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85" w:rsidRPr="00BF136F" w:rsidRDefault="00890A85" w:rsidP="00890A85">
      <w:pPr>
        <w:pStyle w:val="Header"/>
        <w:jc w:val="center"/>
        <w:rPr>
          <w:rFonts w:asciiTheme="majorHAnsi" w:hAnsiTheme="majorHAnsi"/>
          <w:sz w:val="18"/>
          <w:szCs w:val="18"/>
        </w:rPr>
      </w:pPr>
      <w:r w:rsidRPr="00BF136F">
        <w:rPr>
          <w:rFonts w:asciiTheme="majorHAnsi" w:hAnsiTheme="majorHAnsi"/>
          <w:sz w:val="18"/>
          <w:szCs w:val="18"/>
        </w:rPr>
        <w:t>XIIe séminaire franco-japonais de droit public</w:t>
      </w:r>
    </w:p>
    <w:p w:rsidR="00890A85" w:rsidRPr="00BF136F" w:rsidRDefault="00890A85" w:rsidP="00890A85">
      <w:pPr>
        <w:pStyle w:val="Header"/>
        <w:jc w:val="center"/>
        <w:rPr>
          <w:rFonts w:asciiTheme="majorHAnsi" w:hAnsiTheme="majorHAnsi"/>
          <w:sz w:val="18"/>
          <w:szCs w:val="18"/>
        </w:rPr>
      </w:pPr>
      <w:r w:rsidRPr="00BF136F">
        <w:rPr>
          <w:rFonts w:asciiTheme="majorHAnsi" w:hAnsiTheme="majorHAnsi"/>
          <w:sz w:val="18"/>
          <w:szCs w:val="18"/>
        </w:rPr>
        <w:t>« Opinions publiques fluctuantes et institutions démocratiques contemporaines »</w:t>
      </w:r>
    </w:p>
    <w:p w:rsidR="00890A85" w:rsidRPr="00BF136F" w:rsidRDefault="00890A85" w:rsidP="00890A85">
      <w:pPr>
        <w:pStyle w:val="Header"/>
        <w:jc w:val="center"/>
        <w:rPr>
          <w:rFonts w:asciiTheme="majorHAnsi" w:hAnsiTheme="majorHAnsi"/>
          <w:sz w:val="18"/>
          <w:szCs w:val="18"/>
        </w:rPr>
      </w:pPr>
      <w:r w:rsidRPr="00BF136F">
        <w:rPr>
          <w:rFonts w:asciiTheme="majorHAnsi" w:hAnsiTheme="majorHAnsi"/>
          <w:sz w:val="18"/>
          <w:szCs w:val="18"/>
        </w:rPr>
        <w:t>Université de Hiroshima, 15-17 mars 2018</w:t>
      </w:r>
    </w:p>
    <w:p w:rsidR="00BF136F" w:rsidRDefault="00BF136F" w:rsidP="00597436">
      <w:pPr>
        <w:pStyle w:val="NoSpacing"/>
        <w:jc w:val="center"/>
        <w:rPr>
          <w:rFonts w:asciiTheme="majorHAnsi" w:hAnsiTheme="majorHAnsi"/>
          <w:b/>
          <w:sz w:val="28"/>
          <w:szCs w:val="28"/>
          <w:lang w:eastAsia="fr-LU"/>
        </w:rPr>
      </w:pPr>
    </w:p>
    <w:p w:rsidR="00890A85" w:rsidRDefault="00890A85" w:rsidP="00597436">
      <w:pPr>
        <w:pStyle w:val="NoSpacing"/>
        <w:jc w:val="center"/>
        <w:rPr>
          <w:rFonts w:asciiTheme="majorHAnsi" w:hAnsiTheme="majorHAnsi"/>
          <w:b/>
          <w:sz w:val="28"/>
          <w:szCs w:val="28"/>
          <w:lang w:eastAsia="fr-LU"/>
        </w:rPr>
      </w:pPr>
    </w:p>
    <w:p w:rsidR="00890A85" w:rsidRDefault="00890A85" w:rsidP="00597436">
      <w:pPr>
        <w:pStyle w:val="NoSpacing"/>
        <w:jc w:val="center"/>
        <w:rPr>
          <w:rFonts w:asciiTheme="majorHAnsi" w:hAnsiTheme="majorHAnsi"/>
          <w:b/>
          <w:sz w:val="28"/>
          <w:szCs w:val="28"/>
          <w:lang w:eastAsia="fr-LU"/>
        </w:rPr>
      </w:pPr>
    </w:p>
    <w:p w:rsidR="00F524A8" w:rsidRDefault="00F524A8" w:rsidP="00597436">
      <w:pPr>
        <w:pStyle w:val="NoSpacing"/>
        <w:jc w:val="center"/>
        <w:rPr>
          <w:rFonts w:asciiTheme="majorHAnsi" w:hAnsiTheme="majorHAnsi"/>
          <w:b/>
          <w:sz w:val="28"/>
          <w:szCs w:val="28"/>
          <w:lang w:eastAsia="fr-LU"/>
        </w:rPr>
      </w:pPr>
      <w:r w:rsidRPr="00F524A8">
        <w:rPr>
          <w:rFonts w:asciiTheme="majorHAnsi" w:hAnsiTheme="majorHAnsi"/>
          <w:b/>
          <w:sz w:val="28"/>
          <w:szCs w:val="28"/>
          <w:lang w:eastAsia="fr-LU"/>
        </w:rPr>
        <w:t>Penser l’impensable</w:t>
      </w:r>
      <w:r>
        <w:rPr>
          <w:rFonts w:asciiTheme="majorHAnsi" w:hAnsiTheme="majorHAnsi"/>
          <w:b/>
          <w:sz w:val="28"/>
          <w:szCs w:val="28"/>
          <w:lang w:eastAsia="fr-LU"/>
        </w:rPr>
        <w:t>.</w:t>
      </w:r>
    </w:p>
    <w:p w:rsidR="00597436" w:rsidRPr="00F524A8" w:rsidRDefault="00F524A8" w:rsidP="00597436">
      <w:pPr>
        <w:pStyle w:val="NoSpacing"/>
        <w:jc w:val="center"/>
        <w:rPr>
          <w:rFonts w:asciiTheme="majorHAnsi" w:hAnsiTheme="majorHAnsi"/>
          <w:b/>
          <w:sz w:val="28"/>
          <w:szCs w:val="28"/>
          <w:lang w:eastAsia="fr-LU"/>
        </w:rPr>
      </w:pPr>
      <w:r>
        <w:rPr>
          <w:rFonts w:asciiTheme="majorHAnsi" w:hAnsiTheme="majorHAnsi"/>
          <w:b/>
          <w:sz w:val="28"/>
          <w:szCs w:val="28"/>
          <w:lang w:eastAsia="fr-LU"/>
        </w:rPr>
        <w:t>L</w:t>
      </w:r>
      <w:r w:rsidRPr="00F524A8">
        <w:rPr>
          <w:rFonts w:asciiTheme="majorHAnsi" w:hAnsiTheme="majorHAnsi"/>
          <w:b/>
          <w:sz w:val="28"/>
          <w:szCs w:val="28"/>
          <w:lang w:eastAsia="fr-LU"/>
        </w:rPr>
        <w:t>e</w:t>
      </w:r>
      <w:r w:rsidR="00FF527D" w:rsidRPr="00F524A8">
        <w:rPr>
          <w:rFonts w:asciiTheme="majorHAnsi" w:hAnsiTheme="majorHAnsi"/>
          <w:b/>
          <w:sz w:val="28"/>
          <w:szCs w:val="28"/>
          <w:lang w:eastAsia="fr-LU"/>
        </w:rPr>
        <w:t xml:space="preserve"> </w:t>
      </w:r>
      <w:r w:rsidR="00677E7C" w:rsidRPr="00F524A8">
        <w:rPr>
          <w:rFonts w:asciiTheme="majorHAnsi" w:hAnsiTheme="majorHAnsi"/>
          <w:b/>
          <w:sz w:val="28"/>
          <w:szCs w:val="28"/>
          <w:lang w:eastAsia="fr-LU"/>
        </w:rPr>
        <w:t>droit de vote des étrangers aux élections nationales</w:t>
      </w:r>
      <w:r>
        <w:rPr>
          <w:rFonts w:asciiTheme="majorHAnsi" w:hAnsiTheme="majorHAnsi"/>
          <w:b/>
          <w:sz w:val="28"/>
          <w:szCs w:val="28"/>
          <w:lang w:eastAsia="fr-LU"/>
        </w:rPr>
        <w:t xml:space="preserve"> dans le contexte multinational du L</w:t>
      </w:r>
      <w:r w:rsidR="00441FB9" w:rsidRPr="00F524A8">
        <w:rPr>
          <w:rFonts w:asciiTheme="majorHAnsi" w:hAnsiTheme="majorHAnsi"/>
          <w:b/>
          <w:sz w:val="28"/>
          <w:szCs w:val="28"/>
          <w:lang w:eastAsia="fr-LU"/>
        </w:rPr>
        <w:t xml:space="preserve">uxembourg et </w:t>
      </w:r>
      <w:r w:rsidR="000267AA" w:rsidRPr="00F524A8">
        <w:rPr>
          <w:rFonts w:asciiTheme="majorHAnsi" w:hAnsiTheme="majorHAnsi"/>
          <w:b/>
          <w:sz w:val="28"/>
          <w:szCs w:val="28"/>
          <w:lang w:eastAsia="fr-LU"/>
        </w:rPr>
        <w:t>dans</w:t>
      </w:r>
      <w:r>
        <w:rPr>
          <w:rFonts w:asciiTheme="majorHAnsi" w:hAnsiTheme="majorHAnsi"/>
          <w:b/>
          <w:sz w:val="28"/>
          <w:szCs w:val="28"/>
          <w:lang w:eastAsia="fr-LU"/>
        </w:rPr>
        <w:t xml:space="preserve"> le contexte fédéral de l</w:t>
      </w:r>
      <w:r w:rsidR="000267AA" w:rsidRPr="00F524A8">
        <w:rPr>
          <w:rFonts w:asciiTheme="majorHAnsi" w:hAnsiTheme="majorHAnsi"/>
          <w:b/>
          <w:sz w:val="28"/>
          <w:szCs w:val="28"/>
          <w:lang w:eastAsia="fr-LU"/>
        </w:rPr>
        <w:t>’Union européenne</w:t>
      </w:r>
    </w:p>
    <w:p w:rsidR="00CF7A43" w:rsidRPr="00DF3671" w:rsidRDefault="00CF7A43" w:rsidP="008033CB">
      <w:pPr>
        <w:pStyle w:val="NoSpacing"/>
        <w:jc w:val="center"/>
        <w:rPr>
          <w:rFonts w:asciiTheme="majorHAnsi" w:hAnsiTheme="majorHAnsi"/>
          <w:b/>
          <w:sz w:val="24"/>
          <w:szCs w:val="24"/>
          <w:lang w:eastAsia="fr-LU"/>
        </w:rPr>
      </w:pPr>
    </w:p>
    <w:p w:rsidR="00CF7A43" w:rsidRPr="00DF3671" w:rsidRDefault="00CF7A43" w:rsidP="008033CB">
      <w:pPr>
        <w:pStyle w:val="NoSpacing"/>
        <w:jc w:val="center"/>
        <w:rPr>
          <w:rFonts w:asciiTheme="majorHAnsi" w:hAnsiTheme="majorHAnsi"/>
          <w:b/>
          <w:sz w:val="24"/>
          <w:szCs w:val="24"/>
          <w:lang w:eastAsia="fr-LU"/>
        </w:rPr>
      </w:pPr>
    </w:p>
    <w:p w:rsidR="00CF7A43" w:rsidRPr="00E72B9D" w:rsidRDefault="00CF7A43" w:rsidP="008033CB">
      <w:pPr>
        <w:pStyle w:val="NoSpacing"/>
        <w:jc w:val="center"/>
        <w:rPr>
          <w:rFonts w:asciiTheme="majorHAnsi" w:hAnsiTheme="majorHAnsi"/>
          <w:sz w:val="24"/>
          <w:szCs w:val="24"/>
          <w:lang w:eastAsia="fr-LU"/>
        </w:rPr>
      </w:pPr>
      <w:r w:rsidRPr="00E72B9D">
        <w:rPr>
          <w:rFonts w:asciiTheme="majorHAnsi" w:hAnsiTheme="majorHAnsi"/>
          <w:sz w:val="24"/>
          <w:szCs w:val="24"/>
          <w:lang w:eastAsia="fr-LU"/>
        </w:rPr>
        <w:t xml:space="preserve">Luc </w:t>
      </w:r>
      <w:proofErr w:type="spellStart"/>
      <w:r w:rsidRPr="00E72B9D">
        <w:rPr>
          <w:rFonts w:asciiTheme="majorHAnsi" w:hAnsiTheme="majorHAnsi"/>
          <w:sz w:val="24"/>
          <w:szCs w:val="24"/>
          <w:lang w:eastAsia="fr-LU"/>
        </w:rPr>
        <w:t>Heuschling</w:t>
      </w:r>
      <w:proofErr w:type="spellEnd"/>
    </w:p>
    <w:p w:rsidR="00CF7A43" w:rsidRPr="00E72B9D" w:rsidRDefault="00CF7A43" w:rsidP="008033CB">
      <w:pPr>
        <w:pStyle w:val="NoSpacing"/>
        <w:jc w:val="center"/>
        <w:rPr>
          <w:rFonts w:asciiTheme="majorHAnsi" w:hAnsiTheme="majorHAnsi"/>
          <w:sz w:val="20"/>
          <w:szCs w:val="20"/>
          <w:lang w:eastAsia="fr-LU"/>
        </w:rPr>
      </w:pPr>
      <w:r w:rsidRPr="00E72B9D">
        <w:rPr>
          <w:rFonts w:asciiTheme="majorHAnsi" w:hAnsiTheme="majorHAnsi"/>
          <w:sz w:val="20"/>
          <w:szCs w:val="20"/>
          <w:lang w:eastAsia="fr-LU"/>
        </w:rPr>
        <w:t>Professeur de droit constitutionnel</w:t>
      </w:r>
      <w:r w:rsidR="00B8009D" w:rsidRPr="00E72B9D">
        <w:rPr>
          <w:rFonts w:asciiTheme="majorHAnsi" w:hAnsiTheme="majorHAnsi"/>
          <w:sz w:val="20"/>
          <w:szCs w:val="20"/>
          <w:lang w:eastAsia="fr-LU"/>
        </w:rPr>
        <w:t xml:space="preserve">, </w:t>
      </w:r>
      <w:r w:rsidRPr="00E72B9D">
        <w:rPr>
          <w:rFonts w:asciiTheme="majorHAnsi" w:hAnsiTheme="majorHAnsi"/>
          <w:sz w:val="20"/>
          <w:szCs w:val="20"/>
          <w:lang w:eastAsia="fr-LU"/>
        </w:rPr>
        <w:t>Université du Luxembourg</w:t>
      </w:r>
    </w:p>
    <w:p w:rsidR="00CF7A43" w:rsidRPr="00E72B9D" w:rsidRDefault="00CF7A43" w:rsidP="008033CB">
      <w:pPr>
        <w:pStyle w:val="NoSpacing"/>
        <w:jc w:val="center"/>
        <w:rPr>
          <w:rFonts w:asciiTheme="majorHAnsi" w:hAnsiTheme="majorHAnsi"/>
          <w:sz w:val="20"/>
          <w:szCs w:val="20"/>
          <w:lang w:eastAsia="fr-LU"/>
        </w:rPr>
      </w:pPr>
      <w:r w:rsidRPr="00E72B9D">
        <w:rPr>
          <w:rFonts w:asciiTheme="majorHAnsi" w:hAnsiTheme="majorHAnsi"/>
          <w:sz w:val="20"/>
          <w:szCs w:val="20"/>
          <w:lang w:eastAsia="fr-LU"/>
        </w:rPr>
        <w:t>Membre de l’Institut grand-ducal</w:t>
      </w:r>
    </w:p>
    <w:p w:rsidR="00B8009D" w:rsidRPr="00E72B9D" w:rsidRDefault="00C575A4" w:rsidP="008033CB">
      <w:pPr>
        <w:pStyle w:val="NoSpacing"/>
        <w:jc w:val="center"/>
        <w:rPr>
          <w:rFonts w:asciiTheme="majorHAnsi" w:hAnsiTheme="majorHAnsi"/>
          <w:sz w:val="20"/>
          <w:szCs w:val="20"/>
          <w:lang w:eastAsia="fr-LU"/>
        </w:rPr>
      </w:pPr>
      <w:hyperlink r:id="rId8" w:history="1">
        <w:r w:rsidR="00B8009D" w:rsidRPr="00E72B9D">
          <w:rPr>
            <w:rStyle w:val="Hyperlink"/>
            <w:rFonts w:asciiTheme="majorHAnsi" w:hAnsiTheme="majorHAnsi"/>
            <w:sz w:val="20"/>
            <w:szCs w:val="20"/>
            <w:lang w:eastAsia="fr-LU"/>
          </w:rPr>
          <w:t>luc.heuschling@uni.lu</w:t>
        </w:r>
      </w:hyperlink>
    </w:p>
    <w:p w:rsidR="00B8009D" w:rsidRPr="009416C3" w:rsidRDefault="00B8009D" w:rsidP="008033CB">
      <w:pPr>
        <w:pStyle w:val="NoSpacing"/>
        <w:jc w:val="center"/>
        <w:rPr>
          <w:rFonts w:asciiTheme="majorHAnsi" w:hAnsiTheme="majorHAnsi"/>
          <w:b/>
          <w:sz w:val="20"/>
          <w:szCs w:val="20"/>
          <w:lang w:eastAsia="fr-LU"/>
        </w:rPr>
      </w:pPr>
    </w:p>
    <w:p w:rsidR="00677E7C" w:rsidRPr="00DF3671" w:rsidRDefault="00677E7C" w:rsidP="00F004ED">
      <w:pPr>
        <w:pStyle w:val="NoSpacing"/>
        <w:jc w:val="both"/>
        <w:rPr>
          <w:rFonts w:asciiTheme="majorHAnsi" w:hAnsiTheme="majorHAnsi"/>
          <w:sz w:val="24"/>
          <w:szCs w:val="24"/>
          <w:lang w:eastAsia="fr-LU"/>
        </w:rPr>
      </w:pPr>
    </w:p>
    <w:p w:rsidR="00CF7A43" w:rsidRPr="00DF3671" w:rsidRDefault="00CF7A43" w:rsidP="00F004ED">
      <w:pPr>
        <w:pStyle w:val="NoSpacing"/>
        <w:jc w:val="both"/>
        <w:rPr>
          <w:rFonts w:asciiTheme="majorHAnsi" w:hAnsiTheme="majorHAnsi"/>
          <w:sz w:val="24"/>
          <w:szCs w:val="24"/>
          <w:lang w:eastAsia="fr-LU"/>
        </w:rPr>
      </w:pPr>
    </w:p>
    <w:p w:rsidR="008D41E4" w:rsidRPr="00DF3671" w:rsidRDefault="008D41E4" w:rsidP="00F004ED">
      <w:pPr>
        <w:pStyle w:val="NoSpacing"/>
        <w:jc w:val="both"/>
        <w:rPr>
          <w:rFonts w:asciiTheme="majorHAnsi" w:hAnsiTheme="majorHAnsi"/>
          <w:sz w:val="24"/>
          <w:szCs w:val="24"/>
          <w:lang w:eastAsia="fr-LU"/>
        </w:rPr>
      </w:pPr>
    </w:p>
    <w:p w:rsidR="008D41E4" w:rsidRPr="00DF3671" w:rsidRDefault="008C2192" w:rsidP="00F004ED">
      <w:pPr>
        <w:pStyle w:val="NoSpacing"/>
        <w:jc w:val="both"/>
        <w:rPr>
          <w:rFonts w:asciiTheme="majorHAnsi" w:hAnsiTheme="majorHAnsi"/>
          <w:sz w:val="24"/>
          <w:szCs w:val="24"/>
          <w:lang w:eastAsia="fr-LU"/>
        </w:rPr>
      </w:pPr>
      <w:r w:rsidRPr="00DF3671">
        <w:rPr>
          <w:rFonts w:asciiTheme="majorHAnsi" w:hAnsiTheme="majorHAnsi"/>
          <w:sz w:val="24"/>
          <w:szCs w:val="24"/>
          <w:lang w:eastAsia="fr-LU"/>
        </w:rPr>
        <w:tab/>
      </w:r>
      <w:r w:rsidR="00597436">
        <w:rPr>
          <w:rFonts w:asciiTheme="majorHAnsi" w:hAnsiTheme="majorHAnsi"/>
          <w:sz w:val="24"/>
          <w:szCs w:val="24"/>
          <w:lang w:eastAsia="fr-LU"/>
        </w:rPr>
        <w:t xml:space="preserve">Le </w:t>
      </w:r>
      <w:r w:rsidRPr="00DF3671">
        <w:rPr>
          <w:rFonts w:asciiTheme="majorHAnsi" w:hAnsiTheme="majorHAnsi"/>
          <w:sz w:val="24"/>
          <w:szCs w:val="24"/>
          <w:lang w:eastAsia="fr-LU"/>
        </w:rPr>
        <w:t>présent article</w:t>
      </w:r>
      <w:r w:rsidR="00597436">
        <w:rPr>
          <w:rFonts w:asciiTheme="majorHAnsi" w:hAnsiTheme="majorHAnsi"/>
          <w:sz w:val="24"/>
          <w:szCs w:val="24"/>
          <w:lang w:eastAsia="fr-LU"/>
        </w:rPr>
        <w:t xml:space="preserve"> porte sur </w:t>
      </w:r>
      <w:r w:rsidRPr="00DF3671">
        <w:rPr>
          <w:rFonts w:asciiTheme="majorHAnsi" w:hAnsiTheme="majorHAnsi"/>
          <w:sz w:val="24"/>
          <w:szCs w:val="24"/>
          <w:lang w:eastAsia="fr-LU"/>
        </w:rPr>
        <w:t xml:space="preserve">un thème qui est une véritable provocation </w:t>
      </w:r>
      <w:r w:rsidR="00597436">
        <w:rPr>
          <w:rFonts w:asciiTheme="majorHAnsi" w:hAnsiTheme="majorHAnsi"/>
          <w:sz w:val="24"/>
          <w:szCs w:val="24"/>
          <w:lang w:eastAsia="fr-LU"/>
        </w:rPr>
        <w:t xml:space="preserve">–  </w:t>
      </w:r>
      <w:r w:rsidRPr="00DF3671">
        <w:rPr>
          <w:rFonts w:asciiTheme="majorHAnsi" w:hAnsiTheme="majorHAnsi"/>
          <w:sz w:val="24"/>
          <w:szCs w:val="24"/>
          <w:lang w:eastAsia="fr-LU"/>
        </w:rPr>
        <w:t xml:space="preserve">un </w:t>
      </w:r>
      <w:r w:rsidRPr="00057FBA">
        <w:rPr>
          <w:rFonts w:asciiTheme="majorHAnsi" w:hAnsiTheme="majorHAnsi"/>
          <w:i/>
          <w:sz w:val="24"/>
          <w:szCs w:val="24"/>
          <w:lang w:eastAsia="fr-LU"/>
        </w:rPr>
        <w:t>no-go</w:t>
      </w:r>
      <w:r w:rsidR="00597436">
        <w:rPr>
          <w:rFonts w:asciiTheme="majorHAnsi" w:hAnsiTheme="majorHAnsi"/>
          <w:sz w:val="24"/>
          <w:szCs w:val="24"/>
          <w:lang w:eastAsia="fr-LU"/>
        </w:rPr>
        <w:t xml:space="preserve"> absolu –</w:t>
      </w:r>
      <w:r w:rsidR="008A1010">
        <w:rPr>
          <w:rFonts w:asciiTheme="majorHAnsi" w:hAnsiTheme="majorHAnsi"/>
          <w:sz w:val="24"/>
          <w:szCs w:val="24"/>
          <w:lang w:eastAsia="fr-LU"/>
        </w:rPr>
        <w:t xml:space="preserve"> pour tous les </w:t>
      </w:r>
      <w:r w:rsidRPr="00DF3671">
        <w:rPr>
          <w:rFonts w:asciiTheme="majorHAnsi" w:hAnsiTheme="majorHAnsi"/>
          <w:sz w:val="24"/>
          <w:szCs w:val="24"/>
          <w:lang w:eastAsia="fr-LU"/>
        </w:rPr>
        <w:t>populistes</w:t>
      </w:r>
      <w:r w:rsidR="008A1010">
        <w:rPr>
          <w:rFonts w:asciiTheme="majorHAnsi" w:hAnsiTheme="majorHAnsi"/>
          <w:sz w:val="24"/>
          <w:szCs w:val="24"/>
          <w:lang w:eastAsia="fr-LU"/>
        </w:rPr>
        <w:t>, de quelque couleur</w:t>
      </w:r>
      <w:r w:rsidRPr="00DF3671">
        <w:rPr>
          <w:rFonts w:asciiTheme="majorHAnsi" w:hAnsiTheme="majorHAnsi"/>
          <w:sz w:val="24"/>
          <w:szCs w:val="24"/>
          <w:lang w:eastAsia="fr-LU"/>
        </w:rPr>
        <w:t>, car ce serait la pire hérésie qui soit</w:t>
      </w:r>
      <w:r w:rsidR="00D029C0" w:rsidRPr="00DF3671">
        <w:rPr>
          <w:rFonts w:asciiTheme="majorHAnsi" w:hAnsiTheme="majorHAnsi"/>
          <w:sz w:val="24"/>
          <w:szCs w:val="24"/>
          <w:lang w:eastAsia="fr-LU"/>
        </w:rPr>
        <w:t xml:space="preserve"> </w:t>
      </w:r>
      <w:r w:rsidRPr="00DF3671">
        <w:rPr>
          <w:rFonts w:asciiTheme="majorHAnsi" w:hAnsiTheme="majorHAnsi"/>
          <w:sz w:val="24"/>
          <w:szCs w:val="24"/>
          <w:lang w:eastAsia="fr-LU"/>
        </w:rPr>
        <w:t>à l</w:t>
      </w:r>
      <w:r w:rsidR="00D029C0" w:rsidRPr="00DF3671">
        <w:rPr>
          <w:rFonts w:asciiTheme="majorHAnsi" w:hAnsiTheme="majorHAnsi"/>
          <w:sz w:val="24"/>
          <w:szCs w:val="24"/>
          <w:lang w:eastAsia="fr-LU"/>
        </w:rPr>
        <w:t>’aune de l</w:t>
      </w:r>
      <w:r w:rsidRPr="00DF3671">
        <w:rPr>
          <w:rFonts w:asciiTheme="majorHAnsi" w:hAnsiTheme="majorHAnsi"/>
          <w:sz w:val="24"/>
          <w:szCs w:val="24"/>
          <w:lang w:eastAsia="fr-LU"/>
        </w:rPr>
        <w:t>eur concept de « peuple » : il s’agit de la participation politique</w:t>
      </w:r>
      <w:r w:rsidR="00CF7A43" w:rsidRPr="00DF3671">
        <w:rPr>
          <w:rFonts w:asciiTheme="majorHAnsi" w:hAnsiTheme="majorHAnsi"/>
          <w:sz w:val="24"/>
          <w:szCs w:val="24"/>
          <w:lang w:eastAsia="fr-LU"/>
        </w:rPr>
        <w:t xml:space="preserve"> </w:t>
      </w:r>
      <w:r w:rsidRPr="00DF3671">
        <w:rPr>
          <w:rFonts w:asciiTheme="majorHAnsi" w:hAnsiTheme="majorHAnsi"/>
          <w:sz w:val="24"/>
          <w:szCs w:val="24"/>
          <w:lang w:eastAsia="fr-LU"/>
        </w:rPr>
        <w:t>des étrangers</w:t>
      </w:r>
      <w:r w:rsidR="00F524A8">
        <w:rPr>
          <w:rFonts w:asciiTheme="majorHAnsi" w:hAnsiTheme="majorHAnsi"/>
          <w:sz w:val="24"/>
          <w:szCs w:val="24"/>
          <w:lang w:eastAsia="fr-LU"/>
        </w:rPr>
        <w:t xml:space="preserve">, </w:t>
      </w:r>
      <w:r w:rsidRPr="00DF3671">
        <w:rPr>
          <w:rFonts w:asciiTheme="majorHAnsi" w:hAnsiTheme="majorHAnsi"/>
          <w:sz w:val="24"/>
          <w:szCs w:val="24"/>
          <w:lang w:eastAsia="fr-LU"/>
        </w:rPr>
        <w:t>de certains ou de tous</w:t>
      </w:r>
      <w:r w:rsidR="00F524A8">
        <w:rPr>
          <w:rFonts w:asciiTheme="majorHAnsi" w:hAnsiTheme="majorHAnsi"/>
          <w:sz w:val="24"/>
          <w:szCs w:val="24"/>
          <w:lang w:eastAsia="fr-LU"/>
        </w:rPr>
        <w:t>,</w:t>
      </w:r>
      <w:r w:rsidR="00AE73A6" w:rsidRPr="00DF3671">
        <w:rPr>
          <w:rFonts w:asciiTheme="majorHAnsi" w:hAnsiTheme="majorHAnsi"/>
          <w:sz w:val="24"/>
          <w:szCs w:val="24"/>
          <w:lang w:eastAsia="fr-LU"/>
        </w:rPr>
        <w:t xml:space="preserve"> </w:t>
      </w:r>
      <w:r w:rsidR="00986238">
        <w:rPr>
          <w:rFonts w:asciiTheme="majorHAnsi" w:hAnsiTheme="majorHAnsi"/>
          <w:sz w:val="24"/>
          <w:szCs w:val="24"/>
          <w:lang w:eastAsia="fr-LU"/>
        </w:rPr>
        <w:t xml:space="preserve">à la vie politique nationale, en particulier </w:t>
      </w:r>
      <w:r w:rsidR="00AE73A6" w:rsidRPr="00DF3671">
        <w:rPr>
          <w:rFonts w:asciiTheme="majorHAnsi" w:hAnsiTheme="majorHAnsi"/>
          <w:sz w:val="24"/>
          <w:szCs w:val="24"/>
          <w:lang w:eastAsia="fr-LU"/>
        </w:rPr>
        <w:t>aux élections nationales.</w:t>
      </w:r>
    </w:p>
    <w:p w:rsidR="008C2192" w:rsidRPr="00DF3671" w:rsidRDefault="008C2192" w:rsidP="000B70C5">
      <w:pPr>
        <w:pStyle w:val="NoSpacing"/>
        <w:ind w:firstLine="708"/>
        <w:jc w:val="both"/>
        <w:rPr>
          <w:rFonts w:asciiTheme="majorHAnsi" w:hAnsiTheme="majorHAnsi"/>
          <w:sz w:val="24"/>
          <w:szCs w:val="24"/>
          <w:lang w:eastAsia="fr-LU"/>
        </w:rPr>
      </w:pPr>
    </w:p>
    <w:p w:rsidR="008C428B" w:rsidRPr="00DF3671" w:rsidRDefault="003F1796" w:rsidP="000B70C5">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eastAsia="fr-LU"/>
        </w:rPr>
        <w:t>À</w:t>
      </w:r>
      <w:r w:rsidRPr="00DF3671">
        <w:rPr>
          <w:rFonts w:asciiTheme="majorHAnsi" w:hAnsiTheme="majorHAnsi"/>
          <w:sz w:val="24"/>
          <w:szCs w:val="24"/>
          <w:lang w:val="fr-FR" w:eastAsia="fr-LU"/>
        </w:rPr>
        <w:t xml:space="preserve"> l’heure actuelle, un nombre </w:t>
      </w:r>
      <w:r w:rsidR="008D41E4" w:rsidRPr="00DF3671">
        <w:rPr>
          <w:rFonts w:asciiTheme="majorHAnsi" w:hAnsiTheme="majorHAnsi"/>
          <w:sz w:val="24"/>
          <w:szCs w:val="24"/>
          <w:lang w:val="fr-FR" w:eastAsia="fr-LU"/>
        </w:rPr>
        <w:t xml:space="preserve">important </w:t>
      </w:r>
      <w:r w:rsidRPr="00DF3671">
        <w:rPr>
          <w:rFonts w:asciiTheme="majorHAnsi" w:hAnsiTheme="majorHAnsi"/>
          <w:sz w:val="24"/>
          <w:szCs w:val="24"/>
          <w:lang w:val="fr-FR" w:eastAsia="fr-LU"/>
        </w:rPr>
        <w:t>d</w:t>
      </w:r>
      <w:r w:rsidR="00752915">
        <w:rPr>
          <w:rFonts w:asciiTheme="majorHAnsi" w:hAnsiTheme="majorHAnsi"/>
          <w:sz w:val="24"/>
          <w:szCs w:val="24"/>
          <w:lang w:val="fr-FR" w:eastAsia="fr-LU"/>
        </w:rPr>
        <w:t>’États</w:t>
      </w:r>
      <w:r w:rsidRPr="00DF3671">
        <w:rPr>
          <w:rFonts w:asciiTheme="majorHAnsi" w:hAnsiTheme="majorHAnsi"/>
          <w:sz w:val="24"/>
          <w:szCs w:val="24"/>
          <w:lang w:val="fr-FR" w:eastAsia="fr-LU"/>
        </w:rPr>
        <w:t xml:space="preserve"> en Europe</w:t>
      </w:r>
      <w:r w:rsidR="00C131C5" w:rsidRPr="00DF3671">
        <w:rPr>
          <w:rFonts w:asciiTheme="majorHAnsi" w:hAnsiTheme="majorHAnsi"/>
          <w:sz w:val="24"/>
          <w:szCs w:val="24"/>
          <w:lang w:val="fr-FR" w:eastAsia="fr-LU"/>
        </w:rPr>
        <w:t xml:space="preserve"> </w:t>
      </w:r>
      <w:r w:rsidRPr="00DF3671">
        <w:rPr>
          <w:rFonts w:asciiTheme="majorHAnsi" w:hAnsiTheme="majorHAnsi"/>
          <w:sz w:val="24"/>
          <w:szCs w:val="24"/>
          <w:lang w:val="fr-FR" w:eastAsia="fr-LU"/>
        </w:rPr>
        <w:t>et dans le monde</w:t>
      </w:r>
      <w:r w:rsidR="00A960E7" w:rsidRPr="00DF3671">
        <w:rPr>
          <w:rStyle w:val="FootnoteReference"/>
          <w:rFonts w:asciiTheme="majorHAnsi" w:hAnsiTheme="majorHAnsi"/>
          <w:sz w:val="24"/>
          <w:szCs w:val="24"/>
          <w:lang w:val="fr-FR" w:eastAsia="fr-LU"/>
        </w:rPr>
        <w:footnoteReference w:id="1"/>
      </w:r>
      <w:r w:rsidR="00FF59E0" w:rsidRPr="00DF3671">
        <w:rPr>
          <w:rFonts w:asciiTheme="majorHAnsi" w:hAnsiTheme="majorHAnsi"/>
          <w:sz w:val="24"/>
          <w:szCs w:val="24"/>
          <w:lang w:val="fr-FR" w:eastAsia="fr-LU"/>
        </w:rPr>
        <w:t xml:space="preserve"> – </w:t>
      </w:r>
      <w:r w:rsidR="003532DB" w:rsidRPr="00DF3671">
        <w:rPr>
          <w:rFonts w:asciiTheme="majorHAnsi" w:hAnsiTheme="majorHAnsi"/>
          <w:sz w:val="24"/>
          <w:szCs w:val="24"/>
          <w:lang w:val="fr-FR" w:eastAsia="fr-LU"/>
        </w:rPr>
        <w:t>parmi lesquels ne figure toutefois pas le Japon</w:t>
      </w:r>
      <w:r w:rsidR="00E73804">
        <w:rPr>
          <w:rStyle w:val="FootnoteReference"/>
          <w:rFonts w:asciiTheme="majorHAnsi" w:hAnsiTheme="majorHAnsi"/>
          <w:sz w:val="24"/>
          <w:szCs w:val="24"/>
          <w:lang w:val="fr-FR" w:eastAsia="fr-LU"/>
        </w:rPr>
        <w:footnoteReference w:id="2"/>
      </w:r>
      <w:r w:rsidR="00FF59E0" w:rsidRPr="00DF3671">
        <w:rPr>
          <w:rFonts w:asciiTheme="majorHAnsi" w:hAnsiTheme="majorHAnsi"/>
          <w:sz w:val="24"/>
          <w:szCs w:val="24"/>
          <w:lang w:val="fr-FR" w:eastAsia="fr-LU"/>
        </w:rPr>
        <w:t xml:space="preserve"> –</w:t>
      </w:r>
      <w:r w:rsidRPr="00DF3671">
        <w:rPr>
          <w:rFonts w:asciiTheme="majorHAnsi" w:hAnsiTheme="majorHAnsi"/>
          <w:sz w:val="24"/>
          <w:szCs w:val="24"/>
          <w:lang w:val="fr-FR" w:eastAsia="fr-LU"/>
        </w:rPr>
        <w:t xml:space="preserve"> </w:t>
      </w:r>
      <w:r w:rsidR="003532DB" w:rsidRPr="00DF3671">
        <w:rPr>
          <w:rFonts w:asciiTheme="majorHAnsi" w:hAnsiTheme="majorHAnsi"/>
          <w:sz w:val="24"/>
          <w:szCs w:val="24"/>
          <w:lang w:val="fr-FR" w:eastAsia="fr-LU"/>
        </w:rPr>
        <w:t>ont</w:t>
      </w:r>
      <w:r w:rsidRPr="00DF3671">
        <w:rPr>
          <w:rFonts w:asciiTheme="majorHAnsi" w:hAnsiTheme="majorHAnsi"/>
          <w:sz w:val="24"/>
          <w:szCs w:val="24"/>
          <w:lang w:val="fr-FR" w:eastAsia="fr-LU"/>
        </w:rPr>
        <w:t xml:space="preserve"> accordé le droit de vote</w:t>
      </w:r>
      <w:r w:rsidR="00986238">
        <w:rPr>
          <w:rStyle w:val="FootnoteReference"/>
          <w:rFonts w:asciiTheme="majorHAnsi" w:hAnsiTheme="majorHAnsi"/>
          <w:sz w:val="24"/>
          <w:szCs w:val="24"/>
          <w:lang w:val="fr-FR" w:eastAsia="fr-LU"/>
        </w:rPr>
        <w:footnoteReference w:id="3"/>
      </w:r>
      <w:r w:rsidRPr="00DF3671">
        <w:rPr>
          <w:rFonts w:asciiTheme="majorHAnsi" w:hAnsiTheme="majorHAnsi"/>
          <w:sz w:val="24"/>
          <w:szCs w:val="24"/>
          <w:lang w:val="fr-FR" w:eastAsia="fr-LU"/>
        </w:rPr>
        <w:t xml:space="preserve">, actif voire passif, </w:t>
      </w:r>
      <w:r w:rsidR="003532DB" w:rsidRPr="00DF3671">
        <w:rPr>
          <w:rFonts w:asciiTheme="majorHAnsi" w:hAnsiTheme="majorHAnsi"/>
          <w:sz w:val="24"/>
          <w:szCs w:val="24"/>
          <w:lang w:val="fr-FR" w:eastAsia="fr-LU"/>
        </w:rPr>
        <w:t xml:space="preserve">à tous ou certains </w:t>
      </w:r>
      <w:r w:rsidR="005F2CB9" w:rsidRPr="00DF3671">
        <w:rPr>
          <w:rFonts w:asciiTheme="majorHAnsi" w:hAnsiTheme="majorHAnsi"/>
          <w:sz w:val="24"/>
          <w:szCs w:val="24"/>
          <w:lang w:val="fr-FR" w:eastAsia="fr-LU"/>
        </w:rPr>
        <w:t xml:space="preserve">résidents </w:t>
      </w:r>
      <w:r w:rsidRPr="00DF3671">
        <w:rPr>
          <w:rFonts w:asciiTheme="majorHAnsi" w:hAnsiTheme="majorHAnsi"/>
          <w:sz w:val="24"/>
          <w:szCs w:val="24"/>
          <w:lang w:val="fr-FR" w:eastAsia="fr-LU"/>
        </w:rPr>
        <w:t>étrangers</w:t>
      </w:r>
      <w:r w:rsidR="003532DB" w:rsidRPr="00DF3671">
        <w:rPr>
          <w:rFonts w:asciiTheme="majorHAnsi" w:hAnsiTheme="majorHAnsi"/>
          <w:sz w:val="24"/>
          <w:szCs w:val="24"/>
          <w:lang w:val="fr-FR" w:eastAsia="fr-LU"/>
        </w:rPr>
        <w:t xml:space="preserve"> pour les </w:t>
      </w:r>
      <w:r w:rsidR="00FD1F51" w:rsidRPr="00DF3671">
        <w:rPr>
          <w:rFonts w:asciiTheme="majorHAnsi" w:hAnsiTheme="majorHAnsi"/>
          <w:sz w:val="24"/>
          <w:szCs w:val="24"/>
          <w:lang w:val="fr-FR" w:eastAsia="fr-LU"/>
        </w:rPr>
        <w:t>élections</w:t>
      </w:r>
      <w:r w:rsidR="003532DB" w:rsidRPr="00DF3671">
        <w:rPr>
          <w:rFonts w:asciiTheme="majorHAnsi" w:hAnsiTheme="majorHAnsi"/>
          <w:sz w:val="24"/>
          <w:szCs w:val="24"/>
          <w:lang w:val="fr-FR" w:eastAsia="fr-LU"/>
        </w:rPr>
        <w:t xml:space="preserve"> locales</w:t>
      </w:r>
      <w:r w:rsidR="00AE73A6" w:rsidRPr="00DF3671">
        <w:rPr>
          <w:rFonts w:asciiTheme="majorHAnsi" w:hAnsiTheme="majorHAnsi"/>
          <w:sz w:val="24"/>
          <w:szCs w:val="24"/>
          <w:lang w:val="fr-FR" w:eastAsia="fr-LU"/>
        </w:rPr>
        <w:t xml:space="preserve"> </w:t>
      </w:r>
      <w:r w:rsidR="00AE73A6" w:rsidRPr="00DF3671">
        <w:rPr>
          <w:rFonts w:asciiTheme="majorHAnsi" w:hAnsiTheme="majorHAnsi"/>
          <w:i/>
          <w:sz w:val="24"/>
          <w:szCs w:val="24"/>
          <w:lang w:val="fr-FR" w:eastAsia="fr-LU"/>
        </w:rPr>
        <w:t>stricto sensu</w:t>
      </w:r>
      <w:r w:rsidR="0091509C" w:rsidRPr="00DF3671">
        <w:rPr>
          <w:rFonts w:asciiTheme="majorHAnsi" w:hAnsiTheme="majorHAnsi"/>
          <w:sz w:val="24"/>
          <w:szCs w:val="24"/>
          <w:lang w:val="fr-FR" w:eastAsia="fr-LU"/>
        </w:rPr>
        <w:t>, c’est-à-dire</w:t>
      </w:r>
      <w:r w:rsidR="00FF59E0" w:rsidRPr="00DF3671">
        <w:rPr>
          <w:rFonts w:asciiTheme="majorHAnsi" w:hAnsiTheme="majorHAnsi"/>
          <w:sz w:val="24"/>
          <w:szCs w:val="24"/>
          <w:lang w:val="fr-FR" w:eastAsia="fr-LU"/>
        </w:rPr>
        <w:t xml:space="preserve"> celles ayant lieu au sein</w:t>
      </w:r>
      <w:r w:rsidR="0091509C" w:rsidRPr="00DF3671">
        <w:rPr>
          <w:rFonts w:asciiTheme="majorHAnsi" w:hAnsiTheme="majorHAnsi"/>
          <w:sz w:val="24"/>
          <w:szCs w:val="24"/>
          <w:lang w:val="fr-FR" w:eastAsia="fr-LU"/>
        </w:rPr>
        <w:t xml:space="preserve"> des collectivités</w:t>
      </w:r>
      <w:r w:rsidR="00C131C5" w:rsidRPr="00DF3671">
        <w:rPr>
          <w:rFonts w:asciiTheme="majorHAnsi" w:hAnsiTheme="majorHAnsi"/>
          <w:sz w:val="24"/>
          <w:szCs w:val="24"/>
          <w:lang w:val="fr-FR" w:eastAsia="fr-LU"/>
        </w:rPr>
        <w:t xml:space="preserve"> territoriales</w:t>
      </w:r>
      <w:r w:rsidR="0091509C" w:rsidRPr="00DF3671">
        <w:rPr>
          <w:rFonts w:asciiTheme="majorHAnsi" w:hAnsiTheme="majorHAnsi"/>
          <w:sz w:val="24"/>
          <w:szCs w:val="24"/>
          <w:lang w:val="fr-FR" w:eastAsia="fr-LU"/>
        </w:rPr>
        <w:t xml:space="preserve"> de base </w:t>
      </w:r>
      <w:r w:rsidR="00BF136F">
        <w:rPr>
          <w:rFonts w:asciiTheme="majorHAnsi" w:hAnsiTheme="majorHAnsi"/>
          <w:sz w:val="24"/>
          <w:szCs w:val="24"/>
          <w:lang w:val="fr-FR" w:eastAsia="fr-LU"/>
        </w:rPr>
        <w:t xml:space="preserve">que sont </w:t>
      </w:r>
      <w:r w:rsidR="0091509C" w:rsidRPr="00DF3671">
        <w:rPr>
          <w:rFonts w:asciiTheme="majorHAnsi" w:hAnsiTheme="majorHAnsi"/>
          <w:sz w:val="24"/>
          <w:szCs w:val="24"/>
          <w:lang w:val="fr-FR" w:eastAsia="fr-LU"/>
        </w:rPr>
        <w:t xml:space="preserve">les </w:t>
      </w:r>
      <w:r w:rsidR="003532DB" w:rsidRPr="00DF3671">
        <w:rPr>
          <w:rFonts w:asciiTheme="majorHAnsi" w:hAnsiTheme="majorHAnsi"/>
          <w:sz w:val="24"/>
          <w:szCs w:val="24"/>
          <w:lang w:val="fr-FR" w:eastAsia="fr-LU"/>
        </w:rPr>
        <w:t>commun</w:t>
      </w:r>
      <w:r w:rsidR="0091509C" w:rsidRPr="00DF3671">
        <w:rPr>
          <w:rFonts w:asciiTheme="majorHAnsi" w:hAnsiTheme="majorHAnsi"/>
          <w:sz w:val="24"/>
          <w:szCs w:val="24"/>
          <w:lang w:val="fr-FR" w:eastAsia="fr-LU"/>
        </w:rPr>
        <w:t>es</w:t>
      </w:r>
      <w:r w:rsidR="00981740" w:rsidRPr="00DF3671">
        <w:rPr>
          <w:rStyle w:val="FootnoteReference"/>
          <w:rFonts w:asciiTheme="majorHAnsi" w:hAnsiTheme="majorHAnsi"/>
          <w:sz w:val="24"/>
          <w:szCs w:val="24"/>
          <w:lang w:val="fr-FR" w:eastAsia="fr-LU"/>
        </w:rPr>
        <w:footnoteReference w:id="4"/>
      </w:r>
      <w:r w:rsidRPr="00DF3671">
        <w:rPr>
          <w:rFonts w:asciiTheme="majorHAnsi" w:hAnsiTheme="majorHAnsi"/>
          <w:sz w:val="24"/>
          <w:szCs w:val="24"/>
          <w:lang w:val="fr-FR" w:eastAsia="fr-LU"/>
        </w:rPr>
        <w:t xml:space="preserve">. </w:t>
      </w:r>
      <w:r w:rsidR="00FD1F51" w:rsidRPr="00DF3671">
        <w:rPr>
          <w:rFonts w:asciiTheme="majorHAnsi" w:hAnsiTheme="majorHAnsi"/>
          <w:sz w:val="24"/>
          <w:szCs w:val="24"/>
          <w:lang w:val="fr-FR" w:eastAsia="fr-LU"/>
        </w:rPr>
        <w:t xml:space="preserve">Avec le droit </w:t>
      </w:r>
      <w:r w:rsidR="00FD1F51" w:rsidRPr="00DF3671">
        <w:rPr>
          <w:rFonts w:asciiTheme="majorHAnsi" w:hAnsiTheme="majorHAnsi"/>
          <w:sz w:val="24"/>
          <w:szCs w:val="24"/>
          <w:lang w:val="fr-FR" w:eastAsia="fr-LU"/>
        </w:rPr>
        <w:lastRenderedPageBreak/>
        <w:t xml:space="preserve">de </w:t>
      </w:r>
      <w:r w:rsidR="00CF7A43" w:rsidRPr="00DF3671">
        <w:rPr>
          <w:rFonts w:asciiTheme="majorHAnsi" w:hAnsiTheme="majorHAnsi"/>
          <w:sz w:val="24"/>
          <w:szCs w:val="24"/>
          <w:lang w:val="fr-FR" w:eastAsia="fr-LU"/>
        </w:rPr>
        <w:t>voter</w:t>
      </w:r>
      <w:r w:rsidR="00FD1F51" w:rsidRPr="00DF3671">
        <w:rPr>
          <w:rFonts w:asciiTheme="majorHAnsi" w:hAnsiTheme="majorHAnsi"/>
          <w:sz w:val="24"/>
          <w:szCs w:val="24"/>
          <w:lang w:val="fr-FR" w:eastAsia="fr-LU"/>
        </w:rPr>
        <w:t xml:space="preserve"> aux élections</w:t>
      </w:r>
      <w:r w:rsidR="005F2CB9" w:rsidRPr="00DF3671">
        <w:rPr>
          <w:rFonts w:asciiTheme="majorHAnsi" w:hAnsiTheme="majorHAnsi"/>
          <w:sz w:val="24"/>
          <w:szCs w:val="24"/>
          <w:lang w:val="fr-FR" w:eastAsia="fr-LU"/>
        </w:rPr>
        <w:t xml:space="preserve"> locales</w:t>
      </w:r>
      <w:r w:rsidR="00FD1F51" w:rsidRPr="00DF3671">
        <w:rPr>
          <w:rFonts w:asciiTheme="majorHAnsi" w:hAnsiTheme="majorHAnsi"/>
          <w:sz w:val="24"/>
          <w:szCs w:val="24"/>
          <w:lang w:val="fr-FR" w:eastAsia="fr-LU"/>
        </w:rPr>
        <w:t xml:space="preserve"> va généralement</w:t>
      </w:r>
      <w:r w:rsidR="00BF136F">
        <w:rPr>
          <w:rFonts w:asciiTheme="majorHAnsi" w:hAnsiTheme="majorHAnsi"/>
          <w:sz w:val="24"/>
          <w:szCs w:val="24"/>
          <w:lang w:val="fr-FR" w:eastAsia="fr-LU"/>
        </w:rPr>
        <w:t xml:space="preserve">, </w:t>
      </w:r>
      <w:r w:rsidR="005F2CB9" w:rsidRPr="00DF3671">
        <w:rPr>
          <w:rFonts w:asciiTheme="majorHAnsi" w:hAnsiTheme="majorHAnsi"/>
          <w:sz w:val="24"/>
          <w:szCs w:val="24"/>
          <w:lang w:val="fr-FR" w:eastAsia="fr-LU"/>
        </w:rPr>
        <w:t>mais non nécessairement,</w:t>
      </w:r>
      <w:r w:rsidR="00FD1F51" w:rsidRPr="00DF3671">
        <w:rPr>
          <w:rFonts w:asciiTheme="majorHAnsi" w:hAnsiTheme="majorHAnsi"/>
          <w:sz w:val="24"/>
          <w:szCs w:val="24"/>
          <w:lang w:val="fr-FR" w:eastAsia="fr-LU"/>
        </w:rPr>
        <w:t xml:space="preserve"> de pair le droit de participer aux divers mécanismes de démocratie semi-directe </w:t>
      </w:r>
      <w:r w:rsidR="005F2CB9" w:rsidRPr="00DF3671">
        <w:rPr>
          <w:rFonts w:asciiTheme="majorHAnsi" w:hAnsiTheme="majorHAnsi"/>
          <w:sz w:val="24"/>
          <w:szCs w:val="24"/>
          <w:lang w:val="fr-FR" w:eastAsia="fr-LU"/>
        </w:rPr>
        <w:t xml:space="preserve">organisés </w:t>
      </w:r>
      <w:r w:rsidR="00AE73A6" w:rsidRPr="00DF3671">
        <w:rPr>
          <w:rFonts w:asciiTheme="majorHAnsi" w:hAnsiTheme="majorHAnsi"/>
          <w:sz w:val="24"/>
          <w:szCs w:val="24"/>
          <w:lang w:val="fr-FR" w:eastAsia="fr-LU"/>
        </w:rPr>
        <w:t>au sein de ces personnes morales</w:t>
      </w:r>
      <w:r w:rsidR="005F2CB9" w:rsidRPr="00DF3671">
        <w:rPr>
          <w:rFonts w:asciiTheme="majorHAnsi" w:hAnsiTheme="majorHAnsi"/>
          <w:sz w:val="24"/>
          <w:szCs w:val="24"/>
          <w:lang w:val="fr-FR" w:eastAsia="fr-LU"/>
        </w:rPr>
        <w:t xml:space="preserve"> </w:t>
      </w:r>
      <w:r w:rsidR="00FD1F51" w:rsidRPr="00DF3671">
        <w:rPr>
          <w:rFonts w:asciiTheme="majorHAnsi" w:hAnsiTheme="majorHAnsi"/>
          <w:sz w:val="24"/>
          <w:szCs w:val="24"/>
          <w:lang w:val="fr-FR" w:eastAsia="fr-LU"/>
        </w:rPr>
        <w:t>(</w:t>
      </w:r>
      <w:r w:rsidR="00E935B1" w:rsidRPr="00DF3671">
        <w:rPr>
          <w:rFonts w:asciiTheme="majorHAnsi" w:hAnsiTheme="majorHAnsi"/>
          <w:sz w:val="24"/>
          <w:szCs w:val="24"/>
          <w:lang w:val="fr-FR" w:eastAsia="fr-LU"/>
        </w:rPr>
        <w:t xml:space="preserve">révocation d’élus, </w:t>
      </w:r>
      <w:r w:rsidR="008B6E51">
        <w:rPr>
          <w:rFonts w:asciiTheme="majorHAnsi" w:hAnsiTheme="majorHAnsi"/>
          <w:sz w:val="24"/>
          <w:szCs w:val="24"/>
          <w:lang w:val="fr-FR" w:eastAsia="fr-LU"/>
        </w:rPr>
        <w:t>droit d’</w:t>
      </w:r>
      <w:r w:rsidR="00FD1F51" w:rsidRPr="00DF3671">
        <w:rPr>
          <w:rFonts w:asciiTheme="majorHAnsi" w:hAnsiTheme="majorHAnsi"/>
          <w:sz w:val="24"/>
          <w:szCs w:val="24"/>
          <w:lang w:val="fr-FR" w:eastAsia="fr-LU"/>
        </w:rPr>
        <w:t>initiative</w:t>
      </w:r>
      <w:r w:rsidR="00E935B1" w:rsidRPr="00DF3671">
        <w:rPr>
          <w:rFonts w:asciiTheme="majorHAnsi" w:hAnsiTheme="majorHAnsi"/>
          <w:sz w:val="24"/>
          <w:szCs w:val="24"/>
          <w:lang w:val="fr-FR" w:eastAsia="fr-LU"/>
        </w:rPr>
        <w:t xml:space="preserve"> d’une norme,</w:t>
      </w:r>
      <w:r w:rsidR="00FD1F51" w:rsidRPr="00DF3671">
        <w:rPr>
          <w:rFonts w:asciiTheme="majorHAnsi" w:hAnsiTheme="majorHAnsi"/>
          <w:sz w:val="24"/>
          <w:szCs w:val="24"/>
          <w:lang w:val="fr-FR" w:eastAsia="fr-LU"/>
        </w:rPr>
        <w:t xml:space="preserve"> demande d’un référendum, </w:t>
      </w:r>
      <w:r w:rsidR="008B6E51">
        <w:rPr>
          <w:rFonts w:asciiTheme="majorHAnsi" w:hAnsiTheme="majorHAnsi"/>
          <w:sz w:val="24"/>
          <w:szCs w:val="24"/>
          <w:lang w:val="fr-FR" w:eastAsia="fr-LU"/>
        </w:rPr>
        <w:t xml:space="preserve">vote lors du </w:t>
      </w:r>
      <w:r w:rsidR="00FD1F51" w:rsidRPr="00DF3671">
        <w:rPr>
          <w:rFonts w:asciiTheme="majorHAnsi" w:hAnsiTheme="majorHAnsi"/>
          <w:sz w:val="24"/>
          <w:szCs w:val="24"/>
          <w:lang w:val="fr-FR" w:eastAsia="fr-LU"/>
        </w:rPr>
        <w:t xml:space="preserve">référendum). </w:t>
      </w:r>
      <w:r w:rsidR="00CF7A43" w:rsidRPr="00DF3671">
        <w:rPr>
          <w:rFonts w:asciiTheme="majorHAnsi" w:hAnsiTheme="majorHAnsi"/>
          <w:sz w:val="24"/>
          <w:szCs w:val="24"/>
          <w:lang w:val="fr-FR" w:eastAsia="fr-LU"/>
        </w:rPr>
        <w:t>Le lien avec l</w:t>
      </w:r>
      <w:r w:rsidR="00107298">
        <w:rPr>
          <w:rFonts w:asciiTheme="majorHAnsi" w:hAnsiTheme="majorHAnsi"/>
          <w:sz w:val="24"/>
          <w:szCs w:val="24"/>
          <w:lang w:val="fr-FR" w:eastAsia="fr-LU"/>
        </w:rPr>
        <w:t xml:space="preserve">’éligibilité </w:t>
      </w:r>
      <w:r w:rsidR="00CF7A43" w:rsidRPr="00DF3671">
        <w:rPr>
          <w:rFonts w:asciiTheme="majorHAnsi" w:hAnsiTheme="majorHAnsi"/>
          <w:sz w:val="24"/>
          <w:szCs w:val="24"/>
          <w:lang w:val="fr-FR" w:eastAsia="fr-LU"/>
        </w:rPr>
        <w:t>est plus complexe</w:t>
      </w:r>
      <w:r w:rsidR="00752915">
        <w:rPr>
          <w:rFonts w:asciiTheme="majorHAnsi" w:hAnsiTheme="majorHAnsi"/>
          <w:sz w:val="24"/>
          <w:szCs w:val="24"/>
          <w:lang w:val="fr-FR" w:eastAsia="fr-LU"/>
        </w:rPr>
        <w:t>, cel</w:t>
      </w:r>
      <w:r w:rsidR="00107298">
        <w:rPr>
          <w:rFonts w:asciiTheme="majorHAnsi" w:hAnsiTheme="majorHAnsi"/>
          <w:sz w:val="24"/>
          <w:szCs w:val="24"/>
          <w:lang w:val="fr-FR" w:eastAsia="fr-LU"/>
        </w:rPr>
        <w:t>le</w:t>
      </w:r>
      <w:r w:rsidR="00752915">
        <w:rPr>
          <w:rFonts w:asciiTheme="majorHAnsi" w:hAnsiTheme="majorHAnsi"/>
          <w:sz w:val="24"/>
          <w:szCs w:val="24"/>
          <w:lang w:val="fr-FR" w:eastAsia="fr-LU"/>
        </w:rPr>
        <w:t>-ci étant ou bien associé</w:t>
      </w:r>
      <w:r w:rsidR="00107298">
        <w:rPr>
          <w:rFonts w:asciiTheme="majorHAnsi" w:hAnsiTheme="majorHAnsi"/>
          <w:sz w:val="24"/>
          <w:szCs w:val="24"/>
          <w:lang w:val="fr-FR" w:eastAsia="fr-LU"/>
        </w:rPr>
        <w:t>e</w:t>
      </w:r>
      <w:r w:rsidR="00752915">
        <w:rPr>
          <w:rFonts w:asciiTheme="majorHAnsi" w:hAnsiTheme="majorHAnsi"/>
          <w:sz w:val="24"/>
          <w:szCs w:val="24"/>
          <w:lang w:val="fr-FR" w:eastAsia="fr-LU"/>
        </w:rPr>
        <w:t xml:space="preserve"> ou bien dissocié</w:t>
      </w:r>
      <w:r w:rsidR="00107298">
        <w:rPr>
          <w:rFonts w:asciiTheme="majorHAnsi" w:hAnsiTheme="majorHAnsi"/>
          <w:sz w:val="24"/>
          <w:szCs w:val="24"/>
          <w:lang w:val="fr-FR" w:eastAsia="fr-LU"/>
        </w:rPr>
        <w:t>e</w:t>
      </w:r>
      <w:r w:rsidR="00934A27">
        <w:rPr>
          <w:rFonts w:asciiTheme="majorHAnsi" w:hAnsiTheme="majorHAnsi"/>
          <w:sz w:val="24"/>
          <w:szCs w:val="24"/>
          <w:lang w:val="fr-FR" w:eastAsia="fr-LU"/>
        </w:rPr>
        <w:t xml:space="preserve">. </w:t>
      </w:r>
      <w:r w:rsidR="00CF7A43" w:rsidRPr="00DF3671">
        <w:rPr>
          <w:rFonts w:asciiTheme="majorHAnsi" w:hAnsiTheme="majorHAnsi"/>
          <w:sz w:val="24"/>
          <w:szCs w:val="24"/>
          <w:lang w:val="fr-FR" w:eastAsia="fr-LU"/>
        </w:rPr>
        <w:t>D</w:t>
      </w:r>
      <w:r w:rsidR="0091509C" w:rsidRPr="00DF3671">
        <w:rPr>
          <w:rFonts w:asciiTheme="majorHAnsi" w:hAnsiTheme="majorHAnsi"/>
          <w:sz w:val="24"/>
          <w:szCs w:val="24"/>
          <w:lang w:val="fr-FR" w:eastAsia="fr-LU"/>
        </w:rPr>
        <w:t xml:space="preserve">ans quelques rares </w:t>
      </w:r>
      <w:r w:rsidR="00CD2B1F" w:rsidRPr="00DF3671">
        <w:rPr>
          <w:rFonts w:asciiTheme="majorHAnsi" w:hAnsiTheme="majorHAnsi"/>
          <w:sz w:val="24"/>
          <w:szCs w:val="24"/>
          <w:lang w:val="fr-FR" w:eastAsia="fr-LU"/>
        </w:rPr>
        <w:t>hypothèses</w:t>
      </w:r>
      <w:r w:rsidR="0091509C" w:rsidRPr="00DF3671">
        <w:rPr>
          <w:rFonts w:asciiTheme="majorHAnsi" w:hAnsiTheme="majorHAnsi"/>
          <w:sz w:val="24"/>
          <w:szCs w:val="24"/>
          <w:lang w:val="fr-FR" w:eastAsia="fr-LU"/>
        </w:rPr>
        <w:t xml:space="preserve">, </w:t>
      </w:r>
      <w:r w:rsidR="00890A85">
        <w:rPr>
          <w:rFonts w:asciiTheme="majorHAnsi" w:hAnsiTheme="majorHAnsi"/>
          <w:sz w:val="24"/>
          <w:szCs w:val="24"/>
          <w:lang w:val="fr-FR" w:eastAsia="fr-LU"/>
        </w:rPr>
        <w:t xml:space="preserve">cette </w:t>
      </w:r>
      <w:r w:rsidR="00057FBA">
        <w:rPr>
          <w:rFonts w:asciiTheme="majorHAnsi" w:hAnsiTheme="majorHAnsi"/>
          <w:sz w:val="24"/>
          <w:szCs w:val="24"/>
          <w:lang w:val="fr-FR" w:eastAsia="fr-LU"/>
        </w:rPr>
        <w:t xml:space="preserve">ouverture </w:t>
      </w:r>
      <w:r w:rsidR="009467A1">
        <w:rPr>
          <w:rFonts w:asciiTheme="majorHAnsi" w:hAnsiTheme="majorHAnsi"/>
          <w:sz w:val="24"/>
          <w:szCs w:val="24"/>
          <w:lang w:val="fr-FR" w:eastAsia="fr-LU"/>
        </w:rPr>
        <w:t>du corps électoral</w:t>
      </w:r>
      <w:r w:rsidR="00FC41D8">
        <w:rPr>
          <w:rFonts w:asciiTheme="majorHAnsi" w:hAnsiTheme="majorHAnsi"/>
          <w:sz w:val="24"/>
          <w:szCs w:val="24"/>
          <w:lang w:val="fr-FR" w:eastAsia="fr-LU"/>
        </w:rPr>
        <w:t xml:space="preserve"> aux </w:t>
      </w:r>
      <w:r w:rsidR="00890A85">
        <w:rPr>
          <w:rFonts w:asciiTheme="majorHAnsi" w:hAnsiTheme="majorHAnsi"/>
          <w:sz w:val="24"/>
          <w:szCs w:val="24"/>
          <w:lang w:val="fr-FR" w:eastAsia="fr-LU"/>
        </w:rPr>
        <w:t xml:space="preserve">résidents </w:t>
      </w:r>
      <w:r w:rsidR="00FC41D8">
        <w:rPr>
          <w:rFonts w:asciiTheme="majorHAnsi" w:hAnsiTheme="majorHAnsi"/>
          <w:sz w:val="24"/>
          <w:szCs w:val="24"/>
          <w:lang w:val="fr-FR" w:eastAsia="fr-LU"/>
        </w:rPr>
        <w:t>étrangers</w:t>
      </w:r>
      <w:r w:rsidR="009467A1">
        <w:rPr>
          <w:rFonts w:asciiTheme="majorHAnsi" w:hAnsiTheme="majorHAnsi"/>
          <w:sz w:val="24"/>
          <w:szCs w:val="24"/>
          <w:lang w:val="fr-FR" w:eastAsia="fr-LU"/>
        </w:rPr>
        <w:t xml:space="preserve"> </w:t>
      </w:r>
      <w:r w:rsidR="00752915">
        <w:rPr>
          <w:rFonts w:asciiTheme="majorHAnsi" w:hAnsiTheme="majorHAnsi"/>
          <w:sz w:val="24"/>
          <w:szCs w:val="24"/>
          <w:lang w:val="fr-FR" w:eastAsia="fr-LU"/>
        </w:rPr>
        <w:t>est</w:t>
      </w:r>
      <w:r w:rsidR="0091509C" w:rsidRPr="00DF3671">
        <w:rPr>
          <w:rFonts w:asciiTheme="majorHAnsi" w:hAnsiTheme="majorHAnsi"/>
          <w:sz w:val="24"/>
          <w:szCs w:val="24"/>
          <w:lang w:val="fr-FR" w:eastAsia="fr-LU"/>
        </w:rPr>
        <w:t xml:space="preserve"> très ancien</w:t>
      </w:r>
      <w:r w:rsidR="009467A1">
        <w:rPr>
          <w:rFonts w:asciiTheme="majorHAnsi" w:hAnsiTheme="majorHAnsi"/>
          <w:sz w:val="24"/>
          <w:szCs w:val="24"/>
          <w:lang w:val="fr-FR" w:eastAsia="fr-LU"/>
        </w:rPr>
        <w:t>ne</w:t>
      </w:r>
      <w:r w:rsidR="003F7B6C">
        <w:rPr>
          <w:rFonts w:asciiTheme="majorHAnsi" w:hAnsiTheme="majorHAnsi"/>
          <w:sz w:val="24"/>
          <w:szCs w:val="24"/>
          <w:lang w:val="fr-FR" w:eastAsia="fr-LU"/>
        </w:rPr>
        <w:t xml:space="preserve">, </w:t>
      </w:r>
      <w:r w:rsidR="00934A27">
        <w:rPr>
          <w:rFonts w:asciiTheme="majorHAnsi" w:hAnsiTheme="majorHAnsi"/>
          <w:sz w:val="24"/>
          <w:szCs w:val="24"/>
          <w:lang w:val="fr-FR" w:eastAsia="fr-LU"/>
        </w:rPr>
        <w:t>remont</w:t>
      </w:r>
      <w:r w:rsidR="003F7B6C">
        <w:rPr>
          <w:rFonts w:asciiTheme="majorHAnsi" w:hAnsiTheme="majorHAnsi"/>
          <w:sz w:val="24"/>
          <w:szCs w:val="24"/>
          <w:lang w:val="fr-FR" w:eastAsia="fr-LU"/>
        </w:rPr>
        <w:t>ant</w:t>
      </w:r>
      <w:r w:rsidR="00934A27">
        <w:rPr>
          <w:rFonts w:asciiTheme="majorHAnsi" w:hAnsiTheme="majorHAnsi"/>
          <w:sz w:val="24"/>
          <w:szCs w:val="24"/>
          <w:lang w:val="fr-FR" w:eastAsia="fr-LU"/>
        </w:rPr>
        <w:t xml:space="preserve"> </w:t>
      </w:r>
      <w:r w:rsidR="003532DB" w:rsidRPr="00934A27">
        <w:rPr>
          <w:rFonts w:asciiTheme="majorHAnsi" w:hAnsiTheme="majorHAnsi"/>
          <w:sz w:val="24"/>
          <w:szCs w:val="24"/>
          <w:lang w:val="fr-FR" w:eastAsia="fr-LU"/>
        </w:rPr>
        <w:t xml:space="preserve">au </w:t>
      </w:r>
      <w:r w:rsidR="000B70C5" w:rsidRPr="00934A27">
        <w:rPr>
          <w:rFonts w:asciiTheme="majorHAnsi" w:hAnsiTheme="majorHAnsi"/>
          <w:sz w:val="24"/>
          <w:szCs w:val="24"/>
          <w:lang w:val="fr-FR" w:eastAsia="fr-LU"/>
        </w:rPr>
        <w:t>XIX</w:t>
      </w:r>
      <w:r w:rsidR="003532DB" w:rsidRPr="00934A27">
        <w:rPr>
          <w:rFonts w:asciiTheme="majorHAnsi" w:hAnsiTheme="majorHAnsi"/>
          <w:sz w:val="24"/>
          <w:szCs w:val="24"/>
          <w:vertAlign w:val="superscript"/>
          <w:lang w:val="fr-FR" w:eastAsia="fr-LU"/>
        </w:rPr>
        <w:t>e</w:t>
      </w:r>
      <w:r w:rsidR="003532DB" w:rsidRPr="00934A27">
        <w:rPr>
          <w:rFonts w:asciiTheme="majorHAnsi" w:hAnsiTheme="majorHAnsi"/>
          <w:sz w:val="24"/>
          <w:szCs w:val="24"/>
          <w:lang w:val="fr-FR" w:eastAsia="fr-LU"/>
        </w:rPr>
        <w:t xml:space="preserve"> siècle</w:t>
      </w:r>
      <w:r w:rsidR="0091509C" w:rsidRPr="00934A27">
        <w:rPr>
          <w:rFonts w:asciiTheme="majorHAnsi" w:hAnsiTheme="majorHAnsi"/>
          <w:sz w:val="24"/>
          <w:szCs w:val="24"/>
          <w:lang w:val="fr-FR" w:eastAsia="fr-LU"/>
        </w:rPr>
        <w:t xml:space="preserve"> (dans le canton suisse de Neuch</w:t>
      </w:r>
      <w:r w:rsidR="00FF59E0" w:rsidRPr="00934A27">
        <w:rPr>
          <w:rFonts w:asciiTheme="majorHAnsi" w:hAnsiTheme="majorHAnsi"/>
          <w:sz w:val="24"/>
          <w:szCs w:val="24"/>
          <w:lang w:val="fr-FR" w:eastAsia="fr-LU"/>
        </w:rPr>
        <w:t>â</w:t>
      </w:r>
      <w:r w:rsidR="0091509C" w:rsidRPr="00934A27">
        <w:rPr>
          <w:rFonts w:asciiTheme="majorHAnsi" w:hAnsiTheme="majorHAnsi"/>
          <w:sz w:val="24"/>
          <w:szCs w:val="24"/>
          <w:lang w:val="fr-FR" w:eastAsia="fr-LU"/>
        </w:rPr>
        <w:t>tel</w:t>
      </w:r>
      <w:r w:rsidR="006A1251" w:rsidRPr="00C22B3F">
        <w:rPr>
          <w:rFonts w:asciiTheme="majorHAnsi" w:hAnsiTheme="majorHAnsi"/>
          <w:sz w:val="24"/>
          <w:szCs w:val="24"/>
          <w:lang w:val="fr-FR" w:eastAsia="fr-LU"/>
        </w:rPr>
        <w:t xml:space="preserve">, </w:t>
      </w:r>
      <w:r w:rsidR="003F7B6C">
        <w:rPr>
          <w:rFonts w:asciiTheme="majorHAnsi" w:hAnsiTheme="majorHAnsi"/>
          <w:sz w:val="24"/>
          <w:szCs w:val="24"/>
          <w:lang w:val="fr-FR" w:eastAsia="fr-LU"/>
        </w:rPr>
        <w:t xml:space="preserve">cette </w:t>
      </w:r>
      <w:r w:rsidR="006D20BE">
        <w:rPr>
          <w:rFonts w:asciiTheme="majorHAnsi" w:hAnsiTheme="majorHAnsi"/>
          <w:sz w:val="24"/>
          <w:szCs w:val="24"/>
          <w:lang w:val="fr-FR" w:eastAsia="fr-LU"/>
        </w:rPr>
        <w:t>extension de la citoyenneté</w:t>
      </w:r>
      <w:r w:rsidR="003F7B6C">
        <w:rPr>
          <w:rFonts w:asciiTheme="majorHAnsi" w:hAnsiTheme="majorHAnsi"/>
          <w:sz w:val="24"/>
          <w:szCs w:val="24"/>
          <w:lang w:val="fr-FR" w:eastAsia="fr-LU"/>
        </w:rPr>
        <w:t xml:space="preserve">, au niveau communal, a </w:t>
      </w:r>
      <w:r w:rsidR="006D20BE">
        <w:rPr>
          <w:rFonts w:asciiTheme="majorHAnsi" w:hAnsiTheme="majorHAnsi"/>
          <w:sz w:val="24"/>
          <w:szCs w:val="24"/>
          <w:lang w:val="fr-FR" w:eastAsia="fr-LU"/>
        </w:rPr>
        <w:t xml:space="preserve">existé </w:t>
      </w:r>
      <w:r w:rsidR="003F7B6C">
        <w:rPr>
          <w:rFonts w:asciiTheme="majorHAnsi" w:hAnsiTheme="majorHAnsi"/>
          <w:sz w:val="24"/>
          <w:szCs w:val="24"/>
          <w:lang w:val="fr-FR" w:eastAsia="fr-LU"/>
        </w:rPr>
        <w:t>de</w:t>
      </w:r>
      <w:r w:rsidR="006A1251" w:rsidRPr="00C22B3F">
        <w:rPr>
          <w:rFonts w:asciiTheme="majorHAnsi" w:hAnsiTheme="majorHAnsi"/>
          <w:sz w:val="24"/>
          <w:szCs w:val="24"/>
          <w:lang w:val="fr-FR" w:eastAsia="fr-LU"/>
        </w:rPr>
        <w:t xml:space="preserve"> 1849</w:t>
      </w:r>
      <w:r w:rsidR="003F7B6C">
        <w:rPr>
          <w:rFonts w:asciiTheme="majorHAnsi" w:hAnsiTheme="majorHAnsi"/>
          <w:sz w:val="24"/>
          <w:szCs w:val="24"/>
          <w:lang w:val="fr-FR" w:eastAsia="fr-LU"/>
        </w:rPr>
        <w:t xml:space="preserve"> à 1861 et de 1874 à 1888</w:t>
      </w:r>
      <w:r w:rsidR="006D20BE">
        <w:rPr>
          <w:rFonts w:asciiTheme="majorHAnsi" w:hAnsiTheme="majorHAnsi"/>
          <w:sz w:val="24"/>
          <w:szCs w:val="24"/>
          <w:lang w:val="fr-FR" w:eastAsia="fr-LU"/>
        </w:rPr>
        <w:t>, avant de disparaître jusqu’en 2000</w:t>
      </w:r>
      <w:r w:rsidR="009467A1" w:rsidRPr="00DF3671">
        <w:rPr>
          <w:rStyle w:val="FootnoteReference"/>
          <w:rFonts w:asciiTheme="majorHAnsi" w:hAnsiTheme="majorHAnsi"/>
          <w:sz w:val="24"/>
          <w:szCs w:val="24"/>
          <w:lang w:val="fr-FR" w:eastAsia="fr-LU"/>
        </w:rPr>
        <w:footnoteReference w:id="5"/>
      </w:r>
      <w:r w:rsidR="009467A1">
        <w:rPr>
          <w:rFonts w:asciiTheme="majorHAnsi" w:hAnsiTheme="majorHAnsi"/>
          <w:sz w:val="24"/>
          <w:szCs w:val="24"/>
          <w:lang w:val="fr-FR" w:eastAsia="fr-LU"/>
        </w:rPr>
        <w:t xml:space="preserve">), </w:t>
      </w:r>
      <w:r w:rsidR="006D20BE">
        <w:rPr>
          <w:rFonts w:asciiTheme="majorHAnsi" w:hAnsiTheme="majorHAnsi"/>
          <w:sz w:val="24"/>
          <w:szCs w:val="24"/>
          <w:lang w:val="fr-FR" w:eastAsia="fr-LU"/>
        </w:rPr>
        <w:t xml:space="preserve">et parfois </w:t>
      </w:r>
      <w:r w:rsidR="00752915">
        <w:rPr>
          <w:rFonts w:asciiTheme="majorHAnsi" w:hAnsiTheme="majorHAnsi"/>
          <w:sz w:val="24"/>
          <w:szCs w:val="24"/>
          <w:lang w:val="fr-FR" w:eastAsia="fr-LU"/>
        </w:rPr>
        <w:t>jusqu’</w:t>
      </w:r>
      <w:r w:rsidR="009467A1">
        <w:rPr>
          <w:rFonts w:asciiTheme="majorHAnsi" w:hAnsiTheme="majorHAnsi"/>
          <w:sz w:val="24"/>
          <w:szCs w:val="24"/>
          <w:lang w:val="fr-FR" w:eastAsia="fr-LU"/>
        </w:rPr>
        <w:t>au XVIII</w:t>
      </w:r>
      <w:r w:rsidR="009467A1" w:rsidRPr="009467A1">
        <w:rPr>
          <w:rFonts w:asciiTheme="majorHAnsi" w:hAnsiTheme="majorHAnsi"/>
          <w:sz w:val="24"/>
          <w:szCs w:val="24"/>
          <w:vertAlign w:val="superscript"/>
          <w:lang w:val="fr-FR" w:eastAsia="fr-LU"/>
        </w:rPr>
        <w:t>e</w:t>
      </w:r>
      <w:r w:rsidR="009467A1">
        <w:rPr>
          <w:rFonts w:asciiTheme="majorHAnsi" w:hAnsiTheme="majorHAnsi"/>
          <w:sz w:val="24"/>
          <w:szCs w:val="24"/>
          <w:lang w:val="fr-FR" w:eastAsia="fr-LU"/>
        </w:rPr>
        <w:t xml:space="preserve"> siècle (dans divers</w:t>
      </w:r>
      <w:r w:rsidR="0091509C" w:rsidRPr="00DF3671">
        <w:rPr>
          <w:rFonts w:asciiTheme="majorHAnsi" w:hAnsiTheme="majorHAnsi"/>
          <w:sz w:val="24"/>
          <w:szCs w:val="24"/>
          <w:lang w:val="fr-FR" w:eastAsia="fr-LU"/>
        </w:rPr>
        <w:t xml:space="preserve"> </w:t>
      </w:r>
      <w:r w:rsidR="00FF59E0" w:rsidRPr="00DF3671">
        <w:rPr>
          <w:rFonts w:asciiTheme="majorHAnsi" w:hAnsiTheme="majorHAnsi"/>
          <w:sz w:val="24"/>
          <w:szCs w:val="24"/>
          <w:lang w:val="fr-FR" w:eastAsia="fr-LU"/>
        </w:rPr>
        <w:t>É</w:t>
      </w:r>
      <w:r w:rsidR="0091509C" w:rsidRPr="00DF3671">
        <w:rPr>
          <w:rFonts w:asciiTheme="majorHAnsi" w:hAnsiTheme="majorHAnsi"/>
          <w:sz w:val="24"/>
          <w:szCs w:val="24"/>
          <w:lang w:val="fr-FR" w:eastAsia="fr-LU"/>
        </w:rPr>
        <w:t xml:space="preserve">tats des </w:t>
      </w:r>
      <w:r w:rsidR="00FF59E0" w:rsidRPr="00DF3671">
        <w:rPr>
          <w:rFonts w:asciiTheme="majorHAnsi" w:hAnsiTheme="majorHAnsi"/>
          <w:sz w:val="24"/>
          <w:szCs w:val="24"/>
          <w:lang w:val="fr-FR" w:eastAsia="fr-LU"/>
        </w:rPr>
        <w:t>É</w:t>
      </w:r>
      <w:r w:rsidR="0091509C" w:rsidRPr="00DF3671">
        <w:rPr>
          <w:rFonts w:asciiTheme="majorHAnsi" w:hAnsiTheme="majorHAnsi"/>
          <w:sz w:val="24"/>
          <w:szCs w:val="24"/>
          <w:lang w:val="fr-FR" w:eastAsia="fr-LU"/>
        </w:rPr>
        <w:t>tats-Unis</w:t>
      </w:r>
      <w:r w:rsidR="009467A1">
        <w:rPr>
          <w:rStyle w:val="FootnoteReference"/>
          <w:rFonts w:asciiTheme="majorHAnsi" w:hAnsiTheme="majorHAnsi"/>
          <w:sz w:val="24"/>
          <w:szCs w:val="24"/>
          <w:lang w:val="fr-FR" w:eastAsia="fr-LU"/>
        </w:rPr>
        <w:footnoteReference w:id="6"/>
      </w:r>
      <w:r w:rsidR="0091509C" w:rsidRPr="00DF3671">
        <w:rPr>
          <w:rFonts w:asciiTheme="majorHAnsi" w:hAnsiTheme="majorHAnsi"/>
          <w:sz w:val="24"/>
          <w:szCs w:val="24"/>
          <w:lang w:val="fr-FR" w:eastAsia="fr-LU"/>
        </w:rPr>
        <w:t>)</w:t>
      </w:r>
      <w:r w:rsidR="00FF59E0" w:rsidRPr="00DF3671">
        <w:rPr>
          <w:rFonts w:asciiTheme="majorHAnsi" w:hAnsiTheme="majorHAnsi"/>
          <w:sz w:val="24"/>
          <w:szCs w:val="24"/>
          <w:lang w:val="fr-FR" w:eastAsia="fr-LU"/>
        </w:rPr>
        <w:t xml:space="preserve">. En général, toutefois, </w:t>
      </w:r>
      <w:r w:rsidR="00CD2B1F" w:rsidRPr="00DF3671">
        <w:rPr>
          <w:rFonts w:asciiTheme="majorHAnsi" w:hAnsiTheme="majorHAnsi"/>
          <w:sz w:val="24"/>
          <w:szCs w:val="24"/>
          <w:lang w:val="fr-FR" w:eastAsia="fr-LU"/>
        </w:rPr>
        <w:t>cette tendance</w:t>
      </w:r>
      <w:r w:rsidR="00FF59E0" w:rsidRPr="00DF3671">
        <w:rPr>
          <w:rFonts w:asciiTheme="majorHAnsi" w:hAnsiTheme="majorHAnsi"/>
          <w:sz w:val="24"/>
          <w:szCs w:val="24"/>
          <w:lang w:val="fr-FR" w:eastAsia="fr-LU"/>
        </w:rPr>
        <w:t xml:space="preserve"> est assez récent</w:t>
      </w:r>
      <w:r w:rsidR="00CD2B1F" w:rsidRPr="00DF3671">
        <w:rPr>
          <w:rFonts w:asciiTheme="majorHAnsi" w:hAnsiTheme="majorHAnsi"/>
          <w:sz w:val="24"/>
          <w:szCs w:val="24"/>
          <w:lang w:val="fr-FR" w:eastAsia="fr-LU"/>
        </w:rPr>
        <w:t>e</w:t>
      </w:r>
      <w:r w:rsidR="002B6531">
        <w:rPr>
          <w:rFonts w:asciiTheme="majorHAnsi" w:hAnsiTheme="majorHAnsi"/>
          <w:sz w:val="24"/>
          <w:szCs w:val="24"/>
          <w:lang w:val="fr-FR" w:eastAsia="fr-LU"/>
        </w:rPr>
        <w:t xml:space="preserve">. </w:t>
      </w:r>
      <w:r w:rsidR="002317FA">
        <w:rPr>
          <w:rFonts w:asciiTheme="majorHAnsi" w:hAnsiTheme="majorHAnsi"/>
          <w:sz w:val="24"/>
          <w:szCs w:val="24"/>
          <w:lang w:val="fr-FR" w:eastAsia="fr-LU"/>
        </w:rPr>
        <w:t xml:space="preserve">Au Chili, </w:t>
      </w:r>
      <w:r w:rsidR="00107298">
        <w:rPr>
          <w:rFonts w:asciiTheme="majorHAnsi" w:hAnsiTheme="majorHAnsi"/>
          <w:sz w:val="24"/>
          <w:szCs w:val="24"/>
          <w:lang w:val="fr-FR" w:eastAsia="fr-LU"/>
        </w:rPr>
        <w:t xml:space="preserve">c’est en 1934 que </w:t>
      </w:r>
      <w:r w:rsidR="002317FA">
        <w:rPr>
          <w:rFonts w:asciiTheme="majorHAnsi" w:hAnsiTheme="majorHAnsi"/>
          <w:sz w:val="24"/>
          <w:szCs w:val="24"/>
          <w:lang w:val="fr-FR" w:eastAsia="fr-LU"/>
        </w:rPr>
        <w:t>le droit de vote (actif) aux élections municipales a été</w:t>
      </w:r>
      <w:r w:rsidR="00331FE8">
        <w:rPr>
          <w:rFonts w:asciiTheme="majorHAnsi" w:hAnsiTheme="majorHAnsi"/>
          <w:sz w:val="24"/>
          <w:szCs w:val="24"/>
          <w:lang w:val="fr-FR" w:eastAsia="fr-LU"/>
        </w:rPr>
        <w:t xml:space="preserve"> étendu</w:t>
      </w:r>
      <w:r w:rsidR="002317FA">
        <w:rPr>
          <w:rFonts w:asciiTheme="majorHAnsi" w:hAnsiTheme="majorHAnsi"/>
          <w:sz w:val="24"/>
          <w:szCs w:val="24"/>
          <w:lang w:val="fr-FR" w:eastAsia="fr-LU"/>
        </w:rPr>
        <w:t xml:space="preserve"> à la fois aux femmes de plus de 21 ans, sachant lire et écrire, et aux étrangers, de plus de 21 ans, alphabétisés, et résidant depuis plus de cinq ans aux pays. </w:t>
      </w:r>
      <w:r w:rsidR="002B6531">
        <w:rPr>
          <w:rFonts w:asciiTheme="majorHAnsi" w:hAnsiTheme="majorHAnsi"/>
          <w:sz w:val="24"/>
          <w:szCs w:val="24"/>
          <w:lang w:val="fr-FR" w:eastAsia="fr-LU"/>
        </w:rPr>
        <w:t xml:space="preserve">En Europe, </w:t>
      </w:r>
      <w:r w:rsidR="00934A27">
        <w:rPr>
          <w:rFonts w:asciiTheme="majorHAnsi" w:hAnsiTheme="majorHAnsi"/>
          <w:sz w:val="24"/>
          <w:szCs w:val="24"/>
          <w:lang w:val="fr-FR" w:eastAsia="fr-LU"/>
        </w:rPr>
        <w:t xml:space="preserve">l’ouverture </w:t>
      </w:r>
      <w:r w:rsidR="00917CCA">
        <w:rPr>
          <w:rFonts w:asciiTheme="majorHAnsi" w:hAnsiTheme="majorHAnsi"/>
          <w:sz w:val="24"/>
          <w:szCs w:val="24"/>
          <w:lang w:val="fr-FR" w:eastAsia="fr-LU"/>
        </w:rPr>
        <w:t>date de la seconde moitié du XX</w:t>
      </w:r>
      <w:r w:rsidR="00917CCA" w:rsidRPr="00917CCA">
        <w:rPr>
          <w:rFonts w:asciiTheme="majorHAnsi" w:hAnsiTheme="majorHAnsi"/>
          <w:sz w:val="24"/>
          <w:szCs w:val="24"/>
          <w:vertAlign w:val="superscript"/>
          <w:lang w:val="fr-FR" w:eastAsia="fr-LU"/>
        </w:rPr>
        <w:t>e</w:t>
      </w:r>
      <w:r w:rsidR="00917CCA">
        <w:rPr>
          <w:rFonts w:asciiTheme="majorHAnsi" w:hAnsiTheme="majorHAnsi"/>
          <w:sz w:val="24"/>
          <w:szCs w:val="24"/>
          <w:lang w:val="fr-FR" w:eastAsia="fr-LU"/>
        </w:rPr>
        <w:t xml:space="preserve"> siècle</w:t>
      </w:r>
      <w:r w:rsidR="002317FA">
        <w:rPr>
          <w:rFonts w:asciiTheme="majorHAnsi" w:hAnsiTheme="majorHAnsi"/>
          <w:sz w:val="24"/>
          <w:szCs w:val="24"/>
          <w:lang w:val="fr-FR" w:eastAsia="fr-LU"/>
        </w:rPr>
        <w:t> </w:t>
      </w:r>
      <w:r w:rsidR="00934A27">
        <w:rPr>
          <w:rFonts w:asciiTheme="majorHAnsi" w:hAnsiTheme="majorHAnsi"/>
          <w:sz w:val="24"/>
          <w:szCs w:val="24"/>
          <w:lang w:val="fr-FR" w:eastAsia="fr-LU"/>
        </w:rPr>
        <w:t xml:space="preserve">et </w:t>
      </w:r>
      <w:r w:rsidR="002B6531">
        <w:rPr>
          <w:rFonts w:asciiTheme="majorHAnsi" w:hAnsiTheme="majorHAnsi"/>
          <w:sz w:val="24"/>
          <w:szCs w:val="24"/>
          <w:lang w:val="fr-FR" w:eastAsia="fr-LU"/>
        </w:rPr>
        <w:t xml:space="preserve">a d’abord concerné </w:t>
      </w:r>
      <w:r w:rsidR="00C97FA1">
        <w:rPr>
          <w:rFonts w:asciiTheme="majorHAnsi" w:hAnsiTheme="majorHAnsi"/>
          <w:sz w:val="24"/>
          <w:szCs w:val="24"/>
          <w:lang w:val="fr-FR" w:eastAsia="fr-LU"/>
        </w:rPr>
        <w:t xml:space="preserve">presque </w:t>
      </w:r>
      <w:r w:rsidR="002B6531">
        <w:rPr>
          <w:rFonts w:asciiTheme="majorHAnsi" w:hAnsiTheme="majorHAnsi"/>
          <w:sz w:val="24"/>
          <w:szCs w:val="24"/>
          <w:lang w:val="fr-FR" w:eastAsia="fr-LU"/>
        </w:rPr>
        <w:t>exclusivement le niveau communal</w:t>
      </w:r>
      <w:r w:rsidR="00C97FA1">
        <w:rPr>
          <w:rFonts w:asciiTheme="majorHAnsi" w:hAnsiTheme="majorHAnsi"/>
          <w:sz w:val="24"/>
          <w:szCs w:val="24"/>
          <w:lang w:val="fr-FR" w:eastAsia="fr-LU"/>
        </w:rPr>
        <w:t xml:space="preserve">, </w:t>
      </w:r>
      <w:r w:rsidR="00D25CE1">
        <w:rPr>
          <w:rFonts w:asciiTheme="majorHAnsi" w:hAnsiTheme="majorHAnsi"/>
          <w:sz w:val="24"/>
          <w:szCs w:val="24"/>
          <w:lang w:val="fr-FR" w:eastAsia="fr-LU"/>
        </w:rPr>
        <w:t xml:space="preserve">le plus souvent </w:t>
      </w:r>
      <w:r w:rsidR="00C97FA1">
        <w:rPr>
          <w:rFonts w:asciiTheme="majorHAnsi" w:hAnsiTheme="majorHAnsi"/>
          <w:sz w:val="24"/>
          <w:szCs w:val="24"/>
          <w:lang w:val="fr-FR" w:eastAsia="fr-LU"/>
        </w:rPr>
        <w:t>au profit de certains étrangers</w:t>
      </w:r>
      <w:r w:rsidR="002B6531">
        <w:rPr>
          <w:rFonts w:asciiTheme="majorHAnsi" w:hAnsiTheme="majorHAnsi"/>
          <w:sz w:val="24"/>
          <w:szCs w:val="24"/>
          <w:lang w:val="fr-FR" w:eastAsia="fr-LU"/>
        </w:rPr>
        <w:t> </w:t>
      </w:r>
      <w:r w:rsidR="00C97FA1">
        <w:rPr>
          <w:rFonts w:asciiTheme="majorHAnsi" w:hAnsiTheme="majorHAnsi"/>
          <w:sz w:val="24"/>
          <w:szCs w:val="24"/>
          <w:lang w:val="fr-FR" w:eastAsia="fr-LU"/>
        </w:rPr>
        <w:t>(</w:t>
      </w:r>
      <w:r w:rsidR="002B6531">
        <w:rPr>
          <w:rFonts w:asciiTheme="majorHAnsi" w:hAnsiTheme="majorHAnsi"/>
          <w:sz w:val="24"/>
          <w:szCs w:val="24"/>
          <w:lang w:val="fr-FR" w:eastAsia="fr-LU"/>
        </w:rPr>
        <w:t xml:space="preserve">Irlande : 1963, </w:t>
      </w:r>
      <w:r w:rsidR="00C97FA1">
        <w:rPr>
          <w:rFonts w:asciiTheme="majorHAnsi" w:hAnsiTheme="majorHAnsi"/>
          <w:sz w:val="24"/>
          <w:szCs w:val="24"/>
          <w:lang w:val="fr-FR" w:eastAsia="fr-LU"/>
        </w:rPr>
        <w:t xml:space="preserve">Portugal : 1971, </w:t>
      </w:r>
      <w:r w:rsidR="00835387">
        <w:rPr>
          <w:rFonts w:asciiTheme="majorHAnsi" w:hAnsiTheme="majorHAnsi"/>
          <w:sz w:val="24"/>
          <w:szCs w:val="24"/>
          <w:lang w:val="fr-FR" w:eastAsia="fr-LU"/>
        </w:rPr>
        <w:t xml:space="preserve">Finlande : 1971, </w:t>
      </w:r>
      <w:r w:rsidR="002B6531">
        <w:rPr>
          <w:rFonts w:asciiTheme="majorHAnsi" w:hAnsiTheme="majorHAnsi"/>
          <w:sz w:val="24"/>
          <w:szCs w:val="24"/>
          <w:lang w:val="fr-FR" w:eastAsia="fr-LU"/>
        </w:rPr>
        <w:t xml:space="preserve">Suède : 1975, Danemark : 1977, </w:t>
      </w:r>
      <w:r w:rsidR="00835387">
        <w:rPr>
          <w:rFonts w:asciiTheme="majorHAnsi" w:hAnsiTheme="majorHAnsi"/>
          <w:sz w:val="24"/>
          <w:szCs w:val="24"/>
          <w:lang w:val="fr-FR" w:eastAsia="fr-LU"/>
        </w:rPr>
        <w:t xml:space="preserve">Norvège : 1978, </w:t>
      </w:r>
      <w:r w:rsidR="006A1251">
        <w:rPr>
          <w:rFonts w:asciiTheme="majorHAnsi" w:hAnsiTheme="majorHAnsi"/>
          <w:sz w:val="24"/>
          <w:szCs w:val="24"/>
          <w:lang w:val="fr-FR" w:eastAsia="fr-LU"/>
        </w:rPr>
        <w:t xml:space="preserve">Jura : 1978, </w:t>
      </w:r>
      <w:r w:rsidR="002B6531">
        <w:rPr>
          <w:rFonts w:asciiTheme="majorHAnsi" w:hAnsiTheme="majorHAnsi"/>
          <w:sz w:val="24"/>
          <w:szCs w:val="24"/>
          <w:lang w:val="fr-FR" w:eastAsia="fr-LU"/>
        </w:rPr>
        <w:t>Pays-Bas : 198</w:t>
      </w:r>
      <w:r w:rsidR="00C05E65">
        <w:rPr>
          <w:rFonts w:asciiTheme="majorHAnsi" w:hAnsiTheme="majorHAnsi"/>
          <w:sz w:val="24"/>
          <w:szCs w:val="24"/>
          <w:lang w:val="fr-FR" w:eastAsia="fr-LU"/>
        </w:rPr>
        <w:t>5</w:t>
      </w:r>
      <w:r w:rsidR="002B6531">
        <w:rPr>
          <w:rFonts w:asciiTheme="majorHAnsi" w:hAnsiTheme="majorHAnsi"/>
          <w:sz w:val="24"/>
          <w:szCs w:val="24"/>
          <w:lang w:val="fr-FR" w:eastAsia="fr-LU"/>
        </w:rPr>
        <w:t>, etc.)</w:t>
      </w:r>
      <w:r w:rsidR="00FF59E0" w:rsidRPr="00DF3671">
        <w:rPr>
          <w:rFonts w:asciiTheme="majorHAnsi" w:hAnsiTheme="majorHAnsi"/>
          <w:sz w:val="24"/>
          <w:szCs w:val="24"/>
          <w:lang w:val="fr-FR" w:eastAsia="fr-LU"/>
        </w:rPr>
        <w:t>. Au sein de l’Union européenne</w:t>
      </w:r>
      <w:r w:rsidR="00C131C5" w:rsidRPr="00DF3671">
        <w:rPr>
          <w:rFonts w:asciiTheme="majorHAnsi" w:hAnsiTheme="majorHAnsi"/>
          <w:sz w:val="24"/>
          <w:szCs w:val="24"/>
          <w:lang w:val="fr-FR" w:eastAsia="fr-LU"/>
        </w:rPr>
        <w:t xml:space="preserve"> (UE)</w:t>
      </w:r>
      <w:r w:rsidR="00FF59E0" w:rsidRPr="00DF3671">
        <w:rPr>
          <w:rFonts w:asciiTheme="majorHAnsi" w:hAnsiTheme="majorHAnsi"/>
          <w:sz w:val="24"/>
          <w:szCs w:val="24"/>
          <w:lang w:val="fr-FR" w:eastAsia="fr-LU"/>
        </w:rPr>
        <w:t>, c</w:t>
      </w:r>
      <w:r w:rsidRPr="00DF3671">
        <w:rPr>
          <w:rFonts w:asciiTheme="majorHAnsi" w:hAnsiTheme="majorHAnsi"/>
          <w:sz w:val="24"/>
          <w:szCs w:val="24"/>
          <w:lang w:val="fr-FR" w:eastAsia="fr-LU"/>
        </w:rPr>
        <w:t>e processus d’élargissement du corps électoral a été accéléré</w:t>
      </w:r>
      <w:r w:rsidR="00FF59E0" w:rsidRPr="00DF3671">
        <w:rPr>
          <w:rFonts w:asciiTheme="majorHAnsi" w:hAnsiTheme="majorHAnsi"/>
          <w:sz w:val="24"/>
          <w:szCs w:val="24"/>
          <w:lang w:val="fr-FR" w:eastAsia="fr-LU"/>
        </w:rPr>
        <w:t>, comme l’on sait, par</w:t>
      </w:r>
      <w:r w:rsidRPr="00DF3671">
        <w:rPr>
          <w:rFonts w:asciiTheme="majorHAnsi" w:hAnsiTheme="majorHAnsi"/>
          <w:sz w:val="24"/>
          <w:szCs w:val="24"/>
          <w:lang w:val="fr-FR" w:eastAsia="fr-LU"/>
        </w:rPr>
        <w:t xml:space="preserve"> le traité de Maastricht</w:t>
      </w:r>
      <w:r w:rsidR="00FF59E0" w:rsidRPr="00DF3671">
        <w:rPr>
          <w:rFonts w:asciiTheme="majorHAnsi" w:hAnsiTheme="majorHAnsi"/>
          <w:sz w:val="24"/>
          <w:szCs w:val="24"/>
          <w:lang w:val="fr-FR" w:eastAsia="fr-LU"/>
        </w:rPr>
        <w:t xml:space="preserve"> de 1992</w:t>
      </w:r>
      <w:r w:rsidRPr="00DF3671">
        <w:rPr>
          <w:rFonts w:asciiTheme="majorHAnsi" w:hAnsiTheme="majorHAnsi"/>
          <w:sz w:val="24"/>
          <w:szCs w:val="24"/>
          <w:lang w:val="fr-FR" w:eastAsia="fr-LU"/>
        </w:rPr>
        <w:t xml:space="preserve"> qui, dans le cadre de la citoyenneté européenne, a accordé le droit de vote</w:t>
      </w:r>
      <w:r w:rsidR="00981740" w:rsidRPr="00DF3671">
        <w:rPr>
          <w:rFonts w:asciiTheme="majorHAnsi" w:hAnsiTheme="majorHAnsi"/>
          <w:sz w:val="24"/>
          <w:szCs w:val="24"/>
          <w:lang w:val="fr-FR" w:eastAsia="fr-LU"/>
        </w:rPr>
        <w:t xml:space="preserve"> </w:t>
      </w:r>
      <w:r w:rsidR="00EF0AAB" w:rsidRPr="00DF3671">
        <w:rPr>
          <w:rFonts w:asciiTheme="majorHAnsi" w:hAnsiTheme="majorHAnsi"/>
          <w:sz w:val="24"/>
          <w:szCs w:val="24"/>
          <w:lang w:val="fr-FR" w:eastAsia="fr-LU"/>
        </w:rPr>
        <w:t xml:space="preserve">actif et, en principe, passif, </w:t>
      </w:r>
      <w:r w:rsidRPr="00DF3671">
        <w:rPr>
          <w:rFonts w:asciiTheme="majorHAnsi" w:hAnsiTheme="majorHAnsi"/>
          <w:sz w:val="24"/>
          <w:szCs w:val="24"/>
          <w:lang w:val="fr-FR" w:eastAsia="fr-LU"/>
        </w:rPr>
        <w:t>aux élections locales</w:t>
      </w:r>
      <w:r w:rsidR="00EF0AAB" w:rsidRPr="00DF3671">
        <w:rPr>
          <w:rStyle w:val="FootnoteReference"/>
          <w:rFonts w:asciiTheme="majorHAnsi" w:hAnsiTheme="majorHAnsi"/>
          <w:sz w:val="24"/>
          <w:szCs w:val="24"/>
          <w:lang w:val="fr-FR" w:eastAsia="fr-LU"/>
        </w:rPr>
        <w:footnoteReference w:id="7"/>
      </w:r>
      <w:r w:rsidRPr="00DF3671">
        <w:rPr>
          <w:rFonts w:asciiTheme="majorHAnsi" w:hAnsiTheme="majorHAnsi"/>
          <w:sz w:val="24"/>
          <w:szCs w:val="24"/>
          <w:lang w:val="fr-FR" w:eastAsia="fr-LU"/>
        </w:rPr>
        <w:t xml:space="preserve"> et européennes</w:t>
      </w:r>
      <w:r w:rsidR="008959E8" w:rsidRPr="00DF3671">
        <w:rPr>
          <w:rStyle w:val="FootnoteReference"/>
          <w:rFonts w:asciiTheme="majorHAnsi" w:hAnsiTheme="majorHAnsi"/>
          <w:sz w:val="24"/>
          <w:szCs w:val="24"/>
          <w:lang w:val="fr-FR" w:eastAsia="fr-LU"/>
        </w:rPr>
        <w:footnoteReference w:id="8"/>
      </w:r>
      <w:r w:rsidRPr="00DF3671">
        <w:rPr>
          <w:rFonts w:asciiTheme="majorHAnsi" w:hAnsiTheme="majorHAnsi"/>
          <w:sz w:val="24"/>
          <w:szCs w:val="24"/>
          <w:lang w:val="fr-FR" w:eastAsia="fr-LU"/>
        </w:rPr>
        <w:t xml:space="preserve"> à tous les </w:t>
      </w:r>
      <w:r w:rsidR="00EF0508" w:rsidRPr="00DF3671">
        <w:rPr>
          <w:rFonts w:asciiTheme="majorHAnsi" w:hAnsiTheme="majorHAnsi"/>
          <w:sz w:val="24"/>
          <w:szCs w:val="24"/>
          <w:lang w:val="fr-FR" w:eastAsia="fr-LU"/>
        </w:rPr>
        <w:t>citoyens de l’UE</w:t>
      </w:r>
      <w:r w:rsidR="008959E8" w:rsidRPr="00DF3671">
        <w:rPr>
          <w:rFonts w:asciiTheme="majorHAnsi" w:hAnsiTheme="majorHAnsi"/>
          <w:sz w:val="24"/>
          <w:szCs w:val="24"/>
          <w:lang w:val="fr-FR" w:eastAsia="fr-LU"/>
        </w:rPr>
        <w:t xml:space="preserve"> lorsqu’ils résident sur le territoire d’un État membre</w:t>
      </w:r>
      <w:r w:rsidR="00EF0508" w:rsidRPr="00DF3671">
        <w:rPr>
          <w:rFonts w:asciiTheme="majorHAnsi" w:hAnsiTheme="majorHAnsi"/>
          <w:sz w:val="24"/>
          <w:szCs w:val="24"/>
          <w:lang w:val="fr-FR" w:eastAsia="fr-LU"/>
        </w:rPr>
        <w:t xml:space="preserve"> autre que leur État d’origine</w:t>
      </w:r>
      <w:r w:rsidR="00CD2B1F" w:rsidRPr="00DF3671">
        <w:rPr>
          <w:rFonts w:asciiTheme="majorHAnsi" w:hAnsiTheme="majorHAnsi"/>
          <w:sz w:val="24"/>
          <w:szCs w:val="24"/>
          <w:lang w:val="fr-FR" w:eastAsia="fr-LU"/>
        </w:rPr>
        <w:t>.</w:t>
      </w:r>
    </w:p>
    <w:p w:rsidR="00917CCA" w:rsidRDefault="00917CCA" w:rsidP="000B70C5">
      <w:pPr>
        <w:pStyle w:val="NoSpacing"/>
        <w:ind w:firstLine="708"/>
        <w:jc w:val="both"/>
        <w:rPr>
          <w:rFonts w:asciiTheme="majorHAnsi" w:hAnsiTheme="majorHAnsi"/>
          <w:sz w:val="24"/>
          <w:szCs w:val="24"/>
          <w:lang w:val="fr-FR" w:eastAsia="fr-LU"/>
        </w:rPr>
      </w:pPr>
    </w:p>
    <w:p w:rsidR="00917CCA" w:rsidRDefault="003F1796" w:rsidP="000B70C5">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 xml:space="preserve">Toutefois, le plus souvent, cette mutation fondamentale n’a pas </w:t>
      </w:r>
      <w:r w:rsidR="00890A85">
        <w:rPr>
          <w:rFonts w:asciiTheme="majorHAnsi" w:hAnsiTheme="majorHAnsi"/>
          <w:sz w:val="24"/>
          <w:szCs w:val="24"/>
          <w:lang w:val="fr-FR" w:eastAsia="fr-LU"/>
        </w:rPr>
        <w:t xml:space="preserve">affecté </w:t>
      </w:r>
      <w:r w:rsidRPr="00DF3671">
        <w:rPr>
          <w:rFonts w:asciiTheme="majorHAnsi" w:hAnsiTheme="majorHAnsi"/>
          <w:sz w:val="24"/>
          <w:szCs w:val="24"/>
          <w:lang w:val="fr-FR" w:eastAsia="fr-LU"/>
        </w:rPr>
        <w:t xml:space="preserve">la définition traditionnelle du peuple </w:t>
      </w:r>
      <w:r w:rsidR="00EF0508" w:rsidRPr="00DF3671">
        <w:rPr>
          <w:rFonts w:asciiTheme="majorHAnsi" w:hAnsiTheme="majorHAnsi"/>
          <w:sz w:val="24"/>
          <w:szCs w:val="24"/>
          <w:lang w:val="fr-FR" w:eastAsia="fr-LU"/>
        </w:rPr>
        <w:t>« </w:t>
      </w:r>
      <w:r w:rsidRPr="00DF3671">
        <w:rPr>
          <w:rFonts w:asciiTheme="majorHAnsi" w:hAnsiTheme="majorHAnsi"/>
          <w:sz w:val="24"/>
          <w:szCs w:val="24"/>
          <w:lang w:val="fr-FR" w:eastAsia="fr-LU"/>
        </w:rPr>
        <w:t>nat</w:t>
      </w:r>
      <w:r w:rsidR="003532DB" w:rsidRPr="00DF3671">
        <w:rPr>
          <w:rFonts w:asciiTheme="majorHAnsi" w:hAnsiTheme="majorHAnsi"/>
          <w:sz w:val="24"/>
          <w:szCs w:val="24"/>
          <w:lang w:val="fr-FR" w:eastAsia="fr-LU"/>
        </w:rPr>
        <w:t>ional</w:t>
      </w:r>
      <w:r w:rsidR="00EF0508" w:rsidRPr="00DF3671">
        <w:rPr>
          <w:rFonts w:asciiTheme="majorHAnsi" w:hAnsiTheme="majorHAnsi"/>
          <w:sz w:val="24"/>
          <w:szCs w:val="24"/>
          <w:lang w:val="fr-FR" w:eastAsia="fr-LU"/>
        </w:rPr>
        <w:t> »</w:t>
      </w:r>
      <w:r w:rsidR="007B797A" w:rsidRPr="00DF3671">
        <w:rPr>
          <w:rFonts w:asciiTheme="majorHAnsi" w:hAnsiTheme="majorHAnsi"/>
          <w:sz w:val="24"/>
          <w:szCs w:val="24"/>
          <w:lang w:val="fr-FR" w:eastAsia="fr-LU"/>
        </w:rPr>
        <w:t xml:space="preserve"> </w:t>
      </w:r>
      <w:r w:rsidR="00D25CE1">
        <w:rPr>
          <w:rFonts w:asciiTheme="majorHAnsi" w:hAnsiTheme="majorHAnsi"/>
          <w:sz w:val="24"/>
          <w:szCs w:val="24"/>
          <w:lang w:val="fr-FR" w:eastAsia="fr-LU"/>
        </w:rPr>
        <w:t xml:space="preserve">ou, </w:t>
      </w:r>
      <w:r w:rsidR="00E935B1" w:rsidRPr="00DF3671">
        <w:rPr>
          <w:rFonts w:asciiTheme="majorHAnsi" w:hAnsiTheme="majorHAnsi"/>
          <w:sz w:val="24"/>
          <w:szCs w:val="24"/>
          <w:lang w:val="fr-FR" w:eastAsia="fr-LU"/>
        </w:rPr>
        <w:t>pour être plus précis</w:t>
      </w:r>
      <w:r w:rsidR="00D25CE1">
        <w:rPr>
          <w:rFonts w:asciiTheme="majorHAnsi" w:hAnsiTheme="majorHAnsi"/>
          <w:sz w:val="24"/>
          <w:szCs w:val="24"/>
          <w:lang w:val="fr-FR" w:eastAsia="fr-LU"/>
        </w:rPr>
        <w:t>, du</w:t>
      </w:r>
      <w:r w:rsidR="00E935B1" w:rsidRPr="00DF3671">
        <w:rPr>
          <w:rFonts w:asciiTheme="majorHAnsi" w:hAnsiTheme="majorHAnsi"/>
          <w:sz w:val="24"/>
          <w:szCs w:val="24"/>
          <w:lang w:val="fr-FR" w:eastAsia="fr-LU"/>
        </w:rPr>
        <w:t xml:space="preserve"> peuple</w:t>
      </w:r>
      <w:r w:rsidR="00EF0508" w:rsidRPr="00DF3671">
        <w:rPr>
          <w:rFonts w:asciiTheme="majorHAnsi" w:hAnsiTheme="majorHAnsi"/>
          <w:sz w:val="24"/>
          <w:szCs w:val="24"/>
          <w:lang w:val="fr-FR" w:eastAsia="fr-LU"/>
        </w:rPr>
        <w:t xml:space="preserve"> de </w:t>
      </w:r>
      <w:r w:rsidR="00FF59E0" w:rsidRPr="00DF3671">
        <w:rPr>
          <w:rFonts w:asciiTheme="majorHAnsi" w:hAnsiTheme="majorHAnsi"/>
          <w:sz w:val="24"/>
          <w:szCs w:val="24"/>
          <w:lang w:val="fr-FR" w:eastAsia="fr-LU"/>
        </w:rPr>
        <w:t>la personne morale « État »</w:t>
      </w:r>
      <w:r w:rsidR="00D25CE1">
        <w:rPr>
          <w:rFonts w:asciiTheme="majorHAnsi" w:hAnsiTheme="majorHAnsi"/>
          <w:sz w:val="24"/>
          <w:szCs w:val="24"/>
          <w:lang w:val="fr-FR" w:eastAsia="fr-LU"/>
        </w:rPr>
        <w:t xml:space="preserve">, que celui-ci soit un </w:t>
      </w:r>
      <w:r w:rsidR="000E53DE">
        <w:rPr>
          <w:rFonts w:asciiTheme="majorHAnsi" w:hAnsiTheme="majorHAnsi"/>
          <w:sz w:val="24"/>
          <w:szCs w:val="24"/>
          <w:lang w:val="fr-FR" w:eastAsia="fr-LU"/>
        </w:rPr>
        <w:t>É</w:t>
      </w:r>
      <w:r w:rsidR="00D25CE1">
        <w:rPr>
          <w:rFonts w:asciiTheme="majorHAnsi" w:hAnsiTheme="majorHAnsi"/>
          <w:sz w:val="24"/>
          <w:szCs w:val="24"/>
          <w:lang w:val="fr-FR" w:eastAsia="fr-LU"/>
        </w:rPr>
        <w:t xml:space="preserve">tat unitaire (« peuple national » </w:t>
      </w:r>
      <w:r w:rsidR="00D25CE1" w:rsidRPr="00107298">
        <w:rPr>
          <w:rFonts w:asciiTheme="majorHAnsi" w:hAnsiTheme="majorHAnsi"/>
          <w:i/>
          <w:sz w:val="24"/>
          <w:szCs w:val="24"/>
          <w:lang w:val="fr-FR" w:eastAsia="fr-LU"/>
        </w:rPr>
        <w:t>stricto sensu</w:t>
      </w:r>
      <w:r w:rsidR="00D25CE1">
        <w:rPr>
          <w:rFonts w:asciiTheme="majorHAnsi" w:hAnsiTheme="majorHAnsi"/>
          <w:sz w:val="24"/>
          <w:szCs w:val="24"/>
          <w:lang w:val="fr-FR" w:eastAsia="fr-LU"/>
        </w:rPr>
        <w:t xml:space="preserve">), un </w:t>
      </w:r>
      <w:r w:rsidR="000E53DE">
        <w:rPr>
          <w:rFonts w:asciiTheme="majorHAnsi" w:hAnsiTheme="majorHAnsi"/>
          <w:sz w:val="24"/>
          <w:szCs w:val="24"/>
          <w:lang w:val="fr-FR" w:eastAsia="fr-LU"/>
        </w:rPr>
        <w:t>É</w:t>
      </w:r>
      <w:r w:rsidR="00D25CE1">
        <w:rPr>
          <w:rFonts w:asciiTheme="majorHAnsi" w:hAnsiTheme="majorHAnsi"/>
          <w:sz w:val="24"/>
          <w:szCs w:val="24"/>
          <w:lang w:val="fr-FR" w:eastAsia="fr-LU"/>
        </w:rPr>
        <w:t xml:space="preserve">tat fédéral (« peuple fédéral ») ou un </w:t>
      </w:r>
      <w:r w:rsidR="000E53DE">
        <w:rPr>
          <w:rFonts w:asciiTheme="majorHAnsi" w:hAnsiTheme="majorHAnsi"/>
          <w:sz w:val="24"/>
          <w:szCs w:val="24"/>
          <w:lang w:val="fr-FR" w:eastAsia="fr-LU"/>
        </w:rPr>
        <w:t>É</w:t>
      </w:r>
      <w:r w:rsidR="00D25CE1">
        <w:rPr>
          <w:rFonts w:asciiTheme="majorHAnsi" w:hAnsiTheme="majorHAnsi"/>
          <w:sz w:val="24"/>
          <w:szCs w:val="24"/>
          <w:lang w:val="fr-FR" w:eastAsia="fr-LU"/>
        </w:rPr>
        <w:t>tat fédéré (« peuple fédéré »)</w:t>
      </w:r>
      <w:r w:rsidR="005F2CB9" w:rsidRPr="00DF3671">
        <w:rPr>
          <w:rFonts w:asciiTheme="majorHAnsi" w:hAnsiTheme="majorHAnsi"/>
          <w:sz w:val="24"/>
          <w:szCs w:val="24"/>
          <w:lang w:val="fr-FR" w:eastAsia="fr-LU"/>
        </w:rPr>
        <w:t>. L</w:t>
      </w:r>
      <w:r w:rsidRPr="00DF3671">
        <w:rPr>
          <w:rFonts w:asciiTheme="majorHAnsi" w:hAnsiTheme="majorHAnsi"/>
          <w:sz w:val="24"/>
          <w:szCs w:val="24"/>
          <w:lang w:val="fr-FR" w:eastAsia="fr-LU"/>
        </w:rPr>
        <w:t xml:space="preserve">es </w:t>
      </w:r>
      <w:r w:rsidR="005F2CB9" w:rsidRPr="00DF3671">
        <w:rPr>
          <w:rFonts w:asciiTheme="majorHAnsi" w:hAnsiTheme="majorHAnsi"/>
          <w:sz w:val="24"/>
          <w:szCs w:val="24"/>
          <w:lang w:val="fr-FR" w:eastAsia="fr-LU"/>
        </w:rPr>
        <w:t xml:space="preserve">résidents </w:t>
      </w:r>
      <w:r w:rsidRPr="00DF3671">
        <w:rPr>
          <w:rFonts w:asciiTheme="majorHAnsi" w:hAnsiTheme="majorHAnsi"/>
          <w:sz w:val="24"/>
          <w:szCs w:val="24"/>
          <w:lang w:val="fr-FR" w:eastAsia="fr-LU"/>
        </w:rPr>
        <w:t>étrangers</w:t>
      </w:r>
      <w:r w:rsidR="005F2CB9" w:rsidRPr="00DF3671">
        <w:rPr>
          <w:rFonts w:asciiTheme="majorHAnsi" w:hAnsiTheme="majorHAnsi"/>
          <w:sz w:val="24"/>
          <w:szCs w:val="24"/>
          <w:lang w:val="fr-FR" w:eastAsia="fr-LU"/>
        </w:rPr>
        <w:t xml:space="preserve"> en restent exclus</w:t>
      </w:r>
      <w:r w:rsidRPr="00DF3671">
        <w:rPr>
          <w:rFonts w:asciiTheme="majorHAnsi" w:hAnsiTheme="majorHAnsi"/>
          <w:sz w:val="24"/>
          <w:szCs w:val="24"/>
          <w:lang w:val="fr-FR" w:eastAsia="fr-LU"/>
        </w:rPr>
        <w:t xml:space="preserve">. </w:t>
      </w:r>
      <w:r w:rsidR="003532DB" w:rsidRPr="00DF3671">
        <w:rPr>
          <w:rFonts w:asciiTheme="majorHAnsi" w:hAnsiTheme="majorHAnsi"/>
          <w:sz w:val="24"/>
          <w:szCs w:val="24"/>
          <w:lang w:val="fr-FR" w:eastAsia="fr-LU"/>
        </w:rPr>
        <w:t xml:space="preserve">Dans la majorité des </w:t>
      </w:r>
      <w:r w:rsidR="008C428B" w:rsidRPr="00DF3671">
        <w:rPr>
          <w:rFonts w:asciiTheme="majorHAnsi" w:hAnsiTheme="majorHAnsi"/>
          <w:sz w:val="24"/>
          <w:szCs w:val="24"/>
          <w:lang w:val="fr-FR" w:eastAsia="fr-LU"/>
        </w:rPr>
        <w:t>États</w:t>
      </w:r>
      <w:r w:rsidR="00917CCA">
        <w:rPr>
          <w:rFonts w:asciiTheme="majorHAnsi" w:hAnsiTheme="majorHAnsi"/>
          <w:sz w:val="24"/>
          <w:szCs w:val="24"/>
          <w:lang w:val="fr-FR" w:eastAsia="fr-LU"/>
        </w:rPr>
        <w:t xml:space="preserve"> dans le monde</w:t>
      </w:r>
      <w:r w:rsidR="003532DB" w:rsidRPr="00DF3671">
        <w:rPr>
          <w:rFonts w:asciiTheme="majorHAnsi" w:hAnsiTheme="majorHAnsi"/>
          <w:sz w:val="24"/>
          <w:szCs w:val="24"/>
          <w:lang w:val="fr-FR" w:eastAsia="fr-LU"/>
        </w:rPr>
        <w:t>, l</w:t>
      </w:r>
      <w:r w:rsidRPr="00DF3671">
        <w:rPr>
          <w:rFonts w:asciiTheme="majorHAnsi" w:hAnsiTheme="majorHAnsi"/>
          <w:sz w:val="24"/>
          <w:szCs w:val="24"/>
          <w:lang w:val="fr-FR" w:eastAsia="fr-LU"/>
        </w:rPr>
        <w:t xml:space="preserve">’idée que </w:t>
      </w:r>
      <w:r w:rsidR="005F2CB9" w:rsidRPr="00DF3671">
        <w:rPr>
          <w:rFonts w:asciiTheme="majorHAnsi" w:hAnsiTheme="majorHAnsi"/>
          <w:sz w:val="24"/>
          <w:szCs w:val="24"/>
          <w:lang w:val="fr-FR" w:eastAsia="fr-LU"/>
        </w:rPr>
        <w:t>d</w:t>
      </w:r>
      <w:r w:rsidRPr="00DF3671">
        <w:rPr>
          <w:rFonts w:asciiTheme="majorHAnsi" w:hAnsiTheme="majorHAnsi"/>
          <w:sz w:val="24"/>
          <w:szCs w:val="24"/>
          <w:lang w:val="fr-FR" w:eastAsia="fr-LU"/>
        </w:rPr>
        <w:t xml:space="preserve">es </w:t>
      </w:r>
      <w:r w:rsidR="00260620">
        <w:rPr>
          <w:rFonts w:asciiTheme="majorHAnsi" w:hAnsiTheme="majorHAnsi"/>
          <w:sz w:val="24"/>
          <w:szCs w:val="24"/>
          <w:lang w:val="fr-FR" w:eastAsia="fr-LU"/>
        </w:rPr>
        <w:t>résidents qui n</w:t>
      </w:r>
      <w:r w:rsidR="00107298">
        <w:rPr>
          <w:rFonts w:asciiTheme="majorHAnsi" w:hAnsiTheme="majorHAnsi"/>
          <w:sz w:val="24"/>
          <w:szCs w:val="24"/>
          <w:lang w:val="fr-FR" w:eastAsia="fr-LU"/>
        </w:rPr>
        <w:t>e s</w:t>
      </w:r>
      <w:r w:rsidR="00260620">
        <w:rPr>
          <w:rFonts w:asciiTheme="majorHAnsi" w:hAnsiTheme="majorHAnsi"/>
          <w:sz w:val="24"/>
          <w:szCs w:val="24"/>
          <w:lang w:val="fr-FR" w:eastAsia="fr-LU"/>
        </w:rPr>
        <w:t xml:space="preserve">ont pas des </w:t>
      </w:r>
      <w:r w:rsidR="00FC41D8">
        <w:rPr>
          <w:rFonts w:asciiTheme="majorHAnsi" w:hAnsiTheme="majorHAnsi"/>
          <w:sz w:val="24"/>
          <w:szCs w:val="24"/>
          <w:lang w:val="fr-FR" w:eastAsia="fr-LU"/>
        </w:rPr>
        <w:t>ressortissants</w:t>
      </w:r>
      <w:r w:rsidR="00260620">
        <w:rPr>
          <w:rFonts w:asciiTheme="majorHAnsi" w:hAnsiTheme="majorHAnsi"/>
          <w:sz w:val="24"/>
          <w:szCs w:val="24"/>
          <w:lang w:val="fr-FR" w:eastAsia="fr-LU"/>
        </w:rPr>
        <w:t xml:space="preserve"> de l’État concerné,</w:t>
      </w:r>
      <w:r w:rsidRPr="00DF3671">
        <w:rPr>
          <w:rFonts w:asciiTheme="majorHAnsi" w:hAnsiTheme="majorHAnsi"/>
          <w:sz w:val="24"/>
          <w:szCs w:val="24"/>
          <w:lang w:val="fr-FR" w:eastAsia="fr-LU"/>
        </w:rPr>
        <w:t xml:space="preserve"> puissent participer à la désignation d</w:t>
      </w:r>
      <w:r w:rsidR="00CF7A43" w:rsidRPr="00DF3671">
        <w:rPr>
          <w:rFonts w:asciiTheme="majorHAnsi" w:hAnsiTheme="majorHAnsi"/>
          <w:sz w:val="24"/>
          <w:szCs w:val="24"/>
          <w:lang w:val="fr-FR" w:eastAsia="fr-LU"/>
        </w:rPr>
        <w:t>u</w:t>
      </w:r>
      <w:r w:rsidRPr="00DF3671">
        <w:rPr>
          <w:rFonts w:asciiTheme="majorHAnsi" w:hAnsiTheme="majorHAnsi"/>
          <w:sz w:val="24"/>
          <w:szCs w:val="24"/>
          <w:lang w:val="fr-FR" w:eastAsia="fr-LU"/>
        </w:rPr>
        <w:t xml:space="preserve"> parlement </w:t>
      </w:r>
      <w:r w:rsidR="00FF59E0" w:rsidRPr="00DF3671">
        <w:rPr>
          <w:rFonts w:asciiTheme="majorHAnsi" w:hAnsiTheme="majorHAnsi"/>
          <w:sz w:val="24"/>
          <w:szCs w:val="24"/>
          <w:lang w:val="fr-FR" w:eastAsia="fr-LU"/>
        </w:rPr>
        <w:t>étatique</w:t>
      </w:r>
      <w:r w:rsidRPr="00DF3671">
        <w:rPr>
          <w:rFonts w:asciiTheme="majorHAnsi" w:hAnsiTheme="majorHAnsi"/>
          <w:sz w:val="24"/>
          <w:szCs w:val="24"/>
          <w:lang w:val="fr-FR" w:eastAsia="fr-LU"/>
        </w:rPr>
        <w:t xml:space="preserve">, du </w:t>
      </w:r>
      <w:r w:rsidR="00E935B1" w:rsidRPr="00DF3671">
        <w:rPr>
          <w:rFonts w:asciiTheme="majorHAnsi" w:hAnsiTheme="majorHAnsi"/>
          <w:sz w:val="24"/>
          <w:szCs w:val="24"/>
          <w:lang w:val="fr-FR" w:eastAsia="fr-LU"/>
        </w:rPr>
        <w:t>chef de l’État</w:t>
      </w:r>
      <w:r w:rsidR="00CF7A43" w:rsidRPr="00DF3671">
        <w:rPr>
          <w:rFonts w:asciiTheme="majorHAnsi" w:hAnsiTheme="majorHAnsi"/>
          <w:sz w:val="24"/>
          <w:szCs w:val="24"/>
          <w:lang w:val="fr-FR" w:eastAsia="fr-LU"/>
        </w:rPr>
        <w:t>, voire des juges,</w:t>
      </w:r>
      <w:r w:rsidR="005F2CB9" w:rsidRPr="00DF3671">
        <w:rPr>
          <w:rFonts w:asciiTheme="majorHAnsi" w:hAnsiTheme="majorHAnsi"/>
          <w:sz w:val="24"/>
          <w:szCs w:val="24"/>
          <w:lang w:val="fr-FR" w:eastAsia="fr-LU"/>
        </w:rPr>
        <w:t xml:space="preserve"> </w:t>
      </w:r>
      <w:r w:rsidRPr="00DF3671">
        <w:rPr>
          <w:rFonts w:asciiTheme="majorHAnsi" w:hAnsiTheme="majorHAnsi"/>
          <w:sz w:val="24"/>
          <w:szCs w:val="24"/>
          <w:lang w:val="fr-FR" w:eastAsia="fr-LU"/>
        </w:rPr>
        <w:t xml:space="preserve">ou à un </w:t>
      </w:r>
      <w:r w:rsidR="00FC41D8">
        <w:rPr>
          <w:rFonts w:asciiTheme="majorHAnsi" w:hAnsiTheme="majorHAnsi"/>
          <w:sz w:val="24"/>
          <w:szCs w:val="24"/>
          <w:lang w:val="fr-FR" w:eastAsia="fr-LU"/>
        </w:rPr>
        <w:t xml:space="preserve">mécanisme de démocratie </w:t>
      </w:r>
      <w:r w:rsidR="00260620">
        <w:rPr>
          <w:rFonts w:asciiTheme="majorHAnsi" w:hAnsiTheme="majorHAnsi"/>
          <w:sz w:val="24"/>
          <w:szCs w:val="24"/>
          <w:lang w:val="fr-FR" w:eastAsia="fr-LU"/>
        </w:rPr>
        <w:t>semi-directe</w:t>
      </w:r>
      <w:r w:rsidRPr="00DF3671">
        <w:rPr>
          <w:rFonts w:asciiTheme="majorHAnsi" w:hAnsiTheme="majorHAnsi"/>
          <w:sz w:val="24"/>
          <w:szCs w:val="24"/>
          <w:lang w:val="fr-FR" w:eastAsia="fr-LU"/>
        </w:rPr>
        <w:t xml:space="preserve"> paraît inadmissible, voire impensable</w:t>
      </w:r>
      <w:r w:rsidR="002A3CBB">
        <w:rPr>
          <w:rFonts w:asciiTheme="majorHAnsi" w:hAnsiTheme="majorHAnsi"/>
          <w:sz w:val="24"/>
          <w:szCs w:val="24"/>
          <w:lang w:val="fr-FR" w:eastAsia="fr-LU"/>
        </w:rPr>
        <w:t xml:space="preserve"> (l’impensé est encore plus flagrant dans l</w:t>
      </w:r>
      <w:r w:rsidR="00107298">
        <w:rPr>
          <w:rFonts w:asciiTheme="majorHAnsi" w:hAnsiTheme="majorHAnsi"/>
          <w:sz w:val="24"/>
          <w:szCs w:val="24"/>
          <w:lang w:val="fr-FR" w:eastAsia="fr-LU"/>
        </w:rPr>
        <w:t>e cas des apatrides</w:t>
      </w:r>
      <w:r w:rsidR="002A3CBB">
        <w:rPr>
          <w:rFonts w:asciiTheme="majorHAnsi" w:hAnsiTheme="majorHAnsi"/>
          <w:sz w:val="24"/>
          <w:szCs w:val="24"/>
          <w:lang w:val="fr-FR" w:eastAsia="fr-LU"/>
        </w:rPr>
        <w:t xml:space="preserve">). </w:t>
      </w:r>
      <w:r w:rsidR="00057FBA">
        <w:rPr>
          <w:rFonts w:asciiTheme="majorHAnsi" w:hAnsiTheme="majorHAnsi"/>
          <w:sz w:val="24"/>
          <w:szCs w:val="24"/>
          <w:lang w:val="fr-FR" w:eastAsia="fr-LU"/>
        </w:rPr>
        <w:t>Souvent</w:t>
      </w:r>
      <w:r w:rsidRPr="00DF3671">
        <w:rPr>
          <w:rFonts w:asciiTheme="majorHAnsi" w:hAnsiTheme="majorHAnsi"/>
          <w:sz w:val="24"/>
          <w:szCs w:val="24"/>
          <w:lang w:val="fr-FR" w:eastAsia="fr-LU"/>
        </w:rPr>
        <w:t>, le sujet</w:t>
      </w:r>
      <w:r w:rsidR="002A3CBB">
        <w:rPr>
          <w:rFonts w:asciiTheme="majorHAnsi" w:hAnsiTheme="majorHAnsi"/>
          <w:sz w:val="24"/>
          <w:szCs w:val="24"/>
          <w:lang w:val="fr-FR" w:eastAsia="fr-LU"/>
        </w:rPr>
        <w:t xml:space="preserve"> de la participation des étrangers</w:t>
      </w:r>
      <w:r w:rsidR="00107298">
        <w:rPr>
          <w:rFonts w:asciiTheme="majorHAnsi" w:hAnsiTheme="majorHAnsi"/>
          <w:sz w:val="24"/>
          <w:szCs w:val="24"/>
          <w:lang w:val="fr-FR" w:eastAsia="fr-LU"/>
        </w:rPr>
        <w:t xml:space="preserve"> (et, par extension, des apatrides)</w:t>
      </w:r>
      <w:r w:rsidR="002A3CBB">
        <w:rPr>
          <w:rFonts w:asciiTheme="majorHAnsi" w:hAnsiTheme="majorHAnsi"/>
          <w:sz w:val="24"/>
          <w:szCs w:val="24"/>
          <w:lang w:val="fr-FR" w:eastAsia="fr-LU"/>
        </w:rPr>
        <w:t xml:space="preserve"> à la vie de l’État</w:t>
      </w:r>
      <w:r w:rsidRPr="00DF3671">
        <w:rPr>
          <w:rFonts w:asciiTheme="majorHAnsi" w:hAnsiTheme="majorHAnsi"/>
          <w:sz w:val="24"/>
          <w:szCs w:val="24"/>
          <w:lang w:val="fr-FR" w:eastAsia="fr-LU"/>
        </w:rPr>
        <w:t xml:space="preserve"> est</w:t>
      </w:r>
      <w:r w:rsidR="003532DB" w:rsidRPr="00DF3671">
        <w:rPr>
          <w:rFonts w:asciiTheme="majorHAnsi" w:hAnsiTheme="majorHAnsi"/>
          <w:sz w:val="24"/>
          <w:szCs w:val="24"/>
          <w:lang w:val="fr-FR" w:eastAsia="fr-LU"/>
        </w:rPr>
        <w:t xml:space="preserve"> carrément</w:t>
      </w:r>
      <w:r w:rsidR="00107298">
        <w:rPr>
          <w:rFonts w:asciiTheme="majorHAnsi" w:hAnsiTheme="majorHAnsi"/>
          <w:sz w:val="24"/>
          <w:szCs w:val="24"/>
          <w:lang w:val="fr-FR" w:eastAsia="fr-LU"/>
        </w:rPr>
        <w:t xml:space="preserve"> tabou.</w:t>
      </w:r>
    </w:p>
    <w:p w:rsidR="00917CCA" w:rsidRDefault="003F1796" w:rsidP="000B70C5">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 xml:space="preserve">En France, </w:t>
      </w:r>
      <w:r w:rsidR="003532DB" w:rsidRPr="00DF3671">
        <w:rPr>
          <w:rFonts w:asciiTheme="majorHAnsi" w:hAnsiTheme="majorHAnsi"/>
          <w:sz w:val="24"/>
          <w:szCs w:val="24"/>
          <w:lang w:val="fr-FR" w:eastAsia="fr-LU"/>
        </w:rPr>
        <w:t xml:space="preserve">déjà </w:t>
      </w:r>
      <w:r w:rsidRPr="00DF3671">
        <w:rPr>
          <w:rFonts w:asciiTheme="majorHAnsi" w:hAnsiTheme="majorHAnsi"/>
          <w:sz w:val="24"/>
          <w:szCs w:val="24"/>
          <w:lang w:val="fr-FR" w:eastAsia="fr-LU"/>
        </w:rPr>
        <w:t>le projet d</w:t>
      </w:r>
      <w:r w:rsidR="003532DB" w:rsidRPr="00DF3671">
        <w:rPr>
          <w:rFonts w:asciiTheme="majorHAnsi" w:hAnsiTheme="majorHAnsi"/>
          <w:sz w:val="24"/>
          <w:szCs w:val="24"/>
          <w:lang w:val="fr-FR" w:eastAsia="fr-LU"/>
        </w:rPr>
        <w:t>’étendre l’actuel droit de vote au niveau local aux ressortissants de pays tiers à l’UE h</w:t>
      </w:r>
      <w:r w:rsidR="00CF7A43" w:rsidRPr="00DF3671">
        <w:rPr>
          <w:rFonts w:asciiTheme="majorHAnsi" w:hAnsiTheme="majorHAnsi"/>
          <w:sz w:val="24"/>
          <w:szCs w:val="24"/>
          <w:lang w:val="fr-FR" w:eastAsia="fr-LU"/>
        </w:rPr>
        <w:t>eurte</w:t>
      </w:r>
      <w:r w:rsidR="003532DB" w:rsidRPr="00DF3671">
        <w:rPr>
          <w:rFonts w:asciiTheme="majorHAnsi" w:hAnsiTheme="majorHAnsi"/>
          <w:sz w:val="24"/>
          <w:szCs w:val="24"/>
          <w:lang w:val="fr-FR" w:eastAsia="fr-LU"/>
        </w:rPr>
        <w:t xml:space="preserve"> de nombreuses susceptibilités</w:t>
      </w:r>
      <w:r w:rsidR="00260620">
        <w:rPr>
          <w:rFonts w:asciiTheme="majorHAnsi" w:hAnsiTheme="majorHAnsi"/>
          <w:sz w:val="24"/>
          <w:szCs w:val="24"/>
          <w:lang w:val="fr-FR" w:eastAsia="fr-LU"/>
        </w:rPr>
        <w:t>. L</w:t>
      </w:r>
      <w:r w:rsidR="00563E4D" w:rsidRPr="00DF3671">
        <w:rPr>
          <w:rFonts w:asciiTheme="majorHAnsi" w:hAnsiTheme="majorHAnsi"/>
          <w:sz w:val="24"/>
          <w:szCs w:val="24"/>
          <w:lang w:val="fr-FR" w:eastAsia="fr-LU"/>
        </w:rPr>
        <w:t>’ancien</w:t>
      </w:r>
      <w:r w:rsidRPr="00DF3671">
        <w:rPr>
          <w:rFonts w:asciiTheme="majorHAnsi" w:hAnsiTheme="majorHAnsi"/>
          <w:sz w:val="24"/>
          <w:szCs w:val="24"/>
          <w:lang w:val="fr-FR" w:eastAsia="fr-LU"/>
        </w:rPr>
        <w:t xml:space="preserve"> président de la République François Hollande </w:t>
      </w:r>
      <w:r w:rsidR="003532DB" w:rsidRPr="00DF3671">
        <w:rPr>
          <w:rFonts w:asciiTheme="majorHAnsi" w:hAnsiTheme="majorHAnsi"/>
          <w:sz w:val="24"/>
          <w:szCs w:val="24"/>
          <w:lang w:val="fr-FR" w:eastAsia="fr-LU"/>
        </w:rPr>
        <w:t xml:space="preserve">l’avait promis, mais </w:t>
      </w:r>
      <w:r w:rsidR="008F1183" w:rsidRPr="00DF3671">
        <w:rPr>
          <w:rFonts w:asciiTheme="majorHAnsi" w:hAnsiTheme="majorHAnsi"/>
          <w:sz w:val="24"/>
          <w:szCs w:val="24"/>
          <w:lang w:val="fr-FR" w:eastAsia="fr-LU"/>
        </w:rPr>
        <w:t xml:space="preserve">il </w:t>
      </w:r>
      <w:r w:rsidR="003532DB" w:rsidRPr="00DF3671">
        <w:rPr>
          <w:rFonts w:asciiTheme="majorHAnsi" w:hAnsiTheme="majorHAnsi"/>
          <w:sz w:val="24"/>
          <w:szCs w:val="24"/>
          <w:lang w:val="fr-FR" w:eastAsia="fr-LU"/>
        </w:rPr>
        <w:t xml:space="preserve">y a renoncé </w:t>
      </w:r>
      <w:r w:rsidR="008F1183" w:rsidRPr="00DF3671">
        <w:rPr>
          <w:rFonts w:asciiTheme="majorHAnsi" w:hAnsiTheme="majorHAnsi"/>
          <w:sz w:val="24"/>
          <w:szCs w:val="24"/>
          <w:lang w:val="fr-FR" w:eastAsia="fr-LU"/>
        </w:rPr>
        <w:t>en cours de</w:t>
      </w:r>
      <w:r w:rsidR="003532DB" w:rsidRPr="00DF3671">
        <w:rPr>
          <w:rFonts w:asciiTheme="majorHAnsi" w:hAnsiTheme="majorHAnsi"/>
          <w:sz w:val="24"/>
          <w:szCs w:val="24"/>
          <w:lang w:val="fr-FR" w:eastAsia="fr-LU"/>
        </w:rPr>
        <w:t xml:space="preserve"> mandat ; son successeur Emmanuel Macron s’est refusé à toute promesse </w:t>
      </w:r>
      <w:r w:rsidR="000B70C5" w:rsidRPr="00DF3671">
        <w:rPr>
          <w:rFonts w:asciiTheme="majorHAnsi" w:hAnsiTheme="majorHAnsi"/>
          <w:sz w:val="24"/>
          <w:szCs w:val="24"/>
          <w:lang w:val="fr-FR" w:eastAsia="fr-LU"/>
        </w:rPr>
        <w:t>lors</w:t>
      </w:r>
      <w:r w:rsidR="00563E4D" w:rsidRPr="00DF3671">
        <w:rPr>
          <w:rFonts w:asciiTheme="majorHAnsi" w:hAnsiTheme="majorHAnsi"/>
          <w:sz w:val="24"/>
          <w:szCs w:val="24"/>
          <w:lang w:val="fr-FR" w:eastAsia="fr-LU"/>
        </w:rPr>
        <w:t xml:space="preserve"> </w:t>
      </w:r>
      <w:r w:rsidR="000B70C5" w:rsidRPr="00DF3671">
        <w:rPr>
          <w:rFonts w:asciiTheme="majorHAnsi" w:hAnsiTheme="majorHAnsi"/>
          <w:sz w:val="24"/>
          <w:szCs w:val="24"/>
          <w:lang w:val="fr-FR" w:eastAsia="fr-LU"/>
        </w:rPr>
        <w:t xml:space="preserve">de </w:t>
      </w:r>
      <w:r w:rsidR="00563E4D" w:rsidRPr="00DF3671">
        <w:rPr>
          <w:rFonts w:asciiTheme="majorHAnsi" w:hAnsiTheme="majorHAnsi"/>
          <w:sz w:val="24"/>
          <w:szCs w:val="24"/>
          <w:lang w:val="fr-FR" w:eastAsia="fr-LU"/>
        </w:rPr>
        <w:t xml:space="preserve">la campagne </w:t>
      </w:r>
      <w:r w:rsidR="000B70C5" w:rsidRPr="00DF3671">
        <w:rPr>
          <w:rFonts w:asciiTheme="majorHAnsi" w:hAnsiTheme="majorHAnsi"/>
          <w:sz w:val="24"/>
          <w:szCs w:val="24"/>
          <w:lang w:val="fr-FR" w:eastAsia="fr-LU"/>
        </w:rPr>
        <w:t xml:space="preserve">présidentielle </w:t>
      </w:r>
      <w:r w:rsidR="00563E4D" w:rsidRPr="00DF3671">
        <w:rPr>
          <w:rFonts w:asciiTheme="majorHAnsi" w:hAnsiTheme="majorHAnsi"/>
          <w:sz w:val="24"/>
          <w:szCs w:val="24"/>
          <w:lang w:val="fr-FR" w:eastAsia="fr-LU"/>
        </w:rPr>
        <w:t xml:space="preserve">de 2017, comme d’ailleurs </w:t>
      </w:r>
      <w:r w:rsidR="00FC41D8">
        <w:rPr>
          <w:rFonts w:asciiTheme="majorHAnsi" w:hAnsiTheme="majorHAnsi"/>
          <w:sz w:val="24"/>
          <w:szCs w:val="24"/>
          <w:lang w:val="fr-FR" w:eastAsia="fr-LU"/>
        </w:rPr>
        <w:t>de nombreux au</w:t>
      </w:r>
      <w:r w:rsidR="00563E4D" w:rsidRPr="00DF3671">
        <w:rPr>
          <w:rFonts w:asciiTheme="majorHAnsi" w:hAnsiTheme="majorHAnsi"/>
          <w:sz w:val="24"/>
          <w:szCs w:val="24"/>
          <w:lang w:val="fr-FR" w:eastAsia="fr-LU"/>
        </w:rPr>
        <w:t>tres c</w:t>
      </w:r>
      <w:r w:rsidR="00FF59E0" w:rsidRPr="00DF3671">
        <w:rPr>
          <w:rFonts w:asciiTheme="majorHAnsi" w:hAnsiTheme="majorHAnsi"/>
          <w:sz w:val="24"/>
          <w:szCs w:val="24"/>
          <w:lang w:val="fr-FR" w:eastAsia="fr-LU"/>
        </w:rPr>
        <w:t>andidats</w:t>
      </w:r>
      <w:r w:rsidR="00921194">
        <w:rPr>
          <w:rFonts w:asciiTheme="majorHAnsi" w:hAnsiTheme="majorHAnsi"/>
          <w:sz w:val="24"/>
          <w:szCs w:val="24"/>
          <w:lang w:val="fr-FR" w:eastAsia="fr-LU"/>
        </w:rPr>
        <w:t xml:space="preserve">. Si un tel projet voyait le jour, il </w:t>
      </w:r>
      <w:r w:rsidR="00921194">
        <w:rPr>
          <w:rFonts w:asciiTheme="majorHAnsi" w:hAnsiTheme="majorHAnsi"/>
          <w:sz w:val="24"/>
          <w:szCs w:val="24"/>
          <w:lang w:val="fr-FR" w:eastAsia="fr-LU"/>
        </w:rPr>
        <w:lastRenderedPageBreak/>
        <w:t>devrait probablement emprunter le chemin, politiquement aléatoire, d’une révision de la Constitution</w:t>
      </w:r>
      <w:r w:rsidR="00921194">
        <w:rPr>
          <w:rStyle w:val="FootnoteReference"/>
          <w:rFonts w:asciiTheme="majorHAnsi" w:hAnsiTheme="majorHAnsi"/>
          <w:sz w:val="24"/>
          <w:szCs w:val="24"/>
          <w:lang w:val="fr-FR" w:eastAsia="fr-LU"/>
        </w:rPr>
        <w:footnoteReference w:id="9"/>
      </w:r>
      <w:r w:rsidR="00921194">
        <w:rPr>
          <w:rFonts w:asciiTheme="majorHAnsi" w:hAnsiTheme="majorHAnsi"/>
          <w:sz w:val="24"/>
          <w:szCs w:val="24"/>
          <w:lang w:val="fr-FR" w:eastAsia="fr-LU"/>
        </w:rPr>
        <w:t>.</w:t>
      </w:r>
      <w:r w:rsidR="000B70C5" w:rsidRPr="00DF3671">
        <w:rPr>
          <w:rFonts w:asciiTheme="majorHAnsi" w:hAnsiTheme="majorHAnsi"/>
          <w:sz w:val="24"/>
          <w:szCs w:val="24"/>
          <w:lang w:val="fr-FR" w:eastAsia="fr-LU"/>
        </w:rPr>
        <w:t xml:space="preserve"> </w:t>
      </w:r>
      <w:r w:rsidRPr="00DF3671">
        <w:rPr>
          <w:rFonts w:asciiTheme="majorHAnsi" w:hAnsiTheme="majorHAnsi"/>
          <w:sz w:val="24"/>
          <w:szCs w:val="24"/>
          <w:lang w:val="fr-FR" w:eastAsia="fr-LU"/>
        </w:rPr>
        <w:t xml:space="preserve">Quant à l’idée que les étrangers </w:t>
      </w:r>
      <w:r w:rsidR="00966D5B">
        <w:rPr>
          <w:rFonts w:asciiTheme="majorHAnsi" w:hAnsiTheme="majorHAnsi"/>
          <w:sz w:val="24"/>
          <w:szCs w:val="24"/>
          <w:lang w:val="fr-FR" w:eastAsia="fr-LU"/>
        </w:rPr>
        <w:t>– tous ou certains –</w:t>
      </w:r>
      <w:r w:rsidRPr="00DF3671">
        <w:rPr>
          <w:rFonts w:asciiTheme="majorHAnsi" w:hAnsiTheme="majorHAnsi"/>
          <w:sz w:val="24"/>
          <w:szCs w:val="24"/>
          <w:lang w:val="fr-FR" w:eastAsia="fr-LU"/>
        </w:rPr>
        <w:t xml:space="preserve"> puissent voter</w:t>
      </w:r>
      <w:r w:rsidR="00E45E10" w:rsidRPr="00DF3671">
        <w:rPr>
          <w:rFonts w:asciiTheme="majorHAnsi" w:hAnsiTheme="majorHAnsi"/>
          <w:sz w:val="24"/>
          <w:szCs w:val="24"/>
          <w:lang w:val="fr-FR" w:eastAsia="fr-LU"/>
        </w:rPr>
        <w:t xml:space="preserve"> et</w:t>
      </w:r>
      <w:r w:rsidR="00107298">
        <w:rPr>
          <w:rFonts w:asciiTheme="majorHAnsi" w:hAnsiTheme="majorHAnsi"/>
          <w:sz w:val="24"/>
          <w:szCs w:val="24"/>
          <w:lang w:val="fr-FR" w:eastAsia="fr-LU"/>
        </w:rPr>
        <w:t>,</w:t>
      </w:r>
      <w:r w:rsidR="00E45E10" w:rsidRPr="00DF3671">
        <w:rPr>
          <w:rFonts w:asciiTheme="majorHAnsi" w:hAnsiTheme="majorHAnsi"/>
          <w:sz w:val="24"/>
          <w:szCs w:val="24"/>
          <w:lang w:val="fr-FR" w:eastAsia="fr-LU"/>
        </w:rPr>
        <w:t xml:space="preserve"> </w:t>
      </w:r>
      <w:r w:rsidR="00E45E10" w:rsidRPr="00DF3671">
        <w:rPr>
          <w:rFonts w:asciiTheme="majorHAnsi" w:hAnsiTheme="majorHAnsi"/>
          <w:i/>
          <w:sz w:val="24"/>
          <w:szCs w:val="24"/>
          <w:lang w:val="fr-FR" w:eastAsia="fr-LU"/>
        </w:rPr>
        <w:t>a fortiori</w:t>
      </w:r>
      <w:r w:rsidR="00107298">
        <w:rPr>
          <w:rFonts w:asciiTheme="majorHAnsi" w:hAnsiTheme="majorHAnsi"/>
          <w:sz w:val="24"/>
          <w:szCs w:val="24"/>
          <w:lang w:val="fr-FR" w:eastAsia="fr-LU"/>
        </w:rPr>
        <w:t xml:space="preserve">, </w:t>
      </w:r>
      <w:r w:rsidR="00E45E10" w:rsidRPr="00DF3671">
        <w:rPr>
          <w:rFonts w:asciiTheme="majorHAnsi" w:hAnsiTheme="majorHAnsi"/>
          <w:sz w:val="24"/>
          <w:szCs w:val="24"/>
          <w:lang w:val="fr-FR" w:eastAsia="fr-LU"/>
        </w:rPr>
        <w:t>candidater</w:t>
      </w:r>
      <w:r w:rsidRPr="00DF3671">
        <w:rPr>
          <w:rFonts w:asciiTheme="majorHAnsi" w:hAnsiTheme="majorHAnsi"/>
          <w:sz w:val="24"/>
          <w:szCs w:val="24"/>
          <w:lang w:val="fr-FR" w:eastAsia="fr-LU"/>
        </w:rPr>
        <w:t xml:space="preserve"> </w:t>
      </w:r>
      <w:r w:rsidR="00E45E10" w:rsidRPr="00DF3671">
        <w:rPr>
          <w:rFonts w:asciiTheme="majorHAnsi" w:hAnsiTheme="majorHAnsi"/>
          <w:sz w:val="24"/>
          <w:szCs w:val="24"/>
          <w:lang w:val="fr-FR" w:eastAsia="fr-LU"/>
        </w:rPr>
        <w:t>lors d’</w:t>
      </w:r>
      <w:r w:rsidRPr="00DF3671">
        <w:rPr>
          <w:rFonts w:asciiTheme="majorHAnsi" w:hAnsiTheme="majorHAnsi"/>
          <w:sz w:val="24"/>
          <w:szCs w:val="24"/>
          <w:lang w:val="fr-FR" w:eastAsia="fr-LU"/>
        </w:rPr>
        <w:t>élections nationales</w:t>
      </w:r>
      <w:r w:rsidR="00E45E10" w:rsidRPr="00DF3671">
        <w:rPr>
          <w:rFonts w:asciiTheme="majorHAnsi" w:hAnsiTheme="majorHAnsi"/>
          <w:sz w:val="24"/>
          <w:szCs w:val="24"/>
          <w:lang w:val="fr-FR" w:eastAsia="fr-LU"/>
        </w:rPr>
        <w:t xml:space="preserve">, </w:t>
      </w:r>
      <w:r w:rsidRPr="00DF3671">
        <w:rPr>
          <w:rFonts w:asciiTheme="majorHAnsi" w:hAnsiTheme="majorHAnsi"/>
          <w:sz w:val="24"/>
          <w:szCs w:val="24"/>
          <w:lang w:val="fr-FR" w:eastAsia="fr-LU"/>
        </w:rPr>
        <w:t xml:space="preserve">législatives </w:t>
      </w:r>
      <w:r w:rsidR="008C428B" w:rsidRPr="00DF3671">
        <w:rPr>
          <w:rFonts w:asciiTheme="majorHAnsi" w:hAnsiTheme="majorHAnsi"/>
          <w:sz w:val="24"/>
          <w:szCs w:val="24"/>
          <w:lang w:val="fr-FR" w:eastAsia="fr-LU"/>
        </w:rPr>
        <w:t>et/</w:t>
      </w:r>
      <w:r w:rsidRPr="00DF3671">
        <w:rPr>
          <w:rFonts w:asciiTheme="majorHAnsi" w:hAnsiTheme="majorHAnsi"/>
          <w:sz w:val="24"/>
          <w:szCs w:val="24"/>
          <w:lang w:val="fr-FR" w:eastAsia="fr-LU"/>
        </w:rPr>
        <w:t>ou présidentielles, elle est tout simplement inimaginable</w:t>
      </w:r>
      <w:r w:rsidR="00E935B1" w:rsidRPr="00DF3671">
        <w:rPr>
          <w:rFonts w:asciiTheme="majorHAnsi" w:hAnsiTheme="majorHAnsi"/>
          <w:sz w:val="24"/>
          <w:szCs w:val="24"/>
          <w:lang w:val="fr-FR" w:eastAsia="fr-LU"/>
        </w:rPr>
        <w:t xml:space="preserve"> en </w:t>
      </w:r>
      <w:r w:rsidR="00260620">
        <w:rPr>
          <w:rFonts w:asciiTheme="majorHAnsi" w:hAnsiTheme="majorHAnsi"/>
          <w:sz w:val="24"/>
          <w:szCs w:val="24"/>
          <w:lang w:val="fr-FR" w:eastAsia="fr-LU"/>
        </w:rPr>
        <w:t>France à l’heure actuelle</w:t>
      </w:r>
      <w:r w:rsidRPr="00DF3671">
        <w:rPr>
          <w:rFonts w:asciiTheme="majorHAnsi" w:hAnsiTheme="majorHAnsi"/>
          <w:sz w:val="24"/>
          <w:szCs w:val="24"/>
          <w:lang w:val="fr-FR" w:eastAsia="fr-LU"/>
        </w:rPr>
        <w:t xml:space="preserve">. </w:t>
      </w:r>
    </w:p>
    <w:p w:rsidR="001746E3" w:rsidRDefault="008F1183" w:rsidP="000B70C5">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En</w:t>
      </w:r>
      <w:r w:rsidR="003F1796" w:rsidRPr="00DF3671">
        <w:rPr>
          <w:rFonts w:asciiTheme="majorHAnsi" w:hAnsiTheme="majorHAnsi"/>
          <w:sz w:val="24"/>
          <w:szCs w:val="24"/>
          <w:lang w:val="fr-FR" w:eastAsia="fr-LU"/>
        </w:rPr>
        <w:t xml:space="preserve"> </w:t>
      </w:r>
      <w:r w:rsidR="008C2192" w:rsidRPr="00DF3671">
        <w:rPr>
          <w:rFonts w:asciiTheme="majorHAnsi" w:hAnsiTheme="majorHAnsi"/>
          <w:sz w:val="24"/>
          <w:szCs w:val="24"/>
          <w:lang w:val="fr-FR" w:eastAsia="fr-LU"/>
        </w:rPr>
        <w:t>République fédérale d’</w:t>
      </w:r>
      <w:r w:rsidR="003F1796" w:rsidRPr="00DF3671">
        <w:rPr>
          <w:rFonts w:asciiTheme="majorHAnsi" w:hAnsiTheme="majorHAnsi"/>
          <w:sz w:val="24"/>
          <w:szCs w:val="24"/>
          <w:lang w:val="fr-FR" w:eastAsia="fr-LU"/>
        </w:rPr>
        <w:t xml:space="preserve">Allemagne, </w:t>
      </w:r>
      <w:r w:rsidR="00D24175">
        <w:rPr>
          <w:rFonts w:asciiTheme="majorHAnsi" w:hAnsiTheme="majorHAnsi"/>
          <w:sz w:val="24"/>
          <w:szCs w:val="24"/>
          <w:lang w:val="fr-FR" w:eastAsia="fr-LU"/>
        </w:rPr>
        <w:t>dans deux décisions célèbres datant de</w:t>
      </w:r>
      <w:r w:rsidR="00260620">
        <w:rPr>
          <w:rFonts w:asciiTheme="majorHAnsi" w:hAnsiTheme="majorHAnsi"/>
          <w:sz w:val="24"/>
          <w:szCs w:val="24"/>
          <w:lang w:val="fr-FR" w:eastAsia="fr-LU"/>
        </w:rPr>
        <w:t xml:space="preserve"> 1990</w:t>
      </w:r>
      <w:r w:rsidR="00D24175" w:rsidRPr="00DF3671">
        <w:rPr>
          <w:rStyle w:val="FootnoteReference"/>
          <w:rFonts w:asciiTheme="majorHAnsi" w:hAnsiTheme="majorHAnsi"/>
          <w:sz w:val="24"/>
          <w:szCs w:val="24"/>
          <w:lang w:val="fr-FR" w:eastAsia="fr-LU"/>
        </w:rPr>
        <w:footnoteReference w:id="10"/>
      </w:r>
      <w:r w:rsidR="00260620">
        <w:rPr>
          <w:rFonts w:asciiTheme="majorHAnsi" w:hAnsiTheme="majorHAnsi"/>
          <w:sz w:val="24"/>
          <w:szCs w:val="24"/>
          <w:lang w:val="fr-FR" w:eastAsia="fr-LU"/>
        </w:rPr>
        <w:t>, le</w:t>
      </w:r>
      <w:r w:rsidR="00E45E10" w:rsidRPr="00DF3671">
        <w:rPr>
          <w:rFonts w:asciiTheme="majorHAnsi" w:hAnsiTheme="majorHAnsi"/>
          <w:sz w:val="24"/>
          <w:szCs w:val="24"/>
          <w:lang w:val="fr-FR" w:eastAsia="fr-LU"/>
        </w:rPr>
        <w:t xml:space="preserve"> Tribunal constitutionnel</w:t>
      </w:r>
      <w:r w:rsidR="00260620">
        <w:rPr>
          <w:rFonts w:asciiTheme="majorHAnsi" w:hAnsiTheme="majorHAnsi"/>
          <w:sz w:val="24"/>
          <w:szCs w:val="24"/>
          <w:lang w:val="fr-FR" w:eastAsia="fr-LU"/>
        </w:rPr>
        <w:t xml:space="preserve"> fédéral</w:t>
      </w:r>
      <w:r w:rsidR="00E45E10" w:rsidRPr="00DF3671">
        <w:rPr>
          <w:rFonts w:asciiTheme="majorHAnsi" w:hAnsiTheme="majorHAnsi"/>
          <w:sz w:val="24"/>
          <w:szCs w:val="24"/>
          <w:lang w:val="fr-FR" w:eastAsia="fr-LU"/>
        </w:rPr>
        <w:t xml:space="preserve"> a lié</w:t>
      </w:r>
      <w:r w:rsidR="00260620">
        <w:rPr>
          <w:rFonts w:asciiTheme="majorHAnsi" w:hAnsiTheme="majorHAnsi"/>
          <w:sz w:val="24"/>
          <w:szCs w:val="24"/>
          <w:lang w:val="fr-FR" w:eastAsia="fr-LU"/>
        </w:rPr>
        <w:t xml:space="preserve"> </w:t>
      </w:r>
      <w:r w:rsidR="00E45E10" w:rsidRPr="00DF3671">
        <w:rPr>
          <w:rFonts w:asciiTheme="majorHAnsi" w:hAnsiTheme="majorHAnsi"/>
          <w:sz w:val="24"/>
          <w:szCs w:val="24"/>
          <w:lang w:val="fr-FR" w:eastAsia="fr-LU"/>
        </w:rPr>
        <w:t>l</w:t>
      </w:r>
      <w:r w:rsidR="002364A7">
        <w:rPr>
          <w:rFonts w:asciiTheme="majorHAnsi" w:hAnsiTheme="majorHAnsi"/>
          <w:sz w:val="24"/>
          <w:szCs w:val="24"/>
          <w:lang w:val="fr-FR" w:eastAsia="fr-LU"/>
        </w:rPr>
        <w:t xml:space="preserve">’appartenance au </w:t>
      </w:r>
      <w:r w:rsidR="00E45E10" w:rsidRPr="00DF3671">
        <w:rPr>
          <w:rFonts w:asciiTheme="majorHAnsi" w:hAnsiTheme="majorHAnsi"/>
          <w:sz w:val="24"/>
          <w:szCs w:val="24"/>
          <w:lang w:val="fr-FR" w:eastAsia="fr-LU"/>
        </w:rPr>
        <w:t>« </w:t>
      </w:r>
      <w:proofErr w:type="spellStart"/>
      <w:r w:rsidR="00E45E10" w:rsidRPr="00DF3671">
        <w:rPr>
          <w:rFonts w:asciiTheme="majorHAnsi" w:hAnsiTheme="majorHAnsi"/>
          <w:i/>
          <w:sz w:val="24"/>
          <w:szCs w:val="24"/>
          <w:lang w:val="fr-FR" w:eastAsia="fr-LU"/>
        </w:rPr>
        <w:t>Volk</w:t>
      </w:r>
      <w:proofErr w:type="spellEnd"/>
      <w:r w:rsidR="00E45E10" w:rsidRPr="00DF3671">
        <w:rPr>
          <w:rFonts w:asciiTheme="majorHAnsi" w:hAnsiTheme="majorHAnsi"/>
          <w:sz w:val="24"/>
          <w:szCs w:val="24"/>
          <w:lang w:val="fr-FR" w:eastAsia="fr-LU"/>
        </w:rPr>
        <w:t> </w:t>
      </w:r>
      <w:r w:rsidR="004E5312" w:rsidRPr="00DF3671">
        <w:rPr>
          <w:rFonts w:asciiTheme="majorHAnsi" w:hAnsiTheme="majorHAnsi"/>
          <w:sz w:val="24"/>
          <w:szCs w:val="24"/>
          <w:lang w:val="fr-FR" w:eastAsia="fr-LU"/>
        </w:rPr>
        <w:t xml:space="preserve">(peuple) </w:t>
      </w:r>
      <w:r w:rsidR="00E45E10" w:rsidRPr="00DF3671">
        <w:rPr>
          <w:rFonts w:asciiTheme="majorHAnsi" w:hAnsiTheme="majorHAnsi"/>
          <w:sz w:val="24"/>
          <w:szCs w:val="24"/>
          <w:lang w:val="fr-FR" w:eastAsia="fr-LU"/>
        </w:rPr>
        <w:t>»</w:t>
      </w:r>
      <w:r w:rsidR="002364A7">
        <w:rPr>
          <w:rFonts w:asciiTheme="majorHAnsi" w:hAnsiTheme="majorHAnsi"/>
          <w:sz w:val="24"/>
          <w:szCs w:val="24"/>
          <w:lang w:val="fr-FR" w:eastAsia="fr-LU"/>
        </w:rPr>
        <w:t>,</w:t>
      </w:r>
      <w:r w:rsidR="004E5312" w:rsidRPr="00DF3671">
        <w:rPr>
          <w:rFonts w:asciiTheme="majorHAnsi" w:hAnsiTheme="majorHAnsi"/>
          <w:sz w:val="24"/>
          <w:szCs w:val="24"/>
          <w:lang w:val="fr-FR" w:eastAsia="fr-LU"/>
        </w:rPr>
        <w:t xml:space="preserve"> </w:t>
      </w:r>
      <w:r w:rsidR="00107298">
        <w:rPr>
          <w:rFonts w:asciiTheme="majorHAnsi" w:hAnsiTheme="majorHAnsi"/>
          <w:sz w:val="24"/>
          <w:szCs w:val="24"/>
          <w:lang w:val="fr-FR" w:eastAsia="fr-LU"/>
        </w:rPr>
        <w:t xml:space="preserve">dont l’existence est </w:t>
      </w:r>
      <w:r w:rsidR="004E5312" w:rsidRPr="00DF3671">
        <w:rPr>
          <w:rFonts w:asciiTheme="majorHAnsi" w:hAnsiTheme="majorHAnsi"/>
          <w:sz w:val="24"/>
          <w:szCs w:val="24"/>
          <w:lang w:val="fr-FR" w:eastAsia="fr-LU"/>
        </w:rPr>
        <w:t>consacré</w:t>
      </w:r>
      <w:r w:rsidR="00107298">
        <w:rPr>
          <w:rFonts w:asciiTheme="majorHAnsi" w:hAnsiTheme="majorHAnsi"/>
          <w:sz w:val="24"/>
          <w:szCs w:val="24"/>
          <w:lang w:val="fr-FR" w:eastAsia="fr-LU"/>
        </w:rPr>
        <w:t>e</w:t>
      </w:r>
      <w:r w:rsidR="004E5312" w:rsidRPr="00DF3671">
        <w:rPr>
          <w:rFonts w:asciiTheme="majorHAnsi" w:hAnsiTheme="majorHAnsi"/>
          <w:sz w:val="24"/>
          <w:szCs w:val="24"/>
          <w:lang w:val="fr-FR" w:eastAsia="fr-LU"/>
        </w:rPr>
        <w:t xml:space="preserve"> </w:t>
      </w:r>
      <w:r w:rsidR="00D24175">
        <w:rPr>
          <w:rFonts w:asciiTheme="majorHAnsi" w:hAnsiTheme="majorHAnsi"/>
          <w:sz w:val="24"/>
          <w:szCs w:val="24"/>
          <w:lang w:val="fr-FR" w:eastAsia="fr-LU"/>
        </w:rPr>
        <w:t>à l’article 20 de la Loi fondamentale</w:t>
      </w:r>
      <w:r w:rsidR="002364A7">
        <w:rPr>
          <w:rFonts w:asciiTheme="majorHAnsi" w:hAnsiTheme="majorHAnsi"/>
          <w:sz w:val="24"/>
          <w:szCs w:val="24"/>
          <w:lang w:val="fr-FR" w:eastAsia="fr-LU"/>
        </w:rPr>
        <w:t>,</w:t>
      </w:r>
      <w:r w:rsidR="00D24175">
        <w:rPr>
          <w:rFonts w:asciiTheme="majorHAnsi" w:hAnsiTheme="majorHAnsi"/>
          <w:sz w:val="24"/>
          <w:szCs w:val="24"/>
          <w:lang w:val="fr-FR" w:eastAsia="fr-LU"/>
        </w:rPr>
        <w:t xml:space="preserve"> à la</w:t>
      </w:r>
      <w:r w:rsidR="00E45E10" w:rsidRPr="00DF3671">
        <w:rPr>
          <w:rFonts w:asciiTheme="majorHAnsi" w:hAnsiTheme="majorHAnsi"/>
          <w:sz w:val="24"/>
          <w:szCs w:val="24"/>
          <w:lang w:val="fr-FR" w:eastAsia="fr-LU"/>
        </w:rPr>
        <w:t xml:space="preserve"> nationalité allemande</w:t>
      </w:r>
      <w:r w:rsidR="00D24175">
        <w:rPr>
          <w:rFonts w:asciiTheme="majorHAnsi" w:hAnsiTheme="majorHAnsi"/>
          <w:sz w:val="24"/>
          <w:szCs w:val="24"/>
          <w:lang w:val="fr-FR" w:eastAsia="fr-LU"/>
        </w:rPr>
        <w:t xml:space="preserve"> et a imposé cette </w:t>
      </w:r>
      <w:r w:rsidR="002364A7">
        <w:rPr>
          <w:rFonts w:asciiTheme="majorHAnsi" w:hAnsiTheme="majorHAnsi"/>
          <w:sz w:val="24"/>
          <w:szCs w:val="24"/>
          <w:lang w:val="fr-FR" w:eastAsia="fr-LU"/>
        </w:rPr>
        <w:t>conceptualisation</w:t>
      </w:r>
      <w:r w:rsidR="00D24175">
        <w:rPr>
          <w:rFonts w:asciiTheme="majorHAnsi" w:hAnsiTheme="majorHAnsi"/>
          <w:sz w:val="24"/>
          <w:szCs w:val="24"/>
          <w:lang w:val="fr-FR" w:eastAsia="fr-LU"/>
        </w:rPr>
        <w:t xml:space="preserve"> non seulement </w:t>
      </w:r>
      <w:r w:rsidR="002364A7">
        <w:rPr>
          <w:rFonts w:asciiTheme="majorHAnsi" w:hAnsiTheme="majorHAnsi"/>
          <w:sz w:val="24"/>
          <w:szCs w:val="24"/>
          <w:lang w:val="fr-FR" w:eastAsia="fr-LU"/>
        </w:rPr>
        <w:t xml:space="preserve">au niveau </w:t>
      </w:r>
      <w:r w:rsidR="00D24175">
        <w:rPr>
          <w:rFonts w:asciiTheme="majorHAnsi" w:hAnsiTheme="majorHAnsi"/>
          <w:sz w:val="24"/>
          <w:szCs w:val="24"/>
          <w:lang w:val="fr-FR" w:eastAsia="fr-LU"/>
        </w:rPr>
        <w:t>fédéral, mais</w:t>
      </w:r>
      <w:r w:rsidR="002364A7">
        <w:rPr>
          <w:rFonts w:asciiTheme="majorHAnsi" w:hAnsiTheme="majorHAnsi"/>
          <w:sz w:val="24"/>
          <w:szCs w:val="24"/>
          <w:lang w:val="fr-FR" w:eastAsia="fr-LU"/>
        </w:rPr>
        <w:t xml:space="preserve"> aussi</w:t>
      </w:r>
      <w:r w:rsidR="00754AF2">
        <w:rPr>
          <w:rFonts w:asciiTheme="majorHAnsi" w:hAnsiTheme="majorHAnsi"/>
          <w:sz w:val="24"/>
          <w:szCs w:val="24"/>
          <w:lang w:val="fr-FR" w:eastAsia="fr-LU"/>
        </w:rPr>
        <w:t>,</w:t>
      </w:r>
      <w:r w:rsidR="00D24175">
        <w:rPr>
          <w:rFonts w:asciiTheme="majorHAnsi" w:hAnsiTheme="majorHAnsi"/>
          <w:sz w:val="24"/>
          <w:szCs w:val="24"/>
          <w:lang w:val="fr-FR" w:eastAsia="fr-LU"/>
        </w:rPr>
        <w:t xml:space="preserve"> </w:t>
      </w:r>
      <w:r w:rsidR="00914571">
        <w:rPr>
          <w:rFonts w:asciiTheme="majorHAnsi" w:hAnsiTheme="majorHAnsi"/>
          <w:sz w:val="24"/>
          <w:szCs w:val="24"/>
          <w:lang w:val="fr-FR" w:eastAsia="fr-LU"/>
        </w:rPr>
        <w:t>via l</w:t>
      </w:r>
      <w:r w:rsidR="002364A7">
        <w:rPr>
          <w:rFonts w:asciiTheme="majorHAnsi" w:hAnsiTheme="majorHAnsi"/>
          <w:sz w:val="24"/>
          <w:szCs w:val="24"/>
          <w:lang w:val="fr-FR" w:eastAsia="fr-LU"/>
        </w:rPr>
        <w:t>’article 28 (clause d’homogénéité)</w:t>
      </w:r>
      <w:r w:rsidR="00754AF2">
        <w:rPr>
          <w:rFonts w:asciiTheme="majorHAnsi" w:hAnsiTheme="majorHAnsi"/>
          <w:sz w:val="24"/>
          <w:szCs w:val="24"/>
          <w:lang w:val="fr-FR" w:eastAsia="fr-LU"/>
        </w:rPr>
        <w:t>,</w:t>
      </w:r>
      <w:r w:rsidR="00914571">
        <w:rPr>
          <w:rFonts w:asciiTheme="majorHAnsi" w:hAnsiTheme="majorHAnsi"/>
          <w:sz w:val="24"/>
          <w:szCs w:val="24"/>
          <w:lang w:val="fr-FR" w:eastAsia="fr-LU"/>
        </w:rPr>
        <w:t xml:space="preserve"> </w:t>
      </w:r>
      <w:r w:rsidR="00D24175">
        <w:rPr>
          <w:rFonts w:asciiTheme="majorHAnsi" w:hAnsiTheme="majorHAnsi"/>
          <w:sz w:val="24"/>
          <w:szCs w:val="24"/>
          <w:lang w:val="fr-FR" w:eastAsia="fr-LU"/>
        </w:rPr>
        <w:t xml:space="preserve">aux </w:t>
      </w:r>
      <w:r w:rsidR="00E45E10" w:rsidRPr="00DF3671">
        <w:rPr>
          <w:rFonts w:asciiTheme="majorHAnsi" w:hAnsiTheme="majorHAnsi"/>
          <w:i/>
          <w:sz w:val="24"/>
          <w:szCs w:val="24"/>
          <w:lang w:val="fr-FR" w:eastAsia="fr-LU"/>
        </w:rPr>
        <w:t>Länder</w:t>
      </w:r>
      <w:r w:rsidR="00E45E10" w:rsidRPr="00DF3671">
        <w:rPr>
          <w:rFonts w:asciiTheme="majorHAnsi" w:hAnsiTheme="majorHAnsi"/>
          <w:sz w:val="24"/>
          <w:szCs w:val="24"/>
          <w:lang w:val="fr-FR" w:eastAsia="fr-LU"/>
        </w:rPr>
        <w:t xml:space="preserve"> et</w:t>
      </w:r>
      <w:r w:rsidR="00D24175">
        <w:rPr>
          <w:rFonts w:asciiTheme="majorHAnsi" w:hAnsiTheme="majorHAnsi"/>
          <w:sz w:val="24"/>
          <w:szCs w:val="24"/>
          <w:lang w:val="fr-FR" w:eastAsia="fr-LU"/>
        </w:rPr>
        <w:t xml:space="preserve"> </w:t>
      </w:r>
      <w:r w:rsidR="00107298">
        <w:rPr>
          <w:rFonts w:asciiTheme="majorHAnsi" w:hAnsiTheme="majorHAnsi"/>
          <w:sz w:val="24"/>
          <w:szCs w:val="24"/>
          <w:lang w:val="fr-FR" w:eastAsia="fr-LU"/>
        </w:rPr>
        <w:t>aux</w:t>
      </w:r>
      <w:r w:rsidR="00D24175">
        <w:rPr>
          <w:rFonts w:asciiTheme="majorHAnsi" w:hAnsiTheme="majorHAnsi"/>
          <w:sz w:val="24"/>
          <w:szCs w:val="24"/>
          <w:lang w:val="fr-FR" w:eastAsia="fr-LU"/>
        </w:rPr>
        <w:t xml:space="preserve"> collectivités locales dont les communes</w:t>
      </w:r>
      <w:r w:rsidR="00B87C9A">
        <w:rPr>
          <w:rStyle w:val="FootnoteReference"/>
          <w:rFonts w:asciiTheme="majorHAnsi" w:hAnsiTheme="majorHAnsi"/>
          <w:sz w:val="24"/>
          <w:szCs w:val="24"/>
          <w:lang w:val="fr-FR" w:eastAsia="fr-LU"/>
        </w:rPr>
        <w:footnoteReference w:id="11"/>
      </w:r>
      <w:r w:rsidR="00754AF2">
        <w:rPr>
          <w:rFonts w:asciiTheme="majorHAnsi" w:hAnsiTheme="majorHAnsi"/>
          <w:sz w:val="24"/>
          <w:szCs w:val="24"/>
          <w:lang w:val="fr-FR" w:eastAsia="fr-LU"/>
        </w:rPr>
        <w:t>, alors que, dans d’autres systèmes fédéraux (Suisse</w:t>
      </w:r>
      <w:r w:rsidR="00754AF2">
        <w:rPr>
          <w:rStyle w:val="FootnoteReference"/>
          <w:rFonts w:asciiTheme="majorHAnsi" w:hAnsiTheme="majorHAnsi"/>
          <w:sz w:val="24"/>
          <w:szCs w:val="24"/>
          <w:lang w:val="fr-FR" w:eastAsia="fr-LU"/>
        </w:rPr>
        <w:footnoteReference w:id="12"/>
      </w:r>
      <w:r w:rsidR="00754AF2">
        <w:rPr>
          <w:rFonts w:asciiTheme="majorHAnsi" w:hAnsiTheme="majorHAnsi"/>
          <w:sz w:val="24"/>
          <w:szCs w:val="24"/>
          <w:lang w:val="fr-FR" w:eastAsia="fr-LU"/>
        </w:rPr>
        <w:t>, États-Unis, Argentine, Venezuela), les entités fédérées sont libres, au titre de leur compétence constituante, d’inclure ou non les étrangers dans la définition d</w:t>
      </w:r>
      <w:r w:rsidR="00107298">
        <w:rPr>
          <w:rFonts w:asciiTheme="majorHAnsi" w:hAnsiTheme="majorHAnsi"/>
          <w:sz w:val="24"/>
          <w:szCs w:val="24"/>
          <w:lang w:val="fr-FR" w:eastAsia="fr-LU"/>
        </w:rPr>
        <w:t xml:space="preserve">u peuple au niveau fédéré et/ou local. </w:t>
      </w:r>
      <w:r w:rsidR="002364A7">
        <w:rPr>
          <w:rFonts w:asciiTheme="majorHAnsi" w:hAnsiTheme="majorHAnsi"/>
          <w:sz w:val="24"/>
          <w:szCs w:val="24"/>
          <w:lang w:val="fr-FR" w:eastAsia="fr-LU"/>
        </w:rPr>
        <w:t>Par ailleurs, la Cour</w:t>
      </w:r>
      <w:r w:rsidR="00754AF2">
        <w:rPr>
          <w:rFonts w:asciiTheme="majorHAnsi" w:hAnsiTheme="majorHAnsi"/>
          <w:sz w:val="24"/>
          <w:szCs w:val="24"/>
          <w:lang w:val="fr-FR" w:eastAsia="fr-LU"/>
        </w:rPr>
        <w:t xml:space="preserve"> constitutionnelle allemande</w:t>
      </w:r>
      <w:r w:rsidR="002364A7">
        <w:rPr>
          <w:rFonts w:asciiTheme="majorHAnsi" w:hAnsiTheme="majorHAnsi"/>
          <w:sz w:val="24"/>
          <w:szCs w:val="24"/>
          <w:lang w:val="fr-FR" w:eastAsia="fr-LU"/>
        </w:rPr>
        <w:t xml:space="preserve"> a estimé</w:t>
      </w:r>
      <w:r w:rsidR="00754AF2">
        <w:rPr>
          <w:rFonts w:asciiTheme="majorHAnsi" w:hAnsiTheme="majorHAnsi"/>
          <w:sz w:val="24"/>
          <w:szCs w:val="24"/>
          <w:lang w:val="fr-FR" w:eastAsia="fr-LU"/>
        </w:rPr>
        <w:t>, en 1990,</w:t>
      </w:r>
      <w:r w:rsidR="002364A7">
        <w:rPr>
          <w:rFonts w:asciiTheme="majorHAnsi" w:hAnsiTheme="majorHAnsi"/>
          <w:sz w:val="24"/>
          <w:szCs w:val="24"/>
          <w:lang w:val="fr-FR" w:eastAsia="fr-LU"/>
        </w:rPr>
        <w:t xml:space="preserve"> que la voie pour absorber l’écart croissant entre </w:t>
      </w:r>
      <w:r w:rsidR="00754AF2">
        <w:rPr>
          <w:rFonts w:asciiTheme="majorHAnsi" w:hAnsiTheme="majorHAnsi"/>
          <w:sz w:val="24"/>
          <w:szCs w:val="24"/>
          <w:lang w:val="fr-FR" w:eastAsia="fr-LU"/>
        </w:rPr>
        <w:t xml:space="preserve">la population et le </w:t>
      </w:r>
      <w:r w:rsidR="002364A7">
        <w:rPr>
          <w:rFonts w:asciiTheme="majorHAnsi" w:hAnsiTheme="majorHAnsi"/>
          <w:sz w:val="24"/>
          <w:szCs w:val="24"/>
          <w:lang w:val="fr-FR" w:eastAsia="fr-LU"/>
        </w:rPr>
        <w:t xml:space="preserve">corps électoral résidait dans la libéralisation du droit de la nationalité. </w:t>
      </w:r>
      <w:r w:rsidR="00D24175">
        <w:rPr>
          <w:rFonts w:asciiTheme="majorHAnsi" w:hAnsiTheme="majorHAnsi"/>
          <w:sz w:val="24"/>
          <w:szCs w:val="24"/>
          <w:lang w:val="fr-FR" w:eastAsia="fr-LU"/>
        </w:rPr>
        <w:t>En 1992 fut certes in</w:t>
      </w:r>
      <w:r w:rsidRPr="00DF3671">
        <w:rPr>
          <w:rFonts w:asciiTheme="majorHAnsi" w:hAnsiTheme="majorHAnsi"/>
          <w:sz w:val="24"/>
          <w:szCs w:val="24"/>
          <w:lang w:val="fr-FR" w:eastAsia="fr-LU"/>
        </w:rPr>
        <w:t>troduite</w:t>
      </w:r>
      <w:r w:rsidR="00D24175">
        <w:rPr>
          <w:rFonts w:asciiTheme="majorHAnsi" w:hAnsiTheme="majorHAnsi"/>
          <w:sz w:val="24"/>
          <w:szCs w:val="24"/>
          <w:lang w:val="fr-FR" w:eastAsia="fr-LU"/>
        </w:rPr>
        <w:t xml:space="preserve">, </w:t>
      </w:r>
      <w:r w:rsidRPr="00DF3671">
        <w:rPr>
          <w:rFonts w:asciiTheme="majorHAnsi" w:hAnsiTheme="majorHAnsi"/>
          <w:sz w:val="24"/>
          <w:szCs w:val="24"/>
          <w:lang w:val="fr-FR" w:eastAsia="fr-LU"/>
        </w:rPr>
        <w:t>suite au traité de Maastricht,</w:t>
      </w:r>
      <w:r w:rsidR="00E45E10" w:rsidRPr="00DF3671">
        <w:rPr>
          <w:rFonts w:asciiTheme="majorHAnsi" w:hAnsiTheme="majorHAnsi"/>
          <w:sz w:val="24"/>
          <w:szCs w:val="24"/>
          <w:lang w:val="fr-FR" w:eastAsia="fr-LU"/>
        </w:rPr>
        <w:t xml:space="preserve"> </w:t>
      </w:r>
      <w:r w:rsidR="00D24175">
        <w:rPr>
          <w:rFonts w:asciiTheme="majorHAnsi" w:hAnsiTheme="majorHAnsi"/>
          <w:sz w:val="24"/>
          <w:szCs w:val="24"/>
          <w:lang w:val="fr-FR" w:eastAsia="fr-LU"/>
        </w:rPr>
        <w:t xml:space="preserve">une nouvelle disposition dans l’art. 28 LF afin d’autoriser le droit de vote, actif et passif, des citoyens européens aux élections des communes, mais cette disposition est, en général, interprétée comme une exception, à interprétation stricte, qui ne remet pas en cause l’échafaudage jurisprudentiel de 1990. </w:t>
      </w:r>
    </w:p>
    <w:p w:rsidR="001746E3" w:rsidRDefault="0098707C" w:rsidP="000B70C5">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Au sein de la doctrine</w:t>
      </w:r>
      <w:r w:rsidR="00060B45">
        <w:rPr>
          <w:rFonts w:asciiTheme="majorHAnsi" w:hAnsiTheme="majorHAnsi"/>
          <w:sz w:val="24"/>
          <w:szCs w:val="24"/>
          <w:lang w:val="fr-FR" w:eastAsia="fr-LU"/>
        </w:rPr>
        <w:t xml:space="preserve"> allemande</w:t>
      </w:r>
      <w:r>
        <w:rPr>
          <w:rFonts w:asciiTheme="majorHAnsi" w:hAnsiTheme="majorHAnsi"/>
          <w:sz w:val="24"/>
          <w:szCs w:val="24"/>
          <w:lang w:val="fr-FR" w:eastAsia="fr-LU"/>
        </w:rPr>
        <w:t>, des voix se sont élevé</w:t>
      </w:r>
      <w:r w:rsidR="002364A7">
        <w:rPr>
          <w:rFonts w:asciiTheme="majorHAnsi" w:hAnsiTheme="majorHAnsi"/>
          <w:sz w:val="24"/>
          <w:szCs w:val="24"/>
          <w:lang w:val="fr-FR" w:eastAsia="fr-LU"/>
        </w:rPr>
        <w:t>e</w:t>
      </w:r>
      <w:r>
        <w:rPr>
          <w:rFonts w:asciiTheme="majorHAnsi" w:hAnsiTheme="majorHAnsi"/>
          <w:sz w:val="24"/>
          <w:szCs w:val="24"/>
          <w:lang w:val="fr-FR" w:eastAsia="fr-LU"/>
        </w:rPr>
        <w:t>s en faveur d’une réinterprétation</w:t>
      </w:r>
      <w:r w:rsidRPr="00DF3671">
        <w:rPr>
          <w:rFonts w:asciiTheme="majorHAnsi" w:hAnsiTheme="majorHAnsi"/>
          <w:sz w:val="24"/>
          <w:szCs w:val="24"/>
          <w:lang w:val="fr-FR" w:eastAsia="fr-LU"/>
        </w:rPr>
        <w:t xml:space="preserve"> plus inclusive du</w:t>
      </w:r>
      <w:r>
        <w:rPr>
          <w:rFonts w:asciiTheme="majorHAnsi" w:hAnsiTheme="majorHAnsi"/>
          <w:sz w:val="24"/>
          <w:szCs w:val="24"/>
          <w:lang w:val="fr-FR" w:eastAsia="fr-LU"/>
        </w:rPr>
        <w:t xml:space="preserve"> concept de</w:t>
      </w:r>
      <w:r w:rsidRPr="00DF3671">
        <w:rPr>
          <w:rFonts w:asciiTheme="majorHAnsi" w:hAnsiTheme="majorHAnsi"/>
          <w:sz w:val="24"/>
          <w:szCs w:val="24"/>
          <w:lang w:val="fr-FR" w:eastAsia="fr-LU"/>
        </w:rPr>
        <w:t xml:space="preserve"> </w:t>
      </w:r>
      <w:r w:rsidR="002364A7">
        <w:rPr>
          <w:rFonts w:asciiTheme="majorHAnsi" w:hAnsiTheme="majorHAnsi"/>
          <w:sz w:val="24"/>
          <w:szCs w:val="24"/>
          <w:lang w:val="fr-FR" w:eastAsia="fr-LU"/>
        </w:rPr>
        <w:t>« </w:t>
      </w:r>
      <w:proofErr w:type="spellStart"/>
      <w:r w:rsidRPr="002364A7">
        <w:rPr>
          <w:rFonts w:asciiTheme="majorHAnsi" w:hAnsiTheme="majorHAnsi"/>
          <w:i/>
          <w:sz w:val="24"/>
          <w:szCs w:val="24"/>
          <w:lang w:val="fr-FR" w:eastAsia="fr-LU"/>
        </w:rPr>
        <w:t>Volk</w:t>
      </w:r>
      <w:proofErr w:type="spellEnd"/>
      <w:r>
        <w:rPr>
          <w:rFonts w:asciiTheme="majorHAnsi" w:hAnsiTheme="majorHAnsi"/>
          <w:sz w:val="24"/>
          <w:szCs w:val="24"/>
          <w:lang w:val="fr-FR" w:eastAsia="fr-LU"/>
        </w:rPr>
        <w:t> », au vu aussi de la nouvelle version de l’art. 28 LF</w:t>
      </w:r>
      <w:r w:rsidR="002364A7">
        <w:rPr>
          <w:rFonts w:asciiTheme="majorHAnsi" w:hAnsiTheme="majorHAnsi"/>
          <w:sz w:val="24"/>
          <w:szCs w:val="24"/>
          <w:lang w:val="fr-FR" w:eastAsia="fr-LU"/>
        </w:rPr>
        <w:t> ;</w:t>
      </w:r>
      <w:r>
        <w:rPr>
          <w:rFonts w:asciiTheme="majorHAnsi" w:hAnsiTheme="majorHAnsi"/>
          <w:sz w:val="24"/>
          <w:szCs w:val="24"/>
          <w:lang w:val="fr-FR" w:eastAsia="fr-LU"/>
        </w:rPr>
        <w:t xml:space="preserve"> mais ces</w:t>
      </w:r>
      <w:r w:rsidR="002364A7">
        <w:rPr>
          <w:rFonts w:asciiTheme="majorHAnsi" w:hAnsiTheme="majorHAnsi"/>
          <w:sz w:val="24"/>
          <w:szCs w:val="24"/>
          <w:lang w:val="fr-FR" w:eastAsia="fr-LU"/>
        </w:rPr>
        <w:t xml:space="preserve"> voix</w:t>
      </w:r>
      <w:r>
        <w:rPr>
          <w:rFonts w:asciiTheme="majorHAnsi" w:hAnsiTheme="majorHAnsi"/>
          <w:sz w:val="24"/>
          <w:szCs w:val="24"/>
          <w:lang w:val="fr-FR" w:eastAsia="fr-LU"/>
        </w:rPr>
        <w:t xml:space="preserve"> restent minoritaires. </w:t>
      </w:r>
      <w:r w:rsidR="0035709B">
        <w:rPr>
          <w:rFonts w:asciiTheme="majorHAnsi" w:hAnsiTheme="majorHAnsi"/>
          <w:sz w:val="24"/>
          <w:szCs w:val="24"/>
          <w:lang w:val="fr-FR" w:eastAsia="fr-LU"/>
        </w:rPr>
        <w:t xml:space="preserve">Au niveau fédéral, le débat politique stagne. </w:t>
      </w:r>
      <w:r>
        <w:rPr>
          <w:rFonts w:asciiTheme="majorHAnsi" w:hAnsiTheme="majorHAnsi"/>
          <w:sz w:val="24"/>
          <w:szCs w:val="24"/>
          <w:lang w:val="fr-FR" w:eastAsia="fr-LU"/>
        </w:rPr>
        <w:t xml:space="preserve">Au niveau des </w:t>
      </w:r>
      <w:r w:rsidRPr="0035709B">
        <w:rPr>
          <w:rFonts w:asciiTheme="majorHAnsi" w:hAnsiTheme="majorHAnsi"/>
          <w:i/>
          <w:sz w:val="24"/>
          <w:szCs w:val="24"/>
          <w:lang w:val="fr-FR" w:eastAsia="fr-LU"/>
        </w:rPr>
        <w:t>Länder</w:t>
      </w:r>
      <w:r>
        <w:rPr>
          <w:rFonts w:asciiTheme="majorHAnsi" w:hAnsiTheme="majorHAnsi"/>
          <w:sz w:val="24"/>
          <w:szCs w:val="24"/>
          <w:lang w:val="fr-FR" w:eastAsia="fr-LU"/>
        </w:rPr>
        <w:t xml:space="preserve">, </w:t>
      </w:r>
      <w:r w:rsidR="002364A7">
        <w:rPr>
          <w:rFonts w:asciiTheme="majorHAnsi" w:hAnsiTheme="majorHAnsi"/>
          <w:sz w:val="24"/>
          <w:szCs w:val="24"/>
          <w:lang w:val="fr-FR" w:eastAsia="fr-LU"/>
        </w:rPr>
        <w:t>d</w:t>
      </w:r>
      <w:r>
        <w:rPr>
          <w:rFonts w:asciiTheme="majorHAnsi" w:hAnsiTheme="majorHAnsi"/>
          <w:sz w:val="24"/>
          <w:szCs w:val="24"/>
          <w:lang w:val="fr-FR" w:eastAsia="fr-LU"/>
        </w:rPr>
        <w:t xml:space="preserve">es forces politiques de gauche ont </w:t>
      </w:r>
      <w:r w:rsidR="002364A7">
        <w:rPr>
          <w:rFonts w:asciiTheme="majorHAnsi" w:hAnsiTheme="majorHAnsi"/>
          <w:sz w:val="24"/>
          <w:szCs w:val="24"/>
          <w:lang w:val="fr-FR" w:eastAsia="fr-LU"/>
        </w:rPr>
        <w:t>lancé</w:t>
      </w:r>
      <w:r>
        <w:rPr>
          <w:rFonts w:asciiTheme="majorHAnsi" w:hAnsiTheme="majorHAnsi"/>
          <w:sz w:val="24"/>
          <w:szCs w:val="24"/>
          <w:lang w:val="fr-FR" w:eastAsia="fr-LU"/>
        </w:rPr>
        <w:t xml:space="preserve"> </w:t>
      </w:r>
      <w:r w:rsidR="00107298">
        <w:rPr>
          <w:rFonts w:asciiTheme="majorHAnsi" w:hAnsiTheme="majorHAnsi"/>
          <w:sz w:val="24"/>
          <w:szCs w:val="24"/>
          <w:lang w:val="fr-FR" w:eastAsia="fr-LU"/>
        </w:rPr>
        <w:t>diverses</w:t>
      </w:r>
      <w:r>
        <w:rPr>
          <w:rFonts w:asciiTheme="majorHAnsi" w:hAnsiTheme="majorHAnsi"/>
          <w:sz w:val="24"/>
          <w:szCs w:val="24"/>
          <w:lang w:val="fr-FR" w:eastAsia="fr-LU"/>
        </w:rPr>
        <w:t xml:space="preserve"> initiatives, mais sans résu</w:t>
      </w:r>
      <w:r w:rsidR="00A13C1C">
        <w:rPr>
          <w:rFonts w:asciiTheme="majorHAnsi" w:hAnsiTheme="majorHAnsi"/>
          <w:sz w:val="24"/>
          <w:szCs w:val="24"/>
          <w:lang w:val="fr-FR" w:eastAsia="fr-LU"/>
        </w:rPr>
        <w:t>ltat tangible</w:t>
      </w:r>
      <w:r w:rsidR="00400740" w:rsidRPr="00DF3671">
        <w:rPr>
          <w:rStyle w:val="FootnoteReference"/>
          <w:rFonts w:asciiTheme="majorHAnsi" w:hAnsiTheme="majorHAnsi"/>
          <w:sz w:val="24"/>
          <w:szCs w:val="24"/>
          <w:lang w:val="fr-FR" w:eastAsia="fr-LU"/>
        </w:rPr>
        <w:footnoteReference w:id="13"/>
      </w:r>
      <w:r w:rsidR="00A13C1C">
        <w:rPr>
          <w:rFonts w:asciiTheme="majorHAnsi" w:hAnsiTheme="majorHAnsi"/>
          <w:sz w:val="24"/>
          <w:szCs w:val="24"/>
          <w:lang w:val="fr-FR" w:eastAsia="fr-LU"/>
        </w:rPr>
        <w:t xml:space="preserve">. </w:t>
      </w:r>
      <w:r w:rsidR="008C428B" w:rsidRPr="00DF3671">
        <w:rPr>
          <w:rFonts w:asciiTheme="majorHAnsi" w:hAnsiTheme="majorHAnsi"/>
          <w:sz w:val="24"/>
          <w:szCs w:val="24"/>
          <w:lang w:val="fr-FR" w:eastAsia="fr-LU"/>
        </w:rPr>
        <w:t>En droit positif, on peut citer cette disposition originale qu’est l</w:t>
      </w:r>
      <w:r w:rsidR="00EF0508" w:rsidRPr="00DF3671">
        <w:rPr>
          <w:rFonts w:asciiTheme="majorHAnsi" w:hAnsiTheme="majorHAnsi"/>
          <w:sz w:val="24"/>
          <w:szCs w:val="24"/>
          <w:lang w:val="fr-FR" w:eastAsia="fr-LU"/>
        </w:rPr>
        <w:t>’art</w:t>
      </w:r>
      <w:r w:rsidR="008C428B" w:rsidRPr="00DF3671">
        <w:rPr>
          <w:rFonts w:asciiTheme="majorHAnsi" w:hAnsiTheme="majorHAnsi"/>
          <w:sz w:val="24"/>
          <w:szCs w:val="24"/>
          <w:lang w:val="fr-FR" w:eastAsia="fr-LU"/>
        </w:rPr>
        <w:t>icle</w:t>
      </w:r>
      <w:r w:rsidR="00EF0508" w:rsidRPr="00DF3671">
        <w:rPr>
          <w:rFonts w:asciiTheme="majorHAnsi" w:hAnsiTheme="majorHAnsi"/>
          <w:sz w:val="24"/>
          <w:szCs w:val="24"/>
          <w:lang w:val="fr-FR" w:eastAsia="fr-LU"/>
        </w:rPr>
        <w:t xml:space="preserve"> </w:t>
      </w:r>
      <w:r w:rsidR="00E45E10" w:rsidRPr="00DF3671">
        <w:rPr>
          <w:rFonts w:asciiTheme="majorHAnsi" w:hAnsiTheme="majorHAnsi"/>
          <w:sz w:val="24"/>
          <w:szCs w:val="24"/>
          <w:lang w:val="fr-FR" w:eastAsia="fr-LU"/>
        </w:rPr>
        <w:t>22</w:t>
      </w:r>
      <w:r w:rsidR="00FD1F51" w:rsidRPr="00DF3671">
        <w:rPr>
          <w:rFonts w:asciiTheme="majorHAnsi" w:hAnsiTheme="majorHAnsi"/>
          <w:sz w:val="24"/>
          <w:szCs w:val="24"/>
          <w:lang w:val="fr-FR" w:eastAsia="fr-LU"/>
        </w:rPr>
        <w:t>, al. 1</w:t>
      </w:r>
      <w:r w:rsidR="00FD1F51" w:rsidRPr="00DF3671">
        <w:rPr>
          <w:rFonts w:asciiTheme="majorHAnsi" w:hAnsiTheme="majorHAnsi"/>
          <w:sz w:val="24"/>
          <w:szCs w:val="24"/>
          <w:vertAlign w:val="superscript"/>
          <w:lang w:val="fr-FR" w:eastAsia="fr-LU"/>
        </w:rPr>
        <w:t>er</w:t>
      </w:r>
      <w:r w:rsidR="00FD1F51" w:rsidRPr="00DF3671">
        <w:rPr>
          <w:rFonts w:asciiTheme="majorHAnsi" w:hAnsiTheme="majorHAnsi"/>
          <w:sz w:val="24"/>
          <w:szCs w:val="24"/>
          <w:lang w:val="fr-FR" w:eastAsia="fr-LU"/>
        </w:rPr>
        <w:t xml:space="preserve"> et al. 2,</w:t>
      </w:r>
      <w:r w:rsidR="00E45E10" w:rsidRPr="00DF3671">
        <w:rPr>
          <w:rFonts w:asciiTheme="majorHAnsi" w:hAnsiTheme="majorHAnsi"/>
          <w:sz w:val="24"/>
          <w:szCs w:val="24"/>
          <w:lang w:val="fr-FR" w:eastAsia="fr-LU"/>
        </w:rPr>
        <w:t xml:space="preserve"> de la Constitution du </w:t>
      </w:r>
      <w:r w:rsidR="00E45E10" w:rsidRPr="00DF3671">
        <w:rPr>
          <w:rFonts w:asciiTheme="majorHAnsi" w:hAnsiTheme="majorHAnsi"/>
          <w:i/>
          <w:sz w:val="24"/>
          <w:szCs w:val="24"/>
          <w:lang w:val="fr-FR" w:eastAsia="fr-LU"/>
        </w:rPr>
        <w:t>Land</w:t>
      </w:r>
      <w:r w:rsidR="00E45E10" w:rsidRPr="00DF3671">
        <w:rPr>
          <w:rFonts w:asciiTheme="majorHAnsi" w:hAnsiTheme="majorHAnsi"/>
          <w:sz w:val="24"/>
          <w:szCs w:val="24"/>
          <w:lang w:val="fr-FR" w:eastAsia="fr-LU"/>
        </w:rPr>
        <w:t xml:space="preserve"> de Brandebourg de 1992</w:t>
      </w:r>
      <w:r w:rsidR="008C428B" w:rsidRPr="00DF3671">
        <w:rPr>
          <w:rFonts w:asciiTheme="majorHAnsi" w:hAnsiTheme="majorHAnsi"/>
          <w:sz w:val="24"/>
          <w:szCs w:val="24"/>
          <w:lang w:val="fr-FR" w:eastAsia="fr-LU"/>
        </w:rPr>
        <w:t xml:space="preserve">. </w:t>
      </w:r>
      <w:r w:rsidR="002364A7">
        <w:rPr>
          <w:rFonts w:asciiTheme="majorHAnsi" w:hAnsiTheme="majorHAnsi"/>
          <w:sz w:val="24"/>
          <w:szCs w:val="24"/>
          <w:lang w:val="fr-FR" w:eastAsia="fr-LU"/>
        </w:rPr>
        <w:t xml:space="preserve">Selon cet </w:t>
      </w:r>
      <w:r>
        <w:rPr>
          <w:rFonts w:asciiTheme="majorHAnsi" w:hAnsiTheme="majorHAnsi"/>
          <w:sz w:val="24"/>
          <w:szCs w:val="24"/>
          <w:lang w:val="fr-FR" w:eastAsia="fr-LU"/>
        </w:rPr>
        <w:t>article</w:t>
      </w:r>
      <w:r w:rsidR="002364A7">
        <w:rPr>
          <w:rFonts w:asciiTheme="majorHAnsi" w:hAnsiTheme="majorHAnsi"/>
          <w:sz w:val="24"/>
          <w:szCs w:val="24"/>
          <w:lang w:val="fr-FR" w:eastAsia="fr-LU"/>
        </w:rPr>
        <w:t xml:space="preserve">, </w:t>
      </w:r>
      <w:r w:rsidR="00F03319" w:rsidRPr="00DF3671">
        <w:rPr>
          <w:rFonts w:asciiTheme="majorHAnsi" w:hAnsiTheme="majorHAnsi"/>
          <w:sz w:val="24"/>
          <w:szCs w:val="24"/>
          <w:lang w:val="fr-FR" w:eastAsia="fr-LU"/>
        </w:rPr>
        <w:t xml:space="preserve">à partir du moment où l’interdiction fédérale susmentionnée sera levée, tous les résidents étrangers </w:t>
      </w:r>
      <w:r w:rsidR="00966D5B">
        <w:rPr>
          <w:rFonts w:asciiTheme="majorHAnsi" w:hAnsiTheme="majorHAnsi"/>
          <w:sz w:val="24"/>
          <w:szCs w:val="24"/>
          <w:lang w:val="fr-FR" w:eastAsia="fr-LU"/>
        </w:rPr>
        <w:t xml:space="preserve">devront se voir conférer </w:t>
      </w:r>
      <w:r w:rsidR="00F03319" w:rsidRPr="00DF3671">
        <w:rPr>
          <w:rFonts w:asciiTheme="majorHAnsi" w:hAnsiTheme="majorHAnsi"/>
          <w:sz w:val="24"/>
          <w:szCs w:val="24"/>
          <w:lang w:val="fr-FR" w:eastAsia="fr-LU"/>
        </w:rPr>
        <w:t>le droit de vote</w:t>
      </w:r>
      <w:r>
        <w:rPr>
          <w:rFonts w:asciiTheme="majorHAnsi" w:hAnsiTheme="majorHAnsi"/>
          <w:sz w:val="24"/>
          <w:szCs w:val="24"/>
          <w:lang w:val="fr-FR" w:eastAsia="fr-LU"/>
        </w:rPr>
        <w:t>,</w:t>
      </w:r>
      <w:r w:rsidR="00F03319" w:rsidRPr="00DF3671">
        <w:rPr>
          <w:rFonts w:asciiTheme="majorHAnsi" w:hAnsiTheme="majorHAnsi"/>
          <w:sz w:val="24"/>
          <w:szCs w:val="24"/>
          <w:lang w:val="fr-FR" w:eastAsia="fr-LU"/>
        </w:rPr>
        <w:t xml:space="preserve"> actif et passif</w:t>
      </w:r>
      <w:r>
        <w:rPr>
          <w:rFonts w:asciiTheme="majorHAnsi" w:hAnsiTheme="majorHAnsi"/>
          <w:sz w:val="24"/>
          <w:szCs w:val="24"/>
          <w:lang w:val="fr-FR" w:eastAsia="fr-LU"/>
        </w:rPr>
        <w:t>,</w:t>
      </w:r>
      <w:r w:rsidR="00F03319" w:rsidRPr="00DF3671">
        <w:rPr>
          <w:rFonts w:asciiTheme="majorHAnsi" w:hAnsiTheme="majorHAnsi"/>
          <w:sz w:val="24"/>
          <w:szCs w:val="24"/>
          <w:lang w:val="fr-FR" w:eastAsia="fr-LU"/>
        </w:rPr>
        <w:t xml:space="preserve"> pour les élections du</w:t>
      </w:r>
      <w:r w:rsidR="00FD1F51" w:rsidRPr="00DF3671">
        <w:rPr>
          <w:rFonts w:asciiTheme="majorHAnsi" w:hAnsiTheme="majorHAnsi"/>
          <w:sz w:val="24"/>
          <w:szCs w:val="24"/>
          <w:lang w:val="fr-FR" w:eastAsia="fr-LU"/>
        </w:rPr>
        <w:t xml:space="preserve"> parlement</w:t>
      </w:r>
      <w:r w:rsidR="00F03319" w:rsidRPr="00DF3671">
        <w:rPr>
          <w:rFonts w:asciiTheme="majorHAnsi" w:hAnsiTheme="majorHAnsi"/>
          <w:sz w:val="24"/>
          <w:szCs w:val="24"/>
          <w:lang w:val="fr-FR" w:eastAsia="fr-LU"/>
        </w:rPr>
        <w:t xml:space="preserve"> </w:t>
      </w:r>
      <w:r w:rsidR="00FD1F51" w:rsidRPr="00DF3671">
        <w:rPr>
          <w:rFonts w:asciiTheme="majorHAnsi" w:hAnsiTheme="majorHAnsi"/>
          <w:sz w:val="24"/>
          <w:szCs w:val="24"/>
          <w:lang w:val="fr-FR" w:eastAsia="fr-LU"/>
        </w:rPr>
        <w:t xml:space="preserve">du </w:t>
      </w:r>
      <w:r w:rsidR="00F03319" w:rsidRPr="00DF3671">
        <w:rPr>
          <w:rFonts w:asciiTheme="majorHAnsi" w:hAnsiTheme="majorHAnsi"/>
          <w:i/>
          <w:sz w:val="24"/>
          <w:szCs w:val="24"/>
          <w:lang w:val="fr-FR" w:eastAsia="fr-LU"/>
        </w:rPr>
        <w:t>Land</w:t>
      </w:r>
      <w:r w:rsidR="00F03319" w:rsidRPr="00DF3671">
        <w:rPr>
          <w:rFonts w:asciiTheme="majorHAnsi" w:hAnsiTheme="majorHAnsi"/>
          <w:sz w:val="24"/>
          <w:szCs w:val="24"/>
          <w:lang w:val="fr-FR" w:eastAsia="fr-LU"/>
        </w:rPr>
        <w:t xml:space="preserve"> et des</w:t>
      </w:r>
      <w:r w:rsidR="00FD1F51" w:rsidRPr="00DF3671">
        <w:rPr>
          <w:rFonts w:asciiTheme="majorHAnsi" w:hAnsiTheme="majorHAnsi"/>
          <w:sz w:val="24"/>
          <w:szCs w:val="24"/>
          <w:lang w:val="fr-FR" w:eastAsia="fr-LU"/>
        </w:rPr>
        <w:t xml:space="preserve"> assemblées</w:t>
      </w:r>
      <w:r w:rsidR="00F03319" w:rsidRPr="00DF3671">
        <w:rPr>
          <w:rFonts w:asciiTheme="majorHAnsi" w:hAnsiTheme="majorHAnsi"/>
          <w:sz w:val="24"/>
          <w:szCs w:val="24"/>
          <w:lang w:val="fr-FR" w:eastAsia="fr-LU"/>
        </w:rPr>
        <w:t xml:space="preserve"> commun</w:t>
      </w:r>
      <w:r w:rsidR="00FD1F51" w:rsidRPr="00DF3671">
        <w:rPr>
          <w:rFonts w:asciiTheme="majorHAnsi" w:hAnsiTheme="majorHAnsi"/>
          <w:sz w:val="24"/>
          <w:szCs w:val="24"/>
          <w:lang w:val="fr-FR" w:eastAsia="fr-LU"/>
        </w:rPr>
        <w:t>ales</w:t>
      </w:r>
      <w:r w:rsidR="00F03319" w:rsidRPr="00DF3671">
        <w:rPr>
          <w:rFonts w:asciiTheme="majorHAnsi" w:hAnsiTheme="majorHAnsi"/>
          <w:sz w:val="24"/>
          <w:szCs w:val="24"/>
          <w:lang w:val="fr-FR" w:eastAsia="fr-LU"/>
        </w:rPr>
        <w:t xml:space="preserve"> </w:t>
      </w:r>
      <w:r>
        <w:rPr>
          <w:rFonts w:asciiTheme="majorHAnsi" w:hAnsiTheme="majorHAnsi"/>
          <w:sz w:val="24"/>
          <w:szCs w:val="24"/>
          <w:lang w:val="fr-FR" w:eastAsia="fr-LU"/>
        </w:rPr>
        <w:t>ainsi que le droit de</w:t>
      </w:r>
      <w:r w:rsidR="00F03319" w:rsidRPr="00DF3671">
        <w:rPr>
          <w:rFonts w:asciiTheme="majorHAnsi" w:hAnsiTheme="majorHAnsi"/>
          <w:sz w:val="24"/>
          <w:szCs w:val="24"/>
          <w:lang w:val="fr-FR" w:eastAsia="fr-LU"/>
        </w:rPr>
        <w:t xml:space="preserve"> participer </w:t>
      </w:r>
      <w:r w:rsidR="00FD1F51" w:rsidRPr="00DF3671">
        <w:rPr>
          <w:rFonts w:asciiTheme="majorHAnsi" w:hAnsiTheme="majorHAnsi"/>
          <w:sz w:val="24"/>
          <w:szCs w:val="24"/>
          <w:lang w:val="fr-FR" w:eastAsia="fr-LU"/>
        </w:rPr>
        <w:t>à ceux des</w:t>
      </w:r>
      <w:r w:rsidR="00F03319" w:rsidRPr="00DF3671">
        <w:rPr>
          <w:rFonts w:asciiTheme="majorHAnsi" w:hAnsiTheme="majorHAnsi"/>
          <w:sz w:val="24"/>
          <w:szCs w:val="24"/>
          <w:lang w:val="fr-FR" w:eastAsia="fr-LU"/>
        </w:rPr>
        <w:t xml:space="preserve"> mécanismes de démocratie semi-directe</w:t>
      </w:r>
      <w:r w:rsidR="00FD1F51" w:rsidRPr="00DF3671">
        <w:rPr>
          <w:rFonts w:asciiTheme="majorHAnsi" w:hAnsiTheme="majorHAnsi"/>
          <w:sz w:val="24"/>
          <w:szCs w:val="24"/>
          <w:lang w:val="fr-FR" w:eastAsia="fr-LU"/>
        </w:rPr>
        <w:t xml:space="preserve"> qui, pour l’instant, leur sont encore interdits</w:t>
      </w:r>
      <w:r w:rsidR="00F03319" w:rsidRPr="00DF3671">
        <w:rPr>
          <w:rFonts w:asciiTheme="majorHAnsi" w:hAnsiTheme="majorHAnsi"/>
          <w:sz w:val="24"/>
          <w:szCs w:val="24"/>
          <w:lang w:val="fr-FR" w:eastAsia="fr-LU"/>
        </w:rPr>
        <w:t xml:space="preserve"> (requête d’un référendum</w:t>
      </w:r>
      <w:r w:rsidR="00FD1F51" w:rsidRPr="00DF3671">
        <w:rPr>
          <w:rFonts w:asciiTheme="majorHAnsi" w:hAnsiTheme="majorHAnsi"/>
          <w:sz w:val="24"/>
          <w:szCs w:val="24"/>
          <w:lang w:val="fr-FR" w:eastAsia="fr-LU"/>
        </w:rPr>
        <w:t xml:space="preserve">, </w:t>
      </w:r>
      <w:r w:rsidR="00F03319" w:rsidRPr="00DF3671">
        <w:rPr>
          <w:rFonts w:asciiTheme="majorHAnsi" w:hAnsiTheme="majorHAnsi"/>
          <w:sz w:val="24"/>
          <w:szCs w:val="24"/>
          <w:lang w:val="fr-FR" w:eastAsia="fr-LU"/>
        </w:rPr>
        <w:t>référendum)</w:t>
      </w:r>
      <w:r w:rsidR="00E45E10" w:rsidRPr="00DF3671">
        <w:rPr>
          <w:rStyle w:val="FootnoteReference"/>
          <w:rFonts w:asciiTheme="majorHAnsi" w:hAnsiTheme="majorHAnsi"/>
          <w:sz w:val="24"/>
          <w:szCs w:val="24"/>
          <w:lang w:val="fr-FR" w:eastAsia="fr-LU"/>
        </w:rPr>
        <w:footnoteReference w:id="14"/>
      </w:r>
      <w:r w:rsidR="005F2CB9" w:rsidRPr="00DF3671">
        <w:rPr>
          <w:rFonts w:asciiTheme="majorHAnsi" w:hAnsiTheme="majorHAnsi"/>
          <w:sz w:val="24"/>
          <w:szCs w:val="24"/>
          <w:lang w:val="fr-FR" w:eastAsia="fr-LU"/>
        </w:rPr>
        <w:t>.</w:t>
      </w:r>
      <w:r w:rsidR="00A13C1C">
        <w:rPr>
          <w:rFonts w:asciiTheme="majorHAnsi" w:hAnsiTheme="majorHAnsi"/>
          <w:sz w:val="24"/>
          <w:szCs w:val="24"/>
          <w:lang w:val="fr-FR" w:eastAsia="fr-LU"/>
        </w:rPr>
        <w:t xml:space="preserve"> Une disposition </w:t>
      </w:r>
      <w:r w:rsidR="0094234F">
        <w:rPr>
          <w:rFonts w:asciiTheme="majorHAnsi" w:hAnsiTheme="majorHAnsi"/>
          <w:sz w:val="24"/>
          <w:szCs w:val="24"/>
          <w:lang w:val="fr-FR" w:eastAsia="fr-LU"/>
        </w:rPr>
        <w:t>analogue</w:t>
      </w:r>
      <w:r w:rsidR="00A13C1C">
        <w:rPr>
          <w:rFonts w:asciiTheme="majorHAnsi" w:hAnsiTheme="majorHAnsi"/>
          <w:sz w:val="24"/>
          <w:szCs w:val="24"/>
          <w:lang w:val="fr-FR" w:eastAsia="fr-LU"/>
        </w:rPr>
        <w:t xml:space="preserve"> existe aussi dans l</w:t>
      </w:r>
      <w:r w:rsidR="0094234F">
        <w:rPr>
          <w:rFonts w:asciiTheme="majorHAnsi" w:hAnsiTheme="majorHAnsi"/>
          <w:sz w:val="24"/>
          <w:szCs w:val="24"/>
          <w:lang w:val="fr-FR" w:eastAsia="fr-LU"/>
        </w:rPr>
        <w:t>e</w:t>
      </w:r>
      <w:r w:rsidR="00A13C1C">
        <w:rPr>
          <w:rFonts w:asciiTheme="majorHAnsi" w:hAnsiTheme="majorHAnsi"/>
          <w:sz w:val="24"/>
          <w:szCs w:val="24"/>
          <w:lang w:val="fr-FR" w:eastAsia="fr-LU"/>
        </w:rPr>
        <w:t xml:space="preserve"> </w:t>
      </w:r>
      <w:r w:rsidR="00A13C1C" w:rsidRPr="0094234F">
        <w:rPr>
          <w:rFonts w:asciiTheme="majorHAnsi" w:hAnsiTheme="majorHAnsi"/>
          <w:i/>
          <w:sz w:val="24"/>
          <w:szCs w:val="24"/>
          <w:lang w:val="fr-FR" w:eastAsia="fr-LU"/>
        </w:rPr>
        <w:t>Land</w:t>
      </w:r>
      <w:r w:rsidR="00A13C1C">
        <w:rPr>
          <w:rFonts w:asciiTheme="majorHAnsi" w:hAnsiTheme="majorHAnsi"/>
          <w:sz w:val="24"/>
          <w:szCs w:val="24"/>
          <w:lang w:val="fr-FR" w:eastAsia="fr-LU"/>
        </w:rPr>
        <w:t xml:space="preserve"> de Saxe-Anhalt (art. </w:t>
      </w:r>
      <w:r w:rsidR="0094234F">
        <w:rPr>
          <w:rFonts w:asciiTheme="majorHAnsi" w:hAnsiTheme="majorHAnsi"/>
          <w:sz w:val="24"/>
          <w:szCs w:val="24"/>
          <w:lang w:val="fr-FR" w:eastAsia="fr-LU"/>
        </w:rPr>
        <w:t xml:space="preserve">42 </w:t>
      </w:r>
      <w:proofErr w:type="spellStart"/>
      <w:r w:rsidR="0094234F">
        <w:rPr>
          <w:rFonts w:asciiTheme="majorHAnsi" w:hAnsiTheme="majorHAnsi"/>
          <w:sz w:val="24"/>
          <w:szCs w:val="24"/>
          <w:lang w:val="fr-FR" w:eastAsia="fr-LU"/>
        </w:rPr>
        <w:t>Const</w:t>
      </w:r>
      <w:proofErr w:type="spellEnd"/>
      <w:r w:rsidR="0094234F">
        <w:rPr>
          <w:rFonts w:asciiTheme="majorHAnsi" w:hAnsiTheme="majorHAnsi"/>
          <w:sz w:val="24"/>
          <w:szCs w:val="24"/>
          <w:lang w:val="fr-FR" w:eastAsia="fr-LU"/>
        </w:rPr>
        <w:t>. 1992)</w:t>
      </w:r>
      <w:r w:rsidR="0094234F">
        <w:rPr>
          <w:rStyle w:val="FootnoteReference"/>
          <w:rFonts w:asciiTheme="majorHAnsi" w:hAnsiTheme="majorHAnsi"/>
          <w:sz w:val="24"/>
          <w:szCs w:val="24"/>
          <w:lang w:val="fr-FR" w:eastAsia="fr-LU"/>
        </w:rPr>
        <w:footnoteReference w:id="15"/>
      </w:r>
      <w:r w:rsidR="0094234F">
        <w:rPr>
          <w:rFonts w:asciiTheme="majorHAnsi" w:hAnsiTheme="majorHAnsi"/>
          <w:sz w:val="24"/>
          <w:szCs w:val="24"/>
          <w:lang w:val="fr-FR" w:eastAsia="fr-LU"/>
        </w:rPr>
        <w:t>.</w:t>
      </w:r>
      <w:r w:rsidR="007B766E" w:rsidRPr="00DF3671">
        <w:rPr>
          <w:rFonts w:asciiTheme="majorHAnsi" w:hAnsiTheme="majorHAnsi"/>
          <w:sz w:val="24"/>
          <w:szCs w:val="24"/>
          <w:lang w:val="fr-FR" w:eastAsia="fr-LU"/>
        </w:rPr>
        <w:t xml:space="preserve"> </w:t>
      </w:r>
      <w:r w:rsidR="00CF463A">
        <w:rPr>
          <w:rFonts w:asciiTheme="majorHAnsi" w:hAnsiTheme="majorHAnsi"/>
          <w:sz w:val="24"/>
          <w:szCs w:val="24"/>
          <w:lang w:val="fr-FR" w:eastAsia="fr-LU"/>
        </w:rPr>
        <w:t>Or</w:t>
      </w:r>
      <w:r w:rsidR="00A13C1C">
        <w:rPr>
          <w:rFonts w:asciiTheme="majorHAnsi" w:hAnsiTheme="majorHAnsi"/>
          <w:sz w:val="24"/>
          <w:szCs w:val="24"/>
          <w:lang w:val="fr-FR" w:eastAsia="fr-LU"/>
        </w:rPr>
        <w:t xml:space="preserve">, </w:t>
      </w:r>
      <w:r w:rsidR="0094234F">
        <w:rPr>
          <w:rFonts w:asciiTheme="majorHAnsi" w:hAnsiTheme="majorHAnsi"/>
          <w:sz w:val="24"/>
          <w:szCs w:val="24"/>
          <w:lang w:val="fr-FR" w:eastAsia="fr-LU"/>
        </w:rPr>
        <w:t xml:space="preserve">au niveau </w:t>
      </w:r>
      <w:r w:rsidR="00A13C1C">
        <w:rPr>
          <w:rFonts w:asciiTheme="majorHAnsi" w:hAnsiTheme="majorHAnsi"/>
          <w:sz w:val="24"/>
          <w:szCs w:val="24"/>
          <w:lang w:val="fr-FR" w:eastAsia="fr-LU"/>
        </w:rPr>
        <w:t>fédéral,</w:t>
      </w:r>
      <w:r w:rsidR="00CF463A">
        <w:rPr>
          <w:rFonts w:asciiTheme="majorHAnsi" w:hAnsiTheme="majorHAnsi"/>
          <w:sz w:val="24"/>
          <w:szCs w:val="24"/>
          <w:lang w:val="fr-FR" w:eastAsia="fr-LU"/>
        </w:rPr>
        <w:t xml:space="preserve"> aucune révision</w:t>
      </w:r>
      <w:r w:rsidR="0094234F">
        <w:rPr>
          <w:rFonts w:asciiTheme="majorHAnsi" w:hAnsiTheme="majorHAnsi"/>
          <w:sz w:val="24"/>
          <w:szCs w:val="24"/>
          <w:lang w:val="fr-FR" w:eastAsia="fr-LU"/>
        </w:rPr>
        <w:t xml:space="preserve"> sur ce point</w:t>
      </w:r>
      <w:r w:rsidR="00CF463A">
        <w:rPr>
          <w:rFonts w:asciiTheme="majorHAnsi" w:hAnsiTheme="majorHAnsi"/>
          <w:sz w:val="24"/>
          <w:szCs w:val="24"/>
          <w:lang w:val="fr-FR" w:eastAsia="fr-LU"/>
        </w:rPr>
        <w:t xml:space="preserve"> n’est à l’ordre du jour. En outre, </w:t>
      </w:r>
      <w:r w:rsidR="007B766E" w:rsidRPr="00DF3671">
        <w:rPr>
          <w:rFonts w:asciiTheme="majorHAnsi" w:hAnsiTheme="majorHAnsi"/>
          <w:sz w:val="24"/>
          <w:szCs w:val="24"/>
          <w:lang w:val="fr-FR" w:eastAsia="fr-LU"/>
        </w:rPr>
        <w:t>l’art. 79 al. 3 de la Loi fondamentale, qui soustrait à toute révision certains « principes » dont celui de la « démocratie », risque d’être un verrou insurmontable</w:t>
      </w:r>
      <w:r w:rsidR="0094234F">
        <w:rPr>
          <w:rFonts w:asciiTheme="majorHAnsi" w:hAnsiTheme="majorHAnsi"/>
          <w:sz w:val="24"/>
          <w:szCs w:val="24"/>
          <w:lang w:val="fr-FR" w:eastAsia="fr-LU"/>
        </w:rPr>
        <w:t xml:space="preserve"> : </w:t>
      </w:r>
      <w:r w:rsidR="007B766E" w:rsidRPr="00DF3671">
        <w:rPr>
          <w:rFonts w:asciiTheme="majorHAnsi" w:hAnsiTheme="majorHAnsi"/>
          <w:sz w:val="24"/>
          <w:szCs w:val="24"/>
          <w:lang w:val="fr-FR" w:eastAsia="fr-LU"/>
        </w:rPr>
        <w:t xml:space="preserve">selon </w:t>
      </w:r>
      <w:r w:rsidR="007B766E" w:rsidRPr="00DF3671">
        <w:rPr>
          <w:rFonts w:asciiTheme="majorHAnsi" w:hAnsiTheme="majorHAnsi"/>
          <w:sz w:val="24"/>
          <w:szCs w:val="24"/>
          <w:lang w:val="fr-FR" w:eastAsia="fr-LU"/>
        </w:rPr>
        <w:lastRenderedPageBreak/>
        <w:t xml:space="preserve">certains auteurs, le lien entre </w:t>
      </w:r>
      <w:proofErr w:type="spellStart"/>
      <w:r w:rsidR="007B766E" w:rsidRPr="00DF3671">
        <w:rPr>
          <w:rFonts w:asciiTheme="majorHAnsi" w:hAnsiTheme="majorHAnsi"/>
          <w:i/>
          <w:sz w:val="24"/>
          <w:szCs w:val="24"/>
          <w:lang w:val="fr-FR" w:eastAsia="fr-LU"/>
        </w:rPr>
        <w:t>Volk</w:t>
      </w:r>
      <w:proofErr w:type="spellEnd"/>
      <w:r w:rsidR="007B766E" w:rsidRPr="00DF3671">
        <w:rPr>
          <w:rFonts w:asciiTheme="majorHAnsi" w:hAnsiTheme="majorHAnsi"/>
          <w:sz w:val="24"/>
          <w:szCs w:val="24"/>
          <w:lang w:val="fr-FR" w:eastAsia="fr-LU"/>
        </w:rPr>
        <w:t xml:space="preserve"> et nationalité allemande </w:t>
      </w:r>
      <w:r w:rsidR="008C2192" w:rsidRPr="00DF3671">
        <w:rPr>
          <w:rFonts w:asciiTheme="majorHAnsi" w:hAnsiTheme="majorHAnsi"/>
          <w:sz w:val="24"/>
          <w:szCs w:val="24"/>
          <w:lang w:val="fr-FR" w:eastAsia="fr-LU"/>
        </w:rPr>
        <w:t>f</w:t>
      </w:r>
      <w:r w:rsidR="00237B83">
        <w:rPr>
          <w:rFonts w:asciiTheme="majorHAnsi" w:hAnsiTheme="majorHAnsi"/>
          <w:sz w:val="24"/>
          <w:szCs w:val="24"/>
          <w:lang w:val="fr-FR" w:eastAsia="fr-LU"/>
        </w:rPr>
        <w:t>erait</w:t>
      </w:r>
      <w:r w:rsidR="008C2192" w:rsidRPr="00DF3671">
        <w:rPr>
          <w:rFonts w:asciiTheme="majorHAnsi" w:hAnsiTheme="majorHAnsi"/>
          <w:sz w:val="24"/>
          <w:szCs w:val="24"/>
          <w:lang w:val="fr-FR" w:eastAsia="fr-LU"/>
        </w:rPr>
        <w:t xml:space="preserve"> partie du noyau</w:t>
      </w:r>
      <w:r w:rsidR="007B766E" w:rsidRPr="00DF3671">
        <w:rPr>
          <w:rFonts w:asciiTheme="majorHAnsi" w:hAnsiTheme="majorHAnsi"/>
          <w:sz w:val="24"/>
          <w:szCs w:val="24"/>
          <w:lang w:val="fr-FR" w:eastAsia="fr-LU"/>
        </w:rPr>
        <w:t xml:space="preserve"> intangible, du moins pour ce qui est d</w:t>
      </w:r>
      <w:r w:rsidR="00237B83">
        <w:rPr>
          <w:rFonts w:asciiTheme="majorHAnsi" w:hAnsiTheme="majorHAnsi"/>
          <w:sz w:val="24"/>
          <w:szCs w:val="24"/>
          <w:lang w:val="fr-FR" w:eastAsia="fr-LU"/>
        </w:rPr>
        <w:t>es</w:t>
      </w:r>
      <w:r w:rsidR="007B766E" w:rsidRPr="00DF3671">
        <w:rPr>
          <w:rFonts w:asciiTheme="majorHAnsi" w:hAnsiTheme="majorHAnsi"/>
          <w:sz w:val="24"/>
          <w:szCs w:val="24"/>
          <w:lang w:val="fr-FR" w:eastAsia="fr-LU"/>
        </w:rPr>
        <w:t xml:space="preserve"> niveau</w:t>
      </w:r>
      <w:r w:rsidR="00237B83">
        <w:rPr>
          <w:rFonts w:asciiTheme="majorHAnsi" w:hAnsiTheme="majorHAnsi"/>
          <w:sz w:val="24"/>
          <w:szCs w:val="24"/>
          <w:lang w:val="fr-FR" w:eastAsia="fr-LU"/>
        </w:rPr>
        <w:t>x</w:t>
      </w:r>
      <w:r w:rsidR="007B766E" w:rsidRPr="00DF3671">
        <w:rPr>
          <w:rFonts w:asciiTheme="majorHAnsi" w:hAnsiTheme="majorHAnsi"/>
          <w:sz w:val="24"/>
          <w:szCs w:val="24"/>
          <w:lang w:val="fr-FR" w:eastAsia="fr-LU"/>
        </w:rPr>
        <w:t xml:space="preserve"> étatique</w:t>
      </w:r>
      <w:r w:rsidR="00237B83">
        <w:rPr>
          <w:rFonts w:asciiTheme="majorHAnsi" w:hAnsiTheme="majorHAnsi"/>
          <w:sz w:val="24"/>
          <w:szCs w:val="24"/>
          <w:lang w:val="fr-FR" w:eastAsia="fr-LU"/>
        </w:rPr>
        <w:t>s</w:t>
      </w:r>
      <w:r w:rsidR="007B766E" w:rsidRPr="00DF3671">
        <w:rPr>
          <w:rFonts w:asciiTheme="majorHAnsi" w:hAnsiTheme="majorHAnsi"/>
          <w:sz w:val="24"/>
          <w:szCs w:val="24"/>
          <w:lang w:val="fr-FR" w:eastAsia="fr-LU"/>
        </w:rPr>
        <w:t xml:space="preserve"> fédéral et fédéré</w:t>
      </w:r>
      <w:r w:rsidR="007B766E" w:rsidRPr="00DF3671">
        <w:rPr>
          <w:rStyle w:val="FootnoteReference"/>
          <w:rFonts w:asciiTheme="majorHAnsi" w:hAnsiTheme="majorHAnsi"/>
          <w:sz w:val="24"/>
          <w:szCs w:val="24"/>
          <w:lang w:val="fr-FR" w:eastAsia="fr-LU"/>
        </w:rPr>
        <w:footnoteReference w:id="16"/>
      </w:r>
      <w:r w:rsidR="007B766E" w:rsidRPr="00DF3671">
        <w:rPr>
          <w:rFonts w:asciiTheme="majorHAnsi" w:hAnsiTheme="majorHAnsi"/>
          <w:sz w:val="24"/>
          <w:szCs w:val="24"/>
          <w:lang w:val="fr-FR" w:eastAsia="fr-LU"/>
        </w:rPr>
        <w:t>.</w:t>
      </w:r>
      <w:r>
        <w:rPr>
          <w:rFonts w:asciiTheme="majorHAnsi" w:hAnsiTheme="majorHAnsi"/>
          <w:sz w:val="24"/>
          <w:szCs w:val="24"/>
          <w:lang w:val="fr-FR" w:eastAsia="fr-LU"/>
        </w:rPr>
        <w:t xml:space="preserve"> </w:t>
      </w:r>
    </w:p>
    <w:p w:rsidR="00EF0508" w:rsidRDefault="0035709B" w:rsidP="000B70C5">
      <w:pPr>
        <w:pStyle w:val="NoSpacing"/>
        <w:ind w:firstLine="708"/>
        <w:jc w:val="both"/>
        <w:rPr>
          <w:rFonts w:asciiTheme="majorHAnsi" w:hAnsiTheme="majorHAnsi"/>
          <w:sz w:val="24"/>
          <w:szCs w:val="24"/>
        </w:rPr>
      </w:pPr>
      <w:r>
        <w:rPr>
          <w:rFonts w:asciiTheme="majorHAnsi" w:hAnsiTheme="majorHAnsi"/>
          <w:sz w:val="24"/>
          <w:szCs w:val="24"/>
          <w:lang w:val="fr-FR" w:eastAsia="fr-LU"/>
        </w:rPr>
        <w:t xml:space="preserve">Toutes les initiatives plus récentes au sein de certains </w:t>
      </w:r>
      <w:r w:rsidRPr="0035709B">
        <w:rPr>
          <w:rFonts w:asciiTheme="majorHAnsi" w:hAnsiTheme="majorHAnsi"/>
          <w:i/>
          <w:sz w:val="24"/>
          <w:szCs w:val="24"/>
          <w:lang w:val="fr-FR" w:eastAsia="fr-LU"/>
        </w:rPr>
        <w:t>Länder</w:t>
      </w:r>
      <w:r>
        <w:rPr>
          <w:rFonts w:asciiTheme="majorHAnsi" w:hAnsiTheme="majorHAnsi"/>
          <w:sz w:val="24"/>
          <w:szCs w:val="24"/>
          <w:lang w:val="fr-FR" w:eastAsia="fr-LU"/>
        </w:rPr>
        <w:t xml:space="preserve"> ont également été bloquées. </w:t>
      </w:r>
      <w:r w:rsidR="0098707C">
        <w:rPr>
          <w:rFonts w:asciiTheme="majorHAnsi" w:hAnsiTheme="majorHAnsi"/>
          <w:sz w:val="24"/>
          <w:szCs w:val="24"/>
          <w:lang w:val="fr-FR" w:eastAsia="fr-LU"/>
        </w:rPr>
        <w:t>E</w:t>
      </w:r>
      <w:r w:rsidR="00CF463A">
        <w:rPr>
          <w:rFonts w:asciiTheme="majorHAnsi" w:hAnsiTheme="majorHAnsi"/>
          <w:sz w:val="24"/>
          <w:szCs w:val="24"/>
          <w:lang w:val="fr-FR" w:eastAsia="fr-LU"/>
        </w:rPr>
        <w:t>n 201</w:t>
      </w:r>
      <w:r w:rsidR="00404305">
        <w:rPr>
          <w:rFonts w:asciiTheme="majorHAnsi" w:hAnsiTheme="majorHAnsi"/>
          <w:sz w:val="24"/>
          <w:szCs w:val="24"/>
          <w:lang w:val="fr-FR" w:eastAsia="fr-LU"/>
        </w:rPr>
        <w:t>3</w:t>
      </w:r>
      <w:r w:rsidR="00CF463A">
        <w:rPr>
          <w:rFonts w:asciiTheme="majorHAnsi" w:hAnsiTheme="majorHAnsi"/>
          <w:sz w:val="24"/>
          <w:szCs w:val="24"/>
          <w:lang w:val="fr-FR" w:eastAsia="fr-LU"/>
        </w:rPr>
        <w:t xml:space="preserve">, le parlement du </w:t>
      </w:r>
      <w:r w:rsidR="00CF463A" w:rsidRPr="00CF463A">
        <w:rPr>
          <w:rFonts w:asciiTheme="majorHAnsi" w:hAnsiTheme="majorHAnsi"/>
          <w:i/>
          <w:sz w:val="24"/>
          <w:szCs w:val="24"/>
          <w:lang w:val="fr-FR" w:eastAsia="fr-LU"/>
        </w:rPr>
        <w:t>Land</w:t>
      </w:r>
      <w:r w:rsidR="00CF463A">
        <w:rPr>
          <w:rFonts w:asciiTheme="majorHAnsi" w:hAnsiTheme="majorHAnsi"/>
          <w:sz w:val="24"/>
          <w:szCs w:val="24"/>
          <w:lang w:val="fr-FR" w:eastAsia="fr-LU"/>
        </w:rPr>
        <w:t xml:space="preserve"> de Brême avait adopté en première lecture un projet de </w:t>
      </w:r>
      <w:r w:rsidR="0041305D">
        <w:rPr>
          <w:rFonts w:asciiTheme="majorHAnsi" w:hAnsiTheme="majorHAnsi"/>
          <w:sz w:val="24"/>
          <w:szCs w:val="24"/>
          <w:lang w:val="fr-FR" w:eastAsia="fr-LU"/>
        </w:rPr>
        <w:t>réforme de la loi électorale</w:t>
      </w:r>
      <w:r w:rsidR="00CF463A">
        <w:rPr>
          <w:rFonts w:asciiTheme="majorHAnsi" w:hAnsiTheme="majorHAnsi"/>
          <w:sz w:val="24"/>
          <w:szCs w:val="24"/>
          <w:lang w:val="fr-FR" w:eastAsia="fr-LU"/>
        </w:rPr>
        <w:t xml:space="preserve"> étendant à tous les étrangers le droit de vote</w:t>
      </w:r>
      <w:r w:rsidR="0041305D">
        <w:rPr>
          <w:rFonts w:asciiTheme="majorHAnsi" w:hAnsiTheme="majorHAnsi"/>
          <w:sz w:val="24"/>
          <w:szCs w:val="24"/>
          <w:lang w:val="fr-FR" w:eastAsia="fr-LU"/>
        </w:rPr>
        <w:t xml:space="preserve"> actif et passif</w:t>
      </w:r>
      <w:r w:rsidR="00CF463A">
        <w:rPr>
          <w:rFonts w:asciiTheme="majorHAnsi" w:hAnsiTheme="majorHAnsi"/>
          <w:sz w:val="24"/>
          <w:szCs w:val="24"/>
          <w:lang w:val="fr-FR" w:eastAsia="fr-LU"/>
        </w:rPr>
        <w:t xml:space="preserve"> au niveau local et </w:t>
      </w:r>
      <w:r w:rsidR="00237B83">
        <w:rPr>
          <w:rFonts w:asciiTheme="majorHAnsi" w:hAnsiTheme="majorHAnsi"/>
          <w:sz w:val="24"/>
          <w:szCs w:val="24"/>
          <w:lang w:val="fr-FR" w:eastAsia="fr-LU"/>
        </w:rPr>
        <w:t xml:space="preserve">aux seuls ressortissants européens </w:t>
      </w:r>
      <w:r w:rsidR="00CF463A">
        <w:rPr>
          <w:rFonts w:asciiTheme="majorHAnsi" w:hAnsiTheme="majorHAnsi"/>
          <w:sz w:val="24"/>
          <w:szCs w:val="24"/>
          <w:lang w:val="fr-FR" w:eastAsia="fr-LU"/>
        </w:rPr>
        <w:t>le droit de vote</w:t>
      </w:r>
      <w:r w:rsidR="0041305D">
        <w:rPr>
          <w:rFonts w:asciiTheme="majorHAnsi" w:hAnsiTheme="majorHAnsi"/>
          <w:sz w:val="24"/>
          <w:szCs w:val="24"/>
          <w:lang w:val="fr-FR" w:eastAsia="fr-LU"/>
        </w:rPr>
        <w:t xml:space="preserve"> actif</w:t>
      </w:r>
      <w:r w:rsidR="00CF463A">
        <w:rPr>
          <w:rFonts w:asciiTheme="majorHAnsi" w:hAnsiTheme="majorHAnsi"/>
          <w:sz w:val="24"/>
          <w:szCs w:val="24"/>
          <w:lang w:val="fr-FR" w:eastAsia="fr-LU"/>
        </w:rPr>
        <w:t xml:space="preserve"> pour les élections législatives du </w:t>
      </w:r>
      <w:r w:rsidR="00CF463A" w:rsidRPr="0041305D">
        <w:rPr>
          <w:rFonts w:asciiTheme="majorHAnsi" w:hAnsiTheme="majorHAnsi"/>
          <w:i/>
          <w:sz w:val="24"/>
          <w:szCs w:val="24"/>
          <w:lang w:val="fr-FR" w:eastAsia="fr-LU"/>
        </w:rPr>
        <w:t>Land</w:t>
      </w:r>
      <w:r w:rsidR="00CF463A">
        <w:rPr>
          <w:rFonts w:asciiTheme="majorHAnsi" w:hAnsiTheme="majorHAnsi"/>
          <w:sz w:val="24"/>
          <w:szCs w:val="24"/>
          <w:lang w:val="fr-FR" w:eastAsia="fr-LU"/>
        </w:rPr>
        <w:t>. Déféré à la Cour constitutionnelle de Brême</w:t>
      </w:r>
      <w:r w:rsidR="0041305D">
        <w:rPr>
          <w:rFonts w:asciiTheme="majorHAnsi" w:hAnsiTheme="majorHAnsi"/>
          <w:sz w:val="24"/>
          <w:szCs w:val="24"/>
          <w:lang w:val="fr-FR" w:eastAsia="fr-LU"/>
        </w:rPr>
        <w:t xml:space="preserve"> pour </w:t>
      </w:r>
      <w:r>
        <w:rPr>
          <w:rFonts w:asciiTheme="majorHAnsi" w:hAnsiTheme="majorHAnsi"/>
          <w:sz w:val="24"/>
          <w:szCs w:val="24"/>
          <w:lang w:val="fr-FR" w:eastAsia="fr-LU"/>
        </w:rPr>
        <w:t>un contrôle préventif</w:t>
      </w:r>
      <w:r w:rsidR="00CF463A">
        <w:rPr>
          <w:rFonts w:asciiTheme="majorHAnsi" w:hAnsiTheme="majorHAnsi"/>
          <w:sz w:val="24"/>
          <w:szCs w:val="24"/>
          <w:lang w:val="fr-FR" w:eastAsia="fr-LU"/>
        </w:rPr>
        <w:t xml:space="preserve">, le projet fut déclaré </w:t>
      </w:r>
      <w:r w:rsidR="0041305D">
        <w:rPr>
          <w:rFonts w:asciiTheme="majorHAnsi" w:hAnsiTheme="majorHAnsi"/>
          <w:sz w:val="24"/>
          <w:szCs w:val="24"/>
          <w:lang w:val="fr-FR" w:eastAsia="fr-LU"/>
        </w:rPr>
        <w:t xml:space="preserve">inconstitutionnel </w:t>
      </w:r>
      <w:r w:rsidR="00CF463A">
        <w:rPr>
          <w:rFonts w:asciiTheme="majorHAnsi" w:hAnsiTheme="majorHAnsi"/>
          <w:sz w:val="24"/>
          <w:szCs w:val="24"/>
          <w:lang w:val="fr-FR" w:eastAsia="fr-LU"/>
        </w:rPr>
        <w:t>à la lumière de la jurisprudence de la Cour constitutionnelle fédérale de 1990</w:t>
      </w:r>
      <w:r w:rsidR="00DD778E">
        <w:rPr>
          <w:rStyle w:val="FootnoteReference"/>
          <w:rFonts w:asciiTheme="majorHAnsi" w:hAnsiTheme="majorHAnsi"/>
          <w:sz w:val="24"/>
          <w:szCs w:val="24"/>
          <w:lang w:val="fr-FR" w:eastAsia="fr-LU"/>
        </w:rPr>
        <w:footnoteReference w:id="17"/>
      </w:r>
      <w:r w:rsidR="00CF463A" w:rsidRPr="00CF463A">
        <w:rPr>
          <w:rFonts w:asciiTheme="majorHAnsi" w:hAnsiTheme="majorHAnsi"/>
          <w:sz w:val="24"/>
          <w:szCs w:val="24"/>
          <w:lang w:val="fr-FR" w:eastAsia="fr-LU"/>
        </w:rPr>
        <w:t xml:space="preserve">. </w:t>
      </w:r>
      <w:r w:rsidR="00CF463A" w:rsidRPr="00CF463A">
        <w:rPr>
          <w:rFonts w:asciiTheme="majorHAnsi" w:hAnsiTheme="majorHAnsi"/>
          <w:sz w:val="24"/>
          <w:szCs w:val="24"/>
        </w:rPr>
        <w:t xml:space="preserve">En 2017, dans le </w:t>
      </w:r>
      <w:r w:rsidR="00CF463A" w:rsidRPr="00CF463A">
        <w:rPr>
          <w:rFonts w:asciiTheme="majorHAnsi" w:hAnsiTheme="majorHAnsi"/>
          <w:i/>
          <w:sz w:val="24"/>
          <w:szCs w:val="24"/>
        </w:rPr>
        <w:t>Land</w:t>
      </w:r>
      <w:r w:rsidR="00CF463A" w:rsidRPr="00CF463A">
        <w:rPr>
          <w:rFonts w:asciiTheme="majorHAnsi" w:hAnsiTheme="majorHAnsi"/>
          <w:sz w:val="24"/>
          <w:szCs w:val="24"/>
        </w:rPr>
        <w:t xml:space="preserve"> de Rhénanie-du nord-Westphalie, la majorité gouvernementale de gauche avait proposé d’étendre le droit de vote au niveau local aux étrangers </w:t>
      </w:r>
      <w:r w:rsidR="00237B83">
        <w:rPr>
          <w:rFonts w:asciiTheme="majorHAnsi" w:hAnsiTheme="majorHAnsi"/>
          <w:sz w:val="24"/>
          <w:szCs w:val="24"/>
        </w:rPr>
        <w:t>non-UE</w:t>
      </w:r>
      <w:r w:rsidR="0047745A">
        <w:rPr>
          <w:rFonts w:asciiTheme="majorHAnsi" w:hAnsiTheme="majorHAnsi"/>
          <w:sz w:val="24"/>
          <w:szCs w:val="24"/>
        </w:rPr>
        <w:t> ; t</w:t>
      </w:r>
      <w:r w:rsidR="00CF463A" w:rsidRPr="00CF463A">
        <w:rPr>
          <w:rFonts w:asciiTheme="majorHAnsi" w:hAnsiTheme="majorHAnsi"/>
          <w:sz w:val="24"/>
          <w:szCs w:val="24"/>
        </w:rPr>
        <w:t xml:space="preserve">rès contestée par l’opposition de droite, la révision de la Constitution du </w:t>
      </w:r>
      <w:r w:rsidR="00CF463A" w:rsidRPr="00CF463A">
        <w:rPr>
          <w:rFonts w:asciiTheme="majorHAnsi" w:hAnsiTheme="majorHAnsi"/>
          <w:i/>
          <w:sz w:val="24"/>
          <w:szCs w:val="24"/>
        </w:rPr>
        <w:t>Land</w:t>
      </w:r>
      <w:r w:rsidR="00CF463A" w:rsidRPr="00CF463A">
        <w:rPr>
          <w:rFonts w:asciiTheme="majorHAnsi" w:hAnsiTheme="majorHAnsi"/>
          <w:sz w:val="24"/>
          <w:szCs w:val="24"/>
        </w:rPr>
        <w:t xml:space="preserve"> n’a pas obtenu la majorité qualifiée </w:t>
      </w:r>
      <w:r w:rsidR="0094234F">
        <w:rPr>
          <w:rFonts w:asciiTheme="majorHAnsi" w:hAnsiTheme="majorHAnsi"/>
          <w:sz w:val="24"/>
          <w:szCs w:val="24"/>
        </w:rPr>
        <w:t>requise</w:t>
      </w:r>
      <w:r w:rsidR="006F50B0">
        <w:rPr>
          <w:rFonts w:asciiTheme="majorHAnsi" w:hAnsiTheme="majorHAnsi"/>
          <w:sz w:val="24"/>
          <w:szCs w:val="24"/>
        </w:rPr>
        <w:t>.</w:t>
      </w:r>
    </w:p>
    <w:p w:rsidR="00DD778E" w:rsidRPr="006F50B0" w:rsidRDefault="00DD778E" w:rsidP="000B70C5">
      <w:pPr>
        <w:pStyle w:val="NoSpacing"/>
        <w:ind w:firstLine="708"/>
        <w:jc w:val="both"/>
        <w:rPr>
          <w:rFonts w:asciiTheme="majorHAnsi" w:hAnsiTheme="majorHAnsi"/>
          <w:sz w:val="24"/>
          <w:szCs w:val="24"/>
          <w:lang w:eastAsia="fr-LU"/>
        </w:rPr>
      </w:pPr>
    </w:p>
    <w:p w:rsidR="003F1796" w:rsidRPr="00DF3671" w:rsidRDefault="00237B83" w:rsidP="00FF59E0">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Si, dans nombre de pays</w:t>
      </w:r>
      <w:r w:rsidR="0047745A">
        <w:rPr>
          <w:rFonts w:asciiTheme="majorHAnsi" w:hAnsiTheme="majorHAnsi"/>
          <w:sz w:val="24"/>
          <w:szCs w:val="24"/>
          <w:lang w:val="fr-FR" w:eastAsia="fr-LU"/>
        </w:rPr>
        <w:t>,</w:t>
      </w:r>
      <w:r>
        <w:rPr>
          <w:rFonts w:asciiTheme="majorHAnsi" w:hAnsiTheme="majorHAnsi"/>
          <w:sz w:val="24"/>
          <w:szCs w:val="24"/>
          <w:lang w:val="fr-FR" w:eastAsia="fr-LU"/>
        </w:rPr>
        <w:t xml:space="preserve"> la participation des résidents étrangers aux décisions les plus éminemment politiques est donc exclu</w:t>
      </w:r>
      <w:r w:rsidR="001746E3">
        <w:rPr>
          <w:rFonts w:asciiTheme="majorHAnsi" w:hAnsiTheme="majorHAnsi"/>
          <w:sz w:val="24"/>
          <w:szCs w:val="24"/>
          <w:lang w:val="fr-FR" w:eastAsia="fr-LU"/>
        </w:rPr>
        <w:t>e</w:t>
      </w:r>
      <w:r>
        <w:rPr>
          <w:rFonts w:asciiTheme="majorHAnsi" w:hAnsiTheme="majorHAnsi"/>
          <w:sz w:val="24"/>
          <w:szCs w:val="24"/>
          <w:lang w:val="fr-FR" w:eastAsia="fr-LU"/>
        </w:rPr>
        <w:t>, et peut paraître même insensé</w:t>
      </w:r>
      <w:r w:rsidR="001746E3">
        <w:rPr>
          <w:rFonts w:asciiTheme="majorHAnsi" w:hAnsiTheme="majorHAnsi"/>
          <w:sz w:val="24"/>
          <w:szCs w:val="24"/>
          <w:lang w:val="fr-FR" w:eastAsia="fr-LU"/>
        </w:rPr>
        <w:t>e</w:t>
      </w:r>
      <w:r>
        <w:rPr>
          <w:rFonts w:asciiTheme="majorHAnsi" w:hAnsiTheme="majorHAnsi"/>
          <w:sz w:val="24"/>
          <w:szCs w:val="24"/>
          <w:lang w:val="fr-FR" w:eastAsia="fr-LU"/>
        </w:rPr>
        <w:t xml:space="preserve">, </w:t>
      </w:r>
      <w:r w:rsidR="003F1796" w:rsidRPr="00DF3671">
        <w:rPr>
          <w:rFonts w:asciiTheme="majorHAnsi" w:hAnsiTheme="majorHAnsi"/>
          <w:sz w:val="24"/>
          <w:szCs w:val="24"/>
          <w:lang w:val="fr-FR" w:eastAsia="fr-LU"/>
        </w:rPr>
        <w:t xml:space="preserve">une recherche </w:t>
      </w:r>
      <w:r w:rsidR="00404178" w:rsidRPr="00DF3671">
        <w:rPr>
          <w:rFonts w:asciiTheme="majorHAnsi" w:hAnsiTheme="majorHAnsi"/>
          <w:sz w:val="24"/>
          <w:szCs w:val="24"/>
          <w:lang w:val="fr-FR" w:eastAsia="fr-LU"/>
        </w:rPr>
        <w:t xml:space="preserve">en histoire du droit et </w:t>
      </w:r>
      <w:r w:rsidR="003F1796" w:rsidRPr="00DF3671">
        <w:rPr>
          <w:rFonts w:asciiTheme="majorHAnsi" w:hAnsiTheme="majorHAnsi"/>
          <w:sz w:val="24"/>
          <w:szCs w:val="24"/>
          <w:lang w:val="fr-FR" w:eastAsia="fr-LU"/>
        </w:rPr>
        <w:t>en droit</w:t>
      </w:r>
      <w:r w:rsidR="004E5312" w:rsidRPr="00DF3671">
        <w:rPr>
          <w:rFonts w:asciiTheme="majorHAnsi" w:hAnsiTheme="majorHAnsi"/>
          <w:sz w:val="24"/>
          <w:szCs w:val="24"/>
          <w:lang w:val="fr-FR" w:eastAsia="fr-LU"/>
        </w:rPr>
        <w:t>s</w:t>
      </w:r>
      <w:r w:rsidR="003F1796" w:rsidRPr="00DF3671">
        <w:rPr>
          <w:rFonts w:asciiTheme="majorHAnsi" w:hAnsiTheme="majorHAnsi"/>
          <w:sz w:val="24"/>
          <w:szCs w:val="24"/>
          <w:lang w:val="fr-FR" w:eastAsia="fr-LU"/>
        </w:rPr>
        <w:t xml:space="preserve"> comparé</w:t>
      </w:r>
      <w:r w:rsidR="004E5312" w:rsidRPr="00DF3671">
        <w:rPr>
          <w:rFonts w:asciiTheme="majorHAnsi" w:hAnsiTheme="majorHAnsi"/>
          <w:sz w:val="24"/>
          <w:szCs w:val="24"/>
          <w:lang w:val="fr-FR" w:eastAsia="fr-LU"/>
        </w:rPr>
        <w:t>s</w:t>
      </w:r>
      <w:r w:rsidR="008C428B" w:rsidRPr="00DF3671">
        <w:rPr>
          <w:rFonts w:asciiTheme="majorHAnsi" w:hAnsiTheme="majorHAnsi"/>
          <w:sz w:val="24"/>
          <w:szCs w:val="24"/>
          <w:lang w:val="fr-FR" w:eastAsia="fr-LU"/>
        </w:rPr>
        <w:t xml:space="preserve"> montre</w:t>
      </w:r>
      <w:r>
        <w:rPr>
          <w:rFonts w:asciiTheme="majorHAnsi" w:hAnsiTheme="majorHAnsi"/>
          <w:sz w:val="24"/>
          <w:szCs w:val="24"/>
          <w:lang w:val="fr-FR" w:eastAsia="fr-LU"/>
        </w:rPr>
        <w:t xml:space="preserve"> pourtant</w:t>
      </w:r>
      <w:r w:rsidR="008C428B" w:rsidRPr="00DF3671">
        <w:rPr>
          <w:rFonts w:asciiTheme="majorHAnsi" w:hAnsiTheme="majorHAnsi"/>
          <w:sz w:val="24"/>
          <w:szCs w:val="24"/>
          <w:lang w:val="fr-FR" w:eastAsia="fr-LU"/>
        </w:rPr>
        <w:t xml:space="preserve"> qu’</w:t>
      </w:r>
      <w:r w:rsidR="003F1796" w:rsidRPr="00DF3671">
        <w:rPr>
          <w:rFonts w:asciiTheme="majorHAnsi" w:hAnsiTheme="majorHAnsi"/>
          <w:sz w:val="24"/>
          <w:szCs w:val="24"/>
          <w:lang w:val="fr-FR" w:eastAsia="fr-LU"/>
        </w:rPr>
        <w:t>il existe</w:t>
      </w:r>
      <w:r w:rsidR="008C428B" w:rsidRPr="00DF3671">
        <w:rPr>
          <w:rFonts w:asciiTheme="majorHAnsi" w:hAnsiTheme="majorHAnsi"/>
          <w:sz w:val="24"/>
          <w:szCs w:val="24"/>
          <w:lang w:val="fr-FR" w:eastAsia="fr-LU"/>
        </w:rPr>
        <w:t>,</w:t>
      </w:r>
      <w:r w:rsidR="003F1796" w:rsidRPr="00DF3671">
        <w:rPr>
          <w:rFonts w:asciiTheme="majorHAnsi" w:hAnsiTheme="majorHAnsi"/>
          <w:sz w:val="24"/>
          <w:szCs w:val="24"/>
          <w:lang w:val="fr-FR" w:eastAsia="fr-LU"/>
        </w:rPr>
        <w:t xml:space="preserve"> ou </w:t>
      </w:r>
      <w:r w:rsidR="008C428B" w:rsidRPr="00DF3671">
        <w:rPr>
          <w:rFonts w:asciiTheme="majorHAnsi" w:hAnsiTheme="majorHAnsi"/>
          <w:sz w:val="24"/>
          <w:szCs w:val="24"/>
          <w:lang w:val="fr-FR" w:eastAsia="fr-LU"/>
        </w:rPr>
        <w:t>qu’</w:t>
      </w:r>
      <w:r w:rsidR="003F1796" w:rsidRPr="00DF3671">
        <w:rPr>
          <w:rFonts w:asciiTheme="majorHAnsi" w:hAnsiTheme="majorHAnsi"/>
          <w:sz w:val="24"/>
          <w:szCs w:val="24"/>
          <w:lang w:val="fr-FR" w:eastAsia="fr-LU"/>
        </w:rPr>
        <w:t>il a existé</w:t>
      </w:r>
      <w:r w:rsidR="008C428B" w:rsidRPr="00DF3671">
        <w:rPr>
          <w:rFonts w:asciiTheme="majorHAnsi" w:hAnsiTheme="majorHAnsi"/>
          <w:sz w:val="24"/>
          <w:szCs w:val="24"/>
          <w:lang w:val="fr-FR" w:eastAsia="fr-LU"/>
        </w:rPr>
        <w:t>,</w:t>
      </w:r>
      <w:r w:rsidR="003F1796" w:rsidRPr="00DF3671">
        <w:rPr>
          <w:rFonts w:asciiTheme="majorHAnsi" w:hAnsiTheme="majorHAnsi"/>
          <w:sz w:val="24"/>
          <w:szCs w:val="24"/>
          <w:lang w:val="fr-FR" w:eastAsia="fr-LU"/>
        </w:rPr>
        <w:t xml:space="preserve"> </w:t>
      </w:r>
      <w:r w:rsidR="00AB092F">
        <w:rPr>
          <w:rFonts w:asciiTheme="majorHAnsi" w:hAnsiTheme="majorHAnsi"/>
          <w:sz w:val="24"/>
          <w:szCs w:val="24"/>
          <w:lang w:val="fr-FR" w:eastAsia="fr-LU"/>
        </w:rPr>
        <w:t>un nombre non négligeable de</w:t>
      </w:r>
      <w:r w:rsidR="003F1796" w:rsidRPr="00DF3671">
        <w:rPr>
          <w:rFonts w:asciiTheme="majorHAnsi" w:hAnsiTheme="majorHAnsi"/>
          <w:sz w:val="24"/>
          <w:szCs w:val="24"/>
          <w:lang w:val="fr-FR" w:eastAsia="fr-LU"/>
        </w:rPr>
        <w:t xml:space="preserve"> cas </w:t>
      </w:r>
      <w:r>
        <w:rPr>
          <w:rFonts w:asciiTheme="majorHAnsi" w:hAnsiTheme="majorHAnsi"/>
          <w:sz w:val="24"/>
          <w:szCs w:val="24"/>
          <w:lang w:val="fr-FR" w:eastAsia="fr-LU"/>
        </w:rPr>
        <w:t>où les/</w:t>
      </w:r>
      <w:r w:rsidR="003F1796" w:rsidRPr="00DF3671">
        <w:rPr>
          <w:rFonts w:asciiTheme="majorHAnsi" w:hAnsiTheme="majorHAnsi"/>
          <w:sz w:val="24"/>
          <w:szCs w:val="24"/>
          <w:lang w:val="fr-FR" w:eastAsia="fr-LU"/>
        </w:rPr>
        <w:t xml:space="preserve">des étrangers </w:t>
      </w:r>
      <w:r>
        <w:rPr>
          <w:rFonts w:asciiTheme="majorHAnsi" w:hAnsiTheme="majorHAnsi"/>
          <w:sz w:val="24"/>
          <w:szCs w:val="24"/>
          <w:lang w:val="fr-FR" w:eastAsia="fr-LU"/>
        </w:rPr>
        <w:t xml:space="preserve">ont, ou avaient, le droit de participer </w:t>
      </w:r>
      <w:r w:rsidR="003F1796" w:rsidRPr="00DF3671">
        <w:rPr>
          <w:rFonts w:asciiTheme="majorHAnsi" w:hAnsiTheme="majorHAnsi"/>
          <w:sz w:val="24"/>
          <w:szCs w:val="24"/>
          <w:lang w:val="fr-FR" w:eastAsia="fr-LU"/>
        </w:rPr>
        <w:t>à la désignation des</w:t>
      </w:r>
      <w:r w:rsidR="005C4107">
        <w:rPr>
          <w:rFonts w:asciiTheme="majorHAnsi" w:hAnsiTheme="majorHAnsi"/>
          <w:sz w:val="24"/>
          <w:szCs w:val="24"/>
          <w:lang w:val="fr-FR" w:eastAsia="fr-LU"/>
        </w:rPr>
        <w:t xml:space="preserve"> parlementaires, voire d</w:t>
      </w:r>
      <w:r w:rsidR="001746E3">
        <w:rPr>
          <w:rFonts w:asciiTheme="majorHAnsi" w:hAnsiTheme="majorHAnsi"/>
          <w:sz w:val="24"/>
          <w:szCs w:val="24"/>
          <w:lang w:val="fr-FR" w:eastAsia="fr-LU"/>
        </w:rPr>
        <w:t xml:space="preserve">es ministres et/ou du chef de </w:t>
      </w:r>
      <w:r w:rsidR="005C4107">
        <w:rPr>
          <w:rFonts w:asciiTheme="majorHAnsi" w:hAnsiTheme="majorHAnsi"/>
          <w:sz w:val="24"/>
          <w:szCs w:val="24"/>
          <w:lang w:val="fr-FR" w:eastAsia="fr-LU"/>
        </w:rPr>
        <w:t>l’État</w:t>
      </w:r>
      <w:r w:rsidR="003F1796" w:rsidRPr="00DF3671">
        <w:rPr>
          <w:rFonts w:asciiTheme="majorHAnsi" w:hAnsiTheme="majorHAnsi"/>
          <w:sz w:val="24"/>
          <w:szCs w:val="24"/>
          <w:lang w:val="fr-FR" w:eastAsia="fr-LU"/>
        </w:rPr>
        <w:t xml:space="preserve">. Les pays à avoir </w:t>
      </w:r>
      <w:r w:rsidR="005C4107">
        <w:rPr>
          <w:rFonts w:asciiTheme="majorHAnsi" w:hAnsiTheme="majorHAnsi"/>
          <w:sz w:val="24"/>
          <w:szCs w:val="24"/>
          <w:lang w:val="fr-FR" w:eastAsia="fr-LU"/>
        </w:rPr>
        <w:t>franchi ce fossé</w:t>
      </w:r>
      <w:r w:rsidR="003F1796" w:rsidRPr="00DF3671">
        <w:rPr>
          <w:rFonts w:asciiTheme="majorHAnsi" w:hAnsiTheme="majorHAnsi"/>
          <w:sz w:val="24"/>
          <w:szCs w:val="24"/>
          <w:lang w:val="fr-FR" w:eastAsia="fr-LU"/>
        </w:rPr>
        <w:t xml:space="preserve"> sont toutefois </w:t>
      </w:r>
      <w:r w:rsidR="00404178" w:rsidRPr="00DF3671">
        <w:rPr>
          <w:rFonts w:asciiTheme="majorHAnsi" w:hAnsiTheme="majorHAnsi"/>
          <w:sz w:val="24"/>
          <w:szCs w:val="24"/>
          <w:lang w:val="fr-FR" w:eastAsia="fr-LU"/>
        </w:rPr>
        <w:t>en minorité</w:t>
      </w:r>
      <w:r w:rsidR="003F1796" w:rsidRPr="00DF3671">
        <w:rPr>
          <w:rFonts w:asciiTheme="majorHAnsi" w:hAnsiTheme="majorHAnsi"/>
          <w:sz w:val="24"/>
          <w:szCs w:val="24"/>
          <w:lang w:val="fr-FR" w:eastAsia="fr-LU"/>
        </w:rPr>
        <w:t xml:space="preserve">. </w:t>
      </w:r>
      <w:r w:rsidR="004E5312" w:rsidRPr="00DF3671">
        <w:rPr>
          <w:rFonts w:asciiTheme="majorHAnsi" w:hAnsiTheme="majorHAnsi"/>
          <w:sz w:val="24"/>
          <w:szCs w:val="24"/>
          <w:lang w:val="fr-FR" w:eastAsia="fr-LU"/>
        </w:rPr>
        <w:t xml:space="preserve">Dans le passé, </w:t>
      </w:r>
      <w:r w:rsidR="005C614A" w:rsidRPr="00DF3671">
        <w:rPr>
          <w:rFonts w:asciiTheme="majorHAnsi" w:hAnsiTheme="majorHAnsi"/>
          <w:sz w:val="24"/>
          <w:szCs w:val="24"/>
          <w:lang w:val="fr-FR" w:eastAsia="fr-LU"/>
        </w:rPr>
        <w:t>à différentes périodes allant d</w:t>
      </w:r>
      <w:r w:rsidR="009467A1">
        <w:rPr>
          <w:rFonts w:asciiTheme="majorHAnsi" w:hAnsiTheme="majorHAnsi"/>
          <w:sz w:val="24"/>
          <w:szCs w:val="24"/>
          <w:lang w:val="fr-FR" w:eastAsia="fr-LU"/>
        </w:rPr>
        <w:t>u</w:t>
      </w:r>
      <w:r w:rsidR="008C428B" w:rsidRPr="00DF3671">
        <w:rPr>
          <w:rFonts w:asciiTheme="majorHAnsi" w:hAnsiTheme="majorHAnsi"/>
          <w:sz w:val="24"/>
          <w:szCs w:val="24"/>
          <w:lang w:val="fr-FR" w:eastAsia="fr-LU"/>
        </w:rPr>
        <w:t xml:space="preserve"> </w:t>
      </w:r>
      <w:r w:rsidR="000440F4" w:rsidRPr="00DF3671">
        <w:rPr>
          <w:rFonts w:asciiTheme="majorHAnsi" w:hAnsiTheme="majorHAnsi"/>
          <w:sz w:val="24"/>
          <w:szCs w:val="24"/>
          <w:lang w:val="fr-FR" w:eastAsia="fr-LU"/>
        </w:rPr>
        <w:t>XVIII</w:t>
      </w:r>
      <w:r w:rsidR="000440F4" w:rsidRPr="00DF3671">
        <w:rPr>
          <w:rFonts w:asciiTheme="majorHAnsi" w:hAnsiTheme="majorHAnsi"/>
          <w:sz w:val="24"/>
          <w:szCs w:val="24"/>
          <w:vertAlign w:val="superscript"/>
          <w:lang w:val="fr-FR" w:eastAsia="fr-LU"/>
        </w:rPr>
        <w:t>e</w:t>
      </w:r>
      <w:r w:rsidR="000440F4" w:rsidRPr="00DF3671">
        <w:rPr>
          <w:rFonts w:asciiTheme="majorHAnsi" w:hAnsiTheme="majorHAnsi"/>
          <w:sz w:val="24"/>
          <w:szCs w:val="24"/>
          <w:lang w:val="fr-FR" w:eastAsia="fr-LU"/>
        </w:rPr>
        <w:t xml:space="preserve"> </w:t>
      </w:r>
      <w:r w:rsidR="005C614A" w:rsidRPr="00DF3671">
        <w:rPr>
          <w:rFonts w:asciiTheme="majorHAnsi" w:hAnsiTheme="majorHAnsi"/>
          <w:sz w:val="24"/>
          <w:szCs w:val="24"/>
          <w:lang w:val="fr-FR" w:eastAsia="fr-LU"/>
        </w:rPr>
        <w:t xml:space="preserve">siècle </w:t>
      </w:r>
      <w:r w:rsidR="008C428B" w:rsidRPr="00DF3671">
        <w:rPr>
          <w:rFonts w:asciiTheme="majorHAnsi" w:hAnsiTheme="majorHAnsi"/>
          <w:sz w:val="24"/>
          <w:szCs w:val="24"/>
          <w:lang w:val="fr-FR" w:eastAsia="fr-LU"/>
        </w:rPr>
        <w:t>jusqu’au début du</w:t>
      </w:r>
      <w:r w:rsidR="000440F4" w:rsidRPr="00DF3671">
        <w:rPr>
          <w:rFonts w:asciiTheme="majorHAnsi" w:hAnsiTheme="majorHAnsi"/>
          <w:sz w:val="24"/>
          <w:szCs w:val="24"/>
          <w:lang w:val="fr-FR" w:eastAsia="fr-LU"/>
        </w:rPr>
        <w:t xml:space="preserve"> XX</w:t>
      </w:r>
      <w:r w:rsidR="000440F4" w:rsidRPr="00DF3671">
        <w:rPr>
          <w:rFonts w:asciiTheme="majorHAnsi" w:hAnsiTheme="majorHAnsi"/>
          <w:sz w:val="24"/>
          <w:szCs w:val="24"/>
          <w:vertAlign w:val="superscript"/>
          <w:lang w:val="fr-FR" w:eastAsia="fr-LU"/>
        </w:rPr>
        <w:t>e</w:t>
      </w:r>
      <w:r w:rsidR="000440F4" w:rsidRPr="00DF3671">
        <w:rPr>
          <w:rFonts w:asciiTheme="majorHAnsi" w:hAnsiTheme="majorHAnsi"/>
          <w:sz w:val="24"/>
          <w:szCs w:val="24"/>
          <w:lang w:val="fr-FR" w:eastAsia="fr-LU"/>
        </w:rPr>
        <w:t xml:space="preserve"> siècle</w:t>
      </w:r>
      <w:r w:rsidR="008C428B" w:rsidRPr="00DF3671">
        <w:rPr>
          <w:rFonts w:asciiTheme="majorHAnsi" w:hAnsiTheme="majorHAnsi"/>
          <w:sz w:val="24"/>
          <w:szCs w:val="24"/>
          <w:lang w:val="fr-FR" w:eastAsia="fr-LU"/>
        </w:rPr>
        <w:t xml:space="preserve"> </w:t>
      </w:r>
      <w:r w:rsidR="0047745A">
        <w:rPr>
          <w:rFonts w:asciiTheme="majorHAnsi" w:hAnsiTheme="majorHAnsi"/>
          <w:sz w:val="24"/>
          <w:szCs w:val="24"/>
          <w:lang w:val="fr-FR" w:eastAsia="fr-LU"/>
        </w:rPr>
        <w:t xml:space="preserve">– </w:t>
      </w:r>
      <w:r w:rsidR="005C614A" w:rsidRPr="00DF3671">
        <w:rPr>
          <w:rFonts w:asciiTheme="majorHAnsi" w:hAnsiTheme="majorHAnsi"/>
          <w:sz w:val="24"/>
          <w:szCs w:val="24"/>
          <w:lang w:val="fr-FR" w:eastAsia="fr-LU"/>
        </w:rPr>
        <w:t>l’Arkansas est le dernier État à clore, en 1926,</w:t>
      </w:r>
      <w:r w:rsidR="00282850" w:rsidRPr="00DF3671">
        <w:rPr>
          <w:rFonts w:asciiTheme="majorHAnsi" w:hAnsiTheme="majorHAnsi"/>
          <w:sz w:val="24"/>
          <w:szCs w:val="24"/>
          <w:lang w:val="fr-FR" w:eastAsia="fr-LU"/>
        </w:rPr>
        <w:t xml:space="preserve"> cet épisode</w:t>
      </w:r>
      <w:r w:rsidR="0047745A">
        <w:rPr>
          <w:rFonts w:asciiTheme="majorHAnsi" w:hAnsiTheme="majorHAnsi"/>
          <w:sz w:val="24"/>
          <w:szCs w:val="24"/>
          <w:lang w:val="fr-FR" w:eastAsia="fr-LU"/>
        </w:rPr>
        <w:t xml:space="preserve"> –</w:t>
      </w:r>
      <w:r w:rsidR="000440F4" w:rsidRPr="00DF3671">
        <w:rPr>
          <w:rFonts w:asciiTheme="majorHAnsi" w:hAnsiTheme="majorHAnsi"/>
          <w:sz w:val="24"/>
          <w:szCs w:val="24"/>
          <w:lang w:val="fr-FR" w:eastAsia="fr-LU"/>
        </w:rPr>
        <w:t xml:space="preserve">, </w:t>
      </w:r>
      <w:r w:rsidR="005C614A" w:rsidRPr="00DF3671">
        <w:rPr>
          <w:rFonts w:asciiTheme="majorHAnsi" w:hAnsiTheme="majorHAnsi"/>
          <w:sz w:val="24"/>
          <w:szCs w:val="24"/>
          <w:lang w:val="fr-FR" w:eastAsia="fr-LU"/>
        </w:rPr>
        <w:t xml:space="preserve">pas moins de 40 </w:t>
      </w:r>
      <w:r w:rsidR="008C2192" w:rsidRPr="00DF3671">
        <w:rPr>
          <w:rFonts w:asciiTheme="majorHAnsi" w:hAnsiTheme="majorHAnsi"/>
          <w:sz w:val="24"/>
          <w:szCs w:val="24"/>
          <w:lang w:val="fr-FR" w:eastAsia="fr-LU"/>
        </w:rPr>
        <w:t>É</w:t>
      </w:r>
      <w:r w:rsidR="000440F4" w:rsidRPr="00DF3671">
        <w:rPr>
          <w:rFonts w:asciiTheme="majorHAnsi" w:hAnsiTheme="majorHAnsi"/>
          <w:sz w:val="24"/>
          <w:szCs w:val="24"/>
          <w:lang w:val="fr-FR" w:eastAsia="fr-LU"/>
        </w:rPr>
        <w:t>tats</w:t>
      </w:r>
      <w:r w:rsidR="005C614A" w:rsidRPr="00DF3671">
        <w:rPr>
          <w:rStyle w:val="FootnoteReference"/>
          <w:rFonts w:asciiTheme="majorHAnsi" w:hAnsiTheme="majorHAnsi"/>
          <w:sz w:val="24"/>
          <w:szCs w:val="24"/>
          <w:lang w:val="fr-FR" w:eastAsia="fr-LU"/>
        </w:rPr>
        <w:footnoteReference w:id="18"/>
      </w:r>
      <w:r w:rsidR="000440F4" w:rsidRPr="00DF3671">
        <w:rPr>
          <w:rFonts w:asciiTheme="majorHAnsi" w:hAnsiTheme="majorHAnsi"/>
          <w:sz w:val="24"/>
          <w:szCs w:val="24"/>
          <w:lang w:val="fr-FR" w:eastAsia="fr-LU"/>
        </w:rPr>
        <w:t xml:space="preserve"> des </w:t>
      </w:r>
      <w:r w:rsidR="008C2192" w:rsidRPr="00DF3671">
        <w:rPr>
          <w:rFonts w:asciiTheme="majorHAnsi" w:hAnsiTheme="majorHAnsi"/>
          <w:sz w:val="24"/>
          <w:szCs w:val="24"/>
          <w:lang w:val="fr-FR" w:eastAsia="fr-LU"/>
        </w:rPr>
        <w:t>États</w:t>
      </w:r>
      <w:r w:rsidR="000440F4" w:rsidRPr="00DF3671">
        <w:rPr>
          <w:rFonts w:asciiTheme="majorHAnsi" w:hAnsiTheme="majorHAnsi"/>
          <w:sz w:val="24"/>
          <w:szCs w:val="24"/>
          <w:lang w:val="fr-FR" w:eastAsia="fr-LU"/>
        </w:rPr>
        <w:t xml:space="preserve">-Unis avaient accordé les droits politiques </w:t>
      </w:r>
      <w:r w:rsidR="00282850" w:rsidRPr="00DF3671">
        <w:rPr>
          <w:rFonts w:asciiTheme="majorHAnsi" w:hAnsiTheme="majorHAnsi"/>
          <w:sz w:val="24"/>
          <w:szCs w:val="24"/>
          <w:lang w:val="fr-FR" w:eastAsia="fr-LU"/>
        </w:rPr>
        <w:t xml:space="preserve">aux résidents étrangers, pour autant qu’ils satisfassent les autres critères, restrictifs, d’âge, de sexe, </w:t>
      </w:r>
      <w:r w:rsidR="009467A1">
        <w:rPr>
          <w:rFonts w:asciiTheme="majorHAnsi" w:hAnsiTheme="majorHAnsi"/>
          <w:sz w:val="24"/>
          <w:szCs w:val="24"/>
          <w:lang w:val="fr-FR" w:eastAsia="fr-LU"/>
        </w:rPr>
        <w:t xml:space="preserve">de fortune, </w:t>
      </w:r>
      <w:r w:rsidR="00282850" w:rsidRPr="00DF3671">
        <w:rPr>
          <w:rFonts w:asciiTheme="majorHAnsi" w:hAnsiTheme="majorHAnsi"/>
          <w:sz w:val="24"/>
          <w:szCs w:val="24"/>
          <w:lang w:val="fr-FR" w:eastAsia="fr-LU"/>
        </w:rPr>
        <w:t>de couleur de peau, etc.</w:t>
      </w:r>
      <w:r w:rsidR="00D87035">
        <w:rPr>
          <w:rFonts w:asciiTheme="majorHAnsi" w:hAnsiTheme="majorHAnsi"/>
          <w:sz w:val="24"/>
          <w:szCs w:val="24"/>
          <w:lang w:val="fr-FR" w:eastAsia="fr-LU"/>
        </w:rPr>
        <w:t xml:space="preserve"> Ils pouvaient, dès lors, voter au niveau local, étatique et même fédéral</w:t>
      </w:r>
      <w:r w:rsidR="005C4107">
        <w:rPr>
          <w:rFonts w:asciiTheme="majorHAnsi" w:hAnsiTheme="majorHAnsi"/>
          <w:sz w:val="24"/>
          <w:szCs w:val="24"/>
          <w:lang w:val="fr-FR" w:eastAsia="fr-LU"/>
        </w:rPr>
        <w:t xml:space="preserve">, </w:t>
      </w:r>
      <w:r w:rsidR="00D87035">
        <w:rPr>
          <w:rFonts w:asciiTheme="majorHAnsi" w:hAnsiTheme="majorHAnsi"/>
          <w:sz w:val="24"/>
          <w:szCs w:val="24"/>
          <w:lang w:val="fr-FR" w:eastAsia="fr-LU"/>
        </w:rPr>
        <w:t xml:space="preserve">le corps électoral </w:t>
      </w:r>
      <w:r w:rsidR="009416C3">
        <w:rPr>
          <w:rFonts w:asciiTheme="majorHAnsi" w:hAnsiTheme="majorHAnsi"/>
          <w:sz w:val="24"/>
          <w:szCs w:val="24"/>
          <w:lang w:val="fr-FR" w:eastAsia="fr-LU"/>
        </w:rPr>
        <w:t xml:space="preserve">pour les organes </w:t>
      </w:r>
      <w:r w:rsidR="00D87035">
        <w:rPr>
          <w:rFonts w:asciiTheme="majorHAnsi" w:hAnsiTheme="majorHAnsi"/>
          <w:sz w:val="24"/>
          <w:szCs w:val="24"/>
          <w:lang w:val="fr-FR" w:eastAsia="fr-LU"/>
        </w:rPr>
        <w:t>féd</w:t>
      </w:r>
      <w:r w:rsidR="00FC2ACC">
        <w:rPr>
          <w:rFonts w:asciiTheme="majorHAnsi" w:hAnsiTheme="majorHAnsi"/>
          <w:sz w:val="24"/>
          <w:szCs w:val="24"/>
          <w:lang w:val="fr-FR" w:eastAsia="fr-LU"/>
        </w:rPr>
        <w:t>éra</w:t>
      </w:r>
      <w:r w:rsidR="009416C3">
        <w:rPr>
          <w:rFonts w:asciiTheme="majorHAnsi" w:hAnsiTheme="majorHAnsi"/>
          <w:sz w:val="24"/>
          <w:szCs w:val="24"/>
          <w:lang w:val="fr-FR" w:eastAsia="fr-LU"/>
        </w:rPr>
        <w:t>ux</w:t>
      </w:r>
      <w:r w:rsidR="00FC2ACC">
        <w:rPr>
          <w:rFonts w:asciiTheme="majorHAnsi" w:hAnsiTheme="majorHAnsi"/>
          <w:sz w:val="24"/>
          <w:szCs w:val="24"/>
          <w:lang w:val="fr-FR" w:eastAsia="fr-LU"/>
        </w:rPr>
        <w:t xml:space="preserve"> étant défini en référence aux électeurs des États</w:t>
      </w:r>
      <w:r w:rsidR="009416C3">
        <w:rPr>
          <w:rStyle w:val="FootnoteReference"/>
          <w:rFonts w:asciiTheme="majorHAnsi" w:hAnsiTheme="majorHAnsi"/>
          <w:sz w:val="24"/>
          <w:szCs w:val="24"/>
          <w:lang w:val="fr-FR" w:eastAsia="fr-LU"/>
        </w:rPr>
        <w:footnoteReference w:id="19"/>
      </w:r>
      <w:r w:rsidR="00FC2ACC">
        <w:rPr>
          <w:rFonts w:asciiTheme="majorHAnsi" w:hAnsiTheme="majorHAnsi"/>
          <w:sz w:val="24"/>
          <w:szCs w:val="24"/>
          <w:lang w:val="fr-FR" w:eastAsia="fr-LU"/>
        </w:rPr>
        <w:t>.</w:t>
      </w:r>
      <w:r w:rsidR="00282850" w:rsidRPr="00DF3671">
        <w:rPr>
          <w:rFonts w:asciiTheme="majorHAnsi" w:hAnsiTheme="majorHAnsi"/>
          <w:sz w:val="24"/>
          <w:szCs w:val="24"/>
          <w:lang w:val="fr-FR" w:eastAsia="fr-LU"/>
        </w:rPr>
        <w:t xml:space="preserve"> </w:t>
      </w:r>
      <w:r w:rsidR="000440F4" w:rsidRPr="00DF3671">
        <w:rPr>
          <w:rFonts w:asciiTheme="majorHAnsi" w:hAnsiTheme="majorHAnsi"/>
          <w:sz w:val="24"/>
          <w:szCs w:val="24"/>
          <w:lang w:val="fr-FR" w:eastAsia="fr-LU"/>
        </w:rPr>
        <w:t>La Constitution française de 1793 (Acte constitutionnel, art. 4) avait admis la participation de certains étrangers, méritants</w:t>
      </w:r>
      <w:r w:rsidR="00C43BFE" w:rsidRPr="00DF3671">
        <w:rPr>
          <w:rStyle w:val="FootnoteReference"/>
          <w:rFonts w:asciiTheme="majorHAnsi" w:hAnsiTheme="majorHAnsi"/>
          <w:sz w:val="24"/>
          <w:szCs w:val="24"/>
          <w:lang w:val="fr-FR" w:eastAsia="fr-LU"/>
        </w:rPr>
        <w:footnoteReference w:id="20"/>
      </w:r>
      <w:r w:rsidR="000973BF">
        <w:rPr>
          <w:rFonts w:asciiTheme="majorHAnsi" w:hAnsiTheme="majorHAnsi"/>
          <w:sz w:val="24"/>
          <w:szCs w:val="24"/>
          <w:lang w:val="fr-FR" w:eastAsia="fr-LU"/>
        </w:rPr>
        <w:t xml:space="preserve">, qui pouvaient même être élus. Si Thomas Paine et </w:t>
      </w:r>
      <w:proofErr w:type="spellStart"/>
      <w:r w:rsidR="000973BF" w:rsidRPr="000973BF">
        <w:rPr>
          <w:rFonts w:asciiTheme="majorHAnsi" w:hAnsiTheme="majorHAnsi"/>
          <w:sz w:val="24"/>
          <w:szCs w:val="24"/>
          <w:lang w:val="fr-FR" w:eastAsia="fr-LU"/>
        </w:rPr>
        <w:t>Anacharsis</w:t>
      </w:r>
      <w:proofErr w:type="spellEnd"/>
      <w:r w:rsidR="000973BF" w:rsidRPr="000973BF">
        <w:rPr>
          <w:rFonts w:asciiTheme="majorHAnsi" w:hAnsiTheme="majorHAnsi"/>
          <w:sz w:val="24"/>
          <w:szCs w:val="24"/>
          <w:lang w:val="fr-FR" w:eastAsia="fr-LU"/>
        </w:rPr>
        <w:t xml:space="preserve"> Cloots</w:t>
      </w:r>
      <w:r w:rsidR="000973BF">
        <w:rPr>
          <w:rFonts w:asciiTheme="majorHAnsi" w:hAnsiTheme="majorHAnsi"/>
          <w:sz w:val="24"/>
          <w:szCs w:val="24"/>
          <w:lang w:val="fr-FR" w:eastAsia="fr-LU"/>
        </w:rPr>
        <w:t xml:space="preserve"> furent membres de la Convention, l’expérience fut toutefois </w:t>
      </w:r>
      <w:r w:rsidR="00924FAE">
        <w:rPr>
          <w:rFonts w:asciiTheme="majorHAnsi" w:hAnsiTheme="majorHAnsi"/>
          <w:sz w:val="24"/>
          <w:szCs w:val="24"/>
          <w:lang w:val="fr-FR" w:eastAsia="fr-LU"/>
        </w:rPr>
        <w:t xml:space="preserve">de </w:t>
      </w:r>
      <w:r w:rsidR="000973BF">
        <w:rPr>
          <w:rFonts w:asciiTheme="majorHAnsi" w:hAnsiTheme="majorHAnsi"/>
          <w:sz w:val="24"/>
          <w:szCs w:val="24"/>
          <w:lang w:val="fr-FR" w:eastAsia="fr-LU"/>
        </w:rPr>
        <w:t>courte</w:t>
      </w:r>
      <w:r w:rsidR="00924FAE">
        <w:rPr>
          <w:rFonts w:asciiTheme="majorHAnsi" w:hAnsiTheme="majorHAnsi"/>
          <w:sz w:val="24"/>
          <w:szCs w:val="24"/>
          <w:lang w:val="fr-FR" w:eastAsia="fr-LU"/>
        </w:rPr>
        <w:t xml:space="preserve"> durée</w:t>
      </w:r>
      <w:r w:rsidR="000440F4" w:rsidRPr="00DF3671">
        <w:rPr>
          <w:rFonts w:asciiTheme="majorHAnsi" w:hAnsiTheme="majorHAnsi"/>
          <w:sz w:val="24"/>
          <w:szCs w:val="24"/>
          <w:lang w:val="fr-FR" w:eastAsia="fr-LU"/>
        </w:rPr>
        <w:t xml:space="preserve">. </w:t>
      </w:r>
      <w:r w:rsidR="00404178" w:rsidRPr="00DF3671">
        <w:rPr>
          <w:rFonts w:asciiTheme="majorHAnsi" w:hAnsiTheme="majorHAnsi"/>
          <w:sz w:val="24"/>
          <w:szCs w:val="24"/>
          <w:lang w:val="fr-FR" w:eastAsia="fr-LU"/>
        </w:rPr>
        <w:t>Il existe également d’autres exemples historiques, souven</w:t>
      </w:r>
      <w:r w:rsidR="0047745A">
        <w:rPr>
          <w:rFonts w:asciiTheme="majorHAnsi" w:hAnsiTheme="majorHAnsi"/>
          <w:sz w:val="24"/>
          <w:szCs w:val="24"/>
          <w:lang w:val="fr-FR" w:eastAsia="fr-LU"/>
        </w:rPr>
        <w:t>t peu connu</w:t>
      </w:r>
      <w:r w:rsidR="00404178" w:rsidRPr="00DF3671">
        <w:rPr>
          <w:rFonts w:asciiTheme="majorHAnsi" w:hAnsiTheme="majorHAnsi"/>
          <w:sz w:val="24"/>
          <w:szCs w:val="24"/>
          <w:lang w:val="fr-FR" w:eastAsia="fr-LU"/>
        </w:rPr>
        <w:t xml:space="preserve">s. </w:t>
      </w:r>
      <w:r w:rsidR="00F804D9" w:rsidRPr="00DF3671">
        <w:rPr>
          <w:rFonts w:asciiTheme="majorHAnsi" w:hAnsiTheme="majorHAnsi"/>
          <w:sz w:val="24"/>
          <w:szCs w:val="24"/>
          <w:lang w:val="fr-FR" w:eastAsia="fr-LU"/>
        </w:rPr>
        <w:t>Par exemple</w:t>
      </w:r>
      <w:r w:rsidR="001746E3">
        <w:rPr>
          <w:rFonts w:asciiTheme="majorHAnsi" w:hAnsiTheme="majorHAnsi"/>
          <w:sz w:val="24"/>
          <w:szCs w:val="24"/>
          <w:lang w:val="fr-FR" w:eastAsia="fr-LU"/>
        </w:rPr>
        <w:t xml:space="preserve">, </w:t>
      </w:r>
      <w:r w:rsidR="000440F4" w:rsidRPr="00DF3671">
        <w:rPr>
          <w:rFonts w:asciiTheme="majorHAnsi" w:hAnsiTheme="majorHAnsi"/>
          <w:sz w:val="24"/>
          <w:szCs w:val="24"/>
          <w:lang w:val="fr-FR" w:eastAsia="fr-LU"/>
        </w:rPr>
        <w:t xml:space="preserve">en Belgique, en 1830, les </w:t>
      </w:r>
      <w:r w:rsidR="00EE1962">
        <w:rPr>
          <w:rFonts w:asciiTheme="majorHAnsi" w:hAnsiTheme="majorHAnsi"/>
          <w:sz w:val="24"/>
          <w:szCs w:val="24"/>
          <w:lang w:val="fr-FR" w:eastAsia="fr-LU"/>
        </w:rPr>
        <w:t xml:space="preserve">résidents </w:t>
      </w:r>
      <w:r w:rsidR="000440F4" w:rsidRPr="00DF3671">
        <w:rPr>
          <w:rFonts w:asciiTheme="majorHAnsi" w:hAnsiTheme="majorHAnsi"/>
          <w:sz w:val="24"/>
          <w:szCs w:val="24"/>
          <w:lang w:val="fr-FR" w:eastAsia="fr-LU"/>
        </w:rPr>
        <w:t>étrangers</w:t>
      </w:r>
      <w:r w:rsidR="00EE1962">
        <w:rPr>
          <w:rFonts w:asciiTheme="majorHAnsi" w:hAnsiTheme="majorHAnsi"/>
          <w:sz w:val="24"/>
          <w:szCs w:val="24"/>
          <w:lang w:val="fr-FR" w:eastAsia="fr-LU"/>
        </w:rPr>
        <w:t xml:space="preserve">, remplissant les habituels critères d’un suffrage </w:t>
      </w:r>
      <w:r w:rsidR="00EE1962">
        <w:rPr>
          <w:rFonts w:asciiTheme="majorHAnsi" w:hAnsiTheme="majorHAnsi"/>
          <w:sz w:val="24"/>
          <w:szCs w:val="24"/>
          <w:lang w:val="fr-FR" w:eastAsia="fr-LU"/>
        </w:rPr>
        <w:lastRenderedPageBreak/>
        <w:t>masculin, censitaire et capacitaire, et ayant résidé pendant six ans au pays,</w:t>
      </w:r>
      <w:r w:rsidR="000440F4" w:rsidRPr="00DF3671">
        <w:rPr>
          <w:rFonts w:asciiTheme="majorHAnsi" w:hAnsiTheme="majorHAnsi"/>
          <w:sz w:val="24"/>
          <w:szCs w:val="24"/>
          <w:lang w:val="fr-FR" w:eastAsia="fr-LU"/>
        </w:rPr>
        <w:t xml:space="preserve"> ont </w:t>
      </w:r>
      <w:r w:rsidR="0047745A">
        <w:rPr>
          <w:rFonts w:asciiTheme="majorHAnsi" w:hAnsiTheme="majorHAnsi"/>
          <w:sz w:val="24"/>
          <w:szCs w:val="24"/>
          <w:lang w:val="fr-FR" w:eastAsia="fr-LU"/>
        </w:rPr>
        <w:t>pu</w:t>
      </w:r>
      <w:r w:rsidR="000440F4" w:rsidRPr="00DF3671">
        <w:rPr>
          <w:rFonts w:asciiTheme="majorHAnsi" w:hAnsiTheme="majorHAnsi"/>
          <w:sz w:val="24"/>
          <w:szCs w:val="24"/>
          <w:lang w:val="fr-FR" w:eastAsia="fr-LU"/>
        </w:rPr>
        <w:t xml:space="preserve"> participer à la désignation de l’assemblée constituante</w:t>
      </w:r>
      <w:r w:rsidR="00E86E8A">
        <w:rPr>
          <w:rFonts w:asciiTheme="majorHAnsi" w:hAnsiTheme="majorHAnsi"/>
          <w:sz w:val="24"/>
          <w:szCs w:val="24"/>
          <w:lang w:val="fr-FR" w:eastAsia="fr-LU"/>
        </w:rPr>
        <w:t>, celle qui élabora la célèbre Constitution belge de 1831</w:t>
      </w:r>
      <w:r w:rsidR="000440F4" w:rsidRPr="00DF3671">
        <w:rPr>
          <w:rFonts w:asciiTheme="majorHAnsi" w:hAnsiTheme="majorHAnsi"/>
          <w:sz w:val="24"/>
          <w:szCs w:val="24"/>
          <w:lang w:val="fr-FR" w:eastAsia="fr-LU"/>
        </w:rPr>
        <w:t xml:space="preserve">. </w:t>
      </w:r>
      <w:r w:rsidR="008C2192" w:rsidRPr="00DF3671">
        <w:rPr>
          <w:rFonts w:asciiTheme="majorHAnsi" w:hAnsiTheme="majorHAnsi"/>
          <w:sz w:val="24"/>
          <w:szCs w:val="24"/>
          <w:lang w:val="fr-FR" w:eastAsia="fr-LU"/>
        </w:rPr>
        <w:t>À</w:t>
      </w:r>
      <w:r w:rsidR="000440F4" w:rsidRPr="00DF3671">
        <w:rPr>
          <w:rFonts w:asciiTheme="majorHAnsi" w:hAnsiTheme="majorHAnsi"/>
          <w:sz w:val="24"/>
          <w:szCs w:val="24"/>
          <w:lang w:val="fr-FR" w:eastAsia="fr-LU"/>
        </w:rPr>
        <w:t xml:space="preserve"> l’heure actuelle, il y a plusieurs </w:t>
      </w:r>
      <w:r w:rsidR="003F1796" w:rsidRPr="00DF3671">
        <w:rPr>
          <w:rFonts w:asciiTheme="majorHAnsi" w:hAnsiTheme="majorHAnsi"/>
          <w:sz w:val="24"/>
          <w:szCs w:val="24"/>
          <w:lang w:val="fr-FR" w:eastAsia="fr-LU"/>
        </w:rPr>
        <w:t>exemples</w:t>
      </w:r>
      <w:r w:rsidR="00282850" w:rsidRPr="00DF3671">
        <w:rPr>
          <w:rFonts w:asciiTheme="majorHAnsi" w:hAnsiTheme="majorHAnsi"/>
          <w:sz w:val="24"/>
          <w:szCs w:val="24"/>
          <w:lang w:val="fr-FR" w:eastAsia="fr-LU"/>
        </w:rPr>
        <w:t xml:space="preserve"> où le droit de vote</w:t>
      </w:r>
      <w:r w:rsidR="0047745A">
        <w:rPr>
          <w:rFonts w:asciiTheme="majorHAnsi" w:hAnsiTheme="majorHAnsi"/>
          <w:sz w:val="24"/>
          <w:szCs w:val="24"/>
          <w:lang w:val="fr-FR" w:eastAsia="fr-LU"/>
        </w:rPr>
        <w:t xml:space="preserve">, </w:t>
      </w:r>
      <w:r w:rsidR="00282850" w:rsidRPr="00DF3671">
        <w:rPr>
          <w:rFonts w:asciiTheme="majorHAnsi" w:hAnsiTheme="majorHAnsi"/>
          <w:sz w:val="24"/>
          <w:szCs w:val="24"/>
          <w:lang w:val="fr-FR" w:eastAsia="fr-LU"/>
        </w:rPr>
        <w:t>au moins actif</w:t>
      </w:r>
      <w:r w:rsidR="0047745A">
        <w:rPr>
          <w:rFonts w:asciiTheme="majorHAnsi" w:hAnsiTheme="majorHAnsi"/>
          <w:sz w:val="24"/>
          <w:szCs w:val="24"/>
          <w:lang w:val="fr-FR" w:eastAsia="fr-LU"/>
        </w:rPr>
        <w:t xml:space="preserve">, </w:t>
      </w:r>
      <w:r w:rsidR="00282850" w:rsidRPr="00DF3671">
        <w:rPr>
          <w:rFonts w:asciiTheme="majorHAnsi" w:hAnsiTheme="majorHAnsi"/>
          <w:sz w:val="24"/>
          <w:szCs w:val="24"/>
          <w:lang w:val="fr-FR" w:eastAsia="fr-LU"/>
        </w:rPr>
        <w:t>est accordé aux étrangers pour les élections législatives</w:t>
      </w:r>
      <w:r w:rsidR="00F804D9" w:rsidRPr="00DF3671">
        <w:rPr>
          <w:rFonts w:asciiTheme="majorHAnsi" w:hAnsiTheme="majorHAnsi"/>
          <w:sz w:val="24"/>
          <w:szCs w:val="24"/>
          <w:lang w:val="fr-FR" w:eastAsia="fr-LU"/>
        </w:rPr>
        <w:t>.</w:t>
      </w:r>
      <w:r w:rsidR="005C4107">
        <w:rPr>
          <w:rFonts w:asciiTheme="majorHAnsi" w:hAnsiTheme="majorHAnsi"/>
          <w:sz w:val="24"/>
          <w:szCs w:val="24"/>
          <w:lang w:val="fr-FR" w:eastAsia="fr-LU"/>
        </w:rPr>
        <w:t xml:space="preserve"> La liste</w:t>
      </w:r>
      <w:r w:rsidR="00F804D9" w:rsidRPr="00DF3671">
        <w:rPr>
          <w:rFonts w:asciiTheme="majorHAnsi" w:hAnsiTheme="majorHAnsi"/>
          <w:sz w:val="24"/>
          <w:szCs w:val="24"/>
          <w:lang w:val="fr-FR" w:eastAsia="fr-LU"/>
        </w:rPr>
        <w:t xml:space="preserve">, qui ne prétend pas être exhaustive, inclut </w:t>
      </w:r>
      <w:r w:rsidR="002627EB" w:rsidRPr="00DF3671">
        <w:rPr>
          <w:rFonts w:asciiTheme="majorHAnsi" w:hAnsiTheme="majorHAnsi"/>
          <w:sz w:val="24"/>
          <w:szCs w:val="24"/>
          <w:lang w:val="fr-FR" w:eastAsia="fr-LU"/>
        </w:rPr>
        <w:t>l’Uruguay (</w:t>
      </w:r>
      <w:r w:rsidR="002627EB">
        <w:rPr>
          <w:rFonts w:asciiTheme="majorHAnsi" w:hAnsiTheme="majorHAnsi"/>
          <w:sz w:val="24"/>
          <w:szCs w:val="24"/>
          <w:lang w:val="fr-FR" w:eastAsia="fr-LU"/>
        </w:rPr>
        <w:t>depuis 1952 ; aujourd’hui </w:t>
      </w:r>
      <w:r w:rsidR="002627EB" w:rsidRPr="00DF3671">
        <w:rPr>
          <w:rFonts w:asciiTheme="majorHAnsi" w:hAnsiTheme="majorHAnsi"/>
          <w:sz w:val="24"/>
          <w:szCs w:val="24"/>
          <w:lang w:val="fr-FR" w:eastAsia="fr-LU"/>
        </w:rPr>
        <w:t xml:space="preserve">art. 78 </w:t>
      </w:r>
      <w:proofErr w:type="spellStart"/>
      <w:r w:rsidR="002627EB" w:rsidRPr="00DF3671">
        <w:rPr>
          <w:rFonts w:asciiTheme="majorHAnsi" w:hAnsiTheme="majorHAnsi"/>
          <w:sz w:val="24"/>
          <w:szCs w:val="24"/>
          <w:lang w:val="fr-FR" w:eastAsia="fr-LU"/>
        </w:rPr>
        <w:t>Const</w:t>
      </w:r>
      <w:proofErr w:type="spellEnd"/>
      <w:r w:rsidR="002627EB" w:rsidRPr="00DF3671">
        <w:rPr>
          <w:rFonts w:asciiTheme="majorHAnsi" w:hAnsiTheme="majorHAnsi"/>
          <w:sz w:val="24"/>
          <w:szCs w:val="24"/>
          <w:lang w:val="fr-FR" w:eastAsia="fr-LU"/>
        </w:rPr>
        <w:t>. 1997, pour certains étrangers méritants</w:t>
      </w:r>
      <w:r w:rsidR="002627EB" w:rsidRPr="00DF3671">
        <w:rPr>
          <w:rStyle w:val="FootnoteReference"/>
          <w:rFonts w:asciiTheme="majorHAnsi" w:hAnsiTheme="majorHAnsi"/>
          <w:sz w:val="24"/>
          <w:szCs w:val="24"/>
          <w:lang w:val="fr-FR" w:eastAsia="fr-LU"/>
        </w:rPr>
        <w:footnoteReference w:id="21"/>
      </w:r>
      <w:r w:rsidR="002627EB" w:rsidRPr="00DF3671">
        <w:rPr>
          <w:rFonts w:asciiTheme="majorHAnsi" w:hAnsiTheme="majorHAnsi"/>
          <w:sz w:val="24"/>
          <w:szCs w:val="24"/>
          <w:lang w:val="fr-FR" w:eastAsia="fr-LU"/>
        </w:rPr>
        <w:t>),</w:t>
      </w:r>
      <w:r w:rsidR="002627EB" w:rsidRPr="002627EB">
        <w:rPr>
          <w:rFonts w:asciiTheme="majorHAnsi" w:hAnsiTheme="majorHAnsi"/>
          <w:sz w:val="24"/>
          <w:szCs w:val="24"/>
          <w:lang w:val="fr-FR" w:eastAsia="fr-LU"/>
        </w:rPr>
        <w:t xml:space="preserve"> </w:t>
      </w:r>
      <w:r w:rsidR="0003262E" w:rsidRPr="00DF3671">
        <w:rPr>
          <w:rFonts w:asciiTheme="majorHAnsi" w:hAnsiTheme="majorHAnsi"/>
          <w:sz w:val="24"/>
          <w:szCs w:val="24"/>
          <w:lang w:val="fr-FR" w:eastAsia="fr-LU"/>
        </w:rPr>
        <w:t xml:space="preserve">la Grande-Bretagne (en faveur des Irlandais et des </w:t>
      </w:r>
      <w:proofErr w:type="spellStart"/>
      <w:r w:rsidR="0003262E" w:rsidRPr="00DF3671">
        <w:rPr>
          <w:rFonts w:asciiTheme="majorHAnsi" w:hAnsiTheme="majorHAnsi"/>
          <w:i/>
          <w:sz w:val="24"/>
          <w:szCs w:val="24"/>
          <w:lang w:val="fr-FR" w:eastAsia="fr-LU"/>
        </w:rPr>
        <w:t>Qualifying</w:t>
      </w:r>
      <w:proofErr w:type="spellEnd"/>
      <w:r w:rsidR="0003262E" w:rsidRPr="00DF3671">
        <w:rPr>
          <w:rFonts w:asciiTheme="majorHAnsi" w:hAnsiTheme="majorHAnsi"/>
          <w:i/>
          <w:sz w:val="24"/>
          <w:szCs w:val="24"/>
          <w:lang w:val="fr-FR" w:eastAsia="fr-LU"/>
        </w:rPr>
        <w:t xml:space="preserve"> Commonwealth </w:t>
      </w:r>
      <w:proofErr w:type="spellStart"/>
      <w:r w:rsidR="0003262E" w:rsidRPr="00DF3671">
        <w:rPr>
          <w:rFonts w:asciiTheme="majorHAnsi" w:hAnsiTheme="majorHAnsi"/>
          <w:i/>
          <w:sz w:val="24"/>
          <w:szCs w:val="24"/>
          <w:lang w:val="fr-FR" w:eastAsia="fr-LU"/>
        </w:rPr>
        <w:t>Citizens</w:t>
      </w:r>
      <w:proofErr w:type="spellEnd"/>
      <w:r w:rsidR="0003262E" w:rsidRPr="00DF3671">
        <w:rPr>
          <w:rFonts w:asciiTheme="majorHAnsi" w:hAnsiTheme="majorHAnsi"/>
          <w:sz w:val="24"/>
          <w:szCs w:val="24"/>
          <w:lang w:val="fr-FR" w:eastAsia="fr-LU"/>
        </w:rPr>
        <w:t xml:space="preserve">), </w:t>
      </w:r>
      <w:r w:rsidR="0003262E">
        <w:rPr>
          <w:rFonts w:asciiTheme="majorHAnsi" w:hAnsiTheme="majorHAnsi"/>
          <w:sz w:val="24"/>
          <w:szCs w:val="24"/>
          <w:lang w:val="fr-FR" w:eastAsia="fr-LU"/>
        </w:rPr>
        <w:t xml:space="preserve">la Jamaïque (depuis son indépendance, </w:t>
      </w:r>
      <w:proofErr w:type="spellStart"/>
      <w:r w:rsidR="0003262E">
        <w:rPr>
          <w:rFonts w:asciiTheme="majorHAnsi" w:hAnsiTheme="majorHAnsi"/>
          <w:sz w:val="24"/>
          <w:szCs w:val="24"/>
          <w:lang w:val="fr-FR" w:eastAsia="fr-LU"/>
        </w:rPr>
        <w:t>Const</w:t>
      </w:r>
      <w:proofErr w:type="spellEnd"/>
      <w:r w:rsidR="0003262E">
        <w:rPr>
          <w:rFonts w:asciiTheme="majorHAnsi" w:hAnsiTheme="majorHAnsi"/>
          <w:sz w:val="24"/>
          <w:szCs w:val="24"/>
          <w:lang w:val="fr-FR" w:eastAsia="fr-LU"/>
        </w:rPr>
        <w:t>. 1962, sect. 37</w:t>
      </w:r>
      <w:r w:rsidR="00DA3800">
        <w:rPr>
          <w:rFonts w:asciiTheme="majorHAnsi" w:hAnsiTheme="majorHAnsi"/>
          <w:sz w:val="24"/>
          <w:szCs w:val="24"/>
          <w:lang w:val="fr-FR" w:eastAsia="fr-LU"/>
        </w:rPr>
        <w:t xml:space="preserve">, </w:t>
      </w:r>
      <w:r w:rsidR="008F51C5">
        <w:rPr>
          <w:rFonts w:asciiTheme="majorHAnsi" w:hAnsiTheme="majorHAnsi"/>
          <w:sz w:val="24"/>
          <w:szCs w:val="24"/>
          <w:lang w:val="fr-FR" w:eastAsia="fr-LU"/>
        </w:rPr>
        <w:t>39</w:t>
      </w:r>
      <w:r w:rsidR="00DA3800">
        <w:rPr>
          <w:rFonts w:asciiTheme="majorHAnsi" w:hAnsiTheme="majorHAnsi"/>
          <w:sz w:val="24"/>
          <w:szCs w:val="24"/>
          <w:lang w:val="fr-FR" w:eastAsia="fr-LU"/>
        </w:rPr>
        <w:t xml:space="preserve"> et 40</w:t>
      </w:r>
      <w:r w:rsidR="008F51C5">
        <w:rPr>
          <w:rStyle w:val="FootnoteReference"/>
          <w:rFonts w:asciiTheme="majorHAnsi" w:hAnsiTheme="majorHAnsi"/>
          <w:sz w:val="24"/>
          <w:szCs w:val="24"/>
          <w:lang w:val="fr-FR" w:eastAsia="fr-LU"/>
        </w:rPr>
        <w:footnoteReference w:id="22"/>
      </w:r>
      <w:r w:rsidR="0003262E">
        <w:rPr>
          <w:rFonts w:asciiTheme="majorHAnsi" w:hAnsiTheme="majorHAnsi"/>
          <w:sz w:val="24"/>
          <w:szCs w:val="24"/>
          <w:lang w:val="fr-FR" w:eastAsia="fr-LU"/>
        </w:rPr>
        <w:t xml:space="preserve"> : tous les ressortissants du </w:t>
      </w:r>
      <w:r w:rsidR="0003262E" w:rsidRPr="0003262E">
        <w:rPr>
          <w:rFonts w:asciiTheme="majorHAnsi" w:hAnsiTheme="majorHAnsi"/>
          <w:i/>
          <w:sz w:val="24"/>
          <w:szCs w:val="24"/>
          <w:lang w:val="fr-FR" w:eastAsia="fr-LU"/>
        </w:rPr>
        <w:t>Commonwealth</w:t>
      </w:r>
      <w:r w:rsidR="0003262E">
        <w:rPr>
          <w:rFonts w:asciiTheme="majorHAnsi" w:hAnsiTheme="majorHAnsi"/>
          <w:sz w:val="24"/>
          <w:szCs w:val="24"/>
          <w:lang w:val="fr-FR" w:eastAsia="fr-LU"/>
        </w:rPr>
        <w:t>, résidant depuis un an au pays, sont autorisés à voter lors des élections parlementaires et peuvent</w:t>
      </w:r>
      <w:r w:rsidR="00DA3800">
        <w:rPr>
          <w:rFonts w:asciiTheme="majorHAnsi" w:hAnsiTheme="majorHAnsi"/>
          <w:sz w:val="24"/>
          <w:szCs w:val="24"/>
          <w:lang w:val="fr-FR" w:eastAsia="fr-LU"/>
        </w:rPr>
        <w:t>, « sauf acte d’allégeance à une puissance ou un État étrangers »,</w:t>
      </w:r>
      <w:r w:rsidR="0003262E">
        <w:rPr>
          <w:rFonts w:asciiTheme="majorHAnsi" w:hAnsiTheme="majorHAnsi"/>
          <w:sz w:val="24"/>
          <w:szCs w:val="24"/>
          <w:lang w:val="fr-FR" w:eastAsia="fr-LU"/>
        </w:rPr>
        <w:t xml:space="preserve"> se faire élire à la Chambre des représentants ou se faire nommer au Sénat), </w:t>
      </w:r>
      <w:r w:rsidR="002627EB" w:rsidRPr="00DF3671">
        <w:rPr>
          <w:rFonts w:asciiTheme="majorHAnsi" w:hAnsiTheme="majorHAnsi"/>
          <w:sz w:val="24"/>
          <w:szCs w:val="24"/>
          <w:lang w:val="fr-FR" w:eastAsia="fr-LU"/>
        </w:rPr>
        <w:t>la Nouvelle-Zélande</w:t>
      </w:r>
      <w:r w:rsidR="002627EB">
        <w:rPr>
          <w:rFonts w:asciiTheme="majorHAnsi" w:hAnsiTheme="majorHAnsi"/>
          <w:sz w:val="24"/>
          <w:szCs w:val="24"/>
          <w:lang w:val="fr-FR" w:eastAsia="fr-LU"/>
        </w:rPr>
        <w:t xml:space="preserve"> (depuis 1975)</w:t>
      </w:r>
      <w:r w:rsidR="002627EB" w:rsidRPr="00DF3671">
        <w:rPr>
          <w:rFonts w:asciiTheme="majorHAnsi" w:hAnsiTheme="majorHAnsi"/>
          <w:sz w:val="24"/>
          <w:szCs w:val="24"/>
          <w:lang w:val="fr-FR" w:eastAsia="fr-LU"/>
        </w:rPr>
        <w:t>, le</w:t>
      </w:r>
      <w:r w:rsidR="002627EB">
        <w:rPr>
          <w:rFonts w:asciiTheme="majorHAnsi" w:hAnsiTheme="majorHAnsi"/>
          <w:sz w:val="24"/>
          <w:szCs w:val="24"/>
          <w:lang w:val="fr-FR" w:eastAsia="fr-LU"/>
        </w:rPr>
        <w:t xml:space="preserve"> </w:t>
      </w:r>
      <w:r w:rsidR="002627EB" w:rsidRPr="00DF3671">
        <w:rPr>
          <w:rFonts w:asciiTheme="majorHAnsi" w:hAnsiTheme="majorHAnsi"/>
          <w:sz w:val="24"/>
          <w:szCs w:val="24"/>
          <w:lang w:val="fr-FR" w:eastAsia="fr-LU"/>
        </w:rPr>
        <w:t>canton suisse du Jura (depuis</w:t>
      </w:r>
      <w:r w:rsidR="002627EB">
        <w:rPr>
          <w:rFonts w:asciiTheme="majorHAnsi" w:hAnsiTheme="majorHAnsi"/>
          <w:sz w:val="24"/>
          <w:szCs w:val="24"/>
          <w:lang w:val="fr-FR" w:eastAsia="fr-LU"/>
        </w:rPr>
        <w:t xml:space="preserve"> sa naissance en 1979 :</w:t>
      </w:r>
      <w:r w:rsidR="002627EB" w:rsidRPr="00DF3671">
        <w:rPr>
          <w:rFonts w:asciiTheme="majorHAnsi" w:hAnsiTheme="majorHAnsi"/>
          <w:sz w:val="24"/>
          <w:szCs w:val="24"/>
          <w:lang w:val="fr-FR" w:eastAsia="fr-LU"/>
        </w:rPr>
        <w:t xml:space="preserve"> </w:t>
      </w:r>
      <w:r w:rsidR="002627EB">
        <w:rPr>
          <w:rFonts w:asciiTheme="majorHAnsi" w:hAnsiTheme="majorHAnsi"/>
          <w:sz w:val="24"/>
          <w:szCs w:val="24"/>
          <w:lang w:val="fr-FR" w:eastAsia="fr-LU"/>
        </w:rPr>
        <w:t xml:space="preserve">art. 73 </w:t>
      </w:r>
      <w:proofErr w:type="spellStart"/>
      <w:r w:rsidR="002627EB">
        <w:rPr>
          <w:rFonts w:asciiTheme="majorHAnsi" w:hAnsiTheme="majorHAnsi"/>
          <w:sz w:val="24"/>
          <w:szCs w:val="24"/>
          <w:lang w:val="fr-FR" w:eastAsia="fr-LU"/>
        </w:rPr>
        <w:t>Const</w:t>
      </w:r>
      <w:proofErr w:type="spellEnd"/>
      <w:r w:rsidR="002627EB">
        <w:rPr>
          <w:rFonts w:asciiTheme="majorHAnsi" w:hAnsiTheme="majorHAnsi"/>
          <w:sz w:val="24"/>
          <w:szCs w:val="24"/>
          <w:lang w:val="fr-FR" w:eastAsia="fr-LU"/>
        </w:rPr>
        <w:t>. cantonale de 1977</w:t>
      </w:r>
      <w:r w:rsidR="002A3CBB">
        <w:rPr>
          <w:rFonts w:asciiTheme="majorHAnsi" w:hAnsiTheme="majorHAnsi"/>
          <w:sz w:val="24"/>
          <w:szCs w:val="24"/>
          <w:lang w:val="fr-FR" w:eastAsia="fr-LU"/>
        </w:rPr>
        <w:t> ;</w:t>
      </w:r>
      <w:r w:rsidR="002627EB">
        <w:rPr>
          <w:rFonts w:asciiTheme="majorHAnsi" w:hAnsiTheme="majorHAnsi"/>
          <w:sz w:val="24"/>
          <w:szCs w:val="24"/>
          <w:lang w:val="fr-FR" w:eastAsia="fr-LU"/>
        </w:rPr>
        <w:t xml:space="preserve"> art. 3 et 6 loi jurassienne sur les droits politiques de 1978</w:t>
      </w:r>
      <w:r w:rsidR="002627EB">
        <w:rPr>
          <w:rStyle w:val="FootnoteReference"/>
          <w:rFonts w:asciiTheme="majorHAnsi" w:hAnsiTheme="majorHAnsi"/>
          <w:sz w:val="24"/>
          <w:szCs w:val="24"/>
          <w:lang w:val="fr-FR" w:eastAsia="fr-LU"/>
        </w:rPr>
        <w:footnoteReference w:id="23"/>
      </w:r>
      <w:r w:rsidR="002627EB" w:rsidRPr="00DF3671">
        <w:rPr>
          <w:rFonts w:asciiTheme="majorHAnsi" w:hAnsiTheme="majorHAnsi"/>
          <w:sz w:val="24"/>
          <w:szCs w:val="24"/>
          <w:lang w:val="fr-FR" w:eastAsia="fr-LU"/>
        </w:rPr>
        <w:t>)</w:t>
      </w:r>
      <w:r w:rsidR="002627EB">
        <w:rPr>
          <w:rFonts w:asciiTheme="majorHAnsi" w:hAnsiTheme="majorHAnsi"/>
          <w:sz w:val="24"/>
          <w:szCs w:val="24"/>
          <w:lang w:val="fr-FR" w:eastAsia="fr-LU"/>
        </w:rPr>
        <w:t>,</w:t>
      </w:r>
      <w:r w:rsidR="002627EB" w:rsidRPr="00DF3671">
        <w:rPr>
          <w:rFonts w:asciiTheme="majorHAnsi" w:hAnsiTheme="majorHAnsi"/>
          <w:sz w:val="24"/>
          <w:szCs w:val="24"/>
          <w:lang w:val="fr-FR" w:eastAsia="fr-LU"/>
        </w:rPr>
        <w:t xml:space="preserve"> </w:t>
      </w:r>
      <w:r w:rsidR="003F1796" w:rsidRPr="00DF3671">
        <w:rPr>
          <w:rFonts w:asciiTheme="majorHAnsi" w:hAnsiTheme="majorHAnsi"/>
          <w:sz w:val="24"/>
          <w:szCs w:val="24"/>
          <w:lang w:val="fr-FR" w:eastAsia="fr-LU"/>
        </w:rPr>
        <w:t xml:space="preserve">le Chili (art. 14 </w:t>
      </w:r>
      <w:r w:rsidR="00923E40" w:rsidRPr="00DF3671">
        <w:rPr>
          <w:rFonts w:asciiTheme="majorHAnsi" w:hAnsiTheme="majorHAnsi"/>
          <w:sz w:val="24"/>
          <w:szCs w:val="24"/>
          <w:lang w:val="fr-FR" w:eastAsia="fr-LU"/>
        </w:rPr>
        <w:t>al. 1</w:t>
      </w:r>
      <w:r w:rsidR="00923E40" w:rsidRPr="00DF3671">
        <w:rPr>
          <w:rFonts w:asciiTheme="majorHAnsi" w:hAnsiTheme="majorHAnsi"/>
          <w:sz w:val="24"/>
          <w:szCs w:val="24"/>
          <w:vertAlign w:val="superscript"/>
          <w:lang w:val="fr-FR" w:eastAsia="fr-LU"/>
        </w:rPr>
        <w:t>er</w:t>
      </w:r>
      <w:r w:rsidR="00923E40" w:rsidRPr="00DF3671">
        <w:rPr>
          <w:rFonts w:asciiTheme="majorHAnsi" w:hAnsiTheme="majorHAnsi"/>
          <w:sz w:val="24"/>
          <w:szCs w:val="24"/>
          <w:lang w:val="fr-FR" w:eastAsia="fr-LU"/>
        </w:rPr>
        <w:t xml:space="preserve"> </w:t>
      </w:r>
      <w:proofErr w:type="spellStart"/>
      <w:r w:rsidR="003F1796" w:rsidRPr="00DF3671">
        <w:rPr>
          <w:rFonts w:asciiTheme="majorHAnsi" w:hAnsiTheme="majorHAnsi"/>
          <w:sz w:val="24"/>
          <w:szCs w:val="24"/>
          <w:lang w:val="fr-FR" w:eastAsia="fr-LU"/>
        </w:rPr>
        <w:t>Const</w:t>
      </w:r>
      <w:proofErr w:type="spellEnd"/>
      <w:r w:rsidR="003F1796" w:rsidRPr="00DF3671">
        <w:rPr>
          <w:rFonts w:asciiTheme="majorHAnsi" w:hAnsiTheme="majorHAnsi"/>
          <w:sz w:val="24"/>
          <w:szCs w:val="24"/>
          <w:lang w:val="fr-FR" w:eastAsia="fr-LU"/>
        </w:rPr>
        <w:t>. 1980</w:t>
      </w:r>
      <w:r w:rsidR="00923E40" w:rsidRPr="00DF3671">
        <w:rPr>
          <w:rStyle w:val="FootnoteReference"/>
          <w:rFonts w:asciiTheme="majorHAnsi" w:hAnsiTheme="majorHAnsi"/>
          <w:sz w:val="24"/>
          <w:szCs w:val="24"/>
          <w:lang w:val="fr-FR" w:eastAsia="fr-LU"/>
        </w:rPr>
        <w:footnoteReference w:id="24"/>
      </w:r>
      <w:r w:rsidR="003F1796" w:rsidRPr="00DF3671">
        <w:rPr>
          <w:rFonts w:asciiTheme="majorHAnsi" w:hAnsiTheme="majorHAnsi"/>
          <w:sz w:val="24"/>
          <w:szCs w:val="24"/>
          <w:lang w:val="fr-FR" w:eastAsia="fr-LU"/>
        </w:rPr>
        <w:t xml:space="preserve">), </w:t>
      </w:r>
      <w:r w:rsidR="002627EB" w:rsidRPr="00DF3671">
        <w:rPr>
          <w:rFonts w:asciiTheme="majorHAnsi" w:hAnsiTheme="majorHAnsi"/>
          <w:sz w:val="24"/>
          <w:szCs w:val="24"/>
          <w:lang w:val="fr-FR" w:eastAsia="fr-LU"/>
        </w:rPr>
        <w:t>le Venezuela (</w:t>
      </w:r>
      <w:r w:rsidR="002627EB">
        <w:rPr>
          <w:rFonts w:asciiTheme="majorHAnsi" w:hAnsiTheme="majorHAnsi"/>
          <w:sz w:val="24"/>
          <w:szCs w:val="24"/>
          <w:lang w:val="fr-FR" w:eastAsia="fr-LU"/>
        </w:rPr>
        <w:t xml:space="preserve">depuis 1983, </w:t>
      </w:r>
      <w:r w:rsidR="002627EB" w:rsidRPr="00DF3671">
        <w:rPr>
          <w:rFonts w:asciiTheme="majorHAnsi" w:hAnsiTheme="majorHAnsi"/>
          <w:sz w:val="24"/>
          <w:szCs w:val="24"/>
          <w:lang w:val="fr-FR" w:eastAsia="fr-LU"/>
        </w:rPr>
        <w:t xml:space="preserve">au niveau des États fédérés), </w:t>
      </w:r>
      <w:r w:rsidR="0003262E" w:rsidRPr="00DF3671">
        <w:rPr>
          <w:rFonts w:asciiTheme="majorHAnsi" w:hAnsiTheme="majorHAnsi"/>
          <w:sz w:val="24"/>
          <w:szCs w:val="24"/>
          <w:lang w:val="fr-FR" w:eastAsia="fr-LU"/>
        </w:rPr>
        <w:t>l’Irlande (</w:t>
      </w:r>
      <w:r w:rsidR="0003262E">
        <w:rPr>
          <w:rFonts w:asciiTheme="majorHAnsi" w:hAnsiTheme="majorHAnsi"/>
          <w:sz w:val="24"/>
          <w:szCs w:val="24"/>
          <w:lang w:val="fr-FR" w:eastAsia="fr-LU"/>
        </w:rPr>
        <w:t xml:space="preserve">depuis 1983, </w:t>
      </w:r>
      <w:r w:rsidR="0003262E" w:rsidRPr="00DF3671">
        <w:rPr>
          <w:rFonts w:asciiTheme="majorHAnsi" w:hAnsiTheme="majorHAnsi"/>
          <w:sz w:val="24"/>
          <w:szCs w:val="24"/>
          <w:lang w:val="fr-FR" w:eastAsia="fr-LU"/>
        </w:rPr>
        <w:t xml:space="preserve">en faveur des </w:t>
      </w:r>
      <w:r w:rsidR="0003262E">
        <w:rPr>
          <w:rFonts w:asciiTheme="majorHAnsi" w:hAnsiTheme="majorHAnsi"/>
          <w:sz w:val="24"/>
          <w:szCs w:val="24"/>
          <w:lang w:val="fr-FR" w:eastAsia="fr-LU"/>
        </w:rPr>
        <w:t xml:space="preserve">seuls </w:t>
      </w:r>
      <w:r w:rsidR="0003262E" w:rsidRPr="00DF3671">
        <w:rPr>
          <w:rFonts w:asciiTheme="majorHAnsi" w:hAnsiTheme="majorHAnsi"/>
          <w:sz w:val="24"/>
          <w:szCs w:val="24"/>
          <w:lang w:val="fr-FR" w:eastAsia="fr-LU"/>
        </w:rPr>
        <w:t>Britanniques</w:t>
      </w:r>
      <w:r w:rsidR="0003262E">
        <w:rPr>
          <w:rStyle w:val="FootnoteReference"/>
          <w:rFonts w:asciiTheme="majorHAnsi" w:hAnsiTheme="majorHAnsi"/>
          <w:sz w:val="24"/>
          <w:szCs w:val="24"/>
          <w:lang w:val="fr-FR" w:eastAsia="fr-LU"/>
        </w:rPr>
        <w:footnoteReference w:id="25"/>
      </w:r>
      <w:r w:rsidR="0003262E" w:rsidRPr="00DF3671">
        <w:rPr>
          <w:rFonts w:asciiTheme="majorHAnsi" w:hAnsiTheme="majorHAnsi"/>
          <w:sz w:val="24"/>
          <w:szCs w:val="24"/>
          <w:lang w:val="fr-FR" w:eastAsia="fr-LU"/>
        </w:rPr>
        <w:t>),</w:t>
      </w:r>
      <w:r w:rsidR="0003262E">
        <w:rPr>
          <w:rFonts w:asciiTheme="majorHAnsi" w:hAnsiTheme="majorHAnsi"/>
          <w:sz w:val="24"/>
          <w:szCs w:val="24"/>
          <w:lang w:val="fr-FR" w:eastAsia="fr-LU"/>
        </w:rPr>
        <w:t xml:space="preserve"> </w:t>
      </w:r>
      <w:r w:rsidR="0003262E" w:rsidRPr="00DF3671">
        <w:rPr>
          <w:rFonts w:asciiTheme="majorHAnsi" w:hAnsiTheme="majorHAnsi"/>
          <w:sz w:val="24"/>
          <w:szCs w:val="24"/>
          <w:lang w:val="fr-FR" w:eastAsia="fr-LU"/>
        </w:rPr>
        <w:t>le Malawi</w:t>
      </w:r>
      <w:r w:rsidR="0003262E">
        <w:rPr>
          <w:rFonts w:asciiTheme="majorHAnsi" w:hAnsiTheme="majorHAnsi"/>
          <w:sz w:val="24"/>
          <w:szCs w:val="24"/>
          <w:lang w:val="fr-FR" w:eastAsia="fr-LU"/>
        </w:rPr>
        <w:t xml:space="preserve"> (tous les étrangers)</w:t>
      </w:r>
      <w:r w:rsidR="0003262E" w:rsidRPr="00DF3671">
        <w:rPr>
          <w:rFonts w:asciiTheme="majorHAnsi" w:hAnsiTheme="majorHAnsi"/>
          <w:sz w:val="24"/>
          <w:szCs w:val="24"/>
          <w:lang w:val="fr-FR" w:eastAsia="fr-LU"/>
        </w:rPr>
        <w:t>,</w:t>
      </w:r>
      <w:r w:rsidR="0003262E">
        <w:rPr>
          <w:rFonts w:asciiTheme="majorHAnsi" w:hAnsiTheme="majorHAnsi"/>
          <w:sz w:val="24"/>
          <w:szCs w:val="24"/>
          <w:lang w:val="fr-FR" w:eastAsia="fr-LU"/>
        </w:rPr>
        <w:t xml:space="preserve"> </w:t>
      </w:r>
      <w:r w:rsidR="0047745A" w:rsidRPr="00DF3671">
        <w:rPr>
          <w:rFonts w:asciiTheme="majorHAnsi" w:hAnsiTheme="majorHAnsi"/>
          <w:sz w:val="24"/>
          <w:szCs w:val="24"/>
          <w:lang w:val="fr-FR" w:eastAsia="fr-LU"/>
        </w:rPr>
        <w:t>le Portugal (</w:t>
      </w:r>
      <w:r w:rsidR="0047745A" w:rsidRPr="00DF3671">
        <w:rPr>
          <w:rFonts w:asciiTheme="majorHAnsi" w:hAnsiTheme="majorHAnsi"/>
          <w:sz w:val="24"/>
          <w:szCs w:val="24"/>
        </w:rPr>
        <w:t xml:space="preserve">art. 15 </w:t>
      </w:r>
      <w:proofErr w:type="spellStart"/>
      <w:r w:rsidR="0047745A" w:rsidRPr="00DF3671">
        <w:rPr>
          <w:rFonts w:asciiTheme="majorHAnsi" w:hAnsiTheme="majorHAnsi"/>
          <w:sz w:val="24"/>
          <w:szCs w:val="24"/>
        </w:rPr>
        <w:t>Const</w:t>
      </w:r>
      <w:proofErr w:type="spellEnd"/>
      <w:r w:rsidR="0047745A" w:rsidRPr="00DF3671">
        <w:rPr>
          <w:rFonts w:asciiTheme="majorHAnsi" w:hAnsiTheme="majorHAnsi"/>
          <w:sz w:val="24"/>
          <w:szCs w:val="24"/>
        </w:rPr>
        <w:t>. 1976</w:t>
      </w:r>
      <w:r w:rsidR="0047745A">
        <w:rPr>
          <w:rFonts w:asciiTheme="majorHAnsi" w:hAnsiTheme="majorHAnsi"/>
          <w:sz w:val="24"/>
          <w:szCs w:val="24"/>
        </w:rPr>
        <w:t xml:space="preserve">, </w:t>
      </w:r>
      <w:r w:rsidR="0047745A" w:rsidRPr="00DF3671">
        <w:rPr>
          <w:rFonts w:asciiTheme="majorHAnsi" w:hAnsiTheme="majorHAnsi"/>
          <w:sz w:val="24"/>
          <w:szCs w:val="24"/>
          <w:lang w:val="fr-FR" w:eastAsia="fr-LU"/>
        </w:rPr>
        <w:t xml:space="preserve">en faveur des Brésiliens), </w:t>
      </w:r>
      <w:r w:rsidR="003F1796" w:rsidRPr="00DF3671">
        <w:rPr>
          <w:rFonts w:asciiTheme="majorHAnsi" w:hAnsiTheme="majorHAnsi"/>
          <w:sz w:val="24"/>
          <w:szCs w:val="24"/>
          <w:lang w:val="fr-FR" w:eastAsia="fr-LU"/>
        </w:rPr>
        <w:t>le Brésil (</w:t>
      </w:r>
      <w:proofErr w:type="spellStart"/>
      <w:r w:rsidR="00485845">
        <w:rPr>
          <w:rFonts w:asciiTheme="majorHAnsi" w:hAnsiTheme="majorHAnsi"/>
          <w:sz w:val="24"/>
          <w:szCs w:val="24"/>
          <w:lang w:val="fr-FR" w:eastAsia="fr-LU"/>
        </w:rPr>
        <w:t>Const</w:t>
      </w:r>
      <w:proofErr w:type="spellEnd"/>
      <w:r w:rsidR="00485845">
        <w:rPr>
          <w:rFonts w:asciiTheme="majorHAnsi" w:hAnsiTheme="majorHAnsi"/>
          <w:sz w:val="24"/>
          <w:szCs w:val="24"/>
          <w:lang w:val="fr-FR" w:eastAsia="fr-LU"/>
        </w:rPr>
        <w:t xml:space="preserve">. 1988, </w:t>
      </w:r>
      <w:r w:rsidR="003F1796" w:rsidRPr="00DF3671">
        <w:rPr>
          <w:rFonts w:asciiTheme="majorHAnsi" w:hAnsiTheme="majorHAnsi"/>
          <w:sz w:val="24"/>
          <w:szCs w:val="24"/>
          <w:lang w:val="fr-FR" w:eastAsia="fr-LU"/>
        </w:rPr>
        <w:t>en faveur des Portugais),</w:t>
      </w:r>
      <w:r w:rsidR="0085220A" w:rsidRPr="00DF3671">
        <w:rPr>
          <w:rFonts w:asciiTheme="majorHAnsi" w:hAnsiTheme="majorHAnsi"/>
          <w:sz w:val="24"/>
          <w:szCs w:val="24"/>
          <w:lang w:val="fr-FR" w:eastAsia="fr-LU"/>
        </w:rPr>
        <w:t xml:space="preserve"> </w:t>
      </w:r>
      <w:r w:rsidR="002627EB" w:rsidRPr="00DF3671">
        <w:rPr>
          <w:rFonts w:asciiTheme="majorHAnsi" w:hAnsiTheme="majorHAnsi"/>
          <w:sz w:val="24"/>
          <w:szCs w:val="24"/>
          <w:lang w:val="fr-FR" w:eastAsia="fr-LU"/>
        </w:rPr>
        <w:t>l</w:t>
      </w:r>
      <w:r w:rsidR="002627EB">
        <w:rPr>
          <w:rFonts w:asciiTheme="majorHAnsi" w:hAnsiTheme="majorHAnsi"/>
          <w:sz w:val="24"/>
          <w:szCs w:val="24"/>
          <w:lang w:val="fr-FR" w:eastAsia="fr-LU"/>
        </w:rPr>
        <w:t xml:space="preserve">’État fédéré </w:t>
      </w:r>
      <w:r w:rsidR="00331FE8">
        <w:rPr>
          <w:rFonts w:asciiTheme="majorHAnsi" w:hAnsiTheme="majorHAnsi"/>
          <w:sz w:val="24"/>
          <w:szCs w:val="24"/>
          <w:lang w:val="fr-FR" w:eastAsia="fr-LU"/>
        </w:rPr>
        <w:t xml:space="preserve">qu’est la Ville </w:t>
      </w:r>
      <w:r w:rsidR="002627EB" w:rsidRPr="00DF3671">
        <w:rPr>
          <w:rFonts w:asciiTheme="majorHAnsi" w:hAnsiTheme="majorHAnsi"/>
          <w:sz w:val="24"/>
          <w:szCs w:val="24"/>
          <w:lang w:val="fr-FR" w:eastAsia="fr-LU"/>
        </w:rPr>
        <w:t>de Buenos Aires (</w:t>
      </w:r>
      <w:r w:rsidR="002627EB">
        <w:rPr>
          <w:rFonts w:asciiTheme="majorHAnsi" w:hAnsiTheme="majorHAnsi"/>
          <w:sz w:val="24"/>
          <w:szCs w:val="24"/>
          <w:lang w:val="fr-FR" w:eastAsia="fr-LU"/>
        </w:rPr>
        <w:t xml:space="preserve">art. 62 </w:t>
      </w:r>
      <w:proofErr w:type="spellStart"/>
      <w:r w:rsidR="002627EB">
        <w:rPr>
          <w:rFonts w:asciiTheme="majorHAnsi" w:hAnsiTheme="majorHAnsi"/>
          <w:sz w:val="24"/>
          <w:szCs w:val="24"/>
          <w:lang w:val="fr-FR" w:eastAsia="fr-LU"/>
        </w:rPr>
        <w:t>Const</w:t>
      </w:r>
      <w:proofErr w:type="spellEnd"/>
      <w:r w:rsidR="002627EB">
        <w:rPr>
          <w:rFonts w:asciiTheme="majorHAnsi" w:hAnsiTheme="majorHAnsi"/>
          <w:sz w:val="24"/>
          <w:szCs w:val="24"/>
          <w:lang w:val="fr-FR" w:eastAsia="fr-LU"/>
        </w:rPr>
        <w:t>. 1996</w:t>
      </w:r>
      <w:r w:rsidR="00331FE8">
        <w:rPr>
          <w:rStyle w:val="FootnoteReference"/>
          <w:rFonts w:asciiTheme="majorHAnsi" w:hAnsiTheme="majorHAnsi"/>
          <w:sz w:val="24"/>
          <w:szCs w:val="24"/>
          <w:lang w:val="fr-FR" w:eastAsia="fr-LU"/>
        </w:rPr>
        <w:footnoteReference w:id="26"/>
      </w:r>
      <w:r w:rsidR="002627EB" w:rsidRPr="00DF3671">
        <w:rPr>
          <w:rFonts w:asciiTheme="majorHAnsi" w:hAnsiTheme="majorHAnsi"/>
          <w:sz w:val="24"/>
          <w:szCs w:val="24"/>
          <w:lang w:val="fr-FR" w:eastAsia="fr-LU"/>
        </w:rPr>
        <w:t>),</w:t>
      </w:r>
      <w:r w:rsidR="002627EB">
        <w:rPr>
          <w:rFonts w:asciiTheme="majorHAnsi" w:hAnsiTheme="majorHAnsi"/>
          <w:sz w:val="24"/>
          <w:szCs w:val="24"/>
          <w:lang w:val="fr-FR" w:eastAsia="fr-LU"/>
        </w:rPr>
        <w:t xml:space="preserve"> le canton suisse </w:t>
      </w:r>
      <w:r w:rsidR="00F804D9" w:rsidRPr="00F442BB">
        <w:rPr>
          <w:rFonts w:asciiTheme="majorHAnsi" w:hAnsiTheme="majorHAnsi"/>
          <w:sz w:val="24"/>
          <w:szCs w:val="24"/>
          <w:lang w:val="fr-FR" w:eastAsia="fr-LU"/>
        </w:rPr>
        <w:t xml:space="preserve">de Neuchâtel (depuis </w:t>
      </w:r>
      <w:r w:rsidR="00986238" w:rsidRPr="00F442BB">
        <w:rPr>
          <w:rFonts w:asciiTheme="majorHAnsi" w:hAnsiTheme="majorHAnsi"/>
          <w:sz w:val="24"/>
          <w:szCs w:val="24"/>
          <w:lang w:val="fr-FR" w:eastAsia="fr-LU"/>
        </w:rPr>
        <w:t>la refonte totale</w:t>
      </w:r>
      <w:r w:rsidR="00AE3B61">
        <w:rPr>
          <w:rFonts w:asciiTheme="majorHAnsi" w:hAnsiTheme="majorHAnsi"/>
          <w:sz w:val="24"/>
          <w:szCs w:val="24"/>
          <w:lang w:val="fr-FR" w:eastAsia="fr-LU"/>
        </w:rPr>
        <w:t>, en 2000,</w:t>
      </w:r>
      <w:r w:rsidR="00986238" w:rsidRPr="00F442BB">
        <w:rPr>
          <w:rFonts w:asciiTheme="majorHAnsi" w:hAnsiTheme="majorHAnsi"/>
          <w:sz w:val="24"/>
          <w:szCs w:val="24"/>
          <w:lang w:val="fr-FR" w:eastAsia="fr-LU"/>
        </w:rPr>
        <w:t xml:space="preserve"> de la Constitution</w:t>
      </w:r>
      <w:r w:rsidR="00AE3B61">
        <w:rPr>
          <w:rFonts w:asciiTheme="majorHAnsi" w:hAnsiTheme="majorHAnsi"/>
          <w:sz w:val="24"/>
          <w:szCs w:val="24"/>
          <w:lang w:val="fr-FR" w:eastAsia="fr-LU"/>
        </w:rPr>
        <w:t xml:space="preserve"> de 1858 :</w:t>
      </w:r>
      <w:r w:rsidR="00DA3800">
        <w:rPr>
          <w:rFonts w:asciiTheme="majorHAnsi" w:hAnsiTheme="majorHAnsi"/>
          <w:sz w:val="24"/>
          <w:szCs w:val="24"/>
          <w:lang w:val="fr-FR" w:eastAsia="fr-LU"/>
        </w:rPr>
        <w:t xml:space="preserve"> </w:t>
      </w:r>
      <w:r w:rsidR="0047745A">
        <w:rPr>
          <w:rFonts w:asciiTheme="majorHAnsi" w:hAnsiTheme="majorHAnsi"/>
          <w:sz w:val="24"/>
          <w:szCs w:val="24"/>
          <w:lang w:val="fr-FR" w:eastAsia="fr-LU"/>
        </w:rPr>
        <w:t>l</w:t>
      </w:r>
      <w:r w:rsidR="002A3CBB">
        <w:rPr>
          <w:rFonts w:asciiTheme="majorHAnsi" w:hAnsiTheme="majorHAnsi"/>
          <w:sz w:val="24"/>
          <w:szCs w:val="24"/>
          <w:lang w:val="fr-FR" w:eastAsia="fr-LU"/>
        </w:rPr>
        <w:t>’</w:t>
      </w:r>
      <w:r w:rsidR="00DA3800">
        <w:rPr>
          <w:rFonts w:asciiTheme="majorHAnsi" w:hAnsiTheme="majorHAnsi"/>
          <w:sz w:val="24"/>
          <w:szCs w:val="24"/>
          <w:lang w:val="fr-FR" w:eastAsia="fr-LU"/>
        </w:rPr>
        <w:t>art</w:t>
      </w:r>
      <w:r w:rsidR="0047745A">
        <w:rPr>
          <w:rFonts w:asciiTheme="majorHAnsi" w:hAnsiTheme="majorHAnsi"/>
          <w:sz w:val="24"/>
          <w:szCs w:val="24"/>
          <w:lang w:val="fr-FR" w:eastAsia="fr-LU"/>
        </w:rPr>
        <w:t>icle</w:t>
      </w:r>
      <w:r w:rsidR="00DA3800">
        <w:rPr>
          <w:rFonts w:asciiTheme="majorHAnsi" w:hAnsiTheme="majorHAnsi"/>
          <w:sz w:val="24"/>
          <w:szCs w:val="24"/>
          <w:lang w:val="fr-FR" w:eastAsia="fr-LU"/>
        </w:rPr>
        <w:t xml:space="preserve"> </w:t>
      </w:r>
      <w:r w:rsidR="002A3CBB">
        <w:rPr>
          <w:rFonts w:asciiTheme="majorHAnsi" w:hAnsiTheme="majorHAnsi"/>
          <w:sz w:val="24"/>
          <w:szCs w:val="24"/>
          <w:lang w:val="fr-FR" w:eastAsia="fr-LU"/>
        </w:rPr>
        <w:t>37 § 1</w:t>
      </w:r>
      <w:r w:rsidR="002A3CBB" w:rsidRPr="002A3CBB">
        <w:rPr>
          <w:rFonts w:asciiTheme="majorHAnsi" w:hAnsiTheme="majorHAnsi"/>
          <w:sz w:val="24"/>
          <w:szCs w:val="24"/>
          <w:vertAlign w:val="superscript"/>
          <w:lang w:val="fr-FR" w:eastAsia="fr-LU"/>
        </w:rPr>
        <w:t>er</w:t>
      </w:r>
      <w:r w:rsidR="002A3CBB">
        <w:rPr>
          <w:rFonts w:asciiTheme="majorHAnsi" w:hAnsiTheme="majorHAnsi"/>
          <w:sz w:val="24"/>
          <w:szCs w:val="24"/>
          <w:lang w:val="fr-FR" w:eastAsia="fr-LU"/>
        </w:rPr>
        <w:t xml:space="preserve"> de la </w:t>
      </w:r>
      <w:r w:rsidR="00AE3B61">
        <w:rPr>
          <w:rFonts w:asciiTheme="majorHAnsi" w:hAnsiTheme="majorHAnsi"/>
          <w:sz w:val="24"/>
          <w:szCs w:val="24"/>
          <w:lang w:val="fr-FR" w:eastAsia="fr-LU"/>
        </w:rPr>
        <w:t xml:space="preserve">nouvelle </w:t>
      </w:r>
      <w:r w:rsidR="00DA3800">
        <w:rPr>
          <w:rFonts w:asciiTheme="majorHAnsi" w:hAnsiTheme="majorHAnsi"/>
          <w:sz w:val="24"/>
          <w:szCs w:val="24"/>
          <w:lang w:val="fr-FR" w:eastAsia="fr-LU"/>
        </w:rPr>
        <w:t>Const</w:t>
      </w:r>
      <w:r w:rsidR="002A3CBB">
        <w:rPr>
          <w:rFonts w:asciiTheme="majorHAnsi" w:hAnsiTheme="majorHAnsi"/>
          <w:sz w:val="24"/>
          <w:szCs w:val="24"/>
          <w:lang w:val="fr-FR" w:eastAsia="fr-LU"/>
        </w:rPr>
        <w:t>itution</w:t>
      </w:r>
      <w:r w:rsidR="00AE3B61">
        <w:rPr>
          <w:rFonts w:asciiTheme="majorHAnsi" w:hAnsiTheme="majorHAnsi"/>
          <w:sz w:val="24"/>
          <w:szCs w:val="24"/>
          <w:lang w:val="fr-FR" w:eastAsia="fr-LU"/>
        </w:rPr>
        <w:t xml:space="preserve"> de</w:t>
      </w:r>
      <w:r w:rsidR="00DA3800">
        <w:rPr>
          <w:rFonts w:asciiTheme="majorHAnsi" w:hAnsiTheme="majorHAnsi"/>
          <w:sz w:val="24"/>
          <w:szCs w:val="24"/>
          <w:lang w:val="fr-FR" w:eastAsia="fr-LU"/>
        </w:rPr>
        <w:t xml:space="preserve"> 2000</w:t>
      </w:r>
      <w:r w:rsidR="002A3CBB">
        <w:rPr>
          <w:rFonts w:asciiTheme="majorHAnsi" w:hAnsiTheme="majorHAnsi"/>
          <w:sz w:val="24"/>
          <w:szCs w:val="24"/>
          <w:lang w:val="fr-FR" w:eastAsia="fr-LU"/>
        </w:rPr>
        <w:t xml:space="preserve"> confère</w:t>
      </w:r>
      <w:r w:rsidR="00AE3B61">
        <w:rPr>
          <w:rFonts w:asciiTheme="majorHAnsi" w:hAnsiTheme="majorHAnsi"/>
          <w:sz w:val="24"/>
          <w:szCs w:val="24"/>
          <w:lang w:val="fr-FR" w:eastAsia="fr-LU"/>
        </w:rPr>
        <w:t xml:space="preserve"> la qualité d’électeur</w:t>
      </w:r>
      <w:r w:rsidR="0074223B">
        <w:rPr>
          <w:rFonts w:asciiTheme="majorHAnsi" w:hAnsiTheme="majorHAnsi"/>
          <w:sz w:val="24"/>
          <w:szCs w:val="24"/>
          <w:lang w:val="fr-FR" w:eastAsia="fr-LU"/>
        </w:rPr>
        <w:t xml:space="preserve"> cantonal</w:t>
      </w:r>
      <w:r w:rsidR="00AE3B61">
        <w:rPr>
          <w:rFonts w:asciiTheme="majorHAnsi" w:hAnsiTheme="majorHAnsi"/>
          <w:sz w:val="24"/>
          <w:szCs w:val="24"/>
          <w:lang w:val="fr-FR" w:eastAsia="fr-LU"/>
        </w:rPr>
        <w:t xml:space="preserve"> non seulement aux Suisses, mais aussi aux étrangers et </w:t>
      </w:r>
      <w:r w:rsidR="00AE3B61" w:rsidRPr="00AE3B61">
        <w:rPr>
          <w:rFonts w:asciiTheme="majorHAnsi" w:hAnsiTheme="majorHAnsi"/>
          <w:sz w:val="24"/>
          <w:szCs w:val="24"/>
          <w:lang w:val="fr-FR" w:eastAsia="fr-LU"/>
        </w:rPr>
        <w:t>même aux apatrides</w:t>
      </w:r>
      <w:r w:rsidR="00F32B73" w:rsidRPr="00AE3B61">
        <w:rPr>
          <w:rStyle w:val="FootnoteReference"/>
          <w:rFonts w:asciiTheme="majorHAnsi" w:hAnsiTheme="majorHAnsi"/>
          <w:sz w:val="24"/>
          <w:szCs w:val="24"/>
          <w:lang w:val="fr-FR" w:eastAsia="fr-LU"/>
        </w:rPr>
        <w:footnoteReference w:id="27"/>
      </w:r>
      <w:r w:rsidR="00AE3B61" w:rsidRPr="00AE3B61">
        <w:rPr>
          <w:rFonts w:asciiTheme="majorHAnsi" w:hAnsiTheme="majorHAnsi"/>
          <w:sz w:val="24"/>
          <w:szCs w:val="24"/>
          <w:lang w:val="fr-FR" w:eastAsia="fr-LU"/>
        </w:rPr>
        <w:t>)</w:t>
      </w:r>
      <w:r w:rsidR="00F804D9" w:rsidRPr="00AE3B61">
        <w:rPr>
          <w:rFonts w:asciiTheme="majorHAnsi" w:hAnsiTheme="majorHAnsi"/>
          <w:sz w:val="24"/>
          <w:szCs w:val="24"/>
          <w:lang w:val="fr-FR" w:eastAsia="fr-LU"/>
        </w:rPr>
        <w:t>, etc</w:t>
      </w:r>
      <w:r w:rsidR="000440F4" w:rsidRPr="00AE3B61">
        <w:rPr>
          <w:rFonts w:asciiTheme="majorHAnsi" w:hAnsiTheme="majorHAnsi"/>
          <w:sz w:val="24"/>
          <w:szCs w:val="24"/>
          <w:lang w:val="fr-FR" w:eastAsia="fr-LU"/>
        </w:rPr>
        <w:t>.</w:t>
      </w:r>
    </w:p>
    <w:p w:rsidR="008C2192" w:rsidRPr="00DF3671" w:rsidRDefault="003F1796" w:rsidP="00FF59E0">
      <w:pPr>
        <w:pStyle w:val="NoSpacing"/>
        <w:jc w:val="both"/>
        <w:rPr>
          <w:rFonts w:asciiTheme="majorHAnsi" w:hAnsiTheme="majorHAnsi"/>
          <w:sz w:val="24"/>
          <w:szCs w:val="24"/>
          <w:lang w:val="fr-FR" w:eastAsia="fr-LU"/>
        </w:rPr>
      </w:pPr>
      <w:r w:rsidRPr="00DF3671">
        <w:rPr>
          <w:rFonts w:asciiTheme="majorHAnsi" w:hAnsiTheme="majorHAnsi"/>
          <w:sz w:val="24"/>
          <w:szCs w:val="24"/>
          <w:lang w:val="fr-FR" w:eastAsia="fr-LU"/>
        </w:rPr>
        <w:tab/>
      </w:r>
    </w:p>
    <w:p w:rsidR="00DA69EC" w:rsidRDefault="00282850" w:rsidP="002E0C39">
      <w:pPr>
        <w:pStyle w:val="NoSpacing"/>
        <w:jc w:val="both"/>
        <w:rPr>
          <w:rFonts w:asciiTheme="majorHAnsi" w:hAnsiTheme="majorHAnsi"/>
          <w:sz w:val="24"/>
          <w:szCs w:val="24"/>
          <w:lang w:val="fr-FR" w:eastAsia="fr-LU"/>
        </w:rPr>
      </w:pPr>
      <w:r w:rsidRPr="00DF3671">
        <w:rPr>
          <w:rFonts w:asciiTheme="majorHAnsi" w:hAnsiTheme="majorHAnsi"/>
          <w:sz w:val="24"/>
          <w:szCs w:val="24"/>
          <w:lang w:val="fr-FR" w:eastAsia="fr-LU"/>
        </w:rPr>
        <w:tab/>
        <w:t>La question d’une extension</w:t>
      </w:r>
      <w:r w:rsidR="00B27D5B">
        <w:rPr>
          <w:rFonts w:asciiTheme="majorHAnsi" w:hAnsiTheme="majorHAnsi"/>
          <w:sz w:val="24"/>
          <w:szCs w:val="24"/>
          <w:lang w:val="fr-FR" w:eastAsia="fr-LU"/>
        </w:rPr>
        <w:t xml:space="preserve"> de ce type</w:t>
      </w:r>
      <w:r w:rsidRPr="00DF3671">
        <w:rPr>
          <w:rFonts w:asciiTheme="majorHAnsi" w:hAnsiTheme="majorHAnsi"/>
          <w:sz w:val="24"/>
          <w:szCs w:val="24"/>
          <w:lang w:val="fr-FR" w:eastAsia="fr-LU"/>
        </w:rPr>
        <w:t xml:space="preserve"> s’est également posée au </w:t>
      </w:r>
      <w:r w:rsidR="005C4107">
        <w:rPr>
          <w:rFonts w:asciiTheme="majorHAnsi" w:hAnsiTheme="majorHAnsi"/>
          <w:sz w:val="24"/>
          <w:szCs w:val="24"/>
          <w:lang w:val="fr-FR" w:eastAsia="fr-LU"/>
        </w:rPr>
        <w:t xml:space="preserve">Grand-Duché de </w:t>
      </w:r>
      <w:r w:rsidR="00AB092F">
        <w:rPr>
          <w:rFonts w:asciiTheme="majorHAnsi" w:hAnsiTheme="majorHAnsi"/>
          <w:sz w:val="24"/>
          <w:szCs w:val="24"/>
          <w:lang w:val="fr-FR" w:eastAsia="fr-LU"/>
        </w:rPr>
        <w:t>Luxembourg lors du</w:t>
      </w:r>
      <w:r w:rsidR="00CE2168" w:rsidRPr="00DF3671">
        <w:rPr>
          <w:rFonts w:asciiTheme="majorHAnsi" w:hAnsiTheme="majorHAnsi"/>
          <w:sz w:val="24"/>
          <w:szCs w:val="24"/>
          <w:lang w:val="fr-FR" w:eastAsia="fr-LU"/>
        </w:rPr>
        <w:t xml:space="preserve"> référendum du 7 juin 2015</w:t>
      </w:r>
      <w:r w:rsidR="00502EB8">
        <w:rPr>
          <w:rFonts w:asciiTheme="majorHAnsi" w:hAnsiTheme="majorHAnsi"/>
          <w:sz w:val="24"/>
          <w:szCs w:val="24"/>
          <w:lang w:val="fr-FR" w:eastAsia="fr-LU"/>
        </w:rPr>
        <w:t xml:space="preserve">. </w:t>
      </w:r>
      <w:r w:rsidR="009A687B">
        <w:rPr>
          <w:rFonts w:asciiTheme="majorHAnsi" w:hAnsiTheme="majorHAnsi"/>
          <w:sz w:val="24"/>
          <w:szCs w:val="24"/>
          <w:lang w:val="fr-FR" w:eastAsia="fr-LU"/>
        </w:rPr>
        <w:t xml:space="preserve">C’était </w:t>
      </w:r>
      <w:r w:rsidR="00502EB8">
        <w:rPr>
          <w:rFonts w:asciiTheme="majorHAnsi" w:hAnsiTheme="majorHAnsi"/>
          <w:sz w:val="24"/>
          <w:szCs w:val="24"/>
          <w:lang w:val="fr-FR" w:eastAsia="fr-LU"/>
        </w:rPr>
        <w:t>le premier</w:t>
      </w:r>
      <w:r w:rsidR="00060B45">
        <w:rPr>
          <w:rFonts w:asciiTheme="majorHAnsi" w:hAnsiTheme="majorHAnsi"/>
          <w:sz w:val="24"/>
          <w:szCs w:val="24"/>
          <w:lang w:val="fr-FR" w:eastAsia="fr-LU"/>
        </w:rPr>
        <w:t xml:space="preserve"> référendum portant sur ce</w:t>
      </w:r>
      <w:r w:rsidR="009A687B">
        <w:rPr>
          <w:rFonts w:asciiTheme="majorHAnsi" w:hAnsiTheme="majorHAnsi"/>
          <w:sz w:val="24"/>
          <w:szCs w:val="24"/>
          <w:lang w:val="fr-FR" w:eastAsia="fr-LU"/>
        </w:rPr>
        <w:t xml:space="preserve"> type de</w:t>
      </w:r>
      <w:r w:rsidR="00060B45">
        <w:rPr>
          <w:rFonts w:asciiTheme="majorHAnsi" w:hAnsiTheme="majorHAnsi"/>
          <w:sz w:val="24"/>
          <w:szCs w:val="24"/>
          <w:lang w:val="fr-FR" w:eastAsia="fr-LU"/>
        </w:rPr>
        <w:t xml:space="preserve"> sujet </w:t>
      </w:r>
      <w:r w:rsidR="00942B91">
        <w:rPr>
          <w:rFonts w:asciiTheme="majorHAnsi" w:hAnsiTheme="majorHAnsi"/>
          <w:sz w:val="24"/>
          <w:szCs w:val="24"/>
          <w:lang w:val="fr-FR" w:eastAsia="fr-LU"/>
        </w:rPr>
        <w:t>au sein de l’Union européenne</w:t>
      </w:r>
      <w:r w:rsidR="009A687B">
        <w:rPr>
          <w:rFonts w:asciiTheme="majorHAnsi" w:hAnsiTheme="majorHAnsi"/>
          <w:sz w:val="24"/>
          <w:szCs w:val="24"/>
          <w:lang w:val="fr-FR" w:eastAsia="fr-LU"/>
        </w:rPr>
        <w:t>. P</w:t>
      </w:r>
      <w:r w:rsidR="00581150">
        <w:rPr>
          <w:rFonts w:asciiTheme="majorHAnsi" w:hAnsiTheme="majorHAnsi"/>
          <w:sz w:val="24"/>
          <w:szCs w:val="24"/>
          <w:lang w:val="fr-FR" w:eastAsia="fr-LU"/>
        </w:rPr>
        <w:t>lusieurs</w:t>
      </w:r>
      <w:r w:rsidR="00502EB8">
        <w:rPr>
          <w:rFonts w:asciiTheme="majorHAnsi" w:hAnsiTheme="majorHAnsi"/>
          <w:sz w:val="24"/>
          <w:szCs w:val="24"/>
          <w:lang w:val="fr-FR" w:eastAsia="fr-LU"/>
        </w:rPr>
        <w:t xml:space="preserve"> référendums</w:t>
      </w:r>
      <w:r w:rsidR="00581150">
        <w:rPr>
          <w:rFonts w:asciiTheme="majorHAnsi" w:hAnsiTheme="majorHAnsi"/>
          <w:sz w:val="24"/>
          <w:szCs w:val="24"/>
          <w:lang w:val="fr-FR" w:eastAsia="fr-LU"/>
        </w:rPr>
        <w:t xml:space="preserve"> analogues</w:t>
      </w:r>
      <w:r w:rsidR="009A687B">
        <w:rPr>
          <w:rFonts w:asciiTheme="majorHAnsi" w:hAnsiTheme="majorHAnsi"/>
          <w:sz w:val="24"/>
          <w:szCs w:val="24"/>
          <w:lang w:val="fr-FR" w:eastAsia="fr-LU"/>
        </w:rPr>
        <w:t>, visant le niveau de l’État fédéré,</w:t>
      </w:r>
      <w:r w:rsidR="00502EB8">
        <w:rPr>
          <w:rFonts w:asciiTheme="majorHAnsi" w:hAnsiTheme="majorHAnsi"/>
          <w:sz w:val="24"/>
          <w:szCs w:val="24"/>
          <w:lang w:val="fr-FR" w:eastAsia="fr-LU"/>
        </w:rPr>
        <w:t xml:space="preserve"> </w:t>
      </w:r>
      <w:r w:rsidR="00F065F0">
        <w:rPr>
          <w:rFonts w:asciiTheme="majorHAnsi" w:hAnsiTheme="majorHAnsi"/>
          <w:sz w:val="24"/>
          <w:szCs w:val="24"/>
          <w:lang w:val="fr-FR" w:eastAsia="fr-LU"/>
        </w:rPr>
        <w:t>ont</w:t>
      </w:r>
      <w:r w:rsidR="009A687B">
        <w:rPr>
          <w:rFonts w:asciiTheme="majorHAnsi" w:hAnsiTheme="majorHAnsi"/>
          <w:sz w:val="24"/>
          <w:szCs w:val="24"/>
          <w:lang w:val="fr-FR" w:eastAsia="fr-LU"/>
        </w:rPr>
        <w:t xml:space="preserve"> toutefois</w:t>
      </w:r>
      <w:r w:rsidR="00F065F0">
        <w:rPr>
          <w:rFonts w:asciiTheme="majorHAnsi" w:hAnsiTheme="majorHAnsi"/>
          <w:sz w:val="24"/>
          <w:szCs w:val="24"/>
          <w:lang w:val="fr-FR" w:eastAsia="fr-LU"/>
        </w:rPr>
        <w:t xml:space="preserve"> déjà eu lieu </w:t>
      </w:r>
      <w:r w:rsidR="00502EB8">
        <w:rPr>
          <w:rFonts w:asciiTheme="majorHAnsi" w:hAnsiTheme="majorHAnsi"/>
          <w:sz w:val="24"/>
          <w:szCs w:val="24"/>
          <w:lang w:val="fr-FR" w:eastAsia="fr-LU"/>
        </w:rPr>
        <w:t>en Suisse</w:t>
      </w:r>
      <w:r w:rsidR="00DD3341">
        <w:rPr>
          <w:rFonts w:asciiTheme="majorHAnsi" w:hAnsiTheme="majorHAnsi"/>
          <w:sz w:val="24"/>
          <w:szCs w:val="24"/>
          <w:lang w:val="fr-FR" w:eastAsia="fr-LU"/>
        </w:rPr>
        <w:t xml:space="preserve"> </w:t>
      </w:r>
      <w:r w:rsidR="00581150">
        <w:rPr>
          <w:rFonts w:asciiTheme="majorHAnsi" w:hAnsiTheme="majorHAnsi"/>
          <w:sz w:val="24"/>
          <w:szCs w:val="24"/>
          <w:lang w:val="fr-FR" w:eastAsia="fr-LU"/>
        </w:rPr>
        <w:t>au cours de la période allant de</w:t>
      </w:r>
      <w:r w:rsidR="00DD3341">
        <w:rPr>
          <w:rFonts w:asciiTheme="majorHAnsi" w:hAnsiTheme="majorHAnsi"/>
          <w:sz w:val="24"/>
          <w:szCs w:val="24"/>
          <w:lang w:val="fr-FR" w:eastAsia="fr-LU"/>
        </w:rPr>
        <w:t xml:space="preserve"> 197</w:t>
      </w:r>
      <w:r w:rsidR="00DA69EC">
        <w:rPr>
          <w:rFonts w:asciiTheme="majorHAnsi" w:hAnsiTheme="majorHAnsi"/>
          <w:sz w:val="24"/>
          <w:szCs w:val="24"/>
          <w:lang w:val="fr-FR" w:eastAsia="fr-LU"/>
        </w:rPr>
        <w:t>7</w:t>
      </w:r>
      <w:r w:rsidR="00DD3341">
        <w:rPr>
          <w:rFonts w:asciiTheme="majorHAnsi" w:hAnsiTheme="majorHAnsi"/>
          <w:sz w:val="24"/>
          <w:szCs w:val="24"/>
          <w:lang w:val="fr-FR" w:eastAsia="fr-LU"/>
        </w:rPr>
        <w:t xml:space="preserve"> jusqu’en 2014</w:t>
      </w:r>
      <w:r w:rsidR="00581150" w:rsidRPr="00AE3B61">
        <w:rPr>
          <w:rStyle w:val="FootnoteReference"/>
          <w:rFonts w:asciiTheme="majorHAnsi" w:hAnsiTheme="majorHAnsi"/>
          <w:sz w:val="24"/>
          <w:szCs w:val="24"/>
          <w:lang w:val="fr-FR" w:eastAsia="fr-LU"/>
        </w:rPr>
        <w:footnoteReference w:id="28"/>
      </w:r>
      <w:r w:rsidR="00502EB8">
        <w:rPr>
          <w:rFonts w:asciiTheme="majorHAnsi" w:hAnsiTheme="majorHAnsi"/>
          <w:sz w:val="24"/>
          <w:szCs w:val="24"/>
          <w:lang w:val="fr-FR" w:eastAsia="fr-LU"/>
        </w:rPr>
        <w:t xml:space="preserve">. L’extension du droit de vote, </w:t>
      </w:r>
      <w:r w:rsidR="00DE4DFF">
        <w:rPr>
          <w:rFonts w:asciiTheme="majorHAnsi" w:hAnsiTheme="majorHAnsi"/>
          <w:sz w:val="24"/>
          <w:szCs w:val="24"/>
          <w:lang w:val="fr-FR" w:eastAsia="fr-LU"/>
        </w:rPr>
        <w:t>dans le</w:t>
      </w:r>
      <w:r w:rsidR="005B67A3">
        <w:rPr>
          <w:rFonts w:asciiTheme="majorHAnsi" w:hAnsiTheme="majorHAnsi"/>
          <w:sz w:val="24"/>
          <w:szCs w:val="24"/>
          <w:lang w:val="fr-FR" w:eastAsia="fr-LU"/>
        </w:rPr>
        <w:t>s cantons du</w:t>
      </w:r>
      <w:r w:rsidR="00DE4DFF">
        <w:rPr>
          <w:rFonts w:asciiTheme="majorHAnsi" w:hAnsiTheme="majorHAnsi"/>
          <w:sz w:val="24"/>
          <w:szCs w:val="24"/>
          <w:lang w:val="fr-FR" w:eastAsia="fr-LU"/>
        </w:rPr>
        <w:t xml:space="preserve"> </w:t>
      </w:r>
      <w:r w:rsidR="00502EB8">
        <w:rPr>
          <w:rFonts w:asciiTheme="majorHAnsi" w:hAnsiTheme="majorHAnsi"/>
          <w:sz w:val="24"/>
          <w:szCs w:val="24"/>
          <w:lang w:val="fr-FR" w:eastAsia="fr-LU"/>
        </w:rPr>
        <w:t xml:space="preserve">Jura et </w:t>
      </w:r>
      <w:r w:rsidR="005B67A3">
        <w:rPr>
          <w:rFonts w:asciiTheme="majorHAnsi" w:hAnsiTheme="majorHAnsi"/>
          <w:sz w:val="24"/>
          <w:szCs w:val="24"/>
          <w:lang w:val="fr-FR" w:eastAsia="fr-LU"/>
        </w:rPr>
        <w:t>de</w:t>
      </w:r>
      <w:r w:rsidR="00502EB8">
        <w:rPr>
          <w:rFonts w:asciiTheme="majorHAnsi" w:hAnsiTheme="majorHAnsi"/>
          <w:sz w:val="24"/>
          <w:szCs w:val="24"/>
          <w:lang w:val="fr-FR" w:eastAsia="fr-LU"/>
        </w:rPr>
        <w:t xml:space="preserve"> Neuchâtel, a été décidé</w:t>
      </w:r>
      <w:r w:rsidR="00F065F0">
        <w:rPr>
          <w:rFonts w:asciiTheme="majorHAnsi" w:hAnsiTheme="majorHAnsi"/>
          <w:sz w:val="24"/>
          <w:szCs w:val="24"/>
          <w:lang w:val="fr-FR" w:eastAsia="fr-LU"/>
        </w:rPr>
        <w:t>e</w:t>
      </w:r>
      <w:r w:rsidR="00502EB8">
        <w:rPr>
          <w:rFonts w:asciiTheme="majorHAnsi" w:hAnsiTheme="majorHAnsi"/>
          <w:sz w:val="24"/>
          <w:szCs w:val="24"/>
          <w:lang w:val="fr-FR" w:eastAsia="fr-LU"/>
        </w:rPr>
        <w:t xml:space="preserve"> par référendum</w:t>
      </w:r>
      <w:r w:rsidR="00DE4DFF">
        <w:rPr>
          <w:rFonts w:asciiTheme="majorHAnsi" w:hAnsiTheme="majorHAnsi"/>
          <w:sz w:val="24"/>
          <w:szCs w:val="24"/>
          <w:lang w:val="fr-FR" w:eastAsia="fr-LU"/>
        </w:rPr>
        <w:t xml:space="preserve"> et </w:t>
      </w:r>
      <w:r w:rsidR="00502EB8">
        <w:rPr>
          <w:rFonts w:asciiTheme="majorHAnsi" w:hAnsiTheme="majorHAnsi"/>
          <w:sz w:val="24"/>
          <w:szCs w:val="24"/>
          <w:lang w:val="fr-FR" w:eastAsia="fr-LU"/>
        </w:rPr>
        <w:t xml:space="preserve">faisait partie d’un </w:t>
      </w:r>
      <w:r w:rsidR="00DD3341">
        <w:rPr>
          <w:rFonts w:asciiTheme="majorHAnsi" w:hAnsiTheme="majorHAnsi"/>
          <w:sz w:val="24"/>
          <w:szCs w:val="24"/>
          <w:lang w:val="fr-FR" w:eastAsia="fr-LU"/>
        </w:rPr>
        <w:t>projet</w:t>
      </w:r>
      <w:r w:rsidR="00DE4DFF">
        <w:rPr>
          <w:rFonts w:asciiTheme="majorHAnsi" w:hAnsiTheme="majorHAnsi"/>
          <w:sz w:val="24"/>
          <w:szCs w:val="24"/>
          <w:lang w:val="fr-FR" w:eastAsia="fr-LU"/>
        </w:rPr>
        <w:t xml:space="preserve"> </w:t>
      </w:r>
      <w:r w:rsidR="00502EB8">
        <w:rPr>
          <w:rFonts w:asciiTheme="majorHAnsi" w:hAnsiTheme="majorHAnsi"/>
          <w:sz w:val="24"/>
          <w:szCs w:val="24"/>
          <w:lang w:val="fr-FR" w:eastAsia="fr-LU"/>
        </w:rPr>
        <w:t>plus large</w:t>
      </w:r>
      <w:r w:rsidR="002E4046">
        <w:rPr>
          <w:rFonts w:asciiTheme="majorHAnsi" w:hAnsiTheme="majorHAnsi"/>
          <w:sz w:val="24"/>
          <w:szCs w:val="24"/>
          <w:lang w:val="fr-FR" w:eastAsia="fr-LU"/>
        </w:rPr>
        <w:t>, entièrement ficelé</w:t>
      </w:r>
      <w:r w:rsidR="00DE4DFF">
        <w:rPr>
          <w:rFonts w:asciiTheme="majorHAnsi" w:hAnsiTheme="majorHAnsi"/>
          <w:sz w:val="24"/>
          <w:szCs w:val="24"/>
          <w:lang w:val="fr-FR" w:eastAsia="fr-LU"/>
        </w:rPr>
        <w:t xml:space="preserve"> (</w:t>
      </w:r>
      <w:r w:rsidR="00B27D5B">
        <w:rPr>
          <w:rFonts w:asciiTheme="majorHAnsi" w:hAnsiTheme="majorHAnsi"/>
          <w:sz w:val="24"/>
          <w:szCs w:val="24"/>
          <w:lang w:val="fr-FR" w:eastAsia="fr-LU"/>
        </w:rPr>
        <w:t xml:space="preserve">Jura : </w:t>
      </w:r>
      <w:r w:rsidR="00DE4DFF">
        <w:rPr>
          <w:rFonts w:asciiTheme="majorHAnsi" w:hAnsiTheme="majorHAnsi"/>
          <w:sz w:val="24"/>
          <w:szCs w:val="24"/>
          <w:lang w:val="fr-FR" w:eastAsia="fr-LU"/>
        </w:rPr>
        <w:t xml:space="preserve">création d’un </w:t>
      </w:r>
      <w:r w:rsidR="00B27D5B">
        <w:rPr>
          <w:rFonts w:asciiTheme="majorHAnsi" w:hAnsiTheme="majorHAnsi"/>
          <w:sz w:val="24"/>
          <w:szCs w:val="24"/>
          <w:lang w:val="fr-FR" w:eastAsia="fr-LU"/>
        </w:rPr>
        <w:t xml:space="preserve">tout </w:t>
      </w:r>
      <w:r w:rsidR="00DE4DFF">
        <w:rPr>
          <w:rFonts w:asciiTheme="majorHAnsi" w:hAnsiTheme="majorHAnsi"/>
          <w:sz w:val="24"/>
          <w:szCs w:val="24"/>
          <w:lang w:val="fr-FR" w:eastAsia="fr-LU"/>
        </w:rPr>
        <w:t>nouveau canton</w:t>
      </w:r>
      <w:r w:rsidR="002E4046">
        <w:rPr>
          <w:rFonts w:asciiTheme="majorHAnsi" w:hAnsiTheme="majorHAnsi"/>
          <w:sz w:val="24"/>
          <w:szCs w:val="24"/>
          <w:lang w:val="fr-FR" w:eastAsia="fr-LU"/>
        </w:rPr>
        <w:t xml:space="preserve"> avec </w:t>
      </w:r>
      <w:r w:rsidR="00B27D5B">
        <w:rPr>
          <w:rFonts w:asciiTheme="majorHAnsi" w:hAnsiTheme="majorHAnsi"/>
          <w:sz w:val="24"/>
          <w:szCs w:val="24"/>
          <w:lang w:val="fr-FR" w:eastAsia="fr-LU"/>
        </w:rPr>
        <w:t>sa première</w:t>
      </w:r>
      <w:r w:rsidR="002E4046">
        <w:rPr>
          <w:rFonts w:asciiTheme="majorHAnsi" w:hAnsiTheme="majorHAnsi"/>
          <w:sz w:val="24"/>
          <w:szCs w:val="24"/>
          <w:lang w:val="fr-FR" w:eastAsia="fr-LU"/>
        </w:rPr>
        <w:t xml:space="preserve"> Constitution</w:t>
      </w:r>
      <w:r w:rsidR="00B27D5B">
        <w:rPr>
          <w:rFonts w:asciiTheme="majorHAnsi" w:hAnsiTheme="majorHAnsi"/>
          <w:sz w:val="24"/>
          <w:szCs w:val="24"/>
          <w:lang w:val="fr-FR" w:eastAsia="fr-LU"/>
        </w:rPr>
        <w:t xml:space="preserve"> ; Neuchâtel : </w:t>
      </w:r>
      <w:r w:rsidR="00DE4DFF">
        <w:rPr>
          <w:rFonts w:asciiTheme="majorHAnsi" w:hAnsiTheme="majorHAnsi"/>
          <w:sz w:val="24"/>
          <w:szCs w:val="24"/>
          <w:lang w:val="fr-FR" w:eastAsia="fr-LU"/>
        </w:rPr>
        <w:t>la refonte totale de l</w:t>
      </w:r>
      <w:r w:rsidR="002E4046">
        <w:rPr>
          <w:rFonts w:asciiTheme="majorHAnsi" w:hAnsiTheme="majorHAnsi"/>
          <w:sz w:val="24"/>
          <w:szCs w:val="24"/>
          <w:lang w:val="fr-FR" w:eastAsia="fr-LU"/>
        </w:rPr>
        <w:t>’ancienne</w:t>
      </w:r>
      <w:r w:rsidR="00DE4DFF">
        <w:rPr>
          <w:rFonts w:asciiTheme="majorHAnsi" w:hAnsiTheme="majorHAnsi"/>
          <w:sz w:val="24"/>
          <w:szCs w:val="24"/>
          <w:lang w:val="fr-FR" w:eastAsia="fr-LU"/>
        </w:rPr>
        <w:t xml:space="preserve"> Constitution) ; dans ces deux</w:t>
      </w:r>
      <w:r w:rsidR="00502EB8">
        <w:rPr>
          <w:rFonts w:asciiTheme="majorHAnsi" w:hAnsiTheme="majorHAnsi"/>
          <w:sz w:val="24"/>
          <w:szCs w:val="24"/>
          <w:lang w:val="fr-FR" w:eastAsia="fr-LU"/>
        </w:rPr>
        <w:t xml:space="preserve"> cas, </w:t>
      </w:r>
      <w:r w:rsidR="00F065F0">
        <w:rPr>
          <w:rFonts w:asciiTheme="majorHAnsi" w:hAnsiTheme="majorHAnsi"/>
          <w:sz w:val="24"/>
          <w:szCs w:val="24"/>
          <w:lang w:val="fr-FR" w:eastAsia="fr-LU"/>
        </w:rPr>
        <w:t xml:space="preserve">le vote a été positif (Jura, 1977, </w:t>
      </w:r>
      <w:r w:rsidR="00CB7494">
        <w:rPr>
          <w:rFonts w:asciiTheme="majorHAnsi" w:hAnsiTheme="majorHAnsi"/>
          <w:sz w:val="24"/>
          <w:szCs w:val="24"/>
          <w:lang w:val="fr-FR" w:eastAsia="fr-LU"/>
        </w:rPr>
        <w:t>o</w:t>
      </w:r>
      <w:r w:rsidR="00F065F0">
        <w:rPr>
          <w:rFonts w:asciiTheme="majorHAnsi" w:hAnsiTheme="majorHAnsi"/>
          <w:sz w:val="24"/>
          <w:szCs w:val="24"/>
          <w:lang w:val="fr-FR" w:eastAsia="fr-LU"/>
        </w:rPr>
        <w:t>ui : 80</w:t>
      </w:r>
      <w:r w:rsidR="00CB7494">
        <w:rPr>
          <w:rFonts w:asciiTheme="majorHAnsi" w:hAnsiTheme="majorHAnsi"/>
          <w:sz w:val="24"/>
          <w:szCs w:val="24"/>
          <w:lang w:val="fr-FR" w:eastAsia="fr-LU"/>
        </w:rPr>
        <w:t> </w:t>
      </w:r>
      <w:r w:rsidR="00F065F0">
        <w:rPr>
          <w:rFonts w:asciiTheme="majorHAnsi" w:hAnsiTheme="majorHAnsi"/>
          <w:sz w:val="24"/>
          <w:szCs w:val="24"/>
          <w:lang w:val="fr-FR" w:eastAsia="fr-LU"/>
        </w:rPr>
        <w:t xml:space="preserve">% ; Neuchâtel, 2000, </w:t>
      </w:r>
      <w:r w:rsidR="00CB7494">
        <w:rPr>
          <w:rFonts w:asciiTheme="majorHAnsi" w:hAnsiTheme="majorHAnsi"/>
          <w:sz w:val="24"/>
          <w:szCs w:val="24"/>
          <w:lang w:val="fr-FR" w:eastAsia="fr-LU"/>
        </w:rPr>
        <w:t>o</w:t>
      </w:r>
      <w:r w:rsidR="00F065F0">
        <w:rPr>
          <w:rFonts w:asciiTheme="majorHAnsi" w:hAnsiTheme="majorHAnsi"/>
          <w:sz w:val="24"/>
          <w:szCs w:val="24"/>
          <w:lang w:val="fr-FR" w:eastAsia="fr-LU"/>
        </w:rPr>
        <w:t xml:space="preserve">ui : 76,6 %). </w:t>
      </w:r>
      <w:r w:rsidR="00502EB8" w:rsidRPr="00AE3B61">
        <w:rPr>
          <w:rFonts w:asciiTheme="majorHAnsi" w:hAnsiTheme="majorHAnsi"/>
          <w:sz w:val="24"/>
          <w:szCs w:val="24"/>
          <w:lang w:val="fr-FR" w:eastAsia="fr-LU"/>
        </w:rPr>
        <w:t>Dans d’autres cantons suisses</w:t>
      </w:r>
      <w:r w:rsidR="00502EB8">
        <w:rPr>
          <w:rFonts w:asciiTheme="majorHAnsi" w:hAnsiTheme="majorHAnsi"/>
          <w:sz w:val="24"/>
          <w:szCs w:val="24"/>
          <w:lang w:val="fr-FR" w:eastAsia="fr-LU"/>
        </w:rPr>
        <w:t xml:space="preserve"> – Vaud en 1992 et 2011, Berne en 1994, Uri en 1995, Soleure en 1997, Glaris en 2010, Bâle-Ville en 2010 </w:t>
      </w:r>
      <w:r w:rsidR="00B27D5B">
        <w:rPr>
          <w:rFonts w:asciiTheme="majorHAnsi" w:hAnsiTheme="majorHAnsi"/>
          <w:sz w:val="24"/>
          <w:szCs w:val="24"/>
          <w:lang w:val="fr-FR" w:eastAsia="fr-LU"/>
        </w:rPr>
        <w:t>(</w:t>
      </w:r>
      <w:r w:rsidR="00502EB8">
        <w:rPr>
          <w:rFonts w:asciiTheme="majorHAnsi" w:hAnsiTheme="majorHAnsi"/>
          <w:sz w:val="24"/>
          <w:szCs w:val="24"/>
          <w:lang w:val="fr-FR" w:eastAsia="fr-LU"/>
        </w:rPr>
        <w:t>avec</w:t>
      </w:r>
      <w:r w:rsidR="00DA69EC">
        <w:rPr>
          <w:rFonts w:asciiTheme="majorHAnsi" w:hAnsiTheme="majorHAnsi"/>
          <w:sz w:val="24"/>
          <w:szCs w:val="24"/>
          <w:lang w:val="fr-FR" w:eastAsia="fr-LU"/>
        </w:rPr>
        <w:t xml:space="preserve"> deux variantes : l’une maximaliste l’autre minimaliste</w:t>
      </w:r>
      <w:r w:rsidR="00B27D5B">
        <w:rPr>
          <w:rFonts w:asciiTheme="majorHAnsi" w:hAnsiTheme="majorHAnsi"/>
          <w:sz w:val="24"/>
          <w:szCs w:val="24"/>
          <w:lang w:val="fr-FR" w:eastAsia="fr-LU"/>
        </w:rPr>
        <w:t>)</w:t>
      </w:r>
      <w:r w:rsidR="00DA69EC">
        <w:rPr>
          <w:rFonts w:asciiTheme="majorHAnsi" w:hAnsiTheme="majorHAnsi"/>
          <w:sz w:val="24"/>
          <w:szCs w:val="24"/>
          <w:lang w:val="fr-FR" w:eastAsia="fr-LU"/>
        </w:rPr>
        <w:t>,</w:t>
      </w:r>
      <w:r w:rsidR="00502EB8">
        <w:rPr>
          <w:rFonts w:asciiTheme="majorHAnsi" w:hAnsiTheme="majorHAnsi"/>
          <w:sz w:val="24"/>
          <w:szCs w:val="24"/>
          <w:lang w:val="fr-FR" w:eastAsia="fr-LU"/>
        </w:rPr>
        <w:t xml:space="preserve"> Schaffhouse en 2014</w:t>
      </w:r>
      <w:r w:rsidR="00DA69EC">
        <w:rPr>
          <w:rFonts w:asciiTheme="majorHAnsi" w:hAnsiTheme="majorHAnsi"/>
          <w:sz w:val="24"/>
          <w:szCs w:val="24"/>
          <w:lang w:val="fr-FR" w:eastAsia="fr-LU"/>
        </w:rPr>
        <w:t> ;</w:t>
      </w:r>
      <w:r w:rsidR="00581150">
        <w:rPr>
          <w:rFonts w:asciiTheme="majorHAnsi" w:hAnsiTheme="majorHAnsi"/>
          <w:sz w:val="24"/>
          <w:szCs w:val="24"/>
          <w:lang w:val="fr-FR" w:eastAsia="fr-LU"/>
        </w:rPr>
        <w:t xml:space="preserve"> à quoi l’on peut ajouter encore le référendum à Neuchâtel de 2007</w:t>
      </w:r>
      <w:r w:rsidR="00581150">
        <w:rPr>
          <w:rStyle w:val="FootnoteReference"/>
          <w:rFonts w:asciiTheme="majorHAnsi" w:hAnsiTheme="majorHAnsi"/>
          <w:sz w:val="24"/>
          <w:szCs w:val="24"/>
          <w:lang w:val="fr-FR" w:eastAsia="fr-LU"/>
        </w:rPr>
        <w:footnoteReference w:id="29"/>
      </w:r>
      <w:r w:rsidR="00DE4DFF">
        <w:rPr>
          <w:rFonts w:asciiTheme="majorHAnsi" w:hAnsiTheme="majorHAnsi"/>
          <w:sz w:val="24"/>
          <w:szCs w:val="24"/>
          <w:lang w:val="fr-FR" w:eastAsia="fr-LU"/>
        </w:rPr>
        <w:t xml:space="preserve"> –</w:t>
      </w:r>
      <w:r w:rsidR="00502EB8" w:rsidRPr="00AE3B61">
        <w:rPr>
          <w:rFonts w:asciiTheme="majorHAnsi" w:hAnsiTheme="majorHAnsi"/>
          <w:sz w:val="24"/>
          <w:szCs w:val="24"/>
          <w:lang w:val="fr-FR" w:eastAsia="fr-LU"/>
        </w:rPr>
        <w:t>, la question d</w:t>
      </w:r>
      <w:r w:rsidR="00502EB8">
        <w:rPr>
          <w:rFonts w:asciiTheme="majorHAnsi" w:hAnsiTheme="majorHAnsi"/>
          <w:sz w:val="24"/>
          <w:szCs w:val="24"/>
          <w:lang w:val="fr-FR" w:eastAsia="fr-LU"/>
        </w:rPr>
        <w:t>’une extension, aux résidents étrangers</w:t>
      </w:r>
      <w:r w:rsidR="005B67A3">
        <w:rPr>
          <w:rFonts w:asciiTheme="majorHAnsi" w:hAnsiTheme="majorHAnsi"/>
          <w:sz w:val="24"/>
          <w:szCs w:val="24"/>
          <w:lang w:val="fr-FR" w:eastAsia="fr-LU"/>
        </w:rPr>
        <w:t>,</w:t>
      </w:r>
      <w:r w:rsidR="00B27D5B">
        <w:rPr>
          <w:rFonts w:asciiTheme="majorHAnsi" w:hAnsiTheme="majorHAnsi"/>
          <w:sz w:val="24"/>
          <w:szCs w:val="24"/>
          <w:lang w:val="fr-FR" w:eastAsia="fr-LU"/>
        </w:rPr>
        <w:t xml:space="preserve"> de tous ou certains droits politiques</w:t>
      </w:r>
      <w:r w:rsidR="005B67A3">
        <w:rPr>
          <w:rFonts w:asciiTheme="majorHAnsi" w:hAnsiTheme="majorHAnsi"/>
          <w:sz w:val="24"/>
          <w:szCs w:val="24"/>
          <w:lang w:val="fr-FR" w:eastAsia="fr-LU"/>
        </w:rPr>
        <w:t xml:space="preserve"> au niveau cantonal</w:t>
      </w:r>
      <w:r w:rsidR="00B27D5B">
        <w:rPr>
          <w:rFonts w:asciiTheme="majorHAnsi" w:hAnsiTheme="majorHAnsi"/>
          <w:sz w:val="24"/>
          <w:szCs w:val="24"/>
          <w:lang w:val="fr-FR" w:eastAsia="fr-LU"/>
        </w:rPr>
        <w:t xml:space="preserve"> (</w:t>
      </w:r>
      <w:r w:rsidR="00502EB8">
        <w:rPr>
          <w:rFonts w:asciiTheme="majorHAnsi" w:hAnsiTheme="majorHAnsi"/>
          <w:sz w:val="24"/>
          <w:szCs w:val="24"/>
          <w:lang w:val="fr-FR" w:eastAsia="fr-LU"/>
        </w:rPr>
        <w:t xml:space="preserve">droit de vote actif, droit de participer à la </w:t>
      </w:r>
      <w:r w:rsidR="00502EB8">
        <w:rPr>
          <w:rFonts w:asciiTheme="majorHAnsi" w:hAnsiTheme="majorHAnsi"/>
          <w:sz w:val="24"/>
          <w:szCs w:val="24"/>
          <w:lang w:val="fr-FR" w:eastAsia="fr-LU"/>
        </w:rPr>
        <w:lastRenderedPageBreak/>
        <w:t>démocratie semi-directe</w:t>
      </w:r>
      <w:r w:rsidR="00B27D5B">
        <w:rPr>
          <w:rFonts w:asciiTheme="majorHAnsi" w:hAnsiTheme="majorHAnsi"/>
          <w:sz w:val="24"/>
          <w:szCs w:val="24"/>
          <w:lang w:val="fr-FR" w:eastAsia="fr-LU"/>
        </w:rPr>
        <w:t xml:space="preserve">, </w:t>
      </w:r>
      <w:r w:rsidR="00502EB8">
        <w:rPr>
          <w:rFonts w:asciiTheme="majorHAnsi" w:hAnsiTheme="majorHAnsi"/>
          <w:sz w:val="24"/>
          <w:szCs w:val="24"/>
          <w:lang w:val="fr-FR" w:eastAsia="fr-LU"/>
        </w:rPr>
        <w:t xml:space="preserve">droit de se faire élire </w:t>
      </w:r>
      <w:r w:rsidR="002E4046">
        <w:rPr>
          <w:rFonts w:asciiTheme="majorHAnsi" w:hAnsiTheme="majorHAnsi"/>
          <w:sz w:val="24"/>
          <w:szCs w:val="24"/>
          <w:lang w:val="fr-FR" w:eastAsia="fr-LU"/>
        </w:rPr>
        <w:t xml:space="preserve">dans </w:t>
      </w:r>
      <w:r w:rsidR="00B27D5B">
        <w:rPr>
          <w:rFonts w:asciiTheme="majorHAnsi" w:hAnsiTheme="majorHAnsi"/>
          <w:sz w:val="24"/>
          <w:szCs w:val="24"/>
          <w:lang w:val="fr-FR" w:eastAsia="fr-LU"/>
        </w:rPr>
        <w:t>certaines</w:t>
      </w:r>
      <w:r w:rsidR="00DA69EC">
        <w:rPr>
          <w:rFonts w:asciiTheme="majorHAnsi" w:hAnsiTheme="majorHAnsi"/>
          <w:sz w:val="24"/>
          <w:szCs w:val="24"/>
          <w:lang w:val="fr-FR" w:eastAsia="fr-LU"/>
        </w:rPr>
        <w:t xml:space="preserve"> instances politiques cantonales</w:t>
      </w:r>
      <w:r w:rsidR="00B27D5B">
        <w:rPr>
          <w:rFonts w:asciiTheme="majorHAnsi" w:hAnsiTheme="majorHAnsi"/>
          <w:sz w:val="24"/>
          <w:szCs w:val="24"/>
          <w:lang w:val="fr-FR" w:eastAsia="fr-LU"/>
        </w:rPr>
        <w:t>)</w:t>
      </w:r>
      <w:r w:rsidR="00502EB8">
        <w:rPr>
          <w:rFonts w:asciiTheme="majorHAnsi" w:hAnsiTheme="majorHAnsi"/>
          <w:sz w:val="24"/>
          <w:szCs w:val="24"/>
          <w:lang w:val="fr-FR" w:eastAsia="fr-LU"/>
        </w:rPr>
        <w:t xml:space="preserve"> a</w:t>
      </w:r>
      <w:r w:rsidR="00502EB8" w:rsidRPr="00AE3B61">
        <w:rPr>
          <w:rFonts w:asciiTheme="majorHAnsi" w:hAnsiTheme="majorHAnsi"/>
          <w:sz w:val="24"/>
          <w:szCs w:val="24"/>
          <w:lang w:val="fr-FR" w:eastAsia="fr-LU"/>
        </w:rPr>
        <w:t xml:space="preserve"> été</w:t>
      </w:r>
      <w:r w:rsidR="00F065F0">
        <w:rPr>
          <w:rFonts w:asciiTheme="majorHAnsi" w:hAnsiTheme="majorHAnsi"/>
          <w:sz w:val="24"/>
          <w:szCs w:val="24"/>
          <w:lang w:val="fr-FR" w:eastAsia="fr-LU"/>
        </w:rPr>
        <w:t xml:space="preserve"> également</w:t>
      </w:r>
      <w:r w:rsidR="00502EB8" w:rsidRPr="00AE3B61">
        <w:rPr>
          <w:rFonts w:asciiTheme="majorHAnsi" w:hAnsiTheme="majorHAnsi"/>
          <w:sz w:val="24"/>
          <w:szCs w:val="24"/>
          <w:lang w:val="fr-FR" w:eastAsia="fr-LU"/>
        </w:rPr>
        <w:t xml:space="preserve"> soumise </w:t>
      </w:r>
      <w:r w:rsidR="00502EB8">
        <w:rPr>
          <w:rFonts w:asciiTheme="majorHAnsi" w:hAnsiTheme="majorHAnsi"/>
          <w:sz w:val="24"/>
          <w:szCs w:val="24"/>
          <w:lang w:val="fr-FR" w:eastAsia="fr-LU"/>
        </w:rPr>
        <w:t>aux électeurs</w:t>
      </w:r>
      <w:r w:rsidR="005B67A3">
        <w:rPr>
          <w:rFonts w:asciiTheme="majorHAnsi" w:hAnsiTheme="majorHAnsi"/>
          <w:sz w:val="24"/>
          <w:szCs w:val="24"/>
          <w:lang w:val="fr-FR" w:eastAsia="fr-LU"/>
        </w:rPr>
        <w:t xml:space="preserve"> cantonaux</w:t>
      </w:r>
      <w:r w:rsidR="00502EB8">
        <w:rPr>
          <w:rFonts w:asciiTheme="majorHAnsi" w:hAnsiTheme="majorHAnsi"/>
          <w:sz w:val="24"/>
          <w:szCs w:val="24"/>
          <w:lang w:val="fr-FR" w:eastAsia="fr-LU"/>
        </w:rPr>
        <w:t xml:space="preserve"> (suisses), </w:t>
      </w:r>
      <w:r w:rsidR="00DA69EC">
        <w:rPr>
          <w:rFonts w:asciiTheme="majorHAnsi" w:hAnsiTheme="majorHAnsi"/>
          <w:sz w:val="24"/>
          <w:szCs w:val="24"/>
          <w:lang w:val="fr-FR" w:eastAsia="fr-LU"/>
        </w:rPr>
        <w:t xml:space="preserve">que ce soit </w:t>
      </w:r>
      <w:r w:rsidR="00502EB8">
        <w:rPr>
          <w:rFonts w:asciiTheme="majorHAnsi" w:hAnsiTheme="majorHAnsi"/>
          <w:sz w:val="24"/>
          <w:szCs w:val="24"/>
          <w:lang w:val="fr-FR" w:eastAsia="fr-LU"/>
        </w:rPr>
        <w:t xml:space="preserve">par voie de référendum ou lors de la réunion de la </w:t>
      </w:r>
      <w:r w:rsidR="00502EB8" w:rsidRPr="00502EB8">
        <w:rPr>
          <w:rFonts w:asciiTheme="majorHAnsi" w:hAnsiTheme="majorHAnsi"/>
          <w:i/>
          <w:sz w:val="24"/>
          <w:szCs w:val="24"/>
          <w:lang w:val="fr-FR" w:eastAsia="fr-LU"/>
        </w:rPr>
        <w:t>Landsgemeinde</w:t>
      </w:r>
      <w:r w:rsidR="00502EB8">
        <w:rPr>
          <w:rFonts w:asciiTheme="majorHAnsi" w:hAnsiTheme="majorHAnsi"/>
          <w:sz w:val="24"/>
          <w:szCs w:val="24"/>
          <w:lang w:val="fr-FR" w:eastAsia="fr-LU"/>
        </w:rPr>
        <w:t xml:space="preserve"> (le cas de Glaris, 2010)</w:t>
      </w:r>
      <w:r w:rsidR="00F065F0">
        <w:rPr>
          <w:rFonts w:asciiTheme="majorHAnsi" w:hAnsiTheme="majorHAnsi"/>
          <w:sz w:val="24"/>
          <w:szCs w:val="24"/>
          <w:lang w:val="fr-FR" w:eastAsia="fr-LU"/>
        </w:rPr>
        <w:t xml:space="preserve">. Dans </w:t>
      </w:r>
      <w:r w:rsidR="005B67A3">
        <w:rPr>
          <w:rFonts w:asciiTheme="majorHAnsi" w:hAnsiTheme="majorHAnsi"/>
          <w:sz w:val="24"/>
          <w:szCs w:val="24"/>
          <w:lang w:val="fr-FR" w:eastAsia="fr-LU"/>
        </w:rPr>
        <w:t xml:space="preserve">tous </w:t>
      </w:r>
      <w:r w:rsidR="00F065F0">
        <w:rPr>
          <w:rFonts w:asciiTheme="majorHAnsi" w:hAnsiTheme="majorHAnsi"/>
          <w:sz w:val="24"/>
          <w:szCs w:val="24"/>
          <w:lang w:val="fr-FR" w:eastAsia="fr-LU"/>
        </w:rPr>
        <w:t xml:space="preserve">ces cas, </w:t>
      </w:r>
      <w:r w:rsidR="00502EB8">
        <w:rPr>
          <w:rFonts w:asciiTheme="majorHAnsi" w:hAnsiTheme="majorHAnsi"/>
          <w:sz w:val="24"/>
          <w:szCs w:val="24"/>
          <w:lang w:val="fr-FR" w:eastAsia="fr-LU"/>
        </w:rPr>
        <w:t>la proposition</w:t>
      </w:r>
      <w:r w:rsidR="00F065F0">
        <w:rPr>
          <w:rFonts w:asciiTheme="majorHAnsi" w:hAnsiTheme="majorHAnsi"/>
          <w:sz w:val="24"/>
          <w:szCs w:val="24"/>
          <w:lang w:val="fr-FR" w:eastAsia="fr-LU"/>
        </w:rPr>
        <w:t xml:space="preserve"> soumise portait exclusivement sur la participation des étrangers ; elle</w:t>
      </w:r>
      <w:r w:rsidR="00502EB8" w:rsidRPr="00AE3B61">
        <w:rPr>
          <w:rFonts w:asciiTheme="majorHAnsi" w:hAnsiTheme="majorHAnsi"/>
          <w:sz w:val="24"/>
          <w:szCs w:val="24"/>
          <w:lang w:val="fr-FR" w:eastAsia="fr-LU"/>
        </w:rPr>
        <w:t xml:space="preserve"> a été</w:t>
      </w:r>
      <w:r w:rsidR="00DA69EC">
        <w:rPr>
          <w:rFonts w:asciiTheme="majorHAnsi" w:hAnsiTheme="majorHAnsi"/>
          <w:sz w:val="24"/>
          <w:szCs w:val="24"/>
          <w:lang w:val="fr-FR" w:eastAsia="fr-LU"/>
        </w:rPr>
        <w:t>,</w:t>
      </w:r>
      <w:r w:rsidR="00F065F0">
        <w:rPr>
          <w:rFonts w:asciiTheme="majorHAnsi" w:hAnsiTheme="majorHAnsi"/>
          <w:sz w:val="24"/>
          <w:szCs w:val="24"/>
          <w:lang w:val="fr-FR" w:eastAsia="fr-LU"/>
        </w:rPr>
        <w:t xml:space="preserve"> à chaque fois</w:t>
      </w:r>
      <w:r w:rsidR="00DA69EC">
        <w:rPr>
          <w:rFonts w:asciiTheme="majorHAnsi" w:hAnsiTheme="majorHAnsi"/>
          <w:sz w:val="24"/>
          <w:szCs w:val="24"/>
          <w:lang w:val="fr-FR" w:eastAsia="fr-LU"/>
        </w:rPr>
        <w:t>,</w:t>
      </w:r>
      <w:r w:rsidR="009A687B">
        <w:rPr>
          <w:rFonts w:asciiTheme="majorHAnsi" w:hAnsiTheme="majorHAnsi"/>
          <w:sz w:val="24"/>
          <w:szCs w:val="24"/>
          <w:lang w:val="fr-FR" w:eastAsia="fr-LU"/>
        </w:rPr>
        <w:t xml:space="preserve"> quelle que fut la variante,</w:t>
      </w:r>
      <w:r w:rsidR="00502EB8" w:rsidRPr="00AE3B61">
        <w:rPr>
          <w:rFonts w:asciiTheme="majorHAnsi" w:hAnsiTheme="majorHAnsi"/>
          <w:sz w:val="24"/>
          <w:szCs w:val="24"/>
          <w:lang w:val="fr-FR" w:eastAsia="fr-LU"/>
        </w:rPr>
        <w:t xml:space="preserve"> rejetée </w:t>
      </w:r>
      <w:r w:rsidR="00502EB8">
        <w:rPr>
          <w:rFonts w:asciiTheme="majorHAnsi" w:hAnsiTheme="majorHAnsi"/>
          <w:sz w:val="24"/>
          <w:szCs w:val="24"/>
          <w:lang w:val="fr-FR" w:eastAsia="fr-LU"/>
        </w:rPr>
        <w:t>à des pourcentages allant, pour les référendums, de 61,0 % (Bâle-Ville, 2010) à 88,5 % (Soleure, 1997)</w:t>
      </w:r>
      <w:r w:rsidR="00502EB8" w:rsidRPr="00AE3B61">
        <w:rPr>
          <w:rFonts w:asciiTheme="majorHAnsi" w:hAnsiTheme="majorHAnsi"/>
          <w:sz w:val="24"/>
          <w:szCs w:val="24"/>
          <w:lang w:val="fr-FR" w:eastAsia="fr-LU"/>
        </w:rPr>
        <w:t>.</w:t>
      </w:r>
      <w:r w:rsidR="00F065F0">
        <w:rPr>
          <w:rFonts w:asciiTheme="majorHAnsi" w:hAnsiTheme="majorHAnsi"/>
          <w:sz w:val="24"/>
          <w:szCs w:val="24"/>
          <w:lang w:val="fr-FR" w:eastAsia="fr-LU"/>
        </w:rPr>
        <w:t xml:space="preserve"> Autrement dit, en Suisse, sur la période de 1977 à 2014, le droit de vote des étrangers au niveau cantonal n</w:t>
      </w:r>
      <w:r w:rsidR="00DE4DFF">
        <w:rPr>
          <w:rFonts w:asciiTheme="majorHAnsi" w:hAnsiTheme="majorHAnsi"/>
          <w:sz w:val="24"/>
          <w:szCs w:val="24"/>
          <w:lang w:val="fr-FR" w:eastAsia="fr-LU"/>
        </w:rPr>
        <w:t>’a été approuvé par les électeurs</w:t>
      </w:r>
      <w:r w:rsidR="00F065F0">
        <w:rPr>
          <w:rFonts w:asciiTheme="majorHAnsi" w:hAnsiTheme="majorHAnsi"/>
          <w:sz w:val="24"/>
          <w:szCs w:val="24"/>
          <w:lang w:val="fr-FR" w:eastAsia="fr-LU"/>
        </w:rPr>
        <w:t xml:space="preserve"> </w:t>
      </w:r>
      <w:r w:rsidR="002F2909">
        <w:rPr>
          <w:rFonts w:asciiTheme="majorHAnsi" w:hAnsiTheme="majorHAnsi"/>
          <w:sz w:val="24"/>
          <w:szCs w:val="24"/>
          <w:lang w:val="fr-FR" w:eastAsia="fr-LU"/>
        </w:rPr>
        <w:t xml:space="preserve">qu’à condition d’être </w:t>
      </w:r>
      <w:r w:rsidR="00B27D5B">
        <w:rPr>
          <w:rFonts w:asciiTheme="majorHAnsi" w:hAnsiTheme="majorHAnsi"/>
          <w:sz w:val="24"/>
          <w:szCs w:val="24"/>
          <w:lang w:val="fr-FR" w:eastAsia="fr-LU"/>
        </w:rPr>
        <w:t xml:space="preserve">inséré, </w:t>
      </w:r>
      <w:r w:rsidR="002F2909">
        <w:rPr>
          <w:rFonts w:asciiTheme="majorHAnsi" w:hAnsiTheme="majorHAnsi"/>
          <w:sz w:val="24"/>
          <w:szCs w:val="24"/>
          <w:lang w:val="fr-FR" w:eastAsia="fr-LU"/>
        </w:rPr>
        <w:t>immergé</w:t>
      </w:r>
      <w:r w:rsidR="00B27D5B">
        <w:rPr>
          <w:rFonts w:asciiTheme="majorHAnsi" w:hAnsiTheme="majorHAnsi"/>
          <w:sz w:val="24"/>
          <w:szCs w:val="24"/>
          <w:lang w:val="fr-FR" w:eastAsia="fr-LU"/>
        </w:rPr>
        <w:t>, caché (?),</w:t>
      </w:r>
      <w:r w:rsidR="00F065F0">
        <w:rPr>
          <w:rFonts w:asciiTheme="majorHAnsi" w:hAnsiTheme="majorHAnsi"/>
          <w:sz w:val="24"/>
          <w:szCs w:val="24"/>
          <w:lang w:val="fr-FR" w:eastAsia="fr-LU"/>
        </w:rPr>
        <w:t xml:space="preserve"> dans un </w:t>
      </w:r>
      <w:r w:rsidR="00DE4DFF">
        <w:rPr>
          <w:rFonts w:asciiTheme="majorHAnsi" w:hAnsiTheme="majorHAnsi"/>
          <w:sz w:val="24"/>
          <w:szCs w:val="24"/>
          <w:lang w:val="fr-FR" w:eastAsia="fr-LU"/>
        </w:rPr>
        <w:t xml:space="preserve">paquet </w:t>
      </w:r>
      <w:r w:rsidR="00F065F0">
        <w:rPr>
          <w:rFonts w:asciiTheme="majorHAnsi" w:hAnsiTheme="majorHAnsi"/>
          <w:sz w:val="24"/>
          <w:szCs w:val="24"/>
          <w:lang w:val="fr-FR" w:eastAsia="fr-LU"/>
        </w:rPr>
        <w:t>plus large</w:t>
      </w:r>
      <w:r w:rsidR="00060B45">
        <w:rPr>
          <w:rStyle w:val="FootnoteReference"/>
          <w:rFonts w:asciiTheme="majorHAnsi" w:hAnsiTheme="majorHAnsi"/>
          <w:sz w:val="24"/>
          <w:szCs w:val="24"/>
          <w:lang w:val="fr-FR" w:eastAsia="fr-LU"/>
        </w:rPr>
        <w:footnoteReference w:id="30"/>
      </w:r>
      <w:r w:rsidR="00F065F0">
        <w:rPr>
          <w:rFonts w:asciiTheme="majorHAnsi" w:hAnsiTheme="majorHAnsi"/>
          <w:sz w:val="24"/>
          <w:szCs w:val="24"/>
          <w:lang w:val="fr-FR" w:eastAsia="fr-LU"/>
        </w:rPr>
        <w:t xml:space="preserve">. </w:t>
      </w:r>
    </w:p>
    <w:p w:rsidR="00CE2168" w:rsidRPr="00DF3671" w:rsidRDefault="00F065F0" w:rsidP="00DE4DFF">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 xml:space="preserve">Au Luxembourg, </w:t>
      </w:r>
      <w:r w:rsidR="00DA69EC">
        <w:rPr>
          <w:rFonts w:asciiTheme="majorHAnsi" w:hAnsiTheme="majorHAnsi"/>
          <w:sz w:val="24"/>
          <w:szCs w:val="24"/>
          <w:lang w:val="fr-FR" w:eastAsia="fr-LU"/>
        </w:rPr>
        <w:t>la question n°2 du référendum portait</w:t>
      </w:r>
      <w:r w:rsidR="005B67A3">
        <w:rPr>
          <w:rFonts w:asciiTheme="majorHAnsi" w:hAnsiTheme="majorHAnsi"/>
          <w:sz w:val="24"/>
          <w:szCs w:val="24"/>
          <w:lang w:val="fr-FR" w:eastAsia="fr-LU"/>
        </w:rPr>
        <w:t xml:space="preserve"> également</w:t>
      </w:r>
      <w:r w:rsidR="00DA69EC">
        <w:rPr>
          <w:rFonts w:asciiTheme="majorHAnsi" w:hAnsiTheme="majorHAnsi"/>
          <w:sz w:val="24"/>
          <w:szCs w:val="24"/>
          <w:lang w:val="fr-FR" w:eastAsia="fr-LU"/>
        </w:rPr>
        <w:t xml:space="preserve">, </w:t>
      </w:r>
      <w:r w:rsidR="005B67A3">
        <w:rPr>
          <w:rFonts w:asciiTheme="majorHAnsi" w:hAnsiTheme="majorHAnsi"/>
          <w:sz w:val="24"/>
          <w:szCs w:val="24"/>
          <w:lang w:val="fr-FR" w:eastAsia="fr-LU"/>
        </w:rPr>
        <w:t xml:space="preserve">de manière </w:t>
      </w:r>
      <w:r w:rsidR="00DA69EC">
        <w:rPr>
          <w:rFonts w:asciiTheme="majorHAnsi" w:hAnsiTheme="majorHAnsi"/>
          <w:sz w:val="24"/>
          <w:szCs w:val="24"/>
          <w:lang w:val="fr-FR" w:eastAsia="fr-LU"/>
        </w:rPr>
        <w:t>spécifique, sur la participation des étrangers. L</w:t>
      </w:r>
      <w:r>
        <w:rPr>
          <w:rFonts w:asciiTheme="majorHAnsi" w:hAnsiTheme="majorHAnsi"/>
          <w:sz w:val="24"/>
          <w:szCs w:val="24"/>
          <w:lang w:val="fr-FR" w:eastAsia="fr-LU"/>
        </w:rPr>
        <w:t xml:space="preserve">e résultat a été, en </w:t>
      </w:r>
      <w:r w:rsidRPr="00F065F0">
        <w:rPr>
          <w:rFonts w:asciiTheme="majorHAnsi" w:hAnsiTheme="majorHAnsi"/>
          <w:sz w:val="24"/>
          <w:szCs w:val="24"/>
          <w:lang w:val="fr-FR" w:eastAsia="fr-LU"/>
        </w:rPr>
        <w:t>fin de compte, identique : l</w:t>
      </w:r>
      <w:r w:rsidR="00CE2168" w:rsidRPr="00F065F0">
        <w:rPr>
          <w:rFonts w:asciiTheme="majorHAnsi" w:hAnsiTheme="majorHAnsi"/>
          <w:sz w:val="24"/>
          <w:szCs w:val="24"/>
          <w:lang w:val="fr-FR" w:eastAsia="fr-LU"/>
        </w:rPr>
        <w:t>’extension du droit de suffrage</w:t>
      </w:r>
      <w:r w:rsidR="005B67A3">
        <w:rPr>
          <w:rFonts w:asciiTheme="majorHAnsi" w:hAnsiTheme="majorHAnsi"/>
          <w:sz w:val="24"/>
          <w:szCs w:val="24"/>
          <w:lang w:val="fr-FR" w:eastAsia="fr-LU"/>
        </w:rPr>
        <w:t xml:space="preserve"> pour l’élection à la Chambre des députés </w:t>
      </w:r>
      <w:r w:rsidR="00CE2168" w:rsidRPr="00F065F0">
        <w:rPr>
          <w:rFonts w:asciiTheme="majorHAnsi" w:hAnsiTheme="majorHAnsi"/>
          <w:sz w:val="24"/>
          <w:szCs w:val="24"/>
          <w:lang w:val="fr-FR" w:eastAsia="fr-LU"/>
        </w:rPr>
        <w:t xml:space="preserve">s’est </w:t>
      </w:r>
      <w:r w:rsidRPr="00F065F0">
        <w:rPr>
          <w:rFonts w:asciiTheme="majorHAnsi" w:hAnsiTheme="majorHAnsi"/>
          <w:sz w:val="24"/>
          <w:szCs w:val="24"/>
          <w:lang w:val="fr-FR" w:eastAsia="fr-LU"/>
        </w:rPr>
        <w:t>heurtée</w:t>
      </w:r>
      <w:r w:rsidR="00CE2168" w:rsidRPr="00F065F0">
        <w:rPr>
          <w:rFonts w:asciiTheme="majorHAnsi" w:hAnsiTheme="majorHAnsi"/>
          <w:sz w:val="24"/>
          <w:szCs w:val="24"/>
          <w:lang w:val="fr-FR" w:eastAsia="fr-LU"/>
        </w:rPr>
        <w:t xml:space="preserve"> à un rejet </w:t>
      </w:r>
      <w:r w:rsidR="00AC1623" w:rsidRPr="00F065F0">
        <w:rPr>
          <w:rFonts w:asciiTheme="majorHAnsi" w:hAnsiTheme="majorHAnsi"/>
          <w:sz w:val="24"/>
          <w:szCs w:val="24"/>
          <w:lang w:val="fr-FR" w:eastAsia="fr-LU"/>
        </w:rPr>
        <w:t>important</w:t>
      </w:r>
      <w:r w:rsidR="00267326" w:rsidRPr="00F065F0">
        <w:rPr>
          <w:rFonts w:asciiTheme="majorHAnsi" w:hAnsiTheme="majorHAnsi"/>
          <w:sz w:val="24"/>
          <w:szCs w:val="24"/>
          <w:lang w:val="fr-FR" w:eastAsia="fr-LU"/>
        </w:rPr>
        <w:t xml:space="preserve"> à 78,02 %</w:t>
      </w:r>
      <w:r w:rsidR="000377F9" w:rsidRPr="00F065F0">
        <w:rPr>
          <w:rStyle w:val="FootnoteReference"/>
          <w:rFonts w:asciiTheme="majorHAnsi" w:eastAsia="Times New Roman" w:hAnsiTheme="majorHAnsi"/>
          <w:sz w:val="24"/>
          <w:szCs w:val="24"/>
          <w:lang w:eastAsia="fr-LU"/>
        </w:rPr>
        <w:footnoteReference w:id="31"/>
      </w:r>
      <w:r w:rsidR="00013C43" w:rsidRPr="00F065F0">
        <w:rPr>
          <w:rFonts w:asciiTheme="majorHAnsi" w:hAnsiTheme="majorHAnsi"/>
          <w:sz w:val="24"/>
          <w:szCs w:val="24"/>
          <w:lang w:val="fr-FR" w:eastAsia="fr-LU"/>
        </w:rPr>
        <w:t>. En même temps, pas moins de 2</w:t>
      </w:r>
      <w:r w:rsidR="002C2C2B" w:rsidRPr="00F065F0">
        <w:rPr>
          <w:rFonts w:asciiTheme="majorHAnsi" w:hAnsiTheme="majorHAnsi"/>
          <w:sz w:val="24"/>
          <w:szCs w:val="24"/>
          <w:lang w:val="fr-FR" w:eastAsia="fr-LU"/>
        </w:rPr>
        <w:t>1,98</w:t>
      </w:r>
      <w:r w:rsidR="00DA69EC">
        <w:rPr>
          <w:rFonts w:asciiTheme="majorHAnsi" w:hAnsiTheme="majorHAnsi"/>
          <w:sz w:val="24"/>
          <w:szCs w:val="24"/>
          <w:lang w:val="fr-FR" w:eastAsia="fr-LU"/>
        </w:rPr>
        <w:t> </w:t>
      </w:r>
      <w:r w:rsidR="00013C43" w:rsidRPr="00F065F0">
        <w:rPr>
          <w:rFonts w:asciiTheme="majorHAnsi" w:hAnsiTheme="majorHAnsi"/>
          <w:sz w:val="24"/>
          <w:szCs w:val="24"/>
          <w:lang w:val="fr-FR" w:eastAsia="fr-LU"/>
        </w:rPr>
        <w:t xml:space="preserve">% des </w:t>
      </w:r>
      <w:r w:rsidR="002C2C2B" w:rsidRPr="00F065F0">
        <w:rPr>
          <w:rFonts w:asciiTheme="majorHAnsi" w:hAnsiTheme="majorHAnsi"/>
          <w:sz w:val="24"/>
          <w:szCs w:val="24"/>
          <w:lang w:val="fr-FR" w:eastAsia="fr-LU"/>
        </w:rPr>
        <w:t>suffrages valides</w:t>
      </w:r>
      <w:r w:rsidR="00013C43" w:rsidRPr="00F065F0">
        <w:rPr>
          <w:rFonts w:asciiTheme="majorHAnsi" w:hAnsiTheme="majorHAnsi"/>
          <w:sz w:val="24"/>
          <w:szCs w:val="24"/>
          <w:lang w:val="fr-FR" w:eastAsia="fr-LU"/>
        </w:rPr>
        <w:t xml:space="preserve"> y étaient favorables, ce qui</w:t>
      </w:r>
      <w:r w:rsidR="00013C43" w:rsidRPr="002C2C2B">
        <w:rPr>
          <w:rFonts w:asciiTheme="majorHAnsi" w:hAnsiTheme="majorHAnsi"/>
          <w:sz w:val="24"/>
          <w:szCs w:val="24"/>
          <w:lang w:val="fr-FR" w:eastAsia="fr-LU"/>
        </w:rPr>
        <w:t xml:space="preserve"> n’est pas rien</w:t>
      </w:r>
      <w:r w:rsidR="002C2C2B" w:rsidRPr="002C2C2B">
        <w:rPr>
          <w:rFonts w:asciiTheme="majorHAnsi" w:hAnsiTheme="majorHAnsi"/>
          <w:sz w:val="24"/>
          <w:szCs w:val="24"/>
          <w:lang w:val="fr-FR" w:eastAsia="fr-LU"/>
        </w:rPr>
        <w:t xml:space="preserve">. </w:t>
      </w:r>
      <w:r w:rsidR="00013C43" w:rsidRPr="002C2C2B">
        <w:rPr>
          <w:rFonts w:asciiTheme="majorHAnsi" w:hAnsiTheme="majorHAnsi"/>
          <w:sz w:val="24"/>
          <w:szCs w:val="24"/>
          <w:lang w:val="fr-FR" w:eastAsia="fr-LU"/>
        </w:rPr>
        <w:t>Surtout :</w:t>
      </w:r>
      <w:r w:rsidR="00CE2168" w:rsidRPr="002C2C2B">
        <w:rPr>
          <w:rFonts w:asciiTheme="majorHAnsi" w:hAnsiTheme="majorHAnsi"/>
          <w:sz w:val="24"/>
          <w:szCs w:val="24"/>
          <w:lang w:val="fr-FR" w:eastAsia="fr-LU"/>
        </w:rPr>
        <w:t xml:space="preserve"> la question – n’en déplaise à </w:t>
      </w:r>
      <w:r w:rsidR="00CB7494">
        <w:rPr>
          <w:rFonts w:asciiTheme="majorHAnsi" w:hAnsiTheme="majorHAnsi"/>
          <w:sz w:val="24"/>
          <w:szCs w:val="24"/>
          <w:lang w:val="fr-FR" w:eastAsia="fr-LU"/>
        </w:rPr>
        <w:t>d’aucuns</w:t>
      </w:r>
      <w:r w:rsidR="00CE2168" w:rsidRPr="002C2C2B">
        <w:rPr>
          <w:rFonts w:asciiTheme="majorHAnsi" w:hAnsiTheme="majorHAnsi"/>
          <w:sz w:val="24"/>
          <w:szCs w:val="24"/>
          <w:lang w:val="fr-FR" w:eastAsia="fr-LU"/>
        </w:rPr>
        <w:t xml:space="preserve"> – n’est pas définitivement close,</w:t>
      </w:r>
      <w:r w:rsidR="00CE2168" w:rsidRPr="00DF3671">
        <w:rPr>
          <w:rFonts w:asciiTheme="majorHAnsi" w:hAnsiTheme="majorHAnsi"/>
          <w:sz w:val="24"/>
          <w:szCs w:val="24"/>
          <w:lang w:val="fr-FR" w:eastAsia="fr-LU"/>
        </w:rPr>
        <w:t xml:space="preserve"> ni pour le Luxembourg, ni, de manière générale, pour tous les </w:t>
      </w:r>
      <w:r w:rsidR="008C7284">
        <w:rPr>
          <w:rFonts w:asciiTheme="majorHAnsi" w:hAnsiTheme="majorHAnsi"/>
          <w:sz w:val="24"/>
          <w:szCs w:val="24"/>
          <w:lang w:val="fr-FR" w:eastAsia="fr-LU"/>
        </w:rPr>
        <w:t xml:space="preserve">autres </w:t>
      </w:r>
      <w:r w:rsidR="00CE2168" w:rsidRPr="00DF3671">
        <w:rPr>
          <w:rFonts w:asciiTheme="majorHAnsi" w:hAnsiTheme="majorHAnsi"/>
          <w:sz w:val="24"/>
          <w:szCs w:val="24"/>
          <w:lang w:val="fr-FR" w:eastAsia="fr-LU"/>
        </w:rPr>
        <w:t xml:space="preserve">pays membres de l’UE. Car, </w:t>
      </w:r>
      <w:r w:rsidR="00EB652F" w:rsidRPr="00DF3671">
        <w:rPr>
          <w:rFonts w:asciiTheme="majorHAnsi" w:hAnsiTheme="majorHAnsi"/>
          <w:sz w:val="24"/>
          <w:szCs w:val="24"/>
          <w:lang w:val="fr-FR" w:eastAsia="fr-LU"/>
        </w:rPr>
        <w:t xml:space="preserve">si on analyse de plus près les </w:t>
      </w:r>
      <w:r w:rsidR="00CE2168" w:rsidRPr="00DF3671">
        <w:rPr>
          <w:rFonts w:asciiTheme="majorHAnsi" w:hAnsiTheme="majorHAnsi"/>
          <w:sz w:val="24"/>
          <w:szCs w:val="24"/>
          <w:lang w:val="fr-FR" w:eastAsia="fr-LU"/>
        </w:rPr>
        <w:t>précédents</w:t>
      </w:r>
      <w:r w:rsidR="00EB652F" w:rsidRPr="00DF3671">
        <w:rPr>
          <w:rFonts w:asciiTheme="majorHAnsi" w:hAnsiTheme="majorHAnsi"/>
          <w:sz w:val="24"/>
          <w:szCs w:val="24"/>
          <w:lang w:val="fr-FR" w:eastAsia="fr-LU"/>
        </w:rPr>
        <w:t xml:space="preserve"> historiques</w:t>
      </w:r>
      <w:r w:rsidR="00CE2168" w:rsidRPr="00DF3671">
        <w:rPr>
          <w:rFonts w:asciiTheme="majorHAnsi" w:hAnsiTheme="majorHAnsi"/>
          <w:sz w:val="24"/>
          <w:szCs w:val="24"/>
          <w:lang w:val="fr-FR" w:eastAsia="fr-LU"/>
        </w:rPr>
        <w:t xml:space="preserve"> des divers </w:t>
      </w:r>
      <w:r w:rsidR="008C7284">
        <w:rPr>
          <w:rFonts w:asciiTheme="majorHAnsi" w:hAnsiTheme="majorHAnsi"/>
          <w:sz w:val="24"/>
          <w:szCs w:val="24"/>
          <w:lang w:val="fr-FR" w:eastAsia="fr-LU"/>
        </w:rPr>
        <w:t>É</w:t>
      </w:r>
      <w:r w:rsidR="00CE2168" w:rsidRPr="00DF3671">
        <w:rPr>
          <w:rFonts w:asciiTheme="majorHAnsi" w:hAnsiTheme="majorHAnsi"/>
          <w:sz w:val="24"/>
          <w:szCs w:val="24"/>
          <w:lang w:val="fr-FR" w:eastAsia="fr-LU"/>
        </w:rPr>
        <w:t>tats fédéraux dans le monde</w:t>
      </w:r>
      <w:r w:rsidR="00EB652F" w:rsidRPr="00DF3671">
        <w:rPr>
          <w:rFonts w:asciiTheme="majorHAnsi" w:hAnsiTheme="majorHAnsi"/>
          <w:sz w:val="24"/>
          <w:szCs w:val="24"/>
          <w:lang w:val="fr-FR" w:eastAsia="fr-LU"/>
        </w:rPr>
        <w:t xml:space="preserve"> </w:t>
      </w:r>
      <w:r w:rsidR="00414CAA">
        <w:rPr>
          <w:rFonts w:asciiTheme="majorHAnsi" w:hAnsiTheme="majorHAnsi"/>
          <w:sz w:val="24"/>
          <w:szCs w:val="24"/>
          <w:lang w:val="fr-FR" w:eastAsia="fr-LU"/>
        </w:rPr>
        <w:t xml:space="preserve">– </w:t>
      </w:r>
      <w:r w:rsidR="00EB652F" w:rsidRPr="00DF3671">
        <w:rPr>
          <w:rFonts w:asciiTheme="majorHAnsi" w:hAnsiTheme="majorHAnsi"/>
          <w:sz w:val="24"/>
          <w:szCs w:val="24"/>
          <w:lang w:val="fr-FR" w:eastAsia="fr-LU"/>
        </w:rPr>
        <w:t>ce qui</w:t>
      </w:r>
      <w:r w:rsidR="00AB092F">
        <w:rPr>
          <w:rFonts w:asciiTheme="majorHAnsi" w:hAnsiTheme="majorHAnsi"/>
          <w:sz w:val="24"/>
          <w:szCs w:val="24"/>
          <w:lang w:val="fr-FR" w:eastAsia="fr-LU"/>
        </w:rPr>
        <w:t>, dans ce contexte,</w:t>
      </w:r>
      <w:r w:rsidR="00EB652F" w:rsidRPr="00DF3671">
        <w:rPr>
          <w:rFonts w:asciiTheme="majorHAnsi" w:hAnsiTheme="majorHAnsi"/>
          <w:sz w:val="24"/>
          <w:szCs w:val="24"/>
          <w:lang w:val="fr-FR" w:eastAsia="fr-LU"/>
        </w:rPr>
        <w:t xml:space="preserve"> est rarement fait</w:t>
      </w:r>
      <w:r w:rsidR="00414CAA">
        <w:rPr>
          <w:rFonts w:asciiTheme="majorHAnsi" w:hAnsiTheme="majorHAnsi"/>
          <w:sz w:val="24"/>
          <w:szCs w:val="24"/>
          <w:lang w:val="fr-FR" w:eastAsia="fr-LU"/>
        </w:rPr>
        <w:t xml:space="preserve"> –</w:t>
      </w:r>
      <w:r w:rsidR="00CE2168" w:rsidRPr="00DF3671">
        <w:rPr>
          <w:rFonts w:asciiTheme="majorHAnsi" w:hAnsiTheme="majorHAnsi"/>
          <w:sz w:val="24"/>
          <w:szCs w:val="24"/>
          <w:lang w:val="fr-FR" w:eastAsia="fr-LU"/>
        </w:rPr>
        <w:t xml:space="preserve">, </w:t>
      </w:r>
      <w:r w:rsidR="00AC1623" w:rsidRPr="00DF3671">
        <w:rPr>
          <w:rFonts w:asciiTheme="majorHAnsi" w:hAnsiTheme="majorHAnsi"/>
          <w:sz w:val="24"/>
          <w:szCs w:val="24"/>
          <w:lang w:val="fr-FR" w:eastAsia="fr-LU"/>
        </w:rPr>
        <w:t xml:space="preserve">il apparaît que </w:t>
      </w:r>
      <w:r w:rsidR="00CE2168" w:rsidRPr="00DF3671">
        <w:rPr>
          <w:rFonts w:asciiTheme="majorHAnsi" w:hAnsiTheme="majorHAnsi"/>
          <w:sz w:val="24"/>
          <w:szCs w:val="24"/>
          <w:lang w:val="fr-FR" w:eastAsia="fr-LU"/>
        </w:rPr>
        <w:t>le processus d’intégration</w:t>
      </w:r>
      <w:r w:rsidR="00AB092F">
        <w:rPr>
          <w:rFonts w:asciiTheme="majorHAnsi" w:hAnsiTheme="majorHAnsi"/>
          <w:sz w:val="24"/>
          <w:szCs w:val="24"/>
          <w:lang w:val="fr-FR" w:eastAsia="fr-LU"/>
        </w:rPr>
        <w:t xml:space="preserve"> de l’UE</w:t>
      </w:r>
      <w:r w:rsidR="00CE2168" w:rsidRPr="00DF3671">
        <w:rPr>
          <w:rFonts w:asciiTheme="majorHAnsi" w:hAnsiTheme="majorHAnsi"/>
          <w:sz w:val="24"/>
          <w:szCs w:val="24"/>
          <w:lang w:val="fr-FR" w:eastAsia="fr-LU"/>
        </w:rPr>
        <w:t xml:space="preserve">, s’il se poursuit, est </w:t>
      </w:r>
      <w:r w:rsidR="00CE2168" w:rsidRPr="00AB092F">
        <w:rPr>
          <w:rFonts w:asciiTheme="majorHAnsi" w:hAnsiTheme="majorHAnsi"/>
          <w:i/>
          <w:sz w:val="24"/>
          <w:szCs w:val="24"/>
          <w:lang w:val="fr-FR" w:eastAsia="fr-LU"/>
        </w:rPr>
        <w:t>susceptible</w:t>
      </w:r>
      <w:r w:rsidR="00CE2168" w:rsidRPr="00DF3671">
        <w:rPr>
          <w:rFonts w:asciiTheme="majorHAnsi" w:hAnsiTheme="majorHAnsi"/>
          <w:sz w:val="24"/>
          <w:szCs w:val="24"/>
          <w:lang w:val="fr-FR" w:eastAsia="fr-LU"/>
        </w:rPr>
        <w:t xml:space="preserve"> d</w:t>
      </w:r>
      <w:r w:rsidR="00CB7494">
        <w:rPr>
          <w:rFonts w:asciiTheme="majorHAnsi" w:hAnsiTheme="majorHAnsi"/>
          <w:sz w:val="24"/>
          <w:szCs w:val="24"/>
          <w:lang w:val="fr-FR" w:eastAsia="fr-LU"/>
        </w:rPr>
        <w:t xml:space="preserve">’engendrer une ouverture </w:t>
      </w:r>
      <w:r w:rsidR="00CE2168" w:rsidRPr="00DF3671">
        <w:rPr>
          <w:rFonts w:asciiTheme="majorHAnsi" w:hAnsiTheme="majorHAnsi"/>
          <w:sz w:val="24"/>
          <w:szCs w:val="24"/>
          <w:lang w:val="fr-FR" w:eastAsia="fr-LU"/>
        </w:rPr>
        <w:t>du corps électoral national</w:t>
      </w:r>
      <w:r w:rsidR="00CB7494">
        <w:rPr>
          <w:rFonts w:asciiTheme="majorHAnsi" w:hAnsiTheme="majorHAnsi"/>
          <w:sz w:val="24"/>
          <w:szCs w:val="24"/>
          <w:lang w:val="fr-FR" w:eastAsia="fr-LU"/>
        </w:rPr>
        <w:t xml:space="preserve"> à l’égard d</w:t>
      </w:r>
      <w:r w:rsidR="005B67A3">
        <w:rPr>
          <w:rFonts w:asciiTheme="majorHAnsi" w:hAnsiTheme="majorHAnsi"/>
          <w:sz w:val="24"/>
          <w:szCs w:val="24"/>
          <w:lang w:val="fr-FR" w:eastAsia="fr-LU"/>
        </w:rPr>
        <w:t>’une catégorie d’</w:t>
      </w:r>
      <w:r w:rsidR="00CB7494">
        <w:rPr>
          <w:rFonts w:asciiTheme="majorHAnsi" w:hAnsiTheme="majorHAnsi"/>
          <w:sz w:val="24"/>
          <w:szCs w:val="24"/>
          <w:lang w:val="fr-FR" w:eastAsia="fr-LU"/>
        </w:rPr>
        <w:t>étrangers</w:t>
      </w:r>
      <w:r w:rsidR="005B67A3">
        <w:rPr>
          <w:rFonts w:asciiTheme="majorHAnsi" w:hAnsiTheme="majorHAnsi"/>
          <w:sz w:val="24"/>
          <w:szCs w:val="24"/>
          <w:lang w:val="fr-FR" w:eastAsia="fr-LU"/>
        </w:rPr>
        <w:t xml:space="preserve"> (les « étrangers-UE »)</w:t>
      </w:r>
      <w:r w:rsidR="00DA69EC">
        <w:rPr>
          <w:rFonts w:asciiTheme="majorHAnsi" w:hAnsiTheme="majorHAnsi"/>
          <w:sz w:val="24"/>
          <w:szCs w:val="24"/>
          <w:lang w:val="fr-FR" w:eastAsia="fr-LU"/>
        </w:rPr>
        <w:t>, ce</w:t>
      </w:r>
      <w:r w:rsidR="00CE2168" w:rsidRPr="00DF3671">
        <w:rPr>
          <w:rFonts w:asciiTheme="majorHAnsi" w:hAnsiTheme="majorHAnsi"/>
          <w:sz w:val="24"/>
          <w:szCs w:val="24"/>
          <w:lang w:val="fr-FR" w:eastAsia="fr-LU"/>
        </w:rPr>
        <w:t xml:space="preserve"> dont peu d’acteurs</w:t>
      </w:r>
      <w:r w:rsidR="00DA69EC">
        <w:rPr>
          <w:rFonts w:asciiTheme="majorHAnsi" w:hAnsiTheme="majorHAnsi"/>
          <w:sz w:val="24"/>
          <w:szCs w:val="24"/>
          <w:lang w:val="fr-FR" w:eastAsia="fr-LU"/>
        </w:rPr>
        <w:t xml:space="preserve"> et observateurs</w:t>
      </w:r>
      <w:r w:rsidR="00CE2168" w:rsidRPr="00DF3671">
        <w:rPr>
          <w:rFonts w:asciiTheme="majorHAnsi" w:hAnsiTheme="majorHAnsi"/>
          <w:sz w:val="24"/>
          <w:szCs w:val="24"/>
          <w:lang w:val="fr-FR" w:eastAsia="fr-LU"/>
        </w:rPr>
        <w:t xml:space="preserve"> sont actuellement conscients.</w:t>
      </w:r>
    </w:p>
    <w:p w:rsidR="00DE4DFF" w:rsidRDefault="00CE2168" w:rsidP="002E0C39">
      <w:pPr>
        <w:pStyle w:val="NoSpacing"/>
        <w:jc w:val="both"/>
        <w:rPr>
          <w:rFonts w:asciiTheme="majorHAnsi" w:hAnsiTheme="majorHAnsi"/>
          <w:sz w:val="24"/>
          <w:szCs w:val="24"/>
          <w:lang w:val="fr-FR" w:eastAsia="fr-LU"/>
        </w:rPr>
      </w:pPr>
      <w:r w:rsidRPr="00DF3671">
        <w:rPr>
          <w:rFonts w:asciiTheme="majorHAnsi" w:hAnsiTheme="majorHAnsi"/>
          <w:sz w:val="24"/>
          <w:szCs w:val="24"/>
          <w:lang w:val="fr-FR" w:eastAsia="fr-LU"/>
        </w:rPr>
        <w:tab/>
      </w:r>
    </w:p>
    <w:p w:rsidR="00AB092F" w:rsidRDefault="00CE2168" w:rsidP="00DE4DFF">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Dans ce qui suit, je voudrais</w:t>
      </w:r>
      <w:r w:rsidR="00DA69EC">
        <w:rPr>
          <w:rFonts w:asciiTheme="majorHAnsi" w:hAnsiTheme="majorHAnsi"/>
          <w:sz w:val="24"/>
          <w:szCs w:val="24"/>
          <w:lang w:val="fr-FR" w:eastAsia="fr-LU"/>
        </w:rPr>
        <w:t>, dans le sillage d’autres travaux,</w:t>
      </w:r>
      <w:r w:rsidRPr="00DF3671">
        <w:rPr>
          <w:rFonts w:asciiTheme="majorHAnsi" w:hAnsiTheme="majorHAnsi"/>
          <w:sz w:val="24"/>
          <w:szCs w:val="24"/>
          <w:lang w:val="fr-FR" w:eastAsia="fr-LU"/>
        </w:rPr>
        <w:t xml:space="preserve"> </w:t>
      </w:r>
      <w:r w:rsidR="00DA69EC">
        <w:rPr>
          <w:rFonts w:asciiTheme="majorHAnsi" w:hAnsiTheme="majorHAnsi"/>
          <w:sz w:val="24"/>
          <w:szCs w:val="24"/>
          <w:lang w:val="fr-FR" w:eastAsia="fr-LU"/>
        </w:rPr>
        <w:t xml:space="preserve">contribuer à éclairer cet angle mort, ou impensé, qu’est la participation des étrangers </w:t>
      </w:r>
      <w:r w:rsidR="00106D42">
        <w:rPr>
          <w:rFonts w:asciiTheme="majorHAnsi" w:hAnsiTheme="majorHAnsi"/>
          <w:sz w:val="24"/>
          <w:szCs w:val="24"/>
          <w:lang w:val="fr-FR" w:eastAsia="fr-LU"/>
        </w:rPr>
        <w:t>au processus de décision au sein de la démocratie</w:t>
      </w:r>
      <w:r w:rsidR="005B67A3">
        <w:rPr>
          <w:rFonts w:asciiTheme="majorHAnsi" w:hAnsiTheme="majorHAnsi"/>
          <w:sz w:val="24"/>
          <w:szCs w:val="24"/>
          <w:lang w:val="fr-FR" w:eastAsia="fr-LU"/>
        </w:rPr>
        <w:t xml:space="preserve"> étatique</w:t>
      </w:r>
      <w:r w:rsidR="00DA69EC">
        <w:rPr>
          <w:rFonts w:asciiTheme="majorHAnsi" w:hAnsiTheme="majorHAnsi"/>
          <w:sz w:val="24"/>
          <w:szCs w:val="24"/>
          <w:lang w:val="fr-FR" w:eastAsia="fr-LU"/>
        </w:rPr>
        <w:t>.</w:t>
      </w:r>
      <w:r w:rsidR="00106D42">
        <w:rPr>
          <w:rFonts w:asciiTheme="majorHAnsi" w:hAnsiTheme="majorHAnsi"/>
          <w:sz w:val="24"/>
          <w:szCs w:val="24"/>
          <w:lang w:val="fr-FR" w:eastAsia="fr-LU"/>
        </w:rPr>
        <w:t xml:space="preserve"> À ce titre, je vais </w:t>
      </w:r>
      <w:r w:rsidRPr="00DF3671">
        <w:rPr>
          <w:rFonts w:asciiTheme="majorHAnsi" w:hAnsiTheme="majorHAnsi"/>
          <w:sz w:val="24"/>
          <w:szCs w:val="24"/>
          <w:lang w:val="fr-FR" w:eastAsia="fr-LU"/>
        </w:rPr>
        <w:t xml:space="preserve">d’abord, dans une première partie, présenter </w:t>
      </w:r>
      <w:r w:rsidR="00090262" w:rsidRPr="00DF3671">
        <w:rPr>
          <w:rFonts w:asciiTheme="majorHAnsi" w:hAnsiTheme="majorHAnsi"/>
          <w:sz w:val="24"/>
          <w:szCs w:val="24"/>
          <w:lang w:val="fr-FR" w:eastAsia="fr-LU"/>
        </w:rPr>
        <w:t>la question référendaire du 7 juin 2015</w:t>
      </w:r>
      <w:r w:rsidR="00090262">
        <w:rPr>
          <w:rFonts w:asciiTheme="majorHAnsi" w:hAnsiTheme="majorHAnsi"/>
          <w:sz w:val="24"/>
          <w:szCs w:val="24"/>
          <w:lang w:val="fr-FR" w:eastAsia="fr-LU"/>
        </w:rPr>
        <w:t xml:space="preserve"> </w:t>
      </w:r>
      <w:r w:rsidR="007E4A44">
        <w:rPr>
          <w:rFonts w:asciiTheme="majorHAnsi" w:hAnsiTheme="majorHAnsi"/>
          <w:sz w:val="24"/>
          <w:szCs w:val="24"/>
          <w:lang w:val="fr-FR" w:eastAsia="fr-LU"/>
        </w:rPr>
        <w:t xml:space="preserve">dans </w:t>
      </w:r>
      <w:r w:rsidR="00090262">
        <w:rPr>
          <w:rFonts w:asciiTheme="majorHAnsi" w:hAnsiTheme="majorHAnsi"/>
          <w:sz w:val="24"/>
          <w:szCs w:val="24"/>
          <w:lang w:val="fr-FR" w:eastAsia="fr-LU"/>
        </w:rPr>
        <w:t xml:space="preserve">le </w:t>
      </w:r>
      <w:r w:rsidRPr="00DF3671">
        <w:rPr>
          <w:rFonts w:asciiTheme="majorHAnsi" w:hAnsiTheme="majorHAnsi"/>
          <w:sz w:val="24"/>
          <w:szCs w:val="24"/>
          <w:lang w:val="fr-FR" w:eastAsia="fr-LU"/>
        </w:rPr>
        <w:t>contexte</w:t>
      </w:r>
      <w:r w:rsidR="00090262">
        <w:rPr>
          <w:rFonts w:asciiTheme="majorHAnsi" w:hAnsiTheme="majorHAnsi"/>
          <w:sz w:val="24"/>
          <w:szCs w:val="24"/>
          <w:lang w:val="fr-FR" w:eastAsia="fr-LU"/>
        </w:rPr>
        <w:t xml:space="preserve"> social</w:t>
      </w:r>
      <w:r w:rsidR="00AC1623" w:rsidRPr="00DF3671">
        <w:rPr>
          <w:rFonts w:asciiTheme="majorHAnsi" w:hAnsiTheme="majorHAnsi"/>
          <w:sz w:val="24"/>
          <w:szCs w:val="24"/>
          <w:lang w:val="fr-FR" w:eastAsia="fr-LU"/>
        </w:rPr>
        <w:t xml:space="preserve"> particulier</w:t>
      </w:r>
      <w:r w:rsidR="00090262">
        <w:rPr>
          <w:rFonts w:asciiTheme="majorHAnsi" w:hAnsiTheme="majorHAnsi"/>
          <w:sz w:val="24"/>
          <w:szCs w:val="24"/>
          <w:lang w:val="fr-FR" w:eastAsia="fr-LU"/>
        </w:rPr>
        <w:t xml:space="preserve"> – de plus en plus multiculturel et multinational –</w:t>
      </w:r>
      <w:r w:rsidR="00AC1623" w:rsidRPr="00DF3671">
        <w:rPr>
          <w:rFonts w:asciiTheme="majorHAnsi" w:hAnsiTheme="majorHAnsi"/>
          <w:sz w:val="24"/>
          <w:szCs w:val="24"/>
          <w:lang w:val="fr-FR" w:eastAsia="fr-LU"/>
        </w:rPr>
        <w:t xml:space="preserve"> du </w:t>
      </w:r>
      <w:r w:rsidR="00090262">
        <w:rPr>
          <w:rFonts w:asciiTheme="majorHAnsi" w:hAnsiTheme="majorHAnsi"/>
          <w:sz w:val="24"/>
          <w:szCs w:val="24"/>
          <w:lang w:val="fr-FR" w:eastAsia="fr-LU"/>
        </w:rPr>
        <w:t xml:space="preserve">Luxembourg. </w:t>
      </w:r>
      <w:r w:rsidR="00106D42">
        <w:rPr>
          <w:rFonts w:asciiTheme="majorHAnsi" w:hAnsiTheme="majorHAnsi"/>
          <w:sz w:val="24"/>
          <w:szCs w:val="24"/>
          <w:lang w:val="fr-FR" w:eastAsia="fr-LU"/>
        </w:rPr>
        <w:t xml:space="preserve">Qu’est-ce qui a, en effet, amené les autorités de l’État luxembourgeois à </w:t>
      </w:r>
      <w:r w:rsidR="00246AC2">
        <w:rPr>
          <w:rFonts w:asciiTheme="majorHAnsi" w:hAnsiTheme="majorHAnsi"/>
          <w:sz w:val="24"/>
          <w:szCs w:val="24"/>
          <w:lang w:val="fr-FR" w:eastAsia="fr-LU"/>
        </w:rPr>
        <w:t>soulever</w:t>
      </w:r>
      <w:r w:rsidR="00106D42">
        <w:rPr>
          <w:rFonts w:asciiTheme="majorHAnsi" w:hAnsiTheme="majorHAnsi"/>
          <w:sz w:val="24"/>
          <w:szCs w:val="24"/>
          <w:lang w:val="fr-FR" w:eastAsia="fr-LU"/>
        </w:rPr>
        <w:t xml:space="preserve">, </w:t>
      </w:r>
      <w:r w:rsidR="00CB7494">
        <w:rPr>
          <w:rFonts w:asciiTheme="majorHAnsi" w:hAnsiTheme="majorHAnsi"/>
          <w:sz w:val="24"/>
          <w:szCs w:val="24"/>
          <w:lang w:val="fr-FR" w:eastAsia="fr-LU"/>
        </w:rPr>
        <w:t xml:space="preserve">de surcroît </w:t>
      </w:r>
      <w:r w:rsidR="00106D42">
        <w:rPr>
          <w:rFonts w:asciiTheme="majorHAnsi" w:hAnsiTheme="majorHAnsi"/>
          <w:sz w:val="24"/>
          <w:szCs w:val="24"/>
          <w:lang w:val="fr-FR" w:eastAsia="fr-LU"/>
        </w:rPr>
        <w:t>par voie de référendum, une telle question, de prime abord surprenante, dérangeante</w:t>
      </w:r>
      <w:r w:rsidR="00C22B3F">
        <w:rPr>
          <w:rFonts w:asciiTheme="majorHAnsi" w:hAnsiTheme="majorHAnsi"/>
          <w:sz w:val="24"/>
          <w:szCs w:val="24"/>
          <w:lang w:val="fr-FR" w:eastAsia="fr-LU"/>
        </w:rPr>
        <w:t xml:space="preserve">, voire </w:t>
      </w:r>
      <w:r w:rsidR="002F2909">
        <w:rPr>
          <w:rFonts w:asciiTheme="majorHAnsi" w:hAnsiTheme="majorHAnsi"/>
          <w:sz w:val="24"/>
          <w:szCs w:val="24"/>
          <w:lang w:val="fr-FR" w:eastAsia="fr-LU"/>
        </w:rPr>
        <w:t>explosive</w:t>
      </w:r>
      <w:r w:rsidR="00106D42">
        <w:rPr>
          <w:rFonts w:asciiTheme="majorHAnsi" w:hAnsiTheme="majorHAnsi"/>
          <w:sz w:val="24"/>
          <w:szCs w:val="24"/>
          <w:lang w:val="fr-FR" w:eastAsia="fr-LU"/>
        </w:rPr>
        <w:t xml:space="preserve"> ? </w:t>
      </w:r>
      <w:r w:rsidR="005C4107">
        <w:rPr>
          <w:rFonts w:asciiTheme="majorHAnsi" w:hAnsiTheme="majorHAnsi"/>
          <w:sz w:val="24"/>
          <w:szCs w:val="24"/>
          <w:lang w:val="fr-FR" w:eastAsia="fr-LU"/>
        </w:rPr>
        <w:t xml:space="preserve">Dans la deuxième </w:t>
      </w:r>
      <w:r w:rsidRPr="00DF3671">
        <w:rPr>
          <w:rFonts w:asciiTheme="majorHAnsi" w:hAnsiTheme="majorHAnsi"/>
          <w:sz w:val="24"/>
          <w:szCs w:val="24"/>
          <w:lang w:val="fr-FR" w:eastAsia="fr-LU"/>
        </w:rPr>
        <w:t xml:space="preserve">partie, </w:t>
      </w:r>
      <w:r w:rsidR="005C4107">
        <w:rPr>
          <w:rFonts w:asciiTheme="majorHAnsi" w:hAnsiTheme="majorHAnsi"/>
          <w:sz w:val="24"/>
          <w:szCs w:val="24"/>
          <w:lang w:val="fr-FR" w:eastAsia="fr-LU"/>
        </w:rPr>
        <w:t xml:space="preserve">il convient </w:t>
      </w:r>
      <w:r w:rsidR="00090262">
        <w:rPr>
          <w:rFonts w:asciiTheme="majorHAnsi" w:hAnsiTheme="majorHAnsi"/>
          <w:sz w:val="24"/>
          <w:szCs w:val="24"/>
          <w:lang w:val="fr-FR" w:eastAsia="fr-LU"/>
        </w:rPr>
        <w:t xml:space="preserve">de creuser les </w:t>
      </w:r>
      <w:r w:rsidR="002F2909">
        <w:rPr>
          <w:rFonts w:asciiTheme="majorHAnsi" w:hAnsiTheme="majorHAnsi"/>
          <w:sz w:val="24"/>
          <w:szCs w:val="24"/>
          <w:lang w:val="fr-FR" w:eastAsia="fr-LU"/>
        </w:rPr>
        <w:t>raisons</w:t>
      </w:r>
      <w:r w:rsidR="00090262">
        <w:rPr>
          <w:rFonts w:asciiTheme="majorHAnsi" w:hAnsiTheme="majorHAnsi"/>
          <w:sz w:val="24"/>
          <w:szCs w:val="24"/>
          <w:lang w:val="fr-FR" w:eastAsia="fr-LU"/>
        </w:rPr>
        <w:t xml:space="preserve"> qui, à la fois au Luxembourg et ailleurs, ont pu</w:t>
      </w:r>
      <w:r w:rsidR="002F2909">
        <w:rPr>
          <w:rFonts w:asciiTheme="majorHAnsi" w:hAnsiTheme="majorHAnsi"/>
          <w:sz w:val="24"/>
          <w:szCs w:val="24"/>
          <w:lang w:val="fr-FR" w:eastAsia="fr-LU"/>
        </w:rPr>
        <w:t xml:space="preserve"> servir de</w:t>
      </w:r>
      <w:r w:rsidR="00090262">
        <w:rPr>
          <w:rFonts w:asciiTheme="majorHAnsi" w:hAnsiTheme="majorHAnsi"/>
          <w:sz w:val="24"/>
          <w:szCs w:val="24"/>
          <w:lang w:val="fr-FR" w:eastAsia="fr-LU"/>
        </w:rPr>
        <w:t xml:space="preserve"> justif</w:t>
      </w:r>
      <w:r w:rsidR="002F2909">
        <w:rPr>
          <w:rFonts w:asciiTheme="majorHAnsi" w:hAnsiTheme="majorHAnsi"/>
          <w:sz w:val="24"/>
          <w:szCs w:val="24"/>
          <w:lang w:val="fr-FR" w:eastAsia="fr-LU"/>
        </w:rPr>
        <w:t xml:space="preserve">ication à </w:t>
      </w:r>
      <w:r w:rsidR="00090262">
        <w:rPr>
          <w:rFonts w:asciiTheme="majorHAnsi" w:hAnsiTheme="majorHAnsi"/>
          <w:sz w:val="24"/>
          <w:szCs w:val="24"/>
          <w:lang w:val="fr-FR" w:eastAsia="fr-LU"/>
        </w:rPr>
        <w:t>une telle redéfinition du corps</w:t>
      </w:r>
      <w:r w:rsidR="00106D42">
        <w:rPr>
          <w:rFonts w:asciiTheme="majorHAnsi" w:hAnsiTheme="majorHAnsi"/>
          <w:sz w:val="24"/>
          <w:szCs w:val="24"/>
          <w:lang w:val="fr-FR" w:eastAsia="fr-LU"/>
        </w:rPr>
        <w:t xml:space="preserve"> </w:t>
      </w:r>
      <w:r w:rsidR="00090262">
        <w:rPr>
          <w:rFonts w:asciiTheme="majorHAnsi" w:hAnsiTheme="majorHAnsi"/>
          <w:sz w:val="24"/>
          <w:szCs w:val="24"/>
          <w:lang w:val="fr-FR" w:eastAsia="fr-LU"/>
        </w:rPr>
        <w:t>des citoyens</w:t>
      </w:r>
      <w:r w:rsidR="002F2909">
        <w:rPr>
          <w:rFonts w:asciiTheme="majorHAnsi" w:hAnsiTheme="majorHAnsi"/>
          <w:sz w:val="24"/>
          <w:szCs w:val="24"/>
          <w:lang w:val="fr-FR" w:eastAsia="fr-LU"/>
        </w:rPr>
        <w:t xml:space="preserve"> au niveau étatique</w:t>
      </w:r>
      <w:r w:rsidR="00090262">
        <w:rPr>
          <w:rFonts w:asciiTheme="majorHAnsi" w:hAnsiTheme="majorHAnsi"/>
          <w:sz w:val="24"/>
          <w:szCs w:val="24"/>
          <w:lang w:val="fr-FR" w:eastAsia="fr-LU"/>
        </w:rPr>
        <w:t xml:space="preserve">. </w:t>
      </w:r>
      <w:r w:rsidR="00106D42">
        <w:rPr>
          <w:rFonts w:asciiTheme="majorHAnsi" w:hAnsiTheme="majorHAnsi"/>
          <w:sz w:val="24"/>
          <w:szCs w:val="24"/>
          <w:lang w:val="fr-FR" w:eastAsia="fr-LU"/>
        </w:rPr>
        <w:t>Il y a</w:t>
      </w:r>
      <w:r w:rsidR="00CB7494">
        <w:rPr>
          <w:rFonts w:asciiTheme="majorHAnsi" w:hAnsiTheme="majorHAnsi"/>
          <w:sz w:val="24"/>
          <w:szCs w:val="24"/>
          <w:lang w:val="fr-FR" w:eastAsia="fr-LU"/>
        </w:rPr>
        <w:t>, en effet, une multitude de</w:t>
      </w:r>
      <w:r w:rsidR="00106D42">
        <w:rPr>
          <w:rFonts w:asciiTheme="majorHAnsi" w:hAnsiTheme="majorHAnsi"/>
          <w:sz w:val="24"/>
          <w:szCs w:val="24"/>
          <w:lang w:val="fr-FR" w:eastAsia="fr-LU"/>
        </w:rPr>
        <w:t xml:space="preserve"> manières d’</w:t>
      </w:r>
      <w:r w:rsidR="002F2909">
        <w:rPr>
          <w:rFonts w:asciiTheme="majorHAnsi" w:hAnsiTheme="majorHAnsi"/>
          <w:sz w:val="24"/>
          <w:szCs w:val="24"/>
          <w:lang w:val="fr-FR" w:eastAsia="fr-LU"/>
        </w:rPr>
        <w:t xml:space="preserve">explorer et </w:t>
      </w:r>
      <w:r w:rsidR="00CB7494">
        <w:rPr>
          <w:rFonts w:asciiTheme="majorHAnsi" w:hAnsiTheme="majorHAnsi"/>
          <w:sz w:val="24"/>
          <w:szCs w:val="24"/>
          <w:lang w:val="fr-FR" w:eastAsia="fr-LU"/>
        </w:rPr>
        <w:t>d’</w:t>
      </w:r>
      <w:r w:rsidR="00106D42">
        <w:rPr>
          <w:rFonts w:asciiTheme="majorHAnsi" w:hAnsiTheme="majorHAnsi"/>
          <w:sz w:val="24"/>
          <w:szCs w:val="24"/>
          <w:lang w:val="fr-FR" w:eastAsia="fr-LU"/>
        </w:rPr>
        <w:t>imaginer cet au-delà de la démocratie nationale</w:t>
      </w:r>
      <w:r w:rsidR="00CB7494">
        <w:rPr>
          <w:rFonts w:asciiTheme="majorHAnsi" w:hAnsiTheme="majorHAnsi"/>
          <w:sz w:val="24"/>
          <w:szCs w:val="24"/>
          <w:lang w:val="fr-FR" w:eastAsia="fr-LU"/>
        </w:rPr>
        <w:t>. Or seuls certains arguments ont informé le débat luxembourgeois</w:t>
      </w:r>
      <w:r w:rsidR="00106D42">
        <w:rPr>
          <w:rFonts w:asciiTheme="majorHAnsi" w:hAnsiTheme="majorHAnsi"/>
          <w:sz w:val="24"/>
          <w:szCs w:val="24"/>
          <w:lang w:val="fr-FR" w:eastAsia="fr-LU"/>
        </w:rPr>
        <w:t xml:space="preserve">. </w:t>
      </w:r>
      <w:r w:rsidR="007E4A44">
        <w:rPr>
          <w:rFonts w:asciiTheme="majorHAnsi" w:hAnsiTheme="majorHAnsi"/>
          <w:sz w:val="24"/>
          <w:szCs w:val="24"/>
          <w:lang w:val="fr-FR" w:eastAsia="fr-LU"/>
        </w:rPr>
        <w:t>Partant du résultat négatif de la votation du 7 juin 2015, l</w:t>
      </w:r>
      <w:r w:rsidR="00090262">
        <w:rPr>
          <w:rFonts w:asciiTheme="majorHAnsi" w:hAnsiTheme="majorHAnsi"/>
          <w:sz w:val="24"/>
          <w:szCs w:val="24"/>
          <w:lang w:val="fr-FR" w:eastAsia="fr-LU"/>
        </w:rPr>
        <w:t xml:space="preserve">a </w:t>
      </w:r>
      <w:r w:rsidRPr="00DF3671">
        <w:rPr>
          <w:rFonts w:asciiTheme="majorHAnsi" w:hAnsiTheme="majorHAnsi"/>
          <w:sz w:val="24"/>
          <w:szCs w:val="24"/>
          <w:lang w:val="fr-FR" w:eastAsia="fr-LU"/>
        </w:rPr>
        <w:t>troisième partie</w:t>
      </w:r>
      <w:r w:rsidR="00090262">
        <w:rPr>
          <w:rFonts w:asciiTheme="majorHAnsi" w:hAnsiTheme="majorHAnsi"/>
          <w:sz w:val="24"/>
          <w:szCs w:val="24"/>
          <w:lang w:val="fr-FR" w:eastAsia="fr-LU"/>
        </w:rPr>
        <w:t xml:space="preserve"> se veut </w:t>
      </w:r>
      <w:r w:rsidR="007E4A44">
        <w:rPr>
          <w:rFonts w:asciiTheme="majorHAnsi" w:hAnsiTheme="majorHAnsi"/>
          <w:sz w:val="24"/>
          <w:szCs w:val="24"/>
          <w:lang w:val="fr-FR" w:eastAsia="fr-LU"/>
        </w:rPr>
        <w:t>prospective</w:t>
      </w:r>
      <w:r w:rsidR="00DE4DFF">
        <w:rPr>
          <w:rFonts w:asciiTheme="majorHAnsi" w:hAnsiTheme="majorHAnsi"/>
          <w:sz w:val="24"/>
          <w:szCs w:val="24"/>
          <w:lang w:val="fr-FR" w:eastAsia="fr-LU"/>
        </w:rPr>
        <w:t xml:space="preserve"> : </w:t>
      </w:r>
      <w:r w:rsidR="00DD3341">
        <w:rPr>
          <w:rFonts w:asciiTheme="majorHAnsi" w:hAnsiTheme="majorHAnsi"/>
          <w:sz w:val="24"/>
          <w:szCs w:val="24"/>
          <w:lang w:val="fr-FR" w:eastAsia="fr-LU"/>
        </w:rPr>
        <w:t>eu égard, d’une part, à la situation démographi</w:t>
      </w:r>
      <w:r w:rsidR="00106D42">
        <w:rPr>
          <w:rFonts w:asciiTheme="majorHAnsi" w:hAnsiTheme="majorHAnsi"/>
          <w:sz w:val="24"/>
          <w:szCs w:val="24"/>
          <w:lang w:val="fr-FR" w:eastAsia="fr-LU"/>
        </w:rPr>
        <w:t>qu</w:t>
      </w:r>
      <w:r w:rsidR="00DD3341">
        <w:rPr>
          <w:rFonts w:asciiTheme="majorHAnsi" w:hAnsiTheme="majorHAnsi"/>
          <w:sz w:val="24"/>
          <w:szCs w:val="24"/>
          <w:lang w:val="fr-FR" w:eastAsia="fr-LU"/>
        </w:rPr>
        <w:t xml:space="preserve">e </w:t>
      </w:r>
      <w:r w:rsidR="00106D42">
        <w:rPr>
          <w:rFonts w:asciiTheme="majorHAnsi" w:hAnsiTheme="majorHAnsi"/>
          <w:sz w:val="24"/>
          <w:szCs w:val="24"/>
          <w:lang w:val="fr-FR" w:eastAsia="fr-LU"/>
        </w:rPr>
        <w:t>d</w:t>
      </w:r>
      <w:r w:rsidR="00DD3341">
        <w:rPr>
          <w:rFonts w:asciiTheme="majorHAnsi" w:hAnsiTheme="majorHAnsi"/>
          <w:sz w:val="24"/>
          <w:szCs w:val="24"/>
          <w:lang w:val="fr-FR" w:eastAsia="fr-LU"/>
        </w:rPr>
        <w:t xml:space="preserve">u Luxembourg et, d’autre part, </w:t>
      </w:r>
      <w:r w:rsidR="002F2909">
        <w:rPr>
          <w:rFonts w:asciiTheme="majorHAnsi" w:hAnsiTheme="majorHAnsi"/>
          <w:sz w:val="24"/>
          <w:szCs w:val="24"/>
          <w:lang w:val="fr-FR" w:eastAsia="fr-LU"/>
        </w:rPr>
        <w:t>à</w:t>
      </w:r>
      <w:r w:rsidR="00DD3341">
        <w:rPr>
          <w:rFonts w:asciiTheme="majorHAnsi" w:hAnsiTheme="majorHAnsi"/>
          <w:sz w:val="24"/>
          <w:szCs w:val="24"/>
          <w:lang w:val="fr-FR" w:eastAsia="fr-LU"/>
        </w:rPr>
        <w:t xml:space="preserve"> l’évolution potentielle, voire probable, de l’UE</w:t>
      </w:r>
      <w:r w:rsidR="007E4A44">
        <w:rPr>
          <w:rFonts w:asciiTheme="majorHAnsi" w:hAnsiTheme="majorHAnsi"/>
          <w:sz w:val="24"/>
          <w:szCs w:val="24"/>
          <w:lang w:val="fr-FR" w:eastAsia="fr-LU"/>
        </w:rPr>
        <w:t xml:space="preserve">, </w:t>
      </w:r>
      <w:r w:rsidR="00DD3341">
        <w:rPr>
          <w:rFonts w:asciiTheme="majorHAnsi" w:hAnsiTheme="majorHAnsi"/>
          <w:sz w:val="24"/>
          <w:szCs w:val="24"/>
          <w:lang w:val="fr-FR" w:eastAsia="fr-LU"/>
        </w:rPr>
        <w:t>j’a</w:t>
      </w:r>
      <w:r w:rsidR="002F2909">
        <w:rPr>
          <w:rFonts w:asciiTheme="majorHAnsi" w:hAnsiTheme="majorHAnsi"/>
          <w:sz w:val="24"/>
          <w:szCs w:val="24"/>
          <w:lang w:val="fr-FR" w:eastAsia="fr-LU"/>
        </w:rPr>
        <w:t>vance</w:t>
      </w:r>
      <w:r w:rsidR="00DD3341">
        <w:rPr>
          <w:rFonts w:asciiTheme="majorHAnsi" w:hAnsiTheme="majorHAnsi"/>
          <w:sz w:val="24"/>
          <w:szCs w:val="24"/>
          <w:lang w:val="fr-FR" w:eastAsia="fr-LU"/>
        </w:rPr>
        <w:t xml:space="preserve"> la thèse que </w:t>
      </w:r>
      <w:r w:rsidR="007E4A44">
        <w:rPr>
          <w:rFonts w:asciiTheme="majorHAnsi" w:hAnsiTheme="majorHAnsi"/>
          <w:sz w:val="24"/>
          <w:szCs w:val="24"/>
          <w:lang w:val="fr-FR" w:eastAsia="fr-LU"/>
        </w:rPr>
        <w:t>l</w:t>
      </w:r>
      <w:r w:rsidR="00DD3341">
        <w:rPr>
          <w:rFonts w:asciiTheme="majorHAnsi" w:hAnsiTheme="majorHAnsi"/>
          <w:sz w:val="24"/>
          <w:szCs w:val="24"/>
          <w:lang w:val="fr-FR" w:eastAsia="fr-LU"/>
        </w:rPr>
        <w:t xml:space="preserve">’enjeu </w:t>
      </w:r>
      <w:r w:rsidR="007E4A44">
        <w:rPr>
          <w:rFonts w:asciiTheme="majorHAnsi" w:hAnsiTheme="majorHAnsi"/>
          <w:sz w:val="24"/>
          <w:szCs w:val="24"/>
          <w:lang w:val="fr-FR" w:eastAsia="fr-LU"/>
        </w:rPr>
        <w:t xml:space="preserve">de la participation des étrangers aux élections nationales </w:t>
      </w:r>
      <w:r w:rsidR="002F2909">
        <w:rPr>
          <w:rFonts w:asciiTheme="majorHAnsi" w:hAnsiTheme="majorHAnsi"/>
          <w:sz w:val="24"/>
          <w:szCs w:val="24"/>
          <w:lang w:val="fr-FR" w:eastAsia="fr-LU"/>
        </w:rPr>
        <w:t>r</w:t>
      </w:r>
      <w:r w:rsidR="00DD3341">
        <w:rPr>
          <w:rFonts w:asciiTheme="majorHAnsi" w:hAnsiTheme="majorHAnsi"/>
          <w:sz w:val="24"/>
          <w:szCs w:val="24"/>
          <w:lang w:val="fr-FR" w:eastAsia="fr-LU"/>
        </w:rPr>
        <w:t>e</w:t>
      </w:r>
      <w:r w:rsidR="002F2909">
        <w:rPr>
          <w:rFonts w:asciiTheme="majorHAnsi" w:hAnsiTheme="majorHAnsi"/>
          <w:sz w:val="24"/>
          <w:szCs w:val="24"/>
          <w:lang w:val="fr-FR" w:eastAsia="fr-LU"/>
        </w:rPr>
        <w:t xml:space="preserve">surgira </w:t>
      </w:r>
      <w:r w:rsidR="00DD3341">
        <w:rPr>
          <w:rFonts w:asciiTheme="majorHAnsi" w:hAnsiTheme="majorHAnsi"/>
          <w:sz w:val="24"/>
          <w:szCs w:val="24"/>
          <w:lang w:val="fr-FR" w:eastAsia="fr-LU"/>
        </w:rPr>
        <w:t>dans l’avenir, si ce n’est à moyen terme, du moins à long terme, et ce à la fois au Luxembourg, mais aussi au sein de l’UE.</w:t>
      </w:r>
      <w:r w:rsidR="00EB652F" w:rsidRPr="00DF3671">
        <w:rPr>
          <w:rFonts w:asciiTheme="majorHAnsi" w:hAnsiTheme="majorHAnsi"/>
          <w:sz w:val="24"/>
          <w:szCs w:val="24"/>
          <w:lang w:val="fr-FR" w:eastAsia="fr-LU"/>
        </w:rPr>
        <w:t xml:space="preserve"> </w:t>
      </w:r>
      <w:r w:rsidR="00106D42">
        <w:rPr>
          <w:rFonts w:asciiTheme="majorHAnsi" w:hAnsiTheme="majorHAnsi"/>
          <w:sz w:val="24"/>
          <w:szCs w:val="24"/>
          <w:lang w:val="fr-FR" w:eastAsia="fr-LU"/>
        </w:rPr>
        <w:t xml:space="preserve">Bref, </w:t>
      </w:r>
      <w:r w:rsidR="00CB7494">
        <w:rPr>
          <w:rFonts w:asciiTheme="majorHAnsi" w:hAnsiTheme="majorHAnsi"/>
          <w:sz w:val="24"/>
          <w:szCs w:val="24"/>
          <w:lang w:val="fr-FR" w:eastAsia="fr-LU"/>
        </w:rPr>
        <w:t xml:space="preserve">que l’on soit pour ou contre, </w:t>
      </w:r>
      <w:r w:rsidR="00106D42">
        <w:rPr>
          <w:rFonts w:asciiTheme="majorHAnsi" w:hAnsiTheme="majorHAnsi"/>
          <w:sz w:val="24"/>
          <w:szCs w:val="24"/>
          <w:lang w:val="fr-FR" w:eastAsia="fr-LU"/>
        </w:rPr>
        <w:t>il faut continuer</w:t>
      </w:r>
      <w:r w:rsidR="00CB7494">
        <w:rPr>
          <w:rFonts w:asciiTheme="majorHAnsi" w:hAnsiTheme="majorHAnsi"/>
          <w:sz w:val="24"/>
          <w:szCs w:val="24"/>
          <w:lang w:val="fr-FR" w:eastAsia="fr-LU"/>
        </w:rPr>
        <w:t xml:space="preserve"> – voire, dans certains cas, commencer –</w:t>
      </w:r>
      <w:r w:rsidR="00106D42">
        <w:rPr>
          <w:rFonts w:asciiTheme="majorHAnsi" w:hAnsiTheme="majorHAnsi"/>
          <w:sz w:val="24"/>
          <w:szCs w:val="24"/>
          <w:lang w:val="fr-FR" w:eastAsia="fr-LU"/>
        </w:rPr>
        <w:t xml:space="preserve"> à </w:t>
      </w:r>
      <w:r w:rsidR="00CB7494">
        <w:rPr>
          <w:rFonts w:asciiTheme="majorHAnsi" w:hAnsiTheme="majorHAnsi"/>
          <w:sz w:val="24"/>
          <w:szCs w:val="24"/>
          <w:lang w:val="fr-FR" w:eastAsia="fr-LU"/>
        </w:rPr>
        <w:t>réfléchir à</w:t>
      </w:r>
      <w:r w:rsidR="00106D42">
        <w:rPr>
          <w:rFonts w:asciiTheme="majorHAnsi" w:hAnsiTheme="majorHAnsi"/>
          <w:sz w:val="24"/>
          <w:szCs w:val="24"/>
          <w:lang w:val="fr-FR" w:eastAsia="fr-LU"/>
        </w:rPr>
        <w:t xml:space="preserve"> </w:t>
      </w:r>
      <w:proofErr w:type="gramStart"/>
      <w:r w:rsidR="00106D42">
        <w:rPr>
          <w:rFonts w:asciiTheme="majorHAnsi" w:hAnsiTheme="majorHAnsi"/>
          <w:sz w:val="24"/>
          <w:szCs w:val="24"/>
          <w:lang w:val="fr-FR" w:eastAsia="fr-LU"/>
        </w:rPr>
        <w:t>cet</w:t>
      </w:r>
      <w:proofErr w:type="gramEnd"/>
      <w:r w:rsidR="00106D42">
        <w:rPr>
          <w:rFonts w:asciiTheme="majorHAnsi" w:hAnsiTheme="majorHAnsi"/>
          <w:sz w:val="24"/>
          <w:szCs w:val="24"/>
          <w:lang w:val="fr-FR" w:eastAsia="fr-LU"/>
        </w:rPr>
        <w:t xml:space="preserve"> « au-delà »</w:t>
      </w:r>
      <w:r w:rsidR="00CB7494">
        <w:rPr>
          <w:rFonts w:asciiTheme="majorHAnsi" w:hAnsiTheme="majorHAnsi"/>
          <w:sz w:val="24"/>
          <w:szCs w:val="24"/>
          <w:lang w:val="fr-FR" w:eastAsia="fr-LU"/>
        </w:rPr>
        <w:t>.</w:t>
      </w:r>
    </w:p>
    <w:p w:rsidR="00090262" w:rsidRDefault="00090262" w:rsidP="00EB652F">
      <w:pPr>
        <w:pStyle w:val="NoSpacing"/>
        <w:jc w:val="center"/>
        <w:rPr>
          <w:rFonts w:asciiTheme="majorHAnsi" w:hAnsiTheme="majorHAnsi"/>
          <w:b/>
          <w:sz w:val="24"/>
          <w:szCs w:val="24"/>
          <w:lang w:val="fr-FR" w:eastAsia="fr-LU"/>
        </w:rPr>
      </w:pPr>
    </w:p>
    <w:p w:rsidR="00D2721F" w:rsidRDefault="00EB652F" w:rsidP="00EB652F">
      <w:pPr>
        <w:pStyle w:val="NoSpacing"/>
        <w:jc w:val="center"/>
        <w:rPr>
          <w:rFonts w:asciiTheme="majorHAnsi" w:hAnsiTheme="majorHAnsi"/>
          <w:b/>
          <w:sz w:val="24"/>
          <w:szCs w:val="24"/>
          <w:lang w:val="fr-FR" w:eastAsia="fr-LU"/>
        </w:rPr>
      </w:pPr>
      <w:r w:rsidRPr="00DF3671">
        <w:rPr>
          <w:rFonts w:asciiTheme="majorHAnsi" w:hAnsiTheme="majorHAnsi"/>
          <w:b/>
          <w:sz w:val="24"/>
          <w:szCs w:val="24"/>
          <w:lang w:val="fr-FR" w:eastAsia="fr-LU"/>
        </w:rPr>
        <w:t>I</w:t>
      </w:r>
      <w:r w:rsidRPr="00DF3671">
        <w:rPr>
          <w:rFonts w:asciiTheme="majorHAnsi" w:hAnsiTheme="majorHAnsi"/>
          <w:b/>
          <w:sz w:val="24"/>
          <w:szCs w:val="24"/>
          <w:vertAlign w:val="superscript"/>
          <w:lang w:val="fr-FR" w:eastAsia="fr-LU"/>
        </w:rPr>
        <w:t>re</w:t>
      </w:r>
      <w:r w:rsidRPr="00DF3671">
        <w:rPr>
          <w:rFonts w:asciiTheme="majorHAnsi" w:hAnsiTheme="majorHAnsi"/>
          <w:b/>
          <w:sz w:val="24"/>
          <w:szCs w:val="24"/>
          <w:lang w:val="fr-FR" w:eastAsia="fr-LU"/>
        </w:rPr>
        <w:t xml:space="preserve"> partie | </w:t>
      </w:r>
      <w:r w:rsidR="00D2721F">
        <w:rPr>
          <w:rFonts w:asciiTheme="majorHAnsi" w:hAnsiTheme="majorHAnsi"/>
          <w:b/>
          <w:sz w:val="24"/>
          <w:szCs w:val="24"/>
          <w:lang w:val="fr-FR" w:eastAsia="fr-LU"/>
        </w:rPr>
        <w:t>Le</w:t>
      </w:r>
      <w:r w:rsidR="00D2721F" w:rsidRPr="00DF3671">
        <w:rPr>
          <w:rFonts w:asciiTheme="majorHAnsi" w:hAnsiTheme="majorHAnsi"/>
          <w:b/>
          <w:sz w:val="24"/>
          <w:szCs w:val="24"/>
          <w:lang w:val="fr-FR" w:eastAsia="fr-LU"/>
        </w:rPr>
        <w:t xml:space="preserve"> </w:t>
      </w:r>
      <w:r w:rsidR="00D2721F">
        <w:rPr>
          <w:rFonts w:asciiTheme="majorHAnsi" w:hAnsiTheme="majorHAnsi"/>
          <w:b/>
          <w:sz w:val="24"/>
          <w:szCs w:val="24"/>
          <w:lang w:val="fr-FR" w:eastAsia="fr-LU"/>
        </w:rPr>
        <w:t xml:space="preserve">référendum du 7 juin 2015 : </w:t>
      </w:r>
    </w:p>
    <w:p w:rsidR="00EB652F" w:rsidRPr="00DF3671" w:rsidRDefault="00D2721F" w:rsidP="00EB652F">
      <w:pPr>
        <w:pStyle w:val="NoSpacing"/>
        <w:jc w:val="center"/>
        <w:rPr>
          <w:rFonts w:asciiTheme="majorHAnsi" w:hAnsiTheme="majorHAnsi"/>
          <w:b/>
          <w:sz w:val="24"/>
          <w:szCs w:val="24"/>
          <w:lang w:val="fr-FR" w:eastAsia="fr-LU"/>
        </w:rPr>
      </w:pPr>
      <w:proofErr w:type="gramStart"/>
      <w:r>
        <w:rPr>
          <w:rFonts w:asciiTheme="majorHAnsi" w:hAnsiTheme="majorHAnsi"/>
          <w:b/>
          <w:sz w:val="24"/>
          <w:szCs w:val="24"/>
          <w:lang w:val="fr-FR" w:eastAsia="fr-LU"/>
        </w:rPr>
        <w:t>l</w:t>
      </w:r>
      <w:r w:rsidR="00EB652F" w:rsidRPr="00DF3671">
        <w:rPr>
          <w:rFonts w:asciiTheme="majorHAnsi" w:hAnsiTheme="majorHAnsi"/>
          <w:b/>
          <w:sz w:val="24"/>
          <w:szCs w:val="24"/>
          <w:lang w:val="fr-FR" w:eastAsia="fr-LU"/>
        </w:rPr>
        <w:t>’enjeu</w:t>
      </w:r>
      <w:proofErr w:type="gramEnd"/>
      <w:r w:rsidR="00EB652F" w:rsidRPr="00DF3671">
        <w:rPr>
          <w:rFonts w:asciiTheme="majorHAnsi" w:hAnsiTheme="majorHAnsi"/>
          <w:b/>
          <w:sz w:val="24"/>
          <w:szCs w:val="24"/>
          <w:lang w:val="fr-FR" w:eastAsia="fr-LU"/>
        </w:rPr>
        <w:t xml:space="preserve"> du droit de vote des étrangers </w:t>
      </w:r>
      <w:r>
        <w:rPr>
          <w:rFonts w:asciiTheme="majorHAnsi" w:hAnsiTheme="majorHAnsi"/>
          <w:b/>
          <w:sz w:val="24"/>
          <w:szCs w:val="24"/>
          <w:lang w:val="fr-FR" w:eastAsia="fr-LU"/>
        </w:rPr>
        <w:t>dans le contexte particulier du Luxembourg</w:t>
      </w:r>
    </w:p>
    <w:p w:rsidR="00AC1623" w:rsidRDefault="00AC1623" w:rsidP="00AC1623">
      <w:pPr>
        <w:pStyle w:val="NoSpacing"/>
        <w:jc w:val="center"/>
        <w:rPr>
          <w:rFonts w:asciiTheme="majorHAnsi" w:hAnsiTheme="majorHAnsi"/>
          <w:sz w:val="24"/>
          <w:szCs w:val="24"/>
          <w:lang w:val="fr-FR" w:eastAsia="fr-LU"/>
        </w:rPr>
      </w:pPr>
    </w:p>
    <w:p w:rsidR="006D7520" w:rsidRDefault="006D7520" w:rsidP="00EB652F">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 xml:space="preserve">A | Un contexte </w:t>
      </w:r>
      <w:r w:rsidR="00D06168">
        <w:rPr>
          <w:rFonts w:asciiTheme="majorHAnsi" w:hAnsiTheme="majorHAnsi"/>
          <w:sz w:val="24"/>
          <w:szCs w:val="24"/>
          <w:lang w:val="fr-FR" w:eastAsia="fr-LU"/>
        </w:rPr>
        <w:t>démographique</w:t>
      </w:r>
      <w:r>
        <w:rPr>
          <w:rFonts w:asciiTheme="majorHAnsi" w:hAnsiTheme="majorHAnsi"/>
          <w:sz w:val="24"/>
          <w:szCs w:val="24"/>
          <w:lang w:val="fr-FR" w:eastAsia="fr-LU"/>
        </w:rPr>
        <w:t xml:space="preserve"> </w:t>
      </w:r>
      <w:r w:rsidR="00D06168">
        <w:rPr>
          <w:rFonts w:asciiTheme="majorHAnsi" w:hAnsiTheme="majorHAnsi"/>
          <w:sz w:val="24"/>
          <w:szCs w:val="24"/>
          <w:lang w:val="fr-FR" w:eastAsia="fr-LU"/>
        </w:rPr>
        <w:t>extrême</w:t>
      </w:r>
      <w:r>
        <w:rPr>
          <w:rFonts w:asciiTheme="majorHAnsi" w:hAnsiTheme="majorHAnsi"/>
          <w:sz w:val="24"/>
          <w:szCs w:val="24"/>
          <w:lang w:val="fr-FR" w:eastAsia="fr-LU"/>
        </w:rPr>
        <w:t xml:space="preserve"> qui aiguise l</w:t>
      </w:r>
      <w:r w:rsidR="007059AD">
        <w:rPr>
          <w:rFonts w:asciiTheme="majorHAnsi" w:hAnsiTheme="majorHAnsi"/>
          <w:sz w:val="24"/>
          <w:szCs w:val="24"/>
          <w:lang w:val="fr-FR" w:eastAsia="fr-LU"/>
        </w:rPr>
        <w:t xml:space="preserve">e débat </w:t>
      </w:r>
      <w:r>
        <w:rPr>
          <w:rFonts w:asciiTheme="majorHAnsi" w:hAnsiTheme="majorHAnsi"/>
          <w:sz w:val="24"/>
          <w:szCs w:val="24"/>
          <w:lang w:val="fr-FR" w:eastAsia="fr-LU"/>
        </w:rPr>
        <w:t>théorique</w:t>
      </w:r>
    </w:p>
    <w:p w:rsidR="006D7520" w:rsidRDefault="006D7520" w:rsidP="00EB652F">
      <w:pPr>
        <w:pStyle w:val="NoSpacing"/>
        <w:ind w:firstLine="708"/>
        <w:jc w:val="both"/>
        <w:rPr>
          <w:rFonts w:asciiTheme="majorHAnsi" w:hAnsiTheme="majorHAnsi"/>
          <w:sz w:val="24"/>
          <w:szCs w:val="24"/>
          <w:lang w:val="fr-FR" w:eastAsia="fr-LU"/>
        </w:rPr>
      </w:pPr>
    </w:p>
    <w:p w:rsidR="004B438F" w:rsidRPr="00DF3671" w:rsidRDefault="004B09A4" w:rsidP="00EB652F">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lastRenderedPageBreak/>
        <w:t xml:space="preserve">Alors qu’au </w:t>
      </w:r>
      <w:r w:rsidR="0003000B">
        <w:rPr>
          <w:rFonts w:asciiTheme="majorHAnsi" w:hAnsiTheme="majorHAnsi"/>
          <w:sz w:val="24"/>
          <w:szCs w:val="24"/>
          <w:lang w:val="fr-FR" w:eastAsia="fr-LU"/>
        </w:rPr>
        <w:t xml:space="preserve">cours </w:t>
      </w:r>
      <w:r>
        <w:rPr>
          <w:rFonts w:asciiTheme="majorHAnsi" w:hAnsiTheme="majorHAnsi"/>
          <w:sz w:val="24"/>
          <w:szCs w:val="24"/>
          <w:lang w:val="fr-FR" w:eastAsia="fr-LU"/>
        </w:rPr>
        <w:t>du XIX</w:t>
      </w:r>
      <w:r w:rsidRPr="004B09A4">
        <w:rPr>
          <w:rFonts w:asciiTheme="majorHAnsi" w:hAnsiTheme="majorHAnsi"/>
          <w:sz w:val="24"/>
          <w:szCs w:val="24"/>
          <w:vertAlign w:val="superscript"/>
          <w:lang w:val="fr-FR" w:eastAsia="fr-LU"/>
        </w:rPr>
        <w:t>e</w:t>
      </w:r>
      <w:r>
        <w:rPr>
          <w:rFonts w:asciiTheme="majorHAnsi" w:hAnsiTheme="majorHAnsi"/>
          <w:sz w:val="24"/>
          <w:szCs w:val="24"/>
          <w:lang w:val="fr-FR" w:eastAsia="fr-LU"/>
        </w:rPr>
        <w:t xml:space="preserve"> siècle, le Grand-Duché de Luxembourg – pays très pauvre – était un </w:t>
      </w:r>
      <w:r w:rsidR="00D029C0" w:rsidRPr="00DF3671">
        <w:rPr>
          <w:rFonts w:asciiTheme="majorHAnsi" w:hAnsiTheme="majorHAnsi"/>
          <w:sz w:val="24"/>
          <w:szCs w:val="24"/>
          <w:lang w:val="fr-FR" w:eastAsia="fr-LU"/>
        </w:rPr>
        <w:t xml:space="preserve">pays d’émigration, </w:t>
      </w:r>
      <w:r>
        <w:rPr>
          <w:rFonts w:asciiTheme="majorHAnsi" w:hAnsiTheme="majorHAnsi"/>
          <w:sz w:val="24"/>
          <w:szCs w:val="24"/>
          <w:lang w:val="fr-FR" w:eastAsia="fr-LU"/>
        </w:rPr>
        <w:t xml:space="preserve">il devint </w:t>
      </w:r>
      <w:r w:rsidR="0003000B">
        <w:rPr>
          <w:rFonts w:asciiTheme="majorHAnsi" w:hAnsiTheme="majorHAnsi"/>
          <w:sz w:val="24"/>
          <w:szCs w:val="24"/>
          <w:lang w:val="fr-FR" w:eastAsia="fr-LU"/>
        </w:rPr>
        <w:t xml:space="preserve">par la suite </w:t>
      </w:r>
      <w:r w:rsidR="0003000B" w:rsidRPr="00DF3671">
        <w:rPr>
          <w:rFonts w:asciiTheme="majorHAnsi" w:hAnsiTheme="majorHAnsi"/>
          <w:sz w:val="24"/>
          <w:szCs w:val="24"/>
          <w:lang w:val="fr-FR" w:eastAsia="fr-LU"/>
        </w:rPr>
        <w:t xml:space="preserve">un pays </w:t>
      </w:r>
      <w:r w:rsidR="0003000B">
        <w:rPr>
          <w:rFonts w:asciiTheme="majorHAnsi" w:hAnsiTheme="majorHAnsi"/>
          <w:sz w:val="24"/>
          <w:szCs w:val="24"/>
          <w:lang w:val="fr-FR" w:eastAsia="fr-LU"/>
        </w:rPr>
        <w:t xml:space="preserve">à </w:t>
      </w:r>
      <w:r w:rsidR="0003000B" w:rsidRPr="00DF3671">
        <w:rPr>
          <w:rFonts w:asciiTheme="majorHAnsi" w:hAnsiTheme="majorHAnsi"/>
          <w:sz w:val="24"/>
          <w:szCs w:val="24"/>
          <w:lang w:val="fr-FR" w:eastAsia="fr-LU"/>
        </w:rPr>
        <w:t>forte immigration</w:t>
      </w:r>
      <w:r w:rsidR="0003000B">
        <w:rPr>
          <w:rFonts w:asciiTheme="majorHAnsi" w:hAnsiTheme="majorHAnsi"/>
          <w:sz w:val="24"/>
          <w:szCs w:val="24"/>
          <w:lang w:val="fr-FR" w:eastAsia="fr-LU"/>
        </w:rPr>
        <w:t>. L</w:t>
      </w:r>
      <w:r w:rsidR="00D000B3">
        <w:rPr>
          <w:rFonts w:asciiTheme="majorHAnsi" w:hAnsiTheme="majorHAnsi"/>
          <w:sz w:val="24"/>
          <w:szCs w:val="24"/>
          <w:lang w:val="fr-FR" w:eastAsia="fr-LU"/>
        </w:rPr>
        <w:t xml:space="preserve">e développement </w:t>
      </w:r>
      <w:r w:rsidR="0003000B">
        <w:rPr>
          <w:rFonts w:asciiTheme="majorHAnsi" w:hAnsiTheme="majorHAnsi"/>
          <w:sz w:val="24"/>
          <w:szCs w:val="24"/>
          <w:lang w:val="fr-FR" w:eastAsia="fr-LU"/>
        </w:rPr>
        <w:t>d</w:t>
      </w:r>
      <w:r w:rsidR="008C7284">
        <w:rPr>
          <w:rFonts w:asciiTheme="majorHAnsi" w:hAnsiTheme="majorHAnsi"/>
          <w:sz w:val="24"/>
          <w:szCs w:val="24"/>
          <w:lang w:val="fr-FR" w:eastAsia="fr-LU"/>
        </w:rPr>
        <w:t>’une puissante</w:t>
      </w:r>
      <w:r w:rsidR="00D000B3">
        <w:rPr>
          <w:rFonts w:asciiTheme="majorHAnsi" w:hAnsiTheme="majorHAnsi"/>
          <w:sz w:val="24"/>
          <w:szCs w:val="24"/>
          <w:lang w:val="fr-FR" w:eastAsia="fr-LU"/>
        </w:rPr>
        <w:t xml:space="preserve"> sidérurgie </w:t>
      </w:r>
      <w:r w:rsidR="00D029C0" w:rsidRPr="00DF3671">
        <w:rPr>
          <w:rFonts w:asciiTheme="majorHAnsi" w:hAnsiTheme="majorHAnsi"/>
          <w:sz w:val="24"/>
          <w:szCs w:val="24"/>
          <w:lang w:val="fr-FR" w:eastAsia="fr-LU"/>
        </w:rPr>
        <w:t>à partir de la fin du XIX</w:t>
      </w:r>
      <w:r w:rsidR="00D029C0" w:rsidRPr="00DF3671">
        <w:rPr>
          <w:rFonts w:asciiTheme="majorHAnsi" w:hAnsiTheme="majorHAnsi"/>
          <w:sz w:val="24"/>
          <w:szCs w:val="24"/>
          <w:vertAlign w:val="superscript"/>
          <w:lang w:val="fr-FR" w:eastAsia="fr-LU"/>
        </w:rPr>
        <w:t>e</w:t>
      </w:r>
      <w:r w:rsidR="00D029C0" w:rsidRPr="00DF3671">
        <w:rPr>
          <w:rFonts w:asciiTheme="majorHAnsi" w:hAnsiTheme="majorHAnsi"/>
          <w:sz w:val="24"/>
          <w:szCs w:val="24"/>
          <w:lang w:val="fr-FR" w:eastAsia="fr-LU"/>
        </w:rPr>
        <w:t xml:space="preserve"> siècle</w:t>
      </w:r>
      <w:r w:rsidR="0003000B">
        <w:rPr>
          <w:rFonts w:asciiTheme="majorHAnsi" w:hAnsiTheme="majorHAnsi"/>
          <w:sz w:val="24"/>
          <w:szCs w:val="24"/>
          <w:lang w:val="fr-FR" w:eastAsia="fr-LU"/>
        </w:rPr>
        <w:t>, l’installation des institutions européennes</w:t>
      </w:r>
      <w:r w:rsidR="008C25F5">
        <w:rPr>
          <w:rFonts w:asciiTheme="majorHAnsi" w:hAnsiTheme="majorHAnsi"/>
          <w:sz w:val="24"/>
          <w:szCs w:val="24"/>
          <w:lang w:val="fr-FR" w:eastAsia="fr-LU"/>
        </w:rPr>
        <w:t xml:space="preserve"> </w:t>
      </w:r>
      <w:r w:rsidR="0003000B">
        <w:rPr>
          <w:rFonts w:asciiTheme="majorHAnsi" w:hAnsiTheme="majorHAnsi"/>
          <w:sz w:val="24"/>
          <w:szCs w:val="24"/>
          <w:lang w:val="fr-FR" w:eastAsia="fr-LU"/>
        </w:rPr>
        <w:t xml:space="preserve">(CECA, CEE, Euratom, UE) </w:t>
      </w:r>
      <w:r w:rsidR="008C25F5">
        <w:rPr>
          <w:rFonts w:asciiTheme="majorHAnsi" w:hAnsiTheme="majorHAnsi"/>
          <w:sz w:val="24"/>
          <w:szCs w:val="24"/>
          <w:lang w:val="fr-FR" w:eastAsia="fr-LU"/>
        </w:rPr>
        <w:t xml:space="preserve">dans les années 1950 </w:t>
      </w:r>
      <w:r w:rsidR="0003000B">
        <w:rPr>
          <w:rFonts w:asciiTheme="majorHAnsi" w:hAnsiTheme="majorHAnsi"/>
          <w:sz w:val="24"/>
          <w:szCs w:val="24"/>
          <w:lang w:val="fr-FR" w:eastAsia="fr-LU"/>
        </w:rPr>
        <w:t>au Grand-Duché et</w:t>
      </w:r>
      <w:r w:rsidR="00AD7FC5">
        <w:rPr>
          <w:rFonts w:asciiTheme="majorHAnsi" w:hAnsiTheme="majorHAnsi"/>
          <w:sz w:val="24"/>
          <w:szCs w:val="24"/>
          <w:lang w:val="fr-FR" w:eastAsia="fr-LU"/>
        </w:rPr>
        <w:t>,</w:t>
      </w:r>
      <w:r w:rsidR="0003000B">
        <w:rPr>
          <w:rFonts w:asciiTheme="majorHAnsi" w:hAnsiTheme="majorHAnsi"/>
          <w:sz w:val="24"/>
          <w:szCs w:val="24"/>
          <w:lang w:val="fr-FR" w:eastAsia="fr-LU"/>
        </w:rPr>
        <w:t xml:space="preserve"> enfin</w:t>
      </w:r>
      <w:r w:rsidR="00AD7FC5">
        <w:rPr>
          <w:rFonts w:asciiTheme="majorHAnsi" w:hAnsiTheme="majorHAnsi"/>
          <w:sz w:val="24"/>
          <w:szCs w:val="24"/>
          <w:lang w:val="fr-FR" w:eastAsia="fr-LU"/>
        </w:rPr>
        <w:t>,</w:t>
      </w:r>
      <w:r w:rsidR="0003000B">
        <w:rPr>
          <w:rFonts w:asciiTheme="majorHAnsi" w:hAnsiTheme="majorHAnsi"/>
          <w:sz w:val="24"/>
          <w:szCs w:val="24"/>
          <w:lang w:val="fr-FR" w:eastAsia="fr-LU"/>
        </w:rPr>
        <w:t xml:space="preserve"> la croissance du secteur financier et bancaire à partir des années 1980 ont provoqué un important appel d’air sur le marché de travail. </w:t>
      </w:r>
      <w:r>
        <w:rPr>
          <w:rFonts w:asciiTheme="majorHAnsi" w:hAnsiTheme="majorHAnsi"/>
          <w:sz w:val="24"/>
          <w:szCs w:val="24"/>
          <w:lang w:val="fr-FR" w:eastAsia="fr-LU"/>
        </w:rPr>
        <w:t>L</w:t>
      </w:r>
      <w:r w:rsidR="00282850" w:rsidRPr="00DF3671">
        <w:rPr>
          <w:rFonts w:asciiTheme="majorHAnsi" w:hAnsiTheme="majorHAnsi"/>
          <w:sz w:val="24"/>
          <w:szCs w:val="24"/>
          <w:lang w:val="fr-FR" w:eastAsia="fr-LU"/>
        </w:rPr>
        <w:t>es immigrés</w:t>
      </w:r>
      <w:r w:rsidR="00D029C0" w:rsidRPr="00DF3671">
        <w:rPr>
          <w:rFonts w:asciiTheme="majorHAnsi" w:hAnsiTheme="majorHAnsi"/>
          <w:sz w:val="24"/>
          <w:szCs w:val="24"/>
          <w:lang w:val="fr-FR" w:eastAsia="fr-LU"/>
        </w:rPr>
        <w:t xml:space="preserve"> prov</w:t>
      </w:r>
      <w:r w:rsidR="00282850" w:rsidRPr="00DF3671">
        <w:rPr>
          <w:rFonts w:asciiTheme="majorHAnsi" w:hAnsiTheme="majorHAnsi"/>
          <w:sz w:val="24"/>
          <w:szCs w:val="24"/>
          <w:lang w:val="fr-FR" w:eastAsia="fr-LU"/>
        </w:rPr>
        <w:t>enaient</w:t>
      </w:r>
      <w:r>
        <w:rPr>
          <w:rFonts w:asciiTheme="majorHAnsi" w:hAnsiTheme="majorHAnsi"/>
          <w:sz w:val="24"/>
          <w:szCs w:val="24"/>
          <w:lang w:val="fr-FR" w:eastAsia="fr-LU"/>
        </w:rPr>
        <w:t>,</w:t>
      </w:r>
      <w:r w:rsidR="00282850" w:rsidRPr="00DF3671">
        <w:rPr>
          <w:rFonts w:asciiTheme="majorHAnsi" w:hAnsiTheme="majorHAnsi"/>
          <w:sz w:val="24"/>
          <w:szCs w:val="24"/>
          <w:lang w:val="fr-FR" w:eastAsia="fr-LU"/>
        </w:rPr>
        <w:t xml:space="preserve"> et proviennent</w:t>
      </w:r>
      <w:r w:rsidR="004B438F" w:rsidRPr="00DF3671">
        <w:rPr>
          <w:rFonts w:asciiTheme="majorHAnsi" w:hAnsiTheme="majorHAnsi"/>
          <w:sz w:val="24"/>
          <w:szCs w:val="24"/>
          <w:lang w:val="fr-FR" w:eastAsia="fr-LU"/>
        </w:rPr>
        <w:t xml:space="preserve"> </w:t>
      </w:r>
      <w:r>
        <w:rPr>
          <w:rFonts w:asciiTheme="majorHAnsi" w:hAnsiTheme="majorHAnsi"/>
          <w:sz w:val="24"/>
          <w:szCs w:val="24"/>
          <w:lang w:val="fr-FR" w:eastAsia="fr-LU"/>
        </w:rPr>
        <w:t xml:space="preserve">d’ailleurs </w:t>
      </w:r>
      <w:r w:rsidR="004B438F" w:rsidRPr="00DF3671">
        <w:rPr>
          <w:rFonts w:asciiTheme="majorHAnsi" w:hAnsiTheme="majorHAnsi"/>
          <w:sz w:val="24"/>
          <w:szCs w:val="24"/>
          <w:lang w:val="fr-FR" w:eastAsia="fr-LU"/>
        </w:rPr>
        <w:t>toujours</w:t>
      </w:r>
      <w:r>
        <w:rPr>
          <w:rFonts w:asciiTheme="majorHAnsi" w:hAnsiTheme="majorHAnsi"/>
          <w:sz w:val="24"/>
          <w:szCs w:val="24"/>
          <w:lang w:val="fr-FR" w:eastAsia="fr-LU"/>
        </w:rPr>
        <w:t>,</w:t>
      </w:r>
      <w:r w:rsidR="00282850" w:rsidRPr="00DF3671">
        <w:rPr>
          <w:rFonts w:asciiTheme="majorHAnsi" w:hAnsiTheme="majorHAnsi"/>
          <w:sz w:val="24"/>
          <w:szCs w:val="24"/>
          <w:lang w:val="fr-FR" w:eastAsia="fr-LU"/>
        </w:rPr>
        <w:t xml:space="preserve"> dans leur très large majorité d</w:t>
      </w:r>
      <w:r w:rsidR="00D029C0" w:rsidRPr="00DF3671">
        <w:rPr>
          <w:rFonts w:asciiTheme="majorHAnsi" w:hAnsiTheme="majorHAnsi"/>
          <w:sz w:val="24"/>
          <w:szCs w:val="24"/>
          <w:lang w:val="fr-FR" w:eastAsia="fr-LU"/>
        </w:rPr>
        <w:t>’autres pays européens</w:t>
      </w:r>
      <w:r w:rsidR="00D000B3">
        <w:rPr>
          <w:rFonts w:asciiTheme="majorHAnsi" w:hAnsiTheme="majorHAnsi"/>
          <w:sz w:val="24"/>
          <w:szCs w:val="24"/>
          <w:lang w:val="fr-FR" w:eastAsia="fr-LU"/>
        </w:rPr>
        <w:t xml:space="preserve"> </w:t>
      </w:r>
      <w:r w:rsidR="00D000B3" w:rsidRPr="00DF3671">
        <w:rPr>
          <w:rFonts w:asciiTheme="majorHAnsi" w:hAnsiTheme="majorHAnsi"/>
          <w:sz w:val="24"/>
          <w:szCs w:val="24"/>
          <w:lang w:val="fr-FR" w:eastAsia="fr-LU"/>
        </w:rPr>
        <w:t>(France, Portugal, Italie, Belgique, Allemagne, etc.)</w:t>
      </w:r>
      <w:r w:rsidR="00282850" w:rsidRPr="00DF3671">
        <w:rPr>
          <w:rFonts w:asciiTheme="majorHAnsi" w:hAnsiTheme="majorHAnsi"/>
          <w:sz w:val="24"/>
          <w:szCs w:val="24"/>
          <w:lang w:val="fr-FR" w:eastAsia="fr-LU"/>
        </w:rPr>
        <w:t xml:space="preserve">, ce qui assure une </w:t>
      </w:r>
      <w:r w:rsidR="00282850" w:rsidRPr="00DF3671">
        <w:rPr>
          <w:rFonts w:asciiTheme="majorHAnsi" w:hAnsiTheme="majorHAnsi"/>
          <w:i/>
          <w:sz w:val="24"/>
          <w:szCs w:val="24"/>
          <w:lang w:val="fr-FR" w:eastAsia="fr-LU"/>
        </w:rPr>
        <w:t>certaine</w:t>
      </w:r>
      <w:r w:rsidR="00282850" w:rsidRPr="00DF3671">
        <w:rPr>
          <w:rFonts w:asciiTheme="majorHAnsi" w:hAnsiTheme="majorHAnsi"/>
          <w:sz w:val="24"/>
          <w:szCs w:val="24"/>
          <w:lang w:val="fr-FR" w:eastAsia="fr-LU"/>
        </w:rPr>
        <w:t xml:space="preserve"> proximité culturelle</w:t>
      </w:r>
      <w:r w:rsidR="00D029C0" w:rsidRPr="00DF3671">
        <w:rPr>
          <w:rFonts w:asciiTheme="majorHAnsi" w:hAnsiTheme="majorHAnsi"/>
          <w:sz w:val="24"/>
          <w:szCs w:val="24"/>
          <w:lang w:val="fr-FR" w:eastAsia="fr-LU"/>
        </w:rPr>
        <w:t xml:space="preserve">. </w:t>
      </w:r>
      <w:r w:rsidR="00EB652F" w:rsidRPr="00DF3671">
        <w:rPr>
          <w:rFonts w:asciiTheme="majorHAnsi" w:hAnsiTheme="majorHAnsi"/>
          <w:sz w:val="24"/>
          <w:szCs w:val="24"/>
          <w:lang w:val="fr-FR" w:eastAsia="fr-LU"/>
        </w:rPr>
        <w:t>Si le droit</w:t>
      </w:r>
      <w:r w:rsidR="00AC1623" w:rsidRPr="00DF3671">
        <w:rPr>
          <w:rFonts w:asciiTheme="majorHAnsi" w:hAnsiTheme="majorHAnsi"/>
          <w:sz w:val="24"/>
          <w:szCs w:val="24"/>
          <w:lang w:val="fr-FR" w:eastAsia="fr-LU"/>
        </w:rPr>
        <w:t xml:space="preserve"> luxembourgeois</w:t>
      </w:r>
      <w:r w:rsidR="00EB652F" w:rsidRPr="00DF3671">
        <w:rPr>
          <w:rFonts w:asciiTheme="majorHAnsi" w:hAnsiTheme="majorHAnsi"/>
          <w:sz w:val="24"/>
          <w:szCs w:val="24"/>
          <w:lang w:val="fr-FR" w:eastAsia="fr-LU"/>
        </w:rPr>
        <w:t xml:space="preserve"> de la nationalité de la fin du </w:t>
      </w:r>
      <w:r>
        <w:rPr>
          <w:rFonts w:asciiTheme="majorHAnsi" w:hAnsiTheme="majorHAnsi"/>
          <w:sz w:val="24"/>
          <w:szCs w:val="24"/>
          <w:lang w:val="fr-FR" w:eastAsia="fr-LU"/>
        </w:rPr>
        <w:t>XIX</w:t>
      </w:r>
      <w:r w:rsidR="00EB652F" w:rsidRPr="00DF3671">
        <w:rPr>
          <w:rFonts w:asciiTheme="majorHAnsi" w:hAnsiTheme="majorHAnsi"/>
          <w:sz w:val="24"/>
          <w:szCs w:val="24"/>
          <w:vertAlign w:val="superscript"/>
          <w:lang w:val="fr-FR" w:eastAsia="fr-LU"/>
        </w:rPr>
        <w:t>e</w:t>
      </w:r>
      <w:r w:rsidR="00EB652F" w:rsidRPr="00DF3671">
        <w:rPr>
          <w:rFonts w:asciiTheme="majorHAnsi" w:hAnsiTheme="majorHAnsi"/>
          <w:sz w:val="24"/>
          <w:szCs w:val="24"/>
          <w:lang w:val="fr-FR" w:eastAsia="fr-LU"/>
        </w:rPr>
        <w:t xml:space="preserve"> siècle était assez favorable à la naturalisation des étrangers, les règles et les pratique</w:t>
      </w:r>
      <w:r w:rsidR="00AD7FC5">
        <w:rPr>
          <w:rFonts w:asciiTheme="majorHAnsi" w:hAnsiTheme="majorHAnsi"/>
          <w:sz w:val="24"/>
          <w:szCs w:val="24"/>
          <w:lang w:val="fr-FR" w:eastAsia="fr-LU"/>
        </w:rPr>
        <w:t>s</w:t>
      </w:r>
      <w:r w:rsidR="00EB652F" w:rsidRPr="00DF3671">
        <w:rPr>
          <w:rFonts w:asciiTheme="majorHAnsi" w:hAnsiTheme="majorHAnsi"/>
          <w:sz w:val="24"/>
          <w:szCs w:val="24"/>
          <w:lang w:val="fr-FR" w:eastAsia="fr-LU"/>
        </w:rPr>
        <w:t xml:space="preserve"> sont devenues autrement plus restrictives à partir des années 1930 (avec</w:t>
      </w:r>
      <w:r w:rsidR="00D000B3">
        <w:rPr>
          <w:rFonts w:asciiTheme="majorHAnsi" w:hAnsiTheme="majorHAnsi"/>
          <w:sz w:val="24"/>
          <w:szCs w:val="24"/>
          <w:lang w:val="fr-FR" w:eastAsia="fr-LU"/>
        </w:rPr>
        <w:t>,</w:t>
      </w:r>
      <w:r w:rsidR="00EB652F" w:rsidRPr="00DF3671">
        <w:rPr>
          <w:rFonts w:asciiTheme="majorHAnsi" w:hAnsiTheme="majorHAnsi"/>
          <w:sz w:val="24"/>
          <w:szCs w:val="24"/>
          <w:lang w:val="fr-FR" w:eastAsia="fr-LU"/>
        </w:rPr>
        <w:t xml:space="preserve"> en particulier, l’accent mis sur le </w:t>
      </w:r>
      <w:proofErr w:type="spellStart"/>
      <w:r w:rsidR="00EB652F" w:rsidRPr="00DF3671">
        <w:rPr>
          <w:rFonts w:asciiTheme="majorHAnsi" w:hAnsiTheme="majorHAnsi"/>
          <w:i/>
          <w:sz w:val="24"/>
          <w:szCs w:val="24"/>
          <w:lang w:val="fr-FR" w:eastAsia="fr-LU"/>
        </w:rPr>
        <w:t>ius</w:t>
      </w:r>
      <w:proofErr w:type="spellEnd"/>
      <w:r w:rsidR="00EB652F" w:rsidRPr="00DF3671">
        <w:rPr>
          <w:rFonts w:asciiTheme="majorHAnsi" w:hAnsiTheme="majorHAnsi"/>
          <w:i/>
          <w:sz w:val="24"/>
          <w:szCs w:val="24"/>
          <w:lang w:val="fr-FR" w:eastAsia="fr-LU"/>
        </w:rPr>
        <w:t xml:space="preserve"> </w:t>
      </w:r>
      <w:proofErr w:type="spellStart"/>
      <w:r w:rsidR="00EB652F" w:rsidRPr="00DF3671">
        <w:rPr>
          <w:rFonts w:asciiTheme="majorHAnsi" w:hAnsiTheme="majorHAnsi"/>
          <w:i/>
          <w:sz w:val="24"/>
          <w:szCs w:val="24"/>
          <w:lang w:val="fr-FR" w:eastAsia="fr-LU"/>
        </w:rPr>
        <w:t>sanguinis</w:t>
      </w:r>
      <w:proofErr w:type="spellEnd"/>
      <w:r w:rsidR="00EB652F" w:rsidRPr="00DF3671">
        <w:rPr>
          <w:rFonts w:asciiTheme="majorHAnsi" w:hAnsiTheme="majorHAnsi"/>
          <w:sz w:val="24"/>
          <w:szCs w:val="24"/>
          <w:lang w:val="fr-FR" w:eastAsia="fr-LU"/>
        </w:rPr>
        <w:t xml:space="preserve">, l’interdiction </w:t>
      </w:r>
      <w:r w:rsidR="00896728" w:rsidRPr="00DF3671">
        <w:rPr>
          <w:rFonts w:asciiTheme="majorHAnsi" w:hAnsiTheme="majorHAnsi"/>
          <w:sz w:val="24"/>
          <w:szCs w:val="24"/>
          <w:lang w:val="fr-FR" w:eastAsia="fr-LU"/>
        </w:rPr>
        <w:t>de cumul de nationalité</w:t>
      </w:r>
      <w:r w:rsidR="00D000B3">
        <w:rPr>
          <w:rFonts w:asciiTheme="majorHAnsi" w:hAnsiTheme="majorHAnsi"/>
          <w:sz w:val="24"/>
          <w:szCs w:val="24"/>
          <w:lang w:val="fr-FR" w:eastAsia="fr-LU"/>
        </w:rPr>
        <w:t>s</w:t>
      </w:r>
      <w:r w:rsidR="00896728" w:rsidRPr="00DF3671">
        <w:rPr>
          <w:rFonts w:asciiTheme="majorHAnsi" w:hAnsiTheme="majorHAnsi"/>
          <w:sz w:val="24"/>
          <w:szCs w:val="24"/>
          <w:lang w:val="fr-FR" w:eastAsia="fr-LU"/>
        </w:rPr>
        <w:t xml:space="preserve"> </w:t>
      </w:r>
      <w:r w:rsidR="00896728" w:rsidRPr="00D000B3">
        <w:rPr>
          <w:rFonts w:asciiTheme="majorHAnsi" w:hAnsiTheme="majorHAnsi"/>
          <w:sz w:val="24"/>
          <w:szCs w:val="24"/>
          <w:lang w:val="fr-FR" w:eastAsia="fr-LU"/>
        </w:rPr>
        <w:t>jusqu’</w:t>
      </w:r>
      <w:r w:rsidR="00D000B3" w:rsidRPr="00D000B3">
        <w:rPr>
          <w:rFonts w:asciiTheme="majorHAnsi" w:hAnsiTheme="majorHAnsi"/>
          <w:sz w:val="24"/>
          <w:szCs w:val="24"/>
          <w:lang w:val="fr-FR" w:eastAsia="fr-LU"/>
        </w:rPr>
        <w:t>en 2008</w:t>
      </w:r>
      <w:r w:rsidR="00896728" w:rsidRPr="00D000B3">
        <w:rPr>
          <w:rFonts w:asciiTheme="majorHAnsi" w:hAnsiTheme="majorHAnsi"/>
          <w:sz w:val="24"/>
          <w:szCs w:val="24"/>
          <w:lang w:val="fr-FR" w:eastAsia="fr-LU"/>
        </w:rPr>
        <w:t>,</w:t>
      </w:r>
      <w:r w:rsidR="00D000B3" w:rsidRPr="00D000B3">
        <w:rPr>
          <w:rFonts w:asciiTheme="majorHAnsi" w:hAnsiTheme="majorHAnsi"/>
          <w:sz w:val="24"/>
          <w:szCs w:val="24"/>
          <w:lang w:val="fr-FR" w:eastAsia="fr-LU"/>
        </w:rPr>
        <w:t xml:space="preserve"> </w:t>
      </w:r>
      <w:r w:rsidR="00AD7FC5">
        <w:rPr>
          <w:rFonts w:asciiTheme="majorHAnsi" w:hAnsiTheme="majorHAnsi"/>
          <w:sz w:val="24"/>
          <w:szCs w:val="24"/>
          <w:lang w:val="fr-FR" w:eastAsia="fr-LU"/>
        </w:rPr>
        <w:t xml:space="preserve">la nécessité d’une approbation parlementaire pour toute naturalisation, </w:t>
      </w:r>
      <w:r w:rsidR="00D000B3" w:rsidRPr="00D000B3">
        <w:rPr>
          <w:rFonts w:asciiTheme="majorHAnsi" w:hAnsiTheme="majorHAnsi"/>
          <w:sz w:val="24"/>
          <w:szCs w:val="24"/>
          <w:lang w:val="fr-FR" w:eastAsia="fr-LU"/>
        </w:rPr>
        <w:t>l’allongement</w:t>
      </w:r>
      <w:r w:rsidR="00D000B3">
        <w:rPr>
          <w:rFonts w:asciiTheme="majorHAnsi" w:hAnsiTheme="majorHAnsi"/>
          <w:sz w:val="24"/>
          <w:szCs w:val="24"/>
          <w:lang w:val="fr-FR" w:eastAsia="fr-LU"/>
        </w:rPr>
        <w:t xml:space="preserve"> de la durée de résidence,</w:t>
      </w:r>
      <w:r w:rsidR="00896728" w:rsidRPr="00DF3671">
        <w:rPr>
          <w:rFonts w:asciiTheme="majorHAnsi" w:hAnsiTheme="majorHAnsi"/>
          <w:sz w:val="24"/>
          <w:szCs w:val="24"/>
          <w:lang w:val="fr-FR" w:eastAsia="fr-LU"/>
        </w:rPr>
        <w:t xml:space="preserve"> l’exigence de tests en langue luxembourgeoise</w:t>
      </w:r>
      <w:r w:rsidR="00D000B3">
        <w:rPr>
          <w:rFonts w:asciiTheme="majorHAnsi" w:hAnsiTheme="majorHAnsi"/>
          <w:sz w:val="24"/>
          <w:szCs w:val="24"/>
          <w:lang w:val="fr-FR" w:eastAsia="fr-LU"/>
        </w:rPr>
        <w:t xml:space="preserve">, </w:t>
      </w:r>
      <w:r w:rsidR="00D06168">
        <w:rPr>
          <w:rFonts w:asciiTheme="majorHAnsi" w:hAnsiTheme="majorHAnsi"/>
          <w:sz w:val="24"/>
          <w:szCs w:val="24"/>
          <w:lang w:val="fr-FR" w:eastAsia="fr-LU"/>
        </w:rPr>
        <w:t xml:space="preserve">la perte de sa nationalité </w:t>
      </w:r>
      <w:r w:rsidR="0048477A">
        <w:rPr>
          <w:rFonts w:asciiTheme="majorHAnsi" w:hAnsiTheme="majorHAnsi"/>
          <w:sz w:val="24"/>
          <w:szCs w:val="24"/>
          <w:lang w:val="fr-FR" w:eastAsia="fr-LU"/>
        </w:rPr>
        <w:t xml:space="preserve">par </w:t>
      </w:r>
      <w:r w:rsidR="00D06168">
        <w:rPr>
          <w:rFonts w:asciiTheme="majorHAnsi" w:hAnsiTheme="majorHAnsi"/>
          <w:sz w:val="24"/>
          <w:szCs w:val="24"/>
          <w:lang w:val="fr-FR" w:eastAsia="fr-LU"/>
        </w:rPr>
        <w:t xml:space="preserve">toute </w:t>
      </w:r>
      <w:r w:rsidR="0048477A">
        <w:rPr>
          <w:rFonts w:asciiTheme="majorHAnsi" w:hAnsiTheme="majorHAnsi"/>
          <w:sz w:val="24"/>
          <w:szCs w:val="24"/>
          <w:lang w:val="fr-FR" w:eastAsia="fr-LU"/>
        </w:rPr>
        <w:t>femme l</w:t>
      </w:r>
      <w:r w:rsidR="00D06168">
        <w:rPr>
          <w:rFonts w:asciiTheme="majorHAnsi" w:hAnsiTheme="majorHAnsi"/>
          <w:sz w:val="24"/>
          <w:szCs w:val="24"/>
          <w:lang w:val="fr-FR" w:eastAsia="fr-LU"/>
        </w:rPr>
        <w:t xml:space="preserve">uxembourgeoise épousant un étranger, </w:t>
      </w:r>
      <w:r w:rsidR="00D000B3">
        <w:rPr>
          <w:rFonts w:asciiTheme="majorHAnsi" w:hAnsiTheme="majorHAnsi"/>
          <w:sz w:val="24"/>
          <w:szCs w:val="24"/>
          <w:lang w:val="fr-FR" w:eastAsia="fr-LU"/>
        </w:rPr>
        <w:t>etc.</w:t>
      </w:r>
      <w:r w:rsidR="00896728" w:rsidRPr="00DF3671">
        <w:rPr>
          <w:rFonts w:asciiTheme="majorHAnsi" w:hAnsiTheme="majorHAnsi"/>
          <w:sz w:val="24"/>
          <w:szCs w:val="24"/>
          <w:lang w:val="fr-FR" w:eastAsia="fr-LU"/>
        </w:rPr>
        <w:t>)</w:t>
      </w:r>
      <w:r>
        <w:rPr>
          <w:rStyle w:val="FootnoteReference"/>
          <w:rFonts w:asciiTheme="majorHAnsi" w:hAnsiTheme="majorHAnsi"/>
          <w:sz w:val="24"/>
          <w:szCs w:val="24"/>
          <w:lang w:val="fr-FR" w:eastAsia="fr-LU"/>
        </w:rPr>
        <w:footnoteReference w:id="32"/>
      </w:r>
      <w:r w:rsidR="00896728" w:rsidRPr="00DF3671">
        <w:rPr>
          <w:rFonts w:asciiTheme="majorHAnsi" w:hAnsiTheme="majorHAnsi"/>
          <w:sz w:val="24"/>
          <w:szCs w:val="24"/>
          <w:lang w:val="fr-FR" w:eastAsia="fr-LU"/>
        </w:rPr>
        <w:t xml:space="preserve">. </w:t>
      </w:r>
    </w:p>
    <w:p w:rsidR="00D06168" w:rsidRDefault="00D06168" w:rsidP="00EB652F">
      <w:pPr>
        <w:pStyle w:val="NoSpacing"/>
        <w:ind w:firstLine="708"/>
        <w:jc w:val="both"/>
        <w:rPr>
          <w:rFonts w:asciiTheme="majorHAnsi" w:hAnsiTheme="majorHAnsi"/>
          <w:sz w:val="24"/>
          <w:szCs w:val="24"/>
          <w:lang w:val="fr-FR" w:eastAsia="fr-LU"/>
        </w:rPr>
      </w:pPr>
    </w:p>
    <w:p w:rsidR="00D06168" w:rsidRPr="00DF3671" w:rsidRDefault="00D06168" w:rsidP="00D06168">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 xml:space="preserve">Pour toutes ces raisons, </w:t>
      </w:r>
      <w:r w:rsidRPr="00DF3671">
        <w:rPr>
          <w:rFonts w:asciiTheme="majorHAnsi" w:hAnsiTheme="majorHAnsi"/>
          <w:sz w:val="24"/>
          <w:szCs w:val="24"/>
          <w:lang w:val="fr-FR" w:eastAsia="fr-LU"/>
        </w:rPr>
        <w:t xml:space="preserve">le nombre d’étrangers résidant au </w:t>
      </w:r>
      <w:r>
        <w:rPr>
          <w:rFonts w:asciiTheme="majorHAnsi" w:hAnsiTheme="majorHAnsi"/>
          <w:sz w:val="24"/>
          <w:szCs w:val="24"/>
          <w:lang w:val="fr-FR" w:eastAsia="fr-LU"/>
        </w:rPr>
        <w:t>Luxembourg ne cessait de croître</w:t>
      </w:r>
      <w:r w:rsidRPr="00DF3671">
        <w:rPr>
          <w:rFonts w:asciiTheme="majorHAnsi" w:hAnsiTheme="majorHAnsi"/>
          <w:sz w:val="24"/>
          <w:szCs w:val="24"/>
          <w:lang w:val="fr-FR" w:eastAsia="fr-LU"/>
        </w:rPr>
        <w:t xml:space="preserve">, à quoi l’on peut encore ajouter le taux très élevé de frontaliers (des personnes, essentiellement de nationalité étrangère, vivant plus moins proche des frontières luxembourgeoises et travaillant au Luxembourg). À </w:t>
      </w:r>
      <w:r w:rsidRPr="00DF3671">
        <w:rPr>
          <w:rFonts w:asciiTheme="majorHAnsi" w:hAnsiTheme="majorHAnsi"/>
          <w:sz w:val="24"/>
          <w:szCs w:val="24"/>
          <w:lang w:eastAsia="fr-LU"/>
        </w:rPr>
        <w:t>l’époque du référendum</w:t>
      </w:r>
      <w:r>
        <w:rPr>
          <w:rFonts w:asciiTheme="majorHAnsi" w:hAnsiTheme="majorHAnsi"/>
          <w:sz w:val="24"/>
          <w:szCs w:val="24"/>
          <w:lang w:eastAsia="fr-LU"/>
        </w:rPr>
        <w:t xml:space="preserve"> de 2015</w:t>
      </w:r>
      <w:r w:rsidRPr="00DF3671">
        <w:rPr>
          <w:rStyle w:val="FootnoteReference"/>
          <w:rFonts w:asciiTheme="majorHAnsi" w:eastAsia="Times New Roman" w:hAnsiTheme="majorHAnsi"/>
          <w:sz w:val="24"/>
          <w:szCs w:val="24"/>
          <w:lang w:eastAsia="fr-LU"/>
        </w:rPr>
        <w:footnoteReference w:id="33"/>
      </w:r>
      <w:r w:rsidRPr="00DF3671">
        <w:rPr>
          <w:rFonts w:asciiTheme="majorHAnsi" w:hAnsiTheme="majorHAnsi"/>
          <w:sz w:val="24"/>
          <w:szCs w:val="24"/>
          <w:lang w:eastAsia="fr-LU"/>
        </w:rPr>
        <w:t>, les résidents de nationalité étrangère formaient plus de 45,9 % de la population luxembourgeoise ; la très grande majorité de ces étrangers étaient des ressortissants d’autres États</w:t>
      </w:r>
      <w:r>
        <w:rPr>
          <w:rFonts w:asciiTheme="majorHAnsi" w:hAnsiTheme="majorHAnsi"/>
          <w:sz w:val="24"/>
          <w:szCs w:val="24"/>
          <w:lang w:eastAsia="fr-LU"/>
        </w:rPr>
        <w:t xml:space="preserve"> </w:t>
      </w:r>
      <w:r w:rsidRPr="00DF3671">
        <w:rPr>
          <w:rFonts w:asciiTheme="majorHAnsi" w:hAnsiTheme="majorHAnsi"/>
          <w:sz w:val="24"/>
          <w:szCs w:val="24"/>
          <w:lang w:eastAsia="fr-LU"/>
        </w:rPr>
        <w:t>membres de l’Union européenne (85,8%). </w:t>
      </w:r>
      <w:r w:rsidRPr="00DF3671">
        <w:rPr>
          <w:rFonts w:asciiTheme="majorHAnsi" w:hAnsiTheme="majorHAnsi"/>
          <w:sz w:val="24"/>
          <w:szCs w:val="24"/>
          <w:lang w:val="fr-FR" w:eastAsia="fr-LU"/>
        </w:rPr>
        <w:t>Aucun autre pays dans l’UE ne connaît de tels chiffres</w:t>
      </w:r>
      <w:r>
        <w:rPr>
          <w:rFonts w:asciiTheme="majorHAnsi" w:hAnsiTheme="majorHAnsi"/>
          <w:sz w:val="24"/>
          <w:szCs w:val="24"/>
          <w:lang w:val="fr-FR" w:eastAsia="fr-LU"/>
        </w:rPr>
        <w:t> : au sein de l’UE, en termes de pourcentage de non-nationaux, le Luxembourg est à la première place loin devant les autres (n°2 est Malte, avec moins de 20 %, la plupart des pays tournent autour de 10 % voire en-dessous de 5 %)</w:t>
      </w:r>
      <w:r>
        <w:rPr>
          <w:rStyle w:val="FootnoteReference"/>
          <w:rFonts w:asciiTheme="majorHAnsi" w:hAnsiTheme="majorHAnsi"/>
          <w:sz w:val="24"/>
          <w:szCs w:val="24"/>
          <w:lang w:val="fr-FR" w:eastAsia="fr-LU"/>
        </w:rPr>
        <w:footnoteReference w:id="34"/>
      </w:r>
      <w:r w:rsidRPr="00DF3671">
        <w:rPr>
          <w:rFonts w:asciiTheme="majorHAnsi" w:hAnsiTheme="majorHAnsi"/>
          <w:sz w:val="24"/>
          <w:szCs w:val="24"/>
          <w:lang w:val="fr-FR" w:eastAsia="fr-LU"/>
        </w:rPr>
        <w:t>. Il est à noter également que le taux de présence des étrangers ne cesse d’augmenter depuis des décennies</w:t>
      </w:r>
      <w:r>
        <w:rPr>
          <w:rFonts w:asciiTheme="majorHAnsi" w:hAnsiTheme="majorHAnsi"/>
          <w:sz w:val="24"/>
          <w:szCs w:val="24"/>
          <w:lang w:val="fr-FR" w:eastAsia="fr-LU"/>
        </w:rPr>
        <w:t>.</w:t>
      </w:r>
      <w:r w:rsidRPr="00DF3671">
        <w:rPr>
          <w:rFonts w:asciiTheme="majorHAnsi" w:hAnsiTheme="majorHAnsi"/>
          <w:sz w:val="24"/>
          <w:szCs w:val="24"/>
          <w:lang w:val="fr-FR" w:eastAsia="fr-LU"/>
        </w:rPr>
        <w:t xml:space="preserve"> </w:t>
      </w:r>
      <w:r>
        <w:rPr>
          <w:rFonts w:asciiTheme="majorHAnsi" w:hAnsiTheme="majorHAnsi"/>
          <w:sz w:val="24"/>
          <w:szCs w:val="24"/>
          <w:lang w:val="fr-FR" w:eastAsia="fr-LU"/>
        </w:rPr>
        <w:t xml:space="preserve">En 1961, </w:t>
      </w:r>
      <w:r w:rsidRPr="00D33912">
        <w:rPr>
          <w:rFonts w:asciiTheme="majorHAnsi" w:hAnsiTheme="majorHAnsi"/>
          <w:sz w:val="24"/>
          <w:szCs w:val="24"/>
          <w:lang w:val="fr-FR" w:eastAsia="fr-LU"/>
        </w:rPr>
        <w:t>les non-Luxembourgeois représent</w:t>
      </w:r>
      <w:r>
        <w:rPr>
          <w:rFonts w:asciiTheme="majorHAnsi" w:hAnsiTheme="majorHAnsi"/>
          <w:sz w:val="24"/>
          <w:szCs w:val="24"/>
          <w:lang w:val="fr-FR" w:eastAsia="fr-LU"/>
        </w:rPr>
        <w:t>ai</w:t>
      </w:r>
      <w:r w:rsidRPr="00D33912">
        <w:rPr>
          <w:rFonts w:asciiTheme="majorHAnsi" w:hAnsiTheme="majorHAnsi"/>
          <w:sz w:val="24"/>
          <w:szCs w:val="24"/>
          <w:lang w:val="fr-FR" w:eastAsia="fr-LU"/>
        </w:rPr>
        <w:t xml:space="preserve">ent </w:t>
      </w:r>
      <w:r>
        <w:rPr>
          <w:rFonts w:asciiTheme="majorHAnsi" w:hAnsiTheme="majorHAnsi"/>
          <w:sz w:val="24"/>
          <w:szCs w:val="24"/>
          <w:lang w:val="fr-FR" w:eastAsia="fr-LU"/>
        </w:rPr>
        <w:t xml:space="preserve">13,2 % de la population totale de 314.900 habitants ; en 2017 ce chiffre s’élevait à </w:t>
      </w:r>
      <w:r w:rsidRPr="00D33912">
        <w:rPr>
          <w:rFonts w:asciiTheme="majorHAnsi" w:hAnsiTheme="majorHAnsi"/>
          <w:sz w:val="24"/>
          <w:szCs w:val="24"/>
          <w:lang w:val="fr-FR" w:eastAsia="fr-LU"/>
        </w:rPr>
        <w:t>47,7 %</w:t>
      </w:r>
      <w:r>
        <w:rPr>
          <w:rFonts w:asciiTheme="majorHAnsi" w:hAnsiTheme="majorHAnsi"/>
          <w:sz w:val="24"/>
          <w:szCs w:val="24"/>
          <w:lang w:val="fr-FR" w:eastAsia="fr-LU"/>
        </w:rPr>
        <w:t xml:space="preserve"> (population totale de 590.667), </w:t>
      </w:r>
      <w:r w:rsidRPr="00D33912">
        <w:rPr>
          <w:rFonts w:asciiTheme="majorHAnsi" w:hAnsiTheme="majorHAnsi"/>
          <w:sz w:val="24"/>
          <w:szCs w:val="24"/>
          <w:lang w:val="fr-FR" w:eastAsia="fr-LU"/>
        </w:rPr>
        <w:t xml:space="preserve">en 2019 </w:t>
      </w:r>
      <w:r>
        <w:rPr>
          <w:rFonts w:asciiTheme="majorHAnsi" w:hAnsiTheme="majorHAnsi"/>
          <w:sz w:val="24"/>
          <w:szCs w:val="24"/>
          <w:lang w:val="fr-FR" w:eastAsia="fr-LU"/>
        </w:rPr>
        <w:t xml:space="preserve">à </w:t>
      </w:r>
      <w:r w:rsidRPr="00D33912">
        <w:rPr>
          <w:rFonts w:asciiTheme="majorHAnsi" w:hAnsiTheme="majorHAnsi"/>
          <w:sz w:val="24"/>
          <w:szCs w:val="24"/>
          <w:lang w:val="fr-FR" w:eastAsia="fr-LU"/>
        </w:rPr>
        <w:t>47,5 %</w:t>
      </w:r>
      <w:r>
        <w:rPr>
          <w:rFonts w:asciiTheme="majorHAnsi" w:hAnsiTheme="majorHAnsi"/>
          <w:sz w:val="24"/>
          <w:szCs w:val="24"/>
          <w:lang w:val="fr-FR" w:eastAsia="fr-LU"/>
        </w:rPr>
        <w:t xml:space="preserve"> sur un total de 613.894 individus</w:t>
      </w:r>
      <w:r>
        <w:rPr>
          <w:rStyle w:val="FootnoteReference"/>
          <w:rFonts w:asciiTheme="majorHAnsi" w:hAnsiTheme="majorHAnsi"/>
          <w:sz w:val="24"/>
          <w:szCs w:val="24"/>
          <w:lang w:val="fr-FR" w:eastAsia="fr-LU"/>
        </w:rPr>
        <w:footnoteReference w:id="35"/>
      </w:r>
      <w:r w:rsidRPr="00D33912">
        <w:rPr>
          <w:rFonts w:asciiTheme="majorHAnsi" w:hAnsiTheme="majorHAnsi"/>
          <w:sz w:val="24"/>
          <w:szCs w:val="24"/>
          <w:lang w:val="fr-FR" w:eastAsia="fr-LU"/>
        </w:rPr>
        <w:t>. Certes, le législateur a assoupli en 2017 les conditions d’acc</w:t>
      </w:r>
      <w:r>
        <w:rPr>
          <w:rFonts w:asciiTheme="majorHAnsi" w:hAnsiTheme="majorHAnsi"/>
          <w:sz w:val="24"/>
          <w:szCs w:val="24"/>
          <w:lang w:val="fr-FR" w:eastAsia="fr-LU"/>
        </w:rPr>
        <w:t>ès</w:t>
      </w:r>
      <w:r w:rsidRPr="00D33912">
        <w:rPr>
          <w:rFonts w:asciiTheme="majorHAnsi" w:hAnsiTheme="majorHAnsi"/>
          <w:sz w:val="24"/>
          <w:szCs w:val="24"/>
          <w:lang w:val="fr-FR" w:eastAsia="fr-LU"/>
        </w:rPr>
        <w:t xml:space="preserve"> à la nationalité luxembourgeoise, mais tout le monde s’attend à ce que le pourcentage des étrangers continue à croître et dépasse un jour les</w:t>
      </w:r>
      <w:r w:rsidRPr="00DF3671">
        <w:rPr>
          <w:rFonts w:asciiTheme="majorHAnsi" w:hAnsiTheme="majorHAnsi"/>
          <w:sz w:val="24"/>
          <w:szCs w:val="24"/>
          <w:lang w:val="fr-FR" w:eastAsia="fr-LU"/>
        </w:rPr>
        <w:t xml:space="preserve"> 50 %. La présence des étrangers est donc un élément essentiel de l’existence actuelle du Luxembourg sur le plan économique, social</w:t>
      </w:r>
      <w:r>
        <w:rPr>
          <w:rFonts w:asciiTheme="majorHAnsi" w:hAnsiTheme="majorHAnsi"/>
          <w:sz w:val="24"/>
          <w:szCs w:val="24"/>
          <w:lang w:val="fr-FR" w:eastAsia="fr-LU"/>
        </w:rPr>
        <w:t xml:space="preserve">, </w:t>
      </w:r>
      <w:r w:rsidRPr="00DF3671">
        <w:rPr>
          <w:rFonts w:asciiTheme="majorHAnsi" w:hAnsiTheme="majorHAnsi"/>
          <w:sz w:val="24"/>
          <w:szCs w:val="24"/>
          <w:lang w:val="fr-FR" w:eastAsia="fr-LU"/>
        </w:rPr>
        <w:t>culturel</w:t>
      </w:r>
      <w:r>
        <w:rPr>
          <w:rFonts w:asciiTheme="majorHAnsi" w:hAnsiTheme="majorHAnsi"/>
          <w:sz w:val="24"/>
          <w:szCs w:val="24"/>
          <w:lang w:val="fr-FR" w:eastAsia="fr-LU"/>
        </w:rPr>
        <w:t xml:space="preserve"> et linguistique</w:t>
      </w:r>
      <w:r w:rsidRPr="00DF3671">
        <w:rPr>
          <w:rFonts w:asciiTheme="majorHAnsi" w:hAnsiTheme="majorHAnsi"/>
          <w:sz w:val="24"/>
          <w:szCs w:val="24"/>
          <w:lang w:val="fr-FR" w:eastAsia="fr-LU"/>
        </w:rPr>
        <w:t xml:space="preserve">. </w:t>
      </w:r>
      <w:r>
        <w:rPr>
          <w:rFonts w:asciiTheme="majorHAnsi" w:hAnsiTheme="majorHAnsi"/>
          <w:sz w:val="24"/>
          <w:szCs w:val="24"/>
          <w:lang w:val="fr-FR" w:eastAsia="fr-LU"/>
        </w:rPr>
        <w:t>L</w:t>
      </w:r>
      <w:r w:rsidRPr="00DF3671">
        <w:rPr>
          <w:rFonts w:asciiTheme="majorHAnsi" w:hAnsiTheme="majorHAnsi"/>
          <w:sz w:val="24"/>
          <w:szCs w:val="24"/>
          <w:lang w:val="fr-FR" w:eastAsia="fr-LU"/>
        </w:rPr>
        <w:t xml:space="preserve">a main d’œuvre locale ne suffit pas pour répondre aux besoins de l’économie. Leur présence contribue à une ambiance </w:t>
      </w:r>
      <w:r>
        <w:rPr>
          <w:rFonts w:asciiTheme="majorHAnsi" w:hAnsiTheme="majorHAnsi"/>
          <w:sz w:val="24"/>
          <w:szCs w:val="24"/>
          <w:lang w:val="fr-FR" w:eastAsia="fr-LU"/>
        </w:rPr>
        <w:t>de plus en plus</w:t>
      </w:r>
      <w:r w:rsidRPr="00DF3671">
        <w:rPr>
          <w:rFonts w:asciiTheme="majorHAnsi" w:hAnsiTheme="majorHAnsi"/>
          <w:sz w:val="24"/>
          <w:szCs w:val="24"/>
          <w:lang w:val="fr-FR" w:eastAsia="fr-LU"/>
        </w:rPr>
        <w:t xml:space="preserve"> cosmopolite</w:t>
      </w:r>
      <w:r>
        <w:rPr>
          <w:rFonts w:asciiTheme="majorHAnsi" w:hAnsiTheme="majorHAnsi"/>
          <w:sz w:val="24"/>
          <w:szCs w:val="24"/>
          <w:lang w:val="fr-FR" w:eastAsia="fr-LU"/>
        </w:rPr>
        <w:t xml:space="preserve"> et multiculturelle</w:t>
      </w:r>
      <w:r w:rsidRPr="00DF3671">
        <w:rPr>
          <w:rFonts w:asciiTheme="majorHAnsi" w:hAnsiTheme="majorHAnsi"/>
          <w:sz w:val="24"/>
          <w:szCs w:val="24"/>
          <w:lang w:val="fr-FR" w:eastAsia="fr-LU"/>
        </w:rPr>
        <w:t xml:space="preserve">, même s’il existe aussi des phénomènes de compartimentage. </w:t>
      </w:r>
    </w:p>
    <w:p w:rsidR="00D06168" w:rsidRPr="00DF3671" w:rsidRDefault="00D06168" w:rsidP="00D06168">
      <w:pPr>
        <w:pStyle w:val="NoSpacing"/>
        <w:ind w:firstLine="708"/>
        <w:jc w:val="both"/>
        <w:rPr>
          <w:rFonts w:asciiTheme="majorHAnsi" w:hAnsiTheme="majorHAnsi"/>
          <w:sz w:val="24"/>
          <w:szCs w:val="24"/>
          <w:lang w:val="fr-FR" w:eastAsia="fr-LU"/>
        </w:rPr>
      </w:pPr>
    </w:p>
    <w:p w:rsidR="00D06168" w:rsidRPr="00DF3671" w:rsidRDefault="00D06168" w:rsidP="00D06168">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 xml:space="preserve">Sur le plan politique, cette situation démographique « extrême » soulève des questions théoriques qui, dans d’autres pays, compte tenu du caractère plus marginal de la présence étrangère, peuvent, à la limite, rester dans une certaine pénombre. </w:t>
      </w:r>
    </w:p>
    <w:p w:rsidR="00D06168" w:rsidRPr="00DF3671" w:rsidRDefault="00D06168" w:rsidP="00D06168">
      <w:pPr>
        <w:pStyle w:val="NoSpacing"/>
        <w:numPr>
          <w:ilvl w:val="0"/>
          <w:numId w:val="5"/>
        </w:numPr>
        <w:jc w:val="both"/>
        <w:rPr>
          <w:rFonts w:asciiTheme="majorHAnsi" w:hAnsiTheme="majorHAnsi"/>
          <w:sz w:val="24"/>
          <w:szCs w:val="24"/>
          <w:lang w:val="fr-FR" w:eastAsia="fr-LU"/>
        </w:rPr>
      </w:pPr>
      <w:r w:rsidRPr="00DF3671">
        <w:rPr>
          <w:rFonts w:asciiTheme="majorHAnsi" w:hAnsiTheme="majorHAnsi"/>
          <w:sz w:val="24"/>
          <w:szCs w:val="24"/>
          <w:lang w:val="fr-FR" w:eastAsia="fr-LU"/>
        </w:rPr>
        <w:t>Qui fait partie du « peuple » ou du « pays » (</w:t>
      </w:r>
      <w:r w:rsidRPr="00A038E9">
        <w:rPr>
          <w:rFonts w:asciiTheme="majorHAnsi" w:hAnsiTheme="majorHAnsi"/>
          <w:sz w:val="24"/>
          <w:szCs w:val="24"/>
          <w:lang w:val="fr-FR" w:eastAsia="fr-LU"/>
        </w:rPr>
        <w:t>c’est le mot clé utilisé par l’art. 50 de la Constitution luxembourgeoise datant de 1868</w:t>
      </w:r>
      <w:r w:rsidRPr="00A038E9">
        <w:rPr>
          <w:rStyle w:val="FootnoteReference"/>
          <w:rFonts w:asciiTheme="majorHAnsi" w:hAnsiTheme="majorHAnsi"/>
          <w:sz w:val="24"/>
          <w:szCs w:val="24"/>
          <w:lang w:val="fr-FR" w:eastAsia="fr-LU"/>
        </w:rPr>
        <w:footnoteReference w:id="36"/>
      </w:r>
      <w:r w:rsidRPr="00A038E9">
        <w:rPr>
          <w:rFonts w:asciiTheme="majorHAnsi" w:hAnsiTheme="majorHAnsi"/>
          <w:sz w:val="24"/>
          <w:szCs w:val="24"/>
          <w:lang w:val="fr-FR" w:eastAsia="fr-LU"/>
        </w:rPr>
        <w:t>)</w:t>
      </w:r>
      <w:r w:rsidRPr="00DF3671">
        <w:rPr>
          <w:rFonts w:asciiTheme="majorHAnsi" w:hAnsiTheme="majorHAnsi"/>
          <w:sz w:val="24"/>
          <w:szCs w:val="24"/>
          <w:lang w:val="fr-FR" w:eastAsia="fr-LU"/>
        </w:rPr>
        <w:t xml:space="preserve"> que les </w:t>
      </w:r>
      <w:r w:rsidR="0048477A">
        <w:rPr>
          <w:rFonts w:asciiTheme="majorHAnsi" w:hAnsiTheme="majorHAnsi"/>
          <w:sz w:val="24"/>
          <w:szCs w:val="24"/>
          <w:lang w:val="fr-FR" w:eastAsia="fr-LU"/>
        </w:rPr>
        <w:t>membres de la Chambre des députés du Grand-Duché de Luxembourg</w:t>
      </w:r>
      <w:r w:rsidRPr="00DF3671">
        <w:rPr>
          <w:rFonts w:asciiTheme="majorHAnsi" w:hAnsiTheme="majorHAnsi"/>
          <w:sz w:val="24"/>
          <w:szCs w:val="24"/>
          <w:lang w:val="fr-FR" w:eastAsia="fr-LU"/>
        </w:rPr>
        <w:t>, pour l’instant élus seulement par des électeurs de nationalité luxembourgeoise, sont censés représenter ? Sont-ils censés défendre seulement les intérêts des électeurs luxembourgeois qui les ont élus ou, plus largement, de tous les nationaux luxembourgeois (y compris ceux qui n’ont pas pu ou voulu voter) ou, plus largement encore, les intérêts de tous les habitants du Luxembourg (y inclus les résidents étrangers)</w:t>
      </w:r>
      <w:r>
        <w:rPr>
          <w:rFonts w:asciiTheme="majorHAnsi" w:hAnsiTheme="majorHAnsi"/>
          <w:sz w:val="24"/>
          <w:szCs w:val="24"/>
          <w:lang w:val="fr-FR" w:eastAsia="fr-LU"/>
        </w:rPr>
        <w:t>, voire même des frontaliers (puisque ceux sont soumis, sur des points essentiels, à la législation luxembourgeoise : en particulier, ils paient l’impôt sur le revenu au Luxembourg)</w:t>
      </w:r>
      <w:r w:rsidRPr="00DF3671">
        <w:rPr>
          <w:rFonts w:asciiTheme="majorHAnsi" w:hAnsiTheme="majorHAnsi"/>
          <w:sz w:val="24"/>
          <w:szCs w:val="24"/>
          <w:lang w:val="fr-FR" w:eastAsia="fr-LU"/>
        </w:rPr>
        <w:t> ?</w:t>
      </w:r>
    </w:p>
    <w:p w:rsidR="00D06168" w:rsidRPr="00DF3671" w:rsidRDefault="00D06168" w:rsidP="00D06168">
      <w:pPr>
        <w:pStyle w:val="NoSpacing"/>
        <w:numPr>
          <w:ilvl w:val="0"/>
          <w:numId w:val="5"/>
        </w:numPr>
        <w:jc w:val="both"/>
        <w:rPr>
          <w:rFonts w:asciiTheme="majorHAnsi" w:hAnsiTheme="majorHAnsi"/>
          <w:sz w:val="24"/>
          <w:szCs w:val="24"/>
          <w:lang w:val="fr-FR" w:eastAsia="fr-LU"/>
        </w:rPr>
      </w:pPr>
      <w:r w:rsidRPr="00DF3671">
        <w:rPr>
          <w:rFonts w:asciiTheme="majorHAnsi" w:hAnsiTheme="majorHAnsi"/>
          <w:sz w:val="24"/>
          <w:szCs w:val="24"/>
          <w:lang w:val="fr-FR" w:eastAsia="fr-LU"/>
        </w:rPr>
        <w:t xml:space="preserve">Un système </w:t>
      </w:r>
      <w:r w:rsidR="0048477A">
        <w:rPr>
          <w:rFonts w:asciiTheme="majorHAnsi" w:hAnsiTheme="majorHAnsi"/>
          <w:sz w:val="24"/>
          <w:szCs w:val="24"/>
          <w:lang w:val="fr-FR" w:eastAsia="fr-LU"/>
        </w:rPr>
        <w:t xml:space="preserve">politique </w:t>
      </w:r>
      <w:r w:rsidRPr="00DF3671">
        <w:rPr>
          <w:rFonts w:asciiTheme="majorHAnsi" w:hAnsiTheme="majorHAnsi"/>
          <w:sz w:val="24"/>
          <w:szCs w:val="24"/>
          <w:lang w:val="fr-FR" w:eastAsia="fr-LU"/>
        </w:rPr>
        <w:t xml:space="preserve">dans lequel la quasi-moitié, voire plus de la moitié de la population, du fait de sa nationalité ou pour quelque autre raison, n’a pas le droit de vote peut-il prétendre à la qualité de « démocratie » ? </w:t>
      </w:r>
      <w:proofErr w:type="gramStart"/>
      <w:r w:rsidRPr="00DF3671">
        <w:rPr>
          <w:rFonts w:asciiTheme="majorHAnsi" w:hAnsiTheme="majorHAnsi"/>
          <w:sz w:val="24"/>
          <w:szCs w:val="24"/>
          <w:lang w:val="fr-FR" w:eastAsia="fr-LU"/>
        </w:rPr>
        <w:t>Quelle</w:t>
      </w:r>
      <w:proofErr w:type="gramEnd"/>
      <w:r w:rsidRPr="00DF3671">
        <w:rPr>
          <w:rFonts w:asciiTheme="majorHAnsi" w:hAnsiTheme="majorHAnsi"/>
          <w:sz w:val="24"/>
          <w:szCs w:val="24"/>
          <w:lang w:val="fr-FR" w:eastAsia="fr-LU"/>
        </w:rPr>
        <w:t xml:space="preserve"> doit être la définition du « peuple », du </w:t>
      </w:r>
      <w:proofErr w:type="spellStart"/>
      <w:r w:rsidRPr="00DF3671">
        <w:rPr>
          <w:rFonts w:asciiTheme="majorHAnsi" w:hAnsiTheme="majorHAnsi"/>
          <w:i/>
          <w:sz w:val="24"/>
          <w:szCs w:val="24"/>
          <w:lang w:val="fr-FR" w:eastAsia="fr-LU"/>
        </w:rPr>
        <w:t>demos</w:t>
      </w:r>
      <w:proofErr w:type="spellEnd"/>
      <w:r w:rsidRPr="00DF3671">
        <w:rPr>
          <w:rFonts w:asciiTheme="majorHAnsi" w:hAnsiTheme="majorHAnsi"/>
          <w:sz w:val="24"/>
          <w:szCs w:val="24"/>
          <w:lang w:val="fr-FR" w:eastAsia="fr-LU"/>
        </w:rPr>
        <w:t>, entendu comme corps électoral, dans un régime qui se dit « démocratique » ?</w:t>
      </w:r>
    </w:p>
    <w:p w:rsidR="00D06168" w:rsidRPr="00DF3671" w:rsidRDefault="00D06168" w:rsidP="0048477A">
      <w:pPr>
        <w:pStyle w:val="NoSpacing"/>
        <w:jc w:val="both"/>
        <w:rPr>
          <w:rFonts w:asciiTheme="majorHAnsi" w:hAnsiTheme="majorHAnsi"/>
          <w:sz w:val="24"/>
          <w:szCs w:val="24"/>
          <w:lang w:val="fr-FR" w:eastAsia="fr-LU"/>
        </w:rPr>
      </w:pPr>
    </w:p>
    <w:p w:rsidR="004C596D" w:rsidRPr="00DF3671" w:rsidRDefault="00D06168" w:rsidP="00EB652F">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J</w:t>
      </w:r>
      <w:r w:rsidR="00D029C0" w:rsidRPr="00DF3671">
        <w:rPr>
          <w:rFonts w:asciiTheme="majorHAnsi" w:hAnsiTheme="majorHAnsi"/>
          <w:sz w:val="24"/>
          <w:szCs w:val="24"/>
          <w:lang w:val="fr-FR" w:eastAsia="fr-LU"/>
        </w:rPr>
        <w:t>usqu’à la césure imposée de l’extérieur</w:t>
      </w:r>
      <w:r w:rsidR="00282850" w:rsidRPr="00DF3671">
        <w:rPr>
          <w:rFonts w:asciiTheme="majorHAnsi" w:hAnsiTheme="majorHAnsi"/>
          <w:sz w:val="24"/>
          <w:szCs w:val="24"/>
          <w:lang w:val="fr-FR" w:eastAsia="fr-LU"/>
        </w:rPr>
        <w:t>, en 1992,</w:t>
      </w:r>
      <w:r w:rsidR="00D029C0" w:rsidRPr="00DF3671">
        <w:rPr>
          <w:rFonts w:asciiTheme="majorHAnsi" w:hAnsiTheme="majorHAnsi"/>
          <w:sz w:val="24"/>
          <w:szCs w:val="24"/>
          <w:lang w:val="fr-FR" w:eastAsia="fr-LU"/>
        </w:rPr>
        <w:t xml:space="preserve"> par le traité de Maastricht</w:t>
      </w:r>
      <w:r>
        <w:rPr>
          <w:rFonts w:asciiTheme="majorHAnsi" w:hAnsiTheme="majorHAnsi"/>
          <w:sz w:val="24"/>
          <w:szCs w:val="24"/>
          <w:lang w:val="fr-FR" w:eastAsia="fr-LU"/>
        </w:rPr>
        <w:t>,</w:t>
      </w:r>
      <w:r w:rsidR="00D029C0" w:rsidRPr="00DF3671">
        <w:rPr>
          <w:rFonts w:asciiTheme="majorHAnsi" w:hAnsiTheme="majorHAnsi"/>
          <w:sz w:val="24"/>
          <w:szCs w:val="24"/>
          <w:lang w:val="fr-FR" w:eastAsia="fr-LU"/>
        </w:rPr>
        <w:t xml:space="preserve"> </w:t>
      </w:r>
      <w:r>
        <w:rPr>
          <w:rFonts w:asciiTheme="majorHAnsi" w:hAnsiTheme="majorHAnsi"/>
          <w:sz w:val="24"/>
          <w:szCs w:val="24"/>
          <w:lang w:val="fr-FR" w:eastAsia="fr-LU"/>
        </w:rPr>
        <w:t xml:space="preserve">le </w:t>
      </w:r>
      <w:r w:rsidRPr="00DF3671">
        <w:rPr>
          <w:rFonts w:asciiTheme="majorHAnsi" w:hAnsiTheme="majorHAnsi"/>
          <w:sz w:val="24"/>
          <w:szCs w:val="24"/>
          <w:lang w:val="fr-FR" w:eastAsia="fr-LU"/>
        </w:rPr>
        <w:t>droit électoral luxembourgeois</w:t>
      </w:r>
      <w:r>
        <w:rPr>
          <w:rFonts w:asciiTheme="majorHAnsi" w:hAnsiTheme="majorHAnsi"/>
          <w:sz w:val="24"/>
          <w:szCs w:val="24"/>
          <w:lang w:val="fr-FR" w:eastAsia="fr-LU"/>
        </w:rPr>
        <w:t xml:space="preserve"> restait</w:t>
      </w:r>
      <w:r w:rsidRPr="00DF3671">
        <w:rPr>
          <w:rFonts w:asciiTheme="majorHAnsi" w:hAnsiTheme="majorHAnsi"/>
          <w:sz w:val="24"/>
          <w:szCs w:val="24"/>
          <w:lang w:val="fr-FR" w:eastAsia="fr-LU"/>
        </w:rPr>
        <w:t xml:space="preserve"> </w:t>
      </w:r>
      <w:r w:rsidR="00D029C0" w:rsidRPr="00DF3671">
        <w:rPr>
          <w:rFonts w:asciiTheme="majorHAnsi" w:hAnsiTheme="majorHAnsi"/>
          <w:sz w:val="24"/>
          <w:szCs w:val="24"/>
          <w:lang w:val="fr-FR" w:eastAsia="fr-LU"/>
        </w:rPr>
        <w:t xml:space="preserve">des plus </w:t>
      </w:r>
      <w:r w:rsidR="008C25F5">
        <w:rPr>
          <w:rFonts w:asciiTheme="majorHAnsi" w:hAnsiTheme="majorHAnsi"/>
          <w:sz w:val="24"/>
          <w:szCs w:val="24"/>
          <w:lang w:val="fr-FR" w:eastAsia="fr-LU"/>
        </w:rPr>
        <w:t>fermés</w:t>
      </w:r>
      <w:r w:rsidR="002E0C39" w:rsidRPr="00DF3671">
        <w:rPr>
          <w:rFonts w:asciiTheme="majorHAnsi" w:hAnsiTheme="majorHAnsi"/>
          <w:sz w:val="24"/>
          <w:szCs w:val="24"/>
          <w:lang w:val="fr-FR" w:eastAsia="fr-LU"/>
        </w:rPr>
        <w:t> : aucune participation des étrangers</w:t>
      </w:r>
      <w:r w:rsidR="00697846">
        <w:rPr>
          <w:rFonts w:asciiTheme="majorHAnsi" w:hAnsiTheme="majorHAnsi"/>
          <w:sz w:val="24"/>
          <w:szCs w:val="24"/>
          <w:lang w:val="fr-FR" w:eastAsia="fr-LU"/>
        </w:rPr>
        <w:t xml:space="preserve"> aux élections politiques</w:t>
      </w:r>
      <w:r>
        <w:rPr>
          <w:rFonts w:asciiTheme="majorHAnsi" w:hAnsiTheme="majorHAnsi"/>
          <w:sz w:val="24"/>
          <w:szCs w:val="24"/>
          <w:lang w:val="fr-FR" w:eastAsia="fr-LU"/>
        </w:rPr>
        <w:t>, locales ou nationales,</w:t>
      </w:r>
      <w:r w:rsidR="002E0C39" w:rsidRPr="00DF3671">
        <w:rPr>
          <w:rFonts w:asciiTheme="majorHAnsi" w:hAnsiTheme="majorHAnsi"/>
          <w:sz w:val="24"/>
          <w:szCs w:val="24"/>
          <w:lang w:val="fr-FR" w:eastAsia="fr-LU"/>
        </w:rPr>
        <w:t xml:space="preserve"> n’était autorisée</w:t>
      </w:r>
      <w:r w:rsidR="00697846">
        <w:rPr>
          <w:rStyle w:val="FootnoteReference"/>
          <w:rFonts w:asciiTheme="majorHAnsi" w:hAnsiTheme="majorHAnsi"/>
          <w:sz w:val="24"/>
          <w:szCs w:val="24"/>
          <w:lang w:val="fr-FR" w:eastAsia="fr-LU"/>
        </w:rPr>
        <w:footnoteReference w:id="37"/>
      </w:r>
      <w:r w:rsidR="00D029C0" w:rsidRPr="00DF3671">
        <w:rPr>
          <w:rFonts w:asciiTheme="majorHAnsi" w:hAnsiTheme="majorHAnsi"/>
          <w:sz w:val="24"/>
          <w:szCs w:val="24"/>
          <w:lang w:val="fr-FR" w:eastAsia="fr-LU"/>
        </w:rPr>
        <w:t>.</w:t>
      </w:r>
      <w:r w:rsidR="00EB652F" w:rsidRPr="00DF3671">
        <w:rPr>
          <w:rFonts w:asciiTheme="majorHAnsi" w:hAnsiTheme="majorHAnsi"/>
          <w:sz w:val="24"/>
          <w:szCs w:val="24"/>
          <w:lang w:val="fr-FR" w:eastAsia="fr-LU"/>
        </w:rPr>
        <w:t xml:space="preserve"> </w:t>
      </w:r>
      <w:r w:rsidR="00D029C0" w:rsidRPr="00DF3671">
        <w:rPr>
          <w:rFonts w:asciiTheme="majorHAnsi" w:hAnsiTheme="majorHAnsi"/>
          <w:sz w:val="24"/>
          <w:szCs w:val="24"/>
          <w:lang w:val="fr-FR" w:eastAsia="fr-LU"/>
        </w:rPr>
        <w:t>Du reste, lors de la négociation d</w:t>
      </w:r>
      <w:r w:rsidR="00282850" w:rsidRPr="00DF3671">
        <w:rPr>
          <w:rFonts w:asciiTheme="majorHAnsi" w:hAnsiTheme="majorHAnsi"/>
          <w:sz w:val="24"/>
          <w:szCs w:val="24"/>
          <w:lang w:val="fr-FR" w:eastAsia="fr-LU"/>
        </w:rPr>
        <w:t>e ce</w:t>
      </w:r>
      <w:r w:rsidR="00D029C0" w:rsidRPr="00DF3671">
        <w:rPr>
          <w:rFonts w:asciiTheme="majorHAnsi" w:hAnsiTheme="majorHAnsi"/>
          <w:sz w:val="24"/>
          <w:szCs w:val="24"/>
          <w:lang w:val="fr-FR" w:eastAsia="fr-LU"/>
        </w:rPr>
        <w:t xml:space="preserve"> traité, le Luxembourg avait argué de la spécificité de sa situation </w:t>
      </w:r>
      <w:r w:rsidR="00000FDE">
        <w:rPr>
          <w:rFonts w:asciiTheme="majorHAnsi" w:hAnsiTheme="majorHAnsi"/>
          <w:sz w:val="24"/>
          <w:szCs w:val="24"/>
          <w:lang w:val="fr-FR" w:eastAsia="fr-LU"/>
        </w:rPr>
        <w:t xml:space="preserve">– </w:t>
      </w:r>
      <w:r w:rsidR="00D029C0" w:rsidRPr="00DF3671">
        <w:rPr>
          <w:rFonts w:asciiTheme="majorHAnsi" w:hAnsiTheme="majorHAnsi"/>
          <w:sz w:val="24"/>
          <w:szCs w:val="24"/>
          <w:lang w:val="fr-FR" w:eastAsia="fr-LU"/>
        </w:rPr>
        <w:t>le taux particulièrement élevé d’étrangers sur son sol</w:t>
      </w:r>
      <w:r w:rsidR="00282850" w:rsidRPr="00DF3671">
        <w:rPr>
          <w:rFonts w:asciiTheme="majorHAnsi" w:hAnsiTheme="majorHAnsi"/>
          <w:sz w:val="24"/>
          <w:szCs w:val="24"/>
          <w:lang w:val="fr-FR" w:eastAsia="fr-LU"/>
        </w:rPr>
        <w:t>, avec le spectre d’un « maire portugais » ne parlant pas le luxembourgeois</w:t>
      </w:r>
      <w:r w:rsidR="00000FDE">
        <w:rPr>
          <w:rFonts w:asciiTheme="majorHAnsi" w:hAnsiTheme="majorHAnsi"/>
          <w:sz w:val="24"/>
          <w:szCs w:val="24"/>
          <w:lang w:val="fr-FR" w:eastAsia="fr-LU"/>
        </w:rPr>
        <w:t xml:space="preserve"> –</w:t>
      </w:r>
      <w:r w:rsidR="00D029C0" w:rsidRPr="00DF3671">
        <w:rPr>
          <w:rFonts w:asciiTheme="majorHAnsi" w:hAnsiTheme="majorHAnsi"/>
          <w:sz w:val="24"/>
          <w:szCs w:val="24"/>
          <w:lang w:val="fr-FR" w:eastAsia="fr-LU"/>
        </w:rPr>
        <w:t>, afin d’obtenir</w:t>
      </w:r>
      <w:r w:rsidR="003A74C1">
        <w:rPr>
          <w:rFonts w:asciiTheme="majorHAnsi" w:hAnsiTheme="majorHAnsi"/>
          <w:sz w:val="24"/>
          <w:szCs w:val="24"/>
          <w:lang w:val="fr-FR" w:eastAsia="fr-LU"/>
        </w:rPr>
        <w:t xml:space="preserve"> de ses partenaires européens</w:t>
      </w:r>
      <w:r w:rsidR="00D029C0" w:rsidRPr="00DF3671">
        <w:rPr>
          <w:rFonts w:asciiTheme="majorHAnsi" w:hAnsiTheme="majorHAnsi"/>
          <w:sz w:val="24"/>
          <w:szCs w:val="24"/>
          <w:lang w:val="fr-FR" w:eastAsia="fr-LU"/>
        </w:rPr>
        <w:t xml:space="preserve"> de multiples dérogations au principe d’égalité de traitement entre </w:t>
      </w:r>
      <w:r w:rsidR="003A74C1">
        <w:rPr>
          <w:rFonts w:asciiTheme="majorHAnsi" w:hAnsiTheme="majorHAnsi"/>
          <w:sz w:val="24"/>
          <w:szCs w:val="24"/>
          <w:lang w:val="fr-FR" w:eastAsia="fr-LU"/>
        </w:rPr>
        <w:t xml:space="preserve">les </w:t>
      </w:r>
      <w:r w:rsidR="00D029C0" w:rsidRPr="00DF3671">
        <w:rPr>
          <w:rFonts w:asciiTheme="majorHAnsi" w:hAnsiTheme="majorHAnsi"/>
          <w:sz w:val="24"/>
          <w:szCs w:val="24"/>
          <w:lang w:val="fr-FR" w:eastAsia="fr-LU"/>
        </w:rPr>
        <w:t>nationaux et les autres ressortissants de l’UE. Par la suite</w:t>
      </w:r>
      <w:r w:rsidR="008C25F5">
        <w:rPr>
          <w:rFonts w:asciiTheme="majorHAnsi" w:hAnsiTheme="majorHAnsi"/>
          <w:sz w:val="24"/>
          <w:szCs w:val="24"/>
          <w:lang w:val="fr-FR" w:eastAsia="fr-LU"/>
        </w:rPr>
        <w:t>,</w:t>
      </w:r>
      <w:r w:rsidR="00D029C0" w:rsidRPr="00DF3671">
        <w:rPr>
          <w:rFonts w:asciiTheme="majorHAnsi" w:hAnsiTheme="majorHAnsi"/>
          <w:sz w:val="24"/>
          <w:szCs w:val="24"/>
          <w:lang w:val="fr-FR" w:eastAsia="fr-LU"/>
        </w:rPr>
        <w:t xml:space="preserve"> </w:t>
      </w:r>
      <w:r w:rsidR="00D2721F">
        <w:rPr>
          <w:rFonts w:asciiTheme="majorHAnsi" w:hAnsiTheme="majorHAnsi"/>
          <w:sz w:val="24"/>
          <w:szCs w:val="24"/>
          <w:lang w:val="fr-FR" w:eastAsia="fr-LU"/>
        </w:rPr>
        <w:t xml:space="preserve">de manière surprenante, </w:t>
      </w:r>
      <w:r w:rsidR="00282850" w:rsidRPr="00DF3671">
        <w:rPr>
          <w:rFonts w:asciiTheme="majorHAnsi" w:hAnsiTheme="majorHAnsi"/>
          <w:sz w:val="24"/>
          <w:szCs w:val="24"/>
          <w:lang w:val="fr-FR" w:eastAsia="fr-LU"/>
        </w:rPr>
        <w:t xml:space="preserve">le </w:t>
      </w:r>
      <w:r w:rsidR="00282850" w:rsidRPr="00D000B3">
        <w:rPr>
          <w:rFonts w:asciiTheme="majorHAnsi" w:hAnsiTheme="majorHAnsi"/>
          <w:sz w:val="24"/>
          <w:szCs w:val="24"/>
          <w:lang w:val="fr-FR" w:eastAsia="fr-LU"/>
        </w:rPr>
        <w:t>législateur luxembourgeois</w:t>
      </w:r>
      <w:r w:rsidR="00D029C0" w:rsidRPr="00D000B3">
        <w:rPr>
          <w:rFonts w:asciiTheme="majorHAnsi" w:hAnsiTheme="majorHAnsi"/>
          <w:sz w:val="24"/>
          <w:szCs w:val="24"/>
          <w:lang w:val="fr-FR" w:eastAsia="fr-LU"/>
        </w:rPr>
        <w:t xml:space="preserve"> </w:t>
      </w:r>
      <w:r w:rsidR="008C25F5">
        <w:rPr>
          <w:rFonts w:asciiTheme="majorHAnsi" w:hAnsiTheme="majorHAnsi"/>
          <w:sz w:val="24"/>
          <w:szCs w:val="24"/>
          <w:lang w:val="fr-FR" w:eastAsia="fr-LU"/>
        </w:rPr>
        <w:t xml:space="preserve">a </w:t>
      </w:r>
      <w:r w:rsidR="00D2721F">
        <w:rPr>
          <w:rFonts w:asciiTheme="majorHAnsi" w:hAnsiTheme="majorHAnsi"/>
          <w:sz w:val="24"/>
          <w:szCs w:val="24"/>
          <w:lang w:val="fr-FR" w:eastAsia="fr-LU"/>
        </w:rPr>
        <w:t xml:space="preserve">néanmoins </w:t>
      </w:r>
      <w:r w:rsidR="00D029C0" w:rsidRPr="00D000B3">
        <w:rPr>
          <w:rFonts w:asciiTheme="majorHAnsi" w:hAnsiTheme="majorHAnsi"/>
          <w:sz w:val="24"/>
          <w:szCs w:val="24"/>
          <w:lang w:val="fr-FR" w:eastAsia="fr-LU"/>
        </w:rPr>
        <w:t>renonc</w:t>
      </w:r>
      <w:r w:rsidR="008C25F5">
        <w:rPr>
          <w:rFonts w:asciiTheme="majorHAnsi" w:hAnsiTheme="majorHAnsi"/>
          <w:sz w:val="24"/>
          <w:szCs w:val="24"/>
          <w:lang w:val="fr-FR" w:eastAsia="fr-LU"/>
        </w:rPr>
        <w:t>é</w:t>
      </w:r>
      <w:r w:rsidR="00D029C0" w:rsidRPr="00D000B3">
        <w:rPr>
          <w:rFonts w:asciiTheme="majorHAnsi" w:hAnsiTheme="majorHAnsi"/>
          <w:sz w:val="24"/>
          <w:szCs w:val="24"/>
          <w:lang w:val="fr-FR" w:eastAsia="fr-LU"/>
        </w:rPr>
        <w:t xml:space="preserve"> </w:t>
      </w:r>
      <w:r w:rsidR="00750E54" w:rsidRPr="00D000B3">
        <w:rPr>
          <w:rFonts w:asciiTheme="majorHAnsi" w:hAnsiTheme="majorHAnsi"/>
          <w:sz w:val="24"/>
          <w:szCs w:val="24"/>
          <w:lang w:val="fr-FR" w:eastAsia="fr-LU"/>
        </w:rPr>
        <w:t xml:space="preserve">peu à peu, </w:t>
      </w:r>
      <w:r w:rsidR="00282850" w:rsidRPr="00D000B3">
        <w:rPr>
          <w:rFonts w:asciiTheme="majorHAnsi" w:hAnsiTheme="majorHAnsi"/>
          <w:sz w:val="24"/>
          <w:szCs w:val="24"/>
          <w:lang w:val="fr-FR" w:eastAsia="fr-LU"/>
        </w:rPr>
        <w:t>par</w:t>
      </w:r>
      <w:r w:rsidR="00D2721F">
        <w:rPr>
          <w:rFonts w:asciiTheme="majorHAnsi" w:hAnsiTheme="majorHAnsi"/>
          <w:sz w:val="24"/>
          <w:szCs w:val="24"/>
          <w:lang w:val="fr-FR" w:eastAsia="fr-LU"/>
        </w:rPr>
        <w:t xml:space="preserve"> une succession</w:t>
      </w:r>
      <w:r w:rsidR="00282850" w:rsidRPr="00D000B3">
        <w:rPr>
          <w:rFonts w:asciiTheme="majorHAnsi" w:hAnsiTheme="majorHAnsi"/>
          <w:sz w:val="24"/>
          <w:szCs w:val="24"/>
          <w:lang w:val="fr-FR" w:eastAsia="fr-LU"/>
        </w:rPr>
        <w:t xml:space="preserve"> de</w:t>
      </w:r>
      <w:r w:rsidR="00D2721F">
        <w:rPr>
          <w:rFonts w:asciiTheme="majorHAnsi" w:hAnsiTheme="majorHAnsi"/>
          <w:sz w:val="24"/>
          <w:szCs w:val="24"/>
          <w:lang w:val="fr-FR" w:eastAsia="fr-LU"/>
        </w:rPr>
        <w:t xml:space="preserve"> petites et prudentes réformes </w:t>
      </w:r>
      <w:r w:rsidR="00282850" w:rsidRPr="00D000B3">
        <w:rPr>
          <w:rFonts w:asciiTheme="majorHAnsi" w:hAnsiTheme="majorHAnsi"/>
          <w:sz w:val="24"/>
          <w:szCs w:val="24"/>
          <w:lang w:val="fr-FR" w:eastAsia="fr-LU"/>
        </w:rPr>
        <w:t xml:space="preserve">de la loi électorale, </w:t>
      </w:r>
      <w:r w:rsidR="008C25F5">
        <w:rPr>
          <w:rFonts w:asciiTheme="majorHAnsi" w:hAnsiTheme="majorHAnsi"/>
          <w:sz w:val="24"/>
          <w:szCs w:val="24"/>
          <w:lang w:val="fr-FR" w:eastAsia="fr-LU"/>
        </w:rPr>
        <w:t>au bénéfice de</w:t>
      </w:r>
      <w:r w:rsidR="00D029C0" w:rsidRPr="00D000B3">
        <w:rPr>
          <w:rFonts w:asciiTheme="majorHAnsi" w:hAnsiTheme="majorHAnsi"/>
          <w:sz w:val="24"/>
          <w:szCs w:val="24"/>
          <w:lang w:val="fr-FR" w:eastAsia="fr-LU"/>
        </w:rPr>
        <w:t xml:space="preserve"> </w:t>
      </w:r>
      <w:r w:rsidR="00750E54" w:rsidRPr="00D000B3">
        <w:rPr>
          <w:rFonts w:asciiTheme="majorHAnsi" w:hAnsiTheme="majorHAnsi"/>
          <w:sz w:val="24"/>
          <w:szCs w:val="24"/>
          <w:lang w:val="fr-FR" w:eastAsia="fr-LU"/>
        </w:rPr>
        <w:t xml:space="preserve">ces </w:t>
      </w:r>
      <w:r w:rsidR="00D029C0" w:rsidRPr="00D000B3">
        <w:rPr>
          <w:rFonts w:asciiTheme="majorHAnsi" w:hAnsiTheme="majorHAnsi"/>
          <w:sz w:val="24"/>
          <w:szCs w:val="24"/>
          <w:lang w:val="fr-FR" w:eastAsia="fr-LU"/>
        </w:rPr>
        <w:t>dérogations.</w:t>
      </w:r>
      <w:r w:rsidR="00C263C8" w:rsidRPr="00D000B3">
        <w:rPr>
          <w:rFonts w:asciiTheme="majorHAnsi" w:hAnsiTheme="majorHAnsi"/>
          <w:sz w:val="24"/>
          <w:szCs w:val="24"/>
          <w:lang w:val="fr-FR" w:eastAsia="fr-LU"/>
        </w:rPr>
        <w:t xml:space="preserve"> </w:t>
      </w:r>
      <w:r w:rsidR="00D2721F">
        <w:rPr>
          <w:rFonts w:asciiTheme="majorHAnsi" w:hAnsiTheme="majorHAnsi"/>
          <w:sz w:val="24"/>
          <w:szCs w:val="24"/>
          <w:lang w:val="fr-FR" w:eastAsia="fr-LU"/>
        </w:rPr>
        <w:t>A</w:t>
      </w:r>
      <w:r w:rsidR="009743AB">
        <w:rPr>
          <w:rFonts w:asciiTheme="majorHAnsi" w:hAnsiTheme="majorHAnsi"/>
          <w:sz w:val="24"/>
          <w:szCs w:val="24"/>
          <w:lang w:val="fr-FR" w:eastAsia="fr-LU"/>
        </w:rPr>
        <w:t xml:space="preserve">u niveau communal, le droit de vote actif a été étendu aussi aux </w:t>
      </w:r>
      <w:r w:rsidR="00750E54" w:rsidRPr="00D000B3">
        <w:rPr>
          <w:rFonts w:asciiTheme="majorHAnsi" w:hAnsiTheme="majorHAnsi"/>
          <w:sz w:val="24"/>
          <w:szCs w:val="24"/>
          <w:lang w:val="fr-FR" w:eastAsia="fr-LU"/>
        </w:rPr>
        <w:t>ressortissants de</w:t>
      </w:r>
      <w:r w:rsidR="00750E54" w:rsidRPr="00DF3671">
        <w:rPr>
          <w:rFonts w:asciiTheme="majorHAnsi" w:hAnsiTheme="majorHAnsi"/>
          <w:sz w:val="24"/>
          <w:szCs w:val="24"/>
          <w:lang w:val="fr-FR" w:eastAsia="fr-LU"/>
        </w:rPr>
        <w:t xml:space="preserve"> pays tiers à l’UE</w:t>
      </w:r>
      <w:r w:rsidR="009743AB">
        <w:rPr>
          <w:rFonts w:asciiTheme="majorHAnsi" w:hAnsiTheme="majorHAnsi"/>
          <w:sz w:val="24"/>
          <w:szCs w:val="24"/>
          <w:lang w:val="fr-FR" w:eastAsia="fr-LU"/>
        </w:rPr>
        <w:t xml:space="preserve"> (</w:t>
      </w:r>
      <w:r w:rsidR="00840714">
        <w:rPr>
          <w:rFonts w:asciiTheme="majorHAnsi" w:hAnsiTheme="majorHAnsi"/>
          <w:sz w:val="24"/>
          <w:szCs w:val="24"/>
          <w:lang w:val="fr-FR" w:eastAsia="fr-LU"/>
        </w:rPr>
        <w:t xml:space="preserve">après une </w:t>
      </w:r>
      <w:r w:rsidR="009743AB" w:rsidRPr="00DF3671">
        <w:rPr>
          <w:rFonts w:asciiTheme="majorHAnsi" w:hAnsiTheme="majorHAnsi"/>
          <w:sz w:val="24"/>
          <w:szCs w:val="24"/>
          <w:lang w:val="fr-FR" w:eastAsia="fr-LU"/>
        </w:rPr>
        <w:t>durée de résidence légale de cinq ans au Grand-Duché</w:t>
      </w:r>
      <w:r w:rsidR="00840714">
        <w:rPr>
          <w:rFonts w:asciiTheme="majorHAnsi" w:hAnsiTheme="majorHAnsi"/>
          <w:sz w:val="24"/>
          <w:szCs w:val="24"/>
          <w:lang w:val="fr-FR" w:eastAsia="fr-LU"/>
        </w:rPr>
        <w:t xml:space="preserve">, exigence qui s’applique aussi aux ressortissants des autres </w:t>
      </w:r>
      <w:r w:rsidR="002A09D7">
        <w:rPr>
          <w:rFonts w:asciiTheme="majorHAnsi" w:hAnsiTheme="majorHAnsi"/>
          <w:sz w:val="24"/>
          <w:szCs w:val="24"/>
          <w:lang w:val="fr-FR" w:eastAsia="fr-LU"/>
        </w:rPr>
        <w:t>États membres de</w:t>
      </w:r>
      <w:r w:rsidR="00840714">
        <w:rPr>
          <w:rFonts w:asciiTheme="majorHAnsi" w:hAnsiTheme="majorHAnsi"/>
          <w:sz w:val="24"/>
          <w:szCs w:val="24"/>
          <w:lang w:val="fr-FR" w:eastAsia="fr-LU"/>
        </w:rPr>
        <w:t xml:space="preserve"> l’UE)</w:t>
      </w:r>
      <w:r w:rsidR="00840714">
        <w:rPr>
          <w:rStyle w:val="FootnoteReference"/>
          <w:rFonts w:asciiTheme="majorHAnsi" w:hAnsiTheme="majorHAnsi"/>
          <w:sz w:val="24"/>
          <w:szCs w:val="24"/>
          <w:lang w:val="fr-FR" w:eastAsia="fr-LU"/>
        </w:rPr>
        <w:footnoteReference w:id="38"/>
      </w:r>
      <w:r w:rsidR="00D2721F">
        <w:rPr>
          <w:rFonts w:asciiTheme="majorHAnsi" w:hAnsiTheme="majorHAnsi"/>
          <w:sz w:val="24"/>
          <w:szCs w:val="24"/>
          <w:lang w:val="fr-FR" w:eastAsia="fr-LU"/>
        </w:rPr>
        <w:t>. Q</w:t>
      </w:r>
      <w:r w:rsidR="00DF3234" w:rsidRPr="00DF3671">
        <w:rPr>
          <w:rFonts w:asciiTheme="majorHAnsi" w:hAnsiTheme="majorHAnsi"/>
          <w:sz w:val="24"/>
          <w:szCs w:val="24"/>
          <w:lang w:val="fr-FR" w:eastAsia="fr-LU"/>
        </w:rPr>
        <w:t>uant aux</w:t>
      </w:r>
      <w:r w:rsidR="004C596D" w:rsidRPr="00DF3671">
        <w:rPr>
          <w:rFonts w:asciiTheme="majorHAnsi" w:hAnsiTheme="majorHAnsi"/>
          <w:sz w:val="24"/>
          <w:szCs w:val="24"/>
          <w:lang w:val="fr-FR" w:eastAsia="fr-LU"/>
        </w:rPr>
        <w:t xml:space="preserve"> restrictions initiales à l’éligibilité</w:t>
      </w:r>
      <w:r w:rsidR="008C25F5">
        <w:rPr>
          <w:rFonts w:asciiTheme="majorHAnsi" w:hAnsiTheme="majorHAnsi"/>
          <w:sz w:val="24"/>
          <w:szCs w:val="24"/>
          <w:lang w:val="fr-FR" w:eastAsia="fr-LU"/>
        </w:rPr>
        <w:t xml:space="preserve"> au niveau communal</w:t>
      </w:r>
      <w:r w:rsidR="00DF3234" w:rsidRPr="00DF3671">
        <w:rPr>
          <w:rFonts w:asciiTheme="majorHAnsi" w:hAnsiTheme="majorHAnsi"/>
          <w:sz w:val="24"/>
          <w:szCs w:val="24"/>
          <w:lang w:val="fr-FR" w:eastAsia="fr-LU"/>
        </w:rPr>
        <w:t>, elles</w:t>
      </w:r>
      <w:r w:rsidR="004C596D" w:rsidRPr="00DF3671">
        <w:rPr>
          <w:rFonts w:asciiTheme="majorHAnsi" w:hAnsiTheme="majorHAnsi"/>
          <w:sz w:val="24"/>
          <w:szCs w:val="24"/>
          <w:lang w:val="fr-FR" w:eastAsia="fr-LU"/>
        </w:rPr>
        <w:t xml:space="preserve"> ont été levées : </w:t>
      </w:r>
      <w:r w:rsidR="00DF3234" w:rsidRPr="00DF3671">
        <w:rPr>
          <w:rFonts w:asciiTheme="majorHAnsi" w:hAnsiTheme="majorHAnsi"/>
          <w:sz w:val="24"/>
          <w:szCs w:val="24"/>
          <w:lang w:val="fr-FR" w:eastAsia="fr-LU"/>
        </w:rPr>
        <w:t xml:space="preserve">à présent, </w:t>
      </w:r>
      <w:r w:rsidR="002A09D7">
        <w:rPr>
          <w:rFonts w:asciiTheme="majorHAnsi" w:hAnsiTheme="majorHAnsi"/>
          <w:sz w:val="24"/>
          <w:szCs w:val="24"/>
          <w:lang w:val="fr-FR" w:eastAsia="fr-LU"/>
        </w:rPr>
        <w:t>tout</w:t>
      </w:r>
      <w:r w:rsidR="004C596D" w:rsidRPr="00DF3671">
        <w:rPr>
          <w:rFonts w:asciiTheme="majorHAnsi" w:hAnsiTheme="majorHAnsi"/>
          <w:sz w:val="24"/>
          <w:szCs w:val="24"/>
          <w:lang w:val="fr-FR" w:eastAsia="fr-LU"/>
        </w:rPr>
        <w:t xml:space="preserve"> ressortissant étranger (</w:t>
      </w:r>
      <w:r w:rsidR="00840714">
        <w:rPr>
          <w:rFonts w:asciiTheme="majorHAnsi" w:hAnsiTheme="majorHAnsi"/>
          <w:sz w:val="24"/>
          <w:szCs w:val="24"/>
          <w:lang w:val="fr-FR" w:eastAsia="fr-LU"/>
        </w:rPr>
        <w:t>« </w:t>
      </w:r>
      <w:r w:rsidR="004C596D" w:rsidRPr="00DF3671">
        <w:rPr>
          <w:rFonts w:asciiTheme="majorHAnsi" w:hAnsiTheme="majorHAnsi"/>
          <w:sz w:val="24"/>
          <w:szCs w:val="24"/>
          <w:lang w:val="fr-FR" w:eastAsia="fr-LU"/>
        </w:rPr>
        <w:t>UE</w:t>
      </w:r>
      <w:r w:rsidR="00840714">
        <w:rPr>
          <w:rFonts w:asciiTheme="majorHAnsi" w:hAnsiTheme="majorHAnsi"/>
          <w:sz w:val="24"/>
          <w:szCs w:val="24"/>
          <w:lang w:val="fr-FR" w:eastAsia="fr-LU"/>
        </w:rPr>
        <w:t> »</w:t>
      </w:r>
      <w:r w:rsidR="004C596D" w:rsidRPr="00DF3671">
        <w:rPr>
          <w:rFonts w:asciiTheme="majorHAnsi" w:hAnsiTheme="majorHAnsi"/>
          <w:sz w:val="24"/>
          <w:szCs w:val="24"/>
          <w:lang w:val="fr-FR" w:eastAsia="fr-LU"/>
        </w:rPr>
        <w:t xml:space="preserve"> ou </w:t>
      </w:r>
      <w:r w:rsidR="00840714">
        <w:rPr>
          <w:rFonts w:asciiTheme="majorHAnsi" w:hAnsiTheme="majorHAnsi"/>
          <w:sz w:val="24"/>
          <w:szCs w:val="24"/>
          <w:lang w:val="fr-FR" w:eastAsia="fr-LU"/>
        </w:rPr>
        <w:t>« </w:t>
      </w:r>
      <w:r w:rsidR="004C596D" w:rsidRPr="00DF3671">
        <w:rPr>
          <w:rFonts w:asciiTheme="majorHAnsi" w:hAnsiTheme="majorHAnsi"/>
          <w:sz w:val="24"/>
          <w:szCs w:val="24"/>
          <w:lang w:val="fr-FR" w:eastAsia="fr-LU"/>
        </w:rPr>
        <w:t>non-UE</w:t>
      </w:r>
      <w:r w:rsidR="00840714">
        <w:rPr>
          <w:rFonts w:asciiTheme="majorHAnsi" w:hAnsiTheme="majorHAnsi"/>
          <w:sz w:val="24"/>
          <w:szCs w:val="24"/>
          <w:lang w:val="fr-FR" w:eastAsia="fr-LU"/>
        </w:rPr>
        <w:t> »</w:t>
      </w:r>
      <w:r w:rsidR="004C596D" w:rsidRPr="00DF3671">
        <w:rPr>
          <w:rFonts w:asciiTheme="majorHAnsi" w:hAnsiTheme="majorHAnsi"/>
          <w:sz w:val="24"/>
          <w:szCs w:val="24"/>
          <w:lang w:val="fr-FR" w:eastAsia="fr-LU"/>
        </w:rPr>
        <w:t>) peut non seulement se faire élire au conseil communal</w:t>
      </w:r>
      <w:r w:rsidR="00840714" w:rsidRPr="00DF3671">
        <w:rPr>
          <w:rStyle w:val="FootnoteReference"/>
          <w:rFonts w:asciiTheme="majorHAnsi" w:hAnsiTheme="majorHAnsi"/>
          <w:sz w:val="24"/>
          <w:szCs w:val="24"/>
          <w:lang w:val="fr-FR" w:eastAsia="fr-LU"/>
        </w:rPr>
        <w:footnoteReference w:id="39"/>
      </w:r>
      <w:r w:rsidR="004C596D" w:rsidRPr="00DF3671">
        <w:rPr>
          <w:rFonts w:asciiTheme="majorHAnsi" w:hAnsiTheme="majorHAnsi"/>
          <w:sz w:val="24"/>
          <w:szCs w:val="24"/>
          <w:lang w:val="fr-FR" w:eastAsia="fr-LU"/>
        </w:rPr>
        <w:t xml:space="preserve">, mais aussi </w:t>
      </w:r>
      <w:r w:rsidR="00DF3234" w:rsidRPr="00DF3671">
        <w:rPr>
          <w:rFonts w:asciiTheme="majorHAnsi" w:hAnsiTheme="majorHAnsi"/>
          <w:sz w:val="24"/>
          <w:szCs w:val="24"/>
          <w:lang w:val="fr-FR" w:eastAsia="fr-LU"/>
        </w:rPr>
        <w:t xml:space="preserve">– ce qui, en 1992, était exclu – </w:t>
      </w:r>
      <w:r w:rsidR="004C596D" w:rsidRPr="00DF3671">
        <w:rPr>
          <w:rFonts w:asciiTheme="majorHAnsi" w:hAnsiTheme="majorHAnsi"/>
          <w:sz w:val="24"/>
          <w:szCs w:val="24"/>
          <w:lang w:val="fr-FR" w:eastAsia="fr-LU"/>
        </w:rPr>
        <w:t>devenir membre de l’exécutif communal, y compris bourgmestre (maire)</w:t>
      </w:r>
      <w:r w:rsidR="002A09D7">
        <w:rPr>
          <w:rStyle w:val="FootnoteReference"/>
          <w:rFonts w:asciiTheme="majorHAnsi" w:hAnsiTheme="majorHAnsi"/>
          <w:sz w:val="24"/>
          <w:szCs w:val="24"/>
          <w:lang w:val="fr-FR" w:eastAsia="fr-LU"/>
        </w:rPr>
        <w:footnoteReference w:id="40"/>
      </w:r>
      <w:r w:rsidR="004C596D" w:rsidRPr="00DF3671">
        <w:rPr>
          <w:rFonts w:asciiTheme="majorHAnsi" w:hAnsiTheme="majorHAnsi"/>
          <w:sz w:val="24"/>
          <w:szCs w:val="24"/>
          <w:lang w:val="fr-FR" w:eastAsia="fr-LU"/>
        </w:rPr>
        <w:t>.</w:t>
      </w:r>
      <w:r w:rsidR="00A038E9">
        <w:rPr>
          <w:rFonts w:asciiTheme="majorHAnsi" w:hAnsiTheme="majorHAnsi"/>
          <w:sz w:val="24"/>
          <w:szCs w:val="24"/>
          <w:lang w:val="fr-FR" w:eastAsia="fr-LU"/>
        </w:rPr>
        <w:t xml:space="preserve"> </w:t>
      </w:r>
      <w:r w:rsidR="004424E1">
        <w:rPr>
          <w:rFonts w:asciiTheme="majorHAnsi" w:hAnsiTheme="majorHAnsi"/>
          <w:sz w:val="24"/>
          <w:szCs w:val="24"/>
          <w:lang w:val="fr-FR" w:eastAsia="fr-LU"/>
        </w:rPr>
        <w:t>À</w:t>
      </w:r>
      <w:r w:rsidR="00D2721F">
        <w:rPr>
          <w:rFonts w:asciiTheme="majorHAnsi" w:hAnsiTheme="majorHAnsi"/>
          <w:sz w:val="24"/>
          <w:szCs w:val="24"/>
          <w:lang w:val="fr-FR" w:eastAsia="fr-LU"/>
        </w:rPr>
        <w:t xml:space="preserve"> l’heure actuelle, t</w:t>
      </w:r>
      <w:r w:rsidR="00A038E9">
        <w:rPr>
          <w:rFonts w:asciiTheme="majorHAnsi" w:hAnsiTheme="majorHAnsi"/>
          <w:sz w:val="24"/>
          <w:szCs w:val="24"/>
          <w:lang w:val="fr-FR" w:eastAsia="fr-LU"/>
        </w:rPr>
        <w:t xml:space="preserve">ous les étrangers ont donc, </w:t>
      </w:r>
      <w:r w:rsidR="00A038E9">
        <w:rPr>
          <w:rFonts w:asciiTheme="majorHAnsi" w:hAnsiTheme="majorHAnsi"/>
          <w:sz w:val="24"/>
          <w:szCs w:val="24"/>
          <w:lang w:val="fr-FR" w:eastAsia="fr-LU"/>
        </w:rPr>
        <w:lastRenderedPageBreak/>
        <w:t xml:space="preserve">après une durée de résidence de </w:t>
      </w:r>
      <w:r w:rsidR="0003000B">
        <w:rPr>
          <w:rFonts w:asciiTheme="majorHAnsi" w:hAnsiTheme="majorHAnsi"/>
          <w:sz w:val="24"/>
          <w:szCs w:val="24"/>
          <w:lang w:val="fr-FR" w:eastAsia="fr-LU"/>
        </w:rPr>
        <w:t>cinq</w:t>
      </w:r>
      <w:r w:rsidR="00A038E9">
        <w:rPr>
          <w:rFonts w:asciiTheme="majorHAnsi" w:hAnsiTheme="majorHAnsi"/>
          <w:sz w:val="24"/>
          <w:szCs w:val="24"/>
          <w:lang w:val="fr-FR" w:eastAsia="fr-LU"/>
        </w:rPr>
        <w:t xml:space="preserve"> ans, le droit de vote actif et passif</w:t>
      </w:r>
      <w:r w:rsidR="002A09D7">
        <w:rPr>
          <w:rFonts w:asciiTheme="majorHAnsi" w:hAnsiTheme="majorHAnsi"/>
          <w:sz w:val="24"/>
          <w:szCs w:val="24"/>
          <w:lang w:val="fr-FR" w:eastAsia="fr-LU"/>
        </w:rPr>
        <w:t xml:space="preserve"> au niveau local</w:t>
      </w:r>
      <w:r w:rsidR="008C25F5">
        <w:rPr>
          <w:rFonts w:asciiTheme="majorHAnsi" w:hAnsiTheme="majorHAnsi"/>
          <w:sz w:val="24"/>
          <w:szCs w:val="24"/>
          <w:lang w:val="fr-FR" w:eastAsia="fr-LU"/>
        </w:rPr>
        <w:t xml:space="preserve"> (il n’existe pas de collectivités locales de niveau intermédiaire au Luxembourg)</w:t>
      </w:r>
      <w:r w:rsidR="00A038E9">
        <w:rPr>
          <w:rFonts w:asciiTheme="majorHAnsi" w:hAnsiTheme="majorHAnsi"/>
          <w:sz w:val="24"/>
          <w:szCs w:val="24"/>
          <w:lang w:val="fr-FR" w:eastAsia="fr-LU"/>
        </w:rPr>
        <w:t>.</w:t>
      </w:r>
      <w:r w:rsidR="002A09D7">
        <w:rPr>
          <w:rFonts w:asciiTheme="majorHAnsi" w:hAnsiTheme="majorHAnsi"/>
          <w:sz w:val="24"/>
          <w:szCs w:val="24"/>
          <w:lang w:val="fr-FR" w:eastAsia="fr-LU"/>
        </w:rPr>
        <w:t xml:space="preserve"> Pour ce qui est des élections européennes, le droit de vote actif et passif est reconnu</w:t>
      </w:r>
      <w:r w:rsidR="003A74C1">
        <w:rPr>
          <w:rFonts w:asciiTheme="majorHAnsi" w:hAnsiTheme="majorHAnsi"/>
          <w:sz w:val="24"/>
          <w:szCs w:val="24"/>
          <w:lang w:val="fr-FR" w:eastAsia="fr-LU"/>
        </w:rPr>
        <w:t>, actuellement</w:t>
      </w:r>
      <w:r w:rsidR="008C7284">
        <w:rPr>
          <w:rFonts w:asciiTheme="majorHAnsi" w:hAnsiTheme="majorHAnsi"/>
          <w:sz w:val="24"/>
          <w:szCs w:val="24"/>
          <w:lang w:val="fr-FR" w:eastAsia="fr-LU"/>
        </w:rPr>
        <w:t>, sans durée de résidence minimale, aux ressortissants des autres États membres de l’UE (les</w:t>
      </w:r>
      <w:r w:rsidR="002A09D7">
        <w:rPr>
          <w:rFonts w:asciiTheme="majorHAnsi" w:hAnsiTheme="majorHAnsi"/>
          <w:sz w:val="24"/>
          <w:szCs w:val="24"/>
          <w:lang w:val="fr-FR" w:eastAsia="fr-LU"/>
        </w:rPr>
        <w:t xml:space="preserve"> étrangers</w:t>
      </w:r>
      <w:r w:rsidR="008C7284">
        <w:rPr>
          <w:rFonts w:asciiTheme="majorHAnsi" w:hAnsiTheme="majorHAnsi"/>
          <w:sz w:val="24"/>
          <w:szCs w:val="24"/>
          <w:lang w:val="fr-FR" w:eastAsia="fr-LU"/>
        </w:rPr>
        <w:t xml:space="preserve"> provenant de pays tiers à</w:t>
      </w:r>
      <w:r w:rsidR="002A09D7">
        <w:rPr>
          <w:rFonts w:asciiTheme="majorHAnsi" w:hAnsiTheme="majorHAnsi"/>
          <w:sz w:val="24"/>
          <w:szCs w:val="24"/>
          <w:lang w:val="fr-FR" w:eastAsia="fr-LU"/>
        </w:rPr>
        <w:t xml:space="preserve"> </w:t>
      </w:r>
      <w:r w:rsidR="008C7284">
        <w:rPr>
          <w:rFonts w:asciiTheme="majorHAnsi" w:hAnsiTheme="majorHAnsi"/>
          <w:sz w:val="24"/>
          <w:szCs w:val="24"/>
          <w:lang w:val="fr-FR" w:eastAsia="fr-LU"/>
        </w:rPr>
        <w:t>l’</w:t>
      </w:r>
      <w:r w:rsidR="002A09D7">
        <w:rPr>
          <w:rFonts w:asciiTheme="majorHAnsi" w:hAnsiTheme="majorHAnsi"/>
          <w:sz w:val="24"/>
          <w:szCs w:val="24"/>
          <w:lang w:val="fr-FR" w:eastAsia="fr-LU"/>
        </w:rPr>
        <w:t>UE</w:t>
      </w:r>
      <w:r w:rsidR="008C7284">
        <w:rPr>
          <w:rFonts w:asciiTheme="majorHAnsi" w:hAnsiTheme="majorHAnsi"/>
          <w:sz w:val="24"/>
          <w:szCs w:val="24"/>
          <w:lang w:val="fr-FR" w:eastAsia="fr-LU"/>
        </w:rPr>
        <w:t xml:space="preserve"> restent exclus)</w:t>
      </w:r>
      <w:r w:rsidR="008C7284">
        <w:rPr>
          <w:rStyle w:val="FootnoteReference"/>
          <w:rFonts w:asciiTheme="majorHAnsi" w:hAnsiTheme="majorHAnsi"/>
          <w:sz w:val="24"/>
          <w:szCs w:val="24"/>
          <w:lang w:val="fr-FR" w:eastAsia="fr-LU"/>
        </w:rPr>
        <w:footnoteReference w:id="41"/>
      </w:r>
      <w:r w:rsidR="008C7284">
        <w:rPr>
          <w:rFonts w:asciiTheme="majorHAnsi" w:hAnsiTheme="majorHAnsi"/>
          <w:sz w:val="24"/>
          <w:szCs w:val="24"/>
          <w:lang w:val="fr-FR" w:eastAsia="fr-LU"/>
        </w:rPr>
        <w:t>.</w:t>
      </w:r>
      <w:r w:rsidR="00C263C8" w:rsidRPr="00DF3671">
        <w:rPr>
          <w:rFonts w:asciiTheme="majorHAnsi" w:hAnsiTheme="majorHAnsi"/>
          <w:sz w:val="24"/>
          <w:szCs w:val="24"/>
          <w:lang w:val="fr-FR" w:eastAsia="fr-LU"/>
        </w:rPr>
        <w:t xml:space="preserve"> </w:t>
      </w:r>
    </w:p>
    <w:p w:rsidR="006D7520" w:rsidRDefault="006D7520" w:rsidP="004C596D">
      <w:pPr>
        <w:pStyle w:val="NoSpacing"/>
        <w:ind w:firstLine="708"/>
        <w:jc w:val="both"/>
        <w:rPr>
          <w:rFonts w:asciiTheme="majorHAnsi" w:hAnsiTheme="majorHAnsi"/>
          <w:sz w:val="24"/>
          <w:szCs w:val="24"/>
          <w:lang w:val="fr-FR" w:eastAsia="fr-LU"/>
        </w:rPr>
      </w:pPr>
    </w:p>
    <w:p w:rsidR="007059AD" w:rsidRDefault="00C263C8" w:rsidP="004C596D">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En 2013, le débat sur la participation politique des étrangers a connu un</w:t>
      </w:r>
      <w:r w:rsidR="00DF3234" w:rsidRPr="00DF3671">
        <w:rPr>
          <w:rFonts w:asciiTheme="majorHAnsi" w:hAnsiTheme="majorHAnsi"/>
          <w:sz w:val="24"/>
          <w:szCs w:val="24"/>
          <w:lang w:val="fr-FR" w:eastAsia="fr-LU"/>
        </w:rPr>
        <w:t xml:space="preserve"> infléchissement</w:t>
      </w:r>
      <w:r w:rsidRPr="00DF3671">
        <w:rPr>
          <w:rFonts w:asciiTheme="majorHAnsi" w:hAnsiTheme="majorHAnsi"/>
          <w:sz w:val="24"/>
          <w:szCs w:val="24"/>
          <w:lang w:val="fr-FR" w:eastAsia="fr-LU"/>
        </w:rPr>
        <w:t xml:space="preserve"> majeur, lorsque plusieurs act</w:t>
      </w:r>
      <w:r w:rsidR="00CE2168" w:rsidRPr="00DF3671">
        <w:rPr>
          <w:rFonts w:asciiTheme="majorHAnsi" w:hAnsiTheme="majorHAnsi"/>
          <w:sz w:val="24"/>
          <w:szCs w:val="24"/>
          <w:lang w:val="fr-FR" w:eastAsia="fr-LU"/>
        </w:rPr>
        <w:t>eurs</w:t>
      </w:r>
      <w:r w:rsidR="00AD7FC5">
        <w:rPr>
          <w:rFonts w:asciiTheme="majorHAnsi" w:hAnsiTheme="majorHAnsi"/>
          <w:sz w:val="24"/>
          <w:szCs w:val="24"/>
          <w:lang w:val="fr-FR" w:eastAsia="fr-LU"/>
        </w:rPr>
        <w:t>, en fonction de</w:t>
      </w:r>
      <w:r w:rsidR="00CE2168" w:rsidRPr="00DF3671">
        <w:rPr>
          <w:rFonts w:asciiTheme="majorHAnsi" w:hAnsiTheme="majorHAnsi"/>
          <w:sz w:val="24"/>
          <w:szCs w:val="24"/>
          <w:lang w:val="fr-FR" w:eastAsia="fr-LU"/>
        </w:rPr>
        <w:t xml:space="preserve"> motifs </w:t>
      </w:r>
      <w:r w:rsidRPr="00DF3671">
        <w:rPr>
          <w:rFonts w:asciiTheme="majorHAnsi" w:hAnsiTheme="majorHAnsi"/>
          <w:sz w:val="24"/>
          <w:szCs w:val="24"/>
          <w:lang w:val="fr-FR" w:eastAsia="fr-LU"/>
        </w:rPr>
        <w:t>plus ou moins convergents</w:t>
      </w:r>
      <w:r w:rsidR="00AD7FC5">
        <w:rPr>
          <w:rFonts w:asciiTheme="majorHAnsi" w:hAnsiTheme="majorHAnsi"/>
          <w:sz w:val="24"/>
          <w:szCs w:val="24"/>
          <w:lang w:val="fr-FR" w:eastAsia="fr-LU"/>
        </w:rPr>
        <w:t xml:space="preserve"> (</w:t>
      </w:r>
      <w:r w:rsidRPr="00DF3671">
        <w:rPr>
          <w:rFonts w:asciiTheme="majorHAnsi" w:hAnsiTheme="majorHAnsi"/>
          <w:sz w:val="24"/>
          <w:szCs w:val="24"/>
          <w:lang w:val="fr-FR" w:eastAsia="fr-LU"/>
        </w:rPr>
        <w:t xml:space="preserve">les associations de défense des droits des immigrés, </w:t>
      </w:r>
      <w:r w:rsidR="00CE2168" w:rsidRPr="00DF3671">
        <w:rPr>
          <w:rFonts w:asciiTheme="majorHAnsi" w:hAnsiTheme="majorHAnsi"/>
          <w:sz w:val="24"/>
          <w:szCs w:val="24"/>
          <w:lang w:val="fr-FR" w:eastAsia="fr-LU"/>
        </w:rPr>
        <w:t xml:space="preserve">des représentants </w:t>
      </w:r>
      <w:r w:rsidRPr="00DF3671">
        <w:rPr>
          <w:rFonts w:asciiTheme="majorHAnsi" w:hAnsiTheme="majorHAnsi"/>
          <w:sz w:val="24"/>
          <w:szCs w:val="24"/>
          <w:lang w:val="fr-FR" w:eastAsia="fr-LU"/>
        </w:rPr>
        <w:t>du milieu des entreprises</w:t>
      </w:r>
      <w:r w:rsidR="008C7284">
        <w:rPr>
          <w:rFonts w:asciiTheme="majorHAnsi" w:hAnsiTheme="majorHAnsi"/>
          <w:sz w:val="24"/>
          <w:szCs w:val="24"/>
          <w:lang w:val="fr-FR" w:eastAsia="fr-LU"/>
        </w:rPr>
        <w:t xml:space="preserve"> </w:t>
      </w:r>
      <w:r w:rsidR="00896728" w:rsidRPr="00DF3671">
        <w:rPr>
          <w:rFonts w:asciiTheme="majorHAnsi" w:hAnsiTheme="majorHAnsi"/>
          <w:sz w:val="24"/>
          <w:szCs w:val="24"/>
          <w:lang w:val="fr-FR" w:eastAsia="fr-LU"/>
        </w:rPr>
        <w:t xml:space="preserve">dont </w:t>
      </w:r>
      <w:r w:rsidR="008C7284">
        <w:rPr>
          <w:rFonts w:asciiTheme="majorHAnsi" w:hAnsiTheme="majorHAnsi"/>
          <w:sz w:val="24"/>
          <w:szCs w:val="24"/>
          <w:lang w:val="fr-FR" w:eastAsia="fr-LU"/>
        </w:rPr>
        <w:t>l’influente Chambre de commerce</w:t>
      </w:r>
      <w:r w:rsidRPr="00DF3671">
        <w:rPr>
          <w:rFonts w:asciiTheme="majorHAnsi" w:hAnsiTheme="majorHAnsi"/>
          <w:sz w:val="24"/>
          <w:szCs w:val="24"/>
          <w:lang w:val="fr-FR" w:eastAsia="fr-LU"/>
        </w:rPr>
        <w:t>, d</w:t>
      </w:r>
      <w:r w:rsidR="00CE2168" w:rsidRPr="00DF3671">
        <w:rPr>
          <w:rFonts w:asciiTheme="majorHAnsi" w:hAnsiTheme="majorHAnsi"/>
          <w:sz w:val="24"/>
          <w:szCs w:val="24"/>
          <w:lang w:val="fr-FR" w:eastAsia="fr-LU"/>
        </w:rPr>
        <w:t>es</w:t>
      </w:r>
      <w:r w:rsidRPr="00DF3671">
        <w:rPr>
          <w:rFonts w:asciiTheme="majorHAnsi" w:hAnsiTheme="majorHAnsi"/>
          <w:sz w:val="24"/>
          <w:szCs w:val="24"/>
          <w:lang w:val="fr-FR" w:eastAsia="fr-LU"/>
        </w:rPr>
        <w:t xml:space="preserve"> forces politiques de gauche, en particulier le parti socialiste</w:t>
      </w:r>
      <w:r w:rsidR="00AD7FC5">
        <w:rPr>
          <w:rFonts w:asciiTheme="majorHAnsi" w:hAnsiTheme="majorHAnsi"/>
          <w:sz w:val="24"/>
          <w:szCs w:val="24"/>
          <w:lang w:val="fr-FR" w:eastAsia="fr-LU"/>
        </w:rPr>
        <w:t>),</w:t>
      </w:r>
      <w:r w:rsidRPr="00DF3671">
        <w:rPr>
          <w:rFonts w:asciiTheme="majorHAnsi" w:hAnsiTheme="majorHAnsi"/>
          <w:sz w:val="24"/>
          <w:szCs w:val="24"/>
          <w:lang w:val="fr-FR" w:eastAsia="fr-LU"/>
        </w:rPr>
        <w:t xml:space="preserve"> prôn</w:t>
      </w:r>
      <w:r w:rsidR="000377F9" w:rsidRPr="00DF3671">
        <w:rPr>
          <w:rFonts w:asciiTheme="majorHAnsi" w:hAnsiTheme="majorHAnsi"/>
          <w:sz w:val="24"/>
          <w:szCs w:val="24"/>
          <w:lang w:val="fr-FR" w:eastAsia="fr-LU"/>
        </w:rPr>
        <w:t>ai</w:t>
      </w:r>
      <w:r w:rsidRPr="00DF3671">
        <w:rPr>
          <w:rFonts w:asciiTheme="majorHAnsi" w:hAnsiTheme="majorHAnsi"/>
          <w:sz w:val="24"/>
          <w:szCs w:val="24"/>
          <w:lang w:val="fr-FR" w:eastAsia="fr-LU"/>
        </w:rPr>
        <w:t xml:space="preserve">ent </w:t>
      </w:r>
      <w:r w:rsidR="00CE2168" w:rsidRPr="00DF3671">
        <w:rPr>
          <w:rFonts w:asciiTheme="majorHAnsi" w:hAnsiTheme="majorHAnsi"/>
          <w:sz w:val="24"/>
          <w:szCs w:val="24"/>
          <w:lang w:val="fr-FR" w:eastAsia="fr-LU"/>
        </w:rPr>
        <w:t>une réforme encore plus ambitieuse : l’octroi a</w:t>
      </w:r>
      <w:r w:rsidRPr="00DF3671">
        <w:rPr>
          <w:rFonts w:asciiTheme="majorHAnsi" w:hAnsiTheme="majorHAnsi"/>
          <w:sz w:val="24"/>
          <w:szCs w:val="24"/>
          <w:lang w:val="fr-FR" w:eastAsia="fr-LU"/>
        </w:rPr>
        <w:t xml:space="preserve">ux étrangers </w:t>
      </w:r>
      <w:r w:rsidR="00CE2168" w:rsidRPr="00DF3671">
        <w:rPr>
          <w:rFonts w:asciiTheme="majorHAnsi" w:hAnsiTheme="majorHAnsi"/>
          <w:sz w:val="24"/>
          <w:szCs w:val="24"/>
          <w:lang w:val="fr-FR" w:eastAsia="fr-LU"/>
        </w:rPr>
        <w:t>du</w:t>
      </w:r>
      <w:r w:rsidRPr="00DF3671">
        <w:rPr>
          <w:rFonts w:asciiTheme="majorHAnsi" w:hAnsiTheme="majorHAnsi"/>
          <w:sz w:val="24"/>
          <w:szCs w:val="24"/>
          <w:lang w:val="fr-FR" w:eastAsia="fr-LU"/>
        </w:rPr>
        <w:t xml:space="preserve"> droit de vote </w:t>
      </w:r>
      <w:r w:rsidR="0003000B">
        <w:rPr>
          <w:rFonts w:asciiTheme="majorHAnsi" w:hAnsiTheme="majorHAnsi"/>
          <w:sz w:val="24"/>
          <w:szCs w:val="24"/>
          <w:lang w:val="fr-FR" w:eastAsia="fr-LU"/>
        </w:rPr>
        <w:t>pour les</w:t>
      </w:r>
      <w:r w:rsidRPr="00DF3671">
        <w:rPr>
          <w:rFonts w:asciiTheme="majorHAnsi" w:hAnsiTheme="majorHAnsi"/>
          <w:sz w:val="24"/>
          <w:szCs w:val="24"/>
          <w:lang w:val="fr-FR" w:eastAsia="fr-LU"/>
        </w:rPr>
        <w:t xml:space="preserve"> élections </w:t>
      </w:r>
      <w:r w:rsidR="0003000B">
        <w:rPr>
          <w:rFonts w:asciiTheme="majorHAnsi" w:hAnsiTheme="majorHAnsi"/>
          <w:sz w:val="24"/>
          <w:szCs w:val="24"/>
          <w:lang w:val="fr-FR" w:eastAsia="fr-LU"/>
        </w:rPr>
        <w:t>à</w:t>
      </w:r>
      <w:r w:rsidRPr="00DF3671">
        <w:rPr>
          <w:rFonts w:asciiTheme="majorHAnsi" w:hAnsiTheme="majorHAnsi"/>
          <w:sz w:val="24"/>
          <w:szCs w:val="24"/>
          <w:lang w:val="fr-FR" w:eastAsia="fr-LU"/>
        </w:rPr>
        <w:t xml:space="preserve"> la Chambre des députés du Grand-Duché. </w:t>
      </w:r>
      <w:r w:rsidR="000E5640" w:rsidRPr="00DF3671">
        <w:rPr>
          <w:rFonts w:asciiTheme="majorHAnsi" w:hAnsiTheme="majorHAnsi"/>
          <w:sz w:val="24"/>
          <w:szCs w:val="24"/>
          <w:lang w:val="fr-FR" w:eastAsia="fr-LU"/>
        </w:rPr>
        <w:t xml:space="preserve">Après les élections législatives d’octobre 2013, qui, de manière insolite, </w:t>
      </w:r>
      <w:r w:rsidR="000377F9" w:rsidRPr="00DF3671">
        <w:rPr>
          <w:rFonts w:asciiTheme="majorHAnsi" w:hAnsiTheme="majorHAnsi"/>
          <w:sz w:val="24"/>
          <w:szCs w:val="24"/>
          <w:lang w:val="fr-FR" w:eastAsia="fr-LU"/>
        </w:rPr>
        <w:t>avaient</w:t>
      </w:r>
      <w:r w:rsidR="000E5640" w:rsidRPr="00DF3671">
        <w:rPr>
          <w:rFonts w:asciiTheme="majorHAnsi" w:hAnsiTheme="majorHAnsi"/>
          <w:sz w:val="24"/>
          <w:szCs w:val="24"/>
          <w:lang w:val="fr-FR" w:eastAsia="fr-LU"/>
        </w:rPr>
        <w:t xml:space="preserve"> vu l’émergence d’une coalition sans </w:t>
      </w:r>
      <w:r w:rsidR="00DF3234" w:rsidRPr="00DF3671">
        <w:rPr>
          <w:rFonts w:asciiTheme="majorHAnsi" w:hAnsiTheme="majorHAnsi"/>
          <w:sz w:val="24"/>
          <w:szCs w:val="24"/>
          <w:lang w:val="fr-FR" w:eastAsia="fr-LU"/>
        </w:rPr>
        <w:t>cet acteur central qu’</w:t>
      </w:r>
      <w:r w:rsidR="00AD7FC5">
        <w:rPr>
          <w:rFonts w:asciiTheme="majorHAnsi" w:hAnsiTheme="majorHAnsi"/>
          <w:sz w:val="24"/>
          <w:szCs w:val="24"/>
          <w:lang w:val="fr-FR" w:eastAsia="fr-LU"/>
        </w:rPr>
        <w:t>était</w:t>
      </w:r>
      <w:r w:rsidR="00DF3234" w:rsidRPr="00DF3671">
        <w:rPr>
          <w:rFonts w:asciiTheme="majorHAnsi" w:hAnsiTheme="majorHAnsi"/>
          <w:sz w:val="24"/>
          <w:szCs w:val="24"/>
          <w:lang w:val="fr-FR" w:eastAsia="fr-LU"/>
        </w:rPr>
        <w:t xml:space="preserve"> </w:t>
      </w:r>
      <w:r w:rsidR="000E5640" w:rsidRPr="00DF3671">
        <w:rPr>
          <w:rFonts w:asciiTheme="majorHAnsi" w:hAnsiTheme="majorHAnsi"/>
          <w:sz w:val="24"/>
          <w:szCs w:val="24"/>
          <w:lang w:val="fr-FR" w:eastAsia="fr-LU"/>
        </w:rPr>
        <w:t>le parti chrétien-social, la nouvelle majorité formée des libéra</w:t>
      </w:r>
      <w:r w:rsidR="00CE2168" w:rsidRPr="00DF3671">
        <w:rPr>
          <w:rFonts w:asciiTheme="majorHAnsi" w:hAnsiTheme="majorHAnsi"/>
          <w:sz w:val="24"/>
          <w:szCs w:val="24"/>
          <w:lang w:val="fr-FR" w:eastAsia="fr-LU"/>
        </w:rPr>
        <w:t>ux, socialistes et écologistes</w:t>
      </w:r>
      <w:r w:rsidR="002E0C39" w:rsidRPr="00DF3671">
        <w:rPr>
          <w:rFonts w:asciiTheme="majorHAnsi" w:hAnsiTheme="majorHAnsi"/>
          <w:sz w:val="24"/>
          <w:szCs w:val="24"/>
          <w:lang w:val="fr-FR" w:eastAsia="fr-LU"/>
        </w:rPr>
        <w:t xml:space="preserve"> </w:t>
      </w:r>
      <w:r w:rsidR="0003000B">
        <w:rPr>
          <w:rFonts w:asciiTheme="majorHAnsi" w:hAnsiTheme="majorHAnsi"/>
          <w:sz w:val="24"/>
          <w:szCs w:val="24"/>
          <w:lang w:val="fr-FR" w:eastAsia="fr-LU"/>
        </w:rPr>
        <w:t>a repris ce thème dans le cadre de leur volonté de moderniser le pays.</w:t>
      </w:r>
      <w:r w:rsidR="00C1718E">
        <w:rPr>
          <w:rFonts w:asciiTheme="majorHAnsi" w:hAnsiTheme="majorHAnsi"/>
          <w:sz w:val="24"/>
          <w:szCs w:val="24"/>
          <w:lang w:val="fr-FR" w:eastAsia="fr-LU"/>
        </w:rPr>
        <w:t xml:space="preserve"> </w:t>
      </w:r>
    </w:p>
    <w:p w:rsidR="007059AD" w:rsidRDefault="007059AD" w:rsidP="004C596D">
      <w:pPr>
        <w:pStyle w:val="NoSpacing"/>
        <w:ind w:firstLine="708"/>
        <w:jc w:val="both"/>
        <w:rPr>
          <w:rFonts w:asciiTheme="majorHAnsi" w:hAnsiTheme="majorHAnsi"/>
          <w:sz w:val="24"/>
          <w:szCs w:val="24"/>
          <w:lang w:val="fr-FR" w:eastAsia="fr-LU"/>
        </w:rPr>
      </w:pPr>
    </w:p>
    <w:p w:rsidR="007059AD" w:rsidRDefault="007059AD" w:rsidP="004C596D">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B | Le recours au référendum et les termes de la question</w:t>
      </w:r>
      <w:r w:rsidR="003A74C1">
        <w:rPr>
          <w:rFonts w:asciiTheme="majorHAnsi" w:hAnsiTheme="majorHAnsi"/>
          <w:sz w:val="24"/>
          <w:szCs w:val="24"/>
          <w:lang w:val="fr-FR" w:eastAsia="fr-LU"/>
        </w:rPr>
        <w:t xml:space="preserve"> référendaire</w:t>
      </w:r>
      <w:r>
        <w:rPr>
          <w:rFonts w:asciiTheme="majorHAnsi" w:hAnsiTheme="majorHAnsi"/>
          <w:sz w:val="24"/>
          <w:szCs w:val="24"/>
          <w:lang w:val="fr-FR" w:eastAsia="fr-LU"/>
        </w:rPr>
        <w:t xml:space="preserve"> n°2</w:t>
      </w:r>
    </w:p>
    <w:p w:rsidR="007059AD" w:rsidRDefault="007059AD" w:rsidP="004C596D">
      <w:pPr>
        <w:pStyle w:val="NoSpacing"/>
        <w:ind w:firstLine="708"/>
        <w:jc w:val="both"/>
        <w:rPr>
          <w:rFonts w:asciiTheme="majorHAnsi" w:hAnsiTheme="majorHAnsi"/>
          <w:sz w:val="24"/>
          <w:szCs w:val="24"/>
          <w:lang w:val="fr-FR" w:eastAsia="fr-LU"/>
        </w:rPr>
      </w:pPr>
    </w:p>
    <w:p w:rsidR="00EB42CE" w:rsidRDefault="00C1718E" w:rsidP="004C596D">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La réflexion sur une révision totale de l’actuelle Constitution luxembourgeoise de 1868 – processus parlementaire entamé en 2009 (proposition n°6030) – a pris une nouvelle tournure</w:t>
      </w:r>
      <w:r w:rsidR="007059AD">
        <w:rPr>
          <w:rFonts w:asciiTheme="majorHAnsi" w:hAnsiTheme="majorHAnsi"/>
          <w:sz w:val="24"/>
          <w:szCs w:val="24"/>
          <w:lang w:val="fr-FR" w:eastAsia="fr-LU"/>
        </w:rPr>
        <w:t xml:space="preserve"> à partir de 2013</w:t>
      </w:r>
      <w:r>
        <w:rPr>
          <w:rFonts w:asciiTheme="majorHAnsi" w:hAnsiTheme="majorHAnsi"/>
          <w:sz w:val="24"/>
          <w:szCs w:val="24"/>
          <w:lang w:val="fr-FR" w:eastAsia="fr-LU"/>
        </w:rPr>
        <w:t xml:space="preserve">. </w:t>
      </w:r>
      <w:r w:rsidR="00DF6977">
        <w:rPr>
          <w:rFonts w:asciiTheme="majorHAnsi" w:hAnsiTheme="majorHAnsi"/>
          <w:sz w:val="24"/>
          <w:szCs w:val="24"/>
          <w:lang w:val="fr-FR" w:eastAsia="fr-LU"/>
        </w:rPr>
        <w:t>Dans le cadre de cette révision, l</w:t>
      </w:r>
      <w:r w:rsidR="0003000B">
        <w:rPr>
          <w:rFonts w:asciiTheme="majorHAnsi" w:hAnsiTheme="majorHAnsi"/>
          <w:sz w:val="24"/>
          <w:szCs w:val="24"/>
          <w:lang w:val="fr-FR" w:eastAsia="fr-LU"/>
        </w:rPr>
        <w:t xml:space="preserve">e </w:t>
      </w:r>
      <w:r>
        <w:rPr>
          <w:rFonts w:asciiTheme="majorHAnsi" w:hAnsiTheme="majorHAnsi"/>
          <w:sz w:val="24"/>
          <w:szCs w:val="24"/>
          <w:lang w:val="fr-FR" w:eastAsia="fr-LU"/>
        </w:rPr>
        <w:t xml:space="preserve">nouveau </w:t>
      </w:r>
      <w:r w:rsidR="0003000B">
        <w:rPr>
          <w:rFonts w:asciiTheme="majorHAnsi" w:hAnsiTheme="majorHAnsi"/>
          <w:sz w:val="24"/>
          <w:szCs w:val="24"/>
          <w:lang w:val="fr-FR" w:eastAsia="fr-LU"/>
        </w:rPr>
        <w:t xml:space="preserve">gouvernement </w:t>
      </w:r>
      <w:r w:rsidR="002E0C39" w:rsidRPr="00DF3671">
        <w:rPr>
          <w:rFonts w:asciiTheme="majorHAnsi" w:hAnsiTheme="majorHAnsi"/>
          <w:sz w:val="24"/>
          <w:szCs w:val="24"/>
          <w:lang w:val="fr-FR" w:eastAsia="fr-LU"/>
        </w:rPr>
        <w:t>a proposé d’organiser un référendum</w:t>
      </w:r>
      <w:r w:rsidR="000E17DC">
        <w:rPr>
          <w:rFonts w:asciiTheme="majorHAnsi" w:hAnsiTheme="majorHAnsi"/>
          <w:sz w:val="24"/>
          <w:szCs w:val="24"/>
          <w:lang w:val="fr-FR" w:eastAsia="fr-LU"/>
        </w:rPr>
        <w:t xml:space="preserve">, </w:t>
      </w:r>
      <w:r w:rsidR="002E0C39" w:rsidRPr="00DF3671">
        <w:rPr>
          <w:rFonts w:asciiTheme="majorHAnsi" w:hAnsiTheme="majorHAnsi"/>
          <w:sz w:val="24"/>
          <w:szCs w:val="24"/>
          <w:lang w:val="fr-FR" w:eastAsia="fr-LU"/>
        </w:rPr>
        <w:t xml:space="preserve">dont le principe et la valeur </w:t>
      </w:r>
      <w:r w:rsidR="000377F9" w:rsidRPr="00DF3671">
        <w:rPr>
          <w:rFonts w:asciiTheme="majorHAnsi" w:hAnsiTheme="majorHAnsi"/>
          <w:sz w:val="24"/>
          <w:szCs w:val="24"/>
          <w:lang w:val="fr-FR" w:eastAsia="fr-LU"/>
        </w:rPr>
        <w:t>ont été</w:t>
      </w:r>
      <w:r w:rsidR="002E0C39" w:rsidRPr="00DF3671">
        <w:rPr>
          <w:rFonts w:asciiTheme="majorHAnsi" w:hAnsiTheme="majorHAnsi"/>
          <w:sz w:val="24"/>
          <w:szCs w:val="24"/>
          <w:lang w:val="fr-FR" w:eastAsia="fr-LU"/>
        </w:rPr>
        <w:t xml:space="preserve"> discutés</w:t>
      </w:r>
      <w:r w:rsidR="00896728" w:rsidRPr="00DF3671">
        <w:rPr>
          <w:rStyle w:val="FootnoteReference"/>
          <w:rFonts w:asciiTheme="majorHAnsi" w:hAnsiTheme="majorHAnsi"/>
          <w:sz w:val="24"/>
          <w:szCs w:val="24"/>
          <w:lang w:val="fr-FR" w:eastAsia="fr-LU"/>
        </w:rPr>
        <w:footnoteReference w:id="42"/>
      </w:r>
      <w:r w:rsidR="000E17DC">
        <w:rPr>
          <w:rFonts w:asciiTheme="majorHAnsi" w:hAnsiTheme="majorHAnsi"/>
          <w:sz w:val="24"/>
          <w:szCs w:val="24"/>
          <w:lang w:val="fr-FR" w:eastAsia="fr-LU"/>
        </w:rPr>
        <w:t xml:space="preserve">, et </w:t>
      </w:r>
      <w:r w:rsidR="002E0C39" w:rsidRPr="00DF3671">
        <w:rPr>
          <w:rFonts w:asciiTheme="majorHAnsi" w:hAnsiTheme="majorHAnsi"/>
          <w:sz w:val="24"/>
          <w:szCs w:val="24"/>
          <w:lang w:val="fr-FR" w:eastAsia="fr-LU"/>
        </w:rPr>
        <w:t>dont l’une des trois questions portait sur la participation des étrangers aux éle</w:t>
      </w:r>
      <w:r w:rsidR="000377F9" w:rsidRPr="00DF3671">
        <w:rPr>
          <w:rFonts w:asciiTheme="majorHAnsi" w:hAnsiTheme="majorHAnsi"/>
          <w:sz w:val="24"/>
          <w:szCs w:val="24"/>
          <w:lang w:val="fr-FR" w:eastAsia="fr-LU"/>
        </w:rPr>
        <w:t>ctions législatives nationales.</w:t>
      </w:r>
      <w:r w:rsidR="002F2909">
        <w:rPr>
          <w:rFonts w:asciiTheme="majorHAnsi" w:hAnsiTheme="majorHAnsi"/>
          <w:sz w:val="24"/>
          <w:szCs w:val="24"/>
          <w:lang w:val="fr-FR" w:eastAsia="fr-LU"/>
        </w:rPr>
        <w:t xml:space="preserve"> </w:t>
      </w:r>
    </w:p>
    <w:p w:rsidR="007059AD" w:rsidRDefault="007059AD" w:rsidP="004C596D">
      <w:pPr>
        <w:pStyle w:val="NoSpacing"/>
        <w:ind w:firstLine="708"/>
        <w:jc w:val="both"/>
        <w:rPr>
          <w:rFonts w:asciiTheme="majorHAnsi" w:hAnsiTheme="majorHAnsi"/>
          <w:sz w:val="24"/>
          <w:szCs w:val="24"/>
          <w:lang w:val="fr-FR" w:eastAsia="fr-LU"/>
        </w:rPr>
      </w:pPr>
    </w:p>
    <w:p w:rsidR="00CE2168" w:rsidRPr="00DF3671" w:rsidRDefault="002F2909" w:rsidP="004C596D">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Le choix même de la voie référendaire, sur un sujet aussi sensible, peut surprendre</w:t>
      </w:r>
      <w:r w:rsidR="00EB42CE">
        <w:rPr>
          <w:rFonts w:asciiTheme="majorHAnsi" w:hAnsiTheme="majorHAnsi"/>
          <w:sz w:val="24"/>
          <w:szCs w:val="24"/>
          <w:lang w:val="fr-FR" w:eastAsia="fr-LU"/>
        </w:rPr>
        <w:t xml:space="preserve">, et ce à deux égards. D’une part, le référendum est un </w:t>
      </w:r>
      <w:r w:rsidR="000A02F8">
        <w:rPr>
          <w:rFonts w:asciiTheme="majorHAnsi" w:hAnsiTheme="majorHAnsi"/>
          <w:sz w:val="24"/>
          <w:szCs w:val="24"/>
          <w:lang w:val="fr-FR" w:eastAsia="fr-LU"/>
        </w:rPr>
        <w:t>instrument</w:t>
      </w:r>
      <w:r w:rsidR="00EB42CE">
        <w:rPr>
          <w:rFonts w:asciiTheme="majorHAnsi" w:hAnsiTheme="majorHAnsi"/>
          <w:sz w:val="24"/>
          <w:szCs w:val="24"/>
          <w:lang w:val="fr-FR" w:eastAsia="fr-LU"/>
        </w:rPr>
        <w:t xml:space="preserve"> très peu utilisé dans la tradition politique luxembourgeoise</w:t>
      </w:r>
      <w:r w:rsidR="003A74C1">
        <w:rPr>
          <w:rFonts w:asciiTheme="majorHAnsi" w:hAnsiTheme="majorHAnsi"/>
          <w:sz w:val="24"/>
          <w:szCs w:val="24"/>
          <w:lang w:val="fr-FR" w:eastAsia="fr-LU"/>
        </w:rPr>
        <w:t xml:space="preserve"> (il y a eu, en tout, quatre référendums avant 2015 : deux en 1919, un en 1937, puis celui de 2005)</w:t>
      </w:r>
      <w:r w:rsidR="00EB42CE">
        <w:rPr>
          <w:rFonts w:asciiTheme="majorHAnsi" w:hAnsiTheme="majorHAnsi"/>
          <w:sz w:val="24"/>
          <w:szCs w:val="24"/>
          <w:lang w:val="fr-FR" w:eastAsia="fr-LU"/>
        </w:rPr>
        <w:t>. D’autre part, s</w:t>
      </w:r>
      <w:r w:rsidR="00CE4197">
        <w:rPr>
          <w:rFonts w:asciiTheme="majorHAnsi" w:hAnsiTheme="majorHAnsi"/>
          <w:sz w:val="24"/>
          <w:szCs w:val="24"/>
          <w:lang w:val="fr-FR" w:eastAsia="fr-LU"/>
        </w:rPr>
        <w:t xml:space="preserve">i les décideurs luxembourgeois n’étaient sans doute pas au courant du résultat presque toujours négatif </w:t>
      </w:r>
      <w:r w:rsidR="00EB42CE">
        <w:rPr>
          <w:rFonts w:asciiTheme="majorHAnsi" w:hAnsiTheme="majorHAnsi"/>
          <w:sz w:val="24"/>
          <w:szCs w:val="24"/>
          <w:lang w:val="fr-FR" w:eastAsia="fr-LU"/>
        </w:rPr>
        <w:t xml:space="preserve">en Suisse </w:t>
      </w:r>
      <w:r w:rsidR="00CE4197">
        <w:rPr>
          <w:rFonts w:asciiTheme="majorHAnsi" w:hAnsiTheme="majorHAnsi"/>
          <w:sz w:val="24"/>
          <w:szCs w:val="24"/>
          <w:lang w:val="fr-FR" w:eastAsia="fr-LU"/>
        </w:rPr>
        <w:t xml:space="preserve">de référendums </w:t>
      </w:r>
      <w:r w:rsidR="000A02F8">
        <w:rPr>
          <w:rFonts w:asciiTheme="majorHAnsi" w:hAnsiTheme="majorHAnsi"/>
          <w:sz w:val="24"/>
          <w:szCs w:val="24"/>
          <w:lang w:val="fr-FR" w:eastAsia="fr-LU"/>
        </w:rPr>
        <w:t xml:space="preserve">portant </w:t>
      </w:r>
      <w:r w:rsidR="00CE4197" w:rsidRPr="00466D38">
        <w:rPr>
          <w:rFonts w:asciiTheme="majorHAnsi" w:hAnsiTheme="majorHAnsi"/>
          <w:i/>
          <w:sz w:val="24"/>
          <w:szCs w:val="24"/>
          <w:lang w:val="fr-FR" w:eastAsia="fr-LU"/>
        </w:rPr>
        <w:t>spécifique</w:t>
      </w:r>
      <w:r w:rsidR="000A02F8" w:rsidRPr="00466D38">
        <w:rPr>
          <w:rFonts w:asciiTheme="majorHAnsi" w:hAnsiTheme="majorHAnsi"/>
          <w:i/>
          <w:sz w:val="24"/>
          <w:szCs w:val="24"/>
          <w:lang w:val="fr-FR" w:eastAsia="fr-LU"/>
        </w:rPr>
        <w:t>ment</w:t>
      </w:r>
      <w:r w:rsidR="00EB42CE">
        <w:rPr>
          <w:rFonts w:asciiTheme="majorHAnsi" w:hAnsiTheme="majorHAnsi"/>
          <w:sz w:val="24"/>
          <w:szCs w:val="24"/>
          <w:lang w:val="fr-FR" w:eastAsia="fr-LU"/>
        </w:rPr>
        <w:t xml:space="preserve"> sur la participation des étrangers, tous</w:t>
      </w:r>
      <w:r w:rsidR="00CE4197">
        <w:rPr>
          <w:rFonts w:asciiTheme="majorHAnsi" w:hAnsiTheme="majorHAnsi"/>
          <w:sz w:val="24"/>
          <w:szCs w:val="24"/>
          <w:lang w:val="fr-FR" w:eastAsia="fr-LU"/>
        </w:rPr>
        <w:t xml:space="preserve"> avaient, en revanche,</w:t>
      </w:r>
      <w:r w:rsidR="00EB42CE">
        <w:rPr>
          <w:rFonts w:asciiTheme="majorHAnsi" w:hAnsiTheme="majorHAnsi"/>
          <w:sz w:val="24"/>
          <w:szCs w:val="24"/>
          <w:lang w:val="fr-FR" w:eastAsia="fr-LU"/>
        </w:rPr>
        <w:t xml:space="preserve"> </w:t>
      </w:r>
      <w:r w:rsidR="00CE4197">
        <w:rPr>
          <w:rFonts w:asciiTheme="majorHAnsi" w:hAnsiTheme="majorHAnsi"/>
          <w:sz w:val="24"/>
          <w:szCs w:val="24"/>
          <w:lang w:val="fr-FR" w:eastAsia="fr-LU"/>
        </w:rPr>
        <w:t xml:space="preserve">à l’esprit le </w:t>
      </w:r>
      <w:r w:rsidR="000A02F8">
        <w:rPr>
          <w:rFonts w:asciiTheme="majorHAnsi" w:hAnsiTheme="majorHAnsi"/>
          <w:sz w:val="24"/>
          <w:szCs w:val="24"/>
          <w:lang w:val="fr-FR" w:eastAsia="fr-LU"/>
        </w:rPr>
        <w:t xml:space="preserve">dernier </w:t>
      </w:r>
      <w:r w:rsidR="00CE4197">
        <w:rPr>
          <w:rFonts w:asciiTheme="majorHAnsi" w:hAnsiTheme="majorHAnsi"/>
          <w:sz w:val="24"/>
          <w:szCs w:val="24"/>
          <w:lang w:val="fr-FR" w:eastAsia="fr-LU"/>
        </w:rPr>
        <w:t>référendum luxembourgeois de 2005</w:t>
      </w:r>
      <w:r w:rsidR="000A02F8">
        <w:rPr>
          <w:rFonts w:asciiTheme="majorHAnsi" w:hAnsiTheme="majorHAnsi"/>
          <w:sz w:val="24"/>
          <w:szCs w:val="24"/>
          <w:lang w:val="fr-FR" w:eastAsia="fr-LU"/>
        </w:rPr>
        <w:t>, sur le traité constitutionnel européen,</w:t>
      </w:r>
      <w:r w:rsidR="00CE4197">
        <w:rPr>
          <w:rFonts w:asciiTheme="majorHAnsi" w:hAnsiTheme="majorHAnsi"/>
          <w:sz w:val="24"/>
          <w:szCs w:val="24"/>
          <w:lang w:val="fr-FR" w:eastAsia="fr-LU"/>
        </w:rPr>
        <w:t xml:space="preserve"> </w:t>
      </w:r>
      <w:r w:rsidR="000A02F8">
        <w:rPr>
          <w:rFonts w:asciiTheme="majorHAnsi" w:hAnsiTheme="majorHAnsi"/>
          <w:sz w:val="24"/>
          <w:szCs w:val="24"/>
          <w:lang w:val="fr-FR" w:eastAsia="fr-LU"/>
        </w:rPr>
        <w:t>lequel</w:t>
      </w:r>
      <w:r w:rsidR="00CE4197">
        <w:rPr>
          <w:rFonts w:asciiTheme="majorHAnsi" w:hAnsiTheme="majorHAnsi"/>
          <w:sz w:val="24"/>
          <w:szCs w:val="24"/>
          <w:lang w:val="fr-FR" w:eastAsia="fr-LU"/>
        </w:rPr>
        <w:t xml:space="preserve"> avait failli tourner au désastre pour ses instigateurs. Le choix</w:t>
      </w:r>
      <w:r w:rsidR="000A02F8">
        <w:rPr>
          <w:rFonts w:asciiTheme="majorHAnsi" w:hAnsiTheme="majorHAnsi"/>
          <w:sz w:val="24"/>
          <w:szCs w:val="24"/>
          <w:lang w:val="fr-FR" w:eastAsia="fr-LU"/>
        </w:rPr>
        <w:t>, en 2015,</w:t>
      </w:r>
      <w:r w:rsidR="00CE4197">
        <w:rPr>
          <w:rFonts w:asciiTheme="majorHAnsi" w:hAnsiTheme="majorHAnsi"/>
          <w:sz w:val="24"/>
          <w:szCs w:val="24"/>
          <w:lang w:val="fr-FR" w:eastAsia="fr-LU"/>
        </w:rPr>
        <w:t xml:space="preserve"> de </w:t>
      </w:r>
      <w:r w:rsidR="000A02F8">
        <w:rPr>
          <w:rFonts w:asciiTheme="majorHAnsi" w:hAnsiTheme="majorHAnsi"/>
          <w:sz w:val="24"/>
          <w:szCs w:val="24"/>
          <w:lang w:val="fr-FR" w:eastAsia="fr-LU"/>
        </w:rPr>
        <w:t>la</w:t>
      </w:r>
      <w:r w:rsidR="00CE4197">
        <w:rPr>
          <w:rFonts w:asciiTheme="majorHAnsi" w:hAnsiTheme="majorHAnsi"/>
          <w:sz w:val="24"/>
          <w:szCs w:val="24"/>
          <w:lang w:val="fr-FR" w:eastAsia="fr-LU"/>
        </w:rPr>
        <w:t xml:space="preserve"> voie</w:t>
      </w:r>
      <w:r w:rsidR="000A02F8">
        <w:rPr>
          <w:rFonts w:asciiTheme="majorHAnsi" w:hAnsiTheme="majorHAnsi"/>
          <w:sz w:val="24"/>
          <w:szCs w:val="24"/>
          <w:lang w:val="fr-FR" w:eastAsia="fr-LU"/>
        </w:rPr>
        <w:t xml:space="preserve"> référendaire de l’art. 51 § 7 </w:t>
      </w:r>
      <w:proofErr w:type="spellStart"/>
      <w:r w:rsidR="000A02F8">
        <w:rPr>
          <w:rFonts w:asciiTheme="majorHAnsi" w:hAnsiTheme="majorHAnsi"/>
          <w:sz w:val="24"/>
          <w:szCs w:val="24"/>
          <w:lang w:val="fr-FR" w:eastAsia="fr-LU"/>
        </w:rPr>
        <w:t>Const</w:t>
      </w:r>
      <w:proofErr w:type="spellEnd"/>
      <w:r w:rsidR="000A02F8">
        <w:rPr>
          <w:rFonts w:asciiTheme="majorHAnsi" w:hAnsiTheme="majorHAnsi"/>
          <w:sz w:val="24"/>
          <w:szCs w:val="24"/>
          <w:lang w:val="fr-FR" w:eastAsia="fr-LU"/>
        </w:rPr>
        <w:t>.</w:t>
      </w:r>
      <w:r w:rsidR="00CE4197">
        <w:rPr>
          <w:rFonts w:asciiTheme="majorHAnsi" w:hAnsiTheme="majorHAnsi"/>
          <w:sz w:val="24"/>
          <w:szCs w:val="24"/>
          <w:lang w:val="fr-FR" w:eastAsia="fr-LU"/>
        </w:rPr>
        <w:t xml:space="preserve"> </w:t>
      </w:r>
      <w:r w:rsidR="00466D38">
        <w:rPr>
          <w:rFonts w:asciiTheme="majorHAnsi" w:hAnsiTheme="majorHAnsi"/>
          <w:sz w:val="24"/>
          <w:szCs w:val="24"/>
          <w:lang w:val="fr-FR" w:eastAsia="fr-LU"/>
        </w:rPr>
        <w:t xml:space="preserve">pour faire avancer la cause des droits politiques des étrangers au Luxembourg </w:t>
      </w:r>
      <w:r w:rsidR="00CE4197">
        <w:rPr>
          <w:rFonts w:asciiTheme="majorHAnsi" w:hAnsiTheme="majorHAnsi"/>
          <w:sz w:val="24"/>
          <w:szCs w:val="24"/>
          <w:lang w:val="fr-FR" w:eastAsia="fr-LU"/>
        </w:rPr>
        <w:t xml:space="preserve">s’explique par le blocage de la voie alternative, celle d’une </w:t>
      </w:r>
      <w:r w:rsidR="000A02F8">
        <w:rPr>
          <w:rFonts w:asciiTheme="majorHAnsi" w:hAnsiTheme="majorHAnsi"/>
          <w:sz w:val="24"/>
          <w:szCs w:val="24"/>
          <w:lang w:val="fr-FR" w:eastAsia="fr-LU"/>
        </w:rPr>
        <w:t xml:space="preserve">simple </w:t>
      </w:r>
      <w:r w:rsidR="00CE4197">
        <w:rPr>
          <w:rFonts w:asciiTheme="majorHAnsi" w:hAnsiTheme="majorHAnsi"/>
          <w:sz w:val="24"/>
          <w:szCs w:val="24"/>
          <w:lang w:val="fr-FR" w:eastAsia="fr-LU"/>
        </w:rPr>
        <w:t xml:space="preserve">adoption par voie </w:t>
      </w:r>
      <w:r w:rsidR="00CE4197">
        <w:rPr>
          <w:rFonts w:asciiTheme="majorHAnsi" w:hAnsiTheme="majorHAnsi"/>
          <w:sz w:val="24"/>
          <w:szCs w:val="24"/>
          <w:lang w:val="fr-FR" w:eastAsia="fr-LU"/>
        </w:rPr>
        <w:lastRenderedPageBreak/>
        <w:t>parlementaire : comme le parti chrétien social, grâce à sa minorité de blocage</w:t>
      </w:r>
      <w:r w:rsidR="000A02F8">
        <w:rPr>
          <w:rFonts w:asciiTheme="majorHAnsi" w:hAnsiTheme="majorHAnsi"/>
          <w:sz w:val="24"/>
          <w:szCs w:val="24"/>
          <w:lang w:val="fr-FR" w:eastAsia="fr-LU"/>
        </w:rPr>
        <w:t xml:space="preserve"> à la Chambre des députés</w:t>
      </w:r>
      <w:r w:rsidR="00CE4197">
        <w:rPr>
          <w:rFonts w:asciiTheme="majorHAnsi" w:hAnsiTheme="majorHAnsi"/>
          <w:sz w:val="24"/>
          <w:szCs w:val="24"/>
          <w:lang w:val="fr-FR" w:eastAsia="fr-LU"/>
        </w:rPr>
        <w:t xml:space="preserve">, </w:t>
      </w:r>
      <w:r w:rsidR="000A02F8">
        <w:rPr>
          <w:rFonts w:asciiTheme="majorHAnsi" w:hAnsiTheme="majorHAnsi"/>
          <w:sz w:val="24"/>
          <w:szCs w:val="24"/>
          <w:lang w:val="fr-FR" w:eastAsia="fr-LU"/>
        </w:rPr>
        <w:t>empêchait</w:t>
      </w:r>
      <w:r w:rsidR="00CE4197">
        <w:rPr>
          <w:rFonts w:asciiTheme="majorHAnsi" w:hAnsiTheme="majorHAnsi"/>
          <w:sz w:val="24"/>
          <w:szCs w:val="24"/>
          <w:lang w:val="fr-FR" w:eastAsia="fr-LU"/>
        </w:rPr>
        <w:t xml:space="preserve"> toute avancée sur ce point dans le cadre de l’élaboration de la nouvelle Constitution,</w:t>
      </w:r>
      <w:r w:rsidR="00EB42CE">
        <w:rPr>
          <w:rFonts w:asciiTheme="majorHAnsi" w:hAnsiTheme="majorHAnsi"/>
          <w:sz w:val="24"/>
          <w:szCs w:val="24"/>
          <w:lang w:val="fr-FR" w:eastAsia="fr-LU"/>
        </w:rPr>
        <w:t xml:space="preserve"> </w:t>
      </w:r>
      <w:r w:rsidR="00CE4197">
        <w:rPr>
          <w:rFonts w:asciiTheme="majorHAnsi" w:hAnsiTheme="majorHAnsi"/>
          <w:sz w:val="24"/>
          <w:szCs w:val="24"/>
          <w:lang w:val="fr-FR" w:eastAsia="fr-LU"/>
        </w:rPr>
        <w:t>la</w:t>
      </w:r>
      <w:r w:rsidR="00EB42CE">
        <w:rPr>
          <w:rFonts w:asciiTheme="majorHAnsi" w:hAnsiTheme="majorHAnsi"/>
          <w:sz w:val="24"/>
          <w:szCs w:val="24"/>
          <w:lang w:val="fr-FR" w:eastAsia="fr-LU"/>
        </w:rPr>
        <w:t xml:space="preserve"> seule possibilité ouverte à la</w:t>
      </w:r>
      <w:r w:rsidR="00CE4197">
        <w:rPr>
          <w:rFonts w:asciiTheme="majorHAnsi" w:hAnsiTheme="majorHAnsi"/>
          <w:sz w:val="24"/>
          <w:szCs w:val="24"/>
          <w:lang w:val="fr-FR" w:eastAsia="fr-LU"/>
        </w:rPr>
        <w:t xml:space="preserve"> nouvelle coalition</w:t>
      </w:r>
      <w:r w:rsidR="00EB42CE">
        <w:rPr>
          <w:rFonts w:asciiTheme="majorHAnsi" w:hAnsiTheme="majorHAnsi"/>
          <w:sz w:val="24"/>
          <w:szCs w:val="24"/>
          <w:lang w:val="fr-FR" w:eastAsia="fr-LU"/>
        </w:rPr>
        <w:t xml:space="preserve"> était de s’adresser directement au peuple, en espérant qu’un « oui » de sa part </w:t>
      </w:r>
      <w:r w:rsidR="000A02F8">
        <w:rPr>
          <w:rFonts w:asciiTheme="majorHAnsi" w:hAnsiTheme="majorHAnsi"/>
          <w:sz w:val="24"/>
          <w:szCs w:val="24"/>
          <w:lang w:val="fr-FR" w:eastAsia="fr-LU"/>
        </w:rPr>
        <w:t xml:space="preserve">– </w:t>
      </w:r>
      <w:r w:rsidR="00EB42CE">
        <w:rPr>
          <w:rFonts w:asciiTheme="majorHAnsi" w:hAnsiTheme="majorHAnsi"/>
          <w:sz w:val="24"/>
          <w:szCs w:val="24"/>
          <w:lang w:val="fr-FR" w:eastAsia="fr-LU"/>
        </w:rPr>
        <w:t>oui qui ne nécessitait qu’une majorité simple</w:t>
      </w:r>
      <w:r w:rsidR="000A02F8">
        <w:rPr>
          <w:rFonts w:asciiTheme="majorHAnsi" w:hAnsiTheme="majorHAnsi"/>
          <w:sz w:val="24"/>
          <w:szCs w:val="24"/>
          <w:lang w:val="fr-FR" w:eastAsia="fr-LU"/>
        </w:rPr>
        <w:t xml:space="preserve"> parmi les</w:t>
      </w:r>
      <w:r w:rsidR="00466D38">
        <w:rPr>
          <w:rFonts w:asciiTheme="majorHAnsi" w:hAnsiTheme="majorHAnsi"/>
          <w:sz w:val="24"/>
          <w:szCs w:val="24"/>
          <w:lang w:val="fr-FR" w:eastAsia="fr-LU"/>
        </w:rPr>
        <w:t xml:space="preserve"> votants</w:t>
      </w:r>
      <w:r w:rsidR="000A02F8">
        <w:rPr>
          <w:rFonts w:asciiTheme="majorHAnsi" w:hAnsiTheme="majorHAnsi"/>
          <w:sz w:val="24"/>
          <w:szCs w:val="24"/>
          <w:lang w:val="fr-FR" w:eastAsia="fr-LU"/>
        </w:rPr>
        <w:t xml:space="preserve"> –</w:t>
      </w:r>
      <w:r w:rsidR="00CE4197">
        <w:rPr>
          <w:rFonts w:asciiTheme="majorHAnsi" w:hAnsiTheme="majorHAnsi"/>
          <w:sz w:val="24"/>
          <w:szCs w:val="24"/>
          <w:lang w:val="fr-FR" w:eastAsia="fr-LU"/>
        </w:rPr>
        <w:t xml:space="preserve"> </w:t>
      </w:r>
      <w:r w:rsidR="00EB42CE">
        <w:rPr>
          <w:rFonts w:asciiTheme="majorHAnsi" w:hAnsiTheme="majorHAnsi"/>
          <w:sz w:val="24"/>
          <w:szCs w:val="24"/>
          <w:lang w:val="fr-FR" w:eastAsia="fr-LU"/>
        </w:rPr>
        <w:t xml:space="preserve">obligerait, sur le plan moral à tout le moins, l’opposition à </w:t>
      </w:r>
      <w:r w:rsidR="000A02F8">
        <w:rPr>
          <w:rFonts w:asciiTheme="majorHAnsi" w:hAnsiTheme="majorHAnsi"/>
          <w:sz w:val="24"/>
          <w:szCs w:val="24"/>
          <w:lang w:val="fr-FR" w:eastAsia="fr-LU"/>
        </w:rPr>
        <w:t>infléchir sa position</w:t>
      </w:r>
      <w:r w:rsidR="00EB42CE">
        <w:rPr>
          <w:rFonts w:asciiTheme="majorHAnsi" w:hAnsiTheme="majorHAnsi"/>
          <w:sz w:val="24"/>
          <w:szCs w:val="24"/>
          <w:lang w:val="fr-FR" w:eastAsia="fr-LU"/>
        </w:rPr>
        <w:t xml:space="preserve"> à la Chambre des députés. Le référendum était à la fois la seule voie d’issue, pour court-circuiter le blocage à la Chambre des députés, et un </w:t>
      </w:r>
      <w:r w:rsidR="000A02F8">
        <w:rPr>
          <w:rFonts w:asciiTheme="majorHAnsi" w:hAnsiTheme="majorHAnsi"/>
          <w:sz w:val="24"/>
          <w:szCs w:val="24"/>
          <w:lang w:val="fr-FR" w:eastAsia="fr-LU"/>
        </w:rPr>
        <w:t xml:space="preserve">habile </w:t>
      </w:r>
      <w:r w:rsidR="00EB42CE">
        <w:rPr>
          <w:rFonts w:asciiTheme="majorHAnsi" w:hAnsiTheme="majorHAnsi"/>
          <w:sz w:val="24"/>
          <w:szCs w:val="24"/>
          <w:lang w:val="fr-FR" w:eastAsia="fr-LU"/>
        </w:rPr>
        <w:t>moyen de pression, si le vote populaire devait être positif.</w:t>
      </w:r>
    </w:p>
    <w:p w:rsidR="00CE2168" w:rsidRPr="00DF3671" w:rsidRDefault="00CE2168" w:rsidP="004C596D">
      <w:pPr>
        <w:pStyle w:val="NoSpacing"/>
        <w:ind w:firstLine="708"/>
        <w:jc w:val="both"/>
        <w:rPr>
          <w:rFonts w:asciiTheme="majorHAnsi" w:hAnsiTheme="majorHAnsi"/>
          <w:sz w:val="24"/>
          <w:szCs w:val="24"/>
          <w:lang w:val="fr-FR" w:eastAsia="fr-LU"/>
        </w:rPr>
      </w:pPr>
    </w:p>
    <w:p w:rsidR="002E0C39" w:rsidRPr="00DF3671" w:rsidRDefault="00CE2168" w:rsidP="004C596D">
      <w:pPr>
        <w:pStyle w:val="NoSpacing"/>
        <w:ind w:firstLine="708"/>
        <w:jc w:val="both"/>
        <w:rPr>
          <w:rFonts w:asciiTheme="majorHAnsi" w:hAnsiTheme="majorHAnsi"/>
          <w:sz w:val="24"/>
          <w:szCs w:val="24"/>
        </w:rPr>
      </w:pPr>
      <w:r w:rsidRPr="00DF3671">
        <w:rPr>
          <w:rFonts w:asciiTheme="majorHAnsi" w:hAnsiTheme="majorHAnsi"/>
          <w:sz w:val="24"/>
          <w:szCs w:val="24"/>
        </w:rPr>
        <w:t xml:space="preserve">La </w:t>
      </w:r>
      <w:r w:rsidR="002E0C39" w:rsidRPr="00DF3671">
        <w:rPr>
          <w:rFonts w:asciiTheme="majorHAnsi" w:hAnsiTheme="majorHAnsi"/>
          <w:sz w:val="24"/>
          <w:szCs w:val="24"/>
        </w:rPr>
        <w:t>question</w:t>
      </w:r>
      <w:r w:rsidRPr="00DF3671">
        <w:rPr>
          <w:rFonts w:asciiTheme="majorHAnsi" w:hAnsiTheme="majorHAnsi"/>
          <w:sz w:val="24"/>
          <w:szCs w:val="24"/>
        </w:rPr>
        <w:t xml:space="preserve"> n°2</w:t>
      </w:r>
      <w:r w:rsidR="002E0C39" w:rsidRPr="00DF3671">
        <w:rPr>
          <w:rFonts w:asciiTheme="majorHAnsi" w:hAnsiTheme="majorHAnsi"/>
          <w:sz w:val="24"/>
          <w:szCs w:val="24"/>
        </w:rPr>
        <w:t xml:space="preserve"> soumise </w:t>
      </w:r>
      <w:r w:rsidR="00C1718E" w:rsidRPr="00DF3671">
        <w:rPr>
          <w:rFonts w:asciiTheme="majorHAnsi" w:hAnsiTheme="majorHAnsi"/>
          <w:sz w:val="24"/>
          <w:szCs w:val="24"/>
          <w:lang w:val="fr-FR" w:eastAsia="fr-LU"/>
        </w:rPr>
        <w:t>aux électeurs luxembourgeois</w:t>
      </w:r>
      <w:r w:rsidR="00C1718E" w:rsidRPr="00DF3671">
        <w:rPr>
          <w:rFonts w:asciiTheme="majorHAnsi" w:hAnsiTheme="majorHAnsi"/>
          <w:sz w:val="24"/>
          <w:szCs w:val="24"/>
        </w:rPr>
        <w:t xml:space="preserve"> </w:t>
      </w:r>
      <w:r w:rsidR="00C1718E">
        <w:rPr>
          <w:rFonts w:asciiTheme="majorHAnsi" w:hAnsiTheme="majorHAnsi"/>
          <w:sz w:val="24"/>
          <w:szCs w:val="24"/>
        </w:rPr>
        <w:t>lors du</w:t>
      </w:r>
      <w:r w:rsidR="002E0C39" w:rsidRPr="00DF3671">
        <w:rPr>
          <w:rFonts w:asciiTheme="majorHAnsi" w:hAnsiTheme="majorHAnsi"/>
          <w:sz w:val="24"/>
          <w:szCs w:val="24"/>
        </w:rPr>
        <w:t xml:space="preserve"> référendum </w:t>
      </w:r>
      <w:r w:rsidR="00C1718E">
        <w:rPr>
          <w:rFonts w:asciiTheme="majorHAnsi" w:hAnsiTheme="majorHAnsi"/>
          <w:sz w:val="24"/>
          <w:szCs w:val="24"/>
        </w:rPr>
        <w:t xml:space="preserve">national </w:t>
      </w:r>
      <w:r w:rsidR="002E0C39" w:rsidRPr="00DF3671">
        <w:rPr>
          <w:rFonts w:asciiTheme="majorHAnsi" w:hAnsiTheme="majorHAnsi"/>
          <w:sz w:val="24"/>
          <w:szCs w:val="24"/>
        </w:rPr>
        <w:t xml:space="preserve">du 7 juin 2015, et qui, de loin, était perçue dans le débat public comme </w:t>
      </w:r>
      <w:r w:rsidR="002E0C39" w:rsidRPr="00DF3671">
        <w:rPr>
          <w:rFonts w:asciiTheme="majorHAnsi" w:hAnsiTheme="majorHAnsi"/>
          <w:i/>
          <w:sz w:val="24"/>
          <w:szCs w:val="24"/>
        </w:rPr>
        <w:t>la</w:t>
      </w:r>
      <w:r w:rsidR="002E0C39" w:rsidRPr="00DF3671">
        <w:rPr>
          <w:rFonts w:asciiTheme="majorHAnsi" w:hAnsiTheme="majorHAnsi"/>
          <w:sz w:val="24"/>
          <w:szCs w:val="24"/>
        </w:rPr>
        <w:t xml:space="preserve"> question centrale, était formulée comme suit (je cite d’après la version française</w:t>
      </w:r>
      <w:r w:rsidR="002E0C39" w:rsidRPr="00DF3671">
        <w:rPr>
          <w:rStyle w:val="FootnoteReference"/>
          <w:rFonts w:asciiTheme="majorHAnsi" w:eastAsia="Times New Roman" w:hAnsiTheme="majorHAnsi"/>
          <w:sz w:val="24"/>
          <w:szCs w:val="24"/>
          <w:lang w:eastAsia="fr-LU"/>
        </w:rPr>
        <w:footnoteReference w:id="43"/>
      </w:r>
      <w:r w:rsidR="002E0C39" w:rsidRPr="00DF3671">
        <w:rPr>
          <w:rFonts w:asciiTheme="majorHAnsi" w:hAnsiTheme="majorHAnsi"/>
          <w:sz w:val="24"/>
          <w:szCs w:val="24"/>
        </w:rPr>
        <w:t xml:space="preserve">) : </w:t>
      </w:r>
    </w:p>
    <w:p w:rsidR="002E0C39" w:rsidRPr="00DF3671" w:rsidRDefault="002E0C39" w:rsidP="002E0C39">
      <w:pPr>
        <w:pStyle w:val="NoSpacing"/>
        <w:ind w:left="708"/>
        <w:jc w:val="both"/>
        <w:rPr>
          <w:rFonts w:asciiTheme="majorHAnsi" w:hAnsiTheme="majorHAnsi"/>
          <w:sz w:val="24"/>
          <w:szCs w:val="24"/>
          <w:lang w:eastAsia="fr-LU"/>
        </w:rPr>
      </w:pPr>
      <w:r w:rsidRPr="00DF3671">
        <w:rPr>
          <w:rFonts w:asciiTheme="majorHAnsi" w:hAnsiTheme="majorHAnsi"/>
          <w:sz w:val="24"/>
          <w:szCs w:val="24"/>
        </w:rPr>
        <w:t>« </w:t>
      </w:r>
      <w:r w:rsidRPr="00DF3671">
        <w:rPr>
          <w:rFonts w:asciiTheme="majorHAnsi" w:hAnsiTheme="majorHAnsi"/>
          <w:i/>
          <w:sz w:val="24"/>
          <w:szCs w:val="24"/>
          <w:lang w:eastAsia="fr-LU"/>
        </w:rPr>
        <w:t>Approuvez-vous l’idée que les résidents non luxembourgeois aient le droit de s’inscrire de manière facultative sur les listes électorales en vue de participer comme électeurs aux élections pour la Chambre des députés, à la double condition particulière d’avoir résidé pendant au moins dix ans au Luxembourg et d’avoir préalablement participé aux élections communales ou européennes au Luxembourg ? </w:t>
      </w:r>
      <w:r w:rsidR="006D7520">
        <w:rPr>
          <w:rFonts w:asciiTheme="majorHAnsi" w:hAnsiTheme="majorHAnsi"/>
          <w:sz w:val="24"/>
          <w:szCs w:val="24"/>
          <w:lang w:eastAsia="fr-LU"/>
        </w:rPr>
        <w:t>»</w:t>
      </w:r>
    </w:p>
    <w:p w:rsidR="000E5640" w:rsidRPr="00DF3671" w:rsidRDefault="000E5640" w:rsidP="000E5640">
      <w:pPr>
        <w:pStyle w:val="NoSpacing"/>
        <w:jc w:val="both"/>
        <w:rPr>
          <w:rFonts w:asciiTheme="majorHAnsi" w:hAnsiTheme="majorHAnsi"/>
          <w:sz w:val="24"/>
          <w:szCs w:val="24"/>
          <w:lang w:val="fr-FR" w:eastAsia="fr-LU"/>
        </w:rPr>
      </w:pPr>
      <w:r w:rsidRPr="00DF3671">
        <w:rPr>
          <w:rFonts w:asciiTheme="majorHAnsi" w:hAnsiTheme="majorHAnsi"/>
          <w:sz w:val="24"/>
          <w:szCs w:val="24"/>
          <w:lang w:val="fr-FR" w:eastAsia="fr-LU"/>
        </w:rPr>
        <w:t xml:space="preserve">  </w:t>
      </w:r>
    </w:p>
    <w:p w:rsidR="00B940B0" w:rsidRPr="00DF3671" w:rsidRDefault="00B940B0" w:rsidP="00B940B0">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La question ainsi posée était, par certains aspects, très ouverte à la participation des étrangers, par d’autres plus réservée.</w:t>
      </w:r>
      <w:r w:rsidR="00F87F4D">
        <w:rPr>
          <w:rFonts w:asciiTheme="majorHAnsi" w:hAnsiTheme="majorHAnsi"/>
          <w:sz w:val="24"/>
          <w:szCs w:val="24"/>
          <w:lang w:val="fr-FR" w:eastAsia="fr-LU"/>
        </w:rPr>
        <w:t xml:space="preserve"> Parfois, la solution, simplement esquissée, rest</w:t>
      </w:r>
      <w:r w:rsidR="00D2721F">
        <w:rPr>
          <w:rFonts w:asciiTheme="majorHAnsi" w:hAnsiTheme="majorHAnsi"/>
          <w:sz w:val="24"/>
          <w:szCs w:val="24"/>
          <w:lang w:val="fr-FR" w:eastAsia="fr-LU"/>
        </w:rPr>
        <w:t>ait</w:t>
      </w:r>
      <w:r w:rsidR="00F87F4D">
        <w:rPr>
          <w:rFonts w:asciiTheme="majorHAnsi" w:hAnsiTheme="majorHAnsi"/>
          <w:sz w:val="24"/>
          <w:szCs w:val="24"/>
          <w:lang w:val="fr-FR" w:eastAsia="fr-LU"/>
        </w:rPr>
        <w:t xml:space="preserve"> floue.</w:t>
      </w:r>
    </w:p>
    <w:p w:rsidR="00B940B0" w:rsidRPr="00DF3671" w:rsidRDefault="00B940B0" w:rsidP="00535C31">
      <w:pPr>
        <w:pStyle w:val="NoSpacing"/>
        <w:ind w:firstLine="708"/>
        <w:jc w:val="both"/>
        <w:rPr>
          <w:rFonts w:asciiTheme="majorHAnsi" w:hAnsiTheme="majorHAnsi"/>
          <w:sz w:val="24"/>
          <w:szCs w:val="24"/>
          <w:lang w:eastAsia="fr-LU"/>
        </w:rPr>
      </w:pPr>
    </w:p>
    <w:p w:rsidR="00142773" w:rsidRDefault="00B940B0" w:rsidP="00535C31">
      <w:pPr>
        <w:pStyle w:val="NoSpacing"/>
        <w:ind w:firstLine="708"/>
        <w:jc w:val="both"/>
        <w:rPr>
          <w:rFonts w:asciiTheme="majorHAnsi" w:hAnsiTheme="majorHAnsi"/>
          <w:sz w:val="24"/>
          <w:szCs w:val="24"/>
          <w:lang w:eastAsia="fr-LU"/>
        </w:rPr>
      </w:pPr>
      <w:r w:rsidRPr="00DF3671">
        <w:rPr>
          <w:rFonts w:asciiTheme="majorHAnsi" w:hAnsiTheme="majorHAnsi"/>
          <w:sz w:val="24"/>
          <w:szCs w:val="24"/>
          <w:lang w:eastAsia="fr-LU"/>
        </w:rPr>
        <w:t>Côté ouvert</w:t>
      </w:r>
      <w:r w:rsidR="001F6846">
        <w:rPr>
          <w:rFonts w:asciiTheme="majorHAnsi" w:hAnsiTheme="majorHAnsi"/>
          <w:sz w:val="24"/>
          <w:szCs w:val="24"/>
          <w:lang w:eastAsia="fr-LU"/>
        </w:rPr>
        <w:t>ure</w:t>
      </w:r>
      <w:r w:rsidRPr="00DF3671">
        <w:rPr>
          <w:rFonts w:asciiTheme="majorHAnsi" w:hAnsiTheme="majorHAnsi"/>
          <w:sz w:val="24"/>
          <w:szCs w:val="24"/>
          <w:lang w:eastAsia="fr-LU"/>
        </w:rPr>
        <w:t xml:space="preserve"> : </w:t>
      </w:r>
      <w:r w:rsidR="00535C31" w:rsidRPr="00DF3671">
        <w:rPr>
          <w:rFonts w:asciiTheme="majorHAnsi" w:hAnsiTheme="majorHAnsi"/>
          <w:sz w:val="24"/>
          <w:szCs w:val="24"/>
          <w:lang w:eastAsia="fr-LU"/>
        </w:rPr>
        <w:t xml:space="preserve">l’extension du droit de vote envisagée devait profiter à tous les </w:t>
      </w:r>
      <w:r w:rsidR="00466D38">
        <w:rPr>
          <w:rFonts w:asciiTheme="majorHAnsi" w:hAnsiTheme="majorHAnsi"/>
          <w:sz w:val="24"/>
          <w:szCs w:val="24"/>
          <w:lang w:eastAsia="fr-LU"/>
        </w:rPr>
        <w:t>« non-Luxembourgeois » (ce qui</w:t>
      </w:r>
      <w:r w:rsidR="008E4C9A">
        <w:rPr>
          <w:rFonts w:asciiTheme="majorHAnsi" w:hAnsiTheme="majorHAnsi"/>
          <w:sz w:val="24"/>
          <w:szCs w:val="24"/>
          <w:lang w:eastAsia="fr-LU"/>
        </w:rPr>
        <w:t>, de prime abord,</w:t>
      </w:r>
      <w:r w:rsidR="00466D38">
        <w:rPr>
          <w:rFonts w:asciiTheme="majorHAnsi" w:hAnsiTheme="majorHAnsi"/>
          <w:sz w:val="24"/>
          <w:szCs w:val="24"/>
          <w:lang w:eastAsia="fr-LU"/>
        </w:rPr>
        <w:t xml:space="preserve"> inclut</w:t>
      </w:r>
      <w:r w:rsidR="002E6393">
        <w:rPr>
          <w:rFonts w:asciiTheme="majorHAnsi" w:hAnsiTheme="majorHAnsi"/>
          <w:sz w:val="24"/>
          <w:szCs w:val="24"/>
          <w:lang w:eastAsia="fr-LU"/>
        </w:rPr>
        <w:t xml:space="preserve"> </w:t>
      </w:r>
      <w:r w:rsidR="00466D38">
        <w:rPr>
          <w:rFonts w:asciiTheme="majorHAnsi" w:hAnsiTheme="majorHAnsi"/>
          <w:sz w:val="24"/>
          <w:szCs w:val="24"/>
          <w:lang w:eastAsia="fr-LU"/>
        </w:rPr>
        <w:t>aussi les apatrides)</w:t>
      </w:r>
      <w:r w:rsidR="00535C31" w:rsidRPr="00DF3671">
        <w:rPr>
          <w:rFonts w:asciiTheme="majorHAnsi" w:hAnsiTheme="majorHAnsi"/>
          <w:sz w:val="24"/>
          <w:szCs w:val="24"/>
          <w:lang w:eastAsia="fr-LU"/>
        </w:rPr>
        <w:t>, sans</w:t>
      </w:r>
      <w:r w:rsidR="00466D38">
        <w:rPr>
          <w:rFonts w:asciiTheme="majorHAnsi" w:hAnsiTheme="majorHAnsi"/>
          <w:sz w:val="24"/>
          <w:szCs w:val="24"/>
          <w:lang w:eastAsia="fr-LU"/>
        </w:rPr>
        <w:t xml:space="preserve"> qu’il ne soit fait de</w:t>
      </w:r>
      <w:r w:rsidR="00535C31" w:rsidRPr="00DF3671">
        <w:rPr>
          <w:rFonts w:asciiTheme="majorHAnsi" w:hAnsiTheme="majorHAnsi"/>
          <w:sz w:val="24"/>
          <w:szCs w:val="24"/>
          <w:lang w:eastAsia="fr-LU"/>
        </w:rPr>
        <w:t xml:space="preserve"> </w:t>
      </w:r>
      <w:r w:rsidR="007A52AA">
        <w:rPr>
          <w:rFonts w:asciiTheme="majorHAnsi" w:hAnsiTheme="majorHAnsi"/>
          <w:sz w:val="24"/>
          <w:szCs w:val="24"/>
          <w:lang w:eastAsia="fr-LU"/>
        </w:rPr>
        <w:t>distinction entre</w:t>
      </w:r>
      <w:r w:rsidR="00466D38">
        <w:rPr>
          <w:rFonts w:asciiTheme="majorHAnsi" w:hAnsiTheme="majorHAnsi"/>
          <w:sz w:val="24"/>
          <w:szCs w:val="24"/>
          <w:lang w:eastAsia="fr-LU"/>
        </w:rPr>
        <w:t>, d’un côté,</w:t>
      </w:r>
      <w:r w:rsidR="007A52AA">
        <w:rPr>
          <w:rFonts w:asciiTheme="majorHAnsi" w:hAnsiTheme="majorHAnsi"/>
          <w:sz w:val="24"/>
          <w:szCs w:val="24"/>
          <w:lang w:eastAsia="fr-LU"/>
        </w:rPr>
        <w:t xml:space="preserve"> les</w:t>
      </w:r>
      <w:r w:rsidR="00535C31" w:rsidRPr="00DF3671">
        <w:rPr>
          <w:rFonts w:asciiTheme="majorHAnsi" w:hAnsiTheme="majorHAnsi"/>
          <w:sz w:val="24"/>
          <w:szCs w:val="24"/>
          <w:lang w:eastAsia="fr-LU"/>
        </w:rPr>
        <w:t xml:space="preserve"> ressortissants d’un autre État membre de l’UE et </w:t>
      </w:r>
      <w:r w:rsidR="007A52AA">
        <w:rPr>
          <w:rFonts w:asciiTheme="majorHAnsi" w:hAnsiTheme="majorHAnsi"/>
          <w:sz w:val="24"/>
          <w:szCs w:val="24"/>
          <w:lang w:eastAsia="fr-LU"/>
        </w:rPr>
        <w:t>les</w:t>
      </w:r>
      <w:r w:rsidR="00466D38">
        <w:rPr>
          <w:rFonts w:asciiTheme="majorHAnsi" w:hAnsiTheme="majorHAnsi"/>
          <w:sz w:val="24"/>
          <w:szCs w:val="24"/>
          <w:lang w:eastAsia="fr-LU"/>
        </w:rPr>
        <w:t xml:space="preserve"> </w:t>
      </w:r>
      <w:r w:rsidR="007A52AA">
        <w:rPr>
          <w:rFonts w:asciiTheme="majorHAnsi" w:hAnsiTheme="majorHAnsi"/>
          <w:sz w:val="24"/>
          <w:szCs w:val="24"/>
          <w:lang w:eastAsia="fr-LU"/>
        </w:rPr>
        <w:t xml:space="preserve">titulaires d’un passeport d’un </w:t>
      </w:r>
      <w:r w:rsidR="00535C31" w:rsidRPr="00DF3671">
        <w:rPr>
          <w:rFonts w:asciiTheme="majorHAnsi" w:hAnsiTheme="majorHAnsi"/>
          <w:sz w:val="24"/>
          <w:szCs w:val="24"/>
          <w:lang w:eastAsia="fr-LU"/>
        </w:rPr>
        <w:t xml:space="preserve">pays </w:t>
      </w:r>
      <w:r w:rsidR="000E17DC">
        <w:rPr>
          <w:rFonts w:asciiTheme="majorHAnsi" w:hAnsiTheme="majorHAnsi"/>
          <w:sz w:val="24"/>
          <w:szCs w:val="24"/>
          <w:lang w:eastAsia="fr-LU"/>
        </w:rPr>
        <w:t>tiers</w:t>
      </w:r>
      <w:r w:rsidR="00535C31" w:rsidRPr="00DF3671">
        <w:rPr>
          <w:rFonts w:asciiTheme="majorHAnsi" w:hAnsiTheme="majorHAnsi"/>
          <w:sz w:val="24"/>
          <w:szCs w:val="24"/>
          <w:lang w:eastAsia="fr-LU"/>
        </w:rPr>
        <w:t xml:space="preserve"> à l’UE. </w:t>
      </w:r>
      <w:r w:rsidR="00466D38">
        <w:rPr>
          <w:rFonts w:asciiTheme="majorHAnsi" w:hAnsiTheme="majorHAnsi"/>
          <w:sz w:val="24"/>
          <w:szCs w:val="24"/>
          <w:lang w:eastAsia="fr-LU"/>
        </w:rPr>
        <w:t>Ces deux dernières</w:t>
      </w:r>
      <w:r w:rsidR="00535C31" w:rsidRPr="00DF3671">
        <w:rPr>
          <w:rFonts w:asciiTheme="majorHAnsi" w:hAnsiTheme="majorHAnsi"/>
          <w:sz w:val="24"/>
          <w:szCs w:val="24"/>
          <w:lang w:eastAsia="fr-LU"/>
        </w:rPr>
        <w:t xml:space="preserve"> catégories</w:t>
      </w:r>
      <w:r w:rsidR="00466D38">
        <w:rPr>
          <w:rFonts w:asciiTheme="majorHAnsi" w:hAnsiTheme="majorHAnsi"/>
          <w:sz w:val="24"/>
          <w:szCs w:val="24"/>
          <w:lang w:eastAsia="fr-LU"/>
        </w:rPr>
        <w:t xml:space="preserve"> </w:t>
      </w:r>
      <w:r w:rsidR="00535C31" w:rsidRPr="00DF3671">
        <w:rPr>
          <w:rFonts w:asciiTheme="majorHAnsi" w:hAnsiTheme="majorHAnsi"/>
          <w:sz w:val="24"/>
          <w:szCs w:val="24"/>
          <w:lang w:eastAsia="fr-LU"/>
        </w:rPr>
        <w:t>ont</w:t>
      </w:r>
      <w:r w:rsidRPr="00DF3671">
        <w:rPr>
          <w:rFonts w:asciiTheme="majorHAnsi" w:hAnsiTheme="majorHAnsi"/>
          <w:sz w:val="24"/>
          <w:szCs w:val="24"/>
          <w:lang w:eastAsia="fr-LU"/>
        </w:rPr>
        <w:t xml:space="preserve"> été</w:t>
      </w:r>
      <w:r w:rsidR="00466D38">
        <w:rPr>
          <w:rFonts w:asciiTheme="majorHAnsi" w:hAnsiTheme="majorHAnsi"/>
          <w:sz w:val="24"/>
          <w:szCs w:val="24"/>
          <w:lang w:eastAsia="fr-LU"/>
        </w:rPr>
        <w:t>, fréquemment,</w:t>
      </w:r>
      <w:r w:rsidR="00535C31" w:rsidRPr="00DF3671">
        <w:rPr>
          <w:rFonts w:asciiTheme="majorHAnsi" w:hAnsiTheme="majorHAnsi"/>
          <w:sz w:val="24"/>
          <w:szCs w:val="24"/>
          <w:lang w:eastAsia="fr-LU"/>
        </w:rPr>
        <w:t xml:space="preserve"> réunies sous le terme « étranger »</w:t>
      </w:r>
      <w:r w:rsidR="00466D38">
        <w:rPr>
          <w:rFonts w:asciiTheme="majorHAnsi" w:hAnsiTheme="majorHAnsi"/>
          <w:sz w:val="24"/>
          <w:szCs w:val="24"/>
          <w:lang w:eastAsia="fr-LU"/>
        </w:rPr>
        <w:t xml:space="preserve">. Ce terme </w:t>
      </w:r>
      <w:r w:rsidR="00535C31" w:rsidRPr="00DF3671">
        <w:rPr>
          <w:rFonts w:asciiTheme="majorHAnsi" w:hAnsiTheme="majorHAnsi"/>
          <w:sz w:val="24"/>
          <w:szCs w:val="24"/>
          <w:lang w:eastAsia="fr-LU"/>
        </w:rPr>
        <w:t>figur</w:t>
      </w:r>
      <w:r w:rsidRPr="00DF3671">
        <w:rPr>
          <w:rFonts w:asciiTheme="majorHAnsi" w:hAnsiTheme="majorHAnsi"/>
          <w:sz w:val="24"/>
          <w:szCs w:val="24"/>
          <w:lang w:eastAsia="fr-LU"/>
        </w:rPr>
        <w:t>ait</w:t>
      </w:r>
      <w:r w:rsidR="00535C31" w:rsidRPr="00DF3671">
        <w:rPr>
          <w:rFonts w:asciiTheme="majorHAnsi" w:hAnsiTheme="majorHAnsi"/>
          <w:sz w:val="24"/>
          <w:szCs w:val="24"/>
          <w:lang w:eastAsia="fr-LU"/>
        </w:rPr>
        <w:t xml:space="preserve"> </w:t>
      </w:r>
      <w:r w:rsidR="00466D38">
        <w:rPr>
          <w:rFonts w:asciiTheme="majorHAnsi" w:hAnsiTheme="majorHAnsi"/>
          <w:sz w:val="24"/>
          <w:szCs w:val="24"/>
          <w:lang w:eastAsia="fr-LU"/>
        </w:rPr>
        <w:t xml:space="preserve">même, à </w:t>
      </w:r>
      <w:r w:rsidR="002E6393">
        <w:rPr>
          <w:rFonts w:asciiTheme="majorHAnsi" w:hAnsiTheme="majorHAnsi"/>
          <w:sz w:val="24"/>
          <w:szCs w:val="24"/>
          <w:lang w:eastAsia="fr-LU"/>
        </w:rPr>
        <w:t>rebours d</w:t>
      </w:r>
      <w:r w:rsidR="00466D38">
        <w:rPr>
          <w:rFonts w:asciiTheme="majorHAnsi" w:hAnsiTheme="majorHAnsi"/>
          <w:sz w:val="24"/>
          <w:szCs w:val="24"/>
          <w:lang w:eastAsia="fr-LU"/>
        </w:rPr>
        <w:t xml:space="preserve">e la version française, </w:t>
      </w:r>
      <w:r w:rsidR="00535C31" w:rsidRPr="00DF3671">
        <w:rPr>
          <w:rFonts w:asciiTheme="majorHAnsi" w:hAnsiTheme="majorHAnsi"/>
          <w:sz w:val="24"/>
          <w:szCs w:val="24"/>
          <w:lang w:eastAsia="fr-LU"/>
        </w:rPr>
        <w:t>dans l</w:t>
      </w:r>
      <w:r w:rsidR="00466D38">
        <w:rPr>
          <w:rFonts w:asciiTheme="majorHAnsi" w:hAnsiTheme="majorHAnsi"/>
          <w:sz w:val="24"/>
          <w:szCs w:val="24"/>
          <w:lang w:eastAsia="fr-LU"/>
        </w:rPr>
        <w:t>es</w:t>
      </w:r>
      <w:r w:rsidR="00535C31" w:rsidRPr="00DF3671">
        <w:rPr>
          <w:rFonts w:asciiTheme="majorHAnsi" w:hAnsiTheme="majorHAnsi"/>
          <w:sz w:val="24"/>
          <w:szCs w:val="24"/>
          <w:lang w:eastAsia="fr-LU"/>
        </w:rPr>
        <w:t xml:space="preserve"> version</w:t>
      </w:r>
      <w:r w:rsidR="00466D38">
        <w:rPr>
          <w:rFonts w:asciiTheme="majorHAnsi" w:hAnsiTheme="majorHAnsi"/>
          <w:sz w:val="24"/>
          <w:szCs w:val="24"/>
          <w:lang w:eastAsia="fr-LU"/>
        </w:rPr>
        <w:t>s</w:t>
      </w:r>
      <w:r w:rsidR="00535C31" w:rsidRPr="00DF3671">
        <w:rPr>
          <w:rFonts w:asciiTheme="majorHAnsi" w:hAnsiTheme="majorHAnsi"/>
          <w:sz w:val="24"/>
          <w:szCs w:val="24"/>
          <w:lang w:eastAsia="fr-LU"/>
        </w:rPr>
        <w:t xml:space="preserve"> luxembourgeoise et allemande de la question n°2</w:t>
      </w:r>
      <w:r w:rsidR="007A52AA">
        <w:rPr>
          <w:rFonts w:asciiTheme="majorHAnsi" w:hAnsiTheme="majorHAnsi"/>
          <w:sz w:val="24"/>
          <w:szCs w:val="24"/>
          <w:lang w:eastAsia="fr-LU"/>
        </w:rPr>
        <w:t xml:space="preserve"> ; </w:t>
      </w:r>
      <w:r w:rsidR="000E17DC">
        <w:rPr>
          <w:rFonts w:asciiTheme="majorHAnsi" w:hAnsiTheme="majorHAnsi"/>
          <w:sz w:val="24"/>
          <w:szCs w:val="24"/>
          <w:lang w:eastAsia="fr-LU"/>
        </w:rPr>
        <w:t>il</w:t>
      </w:r>
      <w:r w:rsidR="00535C31" w:rsidRPr="00DF3671">
        <w:rPr>
          <w:rFonts w:asciiTheme="majorHAnsi" w:hAnsiTheme="majorHAnsi"/>
          <w:sz w:val="24"/>
          <w:szCs w:val="24"/>
          <w:lang w:eastAsia="fr-LU"/>
        </w:rPr>
        <w:t xml:space="preserve"> </w:t>
      </w:r>
      <w:r w:rsidRPr="00DF3671">
        <w:rPr>
          <w:rFonts w:asciiTheme="majorHAnsi" w:hAnsiTheme="majorHAnsi"/>
          <w:sz w:val="24"/>
          <w:szCs w:val="24"/>
          <w:lang w:eastAsia="fr-LU"/>
        </w:rPr>
        <w:t>a</w:t>
      </w:r>
      <w:r w:rsidR="00535C31" w:rsidRPr="00DF3671">
        <w:rPr>
          <w:rFonts w:asciiTheme="majorHAnsi" w:hAnsiTheme="majorHAnsi"/>
          <w:sz w:val="24"/>
          <w:szCs w:val="24"/>
          <w:lang w:eastAsia="fr-LU"/>
        </w:rPr>
        <w:t xml:space="preserve"> aussi </w:t>
      </w:r>
      <w:r w:rsidRPr="00DF3671">
        <w:rPr>
          <w:rFonts w:asciiTheme="majorHAnsi" w:hAnsiTheme="majorHAnsi"/>
          <w:sz w:val="24"/>
          <w:szCs w:val="24"/>
          <w:lang w:eastAsia="fr-LU"/>
        </w:rPr>
        <w:t xml:space="preserve">été </w:t>
      </w:r>
      <w:r w:rsidR="000E17DC">
        <w:rPr>
          <w:rFonts w:asciiTheme="majorHAnsi" w:hAnsiTheme="majorHAnsi"/>
          <w:sz w:val="24"/>
          <w:szCs w:val="24"/>
          <w:lang w:eastAsia="fr-LU"/>
        </w:rPr>
        <w:t>employé</w:t>
      </w:r>
      <w:r w:rsidR="00535C31" w:rsidRPr="00DF3671">
        <w:rPr>
          <w:rFonts w:asciiTheme="majorHAnsi" w:hAnsiTheme="majorHAnsi"/>
          <w:sz w:val="24"/>
          <w:szCs w:val="24"/>
          <w:lang w:eastAsia="fr-LU"/>
        </w:rPr>
        <w:t xml:space="preserve"> par la plupart, mais non la totalité des acteurs d</w:t>
      </w:r>
      <w:r w:rsidR="002E6393">
        <w:rPr>
          <w:rFonts w:asciiTheme="majorHAnsi" w:hAnsiTheme="majorHAnsi"/>
          <w:sz w:val="24"/>
          <w:szCs w:val="24"/>
          <w:lang w:eastAsia="fr-LU"/>
        </w:rPr>
        <w:t xml:space="preserve">ans le </w:t>
      </w:r>
      <w:r w:rsidR="00535C31" w:rsidRPr="00DF3671">
        <w:rPr>
          <w:rFonts w:asciiTheme="majorHAnsi" w:hAnsiTheme="majorHAnsi"/>
          <w:sz w:val="24"/>
          <w:szCs w:val="24"/>
          <w:lang w:eastAsia="fr-LU"/>
        </w:rPr>
        <w:t>débat</w:t>
      </w:r>
      <w:r w:rsidR="002E6393">
        <w:rPr>
          <w:rFonts w:asciiTheme="majorHAnsi" w:hAnsiTheme="majorHAnsi"/>
          <w:sz w:val="24"/>
          <w:szCs w:val="24"/>
          <w:lang w:eastAsia="fr-LU"/>
        </w:rPr>
        <w:t xml:space="preserve"> politique, médiatique, social, etc</w:t>
      </w:r>
      <w:r w:rsidR="00535C31" w:rsidRPr="00DF3671">
        <w:rPr>
          <w:rFonts w:asciiTheme="majorHAnsi" w:hAnsiTheme="majorHAnsi"/>
          <w:sz w:val="24"/>
          <w:szCs w:val="24"/>
          <w:lang w:eastAsia="fr-LU"/>
        </w:rPr>
        <w:t xml:space="preserve">. </w:t>
      </w:r>
      <w:r w:rsidR="000E17DC">
        <w:rPr>
          <w:rFonts w:asciiTheme="majorHAnsi" w:hAnsiTheme="majorHAnsi"/>
          <w:sz w:val="24"/>
          <w:szCs w:val="24"/>
          <w:lang w:eastAsia="fr-LU"/>
        </w:rPr>
        <w:t xml:space="preserve">Autrement dit, </w:t>
      </w:r>
      <w:r w:rsidR="002E6393">
        <w:rPr>
          <w:rFonts w:asciiTheme="majorHAnsi" w:hAnsiTheme="majorHAnsi"/>
          <w:sz w:val="24"/>
          <w:szCs w:val="24"/>
          <w:lang w:eastAsia="fr-LU"/>
        </w:rPr>
        <w:t xml:space="preserve">selon cette convention sémantique, </w:t>
      </w:r>
      <w:r w:rsidR="000E17DC">
        <w:rPr>
          <w:rFonts w:asciiTheme="majorHAnsi" w:hAnsiTheme="majorHAnsi"/>
          <w:sz w:val="24"/>
          <w:szCs w:val="24"/>
          <w:lang w:eastAsia="fr-LU"/>
        </w:rPr>
        <w:t>l</w:t>
      </w:r>
      <w:r w:rsidR="00535C31" w:rsidRPr="00DF3671">
        <w:rPr>
          <w:rFonts w:asciiTheme="majorHAnsi" w:hAnsiTheme="majorHAnsi"/>
          <w:sz w:val="24"/>
          <w:szCs w:val="24"/>
          <w:lang w:eastAsia="fr-LU"/>
        </w:rPr>
        <w:t>es citoyens européens originaires des autres États membres</w:t>
      </w:r>
      <w:r w:rsidR="000E17DC">
        <w:rPr>
          <w:rFonts w:asciiTheme="majorHAnsi" w:hAnsiTheme="majorHAnsi"/>
          <w:sz w:val="24"/>
          <w:szCs w:val="24"/>
          <w:lang w:eastAsia="fr-LU"/>
        </w:rPr>
        <w:t xml:space="preserve"> de l’UE</w:t>
      </w:r>
      <w:r w:rsidR="00535C31" w:rsidRPr="00DF3671">
        <w:rPr>
          <w:rFonts w:asciiTheme="majorHAnsi" w:hAnsiTheme="majorHAnsi"/>
          <w:sz w:val="24"/>
          <w:szCs w:val="24"/>
          <w:lang w:eastAsia="fr-LU"/>
        </w:rPr>
        <w:t xml:space="preserve"> seraient toujours des « étrangers » au</w:t>
      </w:r>
      <w:r w:rsidR="000E17DC">
        <w:rPr>
          <w:rFonts w:asciiTheme="majorHAnsi" w:hAnsiTheme="majorHAnsi"/>
          <w:sz w:val="24"/>
          <w:szCs w:val="24"/>
          <w:lang w:eastAsia="fr-LU"/>
        </w:rPr>
        <w:t xml:space="preserve"> plein sens du terme (ce qui</w:t>
      </w:r>
      <w:r w:rsidR="00535C31" w:rsidRPr="00DF3671">
        <w:rPr>
          <w:rFonts w:asciiTheme="majorHAnsi" w:hAnsiTheme="majorHAnsi"/>
          <w:sz w:val="24"/>
          <w:szCs w:val="24"/>
          <w:lang w:eastAsia="fr-LU"/>
        </w:rPr>
        <w:t>, en vérité,</w:t>
      </w:r>
      <w:r w:rsidR="000E17DC">
        <w:rPr>
          <w:rFonts w:asciiTheme="majorHAnsi" w:hAnsiTheme="majorHAnsi"/>
          <w:sz w:val="24"/>
          <w:szCs w:val="24"/>
          <w:lang w:eastAsia="fr-LU"/>
        </w:rPr>
        <w:t xml:space="preserve"> est</w:t>
      </w:r>
      <w:r w:rsidR="00535C31" w:rsidRPr="00DF3671">
        <w:rPr>
          <w:rFonts w:asciiTheme="majorHAnsi" w:hAnsiTheme="majorHAnsi"/>
          <w:sz w:val="24"/>
          <w:szCs w:val="24"/>
          <w:lang w:eastAsia="fr-LU"/>
        </w:rPr>
        <w:t xml:space="preserve"> inexact</w:t>
      </w:r>
      <w:r w:rsidR="00276B75">
        <w:rPr>
          <w:rFonts w:asciiTheme="majorHAnsi" w:hAnsiTheme="majorHAnsi"/>
          <w:sz w:val="24"/>
          <w:szCs w:val="24"/>
          <w:lang w:eastAsia="fr-LU"/>
        </w:rPr>
        <w:t>, les choses étant plus compliquées : dans le cadre de l’UE, ils ne font plus partie des « autres », mais du « nous »</w:t>
      </w:r>
      <w:r w:rsidR="00535C31" w:rsidRPr="00DF3671">
        <w:rPr>
          <w:rFonts w:asciiTheme="majorHAnsi" w:hAnsiTheme="majorHAnsi"/>
          <w:sz w:val="24"/>
          <w:szCs w:val="24"/>
          <w:lang w:eastAsia="fr-LU"/>
        </w:rPr>
        <w:t>).</w:t>
      </w:r>
      <w:r w:rsidR="00157F48">
        <w:rPr>
          <w:rFonts w:asciiTheme="majorHAnsi" w:hAnsiTheme="majorHAnsi"/>
          <w:sz w:val="24"/>
          <w:szCs w:val="24"/>
          <w:lang w:eastAsia="fr-LU"/>
        </w:rPr>
        <w:t xml:space="preserve"> </w:t>
      </w:r>
      <w:r w:rsidR="002E6393">
        <w:rPr>
          <w:rFonts w:asciiTheme="majorHAnsi" w:hAnsiTheme="majorHAnsi"/>
          <w:sz w:val="24"/>
          <w:szCs w:val="24"/>
          <w:lang w:eastAsia="fr-LU"/>
        </w:rPr>
        <w:t>On notera en passant que le cas, spécifique, des apatrides n’a jamais été évoqué dans le débat (les termes « non-Luxembourgeois » et « étrangers » ont été employés comme des synonymes).</w:t>
      </w:r>
    </w:p>
    <w:p w:rsidR="00F87F4D" w:rsidRDefault="00157F48" w:rsidP="00535C31">
      <w:pPr>
        <w:pStyle w:val="NoSpacing"/>
        <w:ind w:firstLine="708"/>
        <w:jc w:val="both"/>
        <w:rPr>
          <w:rFonts w:asciiTheme="majorHAnsi" w:hAnsiTheme="majorHAnsi"/>
          <w:sz w:val="24"/>
          <w:szCs w:val="24"/>
          <w:lang w:eastAsia="fr-LU"/>
        </w:rPr>
      </w:pPr>
      <w:r>
        <w:rPr>
          <w:rFonts w:asciiTheme="majorHAnsi" w:hAnsiTheme="majorHAnsi"/>
          <w:sz w:val="24"/>
          <w:szCs w:val="24"/>
          <w:lang w:eastAsia="fr-LU"/>
        </w:rPr>
        <w:t>Autre ouverture : la par</w:t>
      </w:r>
      <w:r w:rsidR="00DB327A">
        <w:rPr>
          <w:rFonts w:asciiTheme="majorHAnsi" w:hAnsiTheme="majorHAnsi"/>
          <w:sz w:val="24"/>
          <w:szCs w:val="24"/>
          <w:lang w:eastAsia="fr-LU"/>
        </w:rPr>
        <w:t>ticipation des étrangers</w:t>
      </w:r>
      <w:r w:rsidR="002E6393">
        <w:rPr>
          <w:rFonts w:asciiTheme="majorHAnsi" w:hAnsiTheme="majorHAnsi"/>
          <w:sz w:val="24"/>
          <w:szCs w:val="24"/>
          <w:lang w:eastAsia="fr-LU"/>
        </w:rPr>
        <w:t>, des « non-Luxembourgeois »,</w:t>
      </w:r>
      <w:r w:rsidR="00DB327A">
        <w:rPr>
          <w:rFonts w:asciiTheme="majorHAnsi" w:hAnsiTheme="majorHAnsi"/>
          <w:sz w:val="24"/>
          <w:szCs w:val="24"/>
          <w:lang w:eastAsia="fr-LU"/>
        </w:rPr>
        <w:t xml:space="preserve"> à la vie politique</w:t>
      </w:r>
      <w:r>
        <w:rPr>
          <w:rFonts w:asciiTheme="majorHAnsi" w:hAnsiTheme="majorHAnsi"/>
          <w:sz w:val="24"/>
          <w:szCs w:val="24"/>
          <w:lang w:eastAsia="fr-LU"/>
        </w:rPr>
        <w:t>, au sein de l’</w:t>
      </w:r>
      <w:r w:rsidR="004424E1">
        <w:rPr>
          <w:rFonts w:asciiTheme="majorHAnsi" w:hAnsiTheme="majorHAnsi"/>
          <w:sz w:val="24"/>
          <w:szCs w:val="24"/>
          <w:lang w:eastAsia="fr-LU"/>
        </w:rPr>
        <w:t>É</w:t>
      </w:r>
      <w:r>
        <w:rPr>
          <w:rFonts w:asciiTheme="majorHAnsi" w:hAnsiTheme="majorHAnsi"/>
          <w:sz w:val="24"/>
          <w:szCs w:val="24"/>
          <w:lang w:eastAsia="fr-LU"/>
        </w:rPr>
        <w:t>tat luxembourgeois, était</w:t>
      </w:r>
      <w:r w:rsidR="00142773">
        <w:rPr>
          <w:rFonts w:asciiTheme="majorHAnsi" w:hAnsiTheme="majorHAnsi"/>
          <w:sz w:val="24"/>
          <w:szCs w:val="24"/>
          <w:lang w:eastAsia="fr-LU"/>
        </w:rPr>
        <w:t>, à première vue, sans limites matérielles. Elle devait se répercuter à la fois au niveau de la législation ordinaire, de l’investiture et du contrôle du gouvernement, des révisions de la Constitution et, enfin, de l’accord parlementaire à la ratification de traités (traités qui, en droit luxembourgeois, ont un rang supra-constitutionnel). Car c’est la même Chambre des députés, une fois issue des élections, qui est investie de toutes ces compétences.</w:t>
      </w:r>
      <w:r w:rsidR="00F87F4D">
        <w:rPr>
          <w:rFonts w:asciiTheme="majorHAnsi" w:hAnsiTheme="majorHAnsi"/>
          <w:sz w:val="24"/>
          <w:szCs w:val="24"/>
          <w:lang w:eastAsia="fr-LU"/>
        </w:rPr>
        <w:t xml:space="preserve"> Est-ce que, tout de même, les nationaux luxembourgeois auraient gardé l’exclusivité de décider des fondations de l’État, si</w:t>
      </w:r>
      <w:r w:rsidR="004424E1">
        <w:rPr>
          <w:rFonts w:asciiTheme="majorHAnsi" w:hAnsiTheme="majorHAnsi"/>
          <w:sz w:val="24"/>
          <w:szCs w:val="24"/>
          <w:lang w:eastAsia="fr-LU"/>
        </w:rPr>
        <w:t>, conformément à l’</w:t>
      </w:r>
      <w:r w:rsidR="00F87F4D">
        <w:rPr>
          <w:rFonts w:asciiTheme="majorHAnsi" w:hAnsiTheme="majorHAnsi"/>
          <w:sz w:val="24"/>
          <w:szCs w:val="24"/>
          <w:lang w:eastAsia="fr-LU"/>
        </w:rPr>
        <w:t>art</w:t>
      </w:r>
      <w:r w:rsidR="004424E1">
        <w:rPr>
          <w:rFonts w:asciiTheme="majorHAnsi" w:hAnsiTheme="majorHAnsi"/>
          <w:sz w:val="24"/>
          <w:szCs w:val="24"/>
          <w:lang w:eastAsia="fr-LU"/>
        </w:rPr>
        <w:t xml:space="preserve">icle </w:t>
      </w:r>
      <w:r w:rsidR="00F87F4D">
        <w:rPr>
          <w:rFonts w:asciiTheme="majorHAnsi" w:hAnsiTheme="majorHAnsi"/>
          <w:sz w:val="24"/>
          <w:szCs w:val="24"/>
          <w:lang w:eastAsia="fr-LU"/>
        </w:rPr>
        <w:t xml:space="preserve">114 </w:t>
      </w:r>
      <w:r w:rsidR="004424E1">
        <w:rPr>
          <w:rFonts w:asciiTheme="majorHAnsi" w:hAnsiTheme="majorHAnsi"/>
          <w:sz w:val="24"/>
          <w:szCs w:val="24"/>
          <w:lang w:eastAsia="fr-LU"/>
        </w:rPr>
        <w:t xml:space="preserve">de la </w:t>
      </w:r>
      <w:r w:rsidR="00F87F4D">
        <w:rPr>
          <w:rFonts w:asciiTheme="majorHAnsi" w:hAnsiTheme="majorHAnsi"/>
          <w:sz w:val="24"/>
          <w:szCs w:val="24"/>
          <w:lang w:eastAsia="fr-LU"/>
        </w:rPr>
        <w:t>Const</w:t>
      </w:r>
      <w:r w:rsidR="004424E1">
        <w:rPr>
          <w:rFonts w:asciiTheme="majorHAnsi" w:hAnsiTheme="majorHAnsi"/>
          <w:sz w:val="24"/>
          <w:szCs w:val="24"/>
          <w:lang w:eastAsia="fr-LU"/>
        </w:rPr>
        <w:t xml:space="preserve">itution luxembourgeoise, </w:t>
      </w:r>
      <w:r w:rsidR="00F87F4D">
        <w:rPr>
          <w:rFonts w:asciiTheme="majorHAnsi" w:hAnsiTheme="majorHAnsi"/>
          <w:sz w:val="24"/>
          <w:szCs w:val="24"/>
          <w:lang w:eastAsia="fr-LU"/>
        </w:rPr>
        <w:t xml:space="preserve">un référendum était </w:t>
      </w:r>
      <w:r w:rsidR="004424E1">
        <w:rPr>
          <w:rFonts w:asciiTheme="majorHAnsi" w:hAnsiTheme="majorHAnsi"/>
          <w:sz w:val="24"/>
          <w:szCs w:val="24"/>
          <w:lang w:eastAsia="fr-LU"/>
        </w:rPr>
        <w:t xml:space="preserve">réclamé, par des députés ou des électeurs, </w:t>
      </w:r>
      <w:r w:rsidR="00F87F4D">
        <w:rPr>
          <w:rFonts w:asciiTheme="majorHAnsi" w:hAnsiTheme="majorHAnsi"/>
          <w:sz w:val="24"/>
          <w:szCs w:val="24"/>
          <w:lang w:eastAsia="fr-LU"/>
        </w:rPr>
        <w:lastRenderedPageBreak/>
        <w:t xml:space="preserve">à propos d’une révision déjà adoptée en première lecture par la Chambre des députés ? </w:t>
      </w:r>
      <w:r w:rsidR="00276B75">
        <w:rPr>
          <w:rFonts w:asciiTheme="majorHAnsi" w:hAnsiTheme="majorHAnsi"/>
          <w:sz w:val="24"/>
          <w:szCs w:val="24"/>
          <w:lang w:eastAsia="fr-LU"/>
        </w:rPr>
        <w:t xml:space="preserve">Auraient-ils été les seuls à voter lors d’un référendum organisé en vertu de l’article 51 § 7 </w:t>
      </w:r>
      <w:proofErr w:type="spellStart"/>
      <w:r w:rsidR="00276B75">
        <w:rPr>
          <w:rFonts w:asciiTheme="majorHAnsi" w:hAnsiTheme="majorHAnsi"/>
          <w:sz w:val="24"/>
          <w:szCs w:val="24"/>
          <w:lang w:eastAsia="fr-LU"/>
        </w:rPr>
        <w:t>Const</w:t>
      </w:r>
      <w:proofErr w:type="spellEnd"/>
      <w:r w:rsidR="00276B75">
        <w:rPr>
          <w:rFonts w:asciiTheme="majorHAnsi" w:hAnsiTheme="majorHAnsi"/>
          <w:sz w:val="24"/>
          <w:szCs w:val="24"/>
          <w:lang w:eastAsia="fr-LU"/>
        </w:rPr>
        <w:t xml:space="preserve">. ? </w:t>
      </w:r>
      <w:r w:rsidR="00F87F4D">
        <w:rPr>
          <w:rFonts w:asciiTheme="majorHAnsi" w:hAnsiTheme="majorHAnsi"/>
          <w:sz w:val="24"/>
          <w:szCs w:val="24"/>
          <w:lang w:eastAsia="fr-LU"/>
        </w:rPr>
        <w:t xml:space="preserve">Sur ce point sensible, quelque peu perdu de vue dans le débat de 2015, la question n°2 </w:t>
      </w:r>
      <w:r w:rsidR="001F6846">
        <w:rPr>
          <w:rFonts w:asciiTheme="majorHAnsi" w:hAnsiTheme="majorHAnsi"/>
          <w:sz w:val="24"/>
          <w:szCs w:val="24"/>
          <w:lang w:eastAsia="fr-LU"/>
        </w:rPr>
        <w:t>ne fixait pas un cadre clair</w:t>
      </w:r>
      <w:r w:rsidR="00DB327A">
        <w:rPr>
          <w:rFonts w:asciiTheme="majorHAnsi" w:hAnsiTheme="majorHAnsi"/>
          <w:sz w:val="24"/>
          <w:szCs w:val="24"/>
          <w:lang w:eastAsia="fr-LU"/>
        </w:rPr>
        <w:t>. La formulation même de la question n°2, centrée sur la participation à la désignation des députés (« …</w:t>
      </w:r>
      <w:r w:rsidR="00DB327A" w:rsidRPr="00DB327A">
        <w:rPr>
          <w:rFonts w:asciiTheme="majorHAnsi" w:hAnsiTheme="majorHAnsi"/>
          <w:sz w:val="24"/>
          <w:szCs w:val="24"/>
          <w:lang w:eastAsia="fr-LU"/>
        </w:rPr>
        <w:t>le droit de s’inscrire</w:t>
      </w:r>
      <w:r w:rsidR="007A0E9C">
        <w:rPr>
          <w:rFonts w:asciiTheme="majorHAnsi" w:hAnsiTheme="majorHAnsi"/>
          <w:sz w:val="24"/>
          <w:szCs w:val="24"/>
          <w:lang w:eastAsia="fr-LU"/>
        </w:rPr>
        <w:t xml:space="preserve"> …</w:t>
      </w:r>
      <w:r w:rsidR="00DB327A" w:rsidRPr="00DB327A">
        <w:rPr>
          <w:rFonts w:asciiTheme="majorHAnsi" w:hAnsiTheme="majorHAnsi"/>
          <w:sz w:val="24"/>
          <w:szCs w:val="24"/>
          <w:lang w:eastAsia="fr-LU"/>
        </w:rPr>
        <w:t xml:space="preserve"> </w:t>
      </w:r>
      <w:r w:rsidR="00DB327A" w:rsidRPr="00DB327A">
        <w:rPr>
          <w:rFonts w:asciiTheme="majorHAnsi" w:hAnsiTheme="majorHAnsi"/>
          <w:i/>
          <w:sz w:val="24"/>
          <w:szCs w:val="24"/>
          <w:lang w:eastAsia="fr-LU"/>
        </w:rPr>
        <w:t>sur les listes électorales en vue de participer comme électeurs aux élections pour la Chambre des députés</w:t>
      </w:r>
      <w:r w:rsidR="00DB327A">
        <w:rPr>
          <w:rFonts w:asciiTheme="majorHAnsi" w:hAnsiTheme="majorHAnsi"/>
          <w:i/>
          <w:sz w:val="24"/>
          <w:szCs w:val="24"/>
          <w:lang w:eastAsia="fr-LU"/>
        </w:rPr>
        <w:t>…</w:t>
      </w:r>
      <w:r w:rsidR="00DB327A">
        <w:rPr>
          <w:rFonts w:asciiTheme="majorHAnsi" w:hAnsiTheme="majorHAnsi"/>
          <w:sz w:val="24"/>
          <w:szCs w:val="24"/>
          <w:lang w:eastAsia="fr-LU"/>
        </w:rPr>
        <w:t xml:space="preserve"> »), </w:t>
      </w:r>
      <w:proofErr w:type="gramStart"/>
      <w:r w:rsidR="00DB327A">
        <w:rPr>
          <w:rFonts w:asciiTheme="majorHAnsi" w:hAnsiTheme="majorHAnsi"/>
          <w:sz w:val="24"/>
          <w:szCs w:val="24"/>
          <w:lang w:eastAsia="fr-LU"/>
        </w:rPr>
        <w:t>et</w:t>
      </w:r>
      <w:proofErr w:type="gramEnd"/>
      <w:r w:rsidR="00DB327A">
        <w:rPr>
          <w:rFonts w:asciiTheme="majorHAnsi" w:hAnsiTheme="majorHAnsi"/>
          <w:sz w:val="24"/>
          <w:szCs w:val="24"/>
          <w:lang w:eastAsia="fr-LU"/>
        </w:rPr>
        <w:t xml:space="preserve"> ne mentionnant pas de manière explicite, à l’inverse de la question n°1 sur l’octroi de droits poli</w:t>
      </w:r>
      <w:r w:rsidR="00AA3074">
        <w:rPr>
          <w:rFonts w:asciiTheme="majorHAnsi" w:hAnsiTheme="majorHAnsi"/>
          <w:sz w:val="24"/>
          <w:szCs w:val="24"/>
          <w:lang w:eastAsia="fr-LU"/>
        </w:rPr>
        <w:t>tiques aux jeunes</w:t>
      </w:r>
      <w:r w:rsidR="00DB327A">
        <w:rPr>
          <w:rFonts w:asciiTheme="majorHAnsi" w:hAnsiTheme="majorHAnsi"/>
          <w:sz w:val="24"/>
          <w:szCs w:val="24"/>
          <w:lang w:eastAsia="fr-LU"/>
        </w:rPr>
        <w:t>, l</w:t>
      </w:r>
      <w:r w:rsidR="002E6393">
        <w:rPr>
          <w:rFonts w:asciiTheme="majorHAnsi" w:hAnsiTheme="majorHAnsi"/>
          <w:sz w:val="24"/>
          <w:szCs w:val="24"/>
          <w:lang w:eastAsia="fr-LU"/>
        </w:rPr>
        <w:t>es</w:t>
      </w:r>
      <w:r w:rsidR="00DB327A">
        <w:rPr>
          <w:rFonts w:asciiTheme="majorHAnsi" w:hAnsiTheme="majorHAnsi"/>
          <w:sz w:val="24"/>
          <w:szCs w:val="24"/>
          <w:lang w:eastAsia="fr-LU"/>
        </w:rPr>
        <w:t xml:space="preserve"> référendums, pouvait être comprise comme valant exclusion de ce</w:t>
      </w:r>
      <w:r w:rsidR="002E6393">
        <w:rPr>
          <w:rFonts w:asciiTheme="majorHAnsi" w:hAnsiTheme="majorHAnsi"/>
          <w:sz w:val="24"/>
          <w:szCs w:val="24"/>
          <w:lang w:eastAsia="fr-LU"/>
        </w:rPr>
        <w:t xml:space="preserve"> type de</w:t>
      </w:r>
      <w:r w:rsidR="00DB327A">
        <w:rPr>
          <w:rFonts w:asciiTheme="majorHAnsi" w:hAnsiTheme="majorHAnsi"/>
          <w:sz w:val="24"/>
          <w:szCs w:val="24"/>
          <w:lang w:eastAsia="fr-LU"/>
        </w:rPr>
        <w:t xml:space="preserve"> droit politique. En même temps, selon le droit positif en vigueur en 2015</w:t>
      </w:r>
      <w:r w:rsidR="00EA79C4">
        <w:rPr>
          <w:rFonts w:asciiTheme="majorHAnsi" w:hAnsiTheme="majorHAnsi"/>
          <w:sz w:val="24"/>
          <w:szCs w:val="24"/>
          <w:lang w:eastAsia="fr-LU"/>
        </w:rPr>
        <w:t> </w:t>
      </w:r>
      <w:r w:rsidR="00DB5E14">
        <w:rPr>
          <w:rFonts w:asciiTheme="majorHAnsi" w:hAnsiTheme="majorHAnsi"/>
          <w:sz w:val="24"/>
          <w:szCs w:val="24"/>
          <w:lang w:eastAsia="fr-LU"/>
        </w:rPr>
        <w:t>(</w:t>
      </w:r>
      <w:r w:rsidR="00EA79C4">
        <w:rPr>
          <w:rFonts w:asciiTheme="majorHAnsi" w:hAnsiTheme="majorHAnsi"/>
          <w:sz w:val="24"/>
          <w:szCs w:val="24"/>
          <w:lang w:eastAsia="fr-LU"/>
        </w:rPr>
        <w:t xml:space="preserve">art. 51 § 7 et art. 114 </w:t>
      </w:r>
      <w:proofErr w:type="spellStart"/>
      <w:r w:rsidR="00EA79C4">
        <w:rPr>
          <w:rFonts w:asciiTheme="majorHAnsi" w:hAnsiTheme="majorHAnsi"/>
          <w:sz w:val="24"/>
          <w:szCs w:val="24"/>
          <w:lang w:eastAsia="fr-LU"/>
        </w:rPr>
        <w:t>Const</w:t>
      </w:r>
      <w:proofErr w:type="spellEnd"/>
      <w:r w:rsidR="00EA79C4">
        <w:rPr>
          <w:rFonts w:asciiTheme="majorHAnsi" w:hAnsiTheme="majorHAnsi"/>
          <w:sz w:val="24"/>
          <w:szCs w:val="24"/>
          <w:lang w:eastAsia="fr-LU"/>
        </w:rPr>
        <w:t>.</w:t>
      </w:r>
      <w:r w:rsidR="00DB5E14">
        <w:rPr>
          <w:rFonts w:asciiTheme="majorHAnsi" w:hAnsiTheme="majorHAnsi"/>
          <w:sz w:val="24"/>
          <w:szCs w:val="24"/>
          <w:lang w:eastAsia="fr-LU"/>
        </w:rPr>
        <w:t>)</w:t>
      </w:r>
      <w:r w:rsidR="00996F0B">
        <w:rPr>
          <w:rStyle w:val="FootnoteReference"/>
          <w:rFonts w:asciiTheme="majorHAnsi" w:hAnsiTheme="majorHAnsi"/>
          <w:sz w:val="24"/>
          <w:szCs w:val="24"/>
          <w:lang w:eastAsia="fr-LU"/>
        </w:rPr>
        <w:footnoteReference w:id="44"/>
      </w:r>
      <w:r w:rsidR="00DB327A">
        <w:rPr>
          <w:rFonts w:asciiTheme="majorHAnsi" w:hAnsiTheme="majorHAnsi"/>
          <w:sz w:val="24"/>
          <w:szCs w:val="24"/>
          <w:lang w:eastAsia="fr-LU"/>
        </w:rPr>
        <w:t xml:space="preserve">, </w:t>
      </w:r>
      <w:r w:rsidR="00EA79C4">
        <w:rPr>
          <w:rFonts w:asciiTheme="majorHAnsi" w:hAnsiTheme="majorHAnsi"/>
          <w:sz w:val="24"/>
          <w:szCs w:val="24"/>
          <w:lang w:eastAsia="fr-LU"/>
        </w:rPr>
        <w:t xml:space="preserve">les votants aux référendums </w:t>
      </w:r>
      <w:r w:rsidR="007A0E9C">
        <w:rPr>
          <w:rFonts w:asciiTheme="majorHAnsi" w:hAnsiTheme="majorHAnsi"/>
          <w:sz w:val="24"/>
          <w:szCs w:val="24"/>
          <w:lang w:eastAsia="fr-LU"/>
        </w:rPr>
        <w:t>n’</w:t>
      </w:r>
      <w:r w:rsidR="00EA79C4">
        <w:rPr>
          <w:rFonts w:asciiTheme="majorHAnsi" w:hAnsiTheme="majorHAnsi"/>
          <w:sz w:val="24"/>
          <w:szCs w:val="24"/>
          <w:lang w:eastAsia="fr-LU"/>
        </w:rPr>
        <w:t>étaient</w:t>
      </w:r>
      <w:r w:rsidR="007A0E9C">
        <w:rPr>
          <w:rFonts w:asciiTheme="majorHAnsi" w:hAnsiTheme="majorHAnsi"/>
          <w:sz w:val="24"/>
          <w:szCs w:val="24"/>
          <w:lang w:eastAsia="fr-LU"/>
        </w:rPr>
        <w:t xml:space="preserve"> autres que</w:t>
      </w:r>
      <w:r w:rsidR="00EA79C4">
        <w:rPr>
          <w:rFonts w:asciiTheme="majorHAnsi" w:hAnsiTheme="majorHAnsi"/>
          <w:sz w:val="24"/>
          <w:szCs w:val="24"/>
          <w:lang w:eastAsia="fr-LU"/>
        </w:rPr>
        <w:t xml:space="preserve"> les « électeurs inscrits sur les listes électorales pour les élections législatives ». </w:t>
      </w:r>
      <w:r w:rsidR="00DB5E14">
        <w:rPr>
          <w:rFonts w:asciiTheme="majorHAnsi" w:hAnsiTheme="majorHAnsi"/>
          <w:sz w:val="24"/>
          <w:szCs w:val="24"/>
          <w:lang w:eastAsia="fr-LU"/>
        </w:rPr>
        <w:t xml:space="preserve">Le droit de vote aux élections législatives </w:t>
      </w:r>
      <w:r w:rsidR="00EA79C4">
        <w:rPr>
          <w:rFonts w:asciiTheme="majorHAnsi" w:hAnsiTheme="majorHAnsi"/>
          <w:sz w:val="24"/>
          <w:szCs w:val="24"/>
          <w:lang w:eastAsia="fr-LU"/>
        </w:rPr>
        <w:t xml:space="preserve">entraîne </w:t>
      </w:r>
      <w:r w:rsidR="00AA3074">
        <w:rPr>
          <w:rFonts w:asciiTheme="majorHAnsi" w:hAnsiTheme="majorHAnsi"/>
          <w:sz w:val="24"/>
          <w:szCs w:val="24"/>
          <w:lang w:eastAsia="fr-LU"/>
        </w:rPr>
        <w:t xml:space="preserve">le </w:t>
      </w:r>
      <w:r w:rsidR="00DB5E14">
        <w:rPr>
          <w:rFonts w:asciiTheme="majorHAnsi" w:hAnsiTheme="majorHAnsi"/>
          <w:sz w:val="24"/>
          <w:szCs w:val="24"/>
          <w:lang w:eastAsia="fr-LU"/>
        </w:rPr>
        <w:t>droit de vote lors d’un référendum</w:t>
      </w:r>
      <w:r w:rsidR="00AA3074">
        <w:rPr>
          <w:rFonts w:asciiTheme="majorHAnsi" w:hAnsiTheme="majorHAnsi"/>
          <w:sz w:val="24"/>
          <w:szCs w:val="24"/>
          <w:lang w:eastAsia="fr-LU"/>
        </w:rPr>
        <w:t xml:space="preserve">, </w:t>
      </w:r>
      <w:r w:rsidR="007A0E9C">
        <w:rPr>
          <w:rFonts w:asciiTheme="majorHAnsi" w:hAnsiTheme="majorHAnsi"/>
          <w:sz w:val="24"/>
          <w:szCs w:val="24"/>
          <w:lang w:eastAsia="fr-LU"/>
        </w:rPr>
        <w:t>ce que l</w:t>
      </w:r>
      <w:r w:rsidR="00AA3074">
        <w:rPr>
          <w:rFonts w:asciiTheme="majorHAnsi" w:hAnsiTheme="majorHAnsi"/>
          <w:sz w:val="24"/>
          <w:szCs w:val="24"/>
          <w:lang w:eastAsia="fr-LU"/>
        </w:rPr>
        <w:t xml:space="preserve">es auteurs de la question n°2 </w:t>
      </w:r>
      <w:r w:rsidR="007A0E9C">
        <w:rPr>
          <w:rFonts w:asciiTheme="majorHAnsi" w:hAnsiTheme="majorHAnsi"/>
          <w:sz w:val="24"/>
          <w:szCs w:val="24"/>
          <w:lang w:eastAsia="fr-LU"/>
        </w:rPr>
        <w:t>avaient à l’esprit en formulant la question</w:t>
      </w:r>
      <w:r w:rsidR="00AA3074">
        <w:rPr>
          <w:rStyle w:val="FootnoteReference"/>
          <w:rFonts w:asciiTheme="majorHAnsi" w:hAnsiTheme="majorHAnsi"/>
          <w:sz w:val="24"/>
          <w:szCs w:val="24"/>
          <w:lang w:eastAsia="fr-LU"/>
        </w:rPr>
        <w:footnoteReference w:id="45"/>
      </w:r>
      <w:r w:rsidR="00AA3074">
        <w:rPr>
          <w:rFonts w:asciiTheme="majorHAnsi" w:hAnsiTheme="majorHAnsi"/>
          <w:sz w:val="24"/>
          <w:szCs w:val="24"/>
          <w:lang w:eastAsia="fr-LU"/>
        </w:rPr>
        <w:t>. Au final, comme le</w:t>
      </w:r>
      <w:r w:rsidR="00F87F4D" w:rsidRPr="00DF3671">
        <w:rPr>
          <w:rFonts w:asciiTheme="majorHAnsi" w:hAnsiTheme="majorHAnsi"/>
          <w:sz w:val="24"/>
          <w:szCs w:val="24"/>
          <w:lang w:eastAsia="fr-LU"/>
        </w:rPr>
        <w:t xml:space="preserve"> référendum</w:t>
      </w:r>
      <w:r w:rsidR="00DB5E14">
        <w:rPr>
          <w:rFonts w:asciiTheme="majorHAnsi" w:hAnsiTheme="majorHAnsi"/>
          <w:sz w:val="24"/>
          <w:szCs w:val="24"/>
          <w:lang w:eastAsia="fr-LU"/>
        </w:rPr>
        <w:t xml:space="preserve"> du 7 juin 2015</w:t>
      </w:r>
      <w:r w:rsidR="00F87F4D" w:rsidRPr="00DF3671">
        <w:rPr>
          <w:rFonts w:asciiTheme="majorHAnsi" w:hAnsiTheme="majorHAnsi"/>
          <w:sz w:val="24"/>
          <w:szCs w:val="24"/>
          <w:lang w:eastAsia="fr-LU"/>
        </w:rPr>
        <w:t xml:space="preserve"> ne portait que sur un principe général</w:t>
      </w:r>
      <w:r w:rsidR="00F87F4D">
        <w:rPr>
          <w:rFonts w:asciiTheme="majorHAnsi" w:hAnsiTheme="majorHAnsi"/>
          <w:sz w:val="24"/>
          <w:szCs w:val="24"/>
          <w:lang w:eastAsia="fr-LU"/>
        </w:rPr>
        <w:t xml:space="preserve"> – une « idée directrice » –</w:t>
      </w:r>
      <w:r w:rsidR="00F87F4D" w:rsidRPr="00DF3671">
        <w:rPr>
          <w:rFonts w:asciiTheme="majorHAnsi" w:hAnsiTheme="majorHAnsi"/>
          <w:sz w:val="24"/>
          <w:szCs w:val="24"/>
          <w:lang w:eastAsia="fr-LU"/>
        </w:rPr>
        <w:t>, que la Chambre des députés devait encore</w:t>
      </w:r>
      <w:r w:rsidR="00F87F4D">
        <w:rPr>
          <w:rFonts w:asciiTheme="majorHAnsi" w:hAnsiTheme="majorHAnsi"/>
          <w:sz w:val="24"/>
          <w:szCs w:val="24"/>
          <w:lang w:eastAsia="fr-LU"/>
        </w:rPr>
        <w:t>, en cas d’approbation,</w:t>
      </w:r>
      <w:r w:rsidR="00F87F4D" w:rsidRPr="00DF3671">
        <w:rPr>
          <w:rFonts w:asciiTheme="majorHAnsi" w:hAnsiTheme="majorHAnsi"/>
          <w:sz w:val="24"/>
          <w:szCs w:val="24"/>
          <w:lang w:eastAsia="fr-LU"/>
        </w:rPr>
        <w:t xml:space="preserve"> </w:t>
      </w:r>
      <w:r w:rsidR="00A04D4A">
        <w:rPr>
          <w:rFonts w:asciiTheme="majorHAnsi" w:hAnsiTheme="majorHAnsi"/>
          <w:sz w:val="24"/>
          <w:szCs w:val="24"/>
          <w:lang w:eastAsia="fr-LU"/>
        </w:rPr>
        <w:t>inscrire dans la nouvelle Constitution</w:t>
      </w:r>
      <w:r w:rsidR="00DB5E14">
        <w:rPr>
          <w:rFonts w:asciiTheme="majorHAnsi" w:hAnsiTheme="majorHAnsi"/>
          <w:sz w:val="24"/>
          <w:szCs w:val="24"/>
          <w:lang w:eastAsia="fr-LU"/>
        </w:rPr>
        <w:t>, sans être</w:t>
      </w:r>
      <w:r w:rsidR="007A0E9C">
        <w:rPr>
          <w:rFonts w:asciiTheme="majorHAnsi" w:hAnsiTheme="majorHAnsi"/>
          <w:sz w:val="24"/>
          <w:szCs w:val="24"/>
          <w:lang w:eastAsia="fr-LU"/>
        </w:rPr>
        <w:t xml:space="preserve"> du reste</w:t>
      </w:r>
      <w:r w:rsidR="00DB5E14">
        <w:rPr>
          <w:rFonts w:asciiTheme="majorHAnsi" w:hAnsiTheme="majorHAnsi"/>
          <w:sz w:val="24"/>
          <w:szCs w:val="24"/>
          <w:lang w:eastAsia="fr-LU"/>
        </w:rPr>
        <w:t xml:space="preserve"> juridiquement lié</w:t>
      </w:r>
      <w:r w:rsidR="00A04D4A">
        <w:rPr>
          <w:rFonts w:asciiTheme="majorHAnsi" w:hAnsiTheme="majorHAnsi"/>
          <w:sz w:val="24"/>
          <w:szCs w:val="24"/>
          <w:lang w:eastAsia="fr-LU"/>
        </w:rPr>
        <w:t>e</w:t>
      </w:r>
      <w:r w:rsidR="00DB5E14">
        <w:rPr>
          <w:rFonts w:asciiTheme="majorHAnsi" w:hAnsiTheme="majorHAnsi"/>
          <w:sz w:val="24"/>
          <w:szCs w:val="24"/>
          <w:lang w:eastAsia="fr-LU"/>
        </w:rPr>
        <w:t xml:space="preserve"> par les termes du référendum consultatif</w:t>
      </w:r>
      <w:r w:rsidR="00F87F4D" w:rsidRPr="00DF3671">
        <w:rPr>
          <w:rFonts w:asciiTheme="majorHAnsi" w:hAnsiTheme="majorHAnsi"/>
          <w:sz w:val="24"/>
          <w:szCs w:val="24"/>
          <w:lang w:eastAsia="fr-LU"/>
        </w:rPr>
        <w:t xml:space="preserve">, </w:t>
      </w:r>
      <w:r w:rsidR="00AA3074">
        <w:rPr>
          <w:rFonts w:asciiTheme="majorHAnsi" w:hAnsiTheme="majorHAnsi"/>
          <w:sz w:val="24"/>
          <w:szCs w:val="24"/>
          <w:lang w:eastAsia="fr-LU"/>
        </w:rPr>
        <w:t xml:space="preserve">les deux options étaient, en vérité, possibles </w:t>
      </w:r>
      <w:r w:rsidR="00AA3074" w:rsidRPr="00AA3074">
        <w:rPr>
          <w:rFonts w:asciiTheme="majorHAnsi" w:hAnsiTheme="majorHAnsi"/>
          <w:i/>
          <w:sz w:val="24"/>
          <w:szCs w:val="24"/>
          <w:lang w:eastAsia="fr-LU"/>
        </w:rPr>
        <w:t xml:space="preserve">de lege </w:t>
      </w:r>
      <w:proofErr w:type="spellStart"/>
      <w:r w:rsidR="00AA3074" w:rsidRPr="00AA3074">
        <w:rPr>
          <w:rFonts w:asciiTheme="majorHAnsi" w:hAnsiTheme="majorHAnsi"/>
          <w:i/>
          <w:sz w:val="24"/>
          <w:szCs w:val="24"/>
          <w:lang w:eastAsia="fr-LU"/>
        </w:rPr>
        <w:t>ferenda</w:t>
      </w:r>
      <w:proofErr w:type="spellEnd"/>
      <w:r w:rsidR="00DB5E14">
        <w:rPr>
          <w:rFonts w:asciiTheme="majorHAnsi" w:hAnsiTheme="majorHAnsi"/>
          <w:sz w:val="24"/>
          <w:szCs w:val="24"/>
          <w:lang w:eastAsia="fr-LU"/>
        </w:rPr>
        <w:t xml:space="preserve"> : </w:t>
      </w:r>
      <w:r w:rsidR="00AA3074">
        <w:rPr>
          <w:rFonts w:asciiTheme="majorHAnsi" w:hAnsiTheme="majorHAnsi"/>
          <w:sz w:val="24"/>
          <w:szCs w:val="24"/>
          <w:lang w:eastAsia="fr-LU"/>
        </w:rPr>
        <w:t>le maintien de l’identité entre « électeurs » et « votants lors d’un</w:t>
      </w:r>
      <w:r w:rsidR="00DB5E14">
        <w:rPr>
          <w:rFonts w:asciiTheme="majorHAnsi" w:hAnsiTheme="majorHAnsi"/>
          <w:sz w:val="24"/>
          <w:szCs w:val="24"/>
          <w:lang w:eastAsia="fr-LU"/>
        </w:rPr>
        <w:t xml:space="preserve"> référendum » ou l</w:t>
      </w:r>
      <w:r w:rsidR="00A04D4A">
        <w:rPr>
          <w:rFonts w:asciiTheme="majorHAnsi" w:hAnsiTheme="majorHAnsi"/>
          <w:sz w:val="24"/>
          <w:szCs w:val="24"/>
          <w:lang w:eastAsia="fr-LU"/>
        </w:rPr>
        <w:t>eur</w:t>
      </w:r>
      <w:r w:rsidR="00DB5E14">
        <w:rPr>
          <w:rFonts w:asciiTheme="majorHAnsi" w:hAnsiTheme="majorHAnsi"/>
          <w:sz w:val="24"/>
          <w:szCs w:val="24"/>
          <w:lang w:eastAsia="fr-LU"/>
        </w:rPr>
        <w:t xml:space="preserve"> déconnexion</w:t>
      </w:r>
      <w:r w:rsidR="00AA3074">
        <w:rPr>
          <w:rFonts w:asciiTheme="majorHAnsi" w:hAnsiTheme="majorHAnsi"/>
          <w:sz w:val="24"/>
          <w:szCs w:val="24"/>
          <w:lang w:eastAsia="fr-LU"/>
        </w:rPr>
        <w:t xml:space="preserve">. </w:t>
      </w:r>
      <w:r w:rsidR="00F87F4D">
        <w:rPr>
          <w:rFonts w:asciiTheme="majorHAnsi" w:hAnsiTheme="majorHAnsi"/>
          <w:sz w:val="24"/>
          <w:szCs w:val="24"/>
          <w:lang w:eastAsia="fr-LU"/>
        </w:rPr>
        <w:t>À</w:t>
      </w:r>
      <w:r w:rsidR="00F87F4D" w:rsidRPr="00DF3671">
        <w:rPr>
          <w:rFonts w:asciiTheme="majorHAnsi" w:hAnsiTheme="majorHAnsi"/>
          <w:sz w:val="24"/>
          <w:szCs w:val="24"/>
          <w:lang w:eastAsia="fr-LU"/>
        </w:rPr>
        <w:t xml:space="preserve"> l’étranger, </w:t>
      </w:r>
      <w:r w:rsidR="00A04D4A">
        <w:rPr>
          <w:rFonts w:asciiTheme="majorHAnsi" w:hAnsiTheme="majorHAnsi"/>
          <w:sz w:val="24"/>
          <w:szCs w:val="24"/>
          <w:lang w:eastAsia="fr-LU"/>
        </w:rPr>
        <w:t xml:space="preserve">en particulier en Suisse, connue pour l’ancienneté et la richesse de sa culture de « milice », </w:t>
      </w:r>
      <w:r w:rsidR="00F87F4D" w:rsidRPr="00DF3671">
        <w:rPr>
          <w:rFonts w:asciiTheme="majorHAnsi" w:hAnsiTheme="majorHAnsi"/>
          <w:sz w:val="24"/>
          <w:szCs w:val="24"/>
          <w:lang w:eastAsia="fr-LU"/>
        </w:rPr>
        <w:t>les solutions varient</w:t>
      </w:r>
      <w:r w:rsidR="00A04D4A">
        <w:rPr>
          <w:rFonts w:asciiTheme="majorHAnsi" w:hAnsiTheme="majorHAnsi"/>
          <w:sz w:val="24"/>
          <w:szCs w:val="24"/>
          <w:lang w:eastAsia="fr-LU"/>
        </w:rPr>
        <w:t> : dans le canton d</w:t>
      </w:r>
      <w:r w:rsidR="00A04D4A" w:rsidRPr="00DF3671">
        <w:rPr>
          <w:rFonts w:asciiTheme="majorHAnsi" w:hAnsiTheme="majorHAnsi"/>
          <w:sz w:val="24"/>
          <w:szCs w:val="24"/>
          <w:lang w:eastAsia="fr-LU"/>
        </w:rPr>
        <w:t xml:space="preserve">u Jura, </w:t>
      </w:r>
      <w:r w:rsidR="00A04D4A">
        <w:rPr>
          <w:rFonts w:asciiTheme="majorHAnsi" w:hAnsiTheme="majorHAnsi"/>
          <w:sz w:val="24"/>
          <w:szCs w:val="24"/>
          <w:lang w:eastAsia="fr-LU"/>
        </w:rPr>
        <w:t xml:space="preserve">les étrangers </w:t>
      </w:r>
      <w:r w:rsidR="00A04D4A" w:rsidRPr="00DF3671">
        <w:rPr>
          <w:rFonts w:asciiTheme="majorHAnsi" w:hAnsiTheme="majorHAnsi"/>
          <w:sz w:val="24"/>
          <w:szCs w:val="24"/>
          <w:lang w:eastAsia="fr-LU"/>
        </w:rPr>
        <w:t>sont exclus de la participation à certains référendums importants</w:t>
      </w:r>
      <w:r w:rsidR="00A04D4A">
        <w:rPr>
          <w:rFonts w:asciiTheme="majorHAnsi" w:hAnsiTheme="majorHAnsi"/>
          <w:sz w:val="24"/>
          <w:szCs w:val="24"/>
          <w:lang w:eastAsia="fr-LU"/>
        </w:rPr>
        <w:t xml:space="preserve">, </w:t>
      </w:r>
      <w:r w:rsidR="00A04D4A" w:rsidRPr="00DF3671">
        <w:rPr>
          <w:rFonts w:asciiTheme="majorHAnsi" w:hAnsiTheme="majorHAnsi"/>
          <w:sz w:val="24"/>
          <w:szCs w:val="24"/>
          <w:lang w:eastAsia="fr-LU"/>
        </w:rPr>
        <w:t xml:space="preserve">ceux </w:t>
      </w:r>
      <w:r w:rsidR="007A0E9C">
        <w:rPr>
          <w:rFonts w:asciiTheme="majorHAnsi" w:hAnsiTheme="majorHAnsi"/>
          <w:sz w:val="24"/>
          <w:szCs w:val="24"/>
          <w:lang w:eastAsia="fr-LU"/>
        </w:rPr>
        <w:t xml:space="preserve">précisément </w:t>
      </w:r>
      <w:r w:rsidR="00A04D4A">
        <w:rPr>
          <w:rFonts w:asciiTheme="majorHAnsi" w:hAnsiTheme="majorHAnsi"/>
          <w:sz w:val="24"/>
          <w:szCs w:val="24"/>
          <w:lang w:eastAsia="fr-LU"/>
        </w:rPr>
        <w:t xml:space="preserve">qui </w:t>
      </w:r>
      <w:r w:rsidR="00A04D4A" w:rsidRPr="00DF3671">
        <w:rPr>
          <w:rFonts w:asciiTheme="majorHAnsi" w:hAnsiTheme="majorHAnsi"/>
          <w:sz w:val="24"/>
          <w:szCs w:val="24"/>
          <w:lang w:eastAsia="fr-LU"/>
        </w:rPr>
        <w:t>port</w:t>
      </w:r>
      <w:r w:rsidR="00A04D4A">
        <w:rPr>
          <w:rFonts w:asciiTheme="majorHAnsi" w:hAnsiTheme="majorHAnsi"/>
          <w:sz w:val="24"/>
          <w:szCs w:val="24"/>
          <w:lang w:eastAsia="fr-LU"/>
        </w:rPr>
        <w:t>e</w:t>
      </w:r>
      <w:r w:rsidR="00A04D4A" w:rsidRPr="00DF3671">
        <w:rPr>
          <w:rFonts w:asciiTheme="majorHAnsi" w:hAnsiTheme="majorHAnsi"/>
          <w:sz w:val="24"/>
          <w:szCs w:val="24"/>
          <w:lang w:eastAsia="fr-LU"/>
        </w:rPr>
        <w:t>nt</w:t>
      </w:r>
      <w:r w:rsidR="00A04D4A">
        <w:rPr>
          <w:rFonts w:asciiTheme="majorHAnsi" w:hAnsiTheme="majorHAnsi"/>
          <w:sz w:val="24"/>
          <w:szCs w:val="24"/>
          <w:lang w:eastAsia="fr-LU"/>
        </w:rPr>
        <w:t xml:space="preserve"> </w:t>
      </w:r>
      <w:r w:rsidR="00A04D4A" w:rsidRPr="00DF3671">
        <w:rPr>
          <w:rFonts w:asciiTheme="majorHAnsi" w:hAnsiTheme="majorHAnsi"/>
          <w:sz w:val="24"/>
          <w:szCs w:val="24"/>
          <w:lang w:eastAsia="fr-LU"/>
        </w:rPr>
        <w:t>sur une révision de la Constitution et sur l</w:t>
      </w:r>
      <w:r w:rsidR="00A04D4A">
        <w:rPr>
          <w:rFonts w:asciiTheme="majorHAnsi" w:hAnsiTheme="majorHAnsi"/>
          <w:sz w:val="24"/>
          <w:szCs w:val="24"/>
          <w:lang w:eastAsia="fr-LU"/>
        </w:rPr>
        <w:t>a</w:t>
      </w:r>
      <w:r w:rsidR="00A04D4A" w:rsidRPr="00DF3671">
        <w:rPr>
          <w:rFonts w:asciiTheme="majorHAnsi" w:hAnsiTheme="majorHAnsi"/>
          <w:sz w:val="24"/>
          <w:szCs w:val="24"/>
          <w:lang w:eastAsia="fr-LU"/>
        </w:rPr>
        <w:t xml:space="preserve"> ratification de certains traités et con</w:t>
      </w:r>
      <w:r w:rsidR="00A04D4A">
        <w:rPr>
          <w:rFonts w:asciiTheme="majorHAnsi" w:hAnsiTheme="majorHAnsi"/>
          <w:sz w:val="24"/>
          <w:szCs w:val="24"/>
          <w:lang w:eastAsia="fr-LU"/>
        </w:rPr>
        <w:t>ventions à incidence constitutionnelle</w:t>
      </w:r>
      <w:r w:rsidR="00A04D4A" w:rsidRPr="00DF3671">
        <w:rPr>
          <w:rStyle w:val="FootnoteReference"/>
          <w:rFonts w:asciiTheme="majorHAnsi" w:hAnsiTheme="majorHAnsi"/>
          <w:sz w:val="24"/>
          <w:szCs w:val="24"/>
          <w:lang w:eastAsia="fr-LU"/>
        </w:rPr>
        <w:footnoteReference w:id="46"/>
      </w:r>
      <w:r w:rsidR="00A04D4A">
        <w:rPr>
          <w:rFonts w:asciiTheme="majorHAnsi" w:hAnsiTheme="majorHAnsi"/>
          <w:sz w:val="24"/>
          <w:szCs w:val="24"/>
          <w:lang w:eastAsia="fr-LU"/>
        </w:rPr>
        <w:t xml:space="preserve"> ; à l’inverse, </w:t>
      </w:r>
      <w:r w:rsidR="00F87F4D" w:rsidRPr="00DF3671">
        <w:rPr>
          <w:rFonts w:asciiTheme="majorHAnsi" w:hAnsiTheme="majorHAnsi"/>
          <w:sz w:val="24"/>
          <w:szCs w:val="24"/>
          <w:lang w:eastAsia="fr-LU"/>
        </w:rPr>
        <w:t xml:space="preserve">dans le canton de Neuchâtel, </w:t>
      </w:r>
      <w:r w:rsidR="00A04D4A">
        <w:rPr>
          <w:rFonts w:asciiTheme="majorHAnsi" w:hAnsiTheme="majorHAnsi"/>
          <w:sz w:val="24"/>
          <w:szCs w:val="24"/>
          <w:lang w:eastAsia="fr-LU"/>
        </w:rPr>
        <w:t>ils</w:t>
      </w:r>
      <w:r w:rsidR="00F87F4D" w:rsidRPr="00DF3671">
        <w:rPr>
          <w:rFonts w:asciiTheme="majorHAnsi" w:hAnsiTheme="majorHAnsi"/>
          <w:sz w:val="24"/>
          <w:szCs w:val="24"/>
          <w:lang w:eastAsia="fr-LU"/>
        </w:rPr>
        <w:t xml:space="preserve"> peuvent participer </w:t>
      </w:r>
      <w:r w:rsidR="00A04D4A">
        <w:rPr>
          <w:rFonts w:asciiTheme="majorHAnsi" w:hAnsiTheme="majorHAnsi"/>
          <w:sz w:val="24"/>
          <w:szCs w:val="24"/>
          <w:lang w:eastAsia="fr-LU"/>
        </w:rPr>
        <w:t>à tous les</w:t>
      </w:r>
      <w:r w:rsidR="00F87F4D" w:rsidRPr="00DF3671">
        <w:rPr>
          <w:rFonts w:asciiTheme="majorHAnsi" w:hAnsiTheme="majorHAnsi"/>
          <w:sz w:val="24"/>
          <w:szCs w:val="24"/>
          <w:lang w:eastAsia="fr-LU"/>
        </w:rPr>
        <w:t xml:space="preserve"> mécanismes de démocratie semi-directe</w:t>
      </w:r>
      <w:r w:rsidR="00A04D4A">
        <w:rPr>
          <w:rFonts w:asciiTheme="majorHAnsi" w:hAnsiTheme="majorHAnsi"/>
          <w:sz w:val="24"/>
          <w:szCs w:val="24"/>
          <w:lang w:eastAsia="fr-LU"/>
        </w:rPr>
        <w:t xml:space="preserve"> sans restrictions</w:t>
      </w:r>
      <w:r w:rsidR="00AE3B61">
        <w:rPr>
          <w:rFonts w:asciiTheme="majorHAnsi" w:hAnsiTheme="majorHAnsi"/>
          <w:sz w:val="24"/>
          <w:szCs w:val="24"/>
          <w:lang w:eastAsia="fr-LU"/>
        </w:rPr>
        <w:t>, en particulier en matière de révision de la Constitution</w:t>
      </w:r>
      <w:r w:rsidR="00AE3B61">
        <w:rPr>
          <w:rStyle w:val="FootnoteReference"/>
          <w:rFonts w:asciiTheme="majorHAnsi" w:hAnsiTheme="majorHAnsi"/>
          <w:sz w:val="24"/>
          <w:szCs w:val="24"/>
          <w:lang w:eastAsia="fr-LU"/>
        </w:rPr>
        <w:footnoteReference w:id="47"/>
      </w:r>
      <w:r w:rsidR="00A04D4A">
        <w:rPr>
          <w:rFonts w:asciiTheme="majorHAnsi" w:hAnsiTheme="majorHAnsi"/>
          <w:sz w:val="24"/>
          <w:szCs w:val="24"/>
          <w:lang w:eastAsia="fr-LU"/>
        </w:rPr>
        <w:t>.</w:t>
      </w:r>
      <w:r w:rsidR="00F87F4D" w:rsidRPr="00DF3671">
        <w:rPr>
          <w:rFonts w:asciiTheme="majorHAnsi" w:hAnsiTheme="majorHAnsi"/>
          <w:sz w:val="24"/>
          <w:szCs w:val="24"/>
          <w:lang w:eastAsia="fr-LU"/>
        </w:rPr>
        <w:t xml:space="preserve"> </w:t>
      </w:r>
    </w:p>
    <w:p w:rsidR="00F87F4D" w:rsidRDefault="00F87F4D" w:rsidP="00535C31">
      <w:pPr>
        <w:pStyle w:val="NoSpacing"/>
        <w:ind w:firstLine="708"/>
        <w:jc w:val="both"/>
        <w:rPr>
          <w:rFonts w:asciiTheme="majorHAnsi" w:hAnsiTheme="majorHAnsi"/>
          <w:sz w:val="24"/>
          <w:szCs w:val="24"/>
          <w:lang w:eastAsia="fr-LU"/>
        </w:rPr>
      </w:pPr>
    </w:p>
    <w:p w:rsidR="00B940B0" w:rsidRPr="00DF3671" w:rsidRDefault="00B940B0" w:rsidP="000E5640">
      <w:pPr>
        <w:pStyle w:val="NoSpacing"/>
        <w:jc w:val="both"/>
        <w:rPr>
          <w:rFonts w:asciiTheme="majorHAnsi" w:hAnsiTheme="majorHAnsi"/>
          <w:sz w:val="24"/>
          <w:szCs w:val="24"/>
          <w:lang w:val="fr-FR" w:eastAsia="fr-LU"/>
        </w:rPr>
      </w:pPr>
      <w:r w:rsidRPr="00DF3671">
        <w:rPr>
          <w:rFonts w:asciiTheme="majorHAnsi" w:hAnsiTheme="majorHAnsi"/>
          <w:sz w:val="24"/>
          <w:szCs w:val="24"/>
          <w:lang w:val="fr-FR" w:eastAsia="fr-LU"/>
        </w:rPr>
        <w:tab/>
        <w:t>Côté « fermeture » relative (dont l’impact précis restait à évaluer) :</w:t>
      </w:r>
    </w:p>
    <w:p w:rsidR="00B940B0" w:rsidRPr="00DF3671" w:rsidRDefault="00B940B0" w:rsidP="00B940B0">
      <w:pPr>
        <w:pStyle w:val="NoSpacing"/>
        <w:ind w:firstLine="708"/>
        <w:jc w:val="both"/>
        <w:rPr>
          <w:rFonts w:asciiTheme="majorHAnsi" w:hAnsiTheme="majorHAnsi"/>
          <w:sz w:val="24"/>
          <w:szCs w:val="24"/>
          <w:lang w:val="fr-FR" w:eastAsia="fr-LU"/>
        </w:rPr>
      </w:pPr>
    </w:p>
    <w:p w:rsidR="00B940B0" w:rsidRPr="00DF3671" w:rsidRDefault="007A52AA" w:rsidP="00B940B0">
      <w:pPr>
        <w:pStyle w:val="NoSpacing"/>
        <w:ind w:firstLine="708"/>
        <w:jc w:val="both"/>
        <w:rPr>
          <w:rFonts w:asciiTheme="majorHAnsi" w:hAnsiTheme="majorHAnsi"/>
          <w:sz w:val="24"/>
          <w:szCs w:val="24"/>
          <w:lang w:eastAsia="fr-LU"/>
        </w:rPr>
      </w:pPr>
      <w:r>
        <w:rPr>
          <w:rFonts w:asciiTheme="majorHAnsi" w:hAnsiTheme="majorHAnsi"/>
          <w:sz w:val="24"/>
          <w:szCs w:val="24"/>
          <w:lang w:val="fr-FR" w:eastAsia="fr-LU"/>
        </w:rPr>
        <w:t>Selon la solution inscrite dans la question n°2, s</w:t>
      </w:r>
      <w:r w:rsidR="00B940B0" w:rsidRPr="00DF3671">
        <w:rPr>
          <w:rFonts w:asciiTheme="majorHAnsi" w:hAnsiTheme="majorHAnsi"/>
          <w:sz w:val="24"/>
          <w:szCs w:val="24"/>
          <w:lang w:val="fr-FR" w:eastAsia="fr-LU"/>
        </w:rPr>
        <w:t>eul le droit de vote actif aurait été attribué</w:t>
      </w:r>
      <w:r w:rsidR="000E17DC">
        <w:rPr>
          <w:rFonts w:asciiTheme="majorHAnsi" w:hAnsiTheme="majorHAnsi"/>
          <w:sz w:val="24"/>
          <w:szCs w:val="24"/>
          <w:lang w:val="fr-FR" w:eastAsia="fr-LU"/>
        </w:rPr>
        <w:t> ; l</w:t>
      </w:r>
      <w:r w:rsidR="00B940B0" w:rsidRPr="00DF3671">
        <w:rPr>
          <w:rFonts w:asciiTheme="majorHAnsi" w:hAnsiTheme="majorHAnsi"/>
          <w:sz w:val="24"/>
          <w:szCs w:val="24"/>
          <w:lang w:eastAsia="fr-LU"/>
        </w:rPr>
        <w:t xml:space="preserve">’éligibilité était implicitement exclue. En démocratie, la dissociation entre le droit de vote actif et passif est plutôt inhabituelle : généralement, lorsqu’on raisonne sur la situation des nationaux, le droit de vote et </w:t>
      </w:r>
      <w:r w:rsidR="00DD0BA2" w:rsidRPr="00DF3671">
        <w:rPr>
          <w:rFonts w:asciiTheme="majorHAnsi" w:hAnsiTheme="majorHAnsi"/>
          <w:sz w:val="24"/>
          <w:szCs w:val="24"/>
          <w:lang w:eastAsia="fr-LU"/>
        </w:rPr>
        <w:t>l’éligibilité</w:t>
      </w:r>
      <w:r w:rsidR="00B940B0" w:rsidRPr="00DF3671">
        <w:rPr>
          <w:rFonts w:asciiTheme="majorHAnsi" w:hAnsiTheme="majorHAnsi"/>
          <w:sz w:val="24"/>
          <w:szCs w:val="24"/>
          <w:lang w:eastAsia="fr-LU"/>
        </w:rPr>
        <w:t xml:space="preserve"> sont considérés comme le deux versants d’une même médaille. En ce sens, d’aucuns (dont l’auteur du présent article) se sont interrogés lors de la campagne référendaire sur le point de savoir si l’attribution du droit de vote actif ne déboucherait pas, à terme, </w:t>
      </w:r>
      <w:r w:rsidR="006A11D7">
        <w:rPr>
          <w:rFonts w:asciiTheme="majorHAnsi" w:hAnsiTheme="majorHAnsi"/>
          <w:sz w:val="24"/>
          <w:szCs w:val="24"/>
          <w:lang w:eastAsia="fr-LU"/>
        </w:rPr>
        <w:t>sur</w:t>
      </w:r>
      <w:r w:rsidR="00B940B0" w:rsidRPr="00DF3671">
        <w:rPr>
          <w:rFonts w:asciiTheme="majorHAnsi" w:hAnsiTheme="majorHAnsi"/>
          <w:sz w:val="24"/>
          <w:szCs w:val="24"/>
          <w:lang w:eastAsia="fr-LU"/>
        </w:rPr>
        <w:t xml:space="preserve"> l’octroi de l’éligibilité, ce qui, pour les avocats du « non », était un argument de plus </w:t>
      </w:r>
      <w:r w:rsidR="000E17DC">
        <w:rPr>
          <w:rFonts w:asciiTheme="majorHAnsi" w:hAnsiTheme="majorHAnsi"/>
          <w:sz w:val="24"/>
          <w:szCs w:val="24"/>
          <w:lang w:eastAsia="fr-LU"/>
        </w:rPr>
        <w:t>pour</w:t>
      </w:r>
      <w:r w:rsidR="00B940B0" w:rsidRPr="00DF3671">
        <w:rPr>
          <w:rFonts w:asciiTheme="majorHAnsi" w:hAnsiTheme="majorHAnsi"/>
          <w:sz w:val="24"/>
          <w:szCs w:val="24"/>
          <w:lang w:eastAsia="fr-LU"/>
        </w:rPr>
        <w:t xml:space="preserve"> rejeter la question</w:t>
      </w:r>
      <w:r w:rsidR="006A11D7">
        <w:rPr>
          <w:rFonts w:asciiTheme="majorHAnsi" w:hAnsiTheme="majorHAnsi"/>
          <w:sz w:val="24"/>
          <w:szCs w:val="24"/>
          <w:lang w:eastAsia="fr-LU"/>
        </w:rPr>
        <w:t xml:space="preserve"> n°2</w:t>
      </w:r>
      <w:r w:rsidR="00B940B0" w:rsidRPr="00DF3671">
        <w:rPr>
          <w:rFonts w:asciiTheme="majorHAnsi" w:hAnsiTheme="majorHAnsi"/>
          <w:sz w:val="24"/>
          <w:szCs w:val="24"/>
          <w:lang w:eastAsia="fr-LU"/>
        </w:rPr>
        <w:t xml:space="preserve"> du référendum. </w:t>
      </w:r>
      <w:r w:rsidR="00DD0BA2" w:rsidRPr="00DF3671">
        <w:rPr>
          <w:rFonts w:asciiTheme="majorHAnsi" w:hAnsiTheme="majorHAnsi"/>
          <w:sz w:val="24"/>
          <w:szCs w:val="24"/>
          <w:lang w:eastAsia="fr-LU"/>
        </w:rPr>
        <w:t>Fau</w:t>
      </w:r>
      <w:r w:rsidR="000E17DC">
        <w:rPr>
          <w:rFonts w:asciiTheme="majorHAnsi" w:hAnsiTheme="majorHAnsi"/>
          <w:sz w:val="24"/>
          <w:szCs w:val="24"/>
          <w:lang w:eastAsia="fr-LU"/>
        </w:rPr>
        <w:t>drai</w:t>
      </w:r>
      <w:r w:rsidR="00DD0BA2" w:rsidRPr="00DF3671">
        <w:rPr>
          <w:rFonts w:asciiTheme="majorHAnsi" w:hAnsiTheme="majorHAnsi"/>
          <w:sz w:val="24"/>
          <w:szCs w:val="24"/>
          <w:lang w:eastAsia="fr-LU"/>
        </w:rPr>
        <w:t xml:space="preserve">t-il penser le lien entre ces deux « faces » </w:t>
      </w:r>
      <w:r w:rsidR="000E17DC">
        <w:rPr>
          <w:rFonts w:asciiTheme="majorHAnsi" w:hAnsiTheme="majorHAnsi"/>
          <w:sz w:val="24"/>
          <w:szCs w:val="24"/>
          <w:lang w:eastAsia="fr-LU"/>
        </w:rPr>
        <w:t xml:space="preserve">de manière </w:t>
      </w:r>
      <w:r w:rsidR="00DD0BA2" w:rsidRPr="00DF3671">
        <w:rPr>
          <w:rFonts w:asciiTheme="majorHAnsi" w:hAnsiTheme="majorHAnsi"/>
          <w:sz w:val="24"/>
          <w:szCs w:val="24"/>
          <w:lang w:eastAsia="fr-LU"/>
        </w:rPr>
        <w:t>différe</w:t>
      </w:r>
      <w:r w:rsidR="000E17DC">
        <w:rPr>
          <w:rFonts w:asciiTheme="majorHAnsi" w:hAnsiTheme="majorHAnsi"/>
          <w:sz w:val="24"/>
          <w:szCs w:val="24"/>
          <w:lang w:eastAsia="fr-LU"/>
        </w:rPr>
        <w:t>nte</w:t>
      </w:r>
      <w:r w:rsidR="00DD0BA2" w:rsidRPr="00DF3671">
        <w:rPr>
          <w:rFonts w:asciiTheme="majorHAnsi" w:hAnsiTheme="majorHAnsi"/>
          <w:sz w:val="24"/>
          <w:szCs w:val="24"/>
          <w:lang w:eastAsia="fr-LU"/>
        </w:rPr>
        <w:t xml:space="preserve"> lorsqu’</w:t>
      </w:r>
      <w:r w:rsidR="000E17DC">
        <w:rPr>
          <w:rFonts w:asciiTheme="majorHAnsi" w:hAnsiTheme="majorHAnsi"/>
          <w:sz w:val="24"/>
          <w:szCs w:val="24"/>
          <w:lang w:eastAsia="fr-LU"/>
        </w:rPr>
        <w:t>est en jeu le</w:t>
      </w:r>
      <w:r w:rsidR="00DD0BA2" w:rsidRPr="00DF3671">
        <w:rPr>
          <w:rFonts w:asciiTheme="majorHAnsi" w:hAnsiTheme="majorHAnsi"/>
          <w:sz w:val="24"/>
          <w:szCs w:val="24"/>
          <w:lang w:eastAsia="fr-LU"/>
        </w:rPr>
        <w:t xml:space="preserve"> statut électoral des étrangers ? </w:t>
      </w:r>
      <w:r w:rsidR="00B940B0" w:rsidRPr="00DF3671">
        <w:rPr>
          <w:rFonts w:asciiTheme="majorHAnsi" w:hAnsiTheme="majorHAnsi"/>
          <w:sz w:val="24"/>
          <w:szCs w:val="24"/>
          <w:lang w:eastAsia="fr-LU"/>
        </w:rPr>
        <w:t xml:space="preserve">Dans les pays qui ont </w:t>
      </w:r>
      <w:r w:rsidR="006A11D7">
        <w:rPr>
          <w:rFonts w:asciiTheme="majorHAnsi" w:hAnsiTheme="majorHAnsi"/>
          <w:sz w:val="24"/>
          <w:szCs w:val="24"/>
          <w:lang w:eastAsia="fr-LU"/>
        </w:rPr>
        <w:t xml:space="preserve">autorisé tous ou certains </w:t>
      </w:r>
      <w:r w:rsidR="00B940B0" w:rsidRPr="00DF3671">
        <w:rPr>
          <w:rFonts w:asciiTheme="majorHAnsi" w:hAnsiTheme="majorHAnsi"/>
          <w:sz w:val="24"/>
          <w:szCs w:val="24"/>
          <w:lang w:eastAsia="fr-LU"/>
        </w:rPr>
        <w:t>étrangers</w:t>
      </w:r>
      <w:r w:rsidR="006A11D7">
        <w:rPr>
          <w:rFonts w:asciiTheme="majorHAnsi" w:hAnsiTheme="majorHAnsi"/>
          <w:sz w:val="24"/>
          <w:szCs w:val="24"/>
          <w:lang w:eastAsia="fr-LU"/>
        </w:rPr>
        <w:t xml:space="preserve"> à participer aux </w:t>
      </w:r>
      <w:r w:rsidR="00B940B0" w:rsidRPr="00DF3671">
        <w:rPr>
          <w:rFonts w:asciiTheme="majorHAnsi" w:hAnsiTheme="majorHAnsi"/>
          <w:sz w:val="24"/>
          <w:szCs w:val="24"/>
          <w:lang w:eastAsia="fr-LU"/>
        </w:rPr>
        <w:t xml:space="preserve">élections législatives, </w:t>
      </w:r>
      <w:r w:rsidR="00B940B0" w:rsidRPr="00DF3671">
        <w:rPr>
          <w:rFonts w:asciiTheme="majorHAnsi" w:hAnsiTheme="majorHAnsi"/>
          <w:sz w:val="24"/>
          <w:szCs w:val="24"/>
          <w:lang w:eastAsia="fr-LU"/>
        </w:rPr>
        <w:lastRenderedPageBreak/>
        <w:t xml:space="preserve">la </w:t>
      </w:r>
      <w:r w:rsidR="00BC0148">
        <w:rPr>
          <w:rFonts w:asciiTheme="majorHAnsi" w:hAnsiTheme="majorHAnsi"/>
          <w:sz w:val="24"/>
          <w:szCs w:val="24"/>
          <w:lang w:eastAsia="fr-LU"/>
        </w:rPr>
        <w:t>réponse</w:t>
      </w:r>
      <w:r w:rsidR="00B940B0" w:rsidRPr="00DF3671">
        <w:rPr>
          <w:rFonts w:asciiTheme="majorHAnsi" w:hAnsiTheme="majorHAnsi"/>
          <w:sz w:val="24"/>
          <w:szCs w:val="24"/>
          <w:lang w:eastAsia="fr-LU"/>
        </w:rPr>
        <w:t xml:space="preserve"> varie</w:t>
      </w:r>
      <w:r w:rsidR="002D4551">
        <w:rPr>
          <w:rFonts w:asciiTheme="majorHAnsi" w:hAnsiTheme="majorHAnsi"/>
          <w:sz w:val="24"/>
          <w:szCs w:val="24"/>
          <w:lang w:eastAsia="fr-LU"/>
        </w:rPr>
        <w:t>. C</w:t>
      </w:r>
      <w:r w:rsidR="00B940B0" w:rsidRPr="00DF3671">
        <w:rPr>
          <w:rFonts w:asciiTheme="majorHAnsi" w:hAnsiTheme="majorHAnsi"/>
          <w:sz w:val="24"/>
          <w:szCs w:val="24"/>
          <w:lang w:eastAsia="fr-LU"/>
        </w:rPr>
        <w:t>ertains donn</w:t>
      </w:r>
      <w:r w:rsidR="00DD0BA2" w:rsidRPr="00DF3671">
        <w:rPr>
          <w:rFonts w:asciiTheme="majorHAnsi" w:hAnsiTheme="majorHAnsi"/>
          <w:sz w:val="24"/>
          <w:szCs w:val="24"/>
          <w:lang w:eastAsia="fr-LU"/>
        </w:rPr>
        <w:t>e</w:t>
      </w:r>
      <w:r w:rsidR="00B940B0" w:rsidRPr="00DF3671">
        <w:rPr>
          <w:rFonts w:asciiTheme="majorHAnsi" w:hAnsiTheme="majorHAnsi"/>
          <w:sz w:val="24"/>
          <w:szCs w:val="24"/>
          <w:lang w:eastAsia="fr-LU"/>
        </w:rPr>
        <w:t>nt</w:t>
      </w:r>
      <w:r w:rsidR="00A038E9">
        <w:rPr>
          <w:rFonts w:asciiTheme="majorHAnsi" w:hAnsiTheme="majorHAnsi"/>
          <w:sz w:val="24"/>
          <w:szCs w:val="24"/>
          <w:lang w:eastAsia="fr-LU"/>
        </w:rPr>
        <w:t>/donnaient</w:t>
      </w:r>
      <w:r w:rsidR="00B940B0" w:rsidRPr="00DF3671">
        <w:rPr>
          <w:rFonts w:asciiTheme="majorHAnsi" w:hAnsiTheme="majorHAnsi"/>
          <w:sz w:val="24"/>
          <w:szCs w:val="24"/>
          <w:lang w:eastAsia="fr-LU"/>
        </w:rPr>
        <w:t xml:space="preserve"> le droit de vote actif et passif </w:t>
      </w:r>
      <w:r w:rsidR="00BC0148">
        <w:rPr>
          <w:rFonts w:asciiTheme="majorHAnsi" w:hAnsiTheme="majorHAnsi"/>
          <w:sz w:val="24"/>
          <w:szCs w:val="24"/>
          <w:lang w:eastAsia="fr-LU"/>
        </w:rPr>
        <w:t>(ex.</w:t>
      </w:r>
      <w:r w:rsidR="00B940B0" w:rsidRPr="00DF3671">
        <w:rPr>
          <w:rFonts w:asciiTheme="majorHAnsi" w:hAnsiTheme="majorHAnsi"/>
          <w:sz w:val="24"/>
          <w:szCs w:val="24"/>
          <w:lang w:eastAsia="fr-LU"/>
        </w:rPr>
        <w:t xml:space="preserve"> Royaume-Uni, </w:t>
      </w:r>
      <w:r w:rsidR="0003262E">
        <w:rPr>
          <w:rFonts w:asciiTheme="majorHAnsi" w:hAnsiTheme="majorHAnsi"/>
          <w:sz w:val="24"/>
          <w:szCs w:val="24"/>
          <w:lang w:eastAsia="fr-LU"/>
        </w:rPr>
        <w:t xml:space="preserve">Jamaïque, </w:t>
      </w:r>
      <w:r w:rsidR="009467A1">
        <w:rPr>
          <w:rFonts w:asciiTheme="majorHAnsi" w:hAnsiTheme="majorHAnsi"/>
          <w:sz w:val="24"/>
          <w:szCs w:val="24"/>
          <w:lang w:eastAsia="fr-LU"/>
        </w:rPr>
        <w:t>divers</w:t>
      </w:r>
      <w:r w:rsidR="00B940B0" w:rsidRPr="00DF3671">
        <w:rPr>
          <w:rFonts w:asciiTheme="majorHAnsi" w:hAnsiTheme="majorHAnsi"/>
          <w:sz w:val="24"/>
          <w:szCs w:val="24"/>
          <w:lang w:eastAsia="fr-LU"/>
        </w:rPr>
        <w:t xml:space="preserve"> États des États-Unis dans le passé</w:t>
      </w:r>
      <w:r w:rsidR="0003262E">
        <w:rPr>
          <w:rFonts w:asciiTheme="majorHAnsi" w:hAnsiTheme="majorHAnsi"/>
          <w:sz w:val="24"/>
          <w:szCs w:val="24"/>
          <w:lang w:eastAsia="fr-LU"/>
        </w:rPr>
        <w:t>, etc</w:t>
      </w:r>
      <w:r w:rsidR="002D4551">
        <w:rPr>
          <w:rFonts w:asciiTheme="majorHAnsi" w:hAnsiTheme="majorHAnsi"/>
          <w:sz w:val="24"/>
          <w:szCs w:val="24"/>
          <w:lang w:eastAsia="fr-LU"/>
        </w:rPr>
        <w:t>.</w:t>
      </w:r>
      <w:r w:rsidR="00BC0148">
        <w:rPr>
          <w:rFonts w:asciiTheme="majorHAnsi" w:hAnsiTheme="majorHAnsi"/>
          <w:sz w:val="24"/>
          <w:szCs w:val="24"/>
          <w:lang w:eastAsia="fr-LU"/>
        </w:rPr>
        <w:t>).</w:t>
      </w:r>
      <w:r w:rsidR="002D4551">
        <w:rPr>
          <w:rFonts w:asciiTheme="majorHAnsi" w:hAnsiTheme="majorHAnsi"/>
          <w:sz w:val="24"/>
          <w:szCs w:val="24"/>
          <w:lang w:eastAsia="fr-LU"/>
        </w:rPr>
        <w:t xml:space="preserve"> D</w:t>
      </w:r>
      <w:r w:rsidR="00DD0BA2" w:rsidRPr="00DF3671">
        <w:rPr>
          <w:rFonts w:asciiTheme="majorHAnsi" w:hAnsiTheme="majorHAnsi"/>
          <w:sz w:val="24"/>
          <w:szCs w:val="24"/>
          <w:lang w:eastAsia="fr-LU"/>
        </w:rPr>
        <w:t>’autres limite</w:t>
      </w:r>
      <w:r w:rsidR="00B940B0" w:rsidRPr="00DF3671">
        <w:rPr>
          <w:rFonts w:asciiTheme="majorHAnsi" w:hAnsiTheme="majorHAnsi"/>
          <w:sz w:val="24"/>
          <w:szCs w:val="24"/>
          <w:lang w:eastAsia="fr-LU"/>
        </w:rPr>
        <w:t>nt</w:t>
      </w:r>
      <w:r w:rsidR="00DD0BA2" w:rsidRPr="00DF3671">
        <w:rPr>
          <w:rFonts w:asciiTheme="majorHAnsi" w:hAnsiTheme="majorHAnsi"/>
          <w:sz w:val="24"/>
          <w:szCs w:val="24"/>
          <w:lang w:eastAsia="fr-LU"/>
        </w:rPr>
        <w:t>, et ce depuis longtemps,</w:t>
      </w:r>
      <w:r w:rsidR="00B940B0" w:rsidRPr="00DF3671">
        <w:rPr>
          <w:rFonts w:asciiTheme="majorHAnsi" w:hAnsiTheme="majorHAnsi"/>
          <w:sz w:val="24"/>
          <w:szCs w:val="24"/>
          <w:lang w:eastAsia="fr-LU"/>
        </w:rPr>
        <w:t xml:space="preserve"> l’inclusion au seul droit de vote actif</w:t>
      </w:r>
      <w:r w:rsidR="002D4551">
        <w:rPr>
          <w:rFonts w:asciiTheme="majorHAnsi" w:hAnsiTheme="majorHAnsi"/>
          <w:sz w:val="24"/>
          <w:szCs w:val="24"/>
          <w:lang w:eastAsia="fr-LU"/>
        </w:rPr>
        <w:t xml:space="preserve"> : </w:t>
      </w:r>
      <w:r w:rsidR="00DD0BA2" w:rsidRPr="00DF3671">
        <w:rPr>
          <w:rFonts w:asciiTheme="majorHAnsi" w:hAnsiTheme="majorHAnsi"/>
          <w:sz w:val="24"/>
          <w:szCs w:val="24"/>
          <w:lang w:eastAsia="fr-LU"/>
        </w:rPr>
        <w:t>c’est le cas de la Nouvelle</w:t>
      </w:r>
      <w:r w:rsidR="00B27D5B">
        <w:rPr>
          <w:rFonts w:asciiTheme="majorHAnsi" w:hAnsiTheme="majorHAnsi"/>
          <w:sz w:val="24"/>
          <w:szCs w:val="24"/>
          <w:lang w:eastAsia="fr-LU"/>
        </w:rPr>
        <w:t>-</w:t>
      </w:r>
      <w:r w:rsidR="00DD0BA2" w:rsidRPr="00DF3671">
        <w:rPr>
          <w:rFonts w:asciiTheme="majorHAnsi" w:hAnsiTheme="majorHAnsi"/>
          <w:sz w:val="24"/>
          <w:szCs w:val="24"/>
          <w:lang w:eastAsia="fr-LU"/>
        </w:rPr>
        <w:t xml:space="preserve">Zélande, </w:t>
      </w:r>
      <w:r w:rsidR="00923E40" w:rsidRPr="00DF3671">
        <w:rPr>
          <w:rFonts w:asciiTheme="majorHAnsi" w:hAnsiTheme="majorHAnsi"/>
          <w:sz w:val="24"/>
          <w:szCs w:val="24"/>
          <w:lang w:eastAsia="fr-LU"/>
        </w:rPr>
        <w:t xml:space="preserve">du Chili, </w:t>
      </w:r>
      <w:r w:rsidR="00BA3077" w:rsidRPr="00DF3671">
        <w:rPr>
          <w:rFonts w:asciiTheme="majorHAnsi" w:hAnsiTheme="majorHAnsi"/>
          <w:sz w:val="24"/>
          <w:szCs w:val="24"/>
          <w:lang w:eastAsia="fr-LU"/>
        </w:rPr>
        <w:t xml:space="preserve">de l’Uruguay, </w:t>
      </w:r>
      <w:r w:rsidR="00B27D5B">
        <w:rPr>
          <w:rFonts w:asciiTheme="majorHAnsi" w:hAnsiTheme="majorHAnsi"/>
          <w:sz w:val="24"/>
          <w:szCs w:val="24"/>
          <w:lang w:eastAsia="fr-LU"/>
        </w:rPr>
        <w:t xml:space="preserve">du Portugal, </w:t>
      </w:r>
      <w:r w:rsidR="00DD0BA2" w:rsidRPr="00DF3671">
        <w:rPr>
          <w:rFonts w:asciiTheme="majorHAnsi" w:hAnsiTheme="majorHAnsi"/>
          <w:sz w:val="24"/>
          <w:szCs w:val="24"/>
          <w:lang w:eastAsia="fr-LU"/>
        </w:rPr>
        <w:t>du Jura, de Neuchâtel</w:t>
      </w:r>
      <w:r w:rsidR="007B39EB" w:rsidRPr="00DF3671">
        <w:rPr>
          <w:rStyle w:val="FootnoteReference"/>
          <w:rFonts w:asciiTheme="majorHAnsi" w:eastAsia="Times New Roman" w:hAnsiTheme="majorHAnsi"/>
          <w:sz w:val="24"/>
          <w:szCs w:val="24"/>
          <w:lang w:eastAsia="fr-LU"/>
        </w:rPr>
        <w:footnoteReference w:id="48"/>
      </w:r>
      <w:r w:rsidR="00DD0BA2" w:rsidRPr="00DF3671">
        <w:rPr>
          <w:rFonts w:asciiTheme="majorHAnsi" w:hAnsiTheme="majorHAnsi"/>
          <w:sz w:val="24"/>
          <w:szCs w:val="24"/>
          <w:lang w:eastAsia="fr-LU"/>
        </w:rPr>
        <w:t>,</w:t>
      </w:r>
      <w:r w:rsidR="00A038E9">
        <w:rPr>
          <w:rFonts w:asciiTheme="majorHAnsi" w:hAnsiTheme="majorHAnsi"/>
          <w:sz w:val="24"/>
          <w:szCs w:val="24"/>
          <w:lang w:eastAsia="fr-LU"/>
        </w:rPr>
        <w:t xml:space="preserve"> dans le passé les États-Unis pour les élections fédérales,</w:t>
      </w:r>
      <w:r w:rsidR="002D4551">
        <w:rPr>
          <w:rFonts w:asciiTheme="majorHAnsi" w:hAnsiTheme="majorHAnsi"/>
          <w:sz w:val="24"/>
          <w:szCs w:val="24"/>
          <w:lang w:eastAsia="fr-LU"/>
        </w:rPr>
        <w:t xml:space="preserve"> etc.</w:t>
      </w:r>
    </w:p>
    <w:p w:rsidR="00986238" w:rsidRDefault="00661834" w:rsidP="00661834">
      <w:pPr>
        <w:pStyle w:val="NoSpacing"/>
        <w:ind w:firstLine="708"/>
        <w:jc w:val="both"/>
        <w:rPr>
          <w:rFonts w:asciiTheme="majorHAnsi" w:hAnsiTheme="majorHAnsi"/>
          <w:sz w:val="24"/>
          <w:szCs w:val="24"/>
          <w:lang w:eastAsia="fr-LU"/>
        </w:rPr>
      </w:pPr>
      <w:r w:rsidRPr="00DF3671">
        <w:rPr>
          <w:rFonts w:asciiTheme="majorHAnsi" w:hAnsiTheme="majorHAnsi"/>
          <w:sz w:val="24"/>
          <w:szCs w:val="24"/>
          <w:lang w:eastAsia="fr-LU"/>
        </w:rPr>
        <w:t xml:space="preserve">Autre restriction : pour pouvoir s’inscrire, </w:t>
      </w:r>
      <w:r w:rsidR="000E17DC">
        <w:rPr>
          <w:rFonts w:asciiTheme="majorHAnsi" w:hAnsiTheme="majorHAnsi"/>
          <w:sz w:val="24"/>
          <w:szCs w:val="24"/>
          <w:lang w:eastAsia="fr-LU"/>
        </w:rPr>
        <w:t xml:space="preserve">le </w:t>
      </w:r>
      <w:r w:rsidR="00C04BFB">
        <w:rPr>
          <w:rFonts w:asciiTheme="majorHAnsi" w:hAnsiTheme="majorHAnsi"/>
          <w:sz w:val="24"/>
          <w:szCs w:val="24"/>
          <w:lang w:eastAsia="fr-LU"/>
        </w:rPr>
        <w:t xml:space="preserve">non-Luxembourgeois </w:t>
      </w:r>
      <w:r w:rsidR="000E17DC">
        <w:rPr>
          <w:rFonts w:asciiTheme="majorHAnsi" w:hAnsiTheme="majorHAnsi"/>
          <w:sz w:val="24"/>
          <w:szCs w:val="24"/>
          <w:lang w:eastAsia="fr-LU"/>
        </w:rPr>
        <w:t>dev</w:t>
      </w:r>
      <w:r w:rsidR="006A11D7">
        <w:rPr>
          <w:rFonts w:asciiTheme="majorHAnsi" w:hAnsiTheme="majorHAnsi"/>
          <w:sz w:val="24"/>
          <w:szCs w:val="24"/>
          <w:lang w:eastAsia="fr-LU"/>
        </w:rPr>
        <w:t>r</w:t>
      </w:r>
      <w:r w:rsidR="000E17DC">
        <w:rPr>
          <w:rFonts w:asciiTheme="majorHAnsi" w:hAnsiTheme="majorHAnsi"/>
          <w:sz w:val="24"/>
          <w:szCs w:val="24"/>
          <w:lang w:eastAsia="fr-LU"/>
        </w:rPr>
        <w:t>ait</w:t>
      </w:r>
      <w:r w:rsidRPr="00DF3671">
        <w:rPr>
          <w:rFonts w:asciiTheme="majorHAnsi" w:hAnsiTheme="majorHAnsi"/>
          <w:sz w:val="24"/>
          <w:szCs w:val="24"/>
          <w:lang w:eastAsia="fr-LU"/>
        </w:rPr>
        <w:t xml:space="preserve"> satisfaire, outre les conditions ordinaires</w:t>
      </w:r>
      <w:r w:rsidR="001F6846">
        <w:rPr>
          <w:rFonts w:asciiTheme="majorHAnsi" w:hAnsiTheme="majorHAnsi"/>
          <w:sz w:val="24"/>
          <w:szCs w:val="24"/>
          <w:lang w:eastAsia="fr-LU"/>
        </w:rPr>
        <w:t xml:space="preserve"> applicables déjà aux électeurs luxembourgeois</w:t>
      </w:r>
      <w:r w:rsidRPr="00DF3671">
        <w:rPr>
          <w:rFonts w:asciiTheme="majorHAnsi" w:hAnsiTheme="majorHAnsi"/>
          <w:sz w:val="24"/>
          <w:szCs w:val="24"/>
          <w:lang w:eastAsia="fr-LU"/>
        </w:rPr>
        <w:t xml:space="preserve"> (âge, absence de condamnation pénale, etc.), deux conditions « particulières » qui étaient cumulatives</w:t>
      </w:r>
      <w:r w:rsidR="006A11D7">
        <w:rPr>
          <w:rFonts w:asciiTheme="majorHAnsi" w:hAnsiTheme="majorHAnsi"/>
          <w:sz w:val="24"/>
          <w:szCs w:val="24"/>
          <w:lang w:eastAsia="fr-LU"/>
        </w:rPr>
        <w:t xml:space="preserve">. Le premier critère </w:t>
      </w:r>
      <w:r w:rsidR="007A52AA">
        <w:rPr>
          <w:rFonts w:asciiTheme="majorHAnsi" w:hAnsiTheme="majorHAnsi"/>
          <w:sz w:val="24"/>
          <w:szCs w:val="24"/>
          <w:lang w:eastAsia="fr-LU"/>
        </w:rPr>
        <w:t>était</w:t>
      </w:r>
      <w:r w:rsidRPr="00DF3671">
        <w:rPr>
          <w:rFonts w:asciiTheme="majorHAnsi" w:hAnsiTheme="majorHAnsi"/>
          <w:sz w:val="24"/>
          <w:szCs w:val="24"/>
          <w:lang w:eastAsia="fr-LU"/>
        </w:rPr>
        <w:t xml:space="preserve"> une durée de résidence</w:t>
      </w:r>
      <w:r w:rsidR="00BC0148">
        <w:rPr>
          <w:rFonts w:asciiTheme="majorHAnsi" w:hAnsiTheme="majorHAnsi"/>
          <w:sz w:val="24"/>
          <w:szCs w:val="24"/>
          <w:lang w:eastAsia="fr-LU"/>
        </w:rPr>
        <w:t xml:space="preserve"> –</w:t>
      </w:r>
      <w:r w:rsidR="006C2984">
        <w:rPr>
          <w:rFonts w:asciiTheme="majorHAnsi" w:hAnsiTheme="majorHAnsi"/>
          <w:sz w:val="24"/>
          <w:szCs w:val="24"/>
          <w:lang w:eastAsia="fr-LU"/>
        </w:rPr>
        <w:t xml:space="preserve"> pas nécessairement continue</w:t>
      </w:r>
      <w:r w:rsidR="00BC0148">
        <w:rPr>
          <w:rFonts w:asciiTheme="majorHAnsi" w:hAnsiTheme="majorHAnsi"/>
          <w:sz w:val="24"/>
          <w:szCs w:val="24"/>
          <w:lang w:eastAsia="fr-LU"/>
        </w:rPr>
        <w:t xml:space="preserve"> –</w:t>
      </w:r>
      <w:r w:rsidR="006C2984">
        <w:rPr>
          <w:rFonts w:asciiTheme="majorHAnsi" w:hAnsiTheme="majorHAnsi"/>
          <w:sz w:val="24"/>
          <w:szCs w:val="24"/>
          <w:lang w:eastAsia="fr-LU"/>
        </w:rPr>
        <w:t xml:space="preserve"> qui était</w:t>
      </w:r>
      <w:r w:rsidRPr="00DF3671">
        <w:rPr>
          <w:rFonts w:asciiTheme="majorHAnsi" w:hAnsiTheme="majorHAnsi"/>
          <w:sz w:val="24"/>
          <w:szCs w:val="24"/>
          <w:lang w:eastAsia="fr-LU"/>
        </w:rPr>
        <w:t xml:space="preserve"> assez longue</w:t>
      </w:r>
      <w:r w:rsidR="006A11D7">
        <w:rPr>
          <w:rFonts w:asciiTheme="majorHAnsi" w:hAnsiTheme="majorHAnsi"/>
          <w:sz w:val="24"/>
          <w:szCs w:val="24"/>
          <w:lang w:eastAsia="fr-LU"/>
        </w:rPr>
        <w:t xml:space="preserve"> : </w:t>
      </w:r>
      <w:r w:rsidR="00836220">
        <w:rPr>
          <w:rFonts w:asciiTheme="majorHAnsi" w:hAnsiTheme="majorHAnsi"/>
          <w:sz w:val="24"/>
          <w:szCs w:val="24"/>
          <w:lang w:eastAsia="fr-LU"/>
        </w:rPr>
        <w:t>dix</w:t>
      </w:r>
      <w:r w:rsidRPr="00DF3671">
        <w:rPr>
          <w:rFonts w:asciiTheme="majorHAnsi" w:hAnsiTheme="majorHAnsi"/>
          <w:sz w:val="24"/>
          <w:szCs w:val="24"/>
          <w:lang w:eastAsia="fr-LU"/>
        </w:rPr>
        <w:t xml:space="preserve"> ans</w:t>
      </w:r>
      <w:r w:rsidR="006A11D7">
        <w:rPr>
          <w:rFonts w:asciiTheme="majorHAnsi" w:hAnsiTheme="majorHAnsi"/>
          <w:sz w:val="24"/>
          <w:szCs w:val="24"/>
          <w:lang w:eastAsia="fr-LU"/>
        </w:rPr>
        <w:t>. E</w:t>
      </w:r>
      <w:r w:rsidR="000E17DC">
        <w:rPr>
          <w:rFonts w:asciiTheme="majorHAnsi" w:hAnsiTheme="majorHAnsi"/>
          <w:sz w:val="24"/>
          <w:szCs w:val="24"/>
          <w:lang w:eastAsia="fr-LU"/>
        </w:rPr>
        <w:t>n Nouvelle Zélande</w:t>
      </w:r>
      <w:r w:rsidR="00DE5141">
        <w:rPr>
          <w:rFonts w:asciiTheme="majorHAnsi" w:hAnsiTheme="majorHAnsi"/>
          <w:sz w:val="24"/>
          <w:szCs w:val="24"/>
          <w:lang w:eastAsia="fr-LU"/>
        </w:rPr>
        <w:t xml:space="preserve"> et en Jamaïque</w:t>
      </w:r>
      <w:r w:rsidR="000E17DC">
        <w:rPr>
          <w:rFonts w:asciiTheme="majorHAnsi" w:hAnsiTheme="majorHAnsi"/>
          <w:sz w:val="24"/>
          <w:szCs w:val="24"/>
          <w:lang w:eastAsia="fr-LU"/>
        </w:rPr>
        <w:t xml:space="preserve">, la durée requise est seulement d’un an, </w:t>
      </w:r>
      <w:r w:rsidR="00BA3077" w:rsidRPr="00DF3671">
        <w:rPr>
          <w:rFonts w:asciiTheme="majorHAnsi" w:hAnsiTheme="majorHAnsi"/>
          <w:sz w:val="24"/>
          <w:szCs w:val="24"/>
          <w:lang w:eastAsia="fr-LU"/>
        </w:rPr>
        <w:t>au Chili</w:t>
      </w:r>
      <w:r w:rsidR="000E17DC">
        <w:rPr>
          <w:rFonts w:asciiTheme="majorHAnsi" w:hAnsiTheme="majorHAnsi"/>
          <w:sz w:val="24"/>
          <w:szCs w:val="24"/>
          <w:lang w:eastAsia="fr-LU"/>
        </w:rPr>
        <w:t xml:space="preserve"> </w:t>
      </w:r>
      <w:r w:rsidR="00986238">
        <w:rPr>
          <w:rFonts w:asciiTheme="majorHAnsi" w:hAnsiTheme="majorHAnsi"/>
          <w:sz w:val="24"/>
          <w:szCs w:val="24"/>
          <w:lang w:eastAsia="fr-LU"/>
        </w:rPr>
        <w:t xml:space="preserve">et à Neuchâtel </w:t>
      </w:r>
      <w:r w:rsidR="000E17DC">
        <w:rPr>
          <w:rFonts w:asciiTheme="majorHAnsi" w:hAnsiTheme="majorHAnsi"/>
          <w:sz w:val="24"/>
          <w:szCs w:val="24"/>
          <w:lang w:eastAsia="fr-LU"/>
        </w:rPr>
        <w:t>de</w:t>
      </w:r>
      <w:r w:rsidR="00BA3077" w:rsidRPr="00DF3671">
        <w:rPr>
          <w:rFonts w:asciiTheme="majorHAnsi" w:hAnsiTheme="majorHAnsi"/>
          <w:sz w:val="24"/>
          <w:szCs w:val="24"/>
          <w:lang w:eastAsia="fr-LU"/>
        </w:rPr>
        <w:t xml:space="preserve"> </w:t>
      </w:r>
      <w:r w:rsidR="009467A1">
        <w:rPr>
          <w:rFonts w:asciiTheme="majorHAnsi" w:hAnsiTheme="majorHAnsi"/>
          <w:sz w:val="24"/>
          <w:szCs w:val="24"/>
          <w:lang w:eastAsia="fr-LU"/>
        </w:rPr>
        <w:t>cinq</w:t>
      </w:r>
      <w:r w:rsidR="00BA3077" w:rsidRPr="00DF3671">
        <w:rPr>
          <w:rFonts w:asciiTheme="majorHAnsi" w:hAnsiTheme="majorHAnsi"/>
          <w:sz w:val="24"/>
          <w:szCs w:val="24"/>
          <w:lang w:eastAsia="fr-LU"/>
        </w:rPr>
        <w:t xml:space="preserve"> ans</w:t>
      </w:r>
      <w:r w:rsidR="00D87035">
        <w:rPr>
          <w:rFonts w:asciiTheme="majorHAnsi" w:hAnsiTheme="majorHAnsi"/>
          <w:sz w:val="24"/>
          <w:szCs w:val="24"/>
          <w:lang w:eastAsia="fr-LU"/>
        </w:rPr>
        <w:t xml:space="preserve"> ; aux </w:t>
      </w:r>
      <w:r w:rsidR="00B474BE">
        <w:rPr>
          <w:rFonts w:asciiTheme="majorHAnsi" w:hAnsiTheme="majorHAnsi"/>
          <w:sz w:val="24"/>
          <w:szCs w:val="24"/>
          <w:lang w:eastAsia="fr-LU"/>
        </w:rPr>
        <w:t>É</w:t>
      </w:r>
      <w:r w:rsidR="00D87035">
        <w:rPr>
          <w:rFonts w:asciiTheme="majorHAnsi" w:hAnsiTheme="majorHAnsi"/>
          <w:sz w:val="24"/>
          <w:szCs w:val="24"/>
          <w:lang w:eastAsia="fr-LU"/>
        </w:rPr>
        <w:t xml:space="preserve">tats-Unis, dans le passé, elle pouvait </w:t>
      </w:r>
      <w:r w:rsidR="007A52AA">
        <w:rPr>
          <w:rFonts w:asciiTheme="majorHAnsi" w:hAnsiTheme="majorHAnsi"/>
          <w:sz w:val="24"/>
          <w:szCs w:val="24"/>
          <w:lang w:eastAsia="fr-LU"/>
        </w:rPr>
        <w:t xml:space="preserve">également </w:t>
      </w:r>
      <w:r w:rsidR="00D87035">
        <w:rPr>
          <w:rFonts w:asciiTheme="majorHAnsi" w:hAnsiTheme="majorHAnsi"/>
          <w:sz w:val="24"/>
          <w:szCs w:val="24"/>
          <w:lang w:eastAsia="fr-LU"/>
        </w:rPr>
        <w:t xml:space="preserve">être </w:t>
      </w:r>
      <w:r w:rsidR="007A52AA">
        <w:rPr>
          <w:rFonts w:asciiTheme="majorHAnsi" w:hAnsiTheme="majorHAnsi"/>
          <w:sz w:val="24"/>
          <w:szCs w:val="24"/>
          <w:lang w:eastAsia="fr-LU"/>
        </w:rPr>
        <w:t>très</w:t>
      </w:r>
      <w:r w:rsidR="00D87035">
        <w:rPr>
          <w:rFonts w:asciiTheme="majorHAnsi" w:hAnsiTheme="majorHAnsi"/>
          <w:sz w:val="24"/>
          <w:szCs w:val="24"/>
          <w:lang w:eastAsia="fr-LU"/>
        </w:rPr>
        <w:t xml:space="preserve"> réduite : deux</w:t>
      </w:r>
      <w:r w:rsidR="006A11D7">
        <w:rPr>
          <w:rFonts w:asciiTheme="majorHAnsi" w:hAnsiTheme="majorHAnsi"/>
          <w:sz w:val="24"/>
          <w:szCs w:val="24"/>
          <w:lang w:eastAsia="fr-LU"/>
        </w:rPr>
        <w:t xml:space="preserve"> ou</w:t>
      </w:r>
      <w:r w:rsidR="00D87035">
        <w:rPr>
          <w:rFonts w:asciiTheme="majorHAnsi" w:hAnsiTheme="majorHAnsi"/>
          <w:sz w:val="24"/>
          <w:szCs w:val="24"/>
          <w:lang w:eastAsia="fr-LU"/>
        </w:rPr>
        <w:t xml:space="preserve"> trois ans, voire six mois</w:t>
      </w:r>
      <w:r w:rsidR="00D87035">
        <w:rPr>
          <w:rStyle w:val="FootnoteReference"/>
          <w:rFonts w:asciiTheme="majorHAnsi" w:hAnsiTheme="majorHAnsi"/>
          <w:sz w:val="24"/>
          <w:szCs w:val="24"/>
          <w:lang w:eastAsia="fr-LU"/>
        </w:rPr>
        <w:footnoteReference w:id="49"/>
      </w:r>
      <w:r w:rsidR="00D87035">
        <w:rPr>
          <w:rFonts w:asciiTheme="majorHAnsi" w:hAnsiTheme="majorHAnsi"/>
          <w:sz w:val="24"/>
          <w:szCs w:val="24"/>
          <w:lang w:eastAsia="fr-LU"/>
        </w:rPr>
        <w:t xml:space="preserve"> ; </w:t>
      </w:r>
      <w:r w:rsidR="00BA3077" w:rsidRPr="00DF3671">
        <w:rPr>
          <w:rFonts w:asciiTheme="majorHAnsi" w:hAnsiTheme="majorHAnsi"/>
          <w:sz w:val="24"/>
          <w:szCs w:val="24"/>
          <w:lang w:eastAsia="fr-LU"/>
        </w:rPr>
        <w:t xml:space="preserve">en Uruguay, elle est </w:t>
      </w:r>
      <w:r w:rsidR="007A52AA">
        <w:rPr>
          <w:rFonts w:asciiTheme="majorHAnsi" w:hAnsiTheme="majorHAnsi"/>
          <w:sz w:val="24"/>
          <w:szCs w:val="24"/>
          <w:lang w:eastAsia="fr-LU"/>
        </w:rPr>
        <w:t xml:space="preserve">en </w:t>
      </w:r>
      <w:r w:rsidR="00BA3077" w:rsidRPr="00DF3671">
        <w:rPr>
          <w:rFonts w:asciiTheme="majorHAnsi" w:hAnsiTheme="majorHAnsi"/>
          <w:sz w:val="24"/>
          <w:szCs w:val="24"/>
          <w:lang w:eastAsia="fr-LU"/>
        </w:rPr>
        <w:t xml:space="preserve">revanche de </w:t>
      </w:r>
      <w:r w:rsidR="009467A1">
        <w:rPr>
          <w:rFonts w:asciiTheme="majorHAnsi" w:hAnsiTheme="majorHAnsi"/>
          <w:sz w:val="24"/>
          <w:szCs w:val="24"/>
          <w:lang w:eastAsia="fr-LU"/>
        </w:rPr>
        <w:t xml:space="preserve">quinze </w:t>
      </w:r>
      <w:r w:rsidR="00BA3077" w:rsidRPr="00DF3671">
        <w:rPr>
          <w:rFonts w:asciiTheme="majorHAnsi" w:hAnsiTheme="majorHAnsi"/>
          <w:sz w:val="24"/>
          <w:szCs w:val="24"/>
          <w:lang w:eastAsia="fr-LU"/>
        </w:rPr>
        <w:t>ans</w:t>
      </w:r>
      <w:r w:rsidR="006A11D7">
        <w:rPr>
          <w:rFonts w:asciiTheme="majorHAnsi" w:hAnsiTheme="majorHAnsi"/>
          <w:sz w:val="24"/>
          <w:szCs w:val="24"/>
          <w:lang w:eastAsia="fr-LU"/>
        </w:rPr>
        <w:t xml:space="preserve">. </w:t>
      </w:r>
      <w:r w:rsidR="00986238">
        <w:rPr>
          <w:rFonts w:asciiTheme="majorHAnsi" w:hAnsiTheme="majorHAnsi"/>
          <w:sz w:val="24"/>
          <w:szCs w:val="24"/>
          <w:lang w:eastAsia="fr-LU"/>
        </w:rPr>
        <w:t>À noter la solution particulière du</w:t>
      </w:r>
      <w:r w:rsidR="007E0B81">
        <w:rPr>
          <w:rFonts w:asciiTheme="majorHAnsi" w:hAnsiTheme="majorHAnsi"/>
          <w:sz w:val="24"/>
          <w:szCs w:val="24"/>
          <w:lang w:eastAsia="fr-LU"/>
        </w:rPr>
        <w:t xml:space="preserve"> canton du</w:t>
      </w:r>
      <w:r w:rsidR="00986238">
        <w:rPr>
          <w:rFonts w:asciiTheme="majorHAnsi" w:hAnsiTheme="majorHAnsi"/>
          <w:sz w:val="24"/>
          <w:szCs w:val="24"/>
          <w:lang w:eastAsia="fr-LU"/>
        </w:rPr>
        <w:t xml:space="preserve"> Jura, qui</w:t>
      </w:r>
      <w:r w:rsidR="007E0B81">
        <w:rPr>
          <w:rFonts w:asciiTheme="majorHAnsi" w:hAnsiTheme="majorHAnsi"/>
          <w:sz w:val="24"/>
          <w:szCs w:val="24"/>
          <w:lang w:eastAsia="fr-LU"/>
        </w:rPr>
        <w:t>, progressivement, a</w:t>
      </w:r>
      <w:r w:rsidR="00986238">
        <w:rPr>
          <w:rFonts w:asciiTheme="majorHAnsi" w:hAnsiTheme="majorHAnsi"/>
          <w:sz w:val="24"/>
          <w:szCs w:val="24"/>
          <w:lang w:eastAsia="fr-LU"/>
        </w:rPr>
        <w:t xml:space="preserve"> pr</w:t>
      </w:r>
      <w:r w:rsidR="007E0B81">
        <w:rPr>
          <w:rFonts w:asciiTheme="majorHAnsi" w:hAnsiTheme="majorHAnsi"/>
          <w:sz w:val="24"/>
          <w:szCs w:val="24"/>
          <w:lang w:eastAsia="fr-LU"/>
        </w:rPr>
        <w:t xml:space="preserve">is </w:t>
      </w:r>
      <w:r w:rsidR="00986238">
        <w:rPr>
          <w:rFonts w:asciiTheme="majorHAnsi" w:hAnsiTheme="majorHAnsi"/>
          <w:sz w:val="24"/>
          <w:szCs w:val="24"/>
          <w:lang w:eastAsia="fr-LU"/>
        </w:rPr>
        <w:t>en compte le contexte fédéral</w:t>
      </w:r>
      <w:r w:rsidR="00C04BFB">
        <w:rPr>
          <w:rFonts w:asciiTheme="majorHAnsi" w:hAnsiTheme="majorHAnsi"/>
          <w:sz w:val="24"/>
          <w:szCs w:val="24"/>
          <w:lang w:eastAsia="fr-LU"/>
        </w:rPr>
        <w:t xml:space="preserve"> et donc un séjour effectué par l’étranger à l’extérieur du canton considéré</w:t>
      </w:r>
      <w:r w:rsidR="00986238">
        <w:rPr>
          <w:rFonts w:asciiTheme="majorHAnsi" w:hAnsiTheme="majorHAnsi"/>
          <w:sz w:val="24"/>
          <w:szCs w:val="24"/>
          <w:lang w:eastAsia="fr-LU"/>
        </w:rPr>
        <w:t xml:space="preserve"> : </w:t>
      </w:r>
      <w:r w:rsidR="007E0B81">
        <w:rPr>
          <w:rFonts w:asciiTheme="majorHAnsi" w:hAnsiTheme="majorHAnsi"/>
          <w:sz w:val="24"/>
          <w:szCs w:val="24"/>
          <w:lang w:eastAsia="fr-LU"/>
        </w:rPr>
        <w:t>alors qu’initialement</w:t>
      </w:r>
      <w:r w:rsidR="00EE509E">
        <w:rPr>
          <w:rFonts w:asciiTheme="majorHAnsi" w:hAnsiTheme="majorHAnsi"/>
          <w:sz w:val="24"/>
          <w:szCs w:val="24"/>
          <w:lang w:eastAsia="fr-LU"/>
        </w:rPr>
        <w:t xml:space="preserve"> l’étranger devait </w:t>
      </w:r>
      <w:r w:rsidR="007B39EB">
        <w:rPr>
          <w:rFonts w:asciiTheme="majorHAnsi" w:hAnsiTheme="majorHAnsi"/>
          <w:sz w:val="24"/>
          <w:szCs w:val="24"/>
          <w:lang w:eastAsia="fr-LU"/>
        </w:rPr>
        <w:t xml:space="preserve">être domicilié </w:t>
      </w:r>
      <w:r w:rsidR="00EE509E">
        <w:rPr>
          <w:rFonts w:asciiTheme="majorHAnsi" w:hAnsiTheme="majorHAnsi"/>
          <w:sz w:val="24"/>
          <w:szCs w:val="24"/>
          <w:lang w:eastAsia="fr-LU"/>
        </w:rPr>
        <w:t xml:space="preserve">pendant </w:t>
      </w:r>
      <w:r w:rsidR="00836220">
        <w:rPr>
          <w:rFonts w:asciiTheme="majorHAnsi" w:hAnsiTheme="majorHAnsi"/>
          <w:sz w:val="24"/>
          <w:szCs w:val="24"/>
          <w:lang w:eastAsia="fr-LU"/>
        </w:rPr>
        <w:t>dix</w:t>
      </w:r>
      <w:r w:rsidR="007E0B81">
        <w:rPr>
          <w:rFonts w:asciiTheme="majorHAnsi" w:hAnsiTheme="majorHAnsi"/>
          <w:sz w:val="24"/>
          <w:szCs w:val="24"/>
          <w:lang w:eastAsia="fr-LU"/>
        </w:rPr>
        <w:t xml:space="preserve"> ans</w:t>
      </w:r>
      <w:r w:rsidR="00836220">
        <w:rPr>
          <w:rFonts w:asciiTheme="majorHAnsi" w:hAnsiTheme="majorHAnsi"/>
          <w:sz w:val="24"/>
          <w:szCs w:val="24"/>
          <w:lang w:eastAsia="fr-LU"/>
        </w:rPr>
        <w:t xml:space="preserve"> au Jura</w:t>
      </w:r>
      <w:r w:rsidR="00EE509E">
        <w:rPr>
          <w:rFonts w:asciiTheme="majorHAnsi" w:hAnsiTheme="majorHAnsi"/>
          <w:sz w:val="24"/>
          <w:szCs w:val="24"/>
          <w:lang w:eastAsia="fr-LU"/>
        </w:rPr>
        <w:t xml:space="preserve">, </w:t>
      </w:r>
      <w:r w:rsidR="007E0B81">
        <w:rPr>
          <w:rFonts w:asciiTheme="majorHAnsi" w:hAnsiTheme="majorHAnsi"/>
          <w:sz w:val="24"/>
          <w:szCs w:val="24"/>
          <w:lang w:eastAsia="fr-LU"/>
        </w:rPr>
        <w:t xml:space="preserve">depuis </w:t>
      </w:r>
      <w:r w:rsidR="00EE509E">
        <w:rPr>
          <w:rFonts w:asciiTheme="majorHAnsi" w:hAnsiTheme="majorHAnsi"/>
          <w:sz w:val="24"/>
          <w:szCs w:val="24"/>
          <w:lang w:eastAsia="fr-LU"/>
        </w:rPr>
        <w:t xml:space="preserve">2006 la règle est de </w:t>
      </w:r>
      <w:r w:rsidR="00836220">
        <w:rPr>
          <w:rFonts w:asciiTheme="majorHAnsi" w:hAnsiTheme="majorHAnsi"/>
          <w:sz w:val="24"/>
          <w:szCs w:val="24"/>
          <w:lang w:eastAsia="fr-LU"/>
        </w:rPr>
        <w:t>dix</w:t>
      </w:r>
      <w:r w:rsidR="00EE509E">
        <w:rPr>
          <w:rFonts w:asciiTheme="majorHAnsi" w:hAnsiTheme="majorHAnsi"/>
          <w:sz w:val="24"/>
          <w:szCs w:val="24"/>
          <w:lang w:eastAsia="fr-LU"/>
        </w:rPr>
        <w:t xml:space="preserve"> ans</w:t>
      </w:r>
      <w:r w:rsidR="006C2984">
        <w:rPr>
          <w:rFonts w:asciiTheme="majorHAnsi" w:hAnsiTheme="majorHAnsi"/>
          <w:sz w:val="24"/>
          <w:szCs w:val="24"/>
          <w:lang w:eastAsia="fr-LU"/>
        </w:rPr>
        <w:t xml:space="preserve"> de </w:t>
      </w:r>
      <w:r w:rsidR="00BC0148">
        <w:rPr>
          <w:rFonts w:asciiTheme="majorHAnsi" w:hAnsiTheme="majorHAnsi"/>
          <w:sz w:val="24"/>
          <w:szCs w:val="24"/>
          <w:lang w:eastAsia="fr-LU"/>
        </w:rPr>
        <w:t xml:space="preserve">domiciliation </w:t>
      </w:r>
      <w:r w:rsidR="00EE509E">
        <w:rPr>
          <w:rFonts w:asciiTheme="majorHAnsi" w:hAnsiTheme="majorHAnsi"/>
          <w:sz w:val="24"/>
          <w:szCs w:val="24"/>
          <w:lang w:eastAsia="fr-LU"/>
        </w:rPr>
        <w:t>en Suisse dont</w:t>
      </w:r>
      <w:r w:rsidR="006C2984">
        <w:rPr>
          <w:rFonts w:asciiTheme="majorHAnsi" w:hAnsiTheme="majorHAnsi"/>
          <w:sz w:val="24"/>
          <w:szCs w:val="24"/>
          <w:lang w:eastAsia="fr-LU"/>
        </w:rPr>
        <w:t>, au moins,</w:t>
      </w:r>
      <w:r w:rsidR="00EE509E">
        <w:rPr>
          <w:rFonts w:asciiTheme="majorHAnsi" w:hAnsiTheme="majorHAnsi"/>
          <w:sz w:val="24"/>
          <w:szCs w:val="24"/>
          <w:lang w:eastAsia="fr-LU"/>
        </w:rPr>
        <w:t xml:space="preserve"> une année</w:t>
      </w:r>
      <w:r w:rsidR="006C2984">
        <w:rPr>
          <w:rFonts w:asciiTheme="majorHAnsi" w:hAnsiTheme="majorHAnsi"/>
          <w:sz w:val="24"/>
          <w:szCs w:val="24"/>
          <w:lang w:eastAsia="fr-LU"/>
        </w:rPr>
        <w:t xml:space="preserve"> (la dernière)</w:t>
      </w:r>
      <w:r w:rsidR="00EE509E">
        <w:rPr>
          <w:rFonts w:asciiTheme="majorHAnsi" w:hAnsiTheme="majorHAnsi"/>
          <w:sz w:val="24"/>
          <w:szCs w:val="24"/>
          <w:lang w:eastAsia="fr-LU"/>
        </w:rPr>
        <w:t xml:space="preserve"> </w:t>
      </w:r>
      <w:r w:rsidR="006C2984">
        <w:rPr>
          <w:rFonts w:asciiTheme="majorHAnsi" w:hAnsiTheme="majorHAnsi"/>
          <w:sz w:val="24"/>
          <w:szCs w:val="24"/>
          <w:lang w:eastAsia="fr-LU"/>
        </w:rPr>
        <w:t>dan</w:t>
      </w:r>
      <w:r w:rsidR="00836220">
        <w:rPr>
          <w:rFonts w:asciiTheme="majorHAnsi" w:hAnsiTheme="majorHAnsi"/>
          <w:sz w:val="24"/>
          <w:szCs w:val="24"/>
          <w:lang w:eastAsia="fr-LU"/>
        </w:rPr>
        <w:t>s le canton d</w:t>
      </w:r>
      <w:r w:rsidR="00EE509E">
        <w:rPr>
          <w:rFonts w:asciiTheme="majorHAnsi" w:hAnsiTheme="majorHAnsi"/>
          <w:sz w:val="24"/>
          <w:szCs w:val="24"/>
          <w:lang w:eastAsia="fr-LU"/>
        </w:rPr>
        <w:t>u Jura</w:t>
      </w:r>
      <w:r w:rsidR="007B39EB">
        <w:rPr>
          <w:rStyle w:val="FootnoteReference"/>
          <w:rFonts w:asciiTheme="majorHAnsi" w:hAnsiTheme="majorHAnsi"/>
          <w:sz w:val="24"/>
          <w:szCs w:val="24"/>
          <w:lang w:eastAsia="fr-LU"/>
        </w:rPr>
        <w:footnoteReference w:id="50"/>
      </w:r>
      <w:r w:rsidR="00EE509E">
        <w:rPr>
          <w:rFonts w:asciiTheme="majorHAnsi" w:hAnsiTheme="majorHAnsi"/>
          <w:sz w:val="24"/>
          <w:szCs w:val="24"/>
          <w:lang w:eastAsia="fr-LU"/>
        </w:rPr>
        <w:t>.</w:t>
      </w:r>
      <w:r w:rsidR="00C04BFB">
        <w:rPr>
          <w:rFonts w:asciiTheme="majorHAnsi" w:hAnsiTheme="majorHAnsi"/>
          <w:sz w:val="24"/>
          <w:szCs w:val="24"/>
          <w:lang w:eastAsia="fr-LU"/>
        </w:rPr>
        <w:t xml:space="preserve"> Une telle perspective, fédérale, n’a pas été considérée dans le cadre de la question n°2.</w:t>
      </w:r>
    </w:p>
    <w:p w:rsidR="007918EB" w:rsidRDefault="006A11D7" w:rsidP="00661834">
      <w:pPr>
        <w:pStyle w:val="NoSpacing"/>
        <w:ind w:firstLine="708"/>
        <w:jc w:val="both"/>
        <w:rPr>
          <w:rFonts w:asciiTheme="majorHAnsi" w:hAnsiTheme="majorHAnsi"/>
          <w:sz w:val="24"/>
          <w:szCs w:val="24"/>
          <w:lang w:eastAsia="fr-LU"/>
        </w:rPr>
      </w:pPr>
      <w:r>
        <w:rPr>
          <w:rFonts w:asciiTheme="majorHAnsi" w:hAnsiTheme="majorHAnsi"/>
          <w:sz w:val="24"/>
          <w:szCs w:val="24"/>
          <w:lang w:eastAsia="fr-LU"/>
        </w:rPr>
        <w:t xml:space="preserve">La seconde condition mise en avant dans la question n°2 du référendum était </w:t>
      </w:r>
      <w:r w:rsidR="00661834" w:rsidRPr="00DF3671">
        <w:rPr>
          <w:rFonts w:asciiTheme="majorHAnsi" w:hAnsiTheme="majorHAnsi"/>
          <w:sz w:val="24"/>
          <w:szCs w:val="24"/>
          <w:lang w:eastAsia="fr-LU"/>
        </w:rPr>
        <w:t>une « participation » soit aux élections communales soit aux élections européennes</w:t>
      </w:r>
      <w:r>
        <w:rPr>
          <w:rFonts w:asciiTheme="majorHAnsi" w:hAnsiTheme="majorHAnsi"/>
          <w:sz w:val="24"/>
          <w:szCs w:val="24"/>
          <w:lang w:eastAsia="fr-LU"/>
        </w:rPr>
        <w:t>. S</w:t>
      </w:r>
      <w:r w:rsidR="00661834" w:rsidRPr="00DF3671">
        <w:rPr>
          <w:rFonts w:asciiTheme="majorHAnsi" w:hAnsiTheme="majorHAnsi"/>
          <w:sz w:val="24"/>
          <w:szCs w:val="24"/>
          <w:lang w:eastAsia="fr-LU"/>
        </w:rPr>
        <w:t xml:space="preserve">elon ce critère, inédit en droits comparés, </w:t>
      </w:r>
      <w:r>
        <w:rPr>
          <w:rFonts w:asciiTheme="majorHAnsi" w:hAnsiTheme="majorHAnsi"/>
          <w:sz w:val="24"/>
          <w:szCs w:val="24"/>
          <w:lang w:eastAsia="fr-LU"/>
        </w:rPr>
        <w:t>le</w:t>
      </w:r>
      <w:r w:rsidR="007A52AA">
        <w:rPr>
          <w:rFonts w:asciiTheme="majorHAnsi" w:hAnsiTheme="majorHAnsi"/>
          <w:sz w:val="24"/>
          <w:szCs w:val="24"/>
          <w:lang w:eastAsia="fr-LU"/>
        </w:rPr>
        <w:t>s</w:t>
      </w:r>
      <w:r>
        <w:rPr>
          <w:rFonts w:asciiTheme="majorHAnsi" w:hAnsiTheme="majorHAnsi"/>
          <w:sz w:val="24"/>
          <w:szCs w:val="24"/>
          <w:lang w:eastAsia="fr-LU"/>
        </w:rPr>
        <w:t xml:space="preserve"> non-Luxembourgeois devai</w:t>
      </w:r>
      <w:r w:rsidR="007A52AA">
        <w:rPr>
          <w:rFonts w:asciiTheme="majorHAnsi" w:hAnsiTheme="majorHAnsi"/>
          <w:sz w:val="24"/>
          <w:szCs w:val="24"/>
          <w:lang w:eastAsia="fr-LU"/>
        </w:rPr>
        <w:t>en</w:t>
      </w:r>
      <w:r>
        <w:rPr>
          <w:rFonts w:asciiTheme="majorHAnsi" w:hAnsiTheme="majorHAnsi"/>
          <w:sz w:val="24"/>
          <w:szCs w:val="24"/>
          <w:lang w:eastAsia="fr-LU"/>
        </w:rPr>
        <w:t xml:space="preserve">t prouver, de cette façon, </w:t>
      </w:r>
      <w:r w:rsidR="007A52AA">
        <w:rPr>
          <w:rFonts w:asciiTheme="majorHAnsi" w:hAnsiTheme="majorHAnsi"/>
          <w:sz w:val="24"/>
          <w:szCs w:val="24"/>
          <w:lang w:eastAsia="fr-LU"/>
        </w:rPr>
        <w:t>leur</w:t>
      </w:r>
      <w:r w:rsidR="00661834" w:rsidRPr="00DF3671">
        <w:rPr>
          <w:rFonts w:asciiTheme="majorHAnsi" w:hAnsiTheme="majorHAnsi"/>
          <w:sz w:val="24"/>
          <w:szCs w:val="24"/>
          <w:lang w:eastAsia="fr-LU"/>
        </w:rPr>
        <w:t xml:space="preserve"> intérêt pour la chose publique, locale ou européenne, afin de pouvoir prétendre à </w:t>
      </w:r>
      <w:r w:rsidR="008047AC" w:rsidRPr="00DF3671">
        <w:rPr>
          <w:rFonts w:asciiTheme="majorHAnsi" w:hAnsiTheme="majorHAnsi"/>
          <w:sz w:val="24"/>
          <w:szCs w:val="24"/>
          <w:lang w:eastAsia="fr-LU"/>
        </w:rPr>
        <w:t>une</w:t>
      </w:r>
      <w:r w:rsidR="00661834" w:rsidRPr="00DF3671">
        <w:rPr>
          <w:rFonts w:asciiTheme="majorHAnsi" w:hAnsiTheme="majorHAnsi"/>
          <w:sz w:val="24"/>
          <w:szCs w:val="24"/>
          <w:lang w:eastAsia="fr-LU"/>
        </w:rPr>
        <w:t xml:space="preserve"> participation à la chose publique n</w:t>
      </w:r>
      <w:r w:rsidR="008047AC" w:rsidRPr="00DF3671">
        <w:rPr>
          <w:rFonts w:asciiTheme="majorHAnsi" w:hAnsiTheme="majorHAnsi"/>
          <w:sz w:val="24"/>
          <w:szCs w:val="24"/>
          <w:lang w:eastAsia="fr-LU"/>
        </w:rPr>
        <w:t xml:space="preserve">ationale. Ces deux conditions </w:t>
      </w:r>
      <w:r w:rsidR="00661834" w:rsidRPr="00DF3671">
        <w:rPr>
          <w:rFonts w:asciiTheme="majorHAnsi" w:hAnsiTheme="majorHAnsi"/>
          <w:sz w:val="24"/>
          <w:szCs w:val="24"/>
          <w:lang w:eastAsia="fr-LU"/>
        </w:rPr>
        <w:t xml:space="preserve">ont </w:t>
      </w:r>
      <w:r w:rsidR="008047AC" w:rsidRPr="00DF3671">
        <w:rPr>
          <w:rFonts w:asciiTheme="majorHAnsi" w:hAnsiTheme="majorHAnsi"/>
          <w:sz w:val="24"/>
          <w:szCs w:val="24"/>
          <w:lang w:eastAsia="fr-LU"/>
        </w:rPr>
        <w:t xml:space="preserve">été </w:t>
      </w:r>
      <w:r w:rsidR="00661834" w:rsidRPr="00DF3671">
        <w:rPr>
          <w:rFonts w:asciiTheme="majorHAnsi" w:hAnsiTheme="majorHAnsi"/>
          <w:sz w:val="24"/>
          <w:szCs w:val="24"/>
          <w:lang w:eastAsia="fr-LU"/>
        </w:rPr>
        <w:t>justifiées, par les auteurs de la loi du 27 février 2015, par l’idée d’une « intégration progressive »</w:t>
      </w:r>
      <w:r w:rsidR="00661834" w:rsidRPr="00DF3671">
        <w:rPr>
          <w:rStyle w:val="FootnoteReference"/>
          <w:rFonts w:asciiTheme="majorHAnsi" w:eastAsia="Times New Roman" w:hAnsiTheme="majorHAnsi"/>
          <w:sz w:val="24"/>
          <w:szCs w:val="24"/>
          <w:lang w:eastAsia="fr-LU"/>
        </w:rPr>
        <w:footnoteReference w:id="51"/>
      </w:r>
      <w:r w:rsidR="00661834" w:rsidRPr="00DF3671">
        <w:rPr>
          <w:rFonts w:asciiTheme="majorHAnsi" w:hAnsiTheme="majorHAnsi"/>
          <w:sz w:val="24"/>
          <w:szCs w:val="24"/>
          <w:lang w:eastAsia="fr-LU"/>
        </w:rPr>
        <w:t>.</w:t>
      </w:r>
      <w:r w:rsidR="007918EB" w:rsidRPr="00DF3671">
        <w:rPr>
          <w:rFonts w:asciiTheme="majorHAnsi" w:hAnsiTheme="majorHAnsi"/>
          <w:sz w:val="24"/>
          <w:szCs w:val="24"/>
          <w:lang w:eastAsia="fr-LU"/>
        </w:rPr>
        <w:t xml:space="preserve"> Or, de facto, du moins dans un premier temps, </w:t>
      </w:r>
      <w:r>
        <w:rPr>
          <w:rFonts w:asciiTheme="majorHAnsi" w:hAnsiTheme="majorHAnsi"/>
          <w:sz w:val="24"/>
          <w:szCs w:val="24"/>
          <w:lang w:eastAsia="fr-LU"/>
        </w:rPr>
        <w:t>cette</w:t>
      </w:r>
      <w:r w:rsidR="007918EB" w:rsidRPr="00DF3671">
        <w:rPr>
          <w:rFonts w:asciiTheme="majorHAnsi" w:hAnsiTheme="majorHAnsi"/>
          <w:sz w:val="24"/>
          <w:szCs w:val="24"/>
          <w:lang w:eastAsia="fr-LU"/>
        </w:rPr>
        <w:t xml:space="preserve"> </w:t>
      </w:r>
      <w:r>
        <w:rPr>
          <w:rFonts w:asciiTheme="majorHAnsi" w:hAnsiTheme="majorHAnsi"/>
          <w:sz w:val="24"/>
          <w:szCs w:val="24"/>
          <w:lang w:eastAsia="fr-LU"/>
        </w:rPr>
        <w:t>deuxième</w:t>
      </w:r>
      <w:r w:rsidR="007918EB" w:rsidRPr="00DF3671">
        <w:rPr>
          <w:rFonts w:asciiTheme="majorHAnsi" w:hAnsiTheme="majorHAnsi"/>
          <w:sz w:val="24"/>
          <w:szCs w:val="24"/>
          <w:lang w:eastAsia="fr-LU"/>
        </w:rPr>
        <w:t xml:space="preserve"> condition </w:t>
      </w:r>
      <w:r w:rsidR="008426A4" w:rsidRPr="00DF3671">
        <w:rPr>
          <w:rFonts w:asciiTheme="majorHAnsi" w:hAnsiTheme="majorHAnsi"/>
          <w:sz w:val="24"/>
          <w:szCs w:val="24"/>
          <w:lang w:eastAsia="fr-LU"/>
        </w:rPr>
        <w:t xml:space="preserve">devait </w:t>
      </w:r>
      <w:r w:rsidR="007918EB" w:rsidRPr="00DF3671">
        <w:rPr>
          <w:rFonts w:asciiTheme="majorHAnsi" w:hAnsiTheme="majorHAnsi"/>
          <w:sz w:val="24"/>
          <w:szCs w:val="24"/>
          <w:lang w:eastAsia="fr-LU"/>
        </w:rPr>
        <w:t>fonctionn</w:t>
      </w:r>
      <w:r w:rsidR="008426A4" w:rsidRPr="00DF3671">
        <w:rPr>
          <w:rFonts w:asciiTheme="majorHAnsi" w:hAnsiTheme="majorHAnsi"/>
          <w:sz w:val="24"/>
          <w:szCs w:val="24"/>
          <w:lang w:eastAsia="fr-LU"/>
        </w:rPr>
        <w:t>er</w:t>
      </w:r>
      <w:r w:rsidR="007918EB" w:rsidRPr="00DF3671">
        <w:rPr>
          <w:rFonts w:asciiTheme="majorHAnsi" w:hAnsiTheme="majorHAnsi"/>
          <w:sz w:val="24"/>
          <w:szCs w:val="24"/>
          <w:lang w:eastAsia="fr-LU"/>
        </w:rPr>
        <w:t xml:space="preserve"> comme un mécanisme restrictif, car, en 2015 </w:t>
      </w:r>
      <w:r w:rsidR="008426A4" w:rsidRPr="00DF3671">
        <w:rPr>
          <w:rFonts w:asciiTheme="majorHAnsi" w:hAnsiTheme="majorHAnsi"/>
          <w:sz w:val="24"/>
          <w:szCs w:val="24"/>
          <w:lang w:eastAsia="fr-LU"/>
        </w:rPr>
        <w:t>(</w:t>
      </w:r>
      <w:r w:rsidR="007918EB" w:rsidRPr="00DF3671">
        <w:rPr>
          <w:rFonts w:asciiTheme="majorHAnsi" w:hAnsiTheme="majorHAnsi"/>
          <w:sz w:val="24"/>
          <w:szCs w:val="24"/>
          <w:lang w:eastAsia="fr-LU"/>
        </w:rPr>
        <w:t>et encore à l’heure actuelle</w:t>
      </w:r>
      <w:r w:rsidR="008426A4" w:rsidRPr="00DF3671">
        <w:rPr>
          <w:rFonts w:asciiTheme="majorHAnsi" w:hAnsiTheme="majorHAnsi"/>
          <w:sz w:val="24"/>
          <w:szCs w:val="24"/>
          <w:lang w:eastAsia="fr-LU"/>
        </w:rPr>
        <w:t>)</w:t>
      </w:r>
      <w:r w:rsidR="007918EB" w:rsidRPr="00DF3671">
        <w:rPr>
          <w:rFonts w:asciiTheme="majorHAnsi" w:hAnsiTheme="majorHAnsi"/>
          <w:sz w:val="24"/>
          <w:szCs w:val="24"/>
          <w:lang w:eastAsia="fr-LU"/>
        </w:rPr>
        <w:t>, le taux d’inscription d</w:t>
      </w:r>
      <w:r>
        <w:rPr>
          <w:rFonts w:asciiTheme="majorHAnsi" w:hAnsiTheme="majorHAnsi"/>
          <w:sz w:val="24"/>
          <w:szCs w:val="24"/>
          <w:lang w:eastAsia="fr-LU"/>
        </w:rPr>
        <w:t xml:space="preserve">es </w:t>
      </w:r>
      <w:r w:rsidR="007918EB" w:rsidRPr="00DF3671">
        <w:rPr>
          <w:rFonts w:asciiTheme="majorHAnsi" w:hAnsiTheme="majorHAnsi"/>
          <w:sz w:val="24"/>
          <w:szCs w:val="24"/>
          <w:lang w:eastAsia="fr-LU"/>
        </w:rPr>
        <w:t xml:space="preserve">étrangers </w:t>
      </w:r>
      <w:r>
        <w:rPr>
          <w:rFonts w:asciiTheme="majorHAnsi" w:hAnsiTheme="majorHAnsi"/>
          <w:sz w:val="24"/>
          <w:szCs w:val="24"/>
          <w:lang w:eastAsia="fr-LU"/>
        </w:rPr>
        <w:t xml:space="preserve">sur les listes électorales </w:t>
      </w:r>
      <w:r w:rsidR="007918EB" w:rsidRPr="00DF3671">
        <w:rPr>
          <w:rFonts w:asciiTheme="majorHAnsi" w:hAnsiTheme="majorHAnsi"/>
          <w:sz w:val="24"/>
          <w:szCs w:val="24"/>
          <w:lang w:eastAsia="fr-LU"/>
        </w:rPr>
        <w:t xml:space="preserve">pour les élections communales et européennes </w:t>
      </w:r>
      <w:r w:rsidR="008047AC" w:rsidRPr="00DF3671">
        <w:rPr>
          <w:rFonts w:asciiTheme="majorHAnsi" w:hAnsiTheme="majorHAnsi"/>
          <w:sz w:val="24"/>
          <w:szCs w:val="24"/>
          <w:lang w:eastAsia="fr-LU"/>
        </w:rPr>
        <w:t>était</w:t>
      </w:r>
      <w:r>
        <w:rPr>
          <w:rFonts w:asciiTheme="majorHAnsi" w:hAnsiTheme="majorHAnsi"/>
          <w:sz w:val="24"/>
          <w:szCs w:val="24"/>
          <w:lang w:eastAsia="fr-LU"/>
        </w:rPr>
        <w:t>/est</w:t>
      </w:r>
      <w:r w:rsidR="008047AC" w:rsidRPr="00DF3671">
        <w:rPr>
          <w:rFonts w:asciiTheme="majorHAnsi" w:hAnsiTheme="majorHAnsi"/>
          <w:sz w:val="24"/>
          <w:szCs w:val="24"/>
          <w:lang w:eastAsia="fr-LU"/>
        </w:rPr>
        <w:t xml:space="preserve"> </w:t>
      </w:r>
      <w:r w:rsidR="007918EB" w:rsidRPr="00DF3671">
        <w:rPr>
          <w:rFonts w:asciiTheme="majorHAnsi" w:hAnsiTheme="majorHAnsi"/>
          <w:sz w:val="24"/>
          <w:szCs w:val="24"/>
          <w:lang w:eastAsia="fr-LU"/>
        </w:rPr>
        <w:t>extrêmement faible</w:t>
      </w:r>
      <w:r>
        <w:rPr>
          <w:rFonts w:asciiTheme="majorHAnsi" w:hAnsiTheme="majorHAnsi"/>
          <w:sz w:val="24"/>
          <w:szCs w:val="24"/>
          <w:lang w:eastAsia="fr-LU"/>
        </w:rPr>
        <w:t xml:space="preserve">. </w:t>
      </w:r>
      <w:r w:rsidR="00B474BE">
        <w:rPr>
          <w:rFonts w:asciiTheme="majorHAnsi" w:hAnsiTheme="majorHAnsi"/>
          <w:sz w:val="24"/>
          <w:szCs w:val="24"/>
          <w:lang w:eastAsia="fr-LU"/>
        </w:rPr>
        <w:t>L</w:t>
      </w:r>
      <w:r w:rsidR="00661834" w:rsidRPr="00DF3671">
        <w:rPr>
          <w:rFonts w:asciiTheme="majorHAnsi" w:hAnsiTheme="majorHAnsi"/>
          <w:sz w:val="24"/>
          <w:szCs w:val="24"/>
          <w:lang w:eastAsia="fr-LU"/>
        </w:rPr>
        <w:t>’inscription des étrangers</w:t>
      </w:r>
      <w:r w:rsidR="007918EB" w:rsidRPr="00DF3671">
        <w:rPr>
          <w:rFonts w:asciiTheme="majorHAnsi" w:hAnsiTheme="majorHAnsi"/>
          <w:sz w:val="24"/>
          <w:szCs w:val="24"/>
          <w:lang w:eastAsia="fr-LU"/>
        </w:rPr>
        <w:t xml:space="preserve"> sur les listes électorales est, en droit actuel, facultative</w:t>
      </w:r>
      <w:r w:rsidR="00B474BE">
        <w:rPr>
          <w:rFonts w:asciiTheme="majorHAnsi" w:hAnsiTheme="majorHAnsi"/>
          <w:sz w:val="24"/>
          <w:szCs w:val="24"/>
          <w:lang w:eastAsia="fr-LU"/>
        </w:rPr>
        <w:t xml:space="preserve"> : </w:t>
      </w:r>
      <w:r w:rsidR="007918EB" w:rsidRPr="00DF3671">
        <w:rPr>
          <w:rFonts w:asciiTheme="majorHAnsi" w:hAnsiTheme="majorHAnsi"/>
          <w:sz w:val="24"/>
          <w:szCs w:val="24"/>
          <w:lang w:eastAsia="fr-LU"/>
        </w:rPr>
        <w:t xml:space="preserve">elle dépend de l’initiative de l’individu concerné qui peut choisir de ne pas faire </w:t>
      </w:r>
      <w:r w:rsidR="00B474BE">
        <w:rPr>
          <w:rFonts w:asciiTheme="majorHAnsi" w:hAnsiTheme="majorHAnsi"/>
          <w:sz w:val="24"/>
          <w:szCs w:val="24"/>
          <w:lang w:eastAsia="fr-LU"/>
        </w:rPr>
        <w:t>ces</w:t>
      </w:r>
      <w:r w:rsidR="007918EB" w:rsidRPr="00DF3671">
        <w:rPr>
          <w:rFonts w:asciiTheme="majorHAnsi" w:hAnsiTheme="majorHAnsi"/>
          <w:sz w:val="24"/>
          <w:szCs w:val="24"/>
          <w:lang w:eastAsia="fr-LU"/>
        </w:rPr>
        <w:t xml:space="preserve"> démarche</w:t>
      </w:r>
      <w:r w:rsidR="00B474BE">
        <w:rPr>
          <w:rFonts w:asciiTheme="majorHAnsi" w:hAnsiTheme="majorHAnsi"/>
          <w:sz w:val="24"/>
          <w:szCs w:val="24"/>
          <w:lang w:eastAsia="fr-LU"/>
        </w:rPr>
        <w:t xml:space="preserve">s administratives. Il/elle échappe ainsi </w:t>
      </w:r>
      <w:r w:rsidR="007918EB" w:rsidRPr="00DF3671">
        <w:rPr>
          <w:rFonts w:asciiTheme="majorHAnsi" w:hAnsiTheme="majorHAnsi"/>
          <w:sz w:val="24"/>
          <w:szCs w:val="24"/>
          <w:lang w:eastAsia="fr-LU"/>
        </w:rPr>
        <w:t>à l’obligation de vote qui vaut à l’égard de toute personne</w:t>
      </w:r>
      <w:r w:rsidR="007A52AA">
        <w:rPr>
          <w:rFonts w:asciiTheme="majorHAnsi" w:hAnsiTheme="majorHAnsi"/>
          <w:sz w:val="24"/>
          <w:szCs w:val="24"/>
          <w:lang w:eastAsia="fr-LU"/>
        </w:rPr>
        <w:t>, une fois qu’elle est</w:t>
      </w:r>
      <w:r w:rsidR="007918EB" w:rsidRPr="00DF3671">
        <w:rPr>
          <w:rFonts w:asciiTheme="majorHAnsi" w:hAnsiTheme="majorHAnsi"/>
          <w:sz w:val="24"/>
          <w:szCs w:val="24"/>
          <w:lang w:eastAsia="fr-LU"/>
        </w:rPr>
        <w:t xml:space="preserve"> inscrite sur les listes</w:t>
      </w:r>
      <w:r w:rsidR="007A52AA">
        <w:rPr>
          <w:rFonts w:asciiTheme="majorHAnsi" w:hAnsiTheme="majorHAnsi"/>
          <w:sz w:val="24"/>
          <w:szCs w:val="24"/>
          <w:lang w:eastAsia="fr-LU"/>
        </w:rPr>
        <w:t xml:space="preserve"> électorales</w:t>
      </w:r>
      <w:r w:rsidR="00B474BE">
        <w:rPr>
          <w:rFonts w:asciiTheme="majorHAnsi" w:hAnsiTheme="majorHAnsi"/>
          <w:sz w:val="24"/>
          <w:szCs w:val="24"/>
          <w:lang w:eastAsia="fr-LU"/>
        </w:rPr>
        <w:t>. À</w:t>
      </w:r>
      <w:r w:rsidR="007918EB" w:rsidRPr="00DF3671">
        <w:rPr>
          <w:rFonts w:asciiTheme="majorHAnsi" w:hAnsiTheme="majorHAnsi"/>
          <w:sz w:val="24"/>
          <w:szCs w:val="24"/>
          <w:lang w:eastAsia="fr-LU"/>
        </w:rPr>
        <w:t xml:space="preserve"> l’inverse</w:t>
      </w:r>
      <w:r w:rsidR="008047AC" w:rsidRPr="00DF3671">
        <w:rPr>
          <w:rFonts w:asciiTheme="majorHAnsi" w:hAnsiTheme="majorHAnsi"/>
          <w:sz w:val="24"/>
          <w:szCs w:val="24"/>
          <w:lang w:eastAsia="fr-LU"/>
        </w:rPr>
        <w:t>, l’inscription d</w:t>
      </w:r>
      <w:r w:rsidR="007918EB" w:rsidRPr="00DF3671">
        <w:rPr>
          <w:rFonts w:asciiTheme="majorHAnsi" w:hAnsiTheme="majorHAnsi"/>
          <w:sz w:val="24"/>
          <w:szCs w:val="24"/>
          <w:lang w:eastAsia="fr-LU"/>
        </w:rPr>
        <w:t>es électeurs de nationalité luxembourgeoise</w:t>
      </w:r>
      <w:r w:rsidR="00B474BE">
        <w:rPr>
          <w:rFonts w:asciiTheme="majorHAnsi" w:hAnsiTheme="majorHAnsi"/>
          <w:sz w:val="24"/>
          <w:szCs w:val="24"/>
          <w:lang w:eastAsia="fr-LU"/>
        </w:rPr>
        <w:t xml:space="preserve"> sur les listes électorales</w:t>
      </w:r>
      <w:r w:rsidR="007918EB" w:rsidRPr="00DF3671">
        <w:rPr>
          <w:rFonts w:asciiTheme="majorHAnsi" w:hAnsiTheme="majorHAnsi"/>
          <w:sz w:val="24"/>
          <w:szCs w:val="24"/>
          <w:lang w:eastAsia="fr-LU"/>
        </w:rPr>
        <w:t xml:space="preserve"> est « automatique »</w:t>
      </w:r>
      <w:r w:rsidR="00B474BE">
        <w:rPr>
          <w:rFonts w:asciiTheme="majorHAnsi" w:hAnsiTheme="majorHAnsi"/>
          <w:sz w:val="24"/>
          <w:szCs w:val="24"/>
          <w:lang w:eastAsia="fr-LU"/>
        </w:rPr>
        <w:t xml:space="preserve"> : </w:t>
      </w:r>
      <w:r w:rsidR="007918EB" w:rsidRPr="00DF3671">
        <w:rPr>
          <w:rFonts w:asciiTheme="majorHAnsi" w:hAnsiTheme="majorHAnsi"/>
          <w:sz w:val="24"/>
          <w:szCs w:val="24"/>
          <w:lang w:eastAsia="fr-LU"/>
        </w:rPr>
        <w:t>l’administration est obligée de les inscrire d</w:t>
      </w:r>
      <w:r w:rsidR="00157F48">
        <w:rPr>
          <w:rFonts w:asciiTheme="majorHAnsi" w:hAnsiTheme="majorHAnsi"/>
          <w:sz w:val="24"/>
          <w:szCs w:val="24"/>
          <w:lang w:eastAsia="fr-LU"/>
        </w:rPr>
        <w:t xml:space="preserve">’office, </w:t>
      </w:r>
      <w:r w:rsidR="007918EB" w:rsidRPr="00DF3671">
        <w:rPr>
          <w:rFonts w:asciiTheme="majorHAnsi" w:hAnsiTheme="majorHAnsi"/>
          <w:sz w:val="24"/>
          <w:szCs w:val="24"/>
          <w:lang w:eastAsia="fr-LU"/>
        </w:rPr>
        <w:t xml:space="preserve">dès qu’elle </w:t>
      </w:r>
      <w:r w:rsidR="00B474BE">
        <w:rPr>
          <w:rFonts w:asciiTheme="majorHAnsi" w:hAnsiTheme="majorHAnsi"/>
          <w:sz w:val="24"/>
          <w:szCs w:val="24"/>
          <w:lang w:eastAsia="fr-LU"/>
        </w:rPr>
        <w:t xml:space="preserve">dispose de l’information </w:t>
      </w:r>
      <w:r w:rsidR="007918EB" w:rsidRPr="00DF3671">
        <w:rPr>
          <w:rFonts w:asciiTheme="majorHAnsi" w:hAnsiTheme="majorHAnsi"/>
          <w:sz w:val="24"/>
          <w:szCs w:val="24"/>
          <w:lang w:eastAsia="fr-LU"/>
        </w:rPr>
        <w:t>qu’un</w:t>
      </w:r>
      <w:r w:rsidR="00B474BE">
        <w:rPr>
          <w:rFonts w:asciiTheme="majorHAnsi" w:hAnsiTheme="majorHAnsi"/>
          <w:sz w:val="24"/>
          <w:szCs w:val="24"/>
          <w:lang w:eastAsia="fr-LU"/>
        </w:rPr>
        <w:t xml:space="preserve"> ressortissant luxembourgeois </w:t>
      </w:r>
      <w:r w:rsidR="007918EB" w:rsidRPr="00DF3671">
        <w:rPr>
          <w:rFonts w:asciiTheme="majorHAnsi" w:hAnsiTheme="majorHAnsi"/>
          <w:sz w:val="24"/>
          <w:szCs w:val="24"/>
          <w:lang w:eastAsia="fr-LU"/>
        </w:rPr>
        <w:t xml:space="preserve">remplit </w:t>
      </w:r>
      <w:r w:rsidR="00B474BE">
        <w:rPr>
          <w:rFonts w:asciiTheme="majorHAnsi" w:hAnsiTheme="majorHAnsi"/>
          <w:sz w:val="24"/>
          <w:szCs w:val="24"/>
          <w:lang w:eastAsia="fr-LU"/>
        </w:rPr>
        <w:t>toutes</w:t>
      </w:r>
      <w:r w:rsidR="007918EB" w:rsidRPr="00DF3671">
        <w:rPr>
          <w:rFonts w:asciiTheme="majorHAnsi" w:hAnsiTheme="majorHAnsi"/>
          <w:sz w:val="24"/>
          <w:szCs w:val="24"/>
          <w:lang w:eastAsia="fr-LU"/>
        </w:rPr>
        <w:t xml:space="preserve"> conditions</w:t>
      </w:r>
      <w:r w:rsidR="008047AC" w:rsidRPr="00DF3671">
        <w:rPr>
          <w:rFonts w:asciiTheme="majorHAnsi" w:hAnsiTheme="majorHAnsi"/>
          <w:sz w:val="24"/>
          <w:szCs w:val="24"/>
          <w:lang w:eastAsia="fr-LU"/>
        </w:rPr>
        <w:t xml:space="preserve"> légales</w:t>
      </w:r>
      <w:r w:rsidR="00B474BE">
        <w:rPr>
          <w:rFonts w:asciiTheme="majorHAnsi" w:hAnsiTheme="majorHAnsi"/>
          <w:sz w:val="24"/>
          <w:szCs w:val="24"/>
          <w:lang w:eastAsia="fr-LU"/>
        </w:rPr>
        <w:t xml:space="preserve"> pour voter. </w:t>
      </w:r>
      <w:r w:rsidR="00157F48">
        <w:rPr>
          <w:rFonts w:asciiTheme="majorHAnsi" w:hAnsiTheme="majorHAnsi"/>
          <w:sz w:val="24"/>
          <w:szCs w:val="24"/>
          <w:lang w:eastAsia="fr-LU"/>
        </w:rPr>
        <w:t>S</w:t>
      </w:r>
      <w:r w:rsidR="008047AC" w:rsidRPr="00DF3671">
        <w:rPr>
          <w:rFonts w:asciiTheme="majorHAnsi" w:hAnsiTheme="majorHAnsi"/>
          <w:sz w:val="24"/>
          <w:szCs w:val="24"/>
          <w:lang w:eastAsia="fr-LU"/>
        </w:rPr>
        <w:t xml:space="preserve">elon le régime esquissé par la question n°2, les Luxembourgeois </w:t>
      </w:r>
      <w:r w:rsidR="00157F48">
        <w:rPr>
          <w:rFonts w:asciiTheme="majorHAnsi" w:hAnsiTheme="majorHAnsi"/>
          <w:sz w:val="24"/>
          <w:szCs w:val="24"/>
          <w:lang w:eastAsia="fr-LU"/>
        </w:rPr>
        <w:t xml:space="preserve">auraient continué à être soumis </w:t>
      </w:r>
      <w:r w:rsidR="008047AC" w:rsidRPr="00DF3671">
        <w:rPr>
          <w:rFonts w:asciiTheme="majorHAnsi" w:hAnsiTheme="majorHAnsi"/>
          <w:sz w:val="24"/>
          <w:szCs w:val="24"/>
          <w:lang w:eastAsia="fr-LU"/>
        </w:rPr>
        <w:t>à une obligation de vote autrement plus</w:t>
      </w:r>
      <w:r w:rsidR="008426A4" w:rsidRPr="00DF3671">
        <w:rPr>
          <w:rFonts w:asciiTheme="majorHAnsi" w:hAnsiTheme="majorHAnsi"/>
          <w:sz w:val="24"/>
          <w:szCs w:val="24"/>
          <w:lang w:eastAsia="fr-LU"/>
        </w:rPr>
        <w:t xml:space="preserve"> incisive et contraignante </w:t>
      </w:r>
      <w:r w:rsidR="008047AC" w:rsidRPr="00DF3671">
        <w:rPr>
          <w:rFonts w:asciiTheme="majorHAnsi" w:hAnsiTheme="majorHAnsi"/>
          <w:sz w:val="24"/>
          <w:szCs w:val="24"/>
          <w:lang w:eastAsia="fr-LU"/>
        </w:rPr>
        <w:t xml:space="preserve">du fait de l’inscription </w:t>
      </w:r>
      <w:r w:rsidR="00B474BE">
        <w:rPr>
          <w:rFonts w:asciiTheme="majorHAnsi" w:hAnsiTheme="majorHAnsi"/>
          <w:sz w:val="24"/>
          <w:szCs w:val="24"/>
          <w:lang w:eastAsia="fr-LU"/>
        </w:rPr>
        <w:t>d’office par l’administration</w:t>
      </w:r>
      <w:r w:rsidR="008047AC" w:rsidRPr="00DF3671">
        <w:rPr>
          <w:rFonts w:asciiTheme="majorHAnsi" w:hAnsiTheme="majorHAnsi"/>
          <w:sz w:val="24"/>
          <w:szCs w:val="24"/>
          <w:lang w:eastAsia="fr-LU"/>
        </w:rPr>
        <w:t xml:space="preserve"> : on attend de leur part, sous peine de sanctions pénales, un engagement civique ferme et constant. </w:t>
      </w:r>
      <w:r w:rsidR="00BA3077" w:rsidRPr="00DF3671">
        <w:rPr>
          <w:rFonts w:asciiTheme="majorHAnsi" w:hAnsiTheme="majorHAnsi"/>
          <w:sz w:val="24"/>
          <w:szCs w:val="24"/>
          <w:lang w:eastAsia="fr-LU"/>
        </w:rPr>
        <w:t>À</w:t>
      </w:r>
      <w:r w:rsidR="008047AC" w:rsidRPr="00DF3671">
        <w:rPr>
          <w:rFonts w:asciiTheme="majorHAnsi" w:hAnsiTheme="majorHAnsi"/>
          <w:sz w:val="24"/>
          <w:szCs w:val="24"/>
          <w:lang w:eastAsia="fr-LU"/>
        </w:rPr>
        <w:t xml:space="preserve"> l’inverse, les étrangers </w:t>
      </w:r>
      <w:r w:rsidR="00157F48">
        <w:rPr>
          <w:rFonts w:asciiTheme="majorHAnsi" w:hAnsiTheme="majorHAnsi"/>
          <w:sz w:val="24"/>
          <w:szCs w:val="24"/>
          <w:lang w:eastAsia="fr-LU"/>
        </w:rPr>
        <w:t>auraient pu, en quelque sorte,</w:t>
      </w:r>
      <w:r w:rsidR="008047AC" w:rsidRPr="00DF3671">
        <w:rPr>
          <w:rFonts w:asciiTheme="majorHAnsi" w:hAnsiTheme="majorHAnsi"/>
          <w:sz w:val="24"/>
          <w:szCs w:val="24"/>
          <w:lang w:eastAsia="fr-LU"/>
        </w:rPr>
        <w:t xml:space="preserve"> court-</w:t>
      </w:r>
      <w:r w:rsidR="008047AC" w:rsidRPr="00DF3671">
        <w:rPr>
          <w:rFonts w:asciiTheme="majorHAnsi" w:hAnsiTheme="majorHAnsi"/>
          <w:sz w:val="24"/>
          <w:szCs w:val="24"/>
          <w:lang w:eastAsia="fr-LU"/>
        </w:rPr>
        <w:lastRenderedPageBreak/>
        <w:t>circuiter l’obligation de vote</w:t>
      </w:r>
      <w:r w:rsidR="008426A4" w:rsidRPr="00DF3671">
        <w:rPr>
          <w:rFonts w:asciiTheme="majorHAnsi" w:hAnsiTheme="majorHAnsi"/>
          <w:sz w:val="24"/>
          <w:szCs w:val="24"/>
          <w:lang w:eastAsia="fr-LU"/>
        </w:rPr>
        <w:t>, et rester en retrait du processus électoral luxembourgeois,</w:t>
      </w:r>
      <w:r w:rsidR="008047AC" w:rsidRPr="00DF3671">
        <w:rPr>
          <w:rFonts w:asciiTheme="majorHAnsi" w:hAnsiTheme="majorHAnsi"/>
          <w:sz w:val="24"/>
          <w:szCs w:val="24"/>
          <w:lang w:eastAsia="fr-LU"/>
        </w:rPr>
        <w:t xml:space="preserve"> en </w:t>
      </w:r>
      <w:r w:rsidR="00B474BE">
        <w:rPr>
          <w:rFonts w:asciiTheme="majorHAnsi" w:hAnsiTheme="majorHAnsi"/>
          <w:sz w:val="24"/>
          <w:szCs w:val="24"/>
          <w:lang w:eastAsia="fr-LU"/>
        </w:rPr>
        <w:t xml:space="preserve">s’abstenant de faire les démarches administratives </w:t>
      </w:r>
      <w:r w:rsidR="00157F48">
        <w:rPr>
          <w:rFonts w:asciiTheme="majorHAnsi" w:hAnsiTheme="majorHAnsi"/>
          <w:sz w:val="24"/>
          <w:szCs w:val="24"/>
          <w:lang w:eastAsia="fr-LU"/>
        </w:rPr>
        <w:t xml:space="preserve">en vue de leur </w:t>
      </w:r>
      <w:r w:rsidR="00B474BE">
        <w:rPr>
          <w:rFonts w:asciiTheme="majorHAnsi" w:hAnsiTheme="majorHAnsi"/>
          <w:sz w:val="24"/>
          <w:szCs w:val="24"/>
          <w:lang w:eastAsia="fr-LU"/>
        </w:rPr>
        <w:t>inscription.</w:t>
      </w:r>
      <w:r w:rsidR="00157F48">
        <w:rPr>
          <w:rFonts w:asciiTheme="majorHAnsi" w:hAnsiTheme="majorHAnsi"/>
          <w:sz w:val="24"/>
          <w:szCs w:val="24"/>
          <w:lang w:eastAsia="fr-LU"/>
        </w:rPr>
        <w:t xml:space="preserve"> Les régimes des deux groupes auraient donc sensiblement divergé, ce qui, souvent, a été critiqué en particulier par les défenseurs du « non » (les étrangers seraient mieux traités, en matière d’obligation du vote). </w:t>
      </w:r>
      <w:r w:rsidR="008047AC" w:rsidRPr="00DF3671">
        <w:rPr>
          <w:rFonts w:asciiTheme="majorHAnsi" w:hAnsiTheme="majorHAnsi"/>
          <w:sz w:val="24"/>
          <w:szCs w:val="24"/>
          <w:lang w:eastAsia="fr-LU"/>
        </w:rPr>
        <w:t xml:space="preserve"> </w:t>
      </w:r>
    </w:p>
    <w:p w:rsidR="00AE5B9D" w:rsidRPr="00DF3671" w:rsidRDefault="00AE5B9D" w:rsidP="00661834">
      <w:pPr>
        <w:pStyle w:val="NoSpacing"/>
        <w:ind w:firstLine="708"/>
        <w:jc w:val="both"/>
        <w:rPr>
          <w:rFonts w:asciiTheme="majorHAnsi" w:hAnsiTheme="majorHAnsi"/>
          <w:sz w:val="24"/>
          <w:szCs w:val="24"/>
          <w:lang w:eastAsia="fr-LU"/>
        </w:rPr>
      </w:pPr>
    </w:p>
    <w:p w:rsidR="00E83CAF" w:rsidRDefault="009713D6" w:rsidP="00267326">
      <w:pPr>
        <w:pStyle w:val="NoSpacing"/>
        <w:jc w:val="center"/>
        <w:rPr>
          <w:rFonts w:asciiTheme="majorHAnsi" w:hAnsiTheme="majorHAnsi"/>
          <w:b/>
          <w:sz w:val="24"/>
          <w:szCs w:val="24"/>
        </w:rPr>
      </w:pPr>
      <w:r>
        <w:rPr>
          <w:rFonts w:asciiTheme="majorHAnsi" w:hAnsiTheme="majorHAnsi"/>
          <w:b/>
          <w:sz w:val="24"/>
          <w:szCs w:val="24"/>
        </w:rPr>
        <w:t>II</w:t>
      </w:r>
      <w:r w:rsidR="00267326" w:rsidRPr="00DF3671">
        <w:rPr>
          <w:rFonts w:asciiTheme="majorHAnsi" w:hAnsiTheme="majorHAnsi"/>
          <w:b/>
          <w:sz w:val="24"/>
          <w:szCs w:val="24"/>
          <w:vertAlign w:val="superscript"/>
        </w:rPr>
        <w:t>e</w:t>
      </w:r>
      <w:r w:rsidR="00267326" w:rsidRPr="00DF3671">
        <w:rPr>
          <w:rFonts w:asciiTheme="majorHAnsi" w:hAnsiTheme="majorHAnsi"/>
          <w:b/>
          <w:sz w:val="24"/>
          <w:szCs w:val="24"/>
        </w:rPr>
        <w:t xml:space="preserve"> partie</w:t>
      </w:r>
      <w:r w:rsidR="001425CE" w:rsidRPr="00DF3671">
        <w:rPr>
          <w:rFonts w:asciiTheme="majorHAnsi" w:hAnsiTheme="majorHAnsi"/>
          <w:b/>
          <w:sz w:val="24"/>
          <w:szCs w:val="24"/>
        </w:rPr>
        <w:t xml:space="preserve"> | </w:t>
      </w:r>
      <w:r w:rsidR="00F004ED" w:rsidRPr="00DF3671">
        <w:rPr>
          <w:rFonts w:asciiTheme="majorHAnsi" w:hAnsiTheme="majorHAnsi"/>
          <w:b/>
          <w:sz w:val="24"/>
          <w:szCs w:val="24"/>
        </w:rPr>
        <w:t>L</w:t>
      </w:r>
      <w:r w:rsidR="00E83CAF">
        <w:rPr>
          <w:rFonts w:asciiTheme="majorHAnsi" w:hAnsiTheme="majorHAnsi"/>
          <w:b/>
          <w:sz w:val="24"/>
          <w:szCs w:val="24"/>
        </w:rPr>
        <w:t>a variété d</w:t>
      </w:r>
      <w:r w:rsidR="00F004ED" w:rsidRPr="00DF3671">
        <w:rPr>
          <w:rFonts w:asciiTheme="majorHAnsi" w:hAnsiTheme="majorHAnsi"/>
          <w:b/>
          <w:sz w:val="24"/>
          <w:szCs w:val="24"/>
        </w:rPr>
        <w:t xml:space="preserve">es discours </w:t>
      </w:r>
      <w:r w:rsidR="00E83CAF">
        <w:rPr>
          <w:rFonts w:asciiTheme="majorHAnsi" w:hAnsiTheme="majorHAnsi"/>
          <w:b/>
          <w:sz w:val="24"/>
          <w:szCs w:val="24"/>
        </w:rPr>
        <w:t>en faveur d’u</w:t>
      </w:r>
      <w:r w:rsidR="009745CB" w:rsidRPr="00DF3671">
        <w:rPr>
          <w:rFonts w:asciiTheme="majorHAnsi" w:hAnsiTheme="majorHAnsi"/>
          <w:b/>
          <w:sz w:val="24"/>
          <w:szCs w:val="24"/>
        </w:rPr>
        <w:t>ne autre dé</w:t>
      </w:r>
      <w:r w:rsidR="00DF42BC">
        <w:rPr>
          <w:rFonts w:asciiTheme="majorHAnsi" w:hAnsiTheme="majorHAnsi"/>
          <w:b/>
          <w:sz w:val="24"/>
          <w:szCs w:val="24"/>
        </w:rPr>
        <w:t>limitation</w:t>
      </w:r>
      <w:r w:rsidR="009745CB" w:rsidRPr="00DF3671">
        <w:rPr>
          <w:rFonts w:asciiTheme="majorHAnsi" w:hAnsiTheme="majorHAnsi"/>
          <w:b/>
          <w:sz w:val="24"/>
          <w:szCs w:val="24"/>
        </w:rPr>
        <w:t xml:space="preserve"> d</w:t>
      </w:r>
      <w:r w:rsidR="00DF42BC">
        <w:rPr>
          <w:rFonts w:asciiTheme="majorHAnsi" w:hAnsiTheme="majorHAnsi"/>
          <w:b/>
          <w:sz w:val="24"/>
          <w:szCs w:val="24"/>
        </w:rPr>
        <w:t>u</w:t>
      </w:r>
      <w:r w:rsidR="009745CB" w:rsidRPr="00DF3671">
        <w:rPr>
          <w:rFonts w:asciiTheme="majorHAnsi" w:hAnsiTheme="majorHAnsi"/>
          <w:b/>
          <w:sz w:val="24"/>
          <w:szCs w:val="24"/>
        </w:rPr>
        <w:t xml:space="preserve"> </w:t>
      </w:r>
      <w:r>
        <w:rPr>
          <w:rFonts w:asciiTheme="majorHAnsi" w:hAnsiTheme="majorHAnsi"/>
          <w:b/>
          <w:sz w:val="24"/>
          <w:szCs w:val="24"/>
        </w:rPr>
        <w:t>« peuple »</w:t>
      </w:r>
      <w:r w:rsidR="00E83CAF">
        <w:rPr>
          <w:rFonts w:asciiTheme="majorHAnsi" w:hAnsiTheme="majorHAnsi"/>
          <w:b/>
          <w:sz w:val="24"/>
          <w:szCs w:val="24"/>
        </w:rPr>
        <w:t xml:space="preserve">, </w:t>
      </w:r>
    </w:p>
    <w:p w:rsidR="001425CE" w:rsidRPr="00DF3671" w:rsidRDefault="00E83CAF" w:rsidP="00267326">
      <w:pPr>
        <w:pStyle w:val="NoSpacing"/>
        <w:jc w:val="center"/>
        <w:rPr>
          <w:rFonts w:asciiTheme="majorHAnsi" w:hAnsiTheme="majorHAnsi"/>
          <w:b/>
          <w:sz w:val="24"/>
          <w:szCs w:val="24"/>
        </w:rPr>
      </w:pPr>
      <w:proofErr w:type="gramStart"/>
      <w:r>
        <w:rPr>
          <w:rFonts w:asciiTheme="majorHAnsi" w:hAnsiTheme="majorHAnsi"/>
          <w:b/>
          <w:sz w:val="24"/>
          <w:szCs w:val="24"/>
        </w:rPr>
        <w:t>incluant</w:t>
      </w:r>
      <w:proofErr w:type="gramEnd"/>
      <w:r>
        <w:rPr>
          <w:rFonts w:asciiTheme="majorHAnsi" w:hAnsiTheme="majorHAnsi"/>
          <w:b/>
          <w:sz w:val="24"/>
          <w:szCs w:val="24"/>
        </w:rPr>
        <w:t xml:space="preserve"> les</w:t>
      </w:r>
      <w:r w:rsidR="00AD7FC5">
        <w:rPr>
          <w:rFonts w:asciiTheme="majorHAnsi" w:hAnsiTheme="majorHAnsi"/>
          <w:b/>
          <w:sz w:val="24"/>
          <w:szCs w:val="24"/>
        </w:rPr>
        <w:t>/des</w:t>
      </w:r>
      <w:r>
        <w:rPr>
          <w:rFonts w:asciiTheme="majorHAnsi" w:hAnsiTheme="majorHAnsi"/>
          <w:b/>
          <w:sz w:val="24"/>
          <w:szCs w:val="24"/>
        </w:rPr>
        <w:t xml:space="preserve"> étrangers</w:t>
      </w:r>
    </w:p>
    <w:p w:rsidR="001425CE" w:rsidRPr="00DF3671" w:rsidRDefault="001425CE" w:rsidP="00F004ED">
      <w:pPr>
        <w:pStyle w:val="NoSpacing"/>
        <w:jc w:val="both"/>
        <w:rPr>
          <w:rFonts w:asciiTheme="majorHAnsi" w:hAnsiTheme="majorHAnsi"/>
          <w:sz w:val="24"/>
          <w:szCs w:val="24"/>
        </w:rPr>
      </w:pPr>
    </w:p>
    <w:p w:rsidR="007059AD" w:rsidRPr="00DF3671" w:rsidRDefault="00F80953" w:rsidP="007059AD">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rPr>
        <w:t xml:space="preserve">Quels ont été les principaux arguments en faveur ou en défaveur de cette proposition de réforme ? </w:t>
      </w:r>
      <w:r w:rsidR="007059AD" w:rsidRPr="00DF3671">
        <w:rPr>
          <w:rFonts w:asciiTheme="majorHAnsi" w:hAnsiTheme="majorHAnsi"/>
          <w:sz w:val="24"/>
          <w:szCs w:val="24"/>
          <w:lang w:val="fr-FR" w:eastAsia="fr-LU"/>
        </w:rPr>
        <w:t>L’extrémité de la situation</w:t>
      </w:r>
      <w:r w:rsidR="007059AD">
        <w:rPr>
          <w:rFonts w:asciiTheme="majorHAnsi" w:hAnsiTheme="majorHAnsi"/>
          <w:sz w:val="24"/>
          <w:szCs w:val="24"/>
          <w:lang w:val="fr-FR" w:eastAsia="fr-LU"/>
        </w:rPr>
        <w:t xml:space="preserve"> sociale</w:t>
      </w:r>
      <w:r w:rsidR="007059AD" w:rsidRPr="00DF3671">
        <w:rPr>
          <w:rFonts w:asciiTheme="majorHAnsi" w:hAnsiTheme="majorHAnsi"/>
          <w:sz w:val="24"/>
          <w:szCs w:val="24"/>
          <w:lang w:val="fr-FR" w:eastAsia="fr-LU"/>
        </w:rPr>
        <w:t xml:space="preserve"> locale appelle des positions théoriques claires</w:t>
      </w:r>
      <w:r w:rsidR="007059AD">
        <w:rPr>
          <w:rFonts w:asciiTheme="majorHAnsi" w:hAnsiTheme="majorHAnsi"/>
          <w:sz w:val="24"/>
          <w:szCs w:val="24"/>
          <w:lang w:val="fr-FR" w:eastAsia="fr-LU"/>
        </w:rPr>
        <w:t>, tranchées, en ce qui concerne la définition de « démocratie » et du concept de « peuple »</w:t>
      </w:r>
      <w:r w:rsidR="007059AD" w:rsidRPr="00DF3671">
        <w:rPr>
          <w:rFonts w:asciiTheme="majorHAnsi" w:hAnsiTheme="majorHAnsi"/>
          <w:sz w:val="24"/>
          <w:szCs w:val="24"/>
          <w:lang w:val="fr-FR" w:eastAsia="fr-LU"/>
        </w:rPr>
        <w:t>. Or celles-c</w:t>
      </w:r>
      <w:r w:rsidR="007059AD">
        <w:rPr>
          <w:rFonts w:asciiTheme="majorHAnsi" w:hAnsiTheme="majorHAnsi"/>
          <w:sz w:val="24"/>
          <w:szCs w:val="24"/>
          <w:lang w:val="fr-FR" w:eastAsia="fr-LU"/>
        </w:rPr>
        <w:t xml:space="preserve">i ont été diamétralement opposées lors des débats </w:t>
      </w:r>
      <w:r w:rsidR="00AE5B9D">
        <w:rPr>
          <w:rFonts w:asciiTheme="majorHAnsi" w:hAnsiTheme="majorHAnsi"/>
          <w:sz w:val="24"/>
          <w:szCs w:val="24"/>
          <w:lang w:val="fr-FR" w:eastAsia="fr-LU"/>
        </w:rPr>
        <w:t>de</w:t>
      </w:r>
      <w:r w:rsidR="007059AD">
        <w:rPr>
          <w:rFonts w:asciiTheme="majorHAnsi" w:hAnsiTheme="majorHAnsi"/>
          <w:sz w:val="24"/>
          <w:szCs w:val="24"/>
          <w:lang w:val="fr-FR" w:eastAsia="fr-LU"/>
        </w:rPr>
        <w:t xml:space="preserve"> 2013</w:t>
      </w:r>
      <w:r w:rsidR="00AE5B9D">
        <w:rPr>
          <w:rFonts w:asciiTheme="majorHAnsi" w:hAnsiTheme="majorHAnsi"/>
          <w:sz w:val="24"/>
          <w:szCs w:val="24"/>
          <w:lang w:val="fr-FR" w:eastAsia="fr-LU"/>
        </w:rPr>
        <w:t>/</w:t>
      </w:r>
      <w:r w:rsidR="007059AD">
        <w:rPr>
          <w:rFonts w:asciiTheme="majorHAnsi" w:hAnsiTheme="majorHAnsi"/>
          <w:sz w:val="24"/>
          <w:szCs w:val="24"/>
          <w:lang w:val="fr-FR" w:eastAsia="fr-LU"/>
        </w:rPr>
        <w:t>2015.</w:t>
      </w:r>
    </w:p>
    <w:p w:rsidR="00E83CAF" w:rsidRPr="00AE5B9D" w:rsidRDefault="00E83CAF" w:rsidP="00E83CAF">
      <w:pPr>
        <w:pStyle w:val="NoSpacing"/>
        <w:ind w:firstLine="708"/>
        <w:jc w:val="both"/>
        <w:rPr>
          <w:rFonts w:asciiTheme="majorHAnsi" w:hAnsiTheme="majorHAnsi"/>
          <w:sz w:val="24"/>
          <w:szCs w:val="24"/>
          <w:lang w:val="fr-FR"/>
        </w:rPr>
      </w:pPr>
    </w:p>
    <w:p w:rsidR="00E83CAF" w:rsidRDefault="00F80953" w:rsidP="00E83CAF">
      <w:pPr>
        <w:pStyle w:val="NoSpacing"/>
        <w:ind w:firstLine="708"/>
        <w:jc w:val="both"/>
        <w:rPr>
          <w:rFonts w:asciiTheme="majorHAnsi" w:hAnsiTheme="majorHAnsi"/>
          <w:sz w:val="24"/>
          <w:szCs w:val="24"/>
        </w:rPr>
      </w:pPr>
      <w:r w:rsidRPr="00DF3671">
        <w:rPr>
          <w:rFonts w:asciiTheme="majorHAnsi" w:hAnsiTheme="majorHAnsi"/>
          <w:sz w:val="24"/>
          <w:szCs w:val="24"/>
        </w:rPr>
        <w:t>Du côté du « non », les arguments</w:t>
      </w:r>
      <w:r w:rsidR="00BF7617">
        <w:rPr>
          <w:rFonts w:asciiTheme="majorHAnsi" w:hAnsiTheme="majorHAnsi"/>
          <w:sz w:val="24"/>
          <w:szCs w:val="24"/>
        </w:rPr>
        <w:t xml:space="preserve"> – relatifs </w:t>
      </w:r>
      <w:r w:rsidR="006969F1">
        <w:rPr>
          <w:rFonts w:asciiTheme="majorHAnsi" w:hAnsiTheme="majorHAnsi"/>
          <w:sz w:val="24"/>
          <w:szCs w:val="24"/>
        </w:rPr>
        <w:t>au contenu de</w:t>
      </w:r>
      <w:r w:rsidR="00BF7617">
        <w:rPr>
          <w:rFonts w:asciiTheme="majorHAnsi" w:hAnsiTheme="majorHAnsi"/>
          <w:sz w:val="24"/>
          <w:szCs w:val="24"/>
        </w:rPr>
        <w:t xml:space="preserve"> la question posée</w:t>
      </w:r>
      <w:r w:rsidR="00BF7617">
        <w:rPr>
          <w:rStyle w:val="FootnoteReference"/>
          <w:rFonts w:asciiTheme="majorHAnsi" w:hAnsiTheme="majorHAnsi"/>
          <w:sz w:val="24"/>
          <w:szCs w:val="24"/>
        </w:rPr>
        <w:footnoteReference w:id="52"/>
      </w:r>
      <w:r w:rsidR="00BF7617">
        <w:rPr>
          <w:rFonts w:asciiTheme="majorHAnsi" w:hAnsiTheme="majorHAnsi"/>
          <w:sz w:val="24"/>
          <w:szCs w:val="24"/>
        </w:rPr>
        <w:t xml:space="preserve"> –</w:t>
      </w:r>
      <w:r w:rsidRPr="00DF3671">
        <w:rPr>
          <w:rFonts w:asciiTheme="majorHAnsi" w:hAnsiTheme="majorHAnsi"/>
          <w:sz w:val="24"/>
          <w:szCs w:val="24"/>
        </w:rPr>
        <w:t xml:space="preserve"> étaient</w:t>
      </w:r>
      <w:r w:rsidR="005962A4">
        <w:rPr>
          <w:rFonts w:asciiTheme="majorHAnsi" w:hAnsiTheme="majorHAnsi"/>
          <w:sz w:val="24"/>
          <w:szCs w:val="24"/>
        </w:rPr>
        <w:t xml:space="preserve"> assez </w:t>
      </w:r>
      <w:r w:rsidRPr="00DF3671">
        <w:rPr>
          <w:rFonts w:asciiTheme="majorHAnsi" w:hAnsiTheme="majorHAnsi"/>
          <w:sz w:val="24"/>
          <w:szCs w:val="24"/>
        </w:rPr>
        <w:t>classique</w:t>
      </w:r>
      <w:r w:rsidR="00A74D32" w:rsidRPr="00DF3671">
        <w:rPr>
          <w:rFonts w:asciiTheme="majorHAnsi" w:hAnsiTheme="majorHAnsi"/>
          <w:sz w:val="24"/>
          <w:szCs w:val="24"/>
        </w:rPr>
        <w:t>s</w:t>
      </w:r>
      <w:r w:rsidRPr="00DF3671">
        <w:rPr>
          <w:rFonts w:asciiTheme="majorHAnsi" w:hAnsiTheme="majorHAnsi"/>
          <w:sz w:val="24"/>
          <w:szCs w:val="24"/>
        </w:rPr>
        <w:t xml:space="preserve"> : il s’agissait de défendre le statu quo, i.e. la définition classique, usuelle, du </w:t>
      </w:r>
      <w:proofErr w:type="spellStart"/>
      <w:r w:rsidRPr="00DF3671">
        <w:rPr>
          <w:rFonts w:asciiTheme="majorHAnsi" w:hAnsiTheme="majorHAnsi"/>
          <w:i/>
          <w:sz w:val="24"/>
          <w:szCs w:val="24"/>
        </w:rPr>
        <w:t>demos</w:t>
      </w:r>
      <w:proofErr w:type="spellEnd"/>
      <w:r w:rsidRPr="00DF3671">
        <w:rPr>
          <w:rFonts w:asciiTheme="majorHAnsi" w:hAnsiTheme="majorHAnsi"/>
          <w:sz w:val="24"/>
          <w:szCs w:val="24"/>
        </w:rPr>
        <w:t xml:space="preserve"> en démocratie, définition qui lie la citoyenneté </w:t>
      </w:r>
      <w:r w:rsidR="00A219D3" w:rsidRPr="00DF3671">
        <w:rPr>
          <w:rFonts w:asciiTheme="majorHAnsi" w:hAnsiTheme="majorHAnsi"/>
          <w:sz w:val="24"/>
          <w:szCs w:val="24"/>
        </w:rPr>
        <w:t xml:space="preserve">entre autres critères </w:t>
      </w:r>
      <w:r w:rsidRPr="00DF3671">
        <w:rPr>
          <w:rFonts w:asciiTheme="majorHAnsi" w:hAnsiTheme="majorHAnsi"/>
          <w:sz w:val="24"/>
          <w:szCs w:val="24"/>
        </w:rPr>
        <w:t>à la nationalité</w:t>
      </w:r>
      <w:r w:rsidR="000652C7">
        <w:rPr>
          <w:rStyle w:val="FootnoteReference"/>
          <w:rFonts w:asciiTheme="majorHAnsi" w:hAnsiTheme="majorHAnsi"/>
          <w:sz w:val="24"/>
          <w:szCs w:val="24"/>
        </w:rPr>
        <w:footnoteReference w:id="53"/>
      </w:r>
      <w:r w:rsidRPr="00DF3671">
        <w:rPr>
          <w:rFonts w:asciiTheme="majorHAnsi" w:hAnsiTheme="majorHAnsi"/>
          <w:sz w:val="24"/>
          <w:szCs w:val="24"/>
        </w:rPr>
        <w:t xml:space="preserve">. </w:t>
      </w:r>
      <w:r w:rsidR="00914904" w:rsidRPr="00DF3671">
        <w:rPr>
          <w:rFonts w:asciiTheme="majorHAnsi" w:hAnsiTheme="majorHAnsi"/>
          <w:sz w:val="24"/>
          <w:szCs w:val="24"/>
        </w:rPr>
        <w:t>Nombreux étaient ceux qui, face à une solution qui leur paraissait proprement inédite, voire inimaginable, et dont les effets étaient difficilement prévisibles</w:t>
      </w:r>
      <w:r w:rsidR="00EC34FD">
        <w:rPr>
          <w:rFonts w:asciiTheme="majorHAnsi" w:hAnsiTheme="majorHAnsi"/>
          <w:sz w:val="24"/>
          <w:szCs w:val="24"/>
        </w:rPr>
        <w:t xml:space="preserve"> eu égard au nombre </w:t>
      </w:r>
      <w:r w:rsidR="00AE5B9D">
        <w:rPr>
          <w:rFonts w:asciiTheme="majorHAnsi" w:hAnsiTheme="majorHAnsi"/>
          <w:sz w:val="24"/>
          <w:szCs w:val="24"/>
        </w:rPr>
        <w:t xml:space="preserve">élevé </w:t>
      </w:r>
      <w:r w:rsidR="00EC34FD">
        <w:rPr>
          <w:rFonts w:asciiTheme="majorHAnsi" w:hAnsiTheme="majorHAnsi"/>
          <w:sz w:val="24"/>
          <w:szCs w:val="24"/>
        </w:rPr>
        <w:t>de résidents étrangers</w:t>
      </w:r>
      <w:r w:rsidR="00914904" w:rsidRPr="00DF3671">
        <w:rPr>
          <w:rFonts w:asciiTheme="majorHAnsi" w:hAnsiTheme="majorHAnsi"/>
          <w:sz w:val="24"/>
          <w:szCs w:val="24"/>
        </w:rPr>
        <w:t xml:space="preserve">, </w:t>
      </w:r>
      <w:r w:rsidR="00773F27">
        <w:rPr>
          <w:rFonts w:asciiTheme="majorHAnsi" w:hAnsiTheme="majorHAnsi"/>
          <w:sz w:val="24"/>
          <w:szCs w:val="24"/>
        </w:rPr>
        <w:t>ou bien</w:t>
      </w:r>
      <w:r w:rsidR="00EC34FD">
        <w:rPr>
          <w:rFonts w:asciiTheme="majorHAnsi" w:hAnsiTheme="majorHAnsi"/>
          <w:sz w:val="24"/>
          <w:szCs w:val="24"/>
        </w:rPr>
        <w:t xml:space="preserve"> </w:t>
      </w:r>
      <w:r w:rsidR="00914904" w:rsidRPr="00DF3671">
        <w:rPr>
          <w:rFonts w:asciiTheme="majorHAnsi" w:hAnsiTheme="majorHAnsi"/>
          <w:sz w:val="24"/>
          <w:szCs w:val="24"/>
        </w:rPr>
        <w:t>jouaient la carte d’une sage prudence</w:t>
      </w:r>
      <w:r w:rsidR="00EC34FD">
        <w:rPr>
          <w:rFonts w:asciiTheme="majorHAnsi" w:hAnsiTheme="majorHAnsi"/>
          <w:sz w:val="24"/>
          <w:szCs w:val="24"/>
        </w:rPr>
        <w:t xml:space="preserve"> (à l’instar de la consigne de vote lancée par le principal parti d’opposition, le parti chrétien social</w:t>
      </w:r>
      <w:r w:rsidR="006969F1">
        <w:rPr>
          <w:rFonts w:asciiTheme="majorHAnsi" w:hAnsiTheme="majorHAnsi"/>
          <w:sz w:val="24"/>
          <w:szCs w:val="24"/>
        </w:rPr>
        <w:t> : « une croix est vite faite »</w:t>
      </w:r>
      <w:r w:rsidR="00EC34FD">
        <w:rPr>
          <w:rFonts w:asciiTheme="majorHAnsi" w:hAnsiTheme="majorHAnsi"/>
          <w:sz w:val="24"/>
          <w:szCs w:val="24"/>
        </w:rPr>
        <w:t>)</w:t>
      </w:r>
      <w:r w:rsidR="000652C7">
        <w:rPr>
          <w:rFonts w:asciiTheme="majorHAnsi" w:hAnsiTheme="majorHAnsi"/>
          <w:sz w:val="24"/>
          <w:szCs w:val="24"/>
        </w:rPr>
        <w:t>,</w:t>
      </w:r>
      <w:r w:rsidR="00EC34FD">
        <w:rPr>
          <w:rFonts w:asciiTheme="majorHAnsi" w:hAnsiTheme="majorHAnsi"/>
          <w:sz w:val="24"/>
          <w:szCs w:val="24"/>
        </w:rPr>
        <w:t xml:space="preserve"> </w:t>
      </w:r>
      <w:r w:rsidR="00773F27">
        <w:rPr>
          <w:rFonts w:asciiTheme="majorHAnsi" w:hAnsiTheme="majorHAnsi"/>
          <w:sz w:val="24"/>
          <w:szCs w:val="24"/>
        </w:rPr>
        <w:t>ou bien</w:t>
      </w:r>
      <w:r w:rsidR="00EC34FD">
        <w:rPr>
          <w:rFonts w:asciiTheme="majorHAnsi" w:hAnsiTheme="majorHAnsi"/>
          <w:sz w:val="24"/>
          <w:szCs w:val="24"/>
        </w:rPr>
        <w:t xml:space="preserve"> cédaient à un sentiment</w:t>
      </w:r>
      <w:r w:rsidR="000652C7">
        <w:rPr>
          <w:rFonts w:asciiTheme="majorHAnsi" w:hAnsiTheme="majorHAnsi"/>
          <w:sz w:val="24"/>
          <w:szCs w:val="24"/>
        </w:rPr>
        <w:t xml:space="preserve"> irrépressible</w:t>
      </w:r>
      <w:r w:rsidR="00EC34FD">
        <w:rPr>
          <w:rFonts w:asciiTheme="majorHAnsi" w:hAnsiTheme="majorHAnsi"/>
          <w:sz w:val="24"/>
          <w:szCs w:val="24"/>
        </w:rPr>
        <w:t xml:space="preserve"> de peur</w:t>
      </w:r>
      <w:r w:rsidR="00BF7617">
        <w:rPr>
          <w:rFonts w:asciiTheme="majorHAnsi" w:hAnsiTheme="majorHAnsi"/>
          <w:sz w:val="24"/>
          <w:szCs w:val="24"/>
        </w:rPr>
        <w:t>, de peur pour soi et</w:t>
      </w:r>
      <w:r w:rsidR="00EC34FD">
        <w:rPr>
          <w:rFonts w:asciiTheme="majorHAnsi" w:hAnsiTheme="majorHAnsi"/>
          <w:sz w:val="24"/>
          <w:szCs w:val="24"/>
        </w:rPr>
        <w:t xml:space="preserve">/ou </w:t>
      </w:r>
      <w:r w:rsidR="006969F1">
        <w:rPr>
          <w:rFonts w:asciiTheme="majorHAnsi" w:hAnsiTheme="majorHAnsi"/>
          <w:sz w:val="24"/>
          <w:szCs w:val="24"/>
        </w:rPr>
        <w:t>le</w:t>
      </w:r>
      <w:r w:rsidR="00EC34FD">
        <w:rPr>
          <w:rFonts w:asciiTheme="majorHAnsi" w:hAnsiTheme="majorHAnsi"/>
          <w:sz w:val="24"/>
          <w:szCs w:val="24"/>
        </w:rPr>
        <w:t xml:space="preserve"> pays</w:t>
      </w:r>
      <w:r w:rsidR="00914904" w:rsidRPr="00DF3671">
        <w:rPr>
          <w:rFonts w:asciiTheme="majorHAnsi" w:hAnsiTheme="majorHAnsi"/>
          <w:sz w:val="24"/>
          <w:szCs w:val="24"/>
        </w:rPr>
        <w:t xml:space="preserve">. </w:t>
      </w:r>
      <w:r w:rsidR="00A41E4E">
        <w:rPr>
          <w:rFonts w:asciiTheme="majorHAnsi" w:hAnsiTheme="majorHAnsi"/>
          <w:sz w:val="24"/>
          <w:szCs w:val="24"/>
        </w:rPr>
        <w:t xml:space="preserve">C’est dans cette dernière configuration qu’il convient de situer </w:t>
      </w:r>
      <w:r w:rsidR="00AE5B9D">
        <w:rPr>
          <w:rFonts w:asciiTheme="majorHAnsi" w:hAnsiTheme="majorHAnsi"/>
          <w:sz w:val="24"/>
          <w:szCs w:val="24"/>
        </w:rPr>
        <w:t xml:space="preserve">aussi </w:t>
      </w:r>
      <w:r w:rsidR="00A41E4E">
        <w:rPr>
          <w:rFonts w:asciiTheme="majorHAnsi" w:hAnsiTheme="majorHAnsi"/>
          <w:sz w:val="24"/>
          <w:szCs w:val="24"/>
        </w:rPr>
        <w:t xml:space="preserve">la crainte d’une relégation, voire d’une élimination, de la langue </w:t>
      </w:r>
      <w:r w:rsidR="00EC34FD">
        <w:rPr>
          <w:rFonts w:asciiTheme="majorHAnsi" w:hAnsiTheme="majorHAnsi"/>
          <w:sz w:val="24"/>
          <w:szCs w:val="24"/>
        </w:rPr>
        <w:t xml:space="preserve">luxembourgeoise. </w:t>
      </w:r>
      <w:r w:rsidR="00914904" w:rsidRPr="00DF3671">
        <w:rPr>
          <w:rFonts w:asciiTheme="majorHAnsi" w:hAnsiTheme="majorHAnsi"/>
          <w:sz w:val="24"/>
          <w:szCs w:val="24"/>
        </w:rPr>
        <w:t>Parfois, en particulier sur certains médias s</w:t>
      </w:r>
      <w:r w:rsidR="000652C7">
        <w:rPr>
          <w:rFonts w:asciiTheme="majorHAnsi" w:hAnsiTheme="majorHAnsi"/>
          <w:sz w:val="24"/>
          <w:szCs w:val="24"/>
        </w:rPr>
        <w:t xml:space="preserve">ociaux, le discours était </w:t>
      </w:r>
      <w:r w:rsidR="00914904" w:rsidRPr="00DF3671">
        <w:rPr>
          <w:rFonts w:asciiTheme="majorHAnsi" w:hAnsiTheme="majorHAnsi"/>
          <w:sz w:val="24"/>
          <w:szCs w:val="24"/>
        </w:rPr>
        <w:t>franchement nationaliste et xénophobe.</w:t>
      </w:r>
    </w:p>
    <w:p w:rsidR="0097674B" w:rsidRDefault="007059AD" w:rsidP="007059AD">
      <w:pPr>
        <w:pStyle w:val="NoSpacing"/>
        <w:ind w:firstLine="708"/>
        <w:jc w:val="both"/>
        <w:rPr>
          <w:rFonts w:asciiTheme="majorHAnsi" w:hAnsiTheme="majorHAnsi"/>
          <w:sz w:val="24"/>
          <w:szCs w:val="24"/>
          <w:lang w:eastAsia="fr-LU"/>
        </w:rPr>
      </w:pPr>
      <w:r w:rsidRPr="00DF3671">
        <w:rPr>
          <w:rFonts w:asciiTheme="majorHAnsi" w:hAnsiTheme="majorHAnsi"/>
          <w:sz w:val="24"/>
          <w:szCs w:val="24"/>
          <w:lang w:val="fr-FR" w:eastAsia="fr-LU"/>
        </w:rPr>
        <w:t xml:space="preserve">Pour </w:t>
      </w:r>
      <w:r>
        <w:rPr>
          <w:rFonts w:asciiTheme="majorHAnsi" w:hAnsiTheme="majorHAnsi"/>
          <w:sz w:val="24"/>
          <w:szCs w:val="24"/>
          <w:lang w:val="fr-FR" w:eastAsia="fr-LU"/>
        </w:rPr>
        <w:t xml:space="preserve">nombre de défenseurs du « non », </w:t>
      </w:r>
      <w:r w:rsidRPr="00DF3671">
        <w:rPr>
          <w:rFonts w:asciiTheme="majorHAnsi" w:hAnsiTheme="majorHAnsi"/>
          <w:sz w:val="24"/>
          <w:szCs w:val="24"/>
          <w:lang w:val="fr-FR" w:eastAsia="fr-LU"/>
        </w:rPr>
        <w:t xml:space="preserve">admettre le droit de vote des étrangers, surtout lorsque leur nombre </w:t>
      </w:r>
      <w:r w:rsidR="00AE5B9D">
        <w:rPr>
          <w:rFonts w:asciiTheme="majorHAnsi" w:hAnsiTheme="majorHAnsi"/>
          <w:sz w:val="24"/>
          <w:szCs w:val="24"/>
          <w:lang w:val="fr-FR" w:eastAsia="fr-LU"/>
        </w:rPr>
        <w:t xml:space="preserve">approchait ou même dépassait les 50 %, </w:t>
      </w:r>
      <w:r>
        <w:rPr>
          <w:rFonts w:asciiTheme="majorHAnsi" w:hAnsiTheme="majorHAnsi"/>
          <w:sz w:val="24"/>
          <w:szCs w:val="24"/>
          <w:lang w:val="fr-FR" w:eastAsia="fr-LU"/>
        </w:rPr>
        <w:t>revenait</w:t>
      </w:r>
      <w:r w:rsidRPr="00DF3671">
        <w:rPr>
          <w:rFonts w:asciiTheme="majorHAnsi" w:hAnsiTheme="majorHAnsi"/>
          <w:sz w:val="24"/>
          <w:szCs w:val="24"/>
          <w:lang w:val="fr-FR" w:eastAsia="fr-LU"/>
        </w:rPr>
        <w:t xml:space="preserve"> à un déni de démocratie, à une </w:t>
      </w:r>
      <w:r>
        <w:rPr>
          <w:rFonts w:asciiTheme="majorHAnsi" w:hAnsiTheme="majorHAnsi"/>
          <w:sz w:val="24"/>
          <w:szCs w:val="24"/>
          <w:lang w:val="fr-FR" w:eastAsia="fr-LU"/>
        </w:rPr>
        <w:t>subversion</w:t>
      </w:r>
      <w:r w:rsidRPr="00DF3671">
        <w:rPr>
          <w:rFonts w:asciiTheme="majorHAnsi" w:hAnsiTheme="majorHAnsi"/>
          <w:sz w:val="24"/>
          <w:szCs w:val="24"/>
          <w:lang w:val="fr-FR" w:eastAsia="fr-LU"/>
        </w:rPr>
        <w:t xml:space="preserve"> du « vrai » peuple, entendu au sens du peuple national composé exclusivement des ressortissants nationaux (avec, </w:t>
      </w:r>
      <w:r>
        <w:rPr>
          <w:rFonts w:asciiTheme="majorHAnsi" w:hAnsiTheme="majorHAnsi"/>
          <w:sz w:val="24"/>
          <w:szCs w:val="24"/>
          <w:lang w:val="fr-FR" w:eastAsia="fr-LU"/>
        </w:rPr>
        <w:t>de manière sous-jacente</w:t>
      </w:r>
      <w:r w:rsidRPr="00DF3671">
        <w:rPr>
          <w:rFonts w:asciiTheme="majorHAnsi" w:hAnsiTheme="majorHAnsi"/>
          <w:sz w:val="24"/>
          <w:szCs w:val="24"/>
          <w:lang w:val="fr-FR" w:eastAsia="fr-LU"/>
        </w:rPr>
        <w:t xml:space="preserve">, des évocations plus ou moins explicitées et radicales d’une certaine « identité » ou « homogénéité » ethnico-culturelle). </w:t>
      </w:r>
      <w:r w:rsidR="00AE5B9D">
        <w:rPr>
          <w:rFonts w:asciiTheme="majorHAnsi" w:hAnsiTheme="majorHAnsi"/>
          <w:sz w:val="24"/>
          <w:szCs w:val="24"/>
          <w:lang w:val="fr-FR" w:eastAsia="fr-LU"/>
        </w:rPr>
        <w:t>Selon l</w:t>
      </w:r>
      <w:r w:rsidRPr="00DF3671">
        <w:rPr>
          <w:rFonts w:asciiTheme="majorHAnsi" w:hAnsiTheme="majorHAnsi"/>
          <w:sz w:val="24"/>
          <w:szCs w:val="24"/>
          <w:lang w:val="fr-FR" w:eastAsia="fr-LU"/>
        </w:rPr>
        <w:t>es</w:t>
      </w:r>
      <w:r w:rsidRPr="00DF3671">
        <w:rPr>
          <w:rFonts w:asciiTheme="majorHAnsi" w:hAnsiTheme="majorHAnsi"/>
          <w:sz w:val="24"/>
          <w:szCs w:val="24"/>
          <w:lang w:eastAsia="fr-LU"/>
        </w:rPr>
        <w:t xml:space="preserve"> protagonistes les p</w:t>
      </w:r>
      <w:r w:rsidR="00AE5B9D">
        <w:rPr>
          <w:rFonts w:asciiTheme="majorHAnsi" w:hAnsiTheme="majorHAnsi"/>
          <w:sz w:val="24"/>
          <w:szCs w:val="24"/>
          <w:lang w:eastAsia="fr-LU"/>
        </w:rPr>
        <w:t>lus radicaux du camp du « non »</w:t>
      </w:r>
      <w:r w:rsidRPr="00DF3671">
        <w:rPr>
          <w:rFonts w:asciiTheme="majorHAnsi" w:hAnsiTheme="majorHAnsi"/>
          <w:sz w:val="24"/>
          <w:szCs w:val="24"/>
          <w:lang w:eastAsia="fr-LU"/>
        </w:rPr>
        <w:t xml:space="preserve">, les « étrangers » </w:t>
      </w:r>
      <w:r w:rsidR="00AE5B9D">
        <w:rPr>
          <w:rFonts w:asciiTheme="majorHAnsi" w:hAnsiTheme="majorHAnsi"/>
          <w:sz w:val="24"/>
          <w:szCs w:val="24"/>
          <w:lang w:eastAsia="fr-LU"/>
        </w:rPr>
        <w:t xml:space="preserve">étaient </w:t>
      </w:r>
      <w:r w:rsidRPr="00DF3671">
        <w:rPr>
          <w:rFonts w:asciiTheme="majorHAnsi" w:hAnsiTheme="majorHAnsi"/>
          <w:sz w:val="24"/>
          <w:szCs w:val="24"/>
          <w:lang w:eastAsia="fr-LU"/>
        </w:rPr>
        <w:t>de « parfaits étrangers », et c’est à ces « parfaits étrangers » qu’il s’agi</w:t>
      </w:r>
      <w:r w:rsidR="0097674B">
        <w:rPr>
          <w:rFonts w:asciiTheme="majorHAnsi" w:hAnsiTheme="majorHAnsi"/>
          <w:sz w:val="24"/>
          <w:szCs w:val="24"/>
          <w:lang w:eastAsia="fr-LU"/>
        </w:rPr>
        <w:t>ssa</w:t>
      </w:r>
      <w:r w:rsidRPr="00DF3671">
        <w:rPr>
          <w:rFonts w:asciiTheme="majorHAnsi" w:hAnsiTheme="majorHAnsi"/>
          <w:sz w:val="24"/>
          <w:szCs w:val="24"/>
          <w:lang w:eastAsia="fr-LU"/>
        </w:rPr>
        <w:t>it de « donner les clés de la maison », de la Cité</w:t>
      </w:r>
      <w:r w:rsidRPr="00DF3671">
        <w:rPr>
          <w:rStyle w:val="FootnoteReference"/>
          <w:rFonts w:asciiTheme="majorHAnsi" w:eastAsia="Times New Roman" w:hAnsiTheme="majorHAnsi"/>
          <w:sz w:val="24"/>
          <w:szCs w:val="24"/>
          <w:lang w:eastAsia="fr-LU"/>
        </w:rPr>
        <w:footnoteReference w:id="54"/>
      </w:r>
      <w:r w:rsidRPr="00DF3671">
        <w:rPr>
          <w:rFonts w:asciiTheme="majorHAnsi" w:hAnsiTheme="majorHAnsi"/>
          <w:sz w:val="24"/>
          <w:szCs w:val="24"/>
          <w:lang w:eastAsia="fr-LU"/>
        </w:rPr>
        <w:t xml:space="preserve">. L’enjeu </w:t>
      </w:r>
      <w:r>
        <w:rPr>
          <w:rFonts w:asciiTheme="majorHAnsi" w:hAnsiTheme="majorHAnsi"/>
          <w:sz w:val="24"/>
          <w:szCs w:val="24"/>
          <w:lang w:eastAsia="fr-LU"/>
        </w:rPr>
        <w:t>était</w:t>
      </w:r>
      <w:r w:rsidRPr="00DF3671">
        <w:rPr>
          <w:rFonts w:asciiTheme="majorHAnsi" w:hAnsiTheme="majorHAnsi"/>
          <w:sz w:val="24"/>
          <w:szCs w:val="24"/>
          <w:lang w:eastAsia="fr-LU"/>
        </w:rPr>
        <w:t xml:space="preserve"> existentiel</w:t>
      </w:r>
      <w:r>
        <w:rPr>
          <w:rFonts w:asciiTheme="majorHAnsi" w:hAnsiTheme="majorHAnsi"/>
          <w:sz w:val="24"/>
          <w:szCs w:val="24"/>
          <w:lang w:eastAsia="fr-LU"/>
        </w:rPr>
        <w:t> : l</w:t>
      </w:r>
      <w:r w:rsidRPr="00DF3671">
        <w:rPr>
          <w:rFonts w:asciiTheme="majorHAnsi" w:hAnsiTheme="majorHAnsi"/>
          <w:sz w:val="24"/>
          <w:szCs w:val="24"/>
          <w:lang w:eastAsia="fr-LU"/>
        </w:rPr>
        <w:t>es Luxembourgeois risqu</w:t>
      </w:r>
      <w:r>
        <w:rPr>
          <w:rFonts w:asciiTheme="majorHAnsi" w:hAnsiTheme="majorHAnsi"/>
          <w:sz w:val="24"/>
          <w:szCs w:val="24"/>
          <w:lang w:eastAsia="fr-LU"/>
        </w:rPr>
        <w:t>aient</w:t>
      </w:r>
      <w:r w:rsidRPr="00DF3671">
        <w:rPr>
          <w:rFonts w:asciiTheme="majorHAnsi" w:hAnsiTheme="majorHAnsi"/>
          <w:sz w:val="24"/>
          <w:szCs w:val="24"/>
          <w:lang w:eastAsia="fr-LU"/>
        </w:rPr>
        <w:t xml:space="preserve">, un </w:t>
      </w:r>
      <w:r w:rsidRPr="00DF3671">
        <w:rPr>
          <w:rFonts w:asciiTheme="majorHAnsi" w:hAnsiTheme="majorHAnsi"/>
          <w:sz w:val="24"/>
          <w:szCs w:val="24"/>
          <w:lang w:eastAsia="fr-LU"/>
        </w:rPr>
        <w:lastRenderedPageBreak/>
        <w:t xml:space="preserve">jour, d’être minoritaires dans le pays, qui ne serait plus </w:t>
      </w:r>
      <w:r w:rsidRPr="00DF3671">
        <w:rPr>
          <w:rFonts w:asciiTheme="majorHAnsi" w:hAnsiTheme="majorHAnsi"/>
          <w:i/>
          <w:sz w:val="24"/>
          <w:szCs w:val="24"/>
          <w:lang w:eastAsia="fr-LU"/>
        </w:rPr>
        <w:t>leur</w:t>
      </w:r>
      <w:r w:rsidRPr="00DF3671">
        <w:rPr>
          <w:rFonts w:asciiTheme="majorHAnsi" w:hAnsiTheme="majorHAnsi"/>
          <w:sz w:val="24"/>
          <w:szCs w:val="24"/>
          <w:lang w:eastAsia="fr-LU"/>
        </w:rPr>
        <w:t xml:space="preserve"> pays. Ce serait un scénario catastrophe, marquant l’aliénation politique de surcroît volontaire – comble de l’absurde !</w:t>
      </w:r>
      <w:r w:rsidRPr="00DF3671">
        <w:rPr>
          <w:rStyle w:val="FootnoteReference"/>
          <w:rFonts w:asciiTheme="majorHAnsi" w:eastAsia="Times New Roman" w:hAnsiTheme="majorHAnsi"/>
          <w:sz w:val="24"/>
          <w:szCs w:val="24"/>
          <w:lang w:eastAsia="fr-LU"/>
        </w:rPr>
        <w:footnoteReference w:id="55"/>
      </w:r>
      <w:r w:rsidRPr="00DF3671">
        <w:rPr>
          <w:rFonts w:asciiTheme="majorHAnsi" w:hAnsiTheme="majorHAnsi"/>
          <w:sz w:val="24"/>
          <w:szCs w:val="24"/>
          <w:lang w:eastAsia="fr-LU"/>
        </w:rPr>
        <w:t xml:space="preserve"> – des Luxembourgeois, bref un suicide politique. Si l’on </w:t>
      </w:r>
      <w:r>
        <w:rPr>
          <w:rFonts w:asciiTheme="majorHAnsi" w:hAnsiTheme="majorHAnsi"/>
          <w:sz w:val="24"/>
          <w:szCs w:val="24"/>
          <w:lang w:eastAsia="fr-LU"/>
        </w:rPr>
        <w:t>va</w:t>
      </w:r>
      <w:r w:rsidRPr="00DF3671">
        <w:rPr>
          <w:rFonts w:asciiTheme="majorHAnsi" w:hAnsiTheme="majorHAnsi"/>
          <w:sz w:val="24"/>
          <w:szCs w:val="24"/>
          <w:lang w:eastAsia="fr-LU"/>
        </w:rPr>
        <w:t xml:space="preserve"> jusqu’au bout </w:t>
      </w:r>
      <w:r>
        <w:rPr>
          <w:rFonts w:asciiTheme="majorHAnsi" w:hAnsiTheme="majorHAnsi"/>
          <w:sz w:val="24"/>
          <w:szCs w:val="24"/>
          <w:lang w:eastAsia="fr-LU"/>
        </w:rPr>
        <w:t xml:space="preserve">de </w:t>
      </w:r>
      <w:r w:rsidRPr="00DF3671">
        <w:rPr>
          <w:rFonts w:asciiTheme="majorHAnsi" w:hAnsiTheme="majorHAnsi"/>
          <w:sz w:val="24"/>
          <w:szCs w:val="24"/>
          <w:lang w:eastAsia="fr-LU"/>
        </w:rPr>
        <w:t>cette logique, la majorité étrangère, si elle attei</w:t>
      </w:r>
      <w:r>
        <w:rPr>
          <w:rFonts w:asciiTheme="majorHAnsi" w:hAnsiTheme="majorHAnsi"/>
          <w:sz w:val="24"/>
          <w:szCs w:val="24"/>
          <w:lang w:eastAsia="fr-LU"/>
        </w:rPr>
        <w:t>gnait</w:t>
      </w:r>
      <w:r w:rsidRPr="00DF3671">
        <w:rPr>
          <w:rFonts w:asciiTheme="majorHAnsi" w:hAnsiTheme="majorHAnsi"/>
          <w:sz w:val="24"/>
          <w:szCs w:val="24"/>
          <w:lang w:eastAsia="fr-LU"/>
        </w:rPr>
        <w:t xml:space="preserve"> des niveaux encore plus élevés, pourrait au pire décider de supprimer l’</w:t>
      </w:r>
      <w:r>
        <w:rPr>
          <w:rFonts w:asciiTheme="majorHAnsi" w:hAnsiTheme="majorHAnsi"/>
          <w:sz w:val="24"/>
          <w:szCs w:val="24"/>
          <w:lang w:eastAsia="fr-LU"/>
        </w:rPr>
        <w:t>É</w:t>
      </w:r>
      <w:r w:rsidRPr="00DF3671">
        <w:rPr>
          <w:rFonts w:asciiTheme="majorHAnsi" w:hAnsiTheme="majorHAnsi"/>
          <w:sz w:val="24"/>
          <w:szCs w:val="24"/>
          <w:lang w:eastAsia="fr-LU"/>
        </w:rPr>
        <w:t>tat du Luxembourg (suppression non interdite, en l’état actuel du droit constitutionnel luxembourgeois</w:t>
      </w:r>
      <w:r>
        <w:rPr>
          <w:rFonts w:asciiTheme="majorHAnsi" w:hAnsiTheme="majorHAnsi"/>
          <w:sz w:val="24"/>
          <w:szCs w:val="24"/>
          <w:lang w:eastAsia="fr-LU"/>
        </w:rPr>
        <w:t>, faute de limite matérielle à la révision de la Constitution</w:t>
      </w:r>
      <w:r w:rsidRPr="00DF3671">
        <w:rPr>
          <w:rFonts w:asciiTheme="majorHAnsi" w:hAnsiTheme="majorHAnsi"/>
          <w:sz w:val="24"/>
          <w:szCs w:val="24"/>
          <w:lang w:eastAsia="fr-LU"/>
        </w:rPr>
        <w:t>). Si ce scénario catastrophe n’a pas été, publiquement, évoqué et discuté, un autre l’a été.</w:t>
      </w:r>
    </w:p>
    <w:p w:rsidR="007059AD" w:rsidRDefault="007059AD" w:rsidP="007059AD">
      <w:pPr>
        <w:pStyle w:val="NoSpacing"/>
        <w:ind w:firstLine="708"/>
        <w:jc w:val="both"/>
        <w:rPr>
          <w:rFonts w:asciiTheme="majorHAnsi" w:hAnsiTheme="majorHAnsi"/>
          <w:sz w:val="24"/>
          <w:szCs w:val="24"/>
          <w:lang w:eastAsia="fr-LU"/>
        </w:rPr>
      </w:pPr>
      <w:r w:rsidRPr="00DF3671">
        <w:rPr>
          <w:rFonts w:asciiTheme="majorHAnsi" w:hAnsiTheme="majorHAnsi"/>
          <w:sz w:val="24"/>
          <w:szCs w:val="24"/>
          <w:lang w:eastAsia="fr-LU"/>
        </w:rPr>
        <w:t>D’aucuns voyaient</w:t>
      </w:r>
      <w:r>
        <w:rPr>
          <w:rFonts w:asciiTheme="majorHAnsi" w:hAnsiTheme="majorHAnsi"/>
          <w:sz w:val="24"/>
          <w:szCs w:val="24"/>
          <w:lang w:eastAsia="fr-LU"/>
        </w:rPr>
        <w:t>,</w:t>
      </w:r>
      <w:r w:rsidRPr="00DF3671">
        <w:rPr>
          <w:rFonts w:asciiTheme="majorHAnsi" w:hAnsiTheme="majorHAnsi"/>
          <w:sz w:val="24"/>
          <w:szCs w:val="24"/>
          <w:lang w:eastAsia="fr-LU"/>
        </w:rPr>
        <w:t xml:space="preserve"> en effet</w:t>
      </w:r>
      <w:r>
        <w:rPr>
          <w:rFonts w:asciiTheme="majorHAnsi" w:hAnsiTheme="majorHAnsi"/>
          <w:sz w:val="24"/>
          <w:szCs w:val="24"/>
          <w:lang w:eastAsia="fr-LU"/>
        </w:rPr>
        <w:t>,</w:t>
      </w:r>
      <w:r w:rsidRPr="00DF3671">
        <w:rPr>
          <w:rFonts w:asciiTheme="majorHAnsi" w:hAnsiTheme="majorHAnsi"/>
          <w:sz w:val="24"/>
          <w:szCs w:val="24"/>
          <w:lang w:eastAsia="fr-LU"/>
        </w:rPr>
        <w:t xml:space="preserve"> dans le droit de vote des étrangers un suicide de la langue nationale luxembourgeoise</w:t>
      </w:r>
      <w:r>
        <w:rPr>
          <w:rFonts w:asciiTheme="majorHAnsi" w:hAnsiTheme="majorHAnsi"/>
          <w:sz w:val="24"/>
          <w:szCs w:val="24"/>
          <w:lang w:eastAsia="fr-LU"/>
        </w:rPr>
        <w:t xml:space="preserve">, </w:t>
      </w:r>
      <w:r w:rsidRPr="00DF3671">
        <w:rPr>
          <w:rFonts w:asciiTheme="majorHAnsi" w:hAnsiTheme="majorHAnsi"/>
          <w:sz w:val="24"/>
          <w:szCs w:val="24"/>
          <w:lang w:eastAsia="fr-LU"/>
        </w:rPr>
        <w:t xml:space="preserve">langue qui, souvent, est érigée en critère essentiel de ce qu’est, culturellement, un Luxembourgeois. </w:t>
      </w:r>
      <w:r>
        <w:rPr>
          <w:rFonts w:asciiTheme="majorHAnsi" w:hAnsiTheme="majorHAnsi"/>
          <w:sz w:val="24"/>
          <w:szCs w:val="24"/>
          <w:lang w:eastAsia="fr-LU"/>
        </w:rPr>
        <w:t xml:space="preserve">La place de la langue luxembourgeoise doit être évaluée, schématiquement, à deux égards : en société, d’une part, et au sein de l’État, d’autre part. </w:t>
      </w:r>
    </w:p>
    <w:p w:rsidR="007059AD" w:rsidRDefault="007059AD" w:rsidP="007059AD">
      <w:pPr>
        <w:pStyle w:val="NoSpacing"/>
        <w:ind w:firstLine="708"/>
        <w:jc w:val="both"/>
        <w:rPr>
          <w:rFonts w:asciiTheme="majorHAnsi" w:hAnsiTheme="majorHAnsi"/>
          <w:sz w:val="24"/>
          <w:szCs w:val="24"/>
          <w:lang w:eastAsia="fr-LU"/>
        </w:rPr>
      </w:pPr>
      <w:r>
        <w:rPr>
          <w:rFonts w:asciiTheme="majorHAnsi" w:hAnsiTheme="majorHAnsi"/>
          <w:sz w:val="24"/>
          <w:szCs w:val="24"/>
          <w:lang w:eastAsia="fr-LU"/>
        </w:rPr>
        <w:t>Dans la vie sociétale (ou « privée » lato sensu), le Luxembourgeois est fortement concurrencé par pléthore de langues : le français, l’anglais, le portugais, l’allemand, l’italien, à quoi il faut ajouter toutes les langues, variées, parlées par les habitants aux origines de plus en plus diverses. À rebours d’une conception authentiquement libérale de la société, et de l’État, qui valorise, et protège, la liberté des acteurs privés dans le choix de leur(s) langue(s) d’expression, une fraction de Luxembourgeois s’offusque de cette polyphonie, au motif, récurrent et réducteur, qu’il est « impossible d’acheter, en luxembourgeois, un croissant chez le boulanger ». « On n</w:t>
      </w:r>
      <w:r w:rsidR="00941B5C">
        <w:rPr>
          <w:rFonts w:asciiTheme="majorHAnsi" w:hAnsiTheme="majorHAnsi"/>
          <w:sz w:val="24"/>
          <w:szCs w:val="24"/>
          <w:lang w:eastAsia="fr-LU"/>
        </w:rPr>
        <w:t>e se sentirait plus chez soi ».</w:t>
      </w:r>
    </w:p>
    <w:p w:rsidR="007059AD" w:rsidRDefault="007059AD" w:rsidP="007059AD">
      <w:pPr>
        <w:pStyle w:val="NoSpacing"/>
        <w:ind w:firstLine="708"/>
        <w:jc w:val="both"/>
        <w:rPr>
          <w:rFonts w:asciiTheme="majorHAnsi" w:hAnsiTheme="majorHAnsi"/>
          <w:sz w:val="24"/>
          <w:szCs w:val="24"/>
          <w:lang w:eastAsia="fr-LU"/>
        </w:rPr>
      </w:pPr>
      <w:r>
        <w:rPr>
          <w:rFonts w:asciiTheme="majorHAnsi" w:hAnsiTheme="majorHAnsi"/>
          <w:sz w:val="24"/>
          <w:szCs w:val="24"/>
          <w:lang w:eastAsia="fr-LU"/>
        </w:rPr>
        <w:t>Du côté de l’État, la situation</w:t>
      </w:r>
      <w:r w:rsidR="00941B5C">
        <w:rPr>
          <w:rFonts w:asciiTheme="majorHAnsi" w:hAnsiTheme="majorHAnsi"/>
          <w:sz w:val="24"/>
          <w:szCs w:val="24"/>
          <w:lang w:eastAsia="fr-LU"/>
        </w:rPr>
        <w:t xml:space="preserve"> de la langue luxembourgeoise</w:t>
      </w:r>
      <w:r>
        <w:rPr>
          <w:rFonts w:asciiTheme="majorHAnsi" w:hAnsiTheme="majorHAnsi"/>
          <w:sz w:val="24"/>
          <w:szCs w:val="24"/>
          <w:lang w:eastAsia="fr-LU"/>
        </w:rPr>
        <w:t xml:space="preserve"> est, aussi, complexe. S</w:t>
      </w:r>
      <w:r w:rsidRPr="00DF3671">
        <w:rPr>
          <w:rFonts w:asciiTheme="majorHAnsi" w:hAnsiTheme="majorHAnsi"/>
          <w:sz w:val="24"/>
          <w:szCs w:val="24"/>
          <w:lang w:eastAsia="fr-LU"/>
        </w:rPr>
        <w:t>i l’État luxembourgeois a, officiellement, trois langues</w:t>
      </w:r>
      <w:r>
        <w:rPr>
          <w:rFonts w:asciiTheme="majorHAnsi" w:hAnsiTheme="majorHAnsi"/>
          <w:sz w:val="24"/>
          <w:szCs w:val="24"/>
          <w:lang w:eastAsia="fr-LU"/>
        </w:rPr>
        <w:t xml:space="preserve"> de travail</w:t>
      </w:r>
      <w:r w:rsidRPr="00DF3671">
        <w:rPr>
          <w:rFonts w:asciiTheme="majorHAnsi" w:hAnsiTheme="majorHAnsi"/>
          <w:sz w:val="24"/>
          <w:szCs w:val="24"/>
          <w:lang w:eastAsia="fr-LU"/>
        </w:rPr>
        <w:t xml:space="preserve"> (luxembourgeois, français, allemand</w:t>
      </w:r>
      <w:r>
        <w:rPr>
          <w:rStyle w:val="FootnoteReference"/>
          <w:rFonts w:asciiTheme="majorHAnsi" w:hAnsiTheme="majorHAnsi"/>
          <w:sz w:val="24"/>
          <w:szCs w:val="24"/>
          <w:lang w:eastAsia="fr-LU"/>
        </w:rPr>
        <w:footnoteReference w:id="56"/>
      </w:r>
      <w:r w:rsidRPr="00DF3671">
        <w:rPr>
          <w:rFonts w:asciiTheme="majorHAnsi" w:hAnsiTheme="majorHAnsi"/>
          <w:sz w:val="24"/>
          <w:szCs w:val="24"/>
          <w:lang w:eastAsia="fr-LU"/>
        </w:rPr>
        <w:t> ; à quoi il faut ajouter, à travers diverses réglementations sectorielles, l’anglais</w:t>
      </w:r>
      <w:r>
        <w:rPr>
          <w:rStyle w:val="FootnoteReference"/>
          <w:rFonts w:asciiTheme="majorHAnsi" w:hAnsiTheme="majorHAnsi"/>
          <w:sz w:val="24"/>
          <w:szCs w:val="24"/>
          <w:lang w:eastAsia="fr-LU"/>
        </w:rPr>
        <w:footnoteReference w:id="57"/>
      </w:r>
      <w:r w:rsidRPr="00DF3671">
        <w:rPr>
          <w:rFonts w:asciiTheme="majorHAnsi" w:hAnsiTheme="majorHAnsi"/>
          <w:sz w:val="24"/>
          <w:szCs w:val="24"/>
          <w:lang w:eastAsia="fr-LU"/>
        </w:rPr>
        <w:t>), ce plurilinguism</w:t>
      </w:r>
      <w:r>
        <w:rPr>
          <w:rFonts w:asciiTheme="majorHAnsi" w:hAnsiTheme="majorHAnsi"/>
          <w:sz w:val="24"/>
          <w:szCs w:val="24"/>
          <w:lang w:eastAsia="fr-LU"/>
        </w:rPr>
        <w:t>e</w:t>
      </w:r>
      <w:r w:rsidR="00225BCC">
        <w:rPr>
          <w:rFonts w:asciiTheme="majorHAnsi" w:hAnsiTheme="majorHAnsi"/>
          <w:sz w:val="24"/>
          <w:szCs w:val="24"/>
          <w:lang w:eastAsia="fr-LU"/>
        </w:rPr>
        <w:t xml:space="preserve"> du sujet « État »</w:t>
      </w:r>
      <w:r>
        <w:rPr>
          <w:rFonts w:asciiTheme="majorHAnsi" w:hAnsiTheme="majorHAnsi"/>
          <w:sz w:val="24"/>
          <w:szCs w:val="24"/>
          <w:lang w:eastAsia="fr-LU"/>
        </w:rPr>
        <w:t xml:space="preserve"> est, en vérité, très variable</w:t>
      </w:r>
      <w:r w:rsidRPr="00DF3671">
        <w:rPr>
          <w:rFonts w:asciiTheme="majorHAnsi" w:hAnsiTheme="majorHAnsi"/>
          <w:sz w:val="24"/>
          <w:szCs w:val="24"/>
          <w:lang w:eastAsia="fr-LU"/>
        </w:rPr>
        <w:t xml:space="preserve"> et</w:t>
      </w:r>
      <w:r>
        <w:rPr>
          <w:rFonts w:asciiTheme="majorHAnsi" w:hAnsiTheme="majorHAnsi"/>
          <w:sz w:val="24"/>
          <w:szCs w:val="24"/>
          <w:lang w:eastAsia="fr-LU"/>
        </w:rPr>
        <w:t>,</w:t>
      </w:r>
      <w:r w:rsidRPr="00DF3671">
        <w:rPr>
          <w:rFonts w:asciiTheme="majorHAnsi" w:hAnsiTheme="majorHAnsi"/>
          <w:sz w:val="24"/>
          <w:szCs w:val="24"/>
          <w:lang w:eastAsia="fr-LU"/>
        </w:rPr>
        <w:t xml:space="preserve"> du coup, déséquilibré selon les </w:t>
      </w:r>
      <w:r>
        <w:rPr>
          <w:rFonts w:asciiTheme="majorHAnsi" w:hAnsiTheme="majorHAnsi"/>
          <w:sz w:val="24"/>
          <w:szCs w:val="24"/>
          <w:lang w:eastAsia="fr-LU"/>
        </w:rPr>
        <w:t>secteurs</w:t>
      </w:r>
      <w:r w:rsidR="0097674B">
        <w:rPr>
          <w:rFonts w:asciiTheme="majorHAnsi" w:hAnsiTheme="majorHAnsi"/>
          <w:sz w:val="24"/>
          <w:szCs w:val="24"/>
          <w:lang w:eastAsia="fr-LU"/>
        </w:rPr>
        <w:t xml:space="preserve"> visés</w:t>
      </w:r>
      <w:r>
        <w:rPr>
          <w:rFonts w:asciiTheme="majorHAnsi" w:hAnsiTheme="majorHAnsi"/>
          <w:sz w:val="24"/>
          <w:szCs w:val="24"/>
          <w:lang w:eastAsia="fr-LU"/>
        </w:rPr>
        <w:t xml:space="preserve"> de la vie étatique</w:t>
      </w:r>
      <w:r w:rsidRPr="00DF3671">
        <w:rPr>
          <w:rFonts w:asciiTheme="majorHAnsi" w:hAnsiTheme="majorHAnsi"/>
          <w:sz w:val="24"/>
          <w:szCs w:val="24"/>
          <w:lang w:eastAsia="fr-LU"/>
        </w:rPr>
        <w:t xml:space="preserve">. </w:t>
      </w:r>
      <w:r w:rsidR="00225BCC">
        <w:rPr>
          <w:rFonts w:asciiTheme="majorHAnsi" w:hAnsiTheme="majorHAnsi"/>
          <w:sz w:val="24"/>
          <w:szCs w:val="24"/>
          <w:lang w:eastAsia="fr-LU"/>
        </w:rPr>
        <w:t xml:space="preserve">Cet État ne s’exprime pas, toujours, dans ces trois langues. </w:t>
      </w:r>
      <w:r>
        <w:rPr>
          <w:rFonts w:asciiTheme="majorHAnsi" w:hAnsiTheme="majorHAnsi"/>
          <w:sz w:val="24"/>
          <w:szCs w:val="24"/>
          <w:lang w:eastAsia="fr-LU"/>
        </w:rPr>
        <w:t xml:space="preserve">Si le Luxembourgeois est déclarée langue « nationale » par la loi de 1984, cette qualification n’a pas le même sens qu’à l’étranger. Ainsi, à l’inverse des solutions prévalant à l’étranger, tous les textes de lois au Luxembourg sont rédigés non pas en Luxembourgeois, ou dans les trois langues, mais seulement en français ou, à de rares occasions, en allemand. En justice, le français prédomine, avec, toutefois, une certaine place laissée à l’oral au Luxembourgeois et, à la marge, à l’allemand. Dans la pratique administrative, le Luxembourgeois est, en général, présent à l’oral et absent à l’écrit ; il est largement concurrencé par le français. Le seul espace (étatique) </w:t>
      </w:r>
      <w:r>
        <w:rPr>
          <w:rFonts w:asciiTheme="majorHAnsi" w:hAnsiTheme="majorHAnsi"/>
          <w:sz w:val="24"/>
          <w:szCs w:val="24"/>
          <w:lang w:eastAsia="fr-LU"/>
        </w:rPr>
        <w:lastRenderedPageBreak/>
        <w:t>où le Luxembourgeois règne, à peu près, en « maître », et ce depuis seulement le milieu du XX</w:t>
      </w:r>
      <w:r w:rsidRPr="007C14C0">
        <w:rPr>
          <w:rFonts w:asciiTheme="majorHAnsi" w:hAnsiTheme="majorHAnsi"/>
          <w:sz w:val="24"/>
          <w:szCs w:val="24"/>
          <w:vertAlign w:val="superscript"/>
          <w:lang w:eastAsia="fr-LU"/>
        </w:rPr>
        <w:t>e</w:t>
      </w:r>
      <w:r>
        <w:rPr>
          <w:rFonts w:asciiTheme="majorHAnsi" w:hAnsiTheme="majorHAnsi"/>
          <w:sz w:val="24"/>
          <w:szCs w:val="24"/>
          <w:lang w:eastAsia="fr-LU"/>
        </w:rPr>
        <w:t xml:space="preserve"> siècle, est le</w:t>
      </w:r>
      <w:r w:rsidRPr="00DF3671">
        <w:rPr>
          <w:rFonts w:asciiTheme="majorHAnsi" w:hAnsiTheme="majorHAnsi"/>
          <w:sz w:val="24"/>
          <w:szCs w:val="24"/>
          <w:lang w:eastAsia="fr-LU"/>
        </w:rPr>
        <w:t xml:space="preserve"> débat politique</w:t>
      </w:r>
      <w:r>
        <w:rPr>
          <w:rFonts w:asciiTheme="majorHAnsi" w:hAnsiTheme="majorHAnsi"/>
          <w:sz w:val="24"/>
          <w:szCs w:val="24"/>
          <w:lang w:eastAsia="fr-LU"/>
        </w:rPr>
        <w:t>, i.e. les échanges oraux (mais non écrits !) qui ont lieu à la Chambre des députés, au gouvernement et, par extension, dans les compagnes électorales et les médias. Il n’y a pas de traduction systématique, et ce pas même à destination des Luxembourgeois sourds-muets</w:t>
      </w:r>
      <w:r w:rsidRPr="00DF3671">
        <w:rPr>
          <w:rFonts w:asciiTheme="majorHAnsi" w:hAnsiTheme="majorHAnsi"/>
          <w:sz w:val="24"/>
          <w:szCs w:val="24"/>
          <w:lang w:eastAsia="fr-LU"/>
        </w:rPr>
        <w:t>. Or</w:t>
      </w:r>
      <w:r>
        <w:rPr>
          <w:rFonts w:asciiTheme="majorHAnsi" w:hAnsiTheme="majorHAnsi"/>
          <w:sz w:val="24"/>
          <w:szCs w:val="24"/>
          <w:lang w:eastAsia="fr-LU"/>
        </w:rPr>
        <w:t>, en cas d’extension du droit de suffrage,</w:t>
      </w:r>
      <w:r w:rsidRPr="00DF3671">
        <w:rPr>
          <w:rFonts w:asciiTheme="majorHAnsi" w:hAnsiTheme="majorHAnsi"/>
          <w:sz w:val="24"/>
          <w:szCs w:val="24"/>
          <w:lang w:eastAsia="fr-LU"/>
        </w:rPr>
        <w:t xml:space="preserve"> les étrangers se verraient </w:t>
      </w:r>
      <w:r>
        <w:rPr>
          <w:rFonts w:asciiTheme="majorHAnsi" w:hAnsiTheme="majorHAnsi"/>
          <w:sz w:val="24"/>
          <w:szCs w:val="24"/>
          <w:lang w:eastAsia="fr-LU"/>
        </w:rPr>
        <w:t>admis dans l’espace politique</w:t>
      </w:r>
      <w:r w:rsidRPr="00DF3671">
        <w:rPr>
          <w:rFonts w:asciiTheme="majorHAnsi" w:hAnsiTheme="majorHAnsi"/>
          <w:sz w:val="24"/>
          <w:szCs w:val="24"/>
          <w:lang w:eastAsia="fr-LU"/>
        </w:rPr>
        <w:t>, sans devoir apprendre préalablement la langue luxembourgeoise (comme c’est le cas, jusqu’à</w:t>
      </w:r>
      <w:r>
        <w:rPr>
          <w:rFonts w:asciiTheme="majorHAnsi" w:hAnsiTheme="majorHAnsi"/>
          <w:sz w:val="24"/>
          <w:szCs w:val="24"/>
          <w:lang w:eastAsia="fr-LU"/>
        </w:rPr>
        <w:t xml:space="preserve"> un</w:t>
      </w:r>
      <w:r w:rsidRPr="00DF3671">
        <w:rPr>
          <w:rFonts w:asciiTheme="majorHAnsi" w:hAnsiTheme="majorHAnsi"/>
          <w:sz w:val="24"/>
          <w:szCs w:val="24"/>
          <w:lang w:eastAsia="fr-LU"/>
        </w:rPr>
        <w:t xml:space="preserve"> certain point, pour la naturalisation). Du coup, selon les contempteurs du droit de vote des étrangers, l’introduction d</w:t>
      </w:r>
      <w:r>
        <w:rPr>
          <w:rFonts w:asciiTheme="majorHAnsi" w:hAnsiTheme="majorHAnsi"/>
          <w:sz w:val="24"/>
          <w:szCs w:val="24"/>
          <w:lang w:eastAsia="fr-LU"/>
        </w:rPr>
        <w:t xml:space="preserve">e ce dernier </w:t>
      </w:r>
      <w:r w:rsidRPr="00DF3671">
        <w:rPr>
          <w:rFonts w:asciiTheme="majorHAnsi" w:hAnsiTheme="majorHAnsi"/>
          <w:sz w:val="24"/>
          <w:szCs w:val="24"/>
          <w:lang w:eastAsia="fr-LU"/>
        </w:rPr>
        <w:t>déboucherait, par la force des choses, à ce que la politique nationale s</w:t>
      </w:r>
      <w:r w:rsidR="0097674B">
        <w:rPr>
          <w:rFonts w:asciiTheme="majorHAnsi" w:hAnsiTheme="majorHAnsi"/>
          <w:sz w:val="24"/>
          <w:szCs w:val="24"/>
          <w:lang w:eastAsia="fr-LU"/>
        </w:rPr>
        <w:t>oit</w:t>
      </w:r>
      <w:r w:rsidRPr="00DF3671">
        <w:rPr>
          <w:rFonts w:asciiTheme="majorHAnsi" w:hAnsiTheme="majorHAnsi"/>
          <w:sz w:val="24"/>
          <w:szCs w:val="24"/>
          <w:lang w:eastAsia="fr-LU"/>
        </w:rPr>
        <w:t xml:space="preserve"> </w:t>
      </w:r>
      <w:r>
        <w:rPr>
          <w:rFonts w:asciiTheme="majorHAnsi" w:hAnsiTheme="majorHAnsi"/>
          <w:sz w:val="24"/>
          <w:szCs w:val="24"/>
          <w:lang w:eastAsia="fr-LU"/>
        </w:rPr>
        <w:t>discut</w:t>
      </w:r>
      <w:r w:rsidR="0097674B">
        <w:rPr>
          <w:rFonts w:asciiTheme="majorHAnsi" w:hAnsiTheme="majorHAnsi"/>
          <w:sz w:val="24"/>
          <w:szCs w:val="24"/>
          <w:lang w:eastAsia="fr-LU"/>
        </w:rPr>
        <w:t>é</w:t>
      </w:r>
      <w:r>
        <w:rPr>
          <w:rFonts w:asciiTheme="majorHAnsi" w:hAnsiTheme="majorHAnsi"/>
          <w:sz w:val="24"/>
          <w:szCs w:val="24"/>
          <w:lang w:eastAsia="fr-LU"/>
        </w:rPr>
        <w:t xml:space="preserve">e </w:t>
      </w:r>
      <w:r w:rsidRPr="00DF3671">
        <w:rPr>
          <w:rFonts w:asciiTheme="majorHAnsi" w:hAnsiTheme="majorHAnsi"/>
          <w:sz w:val="24"/>
          <w:szCs w:val="24"/>
          <w:lang w:eastAsia="fr-LU"/>
        </w:rPr>
        <w:t xml:space="preserve">en français, une langue à l’égard de laquelle une partie grandissante de citoyens luxembourgeois </w:t>
      </w:r>
      <w:r>
        <w:rPr>
          <w:rFonts w:asciiTheme="majorHAnsi" w:hAnsiTheme="majorHAnsi"/>
          <w:sz w:val="24"/>
          <w:szCs w:val="24"/>
          <w:lang w:eastAsia="fr-LU"/>
        </w:rPr>
        <w:t>sont</w:t>
      </w:r>
      <w:r w:rsidRPr="00DF3671">
        <w:rPr>
          <w:rFonts w:asciiTheme="majorHAnsi" w:hAnsiTheme="majorHAnsi"/>
          <w:sz w:val="24"/>
          <w:szCs w:val="24"/>
          <w:lang w:eastAsia="fr-LU"/>
        </w:rPr>
        <w:t xml:space="preserve"> de plus en plus </w:t>
      </w:r>
      <w:r>
        <w:rPr>
          <w:rFonts w:asciiTheme="majorHAnsi" w:hAnsiTheme="majorHAnsi"/>
          <w:sz w:val="24"/>
          <w:szCs w:val="24"/>
          <w:lang w:eastAsia="fr-LU"/>
        </w:rPr>
        <w:t>réticents</w:t>
      </w:r>
      <w:r w:rsidRPr="00DF3671">
        <w:rPr>
          <w:rStyle w:val="FootnoteReference"/>
          <w:rFonts w:asciiTheme="majorHAnsi" w:eastAsia="Times New Roman" w:hAnsiTheme="majorHAnsi"/>
          <w:sz w:val="24"/>
          <w:szCs w:val="24"/>
          <w:lang w:eastAsia="fr-LU"/>
        </w:rPr>
        <w:footnoteReference w:id="58"/>
      </w:r>
      <w:r w:rsidRPr="00DF3671">
        <w:rPr>
          <w:rFonts w:asciiTheme="majorHAnsi" w:hAnsiTheme="majorHAnsi"/>
          <w:sz w:val="24"/>
          <w:szCs w:val="24"/>
          <w:lang w:eastAsia="fr-LU"/>
        </w:rPr>
        <w:t>.</w:t>
      </w:r>
    </w:p>
    <w:p w:rsidR="007059AD" w:rsidRPr="0097674B" w:rsidRDefault="007059AD" w:rsidP="007059AD">
      <w:pPr>
        <w:pStyle w:val="NoSpacing"/>
        <w:ind w:firstLine="708"/>
        <w:jc w:val="both"/>
        <w:rPr>
          <w:rFonts w:asciiTheme="majorHAnsi" w:hAnsiTheme="majorHAnsi"/>
          <w:sz w:val="24"/>
          <w:szCs w:val="24"/>
          <w:lang w:eastAsia="fr-LU"/>
        </w:rPr>
      </w:pPr>
    </w:p>
    <w:p w:rsidR="00F004ED" w:rsidRPr="00DF3671" w:rsidRDefault="00914904" w:rsidP="00E4630A">
      <w:pPr>
        <w:pStyle w:val="NoSpacing"/>
        <w:ind w:firstLine="708"/>
        <w:jc w:val="both"/>
        <w:rPr>
          <w:rFonts w:asciiTheme="majorHAnsi" w:hAnsiTheme="majorHAnsi"/>
          <w:sz w:val="24"/>
          <w:szCs w:val="24"/>
        </w:rPr>
      </w:pPr>
      <w:r w:rsidRPr="00DF3671">
        <w:rPr>
          <w:rFonts w:asciiTheme="majorHAnsi" w:hAnsiTheme="majorHAnsi"/>
          <w:sz w:val="24"/>
          <w:szCs w:val="24"/>
        </w:rPr>
        <w:t xml:space="preserve">Dans ce qui suit, je vais me concentrer sur </w:t>
      </w:r>
      <w:r w:rsidR="00F80953" w:rsidRPr="00DF3671">
        <w:rPr>
          <w:rFonts w:asciiTheme="majorHAnsi" w:hAnsiTheme="majorHAnsi"/>
          <w:sz w:val="24"/>
          <w:szCs w:val="24"/>
        </w:rPr>
        <w:t>les arguments du « oui »</w:t>
      </w:r>
      <w:r w:rsidR="00773F27">
        <w:rPr>
          <w:rStyle w:val="FootnoteReference"/>
          <w:rFonts w:asciiTheme="majorHAnsi" w:hAnsiTheme="majorHAnsi"/>
          <w:sz w:val="24"/>
          <w:szCs w:val="24"/>
        </w:rPr>
        <w:footnoteReference w:id="59"/>
      </w:r>
      <w:r w:rsidR="00F80953" w:rsidRPr="00DF3671">
        <w:rPr>
          <w:rFonts w:asciiTheme="majorHAnsi" w:hAnsiTheme="majorHAnsi"/>
          <w:sz w:val="24"/>
          <w:szCs w:val="24"/>
        </w:rPr>
        <w:t>. Car, face à cette tradition séculaire et quasi omniprésente liant citoyenneté et nationalité</w:t>
      </w:r>
      <w:r w:rsidR="00941B5C">
        <w:rPr>
          <w:rFonts w:asciiTheme="majorHAnsi" w:hAnsiTheme="majorHAnsi"/>
          <w:sz w:val="24"/>
          <w:szCs w:val="24"/>
        </w:rPr>
        <w:t xml:space="preserve"> – renforcée de surcroît, au Luxembourg, par l’argument de la défense de la langue luxembourgeoise –</w:t>
      </w:r>
      <w:r w:rsidR="00F80953" w:rsidRPr="00DF3671">
        <w:rPr>
          <w:rFonts w:asciiTheme="majorHAnsi" w:hAnsiTheme="majorHAnsi"/>
          <w:sz w:val="24"/>
          <w:szCs w:val="24"/>
        </w:rPr>
        <w:t>, il est</w:t>
      </w:r>
      <w:r w:rsidRPr="00DF3671">
        <w:rPr>
          <w:rFonts w:asciiTheme="majorHAnsi" w:hAnsiTheme="majorHAnsi"/>
          <w:sz w:val="24"/>
          <w:szCs w:val="24"/>
        </w:rPr>
        <w:t xml:space="preserve"> intéressant, et</w:t>
      </w:r>
      <w:r w:rsidR="00F80953" w:rsidRPr="00DF3671">
        <w:rPr>
          <w:rFonts w:asciiTheme="majorHAnsi" w:hAnsiTheme="majorHAnsi"/>
          <w:sz w:val="24"/>
          <w:szCs w:val="24"/>
        </w:rPr>
        <w:t xml:space="preserve"> utile</w:t>
      </w:r>
      <w:r w:rsidRPr="00DF3671">
        <w:rPr>
          <w:rFonts w:asciiTheme="majorHAnsi" w:hAnsiTheme="majorHAnsi"/>
          <w:sz w:val="24"/>
          <w:szCs w:val="24"/>
        </w:rPr>
        <w:t>,</w:t>
      </w:r>
      <w:r w:rsidR="00F80953" w:rsidRPr="00DF3671">
        <w:rPr>
          <w:rFonts w:asciiTheme="majorHAnsi" w:hAnsiTheme="majorHAnsi"/>
          <w:sz w:val="24"/>
          <w:szCs w:val="24"/>
        </w:rPr>
        <w:t xml:space="preserve"> de s’interroger </w:t>
      </w:r>
      <w:r w:rsidRPr="00DF3671">
        <w:rPr>
          <w:rFonts w:asciiTheme="majorHAnsi" w:hAnsiTheme="majorHAnsi"/>
          <w:sz w:val="24"/>
          <w:szCs w:val="24"/>
        </w:rPr>
        <w:t xml:space="preserve">comment il </w:t>
      </w:r>
      <w:r w:rsidR="00F80953" w:rsidRPr="00DF3671">
        <w:rPr>
          <w:rFonts w:asciiTheme="majorHAnsi" w:hAnsiTheme="majorHAnsi"/>
          <w:sz w:val="24"/>
          <w:szCs w:val="24"/>
        </w:rPr>
        <w:t xml:space="preserve">est possible de penser autrement le </w:t>
      </w:r>
      <w:proofErr w:type="spellStart"/>
      <w:r w:rsidR="00F80953" w:rsidRPr="00DF3671">
        <w:rPr>
          <w:rFonts w:asciiTheme="majorHAnsi" w:hAnsiTheme="majorHAnsi"/>
          <w:i/>
          <w:sz w:val="24"/>
          <w:szCs w:val="24"/>
        </w:rPr>
        <w:t>demos</w:t>
      </w:r>
      <w:proofErr w:type="spellEnd"/>
      <w:r w:rsidR="00F80953" w:rsidRPr="00DF3671">
        <w:rPr>
          <w:rFonts w:asciiTheme="majorHAnsi" w:hAnsiTheme="majorHAnsi"/>
          <w:sz w:val="24"/>
          <w:szCs w:val="24"/>
        </w:rPr>
        <w:t>. De ce point de vue, lorsqu’on sort des chemins battus, l’observateur s’aperçoit tout d’abord qu’il</w:t>
      </w:r>
      <w:r w:rsidR="00773F27">
        <w:rPr>
          <w:rFonts w:asciiTheme="majorHAnsi" w:hAnsiTheme="majorHAnsi"/>
          <w:sz w:val="24"/>
          <w:szCs w:val="24"/>
        </w:rPr>
        <w:t xml:space="preserve"> existe</w:t>
      </w:r>
      <w:r w:rsidR="00F80953" w:rsidRPr="00DF3671">
        <w:rPr>
          <w:rFonts w:asciiTheme="majorHAnsi" w:hAnsiTheme="majorHAnsi"/>
          <w:sz w:val="24"/>
          <w:szCs w:val="24"/>
        </w:rPr>
        <w:t xml:space="preserve"> à l’heure actuelle</w:t>
      </w:r>
      <w:r w:rsidR="00773F27">
        <w:rPr>
          <w:rFonts w:asciiTheme="majorHAnsi" w:hAnsiTheme="majorHAnsi"/>
          <w:sz w:val="24"/>
          <w:szCs w:val="24"/>
        </w:rPr>
        <w:t>, et qu’il a existé</w:t>
      </w:r>
      <w:r w:rsidR="00F80953" w:rsidRPr="00DF3671">
        <w:rPr>
          <w:rFonts w:asciiTheme="majorHAnsi" w:hAnsiTheme="majorHAnsi"/>
          <w:sz w:val="24"/>
          <w:szCs w:val="24"/>
        </w:rPr>
        <w:t xml:space="preserve"> dans</w:t>
      </w:r>
      <w:r w:rsidR="00A74D32" w:rsidRPr="00DF3671">
        <w:rPr>
          <w:rFonts w:asciiTheme="majorHAnsi" w:hAnsiTheme="majorHAnsi"/>
          <w:sz w:val="24"/>
          <w:szCs w:val="24"/>
        </w:rPr>
        <w:t xml:space="preserve"> le passé, un nombre non néglige</w:t>
      </w:r>
      <w:r w:rsidR="00F80953" w:rsidRPr="00DF3671">
        <w:rPr>
          <w:rFonts w:asciiTheme="majorHAnsi" w:hAnsiTheme="majorHAnsi"/>
          <w:sz w:val="24"/>
          <w:szCs w:val="24"/>
        </w:rPr>
        <w:t>able de cas où les/des étrangers se sont vu</w:t>
      </w:r>
      <w:r w:rsidR="0097674B">
        <w:rPr>
          <w:rFonts w:asciiTheme="majorHAnsi" w:hAnsiTheme="majorHAnsi"/>
          <w:sz w:val="24"/>
          <w:szCs w:val="24"/>
        </w:rPr>
        <w:t>s</w:t>
      </w:r>
      <w:r w:rsidR="00F80953" w:rsidRPr="00DF3671">
        <w:rPr>
          <w:rFonts w:asciiTheme="majorHAnsi" w:hAnsiTheme="majorHAnsi"/>
          <w:sz w:val="24"/>
          <w:szCs w:val="24"/>
        </w:rPr>
        <w:t xml:space="preserve"> reconnaître le droit de vote (actif, voire passif) aux élections nationales (et, par extension, aux référendums nationaux), et que les </w:t>
      </w:r>
      <w:r w:rsidR="00FF527D">
        <w:rPr>
          <w:rFonts w:asciiTheme="majorHAnsi" w:hAnsiTheme="majorHAnsi"/>
          <w:sz w:val="24"/>
          <w:szCs w:val="24"/>
        </w:rPr>
        <w:t xml:space="preserve">motifs </w:t>
      </w:r>
      <w:r w:rsidR="00F80953" w:rsidRPr="00DF3671">
        <w:rPr>
          <w:rFonts w:asciiTheme="majorHAnsi" w:hAnsiTheme="majorHAnsi"/>
          <w:sz w:val="24"/>
          <w:szCs w:val="24"/>
        </w:rPr>
        <w:t>d’une telle solution, de prime abord surprenante, sont très</w:t>
      </w:r>
      <w:r w:rsidR="00E83CAF">
        <w:rPr>
          <w:rFonts w:asciiTheme="majorHAnsi" w:hAnsiTheme="majorHAnsi"/>
          <w:sz w:val="24"/>
          <w:szCs w:val="24"/>
        </w:rPr>
        <w:t xml:space="preserve"> nombreux et </w:t>
      </w:r>
      <w:r w:rsidR="00F80953" w:rsidRPr="00DF3671">
        <w:rPr>
          <w:rFonts w:asciiTheme="majorHAnsi" w:hAnsiTheme="majorHAnsi"/>
          <w:sz w:val="24"/>
          <w:szCs w:val="24"/>
        </w:rPr>
        <w:t>variés</w:t>
      </w:r>
      <w:r w:rsidR="00E83CAF">
        <w:rPr>
          <w:rFonts w:asciiTheme="majorHAnsi" w:hAnsiTheme="majorHAnsi"/>
          <w:sz w:val="24"/>
          <w:szCs w:val="24"/>
        </w:rPr>
        <w:t xml:space="preserve"> (au total, je compte pas moins de onze arguments !)</w:t>
      </w:r>
      <w:r w:rsidR="00F80953" w:rsidRPr="00DF3671">
        <w:rPr>
          <w:rFonts w:asciiTheme="majorHAnsi" w:hAnsiTheme="majorHAnsi"/>
          <w:sz w:val="24"/>
          <w:szCs w:val="24"/>
        </w:rPr>
        <w:t xml:space="preserve">. C’est sur fond de cette </w:t>
      </w:r>
      <w:r w:rsidR="00E83CAF">
        <w:rPr>
          <w:rFonts w:asciiTheme="majorHAnsi" w:hAnsiTheme="majorHAnsi"/>
          <w:sz w:val="24"/>
          <w:szCs w:val="24"/>
        </w:rPr>
        <w:t>richesse impressionnante</w:t>
      </w:r>
      <w:r w:rsidR="00F80953" w:rsidRPr="00DF3671">
        <w:rPr>
          <w:rFonts w:asciiTheme="majorHAnsi" w:hAnsiTheme="majorHAnsi"/>
          <w:sz w:val="24"/>
          <w:szCs w:val="24"/>
        </w:rPr>
        <w:t xml:space="preserve"> qu’il est pos</w:t>
      </w:r>
      <w:r w:rsidR="0097674B">
        <w:rPr>
          <w:rFonts w:asciiTheme="majorHAnsi" w:hAnsiTheme="majorHAnsi"/>
          <w:sz w:val="24"/>
          <w:szCs w:val="24"/>
        </w:rPr>
        <w:t>sible de cerner</w:t>
      </w:r>
      <w:r w:rsidR="00F80953" w:rsidRPr="00DF3671">
        <w:rPr>
          <w:rFonts w:asciiTheme="majorHAnsi" w:hAnsiTheme="majorHAnsi"/>
          <w:sz w:val="24"/>
          <w:szCs w:val="24"/>
        </w:rPr>
        <w:t xml:space="preserve"> les logiques discursives qui ont été déployées</w:t>
      </w:r>
      <w:r w:rsidR="0097674B">
        <w:rPr>
          <w:rFonts w:asciiTheme="majorHAnsi" w:hAnsiTheme="majorHAnsi"/>
          <w:sz w:val="24"/>
          <w:szCs w:val="24"/>
        </w:rPr>
        <w:t>, ou non,</w:t>
      </w:r>
      <w:r w:rsidR="00F80953" w:rsidRPr="00DF3671">
        <w:rPr>
          <w:rFonts w:asciiTheme="majorHAnsi" w:hAnsiTheme="majorHAnsi"/>
          <w:sz w:val="24"/>
          <w:szCs w:val="24"/>
        </w:rPr>
        <w:t xml:space="preserve"> dans le débat luxembourgeois. </w:t>
      </w:r>
    </w:p>
    <w:p w:rsidR="00F004ED" w:rsidRPr="00DF3671" w:rsidRDefault="00F004ED" w:rsidP="00F004ED">
      <w:pPr>
        <w:pStyle w:val="NoSpacing"/>
        <w:jc w:val="both"/>
        <w:rPr>
          <w:rFonts w:asciiTheme="majorHAnsi" w:hAnsiTheme="majorHAnsi"/>
          <w:sz w:val="24"/>
          <w:szCs w:val="24"/>
        </w:rPr>
      </w:pPr>
    </w:p>
    <w:p w:rsidR="001425CE" w:rsidRPr="00DF3671" w:rsidRDefault="00267326" w:rsidP="00F004ED">
      <w:pPr>
        <w:pStyle w:val="NoSpacing"/>
        <w:ind w:firstLine="708"/>
        <w:jc w:val="both"/>
        <w:rPr>
          <w:rFonts w:asciiTheme="majorHAnsi" w:hAnsiTheme="majorHAnsi"/>
          <w:sz w:val="24"/>
          <w:szCs w:val="24"/>
        </w:rPr>
      </w:pPr>
      <w:r w:rsidRPr="00DF3671">
        <w:rPr>
          <w:rFonts w:asciiTheme="majorHAnsi" w:hAnsiTheme="majorHAnsi"/>
          <w:sz w:val="24"/>
          <w:szCs w:val="24"/>
        </w:rPr>
        <w:t xml:space="preserve">A | </w:t>
      </w:r>
      <w:r w:rsidR="001425CE" w:rsidRPr="00DF3671">
        <w:rPr>
          <w:rFonts w:asciiTheme="majorHAnsi" w:hAnsiTheme="majorHAnsi"/>
          <w:sz w:val="24"/>
          <w:szCs w:val="24"/>
        </w:rPr>
        <w:t xml:space="preserve">Les </w:t>
      </w:r>
      <w:r w:rsidR="00E83CAF">
        <w:rPr>
          <w:rFonts w:asciiTheme="majorHAnsi" w:hAnsiTheme="majorHAnsi"/>
          <w:sz w:val="24"/>
          <w:szCs w:val="24"/>
        </w:rPr>
        <w:t xml:space="preserve">huit </w:t>
      </w:r>
      <w:r w:rsidR="00DF6977">
        <w:rPr>
          <w:rFonts w:asciiTheme="majorHAnsi" w:hAnsiTheme="majorHAnsi"/>
          <w:sz w:val="24"/>
          <w:szCs w:val="24"/>
        </w:rPr>
        <w:t>arguments</w:t>
      </w:r>
      <w:r w:rsidR="00941B5C">
        <w:rPr>
          <w:rFonts w:asciiTheme="majorHAnsi" w:hAnsiTheme="majorHAnsi"/>
          <w:sz w:val="24"/>
          <w:szCs w:val="24"/>
        </w:rPr>
        <w:t xml:space="preserve"> présents ailleurs, mais</w:t>
      </w:r>
      <w:r w:rsidR="00DF6977">
        <w:rPr>
          <w:rFonts w:asciiTheme="majorHAnsi" w:hAnsiTheme="majorHAnsi"/>
          <w:sz w:val="24"/>
          <w:szCs w:val="24"/>
        </w:rPr>
        <w:t xml:space="preserve"> </w:t>
      </w:r>
      <w:r w:rsidR="001425CE" w:rsidRPr="00DF3671">
        <w:rPr>
          <w:rFonts w:asciiTheme="majorHAnsi" w:hAnsiTheme="majorHAnsi"/>
          <w:sz w:val="24"/>
          <w:szCs w:val="24"/>
        </w:rPr>
        <w:t xml:space="preserve">absents ou </w:t>
      </w:r>
      <w:r w:rsidR="00A74D32" w:rsidRPr="00DF3671">
        <w:rPr>
          <w:rFonts w:asciiTheme="majorHAnsi" w:hAnsiTheme="majorHAnsi"/>
          <w:sz w:val="24"/>
          <w:szCs w:val="24"/>
        </w:rPr>
        <w:t>marginaux</w:t>
      </w:r>
      <w:r w:rsidR="001425CE" w:rsidRPr="00DF3671">
        <w:rPr>
          <w:rFonts w:asciiTheme="majorHAnsi" w:hAnsiTheme="majorHAnsi"/>
          <w:sz w:val="24"/>
          <w:szCs w:val="24"/>
        </w:rPr>
        <w:t xml:space="preserve"> </w:t>
      </w:r>
      <w:r w:rsidR="00941B5C">
        <w:rPr>
          <w:rFonts w:asciiTheme="majorHAnsi" w:hAnsiTheme="majorHAnsi"/>
          <w:sz w:val="24"/>
          <w:szCs w:val="24"/>
        </w:rPr>
        <w:t>au Luxembourg</w:t>
      </w:r>
    </w:p>
    <w:p w:rsidR="001425CE" w:rsidRPr="00DF3671" w:rsidRDefault="001425CE" w:rsidP="00F004ED">
      <w:pPr>
        <w:pStyle w:val="NoSpacing"/>
        <w:jc w:val="both"/>
        <w:rPr>
          <w:rFonts w:asciiTheme="majorHAnsi" w:hAnsiTheme="majorHAnsi"/>
          <w:sz w:val="24"/>
          <w:szCs w:val="24"/>
        </w:rPr>
      </w:pPr>
    </w:p>
    <w:p w:rsidR="001425CE" w:rsidRPr="00DF3671" w:rsidRDefault="004821F5" w:rsidP="00F004ED">
      <w:pPr>
        <w:pStyle w:val="NoSpacing"/>
        <w:ind w:firstLine="708"/>
        <w:jc w:val="both"/>
        <w:rPr>
          <w:rFonts w:asciiTheme="majorHAnsi" w:hAnsiTheme="majorHAnsi"/>
          <w:sz w:val="24"/>
          <w:szCs w:val="24"/>
        </w:rPr>
      </w:pPr>
      <w:r>
        <w:rPr>
          <w:rFonts w:asciiTheme="majorHAnsi" w:hAnsiTheme="majorHAnsi"/>
          <w:sz w:val="24"/>
          <w:szCs w:val="24"/>
        </w:rPr>
        <w:t>À ce titre, il est loisible de mentionner pas moins de huit arguments.</w:t>
      </w:r>
    </w:p>
    <w:p w:rsidR="00A74D32" w:rsidRPr="00DF3671" w:rsidRDefault="00A74D32" w:rsidP="00A74D32">
      <w:pPr>
        <w:pStyle w:val="NoSpacing"/>
        <w:ind w:firstLine="708"/>
        <w:jc w:val="both"/>
        <w:rPr>
          <w:rFonts w:asciiTheme="majorHAnsi" w:hAnsiTheme="majorHAnsi"/>
          <w:sz w:val="24"/>
          <w:szCs w:val="24"/>
        </w:rPr>
      </w:pPr>
    </w:p>
    <w:p w:rsidR="00A74D32" w:rsidRPr="00DF3671" w:rsidRDefault="000B2589" w:rsidP="00A74D32">
      <w:pPr>
        <w:pStyle w:val="NoSpacing"/>
        <w:ind w:firstLine="708"/>
        <w:jc w:val="both"/>
        <w:rPr>
          <w:rFonts w:asciiTheme="majorHAnsi" w:hAnsiTheme="majorHAnsi"/>
          <w:sz w:val="24"/>
          <w:szCs w:val="24"/>
        </w:rPr>
      </w:pPr>
      <w:r>
        <w:rPr>
          <w:rFonts w:asciiTheme="majorHAnsi" w:hAnsiTheme="majorHAnsi"/>
          <w:sz w:val="24"/>
          <w:szCs w:val="24"/>
        </w:rPr>
        <w:t>É</w:t>
      </w:r>
      <w:r w:rsidR="00A74D32" w:rsidRPr="00DF3671">
        <w:rPr>
          <w:rFonts w:asciiTheme="majorHAnsi" w:hAnsiTheme="majorHAnsi"/>
          <w:sz w:val="24"/>
          <w:szCs w:val="24"/>
        </w:rPr>
        <w:t>tait</w:t>
      </w:r>
      <w:r w:rsidR="001425CE" w:rsidRPr="00DF3671">
        <w:rPr>
          <w:rFonts w:asciiTheme="majorHAnsi" w:hAnsiTheme="majorHAnsi"/>
          <w:sz w:val="24"/>
          <w:szCs w:val="24"/>
        </w:rPr>
        <w:t xml:space="preserve"> totalement absente dans le débat au Luxembourg </w:t>
      </w:r>
      <w:r w:rsidR="001057B3">
        <w:rPr>
          <w:rFonts w:asciiTheme="majorHAnsi" w:hAnsiTheme="majorHAnsi"/>
          <w:sz w:val="24"/>
          <w:szCs w:val="24"/>
        </w:rPr>
        <w:t>– et ce à juste titre –</w:t>
      </w:r>
      <w:r w:rsidR="001425CE" w:rsidRPr="00DF3671">
        <w:rPr>
          <w:rFonts w:asciiTheme="majorHAnsi" w:hAnsiTheme="majorHAnsi"/>
          <w:sz w:val="24"/>
          <w:szCs w:val="24"/>
        </w:rPr>
        <w:t xml:space="preserve"> une certaine logique postcoloniale ou post</w:t>
      </w:r>
      <w:r w:rsidR="001057B3">
        <w:rPr>
          <w:rFonts w:asciiTheme="majorHAnsi" w:hAnsiTheme="majorHAnsi"/>
          <w:sz w:val="24"/>
          <w:szCs w:val="24"/>
        </w:rPr>
        <w:t>-</w:t>
      </w:r>
      <w:r w:rsidR="001425CE" w:rsidRPr="00DF3671">
        <w:rPr>
          <w:rFonts w:asciiTheme="majorHAnsi" w:hAnsiTheme="majorHAnsi"/>
          <w:sz w:val="24"/>
          <w:szCs w:val="24"/>
        </w:rPr>
        <w:t>impériale</w:t>
      </w:r>
      <w:r>
        <w:rPr>
          <w:rFonts w:asciiTheme="majorHAnsi" w:hAnsiTheme="majorHAnsi"/>
          <w:sz w:val="24"/>
          <w:szCs w:val="24"/>
        </w:rPr>
        <w:t xml:space="preserve"> (argument n°1)</w:t>
      </w:r>
      <w:r w:rsidR="001425CE" w:rsidRPr="00DF3671">
        <w:rPr>
          <w:rFonts w:asciiTheme="majorHAnsi" w:hAnsiTheme="majorHAnsi"/>
          <w:sz w:val="24"/>
          <w:szCs w:val="24"/>
        </w:rPr>
        <w:t>. Il arrive en effet que, du fait du lien politique tissé dans le cadre d’un empire colonial, l’ancienne métropole et/ou une ancienne colonie ouvre son corps électoral</w:t>
      </w:r>
      <w:r w:rsidR="00773F27">
        <w:rPr>
          <w:rFonts w:asciiTheme="majorHAnsi" w:hAnsiTheme="majorHAnsi"/>
          <w:sz w:val="24"/>
          <w:szCs w:val="24"/>
        </w:rPr>
        <w:t xml:space="preserve"> étatique</w:t>
      </w:r>
      <w:r w:rsidR="001425CE" w:rsidRPr="00DF3671">
        <w:rPr>
          <w:rFonts w:asciiTheme="majorHAnsi" w:hAnsiTheme="majorHAnsi"/>
          <w:sz w:val="24"/>
          <w:szCs w:val="24"/>
        </w:rPr>
        <w:t xml:space="preserve"> à l’égard des ressortissants de l’autre pays, dès lors qu</w:t>
      </w:r>
      <w:r w:rsidR="001057B3">
        <w:rPr>
          <w:rFonts w:asciiTheme="majorHAnsi" w:hAnsiTheme="majorHAnsi"/>
          <w:sz w:val="24"/>
          <w:szCs w:val="24"/>
        </w:rPr>
        <w:t xml:space="preserve">e ceux-ci </w:t>
      </w:r>
      <w:r w:rsidR="001425CE" w:rsidRPr="00DF3671">
        <w:rPr>
          <w:rFonts w:asciiTheme="majorHAnsi" w:hAnsiTheme="majorHAnsi"/>
          <w:sz w:val="24"/>
          <w:szCs w:val="24"/>
        </w:rPr>
        <w:t>réside</w:t>
      </w:r>
      <w:r w:rsidR="001057B3">
        <w:rPr>
          <w:rFonts w:asciiTheme="majorHAnsi" w:hAnsiTheme="majorHAnsi"/>
          <w:sz w:val="24"/>
          <w:szCs w:val="24"/>
        </w:rPr>
        <w:t>nt</w:t>
      </w:r>
      <w:r w:rsidR="001425CE" w:rsidRPr="00DF3671">
        <w:rPr>
          <w:rFonts w:asciiTheme="majorHAnsi" w:hAnsiTheme="majorHAnsi"/>
          <w:sz w:val="24"/>
          <w:szCs w:val="24"/>
        </w:rPr>
        <w:t xml:space="preserve"> sur son territoire national et qu</w:t>
      </w:r>
      <w:r w:rsidR="001057B3">
        <w:rPr>
          <w:rFonts w:asciiTheme="majorHAnsi" w:hAnsiTheme="majorHAnsi"/>
          <w:sz w:val="24"/>
          <w:szCs w:val="24"/>
        </w:rPr>
        <w:t>’ils ont été autorisés</w:t>
      </w:r>
      <w:r w:rsidR="001425CE" w:rsidRPr="00DF3671">
        <w:rPr>
          <w:rFonts w:asciiTheme="majorHAnsi" w:hAnsiTheme="majorHAnsi"/>
          <w:sz w:val="24"/>
          <w:szCs w:val="24"/>
        </w:rPr>
        <w:t>, préalablement, à y entrer (la délimitation du corps électoral se fait via les critères de la législation sur l’immigration). Ce cas peut être illustré par l’exemple</w:t>
      </w:r>
      <w:r w:rsidR="00E4630A" w:rsidRPr="00DF3671">
        <w:rPr>
          <w:rFonts w:asciiTheme="majorHAnsi" w:hAnsiTheme="majorHAnsi"/>
          <w:sz w:val="24"/>
          <w:szCs w:val="24"/>
        </w:rPr>
        <w:t xml:space="preserve"> actuel</w:t>
      </w:r>
      <w:r w:rsidR="001425CE" w:rsidRPr="00DF3671">
        <w:rPr>
          <w:rFonts w:asciiTheme="majorHAnsi" w:hAnsiTheme="majorHAnsi"/>
          <w:sz w:val="24"/>
          <w:szCs w:val="24"/>
        </w:rPr>
        <w:t xml:space="preserve"> des législations électorales britannique</w:t>
      </w:r>
      <w:r w:rsidR="007F627A" w:rsidRPr="00DF3671">
        <w:rPr>
          <w:rStyle w:val="FootnoteReference"/>
          <w:rFonts w:asciiTheme="majorHAnsi" w:hAnsiTheme="majorHAnsi"/>
          <w:sz w:val="24"/>
          <w:szCs w:val="24"/>
        </w:rPr>
        <w:footnoteReference w:id="60"/>
      </w:r>
      <w:r w:rsidR="00941B5C">
        <w:rPr>
          <w:rFonts w:asciiTheme="majorHAnsi" w:hAnsiTheme="majorHAnsi"/>
          <w:sz w:val="24"/>
          <w:szCs w:val="24"/>
        </w:rPr>
        <w:t>, jamaïcaine</w:t>
      </w:r>
      <w:r w:rsidR="00E4630A" w:rsidRPr="00DF3671">
        <w:rPr>
          <w:rFonts w:asciiTheme="majorHAnsi" w:hAnsiTheme="majorHAnsi"/>
          <w:sz w:val="24"/>
          <w:szCs w:val="24"/>
        </w:rPr>
        <w:t xml:space="preserve"> et</w:t>
      </w:r>
      <w:r w:rsidR="001425CE" w:rsidRPr="00DF3671">
        <w:rPr>
          <w:rFonts w:asciiTheme="majorHAnsi" w:hAnsiTheme="majorHAnsi"/>
          <w:sz w:val="24"/>
          <w:szCs w:val="24"/>
        </w:rPr>
        <w:t xml:space="preserve"> irlandaise et </w:t>
      </w:r>
      <w:r w:rsidR="008D24CD">
        <w:rPr>
          <w:rFonts w:asciiTheme="majorHAnsi" w:hAnsiTheme="majorHAnsi"/>
          <w:sz w:val="24"/>
          <w:szCs w:val="24"/>
        </w:rPr>
        <w:t>encore par l’exemple du</w:t>
      </w:r>
      <w:r w:rsidR="001425CE" w:rsidRPr="00DF3671">
        <w:rPr>
          <w:rFonts w:asciiTheme="majorHAnsi" w:hAnsiTheme="majorHAnsi"/>
          <w:sz w:val="24"/>
          <w:szCs w:val="24"/>
        </w:rPr>
        <w:t xml:space="preserve"> Portugal, qui, </w:t>
      </w:r>
      <w:r w:rsidR="001425CE" w:rsidRPr="00DF3671">
        <w:rPr>
          <w:rFonts w:asciiTheme="majorHAnsi" w:hAnsiTheme="majorHAnsi"/>
          <w:sz w:val="24"/>
          <w:szCs w:val="24"/>
        </w:rPr>
        <w:lastRenderedPageBreak/>
        <w:t xml:space="preserve">sous réserve de réciprocité, a ouvert son corps électoral national </w:t>
      </w:r>
      <w:r w:rsidR="00773F27">
        <w:rPr>
          <w:rFonts w:asciiTheme="majorHAnsi" w:hAnsiTheme="majorHAnsi"/>
          <w:sz w:val="24"/>
          <w:szCs w:val="24"/>
        </w:rPr>
        <w:t>aux</w:t>
      </w:r>
      <w:r w:rsidR="001425CE" w:rsidRPr="00DF3671">
        <w:rPr>
          <w:rFonts w:asciiTheme="majorHAnsi" w:hAnsiTheme="majorHAnsi"/>
          <w:sz w:val="24"/>
          <w:szCs w:val="24"/>
        </w:rPr>
        <w:t xml:space="preserve"> ressortissants de </w:t>
      </w:r>
      <w:r w:rsidR="00773F27">
        <w:rPr>
          <w:rFonts w:asciiTheme="majorHAnsi" w:hAnsiTheme="majorHAnsi"/>
          <w:sz w:val="24"/>
          <w:szCs w:val="24"/>
        </w:rPr>
        <w:t xml:space="preserve">certaines de </w:t>
      </w:r>
      <w:r w:rsidR="001425CE" w:rsidRPr="00DF3671">
        <w:rPr>
          <w:rFonts w:asciiTheme="majorHAnsi" w:hAnsiTheme="majorHAnsi"/>
          <w:sz w:val="24"/>
          <w:szCs w:val="24"/>
        </w:rPr>
        <w:t xml:space="preserve">ses anciennes colonies </w:t>
      </w:r>
      <w:r w:rsidR="00044BCD">
        <w:rPr>
          <w:rFonts w:asciiTheme="majorHAnsi" w:hAnsiTheme="majorHAnsi"/>
          <w:sz w:val="24"/>
          <w:szCs w:val="24"/>
        </w:rPr>
        <w:t xml:space="preserve">(les pays </w:t>
      </w:r>
      <w:r w:rsidR="001425CE" w:rsidRPr="00DF3671">
        <w:rPr>
          <w:rFonts w:asciiTheme="majorHAnsi" w:hAnsiTheme="majorHAnsi"/>
          <w:sz w:val="24"/>
          <w:szCs w:val="24"/>
        </w:rPr>
        <w:t>lusophones</w:t>
      </w:r>
      <w:r w:rsidR="00044BCD">
        <w:rPr>
          <w:rFonts w:asciiTheme="majorHAnsi" w:hAnsiTheme="majorHAnsi"/>
          <w:sz w:val="24"/>
          <w:szCs w:val="24"/>
        </w:rPr>
        <w:t xml:space="preserve"> : </w:t>
      </w:r>
      <w:r w:rsidR="001425CE" w:rsidRPr="00DF3671">
        <w:rPr>
          <w:rFonts w:asciiTheme="majorHAnsi" w:hAnsiTheme="majorHAnsi"/>
          <w:sz w:val="24"/>
          <w:szCs w:val="24"/>
        </w:rPr>
        <w:t xml:space="preserve">cf. art. 15 </w:t>
      </w:r>
      <w:proofErr w:type="spellStart"/>
      <w:r w:rsidR="001425CE" w:rsidRPr="00DF3671">
        <w:rPr>
          <w:rFonts w:asciiTheme="majorHAnsi" w:hAnsiTheme="majorHAnsi"/>
          <w:sz w:val="24"/>
          <w:szCs w:val="24"/>
        </w:rPr>
        <w:t>Const</w:t>
      </w:r>
      <w:proofErr w:type="spellEnd"/>
      <w:r w:rsidR="001425CE" w:rsidRPr="00DF3671">
        <w:rPr>
          <w:rFonts w:asciiTheme="majorHAnsi" w:hAnsiTheme="majorHAnsi"/>
          <w:sz w:val="24"/>
          <w:szCs w:val="24"/>
        </w:rPr>
        <w:t>. 1976)</w:t>
      </w:r>
      <w:r w:rsidR="001425CE" w:rsidRPr="00DF3671">
        <w:rPr>
          <w:rStyle w:val="FootnoteReference"/>
          <w:rFonts w:asciiTheme="majorHAnsi" w:hAnsiTheme="majorHAnsi"/>
          <w:sz w:val="24"/>
          <w:szCs w:val="24"/>
        </w:rPr>
        <w:footnoteReference w:id="61"/>
      </w:r>
      <w:r w:rsidR="001425CE" w:rsidRPr="00DF3671">
        <w:rPr>
          <w:rFonts w:asciiTheme="majorHAnsi" w:hAnsiTheme="majorHAnsi"/>
          <w:sz w:val="24"/>
          <w:szCs w:val="24"/>
        </w:rPr>
        <w:t xml:space="preserve">. </w:t>
      </w:r>
    </w:p>
    <w:p w:rsidR="004B38CA" w:rsidRPr="00DF3671" w:rsidRDefault="004B38CA" w:rsidP="00A74D32">
      <w:pPr>
        <w:pStyle w:val="NoSpacing"/>
        <w:ind w:firstLine="708"/>
        <w:jc w:val="both"/>
        <w:rPr>
          <w:rFonts w:asciiTheme="majorHAnsi" w:hAnsiTheme="majorHAnsi"/>
          <w:sz w:val="24"/>
          <w:szCs w:val="24"/>
        </w:rPr>
      </w:pPr>
    </w:p>
    <w:p w:rsidR="00A74D32" w:rsidRPr="00DF3671" w:rsidRDefault="001425CE" w:rsidP="00A74D32">
      <w:pPr>
        <w:pStyle w:val="NoSpacing"/>
        <w:ind w:firstLine="708"/>
        <w:jc w:val="both"/>
        <w:rPr>
          <w:rFonts w:asciiTheme="majorHAnsi" w:hAnsiTheme="majorHAnsi"/>
          <w:sz w:val="24"/>
          <w:szCs w:val="24"/>
        </w:rPr>
      </w:pPr>
      <w:r w:rsidRPr="00DF3671">
        <w:rPr>
          <w:rFonts w:asciiTheme="majorHAnsi" w:hAnsiTheme="majorHAnsi"/>
          <w:sz w:val="24"/>
          <w:szCs w:val="24"/>
        </w:rPr>
        <w:t>Autre motif totalement absent</w:t>
      </w:r>
      <w:r w:rsidR="00044BCD">
        <w:rPr>
          <w:rFonts w:asciiTheme="majorHAnsi" w:hAnsiTheme="majorHAnsi"/>
          <w:sz w:val="24"/>
          <w:szCs w:val="24"/>
        </w:rPr>
        <w:t xml:space="preserve"> au Luxembourg en 2015 et déjà dans le passé</w:t>
      </w:r>
      <w:r w:rsidRPr="00DF3671">
        <w:rPr>
          <w:rFonts w:asciiTheme="majorHAnsi" w:hAnsiTheme="majorHAnsi"/>
          <w:sz w:val="24"/>
          <w:szCs w:val="24"/>
        </w:rPr>
        <w:t xml:space="preserve"> : l’idée d’une union personnelle, existante ou passée, avec un autre </w:t>
      </w:r>
      <w:r w:rsidR="008C2192" w:rsidRPr="00DF3671">
        <w:rPr>
          <w:rFonts w:asciiTheme="majorHAnsi" w:hAnsiTheme="majorHAnsi"/>
          <w:sz w:val="24"/>
          <w:szCs w:val="24"/>
        </w:rPr>
        <w:t>État</w:t>
      </w:r>
      <w:r w:rsidR="008D24CD">
        <w:rPr>
          <w:rFonts w:asciiTheme="majorHAnsi" w:hAnsiTheme="majorHAnsi"/>
          <w:sz w:val="24"/>
          <w:szCs w:val="24"/>
        </w:rPr>
        <w:t xml:space="preserve"> (argument n°2)</w:t>
      </w:r>
      <w:r w:rsidR="002F23AE">
        <w:rPr>
          <w:rFonts w:asciiTheme="majorHAnsi" w:hAnsiTheme="majorHAnsi"/>
          <w:sz w:val="24"/>
          <w:szCs w:val="24"/>
        </w:rPr>
        <w:t>. D</w:t>
      </w:r>
      <w:r w:rsidRPr="00DF3671">
        <w:rPr>
          <w:rFonts w:asciiTheme="majorHAnsi" w:hAnsiTheme="majorHAnsi"/>
          <w:sz w:val="24"/>
          <w:szCs w:val="24"/>
        </w:rPr>
        <w:t xml:space="preserve">e 1918 à 1944, lorsque </w:t>
      </w:r>
      <w:r w:rsidR="002F23AE" w:rsidRPr="00DF3671">
        <w:rPr>
          <w:rFonts w:asciiTheme="majorHAnsi" w:hAnsiTheme="majorHAnsi"/>
          <w:sz w:val="24"/>
          <w:szCs w:val="24"/>
        </w:rPr>
        <w:t xml:space="preserve">le Danemark et l’Islande </w:t>
      </w:r>
      <w:r w:rsidRPr="00DF3671">
        <w:rPr>
          <w:rFonts w:asciiTheme="majorHAnsi" w:hAnsiTheme="majorHAnsi"/>
          <w:sz w:val="24"/>
          <w:szCs w:val="24"/>
        </w:rPr>
        <w:t xml:space="preserve">étaient liés par une union personnelle, les ressortissants de l’un des </w:t>
      </w:r>
      <w:r w:rsidR="008C2192" w:rsidRPr="00DF3671">
        <w:rPr>
          <w:rFonts w:asciiTheme="majorHAnsi" w:hAnsiTheme="majorHAnsi"/>
          <w:sz w:val="24"/>
          <w:szCs w:val="24"/>
        </w:rPr>
        <w:t>États</w:t>
      </w:r>
      <w:r w:rsidRPr="00DF3671">
        <w:rPr>
          <w:rFonts w:asciiTheme="majorHAnsi" w:hAnsiTheme="majorHAnsi"/>
          <w:sz w:val="24"/>
          <w:szCs w:val="24"/>
        </w:rPr>
        <w:t xml:space="preserve">, résidant dans l’autre </w:t>
      </w:r>
      <w:r w:rsidR="008C2192" w:rsidRPr="00DF3671">
        <w:rPr>
          <w:rFonts w:asciiTheme="majorHAnsi" w:hAnsiTheme="majorHAnsi"/>
          <w:sz w:val="24"/>
          <w:szCs w:val="24"/>
        </w:rPr>
        <w:t>État</w:t>
      </w:r>
      <w:r w:rsidRPr="00DF3671">
        <w:rPr>
          <w:rFonts w:asciiTheme="majorHAnsi" w:hAnsiTheme="majorHAnsi"/>
          <w:sz w:val="24"/>
          <w:szCs w:val="24"/>
        </w:rPr>
        <w:t>, y avaient le droit de vote</w:t>
      </w:r>
      <w:r w:rsidRPr="00DF3671">
        <w:rPr>
          <w:rStyle w:val="FootnoteReference"/>
          <w:rFonts w:asciiTheme="majorHAnsi" w:hAnsiTheme="majorHAnsi"/>
          <w:sz w:val="24"/>
          <w:szCs w:val="24"/>
        </w:rPr>
        <w:footnoteReference w:id="62"/>
      </w:r>
      <w:r w:rsidR="002F23AE">
        <w:rPr>
          <w:rFonts w:asciiTheme="majorHAnsi" w:hAnsiTheme="majorHAnsi"/>
          <w:sz w:val="24"/>
          <w:szCs w:val="24"/>
        </w:rPr>
        <w:t>.</w:t>
      </w:r>
      <w:r w:rsidR="00044BCD">
        <w:rPr>
          <w:rFonts w:asciiTheme="majorHAnsi" w:hAnsiTheme="majorHAnsi"/>
          <w:sz w:val="24"/>
          <w:szCs w:val="24"/>
        </w:rPr>
        <w:t xml:space="preserve"> Cet argument n’a jamais joué un rôle au Luxembourg, pas même lorsque le sort du Luxembourg, de 1815 jusqu’en 1890, était lié à celui des Pays-Bas (une union d’abord réelle, puis personnelle, via la même dynastie).</w:t>
      </w:r>
    </w:p>
    <w:p w:rsidR="004B38CA" w:rsidRPr="00DF3671" w:rsidRDefault="004B38CA" w:rsidP="00A74D32">
      <w:pPr>
        <w:pStyle w:val="NoSpacing"/>
        <w:ind w:firstLine="708"/>
        <w:jc w:val="both"/>
        <w:rPr>
          <w:rFonts w:asciiTheme="majorHAnsi" w:hAnsiTheme="majorHAnsi"/>
          <w:sz w:val="24"/>
          <w:szCs w:val="24"/>
        </w:rPr>
      </w:pPr>
    </w:p>
    <w:p w:rsidR="00A74D32" w:rsidRPr="00DF3671" w:rsidRDefault="000B2589" w:rsidP="00A74D32">
      <w:pPr>
        <w:pStyle w:val="NoSpacing"/>
        <w:ind w:firstLine="708"/>
        <w:jc w:val="both"/>
        <w:rPr>
          <w:rFonts w:asciiTheme="majorHAnsi" w:hAnsiTheme="majorHAnsi"/>
          <w:sz w:val="24"/>
          <w:szCs w:val="24"/>
        </w:rPr>
      </w:pPr>
      <w:r>
        <w:rPr>
          <w:rFonts w:asciiTheme="majorHAnsi" w:hAnsiTheme="majorHAnsi"/>
          <w:sz w:val="24"/>
          <w:szCs w:val="24"/>
        </w:rPr>
        <w:t xml:space="preserve">Troisième argument absent : </w:t>
      </w:r>
      <w:r w:rsidR="001425CE" w:rsidRPr="00DF3671">
        <w:rPr>
          <w:rFonts w:asciiTheme="majorHAnsi" w:hAnsiTheme="majorHAnsi"/>
          <w:sz w:val="24"/>
          <w:szCs w:val="24"/>
        </w:rPr>
        <w:t>l</w:t>
      </w:r>
      <w:r>
        <w:rPr>
          <w:rFonts w:asciiTheme="majorHAnsi" w:hAnsiTheme="majorHAnsi"/>
          <w:sz w:val="24"/>
          <w:szCs w:val="24"/>
        </w:rPr>
        <w:t>e souhait d</w:t>
      </w:r>
      <w:r w:rsidR="001425CE" w:rsidRPr="00DF3671">
        <w:rPr>
          <w:rFonts w:asciiTheme="majorHAnsi" w:hAnsiTheme="majorHAnsi"/>
          <w:sz w:val="24"/>
          <w:szCs w:val="24"/>
        </w:rPr>
        <w:t xml:space="preserve">’un rapprochement avec un autre </w:t>
      </w:r>
      <w:r w:rsidR="008C2192" w:rsidRPr="00DF3671">
        <w:rPr>
          <w:rFonts w:asciiTheme="majorHAnsi" w:hAnsiTheme="majorHAnsi"/>
          <w:sz w:val="24"/>
          <w:szCs w:val="24"/>
        </w:rPr>
        <w:t>État</w:t>
      </w:r>
      <w:r w:rsidR="001425CE" w:rsidRPr="00DF3671">
        <w:rPr>
          <w:rFonts w:asciiTheme="majorHAnsi" w:hAnsiTheme="majorHAnsi"/>
          <w:sz w:val="24"/>
          <w:szCs w:val="24"/>
        </w:rPr>
        <w:t xml:space="preserve">, argument qui, au contraire, </w:t>
      </w:r>
      <w:r w:rsidR="00044BCD">
        <w:rPr>
          <w:rFonts w:asciiTheme="majorHAnsi" w:hAnsiTheme="majorHAnsi"/>
          <w:sz w:val="24"/>
          <w:szCs w:val="24"/>
        </w:rPr>
        <w:t xml:space="preserve">en </w:t>
      </w:r>
      <w:r w:rsidR="008D24CD">
        <w:rPr>
          <w:rFonts w:asciiTheme="majorHAnsi" w:hAnsiTheme="majorHAnsi"/>
          <w:sz w:val="24"/>
          <w:szCs w:val="24"/>
        </w:rPr>
        <w:t>Allemagne,</w:t>
      </w:r>
      <w:r w:rsidR="00044BCD">
        <w:rPr>
          <w:rFonts w:asciiTheme="majorHAnsi" w:hAnsiTheme="majorHAnsi"/>
          <w:sz w:val="24"/>
          <w:szCs w:val="24"/>
        </w:rPr>
        <w:t xml:space="preserve"> </w:t>
      </w:r>
      <w:r w:rsidR="001425CE" w:rsidRPr="00DF3671">
        <w:rPr>
          <w:rFonts w:asciiTheme="majorHAnsi" w:hAnsiTheme="majorHAnsi"/>
          <w:sz w:val="24"/>
          <w:szCs w:val="24"/>
        </w:rPr>
        <w:t>en 1919, a</w:t>
      </w:r>
      <w:r w:rsidR="00044BCD">
        <w:rPr>
          <w:rFonts w:asciiTheme="majorHAnsi" w:hAnsiTheme="majorHAnsi"/>
          <w:sz w:val="24"/>
          <w:szCs w:val="24"/>
        </w:rPr>
        <w:t>vait</w:t>
      </w:r>
      <w:r w:rsidR="001425CE" w:rsidRPr="00DF3671">
        <w:rPr>
          <w:rFonts w:asciiTheme="majorHAnsi" w:hAnsiTheme="majorHAnsi"/>
          <w:sz w:val="24"/>
          <w:szCs w:val="24"/>
        </w:rPr>
        <w:t xml:space="preserve"> </w:t>
      </w:r>
      <w:r w:rsidR="00044BCD">
        <w:rPr>
          <w:rFonts w:asciiTheme="majorHAnsi" w:hAnsiTheme="majorHAnsi"/>
          <w:sz w:val="24"/>
          <w:szCs w:val="24"/>
        </w:rPr>
        <w:t>justifié l’habilitation des</w:t>
      </w:r>
      <w:r w:rsidR="001425CE" w:rsidRPr="00DF3671">
        <w:rPr>
          <w:rFonts w:asciiTheme="majorHAnsi" w:hAnsiTheme="majorHAnsi"/>
          <w:sz w:val="24"/>
          <w:szCs w:val="24"/>
        </w:rPr>
        <w:t xml:space="preserve"> ressortissants autrichiens résidant en Allemagne à participer à la désignation de l’assemblée constituante allemande, celle qui allait établir la Constitution dite de Weimar</w:t>
      </w:r>
      <w:r w:rsidR="001425CE" w:rsidRPr="00DF3671">
        <w:rPr>
          <w:rStyle w:val="FootnoteReference"/>
          <w:rFonts w:asciiTheme="majorHAnsi" w:hAnsiTheme="majorHAnsi"/>
          <w:sz w:val="24"/>
          <w:szCs w:val="24"/>
        </w:rPr>
        <w:footnoteReference w:id="63"/>
      </w:r>
      <w:r w:rsidR="001425CE" w:rsidRPr="00DF3671">
        <w:rPr>
          <w:rFonts w:asciiTheme="majorHAnsi" w:hAnsiTheme="majorHAnsi"/>
          <w:sz w:val="24"/>
          <w:szCs w:val="24"/>
        </w:rPr>
        <w:t>. Le but était de favoriser l’inclusion dans l</w:t>
      </w:r>
      <w:r w:rsidR="00A97F0A">
        <w:rPr>
          <w:rFonts w:asciiTheme="majorHAnsi" w:hAnsiTheme="majorHAnsi"/>
          <w:sz w:val="24"/>
          <w:szCs w:val="24"/>
        </w:rPr>
        <w:t xml:space="preserve">’Allemagne </w:t>
      </w:r>
      <w:r w:rsidR="001425CE" w:rsidRPr="00DF3671">
        <w:rPr>
          <w:rFonts w:asciiTheme="majorHAnsi" w:hAnsiTheme="majorHAnsi"/>
          <w:sz w:val="24"/>
          <w:szCs w:val="24"/>
        </w:rPr>
        <w:t>de ce nouvel</w:t>
      </w:r>
      <w:r w:rsidR="00D94DD9">
        <w:rPr>
          <w:rFonts w:asciiTheme="majorHAnsi" w:hAnsiTheme="majorHAnsi"/>
          <w:sz w:val="24"/>
          <w:szCs w:val="24"/>
        </w:rPr>
        <w:t xml:space="preserve"> État</w:t>
      </w:r>
      <w:r w:rsidR="001425CE" w:rsidRPr="00DF3671">
        <w:rPr>
          <w:rFonts w:asciiTheme="majorHAnsi" w:hAnsiTheme="majorHAnsi"/>
          <w:sz w:val="24"/>
          <w:szCs w:val="24"/>
        </w:rPr>
        <w:t xml:space="preserve"> qu’était « l’Autriche allemande » (</w:t>
      </w:r>
      <w:r w:rsidR="001425CE" w:rsidRPr="00DF3671">
        <w:rPr>
          <w:rFonts w:asciiTheme="majorHAnsi" w:hAnsiTheme="majorHAnsi"/>
          <w:i/>
          <w:sz w:val="24"/>
          <w:szCs w:val="24"/>
        </w:rPr>
        <w:t>Deutsch-</w:t>
      </w:r>
      <w:proofErr w:type="spellStart"/>
      <w:r w:rsidR="001425CE" w:rsidRPr="00DF3671">
        <w:rPr>
          <w:rFonts w:asciiTheme="majorHAnsi" w:hAnsiTheme="majorHAnsi"/>
          <w:i/>
          <w:sz w:val="24"/>
          <w:szCs w:val="24"/>
        </w:rPr>
        <w:t>Österreich</w:t>
      </w:r>
      <w:proofErr w:type="spellEnd"/>
      <w:r w:rsidR="001425CE" w:rsidRPr="00DF3671">
        <w:rPr>
          <w:rFonts w:asciiTheme="majorHAnsi" w:hAnsiTheme="majorHAnsi"/>
          <w:sz w:val="24"/>
          <w:szCs w:val="24"/>
        </w:rPr>
        <w:t>) issue de l’éclatement de l’Empire austro-hongrois</w:t>
      </w:r>
      <w:r w:rsidR="001425CE" w:rsidRPr="00DF3671">
        <w:rPr>
          <w:rStyle w:val="FootnoteReference"/>
          <w:rFonts w:asciiTheme="majorHAnsi" w:hAnsiTheme="majorHAnsi"/>
          <w:sz w:val="24"/>
          <w:szCs w:val="24"/>
        </w:rPr>
        <w:footnoteReference w:id="64"/>
      </w:r>
      <w:r w:rsidR="001425CE" w:rsidRPr="00DF3671">
        <w:rPr>
          <w:rFonts w:asciiTheme="majorHAnsi" w:hAnsiTheme="majorHAnsi"/>
          <w:sz w:val="24"/>
          <w:szCs w:val="24"/>
        </w:rPr>
        <w:t xml:space="preserve">. Cette « dénationalisation » du </w:t>
      </w:r>
      <w:r w:rsidR="001425CE" w:rsidRPr="00DF3671">
        <w:rPr>
          <w:rFonts w:asciiTheme="majorHAnsi" w:hAnsiTheme="majorHAnsi"/>
          <w:sz w:val="24"/>
          <w:szCs w:val="24"/>
        </w:rPr>
        <w:lastRenderedPageBreak/>
        <w:t>droit de vote, dans le cadre de l’assemblée constituante de Weimar, n’était, en vérité, que transitoire, en attendant l’inclusion en bonne et due forme de l’Autriche dans la nation allemande</w:t>
      </w:r>
      <w:r w:rsidR="00A97F0A">
        <w:rPr>
          <w:rFonts w:asciiTheme="majorHAnsi" w:hAnsiTheme="majorHAnsi"/>
          <w:sz w:val="24"/>
          <w:szCs w:val="24"/>
        </w:rPr>
        <w:t xml:space="preserve"> – incorporation qui, au final,</w:t>
      </w:r>
      <w:r w:rsidR="001425CE" w:rsidRPr="00DF3671">
        <w:rPr>
          <w:rFonts w:asciiTheme="majorHAnsi" w:hAnsiTheme="majorHAnsi"/>
          <w:sz w:val="24"/>
          <w:szCs w:val="24"/>
        </w:rPr>
        <w:t xml:space="preserve"> </w:t>
      </w:r>
      <w:r w:rsidR="00D94DD9">
        <w:rPr>
          <w:rFonts w:asciiTheme="majorHAnsi" w:hAnsiTheme="majorHAnsi"/>
          <w:sz w:val="24"/>
          <w:szCs w:val="24"/>
        </w:rPr>
        <w:t>n’</w:t>
      </w:r>
      <w:r w:rsidR="001425CE" w:rsidRPr="00DF3671">
        <w:rPr>
          <w:rFonts w:asciiTheme="majorHAnsi" w:hAnsiTheme="majorHAnsi"/>
          <w:sz w:val="24"/>
          <w:szCs w:val="24"/>
        </w:rPr>
        <w:t>a</w:t>
      </w:r>
      <w:r w:rsidR="00D94DD9">
        <w:rPr>
          <w:rFonts w:asciiTheme="majorHAnsi" w:hAnsiTheme="majorHAnsi"/>
          <w:sz w:val="24"/>
          <w:szCs w:val="24"/>
        </w:rPr>
        <w:t xml:space="preserve"> pas eu lieu, du fait de son interdiction </w:t>
      </w:r>
      <w:r w:rsidR="00044BCD">
        <w:rPr>
          <w:rFonts w:asciiTheme="majorHAnsi" w:hAnsiTheme="majorHAnsi"/>
          <w:sz w:val="24"/>
          <w:szCs w:val="24"/>
        </w:rPr>
        <w:t>par</w:t>
      </w:r>
      <w:r w:rsidR="001425CE" w:rsidRPr="00DF3671">
        <w:rPr>
          <w:rFonts w:asciiTheme="majorHAnsi" w:hAnsiTheme="majorHAnsi"/>
          <w:sz w:val="24"/>
          <w:szCs w:val="24"/>
        </w:rPr>
        <w:t xml:space="preserve"> le </w:t>
      </w:r>
      <w:r w:rsidR="002F23AE">
        <w:rPr>
          <w:rFonts w:asciiTheme="majorHAnsi" w:hAnsiTheme="majorHAnsi"/>
          <w:sz w:val="24"/>
          <w:szCs w:val="24"/>
        </w:rPr>
        <w:t>t</w:t>
      </w:r>
      <w:r w:rsidR="001425CE" w:rsidRPr="00DF3671">
        <w:rPr>
          <w:rFonts w:asciiTheme="majorHAnsi" w:hAnsiTheme="majorHAnsi"/>
          <w:sz w:val="24"/>
          <w:szCs w:val="24"/>
        </w:rPr>
        <w:t>raité de Versailles. Cette ouverture ciblée et temporaire ne marquait pas une césure par rapport à l’idée d</w:t>
      </w:r>
      <w:r w:rsidR="002F23AE">
        <w:rPr>
          <w:rFonts w:asciiTheme="majorHAnsi" w:hAnsiTheme="majorHAnsi"/>
          <w:sz w:val="24"/>
          <w:szCs w:val="24"/>
        </w:rPr>
        <w:t>e l</w:t>
      </w:r>
      <w:r w:rsidR="001425CE" w:rsidRPr="00DF3671">
        <w:rPr>
          <w:rFonts w:asciiTheme="majorHAnsi" w:hAnsiTheme="majorHAnsi"/>
          <w:sz w:val="24"/>
          <w:szCs w:val="24"/>
        </w:rPr>
        <w:t>’</w:t>
      </w:r>
      <w:r w:rsidR="008C2192" w:rsidRPr="00DF3671">
        <w:rPr>
          <w:rFonts w:asciiTheme="majorHAnsi" w:hAnsiTheme="majorHAnsi"/>
          <w:sz w:val="24"/>
          <w:szCs w:val="24"/>
        </w:rPr>
        <w:t>État</w:t>
      </w:r>
      <w:r w:rsidR="001425CE" w:rsidRPr="00DF3671">
        <w:rPr>
          <w:rFonts w:asciiTheme="majorHAnsi" w:hAnsiTheme="majorHAnsi"/>
          <w:sz w:val="24"/>
          <w:szCs w:val="24"/>
        </w:rPr>
        <w:t>-nation, car, selon l’opinion dominante de l’époque, l’Autriche allemande faisait partie de la nation allemande au sens culturel et li</w:t>
      </w:r>
      <w:r w:rsidR="002F23AE">
        <w:rPr>
          <w:rFonts w:asciiTheme="majorHAnsi" w:hAnsiTheme="majorHAnsi"/>
          <w:sz w:val="24"/>
          <w:szCs w:val="24"/>
        </w:rPr>
        <w:t>nguistique.</w:t>
      </w:r>
    </w:p>
    <w:p w:rsidR="004B38CA" w:rsidRPr="00DF3671" w:rsidRDefault="004B38CA" w:rsidP="00A74D32">
      <w:pPr>
        <w:pStyle w:val="NoSpacing"/>
        <w:ind w:firstLine="708"/>
        <w:jc w:val="both"/>
        <w:rPr>
          <w:rFonts w:asciiTheme="majorHAnsi" w:hAnsiTheme="majorHAnsi"/>
          <w:sz w:val="24"/>
          <w:szCs w:val="24"/>
        </w:rPr>
      </w:pPr>
    </w:p>
    <w:p w:rsidR="001425CE" w:rsidRPr="00DF3671" w:rsidRDefault="001425CE" w:rsidP="00A74D32">
      <w:pPr>
        <w:pStyle w:val="NoSpacing"/>
        <w:ind w:firstLine="708"/>
        <w:jc w:val="both"/>
        <w:rPr>
          <w:rFonts w:asciiTheme="majorHAnsi" w:hAnsiTheme="majorHAnsi"/>
          <w:sz w:val="24"/>
          <w:szCs w:val="24"/>
        </w:rPr>
      </w:pPr>
      <w:r w:rsidRPr="00DF3671">
        <w:rPr>
          <w:rFonts w:asciiTheme="majorHAnsi" w:hAnsiTheme="majorHAnsi"/>
          <w:sz w:val="24"/>
          <w:szCs w:val="24"/>
        </w:rPr>
        <w:t>Comme dernier argument absent</w:t>
      </w:r>
      <w:r w:rsidR="000B2589">
        <w:rPr>
          <w:rFonts w:asciiTheme="majorHAnsi" w:hAnsiTheme="majorHAnsi"/>
          <w:sz w:val="24"/>
          <w:szCs w:val="24"/>
        </w:rPr>
        <w:t xml:space="preserve"> (n°4)</w:t>
      </w:r>
      <w:r w:rsidRPr="00DF3671">
        <w:rPr>
          <w:rFonts w:asciiTheme="majorHAnsi" w:hAnsiTheme="majorHAnsi"/>
          <w:sz w:val="24"/>
          <w:szCs w:val="24"/>
        </w:rPr>
        <w:t>, il y a lieu de citer celu</w:t>
      </w:r>
      <w:r w:rsidR="00EE1962">
        <w:rPr>
          <w:rFonts w:asciiTheme="majorHAnsi" w:hAnsiTheme="majorHAnsi"/>
          <w:sz w:val="24"/>
          <w:szCs w:val="24"/>
        </w:rPr>
        <w:t xml:space="preserve">i de l’impossibilité </w:t>
      </w:r>
      <w:r w:rsidRPr="00DF3671">
        <w:rPr>
          <w:rFonts w:asciiTheme="majorHAnsi" w:hAnsiTheme="majorHAnsi"/>
          <w:sz w:val="24"/>
          <w:szCs w:val="24"/>
        </w:rPr>
        <w:t>d</w:t>
      </w:r>
      <w:r w:rsidR="00110B5B">
        <w:rPr>
          <w:rFonts w:asciiTheme="majorHAnsi" w:hAnsiTheme="majorHAnsi"/>
          <w:sz w:val="24"/>
          <w:szCs w:val="24"/>
        </w:rPr>
        <w:t>’établir avec certitude la nationalité des habitants et d’opérer ainsi un tri</w:t>
      </w:r>
      <w:r w:rsidR="008D24CD">
        <w:rPr>
          <w:rFonts w:asciiTheme="majorHAnsi" w:hAnsiTheme="majorHAnsi"/>
          <w:sz w:val="24"/>
          <w:szCs w:val="24"/>
        </w:rPr>
        <w:t xml:space="preserve"> sur le plan administratif</w:t>
      </w:r>
      <w:r w:rsidR="00110B5B">
        <w:rPr>
          <w:rFonts w:asciiTheme="majorHAnsi" w:hAnsiTheme="majorHAnsi"/>
          <w:sz w:val="24"/>
          <w:szCs w:val="24"/>
        </w:rPr>
        <w:t xml:space="preserve"> : </w:t>
      </w:r>
      <w:r w:rsidRPr="00DF3671">
        <w:rPr>
          <w:rFonts w:asciiTheme="majorHAnsi" w:hAnsiTheme="majorHAnsi"/>
          <w:sz w:val="24"/>
          <w:szCs w:val="24"/>
        </w:rPr>
        <w:t xml:space="preserve">en 1830, </w:t>
      </w:r>
      <w:r w:rsidR="00110B5B">
        <w:rPr>
          <w:rFonts w:asciiTheme="majorHAnsi" w:hAnsiTheme="majorHAnsi"/>
          <w:sz w:val="24"/>
          <w:szCs w:val="24"/>
        </w:rPr>
        <w:t>dans le cadre de</w:t>
      </w:r>
      <w:r w:rsidRPr="00DF3671">
        <w:rPr>
          <w:rFonts w:asciiTheme="majorHAnsi" w:hAnsiTheme="majorHAnsi"/>
          <w:sz w:val="24"/>
          <w:szCs w:val="24"/>
        </w:rPr>
        <w:t xml:space="preserve"> la révolution belge, </w:t>
      </w:r>
      <w:r w:rsidR="00110B5B">
        <w:rPr>
          <w:rFonts w:asciiTheme="majorHAnsi" w:hAnsiTheme="majorHAnsi"/>
          <w:sz w:val="24"/>
          <w:szCs w:val="24"/>
        </w:rPr>
        <w:t>furent autorisés à désigner les membres du Congrès</w:t>
      </w:r>
      <w:r w:rsidR="00E86E8A">
        <w:rPr>
          <w:rFonts w:asciiTheme="majorHAnsi" w:hAnsiTheme="majorHAnsi"/>
          <w:sz w:val="24"/>
          <w:szCs w:val="24"/>
        </w:rPr>
        <w:t xml:space="preserve"> national</w:t>
      </w:r>
      <w:r w:rsidR="00110B5B">
        <w:rPr>
          <w:rFonts w:asciiTheme="majorHAnsi" w:hAnsiTheme="majorHAnsi"/>
          <w:sz w:val="24"/>
          <w:szCs w:val="24"/>
        </w:rPr>
        <w:t>, et donc de l’</w:t>
      </w:r>
      <w:r w:rsidR="00E86E8A">
        <w:rPr>
          <w:rFonts w:asciiTheme="majorHAnsi" w:hAnsiTheme="majorHAnsi"/>
          <w:sz w:val="24"/>
          <w:szCs w:val="24"/>
        </w:rPr>
        <w:t>a</w:t>
      </w:r>
      <w:r w:rsidR="00110B5B">
        <w:rPr>
          <w:rFonts w:asciiTheme="majorHAnsi" w:hAnsiTheme="majorHAnsi"/>
          <w:sz w:val="24"/>
          <w:szCs w:val="24"/>
        </w:rPr>
        <w:t>s</w:t>
      </w:r>
      <w:r w:rsidR="00EE1962">
        <w:rPr>
          <w:rFonts w:asciiTheme="majorHAnsi" w:hAnsiTheme="majorHAnsi"/>
          <w:sz w:val="24"/>
          <w:szCs w:val="24"/>
        </w:rPr>
        <w:t>semblée constituante du nouvel Ét</w:t>
      </w:r>
      <w:r w:rsidR="00110B5B">
        <w:rPr>
          <w:rFonts w:asciiTheme="majorHAnsi" w:hAnsiTheme="majorHAnsi"/>
          <w:sz w:val="24"/>
          <w:szCs w:val="24"/>
        </w:rPr>
        <w:t>at belge, non seulement les B</w:t>
      </w:r>
      <w:r w:rsidR="00E86E8A">
        <w:rPr>
          <w:rFonts w:asciiTheme="majorHAnsi" w:hAnsiTheme="majorHAnsi"/>
          <w:sz w:val="24"/>
          <w:szCs w:val="24"/>
        </w:rPr>
        <w:t>elges satisfaisant aux usuels</w:t>
      </w:r>
      <w:r w:rsidR="00110B5B">
        <w:rPr>
          <w:rFonts w:asciiTheme="majorHAnsi" w:hAnsiTheme="majorHAnsi"/>
          <w:sz w:val="24"/>
          <w:szCs w:val="24"/>
        </w:rPr>
        <w:t xml:space="preserve"> critères de sexe (masculin), d’âge (plus de 25 ans) et de fortune ou « capacité », mais aussi les étrangers domiciliés en Belgique depuis plus de </w:t>
      </w:r>
      <w:r w:rsidR="00E86E8A">
        <w:rPr>
          <w:rFonts w:asciiTheme="majorHAnsi" w:hAnsiTheme="majorHAnsi"/>
          <w:sz w:val="24"/>
          <w:szCs w:val="24"/>
        </w:rPr>
        <w:t>six</w:t>
      </w:r>
      <w:r w:rsidR="00110B5B">
        <w:rPr>
          <w:rFonts w:asciiTheme="majorHAnsi" w:hAnsiTheme="majorHAnsi"/>
          <w:sz w:val="24"/>
          <w:szCs w:val="24"/>
        </w:rPr>
        <w:t xml:space="preserve"> ans</w:t>
      </w:r>
      <w:r w:rsidR="00EE1962">
        <w:rPr>
          <w:rFonts w:asciiTheme="majorHAnsi" w:hAnsiTheme="majorHAnsi"/>
          <w:sz w:val="24"/>
          <w:szCs w:val="24"/>
        </w:rPr>
        <w:t xml:space="preserve">. « Cette extension était fondée – comme l’écrit Alfred Giron – sur ce qu’il y avait en Belgique, en 1830, </w:t>
      </w:r>
      <w:r w:rsidR="00110B5B">
        <w:rPr>
          <w:rFonts w:asciiTheme="majorHAnsi" w:hAnsiTheme="majorHAnsi"/>
          <w:sz w:val="24"/>
          <w:szCs w:val="24"/>
        </w:rPr>
        <w:t xml:space="preserve">un grand nombre de personnes </w:t>
      </w:r>
      <w:r w:rsidR="00EE1962">
        <w:rPr>
          <w:rFonts w:asciiTheme="majorHAnsi" w:hAnsiTheme="majorHAnsi"/>
          <w:sz w:val="24"/>
          <w:szCs w:val="24"/>
        </w:rPr>
        <w:t xml:space="preserve">dont la nationalité </w:t>
      </w:r>
      <w:r w:rsidR="00110B5B">
        <w:rPr>
          <w:rFonts w:asciiTheme="majorHAnsi" w:hAnsiTheme="majorHAnsi"/>
          <w:sz w:val="24"/>
          <w:szCs w:val="24"/>
        </w:rPr>
        <w:t>était douteuse »</w:t>
      </w:r>
      <w:r w:rsidR="00110B5B">
        <w:rPr>
          <w:rStyle w:val="FootnoteReference"/>
          <w:rFonts w:asciiTheme="majorHAnsi" w:hAnsiTheme="majorHAnsi"/>
          <w:sz w:val="24"/>
          <w:szCs w:val="24"/>
        </w:rPr>
        <w:footnoteReference w:id="65"/>
      </w:r>
      <w:r w:rsidRPr="00DF3671">
        <w:rPr>
          <w:rFonts w:asciiTheme="majorHAnsi" w:hAnsiTheme="majorHAnsi"/>
          <w:sz w:val="24"/>
          <w:szCs w:val="24"/>
        </w:rPr>
        <w:t xml:space="preserve">. </w:t>
      </w:r>
    </w:p>
    <w:p w:rsidR="001425CE" w:rsidRPr="00DF3671" w:rsidRDefault="001425CE" w:rsidP="00F004ED">
      <w:pPr>
        <w:pStyle w:val="NoSpacing"/>
        <w:jc w:val="both"/>
        <w:rPr>
          <w:rFonts w:asciiTheme="majorHAnsi" w:hAnsiTheme="majorHAnsi"/>
          <w:sz w:val="24"/>
          <w:szCs w:val="24"/>
        </w:rPr>
      </w:pPr>
    </w:p>
    <w:p w:rsidR="00A74D32" w:rsidRPr="00DF3671" w:rsidRDefault="001425CE" w:rsidP="00A74D32">
      <w:pPr>
        <w:pStyle w:val="NoSpacing"/>
        <w:ind w:firstLine="708"/>
        <w:jc w:val="both"/>
        <w:rPr>
          <w:rFonts w:asciiTheme="majorHAnsi" w:hAnsiTheme="majorHAnsi"/>
          <w:sz w:val="24"/>
          <w:szCs w:val="24"/>
        </w:rPr>
      </w:pPr>
      <w:r w:rsidRPr="00DF3671">
        <w:rPr>
          <w:rFonts w:asciiTheme="majorHAnsi" w:hAnsiTheme="majorHAnsi"/>
          <w:sz w:val="24"/>
          <w:szCs w:val="24"/>
        </w:rPr>
        <w:t>Parmi les arguments présents à la marge du débat luxembourgeois, l’on peut relever d’abord celui de l’encouragement de l’immigration</w:t>
      </w:r>
      <w:r w:rsidR="008D24CD">
        <w:rPr>
          <w:rFonts w:asciiTheme="majorHAnsi" w:hAnsiTheme="majorHAnsi"/>
          <w:sz w:val="24"/>
          <w:szCs w:val="24"/>
        </w:rPr>
        <w:t xml:space="preserve"> (argument n°5)</w:t>
      </w:r>
      <w:r w:rsidRPr="00DF3671">
        <w:rPr>
          <w:rFonts w:asciiTheme="majorHAnsi" w:hAnsiTheme="majorHAnsi"/>
          <w:sz w:val="24"/>
          <w:szCs w:val="24"/>
        </w:rPr>
        <w:t xml:space="preserve">. Aux </w:t>
      </w:r>
      <w:r w:rsidR="008C2192" w:rsidRPr="00DF3671">
        <w:rPr>
          <w:rFonts w:asciiTheme="majorHAnsi" w:hAnsiTheme="majorHAnsi"/>
          <w:sz w:val="24"/>
          <w:szCs w:val="24"/>
        </w:rPr>
        <w:t>États</w:t>
      </w:r>
      <w:r w:rsidRPr="00DF3671">
        <w:rPr>
          <w:rFonts w:asciiTheme="majorHAnsi" w:hAnsiTheme="majorHAnsi"/>
          <w:sz w:val="24"/>
          <w:szCs w:val="24"/>
        </w:rPr>
        <w:t xml:space="preserve">-Unis, </w:t>
      </w:r>
      <w:r w:rsidR="009073B5">
        <w:rPr>
          <w:rFonts w:asciiTheme="majorHAnsi" w:hAnsiTheme="majorHAnsi"/>
          <w:sz w:val="24"/>
          <w:szCs w:val="24"/>
        </w:rPr>
        <w:t>le droit de vote</w:t>
      </w:r>
      <w:r w:rsidR="009073B5" w:rsidRPr="00DF3671">
        <w:rPr>
          <w:rFonts w:asciiTheme="majorHAnsi" w:hAnsiTheme="majorHAnsi"/>
          <w:sz w:val="24"/>
          <w:szCs w:val="24"/>
        </w:rPr>
        <w:t xml:space="preserve"> des étrangers aux élections locales, étatiques et fédérales </w:t>
      </w:r>
      <w:r w:rsidR="009073B5">
        <w:rPr>
          <w:rFonts w:asciiTheme="majorHAnsi" w:hAnsiTheme="majorHAnsi"/>
          <w:sz w:val="24"/>
          <w:szCs w:val="24"/>
        </w:rPr>
        <w:t xml:space="preserve">s’inscrivait d’abord, au </w:t>
      </w:r>
      <w:r w:rsidR="00D94DD9">
        <w:rPr>
          <w:rFonts w:asciiTheme="majorHAnsi" w:hAnsiTheme="majorHAnsi"/>
          <w:sz w:val="24"/>
          <w:szCs w:val="24"/>
        </w:rPr>
        <w:t>XVIII</w:t>
      </w:r>
      <w:r w:rsidR="009073B5" w:rsidRPr="009073B5">
        <w:rPr>
          <w:rFonts w:asciiTheme="majorHAnsi" w:hAnsiTheme="majorHAnsi"/>
          <w:sz w:val="24"/>
          <w:szCs w:val="24"/>
          <w:vertAlign w:val="superscript"/>
        </w:rPr>
        <w:t>e</w:t>
      </w:r>
      <w:r w:rsidR="009073B5">
        <w:rPr>
          <w:rFonts w:asciiTheme="majorHAnsi" w:hAnsiTheme="majorHAnsi"/>
          <w:sz w:val="24"/>
          <w:szCs w:val="24"/>
        </w:rPr>
        <w:t xml:space="preserve"> et au début du </w:t>
      </w:r>
      <w:r w:rsidR="00FF527D">
        <w:rPr>
          <w:rFonts w:asciiTheme="majorHAnsi" w:hAnsiTheme="majorHAnsi"/>
          <w:sz w:val="24"/>
          <w:szCs w:val="24"/>
        </w:rPr>
        <w:t>XIX</w:t>
      </w:r>
      <w:r w:rsidR="009073B5" w:rsidRPr="009073B5">
        <w:rPr>
          <w:rFonts w:asciiTheme="majorHAnsi" w:hAnsiTheme="majorHAnsi"/>
          <w:sz w:val="24"/>
          <w:szCs w:val="24"/>
          <w:vertAlign w:val="superscript"/>
        </w:rPr>
        <w:t>e</w:t>
      </w:r>
      <w:r w:rsidR="009073B5">
        <w:rPr>
          <w:rFonts w:asciiTheme="majorHAnsi" w:hAnsiTheme="majorHAnsi"/>
          <w:sz w:val="24"/>
          <w:szCs w:val="24"/>
        </w:rPr>
        <w:t xml:space="preserve"> siècle, dans la logique censitaire consistant à réserver le pouvoir politique à une élite, formée de propriétaires blancs, de sexe masculin et d’un certain âge. Le</w:t>
      </w:r>
      <w:r w:rsidR="000B2589">
        <w:rPr>
          <w:rFonts w:asciiTheme="majorHAnsi" w:hAnsiTheme="majorHAnsi"/>
          <w:sz w:val="24"/>
          <w:szCs w:val="24"/>
        </w:rPr>
        <w:t>s</w:t>
      </w:r>
      <w:r w:rsidR="009073B5">
        <w:rPr>
          <w:rFonts w:asciiTheme="majorHAnsi" w:hAnsiTheme="majorHAnsi"/>
          <w:sz w:val="24"/>
          <w:szCs w:val="24"/>
        </w:rPr>
        <w:t xml:space="preserve"> critère</w:t>
      </w:r>
      <w:r w:rsidR="000B2589">
        <w:rPr>
          <w:rFonts w:asciiTheme="majorHAnsi" w:hAnsiTheme="majorHAnsi"/>
          <w:sz w:val="24"/>
          <w:szCs w:val="24"/>
        </w:rPr>
        <w:t>s</w:t>
      </w:r>
      <w:r w:rsidR="009073B5">
        <w:rPr>
          <w:rFonts w:asciiTheme="majorHAnsi" w:hAnsiTheme="majorHAnsi"/>
          <w:sz w:val="24"/>
          <w:szCs w:val="24"/>
        </w:rPr>
        <w:t xml:space="preserve"> de la fortune et de la race primai</w:t>
      </w:r>
      <w:r w:rsidR="000B2589">
        <w:rPr>
          <w:rFonts w:asciiTheme="majorHAnsi" w:hAnsiTheme="majorHAnsi"/>
          <w:sz w:val="24"/>
          <w:szCs w:val="24"/>
        </w:rPr>
        <w:t>en</w:t>
      </w:r>
      <w:r w:rsidR="009073B5">
        <w:rPr>
          <w:rFonts w:asciiTheme="majorHAnsi" w:hAnsiTheme="majorHAnsi"/>
          <w:sz w:val="24"/>
          <w:szCs w:val="24"/>
        </w:rPr>
        <w:t>t celui de la nationalité, d’autant que les étrangers provenaient principalement des pays de l’Europe du nord. Mais, l’objectif d’attirer de nouveaux immigrants était présent dès le début et n’a cessé</w:t>
      </w:r>
      <w:r w:rsidR="00D94DD9">
        <w:rPr>
          <w:rFonts w:asciiTheme="majorHAnsi" w:hAnsiTheme="majorHAnsi"/>
          <w:sz w:val="24"/>
          <w:szCs w:val="24"/>
        </w:rPr>
        <w:t>, par la suite,</w:t>
      </w:r>
      <w:r w:rsidR="009073B5">
        <w:rPr>
          <w:rFonts w:asciiTheme="majorHAnsi" w:hAnsiTheme="majorHAnsi"/>
          <w:sz w:val="24"/>
          <w:szCs w:val="24"/>
        </w:rPr>
        <w:t xml:space="preserve"> de prendre de l’ampleur</w:t>
      </w:r>
      <w:r w:rsidR="00161B2C">
        <w:rPr>
          <w:rFonts w:asciiTheme="majorHAnsi" w:hAnsiTheme="majorHAnsi"/>
          <w:sz w:val="24"/>
          <w:szCs w:val="24"/>
        </w:rPr>
        <w:t xml:space="preserve">. Il </w:t>
      </w:r>
      <w:r w:rsidR="00D94DD9">
        <w:rPr>
          <w:rFonts w:asciiTheme="majorHAnsi" w:hAnsiTheme="majorHAnsi"/>
          <w:sz w:val="24"/>
          <w:szCs w:val="24"/>
        </w:rPr>
        <w:t>justifi</w:t>
      </w:r>
      <w:r w:rsidR="00161B2C">
        <w:rPr>
          <w:rFonts w:asciiTheme="majorHAnsi" w:hAnsiTheme="majorHAnsi"/>
          <w:sz w:val="24"/>
          <w:szCs w:val="24"/>
        </w:rPr>
        <w:t>ait</w:t>
      </w:r>
      <w:r w:rsidR="00D94DD9">
        <w:rPr>
          <w:rFonts w:asciiTheme="majorHAnsi" w:hAnsiTheme="majorHAnsi"/>
          <w:sz w:val="24"/>
          <w:szCs w:val="24"/>
        </w:rPr>
        <w:t xml:space="preserve"> ainsi l’ouverture du corps électoral</w:t>
      </w:r>
      <w:r w:rsidR="00BB3B3D" w:rsidRPr="00DF3671">
        <w:rPr>
          <w:rFonts w:asciiTheme="majorHAnsi" w:hAnsiTheme="majorHAnsi"/>
          <w:sz w:val="24"/>
          <w:szCs w:val="24"/>
          <w:vertAlign w:val="superscript"/>
        </w:rPr>
        <w:footnoteReference w:id="66"/>
      </w:r>
      <w:r w:rsidR="009073B5">
        <w:rPr>
          <w:rFonts w:asciiTheme="majorHAnsi" w:hAnsiTheme="majorHAnsi"/>
          <w:sz w:val="24"/>
          <w:szCs w:val="24"/>
        </w:rPr>
        <w:t xml:space="preserve">. </w:t>
      </w:r>
      <w:r w:rsidRPr="00DF3671">
        <w:rPr>
          <w:rFonts w:asciiTheme="majorHAnsi" w:hAnsiTheme="majorHAnsi"/>
          <w:sz w:val="24"/>
          <w:szCs w:val="24"/>
        </w:rPr>
        <w:t xml:space="preserve">Ce motif a été évoqué </w:t>
      </w:r>
      <w:r w:rsidR="00BB3B3D" w:rsidRPr="00DF3671">
        <w:rPr>
          <w:rFonts w:asciiTheme="majorHAnsi" w:hAnsiTheme="majorHAnsi"/>
          <w:sz w:val="24"/>
          <w:szCs w:val="24"/>
        </w:rPr>
        <w:t xml:space="preserve">tout au plus </w:t>
      </w:r>
      <w:r w:rsidRPr="00DF3671">
        <w:rPr>
          <w:rFonts w:asciiTheme="majorHAnsi" w:hAnsiTheme="majorHAnsi"/>
          <w:sz w:val="24"/>
          <w:szCs w:val="24"/>
        </w:rPr>
        <w:t>de façon incidente au Luxembourg, par certains acteurs qui envisage</w:t>
      </w:r>
      <w:r w:rsidR="00A74D32" w:rsidRPr="00DF3671">
        <w:rPr>
          <w:rFonts w:asciiTheme="majorHAnsi" w:hAnsiTheme="majorHAnsi"/>
          <w:sz w:val="24"/>
          <w:szCs w:val="24"/>
        </w:rPr>
        <w:t>aie</w:t>
      </w:r>
      <w:r w:rsidRPr="00DF3671">
        <w:rPr>
          <w:rFonts w:asciiTheme="majorHAnsi" w:hAnsiTheme="majorHAnsi"/>
          <w:sz w:val="24"/>
          <w:szCs w:val="24"/>
        </w:rPr>
        <w:t>nt la question sous l’angle de l’économie luxembourgeoise et de ses besoins en personnel qualifié</w:t>
      </w:r>
      <w:r w:rsidR="00161B2C">
        <w:rPr>
          <w:rFonts w:asciiTheme="majorHAnsi" w:hAnsiTheme="majorHAnsi"/>
          <w:sz w:val="24"/>
          <w:szCs w:val="24"/>
        </w:rPr>
        <w:t xml:space="preserve"> (cf. le rôle instigateur joué par la Chambre de commerce, en 2013, dans le lancement du débat)</w:t>
      </w:r>
      <w:r w:rsidRPr="00DF3671">
        <w:rPr>
          <w:rFonts w:asciiTheme="majorHAnsi" w:hAnsiTheme="majorHAnsi"/>
          <w:sz w:val="24"/>
          <w:szCs w:val="24"/>
        </w:rPr>
        <w:t>. Mais cet argument n’</w:t>
      </w:r>
      <w:r w:rsidR="00A74D32" w:rsidRPr="00DF3671">
        <w:rPr>
          <w:rFonts w:asciiTheme="majorHAnsi" w:hAnsiTheme="majorHAnsi"/>
          <w:sz w:val="24"/>
          <w:szCs w:val="24"/>
        </w:rPr>
        <w:t>était pas au cœur du</w:t>
      </w:r>
      <w:r w:rsidRPr="00DF3671">
        <w:rPr>
          <w:rFonts w:asciiTheme="majorHAnsi" w:hAnsiTheme="majorHAnsi"/>
          <w:sz w:val="24"/>
          <w:szCs w:val="24"/>
        </w:rPr>
        <w:t xml:space="preserve"> débat</w:t>
      </w:r>
      <w:r w:rsidR="00161B2C">
        <w:rPr>
          <w:rFonts w:asciiTheme="majorHAnsi" w:hAnsiTheme="majorHAnsi"/>
          <w:sz w:val="24"/>
          <w:szCs w:val="24"/>
        </w:rPr>
        <w:t xml:space="preserve"> en 2015</w:t>
      </w:r>
      <w:r w:rsidRPr="00DF3671">
        <w:rPr>
          <w:rFonts w:asciiTheme="majorHAnsi" w:hAnsiTheme="majorHAnsi"/>
          <w:sz w:val="24"/>
          <w:szCs w:val="24"/>
        </w:rPr>
        <w:t xml:space="preserve">. </w:t>
      </w:r>
    </w:p>
    <w:p w:rsidR="00BB3B3D" w:rsidRDefault="00BB3B3D" w:rsidP="00A74D32">
      <w:pPr>
        <w:pStyle w:val="NoSpacing"/>
        <w:ind w:firstLine="708"/>
        <w:jc w:val="both"/>
        <w:rPr>
          <w:rFonts w:asciiTheme="majorHAnsi" w:hAnsiTheme="majorHAnsi"/>
          <w:sz w:val="24"/>
          <w:szCs w:val="24"/>
        </w:rPr>
      </w:pPr>
    </w:p>
    <w:p w:rsidR="001425CE" w:rsidRPr="00DF3671" w:rsidRDefault="001425CE" w:rsidP="00A74D32">
      <w:pPr>
        <w:pStyle w:val="NoSpacing"/>
        <w:ind w:firstLine="708"/>
        <w:jc w:val="both"/>
        <w:rPr>
          <w:rFonts w:asciiTheme="majorHAnsi" w:hAnsiTheme="majorHAnsi"/>
          <w:sz w:val="24"/>
          <w:szCs w:val="24"/>
        </w:rPr>
      </w:pPr>
      <w:r w:rsidRPr="00DF3671">
        <w:rPr>
          <w:rFonts w:asciiTheme="majorHAnsi" w:hAnsiTheme="majorHAnsi"/>
          <w:sz w:val="24"/>
          <w:szCs w:val="24"/>
        </w:rPr>
        <w:t xml:space="preserve">Il en </w:t>
      </w:r>
      <w:r w:rsidR="00A74D32" w:rsidRPr="00DF3671">
        <w:rPr>
          <w:rFonts w:asciiTheme="majorHAnsi" w:hAnsiTheme="majorHAnsi"/>
          <w:sz w:val="24"/>
          <w:szCs w:val="24"/>
        </w:rPr>
        <w:t xml:space="preserve">allait </w:t>
      </w:r>
      <w:r w:rsidRPr="00DF3671">
        <w:rPr>
          <w:rFonts w:asciiTheme="majorHAnsi" w:hAnsiTheme="majorHAnsi"/>
          <w:sz w:val="24"/>
          <w:szCs w:val="24"/>
        </w:rPr>
        <w:t xml:space="preserve">de même de l’argument humaniste selon lequel le droit de vote découle de la dignité humaine et </w:t>
      </w:r>
      <w:r w:rsidR="00A74D32" w:rsidRPr="00DF3671">
        <w:rPr>
          <w:rFonts w:asciiTheme="majorHAnsi" w:hAnsiTheme="majorHAnsi"/>
          <w:sz w:val="24"/>
          <w:szCs w:val="24"/>
        </w:rPr>
        <w:t>constitue</w:t>
      </w:r>
      <w:r w:rsidRPr="00DF3671">
        <w:rPr>
          <w:rFonts w:asciiTheme="majorHAnsi" w:hAnsiTheme="majorHAnsi"/>
          <w:sz w:val="24"/>
          <w:szCs w:val="24"/>
        </w:rPr>
        <w:t xml:space="preserve"> donc, non pas un droit réservé aux nationaux, mais un véritable droit de </w:t>
      </w:r>
      <w:r w:rsidRPr="00DF3671">
        <w:rPr>
          <w:rFonts w:asciiTheme="majorHAnsi" w:hAnsiTheme="majorHAnsi"/>
          <w:i/>
          <w:sz w:val="24"/>
          <w:szCs w:val="24"/>
        </w:rPr>
        <w:t>l’homme</w:t>
      </w:r>
      <w:r w:rsidR="000B2589">
        <w:rPr>
          <w:rFonts w:asciiTheme="majorHAnsi" w:hAnsiTheme="majorHAnsi"/>
          <w:sz w:val="24"/>
          <w:szCs w:val="24"/>
        </w:rPr>
        <w:t xml:space="preserve"> (argument n°6). Ét</w:t>
      </w:r>
      <w:r w:rsidR="00EE557F">
        <w:rPr>
          <w:rFonts w:asciiTheme="majorHAnsi" w:hAnsiTheme="majorHAnsi"/>
          <w:sz w:val="24"/>
          <w:szCs w:val="24"/>
        </w:rPr>
        <w:t>roitement articulé avec la définition de la démocratie comme un rapport d’adéquation entre destinataires des lois et auteurs des lois</w:t>
      </w:r>
      <w:r w:rsidR="000B2589">
        <w:rPr>
          <w:rFonts w:asciiTheme="majorHAnsi" w:hAnsiTheme="majorHAnsi"/>
          <w:sz w:val="24"/>
          <w:szCs w:val="24"/>
        </w:rPr>
        <w:t xml:space="preserve"> (voir infra II</w:t>
      </w:r>
      <w:r w:rsidR="000B2589" w:rsidRPr="000B2589">
        <w:rPr>
          <w:rFonts w:asciiTheme="majorHAnsi" w:hAnsiTheme="majorHAnsi"/>
          <w:sz w:val="24"/>
          <w:szCs w:val="24"/>
          <w:vertAlign w:val="superscript"/>
        </w:rPr>
        <w:t>e</w:t>
      </w:r>
      <w:r w:rsidR="000B2589">
        <w:rPr>
          <w:rFonts w:asciiTheme="majorHAnsi" w:hAnsiTheme="majorHAnsi"/>
          <w:sz w:val="24"/>
          <w:szCs w:val="24"/>
        </w:rPr>
        <w:t xml:space="preserve"> partie, B, point 3)</w:t>
      </w:r>
      <w:r w:rsidR="00EE557F">
        <w:rPr>
          <w:rFonts w:asciiTheme="majorHAnsi" w:hAnsiTheme="majorHAnsi"/>
          <w:sz w:val="24"/>
          <w:szCs w:val="24"/>
        </w:rPr>
        <w:t>,</w:t>
      </w:r>
      <w:r w:rsidR="00D94DD9" w:rsidRPr="00D94DD9">
        <w:rPr>
          <w:rFonts w:asciiTheme="majorHAnsi" w:hAnsiTheme="majorHAnsi"/>
          <w:sz w:val="24"/>
          <w:szCs w:val="24"/>
        </w:rPr>
        <w:t xml:space="preserve"> </w:t>
      </w:r>
      <w:r w:rsidR="000B2589">
        <w:rPr>
          <w:rFonts w:asciiTheme="majorHAnsi" w:hAnsiTheme="majorHAnsi"/>
          <w:sz w:val="24"/>
          <w:szCs w:val="24"/>
        </w:rPr>
        <w:t>l’</w:t>
      </w:r>
      <w:r w:rsidR="000B2589" w:rsidRPr="00D94DD9">
        <w:rPr>
          <w:rFonts w:asciiTheme="majorHAnsi" w:hAnsiTheme="majorHAnsi"/>
          <w:sz w:val="24"/>
          <w:szCs w:val="24"/>
        </w:rPr>
        <w:t>argument</w:t>
      </w:r>
      <w:r w:rsidR="000B2589">
        <w:rPr>
          <w:rFonts w:asciiTheme="majorHAnsi" w:hAnsiTheme="majorHAnsi"/>
          <w:sz w:val="24"/>
          <w:szCs w:val="24"/>
        </w:rPr>
        <w:t xml:space="preserve"> de la dignité humaine</w:t>
      </w:r>
      <w:r w:rsidR="00D94DD9" w:rsidRPr="00D94DD9">
        <w:rPr>
          <w:rFonts w:asciiTheme="majorHAnsi" w:hAnsiTheme="majorHAnsi"/>
          <w:sz w:val="24"/>
          <w:szCs w:val="24"/>
        </w:rPr>
        <w:t xml:space="preserve"> a</w:t>
      </w:r>
      <w:r w:rsidR="000B2589">
        <w:rPr>
          <w:rFonts w:asciiTheme="majorHAnsi" w:hAnsiTheme="majorHAnsi"/>
          <w:sz w:val="24"/>
          <w:szCs w:val="24"/>
        </w:rPr>
        <w:t>vait</w:t>
      </w:r>
      <w:r w:rsidR="00D94DD9" w:rsidRPr="00D94DD9">
        <w:rPr>
          <w:rFonts w:asciiTheme="majorHAnsi" w:hAnsiTheme="majorHAnsi"/>
          <w:sz w:val="24"/>
          <w:szCs w:val="24"/>
        </w:rPr>
        <w:t xml:space="preserve"> été mis en avant</w:t>
      </w:r>
      <w:r w:rsidR="000B2589">
        <w:rPr>
          <w:rFonts w:asciiTheme="majorHAnsi" w:hAnsiTheme="majorHAnsi"/>
          <w:sz w:val="24"/>
          <w:szCs w:val="24"/>
        </w:rPr>
        <w:t xml:space="preserve"> en Allemagne</w:t>
      </w:r>
      <w:r w:rsidR="00D94DD9" w:rsidRPr="00D94DD9">
        <w:rPr>
          <w:rFonts w:asciiTheme="majorHAnsi" w:hAnsiTheme="majorHAnsi"/>
          <w:sz w:val="24"/>
          <w:szCs w:val="24"/>
        </w:rPr>
        <w:t>, en 1990</w:t>
      </w:r>
      <w:r w:rsidR="00EE557F">
        <w:rPr>
          <w:rFonts w:asciiTheme="majorHAnsi" w:hAnsiTheme="majorHAnsi"/>
          <w:sz w:val="24"/>
          <w:szCs w:val="24"/>
        </w:rPr>
        <w:t xml:space="preserve"> et en 2014</w:t>
      </w:r>
      <w:r w:rsidR="00D94DD9" w:rsidRPr="00D94DD9">
        <w:rPr>
          <w:rFonts w:asciiTheme="majorHAnsi" w:hAnsiTheme="majorHAnsi"/>
          <w:sz w:val="24"/>
          <w:szCs w:val="24"/>
        </w:rPr>
        <w:t>, devant l</w:t>
      </w:r>
      <w:r w:rsidR="00EE557F">
        <w:rPr>
          <w:rFonts w:asciiTheme="majorHAnsi" w:hAnsiTheme="majorHAnsi"/>
          <w:sz w:val="24"/>
          <w:szCs w:val="24"/>
        </w:rPr>
        <w:t xml:space="preserve">es cours constitutionnelles, </w:t>
      </w:r>
      <w:r w:rsidR="00D94DD9" w:rsidRPr="00D94DD9">
        <w:rPr>
          <w:rFonts w:asciiTheme="majorHAnsi" w:hAnsiTheme="majorHAnsi"/>
          <w:sz w:val="24"/>
          <w:szCs w:val="24"/>
        </w:rPr>
        <w:t>par les défenseurs des réformes opérées à Hambourg</w:t>
      </w:r>
      <w:r w:rsidR="00EE557F">
        <w:rPr>
          <w:rFonts w:asciiTheme="majorHAnsi" w:hAnsiTheme="majorHAnsi"/>
          <w:sz w:val="24"/>
          <w:szCs w:val="24"/>
        </w:rPr>
        <w:t xml:space="preserve">, </w:t>
      </w:r>
      <w:r w:rsidR="00DD778E">
        <w:rPr>
          <w:rFonts w:asciiTheme="majorHAnsi" w:hAnsiTheme="majorHAnsi"/>
          <w:sz w:val="24"/>
          <w:szCs w:val="24"/>
        </w:rPr>
        <w:t>au Schles</w:t>
      </w:r>
      <w:r w:rsidR="006F50B0">
        <w:rPr>
          <w:rFonts w:asciiTheme="majorHAnsi" w:hAnsiTheme="majorHAnsi"/>
          <w:sz w:val="24"/>
          <w:szCs w:val="24"/>
        </w:rPr>
        <w:t>w</w:t>
      </w:r>
      <w:r w:rsidR="00DD778E">
        <w:rPr>
          <w:rFonts w:asciiTheme="majorHAnsi" w:hAnsiTheme="majorHAnsi"/>
          <w:sz w:val="24"/>
          <w:szCs w:val="24"/>
        </w:rPr>
        <w:t>ig-Holstein</w:t>
      </w:r>
      <w:r w:rsidR="00EE557F">
        <w:rPr>
          <w:rFonts w:asciiTheme="majorHAnsi" w:hAnsiTheme="majorHAnsi"/>
          <w:sz w:val="24"/>
          <w:szCs w:val="24"/>
        </w:rPr>
        <w:t xml:space="preserve"> et à Brême</w:t>
      </w:r>
      <w:r w:rsidR="00EE557F">
        <w:rPr>
          <w:rStyle w:val="FootnoteReference"/>
          <w:rFonts w:asciiTheme="majorHAnsi" w:hAnsiTheme="majorHAnsi"/>
          <w:sz w:val="24"/>
          <w:szCs w:val="24"/>
        </w:rPr>
        <w:footnoteReference w:id="67"/>
      </w:r>
      <w:r w:rsidR="00EE557F">
        <w:rPr>
          <w:rFonts w:asciiTheme="majorHAnsi" w:hAnsiTheme="majorHAnsi"/>
          <w:sz w:val="24"/>
          <w:szCs w:val="24"/>
        </w:rPr>
        <w:t xml:space="preserve">. On le retrouve aussi, en doctrine, dans les écrits </w:t>
      </w:r>
      <w:r w:rsidR="00161B2C">
        <w:rPr>
          <w:rFonts w:asciiTheme="majorHAnsi" w:hAnsiTheme="majorHAnsi"/>
          <w:sz w:val="24"/>
          <w:szCs w:val="24"/>
        </w:rPr>
        <w:t>des professeurs</w:t>
      </w:r>
      <w:r w:rsidR="00EE557F">
        <w:rPr>
          <w:rFonts w:asciiTheme="majorHAnsi" w:hAnsiTheme="majorHAnsi"/>
          <w:sz w:val="24"/>
          <w:szCs w:val="24"/>
        </w:rPr>
        <w:t xml:space="preserve"> </w:t>
      </w:r>
      <w:r w:rsidR="00161B2C">
        <w:rPr>
          <w:rFonts w:asciiTheme="majorHAnsi" w:hAnsiTheme="majorHAnsi"/>
          <w:sz w:val="24"/>
          <w:szCs w:val="24"/>
        </w:rPr>
        <w:t xml:space="preserve">favorables </w:t>
      </w:r>
      <w:r w:rsidR="00EE557F">
        <w:rPr>
          <w:rFonts w:asciiTheme="majorHAnsi" w:hAnsiTheme="majorHAnsi"/>
          <w:sz w:val="24"/>
          <w:szCs w:val="24"/>
        </w:rPr>
        <w:t>à une réinterprétation radicale de la Loi fondamentale en vue de</w:t>
      </w:r>
      <w:r w:rsidR="00161B2C">
        <w:rPr>
          <w:rFonts w:asciiTheme="majorHAnsi" w:hAnsiTheme="majorHAnsi"/>
          <w:sz w:val="24"/>
          <w:szCs w:val="24"/>
        </w:rPr>
        <w:t xml:space="preserve"> la participation politique des étrangers</w:t>
      </w:r>
      <w:r w:rsidR="00D94DD9" w:rsidRPr="00DF3671">
        <w:rPr>
          <w:rStyle w:val="FootnoteReference"/>
          <w:rFonts w:asciiTheme="majorHAnsi" w:hAnsiTheme="majorHAnsi"/>
          <w:sz w:val="24"/>
          <w:szCs w:val="24"/>
        </w:rPr>
        <w:footnoteReference w:id="68"/>
      </w:r>
      <w:r w:rsidR="00161B2C">
        <w:rPr>
          <w:rFonts w:asciiTheme="majorHAnsi" w:hAnsiTheme="majorHAnsi"/>
          <w:sz w:val="24"/>
          <w:szCs w:val="24"/>
        </w:rPr>
        <w:t>.</w:t>
      </w:r>
      <w:r w:rsidR="00D94DD9" w:rsidRPr="00D94DD9">
        <w:rPr>
          <w:rFonts w:asciiTheme="majorHAnsi" w:hAnsiTheme="majorHAnsi"/>
          <w:sz w:val="24"/>
          <w:szCs w:val="24"/>
        </w:rPr>
        <w:t xml:space="preserve"> </w:t>
      </w:r>
      <w:r w:rsidR="008974FA">
        <w:rPr>
          <w:rFonts w:asciiTheme="majorHAnsi" w:hAnsiTheme="majorHAnsi"/>
          <w:sz w:val="24"/>
          <w:szCs w:val="24"/>
        </w:rPr>
        <w:t>Au Luxembourg, l</w:t>
      </w:r>
      <w:r w:rsidRPr="00DF3671">
        <w:rPr>
          <w:rFonts w:asciiTheme="majorHAnsi" w:hAnsiTheme="majorHAnsi"/>
          <w:sz w:val="24"/>
          <w:szCs w:val="24"/>
        </w:rPr>
        <w:t xml:space="preserve">’argument </w:t>
      </w:r>
      <w:r w:rsidR="00A74D32" w:rsidRPr="00DF3671">
        <w:rPr>
          <w:rFonts w:asciiTheme="majorHAnsi" w:hAnsiTheme="majorHAnsi"/>
          <w:sz w:val="24"/>
          <w:szCs w:val="24"/>
        </w:rPr>
        <w:t>était</w:t>
      </w:r>
      <w:r w:rsidRPr="00DF3671">
        <w:rPr>
          <w:rFonts w:asciiTheme="majorHAnsi" w:hAnsiTheme="majorHAnsi"/>
          <w:sz w:val="24"/>
          <w:szCs w:val="24"/>
        </w:rPr>
        <w:t xml:space="preserve"> un peu présent </w:t>
      </w:r>
      <w:r w:rsidRPr="00DF3671">
        <w:rPr>
          <w:rFonts w:asciiTheme="majorHAnsi" w:hAnsiTheme="majorHAnsi"/>
          <w:sz w:val="24"/>
          <w:szCs w:val="24"/>
        </w:rPr>
        <w:lastRenderedPageBreak/>
        <w:t>dans l’argumentaire d</w:t>
      </w:r>
      <w:r w:rsidR="0050344B" w:rsidRPr="00DF3671">
        <w:rPr>
          <w:rFonts w:asciiTheme="majorHAnsi" w:hAnsiTheme="majorHAnsi"/>
          <w:sz w:val="24"/>
          <w:szCs w:val="24"/>
        </w:rPr>
        <w:t>e l</w:t>
      </w:r>
      <w:r w:rsidRPr="00DF3671">
        <w:rPr>
          <w:rFonts w:asciiTheme="majorHAnsi" w:hAnsiTheme="majorHAnsi"/>
          <w:sz w:val="24"/>
          <w:szCs w:val="24"/>
        </w:rPr>
        <w:t>’</w:t>
      </w:r>
      <w:r w:rsidR="0050344B" w:rsidRPr="00DF3671">
        <w:rPr>
          <w:rFonts w:asciiTheme="majorHAnsi" w:hAnsiTheme="majorHAnsi"/>
          <w:sz w:val="24"/>
          <w:szCs w:val="24"/>
        </w:rPr>
        <w:t>Association de soutien aux travailleurs immigrés</w:t>
      </w:r>
      <w:r w:rsidR="00D94DD9">
        <w:rPr>
          <w:rFonts w:asciiTheme="majorHAnsi" w:hAnsiTheme="majorHAnsi"/>
          <w:sz w:val="24"/>
          <w:szCs w:val="24"/>
        </w:rPr>
        <w:t xml:space="preserve"> (ASTI</w:t>
      </w:r>
      <w:r w:rsidR="0050344B" w:rsidRPr="00DF3671">
        <w:rPr>
          <w:rFonts w:asciiTheme="majorHAnsi" w:hAnsiTheme="majorHAnsi"/>
          <w:sz w:val="24"/>
          <w:szCs w:val="24"/>
        </w:rPr>
        <w:t>), qui fut l’un des premiers et plus fervents défenseurs de la participation politique de tous les étrangers</w:t>
      </w:r>
      <w:r w:rsidRPr="00DF3671">
        <w:rPr>
          <w:rStyle w:val="FootnoteReference"/>
          <w:rFonts w:asciiTheme="majorHAnsi" w:hAnsiTheme="majorHAnsi"/>
          <w:sz w:val="24"/>
          <w:szCs w:val="24"/>
        </w:rPr>
        <w:footnoteReference w:id="69"/>
      </w:r>
      <w:r w:rsidR="008974FA">
        <w:rPr>
          <w:rFonts w:asciiTheme="majorHAnsi" w:hAnsiTheme="majorHAnsi"/>
          <w:sz w:val="24"/>
          <w:szCs w:val="24"/>
        </w:rPr>
        <w:t>. Il figurait encore</w:t>
      </w:r>
      <w:r w:rsidRPr="00DF3671">
        <w:rPr>
          <w:rFonts w:asciiTheme="majorHAnsi" w:hAnsiTheme="majorHAnsi"/>
          <w:sz w:val="24"/>
          <w:szCs w:val="24"/>
        </w:rPr>
        <w:t xml:space="preserve"> dans </w:t>
      </w:r>
      <w:r w:rsidR="0050344B" w:rsidRPr="00DF3671">
        <w:rPr>
          <w:rFonts w:asciiTheme="majorHAnsi" w:hAnsiTheme="majorHAnsi"/>
          <w:sz w:val="24"/>
          <w:szCs w:val="24"/>
        </w:rPr>
        <w:t>un</w:t>
      </w:r>
      <w:r w:rsidRPr="00DF3671">
        <w:rPr>
          <w:rFonts w:asciiTheme="majorHAnsi" w:hAnsiTheme="majorHAnsi"/>
          <w:sz w:val="24"/>
          <w:szCs w:val="24"/>
        </w:rPr>
        <w:t xml:space="preserve"> manifeste</w:t>
      </w:r>
      <w:r w:rsidR="0050344B" w:rsidRPr="00DF3671">
        <w:rPr>
          <w:rFonts w:asciiTheme="majorHAnsi" w:hAnsiTheme="majorHAnsi"/>
          <w:sz w:val="24"/>
          <w:szCs w:val="24"/>
        </w:rPr>
        <w:t xml:space="preserve"> en faveur du « oui »</w:t>
      </w:r>
      <w:r w:rsidRPr="00DF3671">
        <w:rPr>
          <w:rFonts w:asciiTheme="majorHAnsi" w:hAnsiTheme="majorHAnsi"/>
          <w:sz w:val="24"/>
          <w:szCs w:val="24"/>
        </w:rPr>
        <w:t xml:space="preserve"> </w:t>
      </w:r>
      <w:r w:rsidR="0050344B" w:rsidRPr="00DF3671">
        <w:rPr>
          <w:rFonts w:asciiTheme="majorHAnsi" w:hAnsiTheme="majorHAnsi"/>
          <w:sz w:val="24"/>
          <w:szCs w:val="24"/>
        </w:rPr>
        <w:t xml:space="preserve">publié par </w:t>
      </w:r>
      <w:r w:rsidRPr="00DF3671">
        <w:rPr>
          <w:rFonts w:asciiTheme="majorHAnsi" w:hAnsiTheme="majorHAnsi"/>
          <w:sz w:val="24"/>
          <w:szCs w:val="24"/>
        </w:rPr>
        <w:t>des artistes</w:t>
      </w:r>
      <w:r w:rsidRPr="00DF3671">
        <w:rPr>
          <w:rStyle w:val="FootnoteReference"/>
          <w:rFonts w:asciiTheme="majorHAnsi" w:hAnsiTheme="majorHAnsi"/>
          <w:sz w:val="24"/>
          <w:szCs w:val="24"/>
        </w:rPr>
        <w:footnoteReference w:id="70"/>
      </w:r>
      <w:r w:rsidRPr="00DF3671">
        <w:rPr>
          <w:rFonts w:asciiTheme="majorHAnsi" w:hAnsiTheme="majorHAnsi"/>
          <w:sz w:val="24"/>
          <w:szCs w:val="24"/>
        </w:rPr>
        <w:t xml:space="preserve"> et</w:t>
      </w:r>
      <w:r w:rsidR="00D94DD9">
        <w:rPr>
          <w:rFonts w:asciiTheme="majorHAnsi" w:hAnsiTheme="majorHAnsi"/>
          <w:sz w:val="24"/>
          <w:szCs w:val="24"/>
        </w:rPr>
        <w:t>,</w:t>
      </w:r>
      <w:r w:rsidRPr="00DF3671">
        <w:rPr>
          <w:rFonts w:asciiTheme="majorHAnsi" w:hAnsiTheme="majorHAnsi"/>
          <w:sz w:val="24"/>
          <w:szCs w:val="24"/>
        </w:rPr>
        <w:t xml:space="preserve"> surtout</w:t>
      </w:r>
      <w:r w:rsidR="00D94DD9">
        <w:rPr>
          <w:rFonts w:asciiTheme="majorHAnsi" w:hAnsiTheme="majorHAnsi"/>
          <w:sz w:val="24"/>
          <w:szCs w:val="24"/>
        </w:rPr>
        <w:t>,</w:t>
      </w:r>
      <w:r w:rsidRPr="00DF3671">
        <w:rPr>
          <w:rFonts w:asciiTheme="majorHAnsi" w:hAnsiTheme="majorHAnsi"/>
          <w:sz w:val="24"/>
          <w:szCs w:val="24"/>
        </w:rPr>
        <w:t xml:space="preserve"> dans le discours d</w:t>
      </w:r>
      <w:r w:rsidR="0050344B" w:rsidRPr="00DF3671">
        <w:rPr>
          <w:rFonts w:asciiTheme="majorHAnsi" w:hAnsiTheme="majorHAnsi"/>
          <w:sz w:val="24"/>
          <w:szCs w:val="24"/>
        </w:rPr>
        <w:t xml:space="preserve">u député </w:t>
      </w:r>
      <w:r w:rsidRPr="00DF3671">
        <w:rPr>
          <w:rFonts w:asciiTheme="majorHAnsi" w:hAnsiTheme="majorHAnsi"/>
          <w:sz w:val="24"/>
          <w:szCs w:val="24"/>
        </w:rPr>
        <w:t>Franz Fayot (</w:t>
      </w:r>
      <w:r w:rsidR="00D94DD9">
        <w:rPr>
          <w:rFonts w:asciiTheme="majorHAnsi" w:hAnsiTheme="majorHAnsi"/>
          <w:sz w:val="24"/>
          <w:szCs w:val="24"/>
        </w:rPr>
        <w:t>parti socialiste</w:t>
      </w:r>
      <w:r w:rsidRPr="00DF3671">
        <w:rPr>
          <w:rFonts w:asciiTheme="majorHAnsi" w:hAnsiTheme="majorHAnsi"/>
          <w:sz w:val="24"/>
          <w:szCs w:val="24"/>
        </w:rPr>
        <w:t>) à la Chambre des députés le 24 février 2015</w:t>
      </w:r>
      <w:r w:rsidRPr="00DF3671">
        <w:rPr>
          <w:rStyle w:val="FootnoteReference"/>
          <w:rFonts w:asciiTheme="majorHAnsi" w:hAnsiTheme="majorHAnsi"/>
          <w:sz w:val="24"/>
          <w:szCs w:val="24"/>
        </w:rPr>
        <w:footnoteReference w:id="71"/>
      </w:r>
      <w:r w:rsidR="0050344B" w:rsidRPr="00DF3671">
        <w:rPr>
          <w:rFonts w:asciiTheme="majorHAnsi" w:hAnsiTheme="majorHAnsi"/>
          <w:sz w:val="24"/>
          <w:szCs w:val="24"/>
        </w:rPr>
        <w:t>. M</w:t>
      </w:r>
      <w:r w:rsidRPr="00DF3671">
        <w:rPr>
          <w:rFonts w:asciiTheme="majorHAnsi" w:hAnsiTheme="majorHAnsi"/>
          <w:sz w:val="24"/>
          <w:szCs w:val="24"/>
        </w:rPr>
        <w:t xml:space="preserve">ais </w:t>
      </w:r>
      <w:r w:rsidR="0050344B" w:rsidRPr="00DF3671">
        <w:rPr>
          <w:rFonts w:asciiTheme="majorHAnsi" w:hAnsiTheme="majorHAnsi"/>
          <w:sz w:val="24"/>
          <w:szCs w:val="24"/>
        </w:rPr>
        <w:t>cet argument</w:t>
      </w:r>
      <w:r w:rsidRPr="00DF3671">
        <w:rPr>
          <w:rFonts w:asciiTheme="majorHAnsi" w:hAnsiTheme="majorHAnsi"/>
          <w:sz w:val="24"/>
          <w:szCs w:val="24"/>
        </w:rPr>
        <w:t xml:space="preserve"> n’a pas été </w:t>
      </w:r>
      <w:r w:rsidR="008974FA">
        <w:rPr>
          <w:rFonts w:asciiTheme="majorHAnsi" w:hAnsiTheme="majorHAnsi"/>
          <w:sz w:val="24"/>
          <w:szCs w:val="24"/>
        </w:rPr>
        <w:t xml:space="preserve">davantage repris et </w:t>
      </w:r>
      <w:r w:rsidRPr="00DF3671">
        <w:rPr>
          <w:rFonts w:asciiTheme="majorHAnsi" w:hAnsiTheme="majorHAnsi"/>
          <w:sz w:val="24"/>
          <w:szCs w:val="24"/>
        </w:rPr>
        <w:t>développé dans le débat public.</w:t>
      </w:r>
    </w:p>
    <w:p w:rsidR="00BB3B3D" w:rsidRDefault="00BB3B3D" w:rsidP="0050344B">
      <w:pPr>
        <w:pStyle w:val="NoSpacing"/>
        <w:ind w:firstLine="708"/>
        <w:jc w:val="both"/>
        <w:rPr>
          <w:rFonts w:asciiTheme="majorHAnsi" w:hAnsiTheme="majorHAnsi"/>
          <w:sz w:val="24"/>
          <w:szCs w:val="24"/>
        </w:rPr>
      </w:pPr>
    </w:p>
    <w:p w:rsidR="004821F5" w:rsidRDefault="001425CE" w:rsidP="0050344B">
      <w:pPr>
        <w:pStyle w:val="NoSpacing"/>
        <w:ind w:firstLine="708"/>
        <w:jc w:val="both"/>
        <w:rPr>
          <w:rFonts w:asciiTheme="majorHAnsi" w:hAnsiTheme="majorHAnsi"/>
          <w:sz w:val="24"/>
          <w:szCs w:val="24"/>
        </w:rPr>
      </w:pPr>
      <w:r w:rsidRPr="00DF3671">
        <w:rPr>
          <w:rFonts w:asciiTheme="majorHAnsi" w:hAnsiTheme="majorHAnsi"/>
          <w:sz w:val="24"/>
          <w:szCs w:val="24"/>
        </w:rPr>
        <w:t>Plus présent, quoique toujours à la marge, a été l’argument</w:t>
      </w:r>
      <w:r w:rsidR="000B2589">
        <w:rPr>
          <w:rFonts w:asciiTheme="majorHAnsi" w:hAnsiTheme="majorHAnsi"/>
          <w:sz w:val="24"/>
          <w:szCs w:val="24"/>
        </w:rPr>
        <w:t xml:space="preserve"> </w:t>
      </w:r>
      <w:r w:rsidRPr="00DF3671">
        <w:rPr>
          <w:rFonts w:asciiTheme="majorHAnsi" w:hAnsiTheme="majorHAnsi"/>
          <w:sz w:val="24"/>
          <w:szCs w:val="24"/>
        </w:rPr>
        <w:t>de l’U</w:t>
      </w:r>
      <w:r w:rsidR="0050344B" w:rsidRPr="00DF3671">
        <w:rPr>
          <w:rFonts w:asciiTheme="majorHAnsi" w:hAnsiTheme="majorHAnsi"/>
          <w:sz w:val="24"/>
          <w:szCs w:val="24"/>
        </w:rPr>
        <w:t>nion européenne</w:t>
      </w:r>
      <w:r w:rsidR="008D24CD">
        <w:rPr>
          <w:rFonts w:asciiTheme="majorHAnsi" w:hAnsiTheme="majorHAnsi"/>
          <w:sz w:val="24"/>
          <w:szCs w:val="24"/>
        </w:rPr>
        <w:t xml:space="preserve"> (argument n°7)</w:t>
      </w:r>
      <w:r w:rsidRPr="00DF3671">
        <w:rPr>
          <w:rFonts w:asciiTheme="majorHAnsi" w:hAnsiTheme="majorHAnsi"/>
          <w:sz w:val="24"/>
          <w:szCs w:val="24"/>
        </w:rPr>
        <w:t>. Encore faut-il préciser de quoi il s’agit</w:t>
      </w:r>
      <w:r w:rsidR="008974FA">
        <w:rPr>
          <w:rFonts w:asciiTheme="majorHAnsi" w:hAnsiTheme="majorHAnsi"/>
          <w:sz w:val="24"/>
          <w:szCs w:val="24"/>
        </w:rPr>
        <w:t xml:space="preserve"> précisément</w:t>
      </w:r>
      <w:r w:rsidRPr="00DF3671">
        <w:rPr>
          <w:rFonts w:asciiTheme="majorHAnsi" w:hAnsiTheme="majorHAnsi"/>
          <w:sz w:val="24"/>
          <w:szCs w:val="24"/>
        </w:rPr>
        <w:t xml:space="preserve">, car un certain argument relatif à l’UE était présent, même </w:t>
      </w:r>
      <w:r w:rsidRPr="004821F5">
        <w:rPr>
          <w:rFonts w:asciiTheme="majorHAnsi" w:hAnsiTheme="majorHAnsi"/>
          <w:i/>
          <w:sz w:val="24"/>
          <w:szCs w:val="24"/>
        </w:rPr>
        <w:t>très</w:t>
      </w:r>
      <w:r w:rsidRPr="00DF3671">
        <w:rPr>
          <w:rFonts w:asciiTheme="majorHAnsi" w:hAnsiTheme="majorHAnsi"/>
          <w:sz w:val="24"/>
          <w:szCs w:val="24"/>
        </w:rPr>
        <w:t xml:space="preserve"> présent, alors qu’un autre l’était assez peu. L’argument peu présent, et peu influent, consist</w:t>
      </w:r>
      <w:r w:rsidR="008974FA">
        <w:rPr>
          <w:rFonts w:asciiTheme="majorHAnsi" w:hAnsiTheme="majorHAnsi"/>
          <w:sz w:val="24"/>
          <w:szCs w:val="24"/>
        </w:rPr>
        <w:t>ait</w:t>
      </w:r>
      <w:r w:rsidRPr="00DF3671">
        <w:rPr>
          <w:rFonts w:asciiTheme="majorHAnsi" w:hAnsiTheme="majorHAnsi"/>
          <w:sz w:val="24"/>
          <w:szCs w:val="24"/>
        </w:rPr>
        <w:t xml:space="preserve"> dans l’idéal de « l’union sans cesse plus étroite » entre les peuples de l’UE. </w:t>
      </w:r>
      <w:r w:rsidR="00BB3B3D">
        <w:rPr>
          <w:rFonts w:asciiTheme="majorHAnsi" w:hAnsiTheme="majorHAnsi"/>
          <w:sz w:val="24"/>
          <w:szCs w:val="24"/>
        </w:rPr>
        <w:t xml:space="preserve">Ainsi qu’on le verra dans la </w:t>
      </w:r>
      <w:r w:rsidR="008974FA">
        <w:rPr>
          <w:rFonts w:asciiTheme="majorHAnsi" w:hAnsiTheme="majorHAnsi"/>
          <w:sz w:val="24"/>
          <w:szCs w:val="24"/>
        </w:rPr>
        <w:t>III</w:t>
      </w:r>
      <w:r w:rsidR="00BB3B3D" w:rsidRPr="00BB3B3D">
        <w:rPr>
          <w:rFonts w:asciiTheme="majorHAnsi" w:hAnsiTheme="majorHAnsi"/>
          <w:sz w:val="24"/>
          <w:szCs w:val="24"/>
          <w:vertAlign w:val="superscript"/>
        </w:rPr>
        <w:t>e</w:t>
      </w:r>
      <w:r w:rsidR="00BB3B3D">
        <w:rPr>
          <w:rFonts w:asciiTheme="majorHAnsi" w:hAnsiTheme="majorHAnsi"/>
          <w:sz w:val="24"/>
          <w:szCs w:val="24"/>
        </w:rPr>
        <w:t xml:space="preserve"> partie, </w:t>
      </w:r>
      <w:r w:rsidRPr="00DF3671">
        <w:rPr>
          <w:rFonts w:asciiTheme="majorHAnsi" w:hAnsiTheme="majorHAnsi"/>
          <w:sz w:val="24"/>
          <w:szCs w:val="24"/>
        </w:rPr>
        <w:t xml:space="preserve">l’histoire des </w:t>
      </w:r>
      <w:r w:rsidR="008C2192" w:rsidRPr="00DF3671">
        <w:rPr>
          <w:rFonts w:asciiTheme="majorHAnsi" w:hAnsiTheme="majorHAnsi"/>
          <w:sz w:val="24"/>
          <w:szCs w:val="24"/>
        </w:rPr>
        <w:t>États</w:t>
      </w:r>
      <w:r w:rsidRPr="00DF3671">
        <w:rPr>
          <w:rFonts w:asciiTheme="majorHAnsi" w:hAnsiTheme="majorHAnsi"/>
          <w:sz w:val="24"/>
          <w:szCs w:val="24"/>
        </w:rPr>
        <w:t xml:space="preserve"> fédéraux montre que le processus de création d</w:t>
      </w:r>
      <w:r w:rsidR="00161B2C">
        <w:rPr>
          <w:rFonts w:asciiTheme="majorHAnsi" w:hAnsiTheme="majorHAnsi"/>
          <w:sz w:val="24"/>
          <w:szCs w:val="24"/>
        </w:rPr>
        <w:t>’une</w:t>
      </w:r>
      <w:r w:rsidRPr="00DF3671">
        <w:rPr>
          <w:rFonts w:asciiTheme="majorHAnsi" w:hAnsiTheme="majorHAnsi"/>
          <w:sz w:val="24"/>
          <w:szCs w:val="24"/>
        </w:rPr>
        <w:t xml:space="preserve"> fédération a abouti, tôt ou tard, à l’inclusion dans le corps électoral d</w:t>
      </w:r>
      <w:r w:rsidR="0050344B" w:rsidRPr="00DF3671">
        <w:rPr>
          <w:rFonts w:asciiTheme="majorHAnsi" w:hAnsiTheme="majorHAnsi"/>
          <w:sz w:val="24"/>
          <w:szCs w:val="24"/>
        </w:rPr>
        <w:t>e chaque</w:t>
      </w:r>
      <w:r w:rsidRPr="00DF3671">
        <w:rPr>
          <w:rFonts w:asciiTheme="majorHAnsi" w:hAnsiTheme="majorHAnsi"/>
          <w:sz w:val="24"/>
          <w:szCs w:val="24"/>
        </w:rPr>
        <w:t xml:space="preserve"> </w:t>
      </w:r>
      <w:r w:rsidR="008C2192" w:rsidRPr="00DF3671">
        <w:rPr>
          <w:rFonts w:asciiTheme="majorHAnsi" w:hAnsiTheme="majorHAnsi"/>
          <w:sz w:val="24"/>
          <w:szCs w:val="24"/>
        </w:rPr>
        <w:t>État</w:t>
      </w:r>
      <w:r w:rsidRPr="00DF3671">
        <w:rPr>
          <w:rFonts w:asciiTheme="majorHAnsi" w:hAnsiTheme="majorHAnsi"/>
          <w:sz w:val="24"/>
          <w:szCs w:val="24"/>
        </w:rPr>
        <w:t xml:space="preserve"> membre de tous les ressortissants des autres </w:t>
      </w:r>
      <w:r w:rsidR="008C2192" w:rsidRPr="00DF3671">
        <w:rPr>
          <w:rFonts w:asciiTheme="majorHAnsi" w:hAnsiTheme="majorHAnsi"/>
          <w:sz w:val="24"/>
          <w:szCs w:val="24"/>
        </w:rPr>
        <w:t>États</w:t>
      </w:r>
      <w:r w:rsidRPr="00DF3671">
        <w:rPr>
          <w:rFonts w:asciiTheme="majorHAnsi" w:hAnsiTheme="majorHAnsi"/>
          <w:sz w:val="24"/>
          <w:szCs w:val="24"/>
        </w:rPr>
        <w:t xml:space="preserve"> membres résidant sur le territoire de cet </w:t>
      </w:r>
      <w:r w:rsidR="008C2192" w:rsidRPr="00DF3671">
        <w:rPr>
          <w:rFonts w:asciiTheme="majorHAnsi" w:hAnsiTheme="majorHAnsi"/>
          <w:sz w:val="24"/>
          <w:szCs w:val="24"/>
        </w:rPr>
        <w:t>État</w:t>
      </w:r>
      <w:r w:rsidRPr="00DF3671">
        <w:rPr>
          <w:rFonts w:asciiTheme="majorHAnsi" w:hAnsiTheme="majorHAnsi"/>
          <w:sz w:val="24"/>
          <w:szCs w:val="24"/>
        </w:rPr>
        <w:t>. L’extension, en vertu du traité de Maastricht, du droit de vote communal aux autres ressortissants de l’UE peut d’ailleurs être considérée comme une première étape dans cette évolution. Faut-il aller plus loin dans ce sens ? L’idée en a été défendue en 2012 par le projet d’initiative citoyenne européenne « </w:t>
      </w:r>
      <w:r w:rsidRPr="00DF3671">
        <w:rPr>
          <w:rFonts w:asciiTheme="majorHAnsi" w:hAnsiTheme="majorHAnsi"/>
          <w:i/>
          <w:sz w:val="24"/>
          <w:szCs w:val="24"/>
        </w:rPr>
        <w:t>Let me vote</w:t>
      </w:r>
      <w:r w:rsidRPr="00DF3671">
        <w:rPr>
          <w:rFonts w:asciiTheme="majorHAnsi" w:hAnsiTheme="majorHAnsi"/>
          <w:sz w:val="24"/>
          <w:szCs w:val="24"/>
        </w:rPr>
        <w:t> ». Dans le débat luxembourgeois de 2013-2015, peu d’acteurs ont mobilisé cet argument</w:t>
      </w:r>
      <w:r w:rsidRPr="00DF3671">
        <w:rPr>
          <w:rStyle w:val="FootnoteReference"/>
          <w:rFonts w:asciiTheme="majorHAnsi" w:hAnsiTheme="majorHAnsi"/>
          <w:sz w:val="24"/>
          <w:szCs w:val="24"/>
        </w:rPr>
        <w:footnoteReference w:id="72"/>
      </w:r>
      <w:r w:rsidRPr="00DF3671">
        <w:rPr>
          <w:rFonts w:asciiTheme="majorHAnsi" w:hAnsiTheme="majorHAnsi"/>
          <w:sz w:val="24"/>
          <w:szCs w:val="24"/>
        </w:rPr>
        <w:t xml:space="preserve">. Le débat s’est focalisé non </w:t>
      </w:r>
      <w:r w:rsidR="008974FA">
        <w:rPr>
          <w:rFonts w:asciiTheme="majorHAnsi" w:hAnsiTheme="majorHAnsi"/>
          <w:sz w:val="24"/>
          <w:szCs w:val="24"/>
        </w:rPr>
        <w:t xml:space="preserve">pas </w:t>
      </w:r>
      <w:r w:rsidRPr="00DF3671">
        <w:rPr>
          <w:rFonts w:asciiTheme="majorHAnsi" w:hAnsiTheme="majorHAnsi"/>
          <w:sz w:val="24"/>
          <w:szCs w:val="24"/>
        </w:rPr>
        <w:t xml:space="preserve">sur l’avenir de </w:t>
      </w:r>
      <w:r w:rsidRPr="00DF3671">
        <w:rPr>
          <w:rFonts w:asciiTheme="majorHAnsi" w:hAnsiTheme="majorHAnsi"/>
          <w:i/>
          <w:sz w:val="24"/>
          <w:szCs w:val="24"/>
        </w:rPr>
        <w:t>l’Europe</w:t>
      </w:r>
      <w:r w:rsidRPr="00DF3671">
        <w:rPr>
          <w:rFonts w:asciiTheme="majorHAnsi" w:hAnsiTheme="majorHAnsi"/>
          <w:sz w:val="24"/>
          <w:szCs w:val="24"/>
        </w:rPr>
        <w:t xml:space="preserve">, mais sur celui du </w:t>
      </w:r>
      <w:r w:rsidRPr="00DF3671">
        <w:rPr>
          <w:rFonts w:asciiTheme="majorHAnsi" w:hAnsiTheme="majorHAnsi"/>
          <w:i/>
          <w:sz w:val="24"/>
          <w:szCs w:val="24"/>
        </w:rPr>
        <w:t>Luxembourg</w:t>
      </w:r>
      <w:r w:rsidRPr="00DF3671">
        <w:rPr>
          <w:rFonts w:asciiTheme="majorHAnsi" w:hAnsiTheme="majorHAnsi"/>
          <w:sz w:val="24"/>
          <w:szCs w:val="24"/>
        </w:rPr>
        <w:t xml:space="preserve"> en tant qu’</w:t>
      </w:r>
      <w:r w:rsidR="008C2192" w:rsidRPr="00DF3671">
        <w:rPr>
          <w:rFonts w:asciiTheme="majorHAnsi" w:hAnsiTheme="majorHAnsi"/>
          <w:sz w:val="24"/>
          <w:szCs w:val="24"/>
        </w:rPr>
        <w:t>État</w:t>
      </w:r>
      <w:r w:rsidRPr="00DF3671">
        <w:rPr>
          <w:rFonts w:asciiTheme="majorHAnsi" w:hAnsiTheme="majorHAnsi"/>
          <w:sz w:val="24"/>
          <w:szCs w:val="24"/>
        </w:rPr>
        <w:t xml:space="preserve"> particulier, avec ses problèmes spécifiques</w:t>
      </w:r>
      <w:r w:rsidRPr="00DF3671">
        <w:rPr>
          <w:rStyle w:val="FootnoteReference"/>
          <w:rFonts w:asciiTheme="majorHAnsi" w:hAnsiTheme="majorHAnsi"/>
          <w:sz w:val="24"/>
          <w:szCs w:val="24"/>
        </w:rPr>
        <w:footnoteReference w:id="73"/>
      </w:r>
      <w:r w:rsidRPr="00DF3671">
        <w:rPr>
          <w:rFonts w:asciiTheme="majorHAnsi" w:hAnsiTheme="majorHAnsi"/>
          <w:sz w:val="24"/>
          <w:szCs w:val="24"/>
        </w:rPr>
        <w:t xml:space="preserve">. </w:t>
      </w:r>
    </w:p>
    <w:p w:rsidR="001425CE" w:rsidRPr="00DF3671" w:rsidRDefault="001425CE" w:rsidP="0050344B">
      <w:pPr>
        <w:pStyle w:val="NoSpacing"/>
        <w:ind w:firstLine="708"/>
        <w:jc w:val="both"/>
        <w:rPr>
          <w:rFonts w:asciiTheme="majorHAnsi" w:hAnsiTheme="majorHAnsi"/>
          <w:sz w:val="24"/>
          <w:szCs w:val="24"/>
        </w:rPr>
      </w:pPr>
      <w:r w:rsidRPr="00DF3671">
        <w:rPr>
          <w:rFonts w:asciiTheme="majorHAnsi" w:hAnsiTheme="majorHAnsi"/>
          <w:sz w:val="24"/>
          <w:szCs w:val="24"/>
        </w:rPr>
        <w:t xml:space="preserve">En revanche, tous les avocats du « oui » ont mentionné cette évolution majeure, déjà établie, qu’est l’ouverture du droit de vote pour les élections européennes et locales. Cet élément était régulièrement rappelé afin de contextualiser le débat sur la </w:t>
      </w:r>
      <w:r w:rsidR="0050344B" w:rsidRPr="00DF3671">
        <w:rPr>
          <w:rFonts w:asciiTheme="majorHAnsi" w:hAnsiTheme="majorHAnsi"/>
          <w:sz w:val="24"/>
          <w:szCs w:val="24"/>
        </w:rPr>
        <w:t>deuxième</w:t>
      </w:r>
      <w:r w:rsidRPr="00DF3671">
        <w:rPr>
          <w:rFonts w:asciiTheme="majorHAnsi" w:hAnsiTheme="majorHAnsi"/>
          <w:sz w:val="24"/>
          <w:szCs w:val="24"/>
        </w:rPr>
        <w:t xml:space="preserve"> question</w:t>
      </w:r>
      <w:r w:rsidR="0050344B" w:rsidRPr="00DF3671">
        <w:rPr>
          <w:rFonts w:asciiTheme="majorHAnsi" w:hAnsiTheme="majorHAnsi"/>
          <w:sz w:val="24"/>
          <w:szCs w:val="24"/>
        </w:rPr>
        <w:t xml:space="preserve"> du référendum</w:t>
      </w:r>
      <w:r w:rsidRPr="00DF3671">
        <w:rPr>
          <w:rStyle w:val="FootnoteReference"/>
          <w:rFonts w:asciiTheme="majorHAnsi" w:hAnsiTheme="majorHAnsi"/>
          <w:sz w:val="24"/>
          <w:szCs w:val="24"/>
        </w:rPr>
        <w:footnoteReference w:id="74"/>
      </w:r>
      <w:r w:rsidRPr="00DF3671">
        <w:rPr>
          <w:rFonts w:asciiTheme="majorHAnsi" w:hAnsiTheme="majorHAnsi"/>
          <w:sz w:val="24"/>
          <w:szCs w:val="24"/>
        </w:rPr>
        <w:t>. En même temps, il ne s’agi</w:t>
      </w:r>
      <w:r w:rsidR="0050344B" w:rsidRPr="00DF3671">
        <w:rPr>
          <w:rFonts w:asciiTheme="majorHAnsi" w:hAnsiTheme="majorHAnsi"/>
          <w:sz w:val="24"/>
          <w:szCs w:val="24"/>
        </w:rPr>
        <w:t>ssai</w:t>
      </w:r>
      <w:r w:rsidRPr="00DF3671">
        <w:rPr>
          <w:rFonts w:asciiTheme="majorHAnsi" w:hAnsiTheme="majorHAnsi"/>
          <w:sz w:val="24"/>
          <w:szCs w:val="24"/>
        </w:rPr>
        <w:t>t que d’une contextualisation. Car, sur le plan normatif, l’argument de l’UE n’</w:t>
      </w:r>
      <w:r w:rsidR="0050344B" w:rsidRPr="00DF3671">
        <w:rPr>
          <w:rFonts w:asciiTheme="majorHAnsi" w:hAnsiTheme="majorHAnsi"/>
          <w:sz w:val="24"/>
          <w:szCs w:val="24"/>
        </w:rPr>
        <w:t>était</w:t>
      </w:r>
      <w:r w:rsidRPr="00DF3671">
        <w:rPr>
          <w:rFonts w:asciiTheme="majorHAnsi" w:hAnsiTheme="majorHAnsi"/>
          <w:sz w:val="24"/>
          <w:szCs w:val="24"/>
        </w:rPr>
        <w:t xml:space="preserve"> pas vraiment de nature à justifier une réponse positive à la question</w:t>
      </w:r>
      <w:r w:rsidR="00A85EBB">
        <w:rPr>
          <w:rFonts w:asciiTheme="majorHAnsi" w:hAnsiTheme="majorHAnsi"/>
          <w:sz w:val="24"/>
          <w:szCs w:val="24"/>
        </w:rPr>
        <w:t xml:space="preserve"> n°2</w:t>
      </w:r>
      <w:r w:rsidRPr="00DF3671">
        <w:rPr>
          <w:rFonts w:asciiTheme="majorHAnsi" w:hAnsiTheme="majorHAnsi"/>
          <w:sz w:val="24"/>
          <w:szCs w:val="24"/>
        </w:rPr>
        <w:t>. Il y a un certain écart</w:t>
      </w:r>
      <w:r w:rsidR="00A85EBB">
        <w:rPr>
          <w:rFonts w:asciiTheme="majorHAnsi" w:hAnsiTheme="majorHAnsi"/>
          <w:sz w:val="24"/>
          <w:szCs w:val="24"/>
        </w:rPr>
        <w:t>, en termes de procédure et de fond</w:t>
      </w:r>
      <w:r w:rsidRPr="00DF3671">
        <w:rPr>
          <w:rFonts w:asciiTheme="majorHAnsi" w:hAnsiTheme="majorHAnsi"/>
          <w:sz w:val="24"/>
          <w:szCs w:val="24"/>
        </w:rPr>
        <w:t xml:space="preserve">. D’une part, </w:t>
      </w:r>
      <w:r w:rsidR="00A85EBB">
        <w:rPr>
          <w:rFonts w:asciiTheme="majorHAnsi" w:hAnsiTheme="majorHAnsi"/>
          <w:sz w:val="24"/>
          <w:szCs w:val="24"/>
        </w:rPr>
        <w:t xml:space="preserve">dans le </w:t>
      </w:r>
      <w:r w:rsidR="00A85EBB">
        <w:rPr>
          <w:rFonts w:asciiTheme="majorHAnsi" w:hAnsiTheme="majorHAnsi"/>
          <w:sz w:val="24"/>
          <w:szCs w:val="24"/>
        </w:rPr>
        <w:lastRenderedPageBreak/>
        <w:t xml:space="preserve">contexte des processus de </w:t>
      </w:r>
      <w:r w:rsidRPr="00DF3671">
        <w:rPr>
          <w:rFonts w:asciiTheme="majorHAnsi" w:hAnsiTheme="majorHAnsi"/>
          <w:sz w:val="24"/>
          <w:szCs w:val="24"/>
        </w:rPr>
        <w:t>fédéralisation</w:t>
      </w:r>
      <w:r w:rsidR="00A85EBB">
        <w:rPr>
          <w:rFonts w:asciiTheme="majorHAnsi" w:hAnsiTheme="majorHAnsi"/>
          <w:sz w:val="24"/>
          <w:szCs w:val="24"/>
        </w:rPr>
        <w:t xml:space="preserve">, que ce </w:t>
      </w:r>
      <w:r w:rsidRPr="00DF3671">
        <w:rPr>
          <w:rFonts w:asciiTheme="majorHAnsi" w:hAnsiTheme="majorHAnsi"/>
          <w:sz w:val="24"/>
          <w:szCs w:val="24"/>
        </w:rPr>
        <w:t xml:space="preserve">soit en Suisse, en Allemagne, aux </w:t>
      </w:r>
      <w:r w:rsidR="008C2192" w:rsidRPr="00DF3671">
        <w:rPr>
          <w:rFonts w:asciiTheme="majorHAnsi" w:hAnsiTheme="majorHAnsi"/>
          <w:sz w:val="24"/>
          <w:szCs w:val="24"/>
        </w:rPr>
        <w:t>États</w:t>
      </w:r>
      <w:r w:rsidRPr="00DF3671">
        <w:rPr>
          <w:rFonts w:asciiTheme="majorHAnsi" w:hAnsiTheme="majorHAnsi"/>
          <w:sz w:val="24"/>
          <w:szCs w:val="24"/>
        </w:rPr>
        <w:t xml:space="preserve">-Unis, etc., </w:t>
      </w:r>
      <w:r w:rsidR="00A85EBB">
        <w:rPr>
          <w:rFonts w:asciiTheme="majorHAnsi" w:hAnsiTheme="majorHAnsi"/>
          <w:sz w:val="24"/>
          <w:szCs w:val="24"/>
        </w:rPr>
        <w:t xml:space="preserve">l’ouverture du corps électoral national de chaque État membre a été </w:t>
      </w:r>
      <w:r w:rsidRPr="00DF3671">
        <w:rPr>
          <w:rFonts w:asciiTheme="majorHAnsi" w:hAnsiTheme="majorHAnsi"/>
          <w:sz w:val="24"/>
          <w:szCs w:val="24"/>
        </w:rPr>
        <w:t>décidée de manière collective, au niveau fédéral, par l</w:t>
      </w:r>
      <w:r w:rsidR="00A85EBB">
        <w:rPr>
          <w:rFonts w:asciiTheme="majorHAnsi" w:hAnsiTheme="majorHAnsi"/>
          <w:sz w:val="24"/>
          <w:szCs w:val="24"/>
        </w:rPr>
        <w:t>’ensemble de</w:t>
      </w:r>
      <w:r w:rsidRPr="00DF3671">
        <w:rPr>
          <w:rFonts w:asciiTheme="majorHAnsi" w:hAnsiTheme="majorHAnsi"/>
          <w:sz w:val="24"/>
          <w:szCs w:val="24"/>
        </w:rPr>
        <w:t xml:space="preserve">s </w:t>
      </w:r>
      <w:r w:rsidR="008C2192" w:rsidRPr="00DF3671">
        <w:rPr>
          <w:rFonts w:asciiTheme="majorHAnsi" w:hAnsiTheme="majorHAnsi"/>
          <w:sz w:val="24"/>
          <w:szCs w:val="24"/>
        </w:rPr>
        <w:t>États</w:t>
      </w:r>
      <w:r w:rsidRPr="00DF3671">
        <w:rPr>
          <w:rFonts w:asciiTheme="majorHAnsi" w:hAnsiTheme="majorHAnsi"/>
          <w:sz w:val="24"/>
          <w:szCs w:val="24"/>
        </w:rPr>
        <w:t xml:space="preserve"> membres ; or en l’espèce, les autorités luxembourgeoises ont soumis au peuple luxembourgeois</w:t>
      </w:r>
      <w:r w:rsidR="00A85EBB">
        <w:rPr>
          <w:rFonts w:asciiTheme="majorHAnsi" w:hAnsiTheme="majorHAnsi"/>
          <w:sz w:val="24"/>
          <w:szCs w:val="24"/>
        </w:rPr>
        <w:t xml:space="preserve">, </w:t>
      </w:r>
      <w:r w:rsidRPr="00DF3671">
        <w:rPr>
          <w:rFonts w:asciiTheme="majorHAnsi" w:hAnsiTheme="majorHAnsi"/>
          <w:sz w:val="24"/>
          <w:szCs w:val="24"/>
        </w:rPr>
        <w:t>et à lui seul</w:t>
      </w:r>
      <w:r w:rsidR="00A85EBB">
        <w:rPr>
          <w:rFonts w:asciiTheme="majorHAnsi" w:hAnsiTheme="majorHAnsi"/>
          <w:sz w:val="24"/>
          <w:szCs w:val="24"/>
        </w:rPr>
        <w:t>,</w:t>
      </w:r>
      <w:r w:rsidRPr="00DF3671">
        <w:rPr>
          <w:rFonts w:asciiTheme="majorHAnsi" w:hAnsiTheme="majorHAnsi"/>
          <w:sz w:val="24"/>
          <w:szCs w:val="24"/>
        </w:rPr>
        <w:t xml:space="preserve"> la question n°2, sans débat préalable au niveau de l’UE. D’autre part, sur le fond, la question n°2</w:t>
      </w:r>
      <w:r w:rsidR="00A85EBB">
        <w:rPr>
          <w:rFonts w:asciiTheme="majorHAnsi" w:hAnsiTheme="majorHAnsi"/>
          <w:sz w:val="24"/>
          <w:szCs w:val="24"/>
        </w:rPr>
        <w:t xml:space="preserve"> du référendum</w:t>
      </w:r>
      <w:r w:rsidRPr="00DF3671">
        <w:rPr>
          <w:rFonts w:asciiTheme="majorHAnsi" w:hAnsiTheme="majorHAnsi"/>
          <w:sz w:val="24"/>
          <w:szCs w:val="24"/>
        </w:rPr>
        <w:t xml:space="preserve"> envisage</w:t>
      </w:r>
      <w:r w:rsidR="00A85EBB">
        <w:rPr>
          <w:rFonts w:asciiTheme="majorHAnsi" w:hAnsiTheme="majorHAnsi"/>
          <w:sz w:val="24"/>
          <w:szCs w:val="24"/>
        </w:rPr>
        <w:t>ait</w:t>
      </w:r>
      <w:r w:rsidRPr="00DF3671">
        <w:rPr>
          <w:rFonts w:asciiTheme="majorHAnsi" w:hAnsiTheme="majorHAnsi"/>
          <w:sz w:val="24"/>
          <w:szCs w:val="24"/>
        </w:rPr>
        <w:t xml:space="preserve"> non pas une ouverture ciblée à l’égard de</w:t>
      </w:r>
      <w:r w:rsidR="00A85EBB">
        <w:rPr>
          <w:rFonts w:asciiTheme="majorHAnsi" w:hAnsiTheme="majorHAnsi"/>
          <w:sz w:val="24"/>
          <w:szCs w:val="24"/>
        </w:rPr>
        <w:t xml:space="preserve">s seuls </w:t>
      </w:r>
      <w:r w:rsidRPr="00DF3671">
        <w:rPr>
          <w:rFonts w:asciiTheme="majorHAnsi" w:hAnsiTheme="majorHAnsi"/>
          <w:sz w:val="24"/>
          <w:szCs w:val="24"/>
        </w:rPr>
        <w:t>ressortissants de</w:t>
      </w:r>
      <w:r w:rsidR="00A85EBB">
        <w:rPr>
          <w:rFonts w:asciiTheme="majorHAnsi" w:hAnsiTheme="majorHAnsi"/>
          <w:sz w:val="24"/>
          <w:szCs w:val="24"/>
        </w:rPr>
        <w:t>s autres États membres de</w:t>
      </w:r>
      <w:r w:rsidRPr="00DF3671">
        <w:rPr>
          <w:rFonts w:asciiTheme="majorHAnsi" w:hAnsiTheme="majorHAnsi"/>
          <w:sz w:val="24"/>
          <w:szCs w:val="24"/>
        </w:rPr>
        <w:t xml:space="preserve"> l’UE</w:t>
      </w:r>
      <w:r w:rsidR="00A85EBB">
        <w:rPr>
          <w:rFonts w:asciiTheme="majorHAnsi" w:hAnsiTheme="majorHAnsi"/>
          <w:sz w:val="24"/>
          <w:szCs w:val="24"/>
        </w:rPr>
        <w:t xml:space="preserve"> (logique « européenne »)</w:t>
      </w:r>
      <w:r w:rsidRPr="00DF3671">
        <w:rPr>
          <w:rFonts w:asciiTheme="majorHAnsi" w:hAnsiTheme="majorHAnsi"/>
          <w:sz w:val="24"/>
          <w:szCs w:val="24"/>
        </w:rPr>
        <w:t xml:space="preserve">, mais une ouverture à l’égard de </w:t>
      </w:r>
      <w:r w:rsidRPr="00DF3671">
        <w:rPr>
          <w:rFonts w:asciiTheme="majorHAnsi" w:hAnsiTheme="majorHAnsi"/>
          <w:i/>
          <w:sz w:val="24"/>
          <w:szCs w:val="24"/>
        </w:rPr>
        <w:t>tous</w:t>
      </w:r>
      <w:r w:rsidRPr="00DF3671">
        <w:rPr>
          <w:rFonts w:asciiTheme="majorHAnsi" w:hAnsiTheme="majorHAnsi"/>
          <w:sz w:val="24"/>
          <w:szCs w:val="24"/>
        </w:rPr>
        <w:t xml:space="preserve"> les </w:t>
      </w:r>
      <w:r w:rsidR="00A85EBB">
        <w:rPr>
          <w:rFonts w:asciiTheme="majorHAnsi" w:hAnsiTheme="majorHAnsi"/>
          <w:sz w:val="24"/>
          <w:szCs w:val="24"/>
        </w:rPr>
        <w:t>étrangers (logique cosmopolite)</w:t>
      </w:r>
      <w:r w:rsidRPr="00DF3671">
        <w:rPr>
          <w:rFonts w:asciiTheme="majorHAnsi" w:hAnsiTheme="majorHAnsi"/>
          <w:sz w:val="24"/>
          <w:szCs w:val="24"/>
        </w:rPr>
        <w:t xml:space="preserve">. Or cette solution véritablement universaliste et humaniste ne </w:t>
      </w:r>
      <w:r w:rsidR="00A85EBB">
        <w:rPr>
          <w:rFonts w:asciiTheme="majorHAnsi" w:hAnsiTheme="majorHAnsi"/>
          <w:sz w:val="24"/>
          <w:szCs w:val="24"/>
        </w:rPr>
        <w:t>pouvait</w:t>
      </w:r>
      <w:r w:rsidRPr="00DF3671">
        <w:rPr>
          <w:rFonts w:asciiTheme="majorHAnsi" w:hAnsiTheme="majorHAnsi"/>
          <w:sz w:val="24"/>
          <w:szCs w:val="24"/>
        </w:rPr>
        <w:t xml:space="preserve"> se justifier à l’aune de l’idéal d’une union sans cesse plus étroite entre Européens.</w:t>
      </w:r>
    </w:p>
    <w:p w:rsidR="00BB3B3D" w:rsidRDefault="00BB3B3D" w:rsidP="0050344B">
      <w:pPr>
        <w:pStyle w:val="NoSpacing"/>
        <w:ind w:firstLine="708"/>
        <w:jc w:val="both"/>
        <w:rPr>
          <w:rFonts w:asciiTheme="majorHAnsi" w:hAnsiTheme="majorHAnsi"/>
          <w:sz w:val="24"/>
          <w:szCs w:val="24"/>
        </w:rPr>
      </w:pPr>
    </w:p>
    <w:p w:rsidR="001425CE" w:rsidRPr="00DF3671" w:rsidRDefault="001425CE" w:rsidP="0050344B">
      <w:pPr>
        <w:pStyle w:val="NoSpacing"/>
        <w:ind w:firstLine="708"/>
        <w:jc w:val="both"/>
        <w:rPr>
          <w:rFonts w:asciiTheme="majorHAnsi" w:hAnsiTheme="majorHAnsi"/>
          <w:sz w:val="24"/>
          <w:szCs w:val="24"/>
        </w:rPr>
      </w:pPr>
      <w:r w:rsidRPr="00DF3671">
        <w:rPr>
          <w:rFonts w:asciiTheme="majorHAnsi" w:hAnsiTheme="majorHAnsi"/>
          <w:sz w:val="24"/>
          <w:szCs w:val="24"/>
        </w:rPr>
        <w:t xml:space="preserve">Servaient également de contextualisation </w:t>
      </w:r>
      <w:r w:rsidR="008974FA">
        <w:rPr>
          <w:rFonts w:asciiTheme="majorHAnsi" w:hAnsiTheme="majorHAnsi"/>
          <w:sz w:val="24"/>
          <w:szCs w:val="24"/>
        </w:rPr>
        <w:t xml:space="preserve">– argument n°8 – </w:t>
      </w:r>
      <w:r w:rsidRPr="00DF3671">
        <w:rPr>
          <w:rFonts w:asciiTheme="majorHAnsi" w:hAnsiTheme="majorHAnsi"/>
          <w:sz w:val="24"/>
          <w:szCs w:val="24"/>
        </w:rPr>
        <w:t>au débat luxembourgeois les innombrables exemples d</w:t>
      </w:r>
      <w:r w:rsidR="008974FA">
        <w:rPr>
          <w:rFonts w:asciiTheme="majorHAnsi" w:hAnsiTheme="majorHAnsi"/>
          <w:sz w:val="24"/>
          <w:szCs w:val="24"/>
        </w:rPr>
        <w:t>’États</w:t>
      </w:r>
      <w:r w:rsidRPr="00DF3671">
        <w:rPr>
          <w:rFonts w:asciiTheme="majorHAnsi" w:hAnsiTheme="majorHAnsi"/>
          <w:sz w:val="24"/>
          <w:szCs w:val="24"/>
        </w:rPr>
        <w:t xml:space="preserve"> étrangers qui, à l’heure actuelle ou dans le passé, ont accordé le droit de vote aux étrangers pour des élections politiques autres que les élections communales. Ont été cités, mobilisés, décortiqués, acceptés ou rejetés les exemples du Royaume-Uni, de la Nouvelle</w:t>
      </w:r>
      <w:r w:rsidR="00D43B83">
        <w:rPr>
          <w:rFonts w:asciiTheme="majorHAnsi" w:hAnsiTheme="majorHAnsi"/>
          <w:sz w:val="24"/>
          <w:szCs w:val="24"/>
        </w:rPr>
        <w:t>-</w:t>
      </w:r>
      <w:r w:rsidRPr="00DF3671">
        <w:rPr>
          <w:rFonts w:asciiTheme="majorHAnsi" w:hAnsiTheme="majorHAnsi"/>
          <w:sz w:val="24"/>
          <w:szCs w:val="24"/>
        </w:rPr>
        <w:t xml:space="preserve">Zélande, des </w:t>
      </w:r>
      <w:r w:rsidR="008C2192" w:rsidRPr="00DF3671">
        <w:rPr>
          <w:rFonts w:asciiTheme="majorHAnsi" w:hAnsiTheme="majorHAnsi"/>
          <w:sz w:val="24"/>
          <w:szCs w:val="24"/>
        </w:rPr>
        <w:t>États</w:t>
      </w:r>
      <w:r w:rsidRPr="00DF3671">
        <w:rPr>
          <w:rFonts w:asciiTheme="majorHAnsi" w:hAnsiTheme="majorHAnsi"/>
          <w:sz w:val="24"/>
          <w:szCs w:val="24"/>
        </w:rPr>
        <w:t>-Unis, du Chili, de l’Urugua</w:t>
      </w:r>
      <w:r w:rsidR="007F627A">
        <w:rPr>
          <w:rFonts w:asciiTheme="majorHAnsi" w:hAnsiTheme="majorHAnsi"/>
          <w:sz w:val="24"/>
          <w:szCs w:val="24"/>
        </w:rPr>
        <w:t>y, de la Suisse,</w:t>
      </w:r>
      <w:r w:rsidRPr="00DF3671">
        <w:rPr>
          <w:rFonts w:asciiTheme="majorHAnsi" w:hAnsiTheme="majorHAnsi"/>
          <w:sz w:val="24"/>
          <w:szCs w:val="24"/>
        </w:rPr>
        <w:t xml:space="preserve"> etc. Mais, comparaison n’est pas raison : il ne suffi</w:t>
      </w:r>
      <w:r w:rsidR="0050344B" w:rsidRPr="00DF3671">
        <w:rPr>
          <w:rFonts w:asciiTheme="majorHAnsi" w:hAnsiTheme="majorHAnsi"/>
          <w:sz w:val="24"/>
          <w:szCs w:val="24"/>
        </w:rPr>
        <w:t>sai</w:t>
      </w:r>
      <w:r w:rsidRPr="00DF3671">
        <w:rPr>
          <w:rFonts w:asciiTheme="majorHAnsi" w:hAnsiTheme="majorHAnsi"/>
          <w:sz w:val="24"/>
          <w:szCs w:val="24"/>
        </w:rPr>
        <w:t xml:space="preserve">t pas de trouver un exemple étranger pour que celui s’impose, </w:t>
      </w:r>
      <w:r w:rsidRPr="00DF3671">
        <w:rPr>
          <w:rFonts w:asciiTheme="majorHAnsi" w:hAnsiTheme="majorHAnsi"/>
          <w:i/>
          <w:sz w:val="24"/>
          <w:szCs w:val="24"/>
        </w:rPr>
        <w:t>ipso facto</w:t>
      </w:r>
      <w:r w:rsidRPr="00DF3671">
        <w:rPr>
          <w:rFonts w:asciiTheme="majorHAnsi" w:hAnsiTheme="majorHAnsi"/>
          <w:sz w:val="24"/>
          <w:szCs w:val="24"/>
        </w:rPr>
        <w:t>, au Luxembourg. Pour cela, il fa</w:t>
      </w:r>
      <w:r w:rsidR="0050344B" w:rsidRPr="00DF3671">
        <w:rPr>
          <w:rFonts w:asciiTheme="majorHAnsi" w:hAnsiTheme="majorHAnsi"/>
          <w:sz w:val="24"/>
          <w:szCs w:val="24"/>
        </w:rPr>
        <w:t>llait</w:t>
      </w:r>
      <w:r w:rsidRPr="00DF3671">
        <w:rPr>
          <w:rFonts w:asciiTheme="majorHAnsi" w:hAnsiTheme="majorHAnsi"/>
          <w:sz w:val="24"/>
          <w:szCs w:val="24"/>
        </w:rPr>
        <w:t xml:space="preserve"> encore un argument normatif convaincant.</w:t>
      </w:r>
      <w:r w:rsidR="008974FA">
        <w:rPr>
          <w:rFonts w:asciiTheme="majorHAnsi" w:hAnsiTheme="majorHAnsi"/>
          <w:sz w:val="24"/>
          <w:szCs w:val="24"/>
        </w:rPr>
        <w:t xml:space="preserve"> </w:t>
      </w:r>
      <w:r w:rsidR="002433AB">
        <w:rPr>
          <w:rFonts w:asciiTheme="majorHAnsi" w:hAnsiTheme="majorHAnsi"/>
          <w:sz w:val="24"/>
          <w:szCs w:val="24"/>
        </w:rPr>
        <w:t xml:space="preserve">Toutefois, </w:t>
      </w:r>
      <w:r w:rsidR="008974FA">
        <w:rPr>
          <w:rFonts w:asciiTheme="majorHAnsi" w:hAnsiTheme="majorHAnsi"/>
          <w:sz w:val="24"/>
          <w:szCs w:val="24"/>
        </w:rPr>
        <w:t>l’argument comparatif a contribué à fragiliser la position du « non », car l’existence</w:t>
      </w:r>
      <w:r w:rsidR="002433AB">
        <w:rPr>
          <w:rFonts w:asciiTheme="majorHAnsi" w:hAnsiTheme="majorHAnsi"/>
          <w:sz w:val="24"/>
          <w:szCs w:val="24"/>
        </w:rPr>
        <w:t xml:space="preserve"> même</w:t>
      </w:r>
      <w:r w:rsidR="008974FA">
        <w:rPr>
          <w:rFonts w:asciiTheme="majorHAnsi" w:hAnsiTheme="majorHAnsi"/>
          <w:sz w:val="24"/>
          <w:szCs w:val="24"/>
        </w:rPr>
        <w:t xml:space="preserve"> de ces </w:t>
      </w:r>
      <w:r w:rsidR="002433AB">
        <w:rPr>
          <w:rFonts w:asciiTheme="majorHAnsi" w:hAnsiTheme="majorHAnsi"/>
          <w:sz w:val="24"/>
          <w:szCs w:val="24"/>
        </w:rPr>
        <w:t xml:space="preserve">solutions </w:t>
      </w:r>
      <w:r w:rsidR="008974FA">
        <w:rPr>
          <w:rFonts w:asciiTheme="majorHAnsi" w:hAnsiTheme="majorHAnsi"/>
          <w:sz w:val="24"/>
          <w:szCs w:val="24"/>
        </w:rPr>
        <w:t>alternatives avait pour effet d’ouvrir un nouvel horizon, de rendre pensable ce qui jusque-là était inimaginable. Elle « dénaturalisait » la solution classique qui ne pouvait plus arguer d’aller de soi, d’être « naturelle »</w:t>
      </w:r>
      <w:r w:rsidR="002433AB">
        <w:rPr>
          <w:rFonts w:asciiTheme="majorHAnsi" w:hAnsiTheme="majorHAnsi"/>
          <w:sz w:val="24"/>
          <w:szCs w:val="24"/>
        </w:rPr>
        <w:t> : elle s’avérait, à son tour, être un</w:t>
      </w:r>
      <w:r w:rsidR="00D43B83">
        <w:rPr>
          <w:rFonts w:asciiTheme="majorHAnsi" w:hAnsiTheme="majorHAnsi"/>
          <w:sz w:val="24"/>
          <w:szCs w:val="24"/>
        </w:rPr>
        <w:t xml:space="preserve">e construction </w:t>
      </w:r>
      <w:r w:rsidR="002433AB">
        <w:rPr>
          <w:rFonts w:asciiTheme="majorHAnsi" w:hAnsiTheme="majorHAnsi"/>
          <w:sz w:val="24"/>
          <w:szCs w:val="24"/>
        </w:rPr>
        <w:t>intellectuel</w:t>
      </w:r>
      <w:r w:rsidR="00D43B83">
        <w:rPr>
          <w:rFonts w:asciiTheme="majorHAnsi" w:hAnsiTheme="majorHAnsi"/>
          <w:sz w:val="24"/>
          <w:szCs w:val="24"/>
        </w:rPr>
        <w:t>le</w:t>
      </w:r>
      <w:r w:rsidR="002433AB">
        <w:rPr>
          <w:rFonts w:asciiTheme="majorHAnsi" w:hAnsiTheme="majorHAnsi"/>
          <w:sz w:val="24"/>
          <w:szCs w:val="24"/>
        </w:rPr>
        <w:t xml:space="preserve"> et social</w:t>
      </w:r>
      <w:r w:rsidR="00D43B83">
        <w:rPr>
          <w:rFonts w:asciiTheme="majorHAnsi" w:hAnsiTheme="majorHAnsi"/>
          <w:sz w:val="24"/>
          <w:szCs w:val="24"/>
        </w:rPr>
        <w:t>e</w:t>
      </w:r>
      <w:r w:rsidR="002433AB">
        <w:rPr>
          <w:rFonts w:asciiTheme="majorHAnsi" w:hAnsiTheme="majorHAnsi"/>
          <w:sz w:val="24"/>
          <w:szCs w:val="24"/>
        </w:rPr>
        <w:t xml:space="preserve"> qui, le cas échéant, p</w:t>
      </w:r>
      <w:r w:rsidR="00D43B83">
        <w:rPr>
          <w:rFonts w:asciiTheme="majorHAnsi" w:hAnsiTheme="majorHAnsi"/>
          <w:sz w:val="24"/>
          <w:szCs w:val="24"/>
        </w:rPr>
        <w:t>eut</w:t>
      </w:r>
      <w:r w:rsidR="002433AB">
        <w:rPr>
          <w:rFonts w:asciiTheme="majorHAnsi" w:hAnsiTheme="majorHAnsi"/>
          <w:sz w:val="24"/>
          <w:szCs w:val="24"/>
        </w:rPr>
        <w:t xml:space="preserve"> être remplacé</w:t>
      </w:r>
      <w:r w:rsidR="00D43B83">
        <w:rPr>
          <w:rFonts w:asciiTheme="majorHAnsi" w:hAnsiTheme="majorHAnsi"/>
          <w:sz w:val="24"/>
          <w:szCs w:val="24"/>
        </w:rPr>
        <w:t>e</w:t>
      </w:r>
      <w:r w:rsidR="002433AB">
        <w:rPr>
          <w:rFonts w:asciiTheme="majorHAnsi" w:hAnsiTheme="majorHAnsi"/>
          <w:sz w:val="24"/>
          <w:szCs w:val="24"/>
        </w:rPr>
        <w:t xml:space="preserve"> par un autre </w:t>
      </w:r>
      <w:r w:rsidR="00D43B83">
        <w:rPr>
          <w:rFonts w:asciiTheme="majorHAnsi" w:hAnsiTheme="majorHAnsi"/>
          <w:sz w:val="24"/>
          <w:szCs w:val="24"/>
        </w:rPr>
        <w:t>échafaudage.</w:t>
      </w:r>
      <w:r w:rsidR="002433AB">
        <w:rPr>
          <w:rFonts w:asciiTheme="majorHAnsi" w:hAnsiTheme="majorHAnsi"/>
          <w:sz w:val="24"/>
          <w:szCs w:val="24"/>
        </w:rPr>
        <w:t xml:space="preserve"> </w:t>
      </w:r>
    </w:p>
    <w:p w:rsidR="00AD7FC5" w:rsidRPr="00DF3671" w:rsidRDefault="00AD7FC5" w:rsidP="00F004ED">
      <w:pPr>
        <w:pStyle w:val="NoSpacing"/>
        <w:jc w:val="both"/>
        <w:rPr>
          <w:rFonts w:asciiTheme="majorHAnsi" w:hAnsiTheme="majorHAnsi"/>
          <w:sz w:val="24"/>
          <w:szCs w:val="24"/>
        </w:rPr>
      </w:pPr>
    </w:p>
    <w:p w:rsidR="00267326" w:rsidRPr="00DF3671" w:rsidRDefault="00267326" w:rsidP="0050344B">
      <w:pPr>
        <w:pStyle w:val="NoSpacing"/>
        <w:ind w:left="708"/>
        <w:jc w:val="both"/>
        <w:rPr>
          <w:rFonts w:asciiTheme="majorHAnsi" w:hAnsiTheme="majorHAnsi"/>
          <w:sz w:val="24"/>
          <w:szCs w:val="24"/>
        </w:rPr>
      </w:pPr>
      <w:r w:rsidRPr="00DF3671">
        <w:rPr>
          <w:rFonts w:asciiTheme="majorHAnsi" w:hAnsiTheme="majorHAnsi"/>
          <w:sz w:val="24"/>
          <w:szCs w:val="24"/>
        </w:rPr>
        <w:t xml:space="preserve">B | </w:t>
      </w:r>
      <w:r w:rsidR="001425CE" w:rsidRPr="00DF3671">
        <w:rPr>
          <w:rFonts w:asciiTheme="majorHAnsi" w:hAnsiTheme="majorHAnsi"/>
          <w:sz w:val="24"/>
          <w:szCs w:val="24"/>
        </w:rPr>
        <w:t>Les trois arguments principaux</w:t>
      </w:r>
      <w:r w:rsidR="00DF6977">
        <w:rPr>
          <w:rFonts w:asciiTheme="majorHAnsi" w:hAnsiTheme="majorHAnsi"/>
          <w:sz w:val="24"/>
          <w:szCs w:val="24"/>
        </w:rPr>
        <w:t xml:space="preserve"> </w:t>
      </w:r>
      <w:r w:rsidR="00941B5C">
        <w:rPr>
          <w:rFonts w:asciiTheme="majorHAnsi" w:hAnsiTheme="majorHAnsi"/>
          <w:sz w:val="24"/>
          <w:szCs w:val="24"/>
        </w:rPr>
        <w:t xml:space="preserve">en faveur du « oui » </w:t>
      </w:r>
      <w:r w:rsidRPr="00DF3671">
        <w:rPr>
          <w:rFonts w:asciiTheme="majorHAnsi" w:hAnsiTheme="majorHAnsi"/>
          <w:sz w:val="24"/>
          <w:szCs w:val="24"/>
        </w:rPr>
        <w:t>dans le débat luxembourgeois</w:t>
      </w:r>
      <w:r w:rsidR="001425CE" w:rsidRPr="00DF3671">
        <w:rPr>
          <w:rFonts w:asciiTheme="majorHAnsi" w:hAnsiTheme="majorHAnsi"/>
          <w:sz w:val="24"/>
          <w:szCs w:val="24"/>
        </w:rPr>
        <w:t xml:space="preserve"> </w:t>
      </w:r>
    </w:p>
    <w:p w:rsidR="00267326" w:rsidRPr="00DF3671" w:rsidRDefault="00267326" w:rsidP="0050344B">
      <w:pPr>
        <w:pStyle w:val="NoSpacing"/>
        <w:ind w:left="708"/>
        <w:jc w:val="both"/>
        <w:rPr>
          <w:rFonts w:asciiTheme="majorHAnsi" w:hAnsiTheme="majorHAnsi"/>
          <w:sz w:val="24"/>
          <w:szCs w:val="24"/>
        </w:rPr>
      </w:pPr>
    </w:p>
    <w:p w:rsidR="001425CE" w:rsidRPr="00DF3671" w:rsidRDefault="001425CE" w:rsidP="0050344B">
      <w:pPr>
        <w:pStyle w:val="NoSpacing"/>
        <w:ind w:firstLine="708"/>
        <w:jc w:val="both"/>
        <w:rPr>
          <w:rFonts w:asciiTheme="majorHAnsi" w:hAnsiTheme="majorHAnsi"/>
          <w:sz w:val="24"/>
          <w:szCs w:val="24"/>
        </w:rPr>
      </w:pPr>
      <w:r w:rsidRPr="00DF3671">
        <w:rPr>
          <w:rFonts w:asciiTheme="majorHAnsi" w:hAnsiTheme="majorHAnsi"/>
          <w:sz w:val="24"/>
          <w:szCs w:val="24"/>
        </w:rPr>
        <w:t xml:space="preserve">Pour l’essentiel, </w:t>
      </w:r>
      <w:r w:rsidR="0050344B" w:rsidRPr="00DF3671">
        <w:rPr>
          <w:rFonts w:asciiTheme="majorHAnsi" w:hAnsiTheme="majorHAnsi"/>
          <w:sz w:val="24"/>
          <w:szCs w:val="24"/>
        </w:rPr>
        <w:t xml:space="preserve">la réforme proposée a été justifiée par </w:t>
      </w:r>
      <w:r w:rsidRPr="00DF3671">
        <w:rPr>
          <w:rFonts w:asciiTheme="majorHAnsi" w:hAnsiTheme="majorHAnsi"/>
          <w:sz w:val="24"/>
          <w:szCs w:val="24"/>
        </w:rPr>
        <w:t xml:space="preserve">trois arguments que je propose d’appeler « l’argument de l’intégration sociale », « l’argument de la contribution des étrangers sur le plan économique et fiscal » et, enfin, « l’argument du déficit démocratique ». Souvent, ces arguments ont </w:t>
      </w:r>
      <w:r w:rsidR="0050344B" w:rsidRPr="00DF3671">
        <w:rPr>
          <w:rFonts w:asciiTheme="majorHAnsi" w:hAnsiTheme="majorHAnsi"/>
          <w:sz w:val="24"/>
          <w:szCs w:val="24"/>
        </w:rPr>
        <w:t xml:space="preserve">été </w:t>
      </w:r>
      <w:r w:rsidRPr="00DF3671">
        <w:rPr>
          <w:rFonts w:asciiTheme="majorHAnsi" w:hAnsiTheme="majorHAnsi"/>
          <w:sz w:val="24"/>
          <w:szCs w:val="24"/>
        </w:rPr>
        <w:t xml:space="preserve">imbriqués et mélangés ; la présentation qui suivra les </w:t>
      </w:r>
      <w:r w:rsidR="004821F5">
        <w:rPr>
          <w:rFonts w:asciiTheme="majorHAnsi" w:hAnsiTheme="majorHAnsi"/>
          <w:sz w:val="24"/>
          <w:szCs w:val="24"/>
        </w:rPr>
        <w:t>expose</w:t>
      </w:r>
      <w:r w:rsidR="002433AB">
        <w:rPr>
          <w:rFonts w:asciiTheme="majorHAnsi" w:hAnsiTheme="majorHAnsi"/>
          <w:sz w:val="24"/>
          <w:szCs w:val="24"/>
        </w:rPr>
        <w:t>, à l’inverse,</w:t>
      </w:r>
      <w:r w:rsidRPr="00DF3671">
        <w:rPr>
          <w:rFonts w:asciiTheme="majorHAnsi" w:hAnsiTheme="majorHAnsi"/>
          <w:sz w:val="24"/>
          <w:szCs w:val="24"/>
        </w:rPr>
        <w:t xml:space="preserve"> de manière séparée, sous forme idéal-typ</w:t>
      </w:r>
      <w:r w:rsidR="002433AB">
        <w:rPr>
          <w:rFonts w:asciiTheme="majorHAnsi" w:hAnsiTheme="majorHAnsi"/>
          <w:sz w:val="24"/>
          <w:szCs w:val="24"/>
        </w:rPr>
        <w:t>ique</w:t>
      </w:r>
      <w:r w:rsidRPr="00DF3671">
        <w:rPr>
          <w:rFonts w:asciiTheme="majorHAnsi" w:hAnsiTheme="majorHAnsi"/>
          <w:sz w:val="24"/>
          <w:szCs w:val="24"/>
        </w:rPr>
        <w:t>, et visera à en dégager toutes les conséquences logiques.</w:t>
      </w:r>
    </w:p>
    <w:p w:rsidR="001425CE" w:rsidRPr="00DF3671" w:rsidRDefault="001425CE" w:rsidP="00F004ED">
      <w:pPr>
        <w:pStyle w:val="NoSpacing"/>
        <w:jc w:val="both"/>
        <w:rPr>
          <w:rFonts w:asciiTheme="majorHAnsi" w:hAnsiTheme="majorHAnsi"/>
          <w:sz w:val="24"/>
          <w:szCs w:val="24"/>
        </w:rPr>
      </w:pPr>
    </w:p>
    <w:p w:rsidR="00267326" w:rsidRPr="00DF3671" w:rsidRDefault="00267326" w:rsidP="00267326">
      <w:pPr>
        <w:pStyle w:val="NoSpacing"/>
        <w:ind w:left="708"/>
        <w:jc w:val="both"/>
        <w:rPr>
          <w:rFonts w:asciiTheme="majorHAnsi" w:hAnsiTheme="majorHAnsi"/>
          <w:sz w:val="24"/>
          <w:szCs w:val="24"/>
        </w:rPr>
      </w:pPr>
      <w:r w:rsidRPr="00DF3671">
        <w:rPr>
          <w:rFonts w:asciiTheme="majorHAnsi" w:hAnsiTheme="majorHAnsi"/>
          <w:sz w:val="24"/>
          <w:szCs w:val="24"/>
        </w:rPr>
        <w:t>1° Un</w:t>
      </w:r>
      <w:r w:rsidR="00DF6977">
        <w:rPr>
          <w:rFonts w:asciiTheme="majorHAnsi" w:hAnsiTheme="majorHAnsi"/>
          <w:sz w:val="24"/>
          <w:szCs w:val="24"/>
        </w:rPr>
        <w:t xml:space="preserve">e meilleure intégration </w:t>
      </w:r>
      <w:r w:rsidRPr="00DF3671">
        <w:rPr>
          <w:rFonts w:asciiTheme="majorHAnsi" w:hAnsiTheme="majorHAnsi"/>
          <w:sz w:val="24"/>
          <w:szCs w:val="24"/>
        </w:rPr>
        <w:t>des étrangers</w:t>
      </w:r>
      <w:r w:rsidR="00DF6977">
        <w:rPr>
          <w:rFonts w:asciiTheme="majorHAnsi" w:hAnsiTheme="majorHAnsi"/>
          <w:sz w:val="24"/>
          <w:szCs w:val="24"/>
        </w:rPr>
        <w:t xml:space="preserve"> : </w:t>
      </w:r>
      <w:r w:rsidR="002433AB">
        <w:rPr>
          <w:rFonts w:asciiTheme="majorHAnsi" w:hAnsiTheme="majorHAnsi"/>
          <w:sz w:val="24"/>
          <w:szCs w:val="24"/>
        </w:rPr>
        <w:t>« </w:t>
      </w:r>
      <w:r w:rsidR="00DF6977">
        <w:rPr>
          <w:rFonts w:asciiTheme="majorHAnsi" w:hAnsiTheme="majorHAnsi"/>
          <w:sz w:val="24"/>
          <w:szCs w:val="24"/>
        </w:rPr>
        <w:t>faire société ensemble</w:t>
      </w:r>
      <w:r w:rsidR="002433AB">
        <w:rPr>
          <w:rFonts w:asciiTheme="majorHAnsi" w:hAnsiTheme="majorHAnsi"/>
          <w:sz w:val="24"/>
          <w:szCs w:val="24"/>
        </w:rPr>
        <w:t> »</w:t>
      </w:r>
    </w:p>
    <w:p w:rsidR="00267326" w:rsidRPr="00DF3671" w:rsidRDefault="00267326" w:rsidP="00267326">
      <w:pPr>
        <w:pStyle w:val="NoSpacing"/>
        <w:jc w:val="both"/>
        <w:rPr>
          <w:rFonts w:asciiTheme="majorHAnsi" w:hAnsiTheme="majorHAnsi"/>
          <w:sz w:val="24"/>
          <w:szCs w:val="24"/>
        </w:rPr>
      </w:pPr>
    </w:p>
    <w:p w:rsidR="00680EFA" w:rsidRPr="00DF3671" w:rsidRDefault="001425CE" w:rsidP="00267326">
      <w:pPr>
        <w:pStyle w:val="NoSpacing"/>
        <w:ind w:firstLine="708"/>
        <w:jc w:val="both"/>
        <w:rPr>
          <w:rFonts w:asciiTheme="majorHAnsi" w:hAnsiTheme="majorHAnsi"/>
          <w:sz w:val="24"/>
          <w:szCs w:val="24"/>
        </w:rPr>
      </w:pPr>
      <w:r w:rsidRPr="00DF3671">
        <w:rPr>
          <w:rFonts w:asciiTheme="majorHAnsi" w:hAnsiTheme="majorHAnsi"/>
          <w:sz w:val="24"/>
          <w:szCs w:val="24"/>
        </w:rPr>
        <w:t xml:space="preserve">La nécessité d’une meilleure intégration des étrangers via le droit de vote </w:t>
      </w:r>
      <w:r w:rsidR="00680EFA" w:rsidRPr="00DF3671">
        <w:rPr>
          <w:rFonts w:asciiTheme="majorHAnsi" w:hAnsiTheme="majorHAnsi"/>
          <w:sz w:val="24"/>
          <w:szCs w:val="24"/>
        </w:rPr>
        <w:t>a été</w:t>
      </w:r>
      <w:r w:rsidRPr="00DF3671">
        <w:rPr>
          <w:rFonts w:asciiTheme="majorHAnsi" w:hAnsiTheme="majorHAnsi"/>
          <w:sz w:val="24"/>
          <w:szCs w:val="24"/>
        </w:rPr>
        <w:t xml:space="preserve"> défendue en particulier </w:t>
      </w:r>
      <w:r w:rsidR="00680EFA" w:rsidRPr="00DF3671">
        <w:rPr>
          <w:rFonts w:asciiTheme="majorHAnsi" w:hAnsiTheme="majorHAnsi"/>
          <w:sz w:val="24"/>
          <w:szCs w:val="24"/>
        </w:rPr>
        <w:t>par l’</w:t>
      </w:r>
      <w:r w:rsidRPr="00DF3671">
        <w:rPr>
          <w:rFonts w:asciiTheme="majorHAnsi" w:hAnsiTheme="majorHAnsi"/>
          <w:sz w:val="24"/>
          <w:szCs w:val="24"/>
        </w:rPr>
        <w:t>Association de soutien aux travailleurs immigrés</w:t>
      </w:r>
      <w:r w:rsidR="00680EFA" w:rsidRPr="00DF3671">
        <w:rPr>
          <w:rFonts w:asciiTheme="majorHAnsi" w:hAnsiTheme="majorHAnsi"/>
          <w:sz w:val="24"/>
          <w:szCs w:val="24"/>
        </w:rPr>
        <w:t xml:space="preserve"> (ASTI</w:t>
      </w:r>
      <w:r w:rsidRPr="00DF3671">
        <w:rPr>
          <w:rFonts w:asciiTheme="majorHAnsi" w:hAnsiTheme="majorHAnsi"/>
          <w:sz w:val="24"/>
          <w:szCs w:val="24"/>
        </w:rPr>
        <w:t>)</w:t>
      </w:r>
      <w:r w:rsidRPr="00DF3671">
        <w:rPr>
          <w:rStyle w:val="FootnoteReference"/>
          <w:rFonts w:asciiTheme="majorHAnsi" w:hAnsiTheme="majorHAnsi"/>
          <w:sz w:val="24"/>
          <w:szCs w:val="24"/>
        </w:rPr>
        <w:footnoteReference w:id="75"/>
      </w:r>
      <w:r w:rsidRPr="00DF3671">
        <w:rPr>
          <w:rFonts w:asciiTheme="majorHAnsi" w:hAnsiTheme="majorHAnsi"/>
          <w:sz w:val="24"/>
          <w:szCs w:val="24"/>
        </w:rPr>
        <w:t xml:space="preserve"> et d’autres associations de défense des étrangers à l’instar du Comité de liaison des associations d’étrangers (CLAE)</w:t>
      </w:r>
      <w:r w:rsidR="00E83CAF">
        <w:rPr>
          <w:rFonts w:asciiTheme="majorHAnsi" w:hAnsiTheme="majorHAnsi"/>
          <w:sz w:val="24"/>
          <w:szCs w:val="24"/>
        </w:rPr>
        <w:t>. D</w:t>
      </w:r>
      <w:r w:rsidRPr="00DF3671">
        <w:rPr>
          <w:rFonts w:asciiTheme="majorHAnsi" w:hAnsiTheme="majorHAnsi"/>
          <w:sz w:val="24"/>
          <w:szCs w:val="24"/>
        </w:rPr>
        <w:t xml:space="preserve">epuis leur création – 1979 pour l’ASTI, 1985 pour le CLAE –, </w:t>
      </w:r>
      <w:r w:rsidR="002433AB">
        <w:rPr>
          <w:rFonts w:asciiTheme="majorHAnsi" w:hAnsiTheme="majorHAnsi"/>
          <w:sz w:val="24"/>
          <w:szCs w:val="24"/>
        </w:rPr>
        <w:t>ces associations</w:t>
      </w:r>
      <w:r w:rsidR="00E83CAF">
        <w:rPr>
          <w:rFonts w:asciiTheme="majorHAnsi" w:hAnsiTheme="majorHAnsi"/>
          <w:sz w:val="24"/>
          <w:szCs w:val="24"/>
        </w:rPr>
        <w:t xml:space="preserve"> </w:t>
      </w:r>
      <w:r w:rsidRPr="00DF3671">
        <w:rPr>
          <w:rFonts w:asciiTheme="majorHAnsi" w:hAnsiTheme="majorHAnsi"/>
          <w:sz w:val="24"/>
          <w:szCs w:val="24"/>
        </w:rPr>
        <w:t xml:space="preserve">ont revendiqué le droit de vote des étrangers au niveau local, voire national. Ce discours de l’intégration </w:t>
      </w:r>
      <w:r w:rsidR="002433AB">
        <w:rPr>
          <w:rFonts w:asciiTheme="majorHAnsi" w:hAnsiTheme="majorHAnsi"/>
          <w:sz w:val="24"/>
          <w:szCs w:val="24"/>
        </w:rPr>
        <w:t>était</w:t>
      </w:r>
      <w:r w:rsidRPr="00DF3671">
        <w:rPr>
          <w:rFonts w:asciiTheme="majorHAnsi" w:hAnsiTheme="majorHAnsi"/>
          <w:sz w:val="24"/>
          <w:szCs w:val="24"/>
        </w:rPr>
        <w:t xml:space="preserve"> le plus humaniste, idéaliste et ouvert. À la différence du discours </w:t>
      </w:r>
      <w:r w:rsidRPr="00DF3671">
        <w:rPr>
          <w:rFonts w:asciiTheme="majorHAnsi" w:hAnsiTheme="majorHAnsi"/>
          <w:sz w:val="24"/>
          <w:szCs w:val="24"/>
        </w:rPr>
        <w:lastRenderedPageBreak/>
        <w:t>économique (cf. infra</w:t>
      </w:r>
      <w:r w:rsidR="00E83CAF">
        <w:rPr>
          <w:rFonts w:asciiTheme="majorHAnsi" w:hAnsiTheme="majorHAnsi"/>
          <w:sz w:val="24"/>
          <w:szCs w:val="24"/>
        </w:rPr>
        <w:t xml:space="preserve"> point 2</w:t>
      </w:r>
      <w:r w:rsidRPr="00DF3671">
        <w:rPr>
          <w:rFonts w:asciiTheme="majorHAnsi" w:hAnsiTheme="majorHAnsi"/>
          <w:sz w:val="24"/>
          <w:szCs w:val="24"/>
        </w:rPr>
        <w:t>), il n’exclu</w:t>
      </w:r>
      <w:r w:rsidR="00680EFA" w:rsidRPr="00DF3671">
        <w:rPr>
          <w:rFonts w:asciiTheme="majorHAnsi" w:hAnsiTheme="majorHAnsi"/>
          <w:sz w:val="24"/>
          <w:szCs w:val="24"/>
        </w:rPr>
        <w:t>ai</w:t>
      </w:r>
      <w:r w:rsidRPr="00DF3671">
        <w:rPr>
          <w:rFonts w:asciiTheme="majorHAnsi" w:hAnsiTheme="majorHAnsi"/>
          <w:sz w:val="24"/>
          <w:szCs w:val="24"/>
        </w:rPr>
        <w:t>t et ne stigmatis</w:t>
      </w:r>
      <w:r w:rsidR="00680EFA" w:rsidRPr="00DF3671">
        <w:rPr>
          <w:rFonts w:asciiTheme="majorHAnsi" w:hAnsiTheme="majorHAnsi"/>
          <w:sz w:val="24"/>
          <w:szCs w:val="24"/>
        </w:rPr>
        <w:t>ait</w:t>
      </w:r>
      <w:r w:rsidRPr="00DF3671">
        <w:rPr>
          <w:rFonts w:asciiTheme="majorHAnsi" w:hAnsiTheme="majorHAnsi"/>
          <w:sz w:val="24"/>
          <w:szCs w:val="24"/>
        </w:rPr>
        <w:t xml:space="preserve"> personne, ni du côté des étrangers</w:t>
      </w:r>
      <w:r w:rsidR="00E542CA">
        <w:rPr>
          <w:rFonts w:asciiTheme="majorHAnsi" w:hAnsiTheme="majorHAnsi"/>
          <w:sz w:val="24"/>
          <w:szCs w:val="24"/>
        </w:rPr>
        <w:t xml:space="preserve"> (à une réserve près)</w:t>
      </w:r>
      <w:r w:rsidRPr="00DF3671">
        <w:rPr>
          <w:rFonts w:asciiTheme="majorHAnsi" w:hAnsiTheme="majorHAnsi"/>
          <w:sz w:val="24"/>
          <w:szCs w:val="24"/>
        </w:rPr>
        <w:t xml:space="preserve">, ni du côté des Luxembourgeois. C’est l’idée que des personnes vivant ensemble dans un même pays ne vivent de façon « intégrée » – qu’ils forment </w:t>
      </w:r>
      <w:r w:rsidRPr="00DF3671">
        <w:rPr>
          <w:rFonts w:asciiTheme="majorHAnsi" w:hAnsiTheme="majorHAnsi"/>
          <w:i/>
          <w:sz w:val="24"/>
          <w:szCs w:val="24"/>
        </w:rPr>
        <w:t>une</w:t>
      </w:r>
      <w:r w:rsidRPr="00DF3671">
        <w:rPr>
          <w:rFonts w:asciiTheme="majorHAnsi" w:hAnsiTheme="majorHAnsi"/>
          <w:sz w:val="24"/>
          <w:szCs w:val="24"/>
        </w:rPr>
        <w:t xml:space="preserve"> société, ensemble</w:t>
      </w:r>
      <w:r w:rsidRPr="00DF3671">
        <w:rPr>
          <w:rStyle w:val="FootnoteReference"/>
          <w:rFonts w:asciiTheme="majorHAnsi" w:hAnsiTheme="majorHAnsi"/>
          <w:sz w:val="24"/>
          <w:szCs w:val="24"/>
        </w:rPr>
        <w:footnoteReference w:id="76"/>
      </w:r>
      <w:r w:rsidRPr="00DF3671">
        <w:rPr>
          <w:rFonts w:asciiTheme="majorHAnsi" w:hAnsiTheme="majorHAnsi"/>
          <w:sz w:val="24"/>
          <w:szCs w:val="24"/>
        </w:rPr>
        <w:t xml:space="preserve"> – qu’à condition de définir, ensemble, la politique de la Cité. C’est ce que résume la devise de l’ASTI</w:t>
      </w:r>
      <w:r w:rsidR="002433AB">
        <w:rPr>
          <w:rFonts w:asciiTheme="majorHAnsi" w:hAnsiTheme="majorHAnsi"/>
          <w:sz w:val="24"/>
          <w:szCs w:val="24"/>
        </w:rPr>
        <w:t> :</w:t>
      </w:r>
      <w:r w:rsidRPr="00DF3671">
        <w:rPr>
          <w:rFonts w:asciiTheme="majorHAnsi" w:hAnsiTheme="majorHAnsi"/>
          <w:sz w:val="24"/>
          <w:szCs w:val="24"/>
        </w:rPr>
        <w:t xml:space="preserve"> « vivre, travailler, décider ensemble ». L’idée même d’une différenciation entre nationaux et étrangers, en termes de droit de vote, est dès lors jugée en soi discriminatoire, injuste, d’autant que, selon l’ASTI, les deux catégories auraient les mêmes obligations (on pense, en particulier, à l’obligation de payer les impôts)</w:t>
      </w:r>
      <w:r w:rsidRPr="00DF3671">
        <w:rPr>
          <w:rStyle w:val="FootnoteReference"/>
          <w:rFonts w:asciiTheme="majorHAnsi" w:hAnsiTheme="majorHAnsi"/>
          <w:sz w:val="24"/>
          <w:szCs w:val="24"/>
        </w:rPr>
        <w:footnoteReference w:id="77"/>
      </w:r>
      <w:r w:rsidRPr="00DF3671">
        <w:rPr>
          <w:rFonts w:asciiTheme="majorHAnsi" w:hAnsiTheme="majorHAnsi"/>
          <w:sz w:val="24"/>
          <w:szCs w:val="24"/>
        </w:rPr>
        <w:t>. S’il l’on va jusqu’au bout de cette logique, il faut donner le droit de vote non seulement actif, mais aussi passif</w:t>
      </w:r>
      <w:r w:rsidRPr="00DF3671">
        <w:rPr>
          <w:rStyle w:val="FootnoteReference"/>
          <w:rFonts w:asciiTheme="majorHAnsi" w:hAnsiTheme="majorHAnsi"/>
          <w:sz w:val="24"/>
          <w:szCs w:val="24"/>
        </w:rPr>
        <w:footnoteReference w:id="78"/>
      </w:r>
      <w:r w:rsidRPr="00DF3671">
        <w:rPr>
          <w:rFonts w:asciiTheme="majorHAnsi" w:hAnsiTheme="majorHAnsi"/>
          <w:sz w:val="24"/>
          <w:szCs w:val="24"/>
        </w:rPr>
        <w:t xml:space="preserve"> à tous les étrangers résidant légale</w:t>
      </w:r>
      <w:r w:rsidR="002433AB">
        <w:rPr>
          <w:rFonts w:asciiTheme="majorHAnsi" w:hAnsiTheme="majorHAnsi"/>
          <w:sz w:val="24"/>
          <w:szCs w:val="24"/>
        </w:rPr>
        <w:t>ment</w:t>
      </w:r>
      <w:r w:rsidRPr="00DF3671">
        <w:rPr>
          <w:rFonts w:asciiTheme="majorHAnsi" w:hAnsiTheme="majorHAnsi"/>
          <w:sz w:val="24"/>
          <w:szCs w:val="24"/>
        </w:rPr>
        <w:t xml:space="preserve"> sur le territoire.</w:t>
      </w:r>
      <w:r w:rsidR="002433AB">
        <w:rPr>
          <w:rFonts w:asciiTheme="majorHAnsi" w:hAnsiTheme="majorHAnsi"/>
          <w:sz w:val="24"/>
          <w:szCs w:val="24"/>
        </w:rPr>
        <w:t xml:space="preserve"> Seuls les étrangers en situation irrégulière seraient exclus.</w:t>
      </w:r>
    </w:p>
    <w:p w:rsidR="009543A6" w:rsidRDefault="001425CE" w:rsidP="00680EFA">
      <w:pPr>
        <w:pStyle w:val="NoSpacing"/>
        <w:ind w:firstLine="708"/>
        <w:jc w:val="both"/>
        <w:rPr>
          <w:rFonts w:asciiTheme="majorHAnsi" w:hAnsiTheme="majorHAnsi"/>
          <w:sz w:val="24"/>
          <w:szCs w:val="24"/>
        </w:rPr>
      </w:pPr>
      <w:r w:rsidRPr="00DF3671">
        <w:rPr>
          <w:rFonts w:asciiTheme="majorHAnsi" w:hAnsiTheme="majorHAnsi"/>
          <w:sz w:val="24"/>
          <w:szCs w:val="24"/>
        </w:rPr>
        <w:t>Selon cette argumentation, l’intégration sociale passe par l’intégration politique. Ce serait un moyen, nécessaire, mais non suffisant, pour assurer la « cohésion sociale » et éviter les « communautarismes »</w:t>
      </w:r>
      <w:r w:rsidRPr="00DF3671">
        <w:rPr>
          <w:rStyle w:val="FootnoteReference"/>
          <w:rFonts w:asciiTheme="majorHAnsi" w:hAnsiTheme="majorHAnsi"/>
          <w:sz w:val="24"/>
          <w:szCs w:val="24"/>
        </w:rPr>
        <w:footnoteReference w:id="79"/>
      </w:r>
      <w:r w:rsidRPr="00DF3671">
        <w:rPr>
          <w:rFonts w:asciiTheme="majorHAnsi" w:hAnsiTheme="majorHAnsi"/>
          <w:sz w:val="24"/>
          <w:szCs w:val="24"/>
        </w:rPr>
        <w:t>. On suppose, d’une part, que l’étranger</w:t>
      </w:r>
      <w:r w:rsidR="00E83CAF">
        <w:rPr>
          <w:rFonts w:asciiTheme="majorHAnsi" w:hAnsiTheme="majorHAnsi"/>
          <w:sz w:val="24"/>
          <w:szCs w:val="24"/>
        </w:rPr>
        <w:t>/ère</w:t>
      </w:r>
      <w:r w:rsidRPr="00DF3671">
        <w:rPr>
          <w:rFonts w:asciiTheme="majorHAnsi" w:hAnsiTheme="majorHAnsi"/>
          <w:sz w:val="24"/>
          <w:szCs w:val="24"/>
        </w:rPr>
        <w:t xml:space="preserve"> se sentira davantage impliqué</w:t>
      </w:r>
      <w:r w:rsidR="00E83CAF">
        <w:rPr>
          <w:rFonts w:asciiTheme="majorHAnsi" w:hAnsiTheme="majorHAnsi"/>
          <w:sz w:val="24"/>
          <w:szCs w:val="24"/>
        </w:rPr>
        <w:t>/e</w:t>
      </w:r>
      <w:r w:rsidRPr="00DF3671">
        <w:rPr>
          <w:rFonts w:asciiTheme="majorHAnsi" w:hAnsiTheme="majorHAnsi"/>
          <w:sz w:val="24"/>
          <w:szCs w:val="24"/>
        </w:rPr>
        <w:t xml:space="preserve"> et valorisé</w:t>
      </w:r>
      <w:r w:rsidR="00E83CAF">
        <w:rPr>
          <w:rFonts w:asciiTheme="majorHAnsi" w:hAnsiTheme="majorHAnsi"/>
          <w:sz w:val="24"/>
          <w:szCs w:val="24"/>
        </w:rPr>
        <w:t>/e dans la Cité, si elle/il</w:t>
      </w:r>
      <w:r w:rsidRPr="00DF3671">
        <w:rPr>
          <w:rFonts w:asciiTheme="majorHAnsi" w:hAnsiTheme="majorHAnsi"/>
          <w:sz w:val="24"/>
          <w:szCs w:val="24"/>
        </w:rPr>
        <w:t xml:space="preserve"> prend part aux décisions qui engagent l’avenir de la société</w:t>
      </w:r>
      <w:r w:rsidR="009543A6">
        <w:rPr>
          <w:rFonts w:asciiTheme="majorHAnsi" w:hAnsiTheme="majorHAnsi"/>
          <w:sz w:val="24"/>
          <w:szCs w:val="24"/>
        </w:rPr>
        <w:t>. D</w:t>
      </w:r>
      <w:r w:rsidRPr="00DF3671">
        <w:rPr>
          <w:rFonts w:asciiTheme="majorHAnsi" w:hAnsiTheme="majorHAnsi"/>
          <w:sz w:val="24"/>
          <w:szCs w:val="24"/>
        </w:rPr>
        <w:t>’autre part, le regard des nationaux sur les étrangers se transformera</w:t>
      </w:r>
      <w:r w:rsidR="009543A6">
        <w:rPr>
          <w:rFonts w:asciiTheme="majorHAnsi" w:hAnsiTheme="majorHAnsi"/>
          <w:sz w:val="24"/>
          <w:szCs w:val="24"/>
        </w:rPr>
        <w:t>it</w:t>
      </w:r>
      <w:r w:rsidRPr="00DF3671">
        <w:rPr>
          <w:rFonts w:asciiTheme="majorHAnsi" w:hAnsiTheme="majorHAnsi"/>
          <w:sz w:val="24"/>
          <w:szCs w:val="24"/>
        </w:rPr>
        <w:t> : ils verront davantage en eux des concitoyens, bref des égaux, dont</w:t>
      </w:r>
      <w:r w:rsidR="00E542CA">
        <w:rPr>
          <w:rFonts w:asciiTheme="majorHAnsi" w:hAnsiTheme="majorHAnsi"/>
          <w:sz w:val="24"/>
          <w:szCs w:val="24"/>
        </w:rPr>
        <w:t xml:space="preserve"> les intérêts méritent d’être sérieusement pris en considération</w:t>
      </w:r>
      <w:r w:rsidRPr="00DF3671">
        <w:rPr>
          <w:rFonts w:asciiTheme="majorHAnsi" w:hAnsiTheme="majorHAnsi"/>
          <w:sz w:val="24"/>
          <w:szCs w:val="24"/>
        </w:rPr>
        <w:t xml:space="preserve">. </w:t>
      </w:r>
    </w:p>
    <w:p w:rsidR="009543A6" w:rsidRDefault="009543A6" w:rsidP="00680EFA">
      <w:pPr>
        <w:pStyle w:val="NoSpacing"/>
        <w:ind w:firstLine="708"/>
        <w:jc w:val="both"/>
        <w:rPr>
          <w:rFonts w:asciiTheme="majorHAnsi" w:hAnsiTheme="majorHAnsi"/>
          <w:sz w:val="24"/>
          <w:szCs w:val="24"/>
        </w:rPr>
      </w:pPr>
    </w:p>
    <w:p w:rsidR="009543A6" w:rsidRDefault="001425CE" w:rsidP="00680EFA">
      <w:pPr>
        <w:pStyle w:val="NoSpacing"/>
        <w:ind w:firstLine="708"/>
        <w:jc w:val="both"/>
        <w:rPr>
          <w:rFonts w:asciiTheme="majorHAnsi" w:hAnsiTheme="majorHAnsi"/>
          <w:sz w:val="24"/>
          <w:szCs w:val="24"/>
        </w:rPr>
      </w:pPr>
      <w:r w:rsidRPr="00DF3671">
        <w:rPr>
          <w:rFonts w:asciiTheme="majorHAnsi" w:hAnsiTheme="majorHAnsi"/>
          <w:sz w:val="24"/>
          <w:szCs w:val="24"/>
        </w:rPr>
        <w:t xml:space="preserve">Sur le premier plan, l’argument </w:t>
      </w:r>
      <w:r w:rsidR="00680EFA" w:rsidRPr="00DF3671">
        <w:rPr>
          <w:rFonts w:asciiTheme="majorHAnsi" w:hAnsiTheme="majorHAnsi"/>
          <w:sz w:val="24"/>
          <w:szCs w:val="24"/>
        </w:rPr>
        <w:t>reste</w:t>
      </w:r>
      <w:r w:rsidRPr="00DF3671">
        <w:rPr>
          <w:rFonts w:asciiTheme="majorHAnsi" w:hAnsiTheme="majorHAnsi"/>
          <w:sz w:val="24"/>
          <w:szCs w:val="24"/>
        </w:rPr>
        <w:t xml:space="preserve"> à vérifier empiriquement. Pour l’instant, au niveau communal, l’engouement des étrangers pour la participation aux élections </w:t>
      </w:r>
      <w:r w:rsidR="00680EFA" w:rsidRPr="00DF3671">
        <w:rPr>
          <w:rFonts w:asciiTheme="majorHAnsi" w:hAnsiTheme="majorHAnsi"/>
          <w:sz w:val="24"/>
          <w:szCs w:val="24"/>
        </w:rPr>
        <w:t>a été</w:t>
      </w:r>
      <w:r w:rsidRPr="00DF3671">
        <w:rPr>
          <w:rFonts w:asciiTheme="majorHAnsi" w:hAnsiTheme="majorHAnsi"/>
          <w:sz w:val="24"/>
          <w:szCs w:val="24"/>
        </w:rPr>
        <w:t xml:space="preserve"> très réduit au Luxembourg. Il faut aussi noter qu’aux yeux des étrangers provenant de pays hors UE, en particulier ceux provenant de pays en voie de développement (et qui sont encore soumis à un véritable statut d’étranger), l’intérêt premier est de pouvoir séjourner, voyager et travailler librement en Europe. Pour ce faire, le sésame est</w:t>
      </w:r>
      <w:r w:rsidR="009543A6">
        <w:rPr>
          <w:rFonts w:asciiTheme="majorHAnsi" w:hAnsiTheme="majorHAnsi"/>
          <w:sz w:val="24"/>
          <w:szCs w:val="24"/>
        </w:rPr>
        <w:t>,</w:t>
      </w:r>
      <w:r w:rsidRPr="00DF3671">
        <w:rPr>
          <w:rFonts w:asciiTheme="majorHAnsi" w:hAnsiTheme="majorHAnsi"/>
          <w:sz w:val="24"/>
          <w:szCs w:val="24"/>
        </w:rPr>
        <w:t xml:space="preserve"> et reste toujours</w:t>
      </w:r>
      <w:r w:rsidR="009543A6">
        <w:rPr>
          <w:rFonts w:asciiTheme="majorHAnsi" w:hAnsiTheme="majorHAnsi"/>
          <w:sz w:val="24"/>
          <w:szCs w:val="24"/>
        </w:rPr>
        <w:t>,</w:t>
      </w:r>
      <w:r w:rsidRPr="00DF3671">
        <w:rPr>
          <w:rFonts w:asciiTheme="majorHAnsi" w:hAnsiTheme="majorHAnsi"/>
          <w:sz w:val="24"/>
          <w:szCs w:val="24"/>
        </w:rPr>
        <w:t xml:space="preserve"> la nationalité (le passeport européen) et non le droit de vote. Pour eux, la nationalité (avec en plus le droit de vote) est, objectivement, préférable à un droit de vote sans nationalité. </w:t>
      </w:r>
    </w:p>
    <w:p w:rsidR="009543A6" w:rsidRDefault="001425CE" w:rsidP="00680EFA">
      <w:pPr>
        <w:pStyle w:val="NoSpacing"/>
        <w:ind w:firstLine="708"/>
        <w:jc w:val="both"/>
        <w:rPr>
          <w:rFonts w:asciiTheme="majorHAnsi" w:hAnsiTheme="majorHAnsi"/>
          <w:sz w:val="24"/>
          <w:szCs w:val="24"/>
        </w:rPr>
      </w:pPr>
      <w:r w:rsidRPr="00DF3671">
        <w:rPr>
          <w:rFonts w:asciiTheme="majorHAnsi" w:hAnsiTheme="majorHAnsi"/>
          <w:sz w:val="24"/>
          <w:szCs w:val="24"/>
        </w:rPr>
        <w:t xml:space="preserve">Sur le plan juridique, l’argument de l’intégration peut également être critiqué. Car il présuppose que l’accès à la citoyenneté, via l’obtention de la nationalité luxembourgeoise, serait bloqué. Dans ce cas, effectivement, le seul moyen d’obtenir le droit de vote serait l’attribution du droit de vote à l’étranger </w:t>
      </w:r>
      <w:r w:rsidR="009543A6">
        <w:rPr>
          <w:rFonts w:asciiTheme="majorHAnsi" w:hAnsiTheme="majorHAnsi"/>
          <w:i/>
          <w:sz w:val="24"/>
          <w:szCs w:val="24"/>
        </w:rPr>
        <w:t xml:space="preserve">ès </w:t>
      </w:r>
      <w:r w:rsidRPr="00DF3671">
        <w:rPr>
          <w:rFonts w:asciiTheme="majorHAnsi" w:hAnsiTheme="majorHAnsi"/>
          <w:i/>
          <w:sz w:val="24"/>
          <w:szCs w:val="24"/>
        </w:rPr>
        <w:t>qualité d’étranger</w:t>
      </w:r>
      <w:r w:rsidRPr="00DF3671">
        <w:rPr>
          <w:rFonts w:asciiTheme="majorHAnsi" w:hAnsiTheme="majorHAnsi"/>
          <w:sz w:val="24"/>
          <w:szCs w:val="24"/>
        </w:rPr>
        <w:t xml:space="preserve">. Or le droit luxembourgeois actuel de la nationalité ne se revendique pas d’une conception fermée, ethnique, de la « nation », où jamais un étranger, même après avoir résidé toute sa vie dans le pays, ne pourrait intégrer le club fermé de la nation, et où, en plus, il serait obligé d’abandonner son lien juridique avec son pays d’origine (depuis 2008, le droit luxembourgeois autorise le cumul de deux, voire </w:t>
      </w:r>
      <w:r w:rsidRPr="00E542CA">
        <w:rPr>
          <w:rFonts w:asciiTheme="majorHAnsi" w:hAnsiTheme="majorHAnsi"/>
          <w:sz w:val="24"/>
          <w:szCs w:val="24"/>
        </w:rPr>
        <w:lastRenderedPageBreak/>
        <w:t>plusieurs</w:t>
      </w:r>
      <w:r w:rsidRPr="00DF3671">
        <w:rPr>
          <w:rFonts w:asciiTheme="majorHAnsi" w:hAnsiTheme="majorHAnsi"/>
          <w:sz w:val="24"/>
          <w:szCs w:val="24"/>
        </w:rPr>
        <w:t xml:space="preserve"> nationalités</w:t>
      </w:r>
      <w:r w:rsidRPr="00DF3671">
        <w:rPr>
          <w:rStyle w:val="FootnoteReference"/>
          <w:rFonts w:asciiTheme="majorHAnsi" w:hAnsiTheme="majorHAnsi"/>
          <w:sz w:val="24"/>
          <w:szCs w:val="24"/>
        </w:rPr>
        <w:footnoteReference w:id="80"/>
      </w:r>
      <w:r w:rsidRPr="00DF3671">
        <w:rPr>
          <w:rFonts w:asciiTheme="majorHAnsi" w:hAnsiTheme="majorHAnsi"/>
          <w:sz w:val="24"/>
          <w:szCs w:val="24"/>
        </w:rPr>
        <w:t xml:space="preserve">). </w:t>
      </w:r>
      <w:r w:rsidR="00680EFA" w:rsidRPr="00DF3671">
        <w:rPr>
          <w:rFonts w:asciiTheme="majorHAnsi" w:hAnsiTheme="majorHAnsi"/>
          <w:sz w:val="24"/>
          <w:szCs w:val="24"/>
        </w:rPr>
        <w:t>À</w:t>
      </w:r>
      <w:r w:rsidRPr="00DF3671">
        <w:rPr>
          <w:rFonts w:asciiTheme="majorHAnsi" w:hAnsiTheme="majorHAnsi"/>
          <w:sz w:val="24"/>
          <w:szCs w:val="24"/>
        </w:rPr>
        <w:t xml:space="preserve"> cet argument, d’aucuns ont répondu, à juste titre, qu’il serait pour le moins fastidieux, pour des étrangers qui, au cours de leur carrière et vie, se déplacent régulièrement d’un pays à un autre, de devoir accumuler les nationalités de tous ces pays afin de pouvoir participer à la démocratie du pays dans lequel ils vivent à telle période</w:t>
      </w:r>
      <w:r w:rsidRPr="00DF3671">
        <w:rPr>
          <w:rStyle w:val="FootnoteReference"/>
          <w:rFonts w:asciiTheme="majorHAnsi" w:hAnsiTheme="majorHAnsi"/>
          <w:sz w:val="24"/>
          <w:szCs w:val="24"/>
        </w:rPr>
        <w:footnoteReference w:id="81"/>
      </w:r>
      <w:r w:rsidRPr="00DF3671">
        <w:rPr>
          <w:rFonts w:asciiTheme="majorHAnsi" w:hAnsiTheme="majorHAnsi"/>
          <w:sz w:val="24"/>
          <w:szCs w:val="24"/>
        </w:rPr>
        <w:t>. En outre, la durée de résidence exigée dans les différents pays en vue de l’attribution de la nationalité, aurait pour effet que, pendant ce laps de temps (ce « temps de carence »), la participation à la démocratie de ce pays serait exclue</w:t>
      </w:r>
      <w:r w:rsidRPr="00DF3671">
        <w:rPr>
          <w:rStyle w:val="FootnoteReference"/>
          <w:rFonts w:asciiTheme="majorHAnsi" w:hAnsiTheme="majorHAnsi"/>
          <w:sz w:val="24"/>
          <w:szCs w:val="24"/>
        </w:rPr>
        <w:footnoteReference w:id="82"/>
      </w:r>
      <w:r w:rsidRPr="00DF3671">
        <w:rPr>
          <w:rFonts w:asciiTheme="majorHAnsi" w:hAnsiTheme="majorHAnsi"/>
          <w:sz w:val="24"/>
          <w:szCs w:val="24"/>
        </w:rPr>
        <w:t xml:space="preserve">. Dans le contexte luxembourgeois, il est à noter que l’adoption de la réforme suggérée dans le référendum du 7 juin, n’aurait pas </w:t>
      </w:r>
      <w:r w:rsidR="00680EFA" w:rsidRPr="00DF3671">
        <w:rPr>
          <w:rFonts w:asciiTheme="majorHAnsi" w:hAnsiTheme="majorHAnsi"/>
          <w:sz w:val="24"/>
          <w:szCs w:val="24"/>
        </w:rPr>
        <w:t xml:space="preserve">eu </w:t>
      </w:r>
      <w:r w:rsidRPr="00DF3671">
        <w:rPr>
          <w:rFonts w:asciiTheme="majorHAnsi" w:hAnsiTheme="majorHAnsi"/>
          <w:sz w:val="24"/>
          <w:szCs w:val="24"/>
        </w:rPr>
        <w:t xml:space="preserve">pour effet d’éliminer cette durée de carence (cette durée serait même plus longue : 10 ans, au lieu </w:t>
      </w:r>
      <w:r w:rsidRPr="00BB3B3D">
        <w:rPr>
          <w:rFonts w:asciiTheme="majorHAnsi" w:hAnsiTheme="majorHAnsi"/>
          <w:sz w:val="24"/>
          <w:szCs w:val="24"/>
        </w:rPr>
        <w:t>de 7</w:t>
      </w:r>
      <w:r w:rsidR="00BB3B3D" w:rsidRPr="00BB3B3D">
        <w:rPr>
          <w:rFonts w:asciiTheme="majorHAnsi" w:hAnsiTheme="majorHAnsi"/>
          <w:sz w:val="24"/>
          <w:szCs w:val="24"/>
        </w:rPr>
        <w:t xml:space="preserve"> a</w:t>
      </w:r>
      <w:r w:rsidRPr="00BB3B3D">
        <w:rPr>
          <w:rFonts w:asciiTheme="majorHAnsi" w:hAnsiTheme="majorHAnsi"/>
          <w:sz w:val="24"/>
          <w:szCs w:val="24"/>
        </w:rPr>
        <w:t>ns, à l’</w:t>
      </w:r>
      <w:r w:rsidR="00BB3B3D" w:rsidRPr="00BB3B3D">
        <w:rPr>
          <w:rFonts w:asciiTheme="majorHAnsi" w:hAnsiTheme="majorHAnsi"/>
          <w:sz w:val="24"/>
          <w:szCs w:val="24"/>
        </w:rPr>
        <w:t>époque</w:t>
      </w:r>
      <w:r w:rsidRPr="00BB3B3D">
        <w:rPr>
          <w:rFonts w:asciiTheme="majorHAnsi" w:hAnsiTheme="majorHAnsi"/>
          <w:sz w:val="24"/>
          <w:szCs w:val="24"/>
        </w:rPr>
        <w:t>, pour obtenir la naturalisation).</w:t>
      </w:r>
      <w:r w:rsidRPr="00DF3671">
        <w:rPr>
          <w:rFonts w:asciiTheme="majorHAnsi" w:hAnsiTheme="majorHAnsi"/>
          <w:sz w:val="24"/>
          <w:szCs w:val="24"/>
        </w:rPr>
        <w:t xml:space="preserve"> </w:t>
      </w:r>
    </w:p>
    <w:p w:rsidR="001425CE" w:rsidRPr="00DF3671" w:rsidRDefault="001425CE" w:rsidP="00680EFA">
      <w:pPr>
        <w:pStyle w:val="NoSpacing"/>
        <w:ind w:firstLine="708"/>
        <w:jc w:val="both"/>
        <w:rPr>
          <w:rFonts w:asciiTheme="majorHAnsi" w:hAnsiTheme="majorHAnsi"/>
          <w:sz w:val="24"/>
          <w:szCs w:val="24"/>
        </w:rPr>
      </w:pPr>
      <w:r w:rsidRPr="00DF3671">
        <w:rPr>
          <w:rFonts w:asciiTheme="majorHAnsi" w:hAnsiTheme="majorHAnsi"/>
          <w:sz w:val="24"/>
          <w:szCs w:val="24"/>
        </w:rPr>
        <w:t>En revanche, octroyer le droit de vote aux étrangers en tant qu’étrangers aurait pour effet de leur donner ce droit sans leur imposer l’apprentissage de la langue luxembourgeoise. Ce</w:t>
      </w:r>
      <w:r w:rsidR="004C56F9">
        <w:rPr>
          <w:rFonts w:asciiTheme="majorHAnsi" w:hAnsiTheme="majorHAnsi"/>
          <w:sz w:val="24"/>
          <w:szCs w:val="24"/>
        </w:rPr>
        <w:t>t élément</w:t>
      </w:r>
      <w:r w:rsidRPr="00DF3671">
        <w:rPr>
          <w:rFonts w:asciiTheme="majorHAnsi" w:hAnsiTheme="majorHAnsi"/>
          <w:sz w:val="24"/>
          <w:szCs w:val="24"/>
        </w:rPr>
        <w:t xml:space="preserve"> a été particulièrement critiqué par les protagonistes du « non » qui ont érigé la langue luxembourgeoise en marqueur quasi exclusif de l’identité nationale luxembourgeoise, alors même qu’il peut être argué que la spécificité traditionnelle du Luxembourg – </w:t>
      </w:r>
      <w:r w:rsidR="008C2192" w:rsidRPr="00DF3671">
        <w:rPr>
          <w:rFonts w:asciiTheme="majorHAnsi" w:hAnsiTheme="majorHAnsi"/>
          <w:sz w:val="24"/>
          <w:szCs w:val="24"/>
        </w:rPr>
        <w:t>État</w:t>
      </w:r>
      <w:r w:rsidRPr="00DF3671">
        <w:rPr>
          <w:rFonts w:asciiTheme="majorHAnsi" w:hAnsiTheme="majorHAnsi"/>
          <w:sz w:val="24"/>
          <w:szCs w:val="24"/>
        </w:rPr>
        <w:t xml:space="preserve"> et société – réside dans un plurilinguisme plus ou moins bien maîtrisé selon les individus, et que c’est l’ouverture aux langues et aux cultures qui est un atout crucial de nos jours</w:t>
      </w:r>
      <w:r w:rsidR="00680EFA" w:rsidRPr="00DF3671">
        <w:rPr>
          <w:rFonts w:asciiTheme="majorHAnsi" w:hAnsiTheme="majorHAnsi"/>
          <w:sz w:val="24"/>
          <w:szCs w:val="24"/>
        </w:rPr>
        <w:t>.</w:t>
      </w:r>
    </w:p>
    <w:p w:rsidR="001425CE" w:rsidRPr="00DF3671" w:rsidRDefault="001425CE" w:rsidP="00F004ED">
      <w:pPr>
        <w:pStyle w:val="NoSpacing"/>
        <w:jc w:val="both"/>
        <w:rPr>
          <w:rFonts w:asciiTheme="majorHAnsi" w:hAnsiTheme="majorHAnsi"/>
          <w:sz w:val="24"/>
          <w:szCs w:val="24"/>
          <w:highlight w:val="yellow"/>
        </w:rPr>
      </w:pPr>
    </w:p>
    <w:p w:rsidR="00267326" w:rsidRPr="00DF3671" w:rsidRDefault="00267326" w:rsidP="00267326">
      <w:pPr>
        <w:pStyle w:val="NoSpacing"/>
        <w:ind w:left="708"/>
        <w:jc w:val="both"/>
        <w:rPr>
          <w:rFonts w:asciiTheme="majorHAnsi" w:hAnsiTheme="majorHAnsi"/>
          <w:i/>
          <w:sz w:val="24"/>
          <w:szCs w:val="24"/>
        </w:rPr>
      </w:pPr>
      <w:r w:rsidRPr="00DF3671">
        <w:rPr>
          <w:rFonts w:asciiTheme="majorHAnsi" w:hAnsiTheme="majorHAnsi"/>
          <w:sz w:val="24"/>
          <w:szCs w:val="24"/>
        </w:rPr>
        <w:t xml:space="preserve">2° La reconnaissance de leur apport économique et fiscal : </w:t>
      </w:r>
      <w:r w:rsidRPr="00DF3671">
        <w:rPr>
          <w:rFonts w:asciiTheme="majorHAnsi" w:hAnsiTheme="majorHAnsi"/>
          <w:i/>
          <w:sz w:val="24"/>
          <w:szCs w:val="24"/>
        </w:rPr>
        <w:t xml:space="preserve">non taxation </w:t>
      </w:r>
      <w:proofErr w:type="spellStart"/>
      <w:r w:rsidRPr="00DF3671">
        <w:rPr>
          <w:rFonts w:asciiTheme="majorHAnsi" w:hAnsiTheme="majorHAnsi"/>
          <w:i/>
          <w:sz w:val="24"/>
          <w:szCs w:val="24"/>
        </w:rPr>
        <w:t>without</w:t>
      </w:r>
      <w:proofErr w:type="spellEnd"/>
      <w:r w:rsidRPr="00DF3671">
        <w:rPr>
          <w:rFonts w:asciiTheme="majorHAnsi" w:hAnsiTheme="majorHAnsi"/>
          <w:i/>
          <w:sz w:val="24"/>
          <w:szCs w:val="24"/>
        </w:rPr>
        <w:t xml:space="preserve"> </w:t>
      </w:r>
      <w:proofErr w:type="spellStart"/>
      <w:r w:rsidRPr="00DF3671">
        <w:rPr>
          <w:rFonts w:asciiTheme="majorHAnsi" w:hAnsiTheme="majorHAnsi"/>
          <w:i/>
          <w:sz w:val="24"/>
          <w:szCs w:val="24"/>
        </w:rPr>
        <w:t>representation</w:t>
      </w:r>
      <w:proofErr w:type="spellEnd"/>
      <w:r w:rsidRPr="00DF3671">
        <w:rPr>
          <w:rFonts w:asciiTheme="majorHAnsi" w:hAnsiTheme="majorHAnsi"/>
          <w:i/>
          <w:sz w:val="24"/>
          <w:szCs w:val="24"/>
        </w:rPr>
        <w:t xml:space="preserve"> </w:t>
      </w:r>
    </w:p>
    <w:p w:rsidR="00267326" w:rsidRPr="00DF3671" w:rsidRDefault="00267326" w:rsidP="00267326">
      <w:pPr>
        <w:pStyle w:val="NoSpacing"/>
        <w:ind w:left="708"/>
        <w:jc w:val="both"/>
        <w:rPr>
          <w:rFonts w:asciiTheme="majorHAnsi" w:hAnsiTheme="majorHAnsi"/>
          <w:sz w:val="24"/>
          <w:szCs w:val="24"/>
        </w:rPr>
      </w:pPr>
    </w:p>
    <w:p w:rsidR="001425CE" w:rsidRPr="00DF3671" w:rsidRDefault="001425CE" w:rsidP="00F004ED">
      <w:pPr>
        <w:pStyle w:val="NoSpacing"/>
        <w:jc w:val="both"/>
        <w:rPr>
          <w:rFonts w:asciiTheme="majorHAnsi" w:hAnsiTheme="majorHAnsi"/>
          <w:sz w:val="24"/>
          <w:szCs w:val="24"/>
        </w:rPr>
      </w:pPr>
      <w:r w:rsidRPr="00DF3671">
        <w:rPr>
          <w:rFonts w:asciiTheme="majorHAnsi" w:hAnsiTheme="majorHAnsi"/>
          <w:sz w:val="24"/>
          <w:szCs w:val="24"/>
        </w:rPr>
        <w:tab/>
        <w:t xml:space="preserve">La deuxième logique discursive </w:t>
      </w:r>
      <w:r w:rsidR="004C56F9">
        <w:rPr>
          <w:rFonts w:asciiTheme="majorHAnsi" w:hAnsiTheme="majorHAnsi"/>
          <w:sz w:val="24"/>
          <w:szCs w:val="24"/>
        </w:rPr>
        <w:t xml:space="preserve">très </w:t>
      </w:r>
      <w:r w:rsidRPr="00DF3671">
        <w:rPr>
          <w:rFonts w:asciiTheme="majorHAnsi" w:hAnsiTheme="majorHAnsi"/>
          <w:sz w:val="24"/>
          <w:szCs w:val="24"/>
        </w:rPr>
        <w:t>présente dans le débat</w:t>
      </w:r>
      <w:r w:rsidR="009543A6">
        <w:rPr>
          <w:rFonts w:asciiTheme="majorHAnsi" w:hAnsiTheme="majorHAnsi"/>
          <w:sz w:val="24"/>
          <w:szCs w:val="24"/>
        </w:rPr>
        <w:t xml:space="preserve"> luxembourgeois</w:t>
      </w:r>
      <w:r w:rsidRPr="00DF3671">
        <w:rPr>
          <w:rFonts w:asciiTheme="majorHAnsi" w:hAnsiTheme="majorHAnsi"/>
          <w:sz w:val="24"/>
          <w:szCs w:val="24"/>
        </w:rPr>
        <w:t xml:space="preserve"> </w:t>
      </w:r>
      <w:r w:rsidR="009543A6">
        <w:rPr>
          <w:rFonts w:asciiTheme="majorHAnsi" w:hAnsiTheme="majorHAnsi"/>
          <w:sz w:val="24"/>
          <w:szCs w:val="24"/>
        </w:rPr>
        <w:t>était</w:t>
      </w:r>
      <w:r w:rsidRPr="00DF3671">
        <w:rPr>
          <w:rFonts w:asciiTheme="majorHAnsi" w:hAnsiTheme="majorHAnsi"/>
          <w:sz w:val="24"/>
          <w:szCs w:val="24"/>
        </w:rPr>
        <w:t xml:space="preserve"> celle de la contribution, cruciale, des étrangers à l’économie du Luxembourg et au budget de l’</w:t>
      </w:r>
      <w:r w:rsidR="008C2192" w:rsidRPr="00DF3671">
        <w:rPr>
          <w:rFonts w:asciiTheme="majorHAnsi" w:hAnsiTheme="majorHAnsi"/>
          <w:sz w:val="24"/>
          <w:szCs w:val="24"/>
        </w:rPr>
        <w:t>État</w:t>
      </w:r>
      <w:r w:rsidRPr="00DF3671">
        <w:rPr>
          <w:rFonts w:asciiTheme="majorHAnsi" w:hAnsiTheme="majorHAnsi"/>
          <w:sz w:val="24"/>
          <w:szCs w:val="24"/>
        </w:rPr>
        <w:t xml:space="preserve">, via les impôts payés. L’argument </w:t>
      </w:r>
      <w:r w:rsidR="009543A6">
        <w:rPr>
          <w:rFonts w:asciiTheme="majorHAnsi" w:hAnsiTheme="majorHAnsi"/>
          <w:sz w:val="24"/>
          <w:szCs w:val="24"/>
        </w:rPr>
        <w:t>était</w:t>
      </w:r>
      <w:r w:rsidRPr="00DF3671">
        <w:rPr>
          <w:rFonts w:asciiTheme="majorHAnsi" w:hAnsiTheme="majorHAnsi"/>
          <w:sz w:val="24"/>
          <w:szCs w:val="24"/>
        </w:rPr>
        <w:t xml:space="preserve"> développé en particulier par les milieux d’affaires du Luxembourg qui ont joué un rôle </w:t>
      </w:r>
      <w:r w:rsidR="004C56F9">
        <w:rPr>
          <w:rFonts w:asciiTheme="majorHAnsi" w:hAnsiTheme="majorHAnsi"/>
          <w:sz w:val="24"/>
          <w:szCs w:val="24"/>
        </w:rPr>
        <w:t>important</w:t>
      </w:r>
      <w:r w:rsidRPr="00DF3671">
        <w:rPr>
          <w:rFonts w:asciiTheme="majorHAnsi" w:hAnsiTheme="majorHAnsi"/>
          <w:sz w:val="24"/>
          <w:szCs w:val="24"/>
        </w:rPr>
        <w:t xml:space="preserve"> dans le lancement de ce sujet en 2013. Lors de la conférence organisée en 2013 par la Chambre de commerce en coopération avec l’ASTI et la Chambre des métiers, l’intégration politique des étrangers a été défendue au motif que ce sont eux qui déploient le plus l’esprit d’entreprise</w:t>
      </w:r>
      <w:r w:rsidR="00E542CA">
        <w:rPr>
          <w:rFonts w:asciiTheme="majorHAnsi" w:hAnsiTheme="majorHAnsi"/>
          <w:sz w:val="24"/>
          <w:szCs w:val="24"/>
        </w:rPr>
        <w:t>,</w:t>
      </w:r>
      <w:r w:rsidRPr="00DF3671">
        <w:rPr>
          <w:rFonts w:asciiTheme="majorHAnsi" w:hAnsiTheme="majorHAnsi"/>
          <w:sz w:val="24"/>
          <w:szCs w:val="24"/>
        </w:rPr>
        <w:t xml:space="preserve"> dont dépend le succès futur de l’économie luxembourgeoise</w:t>
      </w:r>
      <w:r w:rsidRPr="00DF3671">
        <w:rPr>
          <w:rStyle w:val="FootnoteReference"/>
          <w:rFonts w:asciiTheme="majorHAnsi" w:hAnsiTheme="majorHAnsi"/>
          <w:sz w:val="24"/>
          <w:szCs w:val="24"/>
        </w:rPr>
        <w:footnoteReference w:id="83"/>
      </w:r>
      <w:r w:rsidRPr="00DF3671">
        <w:rPr>
          <w:rFonts w:asciiTheme="majorHAnsi" w:hAnsiTheme="majorHAnsi"/>
          <w:sz w:val="24"/>
          <w:szCs w:val="24"/>
        </w:rPr>
        <w:t xml:space="preserve">. Or, selon la Chambre de commerce, une grande partie des Luxembourgeois </w:t>
      </w:r>
      <w:r w:rsidRPr="00DF3671">
        <w:rPr>
          <w:rFonts w:asciiTheme="majorHAnsi" w:hAnsiTheme="majorHAnsi"/>
          <w:sz w:val="24"/>
          <w:szCs w:val="24"/>
        </w:rPr>
        <w:lastRenderedPageBreak/>
        <w:t xml:space="preserve">se destinent à des métiers de la fonction publique, métiers dits « non productifs ». Ce discours a également </w:t>
      </w:r>
      <w:r w:rsidR="004C56F9">
        <w:rPr>
          <w:rFonts w:asciiTheme="majorHAnsi" w:hAnsiTheme="majorHAnsi"/>
          <w:sz w:val="24"/>
          <w:szCs w:val="24"/>
        </w:rPr>
        <w:t xml:space="preserve">été </w:t>
      </w:r>
      <w:r w:rsidRPr="00DF3671">
        <w:rPr>
          <w:rFonts w:asciiTheme="majorHAnsi" w:hAnsiTheme="majorHAnsi"/>
          <w:sz w:val="24"/>
          <w:szCs w:val="24"/>
        </w:rPr>
        <w:t>développé</w:t>
      </w:r>
      <w:r w:rsidR="004C56F9">
        <w:rPr>
          <w:rFonts w:asciiTheme="majorHAnsi" w:hAnsiTheme="majorHAnsi"/>
          <w:sz w:val="24"/>
          <w:szCs w:val="24"/>
        </w:rPr>
        <w:t>,</w:t>
      </w:r>
      <w:r w:rsidRPr="00DF3671">
        <w:rPr>
          <w:rFonts w:asciiTheme="majorHAnsi" w:hAnsiTheme="majorHAnsi"/>
          <w:sz w:val="24"/>
          <w:szCs w:val="24"/>
        </w:rPr>
        <w:t xml:space="preserve"> en </w:t>
      </w:r>
      <w:r w:rsidR="00E542CA">
        <w:rPr>
          <w:rFonts w:asciiTheme="majorHAnsi" w:hAnsiTheme="majorHAnsi"/>
          <w:sz w:val="24"/>
          <w:szCs w:val="24"/>
        </w:rPr>
        <w:t xml:space="preserve">janvier </w:t>
      </w:r>
      <w:r w:rsidRPr="00DF3671">
        <w:rPr>
          <w:rFonts w:asciiTheme="majorHAnsi" w:hAnsiTheme="majorHAnsi"/>
          <w:sz w:val="24"/>
          <w:szCs w:val="24"/>
        </w:rPr>
        <w:t>2013</w:t>
      </w:r>
      <w:r w:rsidR="004C56F9">
        <w:rPr>
          <w:rFonts w:asciiTheme="majorHAnsi" w:hAnsiTheme="majorHAnsi"/>
          <w:sz w:val="24"/>
          <w:szCs w:val="24"/>
        </w:rPr>
        <w:t>,</w:t>
      </w:r>
      <w:r w:rsidRPr="00DF3671">
        <w:rPr>
          <w:rFonts w:asciiTheme="majorHAnsi" w:hAnsiTheme="majorHAnsi"/>
          <w:sz w:val="24"/>
          <w:szCs w:val="24"/>
        </w:rPr>
        <w:t xml:space="preserve"> par le ministre de l’économie Etienne Schneider, qui,</w:t>
      </w:r>
      <w:r w:rsidR="00E542CA">
        <w:rPr>
          <w:rFonts w:asciiTheme="majorHAnsi" w:hAnsiTheme="majorHAnsi"/>
          <w:sz w:val="24"/>
          <w:szCs w:val="24"/>
        </w:rPr>
        <w:t xml:space="preserve"> plus tard,</w:t>
      </w:r>
      <w:r w:rsidRPr="00DF3671">
        <w:rPr>
          <w:rFonts w:asciiTheme="majorHAnsi" w:hAnsiTheme="majorHAnsi"/>
          <w:sz w:val="24"/>
          <w:szCs w:val="24"/>
        </w:rPr>
        <w:t xml:space="preserve"> lors des élections législatives anticipées du 20 octobre 2013, </w:t>
      </w:r>
      <w:r w:rsidR="00E542CA">
        <w:rPr>
          <w:rFonts w:asciiTheme="majorHAnsi" w:hAnsiTheme="majorHAnsi"/>
          <w:sz w:val="24"/>
          <w:szCs w:val="24"/>
        </w:rPr>
        <w:t>était</w:t>
      </w:r>
      <w:r w:rsidRPr="00DF3671">
        <w:rPr>
          <w:rFonts w:asciiTheme="majorHAnsi" w:hAnsiTheme="majorHAnsi"/>
          <w:sz w:val="24"/>
          <w:szCs w:val="24"/>
        </w:rPr>
        <w:t xml:space="preserve"> la tête de liste du </w:t>
      </w:r>
      <w:r w:rsidR="009543A6">
        <w:rPr>
          <w:rFonts w:asciiTheme="majorHAnsi" w:hAnsiTheme="majorHAnsi"/>
          <w:sz w:val="24"/>
          <w:szCs w:val="24"/>
        </w:rPr>
        <w:t>parti socialiste (</w:t>
      </w:r>
      <w:r w:rsidRPr="00DF3671">
        <w:rPr>
          <w:rFonts w:asciiTheme="majorHAnsi" w:hAnsiTheme="majorHAnsi"/>
          <w:sz w:val="24"/>
          <w:szCs w:val="24"/>
        </w:rPr>
        <w:t>LSAP</w:t>
      </w:r>
      <w:r w:rsidR="009543A6">
        <w:rPr>
          <w:rFonts w:asciiTheme="majorHAnsi" w:hAnsiTheme="majorHAnsi"/>
          <w:sz w:val="24"/>
          <w:szCs w:val="24"/>
        </w:rPr>
        <w:t>)</w:t>
      </w:r>
      <w:r w:rsidRPr="00DF3671">
        <w:rPr>
          <w:rFonts w:asciiTheme="majorHAnsi" w:hAnsiTheme="majorHAnsi"/>
          <w:sz w:val="24"/>
          <w:szCs w:val="24"/>
        </w:rPr>
        <w:t>. Lors d’une interview au</w:t>
      </w:r>
      <w:r w:rsidR="009543A6">
        <w:rPr>
          <w:rFonts w:asciiTheme="majorHAnsi" w:hAnsiTheme="majorHAnsi"/>
          <w:sz w:val="24"/>
          <w:szCs w:val="24"/>
        </w:rPr>
        <w:t xml:space="preserve"> journal</w:t>
      </w:r>
      <w:r w:rsidRPr="00DF3671">
        <w:rPr>
          <w:rFonts w:asciiTheme="majorHAnsi" w:hAnsiTheme="majorHAnsi"/>
          <w:sz w:val="24"/>
          <w:szCs w:val="24"/>
        </w:rPr>
        <w:t xml:space="preserve"> </w:t>
      </w:r>
      <w:proofErr w:type="spellStart"/>
      <w:r w:rsidR="009543A6">
        <w:rPr>
          <w:rFonts w:asciiTheme="majorHAnsi" w:hAnsiTheme="majorHAnsi"/>
          <w:i/>
          <w:sz w:val="24"/>
          <w:szCs w:val="24"/>
        </w:rPr>
        <w:t>Luxemburger</w:t>
      </w:r>
      <w:proofErr w:type="spellEnd"/>
      <w:r w:rsidR="009543A6">
        <w:rPr>
          <w:rFonts w:asciiTheme="majorHAnsi" w:hAnsiTheme="majorHAnsi"/>
          <w:i/>
          <w:sz w:val="24"/>
          <w:szCs w:val="24"/>
        </w:rPr>
        <w:t xml:space="preserve"> </w:t>
      </w:r>
      <w:proofErr w:type="spellStart"/>
      <w:r w:rsidR="009543A6">
        <w:rPr>
          <w:rFonts w:asciiTheme="majorHAnsi" w:hAnsiTheme="majorHAnsi"/>
          <w:i/>
          <w:sz w:val="24"/>
          <w:szCs w:val="24"/>
        </w:rPr>
        <w:t>W</w:t>
      </w:r>
      <w:r w:rsidRPr="00DF3671">
        <w:rPr>
          <w:rFonts w:asciiTheme="majorHAnsi" w:hAnsiTheme="majorHAnsi"/>
          <w:i/>
          <w:sz w:val="24"/>
          <w:szCs w:val="24"/>
        </w:rPr>
        <w:t>ort</w:t>
      </w:r>
      <w:proofErr w:type="spellEnd"/>
      <w:r w:rsidRPr="00DF3671">
        <w:rPr>
          <w:rFonts w:asciiTheme="majorHAnsi" w:hAnsiTheme="majorHAnsi"/>
          <w:sz w:val="24"/>
          <w:szCs w:val="24"/>
        </w:rPr>
        <w:t xml:space="preserve">, en janvier 2013, </w:t>
      </w:r>
      <w:r w:rsidR="009543A6">
        <w:rPr>
          <w:rFonts w:asciiTheme="majorHAnsi" w:hAnsiTheme="majorHAnsi"/>
          <w:sz w:val="24"/>
          <w:szCs w:val="24"/>
        </w:rPr>
        <w:t xml:space="preserve">Etienne </w:t>
      </w:r>
      <w:r w:rsidRPr="00DF3671">
        <w:rPr>
          <w:rFonts w:asciiTheme="majorHAnsi" w:hAnsiTheme="majorHAnsi"/>
          <w:sz w:val="24"/>
          <w:szCs w:val="24"/>
        </w:rPr>
        <w:t>Schneider a affirmé : « </w:t>
      </w:r>
      <w:r w:rsidRPr="00DF3671">
        <w:rPr>
          <w:rFonts w:asciiTheme="majorHAnsi" w:hAnsiTheme="majorHAnsi"/>
          <w:i/>
          <w:sz w:val="24"/>
          <w:szCs w:val="24"/>
        </w:rPr>
        <w:t>Je suis convaincu que tous ceux qui vivent, travaillent, ont des enfants, et qui contribuent à travers leurs impôts doivent avoir le droit de décider sur la politique d’un pays, de participer au processus décisionnel. Cela me semble logique</w:t>
      </w:r>
      <w:r w:rsidRPr="00DF3671">
        <w:rPr>
          <w:rFonts w:asciiTheme="majorHAnsi" w:hAnsiTheme="majorHAnsi"/>
          <w:sz w:val="24"/>
          <w:szCs w:val="24"/>
        </w:rPr>
        <w:t> »</w:t>
      </w:r>
      <w:r w:rsidRPr="00DF3671">
        <w:rPr>
          <w:rStyle w:val="FootnoteReference"/>
          <w:rFonts w:asciiTheme="majorHAnsi" w:hAnsiTheme="majorHAnsi"/>
          <w:sz w:val="24"/>
          <w:szCs w:val="24"/>
        </w:rPr>
        <w:footnoteReference w:id="84"/>
      </w:r>
      <w:r w:rsidRPr="00DF3671">
        <w:rPr>
          <w:rFonts w:asciiTheme="majorHAnsi" w:hAnsiTheme="majorHAnsi"/>
          <w:sz w:val="24"/>
          <w:szCs w:val="24"/>
        </w:rPr>
        <w:t xml:space="preserve">. </w:t>
      </w:r>
      <w:r w:rsidR="00680EFA" w:rsidRPr="00DF3671">
        <w:rPr>
          <w:rFonts w:asciiTheme="majorHAnsi" w:hAnsiTheme="majorHAnsi"/>
          <w:sz w:val="24"/>
          <w:szCs w:val="24"/>
        </w:rPr>
        <w:t>À</w:t>
      </w:r>
      <w:r w:rsidRPr="00DF3671">
        <w:rPr>
          <w:rFonts w:asciiTheme="majorHAnsi" w:hAnsiTheme="majorHAnsi"/>
          <w:sz w:val="24"/>
          <w:szCs w:val="24"/>
        </w:rPr>
        <w:t xml:space="preserve"> diverses reprises, </w:t>
      </w:r>
      <w:r w:rsidR="001545E7">
        <w:rPr>
          <w:rFonts w:asciiTheme="majorHAnsi" w:hAnsiTheme="majorHAnsi"/>
          <w:sz w:val="24"/>
          <w:szCs w:val="24"/>
        </w:rPr>
        <w:t>des</w:t>
      </w:r>
      <w:r w:rsidRPr="00DF3671">
        <w:rPr>
          <w:rFonts w:asciiTheme="majorHAnsi" w:hAnsiTheme="majorHAnsi"/>
          <w:sz w:val="24"/>
          <w:szCs w:val="24"/>
        </w:rPr>
        <w:t xml:space="preserve"> défenseurs du « oui » se sont également référés à la célèbre devise </w:t>
      </w:r>
      <w:r w:rsidRPr="00DF3671">
        <w:rPr>
          <w:rFonts w:asciiTheme="majorHAnsi" w:hAnsiTheme="majorHAnsi"/>
          <w:i/>
          <w:sz w:val="24"/>
          <w:szCs w:val="24"/>
        </w:rPr>
        <w:t xml:space="preserve">No taxation </w:t>
      </w:r>
      <w:proofErr w:type="spellStart"/>
      <w:r w:rsidRPr="00DF3671">
        <w:rPr>
          <w:rFonts w:asciiTheme="majorHAnsi" w:hAnsiTheme="majorHAnsi"/>
          <w:i/>
          <w:sz w:val="24"/>
          <w:szCs w:val="24"/>
        </w:rPr>
        <w:t>without</w:t>
      </w:r>
      <w:proofErr w:type="spellEnd"/>
      <w:r w:rsidRPr="00DF3671">
        <w:rPr>
          <w:rFonts w:asciiTheme="majorHAnsi" w:hAnsiTheme="majorHAnsi"/>
          <w:i/>
          <w:sz w:val="24"/>
          <w:szCs w:val="24"/>
        </w:rPr>
        <w:t xml:space="preserve"> </w:t>
      </w:r>
      <w:proofErr w:type="spellStart"/>
      <w:r w:rsidRPr="00DF3671">
        <w:rPr>
          <w:rFonts w:asciiTheme="majorHAnsi" w:hAnsiTheme="majorHAnsi"/>
          <w:i/>
          <w:sz w:val="24"/>
          <w:szCs w:val="24"/>
        </w:rPr>
        <w:t>representation</w:t>
      </w:r>
      <w:proofErr w:type="spellEnd"/>
      <w:r w:rsidRPr="00DF3671">
        <w:rPr>
          <w:rFonts w:asciiTheme="majorHAnsi" w:hAnsiTheme="majorHAnsi"/>
          <w:sz w:val="24"/>
          <w:szCs w:val="24"/>
        </w:rPr>
        <w:t xml:space="preserve"> utilisée par les anciennes colonies anglaises d’Amérique du nord dans leur lutte pour l’indépendance à l’égard de la couronne britannique.</w:t>
      </w:r>
    </w:p>
    <w:p w:rsidR="001425CE" w:rsidRPr="00DF3671" w:rsidRDefault="001425CE" w:rsidP="009543A6">
      <w:pPr>
        <w:pStyle w:val="NoSpacing"/>
        <w:ind w:firstLine="708"/>
        <w:jc w:val="both"/>
        <w:rPr>
          <w:rFonts w:asciiTheme="majorHAnsi" w:hAnsiTheme="majorHAnsi"/>
          <w:sz w:val="24"/>
          <w:szCs w:val="24"/>
        </w:rPr>
      </w:pPr>
      <w:r w:rsidRPr="00DF3671">
        <w:rPr>
          <w:rFonts w:asciiTheme="majorHAnsi" w:hAnsiTheme="majorHAnsi"/>
          <w:sz w:val="24"/>
          <w:szCs w:val="24"/>
        </w:rPr>
        <w:t xml:space="preserve">Selon ce discours, le critère légitime d’attribution de la citoyenneté n’est pas le critère de la nationalité, mais celui de la « productivité » ou, plus largement, de l’apport de </w:t>
      </w:r>
      <w:r w:rsidR="004C56F9">
        <w:rPr>
          <w:rFonts w:asciiTheme="majorHAnsi" w:hAnsiTheme="majorHAnsi"/>
          <w:sz w:val="24"/>
          <w:szCs w:val="24"/>
        </w:rPr>
        <w:t xml:space="preserve">chacun </w:t>
      </w:r>
      <w:r w:rsidRPr="00DF3671">
        <w:rPr>
          <w:rFonts w:asciiTheme="majorHAnsi" w:hAnsiTheme="majorHAnsi"/>
          <w:sz w:val="24"/>
          <w:szCs w:val="24"/>
        </w:rPr>
        <w:t>à la survie</w:t>
      </w:r>
      <w:r w:rsidR="004C56F9">
        <w:rPr>
          <w:rFonts w:asciiTheme="majorHAnsi" w:hAnsiTheme="majorHAnsi"/>
          <w:sz w:val="24"/>
          <w:szCs w:val="24"/>
        </w:rPr>
        <w:t xml:space="preserve"> et au bien-être matériel</w:t>
      </w:r>
      <w:r w:rsidRPr="00DF3671">
        <w:rPr>
          <w:rFonts w:asciiTheme="majorHAnsi" w:hAnsiTheme="majorHAnsi"/>
          <w:sz w:val="24"/>
          <w:szCs w:val="24"/>
        </w:rPr>
        <w:t xml:space="preserve"> de la société. Ce discours n’est pas sans évoquer celui des libéraux du XIX</w:t>
      </w:r>
      <w:r w:rsidRPr="00DF3671">
        <w:rPr>
          <w:rFonts w:asciiTheme="majorHAnsi" w:hAnsiTheme="majorHAnsi"/>
          <w:sz w:val="24"/>
          <w:szCs w:val="24"/>
          <w:vertAlign w:val="superscript"/>
        </w:rPr>
        <w:t>e</w:t>
      </w:r>
      <w:r w:rsidRPr="00DF3671">
        <w:rPr>
          <w:rFonts w:asciiTheme="majorHAnsi" w:hAnsiTheme="majorHAnsi"/>
          <w:sz w:val="24"/>
          <w:szCs w:val="24"/>
        </w:rPr>
        <w:t xml:space="preserve"> siècle qui, en considérant que seuls les propriétaires avaient des biens, et donc des intérêts en cause dans le jeu politique </w:t>
      </w:r>
      <w:r w:rsidR="009543A6">
        <w:rPr>
          <w:rFonts w:asciiTheme="majorHAnsi" w:hAnsiTheme="majorHAnsi"/>
          <w:sz w:val="24"/>
          <w:szCs w:val="24"/>
        </w:rPr>
        <w:t xml:space="preserve">– </w:t>
      </w:r>
      <w:r w:rsidRPr="00DF3671">
        <w:rPr>
          <w:rFonts w:asciiTheme="majorHAnsi" w:hAnsiTheme="majorHAnsi"/>
          <w:sz w:val="24"/>
          <w:szCs w:val="24"/>
        </w:rPr>
        <w:t xml:space="preserve">eux seuls étaient, pour utiliser un terme d’aujourd’hui,  des </w:t>
      </w:r>
      <w:proofErr w:type="spellStart"/>
      <w:r w:rsidRPr="00DF3671">
        <w:rPr>
          <w:rFonts w:asciiTheme="majorHAnsi" w:hAnsiTheme="majorHAnsi"/>
          <w:i/>
          <w:sz w:val="24"/>
          <w:szCs w:val="24"/>
        </w:rPr>
        <w:t>stakeholders</w:t>
      </w:r>
      <w:proofErr w:type="spellEnd"/>
      <w:r w:rsidR="009543A6">
        <w:rPr>
          <w:rFonts w:asciiTheme="majorHAnsi" w:hAnsiTheme="majorHAnsi"/>
          <w:sz w:val="24"/>
          <w:szCs w:val="24"/>
        </w:rPr>
        <w:t xml:space="preserve"> </w:t>
      </w:r>
      <w:r w:rsidR="001545E7">
        <w:rPr>
          <w:rFonts w:asciiTheme="majorHAnsi" w:hAnsiTheme="majorHAnsi"/>
          <w:sz w:val="24"/>
          <w:szCs w:val="24"/>
        </w:rPr>
        <w:t xml:space="preserve">ou, pour citer </w:t>
      </w:r>
      <w:proofErr w:type="spellStart"/>
      <w:r w:rsidR="001545E7">
        <w:rPr>
          <w:rFonts w:asciiTheme="majorHAnsi" w:hAnsiTheme="majorHAnsi"/>
          <w:sz w:val="24"/>
          <w:szCs w:val="24"/>
        </w:rPr>
        <w:t>Sieyes</w:t>
      </w:r>
      <w:proofErr w:type="spellEnd"/>
      <w:r w:rsidR="001545E7">
        <w:rPr>
          <w:rFonts w:asciiTheme="majorHAnsi" w:hAnsiTheme="majorHAnsi"/>
          <w:sz w:val="24"/>
          <w:szCs w:val="24"/>
        </w:rPr>
        <w:t>, les « vrais actionnaires de la grande entreprise sociale »</w:t>
      </w:r>
      <w:r w:rsidR="001545E7">
        <w:rPr>
          <w:rStyle w:val="FootnoteReference"/>
          <w:rFonts w:asciiTheme="majorHAnsi" w:hAnsiTheme="majorHAnsi"/>
          <w:sz w:val="24"/>
          <w:szCs w:val="24"/>
        </w:rPr>
        <w:footnoteReference w:id="85"/>
      </w:r>
      <w:r w:rsidR="001545E7">
        <w:rPr>
          <w:rFonts w:asciiTheme="majorHAnsi" w:hAnsiTheme="majorHAnsi"/>
          <w:sz w:val="24"/>
          <w:szCs w:val="24"/>
        </w:rPr>
        <w:t xml:space="preserve"> </w:t>
      </w:r>
      <w:r w:rsidR="009543A6">
        <w:rPr>
          <w:rFonts w:asciiTheme="majorHAnsi" w:hAnsiTheme="majorHAnsi"/>
          <w:sz w:val="24"/>
          <w:szCs w:val="24"/>
        </w:rPr>
        <w:t>–</w:t>
      </w:r>
      <w:r w:rsidRPr="00DF3671">
        <w:rPr>
          <w:rFonts w:asciiTheme="majorHAnsi" w:hAnsiTheme="majorHAnsi"/>
          <w:sz w:val="24"/>
          <w:szCs w:val="24"/>
        </w:rPr>
        <w:t>, limitaient sévèrement le suffrage aux plus riches. L’argumentation économique est donc à double tranchant, ce qui n’</w:t>
      </w:r>
      <w:r w:rsidR="009543A6">
        <w:rPr>
          <w:rFonts w:asciiTheme="majorHAnsi" w:hAnsiTheme="majorHAnsi"/>
          <w:sz w:val="24"/>
          <w:szCs w:val="24"/>
        </w:rPr>
        <w:t>était</w:t>
      </w:r>
      <w:r w:rsidRPr="00DF3671">
        <w:rPr>
          <w:rFonts w:asciiTheme="majorHAnsi" w:hAnsiTheme="majorHAnsi"/>
          <w:sz w:val="24"/>
          <w:szCs w:val="24"/>
        </w:rPr>
        <w:t xml:space="preserve"> pas toujours clairement perçu par ceux qui s’en serv</w:t>
      </w:r>
      <w:r w:rsidR="009543A6">
        <w:rPr>
          <w:rFonts w:asciiTheme="majorHAnsi" w:hAnsiTheme="majorHAnsi"/>
          <w:sz w:val="24"/>
          <w:szCs w:val="24"/>
        </w:rPr>
        <w:t>aie</w:t>
      </w:r>
      <w:r w:rsidRPr="00DF3671">
        <w:rPr>
          <w:rFonts w:asciiTheme="majorHAnsi" w:hAnsiTheme="majorHAnsi"/>
          <w:sz w:val="24"/>
          <w:szCs w:val="24"/>
        </w:rPr>
        <w:t>nt</w:t>
      </w:r>
      <w:r w:rsidR="009543A6">
        <w:rPr>
          <w:rFonts w:asciiTheme="majorHAnsi" w:hAnsiTheme="majorHAnsi"/>
          <w:sz w:val="24"/>
          <w:szCs w:val="24"/>
        </w:rPr>
        <w:t xml:space="preserve"> dans le débat luxembourgeois de 2013-2015</w:t>
      </w:r>
      <w:r w:rsidRPr="00DF3671">
        <w:rPr>
          <w:rFonts w:asciiTheme="majorHAnsi" w:hAnsiTheme="majorHAnsi"/>
          <w:sz w:val="24"/>
          <w:szCs w:val="24"/>
        </w:rPr>
        <w:t xml:space="preserve">. Si ce discours peut servir à l’inclusion de nouveaux groupes d’individus voire, à la limite, d’entreprises – puisque celles-ci, en investissant au Luxembourg, contribuent au développement économique et sont donc des </w:t>
      </w:r>
      <w:proofErr w:type="spellStart"/>
      <w:r w:rsidRPr="00DF3671">
        <w:rPr>
          <w:rFonts w:asciiTheme="majorHAnsi" w:hAnsiTheme="majorHAnsi"/>
          <w:i/>
          <w:sz w:val="24"/>
          <w:szCs w:val="24"/>
        </w:rPr>
        <w:t>stakeholders</w:t>
      </w:r>
      <w:proofErr w:type="spellEnd"/>
      <w:r w:rsidR="00516F7D">
        <w:rPr>
          <w:rFonts w:asciiTheme="majorHAnsi" w:hAnsiTheme="majorHAnsi"/>
          <w:sz w:val="24"/>
          <w:szCs w:val="24"/>
        </w:rPr>
        <w:t xml:space="preserve"> </w:t>
      </w:r>
      <w:r w:rsidRPr="00DF3671">
        <w:rPr>
          <w:rFonts w:asciiTheme="majorHAnsi" w:hAnsiTheme="majorHAnsi"/>
          <w:sz w:val="24"/>
          <w:szCs w:val="24"/>
        </w:rPr>
        <w:t xml:space="preserve">–, il peut aussi en exclure d’autres. Aux yeux de certains promoteurs de ce discours, proches du monde des affaires, l’inclusion des étrangers, fers de lance du secteur économique privé, </w:t>
      </w:r>
      <w:r w:rsidR="00680EFA" w:rsidRPr="00DF3671">
        <w:rPr>
          <w:rFonts w:asciiTheme="majorHAnsi" w:hAnsiTheme="majorHAnsi"/>
          <w:sz w:val="24"/>
          <w:szCs w:val="24"/>
        </w:rPr>
        <w:t xml:space="preserve">aurait </w:t>
      </w:r>
      <w:r w:rsidRPr="00DF3671">
        <w:rPr>
          <w:rFonts w:asciiTheme="majorHAnsi" w:hAnsiTheme="majorHAnsi"/>
          <w:sz w:val="24"/>
          <w:szCs w:val="24"/>
        </w:rPr>
        <w:t>perm</w:t>
      </w:r>
      <w:r w:rsidR="00680EFA" w:rsidRPr="00DF3671">
        <w:rPr>
          <w:rFonts w:asciiTheme="majorHAnsi" w:hAnsiTheme="majorHAnsi"/>
          <w:sz w:val="24"/>
          <w:szCs w:val="24"/>
        </w:rPr>
        <w:t>is</w:t>
      </w:r>
      <w:r w:rsidRPr="00DF3671">
        <w:rPr>
          <w:rFonts w:asciiTheme="majorHAnsi" w:hAnsiTheme="majorHAnsi"/>
          <w:sz w:val="24"/>
          <w:szCs w:val="24"/>
        </w:rPr>
        <w:t xml:space="preserve"> de réduire le poids électoral des Luxembourgeois fonctionnaires ou retraités (</w:t>
      </w:r>
      <w:r w:rsidR="00680EFA" w:rsidRPr="00DF3671">
        <w:rPr>
          <w:rFonts w:asciiTheme="majorHAnsi" w:hAnsiTheme="majorHAnsi"/>
          <w:sz w:val="24"/>
          <w:szCs w:val="24"/>
        </w:rPr>
        <w:t xml:space="preserve">des </w:t>
      </w:r>
      <w:r w:rsidRPr="00DF3671">
        <w:rPr>
          <w:rFonts w:asciiTheme="majorHAnsi" w:hAnsiTheme="majorHAnsi"/>
          <w:sz w:val="24"/>
          <w:szCs w:val="24"/>
        </w:rPr>
        <w:t>« inactifs »).</w:t>
      </w:r>
      <w:r w:rsidRPr="00DF3671">
        <w:rPr>
          <w:rStyle w:val="FootnoteReference"/>
          <w:rFonts w:asciiTheme="majorHAnsi" w:hAnsiTheme="majorHAnsi"/>
          <w:sz w:val="24"/>
          <w:szCs w:val="24"/>
        </w:rPr>
        <w:footnoteReference w:id="86"/>
      </w:r>
      <w:r w:rsidRPr="00DF3671">
        <w:rPr>
          <w:rFonts w:asciiTheme="majorHAnsi" w:hAnsiTheme="majorHAnsi"/>
          <w:sz w:val="24"/>
          <w:szCs w:val="24"/>
        </w:rPr>
        <w:t xml:space="preserve"> D’autres acteurs, plus à gauche, se réjouiss</w:t>
      </w:r>
      <w:r w:rsidR="00680EFA" w:rsidRPr="00DF3671">
        <w:rPr>
          <w:rFonts w:asciiTheme="majorHAnsi" w:hAnsiTheme="majorHAnsi"/>
          <w:sz w:val="24"/>
          <w:szCs w:val="24"/>
        </w:rPr>
        <w:t>ai</w:t>
      </w:r>
      <w:r w:rsidRPr="00DF3671">
        <w:rPr>
          <w:rFonts w:asciiTheme="majorHAnsi" w:hAnsiTheme="majorHAnsi"/>
          <w:sz w:val="24"/>
          <w:szCs w:val="24"/>
        </w:rPr>
        <w:t xml:space="preserve">ent aussi qu’avec le droit de vote des étrangers, la part des ouvriers et salariés du privé </w:t>
      </w:r>
      <w:r w:rsidR="00680EFA" w:rsidRPr="00DF3671">
        <w:rPr>
          <w:rFonts w:asciiTheme="majorHAnsi" w:hAnsiTheme="majorHAnsi"/>
          <w:sz w:val="24"/>
          <w:szCs w:val="24"/>
        </w:rPr>
        <w:t>aurait été</w:t>
      </w:r>
      <w:r w:rsidRPr="00DF3671">
        <w:rPr>
          <w:rFonts w:asciiTheme="majorHAnsi" w:hAnsiTheme="majorHAnsi"/>
          <w:sz w:val="24"/>
          <w:szCs w:val="24"/>
        </w:rPr>
        <w:t xml:space="preserve"> accrue au sein du corps électoral</w:t>
      </w:r>
      <w:r w:rsidRPr="00DF3671">
        <w:rPr>
          <w:rStyle w:val="FootnoteReference"/>
          <w:rFonts w:asciiTheme="majorHAnsi" w:hAnsiTheme="majorHAnsi"/>
          <w:sz w:val="24"/>
          <w:szCs w:val="24"/>
        </w:rPr>
        <w:footnoteReference w:id="87"/>
      </w:r>
      <w:r w:rsidRPr="00DF3671">
        <w:rPr>
          <w:rFonts w:asciiTheme="majorHAnsi" w:hAnsiTheme="majorHAnsi"/>
          <w:sz w:val="24"/>
          <w:szCs w:val="24"/>
        </w:rPr>
        <w:t>.</w:t>
      </w:r>
    </w:p>
    <w:p w:rsidR="001425CE" w:rsidRPr="00DF3671" w:rsidRDefault="009543A6" w:rsidP="00680EFA">
      <w:pPr>
        <w:pStyle w:val="NoSpacing"/>
        <w:ind w:firstLine="708"/>
        <w:jc w:val="both"/>
        <w:rPr>
          <w:rFonts w:asciiTheme="majorHAnsi" w:hAnsiTheme="majorHAnsi"/>
          <w:sz w:val="24"/>
          <w:szCs w:val="24"/>
        </w:rPr>
      </w:pPr>
      <w:r>
        <w:rPr>
          <w:rFonts w:asciiTheme="majorHAnsi" w:hAnsiTheme="majorHAnsi"/>
          <w:sz w:val="24"/>
          <w:szCs w:val="24"/>
        </w:rPr>
        <w:t>É</w:t>
      </w:r>
      <w:r w:rsidR="00680EFA" w:rsidRPr="00DF3671">
        <w:rPr>
          <w:rFonts w:asciiTheme="majorHAnsi" w:hAnsiTheme="majorHAnsi"/>
          <w:sz w:val="24"/>
          <w:szCs w:val="24"/>
        </w:rPr>
        <w:t>tait</w:t>
      </w:r>
      <w:r w:rsidR="001425CE" w:rsidRPr="00DF3671">
        <w:rPr>
          <w:rFonts w:asciiTheme="majorHAnsi" w:hAnsiTheme="majorHAnsi"/>
          <w:sz w:val="24"/>
          <w:szCs w:val="24"/>
        </w:rPr>
        <w:t xml:space="preserve"> opéré ainsi un basculement : ce n’est plus le peuple qui définit l’intérêt général, mais c’est l’intérêt général qui définit le peuple. Il est intéressant de creuser ce discours quant à ses effets logiques. Prise à la lettre, la logique économique ne justifierait le droit de vote, en vérité, que des étrangers « productifs ». </w:t>
      </w:r>
      <w:r w:rsidR="001425CE" w:rsidRPr="00DF3671">
        <w:rPr>
          <w:rFonts w:asciiTheme="majorHAnsi" w:hAnsiTheme="majorHAnsi"/>
          <w:i/>
          <w:sz w:val="24"/>
          <w:szCs w:val="24"/>
        </w:rPr>
        <w:t>Exit</w:t>
      </w:r>
      <w:r w:rsidR="001425CE" w:rsidRPr="00DF3671">
        <w:rPr>
          <w:rFonts w:asciiTheme="majorHAnsi" w:hAnsiTheme="majorHAnsi"/>
          <w:sz w:val="24"/>
          <w:szCs w:val="24"/>
        </w:rPr>
        <w:t xml:space="preserve"> les étrangers « non productifs », à l’instar des chômeurs, des femmes/hommes au foyer (à la limite, même les Luxembourgeois non productifs pourraient être exclus du droit de vote). La logique économique voudrait aussi que l’intégration des étrangers soit totale : </w:t>
      </w:r>
      <w:r w:rsidR="004C56F9">
        <w:rPr>
          <w:rFonts w:asciiTheme="majorHAnsi" w:hAnsiTheme="majorHAnsi"/>
          <w:sz w:val="24"/>
          <w:szCs w:val="24"/>
        </w:rPr>
        <w:t>p</w:t>
      </w:r>
      <w:r w:rsidR="001425CE" w:rsidRPr="00DF3671">
        <w:rPr>
          <w:rFonts w:asciiTheme="majorHAnsi" w:hAnsiTheme="majorHAnsi"/>
          <w:sz w:val="24"/>
          <w:szCs w:val="24"/>
        </w:rPr>
        <w:t>uisqu’il s’agit d’attirer vers le monde politique les acteurs économiques les plus inventifs, il faut autoriser qu’un</w:t>
      </w:r>
      <w:r>
        <w:rPr>
          <w:rFonts w:asciiTheme="majorHAnsi" w:hAnsiTheme="majorHAnsi"/>
          <w:sz w:val="24"/>
          <w:szCs w:val="24"/>
        </w:rPr>
        <w:t>/e</w:t>
      </w:r>
      <w:r w:rsidR="001425CE" w:rsidRPr="00DF3671">
        <w:rPr>
          <w:rFonts w:asciiTheme="majorHAnsi" w:hAnsiTheme="majorHAnsi"/>
          <w:sz w:val="24"/>
          <w:szCs w:val="24"/>
        </w:rPr>
        <w:t xml:space="preserve"> étranger</w:t>
      </w:r>
      <w:r>
        <w:rPr>
          <w:rFonts w:asciiTheme="majorHAnsi" w:hAnsiTheme="majorHAnsi"/>
          <w:sz w:val="24"/>
          <w:szCs w:val="24"/>
        </w:rPr>
        <w:t>/ère</w:t>
      </w:r>
      <w:r w:rsidR="001425CE" w:rsidRPr="00DF3671">
        <w:rPr>
          <w:rFonts w:asciiTheme="majorHAnsi" w:hAnsiTheme="majorHAnsi"/>
          <w:sz w:val="24"/>
          <w:szCs w:val="24"/>
        </w:rPr>
        <w:t xml:space="preserve"> puisse devenir </w:t>
      </w:r>
      <w:r w:rsidR="001425CE" w:rsidRPr="00DF3671">
        <w:rPr>
          <w:rFonts w:asciiTheme="majorHAnsi" w:hAnsiTheme="majorHAnsi"/>
          <w:sz w:val="24"/>
          <w:szCs w:val="24"/>
        </w:rPr>
        <w:lastRenderedPageBreak/>
        <w:t>député</w:t>
      </w:r>
      <w:r w:rsidR="004C56F9">
        <w:rPr>
          <w:rFonts w:asciiTheme="majorHAnsi" w:hAnsiTheme="majorHAnsi"/>
          <w:sz w:val="24"/>
          <w:szCs w:val="24"/>
        </w:rPr>
        <w:t>/e</w:t>
      </w:r>
      <w:r w:rsidR="001425CE" w:rsidRPr="00DF3671">
        <w:rPr>
          <w:rFonts w:asciiTheme="majorHAnsi" w:hAnsiTheme="majorHAnsi"/>
          <w:sz w:val="24"/>
          <w:szCs w:val="24"/>
        </w:rPr>
        <w:t xml:space="preserve">, voire ministre. Si l’on creuse cette logique, ses répercussions potentielles vont même encore plus loin : parmi les forces vives de la nation au sens économique ne figurent pas seulement les étrangers résidant au Luxembourg, mais aussi les nombreux frontaliers qui travaillent au Luxembourg, mais vivent en Lorraine, dans la province belge du Luxembourg ou </w:t>
      </w:r>
      <w:r w:rsidR="00516F7D">
        <w:rPr>
          <w:rFonts w:asciiTheme="majorHAnsi" w:hAnsiTheme="majorHAnsi"/>
          <w:sz w:val="24"/>
          <w:szCs w:val="24"/>
        </w:rPr>
        <w:t xml:space="preserve">dans le </w:t>
      </w:r>
      <w:r w:rsidR="00516F7D" w:rsidRPr="00516F7D">
        <w:rPr>
          <w:rFonts w:asciiTheme="majorHAnsi" w:hAnsiTheme="majorHAnsi"/>
          <w:i/>
          <w:sz w:val="24"/>
          <w:szCs w:val="24"/>
        </w:rPr>
        <w:t>Land</w:t>
      </w:r>
      <w:r w:rsidR="00516F7D">
        <w:rPr>
          <w:rFonts w:asciiTheme="majorHAnsi" w:hAnsiTheme="majorHAnsi"/>
          <w:sz w:val="24"/>
          <w:szCs w:val="24"/>
        </w:rPr>
        <w:t xml:space="preserve"> de</w:t>
      </w:r>
      <w:r w:rsidR="001425CE" w:rsidRPr="00DF3671">
        <w:rPr>
          <w:rFonts w:asciiTheme="majorHAnsi" w:hAnsiTheme="majorHAnsi"/>
          <w:sz w:val="24"/>
          <w:szCs w:val="24"/>
        </w:rPr>
        <w:t xml:space="preserve"> Rhénanie-Palatinat. Ne faudrait-il pas, aussi, les intégrer ou, au moins, les associer au processus de décision politique luxembourgeois ? Or, ce n’est pas ce qui </w:t>
      </w:r>
      <w:r w:rsidR="008045F0" w:rsidRPr="00DF3671">
        <w:rPr>
          <w:rFonts w:asciiTheme="majorHAnsi" w:hAnsiTheme="majorHAnsi"/>
          <w:sz w:val="24"/>
          <w:szCs w:val="24"/>
        </w:rPr>
        <w:t>était</w:t>
      </w:r>
      <w:r w:rsidR="001425CE" w:rsidRPr="00DF3671">
        <w:rPr>
          <w:rFonts w:asciiTheme="majorHAnsi" w:hAnsiTheme="majorHAnsi"/>
          <w:sz w:val="24"/>
          <w:szCs w:val="24"/>
        </w:rPr>
        <w:t xml:space="preserve"> proposé dans la 2</w:t>
      </w:r>
      <w:r w:rsidR="001425CE" w:rsidRPr="00DF3671">
        <w:rPr>
          <w:rFonts w:asciiTheme="majorHAnsi" w:hAnsiTheme="majorHAnsi"/>
          <w:sz w:val="24"/>
          <w:szCs w:val="24"/>
          <w:vertAlign w:val="superscript"/>
        </w:rPr>
        <w:t>e</w:t>
      </w:r>
      <w:r w:rsidR="001425CE" w:rsidRPr="00DF3671">
        <w:rPr>
          <w:rFonts w:asciiTheme="majorHAnsi" w:hAnsiTheme="majorHAnsi"/>
          <w:sz w:val="24"/>
          <w:szCs w:val="24"/>
        </w:rPr>
        <w:t xml:space="preserve"> question du référendum. Dès lors, cet argument économique, outre qu’il </w:t>
      </w:r>
      <w:r w:rsidR="008045F0" w:rsidRPr="00DF3671">
        <w:rPr>
          <w:rFonts w:asciiTheme="majorHAnsi" w:hAnsiTheme="majorHAnsi"/>
          <w:sz w:val="24"/>
          <w:szCs w:val="24"/>
        </w:rPr>
        <w:t>était</w:t>
      </w:r>
      <w:r w:rsidR="001425CE" w:rsidRPr="00DF3671">
        <w:rPr>
          <w:rFonts w:asciiTheme="majorHAnsi" w:hAnsiTheme="majorHAnsi"/>
          <w:sz w:val="24"/>
          <w:szCs w:val="24"/>
        </w:rPr>
        <w:t xml:space="preserve"> très dangereux pour la démocratie (puisqu’au pire, il peut justifier le suffrage censitaire), n’</w:t>
      </w:r>
      <w:r w:rsidR="008045F0" w:rsidRPr="00DF3671">
        <w:rPr>
          <w:rFonts w:asciiTheme="majorHAnsi" w:hAnsiTheme="majorHAnsi"/>
          <w:sz w:val="24"/>
          <w:szCs w:val="24"/>
        </w:rPr>
        <w:t>était</w:t>
      </w:r>
      <w:r w:rsidR="001425CE" w:rsidRPr="00DF3671">
        <w:rPr>
          <w:rFonts w:asciiTheme="majorHAnsi" w:hAnsiTheme="majorHAnsi"/>
          <w:sz w:val="24"/>
          <w:szCs w:val="24"/>
        </w:rPr>
        <w:t xml:space="preserve"> pas non plus de nature à justifier exactement la solution proposée</w:t>
      </w:r>
      <w:r w:rsidR="00EE49C7">
        <w:rPr>
          <w:rFonts w:asciiTheme="majorHAnsi" w:hAnsiTheme="majorHAnsi"/>
          <w:sz w:val="24"/>
          <w:szCs w:val="24"/>
        </w:rPr>
        <w:t xml:space="preserve"> dans le référendum</w:t>
      </w:r>
      <w:r w:rsidR="001425CE" w:rsidRPr="00DF3671">
        <w:rPr>
          <w:rFonts w:asciiTheme="majorHAnsi" w:hAnsiTheme="majorHAnsi"/>
          <w:sz w:val="24"/>
          <w:szCs w:val="24"/>
        </w:rPr>
        <w:t>.</w:t>
      </w:r>
    </w:p>
    <w:p w:rsidR="00267326" w:rsidRPr="00DF3671" w:rsidRDefault="00267326" w:rsidP="00F004ED">
      <w:pPr>
        <w:pStyle w:val="NoSpacing"/>
        <w:jc w:val="both"/>
        <w:rPr>
          <w:rFonts w:asciiTheme="majorHAnsi" w:hAnsiTheme="majorHAnsi"/>
          <w:sz w:val="24"/>
          <w:szCs w:val="24"/>
        </w:rPr>
      </w:pPr>
    </w:p>
    <w:p w:rsidR="00267326" w:rsidRPr="00DF3671" w:rsidRDefault="00267326" w:rsidP="00267326">
      <w:pPr>
        <w:pStyle w:val="NoSpacing"/>
        <w:ind w:left="708"/>
        <w:jc w:val="both"/>
        <w:rPr>
          <w:rFonts w:asciiTheme="majorHAnsi" w:hAnsiTheme="majorHAnsi"/>
          <w:sz w:val="24"/>
          <w:szCs w:val="24"/>
        </w:rPr>
      </w:pPr>
      <w:r w:rsidRPr="00DF3671">
        <w:rPr>
          <w:rFonts w:asciiTheme="majorHAnsi" w:hAnsiTheme="majorHAnsi"/>
          <w:sz w:val="24"/>
          <w:szCs w:val="24"/>
        </w:rPr>
        <w:t>3° Le déficit démocratique</w:t>
      </w:r>
      <w:r w:rsidR="00EE49C7">
        <w:rPr>
          <w:rFonts w:asciiTheme="majorHAnsi" w:hAnsiTheme="majorHAnsi"/>
          <w:sz w:val="24"/>
          <w:szCs w:val="24"/>
        </w:rPr>
        <w:t> : l’</w:t>
      </w:r>
      <w:r w:rsidR="00DF6977">
        <w:rPr>
          <w:rFonts w:asciiTheme="majorHAnsi" w:hAnsiTheme="majorHAnsi"/>
          <w:sz w:val="24"/>
          <w:szCs w:val="24"/>
        </w:rPr>
        <w:t>in</w:t>
      </w:r>
      <w:r w:rsidR="00EE49C7">
        <w:rPr>
          <w:rFonts w:asciiTheme="majorHAnsi" w:hAnsiTheme="majorHAnsi"/>
          <w:sz w:val="24"/>
          <w:szCs w:val="24"/>
        </w:rPr>
        <w:t>adéquation entre</w:t>
      </w:r>
      <w:r w:rsidR="00944308">
        <w:rPr>
          <w:rFonts w:asciiTheme="majorHAnsi" w:hAnsiTheme="majorHAnsi"/>
          <w:sz w:val="24"/>
          <w:szCs w:val="24"/>
        </w:rPr>
        <w:t xml:space="preserve"> destinataires des lois et auteurs des lois</w:t>
      </w:r>
    </w:p>
    <w:p w:rsidR="00267326" w:rsidRPr="00DF3671" w:rsidRDefault="00267326" w:rsidP="00F004ED">
      <w:pPr>
        <w:pStyle w:val="NoSpacing"/>
        <w:jc w:val="both"/>
        <w:rPr>
          <w:rFonts w:asciiTheme="majorHAnsi" w:hAnsiTheme="majorHAnsi"/>
          <w:sz w:val="24"/>
          <w:szCs w:val="24"/>
        </w:rPr>
      </w:pPr>
    </w:p>
    <w:p w:rsidR="008B457A" w:rsidRDefault="001425CE" w:rsidP="00A219D3">
      <w:pPr>
        <w:pStyle w:val="NoSpacing"/>
        <w:ind w:firstLine="708"/>
        <w:jc w:val="both"/>
        <w:rPr>
          <w:rFonts w:asciiTheme="majorHAnsi" w:hAnsiTheme="majorHAnsi"/>
          <w:sz w:val="24"/>
          <w:szCs w:val="24"/>
        </w:rPr>
      </w:pPr>
      <w:r w:rsidRPr="00DF3671">
        <w:rPr>
          <w:rFonts w:asciiTheme="majorHAnsi" w:hAnsiTheme="majorHAnsi"/>
          <w:sz w:val="24"/>
          <w:szCs w:val="24"/>
        </w:rPr>
        <w:t xml:space="preserve">Le dernier discours – l’idéal de la démocratie – </w:t>
      </w:r>
      <w:r w:rsidR="008045F0" w:rsidRPr="00DF3671">
        <w:rPr>
          <w:rFonts w:asciiTheme="majorHAnsi" w:hAnsiTheme="majorHAnsi"/>
          <w:sz w:val="24"/>
          <w:szCs w:val="24"/>
        </w:rPr>
        <w:t>était</w:t>
      </w:r>
      <w:r w:rsidRPr="00DF3671">
        <w:rPr>
          <w:rFonts w:asciiTheme="majorHAnsi" w:hAnsiTheme="majorHAnsi"/>
          <w:sz w:val="24"/>
          <w:szCs w:val="24"/>
        </w:rPr>
        <w:t xml:space="preserve"> le plus puissant, sur le plan conceptuel, et se rapproch</w:t>
      </w:r>
      <w:r w:rsidR="008045F0" w:rsidRPr="00DF3671">
        <w:rPr>
          <w:rFonts w:asciiTheme="majorHAnsi" w:hAnsiTheme="majorHAnsi"/>
          <w:sz w:val="24"/>
          <w:szCs w:val="24"/>
        </w:rPr>
        <w:t>ait</w:t>
      </w:r>
      <w:r w:rsidRPr="00DF3671">
        <w:rPr>
          <w:rFonts w:asciiTheme="majorHAnsi" w:hAnsiTheme="majorHAnsi"/>
          <w:sz w:val="24"/>
          <w:szCs w:val="24"/>
        </w:rPr>
        <w:t xml:space="preserve"> le plus de la solution inscrite dans la que</w:t>
      </w:r>
      <w:r w:rsidR="00EE49C7">
        <w:rPr>
          <w:rFonts w:asciiTheme="majorHAnsi" w:hAnsiTheme="majorHAnsi"/>
          <w:sz w:val="24"/>
          <w:szCs w:val="24"/>
        </w:rPr>
        <w:t xml:space="preserve">stion n°2, même si, là encore, </w:t>
      </w:r>
      <w:r w:rsidRPr="00DF3671">
        <w:rPr>
          <w:rFonts w:asciiTheme="majorHAnsi" w:hAnsiTheme="majorHAnsi"/>
          <w:sz w:val="24"/>
          <w:szCs w:val="24"/>
        </w:rPr>
        <w:t>un certain écart</w:t>
      </w:r>
      <w:r w:rsidR="00EE49C7">
        <w:rPr>
          <w:rFonts w:asciiTheme="majorHAnsi" w:hAnsiTheme="majorHAnsi"/>
          <w:sz w:val="24"/>
          <w:szCs w:val="24"/>
        </w:rPr>
        <w:t xml:space="preserve"> subsistait</w:t>
      </w:r>
      <w:r w:rsidRPr="00DF3671">
        <w:rPr>
          <w:rFonts w:asciiTheme="majorHAnsi" w:hAnsiTheme="majorHAnsi"/>
          <w:sz w:val="24"/>
          <w:szCs w:val="24"/>
        </w:rPr>
        <w:t>. C’</w:t>
      </w:r>
      <w:r w:rsidR="008045F0" w:rsidRPr="00DF3671">
        <w:rPr>
          <w:rFonts w:asciiTheme="majorHAnsi" w:hAnsiTheme="majorHAnsi"/>
          <w:sz w:val="24"/>
          <w:szCs w:val="24"/>
        </w:rPr>
        <w:t>était</w:t>
      </w:r>
      <w:r w:rsidRPr="00DF3671">
        <w:rPr>
          <w:rFonts w:asciiTheme="majorHAnsi" w:hAnsiTheme="majorHAnsi"/>
          <w:sz w:val="24"/>
          <w:szCs w:val="24"/>
        </w:rPr>
        <w:t xml:space="preserve"> d’ailleurs le premier argument avancé par l’ASTI</w:t>
      </w:r>
      <w:r w:rsidR="00D7607A">
        <w:rPr>
          <w:rFonts w:asciiTheme="majorHAnsi" w:hAnsiTheme="majorHAnsi"/>
          <w:sz w:val="24"/>
          <w:szCs w:val="24"/>
        </w:rPr>
        <w:t>, par</w:t>
      </w:r>
      <w:r w:rsidRPr="00DF3671">
        <w:rPr>
          <w:rFonts w:asciiTheme="majorHAnsi" w:hAnsiTheme="majorHAnsi"/>
          <w:sz w:val="24"/>
          <w:szCs w:val="24"/>
        </w:rPr>
        <w:t xml:space="preserve"> la plateforme </w:t>
      </w:r>
      <w:proofErr w:type="spellStart"/>
      <w:r w:rsidRPr="00DF3671">
        <w:rPr>
          <w:rFonts w:asciiTheme="majorHAnsi" w:hAnsiTheme="majorHAnsi"/>
          <w:sz w:val="24"/>
          <w:szCs w:val="24"/>
        </w:rPr>
        <w:t>Minté</w:t>
      </w:r>
      <w:proofErr w:type="spellEnd"/>
      <w:r w:rsidRPr="00DF3671">
        <w:rPr>
          <w:rStyle w:val="FootnoteReference"/>
          <w:rFonts w:asciiTheme="majorHAnsi" w:hAnsiTheme="majorHAnsi"/>
          <w:sz w:val="24"/>
          <w:szCs w:val="24"/>
        </w:rPr>
        <w:footnoteReference w:id="88"/>
      </w:r>
      <w:r w:rsidRPr="00DF3671">
        <w:rPr>
          <w:rFonts w:asciiTheme="majorHAnsi" w:hAnsiTheme="majorHAnsi"/>
          <w:sz w:val="24"/>
          <w:szCs w:val="24"/>
        </w:rPr>
        <w:t>, par les trois partis de la coalition à propos de la loi du 27 février 2015 organisant le référendum du 7 juin</w:t>
      </w:r>
      <w:r w:rsidRPr="00DF3671">
        <w:rPr>
          <w:rStyle w:val="FootnoteReference"/>
          <w:rFonts w:asciiTheme="majorHAnsi" w:hAnsiTheme="majorHAnsi"/>
          <w:sz w:val="24"/>
          <w:szCs w:val="24"/>
        </w:rPr>
        <w:footnoteReference w:id="89"/>
      </w:r>
      <w:r w:rsidRPr="00DF3671">
        <w:rPr>
          <w:rFonts w:asciiTheme="majorHAnsi" w:hAnsiTheme="majorHAnsi"/>
          <w:sz w:val="24"/>
          <w:szCs w:val="24"/>
        </w:rPr>
        <w:t xml:space="preserve"> et par nombre d’autres acteurs du débat</w:t>
      </w:r>
      <w:r w:rsidRPr="00DF3671">
        <w:rPr>
          <w:rStyle w:val="FootnoteReference"/>
          <w:rFonts w:asciiTheme="majorHAnsi" w:hAnsiTheme="majorHAnsi"/>
          <w:sz w:val="24"/>
          <w:szCs w:val="24"/>
        </w:rPr>
        <w:footnoteReference w:id="90"/>
      </w:r>
      <w:r w:rsidRPr="00DF3671">
        <w:rPr>
          <w:rFonts w:asciiTheme="majorHAnsi" w:hAnsiTheme="majorHAnsi"/>
          <w:sz w:val="24"/>
          <w:szCs w:val="24"/>
        </w:rPr>
        <w:t>. Selon cet argument, c’est l’idéal de la démocratie qui requiert de reconnaître la citoyenneté de résidence. Ce discours surgi</w:t>
      </w:r>
      <w:r w:rsidR="008045F0" w:rsidRPr="00DF3671">
        <w:rPr>
          <w:rFonts w:asciiTheme="majorHAnsi" w:hAnsiTheme="majorHAnsi"/>
          <w:sz w:val="24"/>
          <w:szCs w:val="24"/>
        </w:rPr>
        <w:t>ssai</w:t>
      </w:r>
      <w:r w:rsidRPr="00DF3671">
        <w:rPr>
          <w:rFonts w:asciiTheme="majorHAnsi" w:hAnsiTheme="majorHAnsi"/>
          <w:sz w:val="24"/>
          <w:szCs w:val="24"/>
        </w:rPr>
        <w:t>t chez tous ceux qui affirm</w:t>
      </w:r>
      <w:r w:rsidR="00D7607A">
        <w:rPr>
          <w:rFonts w:asciiTheme="majorHAnsi" w:hAnsiTheme="majorHAnsi"/>
          <w:sz w:val="24"/>
          <w:szCs w:val="24"/>
        </w:rPr>
        <w:t>ai</w:t>
      </w:r>
      <w:r w:rsidRPr="00DF3671">
        <w:rPr>
          <w:rFonts w:asciiTheme="majorHAnsi" w:hAnsiTheme="majorHAnsi"/>
          <w:sz w:val="24"/>
          <w:szCs w:val="24"/>
        </w:rPr>
        <w:t>ent que le Luxembourg n’</w:t>
      </w:r>
      <w:r w:rsidR="008045F0" w:rsidRPr="00DF3671">
        <w:rPr>
          <w:rFonts w:asciiTheme="majorHAnsi" w:hAnsiTheme="majorHAnsi"/>
          <w:sz w:val="24"/>
          <w:szCs w:val="24"/>
        </w:rPr>
        <w:t>était</w:t>
      </w:r>
      <w:r w:rsidRPr="00DF3671">
        <w:rPr>
          <w:rFonts w:asciiTheme="majorHAnsi" w:hAnsiTheme="majorHAnsi"/>
          <w:sz w:val="24"/>
          <w:szCs w:val="24"/>
        </w:rPr>
        <w:t xml:space="preserve"> plus une véritable démocratie avec </w:t>
      </w:r>
      <w:r w:rsidRPr="00BB3B3D">
        <w:rPr>
          <w:rFonts w:asciiTheme="majorHAnsi" w:hAnsiTheme="majorHAnsi"/>
          <w:sz w:val="24"/>
          <w:szCs w:val="24"/>
        </w:rPr>
        <w:t>plus 45,9 % de</w:t>
      </w:r>
      <w:r w:rsidRPr="00DF3671">
        <w:rPr>
          <w:rFonts w:asciiTheme="majorHAnsi" w:hAnsiTheme="majorHAnsi"/>
          <w:sz w:val="24"/>
          <w:szCs w:val="24"/>
        </w:rPr>
        <w:t xml:space="preserve"> sa population exclue du droit de vote. Voilà un « déficit démocratique », terme clé qui, peu à peu, a imprégné </w:t>
      </w:r>
      <w:r w:rsidR="008045F0" w:rsidRPr="00DF3671">
        <w:rPr>
          <w:rFonts w:asciiTheme="majorHAnsi" w:hAnsiTheme="majorHAnsi"/>
          <w:sz w:val="24"/>
          <w:szCs w:val="24"/>
        </w:rPr>
        <w:t>une large partie d</w:t>
      </w:r>
      <w:r w:rsidR="00D7607A">
        <w:rPr>
          <w:rFonts w:asciiTheme="majorHAnsi" w:hAnsiTheme="majorHAnsi"/>
          <w:sz w:val="24"/>
          <w:szCs w:val="24"/>
        </w:rPr>
        <w:t xml:space="preserve">es discours </w:t>
      </w:r>
      <w:r w:rsidR="008045F0" w:rsidRPr="00DF3671">
        <w:rPr>
          <w:rFonts w:asciiTheme="majorHAnsi" w:hAnsiTheme="majorHAnsi"/>
          <w:sz w:val="24"/>
          <w:szCs w:val="24"/>
        </w:rPr>
        <w:t xml:space="preserve">au </w:t>
      </w:r>
      <w:r w:rsidR="008B457A">
        <w:rPr>
          <w:rFonts w:asciiTheme="majorHAnsi" w:hAnsiTheme="majorHAnsi"/>
          <w:sz w:val="24"/>
          <w:szCs w:val="24"/>
        </w:rPr>
        <w:t>Luxembourg en 2013-2015</w:t>
      </w:r>
      <w:r w:rsidRPr="00DF3671">
        <w:rPr>
          <w:rStyle w:val="FootnoteReference"/>
          <w:rFonts w:asciiTheme="majorHAnsi" w:hAnsiTheme="majorHAnsi"/>
          <w:sz w:val="24"/>
          <w:szCs w:val="24"/>
        </w:rPr>
        <w:footnoteReference w:id="91"/>
      </w:r>
      <w:r w:rsidRPr="00DF3671">
        <w:rPr>
          <w:rFonts w:asciiTheme="majorHAnsi" w:hAnsiTheme="majorHAnsi"/>
          <w:sz w:val="24"/>
          <w:szCs w:val="24"/>
        </w:rPr>
        <w:t xml:space="preserve">. </w:t>
      </w:r>
    </w:p>
    <w:p w:rsidR="008045F0" w:rsidRPr="00DF3671" w:rsidRDefault="00A219D3" w:rsidP="00A219D3">
      <w:pPr>
        <w:pStyle w:val="NoSpacing"/>
        <w:ind w:firstLine="708"/>
        <w:jc w:val="both"/>
        <w:rPr>
          <w:rFonts w:asciiTheme="majorHAnsi" w:hAnsiTheme="majorHAnsi"/>
          <w:sz w:val="24"/>
          <w:szCs w:val="24"/>
        </w:rPr>
      </w:pPr>
      <w:r w:rsidRPr="00BB3B3D">
        <w:rPr>
          <w:rFonts w:asciiTheme="majorHAnsi" w:hAnsiTheme="majorHAnsi"/>
          <w:sz w:val="24"/>
          <w:szCs w:val="24"/>
        </w:rPr>
        <w:t>Pour les protagonistes de la lecture nationale de la démocratie, ce chiffre était</w:t>
      </w:r>
      <w:r w:rsidR="00BB3B3D" w:rsidRPr="00BB3B3D">
        <w:rPr>
          <w:rFonts w:asciiTheme="majorHAnsi" w:hAnsiTheme="majorHAnsi"/>
          <w:sz w:val="24"/>
          <w:szCs w:val="24"/>
        </w:rPr>
        <w:t>, à l’inverse,</w:t>
      </w:r>
      <w:r w:rsidRPr="00BB3B3D">
        <w:rPr>
          <w:rFonts w:asciiTheme="majorHAnsi" w:hAnsiTheme="majorHAnsi"/>
          <w:sz w:val="24"/>
          <w:szCs w:val="24"/>
        </w:rPr>
        <w:t xml:space="preserve"> un argument décisif </w:t>
      </w:r>
      <w:r w:rsidRPr="00BB3B3D">
        <w:rPr>
          <w:rFonts w:asciiTheme="majorHAnsi" w:hAnsiTheme="majorHAnsi"/>
          <w:i/>
          <w:sz w:val="24"/>
          <w:szCs w:val="24"/>
        </w:rPr>
        <w:t>à l’encontre</w:t>
      </w:r>
      <w:r w:rsidRPr="00BB3B3D">
        <w:rPr>
          <w:rFonts w:asciiTheme="majorHAnsi" w:hAnsiTheme="majorHAnsi"/>
          <w:sz w:val="24"/>
          <w:szCs w:val="24"/>
        </w:rPr>
        <w:t xml:space="preserve"> du droit de vote des étrangers : avec 45,9 % d’étrangers (chiffre qui était encore voué à augmenter), les Luxembourgeois ne seraient plus « maîtres chez eux », si les étrangers obtenaient le droit de vote. Que, dans ces conditions, une large partie, voire la majorité de la population </w:t>
      </w:r>
      <w:r w:rsidR="00BB3B3D" w:rsidRPr="00BB3B3D">
        <w:rPr>
          <w:rFonts w:asciiTheme="majorHAnsi" w:hAnsiTheme="majorHAnsi"/>
          <w:sz w:val="24"/>
          <w:szCs w:val="24"/>
        </w:rPr>
        <w:t>est</w:t>
      </w:r>
      <w:r w:rsidRPr="00BB3B3D">
        <w:rPr>
          <w:rFonts w:asciiTheme="majorHAnsi" w:hAnsiTheme="majorHAnsi"/>
          <w:sz w:val="24"/>
          <w:szCs w:val="24"/>
        </w:rPr>
        <w:t xml:space="preserve"> exclue de la participation</w:t>
      </w:r>
      <w:r w:rsidR="00944308">
        <w:rPr>
          <w:rFonts w:asciiTheme="majorHAnsi" w:hAnsiTheme="majorHAnsi"/>
          <w:sz w:val="24"/>
          <w:szCs w:val="24"/>
        </w:rPr>
        <w:t xml:space="preserve"> politique</w:t>
      </w:r>
      <w:r w:rsidRPr="00BB3B3D">
        <w:rPr>
          <w:rFonts w:asciiTheme="majorHAnsi" w:hAnsiTheme="majorHAnsi"/>
          <w:sz w:val="24"/>
          <w:szCs w:val="24"/>
        </w:rPr>
        <w:t>, importait peu à leur yeux ; cela n’avait rien d’anormal ou de scandaleux</w:t>
      </w:r>
      <w:r w:rsidRPr="00BB3B3D">
        <w:rPr>
          <w:rStyle w:val="FootnoteReference"/>
          <w:rFonts w:asciiTheme="majorHAnsi" w:hAnsiTheme="majorHAnsi"/>
          <w:sz w:val="24"/>
          <w:szCs w:val="24"/>
        </w:rPr>
        <w:footnoteReference w:id="92"/>
      </w:r>
      <w:r w:rsidRPr="00BB3B3D">
        <w:rPr>
          <w:rFonts w:asciiTheme="majorHAnsi" w:hAnsiTheme="majorHAnsi"/>
          <w:sz w:val="24"/>
          <w:szCs w:val="24"/>
        </w:rPr>
        <w:t xml:space="preserve">. </w:t>
      </w:r>
      <w:r w:rsidR="008B457A">
        <w:rPr>
          <w:rFonts w:asciiTheme="majorHAnsi" w:hAnsiTheme="majorHAnsi"/>
          <w:sz w:val="24"/>
          <w:szCs w:val="24"/>
        </w:rPr>
        <w:t>À l’inverse, p</w:t>
      </w:r>
      <w:r w:rsidR="001425CE" w:rsidRPr="00BB3B3D">
        <w:rPr>
          <w:rFonts w:asciiTheme="majorHAnsi" w:hAnsiTheme="majorHAnsi"/>
          <w:sz w:val="24"/>
          <w:szCs w:val="24"/>
        </w:rPr>
        <w:t>our les protagonistes du « oui », ce sca</w:t>
      </w:r>
      <w:r w:rsidR="008B457A">
        <w:rPr>
          <w:rFonts w:asciiTheme="majorHAnsi" w:hAnsiTheme="majorHAnsi"/>
          <w:sz w:val="24"/>
          <w:szCs w:val="24"/>
        </w:rPr>
        <w:t>ndale démocratique</w:t>
      </w:r>
      <w:r w:rsidR="001425CE" w:rsidRPr="00BB3B3D">
        <w:rPr>
          <w:rFonts w:asciiTheme="majorHAnsi" w:hAnsiTheme="majorHAnsi"/>
          <w:sz w:val="24"/>
          <w:szCs w:val="24"/>
        </w:rPr>
        <w:t xml:space="preserve"> ne cess</w:t>
      </w:r>
      <w:r w:rsidR="008045F0" w:rsidRPr="00BB3B3D">
        <w:rPr>
          <w:rFonts w:asciiTheme="majorHAnsi" w:hAnsiTheme="majorHAnsi"/>
          <w:sz w:val="24"/>
          <w:szCs w:val="24"/>
        </w:rPr>
        <w:t>ait</w:t>
      </w:r>
      <w:r w:rsidR="001425CE" w:rsidRPr="00BB3B3D">
        <w:rPr>
          <w:rFonts w:asciiTheme="majorHAnsi" w:hAnsiTheme="majorHAnsi"/>
          <w:sz w:val="24"/>
          <w:szCs w:val="24"/>
        </w:rPr>
        <w:t xml:space="preserve"> d’enfler avec l’augmentation</w:t>
      </w:r>
      <w:r w:rsidR="001425CE" w:rsidRPr="00DF3671">
        <w:rPr>
          <w:rFonts w:asciiTheme="majorHAnsi" w:hAnsiTheme="majorHAnsi"/>
          <w:sz w:val="24"/>
          <w:szCs w:val="24"/>
        </w:rPr>
        <w:t xml:space="preserve"> régulière du pourcentage des étrangers, ce qui risqu</w:t>
      </w:r>
      <w:r w:rsidR="008045F0" w:rsidRPr="00DF3671">
        <w:rPr>
          <w:rFonts w:asciiTheme="majorHAnsi" w:hAnsiTheme="majorHAnsi"/>
          <w:sz w:val="24"/>
          <w:szCs w:val="24"/>
        </w:rPr>
        <w:t>ait</w:t>
      </w:r>
      <w:r w:rsidR="001425CE" w:rsidRPr="00DF3671">
        <w:rPr>
          <w:rFonts w:asciiTheme="majorHAnsi" w:hAnsiTheme="majorHAnsi"/>
          <w:sz w:val="24"/>
          <w:szCs w:val="24"/>
        </w:rPr>
        <w:t xml:space="preserve"> un jour de faire en sorte que le Luxembourg se retrouve dan</w:t>
      </w:r>
      <w:r w:rsidR="008045F0" w:rsidRPr="00DF3671">
        <w:rPr>
          <w:rFonts w:asciiTheme="majorHAnsi" w:hAnsiTheme="majorHAnsi"/>
          <w:sz w:val="24"/>
          <w:szCs w:val="24"/>
        </w:rPr>
        <w:t>s la même situation que certain</w:t>
      </w:r>
      <w:r w:rsidR="001425CE" w:rsidRPr="00DF3671">
        <w:rPr>
          <w:rFonts w:asciiTheme="majorHAnsi" w:hAnsiTheme="majorHAnsi"/>
          <w:sz w:val="24"/>
          <w:szCs w:val="24"/>
        </w:rPr>
        <w:t>s</w:t>
      </w:r>
      <w:r w:rsidR="008045F0" w:rsidRPr="00DF3671">
        <w:rPr>
          <w:rFonts w:asciiTheme="majorHAnsi" w:hAnsiTheme="majorHAnsi"/>
          <w:sz w:val="24"/>
          <w:szCs w:val="24"/>
        </w:rPr>
        <w:t xml:space="preserve"> émirats</w:t>
      </w:r>
      <w:r w:rsidR="001425CE" w:rsidRPr="00DF3671">
        <w:rPr>
          <w:rFonts w:asciiTheme="majorHAnsi" w:hAnsiTheme="majorHAnsi"/>
          <w:sz w:val="24"/>
          <w:szCs w:val="24"/>
        </w:rPr>
        <w:t xml:space="preserve"> arabes où les nationaux forment une </w:t>
      </w:r>
      <w:r w:rsidR="00BB3B3D">
        <w:rPr>
          <w:rFonts w:asciiTheme="majorHAnsi" w:hAnsiTheme="majorHAnsi"/>
          <w:sz w:val="24"/>
          <w:szCs w:val="24"/>
        </w:rPr>
        <w:t xml:space="preserve">infime </w:t>
      </w:r>
      <w:r w:rsidR="001425CE" w:rsidRPr="00DF3671">
        <w:rPr>
          <w:rFonts w:asciiTheme="majorHAnsi" w:hAnsiTheme="majorHAnsi"/>
          <w:sz w:val="24"/>
          <w:szCs w:val="24"/>
        </w:rPr>
        <w:t>minorité dans le pays, et que c’est cette minorité qui règne. Au Luxembourg, d’aucuns ont même parlé, de manière tranchante, d’une « </w:t>
      </w:r>
      <w:proofErr w:type="spellStart"/>
      <w:r w:rsidR="001425CE" w:rsidRPr="00DF3671">
        <w:rPr>
          <w:rFonts w:asciiTheme="majorHAnsi" w:hAnsiTheme="majorHAnsi"/>
          <w:i/>
          <w:sz w:val="24"/>
          <w:szCs w:val="24"/>
        </w:rPr>
        <w:t>Diktatur</w:t>
      </w:r>
      <w:proofErr w:type="spellEnd"/>
      <w:r w:rsidR="001425CE" w:rsidRPr="00DF3671">
        <w:rPr>
          <w:rFonts w:asciiTheme="majorHAnsi" w:hAnsiTheme="majorHAnsi"/>
          <w:i/>
          <w:sz w:val="24"/>
          <w:szCs w:val="24"/>
        </w:rPr>
        <w:t xml:space="preserve"> der </w:t>
      </w:r>
      <w:proofErr w:type="spellStart"/>
      <w:r w:rsidR="001425CE" w:rsidRPr="00DF3671">
        <w:rPr>
          <w:rFonts w:asciiTheme="majorHAnsi" w:hAnsiTheme="majorHAnsi"/>
          <w:i/>
          <w:sz w:val="24"/>
          <w:szCs w:val="24"/>
        </w:rPr>
        <w:lastRenderedPageBreak/>
        <w:t>Staatsbürger</w:t>
      </w:r>
      <w:proofErr w:type="spellEnd"/>
      <w:r w:rsidR="001425CE" w:rsidRPr="00DF3671">
        <w:rPr>
          <w:rFonts w:asciiTheme="majorHAnsi" w:hAnsiTheme="majorHAnsi"/>
          <w:sz w:val="24"/>
          <w:szCs w:val="24"/>
        </w:rPr>
        <w:t xml:space="preserve"> (dictature des nationaux) »</w:t>
      </w:r>
      <w:r w:rsidR="001425CE" w:rsidRPr="00DF3671">
        <w:rPr>
          <w:rStyle w:val="FootnoteReference"/>
          <w:rFonts w:asciiTheme="majorHAnsi" w:hAnsiTheme="majorHAnsi"/>
          <w:sz w:val="24"/>
          <w:szCs w:val="24"/>
        </w:rPr>
        <w:footnoteReference w:id="93"/>
      </w:r>
      <w:r w:rsidR="001425CE" w:rsidRPr="00DF3671">
        <w:rPr>
          <w:rFonts w:asciiTheme="majorHAnsi" w:hAnsiTheme="majorHAnsi"/>
          <w:sz w:val="24"/>
          <w:szCs w:val="24"/>
        </w:rPr>
        <w:t xml:space="preserve">, « d’une situation d’apartheid </w:t>
      </w:r>
      <w:r w:rsidR="001425CE" w:rsidRPr="00DF3671">
        <w:rPr>
          <w:rFonts w:asciiTheme="majorHAnsi" w:hAnsiTheme="majorHAnsi"/>
          <w:i/>
          <w:sz w:val="24"/>
          <w:szCs w:val="24"/>
        </w:rPr>
        <w:t>soft</w:t>
      </w:r>
      <w:r w:rsidR="001425CE" w:rsidRPr="00DF3671">
        <w:rPr>
          <w:rFonts w:asciiTheme="majorHAnsi" w:hAnsiTheme="majorHAnsi"/>
          <w:sz w:val="24"/>
          <w:szCs w:val="24"/>
        </w:rPr>
        <w:t> »</w:t>
      </w:r>
      <w:r w:rsidR="001425CE" w:rsidRPr="00DF3671">
        <w:rPr>
          <w:rStyle w:val="FootnoteReference"/>
          <w:rFonts w:asciiTheme="majorHAnsi" w:hAnsiTheme="majorHAnsi"/>
          <w:sz w:val="24"/>
          <w:szCs w:val="24"/>
        </w:rPr>
        <w:footnoteReference w:id="94"/>
      </w:r>
      <w:r w:rsidR="001425CE" w:rsidRPr="00DF3671">
        <w:rPr>
          <w:rFonts w:asciiTheme="majorHAnsi" w:hAnsiTheme="majorHAnsi"/>
          <w:sz w:val="24"/>
          <w:szCs w:val="24"/>
        </w:rPr>
        <w:t>, ou ont rapproché la situation actuelle au Luxembourg de celle régnant en France avant 1789</w:t>
      </w:r>
      <w:r w:rsidR="001425CE" w:rsidRPr="00DF3671">
        <w:rPr>
          <w:rStyle w:val="FootnoteReference"/>
          <w:rFonts w:asciiTheme="majorHAnsi" w:hAnsiTheme="majorHAnsi"/>
          <w:sz w:val="24"/>
          <w:szCs w:val="24"/>
        </w:rPr>
        <w:footnoteReference w:id="95"/>
      </w:r>
      <w:r w:rsidR="001425CE" w:rsidRPr="00DF3671">
        <w:rPr>
          <w:rFonts w:asciiTheme="majorHAnsi" w:hAnsiTheme="majorHAnsi"/>
          <w:sz w:val="24"/>
          <w:szCs w:val="24"/>
        </w:rPr>
        <w:t xml:space="preserve">. </w:t>
      </w:r>
    </w:p>
    <w:p w:rsidR="008B457A" w:rsidRDefault="008B457A" w:rsidP="008045F0">
      <w:pPr>
        <w:pStyle w:val="NoSpacing"/>
        <w:ind w:firstLine="708"/>
        <w:jc w:val="both"/>
        <w:rPr>
          <w:rFonts w:asciiTheme="majorHAnsi" w:hAnsiTheme="majorHAnsi"/>
          <w:sz w:val="24"/>
          <w:szCs w:val="24"/>
        </w:rPr>
      </w:pPr>
    </w:p>
    <w:p w:rsidR="008045F0" w:rsidRPr="00DF3671" w:rsidRDefault="008045F0" w:rsidP="008045F0">
      <w:pPr>
        <w:pStyle w:val="NoSpacing"/>
        <w:ind w:firstLine="708"/>
        <w:jc w:val="both"/>
        <w:rPr>
          <w:rFonts w:asciiTheme="majorHAnsi" w:hAnsiTheme="majorHAnsi"/>
          <w:sz w:val="24"/>
          <w:szCs w:val="24"/>
        </w:rPr>
      </w:pPr>
      <w:r w:rsidRPr="00DF3671">
        <w:rPr>
          <w:rFonts w:asciiTheme="majorHAnsi" w:hAnsiTheme="majorHAnsi"/>
          <w:sz w:val="24"/>
          <w:szCs w:val="24"/>
        </w:rPr>
        <w:t xml:space="preserve">L’argument avancé par les défenseurs du « oui » s’appuyait sur ce qui fait, chez Rousseau ou Kant, la quintessence de la démocratie : l’autonomie. « Se donner sa propre loi », </w:t>
      </w:r>
      <w:proofErr w:type="gramStart"/>
      <w:r w:rsidRPr="00DF3671">
        <w:rPr>
          <w:rFonts w:asciiTheme="majorHAnsi" w:hAnsiTheme="majorHAnsi"/>
          <w:sz w:val="24"/>
          <w:szCs w:val="24"/>
        </w:rPr>
        <w:t>du grec</w:t>
      </w:r>
      <w:proofErr w:type="gramEnd"/>
      <w:r w:rsidRPr="00DF3671">
        <w:rPr>
          <w:rFonts w:asciiTheme="majorHAnsi" w:hAnsiTheme="majorHAnsi"/>
          <w:sz w:val="24"/>
          <w:szCs w:val="24"/>
        </w:rPr>
        <w:t xml:space="preserve"> « </w:t>
      </w:r>
      <w:r w:rsidRPr="00DF3671">
        <w:rPr>
          <w:rFonts w:asciiTheme="majorHAnsi" w:hAnsiTheme="majorHAnsi"/>
          <w:i/>
          <w:sz w:val="24"/>
          <w:szCs w:val="24"/>
        </w:rPr>
        <w:t>auto</w:t>
      </w:r>
      <w:r w:rsidRPr="00DF3671">
        <w:rPr>
          <w:rFonts w:asciiTheme="majorHAnsi" w:hAnsiTheme="majorHAnsi"/>
          <w:sz w:val="24"/>
          <w:szCs w:val="24"/>
        </w:rPr>
        <w:t> » soi-même et « </w:t>
      </w:r>
      <w:proofErr w:type="spellStart"/>
      <w:r w:rsidRPr="00DF3671">
        <w:rPr>
          <w:rFonts w:asciiTheme="majorHAnsi" w:hAnsiTheme="majorHAnsi"/>
          <w:i/>
          <w:sz w:val="24"/>
          <w:szCs w:val="24"/>
        </w:rPr>
        <w:t>nomos</w:t>
      </w:r>
      <w:proofErr w:type="spellEnd"/>
      <w:r w:rsidRPr="00DF3671">
        <w:rPr>
          <w:rFonts w:asciiTheme="majorHAnsi" w:hAnsiTheme="majorHAnsi"/>
          <w:sz w:val="24"/>
          <w:szCs w:val="24"/>
        </w:rPr>
        <w:t xml:space="preserve"> », la loi. Qui se donne sa propre loi ? Le peuple. Le peuple ne doit pas seulement, comme sous la monarchie absolue, être </w:t>
      </w:r>
      <w:r w:rsidRPr="00DF3671">
        <w:rPr>
          <w:rFonts w:asciiTheme="majorHAnsi" w:hAnsiTheme="majorHAnsi"/>
          <w:i/>
          <w:sz w:val="24"/>
          <w:szCs w:val="24"/>
        </w:rPr>
        <w:t>l’objet</w:t>
      </w:r>
      <w:r w:rsidRPr="00DF3671">
        <w:rPr>
          <w:rFonts w:asciiTheme="majorHAnsi" w:hAnsiTheme="majorHAnsi"/>
          <w:sz w:val="24"/>
          <w:szCs w:val="24"/>
        </w:rPr>
        <w:t xml:space="preserve"> des lois ; il doit en être </w:t>
      </w:r>
      <w:r w:rsidRPr="00DF3671">
        <w:rPr>
          <w:rFonts w:asciiTheme="majorHAnsi" w:hAnsiTheme="majorHAnsi"/>
          <w:i/>
          <w:sz w:val="24"/>
          <w:szCs w:val="24"/>
        </w:rPr>
        <w:t>l’auteur</w:t>
      </w:r>
      <w:r w:rsidRPr="00DF3671">
        <w:rPr>
          <w:rFonts w:asciiTheme="majorHAnsi" w:hAnsiTheme="majorHAnsi"/>
          <w:sz w:val="24"/>
          <w:szCs w:val="24"/>
        </w:rPr>
        <w:t xml:space="preserve">. Il doit être sujet et objet des lois. Les </w:t>
      </w:r>
      <w:r w:rsidRPr="00DF3671">
        <w:rPr>
          <w:rFonts w:asciiTheme="majorHAnsi" w:hAnsiTheme="majorHAnsi"/>
          <w:i/>
          <w:sz w:val="24"/>
          <w:szCs w:val="24"/>
        </w:rPr>
        <w:t>destinataires</w:t>
      </w:r>
      <w:r w:rsidRPr="00DF3671">
        <w:rPr>
          <w:rFonts w:asciiTheme="majorHAnsi" w:hAnsiTheme="majorHAnsi"/>
          <w:sz w:val="24"/>
          <w:szCs w:val="24"/>
        </w:rPr>
        <w:t xml:space="preserve"> des lois doivent être les </w:t>
      </w:r>
      <w:r w:rsidRPr="00DF3671">
        <w:rPr>
          <w:rFonts w:asciiTheme="majorHAnsi" w:hAnsiTheme="majorHAnsi"/>
          <w:i/>
          <w:sz w:val="24"/>
          <w:szCs w:val="24"/>
        </w:rPr>
        <w:t>auteurs</w:t>
      </w:r>
      <w:r w:rsidRPr="00DF3671">
        <w:rPr>
          <w:rFonts w:asciiTheme="majorHAnsi" w:hAnsiTheme="majorHAnsi"/>
          <w:sz w:val="24"/>
          <w:szCs w:val="24"/>
        </w:rPr>
        <w:t xml:space="preserve"> de la loi. La démocratie est ici pensée en référence à la figure des « destinataires », des « gouvernés » (ceux qui se trouvent « en bas »)</w:t>
      </w:r>
      <w:r w:rsidRPr="00DF3671">
        <w:rPr>
          <w:rStyle w:val="FootnoteReference"/>
          <w:rFonts w:asciiTheme="majorHAnsi" w:hAnsiTheme="majorHAnsi"/>
          <w:sz w:val="24"/>
          <w:szCs w:val="24"/>
        </w:rPr>
        <w:footnoteReference w:id="96"/>
      </w:r>
      <w:r w:rsidRPr="00DF3671">
        <w:rPr>
          <w:rFonts w:asciiTheme="majorHAnsi" w:hAnsiTheme="majorHAnsi"/>
          <w:sz w:val="24"/>
          <w:szCs w:val="24"/>
        </w:rPr>
        <w:t xml:space="preserve">. Le critère de « nationalité », de « nation », est périphérique, voire totalement absent. Or, puisque les étrangers sont le plus souvent, en vertu du principe de territorialité des lois, soumis aux mêmes lois que les nationaux – point que certains défenseurs du </w:t>
      </w:r>
      <w:r w:rsidR="008B457A">
        <w:rPr>
          <w:rFonts w:asciiTheme="majorHAnsi" w:hAnsiTheme="majorHAnsi"/>
          <w:sz w:val="24"/>
          <w:szCs w:val="24"/>
        </w:rPr>
        <w:t>« </w:t>
      </w:r>
      <w:r w:rsidRPr="00DF3671">
        <w:rPr>
          <w:rFonts w:asciiTheme="majorHAnsi" w:hAnsiTheme="majorHAnsi"/>
          <w:sz w:val="24"/>
          <w:szCs w:val="24"/>
        </w:rPr>
        <w:t>non</w:t>
      </w:r>
      <w:r w:rsidR="008B457A">
        <w:rPr>
          <w:rFonts w:asciiTheme="majorHAnsi" w:hAnsiTheme="majorHAnsi"/>
          <w:sz w:val="24"/>
          <w:szCs w:val="24"/>
        </w:rPr>
        <w:t> »</w:t>
      </w:r>
      <w:r w:rsidRPr="00DF3671">
        <w:rPr>
          <w:rFonts w:asciiTheme="majorHAnsi" w:hAnsiTheme="majorHAnsi"/>
          <w:sz w:val="24"/>
          <w:szCs w:val="24"/>
        </w:rPr>
        <w:t xml:space="preserve"> avaient tendance à ignorer</w:t>
      </w:r>
      <w:r w:rsidRPr="00DF3671">
        <w:rPr>
          <w:rStyle w:val="FootnoteReference"/>
          <w:rFonts w:asciiTheme="majorHAnsi" w:hAnsiTheme="majorHAnsi"/>
          <w:sz w:val="24"/>
          <w:szCs w:val="24"/>
        </w:rPr>
        <w:footnoteReference w:id="97"/>
      </w:r>
      <w:r w:rsidRPr="00DF3671">
        <w:rPr>
          <w:rFonts w:asciiTheme="majorHAnsi" w:hAnsiTheme="majorHAnsi"/>
          <w:sz w:val="24"/>
          <w:szCs w:val="24"/>
        </w:rPr>
        <w:t xml:space="preserve"> –, il est logique, selon ce concept de démocratie, que les étrangers participent, à leur tour, à l’élaboration de ces lois. C’est l’image de la boucle. L’inclusion des étrangers, en leur qualité juridique d’étranger, dans le corps électoral serait ainsi l’aboutissement de l’idée de suffrage universel</w:t>
      </w:r>
      <w:r w:rsidRPr="00DF3671">
        <w:rPr>
          <w:rStyle w:val="FootnoteReference"/>
          <w:rFonts w:asciiTheme="majorHAnsi" w:hAnsiTheme="majorHAnsi"/>
          <w:sz w:val="24"/>
          <w:szCs w:val="24"/>
        </w:rPr>
        <w:footnoteReference w:id="98"/>
      </w:r>
      <w:r w:rsidRPr="00DF3671">
        <w:rPr>
          <w:rFonts w:asciiTheme="majorHAnsi" w:hAnsiTheme="majorHAnsi"/>
          <w:sz w:val="24"/>
          <w:szCs w:val="24"/>
        </w:rPr>
        <w:t>. D’aucuns ont d’ailleurs, à ce propos, mobilisé l’art. 50 de la Constitution luxembourgeoise : puisque la Chambre des députés doit représenter le « pays » (la Constitution, à l’art. 50, ne parle pas de « nation »), et que la répartition du nombre de députés à élire dans chaque circonscription électorale se fait en fonction du nombre d’habitants, et non des nationaux luxembourgeois, il n</w:t>
      </w:r>
      <w:r w:rsidR="008B457A">
        <w:rPr>
          <w:rFonts w:asciiTheme="majorHAnsi" w:hAnsiTheme="majorHAnsi"/>
          <w:sz w:val="24"/>
          <w:szCs w:val="24"/>
        </w:rPr>
        <w:t>e serait</w:t>
      </w:r>
      <w:r w:rsidRPr="00DF3671">
        <w:rPr>
          <w:rFonts w:asciiTheme="majorHAnsi" w:hAnsiTheme="majorHAnsi"/>
          <w:sz w:val="24"/>
          <w:szCs w:val="24"/>
        </w:rPr>
        <w:t xml:space="preserve"> que juste que les étrangers puissent aussi participer à la désignation des députés qui, en l’état actuel du droit positif, s</w:t>
      </w:r>
      <w:r w:rsidR="008B457A">
        <w:rPr>
          <w:rFonts w:asciiTheme="majorHAnsi" w:hAnsiTheme="majorHAnsi"/>
          <w:sz w:val="24"/>
          <w:szCs w:val="24"/>
        </w:rPr>
        <w:t>eraient</w:t>
      </w:r>
      <w:r w:rsidRPr="00DF3671">
        <w:rPr>
          <w:rFonts w:asciiTheme="majorHAnsi" w:hAnsiTheme="majorHAnsi"/>
          <w:sz w:val="24"/>
          <w:szCs w:val="24"/>
        </w:rPr>
        <w:t xml:space="preserve"> déjà censés défendre leurs intérêts à l’instar des intérêts des Luxembourgeois</w:t>
      </w:r>
      <w:r w:rsidRPr="00DF3671">
        <w:rPr>
          <w:rStyle w:val="FootnoteReference"/>
          <w:rFonts w:asciiTheme="majorHAnsi" w:hAnsiTheme="majorHAnsi"/>
          <w:sz w:val="24"/>
          <w:szCs w:val="24"/>
        </w:rPr>
        <w:footnoteReference w:id="99"/>
      </w:r>
      <w:r w:rsidRPr="00DF3671">
        <w:rPr>
          <w:rFonts w:asciiTheme="majorHAnsi" w:hAnsiTheme="majorHAnsi"/>
          <w:sz w:val="24"/>
          <w:szCs w:val="24"/>
        </w:rPr>
        <w:t>.</w:t>
      </w:r>
    </w:p>
    <w:p w:rsidR="008045F0" w:rsidRPr="00DF3671" w:rsidRDefault="008045F0" w:rsidP="008045F0">
      <w:pPr>
        <w:pStyle w:val="NoSpacing"/>
        <w:ind w:firstLine="708"/>
        <w:jc w:val="both"/>
        <w:rPr>
          <w:rFonts w:asciiTheme="majorHAnsi" w:hAnsiTheme="majorHAnsi"/>
          <w:sz w:val="24"/>
          <w:szCs w:val="24"/>
        </w:rPr>
      </w:pPr>
      <w:r w:rsidRPr="00DF3671">
        <w:rPr>
          <w:rFonts w:asciiTheme="majorHAnsi" w:hAnsiTheme="majorHAnsi"/>
          <w:sz w:val="24"/>
          <w:szCs w:val="24"/>
        </w:rPr>
        <w:t>Ce discours sugg</w:t>
      </w:r>
      <w:r w:rsidR="00914904" w:rsidRPr="00DF3671">
        <w:rPr>
          <w:rFonts w:asciiTheme="majorHAnsi" w:hAnsiTheme="majorHAnsi"/>
          <w:sz w:val="24"/>
          <w:szCs w:val="24"/>
        </w:rPr>
        <w:t>érait</w:t>
      </w:r>
      <w:r w:rsidRPr="00DF3671">
        <w:rPr>
          <w:rFonts w:asciiTheme="majorHAnsi" w:hAnsiTheme="majorHAnsi"/>
          <w:sz w:val="24"/>
          <w:szCs w:val="24"/>
        </w:rPr>
        <w:t xml:space="preserve"> donc une extension du principe d’autonomie et la résorption d’une importante poche d’hétéronomie. Mais, si progrès il </w:t>
      </w:r>
      <w:r w:rsidR="00944308">
        <w:rPr>
          <w:rFonts w:asciiTheme="majorHAnsi" w:hAnsiTheme="majorHAnsi"/>
          <w:sz w:val="24"/>
          <w:szCs w:val="24"/>
        </w:rPr>
        <w:t>devait avoir</w:t>
      </w:r>
      <w:r w:rsidRPr="00DF3671">
        <w:rPr>
          <w:rFonts w:asciiTheme="majorHAnsi" w:hAnsiTheme="majorHAnsi"/>
          <w:sz w:val="24"/>
          <w:szCs w:val="24"/>
        </w:rPr>
        <w:t xml:space="preserve">, il faut noter qu’en </w:t>
      </w:r>
      <w:r w:rsidRPr="00DF3671">
        <w:rPr>
          <w:rFonts w:asciiTheme="majorHAnsi" w:hAnsiTheme="majorHAnsi"/>
          <w:sz w:val="24"/>
          <w:szCs w:val="24"/>
        </w:rPr>
        <w:lastRenderedPageBreak/>
        <w:t>réalité l’adéquation entre destinataires et auteurs de la loi n’</w:t>
      </w:r>
      <w:r w:rsidR="00944308">
        <w:rPr>
          <w:rFonts w:asciiTheme="majorHAnsi" w:hAnsiTheme="majorHAnsi"/>
          <w:sz w:val="24"/>
          <w:szCs w:val="24"/>
        </w:rPr>
        <w:t xml:space="preserve">aurait </w:t>
      </w:r>
      <w:r w:rsidRPr="00DF3671">
        <w:rPr>
          <w:rFonts w:asciiTheme="majorHAnsi" w:hAnsiTheme="majorHAnsi"/>
          <w:sz w:val="24"/>
          <w:szCs w:val="24"/>
        </w:rPr>
        <w:t>pas</w:t>
      </w:r>
      <w:r w:rsidR="00944308">
        <w:rPr>
          <w:rFonts w:asciiTheme="majorHAnsi" w:hAnsiTheme="majorHAnsi"/>
          <w:sz w:val="24"/>
          <w:szCs w:val="24"/>
        </w:rPr>
        <w:t xml:space="preserve"> été</w:t>
      </w:r>
      <w:r w:rsidRPr="00DF3671">
        <w:rPr>
          <w:rFonts w:asciiTheme="majorHAnsi" w:hAnsiTheme="majorHAnsi"/>
          <w:sz w:val="24"/>
          <w:szCs w:val="24"/>
        </w:rPr>
        <w:t xml:space="preserve"> parfaite, et que celle-ci est d’ailleurs difficile à établir</w:t>
      </w:r>
      <w:r w:rsidRPr="00DF3671">
        <w:rPr>
          <w:rStyle w:val="FootnoteReference"/>
          <w:rFonts w:asciiTheme="majorHAnsi" w:hAnsiTheme="majorHAnsi"/>
          <w:sz w:val="24"/>
          <w:szCs w:val="24"/>
        </w:rPr>
        <w:footnoteReference w:id="100"/>
      </w:r>
      <w:r w:rsidRPr="00DF3671">
        <w:rPr>
          <w:rFonts w:asciiTheme="majorHAnsi" w:hAnsiTheme="majorHAnsi"/>
          <w:sz w:val="24"/>
          <w:szCs w:val="24"/>
        </w:rPr>
        <w:t>. Les Luxembourgeois résidant à l’étranger sont soumis, en très grande partie, au droit du pays de résidence, mais ils n’y ont pas le droit de vote. En revanche, ils gardent le droit de vote au Luxembourg alors qu’ils ne sont soumis qu’à une petite partie des lois luxembourgeoises (pour leur état civil, selon le principe de la personnalité des lois). Inversement,</w:t>
      </w:r>
      <w:r w:rsidR="00D7607A">
        <w:rPr>
          <w:rFonts w:asciiTheme="majorHAnsi" w:hAnsiTheme="majorHAnsi"/>
          <w:sz w:val="24"/>
          <w:szCs w:val="24"/>
        </w:rPr>
        <w:t xml:space="preserve"> en cas d’obtention du droit de vote,</w:t>
      </w:r>
      <w:r w:rsidRPr="00DF3671">
        <w:rPr>
          <w:rFonts w:asciiTheme="majorHAnsi" w:hAnsiTheme="majorHAnsi"/>
          <w:sz w:val="24"/>
          <w:szCs w:val="24"/>
        </w:rPr>
        <w:t xml:space="preserve"> les étrangers résidant au Luxembourg </w:t>
      </w:r>
      <w:r w:rsidR="00D7607A">
        <w:rPr>
          <w:rFonts w:asciiTheme="majorHAnsi" w:hAnsiTheme="majorHAnsi"/>
          <w:sz w:val="24"/>
          <w:szCs w:val="24"/>
        </w:rPr>
        <w:t xml:space="preserve">participeraient à l’élaboration des </w:t>
      </w:r>
      <w:r w:rsidRPr="00DF3671">
        <w:rPr>
          <w:rFonts w:asciiTheme="majorHAnsi" w:hAnsiTheme="majorHAnsi"/>
          <w:sz w:val="24"/>
          <w:szCs w:val="24"/>
        </w:rPr>
        <w:t xml:space="preserve">lois luxembourgeoises </w:t>
      </w:r>
      <w:r w:rsidR="00D7607A">
        <w:rPr>
          <w:rFonts w:asciiTheme="majorHAnsi" w:hAnsiTheme="majorHAnsi"/>
          <w:sz w:val="24"/>
          <w:szCs w:val="24"/>
        </w:rPr>
        <w:t>sur l’</w:t>
      </w:r>
      <w:r w:rsidRPr="00DF3671">
        <w:rPr>
          <w:rFonts w:asciiTheme="majorHAnsi" w:hAnsiTheme="majorHAnsi"/>
          <w:sz w:val="24"/>
          <w:szCs w:val="24"/>
        </w:rPr>
        <w:t xml:space="preserve">état civil, </w:t>
      </w:r>
      <w:r w:rsidR="00D7607A">
        <w:rPr>
          <w:rFonts w:asciiTheme="majorHAnsi" w:hAnsiTheme="majorHAnsi"/>
          <w:sz w:val="24"/>
          <w:szCs w:val="24"/>
        </w:rPr>
        <w:t>alors qu’ils n’y seraient pas soumis. Enfin, les</w:t>
      </w:r>
      <w:r w:rsidR="00914904" w:rsidRPr="00DF3671">
        <w:rPr>
          <w:rFonts w:asciiTheme="majorHAnsi" w:hAnsiTheme="majorHAnsi"/>
          <w:sz w:val="24"/>
          <w:szCs w:val="24"/>
        </w:rPr>
        <w:t> </w:t>
      </w:r>
      <w:r w:rsidRPr="00DF3671">
        <w:rPr>
          <w:rFonts w:asciiTheme="majorHAnsi" w:hAnsiTheme="majorHAnsi"/>
          <w:sz w:val="24"/>
          <w:szCs w:val="24"/>
        </w:rPr>
        <w:t>frontaliers</w:t>
      </w:r>
      <w:r w:rsidR="00D7607A">
        <w:rPr>
          <w:rFonts w:asciiTheme="majorHAnsi" w:hAnsiTheme="majorHAnsi"/>
          <w:sz w:val="24"/>
          <w:szCs w:val="24"/>
        </w:rPr>
        <w:t xml:space="preserve"> </w:t>
      </w:r>
      <w:r w:rsidRPr="00DF3671">
        <w:rPr>
          <w:rFonts w:asciiTheme="majorHAnsi" w:hAnsiTheme="majorHAnsi"/>
          <w:sz w:val="24"/>
          <w:szCs w:val="24"/>
        </w:rPr>
        <w:t xml:space="preserve">sont, sur divers </w:t>
      </w:r>
      <w:r w:rsidR="00944308">
        <w:rPr>
          <w:rFonts w:asciiTheme="majorHAnsi" w:hAnsiTheme="majorHAnsi"/>
          <w:sz w:val="24"/>
          <w:szCs w:val="24"/>
        </w:rPr>
        <w:t>points importants de leur vie</w:t>
      </w:r>
      <w:r w:rsidRPr="00DF3671">
        <w:rPr>
          <w:rFonts w:asciiTheme="majorHAnsi" w:hAnsiTheme="majorHAnsi"/>
          <w:sz w:val="24"/>
          <w:szCs w:val="24"/>
        </w:rPr>
        <w:t>, soumis aux lois luxembourgeoises (</w:t>
      </w:r>
      <w:r w:rsidR="00914904" w:rsidRPr="00DF3671">
        <w:rPr>
          <w:rFonts w:asciiTheme="majorHAnsi" w:hAnsiTheme="majorHAnsi"/>
          <w:sz w:val="24"/>
          <w:szCs w:val="24"/>
        </w:rPr>
        <w:t xml:space="preserve">le </w:t>
      </w:r>
      <w:r w:rsidRPr="00DF3671">
        <w:rPr>
          <w:rFonts w:asciiTheme="majorHAnsi" w:hAnsiTheme="majorHAnsi"/>
          <w:sz w:val="24"/>
          <w:szCs w:val="24"/>
        </w:rPr>
        <w:t xml:space="preserve">droit fiscal, </w:t>
      </w:r>
      <w:r w:rsidR="00914904" w:rsidRPr="00DF3671">
        <w:rPr>
          <w:rFonts w:asciiTheme="majorHAnsi" w:hAnsiTheme="majorHAnsi"/>
          <w:sz w:val="24"/>
          <w:szCs w:val="24"/>
        </w:rPr>
        <w:t xml:space="preserve">le </w:t>
      </w:r>
      <w:r w:rsidRPr="00DF3671">
        <w:rPr>
          <w:rFonts w:asciiTheme="majorHAnsi" w:hAnsiTheme="majorHAnsi"/>
          <w:sz w:val="24"/>
          <w:szCs w:val="24"/>
        </w:rPr>
        <w:t xml:space="preserve">droit du travail, etc.), mais </w:t>
      </w:r>
      <w:r w:rsidR="00D7607A">
        <w:rPr>
          <w:rFonts w:asciiTheme="majorHAnsi" w:hAnsiTheme="majorHAnsi"/>
          <w:sz w:val="24"/>
          <w:szCs w:val="24"/>
        </w:rPr>
        <w:t>l</w:t>
      </w:r>
      <w:r w:rsidRPr="00DF3671">
        <w:rPr>
          <w:rFonts w:asciiTheme="majorHAnsi" w:hAnsiTheme="majorHAnsi"/>
          <w:sz w:val="24"/>
          <w:szCs w:val="24"/>
        </w:rPr>
        <w:t>eur inclusion n’</w:t>
      </w:r>
      <w:r w:rsidR="00D7607A">
        <w:rPr>
          <w:rFonts w:asciiTheme="majorHAnsi" w:hAnsiTheme="majorHAnsi"/>
          <w:sz w:val="24"/>
          <w:szCs w:val="24"/>
        </w:rPr>
        <w:t>était</w:t>
      </w:r>
      <w:r w:rsidRPr="00DF3671">
        <w:rPr>
          <w:rFonts w:asciiTheme="majorHAnsi" w:hAnsiTheme="majorHAnsi"/>
          <w:sz w:val="24"/>
          <w:szCs w:val="24"/>
        </w:rPr>
        <w:t xml:space="preserve"> pas envisagée dans la solution inscrite dans la question n°2</w:t>
      </w:r>
      <w:r w:rsidRPr="00DF3671">
        <w:rPr>
          <w:rStyle w:val="FootnoteReference"/>
          <w:rFonts w:asciiTheme="majorHAnsi" w:hAnsiTheme="majorHAnsi"/>
          <w:sz w:val="24"/>
          <w:szCs w:val="24"/>
        </w:rPr>
        <w:footnoteReference w:id="101"/>
      </w:r>
      <w:r w:rsidR="00D7607A">
        <w:rPr>
          <w:rFonts w:asciiTheme="majorHAnsi" w:hAnsiTheme="majorHAnsi"/>
          <w:sz w:val="24"/>
          <w:szCs w:val="24"/>
        </w:rPr>
        <w:t>. L</w:t>
      </w:r>
      <w:r w:rsidR="00914904" w:rsidRPr="00DF3671">
        <w:rPr>
          <w:rFonts w:asciiTheme="majorHAnsi" w:hAnsiTheme="majorHAnsi"/>
          <w:sz w:val="24"/>
          <w:szCs w:val="24"/>
        </w:rPr>
        <w:t>eur nombre ne cesse de croître</w:t>
      </w:r>
      <w:r w:rsidR="00944308">
        <w:rPr>
          <w:rFonts w:asciiTheme="majorHAnsi" w:hAnsiTheme="majorHAnsi"/>
          <w:sz w:val="24"/>
          <w:szCs w:val="24"/>
        </w:rPr>
        <w:t xml:space="preserve"> (en 2019, la barre des 200.000 frontaliers a été dépassée</w:t>
      </w:r>
      <w:r w:rsidR="00AE4EBA">
        <w:rPr>
          <w:rFonts w:asciiTheme="majorHAnsi" w:hAnsiTheme="majorHAnsi"/>
          <w:sz w:val="24"/>
          <w:szCs w:val="24"/>
        </w:rPr>
        <w:t> : à rapporter à une population d’environ 614.000</w:t>
      </w:r>
      <w:r w:rsidR="00944308">
        <w:rPr>
          <w:rFonts w:asciiTheme="majorHAnsi" w:hAnsiTheme="majorHAnsi"/>
          <w:sz w:val="24"/>
          <w:szCs w:val="24"/>
        </w:rPr>
        <w:t>)</w:t>
      </w:r>
      <w:r w:rsidRPr="00DF3671">
        <w:rPr>
          <w:rFonts w:asciiTheme="majorHAnsi" w:hAnsiTheme="majorHAnsi"/>
          <w:sz w:val="24"/>
          <w:szCs w:val="24"/>
        </w:rPr>
        <w:t>.</w:t>
      </w:r>
      <w:r w:rsidR="00914904" w:rsidRPr="00DF3671">
        <w:rPr>
          <w:rFonts w:asciiTheme="majorHAnsi" w:hAnsiTheme="majorHAnsi"/>
          <w:sz w:val="24"/>
          <w:szCs w:val="24"/>
        </w:rPr>
        <w:t xml:space="preserve"> C’est l’une des spécificités de la société et de l’économie luxembourgeoises.</w:t>
      </w:r>
    </w:p>
    <w:p w:rsidR="001425CE" w:rsidRPr="00DF3671" w:rsidRDefault="001425CE" w:rsidP="00F004ED">
      <w:pPr>
        <w:pStyle w:val="NoSpacing"/>
        <w:jc w:val="both"/>
        <w:rPr>
          <w:rFonts w:asciiTheme="majorHAnsi" w:hAnsiTheme="majorHAnsi"/>
          <w:sz w:val="24"/>
          <w:szCs w:val="24"/>
        </w:rPr>
      </w:pPr>
    </w:p>
    <w:p w:rsidR="00AE4EBA" w:rsidRPr="00DF3671" w:rsidRDefault="00AE4EBA" w:rsidP="00F004ED">
      <w:pPr>
        <w:pStyle w:val="NoSpacing"/>
        <w:jc w:val="both"/>
        <w:rPr>
          <w:rFonts w:asciiTheme="majorHAnsi" w:hAnsiTheme="majorHAnsi"/>
          <w:sz w:val="24"/>
          <w:szCs w:val="24"/>
        </w:rPr>
      </w:pPr>
    </w:p>
    <w:p w:rsidR="00914904" w:rsidRPr="00DF3671" w:rsidRDefault="00A219D3" w:rsidP="00525E7A">
      <w:pPr>
        <w:pStyle w:val="NoSpacing"/>
        <w:jc w:val="center"/>
        <w:rPr>
          <w:rFonts w:asciiTheme="majorHAnsi" w:hAnsiTheme="majorHAnsi"/>
          <w:b/>
          <w:sz w:val="24"/>
          <w:szCs w:val="24"/>
        </w:rPr>
      </w:pPr>
      <w:r w:rsidRPr="00DF3671">
        <w:rPr>
          <w:rFonts w:asciiTheme="majorHAnsi" w:hAnsiTheme="majorHAnsi"/>
          <w:b/>
          <w:sz w:val="24"/>
          <w:szCs w:val="24"/>
        </w:rPr>
        <w:t>III</w:t>
      </w:r>
      <w:r w:rsidRPr="00DF3671">
        <w:rPr>
          <w:rFonts w:asciiTheme="majorHAnsi" w:hAnsiTheme="majorHAnsi"/>
          <w:b/>
          <w:sz w:val="24"/>
          <w:szCs w:val="24"/>
          <w:vertAlign w:val="superscript"/>
        </w:rPr>
        <w:t>e</w:t>
      </w:r>
      <w:r w:rsidRPr="00DF3671">
        <w:rPr>
          <w:rFonts w:asciiTheme="majorHAnsi" w:hAnsiTheme="majorHAnsi"/>
          <w:b/>
          <w:sz w:val="24"/>
          <w:szCs w:val="24"/>
        </w:rPr>
        <w:t xml:space="preserve"> partie | </w:t>
      </w:r>
      <w:r w:rsidR="00D33D6D">
        <w:rPr>
          <w:rFonts w:asciiTheme="majorHAnsi" w:hAnsiTheme="majorHAnsi"/>
          <w:b/>
          <w:sz w:val="24"/>
          <w:szCs w:val="24"/>
        </w:rPr>
        <w:t>Reculer pour mieux voir</w:t>
      </w:r>
      <w:r w:rsidR="00B8009D">
        <w:rPr>
          <w:rFonts w:asciiTheme="majorHAnsi" w:hAnsiTheme="majorHAnsi"/>
          <w:b/>
          <w:sz w:val="24"/>
          <w:szCs w:val="24"/>
        </w:rPr>
        <w:t> :</w:t>
      </w:r>
    </w:p>
    <w:p w:rsidR="00A219D3" w:rsidRPr="00DF3671" w:rsidRDefault="00CD1F52" w:rsidP="00525E7A">
      <w:pPr>
        <w:pStyle w:val="NoSpacing"/>
        <w:jc w:val="center"/>
        <w:rPr>
          <w:rFonts w:asciiTheme="majorHAnsi" w:hAnsiTheme="majorHAnsi"/>
          <w:b/>
          <w:sz w:val="24"/>
          <w:szCs w:val="24"/>
        </w:rPr>
      </w:pPr>
      <w:proofErr w:type="gramStart"/>
      <w:r>
        <w:rPr>
          <w:rFonts w:asciiTheme="majorHAnsi" w:hAnsiTheme="majorHAnsi"/>
          <w:b/>
          <w:sz w:val="24"/>
          <w:szCs w:val="24"/>
        </w:rPr>
        <w:t>vers</w:t>
      </w:r>
      <w:proofErr w:type="gramEnd"/>
      <w:r>
        <w:rPr>
          <w:rFonts w:asciiTheme="majorHAnsi" w:hAnsiTheme="majorHAnsi"/>
          <w:b/>
          <w:sz w:val="24"/>
          <w:szCs w:val="24"/>
        </w:rPr>
        <w:t xml:space="preserve"> une </w:t>
      </w:r>
      <w:r w:rsidR="00A219D3" w:rsidRPr="00DF3671">
        <w:rPr>
          <w:rFonts w:asciiTheme="majorHAnsi" w:hAnsiTheme="majorHAnsi"/>
          <w:b/>
          <w:sz w:val="24"/>
          <w:szCs w:val="24"/>
        </w:rPr>
        <w:t>dénationalisation du corps électoral national</w:t>
      </w:r>
      <w:r w:rsidR="00AE4EBA">
        <w:rPr>
          <w:rFonts w:asciiTheme="majorHAnsi" w:hAnsiTheme="majorHAnsi"/>
          <w:b/>
          <w:sz w:val="24"/>
          <w:szCs w:val="24"/>
        </w:rPr>
        <w:t xml:space="preserve"> </w:t>
      </w:r>
      <w:r>
        <w:rPr>
          <w:rFonts w:asciiTheme="majorHAnsi" w:hAnsiTheme="majorHAnsi"/>
          <w:b/>
          <w:sz w:val="24"/>
          <w:szCs w:val="24"/>
        </w:rPr>
        <w:t>nonobstant la victoire du « non » ?</w:t>
      </w:r>
    </w:p>
    <w:p w:rsidR="00A219D3" w:rsidRPr="00DF3671" w:rsidRDefault="00A219D3" w:rsidP="00F004ED">
      <w:pPr>
        <w:pStyle w:val="NoSpacing"/>
        <w:jc w:val="both"/>
        <w:rPr>
          <w:rFonts w:asciiTheme="majorHAnsi" w:hAnsiTheme="majorHAnsi"/>
          <w:sz w:val="24"/>
          <w:szCs w:val="24"/>
        </w:rPr>
      </w:pPr>
    </w:p>
    <w:p w:rsidR="00845B8A" w:rsidRDefault="00525E7A" w:rsidP="009745CB">
      <w:pPr>
        <w:pStyle w:val="NoSpacing"/>
        <w:ind w:firstLine="708"/>
        <w:jc w:val="both"/>
        <w:rPr>
          <w:rFonts w:asciiTheme="majorHAnsi" w:hAnsiTheme="majorHAnsi"/>
          <w:sz w:val="24"/>
          <w:szCs w:val="24"/>
          <w:lang w:eastAsia="fr-LU"/>
        </w:rPr>
      </w:pPr>
      <w:r w:rsidRPr="00DF3671">
        <w:rPr>
          <w:rFonts w:asciiTheme="majorHAnsi" w:hAnsiTheme="majorHAnsi"/>
          <w:sz w:val="24"/>
          <w:szCs w:val="24"/>
          <w:lang w:eastAsia="fr-LU"/>
        </w:rPr>
        <w:t>Le référendum du 7 juin 2015 s’est soldé par le rejet, à une</w:t>
      </w:r>
      <w:r w:rsidR="001D1EEB">
        <w:rPr>
          <w:rFonts w:asciiTheme="majorHAnsi" w:hAnsiTheme="majorHAnsi"/>
          <w:sz w:val="24"/>
          <w:szCs w:val="24"/>
          <w:lang w:eastAsia="fr-LU"/>
        </w:rPr>
        <w:t xml:space="preserve"> très</w:t>
      </w:r>
      <w:r w:rsidRPr="00DF3671">
        <w:rPr>
          <w:rFonts w:asciiTheme="majorHAnsi" w:hAnsiTheme="majorHAnsi"/>
          <w:sz w:val="24"/>
          <w:szCs w:val="24"/>
          <w:lang w:eastAsia="fr-LU"/>
        </w:rPr>
        <w:t xml:space="preserve"> large majorité</w:t>
      </w:r>
      <w:r w:rsidR="002C2C2B">
        <w:rPr>
          <w:rFonts w:asciiTheme="majorHAnsi" w:hAnsiTheme="majorHAnsi"/>
          <w:sz w:val="24"/>
          <w:szCs w:val="24"/>
          <w:lang w:eastAsia="fr-LU"/>
        </w:rPr>
        <w:t xml:space="preserve"> (78,02% des suffrages valides)</w:t>
      </w:r>
      <w:r w:rsidRPr="00DF3671">
        <w:rPr>
          <w:rFonts w:asciiTheme="majorHAnsi" w:hAnsiTheme="majorHAnsi"/>
          <w:sz w:val="24"/>
          <w:szCs w:val="24"/>
          <w:lang w:eastAsia="fr-LU"/>
        </w:rPr>
        <w:t xml:space="preserve">, de la question n°2 </w:t>
      </w:r>
      <w:r w:rsidR="002C2C2B">
        <w:rPr>
          <w:rFonts w:asciiTheme="majorHAnsi" w:hAnsiTheme="majorHAnsi"/>
          <w:sz w:val="24"/>
          <w:szCs w:val="24"/>
          <w:lang w:eastAsia="fr-LU"/>
        </w:rPr>
        <w:t xml:space="preserve">– </w:t>
      </w:r>
      <w:r w:rsidRPr="00DF3671">
        <w:rPr>
          <w:rFonts w:asciiTheme="majorHAnsi" w:hAnsiTheme="majorHAnsi"/>
          <w:sz w:val="24"/>
          <w:szCs w:val="24"/>
          <w:lang w:eastAsia="fr-LU"/>
        </w:rPr>
        <w:t>et d’ailleurs aussi des deux autres questions</w:t>
      </w:r>
      <w:r w:rsidR="002C2C2B" w:rsidRPr="00DF3671">
        <w:rPr>
          <w:rStyle w:val="FootnoteReference"/>
          <w:rFonts w:asciiTheme="majorHAnsi" w:eastAsia="Times New Roman" w:hAnsiTheme="majorHAnsi"/>
          <w:sz w:val="24"/>
          <w:szCs w:val="24"/>
          <w:lang w:eastAsia="fr-LU"/>
        </w:rPr>
        <w:footnoteReference w:id="102"/>
      </w:r>
      <w:r w:rsidRPr="00DF3671">
        <w:rPr>
          <w:rFonts w:asciiTheme="majorHAnsi" w:hAnsiTheme="majorHAnsi"/>
          <w:sz w:val="24"/>
          <w:szCs w:val="24"/>
          <w:lang w:eastAsia="fr-LU"/>
        </w:rPr>
        <w:t xml:space="preserve">. </w:t>
      </w:r>
      <w:r w:rsidR="001D1EEB">
        <w:rPr>
          <w:rFonts w:asciiTheme="majorHAnsi" w:hAnsiTheme="majorHAnsi"/>
          <w:sz w:val="24"/>
          <w:szCs w:val="24"/>
          <w:lang w:eastAsia="fr-LU"/>
        </w:rPr>
        <w:t>Sur le moment, l</w:t>
      </w:r>
      <w:r w:rsidRPr="00DF3671">
        <w:rPr>
          <w:rFonts w:asciiTheme="majorHAnsi" w:hAnsiTheme="majorHAnsi"/>
          <w:sz w:val="24"/>
          <w:szCs w:val="24"/>
          <w:lang w:eastAsia="fr-LU"/>
        </w:rPr>
        <w:t>a majorité gouvernementale s’est</w:t>
      </w:r>
      <w:r w:rsidR="001D1EEB">
        <w:rPr>
          <w:rFonts w:asciiTheme="majorHAnsi" w:hAnsiTheme="majorHAnsi"/>
          <w:sz w:val="24"/>
          <w:szCs w:val="24"/>
          <w:lang w:eastAsia="fr-LU"/>
        </w:rPr>
        <w:t xml:space="preserve"> sentie sanctionnée et s’est</w:t>
      </w:r>
      <w:r w:rsidRPr="00DF3671">
        <w:rPr>
          <w:rFonts w:asciiTheme="majorHAnsi" w:hAnsiTheme="majorHAnsi"/>
          <w:sz w:val="24"/>
          <w:szCs w:val="24"/>
          <w:lang w:eastAsia="fr-LU"/>
        </w:rPr>
        <w:t>, aussitôt, incliné</w:t>
      </w:r>
      <w:r w:rsidR="00432BC6" w:rsidRPr="00DF3671">
        <w:rPr>
          <w:rFonts w:asciiTheme="majorHAnsi" w:hAnsiTheme="majorHAnsi"/>
          <w:sz w:val="24"/>
          <w:szCs w:val="24"/>
          <w:lang w:eastAsia="fr-LU"/>
        </w:rPr>
        <w:t>e</w:t>
      </w:r>
      <w:r w:rsidRPr="00DF3671">
        <w:rPr>
          <w:rFonts w:asciiTheme="majorHAnsi" w:hAnsiTheme="majorHAnsi"/>
          <w:sz w:val="24"/>
          <w:szCs w:val="24"/>
          <w:lang w:eastAsia="fr-LU"/>
        </w:rPr>
        <w:t xml:space="preserve"> face à ce vote qui, en principe, selon le discours dominant, n’avait en droit qu’une</w:t>
      </w:r>
      <w:r w:rsidR="00AE4EBA">
        <w:rPr>
          <w:rFonts w:asciiTheme="majorHAnsi" w:hAnsiTheme="majorHAnsi"/>
          <w:sz w:val="24"/>
          <w:szCs w:val="24"/>
          <w:lang w:eastAsia="fr-LU"/>
        </w:rPr>
        <w:t xml:space="preserve"> simple</w:t>
      </w:r>
      <w:r w:rsidRPr="00DF3671">
        <w:rPr>
          <w:rFonts w:asciiTheme="majorHAnsi" w:hAnsiTheme="majorHAnsi"/>
          <w:sz w:val="24"/>
          <w:szCs w:val="24"/>
          <w:lang w:eastAsia="fr-LU"/>
        </w:rPr>
        <w:t xml:space="preserve"> valeur consultative. </w:t>
      </w:r>
      <w:r w:rsidR="001D1EEB">
        <w:rPr>
          <w:rFonts w:asciiTheme="majorHAnsi" w:hAnsiTheme="majorHAnsi"/>
          <w:sz w:val="24"/>
          <w:szCs w:val="24"/>
          <w:lang w:eastAsia="fr-LU"/>
        </w:rPr>
        <w:t xml:space="preserve">Le critère de la nationalité fut maintenu et confirmé dans la proposition de nouvelle Constitution (proposition n°6030) pour ce qui était des élections nationales. </w:t>
      </w:r>
      <w:r w:rsidR="00CD1F52">
        <w:rPr>
          <w:rFonts w:asciiTheme="majorHAnsi" w:hAnsiTheme="majorHAnsi"/>
          <w:sz w:val="24"/>
          <w:szCs w:val="24"/>
          <w:lang w:eastAsia="fr-LU"/>
        </w:rPr>
        <w:t xml:space="preserve">Dans le cadre des actuelles </w:t>
      </w:r>
      <w:r w:rsidR="001D1EEB">
        <w:rPr>
          <w:rFonts w:asciiTheme="majorHAnsi" w:hAnsiTheme="majorHAnsi"/>
          <w:sz w:val="24"/>
          <w:szCs w:val="24"/>
          <w:lang w:eastAsia="fr-LU"/>
        </w:rPr>
        <w:t xml:space="preserve">« petites » </w:t>
      </w:r>
      <w:r w:rsidR="00CD1F52">
        <w:rPr>
          <w:rFonts w:asciiTheme="majorHAnsi" w:hAnsiTheme="majorHAnsi"/>
          <w:sz w:val="24"/>
          <w:szCs w:val="24"/>
          <w:lang w:eastAsia="fr-LU"/>
        </w:rPr>
        <w:t xml:space="preserve">révisions de la Constitution </w:t>
      </w:r>
      <w:r w:rsidR="001D1EEB">
        <w:rPr>
          <w:rFonts w:asciiTheme="majorHAnsi" w:hAnsiTheme="majorHAnsi"/>
          <w:sz w:val="24"/>
          <w:szCs w:val="24"/>
          <w:lang w:eastAsia="fr-LU"/>
        </w:rPr>
        <w:t xml:space="preserve">suite à l’abandon de la proposition 6030, aucun parti n’ose s’aventurer à nouveau sur ce terrain. </w:t>
      </w:r>
      <w:r w:rsidRPr="00DF3671">
        <w:rPr>
          <w:rFonts w:asciiTheme="majorHAnsi" w:hAnsiTheme="majorHAnsi"/>
          <w:sz w:val="24"/>
          <w:szCs w:val="24"/>
          <w:lang w:eastAsia="fr-LU"/>
        </w:rPr>
        <w:t xml:space="preserve">Est-ce à dire que, du coup, la question de la participation des étrangers aux élections législative étatiques est définitivement évacuée ? </w:t>
      </w:r>
      <w:r w:rsidR="00432BC6" w:rsidRPr="00DF3671">
        <w:rPr>
          <w:rFonts w:asciiTheme="majorHAnsi" w:hAnsiTheme="majorHAnsi"/>
          <w:sz w:val="24"/>
          <w:szCs w:val="24"/>
          <w:lang w:eastAsia="fr-LU"/>
        </w:rPr>
        <w:t>Je ne le pense pas</w:t>
      </w:r>
      <w:r w:rsidRPr="00DF3671">
        <w:rPr>
          <w:rFonts w:asciiTheme="majorHAnsi" w:hAnsiTheme="majorHAnsi"/>
          <w:sz w:val="24"/>
          <w:szCs w:val="24"/>
          <w:lang w:eastAsia="fr-LU"/>
        </w:rPr>
        <w:t>.</w:t>
      </w:r>
      <w:r w:rsidR="001D1EEB">
        <w:rPr>
          <w:rFonts w:asciiTheme="majorHAnsi" w:hAnsiTheme="majorHAnsi"/>
          <w:sz w:val="24"/>
          <w:szCs w:val="24"/>
          <w:lang w:eastAsia="fr-LU"/>
        </w:rPr>
        <w:t xml:space="preserve"> </w:t>
      </w:r>
      <w:r w:rsidRPr="00DF3671">
        <w:rPr>
          <w:rFonts w:asciiTheme="majorHAnsi" w:hAnsiTheme="majorHAnsi"/>
          <w:sz w:val="24"/>
          <w:szCs w:val="24"/>
          <w:lang w:eastAsia="fr-LU"/>
        </w:rPr>
        <w:t>À ce sujet, il faudra observer la suite des événements sur deux plans</w:t>
      </w:r>
      <w:r w:rsidR="001D1EEB">
        <w:rPr>
          <w:rFonts w:asciiTheme="majorHAnsi" w:hAnsiTheme="majorHAnsi"/>
          <w:sz w:val="24"/>
          <w:szCs w:val="24"/>
          <w:lang w:eastAsia="fr-LU"/>
        </w:rPr>
        <w:t>, luxembourgeois et européen</w:t>
      </w:r>
      <w:r w:rsidR="00432BC6" w:rsidRPr="00DF3671">
        <w:rPr>
          <w:rFonts w:asciiTheme="majorHAnsi" w:hAnsiTheme="majorHAnsi"/>
          <w:sz w:val="24"/>
          <w:szCs w:val="24"/>
          <w:lang w:eastAsia="fr-LU"/>
        </w:rPr>
        <w:t xml:space="preserve">. </w:t>
      </w:r>
    </w:p>
    <w:p w:rsidR="00845B8A" w:rsidRDefault="00845B8A" w:rsidP="009745CB">
      <w:pPr>
        <w:pStyle w:val="NoSpacing"/>
        <w:ind w:firstLine="708"/>
        <w:jc w:val="both"/>
        <w:rPr>
          <w:rFonts w:asciiTheme="majorHAnsi" w:hAnsiTheme="majorHAnsi"/>
          <w:sz w:val="24"/>
          <w:szCs w:val="24"/>
          <w:lang w:eastAsia="fr-LU"/>
        </w:rPr>
      </w:pPr>
    </w:p>
    <w:p w:rsidR="001D1EEB" w:rsidRDefault="001D1EEB" w:rsidP="009745CB">
      <w:pPr>
        <w:pStyle w:val="NoSpacing"/>
        <w:ind w:firstLine="708"/>
        <w:jc w:val="both"/>
        <w:rPr>
          <w:rFonts w:asciiTheme="majorHAnsi" w:hAnsiTheme="majorHAnsi"/>
          <w:sz w:val="24"/>
          <w:szCs w:val="24"/>
          <w:lang w:eastAsia="fr-LU"/>
        </w:rPr>
      </w:pPr>
      <w:r>
        <w:rPr>
          <w:rFonts w:asciiTheme="majorHAnsi" w:hAnsiTheme="majorHAnsi"/>
          <w:sz w:val="24"/>
          <w:szCs w:val="24"/>
          <w:lang w:eastAsia="fr-LU"/>
        </w:rPr>
        <w:t>A | Les facteurs d’évolution internes au Luxembourg</w:t>
      </w:r>
    </w:p>
    <w:p w:rsidR="001D1EEB" w:rsidRDefault="001D1EEB" w:rsidP="009745CB">
      <w:pPr>
        <w:pStyle w:val="NoSpacing"/>
        <w:ind w:firstLine="708"/>
        <w:jc w:val="both"/>
        <w:rPr>
          <w:rFonts w:asciiTheme="majorHAnsi" w:hAnsiTheme="majorHAnsi"/>
          <w:sz w:val="24"/>
          <w:szCs w:val="24"/>
          <w:lang w:eastAsia="fr-LU"/>
        </w:rPr>
      </w:pPr>
    </w:p>
    <w:p w:rsidR="00AE1CD3" w:rsidRDefault="000C11E0" w:rsidP="009745CB">
      <w:pPr>
        <w:pStyle w:val="NoSpacing"/>
        <w:ind w:firstLine="708"/>
        <w:jc w:val="both"/>
        <w:rPr>
          <w:rFonts w:asciiTheme="majorHAnsi" w:hAnsiTheme="majorHAnsi"/>
          <w:sz w:val="24"/>
          <w:szCs w:val="24"/>
          <w:lang w:val="fr-FR" w:eastAsia="fr-LU"/>
        </w:rPr>
      </w:pPr>
      <w:r>
        <w:rPr>
          <w:rFonts w:asciiTheme="majorHAnsi" w:hAnsiTheme="majorHAnsi"/>
          <w:sz w:val="24"/>
          <w:szCs w:val="24"/>
          <w:lang w:eastAsia="fr-LU"/>
        </w:rPr>
        <w:t xml:space="preserve">Parmi les facteurs strictement locaux, propres au Grand-Duché, il y a d’abord la </w:t>
      </w:r>
      <w:r w:rsidR="00525E7A" w:rsidRPr="00DF3671">
        <w:rPr>
          <w:rFonts w:asciiTheme="majorHAnsi" w:hAnsiTheme="majorHAnsi"/>
          <w:sz w:val="24"/>
          <w:szCs w:val="24"/>
          <w:lang w:eastAsia="fr-LU"/>
        </w:rPr>
        <w:t>haute probabilité d’une croissance continue d</w:t>
      </w:r>
      <w:r w:rsidR="008B457A">
        <w:rPr>
          <w:rFonts w:asciiTheme="majorHAnsi" w:hAnsiTheme="majorHAnsi"/>
          <w:sz w:val="24"/>
          <w:szCs w:val="24"/>
          <w:lang w:eastAsia="fr-LU"/>
        </w:rPr>
        <w:t xml:space="preserve">e la proportion </w:t>
      </w:r>
      <w:r w:rsidR="00525E7A" w:rsidRPr="00DF3671">
        <w:rPr>
          <w:rFonts w:asciiTheme="majorHAnsi" w:hAnsiTheme="majorHAnsi"/>
          <w:sz w:val="24"/>
          <w:szCs w:val="24"/>
          <w:lang w:eastAsia="fr-LU"/>
        </w:rPr>
        <w:t>d’étranger</w:t>
      </w:r>
      <w:r w:rsidR="008B457A">
        <w:rPr>
          <w:rFonts w:asciiTheme="majorHAnsi" w:hAnsiTheme="majorHAnsi"/>
          <w:sz w:val="24"/>
          <w:szCs w:val="24"/>
          <w:lang w:eastAsia="fr-LU"/>
        </w:rPr>
        <w:t>s</w:t>
      </w:r>
      <w:r>
        <w:rPr>
          <w:rFonts w:asciiTheme="majorHAnsi" w:hAnsiTheme="majorHAnsi"/>
          <w:sz w:val="24"/>
          <w:szCs w:val="24"/>
          <w:lang w:eastAsia="fr-LU"/>
        </w:rPr>
        <w:t>. Celle-ci</w:t>
      </w:r>
      <w:r w:rsidR="00525E7A" w:rsidRPr="00DF3671">
        <w:rPr>
          <w:rFonts w:asciiTheme="majorHAnsi" w:hAnsiTheme="majorHAnsi"/>
          <w:sz w:val="24"/>
          <w:szCs w:val="24"/>
          <w:lang w:eastAsia="fr-LU"/>
        </w:rPr>
        <w:t xml:space="preserve"> </w:t>
      </w:r>
      <w:r w:rsidR="00AE4EBA">
        <w:rPr>
          <w:rFonts w:asciiTheme="majorHAnsi" w:hAnsiTheme="majorHAnsi"/>
          <w:sz w:val="24"/>
          <w:szCs w:val="24"/>
          <w:lang w:eastAsia="fr-LU"/>
        </w:rPr>
        <w:t>alimentera</w:t>
      </w:r>
      <w:r w:rsidR="008B457A">
        <w:rPr>
          <w:rFonts w:asciiTheme="majorHAnsi" w:hAnsiTheme="majorHAnsi"/>
          <w:sz w:val="24"/>
          <w:szCs w:val="24"/>
          <w:lang w:eastAsia="fr-LU"/>
        </w:rPr>
        <w:t>,</w:t>
      </w:r>
      <w:r w:rsidR="00AE4EBA">
        <w:rPr>
          <w:rFonts w:asciiTheme="majorHAnsi" w:hAnsiTheme="majorHAnsi"/>
          <w:sz w:val="24"/>
          <w:szCs w:val="24"/>
          <w:lang w:eastAsia="fr-LU"/>
        </w:rPr>
        <w:t xml:space="preserve"> et exacerbera</w:t>
      </w:r>
      <w:r w:rsidR="008B457A">
        <w:rPr>
          <w:rFonts w:asciiTheme="majorHAnsi" w:hAnsiTheme="majorHAnsi"/>
          <w:sz w:val="24"/>
          <w:szCs w:val="24"/>
          <w:lang w:eastAsia="fr-LU"/>
        </w:rPr>
        <w:t>,</w:t>
      </w:r>
      <w:r w:rsidR="00AE4EBA">
        <w:rPr>
          <w:rFonts w:asciiTheme="majorHAnsi" w:hAnsiTheme="majorHAnsi"/>
          <w:sz w:val="24"/>
          <w:szCs w:val="24"/>
          <w:lang w:eastAsia="fr-LU"/>
        </w:rPr>
        <w:t xml:space="preserve"> </w:t>
      </w:r>
      <w:r w:rsidR="00525E7A" w:rsidRPr="00DF3671">
        <w:rPr>
          <w:rFonts w:asciiTheme="majorHAnsi" w:hAnsiTheme="majorHAnsi"/>
          <w:sz w:val="24"/>
          <w:szCs w:val="24"/>
          <w:lang w:eastAsia="fr-LU"/>
        </w:rPr>
        <w:t>le</w:t>
      </w:r>
      <w:r w:rsidR="00432BC6" w:rsidRPr="00DF3671">
        <w:rPr>
          <w:rFonts w:asciiTheme="majorHAnsi" w:hAnsiTheme="majorHAnsi"/>
          <w:sz w:val="24"/>
          <w:szCs w:val="24"/>
          <w:lang w:eastAsia="fr-LU"/>
        </w:rPr>
        <w:t xml:space="preserve"> conflit des visions axiologiques</w:t>
      </w:r>
      <w:r w:rsidR="00525E7A" w:rsidRPr="00DF3671">
        <w:rPr>
          <w:rFonts w:asciiTheme="majorHAnsi" w:hAnsiTheme="majorHAnsi"/>
          <w:sz w:val="24"/>
          <w:szCs w:val="24"/>
          <w:lang w:eastAsia="fr-LU"/>
        </w:rPr>
        <w:t>, chaque</w:t>
      </w:r>
      <w:r w:rsidR="00432BC6" w:rsidRPr="00DF3671">
        <w:rPr>
          <w:rFonts w:asciiTheme="majorHAnsi" w:hAnsiTheme="majorHAnsi"/>
          <w:sz w:val="24"/>
          <w:szCs w:val="24"/>
          <w:lang w:eastAsia="fr-LU"/>
        </w:rPr>
        <w:t xml:space="preserve"> camp</w:t>
      </w:r>
      <w:r w:rsidR="00525E7A" w:rsidRPr="00DF3671">
        <w:rPr>
          <w:rFonts w:asciiTheme="majorHAnsi" w:hAnsiTheme="majorHAnsi"/>
          <w:sz w:val="24"/>
          <w:szCs w:val="24"/>
          <w:lang w:eastAsia="fr-LU"/>
        </w:rPr>
        <w:t xml:space="preserve"> voyant la pertinence de sa grille d’analyse</w:t>
      </w:r>
      <w:r w:rsidR="002C2C2B">
        <w:rPr>
          <w:rFonts w:asciiTheme="majorHAnsi" w:hAnsiTheme="majorHAnsi"/>
          <w:sz w:val="24"/>
          <w:szCs w:val="24"/>
          <w:lang w:eastAsia="fr-LU"/>
        </w:rPr>
        <w:t xml:space="preserve"> –</w:t>
      </w:r>
      <w:r w:rsidR="00525E7A" w:rsidRPr="00DF3671">
        <w:rPr>
          <w:rFonts w:asciiTheme="majorHAnsi" w:hAnsiTheme="majorHAnsi"/>
          <w:sz w:val="24"/>
          <w:szCs w:val="24"/>
          <w:lang w:eastAsia="fr-LU"/>
        </w:rPr>
        <w:t xml:space="preserve"> celle du « déficit » ou</w:t>
      </w:r>
      <w:r w:rsidR="00432BC6" w:rsidRPr="00DF3671">
        <w:rPr>
          <w:rFonts w:asciiTheme="majorHAnsi" w:hAnsiTheme="majorHAnsi"/>
          <w:sz w:val="24"/>
          <w:szCs w:val="24"/>
          <w:lang w:eastAsia="fr-LU"/>
        </w:rPr>
        <w:t xml:space="preserve"> </w:t>
      </w:r>
      <w:r w:rsidR="00525E7A" w:rsidRPr="00DF3671">
        <w:rPr>
          <w:rFonts w:asciiTheme="majorHAnsi" w:hAnsiTheme="majorHAnsi"/>
          <w:sz w:val="24"/>
          <w:szCs w:val="24"/>
          <w:lang w:eastAsia="fr-LU"/>
        </w:rPr>
        <w:t>celle de la « perte d’identité »</w:t>
      </w:r>
      <w:r w:rsidR="002C2C2B">
        <w:rPr>
          <w:rFonts w:asciiTheme="majorHAnsi" w:hAnsiTheme="majorHAnsi"/>
          <w:sz w:val="24"/>
          <w:szCs w:val="24"/>
          <w:lang w:eastAsia="fr-LU"/>
        </w:rPr>
        <w:t xml:space="preserve"> –</w:t>
      </w:r>
      <w:r w:rsidR="00525E7A" w:rsidRPr="00DF3671">
        <w:rPr>
          <w:rFonts w:asciiTheme="majorHAnsi" w:hAnsiTheme="majorHAnsi"/>
          <w:sz w:val="24"/>
          <w:szCs w:val="24"/>
          <w:lang w:eastAsia="fr-LU"/>
        </w:rPr>
        <w:t>, se renforcer.</w:t>
      </w:r>
      <w:r w:rsidR="00A35E41">
        <w:rPr>
          <w:rFonts w:asciiTheme="majorHAnsi" w:hAnsiTheme="majorHAnsi"/>
          <w:sz w:val="24"/>
          <w:szCs w:val="24"/>
          <w:lang w:eastAsia="fr-LU"/>
        </w:rPr>
        <w:t xml:space="preserve"> </w:t>
      </w:r>
      <w:r w:rsidR="00845B8A">
        <w:rPr>
          <w:rFonts w:asciiTheme="majorHAnsi" w:hAnsiTheme="majorHAnsi"/>
          <w:sz w:val="24"/>
          <w:szCs w:val="24"/>
          <w:lang w:eastAsia="fr-LU"/>
        </w:rPr>
        <w:t>L’enjeu ne disparaitra donc pas</w:t>
      </w:r>
      <w:r w:rsidR="002C2C2B">
        <w:rPr>
          <w:rFonts w:asciiTheme="majorHAnsi" w:hAnsiTheme="majorHAnsi"/>
          <w:sz w:val="24"/>
          <w:szCs w:val="24"/>
          <w:lang w:eastAsia="fr-LU"/>
        </w:rPr>
        <w:t>, « spontanément »,</w:t>
      </w:r>
      <w:r w:rsidR="00845B8A">
        <w:rPr>
          <w:rFonts w:asciiTheme="majorHAnsi" w:hAnsiTheme="majorHAnsi"/>
          <w:sz w:val="24"/>
          <w:szCs w:val="24"/>
          <w:lang w:eastAsia="fr-LU"/>
        </w:rPr>
        <w:t xml:space="preserve"> du débat politique</w:t>
      </w:r>
      <w:r>
        <w:rPr>
          <w:rFonts w:asciiTheme="majorHAnsi" w:hAnsiTheme="majorHAnsi"/>
          <w:sz w:val="24"/>
          <w:szCs w:val="24"/>
          <w:lang w:eastAsia="fr-LU"/>
        </w:rPr>
        <w:t xml:space="preserve"> luxembourgeois</w:t>
      </w:r>
      <w:r w:rsidR="00845B8A">
        <w:rPr>
          <w:rFonts w:asciiTheme="majorHAnsi" w:hAnsiTheme="majorHAnsi"/>
          <w:sz w:val="24"/>
          <w:szCs w:val="24"/>
          <w:lang w:eastAsia="fr-LU"/>
        </w:rPr>
        <w:t xml:space="preserve">. </w:t>
      </w:r>
      <w:r w:rsidR="00A35E41">
        <w:rPr>
          <w:rFonts w:asciiTheme="majorHAnsi" w:hAnsiTheme="majorHAnsi"/>
          <w:sz w:val="24"/>
          <w:szCs w:val="24"/>
          <w:lang w:eastAsia="fr-LU"/>
        </w:rPr>
        <w:t xml:space="preserve">En même temps, </w:t>
      </w:r>
      <w:r w:rsidR="00A35E41">
        <w:rPr>
          <w:rFonts w:asciiTheme="majorHAnsi" w:hAnsiTheme="majorHAnsi"/>
          <w:sz w:val="24"/>
          <w:szCs w:val="24"/>
          <w:lang w:eastAsia="fr-LU"/>
        </w:rPr>
        <w:lastRenderedPageBreak/>
        <w:t xml:space="preserve">il faut restituer le chiffre du refus – 78,02 % de votes négatifs – dans une perspective historique longue. </w:t>
      </w:r>
      <w:r w:rsidR="00A35E41">
        <w:rPr>
          <w:rFonts w:asciiTheme="majorHAnsi" w:hAnsiTheme="majorHAnsi"/>
          <w:sz w:val="24"/>
          <w:szCs w:val="24"/>
          <w:lang w:val="fr-FR" w:eastAsia="fr-LU"/>
        </w:rPr>
        <w:t>Avant le traité de Maastricht, l’idée du droit de vote des étrangers simplement au niveau local était massivement rejetée dans le discours politique dominant</w:t>
      </w:r>
      <w:r w:rsidR="00845B8A">
        <w:rPr>
          <w:rFonts w:asciiTheme="majorHAnsi" w:hAnsiTheme="majorHAnsi"/>
          <w:sz w:val="24"/>
          <w:szCs w:val="24"/>
          <w:lang w:val="fr-FR" w:eastAsia="fr-LU"/>
        </w:rPr>
        <w:t xml:space="preserve"> au Luxembourg</w:t>
      </w:r>
      <w:r w:rsidR="00845B8A">
        <w:rPr>
          <w:rStyle w:val="FootnoteReference"/>
          <w:rFonts w:asciiTheme="majorHAnsi" w:hAnsiTheme="majorHAnsi"/>
          <w:sz w:val="24"/>
          <w:szCs w:val="24"/>
          <w:lang w:val="fr-FR" w:eastAsia="fr-LU"/>
        </w:rPr>
        <w:footnoteReference w:id="103"/>
      </w:r>
      <w:r w:rsidR="00A35E41">
        <w:rPr>
          <w:rFonts w:asciiTheme="majorHAnsi" w:hAnsiTheme="majorHAnsi"/>
          <w:sz w:val="24"/>
          <w:szCs w:val="24"/>
          <w:lang w:val="fr-FR" w:eastAsia="fr-LU"/>
        </w:rPr>
        <w:t xml:space="preserve"> ; cette participation n’a été admise que suite à l’initiative de l’UE et avec moult dérogations arrachées par le Luxembourg à ses partenaires. </w:t>
      </w:r>
      <w:r w:rsidR="00CF0B42">
        <w:rPr>
          <w:rFonts w:asciiTheme="majorHAnsi" w:hAnsiTheme="majorHAnsi"/>
          <w:sz w:val="24"/>
          <w:szCs w:val="24"/>
          <w:lang w:val="fr-FR" w:eastAsia="fr-LU"/>
        </w:rPr>
        <w:t>Le fait q</w:t>
      </w:r>
      <w:r w:rsidR="00A35E41">
        <w:rPr>
          <w:rFonts w:asciiTheme="majorHAnsi" w:hAnsiTheme="majorHAnsi"/>
          <w:sz w:val="24"/>
          <w:szCs w:val="24"/>
          <w:lang w:val="fr-FR" w:eastAsia="fr-LU"/>
        </w:rPr>
        <w:t>u</w:t>
      </w:r>
      <w:r w:rsidR="00CF0B42">
        <w:rPr>
          <w:rFonts w:asciiTheme="majorHAnsi" w:hAnsiTheme="majorHAnsi"/>
          <w:sz w:val="24"/>
          <w:szCs w:val="24"/>
          <w:lang w:val="fr-FR" w:eastAsia="fr-LU"/>
        </w:rPr>
        <w:t>e l</w:t>
      </w:r>
      <w:r w:rsidR="00A35E41">
        <w:rPr>
          <w:rFonts w:asciiTheme="majorHAnsi" w:hAnsiTheme="majorHAnsi"/>
          <w:sz w:val="24"/>
          <w:szCs w:val="24"/>
          <w:lang w:val="fr-FR" w:eastAsia="fr-LU"/>
        </w:rPr>
        <w:t>e législateur</w:t>
      </w:r>
      <w:r w:rsidR="00CF0B42">
        <w:rPr>
          <w:rFonts w:asciiTheme="majorHAnsi" w:hAnsiTheme="majorHAnsi"/>
          <w:sz w:val="24"/>
          <w:szCs w:val="24"/>
          <w:lang w:val="fr-FR" w:eastAsia="fr-LU"/>
        </w:rPr>
        <w:t xml:space="preserve"> ait</w:t>
      </w:r>
      <w:r w:rsidR="00A35E41">
        <w:rPr>
          <w:rFonts w:asciiTheme="majorHAnsi" w:hAnsiTheme="majorHAnsi"/>
          <w:sz w:val="24"/>
          <w:szCs w:val="24"/>
          <w:lang w:val="fr-FR" w:eastAsia="fr-LU"/>
        </w:rPr>
        <w:t xml:space="preserve"> renonc</w:t>
      </w:r>
      <w:r w:rsidR="00CF0B42">
        <w:rPr>
          <w:rFonts w:asciiTheme="majorHAnsi" w:hAnsiTheme="majorHAnsi"/>
          <w:sz w:val="24"/>
          <w:szCs w:val="24"/>
          <w:lang w:val="fr-FR" w:eastAsia="fr-LU"/>
        </w:rPr>
        <w:t>é</w:t>
      </w:r>
      <w:r w:rsidR="00A35E41">
        <w:rPr>
          <w:rFonts w:asciiTheme="majorHAnsi" w:hAnsiTheme="majorHAnsi"/>
          <w:sz w:val="24"/>
          <w:szCs w:val="24"/>
          <w:lang w:val="fr-FR" w:eastAsia="fr-LU"/>
        </w:rPr>
        <w:t>, par petites touches, à toutes ces dérogations</w:t>
      </w:r>
      <w:r w:rsidR="00CF0B42">
        <w:rPr>
          <w:rFonts w:asciiTheme="majorHAnsi" w:hAnsiTheme="majorHAnsi"/>
          <w:sz w:val="24"/>
          <w:szCs w:val="24"/>
          <w:lang w:val="fr-FR" w:eastAsia="fr-LU"/>
        </w:rPr>
        <w:t xml:space="preserve"> ; </w:t>
      </w:r>
      <w:r w:rsidR="00A35E41">
        <w:rPr>
          <w:rFonts w:asciiTheme="majorHAnsi" w:hAnsiTheme="majorHAnsi"/>
          <w:sz w:val="24"/>
          <w:szCs w:val="24"/>
          <w:lang w:val="fr-FR" w:eastAsia="fr-LU"/>
        </w:rPr>
        <w:t xml:space="preserve">qu’il ait </w:t>
      </w:r>
      <w:r w:rsidR="00CF0B42">
        <w:rPr>
          <w:rFonts w:asciiTheme="majorHAnsi" w:hAnsiTheme="majorHAnsi"/>
          <w:sz w:val="24"/>
          <w:szCs w:val="24"/>
          <w:lang w:val="fr-FR" w:eastAsia="fr-LU"/>
        </w:rPr>
        <w:t>o</w:t>
      </w:r>
      <w:r w:rsidR="00A35E41">
        <w:rPr>
          <w:rFonts w:asciiTheme="majorHAnsi" w:hAnsiTheme="majorHAnsi"/>
          <w:sz w:val="24"/>
          <w:szCs w:val="24"/>
          <w:lang w:val="fr-FR" w:eastAsia="fr-LU"/>
        </w:rPr>
        <w:t>s</w:t>
      </w:r>
      <w:r w:rsidR="00CF0B42">
        <w:rPr>
          <w:rFonts w:asciiTheme="majorHAnsi" w:hAnsiTheme="majorHAnsi"/>
          <w:sz w:val="24"/>
          <w:szCs w:val="24"/>
          <w:lang w:val="fr-FR" w:eastAsia="fr-LU"/>
        </w:rPr>
        <w:t>é</w:t>
      </w:r>
      <w:r w:rsidR="00A35E41">
        <w:rPr>
          <w:rFonts w:asciiTheme="majorHAnsi" w:hAnsiTheme="majorHAnsi"/>
          <w:sz w:val="24"/>
          <w:szCs w:val="24"/>
          <w:lang w:val="fr-FR" w:eastAsia="fr-LU"/>
        </w:rPr>
        <w:t xml:space="preserve"> organiser un référendum sur une question aussi sensible – ailleurs en Europe</w:t>
      </w:r>
      <w:r w:rsidR="00845B8A">
        <w:rPr>
          <w:rFonts w:asciiTheme="majorHAnsi" w:hAnsiTheme="majorHAnsi"/>
          <w:sz w:val="24"/>
          <w:szCs w:val="24"/>
          <w:lang w:val="fr-FR" w:eastAsia="fr-LU"/>
        </w:rPr>
        <w:t xml:space="preserve"> où, pourtant, la proportion d’étrangers est bien </w:t>
      </w:r>
      <w:r w:rsidR="002C2C2B">
        <w:rPr>
          <w:rFonts w:asciiTheme="majorHAnsi" w:hAnsiTheme="majorHAnsi"/>
          <w:sz w:val="24"/>
          <w:szCs w:val="24"/>
          <w:lang w:val="fr-FR" w:eastAsia="fr-LU"/>
        </w:rPr>
        <w:t>moindre</w:t>
      </w:r>
      <w:r w:rsidR="00845B8A">
        <w:rPr>
          <w:rFonts w:asciiTheme="majorHAnsi" w:hAnsiTheme="majorHAnsi"/>
          <w:sz w:val="24"/>
          <w:szCs w:val="24"/>
          <w:lang w:val="fr-FR" w:eastAsia="fr-LU"/>
        </w:rPr>
        <w:t>,</w:t>
      </w:r>
      <w:r w:rsidR="00A35E41">
        <w:rPr>
          <w:rFonts w:asciiTheme="majorHAnsi" w:hAnsiTheme="majorHAnsi"/>
          <w:sz w:val="24"/>
          <w:szCs w:val="24"/>
          <w:lang w:val="fr-FR" w:eastAsia="fr-LU"/>
        </w:rPr>
        <w:t xml:space="preserve"> aucun gouvernement ne ferait ce pas –</w:t>
      </w:r>
      <w:r w:rsidR="00CF0B42">
        <w:rPr>
          <w:rFonts w:asciiTheme="majorHAnsi" w:hAnsiTheme="majorHAnsi"/>
          <w:sz w:val="24"/>
          <w:szCs w:val="24"/>
          <w:lang w:val="fr-FR" w:eastAsia="fr-LU"/>
        </w:rPr>
        <w:t xml:space="preserve"> ; </w:t>
      </w:r>
      <w:r w:rsidR="00A35E41">
        <w:rPr>
          <w:rFonts w:asciiTheme="majorHAnsi" w:hAnsiTheme="majorHAnsi"/>
          <w:sz w:val="24"/>
          <w:szCs w:val="24"/>
          <w:lang w:val="fr-FR" w:eastAsia="fr-LU"/>
        </w:rPr>
        <w:t>et qu’une minorité, forte</w:t>
      </w:r>
      <w:r w:rsidR="00845B8A">
        <w:rPr>
          <w:rFonts w:asciiTheme="majorHAnsi" w:hAnsiTheme="majorHAnsi"/>
          <w:sz w:val="24"/>
          <w:szCs w:val="24"/>
          <w:lang w:val="fr-FR" w:eastAsia="fr-LU"/>
        </w:rPr>
        <w:t xml:space="preserve"> et convaincue</w:t>
      </w:r>
      <w:r w:rsidR="00A35E41">
        <w:rPr>
          <w:rFonts w:asciiTheme="majorHAnsi" w:hAnsiTheme="majorHAnsi"/>
          <w:sz w:val="24"/>
          <w:szCs w:val="24"/>
          <w:lang w:val="fr-FR" w:eastAsia="fr-LU"/>
        </w:rPr>
        <w:t>, de presque 22 %</w:t>
      </w:r>
      <w:r w:rsidR="00845B8A">
        <w:rPr>
          <w:rFonts w:asciiTheme="majorHAnsi" w:hAnsiTheme="majorHAnsi"/>
          <w:sz w:val="24"/>
          <w:szCs w:val="24"/>
          <w:lang w:val="fr-FR" w:eastAsia="fr-LU"/>
        </w:rPr>
        <w:t xml:space="preserve"> l’</w:t>
      </w:r>
      <w:r w:rsidR="00A35E41">
        <w:rPr>
          <w:rFonts w:asciiTheme="majorHAnsi" w:hAnsiTheme="majorHAnsi"/>
          <w:sz w:val="24"/>
          <w:szCs w:val="24"/>
          <w:lang w:val="fr-FR" w:eastAsia="fr-LU"/>
        </w:rPr>
        <w:t>approuve</w:t>
      </w:r>
      <w:r w:rsidR="00845B8A">
        <w:rPr>
          <w:rFonts w:asciiTheme="majorHAnsi" w:hAnsiTheme="majorHAnsi"/>
          <w:sz w:val="24"/>
          <w:szCs w:val="24"/>
          <w:lang w:val="fr-FR" w:eastAsia="fr-LU"/>
        </w:rPr>
        <w:t xml:space="preserve"> (</w:t>
      </w:r>
      <w:r w:rsidR="002C2C2B">
        <w:rPr>
          <w:rFonts w:asciiTheme="majorHAnsi" w:hAnsiTheme="majorHAnsi"/>
          <w:sz w:val="24"/>
          <w:szCs w:val="24"/>
          <w:lang w:val="fr-FR" w:eastAsia="fr-LU"/>
        </w:rPr>
        <w:t xml:space="preserve">et ce </w:t>
      </w:r>
      <w:r w:rsidR="00845B8A">
        <w:rPr>
          <w:rFonts w:asciiTheme="majorHAnsi" w:hAnsiTheme="majorHAnsi"/>
          <w:sz w:val="24"/>
          <w:szCs w:val="24"/>
          <w:lang w:val="fr-FR" w:eastAsia="fr-LU"/>
        </w:rPr>
        <w:t xml:space="preserve">nonobstant les </w:t>
      </w:r>
      <w:r w:rsidR="00CD1F52">
        <w:rPr>
          <w:rFonts w:asciiTheme="majorHAnsi" w:hAnsiTheme="majorHAnsi"/>
          <w:sz w:val="24"/>
          <w:szCs w:val="24"/>
          <w:lang w:val="fr-FR" w:eastAsia="fr-LU"/>
        </w:rPr>
        <w:t xml:space="preserve">silences, reculades et couacs de communication du gouvernement lors de la </w:t>
      </w:r>
      <w:r w:rsidR="00845B8A">
        <w:rPr>
          <w:rFonts w:asciiTheme="majorHAnsi" w:hAnsiTheme="majorHAnsi"/>
          <w:sz w:val="24"/>
          <w:szCs w:val="24"/>
          <w:lang w:val="fr-FR" w:eastAsia="fr-LU"/>
        </w:rPr>
        <w:t>campagne référendaire)</w:t>
      </w:r>
      <w:r w:rsidR="00A35E41">
        <w:rPr>
          <w:rFonts w:asciiTheme="majorHAnsi" w:hAnsiTheme="majorHAnsi"/>
          <w:sz w:val="24"/>
          <w:szCs w:val="24"/>
          <w:lang w:val="fr-FR" w:eastAsia="fr-LU"/>
        </w:rPr>
        <w:t>,</w:t>
      </w:r>
      <w:r w:rsidR="00CF0B42">
        <w:rPr>
          <w:rFonts w:asciiTheme="majorHAnsi" w:hAnsiTheme="majorHAnsi"/>
          <w:sz w:val="24"/>
          <w:szCs w:val="24"/>
          <w:lang w:val="fr-FR" w:eastAsia="fr-LU"/>
        </w:rPr>
        <w:t xml:space="preserve"> tout cela</w:t>
      </w:r>
      <w:r w:rsidR="00A35E41">
        <w:rPr>
          <w:rFonts w:asciiTheme="majorHAnsi" w:hAnsiTheme="majorHAnsi"/>
          <w:sz w:val="24"/>
          <w:szCs w:val="24"/>
          <w:lang w:val="fr-FR" w:eastAsia="fr-LU"/>
        </w:rPr>
        <w:t xml:space="preserve"> marque, en soi, un net infléchissement de l’état d’esprit de la société luxembourgeoise. De futurs glissements ne sont donc pas exclus, surtout si l</w:t>
      </w:r>
      <w:r w:rsidR="00CF0B42">
        <w:rPr>
          <w:rFonts w:asciiTheme="majorHAnsi" w:hAnsiTheme="majorHAnsi"/>
          <w:sz w:val="24"/>
          <w:szCs w:val="24"/>
          <w:lang w:val="fr-FR" w:eastAsia="fr-LU"/>
        </w:rPr>
        <w:t>’on regarde du côté des jeunes.</w:t>
      </w:r>
    </w:p>
    <w:p w:rsidR="00F5284B" w:rsidRDefault="00F5284B" w:rsidP="009745CB">
      <w:pPr>
        <w:pStyle w:val="NoSpacing"/>
        <w:ind w:firstLine="708"/>
        <w:jc w:val="both"/>
        <w:rPr>
          <w:rFonts w:asciiTheme="majorHAnsi" w:hAnsiTheme="majorHAnsi"/>
          <w:sz w:val="24"/>
          <w:szCs w:val="24"/>
          <w:lang w:val="fr-FR" w:eastAsia="fr-LU"/>
        </w:rPr>
      </w:pPr>
    </w:p>
    <w:p w:rsidR="007F545F" w:rsidRDefault="00A37259" w:rsidP="009745CB">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 xml:space="preserve">Afin de désamorcer les peurs existentielles qui se sont manifestées </w:t>
      </w:r>
      <w:r w:rsidR="00225BCC">
        <w:rPr>
          <w:rFonts w:asciiTheme="majorHAnsi" w:hAnsiTheme="majorHAnsi"/>
          <w:sz w:val="24"/>
          <w:szCs w:val="24"/>
          <w:lang w:val="fr-FR" w:eastAsia="fr-LU"/>
        </w:rPr>
        <w:t>dans la campagne référendaire</w:t>
      </w:r>
      <w:r>
        <w:rPr>
          <w:rFonts w:asciiTheme="majorHAnsi" w:hAnsiTheme="majorHAnsi"/>
          <w:sz w:val="24"/>
          <w:szCs w:val="24"/>
          <w:lang w:val="fr-FR" w:eastAsia="fr-LU"/>
        </w:rPr>
        <w:t>, il</w:t>
      </w:r>
      <w:r w:rsidR="007F545F">
        <w:rPr>
          <w:rFonts w:asciiTheme="majorHAnsi" w:hAnsiTheme="majorHAnsi"/>
          <w:sz w:val="24"/>
          <w:szCs w:val="24"/>
          <w:lang w:val="fr-FR" w:eastAsia="fr-LU"/>
        </w:rPr>
        <w:t xml:space="preserve"> me semblerait utile </w:t>
      </w:r>
      <w:r>
        <w:rPr>
          <w:rFonts w:asciiTheme="majorHAnsi" w:hAnsiTheme="majorHAnsi"/>
          <w:sz w:val="24"/>
          <w:szCs w:val="24"/>
          <w:lang w:val="fr-FR" w:eastAsia="fr-LU"/>
        </w:rPr>
        <w:t>d</w:t>
      </w:r>
      <w:r w:rsidR="007F545F">
        <w:rPr>
          <w:rFonts w:asciiTheme="majorHAnsi" w:hAnsiTheme="majorHAnsi"/>
          <w:sz w:val="24"/>
          <w:szCs w:val="24"/>
          <w:lang w:val="fr-FR" w:eastAsia="fr-LU"/>
        </w:rPr>
        <w:t xml:space="preserve">e creuser </w:t>
      </w:r>
      <w:r>
        <w:rPr>
          <w:rFonts w:asciiTheme="majorHAnsi" w:hAnsiTheme="majorHAnsi"/>
          <w:sz w:val="24"/>
          <w:szCs w:val="24"/>
          <w:lang w:val="fr-FR" w:eastAsia="fr-LU"/>
        </w:rPr>
        <w:t>deux pistes</w:t>
      </w:r>
      <w:r w:rsidR="00225BCC">
        <w:rPr>
          <w:rFonts w:asciiTheme="majorHAnsi" w:hAnsiTheme="majorHAnsi"/>
          <w:sz w:val="24"/>
          <w:szCs w:val="24"/>
          <w:lang w:val="fr-FR" w:eastAsia="fr-LU"/>
        </w:rPr>
        <w:t xml:space="preserve"> qui étaient absentes dans le débat de 2015</w:t>
      </w:r>
      <w:r>
        <w:rPr>
          <w:rFonts w:asciiTheme="majorHAnsi" w:hAnsiTheme="majorHAnsi"/>
          <w:sz w:val="24"/>
          <w:szCs w:val="24"/>
          <w:lang w:val="fr-FR" w:eastAsia="fr-LU"/>
        </w:rPr>
        <w:t>.</w:t>
      </w:r>
    </w:p>
    <w:p w:rsidR="007F545F" w:rsidRDefault="00A37259" w:rsidP="009745CB">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D’une part, il faut aborder</w:t>
      </w:r>
      <w:r w:rsidR="001F4F4B">
        <w:rPr>
          <w:rFonts w:asciiTheme="majorHAnsi" w:hAnsiTheme="majorHAnsi"/>
          <w:sz w:val="24"/>
          <w:szCs w:val="24"/>
          <w:lang w:val="fr-FR" w:eastAsia="fr-LU"/>
        </w:rPr>
        <w:t>, de front, l</w:t>
      </w:r>
      <w:r>
        <w:rPr>
          <w:rFonts w:asciiTheme="majorHAnsi" w:hAnsiTheme="majorHAnsi"/>
          <w:sz w:val="24"/>
          <w:szCs w:val="24"/>
          <w:lang w:val="fr-FR" w:eastAsia="fr-LU"/>
        </w:rPr>
        <w:t>a question d</w:t>
      </w:r>
      <w:r w:rsidR="001F4F4B">
        <w:rPr>
          <w:rFonts w:asciiTheme="majorHAnsi" w:hAnsiTheme="majorHAnsi"/>
          <w:sz w:val="24"/>
          <w:szCs w:val="24"/>
          <w:lang w:val="fr-FR" w:eastAsia="fr-LU"/>
        </w:rPr>
        <w:t xml:space="preserve">e la </w:t>
      </w:r>
      <w:r w:rsidR="007939CA">
        <w:rPr>
          <w:rFonts w:asciiTheme="majorHAnsi" w:hAnsiTheme="majorHAnsi"/>
          <w:sz w:val="24"/>
          <w:szCs w:val="24"/>
          <w:lang w:val="fr-FR" w:eastAsia="fr-LU"/>
        </w:rPr>
        <w:t>continuité (d’aucuns diront</w:t>
      </w:r>
      <w:r w:rsidR="002B76B9">
        <w:rPr>
          <w:rFonts w:asciiTheme="majorHAnsi" w:hAnsiTheme="majorHAnsi"/>
          <w:sz w:val="24"/>
          <w:szCs w:val="24"/>
          <w:lang w:val="fr-FR" w:eastAsia="fr-LU"/>
        </w:rPr>
        <w:t>, en termes plus dramatiques,</w:t>
      </w:r>
      <w:r w:rsidR="007939CA">
        <w:rPr>
          <w:rFonts w:asciiTheme="majorHAnsi" w:hAnsiTheme="majorHAnsi"/>
          <w:sz w:val="24"/>
          <w:szCs w:val="24"/>
          <w:lang w:val="fr-FR" w:eastAsia="fr-LU"/>
        </w:rPr>
        <w:t xml:space="preserve"> la </w:t>
      </w:r>
      <w:r w:rsidR="007F545F">
        <w:rPr>
          <w:rFonts w:asciiTheme="majorHAnsi" w:hAnsiTheme="majorHAnsi"/>
          <w:sz w:val="24"/>
          <w:szCs w:val="24"/>
          <w:lang w:val="fr-FR" w:eastAsia="fr-LU"/>
        </w:rPr>
        <w:t>« </w:t>
      </w:r>
      <w:r w:rsidR="001F4F4B">
        <w:rPr>
          <w:rFonts w:asciiTheme="majorHAnsi" w:hAnsiTheme="majorHAnsi"/>
          <w:sz w:val="24"/>
          <w:szCs w:val="24"/>
          <w:lang w:val="fr-FR" w:eastAsia="fr-LU"/>
        </w:rPr>
        <w:t>survie</w:t>
      </w:r>
      <w:r w:rsidR="007F545F">
        <w:rPr>
          <w:rFonts w:asciiTheme="majorHAnsi" w:hAnsiTheme="majorHAnsi"/>
          <w:sz w:val="24"/>
          <w:szCs w:val="24"/>
          <w:lang w:val="fr-FR" w:eastAsia="fr-LU"/>
        </w:rPr>
        <w:t> »</w:t>
      </w:r>
      <w:r w:rsidR="007939CA">
        <w:rPr>
          <w:rFonts w:asciiTheme="majorHAnsi" w:hAnsiTheme="majorHAnsi"/>
          <w:sz w:val="24"/>
          <w:szCs w:val="24"/>
          <w:lang w:val="fr-FR" w:eastAsia="fr-LU"/>
        </w:rPr>
        <w:t>)</w:t>
      </w:r>
      <w:r w:rsidR="001F4F4B">
        <w:rPr>
          <w:rFonts w:asciiTheme="majorHAnsi" w:hAnsiTheme="majorHAnsi"/>
          <w:sz w:val="24"/>
          <w:szCs w:val="24"/>
          <w:lang w:val="fr-FR" w:eastAsia="fr-LU"/>
        </w:rPr>
        <w:t xml:space="preserve"> de</w:t>
      </w:r>
      <w:r>
        <w:rPr>
          <w:rFonts w:asciiTheme="majorHAnsi" w:hAnsiTheme="majorHAnsi"/>
          <w:sz w:val="24"/>
          <w:szCs w:val="24"/>
          <w:lang w:val="fr-FR" w:eastAsia="fr-LU"/>
        </w:rPr>
        <w:t xml:space="preserve"> la langue luxembourgeoise dans le débat politique, </w:t>
      </w:r>
      <w:r w:rsidR="002B76B9">
        <w:rPr>
          <w:rFonts w:asciiTheme="majorHAnsi" w:hAnsiTheme="majorHAnsi"/>
          <w:sz w:val="24"/>
          <w:szCs w:val="24"/>
          <w:lang w:val="fr-FR" w:eastAsia="fr-LU"/>
        </w:rPr>
        <w:t xml:space="preserve">en cas d’octroi du droit de vote aux </w:t>
      </w:r>
      <w:r>
        <w:rPr>
          <w:rFonts w:asciiTheme="majorHAnsi" w:hAnsiTheme="majorHAnsi"/>
          <w:sz w:val="24"/>
          <w:szCs w:val="24"/>
          <w:lang w:val="fr-FR" w:eastAsia="fr-LU"/>
        </w:rPr>
        <w:t>étrangers</w:t>
      </w:r>
      <w:r w:rsidR="001F4F4B">
        <w:rPr>
          <w:rFonts w:asciiTheme="majorHAnsi" w:hAnsiTheme="majorHAnsi"/>
          <w:sz w:val="24"/>
          <w:szCs w:val="24"/>
          <w:lang w:val="fr-FR" w:eastAsia="fr-LU"/>
        </w:rPr>
        <w:t xml:space="preserve">. </w:t>
      </w:r>
      <w:r w:rsidR="002011E9">
        <w:rPr>
          <w:rFonts w:asciiTheme="majorHAnsi" w:hAnsiTheme="majorHAnsi"/>
          <w:sz w:val="24"/>
          <w:szCs w:val="24"/>
          <w:lang w:val="fr-FR" w:eastAsia="fr-LU"/>
        </w:rPr>
        <w:t xml:space="preserve">Un tel souci est légitime, dans un </w:t>
      </w:r>
      <w:r w:rsidR="002B76B9">
        <w:rPr>
          <w:rFonts w:asciiTheme="majorHAnsi" w:hAnsiTheme="majorHAnsi"/>
          <w:sz w:val="24"/>
          <w:szCs w:val="24"/>
          <w:lang w:val="fr-FR" w:eastAsia="fr-LU"/>
        </w:rPr>
        <w:t>É</w:t>
      </w:r>
      <w:r w:rsidR="002011E9">
        <w:rPr>
          <w:rFonts w:asciiTheme="majorHAnsi" w:hAnsiTheme="majorHAnsi"/>
          <w:sz w:val="24"/>
          <w:szCs w:val="24"/>
          <w:lang w:val="fr-FR" w:eastAsia="fr-LU"/>
        </w:rPr>
        <w:t xml:space="preserve">tat qui, tout en </w:t>
      </w:r>
      <w:r w:rsidR="002B76B9">
        <w:rPr>
          <w:rFonts w:asciiTheme="majorHAnsi" w:hAnsiTheme="majorHAnsi"/>
          <w:sz w:val="24"/>
          <w:szCs w:val="24"/>
          <w:lang w:val="fr-FR" w:eastAsia="fr-LU"/>
        </w:rPr>
        <w:t>se disant</w:t>
      </w:r>
      <w:r w:rsidR="002011E9">
        <w:rPr>
          <w:rFonts w:asciiTheme="majorHAnsi" w:hAnsiTheme="majorHAnsi"/>
          <w:sz w:val="24"/>
          <w:szCs w:val="24"/>
          <w:lang w:val="fr-FR" w:eastAsia="fr-LU"/>
        </w:rPr>
        <w:t xml:space="preserve"> </w:t>
      </w:r>
      <w:r w:rsidR="00225BCC">
        <w:rPr>
          <w:rFonts w:asciiTheme="majorHAnsi" w:hAnsiTheme="majorHAnsi"/>
          <w:sz w:val="24"/>
          <w:szCs w:val="24"/>
          <w:lang w:val="fr-FR" w:eastAsia="fr-LU"/>
        </w:rPr>
        <w:t>pluri</w:t>
      </w:r>
      <w:r w:rsidR="002011E9">
        <w:rPr>
          <w:rFonts w:asciiTheme="majorHAnsi" w:hAnsiTheme="majorHAnsi"/>
          <w:sz w:val="24"/>
          <w:szCs w:val="24"/>
          <w:lang w:val="fr-FR" w:eastAsia="fr-LU"/>
        </w:rPr>
        <w:t xml:space="preserve">lingue, se veut aussi le défenseur de </w:t>
      </w:r>
      <w:r w:rsidR="002B76B9">
        <w:rPr>
          <w:rFonts w:asciiTheme="majorHAnsi" w:hAnsiTheme="majorHAnsi"/>
          <w:sz w:val="24"/>
          <w:szCs w:val="24"/>
          <w:lang w:val="fr-FR" w:eastAsia="fr-LU"/>
        </w:rPr>
        <w:t xml:space="preserve">cette </w:t>
      </w:r>
      <w:r w:rsidR="002011E9">
        <w:rPr>
          <w:rFonts w:asciiTheme="majorHAnsi" w:hAnsiTheme="majorHAnsi"/>
          <w:sz w:val="24"/>
          <w:szCs w:val="24"/>
          <w:lang w:val="fr-FR" w:eastAsia="fr-LU"/>
        </w:rPr>
        <w:t>langue</w:t>
      </w:r>
      <w:r w:rsidR="002B76B9">
        <w:rPr>
          <w:rFonts w:asciiTheme="majorHAnsi" w:hAnsiTheme="majorHAnsi"/>
          <w:sz w:val="24"/>
          <w:szCs w:val="24"/>
          <w:lang w:val="fr-FR" w:eastAsia="fr-LU"/>
        </w:rPr>
        <w:t xml:space="preserve"> spéciale,</w:t>
      </w:r>
      <w:r w:rsidR="002011E9">
        <w:rPr>
          <w:rFonts w:asciiTheme="majorHAnsi" w:hAnsiTheme="majorHAnsi"/>
          <w:sz w:val="24"/>
          <w:szCs w:val="24"/>
          <w:lang w:val="fr-FR" w:eastAsia="fr-LU"/>
        </w:rPr>
        <w:t xml:space="preserve"> « nationale »</w:t>
      </w:r>
      <w:r w:rsidR="002B76B9">
        <w:rPr>
          <w:rFonts w:asciiTheme="majorHAnsi" w:hAnsiTheme="majorHAnsi"/>
          <w:sz w:val="24"/>
          <w:szCs w:val="24"/>
          <w:lang w:val="fr-FR" w:eastAsia="fr-LU"/>
        </w:rPr>
        <w:t>, qui lui est propre (aucun autre État ne défendra ce bien culturel qu’est le</w:t>
      </w:r>
      <w:r w:rsidR="002011E9">
        <w:rPr>
          <w:rFonts w:asciiTheme="majorHAnsi" w:hAnsiTheme="majorHAnsi"/>
          <w:sz w:val="24"/>
          <w:szCs w:val="24"/>
          <w:lang w:val="fr-FR" w:eastAsia="fr-LU"/>
        </w:rPr>
        <w:t xml:space="preserve"> luxembourgeois</w:t>
      </w:r>
      <w:r w:rsidR="002B76B9">
        <w:rPr>
          <w:rFonts w:asciiTheme="majorHAnsi" w:hAnsiTheme="majorHAnsi"/>
          <w:sz w:val="24"/>
          <w:szCs w:val="24"/>
          <w:lang w:val="fr-FR" w:eastAsia="fr-LU"/>
        </w:rPr>
        <w:t>)</w:t>
      </w:r>
      <w:r w:rsidR="002011E9">
        <w:rPr>
          <w:rFonts w:asciiTheme="majorHAnsi" w:hAnsiTheme="majorHAnsi"/>
          <w:sz w:val="24"/>
          <w:szCs w:val="24"/>
          <w:lang w:val="fr-FR" w:eastAsia="fr-LU"/>
        </w:rPr>
        <w:t xml:space="preserve">. </w:t>
      </w:r>
      <w:r w:rsidR="001F4F4B">
        <w:rPr>
          <w:rFonts w:asciiTheme="majorHAnsi" w:hAnsiTheme="majorHAnsi"/>
          <w:sz w:val="24"/>
          <w:szCs w:val="24"/>
          <w:lang w:val="fr-FR" w:eastAsia="fr-LU"/>
        </w:rPr>
        <w:t>U</w:t>
      </w:r>
      <w:r>
        <w:rPr>
          <w:rFonts w:asciiTheme="majorHAnsi" w:hAnsiTheme="majorHAnsi"/>
          <w:sz w:val="24"/>
          <w:szCs w:val="24"/>
          <w:lang w:val="fr-FR" w:eastAsia="fr-LU"/>
        </w:rPr>
        <w:t xml:space="preserve">ne solution </w:t>
      </w:r>
      <w:r w:rsidR="001F4F4B">
        <w:rPr>
          <w:rFonts w:asciiTheme="majorHAnsi" w:hAnsiTheme="majorHAnsi"/>
          <w:sz w:val="24"/>
          <w:szCs w:val="24"/>
          <w:lang w:val="fr-FR" w:eastAsia="fr-LU"/>
        </w:rPr>
        <w:t>pourrait être</w:t>
      </w:r>
      <w:r>
        <w:rPr>
          <w:rFonts w:asciiTheme="majorHAnsi" w:hAnsiTheme="majorHAnsi"/>
          <w:sz w:val="24"/>
          <w:szCs w:val="24"/>
          <w:lang w:val="fr-FR" w:eastAsia="fr-LU"/>
        </w:rPr>
        <w:t xml:space="preserve"> d’</w:t>
      </w:r>
      <w:r w:rsidR="007F545F">
        <w:rPr>
          <w:rFonts w:asciiTheme="majorHAnsi" w:hAnsiTheme="majorHAnsi"/>
          <w:sz w:val="24"/>
          <w:szCs w:val="24"/>
          <w:lang w:val="fr-FR" w:eastAsia="fr-LU"/>
        </w:rPr>
        <w:t>organiser</w:t>
      </w:r>
      <w:r>
        <w:rPr>
          <w:rFonts w:asciiTheme="majorHAnsi" w:hAnsiTheme="majorHAnsi"/>
          <w:sz w:val="24"/>
          <w:szCs w:val="24"/>
          <w:lang w:val="fr-FR" w:eastAsia="fr-LU"/>
        </w:rPr>
        <w:t xml:space="preserve">, </w:t>
      </w:r>
      <w:r w:rsidR="002011E9">
        <w:rPr>
          <w:rFonts w:asciiTheme="majorHAnsi" w:hAnsiTheme="majorHAnsi"/>
          <w:sz w:val="24"/>
          <w:szCs w:val="24"/>
          <w:lang w:val="fr-FR" w:eastAsia="fr-LU"/>
        </w:rPr>
        <w:t>en droit</w:t>
      </w:r>
      <w:r w:rsidR="007F545F" w:rsidRPr="007F545F">
        <w:rPr>
          <w:rFonts w:asciiTheme="majorHAnsi" w:hAnsiTheme="majorHAnsi"/>
          <w:sz w:val="24"/>
          <w:szCs w:val="24"/>
          <w:lang w:val="fr-FR" w:eastAsia="fr-LU"/>
        </w:rPr>
        <w:t>,</w:t>
      </w:r>
      <w:r w:rsidR="002B76B9">
        <w:rPr>
          <w:rFonts w:asciiTheme="majorHAnsi" w:hAnsiTheme="majorHAnsi"/>
          <w:sz w:val="24"/>
          <w:szCs w:val="24"/>
          <w:lang w:val="fr-FR" w:eastAsia="fr-LU"/>
        </w:rPr>
        <w:t xml:space="preserve"> à l’égard de ce sujet qu’est l’État,</w:t>
      </w:r>
      <w:r w:rsidR="007F545F">
        <w:rPr>
          <w:rFonts w:asciiTheme="majorHAnsi" w:hAnsiTheme="majorHAnsi"/>
          <w:sz w:val="24"/>
          <w:szCs w:val="24"/>
          <w:lang w:val="fr-FR" w:eastAsia="fr-LU"/>
        </w:rPr>
        <w:t xml:space="preserve"> </w:t>
      </w:r>
      <w:r>
        <w:rPr>
          <w:rFonts w:asciiTheme="majorHAnsi" w:hAnsiTheme="majorHAnsi"/>
          <w:sz w:val="24"/>
          <w:szCs w:val="24"/>
          <w:lang w:val="fr-FR" w:eastAsia="fr-LU"/>
        </w:rPr>
        <w:t>un</w:t>
      </w:r>
      <w:r w:rsidR="001F4F4B">
        <w:rPr>
          <w:rFonts w:asciiTheme="majorHAnsi" w:hAnsiTheme="majorHAnsi"/>
          <w:sz w:val="24"/>
          <w:szCs w:val="24"/>
          <w:lang w:val="fr-FR" w:eastAsia="fr-LU"/>
        </w:rPr>
        <w:t xml:space="preserve"> </w:t>
      </w:r>
      <w:r w:rsidR="002B76B9">
        <w:rPr>
          <w:rFonts w:asciiTheme="majorHAnsi" w:hAnsiTheme="majorHAnsi"/>
          <w:i/>
          <w:sz w:val="24"/>
          <w:szCs w:val="24"/>
          <w:lang w:val="fr-FR" w:eastAsia="fr-LU"/>
        </w:rPr>
        <w:t>pluril</w:t>
      </w:r>
      <w:r w:rsidRPr="001F4F4B">
        <w:rPr>
          <w:rFonts w:asciiTheme="majorHAnsi" w:hAnsiTheme="majorHAnsi"/>
          <w:i/>
          <w:sz w:val="24"/>
          <w:szCs w:val="24"/>
          <w:lang w:val="fr-FR" w:eastAsia="fr-LU"/>
        </w:rPr>
        <w:t>inguisme</w:t>
      </w:r>
      <w:r w:rsidR="001F4F4B">
        <w:rPr>
          <w:rFonts w:asciiTheme="majorHAnsi" w:hAnsiTheme="majorHAnsi"/>
          <w:i/>
          <w:sz w:val="24"/>
          <w:szCs w:val="24"/>
          <w:lang w:val="fr-FR" w:eastAsia="fr-LU"/>
        </w:rPr>
        <w:t xml:space="preserve"> équilibré</w:t>
      </w:r>
      <w:r>
        <w:rPr>
          <w:rFonts w:asciiTheme="majorHAnsi" w:hAnsiTheme="majorHAnsi"/>
          <w:sz w:val="24"/>
          <w:szCs w:val="24"/>
          <w:lang w:val="fr-FR" w:eastAsia="fr-LU"/>
        </w:rPr>
        <w:t>, avec un système de traduction systématique</w:t>
      </w:r>
      <w:r w:rsidR="002011E9">
        <w:rPr>
          <w:rFonts w:asciiTheme="majorHAnsi" w:hAnsiTheme="majorHAnsi"/>
          <w:sz w:val="24"/>
          <w:szCs w:val="24"/>
          <w:lang w:val="fr-FR" w:eastAsia="fr-LU"/>
        </w:rPr>
        <w:t xml:space="preserve">, à l’oral et à l’écrit, dans les langues à définir </w:t>
      </w:r>
      <w:r w:rsidR="007F545F">
        <w:rPr>
          <w:rFonts w:asciiTheme="majorHAnsi" w:hAnsiTheme="majorHAnsi"/>
          <w:sz w:val="24"/>
          <w:szCs w:val="24"/>
          <w:lang w:val="fr-FR" w:eastAsia="fr-LU"/>
        </w:rPr>
        <w:t>(</w:t>
      </w:r>
      <w:r w:rsidR="00225BCC">
        <w:rPr>
          <w:rFonts w:asciiTheme="majorHAnsi" w:hAnsiTheme="majorHAnsi"/>
          <w:sz w:val="24"/>
          <w:szCs w:val="24"/>
          <w:lang w:val="fr-FR" w:eastAsia="fr-LU"/>
        </w:rPr>
        <w:t xml:space="preserve">comprenant, </w:t>
      </w:r>
      <w:r w:rsidR="002011E9">
        <w:rPr>
          <w:rFonts w:asciiTheme="majorHAnsi" w:hAnsiTheme="majorHAnsi"/>
          <w:sz w:val="24"/>
          <w:szCs w:val="24"/>
          <w:lang w:val="fr-FR" w:eastAsia="fr-LU"/>
        </w:rPr>
        <w:t>bien sûr, le</w:t>
      </w:r>
      <w:r w:rsidR="007F545F">
        <w:rPr>
          <w:rFonts w:asciiTheme="majorHAnsi" w:hAnsiTheme="majorHAnsi"/>
          <w:sz w:val="24"/>
          <w:szCs w:val="24"/>
          <w:lang w:val="fr-FR" w:eastAsia="fr-LU"/>
        </w:rPr>
        <w:t xml:space="preserve"> luxembourgeois, </w:t>
      </w:r>
      <w:r w:rsidR="002011E9">
        <w:rPr>
          <w:rFonts w:asciiTheme="majorHAnsi" w:hAnsiTheme="majorHAnsi"/>
          <w:sz w:val="24"/>
          <w:szCs w:val="24"/>
          <w:lang w:val="fr-FR" w:eastAsia="fr-LU"/>
        </w:rPr>
        <w:t xml:space="preserve">probablement aussi le </w:t>
      </w:r>
      <w:r w:rsidR="007F545F">
        <w:rPr>
          <w:rFonts w:asciiTheme="majorHAnsi" w:hAnsiTheme="majorHAnsi"/>
          <w:sz w:val="24"/>
          <w:szCs w:val="24"/>
          <w:lang w:val="fr-FR" w:eastAsia="fr-LU"/>
        </w:rPr>
        <w:t xml:space="preserve">français, </w:t>
      </w:r>
      <w:r w:rsidR="002011E9">
        <w:rPr>
          <w:rFonts w:asciiTheme="majorHAnsi" w:hAnsiTheme="majorHAnsi"/>
          <w:sz w:val="24"/>
          <w:szCs w:val="24"/>
          <w:lang w:val="fr-FR" w:eastAsia="fr-LU"/>
        </w:rPr>
        <w:t>peut-être une o</w:t>
      </w:r>
      <w:r w:rsidR="007F545F">
        <w:rPr>
          <w:rFonts w:asciiTheme="majorHAnsi" w:hAnsiTheme="majorHAnsi"/>
          <w:sz w:val="24"/>
          <w:szCs w:val="24"/>
          <w:lang w:val="fr-FR" w:eastAsia="fr-LU"/>
        </w:rPr>
        <w:t>u plusieurs autres langues</w:t>
      </w:r>
      <w:r w:rsidR="00225BCC">
        <w:rPr>
          <w:rFonts w:asciiTheme="majorHAnsi" w:hAnsiTheme="majorHAnsi"/>
          <w:sz w:val="24"/>
          <w:szCs w:val="24"/>
          <w:lang w:val="fr-FR" w:eastAsia="fr-LU"/>
        </w:rPr>
        <w:t xml:space="preserve"> à définir</w:t>
      </w:r>
      <w:r w:rsidR="007F545F">
        <w:rPr>
          <w:rFonts w:asciiTheme="majorHAnsi" w:hAnsiTheme="majorHAnsi"/>
          <w:sz w:val="24"/>
          <w:szCs w:val="24"/>
          <w:lang w:val="fr-FR" w:eastAsia="fr-LU"/>
        </w:rPr>
        <w:t>)</w:t>
      </w:r>
      <w:r w:rsidR="00225BCC">
        <w:rPr>
          <w:rFonts w:asciiTheme="majorHAnsi" w:hAnsiTheme="majorHAnsi"/>
          <w:sz w:val="24"/>
          <w:szCs w:val="24"/>
          <w:lang w:val="fr-FR" w:eastAsia="fr-LU"/>
        </w:rPr>
        <w:t>. De la sorte sera évité qu’</w:t>
      </w:r>
      <w:r w:rsidR="001F4F4B">
        <w:rPr>
          <w:rFonts w:asciiTheme="majorHAnsi" w:hAnsiTheme="majorHAnsi"/>
          <w:sz w:val="24"/>
          <w:szCs w:val="24"/>
          <w:lang w:val="fr-FR" w:eastAsia="fr-LU"/>
        </w:rPr>
        <w:t>en matière politique,</w:t>
      </w:r>
      <w:r>
        <w:rPr>
          <w:rFonts w:asciiTheme="majorHAnsi" w:hAnsiTheme="majorHAnsi"/>
          <w:sz w:val="24"/>
          <w:szCs w:val="24"/>
          <w:lang w:val="fr-FR" w:eastAsia="fr-LU"/>
        </w:rPr>
        <w:t xml:space="preserve"> l</w:t>
      </w:r>
      <w:r w:rsidR="007F545F">
        <w:rPr>
          <w:rFonts w:asciiTheme="majorHAnsi" w:hAnsiTheme="majorHAnsi"/>
          <w:sz w:val="24"/>
          <w:szCs w:val="24"/>
          <w:lang w:val="fr-FR" w:eastAsia="fr-LU"/>
        </w:rPr>
        <w:t>a solution actuelle du</w:t>
      </w:r>
      <w:r>
        <w:rPr>
          <w:rFonts w:asciiTheme="majorHAnsi" w:hAnsiTheme="majorHAnsi"/>
          <w:sz w:val="24"/>
          <w:szCs w:val="24"/>
          <w:lang w:val="fr-FR" w:eastAsia="fr-LU"/>
        </w:rPr>
        <w:t xml:space="preserve"> « tout luxembourgeois »</w:t>
      </w:r>
      <w:r w:rsidR="001F4F4B">
        <w:rPr>
          <w:rFonts w:asciiTheme="majorHAnsi" w:hAnsiTheme="majorHAnsi"/>
          <w:sz w:val="24"/>
          <w:szCs w:val="24"/>
          <w:lang w:val="fr-FR" w:eastAsia="fr-LU"/>
        </w:rPr>
        <w:t xml:space="preserve"> (à l’oral, mais non à l’écrit</w:t>
      </w:r>
      <w:r w:rsidR="00225BCC">
        <w:rPr>
          <w:rFonts w:asciiTheme="majorHAnsi" w:hAnsiTheme="majorHAnsi"/>
          <w:sz w:val="24"/>
          <w:szCs w:val="24"/>
          <w:lang w:val="fr-FR" w:eastAsia="fr-LU"/>
        </w:rPr>
        <w:t> !</w:t>
      </w:r>
      <w:r w:rsidR="001F4F4B">
        <w:rPr>
          <w:rFonts w:asciiTheme="majorHAnsi" w:hAnsiTheme="majorHAnsi"/>
          <w:sz w:val="24"/>
          <w:szCs w:val="24"/>
          <w:lang w:val="fr-FR" w:eastAsia="fr-LU"/>
        </w:rPr>
        <w:t>)</w:t>
      </w:r>
      <w:r>
        <w:rPr>
          <w:rFonts w:asciiTheme="majorHAnsi" w:hAnsiTheme="majorHAnsi"/>
          <w:sz w:val="24"/>
          <w:szCs w:val="24"/>
          <w:lang w:val="fr-FR" w:eastAsia="fr-LU"/>
        </w:rPr>
        <w:t xml:space="preserve"> ne soit</w:t>
      </w:r>
      <w:r w:rsidR="002011E9">
        <w:rPr>
          <w:rFonts w:asciiTheme="majorHAnsi" w:hAnsiTheme="majorHAnsi"/>
          <w:sz w:val="24"/>
          <w:szCs w:val="24"/>
          <w:lang w:val="fr-FR" w:eastAsia="fr-LU"/>
        </w:rPr>
        <w:t>, du fait du droit de vote des étrangers,</w:t>
      </w:r>
      <w:r>
        <w:rPr>
          <w:rFonts w:asciiTheme="majorHAnsi" w:hAnsiTheme="majorHAnsi"/>
          <w:sz w:val="24"/>
          <w:szCs w:val="24"/>
          <w:lang w:val="fr-FR" w:eastAsia="fr-LU"/>
        </w:rPr>
        <w:t xml:space="preserve"> remplacé par un</w:t>
      </w:r>
      <w:r w:rsidR="007F545F">
        <w:rPr>
          <w:rFonts w:asciiTheme="majorHAnsi" w:hAnsiTheme="majorHAnsi"/>
          <w:sz w:val="24"/>
          <w:szCs w:val="24"/>
          <w:lang w:val="fr-FR" w:eastAsia="fr-LU"/>
        </w:rPr>
        <w:t xml:space="preserve">e solution, négative, du </w:t>
      </w:r>
      <w:r>
        <w:rPr>
          <w:rFonts w:asciiTheme="majorHAnsi" w:hAnsiTheme="majorHAnsi"/>
          <w:sz w:val="24"/>
          <w:szCs w:val="24"/>
          <w:lang w:val="fr-FR" w:eastAsia="fr-LU"/>
        </w:rPr>
        <w:t>« tout français »</w:t>
      </w:r>
      <w:r w:rsidR="001F4F4B">
        <w:rPr>
          <w:rFonts w:asciiTheme="majorHAnsi" w:hAnsiTheme="majorHAnsi"/>
          <w:sz w:val="24"/>
          <w:szCs w:val="24"/>
          <w:lang w:val="fr-FR" w:eastAsia="fr-LU"/>
        </w:rPr>
        <w:t xml:space="preserve"> (</w:t>
      </w:r>
      <w:r w:rsidR="002011E9">
        <w:rPr>
          <w:rFonts w:asciiTheme="majorHAnsi" w:hAnsiTheme="majorHAnsi"/>
          <w:sz w:val="24"/>
          <w:szCs w:val="24"/>
          <w:lang w:val="fr-FR" w:eastAsia="fr-LU"/>
        </w:rPr>
        <w:t xml:space="preserve">non seulement </w:t>
      </w:r>
      <w:r w:rsidR="001F4F4B">
        <w:rPr>
          <w:rFonts w:asciiTheme="majorHAnsi" w:hAnsiTheme="majorHAnsi"/>
          <w:sz w:val="24"/>
          <w:szCs w:val="24"/>
          <w:lang w:val="fr-FR" w:eastAsia="fr-LU"/>
        </w:rPr>
        <w:t>à l’écrit</w:t>
      </w:r>
      <w:r w:rsidR="002011E9">
        <w:rPr>
          <w:rFonts w:asciiTheme="majorHAnsi" w:hAnsiTheme="majorHAnsi"/>
          <w:sz w:val="24"/>
          <w:szCs w:val="24"/>
          <w:lang w:val="fr-FR" w:eastAsia="fr-LU"/>
        </w:rPr>
        <w:t>, comme c’est déjà le cas, mais aussi</w:t>
      </w:r>
      <w:r w:rsidR="001F4F4B">
        <w:rPr>
          <w:rFonts w:asciiTheme="majorHAnsi" w:hAnsiTheme="majorHAnsi"/>
          <w:sz w:val="24"/>
          <w:szCs w:val="24"/>
          <w:lang w:val="fr-FR" w:eastAsia="fr-LU"/>
        </w:rPr>
        <w:t xml:space="preserve"> à l’oral)</w:t>
      </w:r>
      <w:r>
        <w:rPr>
          <w:rFonts w:asciiTheme="majorHAnsi" w:hAnsiTheme="majorHAnsi"/>
          <w:sz w:val="24"/>
          <w:szCs w:val="24"/>
          <w:lang w:val="fr-FR" w:eastAsia="fr-LU"/>
        </w:rPr>
        <w:t>.</w:t>
      </w:r>
      <w:r w:rsidR="007F545F">
        <w:rPr>
          <w:rFonts w:asciiTheme="majorHAnsi" w:hAnsiTheme="majorHAnsi"/>
          <w:sz w:val="24"/>
          <w:szCs w:val="24"/>
          <w:lang w:val="fr-FR" w:eastAsia="fr-LU"/>
        </w:rPr>
        <w:t xml:space="preserve"> Il faut </w:t>
      </w:r>
      <w:r w:rsidR="002011E9">
        <w:rPr>
          <w:rFonts w:asciiTheme="majorHAnsi" w:hAnsiTheme="majorHAnsi"/>
          <w:sz w:val="24"/>
          <w:szCs w:val="24"/>
          <w:lang w:val="fr-FR" w:eastAsia="fr-LU"/>
        </w:rPr>
        <w:t xml:space="preserve">prendre </w:t>
      </w:r>
      <w:r w:rsidR="007F545F">
        <w:rPr>
          <w:rFonts w:asciiTheme="majorHAnsi" w:hAnsiTheme="majorHAnsi"/>
          <w:sz w:val="24"/>
          <w:szCs w:val="24"/>
          <w:lang w:val="fr-FR" w:eastAsia="fr-LU"/>
        </w:rPr>
        <w:t xml:space="preserve">le </w:t>
      </w:r>
      <w:r w:rsidR="002B76B9">
        <w:rPr>
          <w:rFonts w:asciiTheme="majorHAnsi" w:hAnsiTheme="majorHAnsi"/>
          <w:sz w:val="24"/>
          <w:szCs w:val="24"/>
          <w:lang w:val="fr-FR" w:eastAsia="fr-LU"/>
        </w:rPr>
        <w:t>pluri</w:t>
      </w:r>
      <w:r w:rsidR="007F545F">
        <w:rPr>
          <w:rFonts w:asciiTheme="majorHAnsi" w:hAnsiTheme="majorHAnsi"/>
          <w:sz w:val="24"/>
          <w:szCs w:val="24"/>
          <w:lang w:val="fr-FR" w:eastAsia="fr-LU"/>
        </w:rPr>
        <w:t>linguisme</w:t>
      </w:r>
      <w:r w:rsidR="002B76B9">
        <w:rPr>
          <w:rFonts w:asciiTheme="majorHAnsi" w:hAnsiTheme="majorHAnsi"/>
          <w:sz w:val="24"/>
          <w:szCs w:val="24"/>
          <w:lang w:val="fr-FR" w:eastAsia="fr-LU"/>
        </w:rPr>
        <w:t xml:space="preserve"> de l’État</w:t>
      </w:r>
      <w:r w:rsidR="00225BCC">
        <w:rPr>
          <w:rFonts w:asciiTheme="majorHAnsi" w:hAnsiTheme="majorHAnsi"/>
          <w:sz w:val="24"/>
          <w:szCs w:val="24"/>
          <w:lang w:val="fr-FR" w:eastAsia="fr-LU"/>
        </w:rPr>
        <w:t xml:space="preserve"> luxembourgeois</w:t>
      </w:r>
      <w:r w:rsidR="002011E9">
        <w:rPr>
          <w:rFonts w:asciiTheme="majorHAnsi" w:hAnsiTheme="majorHAnsi"/>
          <w:sz w:val="24"/>
          <w:szCs w:val="24"/>
          <w:lang w:val="fr-FR" w:eastAsia="fr-LU"/>
        </w:rPr>
        <w:t xml:space="preserve"> </w:t>
      </w:r>
      <w:r w:rsidR="00225BCC">
        <w:rPr>
          <w:rFonts w:asciiTheme="majorHAnsi" w:hAnsiTheme="majorHAnsi"/>
          <w:sz w:val="24"/>
          <w:szCs w:val="24"/>
          <w:lang w:val="fr-FR" w:eastAsia="fr-LU"/>
        </w:rPr>
        <w:t xml:space="preserve">davantage </w:t>
      </w:r>
      <w:r w:rsidR="002011E9">
        <w:rPr>
          <w:rFonts w:asciiTheme="majorHAnsi" w:hAnsiTheme="majorHAnsi"/>
          <w:sz w:val="24"/>
          <w:szCs w:val="24"/>
          <w:lang w:val="fr-FR" w:eastAsia="fr-LU"/>
        </w:rPr>
        <w:t>au sérieux</w:t>
      </w:r>
      <w:r w:rsidR="00225BCC">
        <w:rPr>
          <w:rFonts w:asciiTheme="majorHAnsi" w:hAnsiTheme="majorHAnsi"/>
          <w:sz w:val="24"/>
          <w:szCs w:val="24"/>
          <w:lang w:val="fr-FR" w:eastAsia="fr-LU"/>
        </w:rPr>
        <w:t xml:space="preserve">, </w:t>
      </w:r>
      <w:r w:rsidR="002011E9">
        <w:rPr>
          <w:rFonts w:asciiTheme="majorHAnsi" w:hAnsiTheme="majorHAnsi"/>
          <w:sz w:val="24"/>
          <w:szCs w:val="24"/>
          <w:lang w:val="fr-FR" w:eastAsia="fr-LU"/>
        </w:rPr>
        <w:t>le repenser</w:t>
      </w:r>
      <w:r w:rsidR="00225BCC">
        <w:rPr>
          <w:rFonts w:asciiTheme="majorHAnsi" w:hAnsiTheme="majorHAnsi"/>
          <w:sz w:val="24"/>
          <w:szCs w:val="24"/>
          <w:lang w:val="fr-FR" w:eastAsia="fr-LU"/>
        </w:rPr>
        <w:t xml:space="preserve">, et </w:t>
      </w:r>
      <w:r w:rsidR="007F545F">
        <w:rPr>
          <w:rFonts w:asciiTheme="majorHAnsi" w:hAnsiTheme="majorHAnsi"/>
          <w:sz w:val="24"/>
          <w:szCs w:val="24"/>
          <w:lang w:val="fr-FR" w:eastAsia="fr-LU"/>
        </w:rPr>
        <w:t>le rendre plus systématique et équilibré</w:t>
      </w:r>
      <w:r w:rsidR="002011E9">
        <w:rPr>
          <w:rFonts w:asciiTheme="majorHAnsi" w:hAnsiTheme="majorHAnsi"/>
          <w:sz w:val="24"/>
          <w:szCs w:val="24"/>
          <w:lang w:val="fr-FR" w:eastAsia="fr-LU"/>
        </w:rPr>
        <w:t>. Ce sera, aussi, un bénéfice pour la langue luxembourgeoise qui</w:t>
      </w:r>
      <w:r w:rsidR="002B76B9">
        <w:rPr>
          <w:rFonts w:asciiTheme="majorHAnsi" w:hAnsiTheme="majorHAnsi"/>
          <w:sz w:val="24"/>
          <w:szCs w:val="24"/>
          <w:lang w:val="fr-FR" w:eastAsia="fr-LU"/>
        </w:rPr>
        <w:t>, au sein de l’État,</w:t>
      </w:r>
      <w:r w:rsidR="002011E9">
        <w:rPr>
          <w:rFonts w:asciiTheme="majorHAnsi" w:hAnsiTheme="majorHAnsi"/>
          <w:sz w:val="24"/>
          <w:szCs w:val="24"/>
          <w:lang w:val="fr-FR" w:eastAsia="fr-LU"/>
        </w:rPr>
        <w:t xml:space="preserve"> pourra prétendre à un renforcement de sa place à l’écrit </w:t>
      </w:r>
      <w:r w:rsidR="002B76B9">
        <w:rPr>
          <w:rFonts w:asciiTheme="majorHAnsi" w:hAnsiTheme="majorHAnsi"/>
          <w:sz w:val="24"/>
          <w:szCs w:val="24"/>
          <w:lang w:val="fr-FR" w:eastAsia="fr-LU"/>
        </w:rPr>
        <w:t>(l’existence de textes de loi</w:t>
      </w:r>
      <w:r w:rsidR="002011E9">
        <w:rPr>
          <w:rFonts w:asciiTheme="majorHAnsi" w:hAnsiTheme="majorHAnsi"/>
          <w:sz w:val="24"/>
          <w:szCs w:val="24"/>
          <w:lang w:val="fr-FR" w:eastAsia="fr-LU"/>
        </w:rPr>
        <w:t xml:space="preserve"> rédigés aussi en luxembourgeois</w:t>
      </w:r>
      <w:r w:rsidR="002B76B9">
        <w:rPr>
          <w:rFonts w:asciiTheme="majorHAnsi" w:hAnsiTheme="majorHAnsi"/>
          <w:sz w:val="24"/>
          <w:szCs w:val="24"/>
          <w:lang w:val="fr-FR" w:eastAsia="fr-LU"/>
        </w:rPr>
        <w:t>, à côté de la version française</w:t>
      </w:r>
      <w:r w:rsidR="002011E9">
        <w:rPr>
          <w:rFonts w:asciiTheme="majorHAnsi" w:hAnsiTheme="majorHAnsi"/>
          <w:sz w:val="24"/>
          <w:szCs w:val="24"/>
          <w:lang w:val="fr-FR" w:eastAsia="fr-LU"/>
        </w:rPr>
        <w:t xml:space="preserve">, devient alors une hypothèse </w:t>
      </w:r>
      <w:r w:rsidR="002B76B9">
        <w:rPr>
          <w:rFonts w:asciiTheme="majorHAnsi" w:hAnsiTheme="majorHAnsi"/>
          <w:sz w:val="24"/>
          <w:szCs w:val="24"/>
          <w:lang w:val="fr-FR" w:eastAsia="fr-LU"/>
        </w:rPr>
        <w:t xml:space="preserve">à envisager </w:t>
      </w:r>
      <w:r w:rsidR="002011E9">
        <w:rPr>
          <w:rFonts w:asciiTheme="majorHAnsi" w:hAnsiTheme="majorHAnsi"/>
          <w:sz w:val="24"/>
          <w:szCs w:val="24"/>
          <w:lang w:val="fr-FR" w:eastAsia="fr-LU"/>
        </w:rPr>
        <w:t>sérieuse</w:t>
      </w:r>
      <w:r w:rsidR="002B76B9">
        <w:rPr>
          <w:rFonts w:asciiTheme="majorHAnsi" w:hAnsiTheme="majorHAnsi"/>
          <w:sz w:val="24"/>
          <w:szCs w:val="24"/>
          <w:lang w:val="fr-FR" w:eastAsia="fr-LU"/>
        </w:rPr>
        <w:t>ment</w:t>
      </w:r>
      <w:r w:rsidR="002011E9">
        <w:rPr>
          <w:rFonts w:asciiTheme="majorHAnsi" w:hAnsiTheme="majorHAnsi"/>
          <w:sz w:val="24"/>
          <w:szCs w:val="24"/>
          <w:lang w:val="fr-FR" w:eastAsia="fr-LU"/>
        </w:rPr>
        <w:t>)</w:t>
      </w:r>
      <w:r w:rsidR="007F545F">
        <w:rPr>
          <w:rFonts w:asciiTheme="majorHAnsi" w:hAnsiTheme="majorHAnsi"/>
          <w:sz w:val="24"/>
          <w:szCs w:val="24"/>
          <w:lang w:val="fr-FR" w:eastAsia="fr-LU"/>
        </w:rPr>
        <w:t>.</w:t>
      </w:r>
    </w:p>
    <w:p w:rsidR="00F5284B" w:rsidRDefault="00A37259" w:rsidP="009745CB">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 xml:space="preserve">D’autre part, il y a lieu de réfléchir à une dissociation entre les affaires politiques relevant de la législation ordinaire et </w:t>
      </w:r>
      <w:r w:rsidR="007F545F">
        <w:rPr>
          <w:rFonts w:asciiTheme="majorHAnsi" w:hAnsiTheme="majorHAnsi"/>
          <w:sz w:val="24"/>
          <w:szCs w:val="24"/>
          <w:lang w:val="fr-FR" w:eastAsia="fr-LU"/>
        </w:rPr>
        <w:t>les questions politiques</w:t>
      </w:r>
      <w:r>
        <w:rPr>
          <w:rFonts w:asciiTheme="majorHAnsi" w:hAnsiTheme="majorHAnsi"/>
          <w:sz w:val="24"/>
          <w:szCs w:val="24"/>
          <w:lang w:val="fr-FR" w:eastAsia="fr-LU"/>
        </w:rPr>
        <w:t xml:space="preserve"> relevant de la Constitution de l’État luxembourgeois. </w:t>
      </w:r>
      <w:r w:rsidR="00F82715">
        <w:rPr>
          <w:rFonts w:asciiTheme="majorHAnsi" w:hAnsiTheme="majorHAnsi"/>
          <w:sz w:val="24"/>
          <w:szCs w:val="24"/>
          <w:lang w:val="fr-FR" w:eastAsia="fr-LU"/>
        </w:rPr>
        <w:t>Bien sûr, cela n’est pas</w:t>
      </w:r>
      <w:r w:rsidR="002B76B9">
        <w:rPr>
          <w:rFonts w:asciiTheme="majorHAnsi" w:hAnsiTheme="majorHAnsi"/>
          <w:sz w:val="24"/>
          <w:szCs w:val="24"/>
          <w:lang w:val="fr-FR" w:eastAsia="fr-LU"/>
        </w:rPr>
        <w:t xml:space="preserve"> toujours </w:t>
      </w:r>
      <w:r w:rsidR="00F82715">
        <w:rPr>
          <w:rFonts w:asciiTheme="majorHAnsi" w:hAnsiTheme="majorHAnsi"/>
          <w:sz w:val="24"/>
          <w:szCs w:val="24"/>
          <w:lang w:val="fr-FR" w:eastAsia="fr-LU"/>
        </w:rPr>
        <w:t xml:space="preserve">aisé car, au sein de l’organe « Chambre des députés », les députés élus par les électeurs, luxembourgeois et étrangers, seraient, a priori, habilités à agir sur les deux niveaux. </w:t>
      </w:r>
      <w:r>
        <w:rPr>
          <w:rFonts w:asciiTheme="majorHAnsi" w:hAnsiTheme="majorHAnsi"/>
          <w:sz w:val="24"/>
          <w:szCs w:val="24"/>
          <w:lang w:val="fr-FR" w:eastAsia="fr-LU"/>
        </w:rPr>
        <w:t>L’extension de la participation des étrangers pourrait se limiter</w:t>
      </w:r>
      <w:r w:rsidR="00F82715">
        <w:rPr>
          <w:rFonts w:asciiTheme="majorHAnsi" w:hAnsiTheme="majorHAnsi"/>
          <w:sz w:val="24"/>
          <w:szCs w:val="24"/>
          <w:lang w:val="fr-FR" w:eastAsia="fr-LU"/>
        </w:rPr>
        <w:t>, pour l’essentiel,</w:t>
      </w:r>
      <w:r>
        <w:rPr>
          <w:rFonts w:asciiTheme="majorHAnsi" w:hAnsiTheme="majorHAnsi"/>
          <w:sz w:val="24"/>
          <w:szCs w:val="24"/>
          <w:lang w:val="fr-FR" w:eastAsia="fr-LU"/>
        </w:rPr>
        <w:t xml:space="preserve"> </w:t>
      </w:r>
      <w:r w:rsidR="00F82715">
        <w:rPr>
          <w:rFonts w:asciiTheme="majorHAnsi" w:hAnsiTheme="majorHAnsi"/>
          <w:sz w:val="24"/>
          <w:szCs w:val="24"/>
          <w:lang w:val="fr-FR" w:eastAsia="fr-LU"/>
        </w:rPr>
        <w:t>au domaine des</w:t>
      </w:r>
      <w:r>
        <w:rPr>
          <w:rFonts w:asciiTheme="majorHAnsi" w:hAnsiTheme="majorHAnsi"/>
          <w:sz w:val="24"/>
          <w:szCs w:val="24"/>
          <w:lang w:val="fr-FR" w:eastAsia="fr-LU"/>
        </w:rPr>
        <w:t xml:space="preserve"> lois</w:t>
      </w:r>
      <w:r w:rsidR="001F4F4B">
        <w:rPr>
          <w:rFonts w:asciiTheme="majorHAnsi" w:hAnsiTheme="majorHAnsi"/>
          <w:sz w:val="24"/>
          <w:szCs w:val="24"/>
          <w:lang w:val="fr-FR" w:eastAsia="fr-LU"/>
        </w:rPr>
        <w:t xml:space="preserve"> ordinaires, en ce sens que la décision finale, pour toute modification de la Constitution, serait réservée aux seuls</w:t>
      </w:r>
      <w:r w:rsidR="00F82715">
        <w:rPr>
          <w:rFonts w:asciiTheme="majorHAnsi" w:hAnsiTheme="majorHAnsi"/>
          <w:sz w:val="24"/>
          <w:szCs w:val="24"/>
          <w:lang w:val="fr-FR" w:eastAsia="fr-LU"/>
        </w:rPr>
        <w:t xml:space="preserve"> électeurs disposant de la nationalité</w:t>
      </w:r>
      <w:r w:rsidR="001F4F4B">
        <w:rPr>
          <w:rFonts w:asciiTheme="majorHAnsi" w:hAnsiTheme="majorHAnsi"/>
          <w:sz w:val="24"/>
          <w:szCs w:val="24"/>
          <w:lang w:val="fr-FR" w:eastAsia="fr-LU"/>
        </w:rPr>
        <w:t xml:space="preserve"> </w:t>
      </w:r>
      <w:r w:rsidR="007F545F">
        <w:rPr>
          <w:rFonts w:asciiTheme="majorHAnsi" w:hAnsiTheme="majorHAnsi"/>
          <w:sz w:val="24"/>
          <w:szCs w:val="24"/>
          <w:lang w:val="fr-FR" w:eastAsia="fr-LU"/>
        </w:rPr>
        <w:t>luxembourgeois</w:t>
      </w:r>
      <w:r w:rsidR="00F82715">
        <w:rPr>
          <w:rFonts w:asciiTheme="majorHAnsi" w:hAnsiTheme="majorHAnsi"/>
          <w:sz w:val="24"/>
          <w:szCs w:val="24"/>
          <w:lang w:val="fr-FR" w:eastAsia="fr-LU"/>
        </w:rPr>
        <w:t>e</w:t>
      </w:r>
      <w:r w:rsidR="007F545F">
        <w:rPr>
          <w:rFonts w:asciiTheme="majorHAnsi" w:hAnsiTheme="majorHAnsi"/>
          <w:sz w:val="24"/>
          <w:szCs w:val="24"/>
          <w:lang w:val="fr-FR" w:eastAsia="fr-LU"/>
        </w:rPr>
        <w:t xml:space="preserve">, </w:t>
      </w:r>
      <w:r w:rsidR="00F82715">
        <w:rPr>
          <w:rFonts w:asciiTheme="majorHAnsi" w:hAnsiTheme="majorHAnsi"/>
          <w:sz w:val="24"/>
          <w:szCs w:val="24"/>
          <w:lang w:val="fr-FR" w:eastAsia="fr-LU"/>
        </w:rPr>
        <w:t>lesquels</w:t>
      </w:r>
      <w:r w:rsidR="001F4F4B">
        <w:rPr>
          <w:rFonts w:asciiTheme="majorHAnsi" w:hAnsiTheme="majorHAnsi"/>
          <w:sz w:val="24"/>
          <w:szCs w:val="24"/>
          <w:lang w:val="fr-FR" w:eastAsia="fr-LU"/>
        </w:rPr>
        <w:t xml:space="preserve"> resteraient</w:t>
      </w:r>
      <w:r w:rsidR="00F82715">
        <w:rPr>
          <w:rFonts w:asciiTheme="majorHAnsi" w:hAnsiTheme="majorHAnsi"/>
          <w:sz w:val="24"/>
          <w:szCs w:val="24"/>
          <w:lang w:val="fr-FR" w:eastAsia="fr-LU"/>
        </w:rPr>
        <w:t xml:space="preserve"> ainsi</w:t>
      </w:r>
      <w:r w:rsidR="001F4F4B">
        <w:rPr>
          <w:rFonts w:asciiTheme="majorHAnsi" w:hAnsiTheme="majorHAnsi"/>
          <w:sz w:val="24"/>
          <w:szCs w:val="24"/>
          <w:lang w:val="fr-FR" w:eastAsia="fr-LU"/>
        </w:rPr>
        <w:t xml:space="preserve"> les maîtres</w:t>
      </w:r>
      <w:r w:rsidR="007F545F">
        <w:rPr>
          <w:rFonts w:asciiTheme="majorHAnsi" w:hAnsiTheme="majorHAnsi"/>
          <w:sz w:val="24"/>
          <w:szCs w:val="24"/>
          <w:lang w:val="fr-FR" w:eastAsia="fr-LU"/>
        </w:rPr>
        <w:t xml:space="preserve"> de </w:t>
      </w:r>
      <w:r w:rsidR="00797700">
        <w:rPr>
          <w:rFonts w:asciiTheme="majorHAnsi" w:hAnsiTheme="majorHAnsi"/>
          <w:sz w:val="24"/>
          <w:szCs w:val="24"/>
          <w:lang w:val="fr-FR" w:eastAsia="fr-LU"/>
        </w:rPr>
        <w:t>« </w:t>
      </w:r>
      <w:r w:rsidR="007F545F">
        <w:rPr>
          <w:rFonts w:asciiTheme="majorHAnsi" w:hAnsiTheme="majorHAnsi"/>
          <w:sz w:val="24"/>
          <w:szCs w:val="24"/>
          <w:lang w:val="fr-FR" w:eastAsia="fr-LU"/>
        </w:rPr>
        <w:t>leur</w:t>
      </w:r>
      <w:r w:rsidR="00797700">
        <w:rPr>
          <w:rFonts w:asciiTheme="majorHAnsi" w:hAnsiTheme="majorHAnsi"/>
          <w:sz w:val="24"/>
          <w:szCs w:val="24"/>
          <w:lang w:val="fr-FR" w:eastAsia="fr-LU"/>
        </w:rPr>
        <w:t> »</w:t>
      </w:r>
      <w:r w:rsidR="007F545F">
        <w:rPr>
          <w:rFonts w:asciiTheme="majorHAnsi" w:hAnsiTheme="majorHAnsi"/>
          <w:sz w:val="24"/>
          <w:szCs w:val="24"/>
          <w:lang w:val="fr-FR" w:eastAsia="fr-LU"/>
        </w:rPr>
        <w:t xml:space="preserve"> État</w:t>
      </w:r>
      <w:r w:rsidR="001F4F4B">
        <w:rPr>
          <w:rFonts w:asciiTheme="majorHAnsi" w:hAnsiTheme="majorHAnsi"/>
          <w:sz w:val="24"/>
          <w:szCs w:val="24"/>
          <w:lang w:val="fr-FR" w:eastAsia="fr-LU"/>
        </w:rPr>
        <w:t xml:space="preserve">. </w:t>
      </w:r>
      <w:r w:rsidR="00797700">
        <w:rPr>
          <w:rFonts w:asciiTheme="majorHAnsi" w:hAnsiTheme="majorHAnsi"/>
          <w:sz w:val="24"/>
          <w:szCs w:val="24"/>
          <w:lang w:val="fr-FR" w:eastAsia="fr-LU"/>
        </w:rPr>
        <w:t xml:space="preserve">Concrètement, une telle solution, inspirée en partie du droit du canton du Jura, appellerait trois changements majeurs au sein de l’actuelle Constitution : </w:t>
      </w:r>
      <w:r w:rsidR="001F4F4B">
        <w:rPr>
          <w:rFonts w:asciiTheme="majorHAnsi" w:hAnsiTheme="majorHAnsi"/>
          <w:sz w:val="24"/>
          <w:szCs w:val="24"/>
          <w:lang w:val="fr-FR" w:eastAsia="fr-LU"/>
        </w:rPr>
        <w:t>a) le référendum</w:t>
      </w:r>
      <w:r w:rsidR="007F545F">
        <w:rPr>
          <w:rFonts w:asciiTheme="majorHAnsi" w:hAnsiTheme="majorHAnsi"/>
          <w:sz w:val="24"/>
          <w:szCs w:val="24"/>
          <w:lang w:val="fr-FR" w:eastAsia="fr-LU"/>
        </w:rPr>
        <w:t xml:space="preserve">, </w:t>
      </w:r>
      <w:r w:rsidR="00797700">
        <w:rPr>
          <w:rFonts w:asciiTheme="majorHAnsi" w:hAnsiTheme="majorHAnsi"/>
          <w:sz w:val="24"/>
          <w:szCs w:val="24"/>
          <w:lang w:val="fr-FR" w:eastAsia="fr-LU"/>
        </w:rPr>
        <w:t xml:space="preserve">prévu selon </w:t>
      </w:r>
      <w:r w:rsidR="00F82715">
        <w:rPr>
          <w:rFonts w:asciiTheme="majorHAnsi" w:hAnsiTheme="majorHAnsi"/>
          <w:sz w:val="24"/>
          <w:szCs w:val="24"/>
          <w:lang w:val="fr-FR" w:eastAsia="fr-LU"/>
        </w:rPr>
        <w:t>l</w:t>
      </w:r>
      <w:r w:rsidR="00797700">
        <w:rPr>
          <w:rFonts w:asciiTheme="majorHAnsi" w:hAnsiTheme="majorHAnsi"/>
          <w:sz w:val="24"/>
          <w:szCs w:val="24"/>
          <w:lang w:val="fr-FR" w:eastAsia="fr-LU"/>
        </w:rPr>
        <w:t>’actuelle procédure de</w:t>
      </w:r>
      <w:r w:rsidR="00F82715">
        <w:rPr>
          <w:rFonts w:asciiTheme="majorHAnsi" w:hAnsiTheme="majorHAnsi"/>
          <w:sz w:val="24"/>
          <w:szCs w:val="24"/>
          <w:lang w:val="fr-FR" w:eastAsia="fr-LU"/>
        </w:rPr>
        <w:t xml:space="preserve"> l’</w:t>
      </w:r>
      <w:r w:rsidR="007F545F">
        <w:rPr>
          <w:rFonts w:asciiTheme="majorHAnsi" w:hAnsiTheme="majorHAnsi"/>
          <w:sz w:val="24"/>
          <w:szCs w:val="24"/>
          <w:lang w:val="fr-FR" w:eastAsia="fr-LU"/>
        </w:rPr>
        <w:t xml:space="preserve">art. 114 </w:t>
      </w:r>
      <w:proofErr w:type="spellStart"/>
      <w:r w:rsidR="007F545F">
        <w:rPr>
          <w:rFonts w:asciiTheme="majorHAnsi" w:hAnsiTheme="majorHAnsi"/>
          <w:sz w:val="24"/>
          <w:szCs w:val="24"/>
          <w:lang w:val="fr-FR" w:eastAsia="fr-LU"/>
        </w:rPr>
        <w:t>Const</w:t>
      </w:r>
      <w:proofErr w:type="spellEnd"/>
      <w:r w:rsidR="007F545F">
        <w:rPr>
          <w:rFonts w:asciiTheme="majorHAnsi" w:hAnsiTheme="majorHAnsi"/>
          <w:sz w:val="24"/>
          <w:szCs w:val="24"/>
          <w:lang w:val="fr-FR" w:eastAsia="fr-LU"/>
        </w:rPr>
        <w:t>.,</w:t>
      </w:r>
      <w:r w:rsidR="001F4F4B">
        <w:rPr>
          <w:rFonts w:asciiTheme="majorHAnsi" w:hAnsiTheme="majorHAnsi"/>
          <w:sz w:val="24"/>
          <w:szCs w:val="24"/>
          <w:lang w:val="fr-FR" w:eastAsia="fr-LU"/>
        </w:rPr>
        <w:t xml:space="preserve"> </w:t>
      </w:r>
      <w:r w:rsidR="00797700">
        <w:rPr>
          <w:rFonts w:asciiTheme="majorHAnsi" w:hAnsiTheme="majorHAnsi"/>
          <w:sz w:val="24"/>
          <w:szCs w:val="24"/>
          <w:lang w:val="fr-FR" w:eastAsia="fr-LU"/>
        </w:rPr>
        <w:t>d</w:t>
      </w:r>
      <w:r w:rsidR="00F46DCB">
        <w:rPr>
          <w:rFonts w:asciiTheme="majorHAnsi" w:hAnsiTheme="majorHAnsi"/>
          <w:sz w:val="24"/>
          <w:szCs w:val="24"/>
          <w:lang w:val="fr-FR" w:eastAsia="fr-LU"/>
        </w:rPr>
        <w:t>evrait</w:t>
      </w:r>
      <w:r w:rsidR="00797700">
        <w:rPr>
          <w:rFonts w:asciiTheme="majorHAnsi" w:hAnsiTheme="majorHAnsi"/>
          <w:sz w:val="24"/>
          <w:szCs w:val="24"/>
          <w:lang w:val="fr-FR" w:eastAsia="fr-LU"/>
        </w:rPr>
        <w:t xml:space="preserve"> être rendu </w:t>
      </w:r>
      <w:r w:rsidR="001F4F4B">
        <w:rPr>
          <w:rFonts w:asciiTheme="majorHAnsi" w:hAnsiTheme="majorHAnsi"/>
          <w:sz w:val="24"/>
          <w:szCs w:val="24"/>
          <w:lang w:val="fr-FR" w:eastAsia="fr-LU"/>
        </w:rPr>
        <w:t>obligatoire</w:t>
      </w:r>
      <w:r w:rsidR="00797700">
        <w:rPr>
          <w:rFonts w:asciiTheme="majorHAnsi" w:hAnsiTheme="majorHAnsi"/>
          <w:sz w:val="24"/>
          <w:szCs w:val="24"/>
          <w:lang w:val="fr-FR" w:eastAsia="fr-LU"/>
        </w:rPr>
        <w:t xml:space="preserve"> ou quasi-automatique</w:t>
      </w:r>
      <w:r w:rsidR="001F4F4B">
        <w:rPr>
          <w:rFonts w:asciiTheme="majorHAnsi" w:hAnsiTheme="majorHAnsi"/>
          <w:sz w:val="24"/>
          <w:szCs w:val="24"/>
          <w:lang w:val="fr-FR" w:eastAsia="fr-LU"/>
        </w:rPr>
        <w:t xml:space="preserve"> ; </w:t>
      </w:r>
      <w:r w:rsidR="007F545F">
        <w:rPr>
          <w:rFonts w:asciiTheme="majorHAnsi" w:hAnsiTheme="majorHAnsi"/>
          <w:sz w:val="24"/>
          <w:szCs w:val="24"/>
          <w:lang w:val="fr-FR" w:eastAsia="fr-LU"/>
        </w:rPr>
        <w:t>b)</w:t>
      </w:r>
      <w:r w:rsidR="00797700">
        <w:rPr>
          <w:rFonts w:asciiTheme="majorHAnsi" w:hAnsiTheme="majorHAnsi"/>
          <w:sz w:val="24"/>
          <w:szCs w:val="24"/>
          <w:lang w:val="fr-FR" w:eastAsia="fr-LU"/>
        </w:rPr>
        <w:t xml:space="preserve"> il faudrait introduire un nouveau type de référendum obligatoire ou quasi-automatique : celui portant sur la </w:t>
      </w:r>
      <w:r w:rsidR="007F545F">
        <w:rPr>
          <w:rFonts w:asciiTheme="majorHAnsi" w:hAnsiTheme="majorHAnsi"/>
          <w:sz w:val="24"/>
          <w:szCs w:val="24"/>
          <w:lang w:val="fr-FR" w:eastAsia="fr-LU"/>
        </w:rPr>
        <w:t xml:space="preserve">ratification et </w:t>
      </w:r>
      <w:r w:rsidR="00F82715">
        <w:rPr>
          <w:rFonts w:asciiTheme="majorHAnsi" w:hAnsiTheme="majorHAnsi"/>
          <w:sz w:val="24"/>
          <w:szCs w:val="24"/>
          <w:lang w:val="fr-FR" w:eastAsia="fr-LU"/>
        </w:rPr>
        <w:t xml:space="preserve">la </w:t>
      </w:r>
      <w:r w:rsidR="007F545F">
        <w:rPr>
          <w:rFonts w:asciiTheme="majorHAnsi" w:hAnsiTheme="majorHAnsi"/>
          <w:sz w:val="24"/>
          <w:szCs w:val="24"/>
          <w:lang w:val="fr-FR" w:eastAsia="fr-LU"/>
        </w:rPr>
        <w:t>dénonciation de traités</w:t>
      </w:r>
      <w:r w:rsidR="00797700">
        <w:rPr>
          <w:rFonts w:asciiTheme="majorHAnsi" w:hAnsiTheme="majorHAnsi"/>
          <w:sz w:val="24"/>
          <w:szCs w:val="24"/>
          <w:lang w:val="fr-FR" w:eastAsia="fr-LU"/>
        </w:rPr>
        <w:t xml:space="preserve"> internationaux</w:t>
      </w:r>
      <w:r w:rsidR="007F545F">
        <w:rPr>
          <w:rFonts w:asciiTheme="majorHAnsi" w:hAnsiTheme="majorHAnsi"/>
          <w:sz w:val="24"/>
          <w:szCs w:val="24"/>
          <w:lang w:val="fr-FR" w:eastAsia="fr-LU"/>
        </w:rPr>
        <w:t xml:space="preserve"> à incidence </w:t>
      </w:r>
      <w:r w:rsidR="007F545F">
        <w:rPr>
          <w:rFonts w:asciiTheme="majorHAnsi" w:hAnsiTheme="majorHAnsi"/>
          <w:sz w:val="24"/>
          <w:szCs w:val="24"/>
          <w:lang w:val="fr-FR" w:eastAsia="fr-LU"/>
        </w:rPr>
        <w:lastRenderedPageBreak/>
        <w:t>constitutio</w:t>
      </w:r>
      <w:r w:rsidR="00F46DCB">
        <w:rPr>
          <w:rFonts w:asciiTheme="majorHAnsi" w:hAnsiTheme="majorHAnsi"/>
          <w:sz w:val="24"/>
          <w:szCs w:val="24"/>
          <w:lang w:val="fr-FR" w:eastAsia="fr-LU"/>
        </w:rPr>
        <w:t>n</w:t>
      </w:r>
      <w:r w:rsidR="007F545F">
        <w:rPr>
          <w:rFonts w:asciiTheme="majorHAnsi" w:hAnsiTheme="majorHAnsi"/>
          <w:sz w:val="24"/>
          <w:szCs w:val="24"/>
          <w:lang w:val="fr-FR" w:eastAsia="fr-LU"/>
        </w:rPr>
        <w:t>nelle</w:t>
      </w:r>
      <w:r w:rsidR="00797700">
        <w:rPr>
          <w:rFonts w:asciiTheme="majorHAnsi" w:hAnsiTheme="majorHAnsi"/>
          <w:sz w:val="24"/>
          <w:szCs w:val="24"/>
          <w:lang w:val="fr-FR" w:eastAsia="fr-LU"/>
        </w:rPr>
        <w:t xml:space="preserve"> (ex. le retrait de l’UE, de la CEDH, etc.)</w:t>
      </w:r>
      <w:r w:rsidR="00F82715">
        <w:rPr>
          <w:rFonts w:asciiTheme="majorHAnsi" w:hAnsiTheme="majorHAnsi"/>
          <w:sz w:val="24"/>
          <w:szCs w:val="24"/>
          <w:lang w:val="fr-FR" w:eastAsia="fr-LU"/>
        </w:rPr>
        <w:t> ; c</w:t>
      </w:r>
      <w:r w:rsidR="001F4F4B">
        <w:rPr>
          <w:rFonts w:asciiTheme="majorHAnsi" w:hAnsiTheme="majorHAnsi"/>
          <w:sz w:val="24"/>
          <w:szCs w:val="24"/>
          <w:lang w:val="fr-FR" w:eastAsia="fr-LU"/>
        </w:rPr>
        <w:t>) la participation à ce</w:t>
      </w:r>
      <w:r w:rsidR="00F82715">
        <w:rPr>
          <w:rFonts w:asciiTheme="majorHAnsi" w:hAnsiTheme="majorHAnsi"/>
          <w:sz w:val="24"/>
          <w:szCs w:val="24"/>
          <w:lang w:val="fr-FR" w:eastAsia="fr-LU"/>
        </w:rPr>
        <w:t>s</w:t>
      </w:r>
      <w:r w:rsidR="001F4F4B">
        <w:rPr>
          <w:rFonts w:asciiTheme="majorHAnsi" w:hAnsiTheme="majorHAnsi"/>
          <w:sz w:val="24"/>
          <w:szCs w:val="24"/>
          <w:lang w:val="fr-FR" w:eastAsia="fr-LU"/>
        </w:rPr>
        <w:t xml:space="preserve"> référendum</w:t>
      </w:r>
      <w:r w:rsidR="00F82715">
        <w:rPr>
          <w:rFonts w:asciiTheme="majorHAnsi" w:hAnsiTheme="majorHAnsi"/>
          <w:sz w:val="24"/>
          <w:szCs w:val="24"/>
          <w:lang w:val="fr-FR" w:eastAsia="fr-LU"/>
        </w:rPr>
        <w:t>s</w:t>
      </w:r>
      <w:r w:rsidR="001F4F4B">
        <w:rPr>
          <w:rFonts w:asciiTheme="majorHAnsi" w:hAnsiTheme="majorHAnsi"/>
          <w:sz w:val="24"/>
          <w:szCs w:val="24"/>
          <w:lang w:val="fr-FR" w:eastAsia="fr-LU"/>
        </w:rPr>
        <w:t xml:space="preserve"> </w:t>
      </w:r>
      <w:r w:rsidR="00797700">
        <w:rPr>
          <w:rFonts w:asciiTheme="majorHAnsi" w:hAnsiTheme="majorHAnsi"/>
          <w:sz w:val="24"/>
          <w:szCs w:val="24"/>
          <w:lang w:val="fr-FR" w:eastAsia="fr-LU"/>
        </w:rPr>
        <w:t>d</w:t>
      </w:r>
      <w:r w:rsidR="00F46DCB">
        <w:rPr>
          <w:rFonts w:asciiTheme="majorHAnsi" w:hAnsiTheme="majorHAnsi"/>
          <w:sz w:val="24"/>
          <w:szCs w:val="24"/>
          <w:lang w:val="fr-FR" w:eastAsia="fr-LU"/>
        </w:rPr>
        <w:t>evrait</w:t>
      </w:r>
      <w:r w:rsidR="00797700">
        <w:rPr>
          <w:rFonts w:asciiTheme="majorHAnsi" w:hAnsiTheme="majorHAnsi"/>
          <w:sz w:val="24"/>
          <w:szCs w:val="24"/>
          <w:lang w:val="fr-FR" w:eastAsia="fr-LU"/>
        </w:rPr>
        <w:t xml:space="preserve"> être réservée </w:t>
      </w:r>
      <w:r w:rsidR="001F4F4B">
        <w:rPr>
          <w:rFonts w:asciiTheme="majorHAnsi" w:hAnsiTheme="majorHAnsi"/>
          <w:sz w:val="24"/>
          <w:szCs w:val="24"/>
          <w:lang w:val="fr-FR" w:eastAsia="fr-LU"/>
        </w:rPr>
        <w:t xml:space="preserve">aux seuls </w:t>
      </w:r>
      <w:r w:rsidR="00F82715">
        <w:rPr>
          <w:rFonts w:asciiTheme="majorHAnsi" w:hAnsiTheme="majorHAnsi"/>
          <w:sz w:val="24"/>
          <w:szCs w:val="24"/>
          <w:lang w:val="fr-FR" w:eastAsia="fr-LU"/>
        </w:rPr>
        <w:t>ressortissants l</w:t>
      </w:r>
      <w:r w:rsidR="001F4F4B">
        <w:rPr>
          <w:rFonts w:asciiTheme="majorHAnsi" w:hAnsiTheme="majorHAnsi"/>
          <w:sz w:val="24"/>
          <w:szCs w:val="24"/>
          <w:lang w:val="fr-FR" w:eastAsia="fr-LU"/>
        </w:rPr>
        <w:t>uxembourgeois.</w:t>
      </w:r>
    </w:p>
    <w:p w:rsidR="00A37259" w:rsidRPr="00F82715" w:rsidRDefault="00A37259" w:rsidP="009745CB">
      <w:pPr>
        <w:pStyle w:val="NoSpacing"/>
        <w:ind w:firstLine="708"/>
        <w:jc w:val="both"/>
        <w:rPr>
          <w:rFonts w:asciiTheme="majorHAnsi" w:hAnsiTheme="majorHAnsi"/>
          <w:sz w:val="24"/>
          <w:szCs w:val="24"/>
          <w:lang w:val="fr-FR" w:eastAsia="fr-LU"/>
        </w:rPr>
      </w:pPr>
    </w:p>
    <w:p w:rsidR="000C11E0" w:rsidRDefault="000C11E0" w:rsidP="009745CB">
      <w:pPr>
        <w:pStyle w:val="NoSpacing"/>
        <w:ind w:firstLine="708"/>
        <w:jc w:val="both"/>
        <w:rPr>
          <w:rFonts w:asciiTheme="majorHAnsi" w:hAnsiTheme="majorHAnsi"/>
          <w:sz w:val="24"/>
          <w:szCs w:val="24"/>
          <w:lang w:eastAsia="fr-LU"/>
        </w:rPr>
      </w:pPr>
      <w:r>
        <w:rPr>
          <w:rFonts w:asciiTheme="majorHAnsi" w:hAnsiTheme="majorHAnsi"/>
          <w:sz w:val="24"/>
          <w:szCs w:val="24"/>
          <w:lang w:eastAsia="fr-LU"/>
        </w:rPr>
        <w:t>B | Au niveau de l’UE : les enseignements à tirer de l’histoire des créations d’États fédéraux</w:t>
      </w:r>
    </w:p>
    <w:p w:rsidR="000C11E0" w:rsidRDefault="000C11E0" w:rsidP="009745CB">
      <w:pPr>
        <w:pStyle w:val="NoSpacing"/>
        <w:ind w:firstLine="708"/>
        <w:jc w:val="both"/>
        <w:rPr>
          <w:rFonts w:asciiTheme="majorHAnsi" w:hAnsiTheme="majorHAnsi"/>
          <w:sz w:val="24"/>
          <w:szCs w:val="24"/>
          <w:lang w:eastAsia="fr-LU"/>
        </w:rPr>
      </w:pPr>
    </w:p>
    <w:p w:rsidR="00AE4EBA" w:rsidRDefault="00432BC6" w:rsidP="009745CB">
      <w:pPr>
        <w:pStyle w:val="NoSpacing"/>
        <w:ind w:firstLine="708"/>
        <w:jc w:val="both"/>
        <w:rPr>
          <w:rFonts w:asciiTheme="majorHAnsi" w:hAnsiTheme="majorHAnsi"/>
          <w:sz w:val="24"/>
          <w:szCs w:val="24"/>
          <w:lang w:eastAsia="fr-LU"/>
        </w:rPr>
      </w:pPr>
      <w:r w:rsidRPr="00DF3671">
        <w:rPr>
          <w:rFonts w:asciiTheme="majorHAnsi" w:hAnsiTheme="majorHAnsi"/>
          <w:sz w:val="24"/>
          <w:szCs w:val="24"/>
          <w:lang w:eastAsia="fr-LU"/>
        </w:rPr>
        <w:t xml:space="preserve">Il </w:t>
      </w:r>
      <w:r w:rsidR="000C11E0">
        <w:rPr>
          <w:rFonts w:asciiTheme="majorHAnsi" w:hAnsiTheme="majorHAnsi"/>
          <w:sz w:val="24"/>
          <w:szCs w:val="24"/>
          <w:lang w:eastAsia="fr-LU"/>
        </w:rPr>
        <w:t xml:space="preserve">faut, ensuite, suivre l’évolution au </w:t>
      </w:r>
      <w:r w:rsidRPr="00DF3671">
        <w:rPr>
          <w:rFonts w:asciiTheme="majorHAnsi" w:hAnsiTheme="majorHAnsi"/>
          <w:sz w:val="24"/>
          <w:szCs w:val="24"/>
          <w:lang w:eastAsia="fr-LU"/>
        </w:rPr>
        <w:t>niveau de l’U</w:t>
      </w:r>
      <w:r w:rsidR="00AE4EBA">
        <w:rPr>
          <w:rFonts w:asciiTheme="majorHAnsi" w:hAnsiTheme="majorHAnsi"/>
          <w:sz w:val="24"/>
          <w:szCs w:val="24"/>
          <w:lang w:eastAsia="fr-LU"/>
        </w:rPr>
        <w:t>nion européenne</w:t>
      </w:r>
      <w:r w:rsidRPr="00DF3671">
        <w:rPr>
          <w:rFonts w:asciiTheme="majorHAnsi" w:hAnsiTheme="majorHAnsi"/>
          <w:sz w:val="24"/>
          <w:szCs w:val="24"/>
          <w:lang w:eastAsia="fr-LU"/>
        </w:rPr>
        <w:t xml:space="preserve">, qui, </w:t>
      </w:r>
      <w:r w:rsidR="000C11E0">
        <w:rPr>
          <w:rFonts w:asciiTheme="majorHAnsi" w:hAnsiTheme="majorHAnsi"/>
          <w:sz w:val="24"/>
          <w:szCs w:val="24"/>
          <w:lang w:eastAsia="fr-LU"/>
        </w:rPr>
        <w:t>elle</w:t>
      </w:r>
      <w:r w:rsidRPr="00DF3671">
        <w:rPr>
          <w:rFonts w:asciiTheme="majorHAnsi" w:hAnsiTheme="majorHAnsi"/>
          <w:sz w:val="24"/>
          <w:szCs w:val="24"/>
          <w:lang w:eastAsia="fr-LU"/>
        </w:rPr>
        <w:t>, ne concerne pas seulement le Luxembourg, mais tous ses États membres.</w:t>
      </w:r>
      <w:r w:rsidR="00122A7A">
        <w:rPr>
          <w:rFonts w:asciiTheme="majorHAnsi" w:hAnsiTheme="majorHAnsi"/>
          <w:sz w:val="24"/>
          <w:szCs w:val="24"/>
          <w:lang w:eastAsia="fr-LU"/>
        </w:rPr>
        <w:t xml:space="preserve"> </w:t>
      </w:r>
      <w:r w:rsidRPr="00DF3671">
        <w:rPr>
          <w:rFonts w:asciiTheme="majorHAnsi" w:hAnsiTheme="majorHAnsi"/>
          <w:sz w:val="24"/>
          <w:szCs w:val="24"/>
          <w:lang w:eastAsia="fr-LU"/>
        </w:rPr>
        <w:t xml:space="preserve">Il est certain que le droit de l’UE actuel n’oblige nullement les </w:t>
      </w:r>
      <w:r w:rsidR="00AE4EBA">
        <w:rPr>
          <w:rFonts w:asciiTheme="majorHAnsi" w:hAnsiTheme="majorHAnsi"/>
          <w:sz w:val="24"/>
          <w:szCs w:val="24"/>
          <w:lang w:eastAsia="fr-LU"/>
        </w:rPr>
        <w:t>É</w:t>
      </w:r>
      <w:r w:rsidRPr="00DF3671">
        <w:rPr>
          <w:rFonts w:asciiTheme="majorHAnsi" w:hAnsiTheme="majorHAnsi"/>
          <w:sz w:val="24"/>
          <w:szCs w:val="24"/>
          <w:lang w:eastAsia="fr-LU"/>
        </w:rPr>
        <w:t xml:space="preserve">tats membres à ouvrir leur corps électoral, au niveau étatique/national, aux ressortissants des autres </w:t>
      </w:r>
      <w:r w:rsidR="00AE4EBA">
        <w:rPr>
          <w:rFonts w:asciiTheme="majorHAnsi" w:hAnsiTheme="majorHAnsi"/>
          <w:sz w:val="24"/>
          <w:szCs w:val="24"/>
          <w:lang w:eastAsia="fr-LU"/>
        </w:rPr>
        <w:t>É</w:t>
      </w:r>
      <w:r w:rsidRPr="00DF3671">
        <w:rPr>
          <w:rFonts w:asciiTheme="majorHAnsi" w:hAnsiTheme="majorHAnsi"/>
          <w:sz w:val="24"/>
          <w:szCs w:val="24"/>
          <w:lang w:eastAsia="fr-LU"/>
        </w:rPr>
        <w:t>tats membres. Dans le contexte politique actuel, marqué par un fort euroscepticisme</w:t>
      </w:r>
      <w:r w:rsidR="00AE4EBA">
        <w:rPr>
          <w:rFonts w:asciiTheme="majorHAnsi" w:hAnsiTheme="majorHAnsi"/>
          <w:sz w:val="24"/>
          <w:szCs w:val="24"/>
          <w:lang w:eastAsia="fr-LU"/>
        </w:rPr>
        <w:t xml:space="preserve"> et une vague de populismes</w:t>
      </w:r>
      <w:r w:rsidRPr="00DF3671">
        <w:rPr>
          <w:rFonts w:asciiTheme="majorHAnsi" w:hAnsiTheme="majorHAnsi"/>
          <w:sz w:val="24"/>
          <w:szCs w:val="24"/>
          <w:lang w:eastAsia="fr-LU"/>
        </w:rPr>
        <w:t>,</w:t>
      </w:r>
      <w:r w:rsidR="005A7CD8" w:rsidRPr="00DF3671">
        <w:rPr>
          <w:rFonts w:asciiTheme="majorHAnsi" w:hAnsiTheme="majorHAnsi"/>
          <w:sz w:val="24"/>
          <w:szCs w:val="24"/>
          <w:lang w:eastAsia="fr-LU"/>
        </w:rPr>
        <w:t xml:space="preserve"> nul gouvernement</w:t>
      </w:r>
      <w:r w:rsidR="00A86A34" w:rsidRPr="00DF3671">
        <w:rPr>
          <w:rFonts w:asciiTheme="majorHAnsi" w:hAnsiTheme="majorHAnsi"/>
          <w:sz w:val="24"/>
          <w:szCs w:val="24"/>
          <w:lang w:eastAsia="fr-LU"/>
        </w:rPr>
        <w:t xml:space="preserve"> européen</w:t>
      </w:r>
      <w:r w:rsidR="005A7CD8" w:rsidRPr="00DF3671">
        <w:rPr>
          <w:rFonts w:asciiTheme="majorHAnsi" w:hAnsiTheme="majorHAnsi"/>
          <w:sz w:val="24"/>
          <w:szCs w:val="24"/>
          <w:lang w:eastAsia="fr-LU"/>
        </w:rPr>
        <w:t xml:space="preserve"> ne tient à lancer une réforme</w:t>
      </w:r>
      <w:r w:rsidR="00122A7A">
        <w:rPr>
          <w:rFonts w:asciiTheme="majorHAnsi" w:hAnsiTheme="majorHAnsi"/>
          <w:sz w:val="24"/>
          <w:szCs w:val="24"/>
          <w:lang w:eastAsia="fr-LU"/>
        </w:rPr>
        <w:t xml:space="preserve"> des traités</w:t>
      </w:r>
      <w:r w:rsidR="005A7CD8" w:rsidRPr="00DF3671">
        <w:rPr>
          <w:rFonts w:asciiTheme="majorHAnsi" w:hAnsiTheme="majorHAnsi"/>
          <w:sz w:val="24"/>
          <w:szCs w:val="24"/>
          <w:lang w:eastAsia="fr-LU"/>
        </w:rPr>
        <w:t xml:space="preserve"> en ce sens. Les défenseurs les plus ardents et enthousiastes de l’idéal de l’union sans cesse plus étroite entre Européens ont, certes, commencé à explorer cette piste, comme en témoigne le projet d’initiative citoyenne européenne « </w:t>
      </w:r>
      <w:r w:rsidR="005A7CD8" w:rsidRPr="00DF3671">
        <w:rPr>
          <w:rFonts w:asciiTheme="majorHAnsi" w:hAnsiTheme="majorHAnsi"/>
          <w:i/>
          <w:sz w:val="24"/>
          <w:szCs w:val="24"/>
          <w:lang w:eastAsia="fr-LU"/>
        </w:rPr>
        <w:t>Let me vote</w:t>
      </w:r>
      <w:r w:rsidR="005A7CD8" w:rsidRPr="00DF3671">
        <w:rPr>
          <w:rFonts w:asciiTheme="majorHAnsi" w:hAnsiTheme="majorHAnsi"/>
          <w:sz w:val="24"/>
          <w:szCs w:val="24"/>
          <w:lang w:eastAsia="fr-LU"/>
        </w:rPr>
        <w:t xml:space="preserve"> » </w:t>
      </w:r>
      <w:r w:rsidR="00CF0B42">
        <w:rPr>
          <w:rFonts w:asciiTheme="majorHAnsi" w:hAnsiTheme="majorHAnsi"/>
          <w:sz w:val="24"/>
          <w:szCs w:val="24"/>
          <w:lang w:eastAsia="fr-LU"/>
        </w:rPr>
        <w:t>de</w:t>
      </w:r>
      <w:r w:rsidR="005A7CD8" w:rsidRPr="00DF3671">
        <w:rPr>
          <w:rFonts w:asciiTheme="majorHAnsi" w:hAnsiTheme="majorHAnsi"/>
          <w:sz w:val="24"/>
          <w:szCs w:val="24"/>
          <w:lang w:eastAsia="fr-LU"/>
        </w:rPr>
        <w:t xml:space="preserve"> 2012</w:t>
      </w:r>
      <w:r w:rsidR="00AE4EBA">
        <w:rPr>
          <w:rFonts w:asciiTheme="majorHAnsi" w:hAnsiTheme="majorHAnsi"/>
          <w:sz w:val="24"/>
          <w:szCs w:val="24"/>
          <w:lang w:eastAsia="fr-LU"/>
        </w:rPr>
        <w:t>. O</w:t>
      </w:r>
      <w:r w:rsidR="005A7CD8" w:rsidRPr="00DF3671">
        <w:rPr>
          <w:rFonts w:asciiTheme="majorHAnsi" w:hAnsiTheme="majorHAnsi"/>
          <w:sz w:val="24"/>
          <w:szCs w:val="24"/>
          <w:lang w:eastAsia="fr-LU"/>
        </w:rPr>
        <w:t>r ce</w:t>
      </w:r>
      <w:r w:rsidR="00CF0B42">
        <w:rPr>
          <w:rFonts w:asciiTheme="majorHAnsi" w:hAnsiTheme="majorHAnsi"/>
          <w:sz w:val="24"/>
          <w:szCs w:val="24"/>
          <w:lang w:eastAsia="fr-LU"/>
        </w:rPr>
        <w:t xml:space="preserve"> projet</w:t>
      </w:r>
      <w:r w:rsidR="005A7CD8" w:rsidRPr="00DF3671">
        <w:rPr>
          <w:rFonts w:asciiTheme="majorHAnsi" w:hAnsiTheme="majorHAnsi"/>
          <w:sz w:val="24"/>
          <w:szCs w:val="24"/>
          <w:lang w:eastAsia="fr-LU"/>
        </w:rPr>
        <w:t xml:space="preserve"> n’a pas réussi à obtenir </w:t>
      </w:r>
      <w:r w:rsidR="00943AEE" w:rsidRPr="00DF3671">
        <w:rPr>
          <w:rFonts w:asciiTheme="majorHAnsi" w:hAnsiTheme="majorHAnsi"/>
          <w:sz w:val="24"/>
          <w:szCs w:val="24"/>
          <w:lang w:eastAsia="fr-LU"/>
        </w:rPr>
        <w:t xml:space="preserve">un soutien suffisant </w:t>
      </w:r>
      <w:r w:rsidR="00CF0B42">
        <w:rPr>
          <w:rFonts w:asciiTheme="majorHAnsi" w:hAnsiTheme="majorHAnsi"/>
          <w:sz w:val="24"/>
          <w:szCs w:val="24"/>
          <w:lang w:eastAsia="fr-LU"/>
        </w:rPr>
        <w:t>déjà</w:t>
      </w:r>
      <w:r w:rsidR="00943AEE" w:rsidRPr="00DF3671">
        <w:rPr>
          <w:rFonts w:asciiTheme="majorHAnsi" w:hAnsiTheme="majorHAnsi"/>
          <w:sz w:val="24"/>
          <w:szCs w:val="24"/>
          <w:lang w:eastAsia="fr-LU"/>
        </w:rPr>
        <w:t xml:space="preserve"> </w:t>
      </w:r>
      <w:r w:rsidR="008D339A">
        <w:rPr>
          <w:rFonts w:asciiTheme="majorHAnsi" w:hAnsiTheme="majorHAnsi"/>
          <w:sz w:val="24"/>
          <w:szCs w:val="24"/>
          <w:lang w:eastAsia="fr-LU"/>
        </w:rPr>
        <w:t>parmi les</w:t>
      </w:r>
      <w:r w:rsidR="00943AEE" w:rsidRPr="00DF3671">
        <w:rPr>
          <w:rFonts w:asciiTheme="majorHAnsi" w:hAnsiTheme="majorHAnsi"/>
          <w:sz w:val="24"/>
          <w:szCs w:val="24"/>
          <w:lang w:eastAsia="fr-LU"/>
        </w:rPr>
        <w:t xml:space="preserve"> citoyens européens</w:t>
      </w:r>
      <w:r w:rsidR="00A86A34" w:rsidRPr="00DF3671">
        <w:rPr>
          <w:rFonts w:asciiTheme="majorHAnsi" w:hAnsiTheme="majorHAnsi"/>
          <w:sz w:val="24"/>
          <w:szCs w:val="24"/>
          <w:lang w:eastAsia="fr-LU"/>
        </w:rPr>
        <w:t xml:space="preserve"> (il faut un million de signatures)</w:t>
      </w:r>
      <w:r w:rsidR="005A7CD8" w:rsidRPr="00DF3671">
        <w:rPr>
          <w:rFonts w:asciiTheme="majorHAnsi" w:hAnsiTheme="majorHAnsi"/>
          <w:sz w:val="24"/>
          <w:szCs w:val="24"/>
          <w:vertAlign w:val="superscript"/>
          <w:lang w:eastAsia="fr-LU"/>
        </w:rPr>
        <w:footnoteReference w:id="104"/>
      </w:r>
      <w:r w:rsidR="005A7CD8" w:rsidRPr="00DF3671">
        <w:rPr>
          <w:rFonts w:asciiTheme="majorHAnsi" w:hAnsiTheme="majorHAnsi"/>
          <w:sz w:val="24"/>
          <w:szCs w:val="24"/>
          <w:lang w:eastAsia="fr-LU"/>
        </w:rPr>
        <w:t>.</w:t>
      </w:r>
      <w:r w:rsidR="00A86A34" w:rsidRPr="00DF3671">
        <w:rPr>
          <w:rFonts w:asciiTheme="majorHAnsi" w:hAnsiTheme="majorHAnsi"/>
          <w:sz w:val="24"/>
          <w:szCs w:val="24"/>
          <w:lang w:eastAsia="fr-LU"/>
        </w:rPr>
        <w:t xml:space="preserve"> </w:t>
      </w:r>
      <w:r w:rsidR="00AE4EBA">
        <w:rPr>
          <w:rFonts w:asciiTheme="majorHAnsi" w:hAnsiTheme="majorHAnsi"/>
          <w:sz w:val="24"/>
          <w:szCs w:val="24"/>
          <w:lang w:eastAsia="fr-LU"/>
        </w:rPr>
        <w:t>À</w:t>
      </w:r>
      <w:r w:rsidR="008D339A">
        <w:rPr>
          <w:rFonts w:asciiTheme="majorHAnsi" w:hAnsiTheme="majorHAnsi"/>
          <w:sz w:val="24"/>
          <w:szCs w:val="24"/>
          <w:lang w:eastAsia="fr-LU"/>
        </w:rPr>
        <w:t xml:space="preserve"> court</w:t>
      </w:r>
      <w:r w:rsidR="00C046E0" w:rsidRPr="00DF3671">
        <w:rPr>
          <w:rFonts w:asciiTheme="majorHAnsi" w:hAnsiTheme="majorHAnsi"/>
          <w:sz w:val="24"/>
          <w:szCs w:val="24"/>
          <w:lang w:eastAsia="fr-LU"/>
        </w:rPr>
        <w:t xml:space="preserve"> et </w:t>
      </w:r>
      <w:r w:rsidR="008D339A">
        <w:rPr>
          <w:rFonts w:asciiTheme="majorHAnsi" w:hAnsiTheme="majorHAnsi"/>
          <w:sz w:val="24"/>
          <w:szCs w:val="24"/>
          <w:lang w:eastAsia="fr-LU"/>
        </w:rPr>
        <w:t xml:space="preserve">à </w:t>
      </w:r>
      <w:r w:rsidR="00C046E0" w:rsidRPr="00DF3671">
        <w:rPr>
          <w:rFonts w:asciiTheme="majorHAnsi" w:hAnsiTheme="majorHAnsi"/>
          <w:sz w:val="24"/>
          <w:szCs w:val="24"/>
          <w:lang w:eastAsia="fr-LU"/>
        </w:rPr>
        <w:t xml:space="preserve">moyen terme, aucune évolution n’est </w:t>
      </w:r>
      <w:r w:rsidR="00CF0B42">
        <w:rPr>
          <w:rFonts w:asciiTheme="majorHAnsi" w:hAnsiTheme="majorHAnsi"/>
          <w:sz w:val="24"/>
          <w:szCs w:val="24"/>
          <w:lang w:eastAsia="fr-LU"/>
        </w:rPr>
        <w:t xml:space="preserve">donc </w:t>
      </w:r>
      <w:r w:rsidR="00C046E0" w:rsidRPr="00DF3671">
        <w:rPr>
          <w:rFonts w:asciiTheme="majorHAnsi" w:hAnsiTheme="majorHAnsi"/>
          <w:sz w:val="24"/>
          <w:szCs w:val="24"/>
          <w:lang w:eastAsia="fr-LU"/>
        </w:rPr>
        <w:t xml:space="preserve">à prévoir. </w:t>
      </w:r>
    </w:p>
    <w:p w:rsidR="008C3C71" w:rsidRPr="00DF3671" w:rsidRDefault="00A86A34" w:rsidP="008C3C71">
      <w:pPr>
        <w:pStyle w:val="NoSpacing"/>
        <w:ind w:firstLine="708"/>
        <w:jc w:val="both"/>
        <w:rPr>
          <w:rFonts w:asciiTheme="majorHAnsi" w:hAnsiTheme="majorHAnsi"/>
          <w:sz w:val="24"/>
          <w:szCs w:val="24"/>
          <w:lang w:eastAsia="fr-LU"/>
        </w:rPr>
      </w:pPr>
      <w:r w:rsidRPr="00DF3671">
        <w:rPr>
          <w:rFonts w:asciiTheme="majorHAnsi" w:hAnsiTheme="majorHAnsi"/>
          <w:sz w:val="24"/>
          <w:szCs w:val="24"/>
          <w:lang w:eastAsia="fr-LU"/>
        </w:rPr>
        <w:t>Il convient toutefois d’adopter sur ce sujet une vision plus large</w:t>
      </w:r>
      <w:r w:rsidR="00C046E0" w:rsidRPr="00DF3671">
        <w:rPr>
          <w:rFonts w:asciiTheme="majorHAnsi" w:hAnsiTheme="majorHAnsi"/>
          <w:sz w:val="24"/>
          <w:szCs w:val="24"/>
          <w:lang w:eastAsia="fr-LU"/>
        </w:rPr>
        <w:t>, à long terme, alliant une perspective rétrospective</w:t>
      </w:r>
      <w:r w:rsidRPr="00DF3671">
        <w:rPr>
          <w:rFonts w:asciiTheme="majorHAnsi" w:hAnsiTheme="majorHAnsi"/>
          <w:sz w:val="24"/>
          <w:szCs w:val="24"/>
          <w:lang w:eastAsia="fr-LU"/>
        </w:rPr>
        <w:t> </w:t>
      </w:r>
      <w:r w:rsidR="00C046E0" w:rsidRPr="00DF3671">
        <w:rPr>
          <w:rFonts w:asciiTheme="majorHAnsi" w:hAnsiTheme="majorHAnsi"/>
          <w:sz w:val="24"/>
          <w:szCs w:val="24"/>
          <w:lang w:eastAsia="fr-LU"/>
        </w:rPr>
        <w:t>et une perspective prospective. Car</w:t>
      </w:r>
      <w:r w:rsidRPr="00DF3671">
        <w:rPr>
          <w:rFonts w:asciiTheme="majorHAnsi" w:hAnsiTheme="majorHAnsi"/>
          <w:sz w:val="24"/>
          <w:szCs w:val="24"/>
          <w:lang w:eastAsia="fr-LU"/>
        </w:rPr>
        <w:t xml:space="preserve">, au </w:t>
      </w:r>
      <w:r w:rsidR="00C046E0" w:rsidRPr="00DF3671">
        <w:rPr>
          <w:rFonts w:asciiTheme="majorHAnsi" w:hAnsiTheme="majorHAnsi"/>
          <w:sz w:val="24"/>
          <w:szCs w:val="24"/>
          <w:lang w:eastAsia="fr-LU"/>
        </w:rPr>
        <w:t>vu</w:t>
      </w:r>
      <w:r w:rsidRPr="00DF3671">
        <w:rPr>
          <w:rFonts w:asciiTheme="majorHAnsi" w:hAnsiTheme="majorHAnsi"/>
          <w:sz w:val="24"/>
          <w:szCs w:val="24"/>
          <w:lang w:eastAsia="fr-LU"/>
        </w:rPr>
        <w:t xml:space="preserve"> de l’expérience historique des </w:t>
      </w:r>
      <w:r w:rsidR="00AE4EBA">
        <w:rPr>
          <w:rFonts w:asciiTheme="majorHAnsi" w:hAnsiTheme="majorHAnsi"/>
          <w:sz w:val="24"/>
          <w:szCs w:val="24"/>
          <w:lang w:eastAsia="fr-LU"/>
        </w:rPr>
        <w:t>É</w:t>
      </w:r>
      <w:r w:rsidRPr="00DF3671">
        <w:rPr>
          <w:rFonts w:asciiTheme="majorHAnsi" w:hAnsiTheme="majorHAnsi"/>
          <w:sz w:val="24"/>
          <w:szCs w:val="24"/>
          <w:lang w:eastAsia="fr-LU"/>
        </w:rPr>
        <w:t>tats fédéraux dans le monde, et à condition que l’UE survive (ce qui est probable), et que le processus d’intégration continue à s’approfondir (ce qui reste à voir), il est possible que l’UE, ensemble fédéral, ou quasi-fédéral,</w:t>
      </w:r>
      <w:r w:rsidR="00C046E0" w:rsidRPr="00DF3671">
        <w:rPr>
          <w:rFonts w:asciiTheme="majorHAnsi" w:hAnsiTheme="majorHAnsi"/>
          <w:sz w:val="24"/>
          <w:szCs w:val="24"/>
          <w:lang w:eastAsia="fr-LU"/>
        </w:rPr>
        <w:t xml:space="preserve"> s’inscrive à son tour dans les pas d’une certaine logique fédéral</w:t>
      </w:r>
      <w:r w:rsidR="00AE4EBA">
        <w:rPr>
          <w:rFonts w:asciiTheme="majorHAnsi" w:hAnsiTheme="majorHAnsi"/>
          <w:sz w:val="24"/>
          <w:szCs w:val="24"/>
          <w:lang w:eastAsia="fr-LU"/>
        </w:rPr>
        <w:t>e qui, dans le passé, a vu les É</w:t>
      </w:r>
      <w:r w:rsidR="00C046E0" w:rsidRPr="00DF3671">
        <w:rPr>
          <w:rFonts w:asciiTheme="majorHAnsi" w:hAnsiTheme="majorHAnsi"/>
          <w:sz w:val="24"/>
          <w:szCs w:val="24"/>
          <w:lang w:eastAsia="fr-LU"/>
        </w:rPr>
        <w:t xml:space="preserve">tats participant à un </w:t>
      </w:r>
      <w:r w:rsidR="00AE4EBA">
        <w:rPr>
          <w:rFonts w:asciiTheme="majorHAnsi" w:hAnsiTheme="majorHAnsi"/>
          <w:sz w:val="24"/>
          <w:szCs w:val="24"/>
          <w:lang w:eastAsia="fr-LU"/>
        </w:rPr>
        <w:t>É</w:t>
      </w:r>
      <w:r w:rsidR="00C046E0" w:rsidRPr="00DF3671">
        <w:rPr>
          <w:rFonts w:asciiTheme="majorHAnsi" w:hAnsiTheme="majorHAnsi"/>
          <w:sz w:val="24"/>
          <w:szCs w:val="24"/>
          <w:lang w:eastAsia="fr-LU"/>
        </w:rPr>
        <w:t xml:space="preserve">tat fédéral être obligés d’ouvrir leur corps électoral national aux ressortissants des autres </w:t>
      </w:r>
      <w:r w:rsidR="00AE4EBA">
        <w:rPr>
          <w:rFonts w:asciiTheme="majorHAnsi" w:hAnsiTheme="majorHAnsi"/>
          <w:sz w:val="24"/>
          <w:szCs w:val="24"/>
          <w:lang w:eastAsia="fr-LU"/>
        </w:rPr>
        <w:t>É</w:t>
      </w:r>
      <w:r w:rsidR="00C046E0" w:rsidRPr="00DF3671">
        <w:rPr>
          <w:rFonts w:asciiTheme="majorHAnsi" w:hAnsiTheme="majorHAnsi"/>
          <w:sz w:val="24"/>
          <w:szCs w:val="24"/>
          <w:lang w:eastAsia="fr-LU"/>
        </w:rPr>
        <w:t xml:space="preserve">tats membres. </w:t>
      </w:r>
      <w:r w:rsidR="008C3C71" w:rsidRPr="00DF3671">
        <w:rPr>
          <w:rFonts w:asciiTheme="majorHAnsi" w:hAnsiTheme="majorHAnsi"/>
          <w:sz w:val="24"/>
          <w:szCs w:val="24"/>
          <w:lang w:eastAsia="fr-LU"/>
        </w:rPr>
        <w:t xml:space="preserve">Ce point, qui est souvent peu connu, a été </w:t>
      </w:r>
      <w:r w:rsidR="00197ACF">
        <w:rPr>
          <w:rFonts w:asciiTheme="majorHAnsi" w:hAnsiTheme="majorHAnsi"/>
          <w:sz w:val="24"/>
          <w:szCs w:val="24"/>
          <w:lang w:eastAsia="fr-LU"/>
        </w:rPr>
        <w:t xml:space="preserve">exhumé sous un angle comparatif par </w:t>
      </w:r>
      <w:r w:rsidR="008C3C71" w:rsidRPr="00DF3671">
        <w:rPr>
          <w:rFonts w:asciiTheme="majorHAnsi" w:hAnsiTheme="majorHAnsi"/>
          <w:sz w:val="24"/>
          <w:szCs w:val="24"/>
          <w:lang w:eastAsia="fr-LU"/>
        </w:rPr>
        <w:t xml:space="preserve">Christoph </w:t>
      </w:r>
      <w:proofErr w:type="spellStart"/>
      <w:r w:rsidR="008C3C71" w:rsidRPr="00DF3671">
        <w:rPr>
          <w:rFonts w:asciiTheme="majorHAnsi" w:hAnsiTheme="majorHAnsi"/>
          <w:sz w:val="24"/>
          <w:szCs w:val="24"/>
          <w:lang w:eastAsia="fr-LU"/>
        </w:rPr>
        <w:t>Schönberger</w:t>
      </w:r>
      <w:proofErr w:type="spellEnd"/>
      <w:r w:rsidR="008C3C71" w:rsidRPr="00DF3671">
        <w:rPr>
          <w:rFonts w:asciiTheme="majorHAnsi" w:hAnsiTheme="majorHAnsi"/>
          <w:sz w:val="24"/>
          <w:szCs w:val="24"/>
          <w:lang w:eastAsia="fr-LU"/>
        </w:rPr>
        <w:t xml:space="preserve"> dans son </w:t>
      </w:r>
      <w:r w:rsidR="00D33D6D">
        <w:rPr>
          <w:rFonts w:asciiTheme="majorHAnsi" w:hAnsiTheme="majorHAnsi"/>
          <w:sz w:val="24"/>
          <w:szCs w:val="24"/>
          <w:lang w:eastAsia="fr-LU"/>
        </w:rPr>
        <w:t xml:space="preserve">remarquable </w:t>
      </w:r>
      <w:r w:rsidR="008C3C71" w:rsidRPr="00DF3671">
        <w:rPr>
          <w:rFonts w:asciiTheme="majorHAnsi" w:hAnsiTheme="majorHAnsi"/>
          <w:sz w:val="24"/>
          <w:szCs w:val="24"/>
          <w:lang w:eastAsia="fr-LU"/>
        </w:rPr>
        <w:t xml:space="preserve">livre </w:t>
      </w:r>
      <w:proofErr w:type="spellStart"/>
      <w:r w:rsidR="008C3C71" w:rsidRPr="00DF3671">
        <w:rPr>
          <w:rFonts w:asciiTheme="majorHAnsi" w:hAnsiTheme="majorHAnsi"/>
          <w:i/>
          <w:sz w:val="24"/>
          <w:szCs w:val="24"/>
          <w:lang w:eastAsia="fr-LU"/>
        </w:rPr>
        <w:t>Unionsbürger</w:t>
      </w:r>
      <w:proofErr w:type="spellEnd"/>
      <w:r w:rsidR="008C3C71" w:rsidRPr="00DF3671">
        <w:rPr>
          <w:rFonts w:asciiTheme="majorHAnsi" w:hAnsiTheme="majorHAnsi"/>
          <w:i/>
          <w:sz w:val="24"/>
          <w:szCs w:val="24"/>
          <w:lang w:eastAsia="fr-LU"/>
        </w:rPr>
        <w:t xml:space="preserve">. </w:t>
      </w:r>
      <w:proofErr w:type="spellStart"/>
      <w:r w:rsidR="008C3C71" w:rsidRPr="00DF3671">
        <w:rPr>
          <w:rFonts w:asciiTheme="majorHAnsi" w:hAnsiTheme="majorHAnsi"/>
          <w:i/>
          <w:sz w:val="24"/>
          <w:szCs w:val="24"/>
          <w:lang w:eastAsia="fr-LU"/>
        </w:rPr>
        <w:t>Europas</w:t>
      </w:r>
      <w:proofErr w:type="spellEnd"/>
      <w:r w:rsidR="008C3C71" w:rsidRPr="00DF3671">
        <w:rPr>
          <w:rFonts w:asciiTheme="majorHAnsi" w:hAnsiTheme="majorHAnsi"/>
          <w:i/>
          <w:sz w:val="24"/>
          <w:szCs w:val="24"/>
          <w:lang w:eastAsia="fr-LU"/>
        </w:rPr>
        <w:t xml:space="preserve"> </w:t>
      </w:r>
      <w:proofErr w:type="spellStart"/>
      <w:r w:rsidR="008C3C71" w:rsidRPr="00DF3671">
        <w:rPr>
          <w:rFonts w:asciiTheme="majorHAnsi" w:hAnsiTheme="majorHAnsi"/>
          <w:i/>
          <w:sz w:val="24"/>
          <w:szCs w:val="24"/>
          <w:lang w:eastAsia="fr-LU"/>
        </w:rPr>
        <w:t>föderales</w:t>
      </w:r>
      <w:proofErr w:type="spellEnd"/>
      <w:r w:rsidR="008C3C71" w:rsidRPr="00DF3671">
        <w:rPr>
          <w:rFonts w:asciiTheme="majorHAnsi" w:hAnsiTheme="majorHAnsi"/>
          <w:i/>
          <w:sz w:val="24"/>
          <w:szCs w:val="24"/>
          <w:lang w:eastAsia="fr-LU"/>
        </w:rPr>
        <w:t xml:space="preserve"> </w:t>
      </w:r>
      <w:proofErr w:type="spellStart"/>
      <w:r w:rsidR="008C3C71" w:rsidRPr="00DF3671">
        <w:rPr>
          <w:rFonts w:asciiTheme="majorHAnsi" w:hAnsiTheme="majorHAnsi"/>
          <w:i/>
          <w:sz w:val="24"/>
          <w:szCs w:val="24"/>
          <w:lang w:eastAsia="fr-LU"/>
        </w:rPr>
        <w:t>Bürgerrecht</w:t>
      </w:r>
      <w:proofErr w:type="spellEnd"/>
      <w:r w:rsidR="008C3C71" w:rsidRPr="00DF3671">
        <w:rPr>
          <w:rFonts w:asciiTheme="majorHAnsi" w:hAnsiTheme="majorHAnsi"/>
          <w:i/>
          <w:sz w:val="24"/>
          <w:szCs w:val="24"/>
          <w:lang w:eastAsia="fr-LU"/>
        </w:rPr>
        <w:t xml:space="preserve"> in </w:t>
      </w:r>
      <w:proofErr w:type="spellStart"/>
      <w:r w:rsidR="008C3C71" w:rsidRPr="00DF3671">
        <w:rPr>
          <w:rFonts w:asciiTheme="majorHAnsi" w:hAnsiTheme="majorHAnsi"/>
          <w:i/>
          <w:sz w:val="24"/>
          <w:szCs w:val="24"/>
          <w:lang w:eastAsia="fr-LU"/>
        </w:rPr>
        <w:t>vergleichender</w:t>
      </w:r>
      <w:proofErr w:type="spellEnd"/>
      <w:r w:rsidR="008C3C71" w:rsidRPr="00DF3671">
        <w:rPr>
          <w:rFonts w:asciiTheme="majorHAnsi" w:hAnsiTheme="majorHAnsi"/>
          <w:i/>
          <w:sz w:val="24"/>
          <w:szCs w:val="24"/>
          <w:lang w:eastAsia="fr-LU"/>
        </w:rPr>
        <w:t xml:space="preserve"> </w:t>
      </w:r>
      <w:proofErr w:type="spellStart"/>
      <w:r w:rsidR="008C3C71" w:rsidRPr="00DF3671">
        <w:rPr>
          <w:rFonts w:asciiTheme="majorHAnsi" w:hAnsiTheme="majorHAnsi"/>
          <w:i/>
          <w:sz w:val="24"/>
          <w:szCs w:val="24"/>
          <w:lang w:eastAsia="fr-LU"/>
        </w:rPr>
        <w:t>Sicht</w:t>
      </w:r>
      <w:proofErr w:type="spellEnd"/>
      <w:r w:rsidR="008C3C71" w:rsidRPr="00DF3671">
        <w:rPr>
          <w:rFonts w:asciiTheme="majorHAnsi" w:hAnsiTheme="majorHAnsi"/>
          <w:sz w:val="24"/>
          <w:szCs w:val="24"/>
          <w:lang w:eastAsia="fr-LU"/>
        </w:rPr>
        <w:t xml:space="preserve"> </w:t>
      </w:r>
      <w:r w:rsidR="00AE4EBA">
        <w:rPr>
          <w:rFonts w:asciiTheme="majorHAnsi" w:hAnsiTheme="majorHAnsi"/>
          <w:sz w:val="24"/>
          <w:szCs w:val="24"/>
          <w:lang w:eastAsia="fr-LU"/>
        </w:rPr>
        <w:t xml:space="preserve">publié en </w:t>
      </w:r>
      <w:r w:rsidR="008C3C71" w:rsidRPr="00DF3671">
        <w:rPr>
          <w:rFonts w:asciiTheme="majorHAnsi" w:hAnsiTheme="majorHAnsi"/>
          <w:sz w:val="24"/>
          <w:szCs w:val="24"/>
          <w:lang w:eastAsia="fr-LU"/>
        </w:rPr>
        <w:t>2005</w:t>
      </w:r>
      <w:r w:rsidR="008C3C71" w:rsidRPr="00DF3671">
        <w:rPr>
          <w:rFonts w:asciiTheme="majorHAnsi" w:hAnsiTheme="majorHAnsi"/>
          <w:sz w:val="24"/>
          <w:szCs w:val="24"/>
          <w:vertAlign w:val="superscript"/>
          <w:lang w:val="fr-FR" w:eastAsia="fr-LU"/>
        </w:rPr>
        <w:footnoteReference w:id="105"/>
      </w:r>
      <w:r w:rsidR="008C3C71" w:rsidRPr="00DF3671">
        <w:rPr>
          <w:rFonts w:asciiTheme="majorHAnsi" w:hAnsiTheme="majorHAnsi"/>
          <w:sz w:val="24"/>
          <w:szCs w:val="24"/>
          <w:lang w:eastAsia="fr-LU"/>
        </w:rPr>
        <w:t xml:space="preserve">. </w:t>
      </w:r>
    </w:p>
    <w:p w:rsidR="005A7CD8" w:rsidRPr="00DF3671" w:rsidRDefault="005A7CD8" w:rsidP="009745CB">
      <w:pPr>
        <w:pStyle w:val="NoSpacing"/>
        <w:ind w:firstLine="708"/>
        <w:jc w:val="both"/>
        <w:rPr>
          <w:rFonts w:asciiTheme="majorHAnsi" w:hAnsiTheme="majorHAnsi"/>
          <w:sz w:val="24"/>
          <w:szCs w:val="24"/>
          <w:lang w:eastAsia="fr-LU"/>
        </w:rPr>
      </w:pPr>
    </w:p>
    <w:p w:rsidR="002D74AA" w:rsidRPr="00DF3671" w:rsidRDefault="00AE4EBA" w:rsidP="009745CB">
      <w:pPr>
        <w:pStyle w:val="NoSpacing"/>
        <w:ind w:firstLine="708"/>
        <w:jc w:val="both"/>
        <w:rPr>
          <w:rFonts w:asciiTheme="majorHAnsi" w:hAnsiTheme="majorHAnsi"/>
          <w:sz w:val="24"/>
          <w:szCs w:val="24"/>
          <w:lang w:val="fr-FR" w:eastAsia="fr-LU"/>
        </w:rPr>
      </w:pPr>
      <w:r>
        <w:rPr>
          <w:rFonts w:asciiTheme="majorHAnsi" w:hAnsiTheme="majorHAnsi"/>
          <w:sz w:val="24"/>
          <w:szCs w:val="24"/>
          <w:lang w:val="fr-FR" w:eastAsia="fr-LU"/>
        </w:rPr>
        <w:t xml:space="preserve">Christoph </w:t>
      </w:r>
      <w:proofErr w:type="spellStart"/>
      <w:r>
        <w:rPr>
          <w:rFonts w:asciiTheme="majorHAnsi" w:hAnsiTheme="majorHAnsi"/>
          <w:sz w:val="24"/>
          <w:szCs w:val="24"/>
          <w:lang w:val="fr-FR" w:eastAsia="fr-LU"/>
        </w:rPr>
        <w:t>Schönberger</w:t>
      </w:r>
      <w:proofErr w:type="spellEnd"/>
      <w:r w:rsidR="008C3C71" w:rsidRPr="00DF3671">
        <w:rPr>
          <w:rFonts w:asciiTheme="majorHAnsi" w:hAnsiTheme="majorHAnsi"/>
          <w:sz w:val="24"/>
          <w:szCs w:val="24"/>
          <w:lang w:val="fr-FR" w:eastAsia="fr-LU"/>
        </w:rPr>
        <w:t xml:space="preserve"> montre que, dans le cadre du rapprochement opéré entre les </w:t>
      </w:r>
      <w:r>
        <w:rPr>
          <w:rFonts w:asciiTheme="majorHAnsi" w:hAnsiTheme="majorHAnsi"/>
          <w:sz w:val="24"/>
          <w:szCs w:val="24"/>
          <w:lang w:val="fr-FR" w:eastAsia="fr-LU"/>
        </w:rPr>
        <w:t>É</w:t>
      </w:r>
      <w:r w:rsidR="008C3C71" w:rsidRPr="00DF3671">
        <w:rPr>
          <w:rFonts w:asciiTheme="majorHAnsi" w:hAnsiTheme="majorHAnsi"/>
          <w:sz w:val="24"/>
          <w:szCs w:val="24"/>
          <w:lang w:val="fr-FR" w:eastAsia="fr-LU"/>
        </w:rPr>
        <w:t xml:space="preserve">tats membres au sein d’un ensemble fédéral, les États fédérés ont été amenés à </w:t>
      </w:r>
      <w:r>
        <w:rPr>
          <w:rFonts w:asciiTheme="majorHAnsi" w:hAnsiTheme="majorHAnsi"/>
          <w:sz w:val="24"/>
          <w:szCs w:val="24"/>
          <w:lang w:val="fr-FR" w:eastAsia="fr-LU"/>
        </w:rPr>
        <w:t xml:space="preserve">étendre le bénéfice de </w:t>
      </w:r>
      <w:r w:rsidR="008C3C71" w:rsidRPr="00DF3671">
        <w:rPr>
          <w:rFonts w:asciiTheme="majorHAnsi" w:hAnsiTheme="majorHAnsi"/>
          <w:sz w:val="24"/>
          <w:szCs w:val="24"/>
          <w:lang w:val="fr-FR" w:eastAsia="fr-LU"/>
        </w:rPr>
        <w:t xml:space="preserve">tous les droits politiques aux ressortissants des autres États fédérés. Les principes moteurs étaient : 1. la liberté de circulation d’un </w:t>
      </w:r>
      <w:r>
        <w:rPr>
          <w:rFonts w:asciiTheme="majorHAnsi" w:hAnsiTheme="majorHAnsi"/>
          <w:sz w:val="24"/>
          <w:szCs w:val="24"/>
          <w:lang w:val="fr-FR" w:eastAsia="fr-LU"/>
        </w:rPr>
        <w:t>É</w:t>
      </w:r>
      <w:r w:rsidR="008C3C71" w:rsidRPr="00DF3671">
        <w:rPr>
          <w:rFonts w:asciiTheme="majorHAnsi" w:hAnsiTheme="majorHAnsi"/>
          <w:sz w:val="24"/>
          <w:szCs w:val="24"/>
          <w:lang w:val="fr-FR" w:eastAsia="fr-LU"/>
        </w:rPr>
        <w:t xml:space="preserve">tat à l’autre ; 2. l’interdiction de discriminations à l’égard des ressortissants des autres </w:t>
      </w:r>
      <w:r>
        <w:rPr>
          <w:rFonts w:asciiTheme="majorHAnsi" w:hAnsiTheme="majorHAnsi"/>
          <w:sz w:val="24"/>
          <w:szCs w:val="24"/>
          <w:lang w:val="fr-FR" w:eastAsia="fr-LU"/>
        </w:rPr>
        <w:t>É</w:t>
      </w:r>
      <w:r w:rsidR="008C3C71" w:rsidRPr="00DF3671">
        <w:rPr>
          <w:rFonts w:asciiTheme="majorHAnsi" w:hAnsiTheme="majorHAnsi"/>
          <w:sz w:val="24"/>
          <w:szCs w:val="24"/>
          <w:lang w:val="fr-FR" w:eastAsia="fr-LU"/>
        </w:rPr>
        <w:t>tats membres. L’</w:t>
      </w:r>
      <w:r w:rsidR="00C65B71">
        <w:rPr>
          <w:rFonts w:asciiTheme="majorHAnsi" w:hAnsiTheme="majorHAnsi"/>
          <w:sz w:val="24"/>
          <w:szCs w:val="24"/>
          <w:lang w:val="fr-FR" w:eastAsia="fr-LU"/>
        </w:rPr>
        <w:t xml:space="preserve">extension </w:t>
      </w:r>
      <w:r w:rsidR="008C3C71" w:rsidRPr="00DF3671">
        <w:rPr>
          <w:rFonts w:asciiTheme="majorHAnsi" w:hAnsiTheme="majorHAnsi"/>
          <w:sz w:val="24"/>
          <w:szCs w:val="24"/>
          <w:lang w:val="fr-FR" w:eastAsia="fr-LU"/>
        </w:rPr>
        <w:t xml:space="preserve">des droits politiques a </w:t>
      </w:r>
      <w:r w:rsidR="00C65B71">
        <w:rPr>
          <w:rFonts w:asciiTheme="majorHAnsi" w:hAnsiTheme="majorHAnsi"/>
          <w:sz w:val="24"/>
          <w:szCs w:val="24"/>
          <w:lang w:val="fr-FR" w:eastAsia="fr-LU"/>
        </w:rPr>
        <w:t xml:space="preserve">impliqué </w:t>
      </w:r>
      <w:r w:rsidR="008C3C71" w:rsidRPr="00DF3671">
        <w:rPr>
          <w:rFonts w:asciiTheme="majorHAnsi" w:hAnsiTheme="majorHAnsi"/>
          <w:sz w:val="24"/>
          <w:szCs w:val="24"/>
          <w:lang w:val="fr-FR" w:eastAsia="fr-LU"/>
        </w:rPr>
        <w:t>non</w:t>
      </w:r>
      <w:r w:rsidR="00C65B71">
        <w:rPr>
          <w:rFonts w:asciiTheme="majorHAnsi" w:hAnsiTheme="majorHAnsi"/>
          <w:sz w:val="24"/>
          <w:szCs w:val="24"/>
          <w:lang w:val="fr-FR" w:eastAsia="fr-LU"/>
        </w:rPr>
        <w:t xml:space="preserve"> seulement</w:t>
      </w:r>
      <w:r w:rsidR="008C3C71" w:rsidRPr="00DF3671">
        <w:rPr>
          <w:rFonts w:asciiTheme="majorHAnsi" w:hAnsiTheme="majorHAnsi"/>
          <w:sz w:val="24"/>
          <w:szCs w:val="24"/>
          <w:lang w:val="fr-FR" w:eastAsia="fr-LU"/>
        </w:rPr>
        <w:t xml:space="preserve"> </w:t>
      </w:r>
      <w:r w:rsidR="00C65B71" w:rsidRPr="00DF3671">
        <w:rPr>
          <w:rFonts w:asciiTheme="majorHAnsi" w:hAnsiTheme="majorHAnsi"/>
          <w:sz w:val="24"/>
          <w:szCs w:val="24"/>
          <w:lang w:val="fr-FR" w:eastAsia="fr-LU"/>
        </w:rPr>
        <w:t>l’octroi d’un droit de vote pour le parlement fédéral, quel que soit le lieu de résidence de la personne (ce qui est déjà</w:t>
      </w:r>
      <w:r w:rsidR="00C65B71">
        <w:rPr>
          <w:rFonts w:asciiTheme="majorHAnsi" w:hAnsiTheme="majorHAnsi"/>
          <w:sz w:val="24"/>
          <w:szCs w:val="24"/>
          <w:lang w:val="fr-FR" w:eastAsia="fr-LU"/>
        </w:rPr>
        <w:t xml:space="preserve"> acquis</w:t>
      </w:r>
      <w:r w:rsidR="00C65B71" w:rsidRPr="00DF3671">
        <w:rPr>
          <w:rFonts w:asciiTheme="majorHAnsi" w:hAnsiTheme="majorHAnsi"/>
          <w:sz w:val="24"/>
          <w:szCs w:val="24"/>
          <w:lang w:val="fr-FR" w:eastAsia="fr-LU"/>
        </w:rPr>
        <w:t xml:space="preserve"> dans l’UE),</w:t>
      </w:r>
      <w:r w:rsidR="00C65B71">
        <w:rPr>
          <w:rFonts w:asciiTheme="majorHAnsi" w:hAnsiTheme="majorHAnsi"/>
          <w:sz w:val="24"/>
          <w:szCs w:val="24"/>
          <w:lang w:val="fr-FR" w:eastAsia="fr-LU"/>
        </w:rPr>
        <w:t xml:space="preserve"> ou encore l’ouverture de la fonction publique fédérale et des</w:t>
      </w:r>
      <w:r w:rsidR="008C3C71" w:rsidRPr="00DF3671">
        <w:rPr>
          <w:rFonts w:asciiTheme="majorHAnsi" w:hAnsiTheme="majorHAnsi"/>
          <w:sz w:val="24"/>
          <w:szCs w:val="24"/>
          <w:lang w:val="fr-FR" w:eastAsia="fr-LU"/>
        </w:rPr>
        <w:t xml:space="preserve"> fonction</w:t>
      </w:r>
      <w:r w:rsidR="00C65B71">
        <w:rPr>
          <w:rFonts w:asciiTheme="majorHAnsi" w:hAnsiTheme="majorHAnsi"/>
          <w:sz w:val="24"/>
          <w:szCs w:val="24"/>
          <w:lang w:val="fr-FR" w:eastAsia="fr-LU"/>
        </w:rPr>
        <w:t>s</w:t>
      </w:r>
      <w:r w:rsidR="008C3C71" w:rsidRPr="00DF3671">
        <w:rPr>
          <w:rFonts w:asciiTheme="majorHAnsi" w:hAnsiTheme="majorHAnsi"/>
          <w:sz w:val="24"/>
          <w:szCs w:val="24"/>
          <w:lang w:val="fr-FR" w:eastAsia="fr-LU"/>
        </w:rPr>
        <w:t xml:space="preserve"> publique</w:t>
      </w:r>
      <w:r w:rsidR="00C65B71">
        <w:rPr>
          <w:rFonts w:asciiTheme="majorHAnsi" w:hAnsiTheme="majorHAnsi"/>
          <w:sz w:val="24"/>
          <w:szCs w:val="24"/>
          <w:lang w:val="fr-FR" w:eastAsia="fr-LU"/>
        </w:rPr>
        <w:t>s nationales</w:t>
      </w:r>
      <w:r w:rsidR="008C3C71" w:rsidRPr="00DF3671">
        <w:rPr>
          <w:rFonts w:asciiTheme="majorHAnsi" w:hAnsiTheme="majorHAnsi"/>
          <w:sz w:val="24"/>
          <w:szCs w:val="24"/>
          <w:lang w:val="fr-FR" w:eastAsia="fr-LU"/>
        </w:rPr>
        <w:t xml:space="preserve"> (</w:t>
      </w:r>
      <w:r w:rsidR="00C65B71">
        <w:rPr>
          <w:rFonts w:asciiTheme="majorHAnsi" w:hAnsiTheme="majorHAnsi"/>
          <w:sz w:val="24"/>
          <w:szCs w:val="24"/>
          <w:lang w:val="fr-FR" w:eastAsia="fr-LU"/>
        </w:rPr>
        <w:t xml:space="preserve">ce dernier </w:t>
      </w:r>
      <w:r w:rsidR="008C3C71" w:rsidRPr="00DF3671">
        <w:rPr>
          <w:rFonts w:asciiTheme="majorHAnsi" w:hAnsiTheme="majorHAnsi"/>
          <w:sz w:val="24"/>
          <w:szCs w:val="24"/>
          <w:lang w:val="fr-FR" w:eastAsia="fr-LU"/>
        </w:rPr>
        <w:t>processus</w:t>
      </w:r>
      <w:r w:rsidR="00C65B71">
        <w:rPr>
          <w:rFonts w:asciiTheme="majorHAnsi" w:hAnsiTheme="majorHAnsi"/>
          <w:sz w:val="24"/>
          <w:szCs w:val="24"/>
          <w:lang w:val="fr-FR" w:eastAsia="fr-LU"/>
        </w:rPr>
        <w:t xml:space="preserve"> d’ouverture est</w:t>
      </w:r>
      <w:r w:rsidR="008C3C71" w:rsidRPr="00DF3671">
        <w:rPr>
          <w:rFonts w:asciiTheme="majorHAnsi" w:hAnsiTheme="majorHAnsi"/>
          <w:sz w:val="24"/>
          <w:szCs w:val="24"/>
          <w:lang w:val="fr-FR" w:eastAsia="fr-LU"/>
        </w:rPr>
        <w:t xml:space="preserve"> déjà en cours au sein de l’UE)</w:t>
      </w:r>
      <w:r w:rsidR="00C65B71">
        <w:rPr>
          <w:rFonts w:asciiTheme="majorHAnsi" w:hAnsiTheme="majorHAnsi"/>
          <w:sz w:val="24"/>
          <w:szCs w:val="24"/>
          <w:lang w:val="fr-FR" w:eastAsia="fr-LU"/>
        </w:rPr>
        <w:t xml:space="preserve">, </w:t>
      </w:r>
      <w:r w:rsidR="008C3C71" w:rsidRPr="00DF3671">
        <w:rPr>
          <w:rFonts w:asciiTheme="majorHAnsi" w:hAnsiTheme="majorHAnsi"/>
          <w:sz w:val="24"/>
          <w:szCs w:val="24"/>
          <w:lang w:val="fr-FR" w:eastAsia="fr-LU"/>
        </w:rPr>
        <w:t>mais aussi le droit de vote, actif et passif, pour l’élection du parlement</w:t>
      </w:r>
      <w:r w:rsidR="00C65B71">
        <w:rPr>
          <w:rFonts w:asciiTheme="majorHAnsi" w:hAnsiTheme="majorHAnsi"/>
          <w:sz w:val="24"/>
          <w:szCs w:val="24"/>
          <w:lang w:val="fr-FR" w:eastAsia="fr-LU"/>
        </w:rPr>
        <w:t xml:space="preserve"> national</w:t>
      </w:r>
      <w:r w:rsidR="008C3C71" w:rsidRPr="00DF3671">
        <w:rPr>
          <w:rFonts w:asciiTheme="majorHAnsi" w:hAnsiTheme="majorHAnsi"/>
          <w:sz w:val="24"/>
          <w:szCs w:val="24"/>
          <w:lang w:val="fr-FR" w:eastAsia="fr-LU"/>
        </w:rPr>
        <w:t xml:space="preserve"> de</w:t>
      </w:r>
      <w:r w:rsidR="00C65B71">
        <w:rPr>
          <w:rFonts w:asciiTheme="majorHAnsi" w:hAnsiTheme="majorHAnsi"/>
          <w:sz w:val="24"/>
          <w:szCs w:val="24"/>
          <w:lang w:val="fr-FR" w:eastAsia="fr-LU"/>
        </w:rPr>
        <w:t xml:space="preserve"> chaque É</w:t>
      </w:r>
      <w:r w:rsidR="008C3C71" w:rsidRPr="00DF3671">
        <w:rPr>
          <w:rFonts w:asciiTheme="majorHAnsi" w:hAnsiTheme="majorHAnsi"/>
          <w:sz w:val="24"/>
          <w:szCs w:val="24"/>
          <w:lang w:val="fr-FR" w:eastAsia="fr-LU"/>
        </w:rPr>
        <w:t>tat fédéré.</w:t>
      </w:r>
    </w:p>
    <w:p w:rsidR="00360AEA" w:rsidRDefault="002D74AA" w:rsidP="009745CB">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lastRenderedPageBreak/>
        <w:t>Le processus de fédéralisation redéfinit à la fois le concept de peuple et celui d’étranger</w:t>
      </w:r>
      <w:r w:rsidR="00C65B71">
        <w:rPr>
          <w:rFonts w:asciiTheme="majorHAnsi" w:hAnsiTheme="majorHAnsi"/>
          <w:sz w:val="24"/>
          <w:szCs w:val="24"/>
          <w:lang w:val="fr-FR" w:eastAsia="fr-LU"/>
        </w:rPr>
        <w:t> :</w:t>
      </w:r>
      <w:r w:rsidRPr="00DF3671">
        <w:rPr>
          <w:rFonts w:asciiTheme="majorHAnsi" w:hAnsiTheme="majorHAnsi"/>
          <w:sz w:val="24"/>
          <w:szCs w:val="24"/>
          <w:lang w:val="fr-FR" w:eastAsia="fr-LU"/>
        </w:rPr>
        <w:t xml:space="preserve"> </w:t>
      </w:r>
      <w:r w:rsidR="00C65B71">
        <w:rPr>
          <w:rFonts w:asciiTheme="majorHAnsi" w:hAnsiTheme="majorHAnsi"/>
          <w:sz w:val="24"/>
          <w:szCs w:val="24"/>
          <w:lang w:val="fr-FR" w:eastAsia="fr-LU"/>
        </w:rPr>
        <w:t>il</w:t>
      </w:r>
      <w:r w:rsidRPr="00DF3671">
        <w:rPr>
          <w:rFonts w:asciiTheme="majorHAnsi" w:hAnsiTheme="majorHAnsi"/>
          <w:sz w:val="24"/>
          <w:szCs w:val="24"/>
          <w:lang w:val="fr-FR" w:eastAsia="fr-LU"/>
        </w:rPr>
        <w:t xml:space="preserve"> déplace les frontières entre le « nous » et les « autres ». Du côté du peuple : la fédération fait d’abord naître</w:t>
      </w:r>
      <w:r w:rsidR="007C0213" w:rsidRPr="00DF3671">
        <w:rPr>
          <w:rFonts w:asciiTheme="majorHAnsi" w:hAnsiTheme="majorHAnsi"/>
          <w:sz w:val="24"/>
          <w:szCs w:val="24"/>
          <w:lang w:val="fr-FR" w:eastAsia="fr-LU"/>
        </w:rPr>
        <w:t xml:space="preserve">, au-dessus des </w:t>
      </w:r>
      <w:proofErr w:type="spellStart"/>
      <w:r w:rsidR="007C0213" w:rsidRPr="00DF3671">
        <w:rPr>
          <w:rFonts w:asciiTheme="majorHAnsi" w:hAnsiTheme="majorHAnsi"/>
          <w:i/>
          <w:sz w:val="24"/>
          <w:szCs w:val="24"/>
          <w:lang w:val="fr-FR" w:eastAsia="fr-LU"/>
        </w:rPr>
        <w:t>demoi</w:t>
      </w:r>
      <w:proofErr w:type="spellEnd"/>
      <w:r w:rsidR="007C0213" w:rsidRPr="00DF3671">
        <w:rPr>
          <w:rFonts w:asciiTheme="majorHAnsi" w:hAnsiTheme="majorHAnsi"/>
          <w:sz w:val="24"/>
          <w:szCs w:val="24"/>
          <w:lang w:val="fr-FR" w:eastAsia="fr-LU"/>
        </w:rPr>
        <w:t xml:space="preserve"> des différents </w:t>
      </w:r>
      <w:r w:rsidR="00C65B71">
        <w:rPr>
          <w:rFonts w:asciiTheme="majorHAnsi" w:hAnsiTheme="majorHAnsi"/>
          <w:sz w:val="24"/>
          <w:szCs w:val="24"/>
          <w:lang w:val="fr-FR" w:eastAsia="fr-LU"/>
        </w:rPr>
        <w:t>É</w:t>
      </w:r>
      <w:r w:rsidR="007C0213" w:rsidRPr="00DF3671">
        <w:rPr>
          <w:rFonts w:asciiTheme="majorHAnsi" w:hAnsiTheme="majorHAnsi"/>
          <w:sz w:val="24"/>
          <w:szCs w:val="24"/>
          <w:lang w:val="fr-FR" w:eastAsia="fr-LU"/>
        </w:rPr>
        <w:t>tats membres,</w:t>
      </w:r>
      <w:r w:rsidRPr="00DF3671">
        <w:rPr>
          <w:rFonts w:asciiTheme="majorHAnsi" w:hAnsiTheme="majorHAnsi"/>
          <w:sz w:val="24"/>
          <w:szCs w:val="24"/>
          <w:lang w:val="fr-FR" w:eastAsia="fr-LU"/>
        </w:rPr>
        <w:t xml:space="preserve"> un nouveau </w:t>
      </w:r>
      <w:proofErr w:type="spellStart"/>
      <w:r w:rsidRPr="00DF3671">
        <w:rPr>
          <w:rFonts w:asciiTheme="majorHAnsi" w:hAnsiTheme="majorHAnsi"/>
          <w:i/>
          <w:sz w:val="24"/>
          <w:szCs w:val="24"/>
          <w:lang w:val="fr-FR" w:eastAsia="fr-LU"/>
        </w:rPr>
        <w:t>demos</w:t>
      </w:r>
      <w:proofErr w:type="spellEnd"/>
      <w:r w:rsidRPr="00DF3671">
        <w:rPr>
          <w:rFonts w:asciiTheme="majorHAnsi" w:hAnsiTheme="majorHAnsi"/>
          <w:sz w:val="24"/>
          <w:szCs w:val="24"/>
          <w:lang w:val="fr-FR" w:eastAsia="fr-LU"/>
        </w:rPr>
        <w:t>, un nouveau sujet collectif, i.e. le peuple fédéral (</w:t>
      </w:r>
      <w:proofErr w:type="spellStart"/>
      <w:r w:rsidRPr="00DF3671">
        <w:rPr>
          <w:rFonts w:asciiTheme="majorHAnsi" w:hAnsiTheme="majorHAnsi"/>
          <w:i/>
          <w:sz w:val="24"/>
          <w:szCs w:val="24"/>
          <w:lang w:val="fr-FR" w:eastAsia="fr-LU"/>
        </w:rPr>
        <w:t>Bundesvolk</w:t>
      </w:r>
      <w:proofErr w:type="spellEnd"/>
      <w:r w:rsidRPr="00DF3671">
        <w:rPr>
          <w:rFonts w:asciiTheme="majorHAnsi" w:hAnsiTheme="majorHAnsi"/>
          <w:sz w:val="24"/>
          <w:szCs w:val="24"/>
          <w:lang w:val="fr-FR" w:eastAsia="fr-LU"/>
        </w:rPr>
        <w:t>) qui désigne le parlement fédéral</w:t>
      </w:r>
      <w:r w:rsidR="007C0213" w:rsidRPr="00DF3671">
        <w:rPr>
          <w:rFonts w:asciiTheme="majorHAnsi" w:hAnsiTheme="majorHAnsi"/>
          <w:sz w:val="24"/>
          <w:szCs w:val="24"/>
          <w:lang w:val="fr-FR" w:eastAsia="fr-LU"/>
        </w:rPr>
        <w:t xml:space="preserve"> et participe dans les mécanismes de démocratie semi-directe établi au niveau fédéral</w:t>
      </w:r>
      <w:r w:rsidR="007C0213" w:rsidRPr="00DF3671">
        <w:rPr>
          <w:rStyle w:val="FootnoteReference"/>
          <w:rFonts w:asciiTheme="majorHAnsi" w:eastAsia="Times New Roman" w:hAnsiTheme="majorHAnsi"/>
          <w:sz w:val="24"/>
          <w:szCs w:val="24"/>
          <w:lang w:eastAsia="fr-LU"/>
        </w:rPr>
        <w:footnoteReference w:id="106"/>
      </w:r>
      <w:r w:rsidRPr="00DF3671">
        <w:rPr>
          <w:rFonts w:asciiTheme="majorHAnsi" w:hAnsiTheme="majorHAnsi"/>
          <w:sz w:val="24"/>
          <w:szCs w:val="24"/>
          <w:lang w:val="fr-FR" w:eastAsia="fr-LU"/>
        </w:rPr>
        <w:t>.</w:t>
      </w:r>
      <w:r w:rsidR="007C0213" w:rsidRPr="00DF3671">
        <w:rPr>
          <w:rFonts w:asciiTheme="majorHAnsi" w:hAnsiTheme="majorHAnsi"/>
          <w:sz w:val="24"/>
          <w:szCs w:val="24"/>
          <w:lang w:val="fr-FR" w:eastAsia="fr-LU"/>
        </w:rPr>
        <w:t xml:space="preserve"> Mais, la fédéralisation </w:t>
      </w:r>
      <w:r w:rsidR="00C5706E">
        <w:rPr>
          <w:rFonts w:asciiTheme="majorHAnsi" w:hAnsiTheme="majorHAnsi"/>
          <w:sz w:val="24"/>
          <w:szCs w:val="24"/>
          <w:lang w:val="fr-FR" w:eastAsia="fr-LU"/>
        </w:rPr>
        <w:t xml:space="preserve">débouche </w:t>
      </w:r>
      <w:r w:rsidR="00F5284B">
        <w:rPr>
          <w:rFonts w:asciiTheme="majorHAnsi" w:hAnsiTheme="majorHAnsi"/>
          <w:sz w:val="24"/>
          <w:szCs w:val="24"/>
          <w:lang w:val="fr-FR" w:eastAsia="fr-LU"/>
        </w:rPr>
        <w:t xml:space="preserve">aussi </w:t>
      </w:r>
      <w:r w:rsidR="00C5706E">
        <w:rPr>
          <w:rFonts w:asciiTheme="majorHAnsi" w:hAnsiTheme="majorHAnsi"/>
          <w:sz w:val="24"/>
          <w:szCs w:val="24"/>
          <w:lang w:val="fr-FR" w:eastAsia="fr-LU"/>
        </w:rPr>
        <w:t xml:space="preserve">sur </w:t>
      </w:r>
      <w:r w:rsidR="007C0213" w:rsidRPr="00DF3671">
        <w:rPr>
          <w:rFonts w:asciiTheme="majorHAnsi" w:hAnsiTheme="majorHAnsi"/>
          <w:sz w:val="24"/>
          <w:szCs w:val="24"/>
          <w:lang w:val="fr-FR" w:eastAsia="fr-LU"/>
        </w:rPr>
        <w:t xml:space="preserve">une mutation du </w:t>
      </w:r>
      <w:proofErr w:type="spellStart"/>
      <w:r w:rsidR="007C0213" w:rsidRPr="00DF3671">
        <w:rPr>
          <w:rFonts w:asciiTheme="majorHAnsi" w:hAnsiTheme="majorHAnsi"/>
          <w:i/>
          <w:sz w:val="24"/>
          <w:szCs w:val="24"/>
          <w:lang w:val="fr-FR" w:eastAsia="fr-LU"/>
        </w:rPr>
        <w:t>demos</w:t>
      </w:r>
      <w:proofErr w:type="spellEnd"/>
      <w:r w:rsidR="007C0213" w:rsidRPr="00DF3671">
        <w:rPr>
          <w:rFonts w:asciiTheme="majorHAnsi" w:hAnsiTheme="majorHAnsi"/>
          <w:sz w:val="24"/>
          <w:szCs w:val="24"/>
          <w:lang w:val="fr-FR" w:eastAsia="fr-LU"/>
        </w:rPr>
        <w:t xml:space="preserve"> de chaque </w:t>
      </w:r>
      <w:r w:rsidR="00C65B71">
        <w:rPr>
          <w:rFonts w:asciiTheme="majorHAnsi" w:hAnsiTheme="majorHAnsi"/>
          <w:sz w:val="24"/>
          <w:szCs w:val="24"/>
          <w:lang w:val="fr-FR" w:eastAsia="fr-LU"/>
        </w:rPr>
        <w:t>É</w:t>
      </w:r>
      <w:r w:rsidR="007C0213" w:rsidRPr="00DF3671">
        <w:rPr>
          <w:rFonts w:asciiTheme="majorHAnsi" w:hAnsiTheme="majorHAnsi"/>
          <w:sz w:val="24"/>
          <w:szCs w:val="24"/>
          <w:lang w:val="fr-FR" w:eastAsia="fr-LU"/>
        </w:rPr>
        <w:t>tat membre.</w:t>
      </w:r>
      <w:r w:rsidR="00C5706E">
        <w:rPr>
          <w:rFonts w:asciiTheme="majorHAnsi" w:hAnsiTheme="majorHAnsi"/>
          <w:sz w:val="24"/>
          <w:szCs w:val="24"/>
          <w:lang w:val="fr-FR" w:eastAsia="fr-LU"/>
        </w:rPr>
        <w:t xml:space="preserve"> Cette dernière évolution peut intervenir plus ou moins rapidement. </w:t>
      </w:r>
    </w:p>
    <w:p w:rsidR="000D014C" w:rsidRPr="00DF3671" w:rsidRDefault="008C3C71" w:rsidP="009745CB">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Ainsi, en Allemagne,</w:t>
      </w:r>
      <w:r w:rsidR="00C5706E">
        <w:rPr>
          <w:rFonts w:asciiTheme="majorHAnsi" w:hAnsiTheme="majorHAnsi"/>
          <w:sz w:val="24"/>
          <w:szCs w:val="24"/>
          <w:lang w:val="fr-FR" w:eastAsia="fr-LU"/>
        </w:rPr>
        <w:t xml:space="preserve"> une telle ouverture n’</w:t>
      </w:r>
      <w:r w:rsidR="00C65B71">
        <w:rPr>
          <w:rFonts w:asciiTheme="majorHAnsi" w:hAnsiTheme="majorHAnsi"/>
          <w:sz w:val="24"/>
          <w:szCs w:val="24"/>
          <w:lang w:val="fr-FR" w:eastAsia="fr-LU"/>
        </w:rPr>
        <w:t>a</w:t>
      </w:r>
      <w:r w:rsidR="00C5706E">
        <w:rPr>
          <w:rFonts w:asciiTheme="majorHAnsi" w:hAnsiTheme="majorHAnsi"/>
          <w:sz w:val="24"/>
          <w:szCs w:val="24"/>
          <w:lang w:val="fr-FR" w:eastAsia="fr-LU"/>
        </w:rPr>
        <w:t xml:space="preserve"> pas encore</w:t>
      </w:r>
      <w:r w:rsidR="00C65B71">
        <w:rPr>
          <w:rFonts w:asciiTheme="majorHAnsi" w:hAnsiTheme="majorHAnsi"/>
          <w:sz w:val="24"/>
          <w:szCs w:val="24"/>
          <w:lang w:val="fr-FR" w:eastAsia="fr-LU"/>
        </w:rPr>
        <w:t xml:space="preserve"> eu</w:t>
      </w:r>
      <w:r w:rsidR="00C5706E">
        <w:rPr>
          <w:rFonts w:asciiTheme="majorHAnsi" w:hAnsiTheme="majorHAnsi"/>
          <w:sz w:val="24"/>
          <w:szCs w:val="24"/>
          <w:lang w:val="fr-FR" w:eastAsia="fr-LU"/>
        </w:rPr>
        <w:t xml:space="preserve"> lieu sous ce premier </w:t>
      </w:r>
      <w:r w:rsidR="00C65B71">
        <w:rPr>
          <w:rFonts w:asciiTheme="majorHAnsi" w:hAnsiTheme="majorHAnsi"/>
          <w:sz w:val="24"/>
          <w:szCs w:val="24"/>
          <w:lang w:val="fr-FR" w:eastAsia="fr-LU"/>
        </w:rPr>
        <w:t>É</w:t>
      </w:r>
      <w:r w:rsidR="00C5706E">
        <w:rPr>
          <w:rFonts w:asciiTheme="majorHAnsi" w:hAnsiTheme="majorHAnsi"/>
          <w:sz w:val="24"/>
          <w:szCs w:val="24"/>
          <w:lang w:val="fr-FR" w:eastAsia="fr-LU"/>
        </w:rPr>
        <w:t xml:space="preserve">tat fédéral que fut le </w:t>
      </w:r>
      <w:proofErr w:type="spellStart"/>
      <w:r w:rsidR="00C5706E" w:rsidRPr="00C63432">
        <w:rPr>
          <w:rFonts w:asciiTheme="majorHAnsi" w:hAnsiTheme="majorHAnsi"/>
          <w:i/>
          <w:sz w:val="24"/>
          <w:szCs w:val="24"/>
          <w:lang w:val="fr-FR" w:eastAsia="fr-LU"/>
        </w:rPr>
        <w:t>Norddeutscher</w:t>
      </w:r>
      <w:proofErr w:type="spellEnd"/>
      <w:r w:rsidR="00C5706E" w:rsidRPr="00C63432">
        <w:rPr>
          <w:rFonts w:asciiTheme="majorHAnsi" w:hAnsiTheme="majorHAnsi"/>
          <w:i/>
          <w:sz w:val="24"/>
          <w:szCs w:val="24"/>
          <w:lang w:val="fr-FR" w:eastAsia="fr-LU"/>
        </w:rPr>
        <w:t xml:space="preserve"> Bund</w:t>
      </w:r>
      <w:r w:rsidR="00C5706E">
        <w:rPr>
          <w:rFonts w:asciiTheme="majorHAnsi" w:hAnsiTheme="majorHAnsi"/>
          <w:sz w:val="24"/>
          <w:szCs w:val="24"/>
          <w:lang w:val="fr-FR" w:eastAsia="fr-LU"/>
        </w:rPr>
        <w:t xml:space="preserve"> (1867-1871)</w:t>
      </w:r>
      <w:r w:rsidR="00C5706E">
        <w:rPr>
          <w:rStyle w:val="FootnoteReference"/>
          <w:rFonts w:asciiTheme="majorHAnsi" w:hAnsiTheme="majorHAnsi"/>
          <w:sz w:val="24"/>
          <w:szCs w:val="24"/>
          <w:lang w:val="fr-FR" w:eastAsia="fr-LU"/>
        </w:rPr>
        <w:footnoteReference w:id="107"/>
      </w:r>
      <w:r w:rsidR="00C65B71">
        <w:rPr>
          <w:rFonts w:asciiTheme="majorHAnsi" w:hAnsiTheme="majorHAnsi"/>
          <w:sz w:val="24"/>
          <w:szCs w:val="24"/>
          <w:lang w:val="fr-FR" w:eastAsia="fr-LU"/>
        </w:rPr>
        <w:t>. Elle est amorcée</w:t>
      </w:r>
      <w:r w:rsidRPr="00DF3671">
        <w:rPr>
          <w:rFonts w:asciiTheme="majorHAnsi" w:hAnsiTheme="majorHAnsi"/>
          <w:sz w:val="24"/>
          <w:szCs w:val="24"/>
          <w:lang w:val="fr-FR" w:eastAsia="fr-LU"/>
        </w:rPr>
        <w:t xml:space="preserve"> sous l</w:t>
      </w:r>
      <w:r w:rsidR="00C5706E">
        <w:rPr>
          <w:rFonts w:asciiTheme="majorHAnsi" w:hAnsiTheme="majorHAnsi"/>
          <w:sz w:val="24"/>
          <w:szCs w:val="24"/>
          <w:lang w:val="fr-FR" w:eastAsia="fr-LU"/>
        </w:rPr>
        <w:t xml:space="preserve">’Empire allemand </w:t>
      </w:r>
      <w:r w:rsidR="00C5706E" w:rsidRPr="00DF3671">
        <w:rPr>
          <w:rFonts w:asciiTheme="majorHAnsi" w:hAnsiTheme="majorHAnsi"/>
          <w:sz w:val="24"/>
          <w:szCs w:val="24"/>
          <w:lang w:val="fr-FR" w:eastAsia="fr-LU"/>
        </w:rPr>
        <w:t>(1871-1918)</w:t>
      </w:r>
      <w:r w:rsidR="00C5706E">
        <w:rPr>
          <w:rFonts w:asciiTheme="majorHAnsi" w:hAnsiTheme="majorHAnsi"/>
          <w:sz w:val="24"/>
          <w:szCs w:val="24"/>
          <w:lang w:val="fr-FR" w:eastAsia="fr-LU"/>
        </w:rPr>
        <w:t>, qui op</w:t>
      </w:r>
      <w:r w:rsidR="00C65B71">
        <w:rPr>
          <w:rFonts w:asciiTheme="majorHAnsi" w:hAnsiTheme="majorHAnsi"/>
          <w:sz w:val="24"/>
          <w:szCs w:val="24"/>
          <w:lang w:val="fr-FR" w:eastAsia="fr-LU"/>
        </w:rPr>
        <w:t>érait</w:t>
      </w:r>
      <w:r w:rsidR="00C5706E">
        <w:rPr>
          <w:rFonts w:asciiTheme="majorHAnsi" w:hAnsiTheme="majorHAnsi"/>
          <w:sz w:val="24"/>
          <w:szCs w:val="24"/>
          <w:lang w:val="fr-FR" w:eastAsia="fr-LU"/>
        </w:rPr>
        <w:t xml:space="preserve"> une </w:t>
      </w:r>
      <w:r w:rsidR="00C63432">
        <w:rPr>
          <w:rFonts w:asciiTheme="majorHAnsi" w:hAnsiTheme="majorHAnsi"/>
          <w:sz w:val="24"/>
          <w:szCs w:val="24"/>
          <w:lang w:val="fr-FR" w:eastAsia="fr-LU"/>
        </w:rPr>
        <w:t xml:space="preserve">extension et </w:t>
      </w:r>
      <w:r w:rsidR="00C65B71">
        <w:rPr>
          <w:rFonts w:asciiTheme="majorHAnsi" w:hAnsiTheme="majorHAnsi"/>
          <w:sz w:val="24"/>
          <w:szCs w:val="24"/>
          <w:lang w:val="fr-FR" w:eastAsia="fr-LU"/>
        </w:rPr>
        <w:t xml:space="preserve">un </w:t>
      </w:r>
      <w:r w:rsidR="00C63432">
        <w:rPr>
          <w:rFonts w:asciiTheme="majorHAnsi" w:hAnsiTheme="majorHAnsi"/>
          <w:sz w:val="24"/>
          <w:szCs w:val="24"/>
          <w:lang w:val="fr-FR" w:eastAsia="fr-LU"/>
        </w:rPr>
        <w:t>approfondissement</w:t>
      </w:r>
      <w:r w:rsidR="00C5706E">
        <w:rPr>
          <w:rFonts w:asciiTheme="majorHAnsi" w:hAnsiTheme="majorHAnsi"/>
          <w:sz w:val="24"/>
          <w:szCs w:val="24"/>
          <w:lang w:val="fr-FR" w:eastAsia="fr-LU"/>
        </w:rPr>
        <w:t xml:space="preserve"> de la fédération de l’Allemagne du nord. Dans le</w:t>
      </w:r>
      <w:r w:rsidRPr="00DF3671">
        <w:rPr>
          <w:rFonts w:asciiTheme="majorHAnsi" w:hAnsiTheme="majorHAnsi"/>
          <w:sz w:val="24"/>
          <w:szCs w:val="24"/>
          <w:lang w:val="fr-FR" w:eastAsia="fr-LU"/>
        </w:rPr>
        <w:t xml:space="preserve"> </w:t>
      </w:r>
      <w:r w:rsidRPr="00DF3671">
        <w:rPr>
          <w:rFonts w:asciiTheme="majorHAnsi" w:hAnsiTheme="majorHAnsi"/>
          <w:i/>
          <w:sz w:val="24"/>
          <w:szCs w:val="24"/>
          <w:lang w:val="fr-FR" w:eastAsia="fr-LU"/>
        </w:rPr>
        <w:t>Reich</w:t>
      </w:r>
      <w:r w:rsidRPr="00DF3671">
        <w:rPr>
          <w:rFonts w:asciiTheme="majorHAnsi" w:hAnsiTheme="majorHAnsi"/>
          <w:sz w:val="24"/>
          <w:szCs w:val="24"/>
          <w:lang w:val="fr-FR" w:eastAsia="fr-LU"/>
        </w:rPr>
        <w:t>, un ressortissant de l</w:t>
      </w:r>
      <w:r w:rsidR="00C63432">
        <w:rPr>
          <w:rFonts w:asciiTheme="majorHAnsi" w:hAnsiTheme="majorHAnsi"/>
          <w:sz w:val="24"/>
          <w:szCs w:val="24"/>
          <w:lang w:val="fr-FR" w:eastAsia="fr-LU"/>
        </w:rPr>
        <w:t>’</w:t>
      </w:r>
      <w:r w:rsidR="00C65B71">
        <w:rPr>
          <w:rFonts w:asciiTheme="majorHAnsi" w:hAnsiTheme="majorHAnsi"/>
          <w:sz w:val="24"/>
          <w:szCs w:val="24"/>
          <w:lang w:val="fr-FR" w:eastAsia="fr-LU"/>
        </w:rPr>
        <w:t>É</w:t>
      </w:r>
      <w:r w:rsidR="00C63432">
        <w:rPr>
          <w:rFonts w:asciiTheme="majorHAnsi" w:hAnsiTheme="majorHAnsi"/>
          <w:sz w:val="24"/>
          <w:szCs w:val="24"/>
          <w:lang w:val="fr-FR" w:eastAsia="fr-LU"/>
        </w:rPr>
        <w:t>tat de</w:t>
      </w:r>
      <w:r w:rsidRPr="00DF3671">
        <w:rPr>
          <w:rFonts w:asciiTheme="majorHAnsi" w:hAnsiTheme="majorHAnsi"/>
          <w:sz w:val="24"/>
          <w:szCs w:val="24"/>
          <w:lang w:val="fr-FR" w:eastAsia="fr-LU"/>
        </w:rPr>
        <w:t xml:space="preserve"> Bavière (</w:t>
      </w:r>
      <w:proofErr w:type="spellStart"/>
      <w:r w:rsidRPr="00DF3671">
        <w:rPr>
          <w:rFonts w:asciiTheme="majorHAnsi" w:hAnsiTheme="majorHAnsi"/>
          <w:i/>
          <w:sz w:val="24"/>
          <w:szCs w:val="24"/>
          <w:lang w:val="fr-FR" w:eastAsia="fr-LU"/>
        </w:rPr>
        <w:t>bayrischer</w:t>
      </w:r>
      <w:proofErr w:type="spellEnd"/>
      <w:r w:rsidRPr="00DF3671">
        <w:rPr>
          <w:rFonts w:asciiTheme="majorHAnsi" w:hAnsiTheme="majorHAnsi"/>
          <w:i/>
          <w:sz w:val="24"/>
          <w:szCs w:val="24"/>
          <w:lang w:val="fr-FR" w:eastAsia="fr-LU"/>
        </w:rPr>
        <w:t xml:space="preserve"> </w:t>
      </w:r>
      <w:proofErr w:type="spellStart"/>
      <w:r w:rsidRPr="00DF3671">
        <w:rPr>
          <w:rFonts w:asciiTheme="majorHAnsi" w:hAnsiTheme="majorHAnsi"/>
          <w:i/>
          <w:sz w:val="24"/>
          <w:szCs w:val="24"/>
          <w:lang w:val="fr-FR" w:eastAsia="fr-LU"/>
        </w:rPr>
        <w:t>Staatsangehöriger</w:t>
      </w:r>
      <w:proofErr w:type="spellEnd"/>
      <w:r w:rsidRPr="00DF3671">
        <w:rPr>
          <w:rFonts w:asciiTheme="majorHAnsi" w:hAnsiTheme="majorHAnsi"/>
          <w:sz w:val="24"/>
          <w:szCs w:val="24"/>
          <w:lang w:val="fr-FR" w:eastAsia="fr-LU"/>
        </w:rPr>
        <w:t xml:space="preserve">) était libre, en vertu de la liberté de circulation au sein du </w:t>
      </w:r>
      <w:r w:rsidRPr="00DF3671">
        <w:rPr>
          <w:rFonts w:asciiTheme="majorHAnsi" w:hAnsiTheme="majorHAnsi"/>
          <w:i/>
          <w:sz w:val="24"/>
          <w:szCs w:val="24"/>
          <w:lang w:val="fr-FR" w:eastAsia="fr-LU"/>
        </w:rPr>
        <w:t>Reich</w:t>
      </w:r>
      <w:r w:rsidRPr="00DF3671">
        <w:rPr>
          <w:rFonts w:asciiTheme="majorHAnsi" w:hAnsiTheme="majorHAnsi"/>
          <w:sz w:val="24"/>
          <w:szCs w:val="24"/>
          <w:lang w:val="fr-FR" w:eastAsia="fr-LU"/>
        </w:rPr>
        <w:t xml:space="preserve">, de s’installer en Prusse. </w:t>
      </w:r>
      <w:r w:rsidR="006E69D2">
        <w:rPr>
          <w:rFonts w:asciiTheme="majorHAnsi" w:hAnsiTheme="majorHAnsi"/>
          <w:sz w:val="24"/>
          <w:szCs w:val="24"/>
          <w:lang w:val="fr-FR" w:eastAsia="fr-LU"/>
        </w:rPr>
        <w:t xml:space="preserve">Une fois établi, il ne pouvait pas, en tant que Bavarois et Allemand résidant en Prusse, participer à l’élection du parlement prussien : </w:t>
      </w:r>
      <w:r w:rsidR="00515B20">
        <w:rPr>
          <w:rFonts w:asciiTheme="majorHAnsi" w:hAnsiTheme="majorHAnsi"/>
          <w:sz w:val="24"/>
          <w:szCs w:val="24"/>
          <w:lang w:val="fr-FR" w:eastAsia="fr-LU"/>
        </w:rPr>
        <w:t xml:space="preserve">sur ce plan, il restait, </w:t>
      </w:r>
      <w:r w:rsidR="006E69D2">
        <w:rPr>
          <w:rFonts w:asciiTheme="majorHAnsi" w:hAnsiTheme="majorHAnsi"/>
          <w:sz w:val="24"/>
          <w:szCs w:val="24"/>
          <w:lang w:val="fr-FR" w:eastAsia="fr-LU"/>
        </w:rPr>
        <w:t>en termes strict</w:t>
      </w:r>
      <w:r w:rsidR="00C65B71">
        <w:rPr>
          <w:rFonts w:asciiTheme="majorHAnsi" w:hAnsiTheme="majorHAnsi"/>
          <w:sz w:val="24"/>
          <w:szCs w:val="24"/>
          <w:lang w:val="fr-FR" w:eastAsia="fr-LU"/>
        </w:rPr>
        <w:t>s</w:t>
      </w:r>
      <w:r w:rsidR="006E69D2">
        <w:rPr>
          <w:rFonts w:asciiTheme="majorHAnsi" w:hAnsiTheme="majorHAnsi"/>
          <w:sz w:val="24"/>
          <w:szCs w:val="24"/>
          <w:lang w:val="fr-FR" w:eastAsia="fr-LU"/>
        </w:rPr>
        <w:t xml:space="preserve">, </w:t>
      </w:r>
      <w:r w:rsidR="00515B20">
        <w:rPr>
          <w:rFonts w:asciiTheme="majorHAnsi" w:hAnsiTheme="majorHAnsi"/>
          <w:sz w:val="24"/>
          <w:szCs w:val="24"/>
          <w:lang w:val="fr-FR" w:eastAsia="fr-LU"/>
        </w:rPr>
        <w:t>un</w:t>
      </w:r>
      <w:r w:rsidR="006E69D2">
        <w:rPr>
          <w:rFonts w:asciiTheme="majorHAnsi" w:hAnsiTheme="majorHAnsi"/>
          <w:sz w:val="24"/>
          <w:szCs w:val="24"/>
          <w:lang w:val="fr-FR" w:eastAsia="fr-LU"/>
        </w:rPr>
        <w:t xml:space="preserve"> « étranger », comme l’a affirmé avec force Paul </w:t>
      </w:r>
      <w:proofErr w:type="spellStart"/>
      <w:r w:rsidR="006E69D2">
        <w:rPr>
          <w:rFonts w:asciiTheme="majorHAnsi" w:hAnsiTheme="majorHAnsi"/>
          <w:sz w:val="24"/>
          <w:szCs w:val="24"/>
          <w:lang w:val="fr-FR" w:eastAsia="fr-LU"/>
        </w:rPr>
        <w:t>Laband</w:t>
      </w:r>
      <w:proofErr w:type="spellEnd"/>
      <w:r w:rsidR="00515B20">
        <w:rPr>
          <w:rStyle w:val="FootnoteReference"/>
          <w:rFonts w:asciiTheme="majorHAnsi" w:hAnsiTheme="majorHAnsi"/>
          <w:sz w:val="24"/>
          <w:szCs w:val="24"/>
          <w:lang w:val="fr-FR" w:eastAsia="fr-LU"/>
        </w:rPr>
        <w:footnoteReference w:id="108"/>
      </w:r>
      <w:r w:rsidR="006E69D2">
        <w:rPr>
          <w:rFonts w:asciiTheme="majorHAnsi" w:hAnsiTheme="majorHAnsi"/>
          <w:sz w:val="24"/>
          <w:szCs w:val="24"/>
          <w:lang w:val="fr-FR" w:eastAsia="fr-LU"/>
        </w:rPr>
        <w:t xml:space="preserve">. Mais, il </w:t>
      </w:r>
      <w:r w:rsidR="00515B20">
        <w:rPr>
          <w:rFonts w:asciiTheme="majorHAnsi" w:hAnsiTheme="majorHAnsi"/>
          <w:sz w:val="24"/>
          <w:szCs w:val="24"/>
          <w:lang w:val="fr-FR" w:eastAsia="fr-LU"/>
        </w:rPr>
        <w:t>lui était possible d’acqu</w:t>
      </w:r>
      <w:r w:rsidR="00C65B71">
        <w:rPr>
          <w:rFonts w:asciiTheme="majorHAnsi" w:hAnsiTheme="majorHAnsi"/>
          <w:sz w:val="24"/>
          <w:szCs w:val="24"/>
          <w:lang w:val="fr-FR" w:eastAsia="fr-LU"/>
        </w:rPr>
        <w:t>érir</w:t>
      </w:r>
      <w:r w:rsidR="00515B20">
        <w:rPr>
          <w:rFonts w:asciiTheme="majorHAnsi" w:hAnsiTheme="majorHAnsi"/>
          <w:sz w:val="24"/>
          <w:szCs w:val="24"/>
          <w:lang w:val="fr-FR" w:eastAsia="fr-LU"/>
        </w:rPr>
        <w:t xml:space="preserve"> la nationalité prussienne </w:t>
      </w:r>
      <w:r w:rsidR="00515B20" w:rsidRPr="00DF3671">
        <w:rPr>
          <w:rFonts w:asciiTheme="majorHAnsi" w:hAnsiTheme="majorHAnsi"/>
          <w:sz w:val="24"/>
          <w:szCs w:val="24"/>
          <w:lang w:val="fr-FR" w:eastAsia="fr-LU"/>
        </w:rPr>
        <w:t>(</w:t>
      </w:r>
      <w:proofErr w:type="spellStart"/>
      <w:r w:rsidR="00515B20" w:rsidRPr="00DF3671">
        <w:rPr>
          <w:rFonts w:asciiTheme="majorHAnsi" w:hAnsiTheme="majorHAnsi"/>
          <w:i/>
          <w:sz w:val="24"/>
          <w:szCs w:val="24"/>
          <w:lang w:val="fr-FR" w:eastAsia="fr-LU"/>
        </w:rPr>
        <w:t>preussische</w:t>
      </w:r>
      <w:proofErr w:type="spellEnd"/>
      <w:r w:rsidR="00515B20" w:rsidRPr="00DF3671">
        <w:rPr>
          <w:rFonts w:asciiTheme="majorHAnsi" w:hAnsiTheme="majorHAnsi"/>
          <w:i/>
          <w:sz w:val="24"/>
          <w:szCs w:val="24"/>
          <w:lang w:val="fr-FR" w:eastAsia="fr-LU"/>
        </w:rPr>
        <w:t xml:space="preserve"> </w:t>
      </w:r>
      <w:proofErr w:type="spellStart"/>
      <w:r w:rsidR="00515B20" w:rsidRPr="00DF3671">
        <w:rPr>
          <w:rFonts w:asciiTheme="majorHAnsi" w:hAnsiTheme="majorHAnsi"/>
          <w:i/>
          <w:sz w:val="24"/>
          <w:szCs w:val="24"/>
          <w:lang w:val="fr-FR" w:eastAsia="fr-LU"/>
        </w:rPr>
        <w:t>Staatsangehörigkeit</w:t>
      </w:r>
      <w:proofErr w:type="spellEnd"/>
      <w:r w:rsidR="00515B20" w:rsidRPr="00DF3671">
        <w:rPr>
          <w:rFonts w:asciiTheme="majorHAnsi" w:hAnsiTheme="majorHAnsi"/>
          <w:sz w:val="24"/>
          <w:szCs w:val="24"/>
          <w:lang w:val="fr-FR" w:eastAsia="fr-LU"/>
        </w:rPr>
        <w:t>)</w:t>
      </w:r>
      <w:r w:rsidR="00515B20">
        <w:rPr>
          <w:rFonts w:asciiTheme="majorHAnsi" w:hAnsiTheme="majorHAnsi"/>
          <w:sz w:val="24"/>
          <w:szCs w:val="24"/>
          <w:lang w:val="fr-FR" w:eastAsia="fr-LU"/>
        </w:rPr>
        <w:t xml:space="preserve"> selon une procédure spécifique</w:t>
      </w:r>
      <w:r w:rsidR="00C65B71">
        <w:rPr>
          <w:rFonts w:asciiTheme="majorHAnsi" w:hAnsiTheme="majorHAnsi"/>
          <w:sz w:val="24"/>
          <w:szCs w:val="24"/>
          <w:lang w:val="fr-FR" w:eastAsia="fr-LU"/>
        </w:rPr>
        <w:t>, quasi automatique</w:t>
      </w:r>
      <w:r w:rsidR="00515B20">
        <w:rPr>
          <w:rFonts w:asciiTheme="majorHAnsi" w:hAnsiTheme="majorHAnsi"/>
          <w:sz w:val="24"/>
          <w:szCs w:val="24"/>
          <w:lang w:val="fr-FR" w:eastAsia="fr-LU"/>
        </w:rPr>
        <w:t>. I</w:t>
      </w:r>
      <w:r w:rsidRPr="00DF3671">
        <w:rPr>
          <w:rFonts w:asciiTheme="majorHAnsi" w:hAnsiTheme="majorHAnsi"/>
          <w:sz w:val="24"/>
          <w:szCs w:val="24"/>
          <w:lang w:val="fr-FR" w:eastAsia="fr-LU"/>
        </w:rPr>
        <w:t xml:space="preserve">mmédiatement après son installation, </w:t>
      </w:r>
      <w:r w:rsidR="00515B20">
        <w:rPr>
          <w:rFonts w:asciiTheme="majorHAnsi" w:hAnsiTheme="majorHAnsi"/>
          <w:sz w:val="24"/>
          <w:szCs w:val="24"/>
          <w:lang w:val="fr-FR" w:eastAsia="fr-LU"/>
        </w:rPr>
        <w:t xml:space="preserve">il pouvait </w:t>
      </w:r>
      <w:r w:rsidRPr="00DF3671">
        <w:rPr>
          <w:rFonts w:asciiTheme="majorHAnsi" w:hAnsiTheme="majorHAnsi"/>
          <w:sz w:val="24"/>
          <w:szCs w:val="24"/>
          <w:lang w:val="fr-FR" w:eastAsia="fr-LU"/>
        </w:rPr>
        <w:t>demander la nationalité prussienne en suivant non pas la procédure ordinaire, et aléatoire, de la naturalisation des étrangers</w:t>
      </w:r>
      <w:r w:rsidR="008C5ED5">
        <w:rPr>
          <w:rFonts w:asciiTheme="majorHAnsi" w:hAnsiTheme="majorHAnsi"/>
          <w:sz w:val="24"/>
          <w:szCs w:val="24"/>
          <w:lang w:val="fr-FR" w:eastAsia="fr-LU"/>
        </w:rPr>
        <w:t xml:space="preserve"> (« </w:t>
      </w:r>
      <w:proofErr w:type="spellStart"/>
      <w:r w:rsidR="008C5ED5" w:rsidRPr="00C63432">
        <w:rPr>
          <w:rFonts w:asciiTheme="majorHAnsi" w:hAnsiTheme="majorHAnsi"/>
          <w:i/>
          <w:sz w:val="24"/>
          <w:szCs w:val="24"/>
          <w:lang w:val="fr-FR" w:eastAsia="fr-LU"/>
        </w:rPr>
        <w:t>Einbürgerung</w:t>
      </w:r>
      <w:proofErr w:type="spellEnd"/>
      <w:r w:rsidR="008C5ED5">
        <w:rPr>
          <w:rFonts w:asciiTheme="majorHAnsi" w:hAnsiTheme="majorHAnsi"/>
          <w:sz w:val="24"/>
          <w:szCs w:val="24"/>
          <w:lang w:val="fr-FR" w:eastAsia="fr-LU"/>
        </w:rPr>
        <w:t> »)</w:t>
      </w:r>
      <w:r w:rsidRPr="00DF3671">
        <w:rPr>
          <w:rFonts w:asciiTheme="majorHAnsi" w:hAnsiTheme="majorHAnsi"/>
          <w:sz w:val="24"/>
          <w:szCs w:val="24"/>
          <w:lang w:val="fr-FR" w:eastAsia="fr-LU"/>
        </w:rPr>
        <w:t>, mais celle de la « </w:t>
      </w:r>
      <w:proofErr w:type="spellStart"/>
      <w:r w:rsidRPr="00DF3671">
        <w:rPr>
          <w:rFonts w:asciiTheme="majorHAnsi" w:hAnsiTheme="majorHAnsi"/>
          <w:i/>
          <w:sz w:val="24"/>
          <w:szCs w:val="24"/>
          <w:lang w:val="fr-FR" w:eastAsia="fr-LU"/>
        </w:rPr>
        <w:t>Aufnahme</w:t>
      </w:r>
      <w:proofErr w:type="spellEnd"/>
      <w:r w:rsidRPr="00DF3671">
        <w:rPr>
          <w:rFonts w:asciiTheme="majorHAnsi" w:hAnsiTheme="majorHAnsi"/>
          <w:sz w:val="24"/>
          <w:szCs w:val="24"/>
          <w:lang w:val="fr-FR" w:eastAsia="fr-LU"/>
        </w:rPr>
        <w:t> (</w:t>
      </w:r>
      <w:proofErr w:type="spellStart"/>
      <w:r w:rsidRPr="00DF3671">
        <w:rPr>
          <w:rFonts w:asciiTheme="majorHAnsi" w:hAnsiTheme="majorHAnsi"/>
          <w:sz w:val="24"/>
          <w:szCs w:val="24"/>
          <w:lang w:val="fr-FR" w:eastAsia="fr-LU"/>
        </w:rPr>
        <w:t>litt</w:t>
      </w:r>
      <w:proofErr w:type="spellEnd"/>
      <w:r w:rsidRPr="00DF3671">
        <w:rPr>
          <w:rFonts w:asciiTheme="majorHAnsi" w:hAnsiTheme="majorHAnsi"/>
          <w:sz w:val="24"/>
          <w:szCs w:val="24"/>
          <w:lang w:val="fr-FR" w:eastAsia="fr-LU"/>
        </w:rPr>
        <w:t> : admission)»</w:t>
      </w:r>
      <w:r w:rsidRPr="00DF3671">
        <w:rPr>
          <w:rFonts w:asciiTheme="majorHAnsi" w:hAnsiTheme="majorHAnsi"/>
          <w:sz w:val="24"/>
          <w:szCs w:val="24"/>
          <w:vertAlign w:val="superscript"/>
          <w:lang w:val="fr-FR" w:eastAsia="fr-LU"/>
        </w:rPr>
        <w:footnoteReference w:id="109"/>
      </w:r>
      <w:r w:rsidR="008C5ED5">
        <w:rPr>
          <w:rFonts w:asciiTheme="majorHAnsi" w:hAnsiTheme="majorHAnsi"/>
          <w:sz w:val="24"/>
          <w:szCs w:val="24"/>
          <w:lang w:val="fr-FR" w:eastAsia="fr-LU"/>
        </w:rPr>
        <w:t xml:space="preserve">, réservée aux </w:t>
      </w:r>
      <w:r w:rsidR="00D857D7">
        <w:rPr>
          <w:rFonts w:asciiTheme="majorHAnsi" w:hAnsiTheme="majorHAnsi"/>
          <w:sz w:val="24"/>
          <w:szCs w:val="24"/>
          <w:lang w:val="fr-FR" w:eastAsia="fr-LU"/>
        </w:rPr>
        <w:t xml:space="preserve">ressortissants d’un </w:t>
      </w:r>
      <w:r w:rsidR="008C5ED5">
        <w:rPr>
          <w:rFonts w:asciiTheme="majorHAnsi" w:hAnsiTheme="majorHAnsi"/>
          <w:sz w:val="24"/>
          <w:szCs w:val="24"/>
          <w:lang w:val="fr-FR" w:eastAsia="fr-LU"/>
        </w:rPr>
        <w:t xml:space="preserve">autre </w:t>
      </w:r>
      <w:r w:rsidR="00864977">
        <w:rPr>
          <w:rFonts w:asciiTheme="majorHAnsi" w:hAnsiTheme="majorHAnsi"/>
          <w:sz w:val="24"/>
          <w:szCs w:val="24"/>
          <w:lang w:val="fr-FR" w:eastAsia="fr-LU"/>
        </w:rPr>
        <w:t>É</w:t>
      </w:r>
      <w:r w:rsidR="008C5ED5">
        <w:rPr>
          <w:rFonts w:asciiTheme="majorHAnsi" w:hAnsiTheme="majorHAnsi"/>
          <w:sz w:val="24"/>
          <w:szCs w:val="24"/>
          <w:lang w:val="fr-FR" w:eastAsia="fr-LU"/>
        </w:rPr>
        <w:t xml:space="preserve">tat </w:t>
      </w:r>
      <w:r w:rsidR="00D857D7">
        <w:rPr>
          <w:rFonts w:asciiTheme="majorHAnsi" w:hAnsiTheme="majorHAnsi"/>
          <w:sz w:val="24"/>
          <w:szCs w:val="24"/>
          <w:lang w:val="fr-FR" w:eastAsia="fr-LU"/>
        </w:rPr>
        <w:t>allemand</w:t>
      </w:r>
      <w:r w:rsidR="008C5ED5">
        <w:rPr>
          <w:rFonts w:asciiTheme="majorHAnsi" w:hAnsiTheme="majorHAnsi"/>
          <w:sz w:val="24"/>
          <w:szCs w:val="24"/>
          <w:lang w:val="fr-FR" w:eastAsia="fr-LU"/>
        </w:rPr>
        <w:t xml:space="preserve"> (</w:t>
      </w:r>
      <w:r w:rsidR="00D857D7">
        <w:rPr>
          <w:rFonts w:asciiTheme="majorHAnsi" w:hAnsiTheme="majorHAnsi"/>
          <w:sz w:val="24"/>
          <w:szCs w:val="24"/>
          <w:lang w:val="fr-FR" w:eastAsia="fr-LU"/>
        </w:rPr>
        <w:t>« </w:t>
      </w:r>
      <w:proofErr w:type="spellStart"/>
      <w:r w:rsidR="00D857D7" w:rsidRPr="00D857D7">
        <w:rPr>
          <w:rFonts w:asciiTheme="majorHAnsi" w:hAnsiTheme="majorHAnsi"/>
          <w:i/>
          <w:sz w:val="24"/>
          <w:szCs w:val="24"/>
          <w:lang w:val="fr-FR" w:eastAsia="fr-LU"/>
        </w:rPr>
        <w:t>Angehörige</w:t>
      </w:r>
      <w:proofErr w:type="spellEnd"/>
      <w:r w:rsidR="00D857D7" w:rsidRPr="00D857D7">
        <w:rPr>
          <w:rFonts w:asciiTheme="majorHAnsi" w:hAnsiTheme="majorHAnsi"/>
          <w:i/>
          <w:sz w:val="24"/>
          <w:szCs w:val="24"/>
          <w:lang w:val="fr-FR" w:eastAsia="fr-LU"/>
        </w:rPr>
        <w:t xml:space="preserve"> </w:t>
      </w:r>
      <w:proofErr w:type="spellStart"/>
      <w:r w:rsidR="00D857D7">
        <w:rPr>
          <w:rFonts w:asciiTheme="majorHAnsi" w:hAnsiTheme="majorHAnsi"/>
          <w:i/>
          <w:sz w:val="24"/>
          <w:szCs w:val="24"/>
          <w:lang w:val="fr-FR" w:eastAsia="fr-LU"/>
        </w:rPr>
        <w:t>eines</w:t>
      </w:r>
      <w:proofErr w:type="spellEnd"/>
      <w:r w:rsidR="00D857D7">
        <w:rPr>
          <w:rFonts w:asciiTheme="majorHAnsi" w:hAnsiTheme="majorHAnsi"/>
          <w:i/>
          <w:sz w:val="24"/>
          <w:szCs w:val="24"/>
          <w:lang w:val="fr-FR" w:eastAsia="fr-LU"/>
        </w:rPr>
        <w:t xml:space="preserve"> </w:t>
      </w:r>
      <w:proofErr w:type="spellStart"/>
      <w:r w:rsidR="00D857D7" w:rsidRPr="00D857D7">
        <w:rPr>
          <w:rFonts w:asciiTheme="majorHAnsi" w:hAnsiTheme="majorHAnsi"/>
          <w:i/>
          <w:sz w:val="24"/>
          <w:szCs w:val="24"/>
          <w:lang w:val="fr-FR" w:eastAsia="fr-LU"/>
        </w:rPr>
        <w:t>andere</w:t>
      </w:r>
      <w:r w:rsidR="00D857D7">
        <w:rPr>
          <w:rFonts w:asciiTheme="majorHAnsi" w:hAnsiTheme="majorHAnsi"/>
          <w:i/>
          <w:sz w:val="24"/>
          <w:szCs w:val="24"/>
          <w:lang w:val="fr-FR" w:eastAsia="fr-LU"/>
        </w:rPr>
        <w:t>n</w:t>
      </w:r>
      <w:proofErr w:type="spellEnd"/>
      <w:r w:rsidR="00D857D7" w:rsidRPr="00D857D7">
        <w:rPr>
          <w:rFonts w:asciiTheme="majorHAnsi" w:hAnsiTheme="majorHAnsi"/>
          <w:i/>
          <w:sz w:val="24"/>
          <w:szCs w:val="24"/>
          <w:lang w:val="fr-FR" w:eastAsia="fr-LU"/>
        </w:rPr>
        <w:t xml:space="preserve"> </w:t>
      </w:r>
      <w:proofErr w:type="spellStart"/>
      <w:r w:rsidR="00D857D7" w:rsidRPr="00D857D7">
        <w:rPr>
          <w:rFonts w:asciiTheme="majorHAnsi" w:hAnsiTheme="majorHAnsi"/>
          <w:i/>
          <w:sz w:val="24"/>
          <w:szCs w:val="24"/>
          <w:lang w:val="fr-FR" w:eastAsia="fr-LU"/>
        </w:rPr>
        <w:t>deutschen</w:t>
      </w:r>
      <w:proofErr w:type="spellEnd"/>
      <w:r w:rsidR="00D857D7" w:rsidRPr="00D857D7">
        <w:rPr>
          <w:rFonts w:asciiTheme="majorHAnsi" w:hAnsiTheme="majorHAnsi"/>
          <w:i/>
          <w:sz w:val="24"/>
          <w:szCs w:val="24"/>
          <w:lang w:val="fr-FR" w:eastAsia="fr-LU"/>
        </w:rPr>
        <w:t xml:space="preserve"> </w:t>
      </w:r>
      <w:proofErr w:type="spellStart"/>
      <w:r w:rsidR="00D857D7" w:rsidRPr="00D857D7">
        <w:rPr>
          <w:rFonts w:asciiTheme="majorHAnsi" w:hAnsiTheme="majorHAnsi"/>
          <w:i/>
          <w:sz w:val="24"/>
          <w:szCs w:val="24"/>
          <w:lang w:val="fr-FR" w:eastAsia="fr-LU"/>
        </w:rPr>
        <w:t>Staate</w:t>
      </w:r>
      <w:r w:rsidR="00360AEA">
        <w:rPr>
          <w:rFonts w:asciiTheme="majorHAnsi" w:hAnsiTheme="majorHAnsi"/>
          <w:i/>
          <w:sz w:val="24"/>
          <w:szCs w:val="24"/>
          <w:lang w:val="fr-FR" w:eastAsia="fr-LU"/>
        </w:rPr>
        <w:t>s</w:t>
      </w:r>
      <w:proofErr w:type="spellEnd"/>
      <w:r w:rsidR="00D857D7">
        <w:rPr>
          <w:rFonts w:asciiTheme="majorHAnsi" w:hAnsiTheme="majorHAnsi"/>
          <w:sz w:val="24"/>
          <w:szCs w:val="24"/>
          <w:lang w:val="fr-FR" w:eastAsia="fr-LU"/>
        </w:rPr>
        <w:t> »</w:t>
      </w:r>
      <w:r w:rsidR="00360AEA">
        <w:rPr>
          <w:rFonts w:asciiTheme="majorHAnsi" w:hAnsiTheme="majorHAnsi"/>
          <w:sz w:val="24"/>
          <w:szCs w:val="24"/>
          <w:lang w:val="fr-FR" w:eastAsia="fr-LU"/>
        </w:rPr>
        <w:t> ;</w:t>
      </w:r>
      <w:r w:rsidR="00D857D7">
        <w:rPr>
          <w:rFonts w:asciiTheme="majorHAnsi" w:hAnsiTheme="majorHAnsi"/>
          <w:sz w:val="24"/>
          <w:szCs w:val="24"/>
          <w:lang w:val="fr-FR" w:eastAsia="fr-LU"/>
        </w:rPr>
        <w:t xml:space="preserve"> parfois, la doctrine parlait</w:t>
      </w:r>
      <w:r w:rsidR="008C5ED5">
        <w:rPr>
          <w:rFonts w:asciiTheme="majorHAnsi" w:hAnsiTheme="majorHAnsi"/>
          <w:sz w:val="24"/>
          <w:szCs w:val="24"/>
          <w:lang w:val="fr-FR" w:eastAsia="fr-LU"/>
        </w:rPr>
        <w:t xml:space="preserve"> aussi de « </w:t>
      </w:r>
      <w:proofErr w:type="spellStart"/>
      <w:r w:rsidR="008C5ED5" w:rsidRPr="008C5ED5">
        <w:rPr>
          <w:rFonts w:asciiTheme="majorHAnsi" w:hAnsiTheme="majorHAnsi"/>
          <w:i/>
          <w:sz w:val="24"/>
          <w:szCs w:val="24"/>
          <w:lang w:val="fr-FR" w:eastAsia="fr-LU"/>
        </w:rPr>
        <w:t>landesfremde</w:t>
      </w:r>
      <w:proofErr w:type="spellEnd"/>
      <w:r w:rsidR="008C5ED5" w:rsidRPr="008C5ED5">
        <w:rPr>
          <w:rFonts w:asciiTheme="majorHAnsi" w:hAnsiTheme="majorHAnsi"/>
          <w:i/>
          <w:sz w:val="24"/>
          <w:szCs w:val="24"/>
          <w:lang w:val="fr-FR" w:eastAsia="fr-LU"/>
        </w:rPr>
        <w:t xml:space="preserve"> Deutsche</w:t>
      </w:r>
      <w:r w:rsidR="008C5ED5">
        <w:rPr>
          <w:rFonts w:asciiTheme="majorHAnsi" w:hAnsiTheme="majorHAnsi"/>
          <w:sz w:val="24"/>
          <w:szCs w:val="24"/>
          <w:lang w:val="fr-FR" w:eastAsia="fr-LU"/>
        </w:rPr>
        <w:t> »</w:t>
      </w:r>
      <w:r w:rsidR="00360AEA">
        <w:rPr>
          <w:rFonts w:asciiTheme="majorHAnsi" w:hAnsiTheme="majorHAnsi"/>
          <w:sz w:val="24"/>
          <w:szCs w:val="24"/>
          <w:lang w:val="fr-FR" w:eastAsia="fr-LU"/>
        </w:rPr>
        <w:t>, littéralement : des « Allemands étrangers</w:t>
      </w:r>
      <w:r w:rsidR="00F5284B">
        <w:rPr>
          <w:rFonts w:asciiTheme="majorHAnsi" w:hAnsiTheme="majorHAnsi"/>
          <w:sz w:val="24"/>
          <w:szCs w:val="24"/>
          <w:lang w:val="fr-FR" w:eastAsia="fr-LU"/>
        </w:rPr>
        <w:t xml:space="preserve"> au Land</w:t>
      </w:r>
      <w:r w:rsidR="00360AEA">
        <w:rPr>
          <w:rFonts w:asciiTheme="majorHAnsi" w:hAnsiTheme="majorHAnsi"/>
          <w:sz w:val="24"/>
          <w:szCs w:val="24"/>
          <w:lang w:val="fr-FR" w:eastAsia="fr-LU"/>
        </w:rPr>
        <w:t> »</w:t>
      </w:r>
      <w:r w:rsidR="008C5ED5">
        <w:rPr>
          <w:rStyle w:val="FootnoteReference"/>
          <w:rFonts w:asciiTheme="majorHAnsi" w:hAnsiTheme="majorHAnsi"/>
          <w:sz w:val="24"/>
          <w:szCs w:val="24"/>
          <w:lang w:val="fr-FR" w:eastAsia="fr-LU"/>
        </w:rPr>
        <w:footnoteReference w:id="110"/>
      </w:r>
      <w:r w:rsidR="008C5ED5">
        <w:rPr>
          <w:rFonts w:asciiTheme="majorHAnsi" w:hAnsiTheme="majorHAnsi"/>
          <w:sz w:val="24"/>
          <w:szCs w:val="24"/>
          <w:lang w:val="fr-FR" w:eastAsia="fr-LU"/>
        </w:rPr>
        <w:t>)</w:t>
      </w:r>
      <w:r w:rsidRPr="00DF3671">
        <w:rPr>
          <w:rFonts w:asciiTheme="majorHAnsi" w:hAnsiTheme="majorHAnsi"/>
          <w:sz w:val="24"/>
          <w:szCs w:val="24"/>
          <w:lang w:val="fr-FR" w:eastAsia="fr-LU"/>
        </w:rPr>
        <w:t>. Dans ce cas, les autorités de l’</w:t>
      </w:r>
      <w:r w:rsidR="00360AEA">
        <w:rPr>
          <w:rFonts w:asciiTheme="majorHAnsi" w:hAnsiTheme="majorHAnsi"/>
          <w:sz w:val="24"/>
          <w:szCs w:val="24"/>
          <w:lang w:val="fr-FR" w:eastAsia="fr-LU"/>
        </w:rPr>
        <w:t>É</w:t>
      </w:r>
      <w:r w:rsidRPr="00DF3671">
        <w:rPr>
          <w:rFonts w:asciiTheme="majorHAnsi" w:hAnsiTheme="majorHAnsi"/>
          <w:sz w:val="24"/>
          <w:szCs w:val="24"/>
          <w:lang w:val="fr-FR" w:eastAsia="fr-LU"/>
        </w:rPr>
        <w:t>tat fédéré (la Prusse, dans l’exemple choisi) étaient obligées de la lui accorder, sauf à invoquer un motif impérieux de sécurité justifiant, de surcroît, son expulsion du territoire</w:t>
      </w:r>
      <w:r w:rsidR="00864977">
        <w:rPr>
          <w:rFonts w:asciiTheme="majorHAnsi" w:hAnsiTheme="majorHAnsi"/>
          <w:sz w:val="24"/>
          <w:szCs w:val="24"/>
          <w:lang w:val="fr-FR" w:eastAsia="fr-LU"/>
        </w:rPr>
        <w:t xml:space="preserve"> de l’État membre</w:t>
      </w:r>
      <w:r w:rsidR="00F524A8">
        <w:rPr>
          <w:rFonts w:asciiTheme="majorHAnsi" w:hAnsiTheme="majorHAnsi"/>
          <w:sz w:val="24"/>
          <w:szCs w:val="24"/>
          <w:lang w:val="fr-FR" w:eastAsia="fr-LU"/>
        </w:rPr>
        <w:t xml:space="preserve"> concerné</w:t>
      </w:r>
      <w:r w:rsidRPr="00DF3671">
        <w:rPr>
          <w:rFonts w:asciiTheme="majorHAnsi" w:hAnsiTheme="majorHAnsi"/>
          <w:sz w:val="24"/>
          <w:szCs w:val="24"/>
          <w:lang w:val="fr-FR" w:eastAsia="fr-LU"/>
        </w:rPr>
        <w:t xml:space="preserve">. </w:t>
      </w:r>
      <w:r w:rsidR="002D74AA" w:rsidRPr="00DF3671">
        <w:rPr>
          <w:rFonts w:asciiTheme="majorHAnsi" w:hAnsiTheme="majorHAnsi"/>
          <w:sz w:val="24"/>
          <w:szCs w:val="24"/>
          <w:lang w:val="fr-FR" w:eastAsia="fr-LU"/>
        </w:rPr>
        <w:t>Une fois la nationalité prussienne obtenue</w:t>
      </w:r>
      <w:r w:rsidR="008C5ED5">
        <w:rPr>
          <w:rFonts w:asciiTheme="majorHAnsi" w:hAnsiTheme="majorHAnsi"/>
          <w:sz w:val="24"/>
          <w:szCs w:val="24"/>
          <w:lang w:val="fr-FR" w:eastAsia="fr-LU"/>
        </w:rPr>
        <w:t>, qui venait s’</w:t>
      </w:r>
      <w:r w:rsidR="008C5ED5" w:rsidRPr="00C63432">
        <w:rPr>
          <w:rFonts w:asciiTheme="majorHAnsi" w:hAnsiTheme="majorHAnsi"/>
          <w:sz w:val="24"/>
          <w:szCs w:val="24"/>
          <w:lang w:val="fr-FR" w:eastAsia="fr-LU"/>
        </w:rPr>
        <w:t xml:space="preserve">ajouter à sa </w:t>
      </w:r>
      <w:r w:rsidR="002D74AA" w:rsidRPr="00C63432">
        <w:rPr>
          <w:rFonts w:asciiTheme="majorHAnsi" w:hAnsiTheme="majorHAnsi"/>
          <w:sz w:val="24"/>
          <w:szCs w:val="24"/>
          <w:lang w:val="fr-FR" w:eastAsia="fr-LU"/>
        </w:rPr>
        <w:t>nationalité bavaroise</w:t>
      </w:r>
      <w:r w:rsidR="008C5ED5" w:rsidRPr="00C63432">
        <w:rPr>
          <w:rFonts w:asciiTheme="majorHAnsi" w:hAnsiTheme="majorHAnsi"/>
          <w:sz w:val="24"/>
          <w:szCs w:val="24"/>
          <w:lang w:val="fr-FR" w:eastAsia="fr-LU"/>
        </w:rPr>
        <w:t xml:space="preserve"> originaire</w:t>
      </w:r>
      <w:r w:rsidR="008C5ED5" w:rsidRPr="00C63432">
        <w:rPr>
          <w:rStyle w:val="FootnoteReference"/>
          <w:rFonts w:asciiTheme="majorHAnsi" w:hAnsiTheme="majorHAnsi"/>
          <w:sz w:val="24"/>
          <w:szCs w:val="24"/>
          <w:lang w:val="fr-FR" w:eastAsia="fr-LU"/>
        </w:rPr>
        <w:footnoteReference w:id="111"/>
      </w:r>
      <w:r w:rsidR="002D74AA" w:rsidRPr="00C63432">
        <w:rPr>
          <w:rFonts w:asciiTheme="majorHAnsi" w:hAnsiTheme="majorHAnsi"/>
          <w:sz w:val="24"/>
          <w:szCs w:val="24"/>
          <w:lang w:val="fr-FR" w:eastAsia="fr-LU"/>
        </w:rPr>
        <w:t>, la</w:t>
      </w:r>
      <w:r w:rsidR="002D74AA" w:rsidRPr="00DF3671">
        <w:rPr>
          <w:rFonts w:asciiTheme="majorHAnsi" w:hAnsiTheme="majorHAnsi"/>
          <w:sz w:val="24"/>
          <w:szCs w:val="24"/>
          <w:lang w:val="fr-FR" w:eastAsia="fr-LU"/>
        </w:rPr>
        <w:t xml:space="preserve"> personne pouvaient exercer tous les droits politiques en Prusse.</w:t>
      </w:r>
      <w:r w:rsidR="00C5706E">
        <w:rPr>
          <w:rFonts w:asciiTheme="majorHAnsi" w:hAnsiTheme="majorHAnsi"/>
          <w:sz w:val="24"/>
          <w:szCs w:val="24"/>
          <w:lang w:val="fr-FR" w:eastAsia="fr-LU"/>
        </w:rPr>
        <w:t xml:space="preserve"> </w:t>
      </w:r>
      <w:r w:rsidR="00C63432">
        <w:rPr>
          <w:rFonts w:asciiTheme="majorHAnsi" w:hAnsiTheme="majorHAnsi"/>
          <w:sz w:val="24"/>
          <w:szCs w:val="24"/>
          <w:lang w:val="fr-FR" w:eastAsia="fr-LU"/>
        </w:rPr>
        <w:t xml:space="preserve">À partir de la République de </w:t>
      </w:r>
      <w:r w:rsidR="00C5706E">
        <w:rPr>
          <w:rFonts w:asciiTheme="majorHAnsi" w:hAnsiTheme="majorHAnsi"/>
          <w:sz w:val="24"/>
          <w:szCs w:val="24"/>
          <w:lang w:val="fr-FR" w:eastAsia="fr-LU"/>
        </w:rPr>
        <w:t>Weimar</w:t>
      </w:r>
      <w:r w:rsidR="00C63432">
        <w:rPr>
          <w:rFonts w:asciiTheme="majorHAnsi" w:hAnsiTheme="majorHAnsi"/>
          <w:sz w:val="24"/>
          <w:szCs w:val="24"/>
          <w:lang w:val="fr-FR" w:eastAsia="fr-LU"/>
        </w:rPr>
        <w:t>, la procédure de l’admission fut abandonnée : un ressortissant d’un État membre (</w:t>
      </w:r>
      <w:r w:rsidR="00C63432" w:rsidRPr="00C63432">
        <w:rPr>
          <w:rFonts w:asciiTheme="majorHAnsi" w:hAnsiTheme="majorHAnsi"/>
          <w:i/>
          <w:sz w:val="24"/>
          <w:szCs w:val="24"/>
          <w:lang w:val="fr-FR" w:eastAsia="fr-LU"/>
        </w:rPr>
        <w:t>Land</w:t>
      </w:r>
      <w:r w:rsidR="00C63432">
        <w:rPr>
          <w:rFonts w:asciiTheme="majorHAnsi" w:hAnsiTheme="majorHAnsi"/>
          <w:sz w:val="24"/>
          <w:szCs w:val="24"/>
          <w:lang w:val="fr-FR" w:eastAsia="fr-LU"/>
        </w:rPr>
        <w:t xml:space="preserve">) acquérait les droits politiques dans un autre </w:t>
      </w:r>
      <w:r w:rsidR="00C63432" w:rsidRPr="00C63432">
        <w:rPr>
          <w:rFonts w:asciiTheme="majorHAnsi" w:hAnsiTheme="majorHAnsi"/>
          <w:i/>
          <w:sz w:val="24"/>
          <w:szCs w:val="24"/>
          <w:lang w:val="fr-FR" w:eastAsia="fr-LU"/>
        </w:rPr>
        <w:t>Land</w:t>
      </w:r>
      <w:r w:rsidR="00C63432">
        <w:rPr>
          <w:rFonts w:asciiTheme="majorHAnsi" w:hAnsiTheme="majorHAnsi"/>
          <w:sz w:val="24"/>
          <w:szCs w:val="24"/>
          <w:lang w:val="fr-FR" w:eastAsia="fr-LU"/>
        </w:rPr>
        <w:t>, en cas de déménagement de sa résidence, du simple fait d’être le titulaire de la nationalité fédérale allemande (</w:t>
      </w:r>
      <w:proofErr w:type="spellStart"/>
      <w:r w:rsidR="00C63432" w:rsidRPr="006E69D2">
        <w:rPr>
          <w:rFonts w:asciiTheme="majorHAnsi" w:hAnsiTheme="majorHAnsi"/>
          <w:i/>
          <w:sz w:val="24"/>
          <w:szCs w:val="24"/>
          <w:lang w:val="fr-FR" w:eastAsia="fr-LU"/>
        </w:rPr>
        <w:t>Reichsangehörigkeit</w:t>
      </w:r>
      <w:proofErr w:type="spellEnd"/>
      <w:r w:rsidR="00C63432">
        <w:rPr>
          <w:rFonts w:asciiTheme="majorHAnsi" w:hAnsiTheme="majorHAnsi"/>
          <w:sz w:val="24"/>
          <w:szCs w:val="24"/>
          <w:lang w:val="fr-FR" w:eastAsia="fr-LU"/>
        </w:rPr>
        <w:t xml:space="preserve"> ; voir les </w:t>
      </w:r>
      <w:r w:rsidR="00C5706E">
        <w:rPr>
          <w:rFonts w:asciiTheme="majorHAnsi" w:hAnsiTheme="majorHAnsi"/>
          <w:sz w:val="24"/>
          <w:szCs w:val="24"/>
          <w:lang w:val="fr-FR" w:eastAsia="fr-LU"/>
        </w:rPr>
        <w:t>art</w:t>
      </w:r>
      <w:r w:rsidR="00C63432">
        <w:rPr>
          <w:rFonts w:asciiTheme="majorHAnsi" w:hAnsiTheme="majorHAnsi"/>
          <w:sz w:val="24"/>
          <w:szCs w:val="24"/>
          <w:lang w:val="fr-FR" w:eastAsia="fr-LU"/>
        </w:rPr>
        <w:t>icles</w:t>
      </w:r>
      <w:r w:rsidR="00C5706E">
        <w:rPr>
          <w:rFonts w:asciiTheme="majorHAnsi" w:hAnsiTheme="majorHAnsi"/>
          <w:sz w:val="24"/>
          <w:szCs w:val="24"/>
          <w:lang w:val="fr-FR" w:eastAsia="fr-LU"/>
        </w:rPr>
        <w:t xml:space="preserve"> 110 et 17 </w:t>
      </w:r>
      <w:r w:rsidR="00C63432">
        <w:rPr>
          <w:rFonts w:asciiTheme="majorHAnsi" w:hAnsiTheme="majorHAnsi"/>
          <w:sz w:val="24"/>
          <w:szCs w:val="24"/>
          <w:lang w:val="fr-FR" w:eastAsia="fr-LU"/>
        </w:rPr>
        <w:t>de la Constitution de Weimar de 1919). Il en va de même à</w:t>
      </w:r>
      <w:r w:rsidRPr="00DF3671">
        <w:rPr>
          <w:rFonts w:asciiTheme="majorHAnsi" w:hAnsiTheme="majorHAnsi"/>
          <w:sz w:val="24"/>
          <w:szCs w:val="24"/>
          <w:lang w:val="fr-FR" w:eastAsia="fr-LU"/>
        </w:rPr>
        <w:t xml:space="preserve"> l’heure actuelle</w:t>
      </w:r>
      <w:r w:rsidR="006E69D2">
        <w:rPr>
          <w:rFonts w:asciiTheme="majorHAnsi" w:hAnsiTheme="majorHAnsi"/>
          <w:sz w:val="24"/>
          <w:szCs w:val="24"/>
          <w:lang w:val="fr-FR" w:eastAsia="fr-LU"/>
        </w:rPr>
        <w:t xml:space="preserve"> dans la</w:t>
      </w:r>
      <w:r w:rsidRPr="00DF3671">
        <w:rPr>
          <w:rFonts w:asciiTheme="majorHAnsi" w:hAnsiTheme="majorHAnsi"/>
          <w:sz w:val="24"/>
          <w:szCs w:val="24"/>
          <w:lang w:val="fr-FR" w:eastAsia="fr-LU"/>
        </w:rPr>
        <w:t xml:space="preserve"> République fédérale allemande : en vertu de l’article 33 al. 1</w:t>
      </w:r>
      <w:r w:rsidRPr="00DF3671">
        <w:rPr>
          <w:rFonts w:asciiTheme="majorHAnsi" w:hAnsiTheme="majorHAnsi"/>
          <w:sz w:val="24"/>
          <w:szCs w:val="24"/>
          <w:vertAlign w:val="superscript"/>
          <w:lang w:val="fr-FR" w:eastAsia="fr-LU"/>
        </w:rPr>
        <w:t>er</w:t>
      </w:r>
      <w:r w:rsidRPr="00DF3671">
        <w:rPr>
          <w:rFonts w:asciiTheme="majorHAnsi" w:hAnsiTheme="majorHAnsi"/>
          <w:sz w:val="24"/>
          <w:szCs w:val="24"/>
          <w:lang w:val="fr-FR" w:eastAsia="fr-LU"/>
        </w:rPr>
        <w:t xml:space="preserve"> du </w:t>
      </w:r>
      <w:proofErr w:type="spellStart"/>
      <w:r w:rsidRPr="00DF3671">
        <w:rPr>
          <w:rFonts w:asciiTheme="majorHAnsi" w:hAnsiTheme="majorHAnsi"/>
          <w:i/>
          <w:sz w:val="24"/>
          <w:szCs w:val="24"/>
          <w:lang w:val="fr-FR" w:eastAsia="fr-LU"/>
        </w:rPr>
        <w:t>Grundgesetz</w:t>
      </w:r>
      <w:proofErr w:type="spellEnd"/>
      <w:r w:rsidRPr="00DF3671">
        <w:rPr>
          <w:rFonts w:asciiTheme="majorHAnsi" w:hAnsiTheme="majorHAnsi"/>
          <w:sz w:val="24"/>
          <w:szCs w:val="24"/>
          <w:lang w:val="fr-FR" w:eastAsia="fr-LU"/>
        </w:rPr>
        <w:t xml:space="preserve"> de 1949, le changement de domicile d’un </w:t>
      </w:r>
      <w:r w:rsidRPr="00DF3671">
        <w:rPr>
          <w:rFonts w:asciiTheme="majorHAnsi" w:hAnsiTheme="majorHAnsi"/>
          <w:i/>
          <w:sz w:val="24"/>
          <w:szCs w:val="24"/>
          <w:lang w:val="fr-FR" w:eastAsia="fr-LU"/>
        </w:rPr>
        <w:t>Land</w:t>
      </w:r>
      <w:r w:rsidRPr="00DF3671">
        <w:rPr>
          <w:rFonts w:asciiTheme="majorHAnsi" w:hAnsiTheme="majorHAnsi"/>
          <w:sz w:val="24"/>
          <w:szCs w:val="24"/>
          <w:lang w:val="fr-FR" w:eastAsia="fr-LU"/>
        </w:rPr>
        <w:t xml:space="preserve"> à un autre</w:t>
      </w:r>
      <w:r w:rsidR="00554BA3">
        <w:rPr>
          <w:rFonts w:asciiTheme="majorHAnsi" w:hAnsiTheme="majorHAnsi"/>
          <w:sz w:val="24"/>
          <w:szCs w:val="24"/>
          <w:lang w:val="fr-FR" w:eastAsia="fr-LU"/>
        </w:rPr>
        <w:t xml:space="preserve"> </w:t>
      </w:r>
      <w:r w:rsidR="00360AEA">
        <w:rPr>
          <w:rFonts w:asciiTheme="majorHAnsi" w:hAnsiTheme="majorHAnsi"/>
          <w:sz w:val="24"/>
          <w:szCs w:val="24"/>
          <w:lang w:val="fr-FR" w:eastAsia="fr-LU"/>
        </w:rPr>
        <w:t xml:space="preserve">– </w:t>
      </w:r>
      <w:r w:rsidR="00554BA3">
        <w:rPr>
          <w:rFonts w:asciiTheme="majorHAnsi" w:hAnsiTheme="majorHAnsi"/>
          <w:sz w:val="24"/>
          <w:szCs w:val="24"/>
          <w:lang w:val="fr-FR" w:eastAsia="fr-LU"/>
        </w:rPr>
        <w:t xml:space="preserve">dont la liberté est </w:t>
      </w:r>
      <w:proofErr w:type="gramStart"/>
      <w:r w:rsidR="00554BA3">
        <w:rPr>
          <w:rFonts w:asciiTheme="majorHAnsi" w:hAnsiTheme="majorHAnsi"/>
          <w:sz w:val="24"/>
          <w:szCs w:val="24"/>
          <w:lang w:val="fr-FR" w:eastAsia="fr-LU"/>
        </w:rPr>
        <w:t>garantie</w:t>
      </w:r>
      <w:proofErr w:type="gramEnd"/>
      <w:r w:rsidR="00554BA3">
        <w:rPr>
          <w:rFonts w:asciiTheme="majorHAnsi" w:hAnsiTheme="majorHAnsi"/>
          <w:sz w:val="24"/>
          <w:szCs w:val="24"/>
          <w:lang w:val="fr-FR" w:eastAsia="fr-LU"/>
        </w:rPr>
        <w:t xml:space="preserve"> </w:t>
      </w:r>
      <w:r w:rsidR="00122A7A">
        <w:rPr>
          <w:rFonts w:asciiTheme="majorHAnsi" w:hAnsiTheme="majorHAnsi"/>
          <w:sz w:val="24"/>
          <w:szCs w:val="24"/>
          <w:lang w:val="fr-FR" w:eastAsia="fr-LU"/>
        </w:rPr>
        <w:t>par</w:t>
      </w:r>
      <w:r w:rsidR="00554BA3">
        <w:rPr>
          <w:rFonts w:asciiTheme="majorHAnsi" w:hAnsiTheme="majorHAnsi"/>
          <w:sz w:val="24"/>
          <w:szCs w:val="24"/>
          <w:lang w:val="fr-FR" w:eastAsia="fr-LU"/>
        </w:rPr>
        <w:t xml:space="preserve"> l</w:t>
      </w:r>
      <w:r w:rsidR="00360AEA">
        <w:rPr>
          <w:rFonts w:asciiTheme="majorHAnsi" w:hAnsiTheme="majorHAnsi"/>
          <w:sz w:val="24"/>
          <w:szCs w:val="24"/>
          <w:lang w:val="fr-FR" w:eastAsia="fr-LU"/>
        </w:rPr>
        <w:t>’art. 11 de la Loi fondamentale –</w:t>
      </w:r>
      <w:r w:rsidRPr="00DF3671">
        <w:rPr>
          <w:rFonts w:asciiTheme="majorHAnsi" w:hAnsiTheme="majorHAnsi"/>
          <w:sz w:val="24"/>
          <w:szCs w:val="24"/>
          <w:lang w:val="fr-FR" w:eastAsia="fr-LU"/>
        </w:rPr>
        <w:t>, suffit à un</w:t>
      </w:r>
      <w:r w:rsidR="006E69D2">
        <w:rPr>
          <w:rFonts w:asciiTheme="majorHAnsi" w:hAnsiTheme="majorHAnsi"/>
          <w:sz w:val="24"/>
          <w:szCs w:val="24"/>
          <w:lang w:val="fr-FR" w:eastAsia="fr-LU"/>
        </w:rPr>
        <w:t xml:space="preserve"> </w:t>
      </w:r>
      <w:r w:rsidR="006E69D2">
        <w:rPr>
          <w:rFonts w:asciiTheme="majorHAnsi" w:hAnsiTheme="majorHAnsi"/>
          <w:sz w:val="24"/>
          <w:szCs w:val="24"/>
          <w:lang w:val="fr-FR" w:eastAsia="fr-LU"/>
        </w:rPr>
        <w:lastRenderedPageBreak/>
        <w:t>ressortissant allemand</w:t>
      </w:r>
      <w:r w:rsidRPr="00DF3671">
        <w:rPr>
          <w:rFonts w:asciiTheme="majorHAnsi" w:hAnsiTheme="majorHAnsi"/>
          <w:sz w:val="24"/>
          <w:szCs w:val="24"/>
          <w:lang w:val="fr-FR" w:eastAsia="fr-LU"/>
        </w:rPr>
        <w:t xml:space="preserve"> pour devenir immédiatement membre du </w:t>
      </w:r>
      <w:proofErr w:type="spellStart"/>
      <w:r w:rsidRPr="00DF3671">
        <w:rPr>
          <w:rFonts w:asciiTheme="majorHAnsi" w:hAnsiTheme="majorHAnsi"/>
          <w:i/>
          <w:sz w:val="24"/>
          <w:szCs w:val="24"/>
          <w:lang w:val="fr-FR" w:eastAsia="fr-LU"/>
        </w:rPr>
        <w:t>Landesvolk</w:t>
      </w:r>
      <w:proofErr w:type="spellEnd"/>
      <w:r w:rsidR="002D74AA" w:rsidRPr="00DF3671">
        <w:rPr>
          <w:rFonts w:asciiTheme="majorHAnsi" w:hAnsiTheme="majorHAnsi"/>
          <w:sz w:val="24"/>
          <w:szCs w:val="24"/>
          <w:lang w:val="fr-FR" w:eastAsia="fr-LU"/>
        </w:rPr>
        <w:t xml:space="preserve"> d</w:t>
      </w:r>
      <w:r w:rsidR="006E69D2">
        <w:rPr>
          <w:rFonts w:asciiTheme="majorHAnsi" w:hAnsiTheme="majorHAnsi"/>
          <w:sz w:val="24"/>
          <w:szCs w:val="24"/>
          <w:lang w:val="fr-FR" w:eastAsia="fr-LU"/>
        </w:rPr>
        <w:t>e</w:t>
      </w:r>
      <w:r w:rsidR="00122A7A">
        <w:rPr>
          <w:rFonts w:asciiTheme="majorHAnsi" w:hAnsiTheme="majorHAnsi"/>
          <w:sz w:val="24"/>
          <w:szCs w:val="24"/>
          <w:lang w:val="fr-FR" w:eastAsia="fr-LU"/>
        </w:rPr>
        <w:t xml:space="preserve"> son nouveau lieu de résidence</w:t>
      </w:r>
      <w:r w:rsidR="002D74AA" w:rsidRPr="00DF3671">
        <w:rPr>
          <w:rStyle w:val="FootnoteReference"/>
          <w:rFonts w:asciiTheme="majorHAnsi" w:hAnsiTheme="majorHAnsi"/>
          <w:sz w:val="24"/>
          <w:szCs w:val="24"/>
          <w:lang w:val="fr-FR" w:eastAsia="fr-LU"/>
        </w:rPr>
        <w:footnoteReference w:id="112"/>
      </w:r>
      <w:r w:rsidR="002D74AA" w:rsidRPr="00DF3671">
        <w:rPr>
          <w:rFonts w:asciiTheme="majorHAnsi" w:hAnsiTheme="majorHAnsi"/>
          <w:sz w:val="24"/>
          <w:szCs w:val="24"/>
          <w:lang w:val="fr-FR" w:eastAsia="fr-LU"/>
        </w:rPr>
        <w:t>.</w:t>
      </w:r>
    </w:p>
    <w:p w:rsidR="00E049C1" w:rsidRDefault="00E049C1" w:rsidP="009745CB">
      <w:pPr>
        <w:pStyle w:val="NoSpacing"/>
        <w:ind w:firstLine="708"/>
        <w:jc w:val="both"/>
        <w:rPr>
          <w:rFonts w:asciiTheme="majorHAnsi" w:hAnsiTheme="majorHAnsi"/>
          <w:sz w:val="24"/>
          <w:szCs w:val="24"/>
          <w:lang w:val="fr-FR" w:eastAsia="fr-LU"/>
        </w:rPr>
      </w:pPr>
    </w:p>
    <w:p w:rsidR="00E049C1" w:rsidRDefault="006A51F2" w:rsidP="009745CB">
      <w:pPr>
        <w:pStyle w:val="NoSpacing"/>
        <w:ind w:firstLine="708"/>
        <w:jc w:val="both"/>
        <w:rPr>
          <w:rFonts w:asciiTheme="majorHAnsi" w:hAnsiTheme="majorHAnsi"/>
          <w:sz w:val="24"/>
          <w:szCs w:val="24"/>
          <w:lang w:val="fr-FR" w:eastAsia="fr-LU"/>
        </w:rPr>
      </w:pPr>
      <w:r w:rsidRPr="00DF3671">
        <w:rPr>
          <w:rFonts w:asciiTheme="majorHAnsi" w:hAnsiTheme="majorHAnsi"/>
          <w:sz w:val="24"/>
          <w:szCs w:val="24"/>
          <w:lang w:val="fr-FR" w:eastAsia="fr-LU"/>
        </w:rPr>
        <w:t>En Suisse</w:t>
      </w:r>
      <w:r w:rsidR="00943900">
        <w:rPr>
          <w:rStyle w:val="FootnoteReference"/>
          <w:rFonts w:asciiTheme="majorHAnsi" w:hAnsiTheme="majorHAnsi"/>
          <w:sz w:val="24"/>
          <w:szCs w:val="24"/>
          <w:lang w:val="fr-FR" w:eastAsia="fr-LU"/>
        </w:rPr>
        <w:footnoteReference w:id="113"/>
      </w:r>
      <w:r w:rsidRPr="00DF3671">
        <w:rPr>
          <w:rFonts w:asciiTheme="majorHAnsi" w:hAnsiTheme="majorHAnsi"/>
          <w:sz w:val="24"/>
          <w:szCs w:val="24"/>
          <w:lang w:val="fr-FR" w:eastAsia="fr-LU"/>
        </w:rPr>
        <w:t>, cette ouverture a été opérée</w:t>
      </w:r>
      <w:r w:rsidR="00943900">
        <w:rPr>
          <w:rFonts w:asciiTheme="majorHAnsi" w:hAnsiTheme="majorHAnsi"/>
          <w:sz w:val="24"/>
          <w:szCs w:val="24"/>
          <w:lang w:val="fr-FR" w:eastAsia="fr-LU"/>
        </w:rPr>
        <w:t>,</w:t>
      </w:r>
      <w:r w:rsidRPr="00DF3671">
        <w:rPr>
          <w:rFonts w:asciiTheme="majorHAnsi" w:hAnsiTheme="majorHAnsi"/>
          <w:sz w:val="24"/>
          <w:szCs w:val="24"/>
          <w:lang w:val="fr-FR" w:eastAsia="fr-LU"/>
        </w:rPr>
        <w:t xml:space="preserve"> dès</w:t>
      </w:r>
      <w:r w:rsidR="00F5284B">
        <w:rPr>
          <w:rFonts w:asciiTheme="majorHAnsi" w:hAnsiTheme="majorHAnsi"/>
          <w:sz w:val="24"/>
          <w:szCs w:val="24"/>
          <w:lang w:val="fr-FR" w:eastAsia="fr-LU"/>
        </w:rPr>
        <w:t xml:space="preserve"> la création de l’État fédéral en</w:t>
      </w:r>
      <w:r w:rsidRPr="00DF3671">
        <w:rPr>
          <w:rFonts w:asciiTheme="majorHAnsi" w:hAnsiTheme="majorHAnsi"/>
          <w:sz w:val="24"/>
          <w:szCs w:val="24"/>
          <w:lang w:val="fr-FR" w:eastAsia="fr-LU"/>
        </w:rPr>
        <w:t xml:space="preserve"> 1848</w:t>
      </w:r>
      <w:r w:rsidR="002E708E">
        <w:rPr>
          <w:rFonts w:asciiTheme="majorHAnsi" w:hAnsiTheme="majorHAnsi"/>
          <w:sz w:val="24"/>
          <w:szCs w:val="24"/>
          <w:lang w:val="fr-FR" w:eastAsia="fr-LU"/>
        </w:rPr>
        <w:t>,</w:t>
      </w:r>
      <w:r w:rsidR="002E708E" w:rsidRPr="002E708E">
        <w:rPr>
          <w:rFonts w:asciiTheme="majorHAnsi" w:hAnsiTheme="majorHAnsi"/>
          <w:sz w:val="24"/>
          <w:szCs w:val="24"/>
          <w:lang w:val="fr-FR" w:eastAsia="fr-LU"/>
        </w:rPr>
        <w:t xml:space="preserve"> </w:t>
      </w:r>
      <w:r w:rsidR="002E708E" w:rsidRPr="00DF3671">
        <w:rPr>
          <w:rFonts w:asciiTheme="majorHAnsi" w:hAnsiTheme="majorHAnsi"/>
          <w:sz w:val="24"/>
          <w:szCs w:val="24"/>
          <w:lang w:val="fr-FR" w:eastAsia="fr-LU"/>
        </w:rPr>
        <w:t xml:space="preserve">non sans provoquer des </w:t>
      </w:r>
      <w:r w:rsidR="00943900">
        <w:rPr>
          <w:rFonts w:asciiTheme="majorHAnsi" w:hAnsiTheme="majorHAnsi"/>
          <w:sz w:val="24"/>
          <w:szCs w:val="24"/>
          <w:lang w:val="fr-FR" w:eastAsia="fr-LU"/>
        </w:rPr>
        <w:t xml:space="preserve">remous et </w:t>
      </w:r>
      <w:r w:rsidR="002E708E" w:rsidRPr="00DF3671">
        <w:rPr>
          <w:rFonts w:asciiTheme="majorHAnsi" w:hAnsiTheme="majorHAnsi"/>
          <w:sz w:val="24"/>
          <w:szCs w:val="24"/>
          <w:lang w:val="fr-FR" w:eastAsia="fr-LU"/>
        </w:rPr>
        <w:t>résistances du côté de certains cantons</w:t>
      </w:r>
      <w:r w:rsidR="002E708E">
        <w:rPr>
          <w:rFonts w:asciiTheme="majorHAnsi" w:hAnsiTheme="majorHAnsi"/>
          <w:sz w:val="24"/>
          <w:szCs w:val="24"/>
          <w:lang w:val="fr-FR" w:eastAsia="fr-LU"/>
        </w:rPr>
        <w:t>. L’article 41 de la Constit</w:t>
      </w:r>
      <w:r w:rsidR="007A5584">
        <w:rPr>
          <w:rFonts w:asciiTheme="majorHAnsi" w:hAnsiTheme="majorHAnsi"/>
          <w:sz w:val="24"/>
          <w:szCs w:val="24"/>
          <w:lang w:val="fr-FR" w:eastAsia="fr-LU"/>
        </w:rPr>
        <w:t>u</w:t>
      </w:r>
      <w:r w:rsidR="002E708E">
        <w:rPr>
          <w:rFonts w:asciiTheme="majorHAnsi" w:hAnsiTheme="majorHAnsi"/>
          <w:sz w:val="24"/>
          <w:szCs w:val="24"/>
          <w:lang w:val="fr-FR" w:eastAsia="fr-LU"/>
        </w:rPr>
        <w:t>tion fédérale de 1848 accordait à tous les Suisses de confession chrétienne, et ayant les moyens de subvenir à leurs propres besoins, la liberté de circulation et d’établissement sur tout le territoire suisse. L’art</w:t>
      </w:r>
      <w:r w:rsidR="00360AEA">
        <w:rPr>
          <w:rFonts w:asciiTheme="majorHAnsi" w:hAnsiTheme="majorHAnsi"/>
          <w:sz w:val="24"/>
          <w:szCs w:val="24"/>
          <w:lang w:val="fr-FR" w:eastAsia="fr-LU"/>
        </w:rPr>
        <w:t>icle</w:t>
      </w:r>
      <w:r w:rsidR="002E708E">
        <w:rPr>
          <w:rFonts w:asciiTheme="majorHAnsi" w:hAnsiTheme="majorHAnsi"/>
          <w:sz w:val="24"/>
          <w:szCs w:val="24"/>
          <w:lang w:val="fr-FR" w:eastAsia="fr-LU"/>
        </w:rPr>
        <w:t xml:space="preserve"> </w:t>
      </w:r>
      <w:r w:rsidR="007A5584">
        <w:rPr>
          <w:rFonts w:asciiTheme="majorHAnsi" w:hAnsiTheme="majorHAnsi"/>
          <w:sz w:val="24"/>
          <w:szCs w:val="24"/>
          <w:lang w:val="fr-FR" w:eastAsia="fr-LU"/>
        </w:rPr>
        <w:t xml:space="preserve">48 </w:t>
      </w:r>
      <w:r w:rsidR="00360AEA">
        <w:rPr>
          <w:rFonts w:asciiTheme="majorHAnsi" w:hAnsiTheme="majorHAnsi"/>
          <w:sz w:val="24"/>
          <w:szCs w:val="24"/>
          <w:lang w:val="fr-FR" w:eastAsia="fr-LU"/>
        </w:rPr>
        <w:t xml:space="preserve">obligeait </w:t>
      </w:r>
      <w:r w:rsidR="007A5584">
        <w:rPr>
          <w:rFonts w:asciiTheme="majorHAnsi" w:hAnsiTheme="majorHAnsi"/>
          <w:sz w:val="24"/>
          <w:szCs w:val="24"/>
          <w:lang w:val="fr-FR" w:eastAsia="fr-LU"/>
        </w:rPr>
        <w:t>tous les cantons de traiter tous les Suisses chrétiens de la même manière que leurs propres ressortissants. En particulier, l’art</w:t>
      </w:r>
      <w:r w:rsidR="00360AEA">
        <w:rPr>
          <w:rFonts w:asciiTheme="majorHAnsi" w:hAnsiTheme="majorHAnsi"/>
          <w:sz w:val="24"/>
          <w:szCs w:val="24"/>
          <w:lang w:val="fr-FR" w:eastAsia="fr-LU"/>
        </w:rPr>
        <w:t>icle</w:t>
      </w:r>
      <w:r w:rsidR="007A5584">
        <w:rPr>
          <w:rFonts w:asciiTheme="majorHAnsi" w:hAnsiTheme="majorHAnsi"/>
          <w:sz w:val="24"/>
          <w:szCs w:val="24"/>
          <w:lang w:val="fr-FR" w:eastAsia="fr-LU"/>
        </w:rPr>
        <w:t xml:space="preserve"> 42, après avoir affirmé que tout ressortissant</w:t>
      </w:r>
      <w:r w:rsidR="00943900">
        <w:rPr>
          <w:rFonts w:asciiTheme="majorHAnsi" w:hAnsiTheme="majorHAnsi"/>
          <w:sz w:val="24"/>
          <w:szCs w:val="24"/>
          <w:lang w:val="fr-FR" w:eastAsia="fr-LU"/>
        </w:rPr>
        <w:t xml:space="preserve"> (« </w:t>
      </w:r>
      <w:r w:rsidR="00943900" w:rsidRPr="00943900">
        <w:rPr>
          <w:rFonts w:asciiTheme="majorHAnsi" w:hAnsiTheme="majorHAnsi"/>
          <w:i/>
          <w:sz w:val="24"/>
          <w:szCs w:val="24"/>
          <w:lang w:val="fr-FR" w:eastAsia="fr-LU"/>
        </w:rPr>
        <w:t>Bürger</w:t>
      </w:r>
      <w:r w:rsidR="00943900">
        <w:rPr>
          <w:rFonts w:asciiTheme="majorHAnsi" w:hAnsiTheme="majorHAnsi"/>
          <w:sz w:val="24"/>
          <w:szCs w:val="24"/>
          <w:lang w:val="fr-FR" w:eastAsia="fr-LU"/>
        </w:rPr>
        <w:t> », « </w:t>
      </w:r>
      <w:r w:rsidR="00943900" w:rsidRPr="00943900">
        <w:rPr>
          <w:rFonts w:asciiTheme="majorHAnsi" w:hAnsiTheme="majorHAnsi"/>
          <w:i/>
          <w:sz w:val="24"/>
          <w:szCs w:val="24"/>
          <w:lang w:val="fr-FR" w:eastAsia="fr-LU"/>
        </w:rPr>
        <w:t>citoyen</w:t>
      </w:r>
      <w:r w:rsidR="00943900">
        <w:rPr>
          <w:rFonts w:asciiTheme="majorHAnsi" w:hAnsiTheme="majorHAnsi"/>
          <w:sz w:val="24"/>
          <w:szCs w:val="24"/>
          <w:lang w:val="fr-FR" w:eastAsia="fr-LU"/>
        </w:rPr>
        <w:t> »)</w:t>
      </w:r>
      <w:r w:rsidR="007A5584">
        <w:rPr>
          <w:rFonts w:asciiTheme="majorHAnsi" w:hAnsiTheme="majorHAnsi"/>
          <w:sz w:val="24"/>
          <w:szCs w:val="24"/>
          <w:lang w:val="fr-FR" w:eastAsia="fr-LU"/>
        </w:rPr>
        <w:t xml:space="preserve"> d’un canton </w:t>
      </w:r>
      <w:r w:rsidR="00943900">
        <w:rPr>
          <w:rFonts w:asciiTheme="majorHAnsi" w:hAnsiTheme="majorHAnsi"/>
          <w:sz w:val="24"/>
          <w:szCs w:val="24"/>
          <w:lang w:val="fr-FR" w:eastAsia="fr-LU"/>
        </w:rPr>
        <w:t>était</w:t>
      </w:r>
      <w:r w:rsidR="007A5584">
        <w:rPr>
          <w:rFonts w:asciiTheme="majorHAnsi" w:hAnsiTheme="majorHAnsi"/>
          <w:sz w:val="24"/>
          <w:szCs w:val="24"/>
          <w:lang w:val="fr-FR" w:eastAsia="fr-LU"/>
        </w:rPr>
        <w:t xml:space="preserve"> </w:t>
      </w:r>
      <w:r w:rsidR="007A5584" w:rsidRPr="00943900">
        <w:rPr>
          <w:rFonts w:asciiTheme="majorHAnsi" w:hAnsiTheme="majorHAnsi"/>
          <w:i/>
          <w:sz w:val="24"/>
          <w:szCs w:val="24"/>
          <w:lang w:val="fr-FR" w:eastAsia="fr-LU"/>
        </w:rPr>
        <w:t>ipso facto</w:t>
      </w:r>
      <w:r w:rsidR="007A5584">
        <w:rPr>
          <w:rFonts w:asciiTheme="majorHAnsi" w:hAnsiTheme="majorHAnsi"/>
          <w:sz w:val="24"/>
          <w:szCs w:val="24"/>
          <w:lang w:val="fr-FR" w:eastAsia="fr-LU"/>
        </w:rPr>
        <w:t xml:space="preserve"> ressortissant</w:t>
      </w:r>
      <w:r w:rsidR="00E049C1">
        <w:rPr>
          <w:rFonts w:asciiTheme="majorHAnsi" w:hAnsiTheme="majorHAnsi"/>
          <w:sz w:val="24"/>
          <w:szCs w:val="24"/>
          <w:lang w:val="fr-FR" w:eastAsia="fr-LU"/>
        </w:rPr>
        <w:t xml:space="preserve"> (« </w:t>
      </w:r>
      <w:r w:rsidR="00E049C1" w:rsidRPr="00943900">
        <w:rPr>
          <w:rFonts w:asciiTheme="majorHAnsi" w:hAnsiTheme="majorHAnsi"/>
          <w:i/>
          <w:sz w:val="24"/>
          <w:szCs w:val="24"/>
          <w:lang w:val="fr-FR" w:eastAsia="fr-LU"/>
        </w:rPr>
        <w:t>Bürger</w:t>
      </w:r>
      <w:r w:rsidR="00E049C1">
        <w:rPr>
          <w:rFonts w:asciiTheme="majorHAnsi" w:hAnsiTheme="majorHAnsi"/>
          <w:sz w:val="24"/>
          <w:szCs w:val="24"/>
          <w:lang w:val="fr-FR" w:eastAsia="fr-LU"/>
        </w:rPr>
        <w:t> », « </w:t>
      </w:r>
      <w:r w:rsidR="00E049C1" w:rsidRPr="00943900">
        <w:rPr>
          <w:rFonts w:asciiTheme="majorHAnsi" w:hAnsiTheme="majorHAnsi"/>
          <w:i/>
          <w:sz w:val="24"/>
          <w:szCs w:val="24"/>
          <w:lang w:val="fr-FR" w:eastAsia="fr-LU"/>
        </w:rPr>
        <w:t>citoyen</w:t>
      </w:r>
      <w:r w:rsidR="00E049C1">
        <w:rPr>
          <w:rFonts w:asciiTheme="majorHAnsi" w:hAnsiTheme="majorHAnsi"/>
          <w:sz w:val="24"/>
          <w:szCs w:val="24"/>
          <w:lang w:val="fr-FR" w:eastAsia="fr-LU"/>
        </w:rPr>
        <w:t xml:space="preserve"> ») </w:t>
      </w:r>
      <w:r w:rsidR="007A5584">
        <w:rPr>
          <w:rFonts w:asciiTheme="majorHAnsi" w:hAnsiTheme="majorHAnsi"/>
          <w:sz w:val="24"/>
          <w:szCs w:val="24"/>
          <w:lang w:val="fr-FR" w:eastAsia="fr-LU"/>
        </w:rPr>
        <w:t>de la Confédération helvétique, fai</w:t>
      </w:r>
      <w:r w:rsidR="00943900">
        <w:rPr>
          <w:rFonts w:asciiTheme="majorHAnsi" w:hAnsiTheme="majorHAnsi"/>
          <w:sz w:val="24"/>
          <w:szCs w:val="24"/>
          <w:lang w:val="fr-FR" w:eastAsia="fr-LU"/>
        </w:rPr>
        <w:t>sai</w:t>
      </w:r>
      <w:r w:rsidR="007A5584">
        <w:rPr>
          <w:rFonts w:asciiTheme="majorHAnsi" w:hAnsiTheme="majorHAnsi"/>
          <w:sz w:val="24"/>
          <w:szCs w:val="24"/>
          <w:lang w:val="fr-FR" w:eastAsia="fr-LU"/>
        </w:rPr>
        <w:t xml:space="preserve">t découler de cette dernière qualité le droit pour </w:t>
      </w:r>
      <w:r w:rsidR="005A451F">
        <w:rPr>
          <w:rFonts w:asciiTheme="majorHAnsi" w:hAnsiTheme="majorHAnsi"/>
          <w:sz w:val="24"/>
          <w:szCs w:val="24"/>
          <w:lang w:val="fr-FR" w:eastAsia="fr-LU"/>
        </w:rPr>
        <w:t>un</w:t>
      </w:r>
      <w:r w:rsidR="007A5584">
        <w:rPr>
          <w:rFonts w:asciiTheme="majorHAnsi" w:hAnsiTheme="majorHAnsi"/>
          <w:sz w:val="24"/>
          <w:szCs w:val="24"/>
          <w:lang w:val="fr-FR" w:eastAsia="fr-LU"/>
        </w:rPr>
        <w:t xml:space="preserve"> </w:t>
      </w:r>
      <w:r w:rsidR="005A451F">
        <w:rPr>
          <w:rFonts w:asciiTheme="majorHAnsi" w:hAnsiTheme="majorHAnsi"/>
          <w:sz w:val="24"/>
          <w:szCs w:val="24"/>
          <w:lang w:val="fr-FR" w:eastAsia="fr-LU"/>
        </w:rPr>
        <w:t xml:space="preserve">ressortissant d’un canton résidant sur le territoire d’un autre canton d’y exercer </w:t>
      </w:r>
      <w:r w:rsidR="007A5584">
        <w:rPr>
          <w:rFonts w:asciiTheme="majorHAnsi" w:hAnsiTheme="majorHAnsi"/>
          <w:sz w:val="24"/>
          <w:szCs w:val="24"/>
          <w:lang w:val="fr-FR" w:eastAsia="fr-LU"/>
        </w:rPr>
        <w:t xml:space="preserve">les droits politiques </w:t>
      </w:r>
      <w:r w:rsidR="005A451F">
        <w:rPr>
          <w:rFonts w:asciiTheme="majorHAnsi" w:hAnsiTheme="majorHAnsi"/>
          <w:sz w:val="24"/>
          <w:szCs w:val="24"/>
          <w:lang w:val="fr-FR" w:eastAsia="fr-LU"/>
        </w:rPr>
        <w:t xml:space="preserve">relevant à la fois de la Confédération et du canton de résidence. Toutefois, ce dernier </w:t>
      </w:r>
      <w:r w:rsidR="00E049C1">
        <w:rPr>
          <w:rFonts w:asciiTheme="majorHAnsi" w:hAnsiTheme="majorHAnsi"/>
          <w:sz w:val="24"/>
          <w:szCs w:val="24"/>
          <w:lang w:val="fr-FR" w:eastAsia="fr-LU"/>
        </w:rPr>
        <w:t xml:space="preserve">était habilité à </w:t>
      </w:r>
      <w:r w:rsidR="005A451F">
        <w:rPr>
          <w:rFonts w:asciiTheme="majorHAnsi" w:hAnsiTheme="majorHAnsi"/>
          <w:sz w:val="24"/>
          <w:szCs w:val="24"/>
          <w:lang w:val="fr-FR" w:eastAsia="fr-LU"/>
        </w:rPr>
        <w:t>conditionner l’exercice de ces droits au niveau du canton à une durée</w:t>
      </w:r>
      <w:r w:rsidR="00360AEA">
        <w:rPr>
          <w:rFonts w:asciiTheme="majorHAnsi" w:hAnsiTheme="majorHAnsi"/>
          <w:sz w:val="24"/>
          <w:szCs w:val="24"/>
          <w:lang w:val="fr-FR" w:eastAsia="fr-LU"/>
        </w:rPr>
        <w:t xml:space="preserve"> minimale</w:t>
      </w:r>
      <w:r w:rsidR="005A451F">
        <w:rPr>
          <w:rFonts w:asciiTheme="majorHAnsi" w:hAnsiTheme="majorHAnsi"/>
          <w:sz w:val="24"/>
          <w:szCs w:val="24"/>
          <w:lang w:val="fr-FR" w:eastAsia="fr-LU"/>
        </w:rPr>
        <w:t xml:space="preserve"> de résidence qui ne d</w:t>
      </w:r>
      <w:r w:rsidR="00E049C1">
        <w:rPr>
          <w:rFonts w:asciiTheme="majorHAnsi" w:hAnsiTheme="majorHAnsi"/>
          <w:sz w:val="24"/>
          <w:szCs w:val="24"/>
          <w:lang w:val="fr-FR" w:eastAsia="fr-LU"/>
        </w:rPr>
        <w:t>evait</w:t>
      </w:r>
      <w:r w:rsidR="005A451F">
        <w:rPr>
          <w:rFonts w:asciiTheme="majorHAnsi" w:hAnsiTheme="majorHAnsi"/>
          <w:sz w:val="24"/>
          <w:szCs w:val="24"/>
          <w:lang w:val="fr-FR" w:eastAsia="fr-LU"/>
        </w:rPr>
        <w:t xml:space="preserve"> dépasser deux ans. Dès 1848, abstraction faite de la discrimination à l’égard des juifs</w:t>
      </w:r>
      <w:r w:rsidR="00E049C1">
        <w:rPr>
          <w:rFonts w:asciiTheme="majorHAnsi" w:hAnsiTheme="majorHAnsi"/>
          <w:sz w:val="24"/>
          <w:szCs w:val="24"/>
          <w:lang w:val="fr-FR" w:eastAsia="fr-LU"/>
        </w:rPr>
        <w:t xml:space="preserve"> (</w:t>
      </w:r>
      <w:r w:rsidR="005A451F">
        <w:rPr>
          <w:rFonts w:asciiTheme="majorHAnsi" w:hAnsiTheme="majorHAnsi"/>
          <w:sz w:val="24"/>
          <w:szCs w:val="24"/>
          <w:lang w:val="fr-FR" w:eastAsia="fr-LU"/>
        </w:rPr>
        <w:t xml:space="preserve">abolie en </w:t>
      </w:r>
      <w:r w:rsidR="00943900">
        <w:rPr>
          <w:rFonts w:asciiTheme="majorHAnsi" w:hAnsiTheme="majorHAnsi"/>
          <w:sz w:val="24"/>
          <w:szCs w:val="24"/>
          <w:lang w:val="fr-FR" w:eastAsia="fr-LU"/>
        </w:rPr>
        <w:t>1866</w:t>
      </w:r>
      <w:r w:rsidR="00E049C1">
        <w:rPr>
          <w:rFonts w:asciiTheme="majorHAnsi" w:hAnsiTheme="majorHAnsi"/>
          <w:sz w:val="24"/>
          <w:szCs w:val="24"/>
          <w:lang w:val="fr-FR" w:eastAsia="fr-LU"/>
        </w:rPr>
        <w:t>)</w:t>
      </w:r>
      <w:r w:rsidR="00943900">
        <w:rPr>
          <w:rFonts w:asciiTheme="majorHAnsi" w:hAnsiTheme="majorHAnsi"/>
          <w:sz w:val="24"/>
          <w:szCs w:val="24"/>
          <w:lang w:val="fr-FR" w:eastAsia="fr-LU"/>
        </w:rPr>
        <w:t>, </w:t>
      </w:r>
      <w:r w:rsidR="005A451F">
        <w:rPr>
          <w:rFonts w:asciiTheme="majorHAnsi" w:hAnsiTheme="majorHAnsi"/>
          <w:sz w:val="24"/>
          <w:szCs w:val="24"/>
          <w:lang w:val="fr-FR" w:eastAsia="fr-LU"/>
        </w:rPr>
        <w:t>la solution suisse consist</w:t>
      </w:r>
      <w:r w:rsidR="00E049C1">
        <w:rPr>
          <w:rFonts w:asciiTheme="majorHAnsi" w:hAnsiTheme="majorHAnsi"/>
          <w:sz w:val="24"/>
          <w:szCs w:val="24"/>
          <w:lang w:val="fr-FR" w:eastAsia="fr-LU"/>
        </w:rPr>
        <w:t xml:space="preserve">ait donc, et consiste encore, </w:t>
      </w:r>
      <w:r w:rsidR="005A451F">
        <w:rPr>
          <w:rFonts w:asciiTheme="majorHAnsi" w:hAnsiTheme="majorHAnsi"/>
          <w:sz w:val="24"/>
          <w:szCs w:val="24"/>
          <w:lang w:val="fr-FR" w:eastAsia="fr-LU"/>
        </w:rPr>
        <w:t xml:space="preserve">à attribuer le droit de vote au niveau cantonal non pas à travers le truchement d’une attribution facilitée, quasi automatique, de la nationalité cantonale, comme dans le cas du </w:t>
      </w:r>
      <w:r w:rsidR="005A451F" w:rsidRPr="00943900">
        <w:rPr>
          <w:rFonts w:asciiTheme="majorHAnsi" w:hAnsiTheme="majorHAnsi"/>
          <w:i/>
          <w:sz w:val="24"/>
          <w:szCs w:val="24"/>
          <w:lang w:val="fr-FR" w:eastAsia="fr-LU"/>
        </w:rPr>
        <w:t>Reich</w:t>
      </w:r>
      <w:r w:rsidR="005A451F">
        <w:rPr>
          <w:rFonts w:asciiTheme="majorHAnsi" w:hAnsiTheme="majorHAnsi"/>
          <w:sz w:val="24"/>
          <w:szCs w:val="24"/>
          <w:lang w:val="fr-FR" w:eastAsia="fr-LU"/>
        </w:rPr>
        <w:t xml:space="preserve"> allemand de 1871, mais à travers la seule nationalité fédérale. Un ressortissant du canton de Genève pouvait, et peut, ainsi voter à Bâle</w:t>
      </w:r>
      <w:r w:rsidR="00943900">
        <w:rPr>
          <w:rFonts w:asciiTheme="majorHAnsi" w:hAnsiTheme="majorHAnsi"/>
          <w:sz w:val="24"/>
          <w:szCs w:val="24"/>
          <w:lang w:val="fr-FR" w:eastAsia="fr-LU"/>
        </w:rPr>
        <w:t>-Ville</w:t>
      </w:r>
      <w:r w:rsidR="005A451F">
        <w:rPr>
          <w:rFonts w:asciiTheme="majorHAnsi" w:hAnsiTheme="majorHAnsi"/>
          <w:sz w:val="24"/>
          <w:szCs w:val="24"/>
          <w:lang w:val="fr-FR" w:eastAsia="fr-LU"/>
        </w:rPr>
        <w:t>, pour le parlement cantonal</w:t>
      </w:r>
      <w:r w:rsidR="00360AEA">
        <w:rPr>
          <w:rFonts w:asciiTheme="majorHAnsi" w:hAnsiTheme="majorHAnsi"/>
          <w:sz w:val="24"/>
          <w:szCs w:val="24"/>
          <w:lang w:val="fr-FR" w:eastAsia="fr-LU"/>
        </w:rPr>
        <w:t xml:space="preserve"> de Bâle-Ville</w:t>
      </w:r>
      <w:r w:rsidR="005A451F">
        <w:rPr>
          <w:rFonts w:asciiTheme="majorHAnsi" w:hAnsiTheme="majorHAnsi"/>
          <w:sz w:val="24"/>
          <w:szCs w:val="24"/>
          <w:lang w:val="fr-FR" w:eastAsia="fr-LU"/>
        </w:rPr>
        <w:t>, sans être ressortissant de</w:t>
      </w:r>
      <w:r w:rsidR="00360AEA">
        <w:rPr>
          <w:rFonts w:asciiTheme="majorHAnsi" w:hAnsiTheme="majorHAnsi"/>
          <w:sz w:val="24"/>
          <w:szCs w:val="24"/>
          <w:lang w:val="fr-FR" w:eastAsia="fr-LU"/>
        </w:rPr>
        <w:t xml:space="preserve"> ce canton.</w:t>
      </w:r>
    </w:p>
    <w:p w:rsidR="006A51F2" w:rsidRPr="00DF3671" w:rsidRDefault="00943900" w:rsidP="009745CB">
      <w:pPr>
        <w:pStyle w:val="NoSpacing"/>
        <w:ind w:firstLine="708"/>
        <w:jc w:val="both"/>
        <w:rPr>
          <w:rFonts w:asciiTheme="majorHAnsi" w:hAnsiTheme="majorHAnsi"/>
          <w:sz w:val="24"/>
          <w:szCs w:val="24"/>
          <w:lang w:eastAsia="fr-LU"/>
        </w:rPr>
      </w:pPr>
      <w:r>
        <w:rPr>
          <w:rFonts w:asciiTheme="majorHAnsi" w:hAnsiTheme="majorHAnsi"/>
          <w:sz w:val="24"/>
          <w:szCs w:val="24"/>
          <w:lang w:val="fr-FR" w:eastAsia="fr-LU"/>
        </w:rPr>
        <w:t xml:space="preserve">Actuellement, </w:t>
      </w:r>
      <w:r w:rsidR="006A51F2" w:rsidRPr="00DF3671">
        <w:rPr>
          <w:rFonts w:asciiTheme="majorHAnsi" w:hAnsiTheme="majorHAnsi"/>
          <w:sz w:val="24"/>
          <w:szCs w:val="24"/>
          <w:lang w:val="fr-FR" w:eastAsia="fr-LU"/>
        </w:rPr>
        <w:t>l’ouverture du corps électoral de chaque canton à l’égard des Suisses et Suissesses originaires d’autres cantons est actée dans la Constitution fédérale de 1999, à travers la combinaison de</w:t>
      </w:r>
      <w:r w:rsidR="00E049C1">
        <w:rPr>
          <w:rFonts w:asciiTheme="majorHAnsi" w:hAnsiTheme="majorHAnsi"/>
          <w:sz w:val="24"/>
          <w:szCs w:val="24"/>
          <w:lang w:val="fr-FR" w:eastAsia="fr-LU"/>
        </w:rPr>
        <w:t xml:space="preserve"> l’</w:t>
      </w:r>
      <w:r w:rsidR="006A51F2" w:rsidRPr="00DF3671">
        <w:rPr>
          <w:rFonts w:asciiTheme="majorHAnsi" w:hAnsiTheme="majorHAnsi"/>
          <w:sz w:val="24"/>
          <w:szCs w:val="24"/>
          <w:lang w:val="fr-FR" w:eastAsia="fr-LU"/>
        </w:rPr>
        <w:t>article 24, al. 1</w:t>
      </w:r>
      <w:r w:rsidR="006A51F2" w:rsidRPr="00DF3671">
        <w:rPr>
          <w:rFonts w:asciiTheme="majorHAnsi" w:hAnsiTheme="majorHAnsi"/>
          <w:sz w:val="24"/>
          <w:szCs w:val="24"/>
          <w:vertAlign w:val="superscript"/>
          <w:lang w:val="fr-FR" w:eastAsia="fr-LU"/>
        </w:rPr>
        <w:t>er</w:t>
      </w:r>
      <w:r w:rsidR="006A51F2" w:rsidRPr="00DF3671">
        <w:rPr>
          <w:rFonts w:asciiTheme="majorHAnsi" w:hAnsiTheme="majorHAnsi"/>
          <w:sz w:val="24"/>
          <w:szCs w:val="24"/>
          <w:lang w:val="fr-FR" w:eastAsia="fr-LU"/>
        </w:rPr>
        <w:t xml:space="preserve"> (« </w:t>
      </w:r>
      <w:r w:rsidR="006A51F2" w:rsidRPr="00DF3671">
        <w:rPr>
          <w:rFonts w:asciiTheme="majorHAnsi" w:hAnsiTheme="majorHAnsi"/>
          <w:i/>
          <w:sz w:val="24"/>
          <w:szCs w:val="24"/>
        </w:rPr>
        <w:t>Les Suisses et les Suissesses ont le droit de s'établir en un lieu quelconque du pays</w:t>
      </w:r>
      <w:r w:rsidR="006A51F2" w:rsidRPr="00DF3671">
        <w:rPr>
          <w:rFonts w:asciiTheme="majorHAnsi" w:hAnsiTheme="majorHAnsi"/>
          <w:sz w:val="24"/>
          <w:szCs w:val="24"/>
        </w:rPr>
        <w:t xml:space="preserve"> ») et de l’article 39, relatif à l’exercice des droits politiques au niveau fédéral, cantonal et communal, </w:t>
      </w:r>
      <w:r w:rsidR="00E049C1">
        <w:rPr>
          <w:rFonts w:asciiTheme="majorHAnsi" w:hAnsiTheme="majorHAnsi"/>
          <w:sz w:val="24"/>
          <w:szCs w:val="24"/>
        </w:rPr>
        <w:t>qui</w:t>
      </w:r>
      <w:r w:rsidR="006A51F2" w:rsidRPr="00DF3671">
        <w:rPr>
          <w:rFonts w:asciiTheme="majorHAnsi" w:hAnsiTheme="majorHAnsi"/>
          <w:sz w:val="24"/>
          <w:szCs w:val="24"/>
        </w:rPr>
        <w:t xml:space="preserve"> prévoit que l’exercic</w:t>
      </w:r>
      <w:r w:rsidR="00122A7A">
        <w:rPr>
          <w:rFonts w:asciiTheme="majorHAnsi" w:hAnsiTheme="majorHAnsi"/>
          <w:sz w:val="24"/>
          <w:szCs w:val="24"/>
        </w:rPr>
        <w:t>e des droits politiques est lié</w:t>
      </w:r>
      <w:r w:rsidR="006A51F2" w:rsidRPr="00DF3671">
        <w:rPr>
          <w:rFonts w:asciiTheme="majorHAnsi" w:hAnsiTheme="majorHAnsi"/>
          <w:sz w:val="24"/>
          <w:szCs w:val="24"/>
        </w:rPr>
        <w:t xml:space="preserve"> à la résidence</w:t>
      </w:r>
      <w:r w:rsidR="00DF3671" w:rsidRPr="00DF3671">
        <w:rPr>
          <w:rFonts w:asciiTheme="majorHAnsi" w:hAnsiTheme="majorHAnsi"/>
          <w:sz w:val="24"/>
          <w:szCs w:val="24"/>
        </w:rPr>
        <w:t>, étant précisé</w:t>
      </w:r>
      <w:r>
        <w:rPr>
          <w:rFonts w:asciiTheme="majorHAnsi" w:hAnsiTheme="majorHAnsi"/>
          <w:sz w:val="24"/>
          <w:szCs w:val="24"/>
        </w:rPr>
        <w:t xml:space="preserve"> que les cantons sont </w:t>
      </w:r>
      <w:r w:rsidR="00DF3671" w:rsidRPr="00DF3671">
        <w:rPr>
          <w:rFonts w:asciiTheme="majorHAnsi" w:hAnsiTheme="majorHAnsi"/>
          <w:sz w:val="24"/>
          <w:szCs w:val="24"/>
        </w:rPr>
        <w:t>autorisés à imposer</w:t>
      </w:r>
      <w:r w:rsidR="00E049C1">
        <w:rPr>
          <w:rFonts w:asciiTheme="majorHAnsi" w:hAnsiTheme="majorHAnsi"/>
          <w:sz w:val="24"/>
          <w:szCs w:val="24"/>
        </w:rPr>
        <w:t>, pour la participation aux affaires cantonales,</w:t>
      </w:r>
      <w:r w:rsidR="00DF3671" w:rsidRPr="00DF3671">
        <w:rPr>
          <w:rFonts w:asciiTheme="majorHAnsi" w:hAnsiTheme="majorHAnsi"/>
          <w:sz w:val="24"/>
          <w:szCs w:val="24"/>
        </w:rPr>
        <w:t xml:space="preserve"> </w:t>
      </w:r>
      <w:r>
        <w:rPr>
          <w:rFonts w:asciiTheme="majorHAnsi" w:hAnsiTheme="majorHAnsi"/>
          <w:sz w:val="24"/>
          <w:szCs w:val="24"/>
        </w:rPr>
        <w:t>u</w:t>
      </w:r>
      <w:r w:rsidR="00DF3671" w:rsidRPr="00DF3671">
        <w:rPr>
          <w:rFonts w:asciiTheme="majorHAnsi" w:hAnsiTheme="majorHAnsi"/>
          <w:sz w:val="24"/>
          <w:szCs w:val="24"/>
        </w:rPr>
        <w:t>ne durée de résidence de 3 mois</w:t>
      </w:r>
      <w:r w:rsidR="00DF3671">
        <w:rPr>
          <w:rStyle w:val="FootnoteReference"/>
          <w:rFonts w:asciiTheme="majorHAnsi" w:hAnsiTheme="majorHAnsi"/>
          <w:sz w:val="24"/>
          <w:szCs w:val="24"/>
        </w:rPr>
        <w:footnoteReference w:id="114"/>
      </w:r>
      <w:r w:rsidR="006A51F2" w:rsidRPr="00DF3671">
        <w:rPr>
          <w:rFonts w:asciiTheme="majorHAnsi" w:hAnsiTheme="majorHAnsi"/>
          <w:sz w:val="24"/>
          <w:szCs w:val="24"/>
        </w:rPr>
        <w:t>.</w:t>
      </w:r>
    </w:p>
    <w:p w:rsidR="00C046E0" w:rsidRPr="00DF3671" w:rsidRDefault="00C046E0" w:rsidP="009745CB">
      <w:pPr>
        <w:pStyle w:val="NoSpacing"/>
        <w:ind w:firstLine="708"/>
        <w:jc w:val="both"/>
        <w:rPr>
          <w:rFonts w:asciiTheme="majorHAnsi" w:hAnsiTheme="majorHAnsi"/>
          <w:sz w:val="24"/>
          <w:szCs w:val="24"/>
          <w:lang w:eastAsia="fr-LU"/>
        </w:rPr>
      </w:pPr>
    </w:p>
    <w:p w:rsidR="00655CE2" w:rsidRPr="00DF3671" w:rsidRDefault="00360AEA" w:rsidP="00D33D6D">
      <w:pPr>
        <w:pStyle w:val="NoSpacing"/>
        <w:ind w:firstLine="708"/>
        <w:jc w:val="both"/>
        <w:rPr>
          <w:rFonts w:asciiTheme="majorHAnsi" w:hAnsiTheme="majorHAnsi"/>
          <w:sz w:val="24"/>
          <w:szCs w:val="24"/>
        </w:rPr>
      </w:pPr>
      <w:r>
        <w:rPr>
          <w:rFonts w:asciiTheme="majorHAnsi" w:hAnsiTheme="majorHAnsi"/>
          <w:sz w:val="24"/>
          <w:szCs w:val="24"/>
          <w:lang w:eastAsia="fr-LU"/>
        </w:rPr>
        <w:t>Conclusion : si le processus d’intégration de l’UE se poursuit et emprunte, sur ce point, le chemin ouvert par les États fédéraux</w:t>
      </w:r>
      <w:r w:rsidR="0076500B">
        <w:rPr>
          <w:rFonts w:asciiTheme="majorHAnsi" w:hAnsiTheme="majorHAnsi"/>
          <w:sz w:val="24"/>
          <w:szCs w:val="24"/>
          <w:lang w:eastAsia="fr-LU"/>
        </w:rPr>
        <w:t xml:space="preserve">, il faut s’attendre à voir émerger, au niveau de l’UE – et pas seulement au Luxembourg –, un débat sur le droit de vote, actif et passif, des citoyens de l’UE </w:t>
      </w:r>
      <w:r w:rsidR="00F5284B">
        <w:rPr>
          <w:rFonts w:asciiTheme="majorHAnsi" w:hAnsiTheme="majorHAnsi"/>
          <w:sz w:val="24"/>
          <w:szCs w:val="24"/>
          <w:lang w:eastAsia="fr-LU"/>
        </w:rPr>
        <w:t>pour les</w:t>
      </w:r>
      <w:r w:rsidR="0076500B">
        <w:rPr>
          <w:rFonts w:asciiTheme="majorHAnsi" w:hAnsiTheme="majorHAnsi"/>
          <w:sz w:val="24"/>
          <w:szCs w:val="24"/>
          <w:lang w:eastAsia="fr-LU"/>
        </w:rPr>
        <w:t xml:space="preserve"> élections</w:t>
      </w:r>
      <w:r w:rsidR="007939CA">
        <w:rPr>
          <w:rFonts w:asciiTheme="majorHAnsi" w:hAnsiTheme="majorHAnsi"/>
          <w:sz w:val="24"/>
          <w:szCs w:val="24"/>
          <w:lang w:eastAsia="fr-LU"/>
        </w:rPr>
        <w:t xml:space="preserve"> régionales et, surtout,</w:t>
      </w:r>
      <w:r w:rsidR="0076500B">
        <w:rPr>
          <w:rFonts w:asciiTheme="majorHAnsi" w:hAnsiTheme="majorHAnsi"/>
          <w:sz w:val="24"/>
          <w:szCs w:val="24"/>
          <w:lang w:eastAsia="fr-LU"/>
        </w:rPr>
        <w:t xml:space="preserve"> nationales </w:t>
      </w:r>
      <w:r w:rsidR="00F5284B">
        <w:rPr>
          <w:rFonts w:asciiTheme="majorHAnsi" w:hAnsiTheme="majorHAnsi"/>
          <w:sz w:val="24"/>
          <w:szCs w:val="24"/>
          <w:lang w:eastAsia="fr-LU"/>
        </w:rPr>
        <w:t>au sein de l’État de résidence</w:t>
      </w:r>
      <w:r w:rsidR="0076500B">
        <w:rPr>
          <w:rFonts w:asciiTheme="majorHAnsi" w:hAnsiTheme="majorHAnsi"/>
          <w:sz w:val="24"/>
          <w:szCs w:val="24"/>
          <w:lang w:eastAsia="fr-LU"/>
        </w:rPr>
        <w:t>.</w:t>
      </w:r>
      <w:r w:rsidR="007939CA">
        <w:rPr>
          <w:rFonts w:asciiTheme="majorHAnsi" w:hAnsiTheme="majorHAnsi"/>
          <w:sz w:val="24"/>
          <w:szCs w:val="24"/>
          <w:lang w:eastAsia="fr-LU"/>
        </w:rPr>
        <w:t xml:space="preserve"> Il restera à voir, dans ce cas, si leur participation sera totale – elle portera sur toutes les matières, y compris d’ordre constitutionnel : c’est la solution que l’on observe, pour l’instant, dans les divers États fédéraux – ou si l’UE inventera sur ce point, une solution </w:t>
      </w:r>
      <w:r w:rsidR="007939CA" w:rsidRPr="007939CA">
        <w:rPr>
          <w:rFonts w:asciiTheme="majorHAnsi" w:hAnsiTheme="majorHAnsi"/>
          <w:i/>
          <w:sz w:val="24"/>
          <w:szCs w:val="24"/>
          <w:lang w:eastAsia="fr-LU"/>
        </w:rPr>
        <w:t>sui generis</w:t>
      </w:r>
      <w:r w:rsidR="007939CA">
        <w:rPr>
          <w:rFonts w:asciiTheme="majorHAnsi" w:hAnsiTheme="majorHAnsi"/>
          <w:sz w:val="24"/>
          <w:szCs w:val="24"/>
          <w:lang w:eastAsia="fr-LU"/>
        </w:rPr>
        <w:t>. Dossier à suivre</w:t>
      </w:r>
      <w:r w:rsidR="00225BCC">
        <w:rPr>
          <w:rFonts w:asciiTheme="majorHAnsi" w:hAnsiTheme="majorHAnsi"/>
          <w:sz w:val="24"/>
          <w:szCs w:val="24"/>
          <w:lang w:eastAsia="fr-LU"/>
        </w:rPr>
        <w:t> !</w:t>
      </w:r>
    </w:p>
    <w:sectPr w:rsidR="00655CE2" w:rsidRPr="00DF3671" w:rsidSect="00890A85">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A4" w:rsidRDefault="00C575A4" w:rsidP="00655CE2">
      <w:pPr>
        <w:spacing w:after="0" w:line="240" w:lineRule="auto"/>
      </w:pPr>
      <w:r>
        <w:separator/>
      </w:r>
    </w:p>
  </w:endnote>
  <w:endnote w:type="continuationSeparator" w:id="0">
    <w:p w:rsidR="00C575A4" w:rsidRDefault="00C575A4" w:rsidP="006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0256"/>
      <w:docPartObj>
        <w:docPartGallery w:val="Page Numbers (Bottom of Page)"/>
        <w:docPartUnique/>
      </w:docPartObj>
    </w:sdtPr>
    <w:sdtEndPr>
      <w:rPr>
        <w:noProof/>
      </w:rPr>
    </w:sdtEndPr>
    <w:sdtContent>
      <w:p w:rsidR="005B67A3" w:rsidRDefault="005B67A3">
        <w:pPr>
          <w:pStyle w:val="Footer"/>
          <w:jc w:val="center"/>
        </w:pPr>
        <w:r>
          <w:fldChar w:fldCharType="begin"/>
        </w:r>
        <w:r>
          <w:instrText xml:space="preserve"> PAGE   \* MERGEFORMAT </w:instrText>
        </w:r>
        <w:r>
          <w:fldChar w:fldCharType="separate"/>
        </w:r>
        <w:r w:rsidR="00246AC2">
          <w:rPr>
            <w:noProof/>
          </w:rPr>
          <w:t>20</w:t>
        </w:r>
        <w:r>
          <w:rPr>
            <w:noProof/>
          </w:rPr>
          <w:fldChar w:fldCharType="end"/>
        </w:r>
      </w:p>
    </w:sdtContent>
  </w:sdt>
  <w:p w:rsidR="005B67A3" w:rsidRDefault="005B6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A4" w:rsidRDefault="00C575A4" w:rsidP="00655CE2">
      <w:pPr>
        <w:spacing w:after="0" w:line="240" w:lineRule="auto"/>
      </w:pPr>
      <w:r>
        <w:separator/>
      </w:r>
    </w:p>
  </w:footnote>
  <w:footnote w:type="continuationSeparator" w:id="0">
    <w:p w:rsidR="00C575A4" w:rsidRDefault="00C575A4" w:rsidP="00655CE2">
      <w:pPr>
        <w:spacing w:after="0" w:line="240" w:lineRule="auto"/>
      </w:pPr>
      <w:r>
        <w:continuationSeparator/>
      </w:r>
    </w:p>
  </w:footnote>
  <w:footnote w:id="1">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Pour les États de l’Union européenne : </w:t>
      </w:r>
      <w:hyperlink r:id="rId1" w:history="1">
        <w:r w:rsidRPr="0074223B">
          <w:rPr>
            <w:rStyle w:val="Hyperlink"/>
            <w:rFonts w:asciiTheme="majorHAnsi" w:hAnsiTheme="majorHAnsi"/>
            <w:sz w:val="20"/>
            <w:szCs w:val="20"/>
          </w:rPr>
          <w:t>https://europa.eu/youreurope/citizens/residence/elections-abroad/index_en.htm</w:t>
        </w:r>
      </w:hyperlink>
      <w:r w:rsidRPr="0074223B">
        <w:rPr>
          <w:rFonts w:asciiTheme="majorHAnsi" w:hAnsiTheme="majorHAnsi"/>
          <w:sz w:val="20"/>
          <w:szCs w:val="20"/>
        </w:rPr>
        <w:t xml:space="preserve">. </w:t>
      </w:r>
      <w:proofErr w:type="spellStart"/>
      <w:r w:rsidRPr="0074223B">
        <w:rPr>
          <w:rFonts w:asciiTheme="majorHAnsi" w:hAnsiTheme="majorHAnsi"/>
          <w:sz w:val="20"/>
          <w:szCs w:val="20"/>
          <w:lang w:val="en-US"/>
        </w:rPr>
        <w:t>Voir</w:t>
      </w:r>
      <w:proofErr w:type="spellEnd"/>
      <w:r w:rsidRPr="0074223B">
        <w:rPr>
          <w:rFonts w:asciiTheme="majorHAnsi" w:hAnsiTheme="majorHAnsi"/>
          <w:sz w:val="20"/>
          <w:szCs w:val="20"/>
          <w:lang w:val="en-US"/>
        </w:rPr>
        <w:t xml:space="preserve"> </w:t>
      </w:r>
      <w:proofErr w:type="spellStart"/>
      <w:r w:rsidRPr="0074223B">
        <w:rPr>
          <w:rFonts w:asciiTheme="majorHAnsi" w:hAnsiTheme="majorHAnsi"/>
          <w:sz w:val="20"/>
          <w:szCs w:val="20"/>
          <w:lang w:val="en-US"/>
        </w:rPr>
        <w:t>aussi</w:t>
      </w:r>
      <w:proofErr w:type="spellEnd"/>
      <w:r w:rsidRPr="0074223B">
        <w:rPr>
          <w:rFonts w:asciiTheme="majorHAnsi" w:hAnsiTheme="majorHAnsi"/>
          <w:sz w:val="20"/>
          <w:szCs w:val="20"/>
          <w:lang w:val="en-US"/>
        </w:rPr>
        <w:t xml:space="preserve">, par ex., le rapport </w:t>
      </w:r>
      <w:hyperlink r:id="rId2" w:tgtFrame="_blank" w:history="1">
        <w:r w:rsidRPr="0074223B">
          <w:rPr>
            <w:rFonts w:asciiTheme="majorHAnsi" w:hAnsiTheme="majorHAnsi"/>
            <w:sz w:val="20"/>
            <w:szCs w:val="20"/>
            <w:lang w:val="en-US"/>
          </w:rPr>
          <w:t xml:space="preserve">de Kees Groenendijk, </w:t>
        </w:r>
      </w:hyperlink>
      <w:hyperlink r:id="rId3" w:tgtFrame="_blank" w:history="1">
        <w:r w:rsidRPr="0074223B">
          <w:rPr>
            <w:rFonts w:asciiTheme="majorHAnsi" w:hAnsiTheme="majorHAnsi"/>
            <w:i/>
            <w:sz w:val="20"/>
            <w:szCs w:val="20"/>
            <w:lang w:val="en-US"/>
          </w:rPr>
          <w:t>Local Voting Rights for Non-Nationals in Europe : What we know and what we need to learn</w:t>
        </w:r>
        <w:r w:rsidRPr="0074223B">
          <w:rPr>
            <w:rFonts w:asciiTheme="majorHAnsi" w:hAnsiTheme="majorHAnsi"/>
            <w:sz w:val="20"/>
            <w:szCs w:val="20"/>
            <w:lang w:val="en-US"/>
          </w:rPr>
          <w:t>, 2008</w:t>
        </w:r>
      </w:hyperlink>
      <w:r w:rsidRPr="0074223B">
        <w:rPr>
          <w:rFonts w:asciiTheme="majorHAnsi" w:hAnsiTheme="majorHAnsi"/>
          <w:sz w:val="20"/>
          <w:szCs w:val="20"/>
          <w:lang w:val="en-US"/>
        </w:rPr>
        <w:t xml:space="preserve">, </w:t>
      </w:r>
      <w:proofErr w:type="spellStart"/>
      <w:r w:rsidRPr="0074223B">
        <w:rPr>
          <w:rFonts w:asciiTheme="majorHAnsi" w:hAnsiTheme="majorHAnsi"/>
          <w:sz w:val="20"/>
          <w:szCs w:val="20"/>
          <w:lang w:val="en-US"/>
        </w:rPr>
        <w:t>disponible</w:t>
      </w:r>
      <w:proofErr w:type="spellEnd"/>
      <w:r w:rsidRPr="0074223B">
        <w:rPr>
          <w:rFonts w:asciiTheme="majorHAnsi" w:hAnsiTheme="majorHAnsi"/>
          <w:sz w:val="20"/>
          <w:szCs w:val="20"/>
          <w:lang w:val="en-US"/>
        </w:rPr>
        <w:t xml:space="preserve"> sur le site </w:t>
      </w:r>
      <w:hyperlink r:id="rId4" w:history="1">
        <w:r w:rsidRPr="0074223B">
          <w:rPr>
            <w:rStyle w:val="Hyperlink"/>
            <w:rFonts w:asciiTheme="majorHAnsi" w:hAnsiTheme="majorHAnsi"/>
            <w:sz w:val="20"/>
            <w:szCs w:val="20"/>
            <w:lang w:val="en-US"/>
          </w:rPr>
          <w:t>https://www.migrationpolicy.org/research/local-voting-rights-non-nationals-europe-what-we-know-and-what-we-need-learn</w:t>
        </w:r>
      </w:hyperlink>
      <w:r w:rsidRPr="0074223B">
        <w:rPr>
          <w:rFonts w:asciiTheme="majorHAnsi" w:hAnsiTheme="majorHAnsi"/>
          <w:sz w:val="20"/>
          <w:szCs w:val="20"/>
          <w:lang w:val="en-US"/>
        </w:rPr>
        <w:t xml:space="preserve">. </w:t>
      </w:r>
      <w:r w:rsidRPr="0074223B">
        <w:rPr>
          <w:rFonts w:asciiTheme="majorHAnsi" w:hAnsiTheme="majorHAnsi"/>
          <w:sz w:val="20"/>
          <w:szCs w:val="20"/>
        </w:rPr>
        <w:t>En-dehors de l’UE, par ex. en Suisse,</w:t>
      </w:r>
      <w:r>
        <w:rPr>
          <w:rFonts w:asciiTheme="majorHAnsi" w:hAnsiTheme="majorHAnsi"/>
          <w:sz w:val="20"/>
          <w:szCs w:val="20"/>
        </w:rPr>
        <w:t xml:space="preserve"> où la participation des étrangers est surtout autorisée dans les cantons francophones,</w:t>
      </w:r>
      <w:r w:rsidRPr="0074223B">
        <w:rPr>
          <w:rFonts w:asciiTheme="majorHAnsi" w:hAnsiTheme="majorHAnsi"/>
          <w:sz w:val="20"/>
          <w:szCs w:val="20"/>
        </w:rPr>
        <w:t xml:space="preserve"> voir </w:t>
      </w:r>
      <w:hyperlink r:id="rId5" w:history="1">
        <w:r w:rsidRPr="0074223B">
          <w:rPr>
            <w:rStyle w:val="Hyperlink"/>
            <w:rFonts w:asciiTheme="majorHAnsi" w:hAnsiTheme="majorHAnsi"/>
            <w:sz w:val="20"/>
            <w:szCs w:val="20"/>
          </w:rPr>
          <w:t>https://www.ekm.admin.ch/ekm/fr/home/staatsbuergerschaft-citoyennete/Citoy/buergerrechte/panorama.html</w:t>
        </w:r>
      </w:hyperlink>
      <w:r w:rsidRPr="0074223B">
        <w:rPr>
          <w:rStyle w:val="Hyperlink"/>
          <w:rFonts w:asciiTheme="majorHAnsi" w:hAnsiTheme="majorHAnsi"/>
          <w:sz w:val="20"/>
          <w:szCs w:val="20"/>
        </w:rPr>
        <w:t>.</w:t>
      </w:r>
      <w:r w:rsidRPr="0074223B">
        <w:rPr>
          <w:rFonts w:asciiTheme="majorHAnsi" w:hAnsiTheme="majorHAnsi"/>
          <w:sz w:val="20"/>
          <w:szCs w:val="20"/>
        </w:rPr>
        <w:t xml:space="preserve"> </w:t>
      </w:r>
      <w:r w:rsidRPr="0074223B">
        <w:rPr>
          <w:rStyle w:val="Hyperlink"/>
          <w:rFonts w:asciiTheme="majorHAnsi" w:hAnsiTheme="majorHAnsi"/>
          <w:color w:val="auto"/>
          <w:sz w:val="20"/>
          <w:szCs w:val="20"/>
          <w:u w:val="none"/>
        </w:rPr>
        <w:t>À noter: toutes les pages internet référencées dans le présent article ont été vérifiés pour la dernière fois à la date du 18 février 2020.</w:t>
      </w:r>
    </w:p>
  </w:footnote>
  <w:footnote w:id="2">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En 1995, saisie d’un recours de résidents japonais de nationalité coréenne, la Cour suprême a estimé que la Constitution japonaise ne conférait pas le droit de vote aux étrangers, mais ne l’interdisait non plus. La décision en revient au législateur. À noter aussi que des étrangers ont pu voter lors de certains référendums locaux dont la valeur était simplement consultative et dont les modalités étaient définies par la collectivité locale concernée.</w:t>
      </w:r>
    </w:p>
  </w:footnote>
  <w:footnote w:id="3">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L’expression « droit de vote »</w:t>
      </w:r>
      <w:r>
        <w:rPr>
          <w:rFonts w:asciiTheme="majorHAnsi" w:hAnsiTheme="majorHAnsi"/>
        </w:rPr>
        <w:t xml:space="preserve">, </w:t>
      </w:r>
      <w:r w:rsidRPr="00752915">
        <w:rPr>
          <w:rFonts w:asciiTheme="majorHAnsi" w:hAnsiTheme="majorHAnsi"/>
          <w:i/>
        </w:rPr>
        <w:t>stricto sensu</w:t>
      </w:r>
      <w:r>
        <w:rPr>
          <w:rFonts w:asciiTheme="majorHAnsi" w:hAnsiTheme="majorHAnsi"/>
        </w:rPr>
        <w:t>,</w:t>
      </w:r>
      <w:r w:rsidRPr="0074223B">
        <w:rPr>
          <w:rFonts w:asciiTheme="majorHAnsi" w:hAnsiTheme="majorHAnsi"/>
        </w:rPr>
        <w:t xml:space="preserve"> désigne ici de manière classique la participation d’une personne</w:t>
      </w:r>
      <w:r>
        <w:rPr>
          <w:rFonts w:asciiTheme="majorHAnsi" w:hAnsiTheme="majorHAnsi"/>
        </w:rPr>
        <w:t xml:space="preserve"> physique</w:t>
      </w:r>
      <w:r w:rsidRPr="0074223B">
        <w:rPr>
          <w:rFonts w:asciiTheme="majorHAnsi" w:hAnsiTheme="majorHAnsi"/>
        </w:rPr>
        <w:t xml:space="preserve"> à des élections</w:t>
      </w:r>
      <w:r>
        <w:rPr>
          <w:rFonts w:asciiTheme="majorHAnsi" w:hAnsiTheme="majorHAnsi"/>
        </w:rPr>
        <w:t xml:space="preserve"> ; lorsqu’il s’agit de désigner le droit de vote d’un individu lors d’un référendum, je le précise par des ajouts (« le droit de voter lors d’un référendum/d’une votation ») ou j’emploie la formule générique, plus large, de « droit de participer aux mécanismes de démocratie semi-directe ». </w:t>
      </w:r>
      <w:r w:rsidRPr="0074223B">
        <w:rPr>
          <w:rFonts w:asciiTheme="majorHAnsi" w:hAnsiTheme="majorHAnsi"/>
        </w:rPr>
        <w:t>La convention sémantique de certains auteurs francophone suisses (ex.  A. M</w:t>
      </w:r>
      <w:r>
        <w:rPr>
          <w:rFonts w:asciiTheme="majorHAnsi" w:hAnsiTheme="majorHAnsi"/>
        </w:rPr>
        <w:t>ü</w:t>
      </w:r>
      <w:r w:rsidRPr="0074223B">
        <w:rPr>
          <w:rFonts w:asciiTheme="majorHAnsi" w:hAnsiTheme="majorHAnsi"/>
        </w:rPr>
        <w:t>ller, T. Adler</w:t>
      </w:r>
      <w:r>
        <w:rPr>
          <w:rFonts w:asciiTheme="majorHAnsi" w:hAnsiTheme="majorHAnsi"/>
        </w:rPr>
        <w:t xml:space="preserve"> [</w:t>
      </w:r>
      <w:proofErr w:type="spellStart"/>
      <w:r w:rsidRPr="0074223B">
        <w:rPr>
          <w:rFonts w:asciiTheme="majorHAnsi" w:hAnsiTheme="majorHAnsi"/>
        </w:rPr>
        <w:t>dir</w:t>
      </w:r>
      <w:proofErr w:type="spellEnd"/>
      <w:r w:rsidRPr="0074223B">
        <w:rPr>
          <w:rFonts w:asciiTheme="majorHAnsi" w:hAnsiTheme="majorHAnsi"/>
        </w:rPr>
        <w:t>.</w:t>
      </w:r>
      <w:r>
        <w:rPr>
          <w:rFonts w:asciiTheme="majorHAnsi" w:hAnsiTheme="majorHAnsi"/>
        </w:rPr>
        <w:t>]</w:t>
      </w:r>
      <w:r w:rsidRPr="0074223B">
        <w:rPr>
          <w:rFonts w:asciiTheme="majorHAnsi" w:hAnsiTheme="majorHAnsi"/>
        </w:rPr>
        <w:t xml:space="preserve">, </w:t>
      </w:r>
      <w:r w:rsidRPr="0074223B">
        <w:rPr>
          <w:rFonts w:asciiTheme="majorHAnsi" w:hAnsiTheme="majorHAnsi"/>
          <w:i/>
        </w:rPr>
        <w:t>État citoyen et citoyens d</w:t>
      </w:r>
      <w:r>
        <w:rPr>
          <w:rFonts w:asciiTheme="majorHAnsi" w:hAnsiTheme="majorHAnsi"/>
          <w:i/>
        </w:rPr>
        <w:t>ans</w:t>
      </w:r>
      <w:r w:rsidRPr="0074223B">
        <w:rPr>
          <w:rFonts w:asciiTheme="majorHAnsi" w:hAnsiTheme="majorHAnsi"/>
          <w:i/>
        </w:rPr>
        <w:t xml:space="preserve"> l’État</w:t>
      </w:r>
      <w:r>
        <w:rPr>
          <w:rFonts w:asciiTheme="majorHAnsi" w:hAnsiTheme="majorHAnsi"/>
          <w:i/>
        </w:rPr>
        <w:t>. La politique de milice entre mythe et modernité</w:t>
      </w:r>
      <w:r w:rsidRPr="0074223B">
        <w:rPr>
          <w:rFonts w:asciiTheme="majorHAnsi" w:hAnsiTheme="majorHAnsi"/>
        </w:rPr>
        <w:t xml:space="preserve">, Genève, </w:t>
      </w:r>
      <w:proofErr w:type="spellStart"/>
      <w:r w:rsidRPr="0074223B">
        <w:rPr>
          <w:rFonts w:asciiTheme="majorHAnsi" w:hAnsiTheme="majorHAnsi"/>
        </w:rPr>
        <w:t>Slatkine</w:t>
      </w:r>
      <w:proofErr w:type="spellEnd"/>
      <w:r w:rsidRPr="0074223B">
        <w:rPr>
          <w:rFonts w:asciiTheme="majorHAnsi" w:hAnsiTheme="majorHAnsi"/>
        </w:rPr>
        <w:t xml:space="preserve">, 2015, p. 175) de désigner sous </w:t>
      </w:r>
      <w:r>
        <w:rPr>
          <w:rFonts w:asciiTheme="majorHAnsi" w:hAnsiTheme="majorHAnsi"/>
        </w:rPr>
        <w:t>l</w:t>
      </w:r>
      <w:r w:rsidRPr="0074223B">
        <w:rPr>
          <w:rFonts w:asciiTheme="majorHAnsi" w:hAnsiTheme="majorHAnsi"/>
        </w:rPr>
        <w:t>e vocable</w:t>
      </w:r>
      <w:r>
        <w:rPr>
          <w:rFonts w:asciiTheme="majorHAnsi" w:hAnsiTheme="majorHAnsi"/>
        </w:rPr>
        <w:t xml:space="preserve"> « droit de vote »</w:t>
      </w:r>
      <w:r w:rsidRPr="0074223B">
        <w:rPr>
          <w:rFonts w:asciiTheme="majorHAnsi" w:hAnsiTheme="majorHAnsi"/>
        </w:rPr>
        <w:t xml:space="preserve"> </w:t>
      </w:r>
      <w:r>
        <w:rPr>
          <w:rFonts w:asciiTheme="majorHAnsi" w:hAnsiTheme="majorHAnsi"/>
        </w:rPr>
        <w:t xml:space="preserve">exclusivement </w:t>
      </w:r>
      <w:r w:rsidRPr="0074223B">
        <w:rPr>
          <w:rFonts w:asciiTheme="majorHAnsi" w:hAnsiTheme="majorHAnsi"/>
        </w:rPr>
        <w:t>le droit de voter lors d’un référendum</w:t>
      </w:r>
      <w:r>
        <w:rPr>
          <w:rFonts w:asciiTheme="majorHAnsi" w:hAnsiTheme="majorHAnsi"/>
        </w:rPr>
        <w:t>, par opposition au « droit d’élire / droit d’éligibilité active » et au « droit d’être élu / droit d’éligibilité passive »,</w:t>
      </w:r>
      <w:r w:rsidRPr="0074223B">
        <w:rPr>
          <w:rFonts w:asciiTheme="majorHAnsi" w:hAnsiTheme="majorHAnsi"/>
        </w:rPr>
        <w:t xml:space="preserve"> est notée, mais n’est pas reprise ici.</w:t>
      </w:r>
    </w:p>
  </w:footnote>
  <w:footnote w:id="4">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Certains pays vont aussi jusqu’à accorder le droit de vote pour d’autres collectivités territoriales décentralisées, de niveau intermédiaire, du type « département », « région », « comté », « province », etc. Cette hypothèse pourra encore être rattachée à un concept </w:t>
      </w:r>
      <w:r w:rsidRPr="0074223B">
        <w:rPr>
          <w:rFonts w:asciiTheme="majorHAnsi" w:hAnsiTheme="majorHAnsi"/>
          <w:i/>
          <w:sz w:val="20"/>
          <w:szCs w:val="20"/>
        </w:rPr>
        <w:t>lato sensu</w:t>
      </w:r>
      <w:r w:rsidRPr="0074223B">
        <w:rPr>
          <w:rFonts w:asciiTheme="majorHAnsi" w:hAnsiTheme="majorHAnsi"/>
          <w:sz w:val="20"/>
          <w:szCs w:val="20"/>
        </w:rPr>
        <w:t xml:space="preserve"> de « élections locales ». En revanche, les élections pour les organes directeurs d’un État fédéré (cantons suisses, </w:t>
      </w:r>
      <w:r w:rsidRPr="0074223B">
        <w:rPr>
          <w:rFonts w:asciiTheme="majorHAnsi" w:hAnsiTheme="majorHAnsi"/>
          <w:i/>
          <w:sz w:val="20"/>
          <w:szCs w:val="20"/>
        </w:rPr>
        <w:t>Länder</w:t>
      </w:r>
      <w:r w:rsidRPr="0074223B">
        <w:rPr>
          <w:rFonts w:asciiTheme="majorHAnsi" w:hAnsiTheme="majorHAnsi"/>
          <w:sz w:val="20"/>
          <w:szCs w:val="20"/>
        </w:rPr>
        <w:t xml:space="preserve"> allemands ou autrichiens, Provinces canadiennes, </w:t>
      </w:r>
      <w:r w:rsidRPr="0074223B">
        <w:rPr>
          <w:rFonts w:asciiTheme="majorHAnsi" w:hAnsiTheme="majorHAnsi"/>
          <w:i/>
          <w:sz w:val="20"/>
          <w:szCs w:val="20"/>
        </w:rPr>
        <w:t>States</w:t>
      </w:r>
      <w:r w:rsidRPr="0074223B">
        <w:rPr>
          <w:rFonts w:asciiTheme="majorHAnsi" w:hAnsiTheme="majorHAnsi"/>
          <w:sz w:val="20"/>
          <w:szCs w:val="20"/>
        </w:rPr>
        <w:t xml:space="preserve"> aux États-Unis, etc.) seront assimilées ici aux élections dites « nationales » au sein d’un État unitaire, du fait de l’importance du pouvoir législatif accordé aux États membres d’une fédération. </w:t>
      </w:r>
    </w:p>
  </w:footnote>
  <w:footnote w:id="5">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w:t>
      </w:r>
      <w:r w:rsidRPr="0074223B">
        <w:rPr>
          <w:rStyle w:val="reference-text"/>
          <w:rFonts w:asciiTheme="majorHAnsi" w:hAnsiTheme="majorHAnsi"/>
          <w:sz w:val="20"/>
          <w:szCs w:val="20"/>
        </w:rPr>
        <w:t xml:space="preserve">T. Christ, « ‘Il est juste que ceux qui paient puisse voir ce qu’on fait de leur argent’. Le droit de vote des étrangers dans les débats politiques neuchâtelois de la seconde moitié du </w:t>
      </w:r>
      <w:r w:rsidRPr="0074223B">
        <w:rPr>
          <w:rStyle w:val="romain"/>
          <w:rFonts w:asciiTheme="majorHAnsi" w:hAnsiTheme="majorHAnsi"/>
          <w:sz w:val="20"/>
          <w:szCs w:val="20"/>
        </w:rPr>
        <w:t>XIX</w:t>
      </w:r>
      <w:r w:rsidRPr="0074223B">
        <w:rPr>
          <w:rStyle w:val="reference-text"/>
          <w:rFonts w:asciiTheme="majorHAnsi" w:hAnsiTheme="majorHAnsi"/>
          <w:sz w:val="20"/>
          <w:szCs w:val="20"/>
          <w:vertAlign w:val="superscript"/>
        </w:rPr>
        <w:t>e</w:t>
      </w:r>
      <w:r w:rsidRPr="0074223B">
        <w:rPr>
          <w:rStyle w:val="reference-text"/>
          <w:rFonts w:asciiTheme="majorHAnsi" w:hAnsiTheme="majorHAnsi"/>
          <w:sz w:val="20"/>
          <w:szCs w:val="20"/>
        </w:rPr>
        <w:t xml:space="preserve"> siècle », </w:t>
      </w:r>
      <w:r w:rsidRPr="0074223B">
        <w:rPr>
          <w:rStyle w:val="reference-text"/>
          <w:rFonts w:asciiTheme="majorHAnsi" w:hAnsiTheme="majorHAnsi"/>
          <w:i/>
          <w:sz w:val="20"/>
          <w:szCs w:val="20"/>
        </w:rPr>
        <w:t>Revue historique neuchâteloise</w:t>
      </w:r>
      <w:r w:rsidRPr="0074223B">
        <w:rPr>
          <w:rStyle w:val="reference-text"/>
          <w:rFonts w:asciiTheme="majorHAnsi" w:hAnsiTheme="majorHAnsi"/>
          <w:sz w:val="20"/>
          <w:szCs w:val="20"/>
        </w:rPr>
        <w:t>, janvier/juin 2002, n</w:t>
      </w:r>
      <w:r w:rsidRPr="0074223B">
        <w:rPr>
          <w:rStyle w:val="reference-text"/>
          <w:rFonts w:asciiTheme="majorHAnsi" w:hAnsiTheme="majorHAnsi"/>
          <w:sz w:val="20"/>
          <w:szCs w:val="20"/>
          <w:vertAlign w:val="superscript"/>
        </w:rPr>
        <w:t>o</w:t>
      </w:r>
      <w:r w:rsidRPr="0074223B">
        <w:rPr>
          <w:rStyle w:val="reference-text"/>
          <w:rFonts w:asciiTheme="majorHAnsi" w:hAnsiTheme="majorHAnsi"/>
          <w:sz w:val="20"/>
          <w:szCs w:val="20"/>
        </w:rPr>
        <w:t xml:space="preserve"> 3-4, p. 293 </w:t>
      </w:r>
      <w:proofErr w:type="spellStart"/>
      <w:r w:rsidRPr="0074223B">
        <w:rPr>
          <w:rStyle w:val="reference-text"/>
          <w:rFonts w:asciiTheme="majorHAnsi" w:hAnsiTheme="majorHAnsi"/>
          <w:sz w:val="20"/>
          <w:szCs w:val="20"/>
        </w:rPr>
        <w:t>ss</w:t>
      </w:r>
      <w:proofErr w:type="spellEnd"/>
      <w:r w:rsidRPr="0074223B">
        <w:rPr>
          <w:rStyle w:val="reference-text"/>
          <w:rFonts w:asciiTheme="majorHAnsi" w:hAnsiTheme="majorHAnsi"/>
          <w:sz w:val="20"/>
          <w:szCs w:val="20"/>
        </w:rPr>
        <w:t>.</w:t>
      </w:r>
    </w:p>
  </w:footnote>
  <w:footnote w:id="6">
    <w:p w:rsidR="005B67A3" w:rsidRPr="0074223B" w:rsidRDefault="005B67A3" w:rsidP="00EE509E">
      <w:pPr>
        <w:pStyle w:val="FootnoteText"/>
        <w:jc w:val="both"/>
        <w:rPr>
          <w:rFonts w:asciiTheme="majorHAnsi" w:hAnsiTheme="majorHAnsi"/>
          <w:lang w:val="en-US"/>
        </w:rPr>
      </w:pPr>
      <w:r w:rsidRPr="0074223B">
        <w:rPr>
          <w:rStyle w:val="FootnoteReference"/>
          <w:rFonts w:asciiTheme="majorHAnsi" w:hAnsiTheme="majorHAnsi"/>
        </w:rPr>
        <w:footnoteRef/>
      </w:r>
      <w:r w:rsidRPr="0074223B">
        <w:rPr>
          <w:rFonts w:asciiTheme="majorHAnsi" w:hAnsiTheme="majorHAnsi"/>
          <w:lang w:val="en-US"/>
        </w:rPr>
        <w:t xml:space="preserve"> </w:t>
      </w:r>
      <w:r w:rsidRPr="0074223B">
        <w:rPr>
          <w:rFonts w:asciiTheme="majorHAnsi" w:hAnsiTheme="majorHAnsi" w:cs="Times New Roman"/>
          <w:lang w:val="en-US"/>
        </w:rPr>
        <w:t xml:space="preserve">J.B. </w:t>
      </w:r>
      <w:proofErr w:type="spellStart"/>
      <w:r w:rsidRPr="0074223B">
        <w:rPr>
          <w:rFonts w:asciiTheme="majorHAnsi" w:hAnsiTheme="majorHAnsi" w:cs="Times New Roman"/>
          <w:lang w:val="en-US"/>
        </w:rPr>
        <w:t>Raskin</w:t>
      </w:r>
      <w:proofErr w:type="spellEnd"/>
      <w:r w:rsidRPr="0074223B">
        <w:rPr>
          <w:rFonts w:asciiTheme="majorHAnsi" w:hAnsiTheme="majorHAnsi" w:cs="Times New Roman"/>
          <w:lang w:val="en-US"/>
        </w:rPr>
        <w:t xml:space="preserve">, « Legal Aliens, Local Citizens: The Historical, Constitutional and Theoretical Meanings of Alien Suffrage », </w:t>
      </w:r>
      <w:r w:rsidRPr="0074223B">
        <w:rPr>
          <w:rFonts w:asciiTheme="majorHAnsi" w:hAnsiTheme="majorHAnsi" w:cs="Times New Roman"/>
          <w:i/>
          <w:lang w:val="en-US"/>
        </w:rPr>
        <w:t>University of Pennsylvania Law Review</w:t>
      </w:r>
      <w:r w:rsidRPr="0074223B">
        <w:rPr>
          <w:rFonts w:asciiTheme="majorHAnsi" w:hAnsiTheme="majorHAnsi" w:cs="Times New Roman"/>
          <w:lang w:val="en-US"/>
        </w:rPr>
        <w:t xml:space="preserve">, vol. 141, 1993, p. 1391 </w:t>
      </w:r>
      <w:proofErr w:type="spellStart"/>
      <w:r w:rsidRPr="0074223B">
        <w:rPr>
          <w:rFonts w:asciiTheme="majorHAnsi" w:hAnsiTheme="majorHAnsi" w:cs="Times New Roman"/>
          <w:lang w:val="en-US"/>
        </w:rPr>
        <w:t>ss</w:t>
      </w:r>
      <w:proofErr w:type="spellEnd"/>
      <w:r w:rsidRPr="0074223B">
        <w:rPr>
          <w:rFonts w:asciiTheme="majorHAnsi" w:hAnsiTheme="majorHAnsi" w:cs="Times New Roman"/>
          <w:lang w:val="en-US"/>
        </w:rPr>
        <w:t xml:space="preserve">, </w:t>
      </w:r>
      <w:proofErr w:type="spellStart"/>
      <w:r w:rsidRPr="0074223B">
        <w:rPr>
          <w:rFonts w:asciiTheme="majorHAnsi" w:hAnsiTheme="majorHAnsi" w:cs="Times New Roman"/>
          <w:lang w:val="en-US"/>
        </w:rPr>
        <w:t>spéc</w:t>
      </w:r>
      <w:proofErr w:type="spellEnd"/>
      <w:r w:rsidRPr="0074223B">
        <w:rPr>
          <w:rFonts w:asciiTheme="majorHAnsi" w:hAnsiTheme="majorHAnsi" w:cs="Times New Roman"/>
          <w:lang w:val="en-US"/>
        </w:rPr>
        <w:t>. p. 1399 ss.</w:t>
      </w:r>
    </w:p>
  </w:footnote>
  <w:footnote w:id="7">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D</w:t>
      </w:r>
      <w:r w:rsidRPr="0074223B">
        <w:rPr>
          <w:rStyle w:val="Strong"/>
          <w:rFonts w:asciiTheme="majorHAnsi" w:hAnsiTheme="majorHAnsi"/>
          <w:b w:val="0"/>
          <w:sz w:val="20"/>
          <w:szCs w:val="20"/>
        </w:rPr>
        <w:t>irective 94/80/CE du 19 décembre 1994</w:t>
      </w:r>
      <w:r w:rsidRPr="0074223B">
        <w:rPr>
          <w:rFonts w:asciiTheme="majorHAnsi" w:hAnsiTheme="majorHAnsi"/>
          <w:sz w:val="20"/>
          <w:szCs w:val="20"/>
        </w:rPr>
        <w:t xml:space="preserve"> </w:t>
      </w:r>
      <w:hyperlink r:id="rId6" w:history="1">
        <w:r w:rsidRPr="0074223B">
          <w:rPr>
            <w:rStyle w:val="Hyperlink"/>
            <w:rFonts w:asciiTheme="majorHAnsi" w:hAnsiTheme="majorHAnsi"/>
            <w:sz w:val="20"/>
            <w:szCs w:val="20"/>
          </w:rPr>
          <w:t>http://eur-lex.europa.eu/legal-content/FR/TXT/?uri=CELEX:01994L0080-20130701</w:t>
        </w:r>
      </w:hyperlink>
    </w:p>
  </w:footnote>
  <w:footnote w:id="8">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D</w:t>
      </w:r>
      <w:r w:rsidRPr="0074223B">
        <w:rPr>
          <w:rStyle w:val="Strong"/>
          <w:rFonts w:asciiTheme="majorHAnsi" w:hAnsiTheme="majorHAnsi"/>
          <w:b w:val="0"/>
          <w:sz w:val="20"/>
          <w:szCs w:val="20"/>
        </w:rPr>
        <w:t>irective 93/109/CE du 6 décembre 1993</w:t>
      </w:r>
      <w:r w:rsidRPr="0074223B">
        <w:rPr>
          <w:rFonts w:asciiTheme="majorHAnsi" w:hAnsiTheme="majorHAnsi"/>
          <w:sz w:val="20"/>
          <w:szCs w:val="20"/>
        </w:rPr>
        <w:t xml:space="preserve"> </w:t>
      </w:r>
      <w:hyperlink r:id="rId7" w:history="1">
        <w:r w:rsidRPr="0074223B">
          <w:rPr>
            <w:rStyle w:val="Hyperlink"/>
            <w:rFonts w:asciiTheme="majorHAnsi" w:hAnsiTheme="majorHAnsi"/>
            <w:sz w:val="20"/>
            <w:szCs w:val="20"/>
          </w:rPr>
          <w:t>http://eur-lex.europa.eu/legal-content/FR/TXT/?uri=CELEX%3A31993L0109</w:t>
        </w:r>
      </w:hyperlink>
    </w:p>
  </w:footnote>
  <w:footnote w:id="9">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Sur la nécessité d’une révision, eu égard au lien (discuté) entre les élections locales et la souveraineté nationale, voir A.-V. Madeira, </w:t>
      </w:r>
      <w:r w:rsidRPr="0074223B">
        <w:rPr>
          <w:rFonts w:asciiTheme="majorHAnsi" w:hAnsiTheme="majorHAnsi"/>
          <w:i/>
        </w:rPr>
        <w:t>Nationaux et étrangers en droit public français</w:t>
      </w:r>
      <w:r w:rsidRPr="0074223B">
        <w:rPr>
          <w:rFonts w:asciiTheme="majorHAnsi" w:hAnsiTheme="majorHAnsi"/>
        </w:rPr>
        <w:t xml:space="preserve">, Paris, LGDJ, 2018, p. 363 </w:t>
      </w:r>
      <w:proofErr w:type="spellStart"/>
      <w:r w:rsidRPr="0074223B">
        <w:rPr>
          <w:rFonts w:asciiTheme="majorHAnsi" w:hAnsiTheme="majorHAnsi"/>
        </w:rPr>
        <w:t>ss</w:t>
      </w:r>
      <w:proofErr w:type="spellEnd"/>
      <w:r w:rsidRPr="0074223B">
        <w:rPr>
          <w:rFonts w:asciiTheme="majorHAnsi" w:hAnsiTheme="majorHAnsi"/>
        </w:rPr>
        <w:t>.</w:t>
      </w:r>
    </w:p>
  </w:footnote>
  <w:footnote w:id="10">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Voir les deux décisions du 31 octobre 1990, </w:t>
      </w:r>
      <w:proofErr w:type="spellStart"/>
      <w:r w:rsidRPr="0074223B">
        <w:rPr>
          <w:rFonts w:asciiTheme="majorHAnsi" w:hAnsiTheme="majorHAnsi"/>
          <w:i/>
          <w:sz w:val="20"/>
          <w:szCs w:val="20"/>
        </w:rPr>
        <w:t>BVerfGE</w:t>
      </w:r>
      <w:proofErr w:type="spellEnd"/>
      <w:r w:rsidRPr="0074223B">
        <w:rPr>
          <w:rFonts w:asciiTheme="majorHAnsi" w:hAnsiTheme="majorHAnsi"/>
          <w:sz w:val="20"/>
          <w:szCs w:val="20"/>
        </w:rPr>
        <w:t xml:space="preserve"> 83, 37 (Schleswig-Holstein) et 83,60 (Hambourg). </w:t>
      </w:r>
      <w:r w:rsidRPr="0074223B">
        <w:rPr>
          <w:rFonts w:asciiTheme="majorHAnsi" w:hAnsiTheme="majorHAnsi"/>
          <w:sz w:val="20"/>
          <w:szCs w:val="20"/>
          <w:lang w:val="de-DE"/>
        </w:rPr>
        <w:t xml:space="preserve">Les divers </w:t>
      </w:r>
      <w:proofErr w:type="spellStart"/>
      <w:r w:rsidRPr="0074223B">
        <w:rPr>
          <w:rFonts w:asciiTheme="majorHAnsi" w:hAnsiTheme="majorHAnsi"/>
          <w:sz w:val="20"/>
          <w:szCs w:val="20"/>
          <w:lang w:val="de-DE"/>
        </w:rPr>
        <w:t>actes</w:t>
      </w:r>
      <w:proofErr w:type="spellEnd"/>
      <w:r w:rsidRPr="0074223B">
        <w:rPr>
          <w:rFonts w:asciiTheme="majorHAnsi" w:hAnsiTheme="majorHAnsi"/>
          <w:sz w:val="20"/>
          <w:szCs w:val="20"/>
          <w:lang w:val="de-DE"/>
        </w:rPr>
        <w:t xml:space="preserve"> du </w:t>
      </w:r>
      <w:proofErr w:type="spellStart"/>
      <w:r w:rsidRPr="0074223B">
        <w:rPr>
          <w:rFonts w:asciiTheme="majorHAnsi" w:hAnsiTheme="majorHAnsi"/>
          <w:sz w:val="20"/>
          <w:szCs w:val="20"/>
          <w:lang w:val="de-DE"/>
        </w:rPr>
        <w:t>procès</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ont</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été</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publiés</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dans</w:t>
      </w:r>
      <w:proofErr w:type="spellEnd"/>
      <w:r w:rsidRPr="0074223B">
        <w:rPr>
          <w:rFonts w:asciiTheme="majorHAnsi" w:hAnsiTheme="majorHAnsi"/>
          <w:sz w:val="20"/>
          <w:szCs w:val="20"/>
          <w:lang w:val="de-DE"/>
        </w:rPr>
        <w:t xml:space="preserve"> J. Isensee, E. Schmidt-Jortzig (dir.), </w:t>
      </w:r>
      <w:r w:rsidRPr="0074223B">
        <w:rPr>
          <w:rFonts w:asciiTheme="majorHAnsi" w:hAnsiTheme="majorHAnsi"/>
          <w:i/>
          <w:sz w:val="20"/>
          <w:szCs w:val="20"/>
          <w:lang w:val="de-DE"/>
        </w:rPr>
        <w:t>Das Ausländerwahlrecht vor dem Bundesverfassungsgericht</w:t>
      </w:r>
      <w:r w:rsidRPr="0074223B">
        <w:rPr>
          <w:rFonts w:asciiTheme="majorHAnsi" w:hAnsiTheme="majorHAnsi"/>
          <w:sz w:val="20"/>
          <w:szCs w:val="20"/>
          <w:lang w:val="de-DE"/>
        </w:rPr>
        <w:t>, Heidelberg, F.C. Müller, 1993.</w:t>
      </w:r>
    </w:p>
  </w:footnote>
  <w:footnote w:id="11">
    <w:p w:rsidR="005B67A3" w:rsidRPr="00752915" w:rsidRDefault="005B67A3" w:rsidP="00B87C9A">
      <w:pPr>
        <w:pStyle w:val="FootnoteText"/>
        <w:jc w:val="both"/>
        <w:rPr>
          <w:rFonts w:asciiTheme="majorHAnsi" w:hAnsiTheme="majorHAnsi"/>
          <w:lang w:val="de-DE"/>
        </w:rPr>
      </w:pPr>
      <w:r w:rsidRPr="00B87C9A">
        <w:rPr>
          <w:rStyle w:val="FootnoteReference"/>
          <w:rFonts w:asciiTheme="majorHAnsi" w:hAnsiTheme="majorHAnsi"/>
        </w:rPr>
        <w:footnoteRef/>
      </w:r>
      <w:r w:rsidRPr="00B87C9A">
        <w:rPr>
          <w:rFonts w:asciiTheme="majorHAnsi" w:hAnsiTheme="majorHAnsi"/>
        </w:rPr>
        <w:t xml:space="preserve"> Un raisonn</w:t>
      </w:r>
      <w:r>
        <w:rPr>
          <w:rFonts w:asciiTheme="majorHAnsi" w:hAnsiTheme="majorHAnsi"/>
        </w:rPr>
        <w:t>ement analogue a été développé</w:t>
      </w:r>
      <w:r w:rsidRPr="00B87C9A">
        <w:rPr>
          <w:rFonts w:asciiTheme="majorHAnsi" w:hAnsiTheme="majorHAnsi"/>
        </w:rPr>
        <w:t xml:space="preserve"> par la Cour constitutionnelle</w:t>
      </w:r>
      <w:r>
        <w:rPr>
          <w:rFonts w:asciiTheme="majorHAnsi" w:hAnsiTheme="majorHAnsi"/>
        </w:rPr>
        <w:t xml:space="preserve"> autrichienne d</w:t>
      </w:r>
      <w:r w:rsidRPr="00B87C9A">
        <w:rPr>
          <w:rFonts w:asciiTheme="majorHAnsi" w:hAnsiTheme="majorHAnsi"/>
        </w:rPr>
        <w:t xml:space="preserve">ans sa décision du 30 juin 2004, </w:t>
      </w:r>
      <w:proofErr w:type="spellStart"/>
      <w:r w:rsidRPr="00B87C9A">
        <w:rPr>
          <w:rFonts w:asciiTheme="majorHAnsi" w:hAnsiTheme="majorHAnsi"/>
        </w:rPr>
        <w:t>aff.</w:t>
      </w:r>
      <w:proofErr w:type="spellEnd"/>
      <w:r w:rsidRPr="00B87C9A">
        <w:rPr>
          <w:rFonts w:asciiTheme="majorHAnsi" w:hAnsiTheme="majorHAnsi"/>
        </w:rPr>
        <w:t xml:space="preserve"> G 218/03, à propos de l’octroi, par le Land de Vienne, aux étrangers non-UE du droit de vote aux élections municipales. </w:t>
      </w:r>
      <w:r w:rsidR="00C575A4">
        <w:rPr>
          <w:rStyle w:val="Hyperlink"/>
          <w:rFonts w:asciiTheme="majorHAnsi" w:hAnsiTheme="majorHAnsi"/>
          <w:lang w:val="de-DE"/>
        </w:rPr>
        <w:fldChar w:fldCharType="begin"/>
      </w:r>
      <w:r w:rsidR="00C575A4" w:rsidRPr="00246AC2">
        <w:rPr>
          <w:rStyle w:val="Hyperlink"/>
          <w:rFonts w:asciiTheme="majorHAnsi" w:hAnsiTheme="majorHAnsi"/>
        </w:rPr>
        <w:instrText xml:space="preserve"> HYPERLINK "https://www.vfgh.gv.at/downloads/VfGH_G_218-03.pdf" </w:instrText>
      </w:r>
      <w:r w:rsidR="00C575A4">
        <w:rPr>
          <w:rStyle w:val="Hyperlink"/>
          <w:rFonts w:asciiTheme="majorHAnsi" w:hAnsiTheme="majorHAnsi"/>
          <w:lang w:val="de-DE"/>
        </w:rPr>
        <w:fldChar w:fldCharType="separate"/>
      </w:r>
      <w:r w:rsidRPr="00752915">
        <w:rPr>
          <w:rStyle w:val="Hyperlink"/>
          <w:rFonts w:asciiTheme="majorHAnsi" w:hAnsiTheme="majorHAnsi"/>
          <w:lang w:val="de-DE"/>
        </w:rPr>
        <w:t>https://www.vfgh.gv.at/downloads/VfGH_G_218-03.pdf</w:t>
      </w:r>
      <w:r w:rsidR="00C575A4">
        <w:rPr>
          <w:rStyle w:val="Hyperlink"/>
          <w:rFonts w:asciiTheme="majorHAnsi" w:hAnsiTheme="majorHAnsi"/>
          <w:lang w:val="de-DE"/>
        </w:rPr>
        <w:fldChar w:fldCharType="end"/>
      </w:r>
    </w:p>
  </w:footnote>
  <w:footnote w:id="12">
    <w:p w:rsidR="005B67A3" w:rsidRPr="00485845" w:rsidRDefault="005B67A3" w:rsidP="00754AF2">
      <w:pPr>
        <w:pStyle w:val="FootnoteText"/>
        <w:jc w:val="both"/>
        <w:rPr>
          <w:rFonts w:asciiTheme="majorHAnsi" w:hAnsiTheme="majorHAnsi"/>
          <w:lang w:val="de-DE"/>
        </w:rPr>
      </w:pPr>
      <w:r w:rsidRPr="0074223B">
        <w:rPr>
          <w:rStyle w:val="FootnoteReference"/>
          <w:rFonts w:asciiTheme="majorHAnsi" w:hAnsiTheme="majorHAnsi"/>
        </w:rPr>
        <w:footnoteRef/>
      </w:r>
      <w:r w:rsidRPr="0074223B">
        <w:rPr>
          <w:rFonts w:asciiTheme="majorHAnsi" w:hAnsiTheme="majorHAnsi"/>
          <w:lang w:val="de-DE"/>
        </w:rPr>
        <w:t xml:space="preserve"> </w:t>
      </w:r>
      <w:proofErr w:type="spellStart"/>
      <w:r w:rsidRPr="0074223B">
        <w:rPr>
          <w:rFonts w:asciiTheme="majorHAnsi" w:hAnsiTheme="majorHAnsi"/>
          <w:lang w:val="de-DE"/>
        </w:rPr>
        <w:t>Voir</w:t>
      </w:r>
      <w:proofErr w:type="spellEnd"/>
      <w:r w:rsidRPr="0074223B">
        <w:rPr>
          <w:rFonts w:asciiTheme="majorHAnsi" w:hAnsiTheme="majorHAnsi"/>
          <w:lang w:val="de-DE"/>
        </w:rPr>
        <w:t xml:space="preserve"> les </w:t>
      </w:r>
      <w:proofErr w:type="spellStart"/>
      <w:r w:rsidRPr="0074223B">
        <w:rPr>
          <w:rFonts w:asciiTheme="majorHAnsi" w:hAnsiTheme="majorHAnsi"/>
          <w:lang w:val="de-DE"/>
        </w:rPr>
        <w:t>articles</w:t>
      </w:r>
      <w:proofErr w:type="spellEnd"/>
      <w:r w:rsidRPr="0074223B">
        <w:rPr>
          <w:rFonts w:asciiTheme="majorHAnsi" w:hAnsiTheme="majorHAnsi"/>
          <w:lang w:val="de-DE"/>
        </w:rPr>
        <w:t xml:space="preserve"> 3, 39 § 1er et 51 § 1er </w:t>
      </w:r>
      <w:proofErr w:type="spellStart"/>
      <w:r w:rsidRPr="0074223B">
        <w:rPr>
          <w:rFonts w:asciiTheme="majorHAnsi" w:hAnsiTheme="majorHAnsi"/>
          <w:lang w:val="de-DE"/>
        </w:rPr>
        <w:t>Const</w:t>
      </w:r>
      <w:proofErr w:type="spellEnd"/>
      <w:r w:rsidRPr="0074223B">
        <w:rPr>
          <w:rFonts w:asciiTheme="majorHAnsi" w:hAnsiTheme="majorHAnsi"/>
          <w:lang w:val="de-DE"/>
        </w:rPr>
        <w:t xml:space="preserve">. </w:t>
      </w:r>
      <w:proofErr w:type="spellStart"/>
      <w:r w:rsidRPr="0074223B">
        <w:rPr>
          <w:rFonts w:asciiTheme="majorHAnsi" w:hAnsiTheme="majorHAnsi"/>
          <w:lang w:val="de-DE"/>
        </w:rPr>
        <w:t>fédérale</w:t>
      </w:r>
      <w:proofErr w:type="spellEnd"/>
      <w:r w:rsidRPr="0074223B">
        <w:rPr>
          <w:rFonts w:asciiTheme="majorHAnsi" w:hAnsiTheme="majorHAnsi"/>
          <w:lang w:val="de-DE"/>
        </w:rPr>
        <w:t xml:space="preserve"> de 1999 ; A. Auer, </w:t>
      </w:r>
      <w:r w:rsidRPr="0074223B">
        <w:rPr>
          <w:rFonts w:asciiTheme="majorHAnsi" w:hAnsiTheme="majorHAnsi"/>
          <w:i/>
          <w:lang w:val="de-DE"/>
        </w:rPr>
        <w:t>Staatsrecht der schweizerischen Kantone</w:t>
      </w:r>
      <w:r w:rsidRPr="0074223B">
        <w:rPr>
          <w:rFonts w:asciiTheme="majorHAnsi" w:hAnsiTheme="majorHAnsi"/>
          <w:lang w:val="de-DE"/>
        </w:rPr>
        <w:t xml:space="preserve">, Bern, </w:t>
      </w:r>
      <w:proofErr w:type="spellStart"/>
      <w:r w:rsidRPr="0074223B">
        <w:rPr>
          <w:rFonts w:asciiTheme="majorHAnsi" w:hAnsiTheme="majorHAnsi"/>
          <w:lang w:val="de-DE"/>
        </w:rPr>
        <w:t>Stämpfli</w:t>
      </w:r>
      <w:proofErr w:type="spellEnd"/>
      <w:r w:rsidRPr="0074223B">
        <w:rPr>
          <w:rFonts w:asciiTheme="majorHAnsi" w:hAnsiTheme="majorHAnsi"/>
          <w:lang w:val="de-DE"/>
        </w:rPr>
        <w:t xml:space="preserve">, 2016, p. 401 </w:t>
      </w:r>
      <w:proofErr w:type="spellStart"/>
      <w:r w:rsidRPr="0074223B">
        <w:rPr>
          <w:rFonts w:asciiTheme="majorHAnsi" w:hAnsiTheme="majorHAnsi"/>
          <w:lang w:val="de-DE"/>
        </w:rPr>
        <w:t>ss</w:t>
      </w:r>
      <w:proofErr w:type="spellEnd"/>
      <w:r w:rsidRPr="0074223B">
        <w:rPr>
          <w:rFonts w:asciiTheme="majorHAnsi" w:hAnsiTheme="majorHAnsi"/>
          <w:lang w:val="de-DE"/>
        </w:rPr>
        <w:t>.</w:t>
      </w:r>
      <w:r w:rsidRPr="00485845">
        <w:rPr>
          <w:rFonts w:asciiTheme="majorHAnsi" w:hAnsiTheme="majorHAnsi"/>
          <w:lang w:val="de-DE"/>
        </w:rPr>
        <w:t xml:space="preserve"> </w:t>
      </w:r>
    </w:p>
  </w:footnote>
  <w:footnote w:id="13">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Pour</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un</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aperçu</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voir</w:t>
      </w:r>
      <w:proofErr w:type="spellEnd"/>
      <w:r w:rsidRPr="0074223B">
        <w:rPr>
          <w:rFonts w:asciiTheme="majorHAnsi" w:hAnsiTheme="majorHAnsi"/>
          <w:sz w:val="20"/>
          <w:szCs w:val="20"/>
          <w:lang w:val="de-DE"/>
        </w:rPr>
        <w:t xml:space="preserve"> A. Wallrabenstein, « Wahlrecht und Mobilität », </w:t>
      </w:r>
      <w:r w:rsidRPr="0074223B">
        <w:rPr>
          <w:rFonts w:asciiTheme="majorHAnsi" w:hAnsiTheme="majorHAnsi"/>
          <w:i/>
          <w:sz w:val="20"/>
          <w:szCs w:val="20"/>
          <w:lang w:val="de-DE"/>
        </w:rPr>
        <w:t>Jahrbuch des öffentlichen Rechts</w:t>
      </w:r>
      <w:r w:rsidRPr="0074223B">
        <w:rPr>
          <w:rFonts w:asciiTheme="majorHAnsi" w:hAnsiTheme="majorHAnsi"/>
          <w:sz w:val="20"/>
          <w:szCs w:val="20"/>
          <w:lang w:val="de-DE"/>
        </w:rPr>
        <w:t xml:space="preserve">, vol. 66, 2018, p. 448 </w:t>
      </w:r>
      <w:proofErr w:type="spellStart"/>
      <w:r w:rsidRPr="0074223B">
        <w:rPr>
          <w:rFonts w:asciiTheme="majorHAnsi" w:hAnsiTheme="majorHAnsi"/>
          <w:sz w:val="20"/>
          <w:szCs w:val="20"/>
          <w:lang w:val="de-DE"/>
        </w:rPr>
        <w:t>ss</w:t>
      </w:r>
      <w:proofErr w:type="spellEnd"/>
      <w:r w:rsidRPr="0074223B">
        <w:rPr>
          <w:rFonts w:asciiTheme="majorHAnsi" w:hAnsiTheme="majorHAnsi"/>
          <w:sz w:val="20"/>
          <w:szCs w:val="20"/>
          <w:lang w:val="de-DE"/>
        </w:rPr>
        <w:t>.</w:t>
      </w:r>
    </w:p>
  </w:footnote>
  <w:footnote w:id="14">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w:t>
      </w:r>
      <w:hyperlink r:id="rId8" w:history="1">
        <w:r w:rsidRPr="0074223B">
          <w:rPr>
            <w:rStyle w:val="Hyperlink"/>
            <w:rFonts w:asciiTheme="majorHAnsi" w:hAnsiTheme="majorHAnsi"/>
            <w:sz w:val="20"/>
            <w:szCs w:val="20"/>
            <w:lang w:val="de-DE"/>
          </w:rPr>
          <w:t>https://bravors.brandenburg.de/de/gesetze-212792</w:t>
        </w:r>
      </w:hyperlink>
      <w:r w:rsidRPr="0074223B">
        <w:rPr>
          <w:rFonts w:asciiTheme="majorHAnsi" w:hAnsiTheme="majorHAnsi"/>
          <w:sz w:val="20"/>
          <w:szCs w:val="20"/>
          <w:lang w:val="de-DE"/>
        </w:rPr>
        <w:t xml:space="preserve"> </w:t>
      </w:r>
    </w:p>
  </w:footnote>
  <w:footnote w:id="15">
    <w:p w:rsidR="005B67A3" w:rsidRPr="0074223B" w:rsidRDefault="005B67A3" w:rsidP="00EE509E">
      <w:pPr>
        <w:pStyle w:val="FootnoteText"/>
        <w:jc w:val="both"/>
        <w:rPr>
          <w:rFonts w:asciiTheme="majorHAnsi" w:hAnsiTheme="majorHAnsi"/>
          <w:lang w:val="de-DE"/>
        </w:rPr>
      </w:pPr>
      <w:r w:rsidRPr="0074223B">
        <w:rPr>
          <w:rStyle w:val="FootnoteReference"/>
          <w:rFonts w:asciiTheme="majorHAnsi" w:hAnsiTheme="majorHAnsi"/>
        </w:rPr>
        <w:footnoteRef/>
      </w:r>
      <w:r w:rsidRPr="0074223B">
        <w:rPr>
          <w:rFonts w:asciiTheme="majorHAnsi" w:hAnsiTheme="majorHAnsi"/>
          <w:lang w:val="de-DE"/>
        </w:rPr>
        <w:t xml:space="preserve"> </w:t>
      </w:r>
      <w:hyperlink r:id="rId9" w:history="1">
        <w:r w:rsidRPr="0074223B">
          <w:rPr>
            <w:rStyle w:val="Hyperlink"/>
            <w:rFonts w:asciiTheme="majorHAnsi" w:hAnsiTheme="majorHAnsi"/>
            <w:lang w:val="de-DE"/>
          </w:rPr>
          <w:t>https://www.landesrecht.sachsen-anhalt.de/bsst/document/jlr-VerfSTrahmen</w:t>
        </w:r>
      </w:hyperlink>
    </w:p>
  </w:footnote>
  <w:footnote w:id="16">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Sur ce sujet controversé, comparer les annotations sous l’art. 79 al. 3 LF dans I. </w:t>
      </w:r>
      <w:proofErr w:type="spellStart"/>
      <w:r w:rsidRPr="0074223B">
        <w:rPr>
          <w:rFonts w:asciiTheme="majorHAnsi" w:hAnsiTheme="majorHAnsi"/>
          <w:sz w:val="20"/>
          <w:szCs w:val="20"/>
        </w:rPr>
        <w:t>von</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Münch</w:t>
      </w:r>
      <w:proofErr w:type="spellEnd"/>
      <w:r w:rsidRPr="0074223B">
        <w:rPr>
          <w:rFonts w:asciiTheme="majorHAnsi" w:hAnsiTheme="majorHAnsi"/>
          <w:sz w:val="20"/>
          <w:szCs w:val="20"/>
        </w:rPr>
        <w:t xml:space="preserve">, Ph. </w:t>
      </w:r>
      <w:r w:rsidRPr="0074223B">
        <w:rPr>
          <w:rFonts w:asciiTheme="majorHAnsi" w:hAnsiTheme="majorHAnsi"/>
          <w:sz w:val="20"/>
          <w:szCs w:val="20"/>
          <w:lang w:val="de-DE"/>
        </w:rPr>
        <w:t xml:space="preserve">Kunig (dir.), </w:t>
      </w:r>
      <w:r w:rsidRPr="0074223B">
        <w:rPr>
          <w:rFonts w:asciiTheme="majorHAnsi" w:hAnsiTheme="majorHAnsi"/>
          <w:i/>
          <w:sz w:val="20"/>
          <w:szCs w:val="20"/>
          <w:lang w:val="de-DE"/>
        </w:rPr>
        <w:t>Grundgesetz Kommentar</w:t>
      </w:r>
      <w:r w:rsidRPr="0074223B">
        <w:rPr>
          <w:rFonts w:asciiTheme="majorHAnsi" w:hAnsiTheme="majorHAnsi"/>
          <w:sz w:val="20"/>
          <w:szCs w:val="20"/>
          <w:lang w:val="de-DE"/>
        </w:rPr>
        <w:t>, 6</w:t>
      </w:r>
      <w:r w:rsidRPr="0074223B">
        <w:rPr>
          <w:rFonts w:asciiTheme="majorHAnsi" w:hAnsiTheme="majorHAnsi"/>
          <w:sz w:val="20"/>
          <w:szCs w:val="20"/>
          <w:vertAlign w:val="superscript"/>
          <w:lang w:val="de-DE"/>
        </w:rPr>
        <w:t>e</w:t>
      </w:r>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éd</w:t>
      </w:r>
      <w:proofErr w:type="spellEnd"/>
      <w:r w:rsidRPr="0074223B">
        <w:rPr>
          <w:rFonts w:asciiTheme="majorHAnsi" w:hAnsiTheme="majorHAnsi"/>
          <w:sz w:val="20"/>
          <w:szCs w:val="20"/>
          <w:lang w:val="de-DE"/>
        </w:rPr>
        <w:t xml:space="preserve">., München, Beck, 2012, t. 2, p. 213 ; H. Dreier (dir.), </w:t>
      </w:r>
      <w:r w:rsidRPr="0074223B">
        <w:rPr>
          <w:rFonts w:asciiTheme="majorHAnsi" w:hAnsiTheme="majorHAnsi"/>
          <w:i/>
          <w:sz w:val="20"/>
          <w:szCs w:val="20"/>
          <w:lang w:val="de-DE"/>
        </w:rPr>
        <w:t>Grundgesetz Kommentar</w:t>
      </w:r>
      <w:r w:rsidRPr="0074223B">
        <w:rPr>
          <w:rFonts w:asciiTheme="majorHAnsi" w:hAnsiTheme="majorHAnsi"/>
          <w:sz w:val="20"/>
          <w:szCs w:val="20"/>
          <w:lang w:val="de-DE"/>
        </w:rPr>
        <w:t xml:space="preserve">, 3e </w:t>
      </w:r>
      <w:proofErr w:type="spellStart"/>
      <w:r w:rsidRPr="0074223B">
        <w:rPr>
          <w:rFonts w:asciiTheme="majorHAnsi" w:hAnsiTheme="majorHAnsi"/>
          <w:sz w:val="20"/>
          <w:szCs w:val="20"/>
          <w:lang w:val="de-DE"/>
        </w:rPr>
        <w:t>éd</w:t>
      </w:r>
      <w:proofErr w:type="spellEnd"/>
      <w:r w:rsidRPr="0074223B">
        <w:rPr>
          <w:rFonts w:asciiTheme="majorHAnsi" w:hAnsiTheme="majorHAnsi"/>
          <w:sz w:val="20"/>
          <w:szCs w:val="20"/>
          <w:lang w:val="de-DE"/>
        </w:rPr>
        <w:t>., Tübingen, Mohr, 2015, t. 2, p. 2049.</w:t>
      </w:r>
    </w:p>
  </w:footnote>
  <w:footnote w:id="17">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Arrêt du </w:t>
      </w:r>
      <w:proofErr w:type="spellStart"/>
      <w:r w:rsidRPr="0074223B">
        <w:rPr>
          <w:rFonts w:asciiTheme="majorHAnsi" w:hAnsiTheme="majorHAnsi"/>
          <w:i/>
        </w:rPr>
        <w:t>Staatsgerichtshof</w:t>
      </w:r>
      <w:proofErr w:type="spellEnd"/>
      <w:r w:rsidRPr="0074223B">
        <w:rPr>
          <w:rFonts w:asciiTheme="majorHAnsi" w:hAnsiTheme="majorHAnsi"/>
        </w:rPr>
        <w:t xml:space="preserve"> du 31 janvier 2014, affaire St 1/13. Voir </w:t>
      </w:r>
      <w:hyperlink r:id="rId10" w:history="1">
        <w:r w:rsidRPr="0074223B">
          <w:rPr>
            <w:rStyle w:val="Hyperlink"/>
            <w:rFonts w:asciiTheme="majorHAnsi" w:hAnsiTheme="majorHAnsi"/>
          </w:rPr>
          <w:t>https://www.staatsgerichtshof.bremen.de/</w:t>
        </w:r>
      </w:hyperlink>
      <w:r w:rsidRPr="0074223B">
        <w:rPr>
          <w:rFonts w:asciiTheme="majorHAnsi" w:hAnsiTheme="majorHAnsi"/>
        </w:rPr>
        <w:t>, rubrique « </w:t>
      </w:r>
      <w:proofErr w:type="spellStart"/>
      <w:r w:rsidRPr="0074223B">
        <w:rPr>
          <w:rFonts w:asciiTheme="majorHAnsi" w:hAnsiTheme="majorHAnsi"/>
        </w:rPr>
        <w:t>Entscheidungen</w:t>
      </w:r>
      <w:proofErr w:type="spellEnd"/>
      <w:r w:rsidRPr="0074223B">
        <w:rPr>
          <w:rFonts w:asciiTheme="majorHAnsi" w:hAnsiTheme="majorHAnsi"/>
        </w:rPr>
        <w:t> ».</w:t>
      </w:r>
    </w:p>
  </w:footnote>
  <w:footnote w:id="18">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Voir la liste donnée par R. </w:t>
      </w:r>
      <w:proofErr w:type="spellStart"/>
      <w:r w:rsidRPr="0074223B">
        <w:rPr>
          <w:rFonts w:asciiTheme="majorHAnsi" w:hAnsiTheme="majorHAnsi"/>
          <w:sz w:val="20"/>
          <w:szCs w:val="20"/>
        </w:rPr>
        <w:t>Hayduk</w:t>
      </w:r>
      <w:proofErr w:type="spellEnd"/>
      <w:r w:rsidRPr="0074223B">
        <w:rPr>
          <w:rFonts w:asciiTheme="majorHAnsi" w:hAnsiTheme="majorHAnsi"/>
          <w:sz w:val="20"/>
          <w:szCs w:val="20"/>
        </w:rPr>
        <w:t xml:space="preserve">, </w:t>
      </w:r>
      <w:proofErr w:type="spellStart"/>
      <w:r w:rsidRPr="0074223B">
        <w:rPr>
          <w:rFonts w:asciiTheme="majorHAnsi" w:hAnsiTheme="majorHAnsi"/>
          <w:i/>
          <w:sz w:val="20"/>
          <w:szCs w:val="20"/>
        </w:rPr>
        <w:t>Democracy</w:t>
      </w:r>
      <w:proofErr w:type="spellEnd"/>
      <w:r w:rsidRPr="0074223B">
        <w:rPr>
          <w:rFonts w:asciiTheme="majorHAnsi" w:hAnsiTheme="majorHAnsi"/>
          <w:i/>
          <w:sz w:val="20"/>
          <w:szCs w:val="20"/>
        </w:rPr>
        <w:t xml:space="preserve"> for All. </w:t>
      </w:r>
      <w:proofErr w:type="spellStart"/>
      <w:r w:rsidRPr="0074223B">
        <w:rPr>
          <w:rFonts w:asciiTheme="majorHAnsi" w:hAnsiTheme="majorHAnsi"/>
          <w:i/>
          <w:sz w:val="20"/>
          <w:szCs w:val="20"/>
        </w:rPr>
        <w:t>Restoring</w:t>
      </w:r>
      <w:proofErr w:type="spellEnd"/>
      <w:r w:rsidRPr="0074223B">
        <w:rPr>
          <w:rFonts w:asciiTheme="majorHAnsi" w:hAnsiTheme="majorHAnsi"/>
          <w:i/>
          <w:sz w:val="20"/>
          <w:szCs w:val="20"/>
        </w:rPr>
        <w:t xml:space="preserve"> Immigrant </w:t>
      </w:r>
      <w:proofErr w:type="spellStart"/>
      <w:r w:rsidRPr="0074223B">
        <w:rPr>
          <w:rFonts w:asciiTheme="majorHAnsi" w:hAnsiTheme="majorHAnsi"/>
          <w:i/>
          <w:sz w:val="20"/>
          <w:szCs w:val="20"/>
        </w:rPr>
        <w:t>Voting</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Rights</w:t>
      </w:r>
      <w:proofErr w:type="spellEnd"/>
      <w:r w:rsidRPr="0074223B">
        <w:rPr>
          <w:rFonts w:asciiTheme="majorHAnsi" w:hAnsiTheme="majorHAnsi"/>
          <w:i/>
          <w:sz w:val="20"/>
          <w:szCs w:val="20"/>
        </w:rPr>
        <w:t xml:space="preserve"> in the United States</w:t>
      </w:r>
      <w:r w:rsidRPr="0074223B">
        <w:rPr>
          <w:rFonts w:asciiTheme="majorHAnsi" w:hAnsiTheme="majorHAnsi"/>
          <w:sz w:val="20"/>
          <w:szCs w:val="20"/>
        </w:rPr>
        <w:t xml:space="preserve">, </w:t>
      </w:r>
      <w:proofErr w:type="spellStart"/>
      <w:r w:rsidRPr="0074223B">
        <w:rPr>
          <w:rFonts w:asciiTheme="majorHAnsi" w:hAnsiTheme="majorHAnsi"/>
          <w:sz w:val="20"/>
          <w:szCs w:val="20"/>
        </w:rPr>
        <w:t>Routledge</w:t>
      </w:r>
      <w:proofErr w:type="spellEnd"/>
      <w:r w:rsidRPr="0074223B">
        <w:rPr>
          <w:rFonts w:asciiTheme="majorHAnsi" w:hAnsiTheme="majorHAnsi"/>
          <w:sz w:val="20"/>
          <w:szCs w:val="20"/>
        </w:rPr>
        <w:t>, New York, 2006, p. 19 s. Sur le cas des Etats-Unis, voir aussi</w:t>
      </w:r>
      <w:r w:rsidRPr="0074223B">
        <w:rPr>
          <w:rFonts w:asciiTheme="majorHAnsi" w:hAnsiTheme="majorHAnsi" w:cs="Times New Roman"/>
          <w:sz w:val="20"/>
          <w:szCs w:val="20"/>
        </w:rPr>
        <w:t xml:space="preserve"> J.B. </w:t>
      </w:r>
      <w:proofErr w:type="spellStart"/>
      <w:r w:rsidRPr="0074223B">
        <w:rPr>
          <w:rFonts w:asciiTheme="majorHAnsi" w:hAnsiTheme="majorHAnsi" w:cs="Times New Roman"/>
          <w:sz w:val="20"/>
          <w:szCs w:val="20"/>
        </w:rPr>
        <w:t>Raskin</w:t>
      </w:r>
      <w:proofErr w:type="spellEnd"/>
      <w:r w:rsidRPr="0074223B">
        <w:rPr>
          <w:rFonts w:asciiTheme="majorHAnsi" w:hAnsiTheme="majorHAnsi" w:cs="Times New Roman"/>
          <w:sz w:val="20"/>
          <w:szCs w:val="20"/>
        </w:rPr>
        <w:t>, « </w:t>
      </w:r>
      <w:proofErr w:type="spellStart"/>
      <w:r w:rsidRPr="0074223B">
        <w:rPr>
          <w:rFonts w:asciiTheme="majorHAnsi" w:hAnsiTheme="majorHAnsi" w:cs="Times New Roman"/>
          <w:sz w:val="20"/>
          <w:szCs w:val="20"/>
        </w:rPr>
        <w:t>Legal</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Aliens</w:t>
      </w:r>
      <w:proofErr w:type="spellEnd"/>
      <w:r w:rsidRPr="0074223B">
        <w:rPr>
          <w:rFonts w:asciiTheme="majorHAnsi" w:hAnsiTheme="majorHAnsi" w:cs="Times New Roman"/>
          <w:sz w:val="20"/>
          <w:szCs w:val="20"/>
        </w:rPr>
        <w:t xml:space="preserve">, Local </w:t>
      </w:r>
      <w:proofErr w:type="spellStart"/>
      <w:r w:rsidRPr="0074223B">
        <w:rPr>
          <w:rFonts w:asciiTheme="majorHAnsi" w:hAnsiTheme="majorHAnsi" w:cs="Times New Roman"/>
          <w:sz w:val="20"/>
          <w:szCs w:val="20"/>
        </w:rPr>
        <w:t>Citizens</w:t>
      </w:r>
      <w:proofErr w:type="spellEnd"/>
      <w:r w:rsidRPr="0074223B">
        <w:rPr>
          <w:rFonts w:asciiTheme="majorHAnsi" w:hAnsiTheme="majorHAnsi" w:cs="Times New Roman"/>
          <w:sz w:val="20"/>
          <w:szCs w:val="20"/>
        </w:rPr>
        <w:t xml:space="preserve">: The </w:t>
      </w:r>
      <w:proofErr w:type="spellStart"/>
      <w:r w:rsidRPr="0074223B">
        <w:rPr>
          <w:rFonts w:asciiTheme="majorHAnsi" w:hAnsiTheme="majorHAnsi" w:cs="Times New Roman"/>
          <w:sz w:val="20"/>
          <w:szCs w:val="20"/>
        </w:rPr>
        <w:t>Historical</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Constitutional</w:t>
      </w:r>
      <w:proofErr w:type="spellEnd"/>
      <w:r w:rsidRPr="0074223B">
        <w:rPr>
          <w:rFonts w:asciiTheme="majorHAnsi" w:hAnsiTheme="majorHAnsi" w:cs="Times New Roman"/>
          <w:sz w:val="20"/>
          <w:szCs w:val="20"/>
        </w:rPr>
        <w:t xml:space="preserve"> and </w:t>
      </w:r>
      <w:proofErr w:type="spellStart"/>
      <w:r w:rsidRPr="0074223B">
        <w:rPr>
          <w:rFonts w:asciiTheme="majorHAnsi" w:hAnsiTheme="majorHAnsi" w:cs="Times New Roman"/>
          <w:sz w:val="20"/>
          <w:szCs w:val="20"/>
        </w:rPr>
        <w:t>Theoretical</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Meanings</w:t>
      </w:r>
      <w:proofErr w:type="spellEnd"/>
      <w:r w:rsidRPr="0074223B">
        <w:rPr>
          <w:rFonts w:asciiTheme="majorHAnsi" w:hAnsiTheme="majorHAnsi" w:cs="Times New Roman"/>
          <w:sz w:val="20"/>
          <w:szCs w:val="20"/>
        </w:rPr>
        <w:t xml:space="preserve"> of Alien Suffrage », </w:t>
      </w:r>
      <w:proofErr w:type="spellStart"/>
      <w:r w:rsidRPr="0074223B">
        <w:rPr>
          <w:rFonts w:asciiTheme="majorHAnsi" w:hAnsiTheme="majorHAnsi" w:cs="Times New Roman"/>
          <w:i/>
          <w:sz w:val="20"/>
          <w:szCs w:val="20"/>
        </w:rPr>
        <w:t>University</w:t>
      </w:r>
      <w:proofErr w:type="spellEnd"/>
      <w:r w:rsidRPr="0074223B">
        <w:rPr>
          <w:rFonts w:asciiTheme="majorHAnsi" w:hAnsiTheme="majorHAnsi" w:cs="Times New Roman"/>
          <w:i/>
          <w:sz w:val="20"/>
          <w:szCs w:val="20"/>
        </w:rPr>
        <w:t xml:space="preserve"> of </w:t>
      </w:r>
      <w:proofErr w:type="spellStart"/>
      <w:r w:rsidRPr="0074223B">
        <w:rPr>
          <w:rFonts w:asciiTheme="majorHAnsi" w:hAnsiTheme="majorHAnsi" w:cs="Times New Roman"/>
          <w:i/>
          <w:sz w:val="20"/>
          <w:szCs w:val="20"/>
        </w:rPr>
        <w:t>Pennsylvania</w:t>
      </w:r>
      <w:proofErr w:type="spellEnd"/>
      <w:r w:rsidRPr="0074223B">
        <w:rPr>
          <w:rFonts w:asciiTheme="majorHAnsi" w:hAnsiTheme="majorHAnsi" w:cs="Times New Roman"/>
          <w:i/>
          <w:sz w:val="20"/>
          <w:szCs w:val="20"/>
        </w:rPr>
        <w:t xml:space="preserve"> Law </w:t>
      </w:r>
      <w:proofErr w:type="spellStart"/>
      <w:r w:rsidRPr="0074223B">
        <w:rPr>
          <w:rFonts w:asciiTheme="majorHAnsi" w:hAnsiTheme="majorHAnsi" w:cs="Times New Roman"/>
          <w:i/>
          <w:sz w:val="20"/>
          <w:szCs w:val="20"/>
        </w:rPr>
        <w:t>Review</w:t>
      </w:r>
      <w:proofErr w:type="spellEnd"/>
      <w:r w:rsidRPr="0074223B">
        <w:rPr>
          <w:rFonts w:asciiTheme="majorHAnsi" w:hAnsiTheme="majorHAnsi" w:cs="Times New Roman"/>
          <w:sz w:val="20"/>
          <w:szCs w:val="20"/>
        </w:rPr>
        <w:t xml:space="preserve">, vol. 141, 1993, p. 1391-1470 ; G.M. </w:t>
      </w:r>
      <w:proofErr w:type="spellStart"/>
      <w:r w:rsidRPr="0074223B">
        <w:rPr>
          <w:rFonts w:asciiTheme="majorHAnsi" w:hAnsiTheme="majorHAnsi" w:cs="Times New Roman"/>
          <w:sz w:val="20"/>
          <w:szCs w:val="20"/>
        </w:rPr>
        <w:t>Rosberg</w:t>
      </w:r>
      <w:proofErr w:type="spellEnd"/>
      <w:r w:rsidRPr="0074223B">
        <w:rPr>
          <w:rFonts w:asciiTheme="majorHAnsi" w:hAnsiTheme="majorHAnsi" w:cs="Times New Roman"/>
          <w:sz w:val="20"/>
          <w:szCs w:val="20"/>
        </w:rPr>
        <w:t>, « </w:t>
      </w:r>
      <w:proofErr w:type="spellStart"/>
      <w:r w:rsidRPr="0074223B">
        <w:rPr>
          <w:rFonts w:asciiTheme="majorHAnsi" w:hAnsiTheme="majorHAnsi" w:cs="Times New Roman"/>
          <w:sz w:val="20"/>
          <w:szCs w:val="20"/>
        </w:rPr>
        <w:t>Aliens</w:t>
      </w:r>
      <w:proofErr w:type="spellEnd"/>
      <w:r w:rsidRPr="0074223B">
        <w:rPr>
          <w:rFonts w:asciiTheme="majorHAnsi" w:hAnsiTheme="majorHAnsi" w:cs="Times New Roman"/>
          <w:sz w:val="20"/>
          <w:szCs w:val="20"/>
        </w:rPr>
        <w:t xml:space="preserve"> and </w:t>
      </w:r>
      <w:proofErr w:type="spellStart"/>
      <w:r w:rsidRPr="0074223B">
        <w:rPr>
          <w:rFonts w:asciiTheme="majorHAnsi" w:hAnsiTheme="majorHAnsi" w:cs="Times New Roman"/>
          <w:sz w:val="20"/>
          <w:szCs w:val="20"/>
        </w:rPr>
        <w:t>Equal</w:t>
      </w:r>
      <w:proofErr w:type="spellEnd"/>
      <w:r w:rsidRPr="0074223B">
        <w:rPr>
          <w:rFonts w:asciiTheme="majorHAnsi" w:hAnsiTheme="majorHAnsi" w:cs="Times New Roman"/>
          <w:sz w:val="20"/>
          <w:szCs w:val="20"/>
        </w:rPr>
        <w:t xml:space="preserve"> Protection: </w:t>
      </w:r>
      <w:proofErr w:type="spellStart"/>
      <w:r w:rsidRPr="0074223B">
        <w:rPr>
          <w:rFonts w:asciiTheme="majorHAnsi" w:hAnsiTheme="majorHAnsi" w:cs="Times New Roman"/>
          <w:sz w:val="20"/>
          <w:szCs w:val="20"/>
        </w:rPr>
        <w:t>Why</w:t>
      </w:r>
      <w:proofErr w:type="spellEnd"/>
      <w:r w:rsidRPr="0074223B">
        <w:rPr>
          <w:rFonts w:asciiTheme="majorHAnsi" w:hAnsiTheme="majorHAnsi" w:cs="Times New Roman"/>
          <w:sz w:val="20"/>
          <w:szCs w:val="20"/>
        </w:rPr>
        <w:t xml:space="preserve"> Not the Right to Vote? », </w:t>
      </w:r>
      <w:r w:rsidRPr="0074223B">
        <w:rPr>
          <w:rFonts w:asciiTheme="majorHAnsi" w:hAnsiTheme="majorHAnsi" w:cs="Times New Roman"/>
          <w:i/>
          <w:sz w:val="20"/>
          <w:szCs w:val="20"/>
        </w:rPr>
        <w:t xml:space="preserve">Michigan Law </w:t>
      </w:r>
      <w:proofErr w:type="spellStart"/>
      <w:r w:rsidRPr="0074223B">
        <w:rPr>
          <w:rFonts w:asciiTheme="majorHAnsi" w:hAnsiTheme="majorHAnsi" w:cs="Times New Roman"/>
          <w:i/>
          <w:sz w:val="20"/>
          <w:szCs w:val="20"/>
        </w:rPr>
        <w:t>Review</w:t>
      </w:r>
      <w:proofErr w:type="spellEnd"/>
      <w:r w:rsidRPr="0074223B">
        <w:rPr>
          <w:rFonts w:asciiTheme="majorHAnsi" w:hAnsiTheme="majorHAnsi" w:cs="Times New Roman"/>
          <w:sz w:val="20"/>
          <w:szCs w:val="20"/>
        </w:rPr>
        <w:t xml:space="preserve">, vol. 75, 1977, p. 1092 </w:t>
      </w:r>
      <w:proofErr w:type="spellStart"/>
      <w:r w:rsidRPr="0074223B">
        <w:rPr>
          <w:rFonts w:asciiTheme="majorHAnsi" w:hAnsiTheme="majorHAnsi" w:cs="Times New Roman"/>
          <w:sz w:val="20"/>
          <w:szCs w:val="20"/>
        </w:rPr>
        <w:t>ss</w:t>
      </w:r>
      <w:proofErr w:type="spellEnd"/>
      <w:r w:rsidRPr="0074223B">
        <w:rPr>
          <w:rFonts w:asciiTheme="majorHAnsi" w:hAnsiTheme="majorHAnsi" w:cs="Times New Roman"/>
          <w:sz w:val="20"/>
          <w:szCs w:val="20"/>
        </w:rPr>
        <w:t xml:space="preserve"> ; G.L. </w:t>
      </w:r>
      <w:proofErr w:type="spellStart"/>
      <w:r w:rsidRPr="0074223B">
        <w:rPr>
          <w:rFonts w:asciiTheme="majorHAnsi" w:hAnsiTheme="majorHAnsi" w:cs="Times New Roman"/>
          <w:sz w:val="20"/>
          <w:szCs w:val="20"/>
        </w:rPr>
        <w:t>Neuman</w:t>
      </w:r>
      <w:proofErr w:type="spellEnd"/>
      <w:r w:rsidRPr="0074223B">
        <w:rPr>
          <w:rFonts w:asciiTheme="majorHAnsi" w:hAnsiTheme="majorHAnsi" w:cs="Times New Roman"/>
          <w:sz w:val="20"/>
          <w:szCs w:val="20"/>
        </w:rPr>
        <w:t>, « </w:t>
      </w:r>
      <w:proofErr w:type="spellStart"/>
      <w:r w:rsidRPr="0074223B">
        <w:rPr>
          <w:rFonts w:asciiTheme="majorHAnsi" w:hAnsiTheme="majorHAnsi" w:cs="Times New Roman"/>
          <w:sz w:val="20"/>
          <w:szCs w:val="20"/>
        </w:rPr>
        <w:t>We</w:t>
      </w:r>
      <w:proofErr w:type="spellEnd"/>
      <w:r w:rsidRPr="0074223B">
        <w:rPr>
          <w:rFonts w:asciiTheme="majorHAnsi" w:hAnsiTheme="majorHAnsi" w:cs="Times New Roman"/>
          <w:sz w:val="20"/>
          <w:szCs w:val="20"/>
        </w:rPr>
        <w:t xml:space="preserve"> are the people: Alien Suffrage in </w:t>
      </w:r>
      <w:proofErr w:type="spellStart"/>
      <w:r w:rsidRPr="0074223B">
        <w:rPr>
          <w:rFonts w:asciiTheme="majorHAnsi" w:hAnsiTheme="majorHAnsi" w:cs="Times New Roman"/>
          <w:sz w:val="20"/>
          <w:szCs w:val="20"/>
        </w:rPr>
        <w:t>German</w:t>
      </w:r>
      <w:proofErr w:type="spellEnd"/>
      <w:r w:rsidRPr="0074223B">
        <w:rPr>
          <w:rFonts w:asciiTheme="majorHAnsi" w:hAnsiTheme="majorHAnsi" w:cs="Times New Roman"/>
          <w:sz w:val="20"/>
          <w:szCs w:val="20"/>
        </w:rPr>
        <w:t xml:space="preserve"> and American Perspective», </w:t>
      </w:r>
      <w:r w:rsidRPr="0074223B">
        <w:rPr>
          <w:rFonts w:asciiTheme="majorHAnsi" w:hAnsiTheme="majorHAnsi" w:cs="Times New Roman"/>
          <w:i/>
          <w:sz w:val="20"/>
          <w:szCs w:val="20"/>
        </w:rPr>
        <w:t>Michigan Journal of International Law</w:t>
      </w:r>
      <w:r w:rsidRPr="0074223B">
        <w:rPr>
          <w:rFonts w:asciiTheme="majorHAnsi" w:hAnsiTheme="majorHAnsi" w:cs="Times New Roman"/>
          <w:sz w:val="20"/>
          <w:szCs w:val="20"/>
        </w:rPr>
        <w:t xml:space="preserve">, vol. 13, 1992, p. 259 </w:t>
      </w:r>
      <w:proofErr w:type="spellStart"/>
      <w:r w:rsidRPr="0074223B">
        <w:rPr>
          <w:rFonts w:asciiTheme="majorHAnsi" w:hAnsiTheme="majorHAnsi" w:cs="Times New Roman"/>
          <w:sz w:val="20"/>
          <w:szCs w:val="20"/>
        </w:rPr>
        <w:t>ss</w:t>
      </w:r>
      <w:proofErr w:type="spellEnd"/>
      <w:r w:rsidRPr="0074223B">
        <w:rPr>
          <w:rFonts w:asciiTheme="majorHAnsi" w:hAnsiTheme="majorHAnsi" w:cs="Times New Roman"/>
          <w:sz w:val="20"/>
          <w:szCs w:val="20"/>
        </w:rPr>
        <w:t xml:space="preserve"> ; Claire </w:t>
      </w:r>
      <w:proofErr w:type="spellStart"/>
      <w:r w:rsidRPr="0074223B">
        <w:rPr>
          <w:rFonts w:asciiTheme="majorHAnsi" w:hAnsiTheme="majorHAnsi" w:cs="Times New Roman"/>
          <w:sz w:val="20"/>
          <w:szCs w:val="20"/>
        </w:rPr>
        <w:t>Cuvelier</w:t>
      </w:r>
      <w:proofErr w:type="spellEnd"/>
      <w:r w:rsidRPr="0074223B">
        <w:rPr>
          <w:rFonts w:asciiTheme="majorHAnsi" w:hAnsiTheme="majorHAnsi" w:cs="Times New Roman"/>
          <w:sz w:val="20"/>
          <w:szCs w:val="20"/>
        </w:rPr>
        <w:t xml:space="preserve">, « Le droit de vote des étrangers aux élections nationales, une tradition britannique et américaine », à paraître dans les actes du colloque organisé par P. Poirier, L. </w:t>
      </w:r>
      <w:proofErr w:type="spellStart"/>
      <w:r w:rsidRPr="0074223B">
        <w:rPr>
          <w:rFonts w:asciiTheme="majorHAnsi" w:hAnsiTheme="majorHAnsi" w:cs="Times New Roman"/>
          <w:sz w:val="20"/>
          <w:szCs w:val="20"/>
        </w:rPr>
        <w:t>Heuschling</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dir</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Un nouvel horizon de la démocratie </w:t>
      </w:r>
      <w:proofErr w:type="gramStart"/>
      <w:r w:rsidRPr="0074223B">
        <w:rPr>
          <w:rFonts w:asciiTheme="majorHAnsi" w:hAnsiTheme="majorHAnsi" w:cs="Times New Roman"/>
          <w:i/>
          <w:sz w:val="20"/>
          <w:szCs w:val="20"/>
        </w:rPr>
        <w:t>?</w:t>
      </w:r>
      <w:r w:rsidRPr="0074223B">
        <w:rPr>
          <w:rFonts w:asciiTheme="majorHAnsi" w:hAnsiTheme="majorHAnsi" w:cs="Times New Roman"/>
          <w:sz w:val="20"/>
          <w:szCs w:val="20"/>
        </w:rPr>
        <w:t>.</w:t>
      </w:r>
      <w:proofErr w:type="gramEnd"/>
    </w:p>
  </w:footnote>
  <w:footnote w:id="19">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lang w:val="de-DE"/>
        </w:rPr>
        <w:t xml:space="preserve"> </w:t>
      </w:r>
      <w:proofErr w:type="spellStart"/>
      <w:r w:rsidRPr="0074223B">
        <w:rPr>
          <w:rFonts w:asciiTheme="majorHAnsi" w:hAnsiTheme="majorHAnsi"/>
          <w:lang w:val="de-DE"/>
        </w:rPr>
        <w:t>Const</w:t>
      </w:r>
      <w:proofErr w:type="spellEnd"/>
      <w:r w:rsidRPr="0074223B">
        <w:rPr>
          <w:rFonts w:asciiTheme="majorHAnsi" w:hAnsiTheme="majorHAnsi"/>
          <w:lang w:val="de-DE"/>
        </w:rPr>
        <w:t>. 1787, art. 1</w:t>
      </w:r>
      <w:r w:rsidRPr="0074223B">
        <w:rPr>
          <w:rFonts w:asciiTheme="majorHAnsi" w:hAnsiTheme="majorHAnsi"/>
          <w:vertAlign w:val="superscript"/>
          <w:lang w:val="de-DE"/>
        </w:rPr>
        <w:t>er</w:t>
      </w:r>
      <w:r w:rsidRPr="0074223B">
        <w:rPr>
          <w:rFonts w:asciiTheme="majorHAnsi" w:hAnsiTheme="majorHAnsi"/>
          <w:lang w:val="de-DE"/>
        </w:rPr>
        <w:t xml:space="preserve">, </w:t>
      </w:r>
      <w:proofErr w:type="spellStart"/>
      <w:r w:rsidRPr="0074223B">
        <w:rPr>
          <w:rFonts w:asciiTheme="majorHAnsi" w:hAnsiTheme="majorHAnsi"/>
          <w:lang w:val="de-DE"/>
        </w:rPr>
        <w:t>sect</w:t>
      </w:r>
      <w:proofErr w:type="spellEnd"/>
      <w:r w:rsidRPr="0074223B">
        <w:rPr>
          <w:rFonts w:asciiTheme="majorHAnsi" w:hAnsiTheme="majorHAnsi"/>
          <w:lang w:val="de-DE"/>
        </w:rPr>
        <w:t>. 2, 1</w:t>
      </w:r>
      <w:r w:rsidRPr="0074223B">
        <w:rPr>
          <w:rFonts w:asciiTheme="majorHAnsi" w:hAnsiTheme="majorHAnsi"/>
          <w:vertAlign w:val="superscript"/>
          <w:lang w:val="de-DE"/>
        </w:rPr>
        <w:t>re</w:t>
      </w:r>
      <w:r w:rsidRPr="0074223B">
        <w:rPr>
          <w:rFonts w:asciiTheme="majorHAnsi" w:hAnsiTheme="majorHAnsi"/>
          <w:lang w:val="de-DE"/>
        </w:rPr>
        <w:t xml:space="preserve"> </w:t>
      </w:r>
      <w:proofErr w:type="spellStart"/>
      <w:r w:rsidRPr="0074223B">
        <w:rPr>
          <w:rFonts w:asciiTheme="majorHAnsi" w:hAnsiTheme="majorHAnsi"/>
          <w:lang w:val="de-DE"/>
        </w:rPr>
        <w:t>clause</w:t>
      </w:r>
      <w:proofErr w:type="spellEnd"/>
      <w:r w:rsidRPr="0074223B">
        <w:rPr>
          <w:rFonts w:asciiTheme="majorHAnsi" w:hAnsiTheme="majorHAnsi"/>
          <w:lang w:val="de-DE"/>
        </w:rPr>
        <w:t> ; 7</w:t>
      </w:r>
      <w:r w:rsidRPr="0074223B">
        <w:rPr>
          <w:rFonts w:asciiTheme="majorHAnsi" w:hAnsiTheme="majorHAnsi"/>
          <w:vertAlign w:val="superscript"/>
          <w:lang w:val="de-DE"/>
        </w:rPr>
        <w:t>e</w:t>
      </w:r>
      <w:r w:rsidRPr="0074223B">
        <w:rPr>
          <w:rFonts w:asciiTheme="majorHAnsi" w:hAnsiTheme="majorHAnsi"/>
          <w:lang w:val="de-DE"/>
        </w:rPr>
        <w:t xml:space="preserve"> </w:t>
      </w:r>
      <w:proofErr w:type="spellStart"/>
      <w:r w:rsidRPr="0074223B">
        <w:rPr>
          <w:rFonts w:asciiTheme="majorHAnsi" w:hAnsiTheme="majorHAnsi"/>
          <w:lang w:val="de-DE"/>
        </w:rPr>
        <w:t>amendement</w:t>
      </w:r>
      <w:proofErr w:type="spellEnd"/>
      <w:r w:rsidRPr="0074223B">
        <w:rPr>
          <w:rFonts w:asciiTheme="majorHAnsi" w:hAnsiTheme="majorHAnsi"/>
          <w:lang w:val="de-DE"/>
        </w:rPr>
        <w:t xml:space="preserve">. </w:t>
      </w:r>
      <w:r w:rsidRPr="0074223B">
        <w:rPr>
          <w:rFonts w:asciiTheme="majorHAnsi" w:hAnsiTheme="majorHAnsi"/>
        </w:rPr>
        <w:t>Si certains étrangers pouvaient ainsi participer à la désignation des sénateurs, des représentants ainsi que du président et vice-président des États-Unis, l’éligibilité était, en revanche, liée à la détention de la nationalité états-unienne (art. 1</w:t>
      </w:r>
      <w:r w:rsidRPr="0074223B">
        <w:rPr>
          <w:rFonts w:asciiTheme="majorHAnsi" w:hAnsiTheme="majorHAnsi"/>
          <w:vertAlign w:val="superscript"/>
        </w:rPr>
        <w:t>er</w:t>
      </w:r>
      <w:r w:rsidRPr="0074223B">
        <w:rPr>
          <w:rFonts w:asciiTheme="majorHAnsi" w:hAnsiTheme="majorHAnsi"/>
        </w:rPr>
        <w:t>, sect. 2, clause 2 ; art. 1</w:t>
      </w:r>
      <w:r w:rsidRPr="0074223B">
        <w:rPr>
          <w:rFonts w:asciiTheme="majorHAnsi" w:hAnsiTheme="majorHAnsi"/>
          <w:vertAlign w:val="superscript"/>
        </w:rPr>
        <w:t>er</w:t>
      </w:r>
      <w:r w:rsidRPr="0074223B">
        <w:rPr>
          <w:rFonts w:asciiTheme="majorHAnsi" w:hAnsiTheme="majorHAnsi"/>
        </w:rPr>
        <w:t>, sect. 3, clause 3 ; art. 2, sect. 1, clause 5 ; 12</w:t>
      </w:r>
      <w:r w:rsidRPr="0074223B">
        <w:rPr>
          <w:rFonts w:asciiTheme="majorHAnsi" w:hAnsiTheme="majorHAnsi"/>
          <w:vertAlign w:val="superscript"/>
        </w:rPr>
        <w:t>e</w:t>
      </w:r>
      <w:r w:rsidRPr="0074223B">
        <w:rPr>
          <w:rFonts w:asciiTheme="majorHAnsi" w:hAnsiTheme="majorHAnsi"/>
        </w:rPr>
        <w:t xml:space="preserve"> amendement). </w:t>
      </w:r>
    </w:p>
  </w:footnote>
  <w:footnote w:id="20">
    <w:p w:rsidR="005B67A3" w:rsidRPr="00246AC2"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Article 4 : </w:t>
      </w:r>
      <w:r w:rsidRPr="00246AC2">
        <w:rPr>
          <w:rFonts w:asciiTheme="majorHAnsi" w:hAnsiTheme="majorHAnsi"/>
          <w:sz w:val="20"/>
          <w:szCs w:val="20"/>
        </w:rPr>
        <w:t>« Tout homme né et domicilié en France, âgé de vingt et un ans accomplis ; - tout étranger âgé de vingt et un ans ac</w:t>
      </w:r>
      <w:bookmarkStart w:id="0" w:name="_GoBack"/>
      <w:bookmarkEnd w:id="0"/>
      <w:r w:rsidRPr="00246AC2">
        <w:rPr>
          <w:rFonts w:asciiTheme="majorHAnsi" w:hAnsiTheme="majorHAnsi"/>
          <w:sz w:val="20"/>
          <w:szCs w:val="20"/>
        </w:rPr>
        <w:t>complis, qui, domicilié en France depuis une année - y vit de son travail - ou acquiert une propriété - ou épouse une Française - ou adopte un enfant - ou nourrit un vieillard ; - tout étranger enfin, qui sera jugé par le Corps législatif avoir bien mérité de l'humanité - est admis à l'exercice des droits de citoyen français ».</w:t>
      </w:r>
    </w:p>
  </w:footnote>
  <w:footnote w:id="21">
    <w:p w:rsidR="005B67A3" w:rsidRPr="0074223B" w:rsidRDefault="005B67A3" w:rsidP="002627EB">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w:t>
      </w:r>
      <w:hyperlink r:id="rId11" w:history="1">
        <w:r w:rsidRPr="0074223B">
          <w:rPr>
            <w:rStyle w:val="Hyperlink"/>
            <w:rFonts w:asciiTheme="majorHAnsi" w:hAnsiTheme="majorHAnsi"/>
            <w:sz w:val="20"/>
            <w:szCs w:val="20"/>
          </w:rPr>
          <w:t>https://parlamento.gub.uy/documentosyleyes/constitucion</w:t>
        </w:r>
      </w:hyperlink>
    </w:p>
  </w:footnote>
  <w:footnote w:id="22">
    <w:p w:rsidR="005B67A3" w:rsidRPr="0074223B" w:rsidRDefault="005B67A3">
      <w:pPr>
        <w:pStyle w:val="FootnoteText"/>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w:t>
      </w:r>
      <w:hyperlink r:id="rId12" w:history="1">
        <w:r w:rsidRPr="0074223B">
          <w:rPr>
            <w:rStyle w:val="Hyperlink"/>
            <w:rFonts w:asciiTheme="majorHAnsi" w:hAnsiTheme="majorHAnsi"/>
          </w:rPr>
          <w:t>https://www.constituteproject.org/constitution/Jamaica_2015?lang=en</w:t>
        </w:r>
      </w:hyperlink>
    </w:p>
  </w:footnote>
  <w:footnote w:id="23">
    <w:p w:rsidR="005B67A3" w:rsidRPr="0074223B" w:rsidRDefault="005B67A3" w:rsidP="002627EB">
      <w:pPr>
        <w:pStyle w:val="FootnoteText"/>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w:t>
      </w:r>
      <w:hyperlink r:id="rId13" w:history="1">
        <w:r w:rsidRPr="0074223B">
          <w:rPr>
            <w:rStyle w:val="Hyperlink"/>
            <w:rFonts w:asciiTheme="majorHAnsi" w:hAnsiTheme="majorHAnsi"/>
          </w:rPr>
          <w:t>https://rsju.jura.ch/default.aspx</w:t>
        </w:r>
      </w:hyperlink>
    </w:p>
  </w:footnote>
  <w:footnote w:id="24">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w:t>
      </w:r>
      <w:hyperlink r:id="rId14" w:history="1">
        <w:r w:rsidRPr="0074223B">
          <w:rPr>
            <w:rStyle w:val="Hyperlink"/>
            <w:rFonts w:asciiTheme="majorHAnsi" w:eastAsia="Times New Roman" w:hAnsiTheme="majorHAnsi" w:cs="Courier New"/>
            <w:sz w:val="20"/>
            <w:szCs w:val="20"/>
            <w:lang w:eastAsia="fr-LU"/>
          </w:rPr>
          <w:t>https://www.leychile.cl/Navegar?idNorma=242302</w:t>
        </w:r>
      </w:hyperlink>
    </w:p>
  </w:footnote>
  <w:footnote w:id="25">
    <w:p w:rsidR="005B67A3" w:rsidRPr="0074223B" w:rsidRDefault="005B67A3" w:rsidP="0003262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En 2008, le ministre irlandais chargé de l’intégration, </w:t>
      </w:r>
      <w:proofErr w:type="spellStart"/>
      <w:r w:rsidRPr="0074223B">
        <w:rPr>
          <w:rFonts w:asciiTheme="majorHAnsi" w:hAnsiTheme="majorHAnsi"/>
        </w:rPr>
        <w:t>Conor</w:t>
      </w:r>
      <w:proofErr w:type="spellEnd"/>
      <w:r w:rsidRPr="0074223B">
        <w:rPr>
          <w:rFonts w:asciiTheme="majorHAnsi" w:hAnsiTheme="majorHAnsi"/>
        </w:rPr>
        <w:t xml:space="preserve"> </w:t>
      </w:r>
      <w:proofErr w:type="spellStart"/>
      <w:r w:rsidRPr="0074223B">
        <w:rPr>
          <w:rFonts w:asciiTheme="majorHAnsi" w:hAnsiTheme="majorHAnsi"/>
        </w:rPr>
        <w:t>Lenihan</w:t>
      </w:r>
      <w:proofErr w:type="spellEnd"/>
      <w:r w:rsidRPr="0074223B">
        <w:rPr>
          <w:rFonts w:asciiTheme="majorHAnsi" w:hAnsiTheme="majorHAnsi"/>
        </w:rPr>
        <w:t xml:space="preserve">, avait souhaité accorder le droit de vote pour les élections du parlement irlandais à tous les résidents des autres États membres de l’UE. Mais cette initiative ministérielle resta sans suite. Henry McDonald, « EU migrants living in Ireland to </w:t>
      </w:r>
      <w:proofErr w:type="spellStart"/>
      <w:r w:rsidRPr="0074223B">
        <w:rPr>
          <w:rFonts w:asciiTheme="majorHAnsi" w:hAnsiTheme="majorHAnsi"/>
        </w:rPr>
        <w:t>be</w:t>
      </w:r>
      <w:proofErr w:type="spellEnd"/>
      <w:r w:rsidRPr="0074223B">
        <w:rPr>
          <w:rFonts w:asciiTheme="majorHAnsi" w:hAnsiTheme="majorHAnsi"/>
        </w:rPr>
        <w:t xml:space="preserve"> </w:t>
      </w:r>
      <w:proofErr w:type="spellStart"/>
      <w:r w:rsidRPr="0074223B">
        <w:rPr>
          <w:rFonts w:asciiTheme="majorHAnsi" w:hAnsiTheme="majorHAnsi"/>
        </w:rPr>
        <w:t>allowed</w:t>
      </w:r>
      <w:proofErr w:type="spellEnd"/>
      <w:r w:rsidRPr="0074223B">
        <w:rPr>
          <w:rFonts w:asciiTheme="majorHAnsi" w:hAnsiTheme="majorHAnsi"/>
        </w:rPr>
        <w:t xml:space="preserve"> to vote » </w:t>
      </w:r>
      <w:hyperlink r:id="rId15" w:history="1">
        <w:r w:rsidRPr="0074223B">
          <w:rPr>
            <w:rStyle w:val="Hyperlink"/>
            <w:rFonts w:asciiTheme="majorHAnsi" w:hAnsiTheme="majorHAnsi"/>
          </w:rPr>
          <w:t>https://www.theguardian.com/world/2008/apr/18/ireland.eu</w:t>
        </w:r>
      </w:hyperlink>
    </w:p>
  </w:footnote>
  <w:footnote w:id="26">
    <w:p w:rsidR="005B67A3" w:rsidRPr="0074223B" w:rsidRDefault="005B67A3">
      <w:pPr>
        <w:pStyle w:val="FootnoteText"/>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w:t>
      </w:r>
      <w:hyperlink r:id="rId16" w:history="1">
        <w:r w:rsidRPr="0074223B">
          <w:rPr>
            <w:rStyle w:val="Hyperlink"/>
            <w:rFonts w:asciiTheme="majorHAnsi" w:hAnsiTheme="majorHAnsi"/>
          </w:rPr>
          <w:t>http://www.cedom.gov.ar/constCABA.aspx</w:t>
        </w:r>
      </w:hyperlink>
    </w:p>
  </w:footnote>
  <w:footnote w:id="27">
    <w:p w:rsidR="005B67A3" w:rsidRPr="00DD3341"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w:t>
      </w:r>
      <w:hyperlink r:id="rId17" w:history="1">
        <w:r w:rsidRPr="0074223B">
          <w:rPr>
            <w:rStyle w:val="Hyperlink"/>
            <w:rFonts w:asciiTheme="majorHAnsi" w:hAnsiTheme="majorHAnsi"/>
            <w:sz w:val="20"/>
            <w:szCs w:val="20"/>
          </w:rPr>
          <w:t>http://rsn.ne.ch/DATA/program/books/rsne/htm/101.htm</w:t>
        </w:r>
      </w:hyperlink>
    </w:p>
  </w:footnote>
  <w:footnote w:id="28">
    <w:p w:rsidR="005B67A3" w:rsidRPr="0074223B" w:rsidRDefault="005B67A3" w:rsidP="00581150">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Voir</w:t>
      </w:r>
      <w:r>
        <w:rPr>
          <w:rFonts w:asciiTheme="majorHAnsi" w:hAnsiTheme="majorHAnsi"/>
          <w:sz w:val="20"/>
          <w:szCs w:val="20"/>
        </w:rPr>
        <w:t xml:space="preserve"> le tableau récapitulatif établi pour cette période par T. Adler, N. </w:t>
      </w:r>
      <w:proofErr w:type="spellStart"/>
      <w:r>
        <w:rPr>
          <w:rFonts w:asciiTheme="majorHAnsi" w:hAnsiTheme="majorHAnsi"/>
          <w:sz w:val="20"/>
          <w:szCs w:val="20"/>
        </w:rPr>
        <w:t>Pomezny</w:t>
      </w:r>
      <w:proofErr w:type="spellEnd"/>
      <w:r>
        <w:rPr>
          <w:rFonts w:asciiTheme="majorHAnsi" w:hAnsiTheme="majorHAnsi"/>
          <w:sz w:val="20"/>
          <w:szCs w:val="20"/>
        </w:rPr>
        <w:t xml:space="preserve">, H. </w:t>
      </w:r>
      <w:proofErr w:type="spellStart"/>
      <w:r>
        <w:rPr>
          <w:rFonts w:asciiTheme="majorHAnsi" w:hAnsiTheme="majorHAnsi"/>
          <w:sz w:val="20"/>
          <w:szCs w:val="20"/>
        </w:rPr>
        <w:t>Moret</w:t>
      </w:r>
      <w:proofErr w:type="spellEnd"/>
      <w:r>
        <w:rPr>
          <w:rFonts w:asciiTheme="majorHAnsi" w:hAnsiTheme="majorHAnsi"/>
          <w:sz w:val="20"/>
          <w:szCs w:val="20"/>
        </w:rPr>
        <w:t xml:space="preserve">, « L’éligibilité des étrangers dans les communes suisses » </w:t>
      </w:r>
      <w:r w:rsidRPr="00581150">
        <w:rPr>
          <w:rFonts w:asciiTheme="majorHAnsi" w:hAnsiTheme="majorHAnsi"/>
          <w:sz w:val="20"/>
          <w:szCs w:val="20"/>
        </w:rPr>
        <w:t>in A. M</w:t>
      </w:r>
      <w:r>
        <w:rPr>
          <w:rFonts w:asciiTheme="majorHAnsi" w:hAnsiTheme="majorHAnsi"/>
          <w:sz w:val="20"/>
          <w:szCs w:val="20"/>
        </w:rPr>
        <w:t>ü</w:t>
      </w:r>
      <w:r w:rsidRPr="00581150">
        <w:rPr>
          <w:rFonts w:asciiTheme="majorHAnsi" w:hAnsiTheme="majorHAnsi"/>
          <w:sz w:val="20"/>
          <w:szCs w:val="20"/>
        </w:rPr>
        <w:t>ller, T. Adler (</w:t>
      </w:r>
      <w:proofErr w:type="spellStart"/>
      <w:r w:rsidRPr="00581150">
        <w:rPr>
          <w:rFonts w:asciiTheme="majorHAnsi" w:hAnsiTheme="majorHAnsi"/>
          <w:sz w:val="20"/>
          <w:szCs w:val="20"/>
        </w:rPr>
        <w:t>dir</w:t>
      </w:r>
      <w:proofErr w:type="spellEnd"/>
      <w:r w:rsidRPr="00581150">
        <w:rPr>
          <w:rFonts w:asciiTheme="majorHAnsi" w:hAnsiTheme="majorHAnsi"/>
          <w:sz w:val="20"/>
          <w:szCs w:val="20"/>
        </w:rPr>
        <w:t xml:space="preserve">.), </w:t>
      </w:r>
      <w:r w:rsidRPr="00581150">
        <w:rPr>
          <w:rFonts w:asciiTheme="majorHAnsi" w:hAnsiTheme="majorHAnsi"/>
          <w:i/>
          <w:sz w:val="20"/>
          <w:szCs w:val="20"/>
        </w:rPr>
        <w:t>État citoyen et citoyens dans l’État. La politique de milice entre mythe et modernité</w:t>
      </w:r>
      <w:r w:rsidRPr="00581150">
        <w:rPr>
          <w:rFonts w:asciiTheme="majorHAnsi" w:hAnsiTheme="majorHAnsi"/>
          <w:sz w:val="20"/>
          <w:szCs w:val="20"/>
        </w:rPr>
        <w:t xml:space="preserve">, Genève, </w:t>
      </w:r>
      <w:proofErr w:type="spellStart"/>
      <w:r w:rsidRPr="00581150">
        <w:rPr>
          <w:rFonts w:asciiTheme="majorHAnsi" w:hAnsiTheme="majorHAnsi"/>
          <w:sz w:val="20"/>
          <w:szCs w:val="20"/>
        </w:rPr>
        <w:t>Slatkine</w:t>
      </w:r>
      <w:proofErr w:type="spellEnd"/>
      <w:r w:rsidRPr="00581150">
        <w:rPr>
          <w:rFonts w:asciiTheme="majorHAnsi" w:hAnsiTheme="majorHAnsi"/>
          <w:sz w:val="20"/>
          <w:szCs w:val="20"/>
        </w:rPr>
        <w:t>, 2015, p. 178</w:t>
      </w:r>
      <w:r>
        <w:rPr>
          <w:rFonts w:asciiTheme="majorHAnsi" w:hAnsiTheme="majorHAnsi"/>
          <w:sz w:val="20"/>
          <w:szCs w:val="20"/>
        </w:rPr>
        <w:t xml:space="preserve"> s</w:t>
      </w:r>
      <w:r w:rsidRPr="00581150">
        <w:rPr>
          <w:rFonts w:asciiTheme="majorHAnsi" w:hAnsiTheme="majorHAnsi"/>
          <w:sz w:val="20"/>
          <w:szCs w:val="20"/>
        </w:rPr>
        <w:t>.</w:t>
      </w:r>
    </w:p>
  </w:footnote>
  <w:footnote w:id="29">
    <w:p w:rsidR="005B67A3" w:rsidRDefault="005B67A3" w:rsidP="00581150">
      <w:pPr>
        <w:pStyle w:val="FootnoteText"/>
        <w:jc w:val="both"/>
      </w:pPr>
      <w:r>
        <w:rPr>
          <w:rStyle w:val="FootnoteReference"/>
        </w:rPr>
        <w:footnoteRef/>
      </w:r>
      <w:r>
        <w:t xml:space="preserve"> </w:t>
      </w:r>
      <w:r w:rsidRPr="0074223B">
        <w:rPr>
          <w:rFonts w:asciiTheme="majorHAnsi" w:hAnsiTheme="majorHAnsi" w:cs="Times New Roman"/>
        </w:rPr>
        <w:t xml:space="preserve">En 2007, une initiative citoyenne proposait d’accorder aux étrangers </w:t>
      </w:r>
      <w:r>
        <w:rPr>
          <w:rFonts w:asciiTheme="majorHAnsi" w:hAnsiTheme="majorHAnsi" w:cs="Times New Roman"/>
        </w:rPr>
        <w:t xml:space="preserve">également </w:t>
      </w:r>
      <w:r w:rsidRPr="0074223B">
        <w:rPr>
          <w:rFonts w:asciiTheme="majorHAnsi" w:hAnsiTheme="majorHAnsi" w:cs="Times New Roman"/>
        </w:rPr>
        <w:t xml:space="preserve">le droit de se faire élire au parlement </w:t>
      </w:r>
      <w:r>
        <w:rPr>
          <w:rFonts w:asciiTheme="majorHAnsi" w:hAnsiTheme="majorHAnsi" w:cs="Times New Roman"/>
        </w:rPr>
        <w:t>et</w:t>
      </w:r>
      <w:r w:rsidRPr="0074223B">
        <w:rPr>
          <w:rFonts w:asciiTheme="majorHAnsi" w:hAnsiTheme="majorHAnsi" w:cs="Times New Roman"/>
        </w:rPr>
        <w:t xml:space="preserve"> au gouvernement</w:t>
      </w:r>
      <w:r>
        <w:rPr>
          <w:rFonts w:asciiTheme="majorHAnsi" w:hAnsiTheme="majorHAnsi" w:cs="Times New Roman"/>
        </w:rPr>
        <w:t xml:space="preserve"> cantonaux</w:t>
      </w:r>
      <w:r w:rsidRPr="0074223B">
        <w:rPr>
          <w:rFonts w:asciiTheme="majorHAnsi" w:hAnsiTheme="majorHAnsi" w:cs="Times New Roman"/>
        </w:rPr>
        <w:t xml:space="preserve"> ; </w:t>
      </w:r>
      <w:r>
        <w:rPr>
          <w:rFonts w:asciiTheme="majorHAnsi" w:hAnsiTheme="majorHAnsi" w:cs="Times New Roman"/>
        </w:rPr>
        <w:t xml:space="preserve">lors </w:t>
      </w:r>
      <w:r w:rsidRPr="0074223B">
        <w:rPr>
          <w:rFonts w:asciiTheme="majorHAnsi" w:hAnsiTheme="majorHAnsi" w:cs="Times New Roman"/>
        </w:rPr>
        <w:t>du référendum du 17 juin 2007</w:t>
      </w:r>
      <w:r>
        <w:rPr>
          <w:rFonts w:asciiTheme="majorHAnsi" w:hAnsiTheme="majorHAnsi" w:cs="Times New Roman"/>
        </w:rPr>
        <w:t>, le n</w:t>
      </w:r>
      <w:r w:rsidRPr="0074223B">
        <w:rPr>
          <w:rFonts w:asciiTheme="majorHAnsi" w:hAnsiTheme="majorHAnsi" w:cs="Times New Roman"/>
        </w:rPr>
        <w:t>on</w:t>
      </w:r>
      <w:r>
        <w:rPr>
          <w:rFonts w:asciiTheme="majorHAnsi" w:hAnsiTheme="majorHAnsi" w:cs="Times New Roman"/>
        </w:rPr>
        <w:t xml:space="preserve"> l’a emporté avec </w:t>
      </w:r>
      <w:r w:rsidRPr="0074223B">
        <w:rPr>
          <w:rFonts w:asciiTheme="majorHAnsi" w:hAnsiTheme="majorHAnsi" w:cs="Times New Roman"/>
        </w:rPr>
        <w:t>59,3 %</w:t>
      </w:r>
      <w:r>
        <w:rPr>
          <w:rFonts w:asciiTheme="majorHAnsi" w:hAnsiTheme="majorHAnsi" w:cs="Times New Roman"/>
        </w:rPr>
        <w:t xml:space="preserve"> des suffrages (</w:t>
      </w:r>
      <w:r w:rsidRPr="00485845">
        <w:rPr>
          <w:rFonts w:asciiTheme="majorHAnsi" w:hAnsiTheme="majorHAnsi" w:cs="Times New Roman"/>
        </w:rPr>
        <w:t xml:space="preserve">T. Adler, N. </w:t>
      </w:r>
      <w:proofErr w:type="spellStart"/>
      <w:r w:rsidRPr="00485845">
        <w:rPr>
          <w:rFonts w:asciiTheme="majorHAnsi" w:hAnsiTheme="majorHAnsi" w:cs="Times New Roman"/>
        </w:rPr>
        <w:t>Pomezny</w:t>
      </w:r>
      <w:proofErr w:type="spellEnd"/>
      <w:r w:rsidRPr="00485845">
        <w:rPr>
          <w:rFonts w:asciiTheme="majorHAnsi" w:hAnsiTheme="majorHAnsi" w:cs="Times New Roman"/>
        </w:rPr>
        <w:t xml:space="preserve">, H. </w:t>
      </w:r>
      <w:proofErr w:type="spellStart"/>
      <w:r w:rsidRPr="00485845">
        <w:rPr>
          <w:rFonts w:asciiTheme="majorHAnsi" w:hAnsiTheme="majorHAnsi" w:cs="Times New Roman"/>
        </w:rPr>
        <w:t>Moret</w:t>
      </w:r>
      <w:proofErr w:type="spellEnd"/>
      <w:r w:rsidRPr="00485845">
        <w:rPr>
          <w:rFonts w:asciiTheme="majorHAnsi" w:hAnsiTheme="majorHAnsi" w:cs="Times New Roman"/>
        </w:rPr>
        <w:t xml:space="preserve">, </w:t>
      </w:r>
      <w:r w:rsidRPr="0074223B">
        <w:rPr>
          <w:rFonts w:asciiTheme="majorHAnsi" w:hAnsiTheme="majorHAnsi" w:cs="Times New Roman"/>
          <w:i/>
        </w:rPr>
        <w:t xml:space="preserve">op. </w:t>
      </w:r>
      <w:proofErr w:type="spellStart"/>
      <w:proofErr w:type="gramStart"/>
      <w:r w:rsidRPr="0074223B">
        <w:rPr>
          <w:rFonts w:asciiTheme="majorHAnsi" w:hAnsiTheme="majorHAnsi" w:cs="Times New Roman"/>
          <w:i/>
        </w:rPr>
        <w:t>cit</w:t>
      </w:r>
      <w:proofErr w:type="spellEnd"/>
      <w:r w:rsidRPr="0074223B">
        <w:rPr>
          <w:rFonts w:asciiTheme="majorHAnsi" w:hAnsiTheme="majorHAnsi" w:cs="Times New Roman"/>
        </w:rPr>
        <w:t>.,</w:t>
      </w:r>
      <w:proofErr w:type="gramEnd"/>
      <w:r w:rsidRPr="0074223B">
        <w:rPr>
          <w:rFonts w:asciiTheme="majorHAnsi" w:hAnsiTheme="majorHAnsi" w:cs="Times New Roman"/>
        </w:rPr>
        <w:t xml:space="preserve"> p. 179).</w:t>
      </w:r>
    </w:p>
  </w:footnote>
  <w:footnote w:id="30">
    <w:p w:rsidR="005B67A3" w:rsidRPr="003F2BE5" w:rsidRDefault="005B67A3" w:rsidP="00060B45">
      <w:pPr>
        <w:pStyle w:val="FootnoteText"/>
        <w:jc w:val="both"/>
        <w:rPr>
          <w:rFonts w:asciiTheme="majorHAnsi" w:hAnsiTheme="majorHAnsi"/>
        </w:rPr>
      </w:pPr>
      <w:r w:rsidRPr="00060B45">
        <w:rPr>
          <w:rStyle w:val="FootnoteReference"/>
          <w:rFonts w:asciiTheme="majorHAnsi" w:hAnsiTheme="majorHAnsi"/>
        </w:rPr>
        <w:footnoteRef/>
      </w:r>
      <w:r w:rsidRPr="00060B45">
        <w:rPr>
          <w:rFonts w:asciiTheme="majorHAnsi" w:hAnsiTheme="majorHAnsi"/>
        </w:rPr>
        <w:t xml:space="preserve"> Cette conclusion se confirme lorsqu’on </w:t>
      </w:r>
      <w:r>
        <w:rPr>
          <w:rFonts w:asciiTheme="majorHAnsi" w:hAnsiTheme="majorHAnsi"/>
        </w:rPr>
        <w:t>analyse</w:t>
      </w:r>
      <w:r w:rsidRPr="00060B45">
        <w:rPr>
          <w:rFonts w:asciiTheme="majorHAnsi" w:hAnsiTheme="majorHAnsi"/>
        </w:rPr>
        <w:t xml:space="preserve"> également les résultats des référendums </w:t>
      </w:r>
      <w:r w:rsidR="0048477A">
        <w:rPr>
          <w:rFonts w:asciiTheme="majorHAnsi" w:hAnsiTheme="majorHAnsi"/>
        </w:rPr>
        <w:t xml:space="preserve">portant </w:t>
      </w:r>
      <w:r w:rsidRPr="00060B45">
        <w:rPr>
          <w:rFonts w:asciiTheme="majorHAnsi" w:hAnsiTheme="majorHAnsi"/>
        </w:rPr>
        <w:t xml:space="preserve">sur la participation des étrangers à la vie politique communale. </w:t>
      </w:r>
      <w:r>
        <w:rPr>
          <w:rFonts w:asciiTheme="majorHAnsi" w:hAnsiTheme="majorHAnsi"/>
        </w:rPr>
        <w:t>Voir</w:t>
      </w:r>
      <w:r w:rsidRPr="003F2BE5">
        <w:rPr>
          <w:rFonts w:asciiTheme="majorHAnsi" w:hAnsiTheme="majorHAnsi"/>
        </w:rPr>
        <w:t xml:space="preserve"> </w:t>
      </w:r>
      <w:r w:rsidRPr="003F2BE5">
        <w:rPr>
          <w:rFonts w:asciiTheme="majorHAnsi" w:hAnsiTheme="majorHAnsi" w:cs="Times New Roman"/>
        </w:rPr>
        <w:t xml:space="preserve">T. Adler, N. </w:t>
      </w:r>
      <w:proofErr w:type="spellStart"/>
      <w:r w:rsidRPr="003F2BE5">
        <w:rPr>
          <w:rFonts w:asciiTheme="majorHAnsi" w:hAnsiTheme="majorHAnsi" w:cs="Times New Roman"/>
        </w:rPr>
        <w:t>Pomezny</w:t>
      </w:r>
      <w:proofErr w:type="spellEnd"/>
      <w:r w:rsidRPr="003F2BE5">
        <w:rPr>
          <w:rFonts w:asciiTheme="majorHAnsi" w:hAnsiTheme="majorHAnsi" w:cs="Times New Roman"/>
        </w:rPr>
        <w:t xml:space="preserve">, H. </w:t>
      </w:r>
      <w:proofErr w:type="spellStart"/>
      <w:r w:rsidRPr="003F2BE5">
        <w:rPr>
          <w:rFonts w:asciiTheme="majorHAnsi" w:hAnsiTheme="majorHAnsi" w:cs="Times New Roman"/>
        </w:rPr>
        <w:t>Moret</w:t>
      </w:r>
      <w:proofErr w:type="spellEnd"/>
      <w:r w:rsidRPr="003F2BE5">
        <w:rPr>
          <w:rFonts w:asciiTheme="majorHAnsi" w:hAnsiTheme="majorHAnsi" w:cs="Times New Roman"/>
        </w:rPr>
        <w:t xml:space="preserve">, </w:t>
      </w:r>
      <w:r w:rsidRPr="003F2BE5">
        <w:rPr>
          <w:rFonts w:asciiTheme="majorHAnsi" w:hAnsiTheme="majorHAnsi" w:cs="Times New Roman"/>
          <w:i/>
        </w:rPr>
        <w:t xml:space="preserve">op. </w:t>
      </w:r>
      <w:proofErr w:type="spellStart"/>
      <w:proofErr w:type="gramStart"/>
      <w:r w:rsidRPr="003F2BE5">
        <w:rPr>
          <w:rFonts w:asciiTheme="majorHAnsi" w:hAnsiTheme="majorHAnsi" w:cs="Times New Roman"/>
          <w:i/>
        </w:rPr>
        <w:t>cit</w:t>
      </w:r>
      <w:proofErr w:type="spellEnd"/>
      <w:r w:rsidRPr="003F2BE5">
        <w:rPr>
          <w:rFonts w:asciiTheme="majorHAnsi" w:hAnsiTheme="majorHAnsi" w:cs="Times New Roman"/>
        </w:rPr>
        <w:t>.,</w:t>
      </w:r>
      <w:proofErr w:type="gramEnd"/>
      <w:r w:rsidRPr="003F2BE5">
        <w:rPr>
          <w:rFonts w:asciiTheme="majorHAnsi" w:hAnsiTheme="majorHAnsi" w:cs="Times New Roman"/>
        </w:rPr>
        <w:t xml:space="preserve"> p. 203 s (</w:t>
      </w:r>
      <w:r>
        <w:rPr>
          <w:rFonts w:asciiTheme="majorHAnsi" w:hAnsiTheme="majorHAnsi" w:cs="Times New Roman"/>
        </w:rPr>
        <w:t>« </w:t>
      </w:r>
      <w:r w:rsidRPr="003F2BE5">
        <w:rPr>
          <w:rFonts w:asciiTheme="majorHAnsi" w:hAnsiTheme="majorHAnsi" w:cs="Times New Roman"/>
        </w:rPr>
        <w:t xml:space="preserve">Un objet qui passe dans un </w:t>
      </w:r>
      <w:r>
        <w:rPr>
          <w:rFonts w:asciiTheme="majorHAnsi" w:hAnsiTheme="majorHAnsi" w:cs="Times New Roman"/>
        </w:rPr>
        <w:t>‘</w:t>
      </w:r>
      <w:r w:rsidRPr="003F2BE5">
        <w:rPr>
          <w:rFonts w:asciiTheme="majorHAnsi" w:hAnsiTheme="majorHAnsi" w:cs="Times New Roman"/>
        </w:rPr>
        <w:t>paquet</w:t>
      </w:r>
      <w:r>
        <w:rPr>
          <w:rFonts w:asciiTheme="majorHAnsi" w:hAnsiTheme="majorHAnsi" w:cs="Times New Roman"/>
        </w:rPr>
        <w:t>’</w:t>
      </w:r>
      <w:r w:rsidRPr="003F2BE5">
        <w:rPr>
          <w:rFonts w:asciiTheme="majorHAnsi" w:hAnsiTheme="majorHAnsi" w:cs="Times New Roman"/>
        </w:rPr>
        <w:t>, mais impopulaire en votation spécifique</w:t>
      </w:r>
      <w:r>
        <w:rPr>
          <w:rFonts w:asciiTheme="majorHAnsi" w:hAnsiTheme="majorHAnsi" w:cs="Times New Roman"/>
          <w:lang w:val="fr-FR"/>
        </w:rPr>
        <w:t> ») et le tableau p. 178 s</w:t>
      </w:r>
      <w:r w:rsidRPr="003F2BE5">
        <w:rPr>
          <w:rFonts w:asciiTheme="majorHAnsi" w:hAnsiTheme="majorHAnsi" w:cs="Times New Roman"/>
        </w:rPr>
        <w:t>.</w:t>
      </w:r>
    </w:p>
  </w:footnote>
  <w:footnote w:id="31">
    <w:p w:rsidR="005B67A3" w:rsidRPr="0074223B" w:rsidRDefault="005B67A3" w:rsidP="00EE509E">
      <w:pPr>
        <w:pStyle w:val="NoSpacing"/>
        <w:jc w:val="both"/>
        <w:rPr>
          <w:rFonts w:asciiTheme="majorHAnsi" w:hAnsiTheme="majorHAnsi" w:cs="Times New Roman"/>
          <w:sz w:val="20"/>
          <w:szCs w:val="20"/>
        </w:rPr>
      </w:pPr>
      <w:r w:rsidRPr="006717E7">
        <w:rPr>
          <w:rStyle w:val="FootnoteReference"/>
          <w:rFonts w:asciiTheme="majorHAnsi" w:hAnsiTheme="majorHAnsi" w:cs="Times New Roman"/>
          <w:sz w:val="20"/>
          <w:szCs w:val="20"/>
        </w:rPr>
        <w:footnoteRef/>
      </w:r>
      <w:r w:rsidRPr="006717E7">
        <w:rPr>
          <w:rFonts w:asciiTheme="majorHAnsi" w:hAnsiTheme="majorHAnsi" w:cs="Times New Roman"/>
          <w:sz w:val="20"/>
          <w:szCs w:val="20"/>
        </w:rPr>
        <w:t xml:space="preserve"> Pour les détails des chiffres, voir </w:t>
      </w:r>
      <w:r w:rsidRPr="006717E7">
        <w:rPr>
          <w:rFonts w:asciiTheme="majorHAnsi" w:hAnsiTheme="majorHAnsi" w:cs="Times New Roman"/>
          <w:i/>
          <w:sz w:val="20"/>
          <w:szCs w:val="20"/>
        </w:rPr>
        <w:t>infra</w:t>
      </w:r>
      <w:r w:rsidRPr="006717E7">
        <w:rPr>
          <w:rFonts w:asciiTheme="majorHAnsi" w:hAnsiTheme="majorHAnsi" w:cs="Times New Roman"/>
          <w:sz w:val="20"/>
          <w:szCs w:val="20"/>
        </w:rPr>
        <w:t xml:space="preserve"> note 102.</w:t>
      </w:r>
      <w:r w:rsidRPr="0074223B">
        <w:rPr>
          <w:rFonts w:asciiTheme="majorHAnsi" w:hAnsiTheme="majorHAnsi" w:cs="Times New Roman"/>
          <w:sz w:val="20"/>
          <w:szCs w:val="20"/>
        </w:rPr>
        <w:t xml:space="preserve"> </w:t>
      </w:r>
    </w:p>
  </w:footnote>
  <w:footnote w:id="32">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D. </w:t>
      </w:r>
      <w:proofErr w:type="spellStart"/>
      <w:r w:rsidRPr="0074223B">
        <w:rPr>
          <w:rFonts w:asciiTheme="majorHAnsi" w:hAnsiTheme="majorHAnsi"/>
        </w:rPr>
        <w:t>Scuto</w:t>
      </w:r>
      <w:proofErr w:type="spellEnd"/>
      <w:r w:rsidRPr="0074223B">
        <w:rPr>
          <w:rFonts w:asciiTheme="majorHAnsi" w:hAnsiTheme="majorHAnsi"/>
        </w:rPr>
        <w:t xml:space="preserve">, </w:t>
      </w:r>
      <w:r w:rsidRPr="0074223B">
        <w:rPr>
          <w:rFonts w:asciiTheme="majorHAnsi" w:hAnsiTheme="majorHAnsi"/>
          <w:i/>
        </w:rPr>
        <w:t>La nationalité luxembourgeoise (XIXe et XXe siècles)</w:t>
      </w:r>
      <w:r w:rsidRPr="0074223B">
        <w:rPr>
          <w:rFonts w:asciiTheme="majorHAnsi" w:hAnsiTheme="majorHAnsi"/>
        </w:rPr>
        <w:t>, Bruxelles, Éditions de l’Université de Bruxelles, 2012.</w:t>
      </w:r>
    </w:p>
  </w:footnote>
  <w:footnote w:id="33">
    <w:p w:rsidR="005B67A3" w:rsidRPr="0074223B" w:rsidRDefault="005B67A3" w:rsidP="00D06168">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STATEC, </w:t>
      </w:r>
      <w:r w:rsidRPr="0074223B">
        <w:rPr>
          <w:rFonts w:asciiTheme="majorHAnsi" w:hAnsiTheme="majorHAnsi" w:cs="Times New Roman"/>
          <w:i/>
          <w:sz w:val="20"/>
          <w:szCs w:val="20"/>
        </w:rPr>
        <w:t>Population par nationalités détaillées 2011 – 2015</w:t>
      </w:r>
      <w:r w:rsidRPr="0074223B">
        <w:rPr>
          <w:rFonts w:asciiTheme="majorHAnsi" w:hAnsiTheme="majorHAnsi" w:cs="Times New Roman"/>
          <w:sz w:val="20"/>
          <w:szCs w:val="20"/>
        </w:rPr>
        <w:t>, Luxembourg, 2015. Population totale au 1</w:t>
      </w:r>
      <w:r w:rsidRPr="0074223B">
        <w:rPr>
          <w:rFonts w:asciiTheme="majorHAnsi" w:hAnsiTheme="majorHAnsi" w:cs="Times New Roman"/>
          <w:sz w:val="20"/>
          <w:szCs w:val="20"/>
          <w:vertAlign w:val="superscript"/>
        </w:rPr>
        <w:t>er</w:t>
      </w:r>
      <w:r w:rsidRPr="0074223B">
        <w:rPr>
          <w:rFonts w:asciiTheme="majorHAnsi" w:hAnsiTheme="majorHAnsi" w:cs="Times New Roman"/>
          <w:sz w:val="20"/>
          <w:szCs w:val="20"/>
        </w:rPr>
        <w:t xml:space="preserve"> janvier 2015 : 562.958 ; Luxembourgeois : 304.279 ; Étrangers : 258.679, dont 222.192 ressortissants des autres pays de l’UE.</w:t>
      </w:r>
    </w:p>
  </w:footnote>
  <w:footnote w:id="34">
    <w:p w:rsidR="005B67A3" w:rsidRPr="0074223B" w:rsidRDefault="005B67A3" w:rsidP="00D06168">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Pour un aperçu comparatif des données démographiques au 1</w:t>
      </w:r>
      <w:r w:rsidRPr="0074223B">
        <w:rPr>
          <w:rFonts w:asciiTheme="majorHAnsi" w:hAnsiTheme="majorHAnsi"/>
          <w:vertAlign w:val="superscript"/>
        </w:rPr>
        <w:t>er</w:t>
      </w:r>
      <w:r w:rsidRPr="0074223B">
        <w:rPr>
          <w:rFonts w:asciiTheme="majorHAnsi" w:hAnsiTheme="majorHAnsi"/>
        </w:rPr>
        <w:t xml:space="preserve"> janvier 2018, voir </w:t>
      </w:r>
      <w:hyperlink r:id="rId18" w:anchor="Population_migrante:_22.2C3.C2.A0millions_de_ressortissants_de_pays_tiers_vivaient_dans_l.E2.80.99Union_au_1er.C2.A0janvier.C2.A02018" w:history="1">
        <w:r w:rsidRPr="0074223B">
          <w:rPr>
            <w:rStyle w:val="Hyperlink"/>
            <w:rFonts w:asciiTheme="majorHAnsi" w:hAnsiTheme="majorHAnsi"/>
          </w:rPr>
          <w:t>https://ec.europa.eu/eurostat/statistics-explained/index.php?title=Migration_and_migrant_population_statistics/fr&amp;oldid=449883#Population_migrante:_22.2C3.C2.A0millions_de_ressortissants_de_pays_tiers_vivaient_dans_l.E2.80.99Union_au_1er.C2.A0janvier.C2.A02018</w:t>
        </w:r>
      </w:hyperlink>
    </w:p>
  </w:footnote>
  <w:footnote w:id="35">
    <w:p w:rsidR="005B67A3" w:rsidRPr="0074223B" w:rsidRDefault="005B67A3" w:rsidP="00D06168">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Voir le tableau établi par le STATEC retraçant l’évolution de la part des étrangers dans la population depuis 1961 </w:t>
      </w:r>
    </w:p>
    <w:p w:rsidR="005B67A3" w:rsidRPr="0074223B" w:rsidRDefault="00C575A4" w:rsidP="00D06168">
      <w:pPr>
        <w:pStyle w:val="FootnoteText"/>
        <w:jc w:val="both"/>
        <w:rPr>
          <w:rFonts w:asciiTheme="majorHAnsi" w:hAnsiTheme="majorHAnsi"/>
        </w:rPr>
      </w:pPr>
      <w:hyperlink r:id="rId19" w:history="1">
        <w:r w:rsidR="005B67A3" w:rsidRPr="0074223B">
          <w:rPr>
            <w:rStyle w:val="Hyperlink"/>
            <w:rFonts w:asciiTheme="majorHAnsi" w:hAnsiTheme="majorHAnsi"/>
          </w:rPr>
          <w:t>http://www.statistiques.public.lu/stat/TableViewer/tableView.aspx?ReportId=12858&amp;IF_Language=fra&amp;MainTheme=2&amp;FldrName=1</w:t>
        </w:r>
      </w:hyperlink>
    </w:p>
  </w:footnote>
  <w:footnote w:id="36">
    <w:p w:rsidR="005B67A3" w:rsidRPr="0074223B" w:rsidRDefault="005B67A3" w:rsidP="00D06168">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Art. 50 : « </w:t>
      </w:r>
      <w:r w:rsidRPr="0074223B">
        <w:rPr>
          <w:rFonts w:asciiTheme="majorHAnsi" w:hAnsiTheme="majorHAnsi"/>
          <w:sz w:val="20"/>
          <w:szCs w:val="20"/>
          <w:lang w:eastAsia="fr-LU"/>
        </w:rPr>
        <w:t xml:space="preserve">La Chambre des </w:t>
      </w:r>
      <w:r w:rsidR="0048477A">
        <w:rPr>
          <w:rFonts w:asciiTheme="majorHAnsi" w:hAnsiTheme="majorHAnsi"/>
          <w:sz w:val="20"/>
          <w:szCs w:val="20"/>
          <w:lang w:eastAsia="fr-LU"/>
        </w:rPr>
        <w:t>d</w:t>
      </w:r>
      <w:r w:rsidRPr="0074223B">
        <w:rPr>
          <w:rFonts w:asciiTheme="majorHAnsi" w:hAnsiTheme="majorHAnsi"/>
          <w:sz w:val="20"/>
          <w:szCs w:val="20"/>
          <w:lang w:eastAsia="fr-LU"/>
        </w:rPr>
        <w:t>éputés représente le pays. Les députés votent sans en référer à leurs commettants et ne peuvent avoir en vue que les intérêts généraux du Grand-Duché ».</w:t>
      </w:r>
    </w:p>
  </w:footnote>
  <w:footnote w:id="37">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Pour une synthèse utile du régime juridique des étrangers à la fin des années 1970, lire A. </w:t>
      </w:r>
      <w:proofErr w:type="spellStart"/>
      <w:r w:rsidRPr="0074223B">
        <w:rPr>
          <w:rFonts w:asciiTheme="majorHAnsi" w:hAnsiTheme="majorHAnsi"/>
        </w:rPr>
        <w:t>Huss</w:t>
      </w:r>
      <w:proofErr w:type="spellEnd"/>
      <w:r w:rsidRPr="0074223B">
        <w:rPr>
          <w:rFonts w:asciiTheme="majorHAnsi" w:hAnsiTheme="majorHAnsi"/>
        </w:rPr>
        <w:t>, « Rapport luxembourgeois</w:t>
      </w:r>
      <w:r w:rsidR="0048477A">
        <w:rPr>
          <w:rFonts w:asciiTheme="majorHAnsi" w:hAnsiTheme="majorHAnsi"/>
        </w:rPr>
        <w:t>. L</w:t>
      </w:r>
      <w:r w:rsidRPr="0074223B">
        <w:rPr>
          <w:rFonts w:asciiTheme="majorHAnsi" w:hAnsiTheme="majorHAnsi"/>
        </w:rPr>
        <w:t xml:space="preserve">'attribution du droit de vote à un niveau autre que national aux résidents étrangers, particulièrement aux ressortissants des pays de la C.E.E. », </w:t>
      </w:r>
      <w:proofErr w:type="spellStart"/>
      <w:r w:rsidRPr="0074223B">
        <w:rPr>
          <w:rFonts w:asciiTheme="majorHAnsi" w:hAnsiTheme="majorHAnsi"/>
          <w:i/>
        </w:rPr>
        <w:t>Rivista</w:t>
      </w:r>
      <w:proofErr w:type="spellEnd"/>
      <w:r w:rsidRPr="0074223B">
        <w:rPr>
          <w:rFonts w:asciiTheme="majorHAnsi" w:hAnsiTheme="majorHAnsi"/>
          <w:i/>
        </w:rPr>
        <w:t xml:space="preserve"> Centro </w:t>
      </w:r>
      <w:proofErr w:type="spellStart"/>
      <w:r w:rsidRPr="0074223B">
        <w:rPr>
          <w:rFonts w:asciiTheme="majorHAnsi" w:hAnsiTheme="majorHAnsi"/>
          <w:i/>
        </w:rPr>
        <w:t>Emigrazione</w:t>
      </w:r>
      <w:proofErr w:type="spellEnd"/>
      <w:r w:rsidRPr="0074223B">
        <w:rPr>
          <w:rFonts w:asciiTheme="majorHAnsi" w:hAnsiTheme="majorHAnsi"/>
        </w:rPr>
        <w:t xml:space="preserve"> (Rome), n°49, 1978, p. 160 </w:t>
      </w:r>
      <w:proofErr w:type="spellStart"/>
      <w:r w:rsidRPr="0074223B">
        <w:rPr>
          <w:rFonts w:asciiTheme="majorHAnsi" w:hAnsiTheme="majorHAnsi"/>
        </w:rPr>
        <w:t>ss</w:t>
      </w:r>
      <w:proofErr w:type="spellEnd"/>
      <w:r w:rsidRPr="0074223B">
        <w:rPr>
          <w:rFonts w:asciiTheme="majorHAnsi" w:hAnsiTheme="majorHAnsi"/>
        </w:rPr>
        <w:t>.</w:t>
      </w:r>
    </w:p>
  </w:footnote>
  <w:footnote w:id="38">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Art. 2 de la loi électorale du 18 février 2003 tel que modifiée à ce jour. La législation luxembourgeoise est accessible sur le site internet du journal officiel du Grand-Duché de Luxembourg : </w:t>
      </w:r>
      <w:hyperlink r:id="rId20" w:history="1">
        <w:r w:rsidRPr="0074223B">
          <w:rPr>
            <w:rStyle w:val="Hyperlink"/>
            <w:rFonts w:asciiTheme="majorHAnsi" w:hAnsiTheme="majorHAnsi"/>
          </w:rPr>
          <w:t>www.legilux.lu</w:t>
        </w:r>
      </w:hyperlink>
    </w:p>
  </w:footnote>
  <w:footnote w:id="39">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Art. 192 de la loi électorale précitée.</w:t>
      </w:r>
    </w:p>
  </w:footnote>
  <w:footnote w:id="40">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Pour les modalités de désignation du bourgmestre et des échevins parmi les membres du conseil communal, voir la loi communale du 13 décembre 1988, telle que modifiée à ce jour, art. 59 </w:t>
      </w:r>
      <w:proofErr w:type="spellStart"/>
      <w:r w:rsidRPr="0074223B">
        <w:rPr>
          <w:rFonts w:asciiTheme="majorHAnsi" w:hAnsiTheme="majorHAnsi"/>
        </w:rPr>
        <w:t>ss</w:t>
      </w:r>
      <w:proofErr w:type="spellEnd"/>
      <w:r w:rsidRPr="0074223B">
        <w:rPr>
          <w:rFonts w:asciiTheme="majorHAnsi" w:hAnsiTheme="majorHAnsi"/>
        </w:rPr>
        <w:t xml:space="preserve"> et art. 38 </w:t>
      </w:r>
      <w:proofErr w:type="spellStart"/>
      <w:r w:rsidRPr="0074223B">
        <w:rPr>
          <w:rFonts w:asciiTheme="majorHAnsi" w:hAnsiTheme="majorHAnsi"/>
        </w:rPr>
        <w:t>ss</w:t>
      </w:r>
      <w:proofErr w:type="spellEnd"/>
      <w:r w:rsidRPr="0074223B">
        <w:rPr>
          <w:rFonts w:asciiTheme="majorHAnsi" w:hAnsiTheme="majorHAnsi"/>
        </w:rPr>
        <w:t>.</w:t>
      </w:r>
    </w:p>
  </w:footnote>
  <w:footnote w:id="41">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Art. 3 et art. 285 de la loi électorale précitée.</w:t>
      </w:r>
    </w:p>
  </w:footnote>
  <w:footnote w:id="42">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Certains acteurs (en particulier le parti ADR, de tendance populiste) ont considéré, à tort me semble-t-il, que l’organisation de ce référendum était contraire à la Constitution. La controverse portait également sur la nature – consultative ou décisionnelle – d’un référendum organisé sur le fondement de l’art. 51 § 7 </w:t>
      </w:r>
      <w:proofErr w:type="spellStart"/>
      <w:r w:rsidRPr="0074223B">
        <w:rPr>
          <w:rFonts w:asciiTheme="majorHAnsi" w:hAnsiTheme="majorHAnsi"/>
          <w:sz w:val="20"/>
          <w:szCs w:val="20"/>
        </w:rPr>
        <w:t>Const</w:t>
      </w:r>
      <w:proofErr w:type="spellEnd"/>
      <w:r w:rsidRPr="0074223B">
        <w:rPr>
          <w:rFonts w:asciiTheme="majorHAnsi" w:hAnsiTheme="majorHAnsi"/>
          <w:sz w:val="20"/>
          <w:szCs w:val="20"/>
        </w:rPr>
        <w:t xml:space="preserve">. Traditionnellement, les acteurs politiques luxembourgeois ont interprété l’art. 51 § 7 </w:t>
      </w:r>
      <w:proofErr w:type="spellStart"/>
      <w:r w:rsidRPr="0074223B">
        <w:rPr>
          <w:rFonts w:asciiTheme="majorHAnsi" w:hAnsiTheme="majorHAnsi"/>
          <w:sz w:val="20"/>
          <w:szCs w:val="20"/>
        </w:rPr>
        <w:t>Const</w:t>
      </w:r>
      <w:proofErr w:type="spellEnd"/>
      <w:r w:rsidRPr="0074223B">
        <w:rPr>
          <w:rFonts w:asciiTheme="majorHAnsi" w:hAnsiTheme="majorHAnsi"/>
          <w:sz w:val="20"/>
          <w:szCs w:val="20"/>
        </w:rPr>
        <w:t xml:space="preserve">. </w:t>
      </w:r>
      <w:proofErr w:type="gramStart"/>
      <w:r w:rsidRPr="0074223B">
        <w:rPr>
          <w:rFonts w:asciiTheme="majorHAnsi" w:hAnsiTheme="majorHAnsi"/>
          <w:sz w:val="20"/>
          <w:szCs w:val="20"/>
        </w:rPr>
        <w:t>de</w:t>
      </w:r>
      <w:proofErr w:type="gramEnd"/>
      <w:r w:rsidRPr="0074223B">
        <w:rPr>
          <w:rFonts w:asciiTheme="majorHAnsi" w:hAnsiTheme="majorHAnsi"/>
          <w:sz w:val="20"/>
          <w:szCs w:val="20"/>
        </w:rPr>
        <w:t xml:space="preserve"> manière restrictive, en arguant qu’un tel référendum ne pouvait, en droit, qu’être consultatif. En même temps, sur le plan de la morale politique, eu égard à l’idéal </w:t>
      </w:r>
      <w:r w:rsidRPr="0074223B">
        <w:rPr>
          <w:rFonts w:asciiTheme="majorHAnsi" w:hAnsiTheme="majorHAnsi"/>
          <w:i/>
          <w:sz w:val="20"/>
          <w:szCs w:val="20"/>
        </w:rPr>
        <w:t>moral</w:t>
      </w:r>
      <w:r w:rsidRPr="0074223B">
        <w:rPr>
          <w:rFonts w:asciiTheme="majorHAnsi" w:hAnsiTheme="majorHAnsi"/>
          <w:sz w:val="20"/>
          <w:szCs w:val="20"/>
        </w:rPr>
        <w:t xml:space="preserve"> de la démocratie, ces mêmes acteurs s’estimaient liés par la « décision » du peuple. Pour ma part, j’ai développé la thèse que l’art. 51 § 7 </w:t>
      </w:r>
      <w:proofErr w:type="spellStart"/>
      <w:r w:rsidRPr="0074223B">
        <w:rPr>
          <w:rFonts w:asciiTheme="majorHAnsi" w:hAnsiTheme="majorHAnsi"/>
          <w:sz w:val="20"/>
          <w:szCs w:val="20"/>
        </w:rPr>
        <w:t>Const</w:t>
      </w:r>
      <w:proofErr w:type="spellEnd"/>
      <w:r w:rsidRPr="0074223B">
        <w:rPr>
          <w:rFonts w:asciiTheme="majorHAnsi" w:hAnsiTheme="majorHAnsi"/>
          <w:sz w:val="20"/>
          <w:szCs w:val="20"/>
        </w:rPr>
        <w:t>., combiné avec l’art. 1</w:t>
      </w:r>
      <w:r w:rsidRPr="0074223B">
        <w:rPr>
          <w:rFonts w:asciiTheme="majorHAnsi" w:hAnsiTheme="majorHAnsi"/>
          <w:sz w:val="20"/>
          <w:szCs w:val="20"/>
          <w:vertAlign w:val="superscript"/>
        </w:rPr>
        <w:t>er</w:t>
      </w:r>
      <w:r w:rsidRPr="0074223B">
        <w:rPr>
          <w:rFonts w:asciiTheme="majorHAnsi" w:hAnsiTheme="majorHAnsi"/>
          <w:sz w:val="20"/>
          <w:szCs w:val="20"/>
        </w:rPr>
        <w:t xml:space="preserve"> </w:t>
      </w:r>
      <w:proofErr w:type="spellStart"/>
      <w:r w:rsidRPr="0074223B">
        <w:rPr>
          <w:rFonts w:asciiTheme="majorHAnsi" w:hAnsiTheme="majorHAnsi"/>
          <w:sz w:val="20"/>
          <w:szCs w:val="20"/>
        </w:rPr>
        <w:t>Const</w:t>
      </w:r>
      <w:proofErr w:type="spellEnd"/>
      <w:r w:rsidRPr="0074223B">
        <w:rPr>
          <w:rFonts w:asciiTheme="majorHAnsi" w:hAnsiTheme="majorHAnsi"/>
          <w:sz w:val="20"/>
          <w:szCs w:val="20"/>
        </w:rPr>
        <w:t>. (</w:t>
      </w:r>
      <w:proofErr w:type="gramStart"/>
      <w:r w:rsidRPr="0074223B">
        <w:rPr>
          <w:rFonts w:asciiTheme="majorHAnsi" w:hAnsiTheme="majorHAnsi"/>
          <w:sz w:val="20"/>
          <w:szCs w:val="20"/>
        </w:rPr>
        <w:t>le</w:t>
      </w:r>
      <w:proofErr w:type="gramEnd"/>
      <w:r w:rsidRPr="0074223B">
        <w:rPr>
          <w:rFonts w:asciiTheme="majorHAnsi" w:hAnsiTheme="majorHAnsi"/>
          <w:sz w:val="20"/>
          <w:szCs w:val="20"/>
        </w:rPr>
        <w:t xml:space="preserve"> principe </w:t>
      </w:r>
      <w:r w:rsidRPr="0074223B">
        <w:rPr>
          <w:rFonts w:asciiTheme="majorHAnsi" w:hAnsiTheme="majorHAnsi"/>
          <w:i/>
          <w:sz w:val="20"/>
          <w:szCs w:val="20"/>
        </w:rPr>
        <w:t>juridique</w:t>
      </w:r>
      <w:r w:rsidRPr="0074223B">
        <w:rPr>
          <w:rFonts w:asciiTheme="majorHAnsi" w:hAnsiTheme="majorHAnsi"/>
          <w:sz w:val="20"/>
          <w:szCs w:val="20"/>
        </w:rPr>
        <w:t xml:space="preserve"> de la démocratie), exigeait, en droit, le respect des résultats d’un référendum. Voir L. </w:t>
      </w:r>
      <w:proofErr w:type="spellStart"/>
      <w:r w:rsidRPr="0074223B">
        <w:rPr>
          <w:rFonts w:asciiTheme="majorHAnsi" w:hAnsiTheme="majorHAnsi"/>
          <w:sz w:val="20"/>
          <w:szCs w:val="20"/>
        </w:rPr>
        <w:t>Heuschling</w:t>
      </w:r>
      <w:proofErr w:type="spellEnd"/>
      <w:r w:rsidRPr="0074223B">
        <w:rPr>
          <w:rFonts w:asciiTheme="majorHAnsi" w:hAnsiTheme="majorHAnsi"/>
          <w:sz w:val="20"/>
          <w:szCs w:val="20"/>
        </w:rPr>
        <w:t xml:space="preserve">, </w:t>
      </w:r>
      <w:r w:rsidRPr="0074223B">
        <w:rPr>
          <w:rFonts w:asciiTheme="majorHAnsi" w:hAnsiTheme="majorHAnsi"/>
          <w:sz w:val="20"/>
          <w:szCs w:val="20"/>
          <w:lang w:val="fr-FR"/>
        </w:rPr>
        <w:t xml:space="preserve">« Illégal ? Consultatif ? Deux questions juridiques à propos du premier référendum constituant » &amp; « La rédaction des quatre questions : lumières et ombres », </w:t>
      </w:r>
      <w:r w:rsidRPr="0074223B">
        <w:rPr>
          <w:rFonts w:asciiTheme="majorHAnsi" w:hAnsiTheme="majorHAnsi"/>
          <w:i/>
          <w:sz w:val="20"/>
          <w:szCs w:val="20"/>
          <w:lang w:val="fr-FR"/>
        </w:rPr>
        <w:t>Forum</w:t>
      </w:r>
      <w:r w:rsidRPr="0074223B">
        <w:rPr>
          <w:rFonts w:asciiTheme="majorHAnsi" w:hAnsiTheme="majorHAnsi"/>
          <w:sz w:val="20"/>
          <w:szCs w:val="20"/>
          <w:lang w:val="fr-FR"/>
        </w:rPr>
        <w:t xml:space="preserve">, n°345, novembre 2014, p. 7-12 ; </w:t>
      </w:r>
      <w:r w:rsidRPr="0074223B">
        <w:rPr>
          <w:rFonts w:asciiTheme="majorHAnsi" w:hAnsiTheme="majorHAnsi"/>
          <w:i/>
          <w:sz w:val="20"/>
          <w:szCs w:val="20"/>
          <w:lang w:val="fr-FR"/>
        </w:rPr>
        <w:t>id</w:t>
      </w:r>
      <w:r w:rsidRPr="0074223B">
        <w:rPr>
          <w:rFonts w:asciiTheme="majorHAnsi" w:hAnsiTheme="majorHAnsi"/>
          <w:sz w:val="20"/>
          <w:szCs w:val="20"/>
          <w:lang w:val="fr-FR"/>
        </w:rPr>
        <w:t>., « </w:t>
      </w:r>
      <w:r w:rsidRPr="0074223B">
        <w:rPr>
          <w:rFonts w:asciiTheme="majorHAnsi" w:hAnsiTheme="majorHAnsi"/>
          <w:bCs/>
          <w:sz w:val="20"/>
          <w:szCs w:val="20"/>
          <w:lang w:val="fr-FR"/>
        </w:rPr>
        <w:t xml:space="preserve">Le discours sur la valeur consultative du référendum (art. 51 § 7 </w:t>
      </w:r>
      <w:proofErr w:type="spellStart"/>
      <w:r w:rsidRPr="0074223B">
        <w:rPr>
          <w:rFonts w:asciiTheme="majorHAnsi" w:hAnsiTheme="majorHAnsi"/>
          <w:bCs/>
          <w:sz w:val="20"/>
          <w:szCs w:val="20"/>
          <w:lang w:val="fr-FR"/>
        </w:rPr>
        <w:t>Const</w:t>
      </w:r>
      <w:proofErr w:type="spellEnd"/>
      <w:r w:rsidRPr="0074223B">
        <w:rPr>
          <w:rFonts w:asciiTheme="majorHAnsi" w:hAnsiTheme="majorHAnsi"/>
          <w:bCs/>
          <w:sz w:val="20"/>
          <w:szCs w:val="20"/>
          <w:lang w:val="fr-FR"/>
        </w:rPr>
        <w:t xml:space="preserve">. Lux.). Une déconstruction historique », </w:t>
      </w:r>
      <w:proofErr w:type="spellStart"/>
      <w:r w:rsidRPr="0074223B">
        <w:rPr>
          <w:rFonts w:asciiTheme="majorHAnsi" w:hAnsiTheme="majorHAnsi"/>
          <w:bCs/>
          <w:i/>
          <w:sz w:val="20"/>
          <w:szCs w:val="20"/>
          <w:lang w:val="fr-FR"/>
        </w:rPr>
        <w:t>Pasicrisie</w:t>
      </w:r>
      <w:proofErr w:type="spellEnd"/>
      <w:r w:rsidRPr="0074223B">
        <w:rPr>
          <w:rFonts w:asciiTheme="majorHAnsi" w:hAnsiTheme="majorHAnsi"/>
          <w:bCs/>
          <w:i/>
          <w:sz w:val="20"/>
          <w:szCs w:val="20"/>
          <w:lang w:val="fr-FR"/>
        </w:rPr>
        <w:t xml:space="preserve"> luxembourgeoise</w:t>
      </w:r>
      <w:r w:rsidRPr="0074223B">
        <w:rPr>
          <w:rFonts w:asciiTheme="majorHAnsi" w:hAnsiTheme="majorHAnsi"/>
          <w:bCs/>
          <w:sz w:val="20"/>
          <w:szCs w:val="20"/>
          <w:lang w:val="fr-FR"/>
        </w:rPr>
        <w:t xml:space="preserve">, 2015, n°1, p. 1-49 ; « De la démocratie au Luxembourg, ou : Pourquoi et jusqu’à quel point les référendums de l’art. 51 § 7 </w:t>
      </w:r>
      <w:proofErr w:type="spellStart"/>
      <w:r w:rsidRPr="0074223B">
        <w:rPr>
          <w:rFonts w:asciiTheme="majorHAnsi" w:hAnsiTheme="majorHAnsi"/>
          <w:bCs/>
          <w:sz w:val="20"/>
          <w:szCs w:val="20"/>
          <w:lang w:val="fr-FR"/>
        </w:rPr>
        <w:t>Const</w:t>
      </w:r>
      <w:proofErr w:type="spellEnd"/>
      <w:r w:rsidRPr="0074223B">
        <w:rPr>
          <w:rFonts w:asciiTheme="majorHAnsi" w:hAnsiTheme="majorHAnsi"/>
          <w:bCs/>
          <w:sz w:val="20"/>
          <w:szCs w:val="20"/>
          <w:lang w:val="fr-FR"/>
        </w:rPr>
        <w:t xml:space="preserve">. </w:t>
      </w:r>
      <w:proofErr w:type="gramStart"/>
      <w:r w:rsidRPr="0074223B">
        <w:rPr>
          <w:rFonts w:asciiTheme="majorHAnsi" w:hAnsiTheme="majorHAnsi"/>
          <w:bCs/>
          <w:sz w:val="20"/>
          <w:szCs w:val="20"/>
          <w:lang w:val="fr-FR"/>
        </w:rPr>
        <w:t>sont-ils</w:t>
      </w:r>
      <w:proofErr w:type="gramEnd"/>
      <w:r w:rsidRPr="0074223B">
        <w:rPr>
          <w:rFonts w:asciiTheme="majorHAnsi" w:hAnsiTheme="majorHAnsi"/>
          <w:bCs/>
          <w:sz w:val="20"/>
          <w:szCs w:val="20"/>
          <w:lang w:val="fr-FR"/>
        </w:rPr>
        <w:t xml:space="preserve"> décisionnels ?</w:t>
      </w:r>
      <w:r w:rsidRPr="0074223B">
        <w:rPr>
          <w:rFonts w:asciiTheme="majorHAnsi" w:hAnsiTheme="majorHAnsi"/>
          <w:bCs/>
          <w:sz w:val="20"/>
          <w:szCs w:val="20"/>
        </w:rPr>
        <w:t xml:space="preserve"> », </w:t>
      </w:r>
      <w:r w:rsidRPr="0074223B">
        <w:rPr>
          <w:rFonts w:asciiTheme="majorHAnsi" w:hAnsiTheme="majorHAnsi"/>
          <w:bCs/>
          <w:i/>
          <w:sz w:val="20"/>
          <w:szCs w:val="20"/>
        </w:rPr>
        <w:t>Journal des tribunaux. Luxembourg</w:t>
      </w:r>
      <w:r w:rsidRPr="0074223B">
        <w:rPr>
          <w:rFonts w:asciiTheme="majorHAnsi" w:hAnsiTheme="majorHAnsi"/>
          <w:bCs/>
          <w:sz w:val="20"/>
          <w:szCs w:val="20"/>
        </w:rPr>
        <w:t>, 2016, n°43 du 5 février 2016, p. 1-14.</w:t>
      </w:r>
      <w:r w:rsidRPr="0074223B">
        <w:rPr>
          <w:rFonts w:asciiTheme="majorHAnsi" w:hAnsiTheme="majorHAnsi"/>
          <w:sz w:val="20"/>
          <w:szCs w:val="20"/>
        </w:rPr>
        <w:t xml:space="preserve"> Les articles sont disponibles via la page internet : </w:t>
      </w:r>
      <w:hyperlink r:id="rId21" w:history="1">
        <w:r w:rsidRPr="0074223B">
          <w:rPr>
            <w:rStyle w:val="Hyperlink"/>
            <w:rFonts w:asciiTheme="majorHAnsi" w:hAnsiTheme="majorHAnsi"/>
            <w:bCs/>
            <w:sz w:val="20"/>
            <w:szCs w:val="20"/>
          </w:rPr>
          <w:t>https://wwwfr.uni.lu/fdef/droit/equipe/luc_heuschling</w:t>
        </w:r>
      </w:hyperlink>
    </w:p>
  </w:footnote>
  <w:footnote w:id="43">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Loi du 27 février 2015 portant organisation d’un référendum national sur différentes questions en relation avec l’élaboration d’une nouvelle Constitution, </w:t>
      </w:r>
      <w:r w:rsidRPr="0074223B">
        <w:rPr>
          <w:rFonts w:asciiTheme="majorHAnsi" w:hAnsiTheme="majorHAnsi" w:cs="Times New Roman"/>
          <w:i/>
          <w:sz w:val="20"/>
          <w:szCs w:val="20"/>
        </w:rPr>
        <w:t>Mémorial A</w:t>
      </w:r>
      <w:r w:rsidRPr="0074223B">
        <w:rPr>
          <w:rFonts w:asciiTheme="majorHAnsi" w:hAnsiTheme="majorHAnsi" w:cs="Times New Roman"/>
          <w:sz w:val="20"/>
          <w:szCs w:val="20"/>
        </w:rPr>
        <w:t xml:space="preserve">, n°35 du 4 mars 2015, p. 358; doc. </w:t>
      </w:r>
      <w:proofErr w:type="spellStart"/>
      <w:proofErr w:type="gramStart"/>
      <w:r w:rsidRPr="0074223B">
        <w:rPr>
          <w:rFonts w:asciiTheme="majorHAnsi" w:hAnsiTheme="majorHAnsi" w:cs="Times New Roman"/>
          <w:sz w:val="20"/>
          <w:szCs w:val="20"/>
        </w:rPr>
        <w:t>parl</w:t>
      </w:r>
      <w:proofErr w:type="spellEnd"/>
      <w:proofErr w:type="gramEnd"/>
      <w:r w:rsidRPr="0074223B">
        <w:rPr>
          <w:rFonts w:asciiTheme="majorHAnsi" w:hAnsiTheme="majorHAnsi" w:cs="Times New Roman"/>
          <w:sz w:val="20"/>
          <w:szCs w:val="20"/>
        </w:rPr>
        <w:t>. 6738.</w:t>
      </w:r>
      <w:r>
        <w:rPr>
          <w:rFonts w:asciiTheme="majorHAnsi" w:hAnsiTheme="majorHAnsi" w:cs="Times New Roman"/>
          <w:sz w:val="20"/>
          <w:szCs w:val="20"/>
        </w:rPr>
        <w:t xml:space="preserve"> Les deux autres questions portaient sur l’extension des droits politiques aux jeunes de plus de 16 ans (question n°1) et sur la limitation à une durée de dix ans des mandats ministériels d’une personne (question n°3).</w:t>
      </w:r>
    </w:p>
  </w:footnote>
  <w:footnote w:id="44">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Lire l’avis du Conseil d’État du 13 janvier 2015, doc. 6738-1, p. 5.</w:t>
      </w:r>
    </w:p>
  </w:footnote>
  <w:footnote w:id="45">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Ce point n’a été clarifié qu’à la fin, et de manière peu visible, dans le processus parlementaire (rapport final de la Commission des institutions et de la révision constitutionnelle du 11 février 2015, rédigé par Alex </w:t>
      </w:r>
      <w:proofErr w:type="spellStart"/>
      <w:r w:rsidRPr="0074223B">
        <w:rPr>
          <w:rFonts w:asciiTheme="majorHAnsi" w:hAnsiTheme="majorHAnsi"/>
        </w:rPr>
        <w:t>Bodry</w:t>
      </w:r>
      <w:proofErr w:type="spellEnd"/>
      <w:r w:rsidRPr="0074223B">
        <w:rPr>
          <w:rFonts w:asciiTheme="majorHAnsi" w:hAnsiTheme="majorHAnsi"/>
        </w:rPr>
        <w:t xml:space="preserve">, doc. </w:t>
      </w:r>
      <w:proofErr w:type="spellStart"/>
      <w:r w:rsidRPr="0074223B">
        <w:rPr>
          <w:rFonts w:asciiTheme="majorHAnsi" w:hAnsiTheme="majorHAnsi"/>
        </w:rPr>
        <w:t>parl</w:t>
      </w:r>
      <w:proofErr w:type="spellEnd"/>
      <w:r w:rsidRPr="0074223B">
        <w:rPr>
          <w:rFonts w:asciiTheme="majorHAnsi" w:hAnsiTheme="majorHAnsi"/>
        </w:rPr>
        <w:t xml:space="preserve">. 6738-5, p. 4). Tous les documents parlementaires précédents restaient elliptiques à cet égard (voir la proposition initiale 6378, p. 5 ; l’avis du Conseil d’État du 13 janvier 2015 doc. </w:t>
      </w:r>
      <w:proofErr w:type="spellStart"/>
      <w:r w:rsidRPr="0074223B">
        <w:rPr>
          <w:rFonts w:asciiTheme="majorHAnsi" w:hAnsiTheme="majorHAnsi"/>
        </w:rPr>
        <w:t>parl</w:t>
      </w:r>
      <w:proofErr w:type="spellEnd"/>
      <w:r w:rsidRPr="0074223B">
        <w:rPr>
          <w:rFonts w:asciiTheme="majorHAnsi" w:hAnsiTheme="majorHAnsi"/>
        </w:rPr>
        <w:t xml:space="preserve">. 6738-1, p. 5-6 ; doc. </w:t>
      </w:r>
      <w:proofErr w:type="spellStart"/>
      <w:r w:rsidRPr="0074223B">
        <w:rPr>
          <w:rFonts w:asciiTheme="majorHAnsi" w:hAnsiTheme="majorHAnsi"/>
        </w:rPr>
        <w:t>parl</w:t>
      </w:r>
      <w:proofErr w:type="spellEnd"/>
      <w:r w:rsidRPr="0074223B">
        <w:rPr>
          <w:rFonts w:asciiTheme="majorHAnsi" w:hAnsiTheme="majorHAnsi"/>
        </w:rPr>
        <w:t>. 6738-2, p. 2, etc.).</w:t>
      </w:r>
    </w:p>
  </w:footnote>
  <w:footnote w:id="46">
    <w:p w:rsidR="005B67A3" w:rsidRPr="0074223B" w:rsidRDefault="005B67A3" w:rsidP="00A04D4A">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Art. 3 § 2 de la loi jurassienne du 26 octobre 1978 sur les droits politiques, version actuelle, </w:t>
      </w:r>
      <w:hyperlink r:id="rId22" w:history="1">
        <w:r w:rsidRPr="0074223B">
          <w:rPr>
            <w:rStyle w:val="Hyperlink"/>
            <w:rFonts w:asciiTheme="majorHAnsi" w:hAnsiTheme="majorHAnsi"/>
            <w:sz w:val="20"/>
            <w:szCs w:val="20"/>
          </w:rPr>
          <w:t>https://rsju.jura.ch/fr/viewdocument.html?idn=20013&amp;id=36763&amp;v=6</w:t>
        </w:r>
      </w:hyperlink>
      <w:r w:rsidRPr="0074223B">
        <w:rPr>
          <w:rFonts w:asciiTheme="majorHAnsi" w:hAnsiTheme="majorHAnsi"/>
          <w:sz w:val="20"/>
          <w:szCs w:val="20"/>
        </w:rPr>
        <w:t xml:space="preserve"> : « Les   étrangers   ne   participent   pas   au scrutin touchant la matière constitutionnelle (art. 77, </w:t>
      </w:r>
      <w:proofErr w:type="gramStart"/>
      <w:r w:rsidRPr="0074223B">
        <w:rPr>
          <w:rFonts w:asciiTheme="majorHAnsi" w:hAnsiTheme="majorHAnsi"/>
          <w:sz w:val="20"/>
          <w:szCs w:val="20"/>
        </w:rPr>
        <w:t>lettres</w:t>
      </w:r>
      <w:proofErr w:type="gramEnd"/>
      <w:r w:rsidRPr="0074223B">
        <w:rPr>
          <w:rFonts w:asciiTheme="majorHAnsi" w:hAnsiTheme="majorHAnsi"/>
          <w:sz w:val="20"/>
          <w:szCs w:val="20"/>
        </w:rPr>
        <w:t xml:space="preserve"> a, b et f, de la Constitution cantonale) » ; A. Auer, </w:t>
      </w:r>
      <w:r w:rsidRPr="0074223B">
        <w:rPr>
          <w:rFonts w:asciiTheme="majorHAnsi" w:hAnsiTheme="majorHAnsi"/>
          <w:i/>
          <w:sz w:val="20"/>
          <w:szCs w:val="20"/>
        </w:rPr>
        <w:t xml:space="preserve">op. </w:t>
      </w:r>
      <w:proofErr w:type="spellStart"/>
      <w:proofErr w:type="gramStart"/>
      <w:r w:rsidRPr="0074223B">
        <w:rPr>
          <w:rFonts w:asciiTheme="majorHAnsi" w:hAnsiTheme="majorHAnsi"/>
          <w:i/>
          <w:sz w:val="20"/>
          <w:szCs w:val="20"/>
        </w:rPr>
        <w:t>cit</w:t>
      </w:r>
      <w:proofErr w:type="spellEnd"/>
      <w:r w:rsidRPr="0074223B">
        <w:rPr>
          <w:rFonts w:asciiTheme="majorHAnsi" w:hAnsiTheme="majorHAnsi"/>
          <w:sz w:val="20"/>
          <w:szCs w:val="20"/>
        </w:rPr>
        <w:t>.,</w:t>
      </w:r>
      <w:proofErr w:type="gramEnd"/>
      <w:r w:rsidRPr="0074223B">
        <w:rPr>
          <w:rFonts w:asciiTheme="majorHAnsi" w:hAnsiTheme="majorHAnsi"/>
          <w:sz w:val="20"/>
          <w:szCs w:val="20"/>
        </w:rPr>
        <w:t xml:space="preserve"> p. 404.</w:t>
      </w:r>
    </w:p>
  </w:footnote>
  <w:footnote w:id="47">
    <w:p w:rsidR="005B67A3" w:rsidRPr="0074223B" w:rsidRDefault="005B67A3">
      <w:pPr>
        <w:pStyle w:val="FootnoteText"/>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w:t>
      </w:r>
      <w:proofErr w:type="spellStart"/>
      <w:r w:rsidRPr="0074223B">
        <w:rPr>
          <w:rFonts w:asciiTheme="majorHAnsi" w:hAnsiTheme="majorHAnsi"/>
        </w:rPr>
        <w:t>Const</w:t>
      </w:r>
      <w:proofErr w:type="spellEnd"/>
      <w:r w:rsidRPr="0074223B">
        <w:rPr>
          <w:rFonts w:asciiTheme="majorHAnsi" w:hAnsiTheme="majorHAnsi"/>
        </w:rPr>
        <w:t xml:space="preserve">. </w:t>
      </w:r>
      <w:proofErr w:type="gramStart"/>
      <w:r w:rsidRPr="0074223B">
        <w:rPr>
          <w:rFonts w:asciiTheme="majorHAnsi" w:hAnsiTheme="majorHAnsi"/>
        </w:rPr>
        <w:t>cantonale</w:t>
      </w:r>
      <w:proofErr w:type="gramEnd"/>
      <w:r w:rsidRPr="0074223B">
        <w:rPr>
          <w:rFonts w:asciiTheme="majorHAnsi" w:hAnsiTheme="majorHAnsi"/>
        </w:rPr>
        <w:t xml:space="preserve"> 2000, articles 40 à 44, 100 à 104.</w:t>
      </w:r>
    </w:p>
  </w:footnote>
  <w:footnote w:id="48">
    <w:p w:rsidR="005B67A3" w:rsidRPr="0074223B" w:rsidRDefault="005B67A3" w:rsidP="007B39EB">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Art. 47 </w:t>
      </w:r>
      <w:proofErr w:type="spellStart"/>
      <w:r w:rsidRPr="0074223B">
        <w:rPr>
          <w:rFonts w:asciiTheme="majorHAnsi" w:hAnsiTheme="majorHAnsi" w:cs="Times New Roman"/>
          <w:sz w:val="20"/>
          <w:szCs w:val="20"/>
        </w:rPr>
        <w:t>Const</w:t>
      </w:r>
      <w:proofErr w:type="spellEnd"/>
      <w:r w:rsidRPr="0074223B">
        <w:rPr>
          <w:rFonts w:asciiTheme="majorHAnsi" w:hAnsiTheme="majorHAnsi" w:cs="Times New Roman"/>
          <w:sz w:val="20"/>
          <w:szCs w:val="20"/>
        </w:rPr>
        <w:t xml:space="preserve">. 2000. Ce même article autorise le législateur à prévoir le cas échéant l’accessibilité des étrangers (mais non des apatrides) aux fonctions juridictionnelles cantonales ; mais le législateur ne s’est pas engagé sur cette voie pour l’instant (A. Auer, </w:t>
      </w:r>
      <w:r w:rsidRPr="0074223B">
        <w:rPr>
          <w:rFonts w:asciiTheme="majorHAnsi" w:hAnsiTheme="majorHAnsi" w:cs="Times New Roman"/>
          <w:i/>
          <w:sz w:val="20"/>
          <w:szCs w:val="20"/>
        </w:rPr>
        <w:t xml:space="preserve">op. </w:t>
      </w:r>
      <w:proofErr w:type="spellStart"/>
      <w:proofErr w:type="gramStart"/>
      <w:r w:rsidRPr="0074223B">
        <w:rPr>
          <w:rFonts w:asciiTheme="majorHAnsi" w:hAnsiTheme="majorHAnsi" w:cs="Times New Roman"/>
          <w:i/>
          <w:sz w:val="20"/>
          <w:szCs w:val="20"/>
        </w:rPr>
        <w:t>cit</w:t>
      </w:r>
      <w:proofErr w:type="spellEnd"/>
      <w:r w:rsidRPr="0074223B">
        <w:rPr>
          <w:rFonts w:asciiTheme="majorHAnsi" w:hAnsiTheme="majorHAnsi" w:cs="Times New Roman"/>
          <w:sz w:val="20"/>
          <w:szCs w:val="20"/>
        </w:rPr>
        <w:t>.,</w:t>
      </w:r>
      <w:proofErr w:type="gramEnd"/>
      <w:r w:rsidRPr="0074223B">
        <w:rPr>
          <w:rFonts w:asciiTheme="majorHAnsi" w:hAnsiTheme="majorHAnsi" w:cs="Times New Roman"/>
          <w:sz w:val="20"/>
          <w:szCs w:val="20"/>
        </w:rPr>
        <w:t xml:space="preserve"> p. 404). </w:t>
      </w:r>
      <w:r>
        <w:rPr>
          <w:rFonts w:asciiTheme="majorHAnsi" w:hAnsiTheme="majorHAnsi" w:cs="Times New Roman"/>
          <w:sz w:val="20"/>
          <w:szCs w:val="20"/>
        </w:rPr>
        <w:t>Comme déjà mentionné, l’</w:t>
      </w:r>
      <w:r w:rsidRPr="0074223B">
        <w:rPr>
          <w:rFonts w:asciiTheme="majorHAnsi" w:hAnsiTheme="majorHAnsi" w:cs="Times New Roman"/>
          <w:sz w:val="20"/>
          <w:szCs w:val="20"/>
        </w:rPr>
        <w:t>initiative citoyenne proposa</w:t>
      </w:r>
      <w:r>
        <w:rPr>
          <w:rFonts w:asciiTheme="majorHAnsi" w:hAnsiTheme="majorHAnsi" w:cs="Times New Roman"/>
          <w:sz w:val="20"/>
          <w:szCs w:val="20"/>
        </w:rPr>
        <w:t>nt</w:t>
      </w:r>
      <w:r w:rsidRPr="0074223B">
        <w:rPr>
          <w:rFonts w:asciiTheme="majorHAnsi" w:hAnsiTheme="majorHAnsi" w:cs="Times New Roman"/>
          <w:sz w:val="20"/>
          <w:szCs w:val="20"/>
        </w:rPr>
        <w:t xml:space="preserve"> d’accorder aux étrangers l</w:t>
      </w:r>
      <w:r>
        <w:rPr>
          <w:rFonts w:asciiTheme="majorHAnsi" w:hAnsiTheme="majorHAnsi" w:cs="Times New Roman"/>
          <w:sz w:val="20"/>
          <w:szCs w:val="20"/>
        </w:rPr>
        <w:t xml:space="preserve">’éligibilité </w:t>
      </w:r>
      <w:r w:rsidRPr="006717E7">
        <w:rPr>
          <w:rFonts w:asciiTheme="majorHAnsi" w:hAnsiTheme="majorHAnsi" w:cs="Times New Roman"/>
          <w:sz w:val="20"/>
          <w:szCs w:val="20"/>
        </w:rPr>
        <w:t xml:space="preserve">au parlement </w:t>
      </w:r>
      <w:r>
        <w:rPr>
          <w:rFonts w:asciiTheme="majorHAnsi" w:hAnsiTheme="majorHAnsi" w:cs="Times New Roman"/>
          <w:sz w:val="20"/>
          <w:szCs w:val="20"/>
        </w:rPr>
        <w:t>et</w:t>
      </w:r>
      <w:r w:rsidRPr="006717E7">
        <w:rPr>
          <w:rFonts w:asciiTheme="majorHAnsi" w:hAnsiTheme="majorHAnsi" w:cs="Times New Roman"/>
          <w:sz w:val="20"/>
          <w:szCs w:val="20"/>
        </w:rPr>
        <w:t xml:space="preserve"> au gouvernement a été rejetée lors du référendum du 17 juin 2007 (voir supra note 29</w:t>
      </w:r>
      <w:r w:rsidRPr="0074223B">
        <w:rPr>
          <w:rFonts w:asciiTheme="majorHAnsi" w:hAnsiTheme="majorHAnsi" w:cs="Times New Roman"/>
          <w:sz w:val="20"/>
          <w:szCs w:val="20"/>
        </w:rPr>
        <w:t>).</w:t>
      </w:r>
    </w:p>
  </w:footnote>
  <w:footnote w:id="49">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En ce sens, par ex. : Constitution de l’Illinois de 1818, version originelle, art. 2 sect. 27 </w:t>
      </w:r>
      <w:hyperlink r:id="rId23" w:anchor="page/8/mode/2up" w:history="1">
        <w:r w:rsidRPr="0074223B">
          <w:rPr>
            <w:rStyle w:val="Hyperlink"/>
            <w:rFonts w:asciiTheme="majorHAnsi" w:hAnsiTheme="majorHAnsi"/>
          </w:rPr>
          <w:t>https://archive.org/stream/constitutionofst00inilli#page/8/mode/2up</w:t>
        </w:r>
      </w:hyperlink>
    </w:p>
  </w:footnote>
  <w:footnote w:id="50">
    <w:p w:rsidR="005B67A3" w:rsidRPr="0074223B" w:rsidRDefault="005B67A3" w:rsidP="007B39EB">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Art. 3 § 1</w:t>
      </w:r>
      <w:r w:rsidRPr="0074223B">
        <w:rPr>
          <w:rFonts w:asciiTheme="majorHAnsi" w:hAnsiTheme="majorHAnsi"/>
          <w:vertAlign w:val="superscript"/>
        </w:rPr>
        <w:t>er</w:t>
      </w:r>
      <w:r w:rsidRPr="0074223B">
        <w:rPr>
          <w:rFonts w:asciiTheme="majorHAnsi" w:hAnsiTheme="majorHAnsi"/>
        </w:rPr>
        <w:t xml:space="preserve"> de la loi du 26 octobre 1978 sur les droits politiques, version actuelle, </w:t>
      </w:r>
      <w:hyperlink r:id="rId24" w:history="1">
        <w:r w:rsidRPr="0074223B">
          <w:rPr>
            <w:rStyle w:val="Hyperlink"/>
            <w:rFonts w:asciiTheme="majorHAnsi" w:hAnsiTheme="majorHAnsi"/>
          </w:rPr>
          <w:t>https://rsju.jura.ch/fr/viewdocument.html?idn=20013&amp;id=36763&amp;v=6</w:t>
        </w:r>
      </w:hyperlink>
    </w:p>
  </w:footnote>
  <w:footnote w:id="51">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Voir doc. </w:t>
      </w:r>
      <w:proofErr w:type="spellStart"/>
      <w:proofErr w:type="gramStart"/>
      <w:r w:rsidRPr="0074223B">
        <w:rPr>
          <w:rFonts w:asciiTheme="majorHAnsi" w:hAnsiTheme="majorHAnsi" w:cs="Times New Roman"/>
          <w:sz w:val="20"/>
          <w:szCs w:val="20"/>
        </w:rPr>
        <w:t>parl</w:t>
      </w:r>
      <w:proofErr w:type="spellEnd"/>
      <w:proofErr w:type="gramEnd"/>
      <w:r w:rsidRPr="0074223B">
        <w:rPr>
          <w:rFonts w:asciiTheme="majorHAnsi" w:hAnsiTheme="majorHAnsi" w:cs="Times New Roman"/>
          <w:sz w:val="20"/>
          <w:szCs w:val="20"/>
        </w:rPr>
        <w:t xml:space="preserve">. 6738-00, proposition de loi déposée par A. </w:t>
      </w:r>
      <w:proofErr w:type="spellStart"/>
      <w:r w:rsidRPr="0074223B">
        <w:rPr>
          <w:rFonts w:asciiTheme="majorHAnsi" w:hAnsiTheme="majorHAnsi" w:cs="Times New Roman"/>
          <w:sz w:val="20"/>
          <w:szCs w:val="20"/>
        </w:rPr>
        <w:t>Bodry</w:t>
      </w:r>
      <w:proofErr w:type="spellEnd"/>
      <w:r w:rsidRPr="0074223B">
        <w:rPr>
          <w:rFonts w:asciiTheme="majorHAnsi" w:hAnsiTheme="majorHAnsi" w:cs="Times New Roman"/>
          <w:sz w:val="20"/>
          <w:szCs w:val="20"/>
        </w:rPr>
        <w:t xml:space="preserve">, E. Berger, V. </w:t>
      </w:r>
      <w:proofErr w:type="spellStart"/>
      <w:r w:rsidRPr="0074223B">
        <w:rPr>
          <w:rFonts w:asciiTheme="majorHAnsi" w:hAnsiTheme="majorHAnsi" w:cs="Times New Roman"/>
          <w:sz w:val="20"/>
          <w:szCs w:val="20"/>
        </w:rPr>
        <w:t>Loschetter</w:t>
      </w:r>
      <w:proofErr w:type="spellEnd"/>
      <w:r w:rsidRPr="0074223B">
        <w:rPr>
          <w:rFonts w:asciiTheme="majorHAnsi" w:hAnsiTheme="majorHAnsi" w:cs="Times New Roman"/>
          <w:sz w:val="20"/>
          <w:szCs w:val="20"/>
        </w:rPr>
        <w:t>, p. 5.</w:t>
      </w:r>
    </w:p>
  </w:footnote>
  <w:footnote w:id="52">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Pour certains, le « non » était, aussi, une manière de sanctionner le nouveau gouvernement qui, à leurs yeux, aurait été investi de manière illégitime. Sur l’incidence de ce facteur, lié à la non-participation au gouvernement du parti chrétien social, qui était arrivé en tête lors des élections de 2013, cf. l’étude sur les causes du rejet de</w:t>
      </w:r>
      <w:r w:rsidRPr="0074223B">
        <w:rPr>
          <w:rStyle w:val="Hyperlink"/>
          <w:rFonts w:asciiTheme="majorHAnsi" w:hAnsiTheme="majorHAnsi" w:cs="Times New Roman"/>
          <w:bCs/>
          <w:color w:val="auto"/>
          <w:u w:val="none"/>
        </w:rPr>
        <w:t xml:space="preserve"> R. </w:t>
      </w:r>
      <w:proofErr w:type="spellStart"/>
      <w:r w:rsidRPr="0074223B">
        <w:rPr>
          <w:rStyle w:val="Hyperlink"/>
          <w:rFonts w:asciiTheme="majorHAnsi" w:hAnsiTheme="majorHAnsi" w:cs="Times New Roman"/>
          <w:bCs/>
          <w:color w:val="auto"/>
          <w:u w:val="none"/>
        </w:rPr>
        <w:t>Kies</w:t>
      </w:r>
      <w:proofErr w:type="spellEnd"/>
      <w:r w:rsidRPr="0074223B">
        <w:rPr>
          <w:rStyle w:val="Hyperlink"/>
          <w:rFonts w:asciiTheme="majorHAnsi" w:hAnsiTheme="majorHAnsi" w:cs="Times New Roman"/>
          <w:bCs/>
          <w:color w:val="auto"/>
          <w:u w:val="none"/>
        </w:rPr>
        <w:t xml:space="preserve">, « Étendre le droit de vote des étrangers aux élections législatives : Pourquoi les Luxembourgeois n’en veulent pas ? », in N. </w:t>
      </w:r>
      <w:proofErr w:type="spellStart"/>
      <w:r w:rsidRPr="0074223B">
        <w:rPr>
          <w:rStyle w:val="Hyperlink"/>
          <w:rFonts w:asciiTheme="majorHAnsi" w:hAnsiTheme="majorHAnsi" w:cs="Times New Roman"/>
          <w:bCs/>
          <w:color w:val="auto"/>
          <w:u w:val="none"/>
        </w:rPr>
        <w:t>Fahrat</w:t>
      </w:r>
      <w:proofErr w:type="spellEnd"/>
      <w:r w:rsidRPr="0074223B">
        <w:rPr>
          <w:rStyle w:val="Hyperlink"/>
          <w:rFonts w:asciiTheme="majorHAnsi" w:hAnsiTheme="majorHAnsi" w:cs="Times New Roman"/>
          <w:bCs/>
          <w:color w:val="auto"/>
          <w:u w:val="none"/>
        </w:rPr>
        <w:t>, P. Poirier (</w:t>
      </w:r>
      <w:proofErr w:type="spellStart"/>
      <w:r w:rsidRPr="0074223B">
        <w:rPr>
          <w:rStyle w:val="Hyperlink"/>
          <w:rFonts w:asciiTheme="majorHAnsi" w:hAnsiTheme="majorHAnsi" w:cs="Times New Roman"/>
          <w:bCs/>
          <w:color w:val="auto"/>
          <w:u w:val="none"/>
        </w:rPr>
        <w:t>dir</w:t>
      </w:r>
      <w:proofErr w:type="spellEnd"/>
      <w:r w:rsidRPr="0074223B">
        <w:rPr>
          <w:rStyle w:val="Hyperlink"/>
          <w:rFonts w:asciiTheme="majorHAnsi" w:hAnsiTheme="majorHAnsi" w:cs="Times New Roman"/>
          <w:bCs/>
          <w:color w:val="auto"/>
          <w:u w:val="none"/>
        </w:rPr>
        <w:t xml:space="preserve">.), </w:t>
      </w:r>
      <w:r w:rsidRPr="0074223B">
        <w:rPr>
          <w:rStyle w:val="Hyperlink"/>
          <w:rFonts w:asciiTheme="majorHAnsi" w:hAnsiTheme="majorHAnsi" w:cs="Times New Roman"/>
          <w:bCs/>
          <w:i/>
          <w:color w:val="auto"/>
          <w:u w:val="none"/>
        </w:rPr>
        <w:t>Démocratie(s), parlementarisme(s) et légitimité(s)</w:t>
      </w:r>
      <w:r w:rsidRPr="0074223B">
        <w:rPr>
          <w:rStyle w:val="Hyperlink"/>
          <w:rFonts w:asciiTheme="majorHAnsi" w:hAnsiTheme="majorHAnsi" w:cs="Times New Roman"/>
          <w:bCs/>
          <w:color w:val="auto"/>
          <w:u w:val="none"/>
        </w:rPr>
        <w:t xml:space="preserve">, Bruxelles, </w:t>
      </w:r>
      <w:proofErr w:type="spellStart"/>
      <w:r w:rsidRPr="0074223B">
        <w:rPr>
          <w:rStyle w:val="Hyperlink"/>
          <w:rFonts w:asciiTheme="majorHAnsi" w:hAnsiTheme="majorHAnsi" w:cs="Times New Roman"/>
          <w:bCs/>
          <w:color w:val="auto"/>
          <w:u w:val="none"/>
        </w:rPr>
        <w:t>Bruylant</w:t>
      </w:r>
      <w:proofErr w:type="spellEnd"/>
      <w:r w:rsidRPr="0074223B">
        <w:rPr>
          <w:rStyle w:val="Hyperlink"/>
          <w:rFonts w:asciiTheme="majorHAnsi" w:hAnsiTheme="majorHAnsi" w:cs="Times New Roman"/>
          <w:bCs/>
          <w:color w:val="auto"/>
          <w:u w:val="none"/>
        </w:rPr>
        <w:t xml:space="preserve">, 2019, p. 222 </w:t>
      </w:r>
      <w:proofErr w:type="spellStart"/>
      <w:r w:rsidRPr="0074223B">
        <w:rPr>
          <w:rStyle w:val="Hyperlink"/>
          <w:rFonts w:asciiTheme="majorHAnsi" w:hAnsiTheme="majorHAnsi" w:cs="Times New Roman"/>
          <w:bCs/>
          <w:color w:val="auto"/>
          <w:u w:val="none"/>
        </w:rPr>
        <w:t>ss</w:t>
      </w:r>
      <w:proofErr w:type="spellEnd"/>
      <w:r w:rsidRPr="0074223B">
        <w:rPr>
          <w:rStyle w:val="Hyperlink"/>
          <w:rFonts w:asciiTheme="majorHAnsi" w:hAnsiTheme="majorHAnsi" w:cs="Times New Roman"/>
          <w:bCs/>
          <w:color w:val="auto"/>
          <w:u w:val="none"/>
        </w:rPr>
        <w:t>, disponible sur :</w:t>
      </w:r>
      <w:r w:rsidRPr="0074223B">
        <w:rPr>
          <w:rFonts w:asciiTheme="majorHAnsi" w:hAnsiTheme="majorHAnsi"/>
        </w:rPr>
        <w:t xml:space="preserve"> </w:t>
      </w:r>
      <w:hyperlink r:id="rId25" w:history="1">
        <w:r w:rsidRPr="0074223B">
          <w:rPr>
            <w:rStyle w:val="Hyperlink"/>
            <w:rFonts w:asciiTheme="majorHAnsi" w:hAnsiTheme="majorHAnsi" w:cs="Times New Roman"/>
            <w:bCs/>
          </w:rPr>
          <w:t>https://orbilu.uni.lu/handle/10993/39866</w:t>
        </w:r>
      </w:hyperlink>
    </w:p>
  </w:footnote>
  <w:footnote w:id="53">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Pour une récusation du droit de vote des étrangers au nom d’une théorisation autrement plus sophistiquée et renouvelée du principe de démocratie, lire l’étude éclairante du politologue Michel </w:t>
      </w:r>
      <w:proofErr w:type="spellStart"/>
      <w:r w:rsidRPr="0074223B">
        <w:rPr>
          <w:rFonts w:asciiTheme="majorHAnsi" w:hAnsiTheme="majorHAnsi"/>
        </w:rPr>
        <w:t>Dormal</w:t>
      </w:r>
      <w:proofErr w:type="spellEnd"/>
      <w:r w:rsidRPr="0074223B">
        <w:rPr>
          <w:rFonts w:asciiTheme="majorHAnsi" w:hAnsiTheme="majorHAnsi"/>
        </w:rPr>
        <w:t>, « </w:t>
      </w:r>
      <w:proofErr w:type="spellStart"/>
      <w:r w:rsidRPr="0074223B">
        <w:rPr>
          <w:rFonts w:asciiTheme="majorHAnsi" w:hAnsiTheme="majorHAnsi"/>
        </w:rPr>
        <w:t>Wählen</w:t>
      </w:r>
      <w:proofErr w:type="spellEnd"/>
      <w:r w:rsidRPr="0074223B">
        <w:rPr>
          <w:rFonts w:asciiTheme="majorHAnsi" w:hAnsiTheme="majorHAnsi"/>
        </w:rPr>
        <w:t xml:space="preserve"> </w:t>
      </w:r>
      <w:proofErr w:type="spellStart"/>
      <w:r w:rsidRPr="0074223B">
        <w:rPr>
          <w:rFonts w:asciiTheme="majorHAnsi" w:hAnsiTheme="majorHAnsi"/>
        </w:rPr>
        <w:t>ohne</w:t>
      </w:r>
      <w:proofErr w:type="spellEnd"/>
      <w:r w:rsidRPr="0074223B">
        <w:rPr>
          <w:rFonts w:asciiTheme="majorHAnsi" w:hAnsiTheme="majorHAnsi"/>
        </w:rPr>
        <w:t xml:space="preserve"> </w:t>
      </w:r>
      <w:proofErr w:type="spellStart"/>
      <w:r w:rsidRPr="0074223B">
        <w:rPr>
          <w:rFonts w:asciiTheme="majorHAnsi" w:hAnsiTheme="majorHAnsi"/>
        </w:rPr>
        <w:t>Staatsbürgerschaft</w:t>
      </w:r>
      <w:proofErr w:type="spellEnd"/>
      <w:r w:rsidRPr="0074223B">
        <w:rPr>
          <w:rFonts w:asciiTheme="majorHAnsi" w:hAnsiTheme="majorHAnsi"/>
        </w:rPr>
        <w:t xml:space="preserve"> ? </w:t>
      </w:r>
      <w:r w:rsidRPr="0074223B">
        <w:rPr>
          <w:rFonts w:asciiTheme="majorHAnsi" w:hAnsiTheme="majorHAnsi"/>
          <w:lang w:val="de-DE"/>
        </w:rPr>
        <w:t xml:space="preserve">Das Ausländerwahlrecht in der demokratietheoretischen Diskussion », </w:t>
      </w:r>
      <w:r w:rsidRPr="0074223B">
        <w:rPr>
          <w:rFonts w:asciiTheme="majorHAnsi" w:hAnsiTheme="majorHAnsi"/>
          <w:i/>
          <w:lang w:val="de-DE"/>
        </w:rPr>
        <w:t>Politische Vierteljahresschrift</w:t>
      </w:r>
      <w:r w:rsidRPr="0074223B">
        <w:rPr>
          <w:rFonts w:asciiTheme="majorHAnsi" w:hAnsiTheme="majorHAnsi"/>
          <w:lang w:val="de-DE"/>
        </w:rPr>
        <w:t xml:space="preserve">, vol. 57, 2016, p. 378 </w:t>
      </w:r>
      <w:proofErr w:type="spellStart"/>
      <w:r w:rsidRPr="0074223B">
        <w:rPr>
          <w:rFonts w:asciiTheme="majorHAnsi" w:hAnsiTheme="majorHAnsi"/>
          <w:lang w:val="de-DE"/>
        </w:rPr>
        <w:t>ss</w:t>
      </w:r>
      <w:proofErr w:type="spellEnd"/>
      <w:r w:rsidRPr="0074223B">
        <w:rPr>
          <w:rFonts w:asciiTheme="majorHAnsi" w:hAnsiTheme="majorHAnsi"/>
          <w:lang w:val="de-DE"/>
        </w:rPr>
        <w:t xml:space="preserve">. </w:t>
      </w:r>
      <w:r w:rsidRPr="0074223B">
        <w:rPr>
          <w:rFonts w:asciiTheme="majorHAnsi" w:hAnsiTheme="majorHAnsi"/>
        </w:rPr>
        <w:t>De nationalité luxembourgeoise, l’auteur se réfère, à titre incident, au débat luxembourgeois. Selon lui, le droit de vote des étrangers, ès qualité d’étranger, serait un pis-aller par rapport à leur véritable reconnaissance dans le processus (conflictuel) démocratique via le truchement de</w:t>
      </w:r>
      <w:r w:rsidR="0097674B">
        <w:rPr>
          <w:rFonts w:asciiTheme="majorHAnsi" w:hAnsiTheme="majorHAnsi"/>
        </w:rPr>
        <w:t xml:space="preserve"> l’ouverture de la nationalité.</w:t>
      </w:r>
    </w:p>
  </w:footnote>
  <w:footnote w:id="54">
    <w:p w:rsidR="005B67A3" w:rsidRPr="0074223B" w:rsidRDefault="005B67A3" w:rsidP="007059AD">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Je reprends ici un propos tenu par Mme Antoinette Welter, professeure de lycée en retraite, qui, dans divers débats publics, a défendu le « non » sur un ton qui n’était pas exempt d’une certaine virulence (le discours frisait la xénophobie, voire l’antisémitisme) et, en tout cas, déployait un discours anxiogène et catastrophiste selon lequel les étrangers, une fois qu’ils auraient le droit de vote et formeraient des partis politique propres à eux, prendraient le pouvoir au Luxembourg et réduiraient les Luxembourgeois à une minorité opprimée. Voir, en particulier, le film « Referendum 2015 </w:t>
      </w:r>
      <w:proofErr w:type="spellStart"/>
      <w:r w:rsidRPr="0074223B">
        <w:rPr>
          <w:rFonts w:asciiTheme="majorHAnsi" w:hAnsiTheme="majorHAnsi" w:cs="Times New Roman"/>
          <w:sz w:val="20"/>
          <w:szCs w:val="20"/>
        </w:rPr>
        <w:t>Auslännerwahlrecht</w:t>
      </w:r>
      <w:proofErr w:type="spellEnd"/>
      <w:r w:rsidRPr="0074223B">
        <w:rPr>
          <w:rFonts w:asciiTheme="majorHAnsi" w:hAnsiTheme="majorHAnsi" w:cs="Times New Roman"/>
          <w:sz w:val="20"/>
          <w:szCs w:val="20"/>
        </w:rPr>
        <w:t xml:space="preserve"> » qu’elle a mis sur </w:t>
      </w:r>
      <w:proofErr w:type="spellStart"/>
      <w:r w:rsidRPr="0074223B">
        <w:rPr>
          <w:rFonts w:asciiTheme="majorHAnsi" w:hAnsiTheme="majorHAnsi" w:cs="Times New Roman"/>
          <w:sz w:val="20"/>
          <w:szCs w:val="20"/>
        </w:rPr>
        <w:t>youtube</w:t>
      </w:r>
      <w:proofErr w:type="spellEnd"/>
      <w:r w:rsidRPr="0074223B">
        <w:rPr>
          <w:rFonts w:asciiTheme="majorHAnsi" w:hAnsiTheme="majorHAnsi" w:cs="Times New Roman"/>
          <w:sz w:val="20"/>
          <w:szCs w:val="20"/>
        </w:rPr>
        <w:t xml:space="preserve"> </w:t>
      </w:r>
      <w:hyperlink r:id="rId26" w:anchor="t=18" w:history="1">
        <w:r w:rsidRPr="0074223B">
          <w:rPr>
            <w:rStyle w:val="Hyperlink"/>
            <w:rFonts w:asciiTheme="majorHAnsi" w:hAnsiTheme="majorHAnsi" w:cs="Times New Roman"/>
            <w:sz w:val="20"/>
            <w:szCs w:val="20"/>
          </w:rPr>
          <w:t>https://www.youtube.com/watch?v=7zjP0odhkVc#t=18</w:t>
        </w:r>
      </w:hyperlink>
      <w:r w:rsidRPr="0074223B">
        <w:rPr>
          <w:rFonts w:asciiTheme="majorHAnsi" w:hAnsiTheme="majorHAnsi" w:cs="Times New Roman"/>
          <w:sz w:val="20"/>
          <w:szCs w:val="20"/>
        </w:rPr>
        <w:t xml:space="preserve"> Lors d’une conférence organisée par mes soins le 12 mai 2015 à l’Université du Luxembourg, réunissant des représentants des diverses sections jeunes de la plupart des partis politiques luxembourgeois, Mme Welter, lors d’une prise de parole, a résumé les termes du débat sur le droit de vote des étrangers comme suit : « Seriez-vous d’accord de donner les clefs de votre maison à de parfaits étrangers ? »</w:t>
      </w:r>
    </w:p>
  </w:footnote>
  <w:footnote w:id="55">
    <w:p w:rsidR="005B67A3" w:rsidRPr="0074223B" w:rsidRDefault="005B67A3" w:rsidP="007059AD">
      <w:pPr>
        <w:pStyle w:val="NoSpacing"/>
        <w:jc w:val="both"/>
        <w:rPr>
          <w:rFonts w:asciiTheme="majorHAnsi" w:hAnsiTheme="majorHAnsi" w:cs="Times New Roman"/>
          <w:sz w:val="20"/>
          <w:szCs w:val="20"/>
          <w:lang w:val="de-DE"/>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Dans une intervention remarquée sur la radio RTL (« Carte blanche » du 18 février 2015), et relayée par le site internet de Nee2015, Paul </w:t>
      </w:r>
      <w:proofErr w:type="spellStart"/>
      <w:r w:rsidRPr="0074223B">
        <w:rPr>
          <w:rFonts w:asciiTheme="majorHAnsi" w:hAnsiTheme="majorHAnsi" w:cs="Times New Roman"/>
          <w:sz w:val="20"/>
          <w:szCs w:val="20"/>
        </w:rPr>
        <w:t>Kremer</w:t>
      </w:r>
      <w:proofErr w:type="spellEnd"/>
      <w:r w:rsidRPr="0074223B">
        <w:rPr>
          <w:rFonts w:asciiTheme="majorHAnsi" w:hAnsiTheme="majorHAnsi" w:cs="Times New Roman"/>
          <w:sz w:val="20"/>
          <w:szCs w:val="20"/>
        </w:rPr>
        <w:t>, ancien professeur de lycée en philosophie, et figure assez connue au Luxembourg de par ses interventions régulières à la radio, avait énoncé un verdict cinglant à l’égard de l’idée du droit de vote des étrangers (un « non-sens », une « contradiction en soi »). Citant le dicton populaire luxembourgeois « </w:t>
      </w:r>
      <w:proofErr w:type="spellStart"/>
      <w:r w:rsidRPr="0074223B">
        <w:rPr>
          <w:rFonts w:asciiTheme="majorHAnsi" w:hAnsiTheme="majorHAnsi" w:cs="Times New Roman"/>
          <w:bCs/>
          <w:i/>
          <w:sz w:val="20"/>
          <w:szCs w:val="20"/>
        </w:rPr>
        <w:t>Guttheet</w:t>
      </w:r>
      <w:proofErr w:type="spellEnd"/>
      <w:r w:rsidRPr="0074223B">
        <w:rPr>
          <w:rFonts w:asciiTheme="majorHAnsi" w:hAnsiTheme="majorHAnsi" w:cs="Times New Roman"/>
          <w:bCs/>
          <w:i/>
          <w:sz w:val="20"/>
          <w:szCs w:val="20"/>
        </w:rPr>
        <w:t xml:space="preserve"> </w:t>
      </w:r>
      <w:proofErr w:type="spellStart"/>
      <w:r w:rsidRPr="0074223B">
        <w:rPr>
          <w:rFonts w:asciiTheme="majorHAnsi" w:hAnsiTheme="majorHAnsi" w:cs="Times New Roman"/>
          <w:bCs/>
          <w:i/>
          <w:sz w:val="20"/>
          <w:szCs w:val="20"/>
        </w:rPr>
        <w:t>ass</w:t>
      </w:r>
      <w:proofErr w:type="spellEnd"/>
      <w:r w:rsidRPr="0074223B">
        <w:rPr>
          <w:rFonts w:asciiTheme="majorHAnsi" w:hAnsiTheme="majorHAnsi" w:cs="Times New Roman"/>
          <w:bCs/>
          <w:i/>
          <w:sz w:val="20"/>
          <w:szCs w:val="20"/>
        </w:rPr>
        <w:t xml:space="preserve"> </w:t>
      </w:r>
      <w:proofErr w:type="spellStart"/>
      <w:r w:rsidRPr="0074223B">
        <w:rPr>
          <w:rFonts w:asciiTheme="majorHAnsi" w:hAnsiTheme="majorHAnsi" w:cs="Times New Roman"/>
          <w:bCs/>
          <w:i/>
          <w:sz w:val="20"/>
          <w:szCs w:val="20"/>
        </w:rPr>
        <w:t>bekanntlech</w:t>
      </w:r>
      <w:proofErr w:type="spellEnd"/>
      <w:r w:rsidRPr="0074223B">
        <w:rPr>
          <w:rFonts w:asciiTheme="majorHAnsi" w:hAnsiTheme="majorHAnsi" w:cs="Times New Roman"/>
          <w:bCs/>
          <w:i/>
          <w:sz w:val="20"/>
          <w:szCs w:val="20"/>
        </w:rPr>
        <w:t xml:space="preserve"> e </w:t>
      </w:r>
      <w:proofErr w:type="spellStart"/>
      <w:r w:rsidRPr="0074223B">
        <w:rPr>
          <w:rFonts w:asciiTheme="majorHAnsi" w:hAnsiTheme="majorHAnsi" w:cs="Times New Roman"/>
          <w:bCs/>
          <w:i/>
          <w:sz w:val="20"/>
          <w:szCs w:val="20"/>
        </w:rPr>
        <w:t>Stéck</w:t>
      </w:r>
      <w:proofErr w:type="spellEnd"/>
      <w:r w:rsidRPr="0074223B">
        <w:rPr>
          <w:rFonts w:asciiTheme="majorHAnsi" w:hAnsiTheme="majorHAnsi" w:cs="Times New Roman"/>
          <w:bCs/>
          <w:i/>
          <w:sz w:val="20"/>
          <w:szCs w:val="20"/>
        </w:rPr>
        <w:t xml:space="preserve"> </w:t>
      </w:r>
      <w:proofErr w:type="spellStart"/>
      <w:r w:rsidRPr="0074223B">
        <w:rPr>
          <w:rFonts w:asciiTheme="majorHAnsi" w:hAnsiTheme="majorHAnsi" w:cs="Times New Roman"/>
          <w:bCs/>
          <w:i/>
          <w:sz w:val="20"/>
          <w:szCs w:val="20"/>
        </w:rPr>
        <w:t>vun</w:t>
      </w:r>
      <w:proofErr w:type="spellEnd"/>
      <w:r w:rsidRPr="0074223B">
        <w:rPr>
          <w:rFonts w:asciiTheme="majorHAnsi" w:hAnsiTheme="majorHAnsi" w:cs="Times New Roman"/>
          <w:bCs/>
          <w:i/>
          <w:sz w:val="20"/>
          <w:szCs w:val="20"/>
        </w:rPr>
        <w:t xml:space="preserve"> der </w:t>
      </w:r>
      <w:proofErr w:type="spellStart"/>
      <w:r w:rsidRPr="0074223B">
        <w:rPr>
          <w:rFonts w:asciiTheme="majorHAnsi" w:hAnsiTheme="majorHAnsi" w:cs="Times New Roman"/>
          <w:bCs/>
          <w:i/>
          <w:sz w:val="20"/>
          <w:szCs w:val="20"/>
        </w:rPr>
        <w:t>Dommheet</w:t>
      </w:r>
      <w:proofErr w:type="spellEnd"/>
      <w:r w:rsidRPr="0074223B">
        <w:rPr>
          <w:rFonts w:asciiTheme="majorHAnsi" w:hAnsiTheme="majorHAnsi" w:cs="Times New Roman"/>
          <w:bCs/>
          <w:sz w:val="20"/>
          <w:szCs w:val="20"/>
        </w:rPr>
        <w:t> » (la générosité est signe de stupidité), il a appelé, en ce mercredi des cendres, à se couvrir la tête de cendres face à une telle bêtise.</w:t>
      </w:r>
      <w:r w:rsidRPr="0074223B">
        <w:rPr>
          <w:rFonts w:asciiTheme="majorHAnsi" w:hAnsiTheme="majorHAnsi" w:cs="Times New Roman"/>
          <w:sz w:val="20"/>
          <w:szCs w:val="20"/>
        </w:rPr>
        <w:t xml:space="preserve"> </w:t>
      </w:r>
      <w:r w:rsidR="00C575A4">
        <w:rPr>
          <w:rStyle w:val="Hyperlink"/>
          <w:rFonts w:asciiTheme="majorHAnsi" w:hAnsiTheme="majorHAnsi" w:cs="Times New Roman"/>
          <w:bCs/>
          <w:sz w:val="20"/>
          <w:szCs w:val="20"/>
          <w:lang w:val="de-DE"/>
        </w:rPr>
        <w:fldChar w:fldCharType="begin"/>
      </w:r>
      <w:r w:rsidR="00C575A4" w:rsidRPr="00246AC2">
        <w:rPr>
          <w:rStyle w:val="Hyperlink"/>
          <w:rFonts w:asciiTheme="majorHAnsi" w:hAnsiTheme="majorHAnsi" w:cs="Times New Roman"/>
          <w:bCs/>
          <w:sz w:val="20"/>
          <w:szCs w:val="20"/>
        </w:rPr>
        <w:instrText xml:space="preserve"> HYPERLINK "http://www.rtl.lu/meenung/carte-blanche/607577.html" </w:instrText>
      </w:r>
      <w:r w:rsidR="00C575A4">
        <w:rPr>
          <w:rStyle w:val="Hyperlink"/>
          <w:rFonts w:asciiTheme="majorHAnsi" w:hAnsiTheme="majorHAnsi" w:cs="Times New Roman"/>
          <w:bCs/>
          <w:sz w:val="20"/>
          <w:szCs w:val="20"/>
          <w:lang w:val="de-DE"/>
        </w:rPr>
        <w:fldChar w:fldCharType="separate"/>
      </w:r>
      <w:r w:rsidRPr="0074223B">
        <w:rPr>
          <w:rStyle w:val="Hyperlink"/>
          <w:rFonts w:asciiTheme="majorHAnsi" w:hAnsiTheme="majorHAnsi" w:cs="Times New Roman"/>
          <w:bCs/>
          <w:sz w:val="20"/>
          <w:szCs w:val="20"/>
          <w:lang w:val="de-DE"/>
        </w:rPr>
        <w:t>http://www.rtl.lu/meenung/carte-blanche/607577.html</w:t>
      </w:r>
      <w:r w:rsidR="00C575A4">
        <w:rPr>
          <w:rStyle w:val="Hyperlink"/>
          <w:rFonts w:asciiTheme="majorHAnsi" w:hAnsiTheme="majorHAnsi" w:cs="Times New Roman"/>
          <w:bCs/>
          <w:sz w:val="20"/>
          <w:szCs w:val="20"/>
          <w:lang w:val="de-DE"/>
        </w:rPr>
        <w:fldChar w:fldCharType="end"/>
      </w:r>
      <w:r w:rsidRPr="0074223B">
        <w:rPr>
          <w:rStyle w:val="Hyperlink"/>
          <w:rFonts w:asciiTheme="majorHAnsi" w:hAnsiTheme="majorHAnsi" w:cs="Times New Roman"/>
          <w:bCs/>
          <w:color w:val="auto"/>
          <w:sz w:val="20"/>
          <w:szCs w:val="20"/>
          <w:u w:val="none"/>
          <w:lang w:val="de-DE"/>
        </w:rPr>
        <w:t xml:space="preserve"> </w:t>
      </w:r>
      <w:proofErr w:type="spellStart"/>
      <w:r w:rsidRPr="0074223B">
        <w:rPr>
          <w:rStyle w:val="Hyperlink"/>
          <w:rFonts w:asciiTheme="majorHAnsi" w:hAnsiTheme="majorHAnsi" w:cs="Times New Roman"/>
          <w:bCs/>
          <w:color w:val="auto"/>
          <w:sz w:val="20"/>
          <w:szCs w:val="20"/>
          <w:u w:val="none"/>
          <w:lang w:val="de-DE"/>
        </w:rPr>
        <w:t>Voir</w:t>
      </w:r>
      <w:proofErr w:type="spellEnd"/>
      <w:r w:rsidRPr="0074223B">
        <w:rPr>
          <w:rStyle w:val="Hyperlink"/>
          <w:rFonts w:asciiTheme="majorHAnsi" w:hAnsiTheme="majorHAnsi" w:cs="Times New Roman"/>
          <w:bCs/>
          <w:color w:val="auto"/>
          <w:sz w:val="20"/>
          <w:szCs w:val="20"/>
          <w:u w:val="none"/>
          <w:lang w:val="de-DE"/>
        </w:rPr>
        <w:t xml:space="preserve"> </w:t>
      </w:r>
      <w:proofErr w:type="spellStart"/>
      <w:r w:rsidRPr="0074223B">
        <w:rPr>
          <w:rStyle w:val="Hyperlink"/>
          <w:rFonts w:asciiTheme="majorHAnsi" w:hAnsiTheme="majorHAnsi" w:cs="Times New Roman"/>
          <w:bCs/>
          <w:color w:val="auto"/>
          <w:sz w:val="20"/>
          <w:szCs w:val="20"/>
          <w:u w:val="none"/>
          <w:lang w:val="de-DE"/>
        </w:rPr>
        <w:t>aussi</w:t>
      </w:r>
      <w:proofErr w:type="spellEnd"/>
      <w:r w:rsidRPr="0074223B">
        <w:rPr>
          <w:rStyle w:val="Hyperlink"/>
          <w:rFonts w:asciiTheme="majorHAnsi" w:hAnsiTheme="majorHAnsi" w:cs="Times New Roman"/>
          <w:bCs/>
          <w:color w:val="auto"/>
          <w:sz w:val="20"/>
          <w:szCs w:val="20"/>
          <w:u w:val="none"/>
          <w:lang w:val="de-DE"/>
        </w:rPr>
        <w:t xml:space="preserve"> F. </w:t>
      </w:r>
      <w:proofErr w:type="spellStart"/>
      <w:r w:rsidRPr="0074223B">
        <w:rPr>
          <w:rStyle w:val="Hyperlink"/>
          <w:rFonts w:asciiTheme="majorHAnsi" w:hAnsiTheme="majorHAnsi" w:cs="Times New Roman"/>
          <w:bCs/>
          <w:color w:val="auto"/>
          <w:sz w:val="20"/>
          <w:szCs w:val="20"/>
          <w:u w:val="none"/>
          <w:lang w:val="de-DE"/>
        </w:rPr>
        <w:t>Keup</w:t>
      </w:r>
      <w:proofErr w:type="spellEnd"/>
      <w:r w:rsidRPr="0074223B">
        <w:rPr>
          <w:rStyle w:val="Hyperlink"/>
          <w:rFonts w:asciiTheme="majorHAnsi" w:hAnsiTheme="majorHAnsi" w:cs="Times New Roman"/>
          <w:bCs/>
          <w:color w:val="auto"/>
          <w:sz w:val="20"/>
          <w:szCs w:val="20"/>
          <w:u w:val="none"/>
          <w:lang w:val="de-DE"/>
        </w:rPr>
        <w:t xml:space="preserve">, « Als </w:t>
      </w:r>
      <w:proofErr w:type="spellStart"/>
      <w:r w:rsidRPr="0074223B">
        <w:rPr>
          <w:rStyle w:val="Hyperlink"/>
          <w:rFonts w:asciiTheme="majorHAnsi" w:hAnsiTheme="majorHAnsi" w:cs="Times New Roman"/>
          <w:bCs/>
          <w:color w:val="auto"/>
          <w:sz w:val="20"/>
          <w:szCs w:val="20"/>
          <w:u w:val="none"/>
          <w:lang w:val="de-DE"/>
        </w:rPr>
        <w:t>eenzegt</w:t>
      </w:r>
      <w:proofErr w:type="spellEnd"/>
      <w:r w:rsidRPr="0074223B">
        <w:rPr>
          <w:rStyle w:val="Hyperlink"/>
          <w:rFonts w:asciiTheme="majorHAnsi" w:hAnsiTheme="majorHAnsi" w:cs="Times New Roman"/>
          <w:bCs/>
          <w:color w:val="auto"/>
          <w:sz w:val="20"/>
          <w:szCs w:val="20"/>
          <w:u w:val="none"/>
          <w:lang w:val="de-DE"/>
        </w:rPr>
        <w:t xml:space="preserve"> </w:t>
      </w:r>
      <w:proofErr w:type="spellStart"/>
      <w:r w:rsidRPr="0074223B">
        <w:rPr>
          <w:rStyle w:val="Hyperlink"/>
          <w:rFonts w:asciiTheme="majorHAnsi" w:hAnsiTheme="majorHAnsi" w:cs="Times New Roman"/>
          <w:bCs/>
          <w:color w:val="auto"/>
          <w:sz w:val="20"/>
          <w:szCs w:val="20"/>
          <w:u w:val="none"/>
          <w:lang w:val="de-DE"/>
        </w:rPr>
        <w:t>Vollek</w:t>
      </w:r>
      <w:proofErr w:type="spellEnd"/>
      <w:r w:rsidRPr="0074223B">
        <w:rPr>
          <w:rStyle w:val="Hyperlink"/>
          <w:rFonts w:asciiTheme="majorHAnsi" w:hAnsiTheme="majorHAnsi" w:cs="Times New Roman"/>
          <w:bCs/>
          <w:color w:val="auto"/>
          <w:sz w:val="20"/>
          <w:szCs w:val="20"/>
          <w:u w:val="none"/>
          <w:lang w:val="de-DE"/>
        </w:rPr>
        <w:t xml:space="preserve"> </w:t>
      </w:r>
      <w:proofErr w:type="spellStart"/>
      <w:r w:rsidRPr="0074223B">
        <w:rPr>
          <w:rStyle w:val="Hyperlink"/>
          <w:rFonts w:asciiTheme="majorHAnsi" w:hAnsiTheme="majorHAnsi" w:cs="Times New Roman"/>
          <w:bCs/>
          <w:color w:val="auto"/>
          <w:sz w:val="20"/>
          <w:szCs w:val="20"/>
          <w:u w:val="none"/>
          <w:lang w:val="de-DE"/>
        </w:rPr>
        <w:t>keen</w:t>
      </w:r>
      <w:proofErr w:type="spellEnd"/>
      <w:r w:rsidRPr="0074223B">
        <w:rPr>
          <w:rStyle w:val="Hyperlink"/>
          <w:rFonts w:asciiTheme="majorHAnsi" w:hAnsiTheme="majorHAnsi" w:cs="Times New Roman"/>
          <w:bCs/>
          <w:color w:val="auto"/>
          <w:sz w:val="20"/>
          <w:szCs w:val="20"/>
          <w:u w:val="none"/>
          <w:lang w:val="de-DE"/>
        </w:rPr>
        <w:t xml:space="preserve"> national Parlament </w:t>
      </w:r>
      <w:proofErr w:type="spellStart"/>
      <w:r w:rsidRPr="0074223B">
        <w:rPr>
          <w:rStyle w:val="Hyperlink"/>
          <w:rFonts w:asciiTheme="majorHAnsi" w:hAnsiTheme="majorHAnsi" w:cs="Times New Roman"/>
          <w:bCs/>
          <w:color w:val="auto"/>
          <w:sz w:val="20"/>
          <w:szCs w:val="20"/>
          <w:u w:val="none"/>
          <w:lang w:val="de-DE"/>
        </w:rPr>
        <w:t>méi</w:t>
      </w:r>
      <w:proofErr w:type="spellEnd"/>
      <w:r w:rsidRPr="0074223B">
        <w:rPr>
          <w:rStyle w:val="Hyperlink"/>
          <w:rFonts w:asciiTheme="majorHAnsi" w:hAnsiTheme="majorHAnsi" w:cs="Times New Roman"/>
          <w:bCs/>
          <w:color w:val="auto"/>
          <w:sz w:val="20"/>
          <w:szCs w:val="20"/>
          <w:u w:val="none"/>
          <w:lang w:val="de-DE"/>
        </w:rPr>
        <w:t xml:space="preserve"> », </w:t>
      </w:r>
      <w:r w:rsidRPr="0074223B">
        <w:rPr>
          <w:rStyle w:val="Hyperlink"/>
          <w:rFonts w:asciiTheme="majorHAnsi" w:hAnsiTheme="majorHAnsi" w:cs="Times New Roman"/>
          <w:bCs/>
          <w:i/>
          <w:color w:val="auto"/>
          <w:sz w:val="20"/>
          <w:szCs w:val="20"/>
          <w:u w:val="none"/>
          <w:lang w:val="de-DE"/>
        </w:rPr>
        <w:t>Luxemburger Wort</w:t>
      </w:r>
      <w:r w:rsidRPr="0074223B">
        <w:rPr>
          <w:rStyle w:val="Hyperlink"/>
          <w:rFonts w:asciiTheme="majorHAnsi" w:hAnsiTheme="majorHAnsi" w:cs="Times New Roman"/>
          <w:bCs/>
          <w:color w:val="auto"/>
          <w:sz w:val="20"/>
          <w:szCs w:val="20"/>
          <w:u w:val="none"/>
          <w:lang w:val="de-DE"/>
        </w:rPr>
        <w:t xml:space="preserve">, 11 </w:t>
      </w:r>
      <w:proofErr w:type="spellStart"/>
      <w:r w:rsidRPr="0074223B">
        <w:rPr>
          <w:rStyle w:val="Hyperlink"/>
          <w:rFonts w:asciiTheme="majorHAnsi" w:hAnsiTheme="majorHAnsi" w:cs="Times New Roman"/>
          <w:bCs/>
          <w:color w:val="auto"/>
          <w:sz w:val="20"/>
          <w:szCs w:val="20"/>
          <w:u w:val="none"/>
          <w:lang w:val="de-DE"/>
        </w:rPr>
        <w:t>avril</w:t>
      </w:r>
      <w:proofErr w:type="spellEnd"/>
      <w:r w:rsidRPr="0074223B">
        <w:rPr>
          <w:rStyle w:val="Hyperlink"/>
          <w:rFonts w:asciiTheme="majorHAnsi" w:hAnsiTheme="majorHAnsi" w:cs="Times New Roman"/>
          <w:bCs/>
          <w:color w:val="auto"/>
          <w:sz w:val="20"/>
          <w:szCs w:val="20"/>
          <w:u w:val="none"/>
          <w:lang w:val="de-DE"/>
        </w:rPr>
        <w:t xml:space="preserve"> 2015, p. 14 (« Domat hätte mir </w:t>
      </w:r>
      <w:proofErr w:type="spellStart"/>
      <w:r w:rsidRPr="0074223B">
        <w:rPr>
          <w:rStyle w:val="Hyperlink"/>
          <w:rFonts w:asciiTheme="majorHAnsi" w:hAnsiTheme="majorHAnsi" w:cs="Times New Roman"/>
          <w:bCs/>
          <w:color w:val="auto"/>
          <w:sz w:val="20"/>
          <w:szCs w:val="20"/>
          <w:u w:val="none"/>
          <w:lang w:val="de-DE"/>
        </w:rPr>
        <w:t>eis</w:t>
      </w:r>
      <w:proofErr w:type="spellEnd"/>
      <w:r w:rsidRPr="0074223B">
        <w:rPr>
          <w:rStyle w:val="Hyperlink"/>
          <w:rFonts w:asciiTheme="majorHAnsi" w:hAnsiTheme="majorHAnsi" w:cs="Times New Roman"/>
          <w:bCs/>
          <w:color w:val="auto"/>
          <w:sz w:val="20"/>
          <w:szCs w:val="20"/>
          <w:u w:val="none"/>
          <w:lang w:val="de-DE"/>
        </w:rPr>
        <w:t xml:space="preserve"> </w:t>
      </w:r>
      <w:proofErr w:type="spellStart"/>
      <w:r w:rsidRPr="0074223B">
        <w:rPr>
          <w:rStyle w:val="Hyperlink"/>
          <w:rFonts w:asciiTheme="majorHAnsi" w:hAnsiTheme="majorHAnsi" w:cs="Times New Roman"/>
          <w:bCs/>
          <w:color w:val="auto"/>
          <w:sz w:val="20"/>
          <w:szCs w:val="20"/>
          <w:u w:val="none"/>
          <w:lang w:val="de-DE"/>
        </w:rPr>
        <w:t>Natioun</w:t>
      </w:r>
      <w:proofErr w:type="spellEnd"/>
      <w:r w:rsidRPr="0074223B">
        <w:rPr>
          <w:rStyle w:val="Hyperlink"/>
          <w:rFonts w:asciiTheme="majorHAnsi" w:hAnsiTheme="majorHAnsi" w:cs="Times New Roman"/>
          <w:bCs/>
          <w:color w:val="auto"/>
          <w:sz w:val="20"/>
          <w:szCs w:val="20"/>
          <w:u w:val="none"/>
          <w:lang w:val="de-DE"/>
        </w:rPr>
        <w:t xml:space="preserve"> an </w:t>
      </w:r>
      <w:proofErr w:type="spellStart"/>
      <w:r w:rsidRPr="0074223B">
        <w:rPr>
          <w:rStyle w:val="Hyperlink"/>
          <w:rFonts w:asciiTheme="majorHAnsi" w:hAnsiTheme="majorHAnsi" w:cs="Times New Roman"/>
          <w:bCs/>
          <w:color w:val="auto"/>
          <w:sz w:val="20"/>
          <w:szCs w:val="20"/>
          <w:u w:val="none"/>
          <w:lang w:val="de-DE"/>
        </w:rPr>
        <w:t>eis</w:t>
      </w:r>
      <w:proofErr w:type="spellEnd"/>
      <w:r w:rsidRPr="0074223B">
        <w:rPr>
          <w:rStyle w:val="Hyperlink"/>
          <w:rFonts w:asciiTheme="majorHAnsi" w:hAnsiTheme="majorHAnsi" w:cs="Times New Roman"/>
          <w:bCs/>
          <w:color w:val="auto"/>
          <w:sz w:val="20"/>
          <w:szCs w:val="20"/>
          <w:u w:val="none"/>
          <w:lang w:val="de-DE"/>
        </w:rPr>
        <w:t xml:space="preserve"> </w:t>
      </w:r>
      <w:proofErr w:type="spellStart"/>
      <w:r w:rsidRPr="0074223B">
        <w:rPr>
          <w:rStyle w:val="Hyperlink"/>
          <w:rFonts w:asciiTheme="majorHAnsi" w:hAnsiTheme="majorHAnsi" w:cs="Times New Roman"/>
          <w:bCs/>
          <w:color w:val="auto"/>
          <w:sz w:val="20"/>
          <w:szCs w:val="20"/>
          <w:u w:val="none"/>
          <w:lang w:val="de-DE"/>
        </w:rPr>
        <w:t>Souveränitéit</w:t>
      </w:r>
      <w:proofErr w:type="spellEnd"/>
      <w:r w:rsidRPr="0074223B">
        <w:rPr>
          <w:rStyle w:val="Hyperlink"/>
          <w:rFonts w:asciiTheme="majorHAnsi" w:hAnsiTheme="majorHAnsi" w:cs="Times New Roman"/>
          <w:bCs/>
          <w:color w:val="auto"/>
          <w:sz w:val="20"/>
          <w:szCs w:val="20"/>
          <w:u w:val="none"/>
          <w:lang w:val="de-DE"/>
        </w:rPr>
        <w:t xml:space="preserve"> </w:t>
      </w:r>
      <w:proofErr w:type="spellStart"/>
      <w:r w:rsidRPr="0074223B">
        <w:rPr>
          <w:rStyle w:val="Hyperlink"/>
          <w:rFonts w:asciiTheme="majorHAnsi" w:hAnsiTheme="majorHAnsi" w:cs="Times New Roman"/>
          <w:bCs/>
          <w:color w:val="auto"/>
          <w:sz w:val="20"/>
          <w:szCs w:val="20"/>
          <w:u w:val="none"/>
          <w:lang w:val="de-DE"/>
        </w:rPr>
        <w:t>ofgeschaf</w:t>
      </w:r>
      <w:proofErr w:type="spellEnd"/>
      <w:r w:rsidRPr="0074223B">
        <w:rPr>
          <w:rStyle w:val="Hyperlink"/>
          <w:rFonts w:asciiTheme="majorHAnsi" w:hAnsiTheme="majorHAnsi" w:cs="Times New Roman"/>
          <w:bCs/>
          <w:color w:val="auto"/>
          <w:sz w:val="20"/>
          <w:szCs w:val="20"/>
          <w:u w:val="none"/>
          <w:lang w:val="de-DE"/>
        </w:rPr>
        <w:t xml:space="preserve"> ») ; F. </w:t>
      </w:r>
      <w:proofErr w:type="spellStart"/>
      <w:r w:rsidRPr="0074223B">
        <w:rPr>
          <w:rStyle w:val="Hyperlink"/>
          <w:rFonts w:asciiTheme="majorHAnsi" w:hAnsiTheme="majorHAnsi" w:cs="Times New Roman"/>
          <w:bCs/>
          <w:color w:val="auto"/>
          <w:sz w:val="20"/>
          <w:szCs w:val="20"/>
          <w:u w:val="none"/>
          <w:lang w:val="de-DE"/>
        </w:rPr>
        <w:t>Bour</w:t>
      </w:r>
      <w:proofErr w:type="spellEnd"/>
      <w:r w:rsidRPr="0074223B">
        <w:rPr>
          <w:rStyle w:val="Hyperlink"/>
          <w:rFonts w:asciiTheme="majorHAnsi" w:hAnsiTheme="majorHAnsi" w:cs="Times New Roman"/>
          <w:bCs/>
          <w:color w:val="auto"/>
          <w:sz w:val="20"/>
          <w:szCs w:val="20"/>
          <w:u w:val="none"/>
          <w:lang w:val="de-DE"/>
        </w:rPr>
        <w:t xml:space="preserve">, « Luxemburg schafft sich ab », </w:t>
      </w:r>
      <w:r w:rsidRPr="0074223B">
        <w:rPr>
          <w:rStyle w:val="Hyperlink"/>
          <w:rFonts w:asciiTheme="majorHAnsi" w:hAnsiTheme="majorHAnsi" w:cs="Times New Roman"/>
          <w:bCs/>
          <w:i/>
          <w:color w:val="auto"/>
          <w:sz w:val="20"/>
          <w:szCs w:val="20"/>
          <w:u w:val="none"/>
          <w:lang w:val="de-DE"/>
        </w:rPr>
        <w:t>Luxemburger Wort</w:t>
      </w:r>
      <w:r w:rsidRPr="0074223B">
        <w:rPr>
          <w:rStyle w:val="Hyperlink"/>
          <w:rFonts w:asciiTheme="majorHAnsi" w:hAnsiTheme="majorHAnsi" w:cs="Times New Roman"/>
          <w:bCs/>
          <w:color w:val="auto"/>
          <w:sz w:val="20"/>
          <w:szCs w:val="20"/>
          <w:u w:val="none"/>
          <w:lang w:val="de-DE"/>
        </w:rPr>
        <w:t xml:space="preserve">, 20 </w:t>
      </w:r>
      <w:proofErr w:type="spellStart"/>
      <w:r w:rsidRPr="0074223B">
        <w:rPr>
          <w:rStyle w:val="Hyperlink"/>
          <w:rFonts w:asciiTheme="majorHAnsi" w:hAnsiTheme="majorHAnsi" w:cs="Times New Roman"/>
          <w:bCs/>
          <w:color w:val="auto"/>
          <w:sz w:val="20"/>
          <w:szCs w:val="20"/>
          <w:u w:val="none"/>
          <w:lang w:val="de-DE"/>
        </w:rPr>
        <w:t>mai</w:t>
      </w:r>
      <w:proofErr w:type="spellEnd"/>
      <w:r w:rsidRPr="0074223B">
        <w:rPr>
          <w:rStyle w:val="Hyperlink"/>
          <w:rFonts w:asciiTheme="majorHAnsi" w:hAnsiTheme="majorHAnsi" w:cs="Times New Roman"/>
          <w:bCs/>
          <w:color w:val="auto"/>
          <w:sz w:val="20"/>
          <w:szCs w:val="20"/>
          <w:u w:val="none"/>
          <w:lang w:val="de-DE"/>
        </w:rPr>
        <w:t xml:space="preserve"> 2015, p. 14.</w:t>
      </w:r>
    </w:p>
  </w:footnote>
  <w:footnote w:id="56">
    <w:p w:rsidR="005B67A3" w:rsidRPr="0074223B" w:rsidRDefault="005B67A3" w:rsidP="007059AD">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Loi du 24 février 1984 sur le régime des langues.</w:t>
      </w:r>
    </w:p>
  </w:footnote>
  <w:footnote w:id="57">
    <w:p w:rsidR="005B67A3" w:rsidRPr="0074223B" w:rsidRDefault="005B67A3" w:rsidP="007059AD">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La connaissance de l’anglais est, par exemple, exigée pour devenir haut fonctionnaire.</w:t>
      </w:r>
    </w:p>
  </w:footnote>
  <w:footnote w:id="58">
    <w:p w:rsidR="005B67A3" w:rsidRPr="0074223B" w:rsidRDefault="005B67A3" w:rsidP="007059AD">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On observe de nos jours, parmi une partie notable des Luxembourgeois, une hostilité croissante à l’égard de la langue française, perçue comme une langue « étrangère au peuple luxembourgeois » dont la seule langue serait le luxembourgeois, et comme une langue imposée au peuple par ses élites francophiles et les étrangers, pour la plupart francophones (cf. le phénomène « Parlez français », avec ou sans « </w:t>
      </w:r>
      <w:proofErr w:type="spellStart"/>
      <w:r w:rsidRPr="0074223B">
        <w:rPr>
          <w:rFonts w:asciiTheme="majorHAnsi" w:hAnsiTheme="majorHAnsi" w:cs="Times New Roman"/>
          <w:sz w:val="20"/>
          <w:szCs w:val="20"/>
        </w:rPr>
        <w:t>s.v.p</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sz w:val="20"/>
          <w:szCs w:val="20"/>
          <w:lang w:val="de-DE"/>
        </w:rPr>
        <w:t>Voir</w:t>
      </w:r>
      <w:proofErr w:type="spellEnd"/>
      <w:r w:rsidRPr="0074223B">
        <w:rPr>
          <w:rFonts w:asciiTheme="majorHAnsi" w:hAnsiTheme="majorHAnsi" w:cs="Times New Roman"/>
          <w:sz w:val="20"/>
          <w:szCs w:val="20"/>
          <w:lang w:val="de-DE"/>
        </w:rPr>
        <w:t xml:space="preserve"> S. </w:t>
      </w:r>
      <w:proofErr w:type="spellStart"/>
      <w:r w:rsidRPr="0074223B">
        <w:rPr>
          <w:rFonts w:asciiTheme="majorHAnsi" w:hAnsiTheme="majorHAnsi" w:cs="Times New Roman"/>
          <w:sz w:val="20"/>
          <w:szCs w:val="20"/>
          <w:lang w:val="de-DE"/>
        </w:rPr>
        <w:t>Cames</w:t>
      </w:r>
      <w:proofErr w:type="spellEnd"/>
      <w:r w:rsidRPr="0074223B">
        <w:rPr>
          <w:rFonts w:asciiTheme="majorHAnsi" w:hAnsiTheme="majorHAnsi" w:cs="Times New Roman"/>
          <w:sz w:val="20"/>
          <w:szCs w:val="20"/>
          <w:lang w:val="de-DE"/>
        </w:rPr>
        <w:t xml:space="preserve">, « Die Eliten und ihr Volk – das Sprachendilemma », </w:t>
      </w:r>
      <w:r w:rsidRPr="0074223B">
        <w:rPr>
          <w:rFonts w:asciiTheme="majorHAnsi" w:hAnsiTheme="majorHAnsi" w:cs="Times New Roman"/>
          <w:i/>
          <w:sz w:val="20"/>
          <w:szCs w:val="20"/>
          <w:lang w:val="de-DE"/>
        </w:rPr>
        <w:t>Forum</w:t>
      </w:r>
      <w:r w:rsidRPr="0074223B">
        <w:rPr>
          <w:rFonts w:asciiTheme="majorHAnsi" w:hAnsiTheme="majorHAnsi" w:cs="Times New Roman"/>
          <w:sz w:val="20"/>
          <w:szCs w:val="20"/>
          <w:lang w:val="de-DE"/>
        </w:rPr>
        <w:t xml:space="preserve">, n°353, </w:t>
      </w:r>
      <w:proofErr w:type="spellStart"/>
      <w:r w:rsidRPr="0074223B">
        <w:rPr>
          <w:rFonts w:asciiTheme="majorHAnsi" w:hAnsiTheme="majorHAnsi" w:cs="Times New Roman"/>
          <w:sz w:val="20"/>
          <w:szCs w:val="20"/>
          <w:lang w:val="de-DE"/>
        </w:rPr>
        <w:t>juillet</w:t>
      </w:r>
      <w:proofErr w:type="spellEnd"/>
      <w:r w:rsidRPr="0074223B">
        <w:rPr>
          <w:rFonts w:asciiTheme="majorHAnsi" w:hAnsiTheme="majorHAnsi" w:cs="Times New Roman"/>
          <w:sz w:val="20"/>
          <w:szCs w:val="20"/>
          <w:lang w:val="de-DE"/>
        </w:rPr>
        <w:t xml:space="preserve"> 2015, p. 6 </w:t>
      </w:r>
      <w:proofErr w:type="spellStart"/>
      <w:proofErr w:type="gramStart"/>
      <w:r w:rsidRPr="0074223B">
        <w:rPr>
          <w:rFonts w:asciiTheme="majorHAnsi" w:hAnsiTheme="majorHAnsi" w:cs="Times New Roman"/>
          <w:sz w:val="20"/>
          <w:szCs w:val="20"/>
          <w:lang w:val="de-DE"/>
        </w:rPr>
        <w:t>ss</w:t>
      </w:r>
      <w:proofErr w:type="spellEnd"/>
      <w:r w:rsidRPr="0074223B">
        <w:rPr>
          <w:rFonts w:asciiTheme="majorHAnsi" w:hAnsiTheme="majorHAnsi" w:cs="Times New Roman"/>
          <w:sz w:val="20"/>
          <w:szCs w:val="20"/>
          <w:lang w:val="de-DE"/>
        </w:rPr>
        <w:t> ;</w:t>
      </w:r>
      <w:proofErr w:type="gramEnd"/>
      <w:r w:rsidRPr="0074223B">
        <w:rPr>
          <w:rFonts w:asciiTheme="majorHAnsi" w:hAnsiTheme="majorHAnsi" w:cs="Times New Roman"/>
          <w:sz w:val="20"/>
          <w:szCs w:val="20"/>
          <w:lang w:val="de-DE"/>
        </w:rPr>
        <w:t xml:space="preserve"> F. Fehlen, « </w:t>
      </w:r>
      <w:proofErr w:type="spellStart"/>
      <w:r w:rsidRPr="0074223B">
        <w:rPr>
          <w:rFonts w:asciiTheme="majorHAnsi" w:hAnsiTheme="majorHAnsi" w:cs="Times New Roman"/>
          <w:sz w:val="20"/>
          <w:szCs w:val="20"/>
          <w:lang w:val="de-DE"/>
        </w:rPr>
        <w:t>Parlez</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français</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s.v.p</w:t>
      </w:r>
      <w:proofErr w:type="spellEnd"/>
      <w:r w:rsidRPr="0074223B">
        <w:rPr>
          <w:rFonts w:asciiTheme="majorHAnsi" w:hAnsiTheme="majorHAnsi" w:cs="Times New Roman"/>
          <w:sz w:val="20"/>
          <w:szCs w:val="20"/>
          <w:lang w:val="de-DE"/>
        </w:rPr>
        <w:t xml:space="preserve">. ! », </w:t>
      </w:r>
      <w:r w:rsidRPr="0074223B">
        <w:rPr>
          <w:rFonts w:asciiTheme="majorHAnsi" w:hAnsiTheme="majorHAnsi" w:cs="Times New Roman"/>
          <w:i/>
          <w:sz w:val="20"/>
          <w:szCs w:val="20"/>
          <w:lang w:val="de-DE"/>
        </w:rPr>
        <w:t>Forum</w:t>
      </w:r>
      <w:r w:rsidRPr="0074223B">
        <w:rPr>
          <w:rFonts w:asciiTheme="majorHAnsi" w:hAnsiTheme="majorHAnsi" w:cs="Times New Roman"/>
          <w:sz w:val="20"/>
          <w:szCs w:val="20"/>
          <w:lang w:val="de-DE"/>
        </w:rPr>
        <w:t xml:space="preserve">, n°177, </w:t>
      </w:r>
      <w:proofErr w:type="spellStart"/>
      <w:r w:rsidRPr="0074223B">
        <w:rPr>
          <w:rFonts w:asciiTheme="majorHAnsi" w:hAnsiTheme="majorHAnsi" w:cs="Times New Roman"/>
          <w:sz w:val="20"/>
          <w:szCs w:val="20"/>
          <w:lang w:val="de-DE"/>
        </w:rPr>
        <w:t>juillet</w:t>
      </w:r>
      <w:proofErr w:type="spellEnd"/>
      <w:r w:rsidRPr="0074223B">
        <w:rPr>
          <w:rFonts w:asciiTheme="majorHAnsi" w:hAnsiTheme="majorHAnsi" w:cs="Times New Roman"/>
          <w:sz w:val="20"/>
          <w:szCs w:val="20"/>
          <w:lang w:val="de-DE"/>
        </w:rPr>
        <w:t xml:space="preserve"> 1997, p. 37 </w:t>
      </w:r>
      <w:proofErr w:type="spellStart"/>
      <w:r w:rsidRPr="0074223B">
        <w:rPr>
          <w:rFonts w:asciiTheme="majorHAnsi" w:hAnsiTheme="majorHAnsi" w:cs="Times New Roman"/>
          <w:sz w:val="20"/>
          <w:szCs w:val="20"/>
          <w:lang w:val="de-DE"/>
        </w:rPr>
        <w:t>ss</w:t>
      </w:r>
      <w:proofErr w:type="spellEnd"/>
      <w:r w:rsidRPr="0074223B">
        <w:rPr>
          <w:rFonts w:asciiTheme="majorHAnsi" w:hAnsiTheme="majorHAnsi" w:cs="Times New Roman"/>
          <w:sz w:val="20"/>
          <w:szCs w:val="20"/>
          <w:lang w:val="de-DE"/>
        </w:rPr>
        <w:t>.</w:t>
      </w:r>
      <w:r w:rsidRPr="0074223B">
        <w:rPr>
          <w:rFonts w:asciiTheme="majorHAnsi" w:hAnsiTheme="majorHAnsi"/>
          <w:sz w:val="20"/>
          <w:szCs w:val="20"/>
          <w:lang w:val="de-DE"/>
        </w:rPr>
        <w:t xml:space="preserve"> </w:t>
      </w:r>
      <w:r w:rsidRPr="0074223B">
        <w:rPr>
          <w:rFonts w:asciiTheme="majorHAnsi" w:hAnsiTheme="majorHAnsi"/>
          <w:sz w:val="20"/>
          <w:szCs w:val="20"/>
        </w:rPr>
        <w:t xml:space="preserve">La revue </w:t>
      </w:r>
      <w:r w:rsidRPr="0074223B">
        <w:rPr>
          <w:rFonts w:asciiTheme="majorHAnsi" w:hAnsiTheme="majorHAnsi"/>
          <w:i/>
          <w:sz w:val="20"/>
          <w:szCs w:val="20"/>
        </w:rPr>
        <w:t>Forum</w:t>
      </w:r>
      <w:r w:rsidRPr="0074223B">
        <w:rPr>
          <w:rFonts w:asciiTheme="majorHAnsi" w:hAnsiTheme="majorHAnsi"/>
          <w:sz w:val="20"/>
          <w:szCs w:val="20"/>
        </w:rPr>
        <w:t xml:space="preserve"> est accessible sur internet: </w:t>
      </w:r>
      <w:hyperlink r:id="rId27" w:history="1">
        <w:r w:rsidRPr="0074223B">
          <w:rPr>
            <w:rStyle w:val="Hyperlink"/>
            <w:rFonts w:asciiTheme="majorHAnsi" w:hAnsiTheme="majorHAnsi" w:cs="Times New Roman"/>
            <w:sz w:val="20"/>
            <w:szCs w:val="20"/>
          </w:rPr>
          <w:t>https://www.forum.lu/</w:t>
        </w:r>
      </w:hyperlink>
    </w:p>
  </w:footnote>
  <w:footnote w:id="59">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L’étude qui suit s’appuie sur les sources suivantes : les tracts et documents établis en vue du référendum de 2015 ; les échanges dans les principaux journaux du Luxembourg (articles de journalistes et lettres de lecteurs) ; les débats publics (politiques et/ou sociaux) qui ont été transcrits ou dont j’ai été témoin ; de manière plus marginale et incomplète : les discussions sur les médias sociaux.</w:t>
      </w:r>
    </w:p>
  </w:footnote>
  <w:footnote w:id="60">
    <w:p w:rsidR="005B67A3" w:rsidRPr="0074223B" w:rsidRDefault="005B67A3" w:rsidP="007F627A">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En vertu du </w:t>
      </w:r>
      <w:proofErr w:type="spellStart"/>
      <w:r w:rsidRPr="0074223B">
        <w:rPr>
          <w:rFonts w:asciiTheme="majorHAnsi" w:hAnsiTheme="majorHAnsi" w:cs="Times New Roman"/>
          <w:i/>
          <w:sz w:val="20"/>
          <w:szCs w:val="20"/>
        </w:rPr>
        <w:t>Representation</w:t>
      </w:r>
      <w:proofErr w:type="spellEnd"/>
      <w:r w:rsidRPr="0074223B">
        <w:rPr>
          <w:rFonts w:asciiTheme="majorHAnsi" w:hAnsiTheme="majorHAnsi" w:cs="Times New Roman"/>
          <w:i/>
          <w:sz w:val="20"/>
          <w:szCs w:val="20"/>
        </w:rPr>
        <w:t xml:space="preserve"> of the People </w:t>
      </w:r>
      <w:proofErr w:type="spellStart"/>
      <w:r w:rsidRPr="0074223B">
        <w:rPr>
          <w:rFonts w:asciiTheme="majorHAnsi" w:hAnsiTheme="majorHAnsi" w:cs="Times New Roman"/>
          <w:i/>
          <w:sz w:val="20"/>
          <w:szCs w:val="20"/>
        </w:rPr>
        <w:t>Act</w:t>
      </w:r>
      <w:proofErr w:type="spellEnd"/>
      <w:r w:rsidRPr="0074223B">
        <w:rPr>
          <w:rFonts w:asciiTheme="majorHAnsi" w:hAnsiTheme="majorHAnsi" w:cs="Times New Roman"/>
          <w:i/>
          <w:sz w:val="20"/>
          <w:szCs w:val="20"/>
        </w:rPr>
        <w:t xml:space="preserve"> 2000</w:t>
      </w:r>
      <w:r w:rsidRPr="0074223B">
        <w:rPr>
          <w:rFonts w:asciiTheme="majorHAnsi" w:hAnsiTheme="majorHAnsi" w:cs="Times New Roman"/>
          <w:sz w:val="20"/>
          <w:szCs w:val="20"/>
        </w:rPr>
        <w:t xml:space="preserve">, sont ainsi admis, au sein du corps électoral pour l’élection de la Chambre des communes du Royaume-Uni, outre les « Britanniques » </w:t>
      </w:r>
      <w:r w:rsidRPr="0074223B">
        <w:rPr>
          <w:rFonts w:asciiTheme="majorHAnsi" w:hAnsiTheme="majorHAnsi" w:cs="Times New Roman"/>
          <w:i/>
          <w:sz w:val="20"/>
          <w:szCs w:val="20"/>
        </w:rPr>
        <w:t>stricto sensu</w:t>
      </w:r>
      <w:r w:rsidRPr="0074223B">
        <w:rPr>
          <w:rFonts w:asciiTheme="majorHAnsi" w:hAnsiTheme="majorHAnsi" w:cs="Times New Roman"/>
          <w:sz w:val="20"/>
          <w:szCs w:val="20"/>
        </w:rPr>
        <w:t xml:space="preserve"> (ce que la loi britannique relative à la « British </w:t>
      </w:r>
      <w:proofErr w:type="spellStart"/>
      <w:r w:rsidRPr="0074223B">
        <w:rPr>
          <w:rFonts w:asciiTheme="majorHAnsi" w:hAnsiTheme="majorHAnsi" w:cs="Times New Roman"/>
          <w:sz w:val="20"/>
          <w:szCs w:val="20"/>
        </w:rPr>
        <w:t>Nationality</w:t>
      </w:r>
      <w:proofErr w:type="spellEnd"/>
      <w:r w:rsidRPr="0074223B">
        <w:rPr>
          <w:rFonts w:asciiTheme="majorHAnsi" w:hAnsiTheme="majorHAnsi" w:cs="Times New Roman"/>
          <w:sz w:val="20"/>
          <w:szCs w:val="20"/>
        </w:rPr>
        <w:t xml:space="preserve"> » appelle les « British </w:t>
      </w:r>
      <w:proofErr w:type="spellStart"/>
      <w:r w:rsidRPr="0074223B">
        <w:rPr>
          <w:rFonts w:asciiTheme="majorHAnsi" w:hAnsiTheme="majorHAnsi" w:cs="Times New Roman"/>
          <w:sz w:val="20"/>
          <w:szCs w:val="20"/>
        </w:rPr>
        <w:t>Citizens</w:t>
      </w:r>
      <w:proofErr w:type="spellEnd"/>
      <w:r w:rsidRPr="0074223B">
        <w:rPr>
          <w:rFonts w:asciiTheme="majorHAnsi" w:hAnsiTheme="majorHAnsi" w:cs="Times New Roman"/>
          <w:sz w:val="20"/>
          <w:szCs w:val="20"/>
        </w:rPr>
        <w:t> »), les Irlandais et les « </w:t>
      </w:r>
      <w:proofErr w:type="spellStart"/>
      <w:r w:rsidRPr="0074223B">
        <w:rPr>
          <w:rFonts w:asciiTheme="majorHAnsi" w:hAnsiTheme="majorHAnsi" w:cs="Times New Roman"/>
          <w:i/>
          <w:sz w:val="20"/>
          <w:szCs w:val="20"/>
        </w:rPr>
        <w:t>Qualifying</w:t>
      </w:r>
      <w:proofErr w:type="spellEnd"/>
      <w:r w:rsidRPr="0074223B">
        <w:rPr>
          <w:rFonts w:asciiTheme="majorHAnsi" w:hAnsiTheme="majorHAnsi" w:cs="Times New Roman"/>
          <w:i/>
          <w:sz w:val="20"/>
          <w:szCs w:val="20"/>
        </w:rPr>
        <w:t xml:space="preserve"> Commonwealth </w:t>
      </w:r>
      <w:proofErr w:type="spellStart"/>
      <w:r w:rsidRPr="0074223B">
        <w:rPr>
          <w:rFonts w:asciiTheme="majorHAnsi" w:hAnsiTheme="majorHAnsi" w:cs="Times New Roman"/>
          <w:i/>
          <w:sz w:val="20"/>
          <w:szCs w:val="20"/>
        </w:rPr>
        <w:t>Citizens</w:t>
      </w:r>
      <w:proofErr w:type="spellEnd"/>
      <w:r w:rsidRPr="0074223B">
        <w:rPr>
          <w:rFonts w:asciiTheme="majorHAnsi" w:hAnsiTheme="majorHAnsi" w:cs="Times New Roman"/>
          <w:sz w:val="20"/>
          <w:szCs w:val="20"/>
        </w:rPr>
        <w:t xml:space="preserve"> ». Pour appartenir à cette dernière catégorie, il faut non seulement être ressortissant d’un pays appartenant au Commonwealth, mais, en plus, résider sur le territoire du Royaume-Uni, ce qui, pour certains, mais non pour tous, suppose l’obtention d’un visa. Cf. Claire </w:t>
      </w:r>
      <w:proofErr w:type="spellStart"/>
      <w:r w:rsidRPr="0074223B">
        <w:rPr>
          <w:rFonts w:asciiTheme="majorHAnsi" w:hAnsiTheme="majorHAnsi" w:cs="Times New Roman"/>
          <w:sz w:val="20"/>
          <w:szCs w:val="20"/>
        </w:rPr>
        <w:t>Cuvelier</w:t>
      </w:r>
      <w:proofErr w:type="spellEnd"/>
      <w:r w:rsidRPr="0074223B">
        <w:rPr>
          <w:rFonts w:asciiTheme="majorHAnsi" w:hAnsiTheme="majorHAnsi" w:cs="Times New Roman"/>
          <w:sz w:val="20"/>
          <w:szCs w:val="20"/>
        </w:rPr>
        <w:t xml:space="preserve">, « Le droit de vote des étrangers aux élections nationales, une tradition britannique et américaine », à paraître dans les actes du colloque organisé par P. Poirier, L. </w:t>
      </w:r>
      <w:proofErr w:type="spellStart"/>
      <w:r w:rsidRPr="0074223B">
        <w:rPr>
          <w:rFonts w:asciiTheme="majorHAnsi" w:hAnsiTheme="majorHAnsi" w:cs="Times New Roman"/>
          <w:sz w:val="20"/>
          <w:szCs w:val="20"/>
        </w:rPr>
        <w:t>Heuschling</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dir</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Un nouvel horizon de la démocratie </w:t>
      </w:r>
      <w:proofErr w:type="gramStart"/>
      <w:r w:rsidRPr="0074223B">
        <w:rPr>
          <w:rFonts w:asciiTheme="majorHAnsi" w:hAnsiTheme="majorHAnsi" w:cs="Times New Roman"/>
          <w:i/>
          <w:sz w:val="20"/>
          <w:szCs w:val="20"/>
        </w:rPr>
        <w:t>?</w:t>
      </w:r>
      <w:r w:rsidRPr="0074223B">
        <w:rPr>
          <w:rFonts w:asciiTheme="majorHAnsi" w:hAnsiTheme="majorHAnsi" w:cs="Times New Roman"/>
          <w:sz w:val="20"/>
          <w:szCs w:val="20"/>
        </w:rPr>
        <w:t>.</w:t>
      </w:r>
      <w:proofErr w:type="gramEnd"/>
      <w:r w:rsidRPr="0074223B">
        <w:rPr>
          <w:rFonts w:asciiTheme="majorHAnsi" w:hAnsiTheme="majorHAnsi" w:cs="Times New Roman"/>
          <w:sz w:val="20"/>
          <w:szCs w:val="20"/>
        </w:rPr>
        <w:t xml:space="preserve"> À noter également : selon le droit britannique, les Irlandais sont bien des étrangers (</w:t>
      </w:r>
      <w:r w:rsidRPr="0074223B">
        <w:rPr>
          <w:rFonts w:asciiTheme="majorHAnsi" w:hAnsiTheme="majorHAnsi" w:cs="Times New Roman"/>
          <w:i/>
          <w:sz w:val="20"/>
          <w:szCs w:val="20"/>
        </w:rPr>
        <w:t>Alien</w:t>
      </w:r>
      <w:r w:rsidRPr="0074223B">
        <w:rPr>
          <w:rFonts w:asciiTheme="majorHAnsi" w:hAnsiTheme="majorHAnsi" w:cs="Times New Roman"/>
          <w:sz w:val="20"/>
          <w:szCs w:val="20"/>
        </w:rPr>
        <w:t xml:space="preserve">) au sens de la loi britannique sur la nationalité. En revanche, des personnes issues du Commonwealth peuvent prétendre à la nationalité britannique. En ce sens, le droit de vote d’un Irlandais habitant au Royaume-Uni est bien une illustration de l’idée du droit de vote des </w:t>
      </w:r>
      <w:r w:rsidRPr="0074223B">
        <w:rPr>
          <w:rFonts w:asciiTheme="majorHAnsi" w:hAnsiTheme="majorHAnsi" w:cs="Times New Roman"/>
          <w:i/>
          <w:sz w:val="20"/>
          <w:szCs w:val="20"/>
        </w:rPr>
        <w:t>étrangers</w:t>
      </w:r>
      <w:r w:rsidRPr="0074223B">
        <w:rPr>
          <w:rFonts w:asciiTheme="majorHAnsi" w:hAnsiTheme="majorHAnsi" w:cs="Times New Roman"/>
          <w:sz w:val="20"/>
          <w:szCs w:val="20"/>
        </w:rPr>
        <w:t xml:space="preserve"> ; en revanche, dans le cas d’un Canadien habitant au Royaume et, par ailleurs, titulaire de la nationalité britannique (en plus de la nationalité canadienne), il est loisible d’y voir simplement l’application de l’idée classique du droit de vote des </w:t>
      </w:r>
      <w:r w:rsidRPr="0074223B">
        <w:rPr>
          <w:rFonts w:asciiTheme="majorHAnsi" w:hAnsiTheme="majorHAnsi" w:cs="Times New Roman"/>
          <w:i/>
          <w:sz w:val="20"/>
          <w:szCs w:val="20"/>
        </w:rPr>
        <w:t>nationaux</w:t>
      </w:r>
      <w:r w:rsidRPr="0074223B">
        <w:rPr>
          <w:rFonts w:asciiTheme="majorHAnsi" w:hAnsiTheme="majorHAnsi" w:cs="Times New Roman"/>
          <w:sz w:val="20"/>
          <w:szCs w:val="20"/>
        </w:rPr>
        <w:t xml:space="preserve">, à ceci près que la nationalité britannique est accordée de manière très extensive. Du côté des anciennes colonies de l’empire britannique, toutes n’offrent pas, en retour, le droit de vote aux nationaux britanniques. Ce n’est pas/plus le cas, par ex, au Canada (cf. art. 3 </w:t>
      </w:r>
      <w:r w:rsidRPr="0074223B">
        <w:rPr>
          <w:rFonts w:asciiTheme="majorHAnsi" w:hAnsiTheme="majorHAnsi" w:cs="Times New Roman"/>
          <w:i/>
          <w:sz w:val="20"/>
          <w:szCs w:val="20"/>
        </w:rPr>
        <w:t xml:space="preserve">Constitution </w:t>
      </w:r>
      <w:proofErr w:type="spellStart"/>
      <w:r w:rsidRPr="0074223B">
        <w:rPr>
          <w:rFonts w:asciiTheme="majorHAnsi" w:hAnsiTheme="majorHAnsi" w:cs="Times New Roman"/>
          <w:i/>
          <w:sz w:val="20"/>
          <w:szCs w:val="20"/>
        </w:rPr>
        <w:t>Act</w:t>
      </w:r>
      <w:proofErr w:type="spellEnd"/>
      <w:r w:rsidRPr="0074223B">
        <w:rPr>
          <w:rFonts w:asciiTheme="majorHAnsi" w:hAnsiTheme="majorHAnsi" w:cs="Times New Roman"/>
          <w:sz w:val="20"/>
          <w:szCs w:val="20"/>
        </w:rPr>
        <w:t xml:space="preserve"> 1982 et art. 3 </w:t>
      </w:r>
      <w:r w:rsidRPr="0074223B">
        <w:rPr>
          <w:rFonts w:asciiTheme="majorHAnsi" w:hAnsiTheme="majorHAnsi" w:cs="Times New Roman"/>
          <w:i/>
          <w:sz w:val="20"/>
          <w:szCs w:val="20"/>
        </w:rPr>
        <w:t xml:space="preserve">Canada Elections </w:t>
      </w:r>
      <w:proofErr w:type="spellStart"/>
      <w:r w:rsidRPr="0074223B">
        <w:rPr>
          <w:rFonts w:asciiTheme="majorHAnsi" w:hAnsiTheme="majorHAnsi" w:cs="Times New Roman"/>
          <w:i/>
          <w:sz w:val="20"/>
          <w:szCs w:val="20"/>
        </w:rPr>
        <w:t>Act</w:t>
      </w:r>
      <w:proofErr w:type="spellEnd"/>
      <w:r w:rsidRPr="0074223B">
        <w:rPr>
          <w:rFonts w:asciiTheme="majorHAnsi" w:hAnsiTheme="majorHAnsi" w:cs="Times New Roman"/>
          <w:sz w:val="20"/>
          <w:szCs w:val="20"/>
        </w:rPr>
        <w:t xml:space="preserve"> 2000 qui exigent la nationalité canadienne) ; dans le passé, la situation était différente, certaines provinces accordant le </w:t>
      </w:r>
      <w:r>
        <w:rPr>
          <w:rFonts w:asciiTheme="majorHAnsi" w:hAnsiTheme="majorHAnsi" w:cs="Times New Roman"/>
          <w:sz w:val="20"/>
          <w:szCs w:val="20"/>
        </w:rPr>
        <w:t>droit de vote aux Britanniques.</w:t>
      </w:r>
    </w:p>
  </w:footnote>
  <w:footnote w:id="61">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À l’heure actuelle, du fait de l’exigence de la réciprocité, seul les Brésiliens se sont vu reconnaître le droit de vote actif (mais non passif) au niveau national.</w:t>
      </w:r>
    </w:p>
  </w:footnote>
  <w:footnote w:id="62">
    <w:p w:rsidR="005B67A3" w:rsidRPr="0074223B" w:rsidRDefault="005B67A3" w:rsidP="00EE509E">
      <w:pPr>
        <w:pStyle w:val="NoSpacing"/>
        <w:jc w:val="both"/>
        <w:rPr>
          <w:rFonts w:asciiTheme="majorHAnsi" w:hAnsiTheme="majorHAnsi" w:cs="Times New Roman"/>
          <w:sz w:val="20"/>
          <w:szCs w:val="20"/>
          <w:lang w:val="de-DE"/>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L’exemple</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est</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cité</w:t>
      </w:r>
      <w:proofErr w:type="spellEnd"/>
      <w:r w:rsidRPr="0074223B">
        <w:rPr>
          <w:rFonts w:asciiTheme="majorHAnsi" w:hAnsiTheme="majorHAnsi" w:cs="Times New Roman"/>
          <w:sz w:val="20"/>
          <w:szCs w:val="20"/>
          <w:lang w:val="de-DE"/>
        </w:rPr>
        <w:t xml:space="preserve"> par R. Keil, </w:t>
      </w:r>
      <w:r w:rsidRPr="0074223B">
        <w:rPr>
          <w:rFonts w:asciiTheme="majorHAnsi" w:hAnsiTheme="majorHAnsi" w:cs="Times New Roman"/>
          <w:i/>
          <w:sz w:val="20"/>
          <w:szCs w:val="20"/>
          <w:lang w:val="de-DE"/>
        </w:rPr>
        <w:t>Kants Demokratieverständnis und Ausländerwahlrechte heute</w:t>
      </w:r>
      <w:r w:rsidRPr="0074223B">
        <w:rPr>
          <w:rFonts w:asciiTheme="majorHAnsi" w:hAnsiTheme="majorHAnsi" w:cs="Times New Roman"/>
          <w:sz w:val="20"/>
          <w:szCs w:val="20"/>
          <w:lang w:val="de-DE"/>
        </w:rPr>
        <w:t>, Nomos, Baden-Baden, 2006, p.  411 s.</w:t>
      </w:r>
    </w:p>
  </w:footnote>
  <w:footnote w:id="63">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lang w:val="de-DE"/>
        </w:rPr>
        <w:t xml:space="preserve"> Cf. Verordnung des Rates der Volksbeauftragten über die Teilnahme der Angehörigen der deutsch-österreichischen Republik an den Wahlen zur verfassunggebenden deutschen Nationalversammlung du 7 </w:t>
      </w:r>
      <w:proofErr w:type="spellStart"/>
      <w:r w:rsidRPr="0074223B">
        <w:rPr>
          <w:rFonts w:asciiTheme="majorHAnsi" w:hAnsiTheme="majorHAnsi" w:cs="Times New Roman"/>
          <w:sz w:val="20"/>
          <w:szCs w:val="20"/>
          <w:lang w:val="de-DE"/>
        </w:rPr>
        <w:t>janvier</w:t>
      </w:r>
      <w:proofErr w:type="spellEnd"/>
      <w:r w:rsidRPr="0074223B">
        <w:rPr>
          <w:rFonts w:asciiTheme="majorHAnsi" w:hAnsiTheme="majorHAnsi" w:cs="Times New Roman"/>
          <w:sz w:val="20"/>
          <w:szCs w:val="20"/>
          <w:lang w:val="de-DE"/>
        </w:rPr>
        <w:t xml:space="preserve"> 1919, </w:t>
      </w:r>
      <w:r w:rsidRPr="0074223B">
        <w:rPr>
          <w:rFonts w:asciiTheme="majorHAnsi" w:hAnsiTheme="majorHAnsi" w:cs="Times New Roman"/>
          <w:i/>
          <w:sz w:val="20"/>
          <w:szCs w:val="20"/>
          <w:lang w:val="de-DE"/>
        </w:rPr>
        <w:t>Reichsgesetzblatt</w:t>
      </w:r>
      <w:r w:rsidRPr="0074223B">
        <w:rPr>
          <w:rFonts w:asciiTheme="majorHAnsi" w:hAnsiTheme="majorHAnsi" w:cs="Times New Roman"/>
          <w:sz w:val="20"/>
          <w:szCs w:val="20"/>
          <w:lang w:val="de-DE"/>
        </w:rPr>
        <w:t xml:space="preserve">, 1919, p. 15. </w:t>
      </w:r>
      <w:r w:rsidRPr="0074223B">
        <w:rPr>
          <w:rFonts w:asciiTheme="majorHAnsi" w:hAnsiTheme="majorHAnsi" w:cs="Times New Roman"/>
          <w:sz w:val="20"/>
          <w:szCs w:val="20"/>
        </w:rPr>
        <w:t xml:space="preserve">Pour le texte, sur internet, du </w:t>
      </w:r>
      <w:proofErr w:type="spellStart"/>
      <w:r w:rsidRPr="0074223B">
        <w:rPr>
          <w:rFonts w:asciiTheme="majorHAnsi" w:hAnsiTheme="majorHAnsi" w:cs="Times New Roman"/>
          <w:sz w:val="20"/>
          <w:szCs w:val="20"/>
        </w:rPr>
        <w:t>RGBl</w:t>
      </w:r>
      <w:proofErr w:type="spellEnd"/>
      <w:r w:rsidRPr="0074223B">
        <w:rPr>
          <w:rFonts w:asciiTheme="majorHAnsi" w:hAnsiTheme="majorHAnsi" w:cs="Times New Roman"/>
          <w:sz w:val="20"/>
          <w:szCs w:val="20"/>
        </w:rPr>
        <w:t xml:space="preserve"> : </w:t>
      </w:r>
      <w:hyperlink r:id="rId28" w:history="1">
        <w:r w:rsidRPr="0074223B">
          <w:rPr>
            <w:rStyle w:val="Hyperlink"/>
            <w:rFonts w:asciiTheme="majorHAnsi" w:hAnsiTheme="majorHAnsi" w:cs="Times New Roman"/>
            <w:sz w:val="20"/>
            <w:szCs w:val="20"/>
          </w:rPr>
          <w:t>http://alex.onb.ac.at/cgi-content/alex?aid=dra&amp;datum=1919&amp;page=217&amp;size=45</w:t>
        </w:r>
      </w:hyperlink>
      <w:r w:rsidRPr="0074223B">
        <w:rPr>
          <w:rFonts w:asciiTheme="majorHAnsi" w:hAnsiTheme="majorHAnsi" w:cs="Times New Roman"/>
          <w:sz w:val="20"/>
          <w:szCs w:val="20"/>
        </w:rPr>
        <w:t xml:space="preserve"> Il n’est pas clair, à la lecture du texte de loi et de la littérature (voir par ex. G. </w:t>
      </w:r>
      <w:proofErr w:type="spellStart"/>
      <w:r w:rsidRPr="0074223B">
        <w:rPr>
          <w:rFonts w:asciiTheme="majorHAnsi" w:hAnsiTheme="majorHAnsi" w:cs="Times New Roman"/>
          <w:sz w:val="20"/>
          <w:szCs w:val="20"/>
        </w:rPr>
        <w:t>Anschütz</w:t>
      </w:r>
      <w:proofErr w:type="spellEnd"/>
      <w:r w:rsidRPr="0074223B">
        <w:rPr>
          <w:rFonts w:asciiTheme="majorHAnsi" w:hAnsiTheme="majorHAnsi" w:cs="Times New Roman"/>
          <w:sz w:val="20"/>
          <w:szCs w:val="20"/>
        </w:rPr>
        <w:t xml:space="preserve">, R. </w:t>
      </w:r>
      <w:proofErr w:type="spellStart"/>
      <w:r w:rsidRPr="0074223B">
        <w:rPr>
          <w:rFonts w:asciiTheme="majorHAnsi" w:hAnsiTheme="majorHAnsi" w:cs="Times New Roman"/>
          <w:sz w:val="20"/>
          <w:szCs w:val="20"/>
        </w:rPr>
        <w:t>Thoma</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dir</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i/>
          <w:sz w:val="20"/>
          <w:szCs w:val="20"/>
        </w:rPr>
        <w:t>Handbuch</w:t>
      </w:r>
      <w:proofErr w:type="spellEnd"/>
      <w:r w:rsidRPr="0074223B">
        <w:rPr>
          <w:rFonts w:asciiTheme="majorHAnsi" w:hAnsiTheme="majorHAnsi" w:cs="Times New Roman"/>
          <w:i/>
          <w:sz w:val="20"/>
          <w:szCs w:val="20"/>
        </w:rPr>
        <w:t xml:space="preserve"> des </w:t>
      </w:r>
      <w:proofErr w:type="spellStart"/>
      <w:r w:rsidRPr="0074223B">
        <w:rPr>
          <w:rFonts w:asciiTheme="majorHAnsi" w:hAnsiTheme="majorHAnsi" w:cs="Times New Roman"/>
          <w:i/>
          <w:sz w:val="20"/>
          <w:szCs w:val="20"/>
        </w:rPr>
        <w:t>Deutschen</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Staatsrechts</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Mohr</w:t>
      </w:r>
      <w:proofErr w:type="spellEnd"/>
      <w:r w:rsidRPr="0074223B">
        <w:rPr>
          <w:rFonts w:asciiTheme="majorHAnsi" w:hAnsiTheme="majorHAnsi" w:cs="Times New Roman"/>
          <w:sz w:val="20"/>
          <w:szCs w:val="20"/>
        </w:rPr>
        <w:t>, Tübingen, t. 1, 1930, p. 121) si les Autrichiens-allemands (</w:t>
      </w:r>
      <w:proofErr w:type="spellStart"/>
      <w:r w:rsidRPr="0074223B">
        <w:rPr>
          <w:rFonts w:asciiTheme="majorHAnsi" w:hAnsiTheme="majorHAnsi" w:cs="Times New Roman"/>
          <w:i/>
          <w:sz w:val="20"/>
          <w:szCs w:val="20"/>
        </w:rPr>
        <w:t>Deutschösterreicher</w:t>
      </w:r>
      <w:proofErr w:type="spellEnd"/>
      <w:r w:rsidRPr="0074223B">
        <w:rPr>
          <w:rFonts w:asciiTheme="majorHAnsi" w:hAnsiTheme="majorHAnsi" w:cs="Times New Roman"/>
          <w:sz w:val="20"/>
          <w:szCs w:val="20"/>
        </w:rPr>
        <w:t xml:space="preserve">) jouissaient également de l’éligibilité pour l’assemblée constituante allemande. </w:t>
      </w:r>
    </w:p>
  </w:footnote>
  <w:footnote w:id="64">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L’éventualité d’un rapprochement avec l’Allemagne a aussi justifié, du côté de l’Autriche, l’inclusion, en 1929, d’une nouvelle deuxième phrase dans l’article 26, al. 1</w:t>
      </w:r>
      <w:r w:rsidRPr="0074223B">
        <w:rPr>
          <w:rFonts w:asciiTheme="majorHAnsi" w:hAnsiTheme="majorHAnsi" w:cs="Times New Roman"/>
          <w:sz w:val="20"/>
          <w:szCs w:val="20"/>
          <w:vertAlign w:val="superscript"/>
        </w:rPr>
        <w:t>er</w:t>
      </w:r>
      <w:r w:rsidRPr="0074223B">
        <w:rPr>
          <w:rFonts w:asciiTheme="majorHAnsi" w:hAnsiTheme="majorHAnsi" w:cs="Times New Roman"/>
          <w:sz w:val="20"/>
          <w:szCs w:val="20"/>
        </w:rPr>
        <w:t xml:space="preserve">, de la </w:t>
      </w:r>
      <w:proofErr w:type="spellStart"/>
      <w:r w:rsidRPr="0074223B">
        <w:rPr>
          <w:rFonts w:asciiTheme="majorHAnsi" w:hAnsiTheme="majorHAnsi" w:cs="Times New Roman"/>
          <w:sz w:val="20"/>
          <w:szCs w:val="20"/>
        </w:rPr>
        <w:t>Bundesverfassungs-Gesetz</w:t>
      </w:r>
      <w:proofErr w:type="spellEnd"/>
      <w:r w:rsidRPr="0074223B">
        <w:rPr>
          <w:rFonts w:asciiTheme="majorHAnsi" w:hAnsiTheme="majorHAnsi" w:cs="Times New Roman"/>
          <w:sz w:val="20"/>
          <w:szCs w:val="20"/>
        </w:rPr>
        <w:t xml:space="preserve"> de 1920. À partir de 1929, l’article 26, al. 1</w:t>
      </w:r>
      <w:r w:rsidRPr="0074223B">
        <w:rPr>
          <w:rFonts w:asciiTheme="majorHAnsi" w:hAnsiTheme="majorHAnsi" w:cs="Times New Roman"/>
          <w:sz w:val="20"/>
          <w:szCs w:val="20"/>
          <w:vertAlign w:val="superscript"/>
        </w:rPr>
        <w:t>er</w:t>
      </w:r>
      <w:r w:rsidRPr="0074223B">
        <w:rPr>
          <w:rFonts w:asciiTheme="majorHAnsi" w:hAnsiTheme="majorHAnsi" w:cs="Times New Roman"/>
          <w:sz w:val="20"/>
          <w:szCs w:val="20"/>
        </w:rPr>
        <w:t xml:space="preserve">, énonçait : </w:t>
      </w:r>
      <w:bookmarkStart w:id="1" w:name="Art._26."/>
      <w:r w:rsidRPr="0074223B">
        <w:rPr>
          <w:rFonts w:asciiTheme="majorHAnsi" w:hAnsiTheme="majorHAnsi" w:cs="Times New Roman"/>
          <w:sz w:val="20"/>
          <w:szCs w:val="20"/>
        </w:rPr>
        <w:t>« </w:t>
      </w:r>
      <w:bookmarkEnd w:id="1"/>
      <w:r w:rsidRPr="0074223B">
        <w:rPr>
          <w:rFonts w:asciiTheme="majorHAnsi" w:hAnsiTheme="majorHAnsi" w:cs="Times New Roman"/>
          <w:i/>
          <w:sz w:val="20"/>
          <w:szCs w:val="20"/>
        </w:rPr>
        <w:t xml:space="preserve">Der </w:t>
      </w:r>
      <w:proofErr w:type="spellStart"/>
      <w:r w:rsidRPr="0074223B">
        <w:rPr>
          <w:rFonts w:asciiTheme="majorHAnsi" w:hAnsiTheme="majorHAnsi" w:cs="Times New Roman"/>
          <w:i/>
          <w:sz w:val="20"/>
          <w:szCs w:val="20"/>
        </w:rPr>
        <w:t>Nationalrat</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wird</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vom</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Bundesvolk</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auf</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Grund</w:t>
      </w:r>
      <w:proofErr w:type="spellEnd"/>
      <w:r w:rsidRPr="0074223B">
        <w:rPr>
          <w:rFonts w:asciiTheme="majorHAnsi" w:hAnsiTheme="majorHAnsi" w:cs="Times New Roman"/>
          <w:i/>
          <w:sz w:val="20"/>
          <w:szCs w:val="20"/>
        </w:rPr>
        <w:t xml:space="preserve"> des </w:t>
      </w:r>
      <w:proofErr w:type="spellStart"/>
      <w:r w:rsidRPr="0074223B">
        <w:rPr>
          <w:rFonts w:asciiTheme="majorHAnsi" w:hAnsiTheme="majorHAnsi" w:cs="Times New Roman"/>
          <w:i/>
          <w:sz w:val="20"/>
          <w:szCs w:val="20"/>
        </w:rPr>
        <w:t>gleichen</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unmittelbaren</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geheimen</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und</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persönlichen</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Wahlrechtes</w:t>
      </w:r>
      <w:proofErr w:type="spellEnd"/>
      <w:r w:rsidRPr="0074223B">
        <w:rPr>
          <w:rFonts w:asciiTheme="majorHAnsi" w:hAnsiTheme="majorHAnsi" w:cs="Times New Roman"/>
          <w:i/>
          <w:sz w:val="20"/>
          <w:szCs w:val="20"/>
        </w:rPr>
        <w:t xml:space="preserve"> der </w:t>
      </w:r>
      <w:proofErr w:type="spellStart"/>
      <w:r w:rsidRPr="0074223B">
        <w:rPr>
          <w:rFonts w:asciiTheme="majorHAnsi" w:hAnsiTheme="majorHAnsi" w:cs="Times New Roman"/>
          <w:i/>
          <w:sz w:val="20"/>
          <w:szCs w:val="20"/>
        </w:rPr>
        <w:t>Männer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und</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Frauen</w:t>
      </w:r>
      <w:proofErr w:type="spellEnd"/>
      <w:r w:rsidRPr="0074223B">
        <w:rPr>
          <w:rFonts w:asciiTheme="majorHAnsi" w:hAnsiTheme="majorHAnsi" w:cs="Times New Roman"/>
          <w:i/>
          <w:sz w:val="20"/>
          <w:szCs w:val="20"/>
        </w:rPr>
        <w:t xml:space="preserve">, die </w:t>
      </w:r>
      <w:proofErr w:type="spellStart"/>
      <w:r w:rsidRPr="0074223B">
        <w:rPr>
          <w:rFonts w:asciiTheme="majorHAnsi" w:hAnsiTheme="majorHAnsi" w:cs="Times New Roman"/>
          <w:i/>
          <w:sz w:val="20"/>
          <w:szCs w:val="20"/>
        </w:rPr>
        <w:t>das</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einundzwanzigste</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Lebensjahr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vollendet</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haben</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nach</w:t>
      </w:r>
      <w:proofErr w:type="spellEnd"/>
      <w:r w:rsidRPr="0074223B">
        <w:rPr>
          <w:rFonts w:asciiTheme="majorHAnsi" w:hAnsiTheme="majorHAnsi" w:cs="Times New Roman"/>
          <w:i/>
          <w:sz w:val="20"/>
          <w:szCs w:val="20"/>
        </w:rPr>
        <w:t xml:space="preserve"> den </w:t>
      </w:r>
      <w:proofErr w:type="spellStart"/>
      <w:r w:rsidRPr="0074223B">
        <w:rPr>
          <w:rFonts w:asciiTheme="majorHAnsi" w:hAnsiTheme="majorHAnsi" w:cs="Times New Roman"/>
          <w:i/>
          <w:sz w:val="20"/>
          <w:szCs w:val="20"/>
        </w:rPr>
        <w:t>Grundsätzen</w:t>
      </w:r>
      <w:proofErr w:type="spellEnd"/>
      <w:r w:rsidRPr="0074223B">
        <w:rPr>
          <w:rFonts w:asciiTheme="majorHAnsi" w:hAnsiTheme="majorHAnsi" w:cs="Times New Roman"/>
          <w:i/>
          <w:sz w:val="20"/>
          <w:szCs w:val="20"/>
        </w:rPr>
        <w:t xml:space="preserve"> der </w:t>
      </w:r>
      <w:proofErr w:type="spellStart"/>
      <w:r w:rsidRPr="0074223B">
        <w:rPr>
          <w:rFonts w:asciiTheme="majorHAnsi" w:hAnsiTheme="majorHAnsi" w:cs="Times New Roman"/>
          <w:i/>
          <w:sz w:val="20"/>
          <w:szCs w:val="20"/>
        </w:rPr>
        <w:t>Verhältniswahl</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gewählt</w:t>
      </w:r>
      <w:proofErr w:type="spellEnd"/>
      <w:r w:rsidRPr="0074223B">
        <w:rPr>
          <w:rFonts w:asciiTheme="majorHAnsi" w:hAnsiTheme="majorHAnsi" w:cs="Times New Roman"/>
          <w:i/>
          <w:sz w:val="20"/>
          <w:szCs w:val="20"/>
        </w:rPr>
        <w:t xml:space="preserve"> </w:t>
      </w:r>
      <w:r w:rsidRPr="0074223B">
        <w:rPr>
          <w:rFonts w:asciiTheme="majorHAnsi" w:hAnsiTheme="majorHAnsi" w:cs="Times New Roman"/>
          <w:sz w:val="20"/>
          <w:szCs w:val="20"/>
        </w:rPr>
        <w:t>[Le Conseil national est élu par le peuple fédéral sur la base du droit de vote égal, direct, secret et personnel des hommes et femmes ayant atteint l’âge de 21 ans et selon les principes de la représentation proportionnelle]</w:t>
      </w:r>
      <w:r w:rsidRPr="0074223B">
        <w:rPr>
          <w:rFonts w:asciiTheme="majorHAnsi" w:hAnsiTheme="majorHAnsi" w:cs="Times New Roman"/>
          <w:i/>
          <w:sz w:val="20"/>
          <w:szCs w:val="20"/>
        </w:rPr>
        <w:t xml:space="preserve">. </w:t>
      </w:r>
      <w:r w:rsidRPr="0074223B">
        <w:rPr>
          <w:rFonts w:asciiTheme="majorHAnsi" w:hAnsiTheme="majorHAnsi" w:cs="Times New Roman"/>
          <w:i/>
          <w:sz w:val="20"/>
          <w:szCs w:val="20"/>
          <w:lang w:val="de-DE"/>
        </w:rPr>
        <w:t>Ob und unter welchen Voraussetzungen auf Grund staatsvertraglich gewährleisteter Gegenseitigkeit auch Personen, die nicht die Bundesbürgerschaft besitzen, das Wahlrecht zusteht, wird in dem Bundesgesetz über die Wahlordnung geregelt</w:t>
      </w:r>
      <w:r w:rsidRPr="0074223B">
        <w:rPr>
          <w:rFonts w:asciiTheme="majorHAnsi" w:hAnsiTheme="majorHAnsi" w:cs="Times New Roman"/>
          <w:sz w:val="20"/>
          <w:szCs w:val="20"/>
          <w:lang w:val="de-DE"/>
        </w:rPr>
        <w:t xml:space="preserve">. </w:t>
      </w:r>
      <w:r w:rsidRPr="0074223B">
        <w:rPr>
          <w:rFonts w:asciiTheme="majorHAnsi" w:hAnsiTheme="majorHAnsi" w:cs="Times New Roman"/>
          <w:sz w:val="20"/>
          <w:szCs w:val="20"/>
        </w:rPr>
        <w:t>[Il revient à la loi électorale fédérale de régler la question de savoir si, et à quelles conditions, des personnes qui n’ont pas la nationalité de la fédération peuvent également, sur le fondement de traités garantissant la réciprocité, se voir reconnaître le droit de vote] (…) ». La 2</w:t>
      </w:r>
      <w:r w:rsidRPr="0074223B">
        <w:rPr>
          <w:rFonts w:asciiTheme="majorHAnsi" w:hAnsiTheme="majorHAnsi" w:cs="Times New Roman"/>
          <w:sz w:val="20"/>
          <w:szCs w:val="20"/>
          <w:vertAlign w:val="superscript"/>
        </w:rPr>
        <w:t>e</w:t>
      </w:r>
      <w:r w:rsidRPr="0074223B">
        <w:rPr>
          <w:rFonts w:asciiTheme="majorHAnsi" w:hAnsiTheme="majorHAnsi" w:cs="Times New Roman"/>
          <w:sz w:val="20"/>
          <w:szCs w:val="20"/>
        </w:rPr>
        <w:t xml:space="preserve"> phrase a été rayée en 1968.</w:t>
      </w:r>
    </w:p>
  </w:footnote>
  <w:footnote w:id="65">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A. Giron, </w:t>
      </w:r>
      <w:r w:rsidRPr="0074223B">
        <w:rPr>
          <w:rFonts w:asciiTheme="majorHAnsi" w:hAnsiTheme="majorHAnsi"/>
          <w:i/>
        </w:rPr>
        <w:t>Dictionnaire de droit administratif et de droit public</w:t>
      </w:r>
      <w:r w:rsidRPr="0074223B">
        <w:rPr>
          <w:rFonts w:asciiTheme="majorHAnsi" w:hAnsiTheme="majorHAnsi"/>
        </w:rPr>
        <w:t xml:space="preserve">, Bruxelles, </w:t>
      </w:r>
      <w:proofErr w:type="spellStart"/>
      <w:r w:rsidRPr="0074223B">
        <w:rPr>
          <w:rFonts w:asciiTheme="majorHAnsi" w:hAnsiTheme="majorHAnsi"/>
        </w:rPr>
        <w:t>Bruylant</w:t>
      </w:r>
      <w:proofErr w:type="spellEnd"/>
      <w:r w:rsidRPr="0074223B">
        <w:rPr>
          <w:rFonts w:asciiTheme="majorHAnsi" w:hAnsiTheme="majorHAnsi"/>
        </w:rPr>
        <w:t xml:space="preserve">, vol. 3, 1896, </w:t>
      </w:r>
      <w:proofErr w:type="spellStart"/>
      <w:r w:rsidRPr="0074223B">
        <w:rPr>
          <w:rFonts w:asciiTheme="majorHAnsi" w:hAnsiTheme="majorHAnsi"/>
        </w:rPr>
        <w:t>verbo</w:t>
      </w:r>
      <w:proofErr w:type="spellEnd"/>
      <w:r w:rsidRPr="0074223B">
        <w:rPr>
          <w:rFonts w:asciiTheme="majorHAnsi" w:hAnsiTheme="majorHAnsi"/>
        </w:rPr>
        <w:t xml:space="preserve"> « Organisation politique ancienne », p. 44. </w:t>
      </w:r>
      <w:hyperlink r:id="rId29" w:history="1">
        <w:r w:rsidRPr="0074223B">
          <w:rPr>
            <w:rStyle w:val="Hyperlink"/>
            <w:rFonts w:asciiTheme="majorHAnsi" w:hAnsiTheme="majorHAnsi"/>
          </w:rPr>
          <w:t>https://archive.org/details/dictionnairededr03girouoft/page/44/mode/2up</w:t>
        </w:r>
      </w:hyperlink>
    </w:p>
  </w:footnote>
  <w:footnote w:id="66">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Sur les motivations historiques, voir en particulier l’étude précitée de J.B. </w:t>
      </w:r>
      <w:proofErr w:type="spellStart"/>
      <w:r w:rsidRPr="0074223B">
        <w:rPr>
          <w:rFonts w:asciiTheme="majorHAnsi" w:hAnsiTheme="majorHAnsi" w:cs="Times New Roman"/>
          <w:sz w:val="20"/>
          <w:szCs w:val="20"/>
        </w:rPr>
        <w:t>Raskin</w:t>
      </w:r>
      <w:proofErr w:type="spellEnd"/>
      <w:r w:rsidRPr="0074223B">
        <w:rPr>
          <w:rFonts w:asciiTheme="majorHAnsi" w:hAnsiTheme="majorHAnsi" w:cs="Times New Roman"/>
          <w:sz w:val="20"/>
          <w:szCs w:val="20"/>
        </w:rPr>
        <w:t xml:space="preserve">, p. 1397 </w:t>
      </w:r>
      <w:proofErr w:type="spellStart"/>
      <w:r w:rsidRPr="0074223B">
        <w:rPr>
          <w:rFonts w:asciiTheme="majorHAnsi" w:hAnsiTheme="majorHAnsi" w:cs="Times New Roman"/>
          <w:sz w:val="20"/>
          <w:szCs w:val="20"/>
        </w:rPr>
        <w:t>ss</w:t>
      </w:r>
      <w:proofErr w:type="spellEnd"/>
      <w:r w:rsidRPr="0074223B">
        <w:rPr>
          <w:rFonts w:asciiTheme="majorHAnsi" w:hAnsiTheme="majorHAnsi" w:cs="Times New Roman"/>
          <w:sz w:val="20"/>
          <w:szCs w:val="20"/>
        </w:rPr>
        <w:t>.</w:t>
      </w:r>
    </w:p>
  </w:footnote>
  <w:footnote w:id="67">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Voir </w:t>
      </w:r>
      <w:r w:rsidRPr="0074223B">
        <w:rPr>
          <w:rFonts w:asciiTheme="majorHAnsi" w:hAnsiTheme="majorHAnsi"/>
          <w:i/>
        </w:rPr>
        <w:t>supra</w:t>
      </w:r>
      <w:r>
        <w:rPr>
          <w:rFonts w:asciiTheme="majorHAnsi" w:hAnsiTheme="majorHAnsi"/>
        </w:rPr>
        <w:t xml:space="preserve"> note 10</w:t>
      </w:r>
      <w:r w:rsidRPr="0074223B">
        <w:rPr>
          <w:rFonts w:asciiTheme="majorHAnsi" w:hAnsiTheme="majorHAnsi"/>
        </w:rPr>
        <w:t>.</w:t>
      </w:r>
    </w:p>
  </w:footnote>
  <w:footnote w:id="68">
    <w:p w:rsidR="005B67A3" w:rsidRPr="0074223B" w:rsidRDefault="005B67A3" w:rsidP="00EE509E">
      <w:pPr>
        <w:pStyle w:val="NoSpacing"/>
        <w:jc w:val="both"/>
        <w:rPr>
          <w:rFonts w:asciiTheme="majorHAnsi" w:hAnsiTheme="majorHAnsi" w:cs="Times New Roman"/>
          <w:sz w:val="20"/>
          <w:szCs w:val="20"/>
          <w:lang w:val="de-DE"/>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Voir par ex. </w:t>
      </w:r>
      <w:r w:rsidRPr="0074223B">
        <w:rPr>
          <w:rFonts w:asciiTheme="majorHAnsi" w:hAnsiTheme="majorHAnsi" w:cs="Times New Roman"/>
          <w:sz w:val="20"/>
          <w:szCs w:val="20"/>
          <w:lang w:val="de-DE"/>
        </w:rPr>
        <w:t xml:space="preserve">Thomas </w:t>
      </w:r>
      <w:proofErr w:type="spellStart"/>
      <w:r w:rsidRPr="0074223B">
        <w:rPr>
          <w:rFonts w:asciiTheme="majorHAnsi" w:hAnsiTheme="majorHAnsi" w:cs="Times New Roman"/>
          <w:sz w:val="20"/>
          <w:szCs w:val="20"/>
          <w:lang w:val="de-DE"/>
        </w:rPr>
        <w:t>Gross</w:t>
      </w:r>
      <w:proofErr w:type="spellEnd"/>
      <w:r w:rsidRPr="0074223B">
        <w:rPr>
          <w:rFonts w:asciiTheme="majorHAnsi" w:hAnsiTheme="majorHAnsi" w:cs="Times New Roman"/>
          <w:sz w:val="20"/>
          <w:szCs w:val="20"/>
          <w:lang w:val="de-DE"/>
        </w:rPr>
        <w:t xml:space="preserve">, « Postnationale Demokratie – Gibt es ein Menschenrecht auf transnationale Selbstbestimmung ? », </w:t>
      </w:r>
      <w:r w:rsidRPr="0074223B">
        <w:rPr>
          <w:rFonts w:asciiTheme="majorHAnsi" w:hAnsiTheme="majorHAnsi" w:cs="Times New Roman"/>
          <w:i/>
          <w:sz w:val="20"/>
          <w:szCs w:val="20"/>
          <w:lang w:val="de-DE"/>
        </w:rPr>
        <w:t>Rechtswissenschaft. Zeitschrift für rechtswissenschaftliche Forschung</w:t>
      </w:r>
      <w:r w:rsidRPr="0074223B">
        <w:rPr>
          <w:rFonts w:asciiTheme="majorHAnsi" w:hAnsiTheme="majorHAnsi" w:cs="Times New Roman"/>
          <w:sz w:val="20"/>
          <w:szCs w:val="20"/>
          <w:lang w:val="de-DE"/>
        </w:rPr>
        <w:t xml:space="preserve">, 2011, p. 142 </w:t>
      </w:r>
      <w:proofErr w:type="spellStart"/>
      <w:r w:rsidRPr="0074223B">
        <w:rPr>
          <w:rFonts w:asciiTheme="majorHAnsi" w:hAnsiTheme="majorHAnsi" w:cs="Times New Roman"/>
          <w:sz w:val="20"/>
          <w:szCs w:val="20"/>
          <w:lang w:val="de-DE"/>
        </w:rPr>
        <w:t>ss</w:t>
      </w:r>
      <w:proofErr w:type="spellEnd"/>
      <w:r w:rsidRPr="0074223B">
        <w:rPr>
          <w:rFonts w:asciiTheme="majorHAnsi" w:hAnsiTheme="majorHAnsi" w:cs="Times New Roman"/>
          <w:sz w:val="20"/>
          <w:szCs w:val="20"/>
          <w:lang w:val="de-DE"/>
        </w:rPr>
        <w:t xml:space="preserve"> ; id., « Das demokratische Defizit bei der Grundrechtsverwirklichung der ausländischen Bevölkerung », </w:t>
      </w:r>
      <w:r w:rsidRPr="0074223B">
        <w:rPr>
          <w:rFonts w:asciiTheme="majorHAnsi" w:hAnsiTheme="majorHAnsi" w:cs="Times New Roman"/>
          <w:i/>
          <w:sz w:val="20"/>
          <w:szCs w:val="20"/>
          <w:lang w:val="de-DE"/>
        </w:rPr>
        <w:t>Kritische Justiz</w:t>
      </w:r>
      <w:r w:rsidRPr="0074223B">
        <w:rPr>
          <w:rFonts w:asciiTheme="majorHAnsi" w:hAnsiTheme="majorHAnsi" w:cs="Times New Roman"/>
          <w:sz w:val="20"/>
          <w:szCs w:val="20"/>
          <w:lang w:val="de-DE"/>
        </w:rPr>
        <w:t xml:space="preserve">, 2011, p. 303 </w:t>
      </w:r>
      <w:proofErr w:type="spellStart"/>
      <w:r w:rsidRPr="0074223B">
        <w:rPr>
          <w:rFonts w:asciiTheme="majorHAnsi" w:hAnsiTheme="majorHAnsi" w:cs="Times New Roman"/>
          <w:sz w:val="20"/>
          <w:szCs w:val="20"/>
          <w:lang w:val="de-DE"/>
        </w:rPr>
        <w:t>ss</w:t>
      </w:r>
      <w:proofErr w:type="spellEnd"/>
      <w:r w:rsidRPr="0074223B">
        <w:rPr>
          <w:rFonts w:asciiTheme="majorHAnsi" w:hAnsiTheme="majorHAnsi" w:cs="Times New Roman"/>
          <w:sz w:val="20"/>
          <w:szCs w:val="20"/>
          <w:lang w:val="de-DE"/>
        </w:rPr>
        <w:t xml:space="preserve"> ; </w:t>
      </w:r>
      <w:hyperlink r:id="rId30" w:tooltip="Robert van Ooyen" w:history="1">
        <w:r w:rsidRPr="0074223B">
          <w:rPr>
            <w:rStyle w:val="Hyperlink"/>
            <w:rFonts w:asciiTheme="majorHAnsi" w:hAnsiTheme="majorHAnsi" w:cs="Times New Roman"/>
            <w:color w:val="auto"/>
            <w:sz w:val="20"/>
            <w:szCs w:val="20"/>
            <w:u w:val="none"/>
            <w:lang w:val="de-DE"/>
          </w:rPr>
          <w:t xml:space="preserve">R. C. van </w:t>
        </w:r>
        <w:proofErr w:type="spellStart"/>
        <w:r w:rsidRPr="0074223B">
          <w:rPr>
            <w:rStyle w:val="Hyperlink"/>
            <w:rFonts w:asciiTheme="majorHAnsi" w:hAnsiTheme="majorHAnsi" w:cs="Times New Roman"/>
            <w:color w:val="auto"/>
            <w:sz w:val="20"/>
            <w:szCs w:val="20"/>
            <w:u w:val="none"/>
            <w:lang w:val="de-DE"/>
          </w:rPr>
          <w:t>Ooyen</w:t>
        </w:r>
        <w:proofErr w:type="spellEnd"/>
      </w:hyperlink>
      <w:r w:rsidRPr="0074223B">
        <w:rPr>
          <w:rStyle w:val="Hyperlink"/>
          <w:rFonts w:asciiTheme="majorHAnsi" w:hAnsiTheme="majorHAnsi" w:cs="Times New Roman"/>
          <w:color w:val="auto"/>
          <w:sz w:val="20"/>
          <w:szCs w:val="20"/>
          <w:u w:val="none"/>
          <w:lang w:val="de-DE"/>
        </w:rPr>
        <w:t>,</w:t>
      </w:r>
      <w:r w:rsidRPr="0074223B">
        <w:rPr>
          <w:rFonts w:asciiTheme="majorHAnsi" w:hAnsiTheme="majorHAnsi" w:cs="Times New Roman"/>
          <w:sz w:val="20"/>
          <w:szCs w:val="20"/>
          <w:lang w:val="de-DE"/>
        </w:rPr>
        <w:t xml:space="preserve"> « Nicht Integration, sondern Partizipation : das Ausländerwahlrecht als Menschenrecht einer liberalen Theorie des Staatsvolks », </w:t>
      </w:r>
      <w:r w:rsidRPr="0074223B">
        <w:rPr>
          <w:rFonts w:asciiTheme="majorHAnsi" w:hAnsiTheme="majorHAnsi" w:cs="Times New Roman"/>
          <w:i/>
          <w:sz w:val="20"/>
          <w:szCs w:val="20"/>
          <w:lang w:val="de-DE"/>
        </w:rPr>
        <w:t>Internationale Politik und Gesellschaft</w:t>
      </w:r>
      <w:r w:rsidRPr="0074223B">
        <w:rPr>
          <w:rFonts w:asciiTheme="majorHAnsi" w:hAnsiTheme="majorHAnsi" w:cs="Times New Roman"/>
          <w:sz w:val="20"/>
          <w:szCs w:val="20"/>
          <w:lang w:val="de-DE"/>
        </w:rPr>
        <w:t xml:space="preserve">, 2011, p. 134 </w:t>
      </w:r>
      <w:proofErr w:type="spellStart"/>
      <w:r w:rsidRPr="0074223B">
        <w:rPr>
          <w:rFonts w:asciiTheme="majorHAnsi" w:hAnsiTheme="majorHAnsi" w:cs="Times New Roman"/>
          <w:sz w:val="20"/>
          <w:szCs w:val="20"/>
          <w:lang w:val="de-DE"/>
        </w:rPr>
        <w:t>ss</w:t>
      </w:r>
      <w:proofErr w:type="spellEnd"/>
      <w:r w:rsidRPr="0074223B">
        <w:rPr>
          <w:rFonts w:asciiTheme="majorHAnsi" w:hAnsiTheme="majorHAnsi" w:cs="Times New Roman"/>
          <w:sz w:val="20"/>
          <w:szCs w:val="20"/>
          <w:lang w:val="de-DE"/>
        </w:rPr>
        <w:t xml:space="preserve">; id., </w:t>
      </w:r>
      <w:r w:rsidRPr="0074223B">
        <w:rPr>
          <w:rFonts w:asciiTheme="majorHAnsi" w:hAnsiTheme="majorHAnsi" w:cs="Times New Roman"/>
          <w:i/>
          <w:sz w:val="20"/>
          <w:szCs w:val="20"/>
          <w:lang w:val="de-DE"/>
        </w:rPr>
        <w:t>Ausländerwahlrecht. Demokratietheoretisches und verfassungspolitologisches Plädoyer für ein Menschenrecht</w:t>
      </w:r>
      <w:r w:rsidRPr="0074223B">
        <w:rPr>
          <w:rFonts w:asciiTheme="majorHAnsi" w:hAnsiTheme="majorHAnsi" w:cs="Times New Roman"/>
          <w:sz w:val="20"/>
          <w:szCs w:val="20"/>
          <w:lang w:val="de-DE"/>
        </w:rPr>
        <w:t xml:space="preserve">, 2e </w:t>
      </w:r>
      <w:proofErr w:type="spellStart"/>
      <w:r w:rsidRPr="0074223B">
        <w:rPr>
          <w:rFonts w:asciiTheme="majorHAnsi" w:hAnsiTheme="majorHAnsi" w:cs="Times New Roman"/>
          <w:sz w:val="20"/>
          <w:szCs w:val="20"/>
          <w:lang w:val="de-DE"/>
        </w:rPr>
        <w:t>éd</w:t>
      </w:r>
      <w:proofErr w:type="spellEnd"/>
      <w:r w:rsidRPr="0074223B">
        <w:rPr>
          <w:rFonts w:asciiTheme="majorHAnsi" w:hAnsiTheme="majorHAnsi" w:cs="Times New Roman"/>
          <w:sz w:val="20"/>
          <w:szCs w:val="20"/>
          <w:lang w:val="de-DE"/>
        </w:rPr>
        <w:t xml:space="preserve">., Frankfurt, Verlag für Verwaltungswissenschaft, 2018. </w:t>
      </w:r>
    </w:p>
  </w:footnote>
  <w:footnote w:id="69">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xml:space="preserve">…, p. 4 : « Accorder le droit de vote, c’est (…) se mettre en phase avec l’exigence universelle des droits de l’homme, de régulation des sociétés humaines, dans le sens de l’égale dignité de tous les êtres humains ». Voir aussi </w:t>
      </w:r>
      <w:r w:rsidRPr="0074223B">
        <w:rPr>
          <w:rFonts w:asciiTheme="majorHAnsi" w:hAnsiTheme="majorHAnsi" w:cs="Times New Roman"/>
          <w:i/>
          <w:sz w:val="20"/>
          <w:szCs w:val="20"/>
        </w:rPr>
        <w:t>ibid</w:t>
      </w:r>
      <w:r w:rsidRPr="0074223B">
        <w:rPr>
          <w:rFonts w:asciiTheme="majorHAnsi" w:hAnsiTheme="majorHAnsi" w:cs="Times New Roman"/>
          <w:sz w:val="20"/>
          <w:szCs w:val="20"/>
        </w:rPr>
        <w:t>., p. 6, où est réaffirmée cette égalité absolue entre nationaux et étrangers, en réduisant la nationalité au passeport, et le passeport à un simple document administratif : « Qu’est-ce qui distingue réellement ces étrangers des résidents de nationalité luxembourgeoise, si ce n’est qu’ils n’ont pas le passeport luxembourgeois ? En quoi un autre passeport change-t-il la nature et la valeur de la personne qui le détient ? ».</w:t>
      </w:r>
    </w:p>
  </w:footnote>
  <w:footnote w:id="70">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 Appel de représentants du milieu culturel : Culture, citoyenneté et fraternité », </w:t>
      </w:r>
      <w:proofErr w:type="spellStart"/>
      <w:r w:rsidRPr="0074223B">
        <w:rPr>
          <w:rFonts w:asciiTheme="majorHAnsi" w:hAnsiTheme="majorHAnsi" w:cs="Times New Roman"/>
          <w:i/>
          <w:sz w:val="20"/>
          <w:szCs w:val="20"/>
        </w:rPr>
        <w:t>Luxemburger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Wort</w:t>
      </w:r>
      <w:proofErr w:type="spellEnd"/>
      <w:r w:rsidRPr="0074223B">
        <w:rPr>
          <w:rFonts w:asciiTheme="majorHAnsi" w:hAnsiTheme="majorHAnsi" w:cs="Times New Roman"/>
          <w:sz w:val="20"/>
          <w:szCs w:val="20"/>
        </w:rPr>
        <w:t>, 28 avril 2015, p. 2.</w:t>
      </w:r>
    </w:p>
  </w:footnote>
  <w:footnote w:id="71">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Compte rendu des séances publiques de la Chambre des députés</w:t>
      </w:r>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sess</w:t>
      </w:r>
      <w:proofErr w:type="spellEnd"/>
      <w:r w:rsidRPr="0074223B">
        <w:rPr>
          <w:rFonts w:asciiTheme="majorHAnsi" w:hAnsiTheme="majorHAnsi" w:cs="Times New Roman"/>
          <w:sz w:val="20"/>
          <w:szCs w:val="20"/>
        </w:rPr>
        <w:t xml:space="preserve">. </w:t>
      </w:r>
      <w:proofErr w:type="gramStart"/>
      <w:r w:rsidRPr="0074223B">
        <w:rPr>
          <w:rFonts w:asciiTheme="majorHAnsi" w:hAnsiTheme="majorHAnsi" w:cs="Times New Roman"/>
          <w:sz w:val="20"/>
          <w:szCs w:val="20"/>
        </w:rPr>
        <w:t>ord</w:t>
      </w:r>
      <w:proofErr w:type="gramEnd"/>
      <w:r w:rsidRPr="0074223B">
        <w:rPr>
          <w:rFonts w:asciiTheme="majorHAnsi" w:hAnsiTheme="majorHAnsi" w:cs="Times New Roman"/>
          <w:sz w:val="20"/>
          <w:szCs w:val="20"/>
        </w:rPr>
        <w:t>. 2014-15, n°9, p. 338. Voir aussi sa mention incidente dans R. Graf, « </w:t>
      </w:r>
      <w:proofErr w:type="spellStart"/>
      <w:r w:rsidRPr="0074223B">
        <w:rPr>
          <w:rFonts w:asciiTheme="majorHAnsi" w:hAnsiTheme="majorHAnsi" w:cs="Times New Roman"/>
          <w:sz w:val="20"/>
          <w:szCs w:val="20"/>
        </w:rPr>
        <w:t>Awunnerwahlrecht</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sz w:val="20"/>
          <w:szCs w:val="20"/>
        </w:rPr>
        <w:t>Dürfen</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oder</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müssen</w:t>
      </w:r>
      <w:proofErr w:type="spellEnd"/>
      <w:r w:rsidRPr="0074223B">
        <w:rPr>
          <w:rFonts w:asciiTheme="majorHAnsi" w:hAnsiTheme="majorHAnsi" w:cs="Times New Roman"/>
          <w:sz w:val="20"/>
          <w:szCs w:val="20"/>
        </w:rPr>
        <w:t xml:space="preserve"> », publié dans le journal des écologistes </w:t>
      </w:r>
      <w:proofErr w:type="spellStart"/>
      <w:r w:rsidRPr="0074223B">
        <w:rPr>
          <w:rFonts w:asciiTheme="majorHAnsi" w:hAnsiTheme="majorHAnsi" w:cs="Times New Roman"/>
          <w:i/>
          <w:sz w:val="20"/>
          <w:szCs w:val="20"/>
        </w:rPr>
        <w:t>Woxx</w:t>
      </w:r>
      <w:proofErr w:type="spellEnd"/>
      <w:r w:rsidRPr="0074223B">
        <w:rPr>
          <w:rFonts w:asciiTheme="majorHAnsi" w:hAnsiTheme="majorHAnsi" w:cs="Times New Roman"/>
          <w:sz w:val="20"/>
          <w:szCs w:val="20"/>
        </w:rPr>
        <w:t>, 28 mai 2015.</w:t>
      </w:r>
    </w:p>
  </w:footnote>
  <w:footnote w:id="72">
    <w:p w:rsidR="005B67A3" w:rsidRPr="0074223B" w:rsidRDefault="005B67A3" w:rsidP="00EE509E">
      <w:pPr>
        <w:pStyle w:val="NoSpacing"/>
        <w:jc w:val="both"/>
        <w:rPr>
          <w:rFonts w:asciiTheme="majorHAnsi" w:hAnsiTheme="majorHAnsi" w:cs="Times New Roman"/>
          <w:sz w:val="20"/>
          <w:szCs w:val="20"/>
          <w:lang w:val="de-DE"/>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Voir</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tout</w:t>
      </w:r>
      <w:proofErr w:type="spellEnd"/>
      <w:r w:rsidRPr="0074223B">
        <w:rPr>
          <w:rFonts w:asciiTheme="majorHAnsi" w:hAnsiTheme="majorHAnsi" w:cs="Times New Roman"/>
          <w:sz w:val="20"/>
          <w:szCs w:val="20"/>
          <w:lang w:val="de-DE"/>
        </w:rPr>
        <w:t xml:space="preserve"> au plus : J. Boden, « E </w:t>
      </w:r>
      <w:proofErr w:type="spellStart"/>
      <w:r w:rsidRPr="0074223B">
        <w:rPr>
          <w:rFonts w:asciiTheme="majorHAnsi" w:hAnsiTheme="majorHAnsi" w:cs="Times New Roman"/>
          <w:sz w:val="20"/>
          <w:szCs w:val="20"/>
          <w:lang w:val="de-DE"/>
        </w:rPr>
        <w:t>Verglach</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mat</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de</w:t>
      </w:r>
      <w:proofErr w:type="spellEnd"/>
      <w:r w:rsidRPr="0074223B">
        <w:rPr>
          <w:rFonts w:asciiTheme="majorHAnsi" w:hAnsiTheme="majorHAnsi" w:cs="Times New Roman"/>
          <w:sz w:val="20"/>
          <w:szCs w:val="20"/>
          <w:lang w:val="de-DE"/>
        </w:rPr>
        <w:t xml:space="preserve"> Gemengewahlen », </w:t>
      </w:r>
      <w:r w:rsidRPr="0074223B">
        <w:rPr>
          <w:rFonts w:asciiTheme="majorHAnsi" w:hAnsiTheme="majorHAnsi" w:cs="Times New Roman"/>
          <w:i/>
          <w:sz w:val="20"/>
          <w:szCs w:val="20"/>
          <w:lang w:val="de-DE"/>
        </w:rPr>
        <w:t>Luxemburger Wort</w:t>
      </w:r>
      <w:r w:rsidRPr="0074223B">
        <w:rPr>
          <w:rFonts w:asciiTheme="majorHAnsi" w:hAnsiTheme="majorHAnsi" w:cs="Times New Roman"/>
          <w:sz w:val="20"/>
          <w:szCs w:val="20"/>
          <w:lang w:val="de-DE"/>
        </w:rPr>
        <w:t xml:space="preserve">, 11 </w:t>
      </w:r>
      <w:proofErr w:type="spellStart"/>
      <w:r w:rsidRPr="0074223B">
        <w:rPr>
          <w:rFonts w:asciiTheme="majorHAnsi" w:hAnsiTheme="majorHAnsi" w:cs="Times New Roman"/>
          <w:sz w:val="20"/>
          <w:szCs w:val="20"/>
          <w:lang w:val="de-DE"/>
        </w:rPr>
        <w:t>avril</w:t>
      </w:r>
      <w:proofErr w:type="spellEnd"/>
      <w:r w:rsidRPr="0074223B">
        <w:rPr>
          <w:rFonts w:asciiTheme="majorHAnsi" w:hAnsiTheme="majorHAnsi" w:cs="Times New Roman"/>
          <w:sz w:val="20"/>
          <w:szCs w:val="20"/>
          <w:lang w:val="de-DE"/>
        </w:rPr>
        <w:t xml:space="preserve"> 2015, p. 14-15 ; U. </w:t>
      </w:r>
      <w:proofErr w:type="spellStart"/>
      <w:r w:rsidRPr="0074223B">
        <w:rPr>
          <w:rFonts w:asciiTheme="majorHAnsi" w:hAnsiTheme="majorHAnsi" w:cs="Times New Roman"/>
          <w:sz w:val="20"/>
          <w:szCs w:val="20"/>
          <w:lang w:val="de-DE"/>
        </w:rPr>
        <w:t>Kensing</w:t>
      </w:r>
      <w:proofErr w:type="spellEnd"/>
      <w:r w:rsidRPr="0074223B">
        <w:rPr>
          <w:rFonts w:asciiTheme="majorHAnsi" w:hAnsiTheme="majorHAnsi" w:cs="Times New Roman"/>
          <w:sz w:val="20"/>
          <w:szCs w:val="20"/>
          <w:lang w:val="de-DE"/>
        </w:rPr>
        <w:t xml:space="preserve">, « Dagegen stimmen </w:t>
      </w:r>
      <w:proofErr w:type="spellStart"/>
      <w:r w:rsidRPr="0074223B">
        <w:rPr>
          <w:rFonts w:asciiTheme="majorHAnsi" w:hAnsiTheme="majorHAnsi" w:cs="Times New Roman"/>
          <w:sz w:val="20"/>
          <w:szCs w:val="20"/>
          <w:lang w:val="de-DE"/>
        </w:rPr>
        <w:t>heisst</w:t>
      </w:r>
      <w:proofErr w:type="spellEnd"/>
      <w:r w:rsidRPr="0074223B">
        <w:rPr>
          <w:rFonts w:asciiTheme="majorHAnsi" w:hAnsiTheme="majorHAnsi" w:cs="Times New Roman"/>
          <w:sz w:val="20"/>
          <w:szCs w:val="20"/>
          <w:lang w:val="de-DE"/>
        </w:rPr>
        <w:t xml:space="preserve"> Desintegration », </w:t>
      </w:r>
      <w:r w:rsidRPr="0074223B">
        <w:rPr>
          <w:rFonts w:asciiTheme="majorHAnsi" w:hAnsiTheme="majorHAnsi" w:cs="Times New Roman"/>
          <w:i/>
          <w:sz w:val="20"/>
          <w:szCs w:val="20"/>
          <w:lang w:val="de-DE"/>
        </w:rPr>
        <w:t>Luxemburger Wort</w:t>
      </w:r>
      <w:r w:rsidRPr="0074223B">
        <w:rPr>
          <w:rFonts w:asciiTheme="majorHAnsi" w:hAnsiTheme="majorHAnsi" w:cs="Times New Roman"/>
          <w:sz w:val="20"/>
          <w:szCs w:val="20"/>
          <w:lang w:val="de-DE"/>
        </w:rPr>
        <w:t xml:space="preserve">, 22 </w:t>
      </w:r>
      <w:proofErr w:type="spellStart"/>
      <w:r w:rsidRPr="0074223B">
        <w:rPr>
          <w:rFonts w:asciiTheme="majorHAnsi" w:hAnsiTheme="majorHAnsi" w:cs="Times New Roman"/>
          <w:sz w:val="20"/>
          <w:szCs w:val="20"/>
          <w:lang w:val="de-DE"/>
        </w:rPr>
        <w:t>avril</w:t>
      </w:r>
      <w:proofErr w:type="spellEnd"/>
      <w:r w:rsidRPr="0074223B">
        <w:rPr>
          <w:rFonts w:asciiTheme="majorHAnsi" w:hAnsiTheme="majorHAnsi" w:cs="Times New Roman"/>
          <w:sz w:val="20"/>
          <w:szCs w:val="20"/>
          <w:lang w:val="de-DE"/>
        </w:rPr>
        <w:t xml:space="preserve"> 2015, p. 13 ; D. Velazquez, « Die EU-Dimension des Ausländerwahlrecht », </w:t>
      </w:r>
      <w:r w:rsidRPr="0074223B">
        <w:rPr>
          <w:rFonts w:asciiTheme="majorHAnsi" w:hAnsiTheme="majorHAnsi" w:cs="Times New Roman"/>
          <w:i/>
          <w:sz w:val="20"/>
          <w:szCs w:val="20"/>
          <w:lang w:val="de-DE"/>
        </w:rPr>
        <w:t>Luxemburger Wort</w:t>
      </w:r>
      <w:r w:rsidRPr="0074223B">
        <w:rPr>
          <w:rFonts w:asciiTheme="majorHAnsi" w:hAnsiTheme="majorHAnsi" w:cs="Times New Roman"/>
          <w:sz w:val="20"/>
          <w:szCs w:val="20"/>
          <w:lang w:val="de-DE"/>
        </w:rPr>
        <w:t xml:space="preserve">, 23 </w:t>
      </w:r>
      <w:proofErr w:type="spellStart"/>
      <w:r w:rsidRPr="0074223B">
        <w:rPr>
          <w:rFonts w:asciiTheme="majorHAnsi" w:hAnsiTheme="majorHAnsi" w:cs="Times New Roman"/>
          <w:sz w:val="20"/>
          <w:szCs w:val="20"/>
          <w:lang w:val="de-DE"/>
        </w:rPr>
        <w:t>mai</w:t>
      </w:r>
      <w:proofErr w:type="spellEnd"/>
      <w:r w:rsidRPr="0074223B">
        <w:rPr>
          <w:rFonts w:asciiTheme="majorHAnsi" w:hAnsiTheme="majorHAnsi" w:cs="Times New Roman"/>
          <w:sz w:val="20"/>
          <w:szCs w:val="20"/>
          <w:lang w:val="de-DE"/>
        </w:rPr>
        <w:t xml:space="preserve"> 2015, p. 4 ; M. Velazquez, « </w:t>
      </w:r>
      <w:proofErr w:type="spellStart"/>
      <w:r w:rsidRPr="0074223B">
        <w:rPr>
          <w:rFonts w:asciiTheme="majorHAnsi" w:hAnsiTheme="majorHAnsi" w:cs="Times New Roman"/>
          <w:sz w:val="20"/>
          <w:szCs w:val="20"/>
          <w:lang w:val="de-DE"/>
        </w:rPr>
        <w:t>Reculer</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pour</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mieux</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sauter</w:t>
      </w:r>
      <w:proofErr w:type="spellEnd"/>
      <w:r w:rsidRPr="0074223B">
        <w:rPr>
          <w:rFonts w:asciiTheme="majorHAnsi" w:hAnsiTheme="majorHAnsi" w:cs="Times New Roman"/>
          <w:sz w:val="20"/>
          <w:szCs w:val="20"/>
          <w:lang w:val="de-DE"/>
        </w:rPr>
        <w:t xml:space="preserve"> », </w:t>
      </w:r>
      <w:r w:rsidRPr="0074223B">
        <w:rPr>
          <w:rFonts w:asciiTheme="majorHAnsi" w:hAnsiTheme="majorHAnsi" w:cs="Times New Roman"/>
          <w:i/>
          <w:sz w:val="20"/>
          <w:szCs w:val="20"/>
          <w:lang w:val="de-DE"/>
        </w:rPr>
        <w:t>Luxemburger Wort</w:t>
      </w:r>
      <w:r w:rsidRPr="0074223B">
        <w:rPr>
          <w:rFonts w:asciiTheme="majorHAnsi" w:hAnsiTheme="majorHAnsi" w:cs="Times New Roman"/>
          <w:sz w:val="20"/>
          <w:szCs w:val="20"/>
          <w:lang w:val="de-DE"/>
        </w:rPr>
        <w:t xml:space="preserve">, 20 </w:t>
      </w:r>
      <w:proofErr w:type="spellStart"/>
      <w:r w:rsidRPr="0074223B">
        <w:rPr>
          <w:rFonts w:asciiTheme="majorHAnsi" w:hAnsiTheme="majorHAnsi" w:cs="Times New Roman"/>
          <w:sz w:val="20"/>
          <w:szCs w:val="20"/>
          <w:lang w:val="de-DE"/>
        </w:rPr>
        <w:t>juin</w:t>
      </w:r>
      <w:proofErr w:type="spellEnd"/>
      <w:r w:rsidRPr="0074223B">
        <w:rPr>
          <w:rFonts w:asciiTheme="majorHAnsi" w:hAnsiTheme="majorHAnsi" w:cs="Times New Roman"/>
          <w:sz w:val="20"/>
          <w:szCs w:val="20"/>
          <w:lang w:val="de-DE"/>
        </w:rPr>
        <w:t xml:space="preserve"> 2015, p. 22. </w:t>
      </w:r>
    </w:p>
  </w:footnote>
  <w:footnote w:id="73">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Pour une illustration, parmi d’autres : V. Bruck, « Leçons révolutionnaires sur le vote pour tous », </w:t>
      </w:r>
      <w:r w:rsidRPr="0074223B">
        <w:rPr>
          <w:rFonts w:asciiTheme="majorHAnsi" w:hAnsiTheme="majorHAnsi" w:cs="Times New Roman"/>
          <w:i/>
          <w:sz w:val="20"/>
          <w:szCs w:val="20"/>
        </w:rPr>
        <w:t>Forum</w:t>
      </w:r>
      <w:r w:rsidRPr="0074223B">
        <w:rPr>
          <w:rFonts w:asciiTheme="majorHAnsi" w:hAnsiTheme="majorHAnsi" w:cs="Times New Roman"/>
          <w:sz w:val="20"/>
          <w:szCs w:val="20"/>
        </w:rPr>
        <w:t>, n°326, 2013, p. 29-30.</w:t>
      </w:r>
    </w:p>
  </w:footnote>
  <w:footnote w:id="74">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Il est impossible de citer toutes les références, tant elles sont nombreuses. À titre d’exemples représentatifs, voir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 xml:space="preserve">op. </w:t>
      </w:r>
      <w:proofErr w:type="spellStart"/>
      <w:proofErr w:type="gramStart"/>
      <w:r w:rsidRPr="0074223B">
        <w:rPr>
          <w:rFonts w:asciiTheme="majorHAnsi" w:hAnsiTheme="majorHAnsi" w:cs="Times New Roman"/>
          <w:i/>
          <w:sz w:val="20"/>
          <w:szCs w:val="20"/>
        </w:rPr>
        <w:t>cit</w:t>
      </w:r>
      <w:proofErr w:type="spellEnd"/>
      <w:r w:rsidRPr="0074223B">
        <w:rPr>
          <w:rFonts w:asciiTheme="majorHAnsi" w:hAnsiTheme="majorHAnsi" w:cs="Times New Roman"/>
          <w:sz w:val="20"/>
          <w:szCs w:val="20"/>
        </w:rPr>
        <w:t>.,</w:t>
      </w:r>
      <w:proofErr w:type="gramEnd"/>
      <w:r w:rsidRPr="0074223B">
        <w:rPr>
          <w:rFonts w:asciiTheme="majorHAnsi" w:hAnsiTheme="majorHAnsi" w:cs="Times New Roman"/>
          <w:sz w:val="20"/>
          <w:szCs w:val="20"/>
        </w:rPr>
        <w:t xml:space="preserve"> p. 6 ; </w:t>
      </w:r>
      <w:proofErr w:type="spellStart"/>
      <w:r w:rsidRPr="0074223B">
        <w:rPr>
          <w:rFonts w:asciiTheme="majorHAnsi" w:hAnsiTheme="majorHAnsi" w:cs="Times New Roman"/>
          <w:sz w:val="20"/>
          <w:szCs w:val="20"/>
        </w:rPr>
        <w:t>Minté</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 xml:space="preserve">Oui au droit de vote. </w:t>
      </w:r>
      <w:proofErr w:type="spellStart"/>
      <w:proofErr w:type="gramStart"/>
      <w:r w:rsidRPr="0074223B">
        <w:rPr>
          <w:rFonts w:asciiTheme="majorHAnsi" w:hAnsiTheme="majorHAnsi" w:cs="Times New Roman"/>
          <w:i/>
          <w:sz w:val="20"/>
          <w:szCs w:val="20"/>
          <w:lang w:val="de-DE"/>
        </w:rPr>
        <w:t>Pourquoi</w:t>
      </w:r>
      <w:proofErr w:type="spellEnd"/>
      <w:r w:rsidRPr="0074223B">
        <w:rPr>
          <w:rFonts w:asciiTheme="majorHAnsi" w:hAnsiTheme="majorHAnsi" w:cs="Times New Roman"/>
          <w:i/>
          <w:sz w:val="20"/>
          <w:szCs w:val="20"/>
          <w:lang w:val="de-DE"/>
        </w:rPr>
        <w:t> ?</w:t>
      </w:r>
      <w:proofErr w:type="gramEnd"/>
      <w:r w:rsidRPr="0074223B">
        <w:rPr>
          <w:rFonts w:asciiTheme="majorHAnsi" w:hAnsiTheme="majorHAnsi" w:cs="Times New Roman"/>
          <w:sz w:val="20"/>
          <w:szCs w:val="20"/>
          <w:lang w:val="de-DE"/>
        </w:rPr>
        <w:t xml:space="preserve">, p. 13 ; M. </w:t>
      </w:r>
      <w:proofErr w:type="spellStart"/>
      <w:r w:rsidRPr="0074223B">
        <w:rPr>
          <w:rFonts w:asciiTheme="majorHAnsi" w:hAnsiTheme="majorHAnsi" w:cs="Times New Roman"/>
          <w:sz w:val="20"/>
          <w:szCs w:val="20"/>
          <w:lang w:val="de-DE"/>
        </w:rPr>
        <w:t>Lorang</w:t>
      </w:r>
      <w:proofErr w:type="spellEnd"/>
      <w:r w:rsidRPr="0074223B">
        <w:rPr>
          <w:rFonts w:asciiTheme="majorHAnsi" w:hAnsiTheme="majorHAnsi" w:cs="Times New Roman"/>
          <w:sz w:val="20"/>
          <w:szCs w:val="20"/>
          <w:lang w:val="de-DE"/>
        </w:rPr>
        <w:t xml:space="preserve">, « Plädoyer für das Einwohnerrecht », </w:t>
      </w:r>
      <w:r w:rsidRPr="0074223B">
        <w:rPr>
          <w:rFonts w:asciiTheme="majorHAnsi" w:hAnsiTheme="majorHAnsi" w:cs="Times New Roman"/>
          <w:i/>
          <w:sz w:val="20"/>
          <w:szCs w:val="20"/>
          <w:lang w:val="de-DE"/>
        </w:rPr>
        <w:t>Tageblatt</w:t>
      </w:r>
      <w:r w:rsidRPr="0074223B">
        <w:rPr>
          <w:rFonts w:asciiTheme="majorHAnsi" w:hAnsiTheme="majorHAnsi" w:cs="Times New Roman"/>
          <w:sz w:val="20"/>
          <w:szCs w:val="20"/>
          <w:lang w:val="de-DE"/>
        </w:rPr>
        <w:t xml:space="preserve">, 7 </w:t>
      </w:r>
      <w:proofErr w:type="spellStart"/>
      <w:r w:rsidRPr="0074223B">
        <w:rPr>
          <w:rFonts w:asciiTheme="majorHAnsi" w:hAnsiTheme="majorHAnsi" w:cs="Times New Roman"/>
          <w:sz w:val="20"/>
          <w:szCs w:val="20"/>
          <w:lang w:val="de-DE"/>
        </w:rPr>
        <w:t>avril</w:t>
      </w:r>
      <w:proofErr w:type="spellEnd"/>
      <w:r w:rsidRPr="0074223B">
        <w:rPr>
          <w:rFonts w:asciiTheme="majorHAnsi" w:hAnsiTheme="majorHAnsi" w:cs="Times New Roman"/>
          <w:sz w:val="20"/>
          <w:szCs w:val="20"/>
          <w:lang w:val="de-DE"/>
        </w:rPr>
        <w:t xml:space="preserve"> 2015, p. 16 ; </w:t>
      </w:r>
      <w:proofErr w:type="spellStart"/>
      <w:r w:rsidRPr="0074223B">
        <w:rPr>
          <w:rFonts w:asciiTheme="majorHAnsi" w:hAnsiTheme="majorHAnsi" w:cs="Times New Roman"/>
          <w:sz w:val="20"/>
          <w:szCs w:val="20"/>
          <w:lang w:val="de-DE"/>
        </w:rPr>
        <w:t>Ch</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rPr>
        <w:t>Bumb</w:t>
      </w:r>
      <w:proofErr w:type="spellEnd"/>
      <w:r w:rsidRPr="0074223B">
        <w:rPr>
          <w:rFonts w:asciiTheme="majorHAnsi" w:hAnsiTheme="majorHAnsi" w:cs="Times New Roman"/>
          <w:sz w:val="20"/>
          <w:szCs w:val="20"/>
        </w:rPr>
        <w:t>, « </w:t>
      </w:r>
      <w:proofErr w:type="spellStart"/>
      <w:r w:rsidRPr="0074223B">
        <w:rPr>
          <w:rFonts w:asciiTheme="majorHAnsi" w:hAnsiTheme="majorHAnsi" w:cs="Times New Roman"/>
          <w:sz w:val="20"/>
          <w:szCs w:val="20"/>
        </w:rPr>
        <w:t>Scheindebatte</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sz w:val="20"/>
          <w:szCs w:val="20"/>
        </w:rPr>
        <w:t>Nein</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Notwendigkeit</w:t>
      </w:r>
      <w:proofErr w:type="spellEnd"/>
      <w:r w:rsidRPr="0074223B">
        <w:rPr>
          <w:rFonts w:asciiTheme="majorHAnsi" w:hAnsiTheme="majorHAnsi" w:cs="Times New Roman"/>
          <w:sz w:val="20"/>
          <w:szCs w:val="20"/>
        </w:rPr>
        <w:t xml:space="preserve"> ! », </w:t>
      </w:r>
      <w:proofErr w:type="spellStart"/>
      <w:r w:rsidRPr="0074223B">
        <w:rPr>
          <w:rFonts w:asciiTheme="majorHAnsi" w:hAnsiTheme="majorHAnsi" w:cs="Times New Roman"/>
          <w:i/>
          <w:sz w:val="20"/>
          <w:szCs w:val="20"/>
        </w:rPr>
        <w:t>Luxemburger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Wort</w:t>
      </w:r>
      <w:proofErr w:type="spellEnd"/>
      <w:r w:rsidRPr="0074223B">
        <w:rPr>
          <w:rFonts w:asciiTheme="majorHAnsi" w:hAnsiTheme="majorHAnsi" w:cs="Times New Roman"/>
          <w:sz w:val="20"/>
          <w:szCs w:val="20"/>
        </w:rPr>
        <w:t>, 28 mars 2015, p. 19.</w:t>
      </w:r>
    </w:p>
  </w:footnote>
  <w:footnote w:id="75">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L’argumentaire de l’ASTI a été défini, en vue du référendum du 7 juin, dans un document de travail interne « Pour le droit de vote de tous les résidents du Luxembourg. Contexte et arguments » datant de septembre 2014 (14 p.). Ce document très dense du point de vue de l’argumentation a servi de contribution et a inspiré en partie la brochure plus synthétique, élaborée, publiée et distribuée au grand public par la plateforme Migrations et intégrations (</w:t>
      </w:r>
      <w:proofErr w:type="spellStart"/>
      <w:r w:rsidRPr="0074223B">
        <w:rPr>
          <w:rFonts w:asciiTheme="majorHAnsi" w:hAnsiTheme="majorHAnsi" w:cs="Times New Roman"/>
          <w:sz w:val="20"/>
          <w:szCs w:val="20"/>
        </w:rPr>
        <w:t>Minté</w:t>
      </w:r>
      <w:proofErr w:type="spellEnd"/>
      <w:r w:rsidRPr="0074223B">
        <w:rPr>
          <w:rFonts w:asciiTheme="majorHAnsi" w:hAnsiTheme="majorHAnsi" w:cs="Times New Roman"/>
          <w:sz w:val="20"/>
          <w:szCs w:val="20"/>
        </w:rPr>
        <w:t xml:space="preserve">), dont fait partie l’ASTI : </w:t>
      </w:r>
      <w:r w:rsidRPr="0074223B">
        <w:rPr>
          <w:rFonts w:asciiTheme="majorHAnsi" w:hAnsiTheme="majorHAnsi" w:cs="Times New Roman"/>
          <w:i/>
          <w:sz w:val="20"/>
          <w:szCs w:val="20"/>
        </w:rPr>
        <w:t xml:space="preserve">Oui au droit de vote. Pourquoi ? Jo </w:t>
      </w:r>
      <w:proofErr w:type="spellStart"/>
      <w:r w:rsidRPr="0074223B">
        <w:rPr>
          <w:rFonts w:asciiTheme="majorHAnsi" w:hAnsiTheme="majorHAnsi" w:cs="Times New Roman"/>
          <w:i/>
          <w:sz w:val="20"/>
          <w:szCs w:val="20"/>
        </w:rPr>
        <w:t>zum</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Wahlrecht</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Firwat</w:t>
      </w:r>
      <w:proofErr w:type="spellEnd"/>
      <w:r w:rsidRPr="0074223B">
        <w:rPr>
          <w:rFonts w:asciiTheme="majorHAnsi" w:hAnsiTheme="majorHAnsi" w:cs="Times New Roman"/>
          <w:i/>
          <w:sz w:val="20"/>
          <w:szCs w:val="20"/>
        </w:rPr>
        <w:t> ?</w:t>
      </w:r>
      <w:r w:rsidRPr="0074223B">
        <w:rPr>
          <w:rFonts w:asciiTheme="majorHAnsi" w:hAnsiTheme="majorHAnsi" w:cs="Times New Roman"/>
          <w:sz w:val="20"/>
          <w:szCs w:val="20"/>
        </w:rPr>
        <w:t xml:space="preserve"> (42 p., sans date = 2015).</w:t>
      </w:r>
    </w:p>
  </w:footnote>
  <w:footnote w:id="76">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Cf. la devise « Faire société ensemble » utilisée par </w:t>
      </w:r>
      <w:proofErr w:type="spellStart"/>
      <w:r w:rsidRPr="0074223B">
        <w:rPr>
          <w:rFonts w:asciiTheme="majorHAnsi" w:hAnsiTheme="majorHAnsi" w:cs="Times New Roman"/>
          <w:sz w:val="20"/>
          <w:szCs w:val="20"/>
        </w:rPr>
        <w:t>Furio</w:t>
      </w:r>
      <w:proofErr w:type="spellEnd"/>
      <w:r w:rsidRPr="0074223B">
        <w:rPr>
          <w:rFonts w:asciiTheme="majorHAnsi" w:hAnsiTheme="majorHAnsi" w:cs="Times New Roman"/>
          <w:sz w:val="20"/>
          <w:szCs w:val="20"/>
        </w:rPr>
        <w:t xml:space="preserve"> Berardi, président du CLAE dans l’interview donnée au </w:t>
      </w:r>
      <w:r w:rsidRPr="0074223B">
        <w:rPr>
          <w:rFonts w:asciiTheme="majorHAnsi" w:hAnsiTheme="majorHAnsi" w:cs="Times New Roman"/>
          <w:i/>
          <w:sz w:val="20"/>
          <w:szCs w:val="20"/>
        </w:rPr>
        <w:t>Quotidien</w:t>
      </w:r>
      <w:r w:rsidRPr="0074223B">
        <w:rPr>
          <w:rFonts w:asciiTheme="majorHAnsi" w:hAnsiTheme="majorHAnsi" w:cs="Times New Roman"/>
          <w:sz w:val="20"/>
          <w:szCs w:val="20"/>
        </w:rPr>
        <w:t xml:space="preserve">, 9 mars 2015, p. 2, ainsi que déjà par son prédécesseur Franco </w:t>
      </w:r>
      <w:proofErr w:type="spellStart"/>
      <w:r w:rsidRPr="0074223B">
        <w:rPr>
          <w:rFonts w:asciiTheme="majorHAnsi" w:hAnsiTheme="majorHAnsi" w:cs="Times New Roman"/>
          <w:sz w:val="20"/>
          <w:szCs w:val="20"/>
        </w:rPr>
        <w:t>Barilozzi</w:t>
      </w:r>
      <w:proofErr w:type="spellEnd"/>
      <w:r w:rsidRPr="0074223B">
        <w:rPr>
          <w:rFonts w:asciiTheme="majorHAnsi" w:hAnsiTheme="majorHAnsi" w:cs="Times New Roman"/>
          <w:sz w:val="20"/>
          <w:szCs w:val="20"/>
        </w:rPr>
        <w:t xml:space="preserve">, « Dépasser l’étroitesse du critère de la nationalité », </w:t>
      </w:r>
      <w:r w:rsidRPr="0074223B">
        <w:rPr>
          <w:rFonts w:asciiTheme="majorHAnsi" w:hAnsiTheme="majorHAnsi" w:cs="Times New Roman"/>
          <w:i/>
          <w:sz w:val="20"/>
          <w:szCs w:val="20"/>
        </w:rPr>
        <w:t>Forum</w:t>
      </w:r>
      <w:r w:rsidRPr="0074223B">
        <w:rPr>
          <w:rFonts w:asciiTheme="majorHAnsi" w:hAnsiTheme="majorHAnsi" w:cs="Times New Roman"/>
          <w:sz w:val="20"/>
          <w:szCs w:val="20"/>
        </w:rPr>
        <w:t>, n°326, 2013, p. 41.</w:t>
      </w:r>
    </w:p>
  </w:footnote>
  <w:footnote w:id="77">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xml:space="preserve">, p. 2 : « Il est inadmissible que les résidents non luxembourgeois vivant actuellement au Luxembourg – et représentant presque la moitié de la population – aient les mêmes obligations que les ressortissants luxembourgeois, sans jouir des mêmes droits ». En note de bas de page (note 9), l’ASTI relativise toutefois cette première affirmation en admettant que les nationaux et étrangers n’ont pas les mêmes obligations, du point de l’obligation du service militaire et de l’obligation d’aller voter. </w:t>
      </w:r>
    </w:p>
  </w:footnote>
  <w:footnote w:id="78">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Ce point est clairement admis par l’ASTI,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p. 5 : « Le droit de vote (et dans un deuxième temps, nous l’espérons, l’éligibilité !), en permettant aux résidents étrangers de se sentir reconnus et représentés, serait un symbole très fort de la part de l’État pour favoriser l’intégration des étrangers qui vivent au Luxembourg ».</w:t>
      </w:r>
    </w:p>
  </w:footnote>
  <w:footnote w:id="79">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p. 3, 5.</w:t>
      </w:r>
    </w:p>
  </w:footnote>
  <w:footnote w:id="80">
    <w:p w:rsidR="005B67A3" w:rsidRPr="0074223B" w:rsidRDefault="005B67A3" w:rsidP="00EE509E">
      <w:pPr>
        <w:pStyle w:val="NoSpacing"/>
        <w:jc w:val="both"/>
        <w:rPr>
          <w:rFonts w:asciiTheme="majorHAnsi" w:hAnsiTheme="majorHAnsi" w:cs="Times New Roman"/>
          <w:sz w:val="20"/>
          <w:szCs w:val="20"/>
          <w:lang w:val="fr-FR"/>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Loi du 23 octobre 2008 sur la nationalité luxembourgeoise (</w:t>
      </w:r>
      <w:r w:rsidRPr="0074223B">
        <w:rPr>
          <w:rFonts w:asciiTheme="majorHAnsi" w:hAnsiTheme="majorHAnsi" w:cs="Times New Roman"/>
          <w:i/>
          <w:sz w:val="20"/>
          <w:szCs w:val="20"/>
        </w:rPr>
        <w:t>Mém</w:t>
      </w:r>
      <w:r w:rsidR="004C56F9">
        <w:rPr>
          <w:rFonts w:asciiTheme="majorHAnsi" w:hAnsiTheme="majorHAnsi" w:cs="Times New Roman"/>
          <w:i/>
          <w:sz w:val="20"/>
          <w:szCs w:val="20"/>
        </w:rPr>
        <w:t>orial</w:t>
      </w:r>
      <w:r w:rsidRPr="0074223B">
        <w:rPr>
          <w:rFonts w:asciiTheme="majorHAnsi" w:hAnsiTheme="majorHAnsi" w:cs="Times New Roman"/>
          <w:i/>
          <w:sz w:val="20"/>
          <w:szCs w:val="20"/>
        </w:rPr>
        <w:t xml:space="preserve"> A</w:t>
      </w:r>
      <w:r w:rsidRPr="0074223B">
        <w:rPr>
          <w:rFonts w:asciiTheme="majorHAnsi" w:hAnsiTheme="majorHAnsi" w:cs="Times New Roman"/>
          <w:sz w:val="20"/>
          <w:szCs w:val="20"/>
        </w:rPr>
        <w:t xml:space="preserve">, </w:t>
      </w:r>
      <w:r w:rsidR="004C56F9">
        <w:rPr>
          <w:rFonts w:asciiTheme="majorHAnsi" w:hAnsiTheme="majorHAnsi" w:cs="Times New Roman"/>
          <w:sz w:val="20"/>
          <w:szCs w:val="20"/>
        </w:rPr>
        <w:t xml:space="preserve">2008, </w:t>
      </w:r>
      <w:r w:rsidRPr="0074223B">
        <w:rPr>
          <w:rFonts w:asciiTheme="majorHAnsi" w:hAnsiTheme="majorHAnsi" w:cs="Times New Roman"/>
          <w:sz w:val="20"/>
          <w:szCs w:val="20"/>
        </w:rPr>
        <w:t xml:space="preserve">n°158). </w:t>
      </w:r>
      <w:r w:rsidRPr="0074223B">
        <w:rPr>
          <w:rFonts w:asciiTheme="majorHAnsi" w:hAnsiTheme="majorHAnsi" w:cs="Times New Roman"/>
          <w:sz w:val="20"/>
          <w:szCs w:val="20"/>
          <w:lang w:val="fr-FR"/>
        </w:rPr>
        <w:t>Pour que, toutefois, la double nationalité soit effective, l’État d’origine doit également l’autoriser, ce qui n’est pas toujours le cas.</w:t>
      </w:r>
    </w:p>
  </w:footnote>
  <w:footnote w:id="81">
    <w:p w:rsidR="005B67A3" w:rsidRPr="0074223B" w:rsidRDefault="005B67A3" w:rsidP="00EE509E">
      <w:pPr>
        <w:pStyle w:val="NoSpacing"/>
        <w:jc w:val="both"/>
        <w:rPr>
          <w:rFonts w:asciiTheme="majorHAnsi" w:hAnsiTheme="majorHAnsi" w:cs="Times New Roman"/>
          <w:sz w:val="20"/>
          <w:szCs w:val="20"/>
          <w:lang w:val="de-DE"/>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Argument avancé par un membre du public lors d’une conférence grand public sur le référendum du 7 juin donnée, à la Faculté de droit, par P</w:t>
      </w:r>
      <w:r w:rsidR="004C56F9">
        <w:rPr>
          <w:rFonts w:asciiTheme="majorHAnsi" w:hAnsiTheme="majorHAnsi" w:cs="Times New Roman"/>
          <w:sz w:val="20"/>
          <w:szCs w:val="20"/>
        </w:rPr>
        <w:t>hilippe</w:t>
      </w:r>
      <w:r w:rsidRPr="0074223B">
        <w:rPr>
          <w:rFonts w:asciiTheme="majorHAnsi" w:hAnsiTheme="majorHAnsi" w:cs="Times New Roman"/>
          <w:sz w:val="20"/>
          <w:szCs w:val="20"/>
        </w:rPr>
        <w:t xml:space="preserve"> Poirier et moi-même le 28 avril 2015. </w:t>
      </w:r>
      <w:r w:rsidRPr="0074223B">
        <w:rPr>
          <w:rFonts w:asciiTheme="majorHAnsi" w:hAnsiTheme="majorHAnsi" w:cs="Times New Roman"/>
          <w:sz w:val="20"/>
          <w:szCs w:val="20"/>
          <w:lang w:val="de-DE"/>
        </w:rPr>
        <w:t xml:space="preserve">Cf. </w:t>
      </w:r>
      <w:proofErr w:type="spellStart"/>
      <w:r w:rsidRPr="0074223B">
        <w:rPr>
          <w:rFonts w:asciiTheme="majorHAnsi" w:hAnsiTheme="majorHAnsi" w:cs="Times New Roman"/>
          <w:sz w:val="20"/>
          <w:szCs w:val="20"/>
          <w:lang w:val="de-DE"/>
        </w:rPr>
        <w:t>aussi</w:t>
      </w:r>
      <w:proofErr w:type="spellEnd"/>
      <w:r w:rsidRPr="0074223B">
        <w:rPr>
          <w:rFonts w:asciiTheme="majorHAnsi" w:hAnsiTheme="majorHAnsi" w:cs="Times New Roman"/>
          <w:sz w:val="20"/>
          <w:szCs w:val="20"/>
          <w:lang w:val="de-DE"/>
        </w:rPr>
        <w:t xml:space="preserve"> S. </w:t>
      </w:r>
      <w:proofErr w:type="spellStart"/>
      <w:r w:rsidRPr="0074223B">
        <w:rPr>
          <w:rFonts w:asciiTheme="majorHAnsi" w:hAnsiTheme="majorHAnsi" w:cs="Times New Roman"/>
          <w:sz w:val="20"/>
          <w:szCs w:val="20"/>
          <w:lang w:val="de-DE"/>
        </w:rPr>
        <w:t>Urbany</w:t>
      </w:r>
      <w:proofErr w:type="spellEnd"/>
      <w:r w:rsidRPr="0074223B">
        <w:rPr>
          <w:rFonts w:asciiTheme="majorHAnsi" w:hAnsiTheme="majorHAnsi" w:cs="Times New Roman"/>
          <w:sz w:val="20"/>
          <w:szCs w:val="20"/>
          <w:lang w:val="de-DE"/>
        </w:rPr>
        <w:t xml:space="preserve">, « Einwohnerwahlrecht aus linker Perspektive », </w:t>
      </w:r>
      <w:r w:rsidRPr="0074223B">
        <w:rPr>
          <w:rFonts w:asciiTheme="majorHAnsi" w:hAnsiTheme="majorHAnsi" w:cs="Times New Roman"/>
          <w:i/>
          <w:sz w:val="20"/>
          <w:szCs w:val="20"/>
          <w:lang w:val="de-DE"/>
        </w:rPr>
        <w:t>Tageblatt</w:t>
      </w:r>
      <w:r w:rsidRPr="0074223B">
        <w:rPr>
          <w:rFonts w:asciiTheme="majorHAnsi" w:hAnsiTheme="majorHAnsi" w:cs="Times New Roman"/>
          <w:sz w:val="20"/>
          <w:szCs w:val="20"/>
          <w:lang w:val="de-DE"/>
        </w:rPr>
        <w:t xml:space="preserve">, 4 </w:t>
      </w:r>
      <w:proofErr w:type="spellStart"/>
      <w:r w:rsidRPr="0074223B">
        <w:rPr>
          <w:rFonts w:asciiTheme="majorHAnsi" w:hAnsiTheme="majorHAnsi" w:cs="Times New Roman"/>
          <w:sz w:val="20"/>
          <w:szCs w:val="20"/>
          <w:lang w:val="de-DE"/>
        </w:rPr>
        <w:t>juin</w:t>
      </w:r>
      <w:proofErr w:type="spellEnd"/>
      <w:r w:rsidRPr="0074223B">
        <w:rPr>
          <w:rFonts w:asciiTheme="majorHAnsi" w:hAnsiTheme="majorHAnsi" w:cs="Times New Roman"/>
          <w:sz w:val="20"/>
          <w:szCs w:val="20"/>
          <w:lang w:val="de-DE"/>
        </w:rPr>
        <w:t xml:space="preserve"> 2015, p. 18.</w:t>
      </w:r>
    </w:p>
  </w:footnote>
  <w:footnote w:id="82">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À cet argument, les défenseurs du « non » ont rétorqué, en général, que ces étrangers pouvaient très souvent voter dans leur pays d’origine. Il est certain qu’il existe à l’heure actuelle une tendance parmi les États démocratiques européens (France, Italie, Portugal, Royaume-Uni, Pologne, Suisse, Allemagne, etc.) à offrir à leurs ressortissants vivant à l’étranger le droit de participer aux élections du parlement national (Chambre haute, voire basse) et/ou du président de la République. La plupart des étrangers résidant au Luxembourg ne font toutefois pas usage de ce droit. Cf. la contribution de P. Poirier au colloque </w:t>
      </w:r>
      <w:r w:rsidRPr="0074223B">
        <w:rPr>
          <w:rFonts w:asciiTheme="majorHAnsi" w:hAnsiTheme="majorHAnsi" w:cs="Times New Roman"/>
          <w:i/>
          <w:sz w:val="20"/>
          <w:szCs w:val="20"/>
        </w:rPr>
        <w:t>Un nouvel horizon pour la démocratie ?</w:t>
      </w:r>
      <w:r w:rsidRPr="0074223B">
        <w:rPr>
          <w:rFonts w:asciiTheme="majorHAnsi" w:hAnsiTheme="majorHAnsi" w:cs="Times New Roman"/>
          <w:sz w:val="20"/>
          <w:szCs w:val="20"/>
        </w:rPr>
        <w:t xml:space="preserve"> En outre, si, objectivement, les étrangers ont intérêt à participer aux élections de leur pays (car ils restent, en partie, notamment en matière d’état civil, de service militaire, voire en droit fiscal, soumis au droit de leur pays), cet intérêt est toutefois limité car les étrangers sont, de manière croissante, soumis au droit dans lequel ils résident (droit pénal, droit administratif, droit fiscal, droit des affaires, droit de la sécurité sociale, etc.). Voir </w:t>
      </w:r>
      <w:r w:rsidRPr="0074223B">
        <w:rPr>
          <w:rFonts w:asciiTheme="majorHAnsi" w:hAnsiTheme="majorHAnsi" w:cs="Times New Roman"/>
          <w:i/>
          <w:sz w:val="20"/>
          <w:szCs w:val="20"/>
        </w:rPr>
        <w:t>infra</w:t>
      </w:r>
      <w:r w:rsidRPr="0074223B">
        <w:rPr>
          <w:rFonts w:asciiTheme="majorHAnsi" w:hAnsiTheme="majorHAnsi" w:cs="Times New Roman"/>
          <w:sz w:val="20"/>
          <w:szCs w:val="20"/>
        </w:rPr>
        <w:t xml:space="preserve"> l’analyse de l’argument démocratique. </w:t>
      </w:r>
    </w:p>
  </w:footnote>
  <w:footnote w:id="83">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Cf. la conférence du 29 janvier 2013, « Quel droit de vote pour les étrangers au Luxembourg ? », en présence en particulier du président de la Chambre des députés d’alors, M. Laurent </w:t>
      </w:r>
      <w:proofErr w:type="spellStart"/>
      <w:r w:rsidRPr="0074223B">
        <w:rPr>
          <w:rFonts w:asciiTheme="majorHAnsi" w:hAnsiTheme="majorHAnsi" w:cs="Times New Roman"/>
          <w:sz w:val="20"/>
          <w:szCs w:val="20"/>
        </w:rPr>
        <w:t>Mosar</w:t>
      </w:r>
      <w:proofErr w:type="spellEnd"/>
      <w:r w:rsidRPr="0074223B">
        <w:rPr>
          <w:rFonts w:asciiTheme="majorHAnsi" w:hAnsiTheme="majorHAnsi" w:cs="Times New Roman"/>
          <w:sz w:val="20"/>
          <w:szCs w:val="20"/>
        </w:rPr>
        <w:t xml:space="preserve"> (du parti chrétien social, CSV, qui était alors au pouvoir). Sur le discours des milieux économiques, voir, par ex., Michel </w:t>
      </w:r>
      <w:proofErr w:type="spellStart"/>
      <w:r w:rsidRPr="0074223B">
        <w:rPr>
          <w:rFonts w:asciiTheme="majorHAnsi" w:hAnsiTheme="majorHAnsi" w:cs="Times New Roman"/>
          <w:sz w:val="20"/>
          <w:szCs w:val="20"/>
        </w:rPr>
        <w:t>Wurth</w:t>
      </w:r>
      <w:proofErr w:type="spellEnd"/>
      <w:r w:rsidRPr="0074223B">
        <w:rPr>
          <w:rFonts w:asciiTheme="majorHAnsi" w:hAnsiTheme="majorHAnsi" w:cs="Times New Roman"/>
          <w:sz w:val="20"/>
          <w:szCs w:val="20"/>
        </w:rPr>
        <w:t xml:space="preserve">, président de la Chambre de commerce et de l’UEL, « Die </w:t>
      </w:r>
      <w:proofErr w:type="spellStart"/>
      <w:r w:rsidRPr="0074223B">
        <w:rPr>
          <w:rFonts w:asciiTheme="majorHAnsi" w:hAnsiTheme="majorHAnsi" w:cs="Times New Roman"/>
          <w:sz w:val="20"/>
          <w:szCs w:val="20"/>
        </w:rPr>
        <w:t>Angst</w:t>
      </w:r>
      <w:proofErr w:type="spellEnd"/>
      <w:r w:rsidRPr="0074223B">
        <w:rPr>
          <w:rFonts w:asciiTheme="majorHAnsi" w:hAnsiTheme="majorHAnsi" w:cs="Times New Roman"/>
          <w:sz w:val="20"/>
          <w:szCs w:val="20"/>
        </w:rPr>
        <w:t xml:space="preserve"> vor </w:t>
      </w:r>
      <w:proofErr w:type="spellStart"/>
      <w:r w:rsidRPr="0074223B">
        <w:rPr>
          <w:rFonts w:asciiTheme="majorHAnsi" w:hAnsiTheme="majorHAnsi" w:cs="Times New Roman"/>
          <w:sz w:val="20"/>
          <w:szCs w:val="20"/>
        </w:rPr>
        <w:t>dem</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eignen</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Schatten</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i/>
          <w:sz w:val="20"/>
          <w:szCs w:val="20"/>
        </w:rPr>
        <w:t>Luxemburger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Wort</w:t>
      </w:r>
      <w:proofErr w:type="spellEnd"/>
      <w:r w:rsidRPr="0074223B">
        <w:rPr>
          <w:rFonts w:asciiTheme="majorHAnsi" w:hAnsiTheme="majorHAnsi" w:cs="Times New Roman"/>
          <w:sz w:val="20"/>
          <w:szCs w:val="20"/>
        </w:rPr>
        <w:t xml:space="preserve">, 30 mai 2015, p. 15. </w:t>
      </w:r>
    </w:p>
  </w:footnote>
  <w:footnote w:id="84">
    <w:p w:rsidR="005B67A3" w:rsidRPr="0074223B" w:rsidRDefault="005B67A3" w:rsidP="00EE509E">
      <w:pPr>
        <w:pStyle w:val="NoSpacing"/>
        <w:jc w:val="both"/>
        <w:rPr>
          <w:rFonts w:asciiTheme="majorHAnsi" w:hAnsiTheme="majorHAnsi" w:cs="Times New Roman"/>
          <w:sz w:val="20"/>
          <w:szCs w:val="20"/>
          <w:lang w:val="fr-FR"/>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Wort.lu</w:t>
      </w:r>
      <w:r w:rsidRPr="0074223B">
        <w:rPr>
          <w:rFonts w:asciiTheme="majorHAnsi" w:hAnsiTheme="majorHAnsi" w:cs="Times New Roman"/>
          <w:sz w:val="20"/>
          <w:szCs w:val="20"/>
        </w:rPr>
        <w:t xml:space="preserve"> 16 janvier 2013</w:t>
      </w:r>
      <w:r w:rsidRPr="0074223B">
        <w:rPr>
          <w:rFonts w:asciiTheme="majorHAnsi" w:hAnsiTheme="majorHAnsi" w:cs="Times New Roman"/>
          <w:sz w:val="20"/>
          <w:szCs w:val="20"/>
          <w:lang w:val="fr-FR"/>
        </w:rPr>
        <w:t>.</w:t>
      </w:r>
    </w:p>
  </w:footnote>
  <w:footnote w:id="85">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E.-J. </w:t>
      </w:r>
      <w:proofErr w:type="spellStart"/>
      <w:r w:rsidRPr="0074223B">
        <w:rPr>
          <w:rFonts w:asciiTheme="majorHAnsi" w:hAnsiTheme="majorHAnsi"/>
        </w:rPr>
        <w:t>Sieyes</w:t>
      </w:r>
      <w:proofErr w:type="spellEnd"/>
      <w:r w:rsidRPr="0074223B">
        <w:rPr>
          <w:rFonts w:asciiTheme="majorHAnsi" w:hAnsiTheme="majorHAnsi"/>
        </w:rPr>
        <w:t xml:space="preserve">, </w:t>
      </w:r>
      <w:r w:rsidRPr="0074223B">
        <w:rPr>
          <w:rFonts w:asciiTheme="majorHAnsi" w:hAnsiTheme="majorHAnsi"/>
          <w:i/>
        </w:rPr>
        <w:t>Préliminaire de la Constitution</w:t>
      </w:r>
      <w:r w:rsidRPr="0074223B">
        <w:rPr>
          <w:rFonts w:asciiTheme="majorHAnsi" w:hAnsiTheme="majorHAnsi"/>
        </w:rPr>
        <w:t xml:space="preserve">. </w:t>
      </w:r>
      <w:r w:rsidRPr="0074223B">
        <w:rPr>
          <w:rFonts w:asciiTheme="majorHAnsi" w:hAnsiTheme="majorHAnsi"/>
          <w:i/>
        </w:rPr>
        <w:t>Reconnaissance et exposition raisonnée des Droits de l’Homme et du Citoyen. Lu les 20 et 21 juillet au Comité de Constitution</w:t>
      </w:r>
      <w:r w:rsidRPr="0074223B">
        <w:rPr>
          <w:rFonts w:asciiTheme="majorHAnsi" w:hAnsiTheme="majorHAnsi"/>
        </w:rPr>
        <w:t>, Versailles, 1789, p. 14.</w:t>
      </w:r>
    </w:p>
  </w:footnote>
  <w:footnote w:id="86">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Cet argument est également développé, en 4</w:t>
      </w:r>
      <w:r w:rsidRPr="0074223B">
        <w:rPr>
          <w:rFonts w:asciiTheme="majorHAnsi" w:hAnsiTheme="majorHAnsi" w:cs="Times New Roman"/>
          <w:sz w:val="20"/>
          <w:szCs w:val="20"/>
          <w:vertAlign w:val="superscript"/>
        </w:rPr>
        <w:t>e</w:t>
      </w:r>
      <w:r w:rsidRPr="0074223B">
        <w:rPr>
          <w:rFonts w:asciiTheme="majorHAnsi" w:hAnsiTheme="majorHAnsi" w:cs="Times New Roman"/>
          <w:sz w:val="20"/>
          <w:szCs w:val="20"/>
        </w:rPr>
        <w:t xml:space="preserve"> position (sur 5 arguments), par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xml:space="preserve">…, p. 6 (« Rendre la société plus dynamique ») : « Seulement un tiers de la population active (en prenant en compte les frontaliers actifs qui travaillent au Luxembourg pendant la journée) peut influencer les choix politiques. A ceci s’ajoute le fait que parmi ceux dotés légitimement du droit de vote, les non actifs (51 % des électeurs en 2009, dont 31 % de retraités) et les salariés de la fonction publique (environ 20% des électeurs en 2009) disposent d’un poids non négligeable. Élargir le droit de vote permettrait donc de redonner une mixité sociale plus grande et plus représentative notamment de la population active au corps électoral ». Voir aussi, en plus bref, </w:t>
      </w:r>
      <w:proofErr w:type="spellStart"/>
      <w:r w:rsidRPr="0074223B">
        <w:rPr>
          <w:rFonts w:asciiTheme="majorHAnsi" w:hAnsiTheme="majorHAnsi" w:cs="Times New Roman"/>
          <w:sz w:val="20"/>
          <w:szCs w:val="20"/>
        </w:rPr>
        <w:t>Minté</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Oui au droit de vote. Pourquoi ?</w:t>
      </w:r>
      <w:r w:rsidRPr="0074223B">
        <w:rPr>
          <w:rFonts w:asciiTheme="majorHAnsi" w:hAnsiTheme="majorHAnsi" w:cs="Times New Roman"/>
          <w:sz w:val="20"/>
          <w:szCs w:val="20"/>
        </w:rPr>
        <w:t>, p. 12.</w:t>
      </w:r>
    </w:p>
  </w:footnote>
  <w:footnote w:id="87">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Voir l’article du député de </w:t>
      </w:r>
      <w:proofErr w:type="spellStart"/>
      <w:r w:rsidRPr="0074223B">
        <w:rPr>
          <w:rFonts w:asciiTheme="majorHAnsi" w:hAnsiTheme="majorHAnsi" w:cs="Times New Roman"/>
          <w:sz w:val="20"/>
          <w:szCs w:val="20"/>
        </w:rPr>
        <w:t>Déi</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Lénk</w:t>
      </w:r>
      <w:proofErr w:type="spellEnd"/>
      <w:r w:rsidRPr="0074223B">
        <w:rPr>
          <w:rFonts w:asciiTheme="majorHAnsi" w:hAnsiTheme="majorHAnsi" w:cs="Times New Roman"/>
          <w:sz w:val="20"/>
          <w:szCs w:val="20"/>
        </w:rPr>
        <w:t xml:space="preserve"> Serge </w:t>
      </w:r>
      <w:proofErr w:type="spellStart"/>
      <w:r w:rsidRPr="0074223B">
        <w:rPr>
          <w:rFonts w:asciiTheme="majorHAnsi" w:hAnsiTheme="majorHAnsi" w:cs="Times New Roman"/>
          <w:sz w:val="20"/>
          <w:szCs w:val="20"/>
        </w:rPr>
        <w:t>Urbany</w:t>
      </w:r>
      <w:proofErr w:type="spellEnd"/>
      <w:r w:rsidRPr="0074223B">
        <w:rPr>
          <w:rFonts w:asciiTheme="majorHAnsi" w:hAnsiTheme="majorHAnsi" w:cs="Times New Roman"/>
          <w:sz w:val="20"/>
          <w:szCs w:val="20"/>
        </w:rPr>
        <w:t>, « </w:t>
      </w:r>
      <w:proofErr w:type="spellStart"/>
      <w:r w:rsidRPr="0074223B">
        <w:rPr>
          <w:rFonts w:asciiTheme="majorHAnsi" w:hAnsiTheme="majorHAnsi" w:cs="Times New Roman"/>
          <w:sz w:val="20"/>
          <w:szCs w:val="20"/>
        </w:rPr>
        <w:t>Einwohnerwahlrecht</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aus</w:t>
      </w:r>
      <w:proofErr w:type="spellEnd"/>
      <w:r w:rsidRPr="0074223B">
        <w:rPr>
          <w:rFonts w:asciiTheme="majorHAnsi" w:hAnsiTheme="majorHAnsi" w:cs="Times New Roman"/>
          <w:sz w:val="20"/>
          <w:szCs w:val="20"/>
        </w:rPr>
        <w:t xml:space="preserve"> </w:t>
      </w:r>
      <w:proofErr w:type="gramStart"/>
      <w:r w:rsidRPr="0074223B">
        <w:rPr>
          <w:rFonts w:asciiTheme="majorHAnsi" w:hAnsiTheme="majorHAnsi" w:cs="Times New Roman"/>
          <w:sz w:val="20"/>
          <w:szCs w:val="20"/>
        </w:rPr>
        <w:t>linker</w:t>
      </w:r>
      <w:proofErr w:type="gram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Perspektive</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i/>
          <w:sz w:val="20"/>
          <w:szCs w:val="20"/>
        </w:rPr>
        <w:t>Tageblatt</w:t>
      </w:r>
      <w:proofErr w:type="spellEnd"/>
      <w:r w:rsidRPr="0074223B">
        <w:rPr>
          <w:rFonts w:asciiTheme="majorHAnsi" w:hAnsiTheme="majorHAnsi" w:cs="Times New Roman"/>
          <w:sz w:val="20"/>
          <w:szCs w:val="20"/>
        </w:rPr>
        <w:t xml:space="preserve">, 4 juin 2015, p. 18 </w:t>
      </w:r>
      <w:r w:rsidRPr="0074223B">
        <w:rPr>
          <w:rStyle w:val="Hyperlink"/>
          <w:rFonts w:asciiTheme="majorHAnsi" w:hAnsiTheme="majorHAnsi" w:cs="Times New Roman"/>
          <w:color w:val="auto"/>
          <w:sz w:val="20"/>
          <w:szCs w:val="20"/>
          <w:u w:val="none"/>
        </w:rPr>
        <w:t xml:space="preserve">et son discours du 24 février 2015 à la Chambre des députés, </w:t>
      </w:r>
      <w:r w:rsidRPr="0074223B">
        <w:rPr>
          <w:rStyle w:val="Hyperlink"/>
          <w:rFonts w:asciiTheme="majorHAnsi" w:hAnsiTheme="majorHAnsi" w:cs="Times New Roman"/>
          <w:i/>
          <w:color w:val="auto"/>
          <w:sz w:val="20"/>
          <w:szCs w:val="20"/>
          <w:u w:val="none"/>
        </w:rPr>
        <w:t>Compte rendu</w:t>
      </w:r>
      <w:r w:rsidRPr="0074223B">
        <w:rPr>
          <w:rStyle w:val="Hyperlink"/>
          <w:rFonts w:asciiTheme="majorHAnsi" w:hAnsiTheme="majorHAnsi" w:cs="Times New Roman"/>
          <w:color w:val="auto"/>
          <w:sz w:val="20"/>
          <w:szCs w:val="20"/>
          <w:u w:val="none"/>
        </w:rPr>
        <w:t xml:space="preserve">, </w:t>
      </w:r>
      <w:proofErr w:type="spellStart"/>
      <w:r w:rsidRPr="0074223B">
        <w:rPr>
          <w:rStyle w:val="Hyperlink"/>
          <w:rFonts w:asciiTheme="majorHAnsi" w:hAnsiTheme="majorHAnsi" w:cs="Times New Roman"/>
          <w:color w:val="auto"/>
          <w:sz w:val="20"/>
          <w:szCs w:val="20"/>
          <w:u w:val="none"/>
        </w:rPr>
        <w:t>sess</w:t>
      </w:r>
      <w:proofErr w:type="spellEnd"/>
      <w:r w:rsidRPr="0074223B">
        <w:rPr>
          <w:rStyle w:val="Hyperlink"/>
          <w:rFonts w:asciiTheme="majorHAnsi" w:hAnsiTheme="majorHAnsi" w:cs="Times New Roman"/>
          <w:color w:val="auto"/>
          <w:sz w:val="20"/>
          <w:szCs w:val="20"/>
          <w:u w:val="none"/>
        </w:rPr>
        <w:t>. 2014-15, n°9, p. 342.</w:t>
      </w:r>
    </w:p>
  </w:footnote>
  <w:footnote w:id="88">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xml:space="preserve">, p. 4 (« satisfaire à une exigence démocratique ») ; </w:t>
      </w:r>
      <w:proofErr w:type="spellStart"/>
      <w:r w:rsidRPr="0074223B">
        <w:rPr>
          <w:rFonts w:asciiTheme="majorHAnsi" w:hAnsiTheme="majorHAnsi" w:cs="Times New Roman"/>
          <w:sz w:val="20"/>
          <w:szCs w:val="20"/>
        </w:rPr>
        <w:t>Minté</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Oui au droit de vote</w:t>
      </w:r>
      <w:r w:rsidRPr="0074223B">
        <w:rPr>
          <w:rFonts w:asciiTheme="majorHAnsi" w:hAnsiTheme="majorHAnsi" w:cs="Times New Roman"/>
          <w:sz w:val="20"/>
          <w:szCs w:val="20"/>
        </w:rPr>
        <w:t>, p. 11 (même slogan).</w:t>
      </w:r>
    </w:p>
  </w:footnote>
  <w:footnote w:id="89">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Voir l’exposé des motifs de la proposition de loi n°6738 et le débat du 24 février 2015 (interventions d’A. </w:t>
      </w:r>
      <w:proofErr w:type="spellStart"/>
      <w:r w:rsidRPr="0074223B">
        <w:rPr>
          <w:rFonts w:asciiTheme="majorHAnsi" w:hAnsiTheme="majorHAnsi" w:cs="Times New Roman"/>
          <w:sz w:val="20"/>
          <w:szCs w:val="20"/>
        </w:rPr>
        <w:t>Bodry</w:t>
      </w:r>
      <w:proofErr w:type="spellEnd"/>
      <w:r w:rsidRPr="0074223B">
        <w:rPr>
          <w:rFonts w:asciiTheme="majorHAnsi" w:hAnsiTheme="majorHAnsi" w:cs="Times New Roman"/>
          <w:sz w:val="20"/>
          <w:szCs w:val="20"/>
        </w:rPr>
        <w:t xml:space="preserve">, E. Berger, C. Adam, X. </w:t>
      </w:r>
      <w:proofErr w:type="spellStart"/>
      <w:r w:rsidRPr="0074223B">
        <w:rPr>
          <w:rFonts w:asciiTheme="majorHAnsi" w:hAnsiTheme="majorHAnsi" w:cs="Times New Roman"/>
          <w:sz w:val="20"/>
          <w:szCs w:val="20"/>
        </w:rPr>
        <w:t>Bettel</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Compte rendu</w:t>
      </w:r>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sess</w:t>
      </w:r>
      <w:proofErr w:type="spellEnd"/>
      <w:r w:rsidRPr="0074223B">
        <w:rPr>
          <w:rFonts w:asciiTheme="majorHAnsi" w:hAnsiTheme="majorHAnsi" w:cs="Times New Roman"/>
          <w:sz w:val="20"/>
          <w:szCs w:val="20"/>
        </w:rPr>
        <w:t>. 2014-15, n°9, p. 334, 337, 340, 343.</w:t>
      </w:r>
    </w:p>
  </w:footnote>
  <w:footnote w:id="90">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Par ex. V. Bruck, « Leçons révolutionnaires sur le vote pour tous », </w:t>
      </w:r>
      <w:r w:rsidRPr="0074223B">
        <w:rPr>
          <w:rFonts w:asciiTheme="majorHAnsi" w:hAnsiTheme="majorHAnsi" w:cs="Times New Roman"/>
          <w:i/>
          <w:sz w:val="20"/>
          <w:szCs w:val="20"/>
        </w:rPr>
        <w:t>Forum</w:t>
      </w:r>
      <w:r w:rsidRPr="0074223B">
        <w:rPr>
          <w:rFonts w:asciiTheme="majorHAnsi" w:hAnsiTheme="majorHAnsi" w:cs="Times New Roman"/>
          <w:sz w:val="20"/>
          <w:szCs w:val="20"/>
        </w:rPr>
        <w:t xml:space="preserve">, n°326, 2013, p. 29 </w:t>
      </w:r>
      <w:proofErr w:type="spellStart"/>
      <w:r w:rsidRPr="0074223B">
        <w:rPr>
          <w:rFonts w:asciiTheme="majorHAnsi" w:hAnsiTheme="majorHAnsi" w:cs="Times New Roman"/>
          <w:sz w:val="20"/>
          <w:szCs w:val="20"/>
        </w:rPr>
        <w:t>ss</w:t>
      </w:r>
      <w:proofErr w:type="spellEnd"/>
      <w:r w:rsidRPr="0074223B">
        <w:rPr>
          <w:rFonts w:asciiTheme="majorHAnsi" w:hAnsiTheme="majorHAnsi" w:cs="Times New Roman"/>
          <w:sz w:val="20"/>
          <w:szCs w:val="20"/>
        </w:rPr>
        <w:t>.</w:t>
      </w:r>
    </w:p>
  </w:footnote>
  <w:footnote w:id="91">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Il serait trop fastidieux de citer ici toutes les sources. Voir, par ex., l’invitation au colloque « Quel droit de vote pour les étrangers au Luxembourg ? » organisé le 29 janvier 2013 à la Chambre de commerce ; S. </w:t>
      </w:r>
      <w:proofErr w:type="spellStart"/>
      <w:r w:rsidRPr="0074223B">
        <w:rPr>
          <w:rFonts w:asciiTheme="majorHAnsi" w:hAnsiTheme="majorHAnsi" w:cs="Times New Roman"/>
          <w:sz w:val="20"/>
          <w:szCs w:val="20"/>
        </w:rPr>
        <w:t>Kollwelter</w:t>
      </w:r>
      <w:proofErr w:type="spellEnd"/>
      <w:r w:rsidRPr="0074223B">
        <w:rPr>
          <w:rFonts w:asciiTheme="majorHAnsi" w:hAnsiTheme="majorHAnsi" w:cs="Times New Roman"/>
          <w:sz w:val="20"/>
          <w:szCs w:val="20"/>
        </w:rPr>
        <w:t xml:space="preserve">, « A la recherche du pays réel », </w:t>
      </w:r>
      <w:r w:rsidRPr="0074223B">
        <w:rPr>
          <w:rFonts w:asciiTheme="majorHAnsi" w:hAnsiTheme="majorHAnsi" w:cs="Times New Roman"/>
          <w:i/>
          <w:sz w:val="20"/>
          <w:szCs w:val="20"/>
        </w:rPr>
        <w:t>Forum</w:t>
      </w:r>
      <w:r w:rsidRPr="0074223B">
        <w:rPr>
          <w:rFonts w:asciiTheme="majorHAnsi" w:hAnsiTheme="majorHAnsi" w:cs="Times New Roman"/>
          <w:sz w:val="20"/>
          <w:szCs w:val="20"/>
        </w:rPr>
        <w:t xml:space="preserve">, n°326, 2013, p. 44 ;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xml:space="preserve">, p. 5 ; </w:t>
      </w:r>
      <w:proofErr w:type="spellStart"/>
      <w:r w:rsidRPr="0074223B">
        <w:rPr>
          <w:rFonts w:asciiTheme="majorHAnsi" w:hAnsiTheme="majorHAnsi" w:cs="Times New Roman"/>
          <w:sz w:val="20"/>
          <w:szCs w:val="20"/>
        </w:rPr>
        <w:t>Minté</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Oui au droit de vote</w:t>
      </w:r>
      <w:r w:rsidRPr="0074223B">
        <w:rPr>
          <w:rFonts w:asciiTheme="majorHAnsi" w:hAnsiTheme="majorHAnsi" w:cs="Times New Roman"/>
          <w:sz w:val="20"/>
          <w:szCs w:val="20"/>
        </w:rPr>
        <w:t xml:space="preserve">, p. 11 ; P. </w:t>
      </w:r>
      <w:proofErr w:type="spellStart"/>
      <w:r w:rsidRPr="0074223B">
        <w:rPr>
          <w:rFonts w:asciiTheme="majorHAnsi" w:hAnsiTheme="majorHAnsi" w:cs="Times New Roman"/>
          <w:sz w:val="20"/>
          <w:szCs w:val="20"/>
        </w:rPr>
        <w:t>Leyers</w:t>
      </w:r>
      <w:proofErr w:type="spellEnd"/>
      <w:r w:rsidRPr="0074223B">
        <w:rPr>
          <w:rFonts w:asciiTheme="majorHAnsi" w:hAnsiTheme="majorHAnsi" w:cs="Times New Roman"/>
          <w:sz w:val="20"/>
          <w:szCs w:val="20"/>
        </w:rPr>
        <w:t xml:space="preserve">, C. </w:t>
      </w:r>
      <w:proofErr w:type="spellStart"/>
      <w:r w:rsidRPr="0074223B">
        <w:rPr>
          <w:rFonts w:asciiTheme="majorHAnsi" w:hAnsiTheme="majorHAnsi" w:cs="Times New Roman"/>
          <w:sz w:val="20"/>
          <w:szCs w:val="20"/>
        </w:rPr>
        <w:t>Bumb</w:t>
      </w:r>
      <w:proofErr w:type="spellEnd"/>
      <w:r w:rsidRPr="0074223B">
        <w:rPr>
          <w:rFonts w:asciiTheme="majorHAnsi" w:hAnsiTheme="majorHAnsi" w:cs="Times New Roman"/>
          <w:sz w:val="20"/>
          <w:szCs w:val="20"/>
        </w:rPr>
        <w:t>, « </w:t>
      </w:r>
      <w:proofErr w:type="spellStart"/>
      <w:r w:rsidRPr="0074223B">
        <w:rPr>
          <w:rFonts w:asciiTheme="majorHAnsi" w:hAnsiTheme="majorHAnsi" w:cs="Times New Roman"/>
          <w:sz w:val="20"/>
          <w:szCs w:val="20"/>
        </w:rPr>
        <w:t>Scheindebatte</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sz w:val="20"/>
          <w:szCs w:val="20"/>
        </w:rPr>
        <w:t>Nein</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Notwendigkeit</w:t>
      </w:r>
      <w:proofErr w:type="spellEnd"/>
      <w:r w:rsidRPr="0074223B">
        <w:rPr>
          <w:rFonts w:asciiTheme="majorHAnsi" w:hAnsiTheme="majorHAnsi" w:cs="Times New Roman"/>
          <w:sz w:val="20"/>
          <w:szCs w:val="20"/>
        </w:rPr>
        <w:t xml:space="preserve"> ! », </w:t>
      </w:r>
      <w:proofErr w:type="spellStart"/>
      <w:r w:rsidRPr="0074223B">
        <w:rPr>
          <w:rFonts w:asciiTheme="majorHAnsi" w:hAnsiTheme="majorHAnsi" w:cs="Times New Roman"/>
          <w:i/>
          <w:sz w:val="20"/>
          <w:szCs w:val="20"/>
        </w:rPr>
        <w:t>Luxemburger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Wort</w:t>
      </w:r>
      <w:proofErr w:type="spellEnd"/>
      <w:r w:rsidRPr="0074223B">
        <w:rPr>
          <w:rFonts w:asciiTheme="majorHAnsi" w:hAnsiTheme="majorHAnsi" w:cs="Times New Roman"/>
          <w:sz w:val="20"/>
          <w:szCs w:val="20"/>
        </w:rPr>
        <w:t xml:space="preserve">, 28 mars 2015, p. 19 ; L. </w:t>
      </w:r>
      <w:proofErr w:type="spellStart"/>
      <w:r w:rsidRPr="0074223B">
        <w:rPr>
          <w:rFonts w:asciiTheme="majorHAnsi" w:hAnsiTheme="majorHAnsi" w:cs="Times New Roman"/>
          <w:sz w:val="20"/>
          <w:szCs w:val="20"/>
        </w:rPr>
        <w:t>Montebrusco</w:t>
      </w:r>
      <w:proofErr w:type="spellEnd"/>
      <w:r w:rsidRPr="0074223B">
        <w:rPr>
          <w:rFonts w:asciiTheme="majorHAnsi" w:hAnsiTheme="majorHAnsi" w:cs="Times New Roman"/>
          <w:sz w:val="20"/>
          <w:szCs w:val="20"/>
        </w:rPr>
        <w:t xml:space="preserve">, « Im </w:t>
      </w:r>
      <w:proofErr w:type="spellStart"/>
      <w:r w:rsidRPr="0074223B">
        <w:rPr>
          <w:rFonts w:asciiTheme="majorHAnsi" w:hAnsiTheme="majorHAnsi" w:cs="Times New Roman"/>
          <w:sz w:val="20"/>
          <w:szCs w:val="20"/>
        </w:rPr>
        <w:t>selben</w:t>
      </w:r>
      <w:proofErr w:type="spellEnd"/>
      <w:r w:rsidRPr="0074223B">
        <w:rPr>
          <w:rFonts w:asciiTheme="majorHAnsi" w:hAnsiTheme="majorHAnsi" w:cs="Times New Roman"/>
          <w:sz w:val="20"/>
          <w:szCs w:val="20"/>
        </w:rPr>
        <w:t xml:space="preserve"> Boot : </w:t>
      </w:r>
      <w:proofErr w:type="spellStart"/>
      <w:r w:rsidRPr="0074223B">
        <w:rPr>
          <w:rFonts w:asciiTheme="majorHAnsi" w:hAnsiTheme="majorHAnsi" w:cs="Times New Roman"/>
          <w:sz w:val="20"/>
          <w:szCs w:val="20"/>
        </w:rPr>
        <w:t>Demokratiedefizit</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i/>
          <w:sz w:val="20"/>
          <w:szCs w:val="20"/>
        </w:rPr>
        <w:t>Tageblatt</w:t>
      </w:r>
      <w:proofErr w:type="spellEnd"/>
      <w:r w:rsidRPr="0074223B">
        <w:rPr>
          <w:rFonts w:asciiTheme="majorHAnsi" w:hAnsiTheme="majorHAnsi" w:cs="Times New Roman"/>
          <w:sz w:val="20"/>
          <w:szCs w:val="20"/>
        </w:rPr>
        <w:t xml:space="preserve">, 9.5.2015, p. 10 (« le mot de l’année 2015 ») ; H. </w:t>
      </w:r>
      <w:proofErr w:type="spellStart"/>
      <w:r w:rsidRPr="0074223B">
        <w:rPr>
          <w:rFonts w:asciiTheme="majorHAnsi" w:hAnsiTheme="majorHAnsi" w:cs="Times New Roman"/>
          <w:sz w:val="20"/>
          <w:szCs w:val="20"/>
        </w:rPr>
        <w:t>Entringer</w:t>
      </w:r>
      <w:proofErr w:type="spellEnd"/>
      <w:r w:rsidRPr="0074223B">
        <w:rPr>
          <w:rFonts w:asciiTheme="majorHAnsi" w:hAnsiTheme="majorHAnsi" w:cs="Times New Roman"/>
          <w:sz w:val="20"/>
          <w:szCs w:val="20"/>
        </w:rPr>
        <w:t xml:space="preserve">, « Nature et enjeux d’une consultation populaire », </w:t>
      </w:r>
      <w:proofErr w:type="spellStart"/>
      <w:r w:rsidRPr="0074223B">
        <w:rPr>
          <w:rFonts w:asciiTheme="majorHAnsi" w:hAnsiTheme="majorHAnsi" w:cs="Times New Roman"/>
          <w:i/>
          <w:sz w:val="20"/>
          <w:szCs w:val="20"/>
        </w:rPr>
        <w:t>Luxemburger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Wort</w:t>
      </w:r>
      <w:proofErr w:type="spellEnd"/>
      <w:r w:rsidRPr="0074223B">
        <w:rPr>
          <w:rFonts w:asciiTheme="majorHAnsi" w:hAnsiTheme="majorHAnsi" w:cs="Times New Roman"/>
          <w:sz w:val="20"/>
          <w:szCs w:val="20"/>
        </w:rPr>
        <w:t xml:space="preserve">, 30 mai 2015, p. 16, etc. </w:t>
      </w:r>
    </w:p>
  </w:footnote>
  <w:footnote w:id="92">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Très explicite : J. </w:t>
      </w:r>
      <w:proofErr w:type="spellStart"/>
      <w:r w:rsidRPr="0074223B">
        <w:rPr>
          <w:rFonts w:asciiTheme="majorHAnsi" w:hAnsiTheme="majorHAnsi" w:cs="Times New Roman"/>
          <w:sz w:val="20"/>
          <w:szCs w:val="20"/>
        </w:rPr>
        <w:t>Schloesser</w:t>
      </w:r>
      <w:proofErr w:type="spellEnd"/>
      <w:r w:rsidRPr="0074223B">
        <w:rPr>
          <w:rFonts w:asciiTheme="majorHAnsi" w:hAnsiTheme="majorHAnsi" w:cs="Times New Roman"/>
          <w:sz w:val="20"/>
          <w:szCs w:val="20"/>
        </w:rPr>
        <w:t xml:space="preserve">, « Circulez, il n’y a rien à voir », </w:t>
      </w:r>
      <w:proofErr w:type="spellStart"/>
      <w:r w:rsidRPr="0074223B">
        <w:rPr>
          <w:rFonts w:asciiTheme="majorHAnsi" w:hAnsiTheme="majorHAnsi" w:cs="Times New Roman"/>
          <w:i/>
          <w:sz w:val="20"/>
          <w:szCs w:val="20"/>
        </w:rPr>
        <w:t>Luxemburger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Wort</w:t>
      </w:r>
      <w:proofErr w:type="spellEnd"/>
      <w:r w:rsidRPr="0074223B">
        <w:rPr>
          <w:rFonts w:asciiTheme="majorHAnsi" w:hAnsiTheme="majorHAnsi" w:cs="Times New Roman"/>
          <w:sz w:val="20"/>
          <w:szCs w:val="20"/>
        </w:rPr>
        <w:t>, 17 juin 2015, p. 10.</w:t>
      </w:r>
    </w:p>
  </w:footnote>
  <w:footnote w:id="93">
    <w:p w:rsidR="005B67A3" w:rsidRPr="0074223B" w:rsidRDefault="005B67A3" w:rsidP="00EE509E">
      <w:pPr>
        <w:pStyle w:val="NoSpacing"/>
        <w:jc w:val="both"/>
        <w:rPr>
          <w:rFonts w:asciiTheme="majorHAnsi" w:hAnsiTheme="majorHAnsi" w:cs="Times New Roman"/>
          <w:sz w:val="20"/>
          <w:szCs w:val="20"/>
          <w:lang w:val="de-DE"/>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lang w:val="de-DE"/>
        </w:rPr>
        <w:t xml:space="preserve"> M. </w:t>
      </w:r>
      <w:proofErr w:type="spellStart"/>
      <w:r w:rsidRPr="0074223B">
        <w:rPr>
          <w:rFonts w:asciiTheme="majorHAnsi" w:hAnsiTheme="majorHAnsi" w:cs="Times New Roman"/>
          <w:sz w:val="20"/>
          <w:szCs w:val="20"/>
          <w:lang w:val="de-DE"/>
        </w:rPr>
        <w:t>Lorang</w:t>
      </w:r>
      <w:proofErr w:type="spellEnd"/>
      <w:r w:rsidRPr="0074223B">
        <w:rPr>
          <w:rFonts w:asciiTheme="majorHAnsi" w:hAnsiTheme="majorHAnsi" w:cs="Times New Roman"/>
          <w:sz w:val="20"/>
          <w:szCs w:val="20"/>
          <w:lang w:val="de-DE"/>
        </w:rPr>
        <w:t xml:space="preserve">, « Die Inkohärenz der CSV zu Ausländerwahlrecht », </w:t>
      </w:r>
      <w:r w:rsidRPr="0074223B">
        <w:rPr>
          <w:rFonts w:asciiTheme="majorHAnsi" w:hAnsiTheme="majorHAnsi" w:cs="Times New Roman"/>
          <w:i/>
          <w:sz w:val="20"/>
          <w:szCs w:val="20"/>
          <w:lang w:val="de-DE"/>
        </w:rPr>
        <w:t>Tageblatt</w:t>
      </w:r>
      <w:r w:rsidRPr="0074223B">
        <w:rPr>
          <w:rFonts w:asciiTheme="majorHAnsi" w:hAnsiTheme="majorHAnsi" w:cs="Times New Roman"/>
          <w:sz w:val="20"/>
          <w:szCs w:val="20"/>
          <w:lang w:val="de-DE"/>
        </w:rPr>
        <w:t xml:space="preserve">, 5 </w:t>
      </w:r>
      <w:proofErr w:type="spellStart"/>
      <w:r w:rsidRPr="0074223B">
        <w:rPr>
          <w:rFonts w:asciiTheme="majorHAnsi" w:hAnsiTheme="majorHAnsi" w:cs="Times New Roman"/>
          <w:sz w:val="20"/>
          <w:szCs w:val="20"/>
          <w:lang w:val="de-DE"/>
        </w:rPr>
        <w:t>juin</w:t>
      </w:r>
      <w:proofErr w:type="spellEnd"/>
      <w:r w:rsidRPr="0074223B">
        <w:rPr>
          <w:rFonts w:asciiTheme="majorHAnsi" w:hAnsiTheme="majorHAnsi" w:cs="Times New Roman"/>
          <w:sz w:val="20"/>
          <w:szCs w:val="20"/>
          <w:lang w:val="de-DE"/>
        </w:rPr>
        <w:t xml:space="preserve"> 2015, p. </w:t>
      </w:r>
      <w:proofErr w:type="gramStart"/>
      <w:r w:rsidRPr="0074223B">
        <w:rPr>
          <w:rFonts w:asciiTheme="majorHAnsi" w:hAnsiTheme="majorHAnsi" w:cs="Times New Roman"/>
          <w:sz w:val="20"/>
          <w:szCs w:val="20"/>
          <w:lang w:val="de-DE"/>
        </w:rPr>
        <w:t>20 ;</w:t>
      </w:r>
      <w:proofErr w:type="gramEnd"/>
      <w:r w:rsidRPr="0074223B">
        <w:rPr>
          <w:rFonts w:asciiTheme="majorHAnsi" w:hAnsiTheme="majorHAnsi" w:cs="Times New Roman"/>
          <w:sz w:val="20"/>
          <w:szCs w:val="20"/>
          <w:lang w:val="de-DE"/>
        </w:rPr>
        <w:t xml:space="preserve"> « Nationalität und Wahlrecht », </w:t>
      </w:r>
      <w:r w:rsidRPr="0074223B">
        <w:rPr>
          <w:rFonts w:asciiTheme="majorHAnsi" w:hAnsiTheme="majorHAnsi" w:cs="Times New Roman"/>
          <w:i/>
          <w:sz w:val="20"/>
          <w:szCs w:val="20"/>
          <w:lang w:val="de-DE"/>
        </w:rPr>
        <w:t>Luxemburger Wort</w:t>
      </w:r>
      <w:r w:rsidRPr="0074223B">
        <w:rPr>
          <w:rFonts w:asciiTheme="majorHAnsi" w:hAnsiTheme="majorHAnsi" w:cs="Times New Roman"/>
          <w:sz w:val="20"/>
          <w:szCs w:val="20"/>
          <w:lang w:val="de-DE"/>
        </w:rPr>
        <w:t xml:space="preserve">, 23 </w:t>
      </w:r>
      <w:proofErr w:type="spellStart"/>
      <w:r w:rsidRPr="0074223B">
        <w:rPr>
          <w:rFonts w:asciiTheme="majorHAnsi" w:hAnsiTheme="majorHAnsi" w:cs="Times New Roman"/>
          <w:sz w:val="20"/>
          <w:szCs w:val="20"/>
          <w:lang w:val="de-DE"/>
        </w:rPr>
        <w:t>mai</w:t>
      </w:r>
      <w:proofErr w:type="spellEnd"/>
      <w:r w:rsidRPr="0074223B">
        <w:rPr>
          <w:rFonts w:asciiTheme="majorHAnsi" w:hAnsiTheme="majorHAnsi" w:cs="Times New Roman"/>
          <w:sz w:val="20"/>
          <w:szCs w:val="20"/>
          <w:lang w:val="de-DE"/>
        </w:rPr>
        <w:t xml:space="preserve"> 2015, p. 20.</w:t>
      </w:r>
    </w:p>
  </w:footnote>
  <w:footnote w:id="94">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S. </w:t>
      </w:r>
      <w:proofErr w:type="spellStart"/>
      <w:r w:rsidRPr="0074223B">
        <w:rPr>
          <w:rFonts w:asciiTheme="majorHAnsi" w:hAnsiTheme="majorHAnsi" w:cs="Times New Roman"/>
          <w:sz w:val="20"/>
          <w:szCs w:val="20"/>
        </w:rPr>
        <w:t>Kollwelter</w:t>
      </w:r>
      <w:proofErr w:type="spellEnd"/>
      <w:r w:rsidRPr="0074223B">
        <w:rPr>
          <w:rFonts w:asciiTheme="majorHAnsi" w:hAnsiTheme="majorHAnsi" w:cs="Times New Roman"/>
          <w:sz w:val="20"/>
          <w:szCs w:val="20"/>
        </w:rPr>
        <w:t xml:space="preserve">, « A la recherche du pays réel », </w:t>
      </w:r>
      <w:r w:rsidRPr="0074223B">
        <w:rPr>
          <w:rFonts w:asciiTheme="majorHAnsi" w:hAnsiTheme="majorHAnsi" w:cs="Times New Roman"/>
          <w:i/>
          <w:sz w:val="20"/>
          <w:szCs w:val="20"/>
        </w:rPr>
        <w:t>Forum</w:t>
      </w:r>
      <w:r w:rsidRPr="0074223B">
        <w:rPr>
          <w:rFonts w:asciiTheme="majorHAnsi" w:hAnsiTheme="majorHAnsi" w:cs="Times New Roman"/>
          <w:sz w:val="20"/>
          <w:szCs w:val="20"/>
        </w:rPr>
        <w:t>, n°326, 2013, p. 44.</w:t>
      </w:r>
    </w:p>
  </w:footnote>
  <w:footnote w:id="95">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V. Bruck, </w:t>
      </w:r>
      <w:r w:rsidRPr="0074223B">
        <w:rPr>
          <w:rFonts w:asciiTheme="majorHAnsi" w:hAnsiTheme="majorHAnsi" w:cs="Times New Roman"/>
          <w:i/>
          <w:sz w:val="20"/>
          <w:szCs w:val="20"/>
        </w:rPr>
        <w:t xml:space="preserve">op. </w:t>
      </w:r>
      <w:proofErr w:type="spellStart"/>
      <w:proofErr w:type="gramStart"/>
      <w:r w:rsidRPr="0074223B">
        <w:rPr>
          <w:rFonts w:asciiTheme="majorHAnsi" w:hAnsiTheme="majorHAnsi" w:cs="Times New Roman"/>
          <w:i/>
          <w:sz w:val="20"/>
          <w:szCs w:val="20"/>
        </w:rPr>
        <w:t>cit</w:t>
      </w:r>
      <w:proofErr w:type="spellEnd"/>
      <w:proofErr w:type="gramEnd"/>
      <w:r w:rsidRPr="0074223B">
        <w:rPr>
          <w:rFonts w:asciiTheme="majorHAnsi" w:hAnsiTheme="majorHAnsi" w:cs="Times New Roman"/>
          <w:sz w:val="20"/>
          <w:szCs w:val="20"/>
        </w:rPr>
        <w:t>.</w:t>
      </w:r>
    </w:p>
  </w:footnote>
  <w:footnote w:id="96">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p. 4 : « Les principes démocratiques exigent que tous les citoyens soumis à la puissance publique puissent également influencer les débats et les décisions politiques qui s’en suivent ».</w:t>
      </w:r>
    </w:p>
  </w:footnote>
  <w:footnote w:id="97">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Ainsi, lors de intervention remarquée à la radio </w:t>
      </w:r>
      <w:r w:rsidRPr="0074223B">
        <w:rPr>
          <w:rFonts w:asciiTheme="majorHAnsi" w:hAnsiTheme="majorHAnsi"/>
          <w:i/>
          <w:sz w:val="20"/>
          <w:szCs w:val="20"/>
        </w:rPr>
        <w:t xml:space="preserve">RTL </w:t>
      </w:r>
      <w:proofErr w:type="spellStart"/>
      <w:r w:rsidRPr="0074223B">
        <w:rPr>
          <w:rFonts w:asciiTheme="majorHAnsi" w:hAnsiTheme="majorHAnsi"/>
          <w:i/>
          <w:sz w:val="20"/>
          <w:szCs w:val="20"/>
        </w:rPr>
        <w:t>Lëtzebuerg</w:t>
      </w:r>
      <w:proofErr w:type="spellEnd"/>
      <w:r w:rsidRPr="0074223B">
        <w:rPr>
          <w:rFonts w:asciiTheme="majorHAnsi" w:hAnsiTheme="majorHAnsi"/>
          <w:sz w:val="20"/>
          <w:szCs w:val="20"/>
        </w:rPr>
        <w:t xml:space="preserve"> le 18 février 2015 (</w:t>
      </w:r>
      <w:hyperlink r:id="rId31" w:history="1">
        <w:r w:rsidRPr="0074223B">
          <w:rPr>
            <w:rStyle w:val="Hyperlink"/>
            <w:rFonts w:asciiTheme="majorHAnsi" w:hAnsiTheme="majorHAnsi"/>
            <w:sz w:val="20"/>
            <w:szCs w:val="20"/>
          </w:rPr>
          <w:t>http://www.rtl.lu/meenung/carte-blanche/607577.html</w:t>
        </w:r>
      </w:hyperlink>
      <w:r w:rsidRPr="0074223B">
        <w:rPr>
          <w:rFonts w:asciiTheme="majorHAnsi" w:hAnsiTheme="majorHAnsi"/>
          <w:sz w:val="20"/>
          <w:szCs w:val="20"/>
        </w:rPr>
        <w:t xml:space="preserve">), Paul </w:t>
      </w:r>
      <w:proofErr w:type="spellStart"/>
      <w:r w:rsidRPr="0074223B">
        <w:rPr>
          <w:rFonts w:asciiTheme="majorHAnsi" w:hAnsiTheme="majorHAnsi"/>
          <w:sz w:val="20"/>
          <w:szCs w:val="20"/>
        </w:rPr>
        <w:t>Kremer</w:t>
      </w:r>
      <w:proofErr w:type="spellEnd"/>
      <w:r w:rsidRPr="0074223B">
        <w:rPr>
          <w:rFonts w:asciiTheme="majorHAnsi" w:hAnsiTheme="majorHAnsi"/>
          <w:sz w:val="20"/>
          <w:szCs w:val="20"/>
        </w:rPr>
        <w:t xml:space="preserve"> a affirmé (c’est moi qui souligne) : « </w:t>
      </w:r>
      <w:proofErr w:type="spellStart"/>
      <w:r w:rsidRPr="0074223B">
        <w:rPr>
          <w:rFonts w:asciiTheme="majorHAnsi" w:hAnsiTheme="majorHAnsi"/>
          <w:sz w:val="20"/>
          <w:szCs w:val="20"/>
        </w:rPr>
        <w:t>Politesch</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Rechter</w:t>
      </w:r>
      <w:proofErr w:type="spellEnd"/>
      <w:r w:rsidRPr="0074223B">
        <w:rPr>
          <w:rFonts w:asciiTheme="majorHAnsi" w:hAnsiTheme="majorHAnsi"/>
          <w:sz w:val="20"/>
          <w:szCs w:val="20"/>
        </w:rPr>
        <w:t xml:space="preserve"> si </w:t>
      </w:r>
      <w:proofErr w:type="spellStart"/>
      <w:r w:rsidRPr="0074223B">
        <w:rPr>
          <w:rFonts w:asciiTheme="majorHAnsi" w:hAnsiTheme="majorHAnsi"/>
          <w:sz w:val="20"/>
          <w:szCs w:val="20"/>
        </w:rPr>
        <w:t>Rechter</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déi</w:t>
      </w:r>
      <w:proofErr w:type="spellEnd"/>
      <w:r w:rsidRPr="0074223B">
        <w:rPr>
          <w:rFonts w:asciiTheme="majorHAnsi" w:hAnsiTheme="majorHAnsi"/>
          <w:sz w:val="20"/>
          <w:szCs w:val="20"/>
        </w:rPr>
        <w:t xml:space="preserve"> d’</w:t>
      </w:r>
      <w:proofErr w:type="spellStart"/>
      <w:r w:rsidRPr="0074223B">
        <w:rPr>
          <w:rFonts w:asciiTheme="majorHAnsi" w:hAnsiTheme="majorHAnsi"/>
          <w:sz w:val="20"/>
          <w:szCs w:val="20"/>
        </w:rPr>
        <w:t>Bierger</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vun</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engem</w:t>
      </w:r>
      <w:proofErr w:type="spellEnd"/>
      <w:r w:rsidRPr="0074223B">
        <w:rPr>
          <w:rFonts w:asciiTheme="majorHAnsi" w:hAnsiTheme="majorHAnsi"/>
          <w:sz w:val="20"/>
          <w:szCs w:val="20"/>
        </w:rPr>
        <w:t xml:space="preserve"> Land, </w:t>
      </w:r>
      <w:proofErr w:type="spellStart"/>
      <w:r w:rsidRPr="0074223B">
        <w:rPr>
          <w:rFonts w:asciiTheme="majorHAnsi" w:hAnsiTheme="majorHAnsi"/>
          <w:sz w:val="20"/>
          <w:szCs w:val="20"/>
        </w:rPr>
        <w:t>déi</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zesummestinn</w:t>
      </w:r>
      <w:proofErr w:type="spellEnd"/>
      <w:r w:rsidRPr="0074223B">
        <w:rPr>
          <w:rFonts w:asciiTheme="majorHAnsi" w:hAnsiTheme="majorHAnsi"/>
          <w:sz w:val="20"/>
          <w:szCs w:val="20"/>
        </w:rPr>
        <w:t xml:space="preserve"> an </w:t>
      </w:r>
      <w:proofErr w:type="spellStart"/>
      <w:r w:rsidRPr="0074223B">
        <w:rPr>
          <w:rFonts w:asciiTheme="majorHAnsi" w:hAnsiTheme="majorHAnsi"/>
          <w:sz w:val="20"/>
          <w:szCs w:val="20"/>
        </w:rPr>
        <w:t>zesummenhalen</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och</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wa</w:t>
      </w:r>
      <w:proofErr w:type="spellEnd"/>
      <w:r w:rsidRPr="0074223B">
        <w:rPr>
          <w:rFonts w:asciiTheme="majorHAnsi" w:hAnsiTheme="majorHAnsi"/>
          <w:sz w:val="20"/>
          <w:szCs w:val="20"/>
        </w:rPr>
        <w:t xml:space="preserve"> se mol net </w:t>
      </w:r>
      <w:proofErr w:type="spellStart"/>
      <w:r w:rsidRPr="0074223B">
        <w:rPr>
          <w:rFonts w:asciiTheme="majorHAnsi" w:hAnsiTheme="majorHAnsi"/>
          <w:sz w:val="20"/>
          <w:szCs w:val="20"/>
        </w:rPr>
        <w:t>méi</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zesumme</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gebuer</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goufen</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hunn</w:t>
      </w:r>
      <w:proofErr w:type="spellEnd"/>
      <w:r w:rsidRPr="0074223B">
        <w:rPr>
          <w:rFonts w:asciiTheme="majorHAnsi" w:hAnsiTheme="majorHAnsi"/>
          <w:sz w:val="20"/>
          <w:szCs w:val="20"/>
        </w:rPr>
        <w:t xml:space="preserve">, </w:t>
      </w:r>
      <w:proofErr w:type="spellStart"/>
      <w:r w:rsidRPr="0074223B">
        <w:rPr>
          <w:rFonts w:asciiTheme="majorHAnsi" w:hAnsiTheme="majorHAnsi"/>
          <w:i/>
          <w:sz w:val="20"/>
          <w:szCs w:val="20"/>
        </w:rPr>
        <w:t>bei</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sech</w:t>
      </w:r>
      <w:proofErr w:type="spellEnd"/>
      <w:r w:rsidRPr="0074223B">
        <w:rPr>
          <w:rFonts w:asciiTheme="majorHAnsi" w:hAnsiTheme="majorHAnsi"/>
          <w:i/>
          <w:sz w:val="20"/>
          <w:szCs w:val="20"/>
        </w:rPr>
        <w:t xml:space="preserve"> a </w:t>
      </w:r>
      <w:proofErr w:type="spellStart"/>
      <w:r w:rsidRPr="0074223B">
        <w:rPr>
          <w:rFonts w:asciiTheme="majorHAnsi" w:hAnsiTheme="majorHAnsi"/>
          <w:i/>
          <w:sz w:val="20"/>
          <w:szCs w:val="20"/>
        </w:rPr>
        <w:t>fir</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sech</w:t>
      </w:r>
      <w:proofErr w:type="spellEnd"/>
      <w:r w:rsidRPr="0074223B">
        <w:rPr>
          <w:rFonts w:asciiTheme="majorHAnsi" w:hAnsiTheme="majorHAnsi"/>
          <w:sz w:val="20"/>
          <w:szCs w:val="20"/>
        </w:rPr>
        <w:t xml:space="preserve"> d’</w:t>
      </w:r>
      <w:proofErr w:type="spellStart"/>
      <w:r w:rsidRPr="0074223B">
        <w:rPr>
          <w:rFonts w:asciiTheme="majorHAnsi" w:hAnsiTheme="majorHAnsi"/>
          <w:sz w:val="20"/>
          <w:szCs w:val="20"/>
        </w:rPr>
        <w:t>Zesummeliewen</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z’organiséieren</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iwwer</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Chamber</w:t>
      </w:r>
      <w:proofErr w:type="spellEnd"/>
      <w:r w:rsidRPr="0074223B">
        <w:rPr>
          <w:rFonts w:asciiTheme="majorHAnsi" w:hAnsiTheme="majorHAnsi"/>
          <w:sz w:val="20"/>
          <w:szCs w:val="20"/>
        </w:rPr>
        <w:t xml:space="preserve"> a </w:t>
      </w:r>
      <w:proofErr w:type="spellStart"/>
      <w:r w:rsidRPr="0074223B">
        <w:rPr>
          <w:rFonts w:asciiTheme="majorHAnsi" w:hAnsiTheme="majorHAnsi"/>
          <w:sz w:val="20"/>
          <w:szCs w:val="20"/>
        </w:rPr>
        <w:t>Regierung</w:t>
      </w:r>
      <w:proofErr w:type="spellEnd"/>
      <w:r w:rsidRPr="0074223B">
        <w:rPr>
          <w:rFonts w:asciiTheme="majorHAnsi" w:hAnsiTheme="majorHAnsi"/>
          <w:sz w:val="20"/>
          <w:szCs w:val="20"/>
        </w:rPr>
        <w:t xml:space="preserve">, a </w:t>
      </w:r>
      <w:proofErr w:type="spellStart"/>
      <w:r w:rsidRPr="0074223B">
        <w:rPr>
          <w:rFonts w:asciiTheme="majorHAnsi" w:hAnsiTheme="majorHAnsi"/>
          <w:sz w:val="20"/>
          <w:szCs w:val="20"/>
        </w:rPr>
        <w:t>wa</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méiglech</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eng</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kompetent</w:t>
      </w:r>
      <w:proofErr w:type="spellEnd"/>
      <w:r w:rsidRPr="0074223B">
        <w:rPr>
          <w:rFonts w:asciiTheme="majorHAnsi" w:hAnsiTheme="majorHAnsi"/>
          <w:sz w:val="20"/>
          <w:szCs w:val="20"/>
        </w:rPr>
        <w:t xml:space="preserve"> Fonction publique » (trad. </w:t>
      </w:r>
      <w:proofErr w:type="spellStart"/>
      <w:r w:rsidRPr="0074223B">
        <w:rPr>
          <w:rFonts w:asciiTheme="majorHAnsi" w:hAnsiTheme="majorHAnsi"/>
          <w:sz w:val="20"/>
          <w:szCs w:val="20"/>
        </w:rPr>
        <w:t>fr.</w:t>
      </w:r>
      <w:proofErr w:type="spellEnd"/>
      <w:r w:rsidRPr="0074223B">
        <w:rPr>
          <w:rFonts w:asciiTheme="majorHAnsi" w:hAnsiTheme="majorHAnsi"/>
          <w:sz w:val="20"/>
          <w:szCs w:val="20"/>
        </w:rPr>
        <w:t xml:space="preserve"> pers. : « Les droits politiques sont des droits que détiennent les citoyens d’un pays qui font face ensemble à des défis et restent unis, même s’ils ne sont plus nés ensemble, afin d’organiser </w:t>
      </w:r>
      <w:r w:rsidRPr="0074223B">
        <w:rPr>
          <w:rFonts w:asciiTheme="majorHAnsi" w:hAnsiTheme="majorHAnsi"/>
          <w:i/>
          <w:sz w:val="20"/>
          <w:szCs w:val="20"/>
        </w:rPr>
        <w:t>chez eux et pour eux</w:t>
      </w:r>
      <w:r w:rsidRPr="0074223B">
        <w:rPr>
          <w:rFonts w:asciiTheme="majorHAnsi" w:hAnsiTheme="majorHAnsi"/>
          <w:sz w:val="20"/>
          <w:szCs w:val="20"/>
        </w:rPr>
        <w:t xml:space="preserve"> la vie commune, à travers le parlement et le gouvernement, et si possible à travers une fonction publique compétente »). Que les nationaux décident aussi sur le sort des résident étrangers est occulté dans cette définition.</w:t>
      </w:r>
    </w:p>
  </w:footnote>
  <w:footnote w:id="98">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ASTI, </w:t>
      </w:r>
      <w:r w:rsidRPr="0074223B">
        <w:rPr>
          <w:rFonts w:asciiTheme="majorHAnsi" w:hAnsiTheme="majorHAnsi" w:cs="Times New Roman"/>
          <w:i/>
          <w:sz w:val="20"/>
          <w:szCs w:val="20"/>
        </w:rPr>
        <w:t>Pour le droit de vote</w:t>
      </w:r>
      <w:r w:rsidRPr="0074223B">
        <w:rPr>
          <w:rFonts w:asciiTheme="majorHAnsi" w:hAnsiTheme="majorHAnsi" w:cs="Times New Roman"/>
          <w:sz w:val="20"/>
          <w:szCs w:val="20"/>
        </w:rPr>
        <w:t xml:space="preserve">, p. 2 : « En prenant un peu de recul historique, la question du droit de vote des étrangers peut se placer dans le contexte plus général de l’évolution du droit de vote vers le suffrage universel. Dans cette perspective, le droit de vote des étrangers est une nouvelle étape somme toute assez naturelle dans le long processus qui a vu – au fil de l’histoire – le droit de vote de plus en plus élargi ». Voir aussi, par ex., la co-présidente des verts Sam </w:t>
      </w:r>
      <w:proofErr w:type="spellStart"/>
      <w:r w:rsidRPr="0074223B">
        <w:rPr>
          <w:rFonts w:asciiTheme="majorHAnsi" w:hAnsiTheme="majorHAnsi" w:cs="Times New Roman"/>
          <w:sz w:val="20"/>
          <w:szCs w:val="20"/>
        </w:rPr>
        <w:t>Tanson</w:t>
      </w:r>
      <w:proofErr w:type="spellEnd"/>
      <w:r w:rsidRPr="0074223B">
        <w:rPr>
          <w:rFonts w:asciiTheme="majorHAnsi" w:hAnsiTheme="majorHAnsi" w:cs="Times New Roman"/>
          <w:sz w:val="20"/>
          <w:szCs w:val="20"/>
        </w:rPr>
        <w:t>, « Eng </w:t>
      </w:r>
      <w:proofErr w:type="spellStart"/>
      <w:r w:rsidRPr="0074223B">
        <w:rPr>
          <w:rFonts w:asciiTheme="majorHAnsi" w:hAnsiTheme="majorHAnsi" w:cs="Times New Roman"/>
          <w:sz w:val="20"/>
          <w:szCs w:val="20"/>
        </w:rPr>
        <w:t>Stäerkung</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vun</w:t>
      </w:r>
      <w:proofErr w:type="spellEnd"/>
      <w:r w:rsidRPr="0074223B">
        <w:rPr>
          <w:rFonts w:asciiTheme="majorHAnsi" w:hAnsiTheme="majorHAnsi" w:cs="Times New Roman"/>
          <w:sz w:val="20"/>
          <w:szCs w:val="20"/>
        </w:rPr>
        <w:t xml:space="preserve"> der </w:t>
      </w:r>
      <w:proofErr w:type="spellStart"/>
      <w:r w:rsidRPr="0074223B">
        <w:rPr>
          <w:rFonts w:asciiTheme="majorHAnsi" w:hAnsiTheme="majorHAnsi" w:cs="Times New Roman"/>
          <w:sz w:val="20"/>
          <w:szCs w:val="20"/>
        </w:rPr>
        <w:t>Lëtzebuerger</w:t>
      </w:r>
      <w:proofErr w:type="spellEnd"/>
      <w:r w:rsidRPr="0074223B">
        <w:rPr>
          <w:rFonts w:asciiTheme="majorHAnsi" w:hAnsiTheme="majorHAnsi" w:cs="Times New Roman"/>
          <w:sz w:val="20"/>
          <w:szCs w:val="20"/>
        </w:rPr>
        <w:t xml:space="preserve"> </w:t>
      </w:r>
      <w:proofErr w:type="spellStart"/>
      <w:r w:rsidRPr="0074223B">
        <w:rPr>
          <w:rFonts w:asciiTheme="majorHAnsi" w:hAnsiTheme="majorHAnsi" w:cs="Times New Roman"/>
          <w:sz w:val="20"/>
          <w:szCs w:val="20"/>
        </w:rPr>
        <w:t>Demokratie</w:t>
      </w:r>
      <w:proofErr w:type="spellEnd"/>
      <w:r w:rsidRPr="0074223B">
        <w:rPr>
          <w:rFonts w:asciiTheme="majorHAnsi" w:hAnsiTheme="majorHAnsi" w:cs="Times New Roman"/>
          <w:sz w:val="20"/>
          <w:szCs w:val="20"/>
        </w:rPr>
        <w:t xml:space="preserve"> », </w:t>
      </w:r>
      <w:proofErr w:type="spellStart"/>
      <w:r w:rsidRPr="0074223B">
        <w:rPr>
          <w:rFonts w:asciiTheme="majorHAnsi" w:hAnsiTheme="majorHAnsi" w:cs="Times New Roman"/>
          <w:i/>
          <w:sz w:val="20"/>
          <w:szCs w:val="20"/>
        </w:rPr>
        <w:t>Luxemburger</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Wort</w:t>
      </w:r>
      <w:proofErr w:type="spellEnd"/>
      <w:r w:rsidRPr="0074223B">
        <w:rPr>
          <w:rFonts w:asciiTheme="majorHAnsi" w:hAnsiTheme="majorHAnsi" w:cs="Times New Roman"/>
          <w:sz w:val="20"/>
          <w:szCs w:val="20"/>
        </w:rPr>
        <w:t>, 6 juin 2015, p. 23.</w:t>
      </w:r>
    </w:p>
  </w:footnote>
  <w:footnote w:id="99">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lang w:val="de-DE"/>
        </w:rPr>
        <w:t xml:space="preserve"> M. </w:t>
      </w:r>
      <w:proofErr w:type="spellStart"/>
      <w:r w:rsidRPr="0074223B">
        <w:rPr>
          <w:rFonts w:asciiTheme="majorHAnsi" w:hAnsiTheme="majorHAnsi" w:cs="Times New Roman"/>
          <w:sz w:val="20"/>
          <w:szCs w:val="20"/>
          <w:lang w:val="de-DE"/>
        </w:rPr>
        <w:t>Lorang</w:t>
      </w:r>
      <w:proofErr w:type="spellEnd"/>
      <w:r w:rsidRPr="0074223B">
        <w:rPr>
          <w:rFonts w:asciiTheme="majorHAnsi" w:hAnsiTheme="majorHAnsi" w:cs="Times New Roman"/>
          <w:sz w:val="20"/>
          <w:szCs w:val="20"/>
          <w:lang w:val="de-DE"/>
        </w:rPr>
        <w:t xml:space="preserve">, « Plädoyer für das </w:t>
      </w:r>
      <w:proofErr w:type="spellStart"/>
      <w:r w:rsidRPr="0074223B">
        <w:rPr>
          <w:rFonts w:asciiTheme="majorHAnsi" w:hAnsiTheme="majorHAnsi" w:cs="Times New Roman"/>
          <w:sz w:val="20"/>
          <w:szCs w:val="20"/>
          <w:lang w:val="de-DE"/>
        </w:rPr>
        <w:t>Einwohlerwahlrecht</w:t>
      </w:r>
      <w:proofErr w:type="spellEnd"/>
      <w:r w:rsidRPr="0074223B">
        <w:rPr>
          <w:rFonts w:asciiTheme="majorHAnsi" w:hAnsiTheme="majorHAnsi" w:cs="Times New Roman"/>
          <w:sz w:val="20"/>
          <w:szCs w:val="20"/>
          <w:lang w:val="de-DE"/>
        </w:rPr>
        <w:t xml:space="preserve"> », </w:t>
      </w:r>
      <w:r w:rsidRPr="0074223B">
        <w:rPr>
          <w:rFonts w:asciiTheme="majorHAnsi" w:hAnsiTheme="majorHAnsi" w:cs="Times New Roman"/>
          <w:i/>
          <w:sz w:val="20"/>
          <w:szCs w:val="20"/>
          <w:lang w:val="de-DE"/>
        </w:rPr>
        <w:t>Tageblatt</w:t>
      </w:r>
      <w:r w:rsidRPr="0074223B">
        <w:rPr>
          <w:rFonts w:asciiTheme="majorHAnsi" w:hAnsiTheme="majorHAnsi" w:cs="Times New Roman"/>
          <w:sz w:val="20"/>
          <w:szCs w:val="20"/>
          <w:lang w:val="de-DE"/>
        </w:rPr>
        <w:t xml:space="preserve">, 7 </w:t>
      </w:r>
      <w:proofErr w:type="spellStart"/>
      <w:r w:rsidRPr="0074223B">
        <w:rPr>
          <w:rFonts w:asciiTheme="majorHAnsi" w:hAnsiTheme="majorHAnsi" w:cs="Times New Roman"/>
          <w:sz w:val="20"/>
          <w:szCs w:val="20"/>
          <w:lang w:val="de-DE"/>
        </w:rPr>
        <w:t>avril</w:t>
      </w:r>
      <w:proofErr w:type="spellEnd"/>
      <w:r w:rsidRPr="0074223B">
        <w:rPr>
          <w:rFonts w:asciiTheme="majorHAnsi" w:hAnsiTheme="majorHAnsi" w:cs="Times New Roman"/>
          <w:sz w:val="20"/>
          <w:szCs w:val="20"/>
          <w:lang w:val="de-DE"/>
        </w:rPr>
        <w:t xml:space="preserve"> 2015, p.16 ; </w:t>
      </w:r>
      <w:r w:rsidRPr="0074223B">
        <w:rPr>
          <w:rFonts w:asciiTheme="majorHAnsi" w:hAnsiTheme="majorHAnsi" w:cs="Times New Roman"/>
          <w:i/>
          <w:sz w:val="20"/>
          <w:szCs w:val="20"/>
          <w:lang w:val="de-DE"/>
        </w:rPr>
        <w:t>id</w:t>
      </w:r>
      <w:r w:rsidRPr="0074223B">
        <w:rPr>
          <w:rFonts w:asciiTheme="majorHAnsi" w:hAnsiTheme="majorHAnsi" w:cs="Times New Roman"/>
          <w:sz w:val="20"/>
          <w:szCs w:val="20"/>
          <w:lang w:val="de-DE"/>
        </w:rPr>
        <w:t>., « </w:t>
      </w:r>
      <w:proofErr w:type="spellStart"/>
      <w:r w:rsidRPr="0074223B">
        <w:rPr>
          <w:rFonts w:asciiTheme="majorHAnsi" w:hAnsiTheme="majorHAnsi" w:cs="Times New Roman"/>
          <w:sz w:val="20"/>
          <w:szCs w:val="20"/>
          <w:lang w:val="de-DE"/>
        </w:rPr>
        <w:t>Relatioun</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vun</w:t>
      </w:r>
      <w:proofErr w:type="spellEnd"/>
      <w:r w:rsidRPr="0074223B">
        <w:rPr>
          <w:rFonts w:asciiTheme="majorHAnsi" w:hAnsiTheme="majorHAnsi" w:cs="Times New Roman"/>
          <w:sz w:val="20"/>
          <w:szCs w:val="20"/>
          <w:lang w:val="de-DE"/>
        </w:rPr>
        <w:t xml:space="preserve"> </w:t>
      </w:r>
      <w:proofErr w:type="spellStart"/>
      <w:r w:rsidRPr="0074223B">
        <w:rPr>
          <w:rFonts w:asciiTheme="majorHAnsi" w:hAnsiTheme="majorHAnsi" w:cs="Times New Roman"/>
          <w:sz w:val="20"/>
          <w:szCs w:val="20"/>
          <w:lang w:val="de-DE"/>
        </w:rPr>
        <w:t>Natioun</w:t>
      </w:r>
      <w:proofErr w:type="spellEnd"/>
      <w:r w:rsidRPr="0074223B">
        <w:rPr>
          <w:rFonts w:asciiTheme="majorHAnsi" w:hAnsiTheme="majorHAnsi" w:cs="Times New Roman"/>
          <w:sz w:val="20"/>
          <w:szCs w:val="20"/>
          <w:lang w:val="de-DE"/>
        </w:rPr>
        <w:t xml:space="preserve"> a Wahlrecht », </w:t>
      </w:r>
      <w:r w:rsidRPr="0074223B">
        <w:rPr>
          <w:rFonts w:asciiTheme="majorHAnsi" w:hAnsiTheme="majorHAnsi" w:cs="Times New Roman"/>
          <w:i/>
          <w:sz w:val="20"/>
          <w:szCs w:val="20"/>
          <w:lang w:val="de-DE"/>
        </w:rPr>
        <w:t>Tageblatt</w:t>
      </w:r>
      <w:r w:rsidRPr="0074223B">
        <w:rPr>
          <w:rFonts w:asciiTheme="majorHAnsi" w:hAnsiTheme="majorHAnsi" w:cs="Times New Roman"/>
          <w:sz w:val="20"/>
          <w:szCs w:val="20"/>
          <w:lang w:val="de-DE"/>
        </w:rPr>
        <w:t xml:space="preserve">, 16 </w:t>
      </w:r>
      <w:proofErr w:type="spellStart"/>
      <w:r w:rsidRPr="0074223B">
        <w:rPr>
          <w:rFonts w:asciiTheme="majorHAnsi" w:hAnsiTheme="majorHAnsi" w:cs="Times New Roman"/>
          <w:sz w:val="20"/>
          <w:szCs w:val="20"/>
          <w:lang w:val="de-DE"/>
        </w:rPr>
        <w:t>avril</w:t>
      </w:r>
      <w:proofErr w:type="spellEnd"/>
      <w:r w:rsidRPr="0074223B">
        <w:rPr>
          <w:rFonts w:asciiTheme="majorHAnsi" w:hAnsiTheme="majorHAnsi" w:cs="Times New Roman"/>
          <w:sz w:val="20"/>
          <w:szCs w:val="20"/>
          <w:lang w:val="de-DE"/>
        </w:rPr>
        <w:t xml:space="preserve"> 2015 ; </w:t>
      </w:r>
      <w:r w:rsidRPr="0074223B">
        <w:rPr>
          <w:rFonts w:asciiTheme="majorHAnsi" w:hAnsiTheme="majorHAnsi" w:cs="Times New Roman"/>
          <w:i/>
          <w:sz w:val="20"/>
          <w:szCs w:val="20"/>
          <w:lang w:val="de-DE"/>
        </w:rPr>
        <w:t>id</w:t>
      </w:r>
      <w:r w:rsidRPr="0074223B">
        <w:rPr>
          <w:rFonts w:asciiTheme="majorHAnsi" w:hAnsiTheme="majorHAnsi" w:cs="Times New Roman"/>
          <w:sz w:val="20"/>
          <w:szCs w:val="20"/>
          <w:lang w:val="de-DE"/>
        </w:rPr>
        <w:t xml:space="preserve">., « Die Inkohärenz der CSV zu Ausländerwahlrecht », </w:t>
      </w:r>
      <w:r w:rsidRPr="0074223B">
        <w:rPr>
          <w:rFonts w:asciiTheme="majorHAnsi" w:hAnsiTheme="majorHAnsi" w:cs="Times New Roman"/>
          <w:i/>
          <w:sz w:val="20"/>
          <w:szCs w:val="20"/>
          <w:lang w:val="de-DE"/>
        </w:rPr>
        <w:t>Tageblatt</w:t>
      </w:r>
      <w:r w:rsidRPr="0074223B">
        <w:rPr>
          <w:rFonts w:asciiTheme="majorHAnsi" w:hAnsiTheme="majorHAnsi" w:cs="Times New Roman"/>
          <w:sz w:val="20"/>
          <w:szCs w:val="20"/>
          <w:lang w:val="de-DE"/>
        </w:rPr>
        <w:t xml:space="preserve">, 5 </w:t>
      </w:r>
      <w:proofErr w:type="spellStart"/>
      <w:r w:rsidRPr="0074223B">
        <w:rPr>
          <w:rFonts w:asciiTheme="majorHAnsi" w:hAnsiTheme="majorHAnsi" w:cs="Times New Roman"/>
          <w:sz w:val="20"/>
          <w:szCs w:val="20"/>
          <w:lang w:val="de-DE"/>
        </w:rPr>
        <w:t>juin</w:t>
      </w:r>
      <w:proofErr w:type="spellEnd"/>
      <w:r w:rsidRPr="0074223B">
        <w:rPr>
          <w:rFonts w:asciiTheme="majorHAnsi" w:hAnsiTheme="majorHAnsi" w:cs="Times New Roman"/>
          <w:sz w:val="20"/>
          <w:szCs w:val="20"/>
          <w:lang w:val="de-DE"/>
        </w:rPr>
        <w:t xml:space="preserve"> 2015, p. 20. </w:t>
      </w:r>
      <w:r w:rsidRPr="0074223B">
        <w:rPr>
          <w:rFonts w:asciiTheme="majorHAnsi" w:hAnsiTheme="majorHAnsi" w:cs="Times New Roman"/>
          <w:sz w:val="20"/>
          <w:szCs w:val="20"/>
        </w:rPr>
        <w:t xml:space="preserve">Cf. aussi </w:t>
      </w:r>
      <w:proofErr w:type="spellStart"/>
      <w:r w:rsidRPr="0074223B">
        <w:rPr>
          <w:rFonts w:asciiTheme="majorHAnsi" w:hAnsiTheme="majorHAnsi" w:cs="Times New Roman"/>
          <w:sz w:val="20"/>
          <w:szCs w:val="20"/>
        </w:rPr>
        <w:t>Minté</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Oui au droit de vote</w:t>
      </w:r>
      <w:r w:rsidRPr="0074223B">
        <w:rPr>
          <w:rFonts w:asciiTheme="majorHAnsi" w:hAnsiTheme="majorHAnsi" w:cs="Times New Roman"/>
          <w:sz w:val="20"/>
          <w:szCs w:val="20"/>
        </w:rPr>
        <w:t>, p. 11 (« Comment un gouvernement élu par moins de la moitié de la population résidente peut-il être considéré comme représentant légitimement la société dans son ensemble ? »).</w:t>
      </w:r>
    </w:p>
  </w:footnote>
  <w:footnote w:id="100">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Pour plus de détails : L. </w:t>
      </w:r>
      <w:proofErr w:type="spellStart"/>
      <w:r w:rsidRPr="0074223B">
        <w:rPr>
          <w:rFonts w:asciiTheme="majorHAnsi" w:hAnsiTheme="majorHAnsi" w:cs="Times New Roman"/>
          <w:sz w:val="20"/>
          <w:szCs w:val="20"/>
        </w:rPr>
        <w:t>Heuschling</w:t>
      </w:r>
      <w:proofErr w:type="spellEnd"/>
      <w:r w:rsidRPr="0074223B">
        <w:rPr>
          <w:rFonts w:asciiTheme="majorHAnsi" w:hAnsiTheme="majorHAnsi" w:cs="Times New Roman"/>
          <w:sz w:val="20"/>
          <w:szCs w:val="20"/>
        </w:rPr>
        <w:t xml:space="preserve">, </w:t>
      </w:r>
      <w:r w:rsidRPr="0074223B">
        <w:rPr>
          <w:rFonts w:asciiTheme="majorHAnsi" w:hAnsiTheme="majorHAnsi" w:cs="Times New Roman"/>
          <w:sz w:val="20"/>
          <w:szCs w:val="20"/>
          <w:lang w:val="fr-FR"/>
        </w:rPr>
        <w:t xml:space="preserve">« La citoyenneté de résidence, diverses logiques et la science juridique », </w:t>
      </w:r>
      <w:r w:rsidRPr="0074223B">
        <w:rPr>
          <w:rFonts w:asciiTheme="majorHAnsi" w:hAnsiTheme="majorHAnsi" w:cs="Times New Roman"/>
          <w:i/>
          <w:sz w:val="20"/>
          <w:szCs w:val="20"/>
          <w:lang w:val="fr-FR"/>
        </w:rPr>
        <w:t>Forum</w:t>
      </w:r>
      <w:r w:rsidRPr="0074223B">
        <w:rPr>
          <w:rFonts w:asciiTheme="majorHAnsi" w:hAnsiTheme="majorHAnsi" w:cs="Times New Roman"/>
          <w:sz w:val="20"/>
          <w:szCs w:val="20"/>
          <w:lang w:val="fr-FR"/>
        </w:rPr>
        <w:t>, n°326, février 2013, p. 37.</w:t>
      </w:r>
    </w:p>
  </w:footnote>
  <w:footnote w:id="101">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Même les défenseurs les plus ardus du droit de vote des étrangers ne vont pas jusque-là. Par ex., Véronique Bruck, </w:t>
      </w:r>
      <w:r w:rsidRPr="0074223B">
        <w:rPr>
          <w:rFonts w:asciiTheme="majorHAnsi" w:hAnsiTheme="majorHAnsi" w:cs="Times New Roman"/>
          <w:i/>
          <w:sz w:val="20"/>
          <w:szCs w:val="20"/>
        </w:rPr>
        <w:t xml:space="preserve">op. </w:t>
      </w:r>
      <w:proofErr w:type="spellStart"/>
      <w:proofErr w:type="gramStart"/>
      <w:r w:rsidRPr="0074223B">
        <w:rPr>
          <w:rFonts w:asciiTheme="majorHAnsi" w:hAnsiTheme="majorHAnsi" w:cs="Times New Roman"/>
          <w:i/>
          <w:sz w:val="20"/>
          <w:szCs w:val="20"/>
        </w:rPr>
        <w:t>cit</w:t>
      </w:r>
      <w:proofErr w:type="spellEnd"/>
      <w:r w:rsidRPr="0074223B">
        <w:rPr>
          <w:rFonts w:asciiTheme="majorHAnsi" w:hAnsiTheme="majorHAnsi" w:cs="Times New Roman"/>
          <w:sz w:val="20"/>
          <w:szCs w:val="20"/>
        </w:rPr>
        <w:t>.,</w:t>
      </w:r>
      <w:proofErr w:type="gramEnd"/>
      <w:r w:rsidRPr="0074223B">
        <w:rPr>
          <w:rFonts w:asciiTheme="majorHAnsi" w:hAnsiTheme="majorHAnsi" w:cs="Times New Roman"/>
          <w:sz w:val="20"/>
          <w:szCs w:val="20"/>
        </w:rPr>
        <w:t xml:space="preserve"> p. 30, demande une meilleure « prise en compte » des intérêts des frontaliers.</w:t>
      </w:r>
    </w:p>
  </w:footnote>
  <w:footnote w:id="102">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Alors que les premiers sondages avaient montré une légère majorité en faveur du droit de vote des étrangers – majorité qui s’est toutefois effritée au cours du temps au point que les derniers sondages donnaient le « non » clairement gagnant –, le « non » l’a emporté, pour la 2</w:t>
      </w:r>
      <w:r w:rsidRPr="0074223B">
        <w:rPr>
          <w:rFonts w:asciiTheme="majorHAnsi" w:hAnsiTheme="majorHAnsi" w:cs="Times New Roman"/>
          <w:sz w:val="20"/>
          <w:szCs w:val="20"/>
          <w:vertAlign w:val="superscript"/>
        </w:rPr>
        <w:t>e</w:t>
      </w:r>
      <w:r w:rsidRPr="0074223B">
        <w:rPr>
          <w:rFonts w:asciiTheme="majorHAnsi" w:hAnsiTheme="majorHAnsi" w:cs="Times New Roman"/>
          <w:sz w:val="20"/>
          <w:szCs w:val="20"/>
        </w:rPr>
        <w:t xml:space="preserve"> question, à 78,02 % contre 21,98 %. Non : 163.362 voix, Oui : 46.031 voix, votes blancs : 1.618 bulletins. Le taux de participation était de 94,6 %. Voir </w:t>
      </w:r>
      <w:hyperlink r:id="rId32" w:history="1">
        <w:r w:rsidRPr="0074223B">
          <w:rPr>
            <w:rStyle w:val="Hyperlink"/>
            <w:rFonts w:asciiTheme="majorHAnsi" w:hAnsiTheme="majorHAnsi" w:cs="Times New Roman"/>
            <w:sz w:val="20"/>
            <w:szCs w:val="20"/>
          </w:rPr>
          <w:t>http://www.elections.public.lu/fr/referendum/2015.html</w:t>
        </w:r>
      </w:hyperlink>
      <w:r w:rsidRPr="0074223B">
        <w:rPr>
          <w:rFonts w:asciiTheme="majorHAnsi" w:hAnsiTheme="majorHAnsi"/>
          <w:bCs/>
          <w:sz w:val="20"/>
          <w:szCs w:val="20"/>
          <w:lang w:eastAsia="fr-LU"/>
        </w:rPr>
        <w:t xml:space="preserve"> et a</w:t>
      </w:r>
      <w:r w:rsidRPr="0074223B">
        <w:rPr>
          <w:rFonts w:asciiTheme="majorHAnsi" w:hAnsiTheme="majorHAnsi" w:cs="Times New Roman"/>
          <w:bCs/>
          <w:sz w:val="20"/>
          <w:szCs w:val="20"/>
        </w:rPr>
        <w:t xml:space="preserve">rrêté ministériel du 12 juin 2015 arrêtant le résultat du référendum du 7 juin 2015 sur différentes questions en relation avec l’élaboration d’une nouvelle Constitution, </w:t>
      </w:r>
      <w:r w:rsidRPr="0074223B">
        <w:rPr>
          <w:rFonts w:asciiTheme="majorHAnsi" w:hAnsiTheme="majorHAnsi" w:cs="Times New Roman"/>
          <w:bCs/>
          <w:i/>
          <w:sz w:val="20"/>
          <w:szCs w:val="20"/>
        </w:rPr>
        <w:t>Mémorial B</w:t>
      </w:r>
      <w:r w:rsidRPr="0074223B">
        <w:rPr>
          <w:rFonts w:asciiTheme="majorHAnsi" w:hAnsiTheme="majorHAnsi" w:cs="Times New Roman"/>
          <w:bCs/>
          <w:sz w:val="20"/>
          <w:szCs w:val="20"/>
        </w:rPr>
        <w:t xml:space="preserve">, 2015, n°B66, </w:t>
      </w:r>
      <w:hyperlink r:id="rId33" w:history="1">
        <w:r w:rsidRPr="0074223B">
          <w:rPr>
            <w:rStyle w:val="Hyperlink"/>
            <w:rFonts w:asciiTheme="majorHAnsi" w:hAnsiTheme="majorHAnsi" w:cs="Times New Roman"/>
            <w:bCs/>
            <w:sz w:val="20"/>
            <w:szCs w:val="20"/>
          </w:rPr>
          <w:t>http://legilux.public.lu/eli/etat/adm/amin/2015/06/12/n1/jo</w:t>
        </w:r>
      </w:hyperlink>
      <w:r w:rsidRPr="0074223B">
        <w:rPr>
          <w:rStyle w:val="Hyperlink"/>
          <w:rFonts w:asciiTheme="majorHAnsi" w:hAnsiTheme="majorHAnsi" w:cs="Times New Roman"/>
          <w:bCs/>
          <w:sz w:val="20"/>
          <w:szCs w:val="20"/>
          <w:u w:val="none"/>
        </w:rPr>
        <w:t xml:space="preserve"> </w:t>
      </w:r>
      <w:r w:rsidRPr="0074223B">
        <w:rPr>
          <w:rStyle w:val="Hyperlink"/>
          <w:rFonts w:asciiTheme="majorHAnsi" w:hAnsiTheme="majorHAnsi" w:cs="Times New Roman"/>
          <w:bCs/>
          <w:color w:val="auto"/>
          <w:sz w:val="20"/>
          <w:szCs w:val="20"/>
          <w:u w:val="none"/>
        </w:rPr>
        <w:t xml:space="preserve">Pour une analyse des causes de ce résultat, voir R. </w:t>
      </w:r>
      <w:proofErr w:type="spellStart"/>
      <w:r w:rsidRPr="0074223B">
        <w:rPr>
          <w:rStyle w:val="Hyperlink"/>
          <w:rFonts w:asciiTheme="majorHAnsi" w:hAnsiTheme="majorHAnsi" w:cs="Times New Roman"/>
          <w:bCs/>
          <w:color w:val="auto"/>
          <w:sz w:val="20"/>
          <w:szCs w:val="20"/>
          <w:u w:val="none"/>
        </w:rPr>
        <w:t>Kies</w:t>
      </w:r>
      <w:proofErr w:type="spellEnd"/>
      <w:r w:rsidRPr="0074223B">
        <w:rPr>
          <w:rStyle w:val="Hyperlink"/>
          <w:rFonts w:asciiTheme="majorHAnsi" w:hAnsiTheme="majorHAnsi" w:cs="Times New Roman"/>
          <w:bCs/>
          <w:color w:val="auto"/>
          <w:sz w:val="20"/>
          <w:szCs w:val="20"/>
          <w:u w:val="none"/>
        </w:rPr>
        <w:t xml:space="preserve">, « Étendre le droit de vote des étrangers aux élections législatives : Pourquoi les Luxembourgeois n’en veulent pas ? », </w:t>
      </w:r>
      <w:r w:rsidRPr="0074223B">
        <w:rPr>
          <w:rStyle w:val="Hyperlink"/>
          <w:rFonts w:asciiTheme="majorHAnsi" w:hAnsiTheme="majorHAnsi" w:cs="Times New Roman"/>
          <w:bCs/>
          <w:i/>
          <w:color w:val="auto"/>
          <w:sz w:val="20"/>
          <w:szCs w:val="20"/>
          <w:u w:val="none"/>
        </w:rPr>
        <w:t xml:space="preserve">op. </w:t>
      </w:r>
      <w:proofErr w:type="spellStart"/>
      <w:proofErr w:type="gramStart"/>
      <w:r w:rsidRPr="0074223B">
        <w:rPr>
          <w:rStyle w:val="Hyperlink"/>
          <w:rFonts w:asciiTheme="majorHAnsi" w:hAnsiTheme="majorHAnsi" w:cs="Times New Roman"/>
          <w:bCs/>
          <w:i/>
          <w:color w:val="auto"/>
          <w:sz w:val="20"/>
          <w:szCs w:val="20"/>
          <w:u w:val="none"/>
        </w:rPr>
        <w:t>cit</w:t>
      </w:r>
      <w:proofErr w:type="spellEnd"/>
      <w:r w:rsidRPr="0074223B">
        <w:rPr>
          <w:rStyle w:val="Hyperlink"/>
          <w:rFonts w:asciiTheme="majorHAnsi" w:hAnsiTheme="majorHAnsi" w:cs="Times New Roman"/>
          <w:bCs/>
          <w:color w:val="auto"/>
          <w:sz w:val="20"/>
          <w:szCs w:val="20"/>
          <w:u w:val="none"/>
        </w:rPr>
        <w:t>.,</w:t>
      </w:r>
      <w:proofErr w:type="gramEnd"/>
      <w:r w:rsidRPr="0074223B">
        <w:rPr>
          <w:rStyle w:val="Hyperlink"/>
          <w:rFonts w:asciiTheme="majorHAnsi" w:hAnsiTheme="majorHAnsi" w:cs="Times New Roman"/>
          <w:bCs/>
          <w:color w:val="auto"/>
          <w:sz w:val="20"/>
          <w:szCs w:val="20"/>
          <w:u w:val="none"/>
        </w:rPr>
        <w:t xml:space="preserve"> disponible sur :</w:t>
      </w:r>
      <w:r w:rsidRPr="0074223B">
        <w:rPr>
          <w:rFonts w:asciiTheme="majorHAnsi" w:hAnsiTheme="majorHAnsi"/>
          <w:sz w:val="20"/>
          <w:szCs w:val="20"/>
        </w:rPr>
        <w:t xml:space="preserve"> </w:t>
      </w:r>
      <w:hyperlink r:id="rId34" w:history="1">
        <w:r w:rsidRPr="0074223B">
          <w:rPr>
            <w:rStyle w:val="Hyperlink"/>
            <w:rFonts w:asciiTheme="majorHAnsi" w:hAnsiTheme="majorHAnsi" w:cs="Times New Roman"/>
            <w:bCs/>
            <w:sz w:val="20"/>
            <w:szCs w:val="20"/>
          </w:rPr>
          <w:t>https://orbilu.uni.lu/handle/10993/39866</w:t>
        </w:r>
      </w:hyperlink>
    </w:p>
  </w:footnote>
  <w:footnote w:id="103">
    <w:p w:rsidR="005B67A3" w:rsidRPr="0074223B" w:rsidRDefault="005B67A3" w:rsidP="00EE509E">
      <w:pPr>
        <w:pStyle w:val="FootnoteText"/>
        <w:jc w:val="both"/>
        <w:rPr>
          <w:rFonts w:asciiTheme="majorHAnsi" w:hAnsiTheme="majorHAnsi"/>
        </w:rPr>
      </w:pPr>
      <w:r w:rsidRPr="0074223B">
        <w:rPr>
          <w:rStyle w:val="FootnoteReference"/>
          <w:rFonts w:asciiTheme="majorHAnsi" w:hAnsiTheme="majorHAnsi"/>
        </w:rPr>
        <w:footnoteRef/>
      </w:r>
      <w:r w:rsidRPr="0074223B">
        <w:rPr>
          <w:rFonts w:asciiTheme="majorHAnsi" w:hAnsiTheme="majorHAnsi"/>
        </w:rPr>
        <w:t xml:space="preserve"> Voir, sur ce point, les souvenirs de S. </w:t>
      </w:r>
      <w:proofErr w:type="spellStart"/>
      <w:r w:rsidRPr="0074223B">
        <w:rPr>
          <w:rFonts w:asciiTheme="majorHAnsi" w:hAnsiTheme="majorHAnsi"/>
        </w:rPr>
        <w:t>Kollwelter</w:t>
      </w:r>
      <w:proofErr w:type="spellEnd"/>
      <w:r w:rsidRPr="0074223B">
        <w:rPr>
          <w:rFonts w:asciiTheme="majorHAnsi" w:hAnsiTheme="majorHAnsi"/>
        </w:rPr>
        <w:t xml:space="preserve">, </w:t>
      </w:r>
      <w:r w:rsidRPr="0074223B">
        <w:rPr>
          <w:rFonts w:asciiTheme="majorHAnsi" w:hAnsiTheme="majorHAnsi"/>
          <w:i/>
        </w:rPr>
        <w:t xml:space="preserve">op. </w:t>
      </w:r>
      <w:proofErr w:type="spellStart"/>
      <w:proofErr w:type="gramStart"/>
      <w:r w:rsidRPr="0074223B">
        <w:rPr>
          <w:rFonts w:asciiTheme="majorHAnsi" w:hAnsiTheme="majorHAnsi"/>
          <w:i/>
        </w:rPr>
        <w:t>cit</w:t>
      </w:r>
      <w:proofErr w:type="spellEnd"/>
      <w:r w:rsidRPr="0074223B">
        <w:rPr>
          <w:rFonts w:asciiTheme="majorHAnsi" w:hAnsiTheme="majorHAnsi"/>
        </w:rPr>
        <w:t>.,</w:t>
      </w:r>
      <w:proofErr w:type="gramEnd"/>
      <w:r w:rsidRPr="0074223B">
        <w:rPr>
          <w:rFonts w:asciiTheme="majorHAnsi" w:hAnsiTheme="majorHAnsi"/>
        </w:rPr>
        <w:t xml:space="preserve"> p. 43.</w:t>
      </w:r>
    </w:p>
  </w:footnote>
  <w:footnote w:id="104">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L’initiative « Let me vote » enregistrée le 11 mai 2012 sous le numéro officiel ECI(2012)000006, avait pour objet de demander à la Commission européenne de faire des propositions afin que les citoyens européens résidant dans un État membre de l’UE autre que celui dont ils ont la nationalité puissent avoir le droit de vote dans l’État de résidence pour toutes les élections, y compris les élections nationales et régionales, dans les mêmes conditions que les ressortissants de cet État (donc incluant le droit de vote passif). Elle a été retirée par ses auteurs le 29 janvier 2013. Cf. </w:t>
      </w:r>
      <w:hyperlink r:id="rId35" w:history="1">
        <w:r w:rsidRPr="0074223B">
          <w:rPr>
            <w:rStyle w:val="Hyperlink"/>
            <w:rFonts w:asciiTheme="majorHAnsi" w:hAnsiTheme="majorHAnsi" w:cs="Times New Roman"/>
            <w:sz w:val="20"/>
            <w:szCs w:val="20"/>
          </w:rPr>
          <w:t>http://ec.europa.eu/citizens-initiative/public/initiatives/obsolete/details/2012/000006/fr</w:t>
        </w:r>
      </w:hyperlink>
    </w:p>
  </w:footnote>
  <w:footnote w:id="105">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Ch. </w:t>
      </w:r>
      <w:proofErr w:type="spellStart"/>
      <w:r w:rsidRPr="0074223B">
        <w:rPr>
          <w:rFonts w:asciiTheme="majorHAnsi" w:hAnsiTheme="majorHAnsi"/>
          <w:sz w:val="20"/>
          <w:szCs w:val="20"/>
        </w:rPr>
        <w:t>Schönberger</w:t>
      </w:r>
      <w:proofErr w:type="spellEnd"/>
      <w:r w:rsidRPr="0074223B">
        <w:rPr>
          <w:rFonts w:asciiTheme="majorHAnsi" w:hAnsiTheme="majorHAnsi"/>
          <w:sz w:val="20"/>
          <w:szCs w:val="20"/>
        </w:rPr>
        <w:t xml:space="preserve">, </w:t>
      </w:r>
      <w:proofErr w:type="spellStart"/>
      <w:r w:rsidRPr="0074223B">
        <w:rPr>
          <w:rFonts w:asciiTheme="majorHAnsi" w:hAnsiTheme="majorHAnsi"/>
          <w:i/>
          <w:sz w:val="20"/>
          <w:szCs w:val="20"/>
        </w:rPr>
        <w:t>Unionsbürger</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Europas</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föderales</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Bürgerrecht</w:t>
      </w:r>
      <w:proofErr w:type="spellEnd"/>
      <w:r w:rsidRPr="0074223B">
        <w:rPr>
          <w:rFonts w:asciiTheme="majorHAnsi" w:hAnsiTheme="majorHAnsi"/>
          <w:i/>
          <w:sz w:val="20"/>
          <w:szCs w:val="20"/>
        </w:rPr>
        <w:t xml:space="preserve"> in </w:t>
      </w:r>
      <w:proofErr w:type="spellStart"/>
      <w:r w:rsidRPr="0074223B">
        <w:rPr>
          <w:rFonts w:asciiTheme="majorHAnsi" w:hAnsiTheme="majorHAnsi"/>
          <w:i/>
          <w:sz w:val="20"/>
          <w:szCs w:val="20"/>
        </w:rPr>
        <w:t>vergleichender</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Sicht</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Mohr</w:t>
      </w:r>
      <w:proofErr w:type="spellEnd"/>
      <w:r w:rsidRPr="0074223B">
        <w:rPr>
          <w:rFonts w:asciiTheme="majorHAnsi" w:hAnsiTheme="majorHAnsi"/>
          <w:sz w:val="20"/>
          <w:szCs w:val="20"/>
        </w:rPr>
        <w:t xml:space="preserve">, Tübingen, 2005 ; </w:t>
      </w:r>
      <w:r w:rsidRPr="0074223B">
        <w:rPr>
          <w:rFonts w:asciiTheme="majorHAnsi" w:hAnsiTheme="majorHAnsi"/>
          <w:i/>
          <w:sz w:val="20"/>
          <w:szCs w:val="20"/>
        </w:rPr>
        <w:t>id</w:t>
      </w:r>
      <w:r w:rsidRPr="0074223B">
        <w:rPr>
          <w:rFonts w:asciiTheme="majorHAnsi" w:hAnsiTheme="majorHAnsi"/>
          <w:sz w:val="20"/>
          <w:szCs w:val="20"/>
        </w:rPr>
        <w:t>., « </w:t>
      </w:r>
      <w:proofErr w:type="spellStart"/>
      <w:r w:rsidRPr="0074223B">
        <w:rPr>
          <w:rFonts w:asciiTheme="majorHAnsi" w:hAnsiTheme="majorHAnsi"/>
          <w:sz w:val="20"/>
          <w:szCs w:val="20"/>
        </w:rPr>
        <w:t>European</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Citizenship</w:t>
      </w:r>
      <w:proofErr w:type="spellEnd"/>
      <w:r w:rsidRPr="0074223B">
        <w:rPr>
          <w:rFonts w:asciiTheme="majorHAnsi" w:hAnsiTheme="majorHAnsi"/>
          <w:sz w:val="20"/>
          <w:szCs w:val="20"/>
        </w:rPr>
        <w:t xml:space="preserve"> as </w:t>
      </w:r>
      <w:proofErr w:type="spellStart"/>
      <w:r w:rsidRPr="0074223B">
        <w:rPr>
          <w:rFonts w:asciiTheme="majorHAnsi" w:hAnsiTheme="majorHAnsi"/>
          <w:sz w:val="20"/>
          <w:szCs w:val="20"/>
        </w:rPr>
        <w:t>Federal</w:t>
      </w:r>
      <w:proofErr w:type="spellEnd"/>
      <w:r w:rsidRPr="0074223B">
        <w:rPr>
          <w:rFonts w:asciiTheme="majorHAnsi" w:hAnsiTheme="majorHAnsi"/>
          <w:sz w:val="20"/>
          <w:szCs w:val="20"/>
        </w:rPr>
        <w:t xml:space="preserve"> </w:t>
      </w:r>
      <w:proofErr w:type="spellStart"/>
      <w:r w:rsidRPr="0074223B">
        <w:rPr>
          <w:rFonts w:asciiTheme="majorHAnsi" w:hAnsiTheme="majorHAnsi"/>
          <w:sz w:val="20"/>
          <w:szCs w:val="20"/>
        </w:rPr>
        <w:t>Citizenship</w:t>
      </w:r>
      <w:proofErr w:type="spellEnd"/>
      <w:r w:rsidRPr="0074223B">
        <w:rPr>
          <w:rFonts w:asciiTheme="majorHAnsi" w:hAnsiTheme="majorHAnsi"/>
          <w:sz w:val="20"/>
          <w:szCs w:val="20"/>
        </w:rPr>
        <w:t xml:space="preserve"> », </w:t>
      </w:r>
      <w:proofErr w:type="spellStart"/>
      <w:r w:rsidRPr="0074223B">
        <w:rPr>
          <w:rFonts w:asciiTheme="majorHAnsi" w:hAnsiTheme="majorHAnsi"/>
          <w:i/>
          <w:sz w:val="20"/>
          <w:szCs w:val="20"/>
        </w:rPr>
        <w:t>European</w:t>
      </w:r>
      <w:proofErr w:type="spellEnd"/>
      <w:r w:rsidRPr="0074223B">
        <w:rPr>
          <w:rFonts w:asciiTheme="majorHAnsi" w:hAnsiTheme="majorHAnsi"/>
          <w:i/>
          <w:sz w:val="20"/>
          <w:szCs w:val="20"/>
        </w:rPr>
        <w:t xml:space="preserve"> </w:t>
      </w:r>
      <w:proofErr w:type="spellStart"/>
      <w:r w:rsidRPr="0074223B">
        <w:rPr>
          <w:rFonts w:asciiTheme="majorHAnsi" w:hAnsiTheme="majorHAnsi"/>
          <w:i/>
          <w:sz w:val="20"/>
          <w:szCs w:val="20"/>
        </w:rPr>
        <w:t>Review</w:t>
      </w:r>
      <w:proofErr w:type="spellEnd"/>
      <w:r w:rsidRPr="0074223B">
        <w:rPr>
          <w:rFonts w:asciiTheme="majorHAnsi" w:hAnsiTheme="majorHAnsi"/>
          <w:i/>
          <w:sz w:val="20"/>
          <w:szCs w:val="20"/>
        </w:rPr>
        <w:t xml:space="preserve"> of Public Law/Revue européenne de droit public</w:t>
      </w:r>
      <w:r w:rsidRPr="0074223B">
        <w:rPr>
          <w:rFonts w:asciiTheme="majorHAnsi" w:hAnsiTheme="majorHAnsi"/>
          <w:sz w:val="20"/>
          <w:szCs w:val="20"/>
        </w:rPr>
        <w:t xml:space="preserve">, vol.19-1, 2007, p. 61 </w:t>
      </w:r>
      <w:proofErr w:type="spellStart"/>
      <w:r w:rsidRPr="0074223B">
        <w:rPr>
          <w:rFonts w:asciiTheme="majorHAnsi" w:hAnsiTheme="majorHAnsi"/>
          <w:sz w:val="20"/>
          <w:szCs w:val="20"/>
        </w:rPr>
        <w:t>ss</w:t>
      </w:r>
      <w:proofErr w:type="spellEnd"/>
      <w:r w:rsidRPr="0074223B">
        <w:rPr>
          <w:rFonts w:asciiTheme="majorHAnsi" w:hAnsiTheme="majorHAnsi"/>
          <w:sz w:val="20"/>
          <w:szCs w:val="20"/>
        </w:rPr>
        <w:t>.</w:t>
      </w:r>
    </w:p>
  </w:footnote>
  <w:footnote w:id="106">
    <w:p w:rsidR="005B67A3" w:rsidRPr="0074223B" w:rsidRDefault="005B67A3" w:rsidP="00EE509E">
      <w:pPr>
        <w:pStyle w:val="NoSpacing"/>
        <w:jc w:val="both"/>
        <w:rPr>
          <w:rFonts w:asciiTheme="majorHAnsi" w:hAnsiTheme="majorHAnsi" w:cs="Times New Roman"/>
          <w:sz w:val="20"/>
          <w:szCs w:val="20"/>
        </w:rPr>
      </w:pPr>
      <w:r w:rsidRPr="0074223B">
        <w:rPr>
          <w:rStyle w:val="FootnoteReference"/>
          <w:rFonts w:asciiTheme="majorHAnsi" w:hAnsiTheme="majorHAnsi" w:cs="Times New Roman"/>
          <w:sz w:val="20"/>
          <w:szCs w:val="20"/>
        </w:rPr>
        <w:footnoteRef/>
      </w:r>
      <w:r w:rsidRPr="0074223B">
        <w:rPr>
          <w:rFonts w:asciiTheme="majorHAnsi" w:hAnsiTheme="majorHAnsi" w:cs="Times New Roman"/>
          <w:sz w:val="20"/>
          <w:szCs w:val="20"/>
        </w:rPr>
        <w:t xml:space="preserve"> Sur la pluralité de peuples au sein d’un ensemble fédéral, voir A. </w:t>
      </w:r>
      <w:proofErr w:type="spellStart"/>
      <w:r w:rsidRPr="0074223B">
        <w:rPr>
          <w:rFonts w:asciiTheme="majorHAnsi" w:hAnsiTheme="majorHAnsi" w:cs="Times New Roman"/>
          <w:sz w:val="20"/>
          <w:szCs w:val="20"/>
        </w:rPr>
        <w:t>Hanebeck</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 xml:space="preserve">Der </w:t>
      </w:r>
      <w:proofErr w:type="spellStart"/>
      <w:r w:rsidRPr="0074223B">
        <w:rPr>
          <w:rFonts w:asciiTheme="majorHAnsi" w:hAnsiTheme="majorHAnsi" w:cs="Times New Roman"/>
          <w:i/>
          <w:sz w:val="20"/>
          <w:szCs w:val="20"/>
        </w:rPr>
        <w:t>demokratische</w:t>
      </w:r>
      <w:proofErr w:type="spellEnd"/>
      <w:r w:rsidRPr="0074223B">
        <w:rPr>
          <w:rFonts w:asciiTheme="majorHAnsi" w:hAnsiTheme="majorHAnsi" w:cs="Times New Roman"/>
          <w:i/>
          <w:sz w:val="20"/>
          <w:szCs w:val="20"/>
        </w:rPr>
        <w:t xml:space="preserve"> </w:t>
      </w:r>
      <w:proofErr w:type="spellStart"/>
      <w:r w:rsidRPr="0074223B">
        <w:rPr>
          <w:rFonts w:asciiTheme="majorHAnsi" w:hAnsiTheme="majorHAnsi" w:cs="Times New Roman"/>
          <w:i/>
          <w:sz w:val="20"/>
          <w:szCs w:val="20"/>
        </w:rPr>
        <w:t>Bundesstaat</w:t>
      </w:r>
      <w:proofErr w:type="spellEnd"/>
      <w:r w:rsidRPr="0074223B">
        <w:rPr>
          <w:rFonts w:asciiTheme="majorHAnsi" w:hAnsiTheme="majorHAnsi" w:cs="Times New Roman"/>
          <w:i/>
          <w:sz w:val="20"/>
          <w:szCs w:val="20"/>
        </w:rPr>
        <w:t xml:space="preserve"> des </w:t>
      </w:r>
      <w:proofErr w:type="spellStart"/>
      <w:r w:rsidRPr="0074223B">
        <w:rPr>
          <w:rFonts w:asciiTheme="majorHAnsi" w:hAnsiTheme="majorHAnsi" w:cs="Times New Roman"/>
          <w:i/>
          <w:sz w:val="20"/>
          <w:szCs w:val="20"/>
        </w:rPr>
        <w:t>Grundgesetzes</w:t>
      </w:r>
      <w:proofErr w:type="spellEnd"/>
      <w:r w:rsidRPr="0074223B">
        <w:rPr>
          <w:rFonts w:asciiTheme="majorHAnsi" w:hAnsiTheme="majorHAnsi" w:cs="Times New Roman"/>
          <w:sz w:val="20"/>
          <w:szCs w:val="20"/>
        </w:rPr>
        <w:t xml:space="preserve">, Berlin, 2004, p. 102 </w:t>
      </w:r>
      <w:proofErr w:type="spellStart"/>
      <w:r w:rsidRPr="0074223B">
        <w:rPr>
          <w:rFonts w:asciiTheme="majorHAnsi" w:hAnsiTheme="majorHAnsi" w:cs="Times New Roman"/>
          <w:sz w:val="20"/>
          <w:szCs w:val="20"/>
        </w:rPr>
        <w:t>ss</w:t>
      </w:r>
      <w:proofErr w:type="spellEnd"/>
      <w:r w:rsidRPr="0074223B">
        <w:rPr>
          <w:rFonts w:asciiTheme="majorHAnsi" w:hAnsiTheme="majorHAnsi" w:cs="Times New Roman"/>
          <w:sz w:val="20"/>
          <w:szCs w:val="20"/>
        </w:rPr>
        <w:t xml:space="preserve"> ; O. Beaud, </w:t>
      </w:r>
      <w:r w:rsidRPr="0074223B">
        <w:rPr>
          <w:rFonts w:asciiTheme="majorHAnsi" w:hAnsiTheme="majorHAnsi" w:cs="Times New Roman"/>
          <w:i/>
          <w:sz w:val="20"/>
          <w:szCs w:val="20"/>
        </w:rPr>
        <w:t>Théorie de la fédération</w:t>
      </w:r>
      <w:r w:rsidRPr="0074223B">
        <w:rPr>
          <w:rFonts w:asciiTheme="majorHAnsi" w:hAnsiTheme="majorHAnsi" w:cs="Times New Roman"/>
          <w:sz w:val="20"/>
          <w:szCs w:val="20"/>
        </w:rPr>
        <w:t xml:space="preserve">, Paris, </w:t>
      </w:r>
      <w:proofErr w:type="spellStart"/>
      <w:r w:rsidRPr="0074223B">
        <w:rPr>
          <w:rFonts w:asciiTheme="majorHAnsi" w:hAnsiTheme="majorHAnsi" w:cs="Times New Roman"/>
          <w:sz w:val="20"/>
          <w:szCs w:val="20"/>
        </w:rPr>
        <w:t>Puf</w:t>
      </w:r>
      <w:proofErr w:type="spellEnd"/>
      <w:r w:rsidRPr="0074223B">
        <w:rPr>
          <w:rFonts w:asciiTheme="majorHAnsi" w:hAnsiTheme="majorHAnsi" w:cs="Times New Roman"/>
          <w:sz w:val="20"/>
          <w:szCs w:val="20"/>
        </w:rPr>
        <w:t>, 2</w:t>
      </w:r>
      <w:r w:rsidRPr="0074223B">
        <w:rPr>
          <w:rFonts w:asciiTheme="majorHAnsi" w:hAnsiTheme="majorHAnsi" w:cs="Times New Roman"/>
          <w:sz w:val="20"/>
          <w:szCs w:val="20"/>
          <w:vertAlign w:val="superscript"/>
        </w:rPr>
        <w:t>e</w:t>
      </w:r>
      <w:r w:rsidRPr="0074223B">
        <w:rPr>
          <w:rFonts w:asciiTheme="majorHAnsi" w:hAnsiTheme="majorHAnsi" w:cs="Times New Roman"/>
          <w:sz w:val="20"/>
          <w:szCs w:val="20"/>
        </w:rPr>
        <w:t xml:space="preserve"> éd., 2009, p. 217 </w:t>
      </w:r>
      <w:proofErr w:type="spellStart"/>
      <w:r w:rsidRPr="0074223B">
        <w:rPr>
          <w:rFonts w:asciiTheme="majorHAnsi" w:hAnsiTheme="majorHAnsi" w:cs="Times New Roman"/>
          <w:sz w:val="20"/>
          <w:szCs w:val="20"/>
        </w:rPr>
        <w:t>ss</w:t>
      </w:r>
      <w:proofErr w:type="spellEnd"/>
      <w:r w:rsidRPr="0074223B">
        <w:rPr>
          <w:rFonts w:asciiTheme="majorHAnsi" w:hAnsiTheme="majorHAnsi" w:cs="Times New Roman"/>
          <w:sz w:val="20"/>
          <w:szCs w:val="20"/>
        </w:rPr>
        <w:t xml:space="preserve">, 338 </w:t>
      </w:r>
      <w:proofErr w:type="spellStart"/>
      <w:r w:rsidRPr="0074223B">
        <w:rPr>
          <w:rFonts w:asciiTheme="majorHAnsi" w:hAnsiTheme="majorHAnsi" w:cs="Times New Roman"/>
          <w:sz w:val="20"/>
          <w:szCs w:val="20"/>
        </w:rPr>
        <w:t>ss</w:t>
      </w:r>
      <w:proofErr w:type="spellEnd"/>
      <w:r w:rsidRPr="0074223B">
        <w:rPr>
          <w:rFonts w:asciiTheme="majorHAnsi" w:hAnsiTheme="majorHAnsi" w:cs="Times New Roman"/>
          <w:sz w:val="20"/>
          <w:szCs w:val="20"/>
        </w:rPr>
        <w:t xml:space="preserve"> ; C. </w:t>
      </w:r>
      <w:proofErr w:type="spellStart"/>
      <w:r w:rsidRPr="0074223B">
        <w:rPr>
          <w:rFonts w:asciiTheme="majorHAnsi" w:hAnsiTheme="majorHAnsi" w:cs="Times New Roman"/>
          <w:sz w:val="20"/>
          <w:szCs w:val="20"/>
        </w:rPr>
        <w:t>Cuvelier</w:t>
      </w:r>
      <w:proofErr w:type="spellEnd"/>
      <w:r w:rsidRPr="0074223B">
        <w:rPr>
          <w:rFonts w:asciiTheme="majorHAnsi" w:hAnsiTheme="majorHAnsi" w:cs="Times New Roman"/>
          <w:sz w:val="20"/>
          <w:szCs w:val="20"/>
        </w:rPr>
        <w:t xml:space="preserve">, </w:t>
      </w:r>
      <w:r w:rsidRPr="0074223B">
        <w:rPr>
          <w:rFonts w:asciiTheme="majorHAnsi" w:hAnsiTheme="majorHAnsi" w:cs="Times New Roman"/>
          <w:i/>
          <w:sz w:val="20"/>
          <w:szCs w:val="20"/>
        </w:rPr>
        <w:t>Le pluralisme démotique. Contribution au concept juridique de peuple</w:t>
      </w:r>
      <w:r w:rsidRPr="0074223B">
        <w:rPr>
          <w:rFonts w:asciiTheme="majorHAnsi" w:hAnsiTheme="majorHAnsi" w:cs="Times New Roman"/>
          <w:sz w:val="20"/>
          <w:szCs w:val="20"/>
        </w:rPr>
        <w:t>, Paris, Mare et Martin, 2019.</w:t>
      </w:r>
    </w:p>
  </w:footnote>
  <w:footnote w:id="107">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Ch</w:t>
      </w:r>
      <w:proofErr w:type="spellEnd"/>
      <w:r w:rsidRPr="0074223B">
        <w:rPr>
          <w:rFonts w:asciiTheme="majorHAnsi" w:hAnsiTheme="majorHAnsi"/>
          <w:sz w:val="20"/>
          <w:szCs w:val="20"/>
          <w:lang w:val="de-DE"/>
        </w:rPr>
        <w:t xml:space="preserve">. Schönberger, </w:t>
      </w:r>
      <w:r w:rsidRPr="0074223B">
        <w:rPr>
          <w:rFonts w:asciiTheme="majorHAnsi" w:hAnsiTheme="majorHAnsi"/>
          <w:i/>
          <w:sz w:val="20"/>
          <w:szCs w:val="20"/>
          <w:lang w:val="de-DE"/>
        </w:rPr>
        <w:t>Unionsbürger</w:t>
      </w:r>
      <w:r w:rsidRPr="0074223B">
        <w:rPr>
          <w:rFonts w:asciiTheme="majorHAnsi" w:hAnsiTheme="majorHAnsi"/>
          <w:sz w:val="20"/>
          <w:szCs w:val="20"/>
          <w:lang w:val="de-DE"/>
        </w:rPr>
        <w:t xml:space="preserve">, </w:t>
      </w:r>
      <w:r w:rsidRPr="0074223B">
        <w:rPr>
          <w:rFonts w:asciiTheme="majorHAnsi" w:hAnsiTheme="majorHAnsi"/>
          <w:i/>
          <w:sz w:val="20"/>
          <w:szCs w:val="20"/>
          <w:lang w:val="de-DE"/>
        </w:rPr>
        <w:t xml:space="preserve">op. </w:t>
      </w:r>
      <w:proofErr w:type="spellStart"/>
      <w:proofErr w:type="gramStart"/>
      <w:r w:rsidRPr="0074223B">
        <w:rPr>
          <w:rFonts w:asciiTheme="majorHAnsi" w:hAnsiTheme="majorHAnsi"/>
          <w:i/>
          <w:sz w:val="20"/>
          <w:szCs w:val="20"/>
          <w:lang w:val="de-DE"/>
        </w:rPr>
        <w:t>cit</w:t>
      </w:r>
      <w:proofErr w:type="spellEnd"/>
      <w:r w:rsidRPr="0074223B">
        <w:rPr>
          <w:rFonts w:asciiTheme="majorHAnsi" w:hAnsiTheme="majorHAnsi"/>
          <w:sz w:val="20"/>
          <w:szCs w:val="20"/>
          <w:lang w:val="de-DE"/>
        </w:rPr>
        <w:t>.,</w:t>
      </w:r>
      <w:proofErr w:type="gramEnd"/>
      <w:r w:rsidRPr="0074223B">
        <w:rPr>
          <w:rFonts w:asciiTheme="majorHAnsi" w:hAnsiTheme="majorHAnsi"/>
          <w:sz w:val="20"/>
          <w:szCs w:val="20"/>
          <w:lang w:val="de-DE"/>
        </w:rPr>
        <w:t xml:space="preserve"> p. 94 </w:t>
      </w:r>
      <w:proofErr w:type="spellStart"/>
      <w:r w:rsidRPr="0074223B">
        <w:rPr>
          <w:rFonts w:asciiTheme="majorHAnsi" w:hAnsiTheme="majorHAnsi"/>
          <w:sz w:val="20"/>
          <w:szCs w:val="20"/>
          <w:lang w:val="de-DE"/>
        </w:rPr>
        <w:t>ss</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spéc</w:t>
      </w:r>
      <w:proofErr w:type="spellEnd"/>
      <w:r w:rsidRPr="0074223B">
        <w:rPr>
          <w:rFonts w:asciiTheme="majorHAnsi" w:hAnsiTheme="majorHAnsi"/>
          <w:sz w:val="20"/>
          <w:szCs w:val="20"/>
          <w:lang w:val="de-DE"/>
        </w:rPr>
        <w:t xml:space="preserve">. p. 107 </w:t>
      </w:r>
      <w:proofErr w:type="spellStart"/>
      <w:r w:rsidRPr="0074223B">
        <w:rPr>
          <w:rFonts w:asciiTheme="majorHAnsi" w:hAnsiTheme="majorHAnsi"/>
          <w:sz w:val="20"/>
          <w:szCs w:val="20"/>
          <w:lang w:val="de-DE"/>
        </w:rPr>
        <w:t>ss</w:t>
      </w:r>
      <w:proofErr w:type="spellEnd"/>
      <w:r w:rsidRPr="0074223B">
        <w:rPr>
          <w:rFonts w:asciiTheme="majorHAnsi" w:hAnsiTheme="majorHAnsi"/>
          <w:sz w:val="20"/>
          <w:szCs w:val="20"/>
          <w:lang w:val="de-DE"/>
        </w:rPr>
        <w:t>.</w:t>
      </w:r>
    </w:p>
  </w:footnote>
  <w:footnote w:id="108">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w:t>
      </w:r>
      <w:r w:rsidRPr="0074223B">
        <w:rPr>
          <w:rFonts w:asciiTheme="majorHAnsi" w:hAnsiTheme="majorHAnsi"/>
          <w:i/>
          <w:sz w:val="20"/>
          <w:szCs w:val="20"/>
          <w:lang w:val="de-DE"/>
        </w:rPr>
        <w:t>Ibid</w:t>
      </w:r>
      <w:r w:rsidRPr="0074223B">
        <w:rPr>
          <w:rFonts w:asciiTheme="majorHAnsi" w:hAnsiTheme="majorHAnsi"/>
          <w:sz w:val="20"/>
          <w:szCs w:val="20"/>
          <w:lang w:val="de-DE"/>
        </w:rPr>
        <w:t>., p. 110.</w:t>
      </w:r>
    </w:p>
  </w:footnote>
  <w:footnote w:id="109">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G. Meyer, G. Anschütz, </w:t>
      </w:r>
      <w:r w:rsidRPr="0074223B">
        <w:rPr>
          <w:rFonts w:asciiTheme="majorHAnsi" w:hAnsiTheme="majorHAnsi"/>
          <w:i/>
          <w:sz w:val="20"/>
          <w:szCs w:val="20"/>
          <w:lang w:val="de-DE"/>
        </w:rPr>
        <w:t>Lehrbuch des deutschen Staatsrechts</w:t>
      </w:r>
      <w:r w:rsidRPr="0074223B">
        <w:rPr>
          <w:rFonts w:asciiTheme="majorHAnsi" w:hAnsiTheme="majorHAnsi"/>
          <w:sz w:val="20"/>
          <w:szCs w:val="20"/>
          <w:lang w:val="de-DE"/>
        </w:rPr>
        <w:t xml:space="preserve">, 7e </w:t>
      </w:r>
      <w:proofErr w:type="spellStart"/>
      <w:proofErr w:type="gramStart"/>
      <w:r w:rsidRPr="0074223B">
        <w:rPr>
          <w:rFonts w:asciiTheme="majorHAnsi" w:hAnsiTheme="majorHAnsi"/>
          <w:sz w:val="20"/>
          <w:szCs w:val="20"/>
          <w:lang w:val="de-DE"/>
        </w:rPr>
        <w:t>éd</w:t>
      </w:r>
      <w:proofErr w:type="spellEnd"/>
      <w:r w:rsidRPr="0074223B">
        <w:rPr>
          <w:rFonts w:asciiTheme="majorHAnsi" w:hAnsiTheme="majorHAnsi"/>
          <w:sz w:val="20"/>
          <w:szCs w:val="20"/>
          <w:lang w:val="de-DE"/>
        </w:rPr>
        <w:t>.,</w:t>
      </w:r>
      <w:proofErr w:type="gramEnd"/>
      <w:r w:rsidRPr="0074223B">
        <w:rPr>
          <w:rFonts w:asciiTheme="majorHAnsi" w:hAnsiTheme="majorHAnsi"/>
          <w:sz w:val="20"/>
          <w:szCs w:val="20"/>
          <w:lang w:val="de-DE"/>
        </w:rPr>
        <w:t xml:space="preserve"> Berlin, Duncker &amp; Humblot, 1919, p. 242 </w:t>
      </w:r>
      <w:proofErr w:type="spellStart"/>
      <w:r w:rsidRPr="0074223B">
        <w:rPr>
          <w:rFonts w:asciiTheme="majorHAnsi" w:hAnsiTheme="majorHAnsi"/>
          <w:sz w:val="20"/>
          <w:szCs w:val="20"/>
          <w:lang w:val="de-DE"/>
        </w:rPr>
        <w:t>ss</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spéc</w:t>
      </w:r>
      <w:proofErr w:type="spellEnd"/>
      <w:r w:rsidRPr="0074223B">
        <w:rPr>
          <w:rFonts w:asciiTheme="majorHAnsi" w:hAnsiTheme="majorHAnsi"/>
          <w:sz w:val="20"/>
          <w:szCs w:val="20"/>
          <w:lang w:val="de-DE"/>
        </w:rPr>
        <w:t xml:space="preserve">. p. 249 ; H. Schulze, </w:t>
      </w:r>
      <w:r w:rsidRPr="0074223B">
        <w:rPr>
          <w:rFonts w:asciiTheme="majorHAnsi" w:hAnsiTheme="majorHAnsi"/>
          <w:i/>
          <w:sz w:val="20"/>
          <w:szCs w:val="20"/>
          <w:lang w:val="de-DE"/>
        </w:rPr>
        <w:t>Das preußische Staatsrecht</w:t>
      </w:r>
      <w:r w:rsidRPr="0074223B">
        <w:rPr>
          <w:rFonts w:asciiTheme="majorHAnsi" w:hAnsiTheme="majorHAnsi"/>
          <w:sz w:val="20"/>
          <w:szCs w:val="20"/>
          <w:lang w:val="de-DE"/>
        </w:rPr>
        <w:t xml:space="preserve">, 2e </w:t>
      </w:r>
      <w:proofErr w:type="spellStart"/>
      <w:r w:rsidRPr="0074223B">
        <w:rPr>
          <w:rFonts w:asciiTheme="majorHAnsi" w:hAnsiTheme="majorHAnsi"/>
          <w:sz w:val="20"/>
          <w:szCs w:val="20"/>
          <w:lang w:val="de-DE"/>
        </w:rPr>
        <w:t>éd</w:t>
      </w:r>
      <w:proofErr w:type="spellEnd"/>
      <w:r w:rsidRPr="0074223B">
        <w:rPr>
          <w:rFonts w:asciiTheme="majorHAnsi" w:hAnsiTheme="majorHAnsi"/>
          <w:sz w:val="20"/>
          <w:szCs w:val="20"/>
          <w:lang w:val="de-DE"/>
        </w:rPr>
        <w:t xml:space="preserve">., Leipzig, Breitkopf, t. 1, 1888, p. 346 </w:t>
      </w:r>
      <w:proofErr w:type="spellStart"/>
      <w:r w:rsidRPr="0074223B">
        <w:rPr>
          <w:rFonts w:asciiTheme="majorHAnsi" w:hAnsiTheme="majorHAnsi"/>
          <w:sz w:val="20"/>
          <w:szCs w:val="20"/>
          <w:lang w:val="de-DE"/>
        </w:rPr>
        <w:t>ss</w:t>
      </w:r>
      <w:proofErr w:type="spellEnd"/>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Ch</w:t>
      </w:r>
      <w:proofErr w:type="spellEnd"/>
      <w:r w:rsidRPr="0074223B">
        <w:rPr>
          <w:rFonts w:asciiTheme="majorHAnsi" w:hAnsiTheme="majorHAnsi"/>
          <w:sz w:val="20"/>
          <w:szCs w:val="20"/>
          <w:lang w:val="de-DE"/>
        </w:rPr>
        <w:t xml:space="preserve">. Schönberger, </w:t>
      </w:r>
      <w:r w:rsidRPr="0074223B">
        <w:rPr>
          <w:rFonts w:asciiTheme="majorHAnsi" w:hAnsiTheme="majorHAnsi"/>
          <w:i/>
          <w:sz w:val="20"/>
          <w:szCs w:val="20"/>
          <w:lang w:val="de-DE"/>
        </w:rPr>
        <w:t>Unionsbürger</w:t>
      </w:r>
      <w:r w:rsidRPr="0074223B">
        <w:rPr>
          <w:rFonts w:asciiTheme="majorHAnsi" w:hAnsiTheme="majorHAnsi"/>
          <w:sz w:val="20"/>
          <w:szCs w:val="20"/>
          <w:lang w:val="de-DE"/>
        </w:rPr>
        <w:t xml:space="preserve">, </w:t>
      </w:r>
      <w:r w:rsidRPr="0074223B">
        <w:rPr>
          <w:rFonts w:asciiTheme="majorHAnsi" w:hAnsiTheme="majorHAnsi"/>
          <w:i/>
          <w:sz w:val="20"/>
          <w:szCs w:val="20"/>
          <w:lang w:val="de-DE"/>
        </w:rPr>
        <w:t xml:space="preserve">op. </w:t>
      </w:r>
      <w:proofErr w:type="spellStart"/>
      <w:r w:rsidRPr="0074223B">
        <w:rPr>
          <w:rFonts w:asciiTheme="majorHAnsi" w:hAnsiTheme="majorHAnsi"/>
          <w:i/>
          <w:sz w:val="20"/>
          <w:szCs w:val="20"/>
          <w:lang w:val="de-DE"/>
        </w:rPr>
        <w:t>cit</w:t>
      </w:r>
      <w:proofErr w:type="spellEnd"/>
      <w:r w:rsidRPr="0074223B">
        <w:rPr>
          <w:rFonts w:asciiTheme="majorHAnsi" w:hAnsiTheme="majorHAnsi"/>
          <w:sz w:val="20"/>
          <w:szCs w:val="20"/>
          <w:lang w:val="de-DE"/>
        </w:rPr>
        <w:t xml:space="preserve">., p. 110 </w:t>
      </w:r>
      <w:proofErr w:type="spellStart"/>
      <w:r w:rsidRPr="0074223B">
        <w:rPr>
          <w:rFonts w:asciiTheme="majorHAnsi" w:hAnsiTheme="majorHAnsi"/>
          <w:sz w:val="20"/>
          <w:szCs w:val="20"/>
          <w:lang w:val="de-DE"/>
        </w:rPr>
        <w:t>ss</w:t>
      </w:r>
      <w:proofErr w:type="spellEnd"/>
      <w:r w:rsidRPr="0074223B">
        <w:rPr>
          <w:rFonts w:asciiTheme="majorHAnsi" w:hAnsiTheme="majorHAnsi"/>
          <w:sz w:val="20"/>
          <w:szCs w:val="20"/>
          <w:lang w:val="de-DE"/>
        </w:rPr>
        <w:t xml:space="preserve">. </w:t>
      </w:r>
    </w:p>
  </w:footnote>
  <w:footnote w:id="110">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G. Meyer, G. Anschütz, </w:t>
      </w:r>
      <w:r w:rsidRPr="0074223B">
        <w:rPr>
          <w:rFonts w:asciiTheme="majorHAnsi" w:hAnsiTheme="majorHAnsi"/>
          <w:i/>
          <w:sz w:val="20"/>
          <w:szCs w:val="20"/>
          <w:lang w:val="de-DE"/>
        </w:rPr>
        <w:t xml:space="preserve">op. </w:t>
      </w:r>
      <w:proofErr w:type="spellStart"/>
      <w:r w:rsidRPr="0074223B">
        <w:rPr>
          <w:rFonts w:asciiTheme="majorHAnsi" w:hAnsiTheme="majorHAnsi"/>
          <w:i/>
          <w:sz w:val="20"/>
          <w:szCs w:val="20"/>
          <w:lang w:val="de-DE"/>
        </w:rPr>
        <w:t>cit</w:t>
      </w:r>
      <w:proofErr w:type="spellEnd"/>
      <w:r w:rsidRPr="0074223B">
        <w:rPr>
          <w:rFonts w:asciiTheme="majorHAnsi" w:hAnsiTheme="majorHAnsi"/>
          <w:i/>
          <w:sz w:val="20"/>
          <w:szCs w:val="20"/>
          <w:lang w:val="de-DE"/>
        </w:rPr>
        <w:t>.</w:t>
      </w:r>
      <w:r w:rsidRPr="0074223B">
        <w:rPr>
          <w:rFonts w:asciiTheme="majorHAnsi" w:hAnsiTheme="majorHAnsi"/>
          <w:sz w:val="20"/>
          <w:szCs w:val="20"/>
          <w:lang w:val="de-DE"/>
        </w:rPr>
        <w:t xml:space="preserve">, p. 246, </w:t>
      </w:r>
      <w:proofErr w:type="spellStart"/>
      <w:r w:rsidRPr="0074223B">
        <w:rPr>
          <w:rFonts w:asciiTheme="majorHAnsi" w:hAnsiTheme="majorHAnsi"/>
          <w:sz w:val="20"/>
          <w:szCs w:val="20"/>
          <w:lang w:val="de-DE"/>
        </w:rPr>
        <w:t>note</w:t>
      </w:r>
      <w:proofErr w:type="spellEnd"/>
      <w:r w:rsidRPr="0074223B">
        <w:rPr>
          <w:rFonts w:asciiTheme="majorHAnsi" w:hAnsiTheme="majorHAnsi"/>
          <w:sz w:val="20"/>
          <w:szCs w:val="20"/>
          <w:lang w:val="de-DE"/>
        </w:rPr>
        <w:t xml:space="preserve"> 11. </w:t>
      </w:r>
      <w:proofErr w:type="spellStart"/>
      <w:r w:rsidRPr="0074223B">
        <w:rPr>
          <w:rFonts w:asciiTheme="majorHAnsi" w:hAnsiTheme="majorHAnsi"/>
          <w:sz w:val="20"/>
          <w:szCs w:val="20"/>
          <w:lang w:val="de-DE"/>
        </w:rPr>
        <w:t>Analogue</w:t>
      </w:r>
      <w:proofErr w:type="spellEnd"/>
      <w:r w:rsidRPr="0074223B">
        <w:rPr>
          <w:rFonts w:asciiTheme="majorHAnsi" w:hAnsiTheme="majorHAnsi"/>
          <w:sz w:val="20"/>
          <w:szCs w:val="20"/>
          <w:lang w:val="de-DE"/>
        </w:rPr>
        <w:t xml:space="preserve"> : </w:t>
      </w:r>
      <w:proofErr w:type="spellStart"/>
      <w:r w:rsidRPr="0074223B">
        <w:rPr>
          <w:rFonts w:asciiTheme="majorHAnsi" w:hAnsiTheme="majorHAnsi"/>
          <w:sz w:val="20"/>
          <w:szCs w:val="20"/>
          <w:lang w:val="de-DE"/>
        </w:rPr>
        <w:t>Ch</w:t>
      </w:r>
      <w:proofErr w:type="spellEnd"/>
      <w:r w:rsidRPr="0074223B">
        <w:rPr>
          <w:rFonts w:asciiTheme="majorHAnsi" w:hAnsiTheme="majorHAnsi"/>
          <w:sz w:val="20"/>
          <w:szCs w:val="20"/>
          <w:lang w:val="de-DE"/>
        </w:rPr>
        <w:t xml:space="preserve">. Schönberger, </w:t>
      </w:r>
      <w:r w:rsidRPr="0074223B">
        <w:rPr>
          <w:rFonts w:asciiTheme="majorHAnsi" w:hAnsiTheme="majorHAnsi"/>
          <w:i/>
          <w:sz w:val="20"/>
          <w:szCs w:val="20"/>
          <w:lang w:val="de-DE"/>
        </w:rPr>
        <w:t xml:space="preserve">op. </w:t>
      </w:r>
      <w:proofErr w:type="spellStart"/>
      <w:r w:rsidRPr="0074223B">
        <w:rPr>
          <w:rFonts w:asciiTheme="majorHAnsi" w:hAnsiTheme="majorHAnsi"/>
          <w:i/>
          <w:sz w:val="20"/>
          <w:szCs w:val="20"/>
          <w:lang w:val="de-DE"/>
        </w:rPr>
        <w:t>cit</w:t>
      </w:r>
      <w:proofErr w:type="spellEnd"/>
      <w:r w:rsidRPr="0074223B">
        <w:rPr>
          <w:rFonts w:asciiTheme="majorHAnsi" w:hAnsiTheme="majorHAnsi"/>
          <w:sz w:val="20"/>
          <w:szCs w:val="20"/>
          <w:lang w:val="de-DE"/>
        </w:rPr>
        <w:t>., p. 118 (« </w:t>
      </w:r>
      <w:r w:rsidRPr="0074223B">
        <w:rPr>
          <w:rFonts w:asciiTheme="majorHAnsi" w:hAnsiTheme="majorHAnsi"/>
          <w:i/>
          <w:sz w:val="20"/>
          <w:szCs w:val="20"/>
          <w:lang w:val="de-DE"/>
        </w:rPr>
        <w:t>landesfremde Reichsangehörige</w:t>
      </w:r>
      <w:r w:rsidRPr="0074223B">
        <w:rPr>
          <w:rFonts w:asciiTheme="majorHAnsi" w:hAnsiTheme="majorHAnsi"/>
          <w:sz w:val="20"/>
          <w:szCs w:val="20"/>
          <w:lang w:val="de-DE"/>
        </w:rPr>
        <w:t> »).</w:t>
      </w:r>
    </w:p>
  </w:footnote>
  <w:footnote w:id="111">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Ch</w:t>
      </w:r>
      <w:proofErr w:type="spellEnd"/>
      <w:r w:rsidRPr="0074223B">
        <w:rPr>
          <w:rFonts w:asciiTheme="majorHAnsi" w:hAnsiTheme="majorHAnsi"/>
          <w:sz w:val="20"/>
          <w:szCs w:val="20"/>
          <w:lang w:val="de-DE"/>
        </w:rPr>
        <w:t xml:space="preserve">. Schönberger, </w:t>
      </w:r>
      <w:r w:rsidRPr="0074223B">
        <w:rPr>
          <w:rFonts w:asciiTheme="majorHAnsi" w:hAnsiTheme="majorHAnsi"/>
          <w:i/>
          <w:sz w:val="20"/>
          <w:szCs w:val="20"/>
          <w:lang w:val="de-DE"/>
        </w:rPr>
        <w:t xml:space="preserve">op. </w:t>
      </w:r>
      <w:proofErr w:type="spellStart"/>
      <w:r w:rsidRPr="0074223B">
        <w:rPr>
          <w:rFonts w:asciiTheme="majorHAnsi" w:hAnsiTheme="majorHAnsi"/>
          <w:i/>
          <w:sz w:val="20"/>
          <w:szCs w:val="20"/>
          <w:lang w:val="de-DE"/>
        </w:rPr>
        <w:t>cit</w:t>
      </w:r>
      <w:proofErr w:type="spellEnd"/>
      <w:r w:rsidRPr="0074223B">
        <w:rPr>
          <w:rFonts w:asciiTheme="majorHAnsi" w:hAnsiTheme="majorHAnsi"/>
          <w:sz w:val="20"/>
          <w:szCs w:val="20"/>
          <w:lang w:val="de-DE"/>
        </w:rPr>
        <w:t xml:space="preserve">., p. 111 s ; G. Meyer, G. Anschütz, </w:t>
      </w:r>
      <w:r w:rsidRPr="0074223B">
        <w:rPr>
          <w:rFonts w:asciiTheme="majorHAnsi" w:hAnsiTheme="majorHAnsi"/>
          <w:i/>
          <w:sz w:val="20"/>
          <w:szCs w:val="20"/>
          <w:lang w:val="de-DE"/>
        </w:rPr>
        <w:t xml:space="preserve">op. </w:t>
      </w:r>
      <w:proofErr w:type="spellStart"/>
      <w:r w:rsidRPr="0074223B">
        <w:rPr>
          <w:rFonts w:asciiTheme="majorHAnsi" w:hAnsiTheme="majorHAnsi"/>
          <w:i/>
          <w:sz w:val="20"/>
          <w:szCs w:val="20"/>
          <w:lang w:val="de-DE"/>
        </w:rPr>
        <w:t>cit</w:t>
      </w:r>
      <w:proofErr w:type="spellEnd"/>
      <w:r w:rsidRPr="0074223B">
        <w:rPr>
          <w:rFonts w:asciiTheme="majorHAnsi" w:hAnsiTheme="majorHAnsi"/>
          <w:i/>
          <w:sz w:val="20"/>
          <w:szCs w:val="20"/>
          <w:lang w:val="de-DE"/>
        </w:rPr>
        <w:t>.</w:t>
      </w:r>
      <w:r w:rsidRPr="0074223B">
        <w:rPr>
          <w:rFonts w:asciiTheme="majorHAnsi" w:hAnsiTheme="majorHAnsi"/>
          <w:sz w:val="20"/>
          <w:szCs w:val="20"/>
          <w:lang w:val="de-DE"/>
        </w:rPr>
        <w:t>, p. 258.</w:t>
      </w:r>
    </w:p>
  </w:footnote>
  <w:footnote w:id="112">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Art. </w:t>
      </w:r>
      <w:proofErr w:type="gramStart"/>
      <w:r w:rsidRPr="0074223B">
        <w:rPr>
          <w:rFonts w:asciiTheme="majorHAnsi" w:hAnsiTheme="majorHAnsi"/>
          <w:sz w:val="20"/>
          <w:szCs w:val="20"/>
          <w:lang w:val="de-DE"/>
        </w:rPr>
        <w:t>33 :</w:t>
      </w:r>
      <w:proofErr w:type="gramEnd"/>
      <w:r w:rsidRPr="0074223B">
        <w:rPr>
          <w:rFonts w:asciiTheme="majorHAnsi" w:hAnsiTheme="majorHAnsi"/>
          <w:sz w:val="20"/>
          <w:szCs w:val="20"/>
          <w:lang w:val="de-DE"/>
        </w:rPr>
        <w:t xml:space="preserve"> « </w:t>
      </w:r>
      <w:r w:rsidRPr="0074223B">
        <w:rPr>
          <w:rFonts w:asciiTheme="majorHAnsi" w:eastAsia="Times New Roman" w:hAnsiTheme="majorHAnsi" w:cs="Times New Roman"/>
          <w:sz w:val="20"/>
          <w:szCs w:val="20"/>
          <w:lang w:val="de-DE" w:eastAsia="fr-LU"/>
        </w:rPr>
        <w:t xml:space="preserve">(1) </w:t>
      </w:r>
      <w:r w:rsidRPr="0074223B">
        <w:rPr>
          <w:rFonts w:asciiTheme="majorHAnsi" w:eastAsia="Times New Roman" w:hAnsiTheme="majorHAnsi" w:cs="Times New Roman"/>
          <w:i/>
          <w:sz w:val="20"/>
          <w:szCs w:val="20"/>
          <w:lang w:val="de-DE" w:eastAsia="fr-LU"/>
        </w:rPr>
        <w:t>Jeder Deutsche hat in jedem Lande die gleichen staatsbürgerlichen Rechte und Pflichten.</w:t>
      </w:r>
      <w:r w:rsidRPr="0074223B">
        <w:rPr>
          <w:rFonts w:asciiTheme="majorHAnsi" w:eastAsia="Times New Roman" w:hAnsiTheme="majorHAnsi" w:cs="Times New Roman"/>
          <w:sz w:val="20"/>
          <w:szCs w:val="20"/>
          <w:lang w:val="de-DE" w:eastAsia="fr-LU"/>
        </w:rPr>
        <w:t xml:space="preserve"> (2) </w:t>
      </w:r>
      <w:r w:rsidRPr="0074223B">
        <w:rPr>
          <w:rFonts w:asciiTheme="majorHAnsi" w:eastAsia="Times New Roman" w:hAnsiTheme="majorHAnsi" w:cs="Times New Roman"/>
          <w:i/>
          <w:sz w:val="20"/>
          <w:szCs w:val="20"/>
          <w:lang w:val="de-DE" w:eastAsia="fr-LU"/>
        </w:rPr>
        <w:t>Jeder Deutsche hat nach seiner Eignung, Befähigung und fachlichen Leistung gleichen Zugang zu jedem öffentlichen Amte</w:t>
      </w:r>
      <w:r w:rsidRPr="0074223B">
        <w:rPr>
          <w:rFonts w:asciiTheme="majorHAnsi" w:eastAsia="Times New Roman" w:hAnsiTheme="majorHAnsi" w:cs="Times New Roman"/>
          <w:sz w:val="20"/>
          <w:szCs w:val="20"/>
          <w:lang w:val="de-DE" w:eastAsia="fr-LU"/>
        </w:rPr>
        <w:t> ».</w:t>
      </w:r>
    </w:p>
  </w:footnote>
  <w:footnote w:id="113">
    <w:p w:rsidR="005B67A3" w:rsidRPr="0074223B" w:rsidRDefault="005B67A3" w:rsidP="00EE509E">
      <w:pPr>
        <w:pStyle w:val="NoSpacing"/>
        <w:jc w:val="both"/>
        <w:rPr>
          <w:rFonts w:asciiTheme="majorHAnsi" w:hAnsiTheme="majorHAnsi"/>
          <w:sz w:val="20"/>
          <w:szCs w:val="20"/>
          <w:lang w:val="de-DE"/>
        </w:rPr>
      </w:pPr>
      <w:r w:rsidRPr="0074223B">
        <w:rPr>
          <w:rStyle w:val="FootnoteReference"/>
          <w:rFonts w:asciiTheme="majorHAnsi" w:hAnsiTheme="majorHAnsi"/>
          <w:sz w:val="20"/>
          <w:szCs w:val="20"/>
        </w:rPr>
        <w:footnoteRef/>
      </w:r>
      <w:r w:rsidRPr="0074223B">
        <w:rPr>
          <w:rFonts w:asciiTheme="majorHAnsi" w:hAnsiTheme="majorHAnsi"/>
          <w:sz w:val="20"/>
          <w:szCs w:val="20"/>
          <w:lang w:val="de-DE"/>
        </w:rPr>
        <w:t xml:space="preserve"> </w:t>
      </w:r>
      <w:proofErr w:type="spellStart"/>
      <w:r w:rsidRPr="0074223B">
        <w:rPr>
          <w:rFonts w:asciiTheme="majorHAnsi" w:hAnsiTheme="majorHAnsi"/>
          <w:sz w:val="20"/>
          <w:szCs w:val="20"/>
          <w:lang w:val="de-DE"/>
        </w:rPr>
        <w:t>Ch</w:t>
      </w:r>
      <w:proofErr w:type="spellEnd"/>
      <w:r w:rsidRPr="0074223B">
        <w:rPr>
          <w:rFonts w:asciiTheme="majorHAnsi" w:hAnsiTheme="majorHAnsi"/>
          <w:sz w:val="20"/>
          <w:szCs w:val="20"/>
          <w:lang w:val="de-DE"/>
        </w:rPr>
        <w:t xml:space="preserve">. Schönberger, </w:t>
      </w:r>
      <w:r w:rsidRPr="0074223B">
        <w:rPr>
          <w:rFonts w:asciiTheme="majorHAnsi" w:hAnsiTheme="majorHAnsi"/>
          <w:i/>
          <w:sz w:val="20"/>
          <w:szCs w:val="20"/>
          <w:lang w:val="de-DE"/>
        </w:rPr>
        <w:t xml:space="preserve">op. </w:t>
      </w:r>
      <w:proofErr w:type="spellStart"/>
      <w:r w:rsidRPr="0074223B">
        <w:rPr>
          <w:rFonts w:asciiTheme="majorHAnsi" w:hAnsiTheme="majorHAnsi"/>
          <w:i/>
          <w:sz w:val="20"/>
          <w:szCs w:val="20"/>
          <w:lang w:val="de-DE"/>
        </w:rPr>
        <w:t>cit</w:t>
      </w:r>
      <w:proofErr w:type="spellEnd"/>
      <w:r w:rsidRPr="0074223B">
        <w:rPr>
          <w:rFonts w:asciiTheme="majorHAnsi" w:hAnsiTheme="majorHAnsi"/>
          <w:sz w:val="20"/>
          <w:szCs w:val="20"/>
          <w:lang w:val="de-DE"/>
        </w:rPr>
        <w:t>., p. 80-94.</w:t>
      </w:r>
    </w:p>
  </w:footnote>
  <w:footnote w:id="114">
    <w:p w:rsidR="005B67A3" w:rsidRPr="0074223B" w:rsidRDefault="005B67A3" w:rsidP="00EE509E">
      <w:pPr>
        <w:pStyle w:val="NoSpacing"/>
        <w:jc w:val="both"/>
        <w:rPr>
          <w:rFonts w:asciiTheme="majorHAnsi" w:hAnsiTheme="majorHAnsi"/>
          <w:sz w:val="20"/>
          <w:szCs w:val="20"/>
        </w:rPr>
      </w:pPr>
      <w:r w:rsidRPr="0074223B">
        <w:rPr>
          <w:rStyle w:val="FootnoteReference"/>
          <w:rFonts w:asciiTheme="majorHAnsi" w:hAnsiTheme="majorHAnsi"/>
          <w:sz w:val="20"/>
          <w:szCs w:val="20"/>
        </w:rPr>
        <w:footnoteRef/>
      </w:r>
      <w:r w:rsidRPr="0074223B">
        <w:rPr>
          <w:rFonts w:asciiTheme="majorHAnsi" w:hAnsiTheme="majorHAnsi"/>
          <w:sz w:val="20"/>
          <w:szCs w:val="20"/>
        </w:rPr>
        <w:t xml:space="preserve"> </w:t>
      </w:r>
      <w:bookmarkStart w:id="2" w:name="1"/>
      <w:r w:rsidRPr="0074223B">
        <w:rPr>
          <w:rFonts w:asciiTheme="majorHAnsi" w:hAnsiTheme="majorHAnsi"/>
          <w:sz w:val="20"/>
          <w:szCs w:val="20"/>
        </w:rPr>
        <w:t>Art. 39 : « (1)</w:t>
      </w:r>
      <w:bookmarkEnd w:id="2"/>
      <w:r w:rsidRPr="0074223B">
        <w:rPr>
          <w:rFonts w:asciiTheme="majorHAnsi" w:hAnsiTheme="majorHAnsi"/>
          <w:sz w:val="20"/>
          <w:szCs w:val="20"/>
        </w:rPr>
        <w:t xml:space="preserve"> La Confédération règle l'exercice des droits politiques au niveau fédéral; les cantons règlent ces droits aux niveaux cantonal et communal. (2) Les droits politiques s'exercent au lieu du domicile. La Confédération et les cantons peuvent prévoir des exceptions. (3) Nul ne peut exercer ses droits politiques dans plus d'un canton. (4) Les cantons peuvent prévoir que les personnes nouvellement établies ne jouiront du droit de vote aux niveaux cantonal et communal qu'au terme d'un délai de trois mois au plus ». Voir aussi A. Auer, </w:t>
      </w:r>
      <w:r w:rsidRPr="0074223B">
        <w:rPr>
          <w:rFonts w:asciiTheme="majorHAnsi" w:hAnsiTheme="majorHAnsi"/>
          <w:i/>
          <w:sz w:val="20"/>
          <w:szCs w:val="20"/>
        </w:rPr>
        <w:t xml:space="preserve">op. </w:t>
      </w:r>
      <w:proofErr w:type="spellStart"/>
      <w:proofErr w:type="gramStart"/>
      <w:r w:rsidRPr="0074223B">
        <w:rPr>
          <w:rFonts w:asciiTheme="majorHAnsi" w:hAnsiTheme="majorHAnsi"/>
          <w:i/>
          <w:sz w:val="20"/>
          <w:szCs w:val="20"/>
        </w:rPr>
        <w:t>cit</w:t>
      </w:r>
      <w:proofErr w:type="spellEnd"/>
      <w:proofErr w:type="gramEnd"/>
      <w:r w:rsidRPr="0074223B">
        <w:rPr>
          <w:rFonts w:asciiTheme="majorHAnsi" w:hAnsiTheme="majorHAnsi"/>
          <w:sz w:val="20"/>
          <w:szCs w:val="20"/>
        </w:rPr>
        <w:t>, p. 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156F"/>
    <w:multiLevelType w:val="hybridMultilevel"/>
    <w:tmpl w:val="0D20F2B4"/>
    <w:lvl w:ilvl="0" w:tplc="F260E836">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D643AC6"/>
    <w:multiLevelType w:val="hybridMultilevel"/>
    <w:tmpl w:val="08AACC6C"/>
    <w:lvl w:ilvl="0" w:tplc="792ABB54">
      <w:start w:val="1"/>
      <w:numFmt w:val="bullet"/>
      <w:lvlText w:val=""/>
      <w:lvlJc w:val="left"/>
      <w:pPr>
        <w:ind w:left="1428" w:hanging="360"/>
      </w:pPr>
      <w:rPr>
        <w:rFonts w:ascii="Symbol" w:hAnsi="Symbol" w:hint="default"/>
      </w:rPr>
    </w:lvl>
    <w:lvl w:ilvl="1" w:tplc="140C0003" w:tentative="1">
      <w:start w:val="1"/>
      <w:numFmt w:val="bullet"/>
      <w:lvlText w:val="o"/>
      <w:lvlJc w:val="left"/>
      <w:pPr>
        <w:ind w:left="2148" w:hanging="360"/>
      </w:pPr>
      <w:rPr>
        <w:rFonts w:ascii="Courier New" w:hAnsi="Courier New" w:cs="Courier New" w:hint="default"/>
      </w:rPr>
    </w:lvl>
    <w:lvl w:ilvl="2" w:tplc="140C0005" w:tentative="1">
      <w:start w:val="1"/>
      <w:numFmt w:val="bullet"/>
      <w:lvlText w:val=""/>
      <w:lvlJc w:val="left"/>
      <w:pPr>
        <w:ind w:left="2868" w:hanging="360"/>
      </w:pPr>
      <w:rPr>
        <w:rFonts w:ascii="Wingdings" w:hAnsi="Wingdings" w:hint="default"/>
      </w:rPr>
    </w:lvl>
    <w:lvl w:ilvl="3" w:tplc="140C0001" w:tentative="1">
      <w:start w:val="1"/>
      <w:numFmt w:val="bullet"/>
      <w:lvlText w:val=""/>
      <w:lvlJc w:val="left"/>
      <w:pPr>
        <w:ind w:left="3588" w:hanging="360"/>
      </w:pPr>
      <w:rPr>
        <w:rFonts w:ascii="Symbol" w:hAnsi="Symbol" w:hint="default"/>
      </w:rPr>
    </w:lvl>
    <w:lvl w:ilvl="4" w:tplc="140C0003" w:tentative="1">
      <w:start w:val="1"/>
      <w:numFmt w:val="bullet"/>
      <w:lvlText w:val="o"/>
      <w:lvlJc w:val="left"/>
      <w:pPr>
        <w:ind w:left="4308" w:hanging="360"/>
      </w:pPr>
      <w:rPr>
        <w:rFonts w:ascii="Courier New" w:hAnsi="Courier New" w:cs="Courier New" w:hint="default"/>
      </w:rPr>
    </w:lvl>
    <w:lvl w:ilvl="5" w:tplc="140C0005" w:tentative="1">
      <w:start w:val="1"/>
      <w:numFmt w:val="bullet"/>
      <w:lvlText w:val=""/>
      <w:lvlJc w:val="left"/>
      <w:pPr>
        <w:ind w:left="5028" w:hanging="360"/>
      </w:pPr>
      <w:rPr>
        <w:rFonts w:ascii="Wingdings" w:hAnsi="Wingdings" w:hint="default"/>
      </w:rPr>
    </w:lvl>
    <w:lvl w:ilvl="6" w:tplc="140C0001" w:tentative="1">
      <w:start w:val="1"/>
      <w:numFmt w:val="bullet"/>
      <w:lvlText w:val=""/>
      <w:lvlJc w:val="left"/>
      <w:pPr>
        <w:ind w:left="5748" w:hanging="360"/>
      </w:pPr>
      <w:rPr>
        <w:rFonts w:ascii="Symbol" w:hAnsi="Symbol" w:hint="default"/>
      </w:rPr>
    </w:lvl>
    <w:lvl w:ilvl="7" w:tplc="140C0003" w:tentative="1">
      <w:start w:val="1"/>
      <w:numFmt w:val="bullet"/>
      <w:lvlText w:val="o"/>
      <w:lvlJc w:val="left"/>
      <w:pPr>
        <w:ind w:left="6468" w:hanging="360"/>
      </w:pPr>
      <w:rPr>
        <w:rFonts w:ascii="Courier New" w:hAnsi="Courier New" w:cs="Courier New" w:hint="default"/>
      </w:rPr>
    </w:lvl>
    <w:lvl w:ilvl="8" w:tplc="140C0005" w:tentative="1">
      <w:start w:val="1"/>
      <w:numFmt w:val="bullet"/>
      <w:lvlText w:val=""/>
      <w:lvlJc w:val="left"/>
      <w:pPr>
        <w:ind w:left="7188" w:hanging="360"/>
      </w:pPr>
      <w:rPr>
        <w:rFonts w:ascii="Wingdings" w:hAnsi="Wingdings" w:hint="default"/>
      </w:rPr>
    </w:lvl>
  </w:abstractNum>
  <w:abstractNum w:abstractNumId="2" w15:restartNumberingAfterBreak="0">
    <w:nsid w:val="70677C5D"/>
    <w:multiLevelType w:val="hybridMultilevel"/>
    <w:tmpl w:val="0C0A32BC"/>
    <w:lvl w:ilvl="0" w:tplc="6E9CB52C">
      <w:start w:val="1"/>
      <w:numFmt w:val="bullet"/>
      <w:lvlText w:val="-"/>
      <w:lvlJc w:val="left"/>
      <w:pPr>
        <w:ind w:left="720" w:hanging="360"/>
      </w:pPr>
      <w:rPr>
        <w:rFonts w:ascii="Calibri Light" w:eastAsiaTheme="minorHAnsi" w:hAnsi="Calibri Light"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75C963FF"/>
    <w:multiLevelType w:val="hybridMultilevel"/>
    <w:tmpl w:val="DA9E68E8"/>
    <w:lvl w:ilvl="0" w:tplc="792ABB54">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769B773D"/>
    <w:multiLevelType w:val="hybridMultilevel"/>
    <w:tmpl w:val="84BCB4B0"/>
    <w:lvl w:ilvl="0" w:tplc="B2805724">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60"/>
    <w:rsid w:val="00000FDE"/>
    <w:rsid w:val="00013C43"/>
    <w:rsid w:val="000267AA"/>
    <w:rsid w:val="0003000B"/>
    <w:rsid w:val="0003262E"/>
    <w:rsid w:val="000377F9"/>
    <w:rsid w:val="000440F4"/>
    <w:rsid w:val="00044BCD"/>
    <w:rsid w:val="00057FBA"/>
    <w:rsid w:val="00060B45"/>
    <w:rsid w:val="000652C7"/>
    <w:rsid w:val="00081115"/>
    <w:rsid w:val="00090262"/>
    <w:rsid w:val="0009330C"/>
    <w:rsid w:val="000973BF"/>
    <w:rsid w:val="000A02F8"/>
    <w:rsid w:val="000A09E6"/>
    <w:rsid w:val="000A79A4"/>
    <w:rsid w:val="000B2589"/>
    <w:rsid w:val="000B70C5"/>
    <w:rsid w:val="000C11E0"/>
    <w:rsid w:val="000C4890"/>
    <w:rsid w:val="000D014C"/>
    <w:rsid w:val="000D095D"/>
    <w:rsid w:val="000D516D"/>
    <w:rsid w:val="000E17DC"/>
    <w:rsid w:val="000E53DE"/>
    <w:rsid w:val="000E5640"/>
    <w:rsid w:val="001057B3"/>
    <w:rsid w:val="00106D42"/>
    <w:rsid w:val="00107298"/>
    <w:rsid w:val="00110B5B"/>
    <w:rsid w:val="00114C65"/>
    <w:rsid w:val="00122A7A"/>
    <w:rsid w:val="001425CE"/>
    <w:rsid w:val="00142773"/>
    <w:rsid w:val="001545E7"/>
    <w:rsid w:val="00157F48"/>
    <w:rsid w:val="00161B2C"/>
    <w:rsid w:val="001746E3"/>
    <w:rsid w:val="001765B4"/>
    <w:rsid w:val="00197ACF"/>
    <w:rsid w:val="001B1554"/>
    <w:rsid w:val="001D1EEB"/>
    <w:rsid w:val="001D28E1"/>
    <w:rsid w:val="001F4F4B"/>
    <w:rsid w:val="001F6846"/>
    <w:rsid w:val="002011E9"/>
    <w:rsid w:val="00207874"/>
    <w:rsid w:val="00225BCC"/>
    <w:rsid w:val="00227B3D"/>
    <w:rsid w:val="002317FA"/>
    <w:rsid w:val="00234220"/>
    <w:rsid w:val="002364A7"/>
    <w:rsid w:val="00237B83"/>
    <w:rsid w:val="002433AB"/>
    <w:rsid w:val="00246AC2"/>
    <w:rsid w:val="00260620"/>
    <w:rsid w:val="002627EB"/>
    <w:rsid w:val="00267326"/>
    <w:rsid w:val="00276B75"/>
    <w:rsid w:val="00282850"/>
    <w:rsid w:val="002A077B"/>
    <w:rsid w:val="002A09D7"/>
    <w:rsid w:val="002A3CBB"/>
    <w:rsid w:val="002B6531"/>
    <w:rsid w:val="002B76B9"/>
    <w:rsid w:val="002C2C2B"/>
    <w:rsid w:val="002D4551"/>
    <w:rsid w:val="002D74AA"/>
    <w:rsid w:val="002E0C39"/>
    <w:rsid w:val="002E4046"/>
    <w:rsid w:val="002E6393"/>
    <w:rsid w:val="002E708E"/>
    <w:rsid w:val="002F23AE"/>
    <w:rsid w:val="002F2909"/>
    <w:rsid w:val="002F742E"/>
    <w:rsid w:val="00331FE8"/>
    <w:rsid w:val="003532DB"/>
    <w:rsid w:val="0035709B"/>
    <w:rsid w:val="00360AEA"/>
    <w:rsid w:val="00367BFF"/>
    <w:rsid w:val="00373217"/>
    <w:rsid w:val="00374D3D"/>
    <w:rsid w:val="003830AD"/>
    <w:rsid w:val="003A74C1"/>
    <w:rsid w:val="003A7B74"/>
    <w:rsid w:val="003C43F6"/>
    <w:rsid w:val="003D205A"/>
    <w:rsid w:val="003F1796"/>
    <w:rsid w:val="003F2BE5"/>
    <w:rsid w:val="003F7B6C"/>
    <w:rsid w:val="00400740"/>
    <w:rsid w:val="00404178"/>
    <w:rsid w:val="00404305"/>
    <w:rsid w:val="0041305D"/>
    <w:rsid w:val="00414CAA"/>
    <w:rsid w:val="00426676"/>
    <w:rsid w:val="00430471"/>
    <w:rsid w:val="00432BC6"/>
    <w:rsid w:val="00441FB9"/>
    <w:rsid w:val="004424E1"/>
    <w:rsid w:val="00466D38"/>
    <w:rsid w:val="0047745A"/>
    <w:rsid w:val="004821F5"/>
    <w:rsid w:val="0048477A"/>
    <w:rsid w:val="00485845"/>
    <w:rsid w:val="00487688"/>
    <w:rsid w:val="004A2A3D"/>
    <w:rsid w:val="004B09A4"/>
    <w:rsid w:val="004B38CA"/>
    <w:rsid w:val="004B438F"/>
    <w:rsid w:val="004C56F9"/>
    <w:rsid w:val="004C596D"/>
    <w:rsid w:val="004D6B92"/>
    <w:rsid w:val="004E12D7"/>
    <w:rsid w:val="004E5312"/>
    <w:rsid w:val="00502EB8"/>
    <w:rsid w:val="0050344B"/>
    <w:rsid w:val="00512360"/>
    <w:rsid w:val="00515B20"/>
    <w:rsid w:val="00516F7D"/>
    <w:rsid w:val="00521E24"/>
    <w:rsid w:val="00524E56"/>
    <w:rsid w:val="00525E7A"/>
    <w:rsid w:val="00535C31"/>
    <w:rsid w:val="00554BA3"/>
    <w:rsid w:val="00563E4D"/>
    <w:rsid w:val="00581150"/>
    <w:rsid w:val="005962A4"/>
    <w:rsid w:val="00597436"/>
    <w:rsid w:val="005A451F"/>
    <w:rsid w:val="005A7CD8"/>
    <w:rsid w:val="005B67A3"/>
    <w:rsid w:val="005C4107"/>
    <w:rsid w:val="005C614A"/>
    <w:rsid w:val="005F019F"/>
    <w:rsid w:val="005F225A"/>
    <w:rsid w:val="005F2CB9"/>
    <w:rsid w:val="005F3C4D"/>
    <w:rsid w:val="005F662D"/>
    <w:rsid w:val="00655CE2"/>
    <w:rsid w:val="00661834"/>
    <w:rsid w:val="006715EE"/>
    <w:rsid w:val="006717E7"/>
    <w:rsid w:val="00677E7C"/>
    <w:rsid w:val="00680EFA"/>
    <w:rsid w:val="006856BB"/>
    <w:rsid w:val="0068715C"/>
    <w:rsid w:val="006969F1"/>
    <w:rsid w:val="00697846"/>
    <w:rsid w:val="006A11D7"/>
    <w:rsid w:val="006A1251"/>
    <w:rsid w:val="006A4F7E"/>
    <w:rsid w:val="006A51F2"/>
    <w:rsid w:val="006C2984"/>
    <w:rsid w:val="006D20BE"/>
    <w:rsid w:val="006D7520"/>
    <w:rsid w:val="006E69D2"/>
    <w:rsid w:val="006F50B0"/>
    <w:rsid w:val="006F7196"/>
    <w:rsid w:val="007059AD"/>
    <w:rsid w:val="00725A54"/>
    <w:rsid w:val="0074223B"/>
    <w:rsid w:val="00750E54"/>
    <w:rsid w:val="00752915"/>
    <w:rsid w:val="00754AF2"/>
    <w:rsid w:val="00757BA6"/>
    <w:rsid w:val="0076500B"/>
    <w:rsid w:val="00773F27"/>
    <w:rsid w:val="007918EB"/>
    <w:rsid w:val="007939CA"/>
    <w:rsid w:val="00797700"/>
    <w:rsid w:val="007A0E9C"/>
    <w:rsid w:val="007A52AA"/>
    <w:rsid w:val="007A5584"/>
    <w:rsid w:val="007B39EB"/>
    <w:rsid w:val="007B766E"/>
    <w:rsid w:val="007B797A"/>
    <w:rsid w:val="007C0213"/>
    <w:rsid w:val="007C14C0"/>
    <w:rsid w:val="007C63DA"/>
    <w:rsid w:val="007E0B81"/>
    <w:rsid w:val="007E4A44"/>
    <w:rsid w:val="007E70A3"/>
    <w:rsid w:val="007F545F"/>
    <w:rsid w:val="007F627A"/>
    <w:rsid w:val="008033CB"/>
    <w:rsid w:val="008045F0"/>
    <w:rsid w:val="008047AC"/>
    <w:rsid w:val="00835387"/>
    <w:rsid w:val="00836220"/>
    <w:rsid w:val="00837BF9"/>
    <w:rsid w:val="00840714"/>
    <w:rsid w:val="008426A4"/>
    <w:rsid w:val="00845B8A"/>
    <w:rsid w:val="0085220A"/>
    <w:rsid w:val="00864977"/>
    <w:rsid w:val="00885458"/>
    <w:rsid w:val="00890A85"/>
    <w:rsid w:val="008959E8"/>
    <w:rsid w:val="00896728"/>
    <w:rsid w:val="008974FA"/>
    <w:rsid w:val="008A1010"/>
    <w:rsid w:val="008B457A"/>
    <w:rsid w:val="008B6E51"/>
    <w:rsid w:val="008C2192"/>
    <w:rsid w:val="008C25F5"/>
    <w:rsid w:val="008C3C71"/>
    <w:rsid w:val="008C428B"/>
    <w:rsid w:val="008C5ED5"/>
    <w:rsid w:val="008C7284"/>
    <w:rsid w:val="008D24CD"/>
    <w:rsid w:val="008D339A"/>
    <w:rsid w:val="008D41E4"/>
    <w:rsid w:val="008E4C9A"/>
    <w:rsid w:val="008F1183"/>
    <w:rsid w:val="008F51C5"/>
    <w:rsid w:val="009073B5"/>
    <w:rsid w:val="00914571"/>
    <w:rsid w:val="00914904"/>
    <w:rsid w:val="0091509C"/>
    <w:rsid w:val="00917CCA"/>
    <w:rsid w:val="00921194"/>
    <w:rsid w:val="00923E40"/>
    <w:rsid w:val="00924FAE"/>
    <w:rsid w:val="00934A27"/>
    <w:rsid w:val="009413AF"/>
    <w:rsid w:val="009416C3"/>
    <w:rsid w:val="00941B5C"/>
    <w:rsid w:val="0094234F"/>
    <w:rsid w:val="00942854"/>
    <w:rsid w:val="00942B91"/>
    <w:rsid w:val="00943900"/>
    <w:rsid w:val="00943AEE"/>
    <w:rsid w:val="00944308"/>
    <w:rsid w:val="009467A1"/>
    <w:rsid w:val="009543A6"/>
    <w:rsid w:val="00966D5B"/>
    <w:rsid w:val="009713D6"/>
    <w:rsid w:val="009743AB"/>
    <w:rsid w:val="009745CB"/>
    <w:rsid w:val="0097674B"/>
    <w:rsid w:val="00981740"/>
    <w:rsid w:val="00986238"/>
    <w:rsid w:val="0098707C"/>
    <w:rsid w:val="00993BAE"/>
    <w:rsid w:val="00996F0B"/>
    <w:rsid w:val="009A687B"/>
    <w:rsid w:val="009B5C6D"/>
    <w:rsid w:val="00A038E9"/>
    <w:rsid w:val="00A04D4A"/>
    <w:rsid w:val="00A13C1C"/>
    <w:rsid w:val="00A219D3"/>
    <w:rsid w:val="00A27430"/>
    <w:rsid w:val="00A35E41"/>
    <w:rsid w:val="00A37259"/>
    <w:rsid w:val="00A41E4E"/>
    <w:rsid w:val="00A45B6A"/>
    <w:rsid w:val="00A620FE"/>
    <w:rsid w:val="00A74D32"/>
    <w:rsid w:val="00A85EBB"/>
    <w:rsid w:val="00A86A34"/>
    <w:rsid w:val="00A915E7"/>
    <w:rsid w:val="00A95899"/>
    <w:rsid w:val="00A960E7"/>
    <w:rsid w:val="00A97F0A"/>
    <w:rsid w:val="00AA3074"/>
    <w:rsid w:val="00AB092F"/>
    <w:rsid w:val="00AC1623"/>
    <w:rsid w:val="00AD7FC5"/>
    <w:rsid w:val="00AE1CD3"/>
    <w:rsid w:val="00AE3B61"/>
    <w:rsid w:val="00AE4EBA"/>
    <w:rsid w:val="00AE5B9D"/>
    <w:rsid w:val="00AE73A6"/>
    <w:rsid w:val="00AF5486"/>
    <w:rsid w:val="00B02939"/>
    <w:rsid w:val="00B231DD"/>
    <w:rsid w:val="00B27D5B"/>
    <w:rsid w:val="00B474BE"/>
    <w:rsid w:val="00B61057"/>
    <w:rsid w:val="00B8009D"/>
    <w:rsid w:val="00B87C9A"/>
    <w:rsid w:val="00B93D97"/>
    <w:rsid w:val="00B940B0"/>
    <w:rsid w:val="00B951AA"/>
    <w:rsid w:val="00BA3077"/>
    <w:rsid w:val="00BA78E9"/>
    <w:rsid w:val="00BB3B3D"/>
    <w:rsid w:val="00BB70D7"/>
    <w:rsid w:val="00BC0148"/>
    <w:rsid w:val="00BF136F"/>
    <w:rsid w:val="00BF1A04"/>
    <w:rsid w:val="00BF7617"/>
    <w:rsid w:val="00C046E0"/>
    <w:rsid w:val="00C04BFB"/>
    <w:rsid w:val="00C05E65"/>
    <w:rsid w:val="00C121D1"/>
    <w:rsid w:val="00C130B1"/>
    <w:rsid w:val="00C131C5"/>
    <w:rsid w:val="00C1718E"/>
    <w:rsid w:val="00C22B3F"/>
    <w:rsid w:val="00C263C8"/>
    <w:rsid w:val="00C43BFE"/>
    <w:rsid w:val="00C5706E"/>
    <w:rsid w:val="00C575A4"/>
    <w:rsid w:val="00C62392"/>
    <w:rsid w:val="00C63432"/>
    <w:rsid w:val="00C65B71"/>
    <w:rsid w:val="00C91428"/>
    <w:rsid w:val="00C97FA1"/>
    <w:rsid w:val="00CA3F1D"/>
    <w:rsid w:val="00CB7494"/>
    <w:rsid w:val="00CC25AD"/>
    <w:rsid w:val="00CC4673"/>
    <w:rsid w:val="00CC6DA3"/>
    <w:rsid w:val="00CD1F52"/>
    <w:rsid w:val="00CD2B1F"/>
    <w:rsid w:val="00CE2168"/>
    <w:rsid w:val="00CE4197"/>
    <w:rsid w:val="00CF0B42"/>
    <w:rsid w:val="00CF463A"/>
    <w:rsid w:val="00CF7A43"/>
    <w:rsid w:val="00D000B3"/>
    <w:rsid w:val="00D029C0"/>
    <w:rsid w:val="00D06168"/>
    <w:rsid w:val="00D24175"/>
    <w:rsid w:val="00D25CE1"/>
    <w:rsid w:val="00D2721F"/>
    <w:rsid w:val="00D33912"/>
    <w:rsid w:val="00D33D6D"/>
    <w:rsid w:val="00D43B83"/>
    <w:rsid w:val="00D720CD"/>
    <w:rsid w:val="00D7607A"/>
    <w:rsid w:val="00D82532"/>
    <w:rsid w:val="00D857D7"/>
    <w:rsid w:val="00D87035"/>
    <w:rsid w:val="00D94DD9"/>
    <w:rsid w:val="00DA3800"/>
    <w:rsid w:val="00DA69EC"/>
    <w:rsid w:val="00DB327A"/>
    <w:rsid w:val="00DB5E14"/>
    <w:rsid w:val="00DD0BA2"/>
    <w:rsid w:val="00DD3341"/>
    <w:rsid w:val="00DD778E"/>
    <w:rsid w:val="00DE4DFF"/>
    <w:rsid w:val="00DE5141"/>
    <w:rsid w:val="00DF1B5F"/>
    <w:rsid w:val="00DF3234"/>
    <w:rsid w:val="00DF3671"/>
    <w:rsid w:val="00DF42BC"/>
    <w:rsid w:val="00DF6977"/>
    <w:rsid w:val="00E04463"/>
    <w:rsid w:val="00E049C1"/>
    <w:rsid w:val="00E112FA"/>
    <w:rsid w:val="00E221C7"/>
    <w:rsid w:val="00E45E10"/>
    <w:rsid w:val="00E4630A"/>
    <w:rsid w:val="00E542CA"/>
    <w:rsid w:val="00E57CF9"/>
    <w:rsid w:val="00E632C8"/>
    <w:rsid w:val="00E63BC3"/>
    <w:rsid w:val="00E72B9D"/>
    <w:rsid w:val="00E73804"/>
    <w:rsid w:val="00E83CAF"/>
    <w:rsid w:val="00E86E8A"/>
    <w:rsid w:val="00E935B1"/>
    <w:rsid w:val="00EA79C4"/>
    <w:rsid w:val="00EB42CE"/>
    <w:rsid w:val="00EB4721"/>
    <w:rsid w:val="00EB652F"/>
    <w:rsid w:val="00EC11D9"/>
    <w:rsid w:val="00EC34FD"/>
    <w:rsid w:val="00EE1962"/>
    <w:rsid w:val="00EE49C7"/>
    <w:rsid w:val="00EE509E"/>
    <w:rsid w:val="00EE557F"/>
    <w:rsid w:val="00EF0508"/>
    <w:rsid w:val="00EF0AAB"/>
    <w:rsid w:val="00F004ED"/>
    <w:rsid w:val="00F03319"/>
    <w:rsid w:val="00F065F0"/>
    <w:rsid w:val="00F11155"/>
    <w:rsid w:val="00F22548"/>
    <w:rsid w:val="00F32B73"/>
    <w:rsid w:val="00F442BB"/>
    <w:rsid w:val="00F46DA2"/>
    <w:rsid w:val="00F46DCB"/>
    <w:rsid w:val="00F524A8"/>
    <w:rsid w:val="00F5284B"/>
    <w:rsid w:val="00F738B6"/>
    <w:rsid w:val="00F804D9"/>
    <w:rsid w:val="00F80953"/>
    <w:rsid w:val="00F82715"/>
    <w:rsid w:val="00F87F4D"/>
    <w:rsid w:val="00FA3F4D"/>
    <w:rsid w:val="00FC2ACC"/>
    <w:rsid w:val="00FC41D8"/>
    <w:rsid w:val="00FD086D"/>
    <w:rsid w:val="00FD1F51"/>
    <w:rsid w:val="00FF527D"/>
    <w:rsid w:val="00FF59E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A9DF4-A220-45A8-A258-DB3360F4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5CE2"/>
    <w:pPr>
      <w:spacing w:after="0" w:line="240" w:lineRule="auto"/>
    </w:pPr>
    <w:rPr>
      <w:sz w:val="20"/>
      <w:szCs w:val="20"/>
    </w:rPr>
  </w:style>
  <w:style w:type="character" w:customStyle="1" w:styleId="FootnoteTextChar">
    <w:name w:val="Footnote Text Char"/>
    <w:basedOn w:val="DefaultParagraphFont"/>
    <w:link w:val="FootnoteText"/>
    <w:uiPriority w:val="99"/>
    <w:rsid w:val="00655CE2"/>
    <w:rPr>
      <w:sz w:val="20"/>
      <w:szCs w:val="20"/>
    </w:rPr>
  </w:style>
  <w:style w:type="character" w:styleId="FootnoteReference">
    <w:name w:val="footnote reference"/>
    <w:basedOn w:val="DefaultParagraphFont"/>
    <w:uiPriority w:val="99"/>
    <w:semiHidden/>
    <w:unhideWhenUsed/>
    <w:rsid w:val="00655CE2"/>
    <w:rPr>
      <w:vertAlign w:val="superscript"/>
    </w:rPr>
  </w:style>
  <w:style w:type="paragraph" w:customStyle="1" w:styleId="KeinLeerraum">
    <w:name w:val="Kein Leerraum"/>
    <w:uiPriority w:val="1"/>
    <w:qFormat/>
    <w:rsid w:val="00655CE2"/>
    <w:pPr>
      <w:spacing w:after="0" w:line="240" w:lineRule="auto"/>
    </w:pPr>
    <w:rPr>
      <w:rFonts w:ascii="Calibri" w:eastAsia="Calibri" w:hAnsi="Calibri" w:cs="Times New Roman"/>
      <w:lang w:val="fr-FR"/>
    </w:rPr>
  </w:style>
  <w:style w:type="character" w:styleId="Hyperlink">
    <w:name w:val="Hyperlink"/>
    <w:basedOn w:val="DefaultParagraphFont"/>
    <w:uiPriority w:val="99"/>
    <w:unhideWhenUsed/>
    <w:rsid w:val="00655CE2"/>
    <w:rPr>
      <w:color w:val="0563C1" w:themeColor="hyperlink"/>
      <w:u w:val="single"/>
    </w:rPr>
  </w:style>
  <w:style w:type="paragraph" w:styleId="ListParagraph">
    <w:name w:val="List Paragraph"/>
    <w:basedOn w:val="Normal"/>
    <w:uiPriority w:val="34"/>
    <w:qFormat/>
    <w:rsid w:val="001B1554"/>
    <w:pPr>
      <w:ind w:left="720"/>
      <w:contextualSpacing/>
    </w:pPr>
  </w:style>
  <w:style w:type="paragraph" w:styleId="NoSpacing">
    <w:name w:val="No Spacing"/>
    <w:uiPriority w:val="1"/>
    <w:qFormat/>
    <w:rsid w:val="00F004ED"/>
    <w:pPr>
      <w:spacing w:after="0" w:line="240" w:lineRule="auto"/>
    </w:pPr>
  </w:style>
  <w:style w:type="character" w:customStyle="1" w:styleId="reference-text">
    <w:name w:val="reference-text"/>
    <w:basedOn w:val="DefaultParagraphFont"/>
    <w:rsid w:val="000B70C5"/>
  </w:style>
  <w:style w:type="character" w:customStyle="1" w:styleId="romain">
    <w:name w:val="romain"/>
    <w:basedOn w:val="DefaultParagraphFont"/>
    <w:rsid w:val="000B70C5"/>
  </w:style>
  <w:style w:type="character" w:styleId="Strong">
    <w:name w:val="Strong"/>
    <w:basedOn w:val="DefaultParagraphFont"/>
    <w:uiPriority w:val="22"/>
    <w:qFormat/>
    <w:rsid w:val="00EF0AAB"/>
    <w:rPr>
      <w:b/>
      <w:bCs/>
    </w:rPr>
  </w:style>
  <w:style w:type="paragraph" w:styleId="HTMLPreformatted">
    <w:name w:val="HTML Preformatted"/>
    <w:basedOn w:val="Normal"/>
    <w:link w:val="HTMLPreformattedChar"/>
    <w:uiPriority w:val="99"/>
    <w:unhideWhenUsed/>
    <w:rsid w:val="00923E4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23E40"/>
    <w:rPr>
      <w:rFonts w:ascii="Consolas" w:hAnsi="Consolas" w:cs="Consolas"/>
      <w:sz w:val="20"/>
      <w:szCs w:val="20"/>
    </w:rPr>
  </w:style>
  <w:style w:type="paragraph" w:styleId="NormalWeb">
    <w:name w:val="Normal (Web)"/>
    <w:basedOn w:val="Normal"/>
    <w:uiPriority w:val="99"/>
    <w:semiHidden/>
    <w:unhideWhenUsed/>
    <w:rsid w:val="00923E40"/>
    <w:rPr>
      <w:rFonts w:ascii="Times New Roman" w:hAnsi="Times New Roman" w:cs="Times New Roman"/>
      <w:sz w:val="24"/>
      <w:szCs w:val="24"/>
    </w:rPr>
  </w:style>
  <w:style w:type="paragraph" w:styleId="Header">
    <w:name w:val="header"/>
    <w:basedOn w:val="Normal"/>
    <w:link w:val="HeaderChar"/>
    <w:uiPriority w:val="99"/>
    <w:unhideWhenUsed/>
    <w:rsid w:val="00F524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4A8"/>
  </w:style>
  <w:style w:type="paragraph" w:styleId="Footer">
    <w:name w:val="footer"/>
    <w:basedOn w:val="Normal"/>
    <w:link w:val="FooterChar"/>
    <w:uiPriority w:val="99"/>
    <w:unhideWhenUsed/>
    <w:rsid w:val="00F524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52455">
      <w:bodyDiv w:val="1"/>
      <w:marLeft w:val="0"/>
      <w:marRight w:val="0"/>
      <w:marTop w:val="0"/>
      <w:marBottom w:val="0"/>
      <w:divBdr>
        <w:top w:val="none" w:sz="0" w:space="0" w:color="auto"/>
        <w:left w:val="none" w:sz="0" w:space="0" w:color="auto"/>
        <w:bottom w:val="none" w:sz="0" w:space="0" w:color="auto"/>
        <w:right w:val="none" w:sz="0" w:space="0" w:color="auto"/>
      </w:divBdr>
      <w:divsChild>
        <w:div w:id="26949204">
          <w:marLeft w:val="0"/>
          <w:marRight w:val="0"/>
          <w:marTop w:val="0"/>
          <w:marBottom w:val="0"/>
          <w:divBdr>
            <w:top w:val="none" w:sz="0" w:space="0" w:color="auto"/>
            <w:left w:val="none" w:sz="0" w:space="0" w:color="auto"/>
            <w:bottom w:val="none" w:sz="0" w:space="0" w:color="auto"/>
            <w:right w:val="none" w:sz="0" w:space="0" w:color="auto"/>
          </w:divBdr>
        </w:div>
        <w:div w:id="1602838689">
          <w:marLeft w:val="0"/>
          <w:marRight w:val="0"/>
          <w:marTop w:val="0"/>
          <w:marBottom w:val="0"/>
          <w:divBdr>
            <w:top w:val="none" w:sz="0" w:space="0" w:color="auto"/>
            <w:left w:val="none" w:sz="0" w:space="0" w:color="auto"/>
            <w:bottom w:val="none" w:sz="0" w:space="0" w:color="auto"/>
            <w:right w:val="none" w:sz="0" w:space="0" w:color="auto"/>
          </w:divBdr>
        </w:div>
        <w:div w:id="473566986">
          <w:marLeft w:val="0"/>
          <w:marRight w:val="0"/>
          <w:marTop w:val="0"/>
          <w:marBottom w:val="0"/>
          <w:divBdr>
            <w:top w:val="none" w:sz="0" w:space="0" w:color="auto"/>
            <w:left w:val="none" w:sz="0" w:space="0" w:color="auto"/>
            <w:bottom w:val="none" w:sz="0" w:space="0" w:color="auto"/>
            <w:right w:val="none" w:sz="0" w:space="0" w:color="auto"/>
          </w:divBdr>
        </w:div>
      </w:divsChild>
    </w:div>
    <w:div w:id="225992021">
      <w:bodyDiv w:val="1"/>
      <w:marLeft w:val="0"/>
      <w:marRight w:val="0"/>
      <w:marTop w:val="0"/>
      <w:marBottom w:val="0"/>
      <w:divBdr>
        <w:top w:val="none" w:sz="0" w:space="0" w:color="auto"/>
        <w:left w:val="none" w:sz="0" w:space="0" w:color="auto"/>
        <w:bottom w:val="none" w:sz="0" w:space="0" w:color="auto"/>
        <w:right w:val="none" w:sz="0" w:space="0" w:color="auto"/>
      </w:divBdr>
    </w:div>
    <w:div w:id="536085927">
      <w:bodyDiv w:val="1"/>
      <w:marLeft w:val="0"/>
      <w:marRight w:val="0"/>
      <w:marTop w:val="0"/>
      <w:marBottom w:val="0"/>
      <w:divBdr>
        <w:top w:val="none" w:sz="0" w:space="0" w:color="auto"/>
        <w:left w:val="none" w:sz="0" w:space="0" w:color="auto"/>
        <w:bottom w:val="none" w:sz="0" w:space="0" w:color="auto"/>
        <w:right w:val="none" w:sz="0" w:space="0" w:color="auto"/>
      </w:divBdr>
    </w:div>
    <w:div w:id="1031417941">
      <w:bodyDiv w:val="1"/>
      <w:marLeft w:val="0"/>
      <w:marRight w:val="0"/>
      <w:marTop w:val="0"/>
      <w:marBottom w:val="0"/>
      <w:divBdr>
        <w:top w:val="none" w:sz="0" w:space="0" w:color="auto"/>
        <w:left w:val="none" w:sz="0" w:space="0" w:color="auto"/>
        <w:bottom w:val="none" w:sz="0" w:space="0" w:color="auto"/>
        <w:right w:val="none" w:sz="0" w:space="0" w:color="auto"/>
      </w:divBdr>
    </w:div>
    <w:div w:id="1581598347">
      <w:bodyDiv w:val="1"/>
      <w:marLeft w:val="0"/>
      <w:marRight w:val="0"/>
      <w:marTop w:val="0"/>
      <w:marBottom w:val="0"/>
      <w:divBdr>
        <w:top w:val="none" w:sz="0" w:space="0" w:color="auto"/>
        <w:left w:val="none" w:sz="0" w:space="0" w:color="auto"/>
        <w:bottom w:val="none" w:sz="0" w:space="0" w:color="auto"/>
        <w:right w:val="none" w:sz="0" w:space="0" w:color="auto"/>
      </w:divBdr>
      <w:divsChild>
        <w:div w:id="1470172130">
          <w:marLeft w:val="0"/>
          <w:marRight w:val="0"/>
          <w:marTop w:val="0"/>
          <w:marBottom w:val="0"/>
          <w:divBdr>
            <w:top w:val="none" w:sz="0" w:space="0" w:color="auto"/>
            <w:left w:val="none" w:sz="0" w:space="0" w:color="auto"/>
            <w:bottom w:val="none" w:sz="0" w:space="0" w:color="auto"/>
            <w:right w:val="none" w:sz="0" w:space="0" w:color="auto"/>
          </w:divBdr>
        </w:div>
      </w:divsChild>
    </w:div>
    <w:div w:id="1763601270">
      <w:bodyDiv w:val="1"/>
      <w:marLeft w:val="0"/>
      <w:marRight w:val="0"/>
      <w:marTop w:val="0"/>
      <w:marBottom w:val="0"/>
      <w:divBdr>
        <w:top w:val="none" w:sz="0" w:space="0" w:color="auto"/>
        <w:left w:val="none" w:sz="0" w:space="0" w:color="auto"/>
        <w:bottom w:val="none" w:sz="0" w:space="0" w:color="auto"/>
        <w:right w:val="none" w:sz="0" w:space="0" w:color="auto"/>
      </w:divBdr>
    </w:div>
    <w:div w:id="1959676276">
      <w:bodyDiv w:val="1"/>
      <w:marLeft w:val="0"/>
      <w:marRight w:val="0"/>
      <w:marTop w:val="0"/>
      <w:marBottom w:val="0"/>
      <w:divBdr>
        <w:top w:val="none" w:sz="0" w:space="0" w:color="auto"/>
        <w:left w:val="none" w:sz="0" w:space="0" w:color="auto"/>
        <w:bottom w:val="none" w:sz="0" w:space="0" w:color="auto"/>
        <w:right w:val="none" w:sz="0" w:space="0" w:color="auto"/>
      </w:divBdr>
    </w:div>
    <w:div w:id="2145849508">
      <w:bodyDiv w:val="1"/>
      <w:marLeft w:val="0"/>
      <w:marRight w:val="0"/>
      <w:marTop w:val="0"/>
      <w:marBottom w:val="0"/>
      <w:divBdr>
        <w:top w:val="none" w:sz="0" w:space="0" w:color="auto"/>
        <w:left w:val="none" w:sz="0" w:space="0" w:color="auto"/>
        <w:bottom w:val="none" w:sz="0" w:space="0" w:color="auto"/>
        <w:right w:val="none" w:sz="0" w:space="0" w:color="auto"/>
      </w:divBdr>
      <w:divsChild>
        <w:div w:id="623199395">
          <w:marLeft w:val="0"/>
          <w:marRight w:val="0"/>
          <w:marTop w:val="0"/>
          <w:marBottom w:val="0"/>
          <w:divBdr>
            <w:top w:val="none" w:sz="0" w:space="0" w:color="auto"/>
            <w:left w:val="none" w:sz="0" w:space="0" w:color="auto"/>
            <w:bottom w:val="none" w:sz="0" w:space="0" w:color="auto"/>
            <w:right w:val="none" w:sz="0" w:space="0" w:color="auto"/>
          </w:divBdr>
        </w:div>
        <w:div w:id="79503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heuschling@uni.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ravors.brandenburg.de/de/gesetze-212792" TargetMode="External"/><Relationship Id="rId13" Type="http://schemas.openxmlformats.org/officeDocument/2006/relationships/hyperlink" Target="https://rsju.jura.ch/default.aspx" TargetMode="External"/><Relationship Id="rId18" Type="http://schemas.openxmlformats.org/officeDocument/2006/relationships/hyperlink" Target="https://ec.europa.eu/eurostat/statistics-explained/index.php?title=Migration_and_migrant_population_statistics/fr&amp;oldid=449883" TargetMode="External"/><Relationship Id="rId26" Type="http://schemas.openxmlformats.org/officeDocument/2006/relationships/hyperlink" Target="https://www.youtube.com/watch?v=7zjP0odhkVc" TargetMode="External"/><Relationship Id="rId3" Type="http://schemas.openxmlformats.org/officeDocument/2006/relationships/hyperlink" Target="http://www.migrationpolicy.org/transatlantic/docs/Groenendijk-FINAL.pdf" TargetMode="External"/><Relationship Id="rId21" Type="http://schemas.openxmlformats.org/officeDocument/2006/relationships/hyperlink" Target="https://wwwfr.uni.lu/fdef/droit/equipe/luc_heuschling" TargetMode="External"/><Relationship Id="rId34" Type="http://schemas.openxmlformats.org/officeDocument/2006/relationships/hyperlink" Target="https://orbilu.uni.lu/handle/10993/39866" TargetMode="External"/><Relationship Id="rId7" Type="http://schemas.openxmlformats.org/officeDocument/2006/relationships/hyperlink" Target="http://eur-lex.europa.eu/legal-content/FR/TXT/?uri=CELEX%3A31993L0109" TargetMode="External"/><Relationship Id="rId12" Type="http://schemas.openxmlformats.org/officeDocument/2006/relationships/hyperlink" Target="https://www.constituteproject.org/constitution/Jamaica_2015?lang=en" TargetMode="External"/><Relationship Id="rId17" Type="http://schemas.openxmlformats.org/officeDocument/2006/relationships/hyperlink" Target="http://rsn.ne.ch/DATA/program/books/rsne/htm/101.htm" TargetMode="External"/><Relationship Id="rId25" Type="http://schemas.openxmlformats.org/officeDocument/2006/relationships/hyperlink" Target="https://orbilu.uni.lu/handle/10993/39866" TargetMode="External"/><Relationship Id="rId33" Type="http://schemas.openxmlformats.org/officeDocument/2006/relationships/hyperlink" Target="http://legilux.public.lu/eli/etat/adm/amin/2015/06/12/n1/jo" TargetMode="External"/><Relationship Id="rId2" Type="http://schemas.openxmlformats.org/officeDocument/2006/relationships/hyperlink" Target="http://www.migrationpolicy.org/transatlantic/docs/Groenendijk-FINAL.pdf" TargetMode="External"/><Relationship Id="rId16" Type="http://schemas.openxmlformats.org/officeDocument/2006/relationships/hyperlink" Target="http://www.cedom.gov.ar/constCABA.aspx" TargetMode="External"/><Relationship Id="rId20" Type="http://schemas.openxmlformats.org/officeDocument/2006/relationships/hyperlink" Target="http://www.legilux.lu" TargetMode="External"/><Relationship Id="rId29" Type="http://schemas.openxmlformats.org/officeDocument/2006/relationships/hyperlink" Target="https://archive.org/details/dictionnairededr03girouoft/page/44/mode/2up" TargetMode="External"/><Relationship Id="rId1" Type="http://schemas.openxmlformats.org/officeDocument/2006/relationships/hyperlink" Target="https://europa.eu/youreurope/citizens/residence/elections-abroad/index_en.htm" TargetMode="External"/><Relationship Id="rId6" Type="http://schemas.openxmlformats.org/officeDocument/2006/relationships/hyperlink" Target="http://eur-lex.europa.eu/legal-content/FR/TXT/?uri=CELEX:01994L0080-20130701" TargetMode="External"/><Relationship Id="rId11" Type="http://schemas.openxmlformats.org/officeDocument/2006/relationships/hyperlink" Target="https://parlamento.gub.uy/documentosyleyes/constitucion" TargetMode="External"/><Relationship Id="rId24" Type="http://schemas.openxmlformats.org/officeDocument/2006/relationships/hyperlink" Target="https://rsju.jura.ch/fr/viewdocument.html?idn=20013&amp;id=36763&amp;v=6" TargetMode="External"/><Relationship Id="rId32" Type="http://schemas.openxmlformats.org/officeDocument/2006/relationships/hyperlink" Target="http://www.elections.public.lu/fr/referendum/2015.html" TargetMode="External"/><Relationship Id="rId5" Type="http://schemas.openxmlformats.org/officeDocument/2006/relationships/hyperlink" Target="https://www.ekm.admin.ch/ekm/fr/home/staatsbuergerschaft-citoyennete/Citoy/buergerrechte/panorama.html" TargetMode="External"/><Relationship Id="rId15" Type="http://schemas.openxmlformats.org/officeDocument/2006/relationships/hyperlink" Target="https://www.theguardian.com/world/2008/apr/18/ireland.eu" TargetMode="External"/><Relationship Id="rId23" Type="http://schemas.openxmlformats.org/officeDocument/2006/relationships/hyperlink" Target="https://archive.org/stream/constitutionofst00inilli" TargetMode="External"/><Relationship Id="rId28" Type="http://schemas.openxmlformats.org/officeDocument/2006/relationships/hyperlink" Target="http://alex.onb.ac.at/cgi-content/alex?aid=dra&amp;datum=1919&amp;page=217&amp;size=45" TargetMode="External"/><Relationship Id="rId10" Type="http://schemas.openxmlformats.org/officeDocument/2006/relationships/hyperlink" Target="https://www.staatsgerichtshof.bremen.de/" TargetMode="External"/><Relationship Id="rId19" Type="http://schemas.openxmlformats.org/officeDocument/2006/relationships/hyperlink" Target="http://www.statistiques.public.lu/stat/TableViewer/tableView.aspx?ReportId=12858&amp;IF_Language=fra&amp;MainTheme=2&amp;FldrName=1" TargetMode="External"/><Relationship Id="rId31" Type="http://schemas.openxmlformats.org/officeDocument/2006/relationships/hyperlink" Target="http://www.rtl.lu/meenung/carte-blanche/607577.html" TargetMode="External"/><Relationship Id="rId4" Type="http://schemas.openxmlformats.org/officeDocument/2006/relationships/hyperlink" Target="https://www.migrationpolicy.org/research/local-voting-rights-non-nationals-europe-what-we-know-and-what-we-need-learn" TargetMode="External"/><Relationship Id="rId9" Type="http://schemas.openxmlformats.org/officeDocument/2006/relationships/hyperlink" Target="https://www.landesrecht.sachsen-anhalt.de/bsst/document/jlr-VerfSTrahmen" TargetMode="External"/><Relationship Id="rId14" Type="http://schemas.openxmlformats.org/officeDocument/2006/relationships/hyperlink" Target="https://www.leychile.cl/Navegar?idNorma=242302" TargetMode="External"/><Relationship Id="rId22" Type="http://schemas.openxmlformats.org/officeDocument/2006/relationships/hyperlink" Target="https://rsju.jura.ch/fr/viewdocument.html?idn=20013&amp;id=36763&amp;v=6" TargetMode="External"/><Relationship Id="rId27" Type="http://schemas.openxmlformats.org/officeDocument/2006/relationships/hyperlink" Target="https://www.forum.lu/" TargetMode="External"/><Relationship Id="rId30" Type="http://schemas.openxmlformats.org/officeDocument/2006/relationships/hyperlink" Target="https://de.wikipedia.org/wiki/Robert_van_Ooyen" TargetMode="External"/><Relationship Id="rId35" Type="http://schemas.openxmlformats.org/officeDocument/2006/relationships/hyperlink" Target="http://ec.europa.eu/citizens-initiative/public/initiatives/obsolete/details/2012/000006/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85C56-493B-4E02-ACF2-897D9A35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8049</TotalTime>
  <Pages>29</Pages>
  <Words>12784</Words>
  <Characters>70316</Characters>
  <Application>Microsoft Office Word</Application>
  <DocSecurity>0</DocSecurity>
  <Lines>585</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82935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HEUSCHLING</dc:creator>
  <cp:keywords/>
  <dc:description/>
  <cp:lastModifiedBy>Luc HEUSCHLING</cp:lastModifiedBy>
  <cp:revision>56</cp:revision>
  <dcterms:created xsi:type="dcterms:W3CDTF">2018-02-28T10:32:00Z</dcterms:created>
  <dcterms:modified xsi:type="dcterms:W3CDTF">2020-03-05T09:44:00Z</dcterms:modified>
</cp:coreProperties>
</file>