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4B" w:rsidRDefault="00D94F96">
      <w:r w:rsidRPr="00D94F96">
        <w:t>https://biosignaling.biomedcentral.com/articles/10.1186/s12964-021-00710-5#Sec27</w:t>
      </w:r>
      <w:bookmarkStart w:id="0" w:name="_GoBack"/>
      <w:bookmarkEnd w:id="0"/>
    </w:p>
    <w:sectPr w:rsidR="00FF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6"/>
    <w:rsid w:val="00D94F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8A3A-71CC-4F9E-99D0-3EE15514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SCHAFFNER</dc:creator>
  <cp:keywords/>
  <dc:description/>
  <cp:lastModifiedBy>Elisabeth SCHAFFNER</cp:lastModifiedBy>
  <cp:revision>1</cp:revision>
  <dcterms:created xsi:type="dcterms:W3CDTF">2021-02-22T13:58:00Z</dcterms:created>
  <dcterms:modified xsi:type="dcterms:W3CDTF">2021-02-22T13:59:00Z</dcterms:modified>
</cp:coreProperties>
</file>