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C10BA9" w14:textId="77777777" w:rsidR="00531C19" w:rsidRPr="005460F0" w:rsidRDefault="00531C19" w:rsidP="00531C19">
      <w:pPr>
        <w:spacing w:line="360" w:lineRule="auto"/>
        <w:jc w:val="center"/>
        <w:rPr>
          <w:rFonts w:ascii="Times New Roman" w:eastAsia="MS Mincho" w:hAnsi="Times New Roman" w:cs="Times New Roman"/>
          <w:b/>
          <w:sz w:val="24"/>
          <w:szCs w:val="24"/>
        </w:rPr>
      </w:pPr>
      <w:bookmarkStart w:id="0" w:name="_Hlk498439249"/>
      <w:r w:rsidRPr="005460F0">
        <w:rPr>
          <w:rFonts w:ascii="Times New Roman" w:eastAsia="MS Mincho" w:hAnsi="Times New Roman" w:cs="Times New Roman"/>
          <w:b/>
          <w:sz w:val="24"/>
          <w:szCs w:val="24"/>
        </w:rPr>
        <w:t>Universität Luxemburg</w:t>
      </w:r>
    </w:p>
    <w:p w14:paraId="20E939DF" w14:textId="77777777" w:rsidR="00531C19" w:rsidRDefault="00531C19" w:rsidP="00531C19">
      <w:pPr>
        <w:spacing w:line="360" w:lineRule="auto"/>
        <w:jc w:val="center"/>
        <w:rPr>
          <w:rFonts w:ascii="Times New Roman" w:eastAsia="MS Mincho" w:hAnsi="Times New Roman" w:cs="Times New Roman"/>
          <w:bCs/>
          <w:sz w:val="24"/>
          <w:szCs w:val="24"/>
        </w:rPr>
      </w:pPr>
      <w:r>
        <w:rPr>
          <w:rFonts w:ascii="Times New Roman" w:eastAsia="MS Mincho" w:hAnsi="Times New Roman" w:cs="Times New Roman"/>
          <w:bCs/>
          <w:sz w:val="24"/>
          <w:szCs w:val="24"/>
        </w:rPr>
        <w:t>Fakultät für Sprachwissenschaften und Literatur, Geisteswissenschaften, Kunst und Erziehungswissenschaften</w:t>
      </w:r>
    </w:p>
    <w:p w14:paraId="2E5DF402" w14:textId="77777777" w:rsidR="00531C19" w:rsidRPr="00030EDF" w:rsidRDefault="00531C19" w:rsidP="00531C19">
      <w:pPr>
        <w:spacing w:line="360" w:lineRule="auto"/>
        <w:jc w:val="center"/>
        <w:rPr>
          <w:rFonts w:ascii="Times New Roman" w:eastAsia="MS Mincho" w:hAnsi="Times New Roman" w:cs="Times New Roman"/>
          <w:bCs/>
          <w:sz w:val="24"/>
          <w:szCs w:val="24"/>
        </w:rPr>
      </w:pPr>
      <w:r>
        <w:rPr>
          <w:rFonts w:ascii="Times New Roman" w:eastAsia="MS Mincho" w:hAnsi="Times New Roman" w:cs="Times New Roman"/>
          <w:bCs/>
          <w:sz w:val="24"/>
          <w:szCs w:val="24"/>
        </w:rPr>
        <w:t xml:space="preserve">Campus </w:t>
      </w:r>
      <w:proofErr w:type="spellStart"/>
      <w:r>
        <w:rPr>
          <w:rFonts w:ascii="Times New Roman" w:eastAsia="MS Mincho" w:hAnsi="Times New Roman" w:cs="Times New Roman"/>
          <w:bCs/>
          <w:sz w:val="24"/>
          <w:szCs w:val="24"/>
        </w:rPr>
        <w:t>Belval</w:t>
      </w:r>
      <w:proofErr w:type="spellEnd"/>
    </w:p>
    <w:p w14:paraId="6566BBF4" w14:textId="77777777" w:rsidR="00531C19" w:rsidRPr="00030EDF" w:rsidRDefault="00531C19" w:rsidP="00531C19">
      <w:pPr>
        <w:spacing w:line="360" w:lineRule="auto"/>
        <w:jc w:val="center"/>
        <w:rPr>
          <w:rFonts w:ascii="Times New Roman" w:eastAsia="MS Mincho" w:hAnsi="Times New Roman" w:cs="Times New Roman"/>
          <w:bCs/>
          <w:sz w:val="24"/>
          <w:szCs w:val="24"/>
        </w:rPr>
      </w:pPr>
      <w:r w:rsidRPr="00030EDF">
        <w:rPr>
          <w:rFonts w:ascii="Times New Roman" w:eastAsia="MS Mincho" w:hAnsi="Times New Roman" w:cs="Times New Roman"/>
          <w:bCs/>
          <w:sz w:val="24"/>
          <w:szCs w:val="24"/>
        </w:rPr>
        <w:t>Institut für deutsche Sprache, Literatur und für Interkulturalität</w:t>
      </w:r>
    </w:p>
    <w:p w14:paraId="31456791" w14:textId="77777777" w:rsidR="00531C19" w:rsidRPr="00DE0732" w:rsidRDefault="00531C19" w:rsidP="00531C19">
      <w:pPr>
        <w:spacing w:line="360" w:lineRule="auto"/>
        <w:rPr>
          <w:rFonts w:ascii="Times New Roman" w:eastAsia="MS Mincho" w:hAnsi="Times New Roman" w:cs="Times New Roman"/>
          <w:b/>
          <w:bCs/>
          <w:sz w:val="24"/>
          <w:szCs w:val="24"/>
        </w:rPr>
      </w:pPr>
    </w:p>
    <w:p w14:paraId="4EA2FD0B" w14:textId="77777777" w:rsidR="00531C19" w:rsidRDefault="00531C19" w:rsidP="00531C19">
      <w:pPr>
        <w:spacing w:line="360" w:lineRule="auto"/>
        <w:jc w:val="center"/>
        <w:rPr>
          <w:rFonts w:ascii="Times New Roman" w:eastAsia="MS Mincho" w:hAnsi="Times New Roman" w:cs="Times New Roman"/>
          <w:b/>
          <w:sz w:val="32"/>
          <w:szCs w:val="32"/>
        </w:rPr>
      </w:pPr>
      <w:r w:rsidRPr="007D1DF9">
        <w:rPr>
          <w:rFonts w:ascii="Times New Roman" w:eastAsia="MS Mincho" w:hAnsi="Times New Roman" w:cs="Times New Roman"/>
          <w:b/>
          <w:sz w:val="32"/>
          <w:szCs w:val="32"/>
        </w:rPr>
        <w:t>Polemik ante portas</w:t>
      </w:r>
      <w:r>
        <w:rPr>
          <w:rFonts w:ascii="Times New Roman" w:eastAsia="MS Mincho" w:hAnsi="Times New Roman" w:cs="Times New Roman"/>
          <w:b/>
          <w:sz w:val="32"/>
          <w:szCs w:val="32"/>
        </w:rPr>
        <w:t>?</w:t>
      </w:r>
    </w:p>
    <w:p w14:paraId="5DD260E4" w14:textId="6AC78890" w:rsidR="00531C19" w:rsidRDefault="00531C19" w:rsidP="00531C19">
      <w:pPr>
        <w:spacing w:line="360" w:lineRule="auto"/>
        <w:jc w:val="center"/>
        <w:rPr>
          <w:rFonts w:ascii="Times New Roman" w:eastAsia="MS Mincho" w:hAnsi="Times New Roman" w:cs="Times New Roman"/>
          <w:b/>
          <w:sz w:val="32"/>
          <w:szCs w:val="32"/>
        </w:rPr>
      </w:pPr>
      <w:r w:rsidRPr="007D1DF9">
        <w:rPr>
          <w:rFonts w:ascii="Times New Roman" w:eastAsia="MS Mincho" w:hAnsi="Times New Roman" w:cs="Times New Roman"/>
          <w:b/>
          <w:sz w:val="32"/>
          <w:szCs w:val="32"/>
        </w:rPr>
        <w:t xml:space="preserve">Die Regierung </w:t>
      </w:r>
      <w:r>
        <w:rPr>
          <w:rFonts w:ascii="Times New Roman" w:eastAsia="MS Mincho" w:hAnsi="Times New Roman" w:cs="Times New Roman"/>
          <w:b/>
          <w:sz w:val="32"/>
          <w:szCs w:val="32"/>
        </w:rPr>
        <w:t>„</w:t>
      </w:r>
      <w:r w:rsidRPr="007D1DF9">
        <w:rPr>
          <w:rFonts w:ascii="Times New Roman" w:eastAsia="MS Mincho" w:hAnsi="Times New Roman" w:cs="Times New Roman"/>
          <w:b/>
          <w:sz w:val="32"/>
          <w:szCs w:val="32"/>
        </w:rPr>
        <w:t>Thorn</w:t>
      </w:r>
      <w:r>
        <w:rPr>
          <w:rFonts w:ascii="Times New Roman" w:eastAsia="MS Mincho" w:hAnsi="Times New Roman" w:cs="Times New Roman"/>
          <w:b/>
          <w:sz w:val="32"/>
          <w:szCs w:val="32"/>
        </w:rPr>
        <w:t>“</w:t>
      </w:r>
      <w:r w:rsidRPr="007D1DF9">
        <w:rPr>
          <w:rFonts w:ascii="Times New Roman" w:eastAsia="MS Mincho" w:hAnsi="Times New Roman" w:cs="Times New Roman"/>
          <w:b/>
          <w:sz w:val="32"/>
          <w:szCs w:val="32"/>
        </w:rPr>
        <w:t xml:space="preserve"> im </w:t>
      </w:r>
      <w:r>
        <w:rPr>
          <w:rFonts w:ascii="Times New Roman" w:eastAsia="MS Mincho" w:hAnsi="Times New Roman" w:cs="Times New Roman"/>
          <w:b/>
          <w:sz w:val="32"/>
          <w:szCs w:val="32"/>
        </w:rPr>
        <w:t xml:space="preserve">synchronen </w:t>
      </w:r>
      <w:r w:rsidRPr="007D1DF9">
        <w:rPr>
          <w:rFonts w:ascii="Times New Roman" w:eastAsia="MS Mincho" w:hAnsi="Times New Roman" w:cs="Times New Roman"/>
          <w:b/>
          <w:sz w:val="32"/>
          <w:szCs w:val="32"/>
        </w:rPr>
        <w:t xml:space="preserve">Spiegel von </w:t>
      </w:r>
      <w:r w:rsidRPr="007D1DF9">
        <w:rPr>
          <w:rFonts w:ascii="Times New Roman" w:eastAsia="MS Mincho" w:hAnsi="Times New Roman" w:cs="Times New Roman"/>
          <w:b/>
          <w:i/>
          <w:sz w:val="32"/>
          <w:szCs w:val="32"/>
        </w:rPr>
        <w:t>Luxemburger Wort</w:t>
      </w:r>
      <w:r w:rsidRPr="007D1DF9">
        <w:rPr>
          <w:rFonts w:ascii="Times New Roman" w:eastAsia="MS Mincho" w:hAnsi="Times New Roman" w:cs="Times New Roman"/>
          <w:b/>
          <w:sz w:val="32"/>
          <w:szCs w:val="32"/>
        </w:rPr>
        <w:t xml:space="preserve"> und </w:t>
      </w:r>
      <w:r w:rsidRPr="007D1DF9">
        <w:rPr>
          <w:rFonts w:ascii="Times New Roman" w:eastAsia="MS Mincho" w:hAnsi="Times New Roman" w:cs="Times New Roman"/>
          <w:b/>
          <w:i/>
          <w:sz w:val="32"/>
          <w:szCs w:val="32"/>
        </w:rPr>
        <w:t>Tageblatt</w:t>
      </w:r>
      <w:r>
        <w:rPr>
          <w:rFonts w:ascii="Times New Roman" w:eastAsia="MS Mincho" w:hAnsi="Times New Roman" w:cs="Times New Roman"/>
          <w:b/>
          <w:sz w:val="32"/>
          <w:szCs w:val="32"/>
        </w:rPr>
        <w:t>.</w:t>
      </w:r>
      <w:r w:rsidRPr="007D1DF9">
        <w:rPr>
          <w:rFonts w:ascii="Times New Roman" w:eastAsia="MS Mincho" w:hAnsi="Times New Roman" w:cs="Times New Roman"/>
          <w:b/>
          <w:sz w:val="32"/>
          <w:szCs w:val="32"/>
        </w:rPr>
        <w:t xml:space="preserve"> </w:t>
      </w:r>
      <w:r>
        <w:rPr>
          <w:rFonts w:ascii="Times New Roman" w:eastAsia="MS Mincho" w:hAnsi="Times New Roman" w:cs="Times New Roman"/>
          <w:b/>
          <w:sz w:val="32"/>
          <w:szCs w:val="32"/>
        </w:rPr>
        <w:t>E</w:t>
      </w:r>
      <w:r w:rsidRPr="007D1DF9">
        <w:rPr>
          <w:rFonts w:ascii="Times New Roman" w:eastAsia="MS Mincho" w:hAnsi="Times New Roman" w:cs="Times New Roman"/>
          <w:b/>
          <w:sz w:val="32"/>
          <w:szCs w:val="32"/>
        </w:rPr>
        <w:t>ine diskurslinguistische und -ethische Untersuchung</w:t>
      </w:r>
    </w:p>
    <w:p w14:paraId="6ADBF91F" w14:textId="77777777" w:rsidR="00531C19" w:rsidRPr="00AB4591" w:rsidRDefault="00531C19" w:rsidP="00531C19">
      <w:pPr>
        <w:spacing w:line="360" w:lineRule="auto"/>
        <w:jc w:val="center"/>
        <w:rPr>
          <w:rFonts w:ascii="Times New Roman" w:eastAsia="MS Mincho" w:hAnsi="Times New Roman" w:cs="Times New Roman"/>
          <w:b/>
          <w:sz w:val="32"/>
          <w:szCs w:val="32"/>
        </w:rPr>
      </w:pPr>
    </w:p>
    <w:p w14:paraId="13F1027D" w14:textId="77777777" w:rsidR="00531C19" w:rsidRPr="00183759" w:rsidRDefault="00531C19" w:rsidP="00531C19">
      <w:pPr>
        <w:spacing w:line="360" w:lineRule="auto"/>
        <w:jc w:val="center"/>
        <w:rPr>
          <w:rFonts w:ascii="Times New Roman" w:hAnsi="Times New Roman" w:cs="Times New Roman"/>
          <w:color w:val="000000"/>
          <w:sz w:val="28"/>
          <w:szCs w:val="28"/>
        </w:rPr>
      </w:pPr>
      <w:r w:rsidRPr="00183759">
        <w:rPr>
          <w:rFonts w:ascii="Times New Roman" w:eastAsia="MS Mincho" w:hAnsi="Times New Roman" w:cs="Times New Roman"/>
          <w:sz w:val="28"/>
          <w:szCs w:val="28"/>
        </w:rPr>
        <w:t xml:space="preserve">Dissertation </w:t>
      </w:r>
      <w:r w:rsidRPr="00183759">
        <w:rPr>
          <w:rFonts w:ascii="Times New Roman" w:hAnsi="Times New Roman" w:cs="Times New Roman"/>
          <w:color w:val="000000"/>
          <w:sz w:val="28"/>
          <w:szCs w:val="28"/>
        </w:rPr>
        <w:t>zur Erlangung des Titels</w:t>
      </w:r>
    </w:p>
    <w:p w14:paraId="1FF9425D" w14:textId="77777777" w:rsidR="00531C19" w:rsidRPr="00183759" w:rsidRDefault="00531C19" w:rsidP="00531C19">
      <w:pPr>
        <w:spacing w:line="360" w:lineRule="auto"/>
        <w:jc w:val="center"/>
        <w:rPr>
          <w:rFonts w:ascii="Times New Roman" w:hAnsi="Times New Roman" w:cs="Times New Roman"/>
          <w:color w:val="000000"/>
          <w:sz w:val="28"/>
          <w:szCs w:val="28"/>
          <w:lang w:val="fr-FR"/>
        </w:rPr>
      </w:pPr>
      <w:r w:rsidRPr="00183759">
        <w:rPr>
          <w:rFonts w:ascii="Times New Roman" w:hAnsi="Times New Roman" w:cs="Times New Roman"/>
          <w:color w:val="000000"/>
          <w:sz w:val="28"/>
          <w:szCs w:val="28"/>
          <w:lang w:val="fr-FR"/>
        </w:rPr>
        <w:t>DOCTEUR EN LETTRES DE L’UNIVERSITÉ DU LUXEMBOURG</w:t>
      </w:r>
    </w:p>
    <w:p w14:paraId="3873B22B" w14:textId="77777777" w:rsidR="00531C19" w:rsidRDefault="00531C19" w:rsidP="00531C19">
      <w:pPr>
        <w:spacing w:line="360"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 xml:space="preserve">Betreuer: Prof. Dr. Heinz </w:t>
      </w:r>
      <w:proofErr w:type="spellStart"/>
      <w:r>
        <w:rPr>
          <w:rFonts w:ascii="Times New Roman" w:eastAsia="MS Mincho" w:hAnsi="Times New Roman" w:cs="Times New Roman"/>
          <w:sz w:val="24"/>
          <w:szCs w:val="24"/>
        </w:rPr>
        <w:t>Sieburg</w:t>
      </w:r>
      <w:proofErr w:type="spellEnd"/>
    </w:p>
    <w:p w14:paraId="4986E0EE" w14:textId="77777777" w:rsidR="00531C19" w:rsidRDefault="00531C19" w:rsidP="00531C19">
      <w:pPr>
        <w:spacing w:line="360"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 xml:space="preserve">vorgelegt von: </w:t>
      </w:r>
    </w:p>
    <w:p w14:paraId="566FE4F9" w14:textId="77777777" w:rsidR="00531C19" w:rsidRDefault="00531C19" w:rsidP="00531C19">
      <w:pPr>
        <w:spacing w:line="360"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Eric Bruch</w:t>
      </w:r>
    </w:p>
    <w:p w14:paraId="1DB00E7C" w14:textId="77777777" w:rsidR="00531C19" w:rsidRDefault="00531C19" w:rsidP="00531C19">
      <w:pPr>
        <w:spacing w:line="360"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4, Rue Théodore Kapp</w:t>
      </w:r>
    </w:p>
    <w:p w14:paraId="06285F5A" w14:textId="77777777" w:rsidR="00531C19" w:rsidRDefault="00531C19" w:rsidP="00531C19">
      <w:pPr>
        <w:spacing w:line="360"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L-4165 Esch-Alzette</w:t>
      </w:r>
    </w:p>
    <w:p w14:paraId="55DEAAEE" w14:textId="77777777" w:rsidR="00531C19" w:rsidRDefault="00531C19" w:rsidP="00531C19">
      <w:pPr>
        <w:spacing w:line="360"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Eingereicht am 2. August 2019</w:t>
      </w:r>
    </w:p>
    <w:p w14:paraId="5A503EE1" w14:textId="77777777" w:rsidR="00531C19" w:rsidRPr="00B716D1" w:rsidRDefault="00531C19" w:rsidP="00531C19">
      <w:pPr>
        <w:spacing w:line="360" w:lineRule="auto"/>
        <w:jc w:val="center"/>
        <w:rPr>
          <w:rFonts w:ascii="Times New Roman" w:eastAsia="MS Mincho" w:hAnsi="Times New Roman" w:cs="Times New Roman"/>
          <w:sz w:val="24"/>
          <w:szCs w:val="24"/>
        </w:rPr>
      </w:pPr>
    </w:p>
    <w:p w14:paraId="53893672" w14:textId="77777777" w:rsidR="00531C19" w:rsidRDefault="00531C19" w:rsidP="00531C19"/>
    <w:p w14:paraId="31B2D49E" w14:textId="4EEBBA86" w:rsidR="00531C19" w:rsidRDefault="00531C19">
      <w:pPr>
        <w:suppressAutoHyphens w:val="0"/>
        <w:autoSpaceDN/>
        <w:spacing w:line="259" w:lineRule="auto"/>
        <w:rPr>
          <w:rFonts w:ascii="Times New Roman" w:hAnsi="Times New Roman" w:cs="Times New Roman"/>
        </w:rPr>
      </w:pPr>
      <w:r>
        <w:rPr>
          <w:rFonts w:ascii="Times New Roman" w:hAnsi="Times New Roman" w:cs="Times New Roman"/>
        </w:rPr>
        <w:br w:type="page"/>
      </w:r>
    </w:p>
    <w:p w14:paraId="1DEC4A56" w14:textId="77777777" w:rsidR="00531C19" w:rsidRDefault="00531C19" w:rsidP="00531C19">
      <w:pPr>
        <w:spacing w:line="360" w:lineRule="auto"/>
        <w:jc w:val="both"/>
        <w:rPr>
          <w:rFonts w:ascii="Times New Roman" w:hAnsi="Times New Roman" w:cs="Times New Roman"/>
          <w:i/>
          <w:sz w:val="28"/>
          <w:szCs w:val="28"/>
        </w:rPr>
      </w:pPr>
      <w:r w:rsidRPr="002578BB">
        <w:rPr>
          <w:rFonts w:ascii="Times New Roman" w:hAnsi="Times New Roman" w:cs="Times New Roman"/>
          <w:i/>
          <w:sz w:val="28"/>
          <w:szCs w:val="28"/>
        </w:rPr>
        <w:lastRenderedPageBreak/>
        <w:t xml:space="preserve">„Wir sagten es bereits, jedes Weltbild, auch das geringste […] wird mit dem Wertsystem, dem es angehört und dessen Ausdruck es ist, zur Teilbefreiung von der Angst. […] Ein Wertsystem kleiner Dimension wie das kaufmännische beschränkt das Dunkle und Drohende auf den Begriff der wirtschaftlichen Armut […] Die großen Wertsysteme, wie z. B. das des Sozialismus, setzen finale </w:t>
      </w:r>
      <w:proofErr w:type="spellStart"/>
      <w:r w:rsidRPr="002578BB">
        <w:rPr>
          <w:rFonts w:ascii="Times New Roman" w:hAnsi="Times New Roman" w:cs="Times New Roman"/>
          <w:i/>
          <w:sz w:val="28"/>
          <w:szCs w:val="28"/>
        </w:rPr>
        <w:t>Absolutheiten</w:t>
      </w:r>
      <w:proofErr w:type="spellEnd"/>
      <w:r w:rsidRPr="002578BB">
        <w:rPr>
          <w:rFonts w:ascii="Times New Roman" w:hAnsi="Times New Roman" w:cs="Times New Roman"/>
          <w:i/>
          <w:sz w:val="28"/>
          <w:szCs w:val="28"/>
        </w:rPr>
        <w:t xml:space="preserve"> von Weltgeltung als Ziel: wo die ganze Welt umspannt wird, gibt es keine Dunkelheiten mehr. […] Aber immer sind dies nur Teilweltbilder, und keines von ihnen - auch die Ganzheit der Wissenschaft nicht – vermag jene umfassende Absolutheit zu erreichen, deren der Mensch bedarf, um seine Angst zu besänftigen.“ </w:t>
      </w:r>
    </w:p>
    <w:p w14:paraId="0CEC8F0D" w14:textId="77777777" w:rsidR="00531C19" w:rsidRPr="00985528" w:rsidRDefault="00531C19" w:rsidP="00531C19">
      <w:pPr>
        <w:spacing w:line="360" w:lineRule="auto"/>
        <w:jc w:val="both"/>
        <w:rPr>
          <w:rFonts w:ascii="Times New Roman" w:hAnsi="Times New Roman" w:cs="Times New Roman"/>
          <w:iCs/>
          <w:sz w:val="28"/>
          <w:szCs w:val="28"/>
        </w:rPr>
      </w:pPr>
      <w:r w:rsidRPr="00985528">
        <w:rPr>
          <w:rFonts w:ascii="Times New Roman" w:hAnsi="Times New Roman" w:cs="Times New Roman"/>
          <w:iCs/>
          <w:sz w:val="28"/>
          <w:szCs w:val="28"/>
        </w:rPr>
        <w:t>(Hermann Broch</w:t>
      </w:r>
      <w:r>
        <w:rPr>
          <w:rFonts w:ascii="Times New Roman" w:hAnsi="Times New Roman" w:cs="Times New Roman"/>
          <w:iCs/>
          <w:sz w:val="28"/>
          <w:szCs w:val="28"/>
        </w:rPr>
        <w:t>)</w:t>
      </w:r>
    </w:p>
    <w:p w14:paraId="6A3895F9" w14:textId="77777777" w:rsidR="00531C19" w:rsidRDefault="00531C19" w:rsidP="00531C19">
      <w:pPr>
        <w:spacing w:line="240" w:lineRule="auto"/>
        <w:jc w:val="both"/>
        <w:rPr>
          <w:rFonts w:ascii="Times New Roman" w:hAnsi="Times New Roman" w:cs="Times New Roman"/>
          <w:i/>
        </w:rPr>
      </w:pPr>
    </w:p>
    <w:p w14:paraId="17DE70C3" w14:textId="77777777" w:rsidR="00531C19" w:rsidRDefault="00531C19" w:rsidP="00531C19">
      <w:pPr>
        <w:spacing w:line="240" w:lineRule="auto"/>
        <w:jc w:val="both"/>
        <w:rPr>
          <w:rFonts w:ascii="Times New Roman" w:hAnsi="Times New Roman" w:cs="Times New Roman"/>
          <w:i/>
        </w:rPr>
      </w:pPr>
    </w:p>
    <w:p w14:paraId="4B98B39E" w14:textId="77777777" w:rsidR="00531C19" w:rsidRPr="002578BB" w:rsidRDefault="00531C19" w:rsidP="00531C19">
      <w:pPr>
        <w:spacing w:line="360" w:lineRule="auto"/>
        <w:jc w:val="both"/>
        <w:rPr>
          <w:rFonts w:ascii="Times New Roman" w:hAnsi="Times New Roman" w:cs="Times New Roman"/>
          <w:i/>
          <w:sz w:val="28"/>
          <w:szCs w:val="28"/>
        </w:rPr>
      </w:pPr>
      <w:r w:rsidRPr="002578BB">
        <w:rPr>
          <w:rFonts w:ascii="Times New Roman" w:hAnsi="Times New Roman" w:cs="Times New Roman"/>
          <w:i/>
          <w:sz w:val="28"/>
          <w:szCs w:val="28"/>
        </w:rPr>
        <w:t xml:space="preserve">„Denn jede Zeit ist eine Sphinx, die sich in den Abgrund stürzt, sobald man ihr Rätsel gelöst hat.“ </w:t>
      </w:r>
    </w:p>
    <w:p w14:paraId="3C2F98E1" w14:textId="77777777" w:rsidR="00531C19" w:rsidRPr="00985528" w:rsidRDefault="00531C19" w:rsidP="00531C19">
      <w:pPr>
        <w:spacing w:line="240" w:lineRule="auto"/>
        <w:jc w:val="both"/>
        <w:rPr>
          <w:rFonts w:ascii="Times New Roman" w:hAnsi="Times New Roman" w:cs="Times New Roman"/>
          <w:iCs/>
          <w:vanish/>
          <w:sz w:val="28"/>
          <w:szCs w:val="28"/>
        </w:rPr>
      </w:pPr>
      <w:r w:rsidRPr="00985528">
        <w:rPr>
          <w:rFonts w:ascii="Times New Roman" w:hAnsi="Times New Roman" w:cs="Times New Roman"/>
          <w:iCs/>
          <w:sz w:val="28"/>
          <w:szCs w:val="28"/>
        </w:rPr>
        <w:t>(Heinrich Heine)</w:t>
      </w:r>
    </w:p>
    <w:p w14:paraId="0908B979" w14:textId="77777777" w:rsidR="00531C19" w:rsidRPr="00985528" w:rsidRDefault="00531C19" w:rsidP="00531C19">
      <w:pPr>
        <w:spacing w:line="240" w:lineRule="auto"/>
        <w:jc w:val="both"/>
        <w:rPr>
          <w:rFonts w:ascii="Times New Roman" w:hAnsi="Times New Roman" w:cs="Times New Roman"/>
          <w:iCs/>
          <w:sz w:val="28"/>
          <w:szCs w:val="28"/>
        </w:rPr>
      </w:pPr>
    </w:p>
    <w:p w14:paraId="2EC0003E" w14:textId="77777777" w:rsidR="00531C19" w:rsidRDefault="00531C19" w:rsidP="00531C19">
      <w:pPr>
        <w:spacing w:line="240" w:lineRule="auto"/>
        <w:jc w:val="both"/>
        <w:rPr>
          <w:rFonts w:ascii="Times New Roman" w:hAnsi="Times New Roman" w:cs="Times New Roman"/>
          <w:sz w:val="24"/>
          <w:szCs w:val="24"/>
        </w:rPr>
      </w:pPr>
    </w:p>
    <w:p w14:paraId="16D62796" w14:textId="77777777" w:rsidR="00531C19" w:rsidRDefault="00531C19" w:rsidP="00531C19">
      <w:pPr>
        <w:spacing w:line="240" w:lineRule="auto"/>
        <w:jc w:val="both"/>
        <w:rPr>
          <w:rFonts w:ascii="Times New Roman" w:hAnsi="Times New Roman" w:cs="Times New Roman"/>
          <w:sz w:val="24"/>
          <w:szCs w:val="24"/>
        </w:rPr>
      </w:pPr>
    </w:p>
    <w:p w14:paraId="30B96FE6" w14:textId="77777777" w:rsidR="00531C19" w:rsidRDefault="00531C19" w:rsidP="00531C19">
      <w:pPr>
        <w:spacing w:line="240" w:lineRule="auto"/>
        <w:jc w:val="both"/>
        <w:rPr>
          <w:rFonts w:ascii="Times New Roman" w:hAnsi="Times New Roman" w:cs="Times New Roman"/>
          <w:sz w:val="24"/>
          <w:szCs w:val="24"/>
        </w:rPr>
      </w:pPr>
    </w:p>
    <w:p w14:paraId="55068C31" w14:textId="77777777" w:rsidR="00531C19" w:rsidRDefault="00531C19" w:rsidP="00531C19">
      <w:pPr>
        <w:spacing w:line="240" w:lineRule="auto"/>
        <w:jc w:val="both"/>
        <w:rPr>
          <w:rFonts w:ascii="Times New Roman" w:hAnsi="Times New Roman" w:cs="Times New Roman"/>
          <w:sz w:val="24"/>
          <w:szCs w:val="24"/>
        </w:rPr>
      </w:pPr>
    </w:p>
    <w:p w14:paraId="773D1222" w14:textId="77777777" w:rsidR="00531C19" w:rsidRPr="00796133" w:rsidRDefault="00531C19" w:rsidP="00531C19"/>
    <w:p w14:paraId="61EE65F8" w14:textId="77777777" w:rsidR="00CD3713" w:rsidRDefault="00CD3713">
      <w:pPr>
        <w:suppressAutoHyphens w:val="0"/>
        <w:autoSpaceDN/>
        <w:spacing w:line="259" w:lineRule="auto"/>
        <w:rPr>
          <w:rFonts w:ascii="Times New Roman" w:hAnsi="Times New Roman" w:cs="Times New Roman"/>
        </w:rPr>
        <w:sectPr w:rsidR="00CD3713" w:rsidSect="00FE53B8">
          <w:footerReference w:type="default" r:id="rId8"/>
          <w:pgSz w:w="11906" w:h="16838"/>
          <w:pgMar w:top="1134" w:right="1701" w:bottom="1134" w:left="1701" w:header="709" w:footer="709" w:gutter="0"/>
          <w:cols w:space="708"/>
          <w:docGrid w:linePitch="360"/>
        </w:sectPr>
      </w:pPr>
    </w:p>
    <w:sdt>
      <w:sdtPr>
        <w:rPr>
          <w:rFonts w:ascii="Times New Roman" w:eastAsia="Times New Roman" w:hAnsi="Times New Roman" w:cs="Times New Roman"/>
          <w:color w:val="auto"/>
          <w:kern w:val="3"/>
          <w:sz w:val="22"/>
          <w:szCs w:val="22"/>
          <w:lang w:val="de-DE" w:eastAsia="zh-CN"/>
        </w:rPr>
        <w:id w:val="-1440061109"/>
        <w:docPartObj>
          <w:docPartGallery w:val="Table of Contents"/>
          <w:docPartUnique/>
        </w:docPartObj>
      </w:sdtPr>
      <w:sdtEndPr>
        <w:rPr>
          <w:b/>
          <w:bCs/>
        </w:rPr>
      </w:sdtEndPr>
      <w:sdtContent>
        <w:p w14:paraId="7B96B262" w14:textId="4CAE9C8E" w:rsidR="00690C43" w:rsidRDefault="00EC565F">
          <w:pPr>
            <w:pStyle w:val="Inhaltsverzeichnisberschrift"/>
            <w:rPr>
              <w:rFonts w:ascii="Times New Roman" w:hAnsi="Times New Roman" w:cs="Times New Roman"/>
              <w:color w:val="auto"/>
              <w:lang w:val="de-DE"/>
            </w:rPr>
          </w:pPr>
          <w:r w:rsidRPr="0058276D">
            <w:rPr>
              <w:rFonts w:ascii="Times New Roman" w:hAnsi="Times New Roman" w:cs="Times New Roman"/>
              <w:color w:val="auto"/>
              <w:lang w:val="de-DE"/>
            </w:rPr>
            <w:t>Inhalt</w:t>
          </w:r>
        </w:p>
        <w:p w14:paraId="61B8C807" w14:textId="77777777" w:rsidR="004B5371" w:rsidRPr="004B5371" w:rsidRDefault="004B5371" w:rsidP="004B5371">
          <w:pPr>
            <w:rPr>
              <w:lang w:eastAsia="en-US"/>
            </w:rPr>
          </w:pPr>
        </w:p>
        <w:p w14:paraId="7A479447" w14:textId="6CC430A2" w:rsidR="00A46232" w:rsidRDefault="00690C43">
          <w:pPr>
            <w:pStyle w:val="Verzeichnis1"/>
            <w:tabs>
              <w:tab w:val="left" w:pos="440"/>
            </w:tabs>
            <w:rPr>
              <w:rFonts w:asciiTheme="minorHAnsi" w:eastAsiaTheme="minorEastAsia" w:hAnsiTheme="minorHAnsi" w:cstheme="minorBidi"/>
              <w:noProof/>
              <w:kern w:val="0"/>
              <w:lang w:val="de-LU" w:eastAsia="de-LU"/>
            </w:rPr>
          </w:pPr>
          <w:r w:rsidRPr="0058276D">
            <w:fldChar w:fldCharType="begin"/>
          </w:r>
          <w:r w:rsidRPr="0058276D">
            <w:instrText xml:space="preserve"> TOC \o "1-3" \h \z \u </w:instrText>
          </w:r>
          <w:r w:rsidRPr="0058276D">
            <w:fldChar w:fldCharType="separate"/>
          </w:r>
          <w:hyperlink w:anchor="_Toc27835637" w:history="1">
            <w:r w:rsidR="00A46232" w:rsidRPr="00BD32B0">
              <w:rPr>
                <w:rStyle w:val="Hyperlink"/>
                <w:noProof/>
              </w:rPr>
              <w:t>1.</w:t>
            </w:r>
            <w:r w:rsidR="00A46232">
              <w:rPr>
                <w:rFonts w:asciiTheme="minorHAnsi" w:eastAsiaTheme="minorEastAsia" w:hAnsiTheme="minorHAnsi" w:cstheme="minorBidi"/>
                <w:noProof/>
                <w:kern w:val="0"/>
                <w:lang w:val="de-LU" w:eastAsia="de-LU"/>
              </w:rPr>
              <w:tab/>
            </w:r>
            <w:r w:rsidR="00A46232" w:rsidRPr="00BD32B0">
              <w:rPr>
                <w:rStyle w:val="Hyperlink"/>
                <w:noProof/>
              </w:rPr>
              <w:t>Gegenstandsbeschreibung und Grundannahmen</w:t>
            </w:r>
            <w:r w:rsidR="00A46232">
              <w:rPr>
                <w:noProof/>
                <w:webHidden/>
              </w:rPr>
              <w:tab/>
            </w:r>
            <w:r w:rsidR="00A46232">
              <w:rPr>
                <w:noProof/>
                <w:webHidden/>
              </w:rPr>
              <w:fldChar w:fldCharType="begin"/>
            </w:r>
            <w:r w:rsidR="00A46232">
              <w:rPr>
                <w:noProof/>
                <w:webHidden/>
              </w:rPr>
              <w:instrText xml:space="preserve"> PAGEREF _Toc27835637 \h </w:instrText>
            </w:r>
            <w:r w:rsidR="00A46232">
              <w:rPr>
                <w:noProof/>
                <w:webHidden/>
              </w:rPr>
            </w:r>
            <w:r w:rsidR="00A46232">
              <w:rPr>
                <w:noProof/>
                <w:webHidden/>
              </w:rPr>
              <w:fldChar w:fldCharType="separate"/>
            </w:r>
            <w:r w:rsidR="00A46232">
              <w:rPr>
                <w:noProof/>
                <w:webHidden/>
              </w:rPr>
              <w:t>5</w:t>
            </w:r>
            <w:r w:rsidR="00A46232">
              <w:rPr>
                <w:noProof/>
                <w:webHidden/>
              </w:rPr>
              <w:fldChar w:fldCharType="end"/>
            </w:r>
          </w:hyperlink>
        </w:p>
        <w:p w14:paraId="2710556A" w14:textId="0F148CEE" w:rsidR="00A46232" w:rsidRDefault="00EC67F2">
          <w:pPr>
            <w:pStyle w:val="Verzeichnis2"/>
            <w:rPr>
              <w:rFonts w:asciiTheme="minorHAnsi" w:eastAsiaTheme="minorEastAsia" w:hAnsiTheme="minorHAnsi" w:cstheme="minorBidi"/>
              <w:noProof/>
              <w:kern w:val="0"/>
              <w:lang w:val="de-LU" w:eastAsia="de-LU"/>
            </w:rPr>
          </w:pPr>
          <w:hyperlink w:anchor="_Toc27835638" w:history="1">
            <w:r w:rsidR="00A46232" w:rsidRPr="00BD32B0">
              <w:rPr>
                <w:rStyle w:val="Hyperlink"/>
                <w:rFonts w:eastAsia="MS Mincho"/>
                <w:noProof/>
              </w:rPr>
              <w:t>1.1. Methodische und gegenstandsbezogene Herleitung der Fragestellung</w:t>
            </w:r>
            <w:r w:rsidR="00A46232">
              <w:rPr>
                <w:noProof/>
                <w:webHidden/>
              </w:rPr>
              <w:tab/>
            </w:r>
            <w:r w:rsidR="00A46232">
              <w:rPr>
                <w:noProof/>
                <w:webHidden/>
              </w:rPr>
              <w:fldChar w:fldCharType="begin"/>
            </w:r>
            <w:r w:rsidR="00A46232">
              <w:rPr>
                <w:noProof/>
                <w:webHidden/>
              </w:rPr>
              <w:instrText xml:space="preserve"> PAGEREF _Toc27835638 \h </w:instrText>
            </w:r>
            <w:r w:rsidR="00A46232">
              <w:rPr>
                <w:noProof/>
                <w:webHidden/>
              </w:rPr>
            </w:r>
            <w:r w:rsidR="00A46232">
              <w:rPr>
                <w:noProof/>
                <w:webHidden/>
              </w:rPr>
              <w:fldChar w:fldCharType="separate"/>
            </w:r>
            <w:r w:rsidR="00A46232">
              <w:rPr>
                <w:noProof/>
                <w:webHidden/>
              </w:rPr>
              <w:t>5</w:t>
            </w:r>
            <w:r w:rsidR="00A46232">
              <w:rPr>
                <w:noProof/>
                <w:webHidden/>
              </w:rPr>
              <w:fldChar w:fldCharType="end"/>
            </w:r>
          </w:hyperlink>
        </w:p>
        <w:p w14:paraId="38A99375" w14:textId="618B38D6" w:rsidR="00A46232" w:rsidRDefault="00EC67F2">
          <w:pPr>
            <w:pStyle w:val="Verzeichnis2"/>
            <w:rPr>
              <w:rFonts w:asciiTheme="minorHAnsi" w:eastAsiaTheme="minorEastAsia" w:hAnsiTheme="minorHAnsi" w:cstheme="minorBidi"/>
              <w:noProof/>
              <w:kern w:val="0"/>
              <w:lang w:val="de-LU" w:eastAsia="de-LU"/>
            </w:rPr>
          </w:pPr>
          <w:hyperlink w:anchor="_Toc27835639" w:history="1">
            <w:r w:rsidR="00A46232" w:rsidRPr="00BD32B0">
              <w:rPr>
                <w:rStyle w:val="Hyperlink"/>
                <w:rFonts w:eastAsia="MS Mincho"/>
                <w:noProof/>
              </w:rPr>
              <w:t>1.2. Leitthesen, Textproben und Erkenntnisinteresse</w:t>
            </w:r>
            <w:r w:rsidR="00A46232">
              <w:rPr>
                <w:noProof/>
                <w:webHidden/>
              </w:rPr>
              <w:tab/>
            </w:r>
            <w:r w:rsidR="00A46232">
              <w:rPr>
                <w:noProof/>
                <w:webHidden/>
              </w:rPr>
              <w:fldChar w:fldCharType="begin"/>
            </w:r>
            <w:r w:rsidR="00A46232">
              <w:rPr>
                <w:noProof/>
                <w:webHidden/>
              </w:rPr>
              <w:instrText xml:space="preserve"> PAGEREF _Toc27835639 \h </w:instrText>
            </w:r>
            <w:r w:rsidR="00A46232">
              <w:rPr>
                <w:noProof/>
                <w:webHidden/>
              </w:rPr>
            </w:r>
            <w:r w:rsidR="00A46232">
              <w:rPr>
                <w:noProof/>
                <w:webHidden/>
              </w:rPr>
              <w:fldChar w:fldCharType="separate"/>
            </w:r>
            <w:r w:rsidR="00A46232">
              <w:rPr>
                <w:noProof/>
                <w:webHidden/>
              </w:rPr>
              <w:t>9</w:t>
            </w:r>
            <w:r w:rsidR="00A46232">
              <w:rPr>
                <w:noProof/>
                <w:webHidden/>
              </w:rPr>
              <w:fldChar w:fldCharType="end"/>
            </w:r>
          </w:hyperlink>
        </w:p>
        <w:p w14:paraId="5C8AC213" w14:textId="0DA83186" w:rsidR="00A46232" w:rsidRDefault="00EC67F2">
          <w:pPr>
            <w:pStyle w:val="Verzeichnis2"/>
            <w:rPr>
              <w:rFonts w:asciiTheme="minorHAnsi" w:eastAsiaTheme="minorEastAsia" w:hAnsiTheme="minorHAnsi" w:cstheme="minorBidi"/>
              <w:noProof/>
              <w:kern w:val="0"/>
              <w:lang w:val="de-LU" w:eastAsia="de-LU"/>
            </w:rPr>
          </w:pPr>
          <w:hyperlink w:anchor="_Toc27835640" w:history="1">
            <w:r w:rsidR="00A46232" w:rsidRPr="00BD32B0">
              <w:rPr>
                <w:rStyle w:val="Hyperlink"/>
                <w:rFonts w:eastAsia="MS Mincho"/>
                <w:noProof/>
              </w:rPr>
              <w:t>1.3. Innovationspotential</w:t>
            </w:r>
            <w:r w:rsidR="00A46232">
              <w:rPr>
                <w:noProof/>
                <w:webHidden/>
              </w:rPr>
              <w:tab/>
            </w:r>
            <w:r w:rsidR="00A46232">
              <w:rPr>
                <w:noProof/>
                <w:webHidden/>
              </w:rPr>
              <w:fldChar w:fldCharType="begin"/>
            </w:r>
            <w:r w:rsidR="00A46232">
              <w:rPr>
                <w:noProof/>
                <w:webHidden/>
              </w:rPr>
              <w:instrText xml:space="preserve"> PAGEREF _Toc27835640 \h </w:instrText>
            </w:r>
            <w:r w:rsidR="00A46232">
              <w:rPr>
                <w:noProof/>
                <w:webHidden/>
              </w:rPr>
            </w:r>
            <w:r w:rsidR="00A46232">
              <w:rPr>
                <w:noProof/>
                <w:webHidden/>
              </w:rPr>
              <w:fldChar w:fldCharType="separate"/>
            </w:r>
            <w:r w:rsidR="00A46232">
              <w:rPr>
                <w:noProof/>
                <w:webHidden/>
              </w:rPr>
              <w:t>15</w:t>
            </w:r>
            <w:r w:rsidR="00A46232">
              <w:rPr>
                <w:noProof/>
                <w:webHidden/>
              </w:rPr>
              <w:fldChar w:fldCharType="end"/>
            </w:r>
          </w:hyperlink>
        </w:p>
        <w:p w14:paraId="5244332F" w14:textId="22AC281F" w:rsidR="00A46232" w:rsidRDefault="00EC67F2">
          <w:pPr>
            <w:pStyle w:val="Verzeichnis2"/>
            <w:rPr>
              <w:rFonts w:asciiTheme="minorHAnsi" w:eastAsiaTheme="minorEastAsia" w:hAnsiTheme="minorHAnsi" w:cstheme="minorBidi"/>
              <w:noProof/>
              <w:kern w:val="0"/>
              <w:lang w:val="de-LU" w:eastAsia="de-LU"/>
            </w:rPr>
          </w:pPr>
          <w:hyperlink w:anchor="_Toc27835641" w:history="1">
            <w:r w:rsidR="00A46232" w:rsidRPr="00BD32B0">
              <w:rPr>
                <w:rStyle w:val="Hyperlink"/>
                <w:rFonts w:eastAsia="MS Mincho"/>
                <w:noProof/>
              </w:rPr>
              <w:t>1.4. Mediale und chronologische Analyseebene</w:t>
            </w:r>
            <w:r w:rsidR="00A46232">
              <w:rPr>
                <w:noProof/>
                <w:webHidden/>
              </w:rPr>
              <w:tab/>
            </w:r>
            <w:r w:rsidR="00A46232">
              <w:rPr>
                <w:noProof/>
                <w:webHidden/>
              </w:rPr>
              <w:fldChar w:fldCharType="begin"/>
            </w:r>
            <w:r w:rsidR="00A46232">
              <w:rPr>
                <w:noProof/>
                <w:webHidden/>
              </w:rPr>
              <w:instrText xml:space="preserve"> PAGEREF _Toc27835641 \h </w:instrText>
            </w:r>
            <w:r w:rsidR="00A46232">
              <w:rPr>
                <w:noProof/>
                <w:webHidden/>
              </w:rPr>
            </w:r>
            <w:r w:rsidR="00A46232">
              <w:rPr>
                <w:noProof/>
                <w:webHidden/>
              </w:rPr>
              <w:fldChar w:fldCharType="separate"/>
            </w:r>
            <w:r w:rsidR="00A46232">
              <w:rPr>
                <w:noProof/>
                <w:webHidden/>
              </w:rPr>
              <w:t>18</w:t>
            </w:r>
            <w:r w:rsidR="00A46232">
              <w:rPr>
                <w:noProof/>
                <w:webHidden/>
              </w:rPr>
              <w:fldChar w:fldCharType="end"/>
            </w:r>
          </w:hyperlink>
        </w:p>
        <w:p w14:paraId="1D6C7B93" w14:textId="3267C44A" w:rsidR="00A46232" w:rsidRDefault="00EC67F2">
          <w:pPr>
            <w:pStyle w:val="Verzeichnis3"/>
            <w:rPr>
              <w:rFonts w:asciiTheme="minorHAnsi" w:eastAsiaTheme="minorEastAsia" w:hAnsiTheme="minorHAnsi" w:cstheme="minorBidi"/>
              <w:noProof/>
              <w:kern w:val="0"/>
              <w:lang w:eastAsia="de-LU"/>
            </w:rPr>
          </w:pPr>
          <w:hyperlink w:anchor="_Toc27835642" w:history="1">
            <w:r w:rsidR="00A46232" w:rsidRPr="00BD32B0">
              <w:rPr>
                <w:rStyle w:val="Hyperlink"/>
                <w:rFonts w:eastAsia="MS Mincho"/>
                <w:noProof/>
              </w:rPr>
              <w:t>1.4.1. Luxemburger Wort</w:t>
            </w:r>
            <w:r w:rsidR="00A46232">
              <w:rPr>
                <w:noProof/>
                <w:webHidden/>
              </w:rPr>
              <w:tab/>
            </w:r>
            <w:r w:rsidR="00A46232">
              <w:rPr>
                <w:noProof/>
                <w:webHidden/>
              </w:rPr>
              <w:fldChar w:fldCharType="begin"/>
            </w:r>
            <w:r w:rsidR="00A46232">
              <w:rPr>
                <w:noProof/>
                <w:webHidden/>
              </w:rPr>
              <w:instrText xml:space="preserve"> PAGEREF _Toc27835642 \h </w:instrText>
            </w:r>
            <w:r w:rsidR="00A46232">
              <w:rPr>
                <w:noProof/>
                <w:webHidden/>
              </w:rPr>
            </w:r>
            <w:r w:rsidR="00A46232">
              <w:rPr>
                <w:noProof/>
                <w:webHidden/>
              </w:rPr>
              <w:fldChar w:fldCharType="separate"/>
            </w:r>
            <w:r w:rsidR="00A46232">
              <w:rPr>
                <w:noProof/>
                <w:webHidden/>
              </w:rPr>
              <w:t>18</w:t>
            </w:r>
            <w:r w:rsidR="00A46232">
              <w:rPr>
                <w:noProof/>
                <w:webHidden/>
              </w:rPr>
              <w:fldChar w:fldCharType="end"/>
            </w:r>
          </w:hyperlink>
        </w:p>
        <w:p w14:paraId="65CD86A6" w14:textId="00152EEB" w:rsidR="00A46232" w:rsidRDefault="00EC67F2">
          <w:pPr>
            <w:pStyle w:val="Verzeichnis3"/>
            <w:rPr>
              <w:rFonts w:asciiTheme="minorHAnsi" w:eastAsiaTheme="minorEastAsia" w:hAnsiTheme="minorHAnsi" w:cstheme="minorBidi"/>
              <w:noProof/>
              <w:kern w:val="0"/>
              <w:lang w:eastAsia="de-LU"/>
            </w:rPr>
          </w:pPr>
          <w:hyperlink w:anchor="_Toc27835643" w:history="1">
            <w:r w:rsidR="00A46232" w:rsidRPr="00BD32B0">
              <w:rPr>
                <w:rStyle w:val="Hyperlink"/>
                <w:rFonts w:eastAsia="MS Mincho"/>
                <w:noProof/>
              </w:rPr>
              <w:t>1.4.2. Tageblatt</w:t>
            </w:r>
            <w:r w:rsidR="00A46232">
              <w:rPr>
                <w:noProof/>
                <w:webHidden/>
              </w:rPr>
              <w:tab/>
            </w:r>
            <w:r w:rsidR="00A46232">
              <w:rPr>
                <w:noProof/>
                <w:webHidden/>
              </w:rPr>
              <w:fldChar w:fldCharType="begin"/>
            </w:r>
            <w:r w:rsidR="00A46232">
              <w:rPr>
                <w:noProof/>
                <w:webHidden/>
              </w:rPr>
              <w:instrText xml:space="preserve"> PAGEREF _Toc27835643 \h </w:instrText>
            </w:r>
            <w:r w:rsidR="00A46232">
              <w:rPr>
                <w:noProof/>
                <w:webHidden/>
              </w:rPr>
            </w:r>
            <w:r w:rsidR="00A46232">
              <w:rPr>
                <w:noProof/>
                <w:webHidden/>
              </w:rPr>
              <w:fldChar w:fldCharType="separate"/>
            </w:r>
            <w:r w:rsidR="00A46232">
              <w:rPr>
                <w:noProof/>
                <w:webHidden/>
              </w:rPr>
              <w:t>21</w:t>
            </w:r>
            <w:r w:rsidR="00A46232">
              <w:rPr>
                <w:noProof/>
                <w:webHidden/>
              </w:rPr>
              <w:fldChar w:fldCharType="end"/>
            </w:r>
          </w:hyperlink>
        </w:p>
        <w:p w14:paraId="18B37CC0" w14:textId="46DAD53F" w:rsidR="00A46232" w:rsidRDefault="00EC67F2">
          <w:pPr>
            <w:pStyle w:val="Verzeichnis3"/>
            <w:rPr>
              <w:rFonts w:asciiTheme="minorHAnsi" w:eastAsiaTheme="minorEastAsia" w:hAnsiTheme="minorHAnsi" w:cstheme="minorBidi"/>
              <w:noProof/>
              <w:kern w:val="0"/>
              <w:lang w:eastAsia="de-LU"/>
            </w:rPr>
          </w:pPr>
          <w:hyperlink w:anchor="_Toc27835644" w:history="1">
            <w:r w:rsidR="00A46232" w:rsidRPr="00BD32B0">
              <w:rPr>
                <w:rStyle w:val="Hyperlink"/>
                <w:rFonts w:eastAsia="MS Mincho"/>
                <w:noProof/>
              </w:rPr>
              <w:t>1.4.3. Untersuchungszeitraum</w:t>
            </w:r>
            <w:r w:rsidR="00A46232">
              <w:rPr>
                <w:noProof/>
                <w:webHidden/>
              </w:rPr>
              <w:tab/>
            </w:r>
            <w:r w:rsidR="00A46232">
              <w:rPr>
                <w:noProof/>
                <w:webHidden/>
              </w:rPr>
              <w:fldChar w:fldCharType="begin"/>
            </w:r>
            <w:r w:rsidR="00A46232">
              <w:rPr>
                <w:noProof/>
                <w:webHidden/>
              </w:rPr>
              <w:instrText xml:space="preserve"> PAGEREF _Toc27835644 \h </w:instrText>
            </w:r>
            <w:r w:rsidR="00A46232">
              <w:rPr>
                <w:noProof/>
                <w:webHidden/>
              </w:rPr>
            </w:r>
            <w:r w:rsidR="00A46232">
              <w:rPr>
                <w:noProof/>
                <w:webHidden/>
              </w:rPr>
              <w:fldChar w:fldCharType="separate"/>
            </w:r>
            <w:r w:rsidR="00A46232">
              <w:rPr>
                <w:noProof/>
                <w:webHidden/>
              </w:rPr>
              <w:t>23</w:t>
            </w:r>
            <w:r w:rsidR="00A46232">
              <w:rPr>
                <w:noProof/>
                <w:webHidden/>
              </w:rPr>
              <w:fldChar w:fldCharType="end"/>
            </w:r>
          </w:hyperlink>
        </w:p>
        <w:p w14:paraId="38C5A18D" w14:textId="0A504FD2" w:rsidR="00A46232" w:rsidRDefault="00EC67F2">
          <w:pPr>
            <w:pStyle w:val="Verzeichnis2"/>
            <w:rPr>
              <w:rFonts w:asciiTheme="minorHAnsi" w:eastAsiaTheme="minorEastAsia" w:hAnsiTheme="minorHAnsi" w:cstheme="minorBidi"/>
              <w:noProof/>
              <w:kern w:val="0"/>
              <w:lang w:val="de-LU" w:eastAsia="de-LU"/>
            </w:rPr>
          </w:pPr>
          <w:hyperlink w:anchor="_Toc27835645" w:history="1">
            <w:r w:rsidR="00A46232" w:rsidRPr="00BD32B0">
              <w:rPr>
                <w:rStyle w:val="Hyperlink"/>
                <w:noProof/>
              </w:rPr>
              <w:t>1.5. Polemik und deren Rückbindung an diskursrelevante Fragestellungen</w:t>
            </w:r>
            <w:r w:rsidR="00A46232">
              <w:rPr>
                <w:noProof/>
                <w:webHidden/>
              </w:rPr>
              <w:tab/>
            </w:r>
            <w:r w:rsidR="00A46232">
              <w:rPr>
                <w:noProof/>
                <w:webHidden/>
              </w:rPr>
              <w:fldChar w:fldCharType="begin"/>
            </w:r>
            <w:r w:rsidR="00A46232">
              <w:rPr>
                <w:noProof/>
                <w:webHidden/>
              </w:rPr>
              <w:instrText xml:space="preserve"> PAGEREF _Toc27835645 \h </w:instrText>
            </w:r>
            <w:r w:rsidR="00A46232">
              <w:rPr>
                <w:noProof/>
                <w:webHidden/>
              </w:rPr>
            </w:r>
            <w:r w:rsidR="00A46232">
              <w:rPr>
                <w:noProof/>
                <w:webHidden/>
              </w:rPr>
              <w:fldChar w:fldCharType="separate"/>
            </w:r>
            <w:r w:rsidR="00A46232">
              <w:rPr>
                <w:noProof/>
                <w:webHidden/>
              </w:rPr>
              <w:t>25</w:t>
            </w:r>
            <w:r w:rsidR="00A46232">
              <w:rPr>
                <w:noProof/>
                <w:webHidden/>
              </w:rPr>
              <w:fldChar w:fldCharType="end"/>
            </w:r>
          </w:hyperlink>
        </w:p>
        <w:p w14:paraId="10D362DC" w14:textId="35854A83" w:rsidR="00A46232" w:rsidRDefault="00EC67F2">
          <w:pPr>
            <w:pStyle w:val="Verzeichnis3"/>
            <w:rPr>
              <w:rFonts w:asciiTheme="minorHAnsi" w:eastAsiaTheme="minorEastAsia" w:hAnsiTheme="minorHAnsi" w:cstheme="minorBidi"/>
              <w:noProof/>
              <w:kern w:val="0"/>
              <w:lang w:eastAsia="de-LU"/>
            </w:rPr>
          </w:pPr>
          <w:hyperlink w:anchor="_Toc27835646" w:history="1">
            <w:r w:rsidR="00A46232" w:rsidRPr="00BD32B0">
              <w:rPr>
                <w:rStyle w:val="Hyperlink"/>
                <w:noProof/>
              </w:rPr>
              <w:t>1.5.1. Zur Begriffsgeschichte</w:t>
            </w:r>
            <w:r w:rsidR="00A46232">
              <w:rPr>
                <w:noProof/>
                <w:webHidden/>
              </w:rPr>
              <w:tab/>
            </w:r>
            <w:r w:rsidR="00A46232">
              <w:rPr>
                <w:noProof/>
                <w:webHidden/>
              </w:rPr>
              <w:fldChar w:fldCharType="begin"/>
            </w:r>
            <w:r w:rsidR="00A46232">
              <w:rPr>
                <w:noProof/>
                <w:webHidden/>
              </w:rPr>
              <w:instrText xml:space="preserve"> PAGEREF _Toc27835646 \h </w:instrText>
            </w:r>
            <w:r w:rsidR="00A46232">
              <w:rPr>
                <w:noProof/>
                <w:webHidden/>
              </w:rPr>
            </w:r>
            <w:r w:rsidR="00A46232">
              <w:rPr>
                <w:noProof/>
                <w:webHidden/>
              </w:rPr>
              <w:fldChar w:fldCharType="separate"/>
            </w:r>
            <w:r w:rsidR="00A46232">
              <w:rPr>
                <w:noProof/>
                <w:webHidden/>
              </w:rPr>
              <w:t>25</w:t>
            </w:r>
            <w:r w:rsidR="00A46232">
              <w:rPr>
                <w:noProof/>
                <w:webHidden/>
              </w:rPr>
              <w:fldChar w:fldCharType="end"/>
            </w:r>
          </w:hyperlink>
        </w:p>
        <w:p w14:paraId="18845416" w14:textId="66BD3976" w:rsidR="00A46232" w:rsidRDefault="00EC67F2">
          <w:pPr>
            <w:pStyle w:val="Verzeichnis3"/>
            <w:rPr>
              <w:rFonts w:asciiTheme="minorHAnsi" w:eastAsiaTheme="minorEastAsia" w:hAnsiTheme="minorHAnsi" w:cstheme="minorBidi"/>
              <w:noProof/>
              <w:kern w:val="0"/>
              <w:lang w:eastAsia="de-LU"/>
            </w:rPr>
          </w:pPr>
          <w:hyperlink w:anchor="_Toc27835647" w:history="1">
            <w:r w:rsidR="00A46232" w:rsidRPr="00BD32B0">
              <w:rPr>
                <w:rStyle w:val="Hyperlink"/>
                <w:noProof/>
              </w:rPr>
              <w:t>1.5.2. Phänomenologie: Grenzen und Potentiale eristischer Diskursführung</w:t>
            </w:r>
            <w:r w:rsidR="00A46232">
              <w:rPr>
                <w:noProof/>
                <w:webHidden/>
              </w:rPr>
              <w:tab/>
            </w:r>
            <w:r w:rsidR="00A46232">
              <w:rPr>
                <w:noProof/>
                <w:webHidden/>
              </w:rPr>
              <w:fldChar w:fldCharType="begin"/>
            </w:r>
            <w:r w:rsidR="00A46232">
              <w:rPr>
                <w:noProof/>
                <w:webHidden/>
              </w:rPr>
              <w:instrText xml:space="preserve"> PAGEREF _Toc27835647 \h </w:instrText>
            </w:r>
            <w:r w:rsidR="00A46232">
              <w:rPr>
                <w:noProof/>
                <w:webHidden/>
              </w:rPr>
            </w:r>
            <w:r w:rsidR="00A46232">
              <w:rPr>
                <w:noProof/>
                <w:webHidden/>
              </w:rPr>
              <w:fldChar w:fldCharType="separate"/>
            </w:r>
            <w:r w:rsidR="00A46232">
              <w:rPr>
                <w:noProof/>
                <w:webHidden/>
              </w:rPr>
              <w:t>28</w:t>
            </w:r>
            <w:r w:rsidR="00A46232">
              <w:rPr>
                <w:noProof/>
                <w:webHidden/>
              </w:rPr>
              <w:fldChar w:fldCharType="end"/>
            </w:r>
          </w:hyperlink>
        </w:p>
        <w:p w14:paraId="279A9261" w14:textId="09B4EC29" w:rsidR="00A46232" w:rsidRDefault="00EC67F2">
          <w:pPr>
            <w:pStyle w:val="Verzeichnis1"/>
            <w:tabs>
              <w:tab w:val="left" w:pos="440"/>
            </w:tabs>
            <w:rPr>
              <w:rFonts w:asciiTheme="minorHAnsi" w:eastAsiaTheme="minorEastAsia" w:hAnsiTheme="minorHAnsi" w:cstheme="minorBidi"/>
              <w:noProof/>
              <w:kern w:val="0"/>
              <w:lang w:val="de-LU" w:eastAsia="de-LU"/>
            </w:rPr>
          </w:pPr>
          <w:hyperlink w:anchor="_Toc27835648" w:history="1">
            <w:r w:rsidR="00A46232" w:rsidRPr="00BD32B0">
              <w:rPr>
                <w:rStyle w:val="Hyperlink"/>
                <w:noProof/>
              </w:rPr>
              <w:t>2.</w:t>
            </w:r>
            <w:r w:rsidR="00A46232">
              <w:rPr>
                <w:rFonts w:asciiTheme="minorHAnsi" w:eastAsiaTheme="minorEastAsia" w:hAnsiTheme="minorHAnsi" w:cstheme="minorBidi"/>
                <w:noProof/>
                <w:kern w:val="0"/>
                <w:lang w:val="de-LU" w:eastAsia="de-LU"/>
              </w:rPr>
              <w:tab/>
            </w:r>
            <w:r w:rsidR="00A46232" w:rsidRPr="00BD32B0">
              <w:rPr>
                <w:rStyle w:val="Hyperlink"/>
                <w:noProof/>
              </w:rPr>
              <w:t xml:space="preserve">Diskurslinguistik </w:t>
            </w:r>
            <w:r w:rsidR="00A46232" w:rsidRPr="00BD32B0">
              <w:rPr>
                <w:rStyle w:val="Hyperlink"/>
                <w:i/>
                <w:noProof/>
              </w:rPr>
              <w:t>nach</w:t>
            </w:r>
            <w:r w:rsidR="00A46232" w:rsidRPr="00BD32B0">
              <w:rPr>
                <w:rStyle w:val="Hyperlink"/>
                <w:noProof/>
              </w:rPr>
              <w:t xml:space="preserve"> Foucault</w:t>
            </w:r>
            <w:r w:rsidR="00A46232">
              <w:rPr>
                <w:noProof/>
                <w:webHidden/>
              </w:rPr>
              <w:tab/>
            </w:r>
            <w:r w:rsidR="00A46232">
              <w:rPr>
                <w:noProof/>
                <w:webHidden/>
              </w:rPr>
              <w:fldChar w:fldCharType="begin"/>
            </w:r>
            <w:r w:rsidR="00A46232">
              <w:rPr>
                <w:noProof/>
                <w:webHidden/>
              </w:rPr>
              <w:instrText xml:space="preserve"> PAGEREF _Toc27835648 \h </w:instrText>
            </w:r>
            <w:r w:rsidR="00A46232">
              <w:rPr>
                <w:noProof/>
                <w:webHidden/>
              </w:rPr>
            </w:r>
            <w:r w:rsidR="00A46232">
              <w:rPr>
                <w:noProof/>
                <w:webHidden/>
              </w:rPr>
              <w:fldChar w:fldCharType="separate"/>
            </w:r>
            <w:r w:rsidR="00A46232">
              <w:rPr>
                <w:noProof/>
                <w:webHidden/>
              </w:rPr>
              <w:t>40</w:t>
            </w:r>
            <w:r w:rsidR="00A46232">
              <w:rPr>
                <w:noProof/>
                <w:webHidden/>
              </w:rPr>
              <w:fldChar w:fldCharType="end"/>
            </w:r>
          </w:hyperlink>
        </w:p>
        <w:p w14:paraId="6FEE6A87" w14:textId="2F4D54B3" w:rsidR="00A46232" w:rsidRDefault="00EC67F2">
          <w:pPr>
            <w:pStyle w:val="Verzeichnis2"/>
            <w:rPr>
              <w:rFonts w:asciiTheme="minorHAnsi" w:eastAsiaTheme="minorEastAsia" w:hAnsiTheme="minorHAnsi" w:cstheme="minorBidi"/>
              <w:noProof/>
              <w:kern w:val="0"/>
              <w:lang w:val="de-LU" w:eastAsia="de-LU"/>
            </w:rPr>
          </w:pPr>
          <w:hyperlink w:anchor="_Toc27835649" w:history="1">
            <w:r w:rsidR="00A46232" w:rsidRPr="00BD32B0">
              <w:rPr>
                <w:rStyle w:val="Hyperlink"/>
                <w:noProof/>
              </w:rPr>
              <w:t xml:space="preserve">2.1. </w:t>
            </w:r>
            <w:r w:rsidR="00A46232" w:rsidRPr="00BD32B0">
              <w:rPr>
                <w:rStyle w:val="Hyperlink"/>
                <w:i/>
                <w:iCs/>
                <w:noProof/>
              </w:rPr>
              <w:t>Diskurs</w:t>
            </w:r>
            <w:r w:rsidR="00A46232" w:rsidRPr="00BD32B0">
              <w:rPr>
                <w:rStyle w:val="Hyperlink"/>
                <w:noProof/>
              </w:rPr>
              <w:t>: Annäherung an einen vielschichtigen Begriff</w:t>
            </w:r>
            <w:r w:rsidR="00A46232">
              <w:rPr>
                <w:noProof/>
                <w:webHidden/>
              </w:rPr>
              <w:tab/>
            </w:r>
            <w:r w:rsidR="00A46232">
              <w:rPr>
                <w:noProof/>
                <w:webHidden/>
              </w:rPr>
              <w:fldChar w:fldCharType="begin"/>
            </w:r>
            <w:r w:rsidR="00A46232">
              <w:rPr>
                <w:noProof/>
                <w:webHidden/>
              </w:rPr>
              <w:instrText xml:space="preserve"> PAGEREF _Toc27835649 \h </w:instrText>
            </w:r>
            <w:r w:rsidR="00A46232">
              <w:rPr>
                <w:noProof/>
                <w:webHidden/>
              </w:rPr>
            </w:r>
            <w:r w:rsidR="00A46232">
              <w:rPr>
                <w:noProof/>
                <w:webHidden/>
              </w:rPr>
              <w:fldChar w:fldCharType="separate"/>
            </w:r>
            <w:r w:rsidR="00A46232">
              <w:rPr>
                <w:noProof/>
                <w:webHidden/>
              </w:rPr>
              <w:t>40</w:t>
            </w:r>
            <w:r w:rsidR="00A46232">
              <w:rPr>
                <w:noProof/>
                <w:webHidden/>
              </w:rPr>
              <w:fldChar w:fldCharType="end"/>
            </w:r>
          </w:hyperlink>
        </w:p>
        <w:p w14:paraId="2879AE56" w14:textId="2408491E" w:rsidR="00A46232" w:rsidRDefault="00EC67F2">
          <w:pPr>
            <w:pStyle w:val="Verzeichnis2"/>
            <w:rPr>
              <w:rFonts w:asciiTheme="minorHAnsi" w:eastAsiaTheme="minorEastAsia" w:hAnsiTheme="minorHAnsi" w:cstheme="minorBidi"/>
              <w:noProof/>
              <w:kern w:val="0"/>
              <w:lang w:val="de-LU" w:eastAsia="de-LU"/>
            </w:rPr>
          </w:pPr>
          <w:hyperlink w:anchor="_Toc27835650" w:history="1">
            <w:r w:rsidR="00A46232" w:rsidRPr="00BD32B0">
              <w:rPr>
                <w:rStyle w:val="Hyperlink"/>
                <w:noProof/>
              </w:rPr>
              <w:t>2.2. Foucaults Subjektkritik</w:t>
            </w:r>
            <w:r w:rsidR="00A46232">
              <w:rPr>
                <w:noProof/>
                <w:webHidden/>
              </w:rPr>
              <w:tab/>
            </w:r>
            <w:r w:rsidR="00A46232">
              <w:rPr>
                <w:noProof/>
                <w:webHidden/>
              </w:rPr>
              <w:fldChar w:fldCharType="begin"/>
            </w:r>
            <w:r w:rsidR="00A46232">
              <w:rPr>
                <w:noProof/>
                <w:webHidden/>
              </w:rPr>
              <w:instrText xml:space="preserve"> PAGEREF _Toc27835650 \h </w:instrText>
            </w:r>
            <w:r w:rsidR="00A46232">
              <w:rPr>
                <w:noProof/>
                <w:webHidden/>
              </w:rPr>
            </w:r>
            <w:r w:rsidR="00A46232">
              <w:rPr>
                <w:noProof/>
                <w:webHidden/>
              </w:rPr>
              <w:fldChar w:fldCharType="separate"/>
            </w:r>
            <w:r w:rsidR="00A46232">
              <w:rPr>
                <w:noProof/>
                <w:webHidden/>
              </w:rPr>
              <w:t>46</w:t>
            </w:r>
            <w:r w:rsidR="00A46232">
              <w:rPr>
                <w:noProof/>
                <w:webHidden/>
              </w:rPr>
              <w:fldChar w:fldCharType="end"/>
            </w:r>
          </w:hyperlink>
        </w:p>
        <w:p w14:paraId="5F21E54B" w14:textId="2B5AEE77" w:rsidR="00A46232" w:rsidRDefault="00EC67F2">
          <w:pPr>
            <w:pStyle w:val="Verzeichnis2"/>
            <w:tabs>
              <w:tab w:val="left" w:pos="880"/>
            </w:tabs>
            <w:rPr>
              <w:rFonts w:asciiTheme="minorHAnsi" w:eastAsiaTheme="minorEastAsia" w:hAnsiTheme="minorHAnsi" w:cstheme="minorBidi"/>
              <w:noProof/>
              <w:kern w:val="0"/>
              <w:lang w:val="de-LU" w:eastAsia="de-LU"/>
            </w:rPr>
          </w:pPr>
          <w:hyperlink w:anchor="_Toc27835651" w:history="1">
            <w:r w:rsidR="00A46232" w:rsidRPr="00BD32B0">
              <w:rPr>
                <w:rStyle w:val="Hyperlink"/>
                <w:noProof/>
              </w:rPr>
              <w:t>2.3.</w:t>
            </w:r>
            <w:r w:rsidR="00A46232">
              <w:rPr>
                <w:rFonts w:asciiTheme="minorHAnsi" w:eastAsiaTheme="minorEastAsia" w:hAnsiTheme="minorHAnsi" w:cstheme="minorBidi"/>
                <w:noProof/>
                <w:kern w:val="0"/>
                <w:lang w:val="de-LU" w:eastAsia="de-LU"/>
              </w:rPr>
              <w:t xml:space="preserve"> </w:t>
            </w:r>
            <w:r w:rsidR="00A46232" w:rsidRPr="00BD32B0">
              <w:rPr>
                <w:rStyle w:val="Hyperlink"/>
                <w:noProof/>
              </w:rPr>
              <w:t>Ansätze und Grenzen aktueller Diskursanalyse</w:t>
            </w:r>
            <w:r w:rsidR="00A46232">
              <w:rPr>
                <w:noProof/>
                <w:webHidden/>
              </w:rPr>
              <w:tab/>
            </w:r>
            <w:r w:rsidR="00A46232">
              <w:rPr>
                <w:noProof/>
                <w:webHidden/>
              </w:rPr>
              <w:fldChar w:fldCharType="begin"/>
            </w:r>
            <w:r w:rsidR="00A46232">
              <w:rPr>
                <w:noProof/>
                <w:webHidden/>
              </w:rPr>
              <w:instrText xml:space="preserve"> PAGEREF _Toc27835651 \h </w:instrText>
            </w:r>
            <w:r w:rsidR="00A46232">
              <w:rPr>
                <w:noProof/>
                <w:webHidden/>
              </w:rPr>
            </w:r>
            <w:r w:rsidR="00A46232">
              <w:rPr>
                <w:noProof/>
                <w:webHidden/>
              </w:rPr>
              <w:fldChar w:fldCharType="separate"/>
            </w:r>
            <w:r w:rsidR="00A46232">
              <w:rPr>
                <w:noProof/>
                <w:webHidden/>
              </w:rPr>
              <w:t>50</w:t>
            </w:r>
            <w:r w:rsidR="00A46232">
              <w:rPr>
                <w:noProof/>
                <w:webHidden/>
              </w:rPr>
              <w:fldChar w:fldCharType="end"/>
            </w:r>
          </w:hyperlink>
        </w:p>
        <w:p w14:paraId="32665619" w14:textId="0E2F06E4" w:rsidR="00A46232" w:rsidRDefault="00EC67F2">
          <w:pPr>
            <w:pStyle w:val="Verzeichnis2"/>
            <w:rPr>
              <w:rFonts w:asciiTheme="minorHAnsi" w:eastAsiaTheme="minorEastAsia" w:hAnsiTheme="minorHAnsi" w:cstheme="minorBidi"/>
              <w:noProof/>
              <w:kern w:val="0"/>
              <w:lang w:val="de-LU" w:eastAsia="de-LU"/>
            </w:rPr>
          </w:pPr>
          <w:hyperlink w:anchor="_Toc27835652" w:history="1">
            <w:r w:rsidR="00A46232" w:rsidRPr="00BD32B0">
              <w:rPr>
                <w:rStyle w:val="Hyperlink"/>
                <w:noProof/>
              </w:rPr>
              <w:t>2.4. Deskription und Kritik: Ein Gegensatz- oder Ergänzungspaar?</w:t>
            </w:r>
            <w:r w:rsidR="00A46232">
              <w:rPr>
                <w:noProof/>
                <w:webHidden/>
              </w:rPr>
              <w:tab/>
            </w:r>
            <w:r w:rsidR="00A46232">
              <w:rPr>
                <w:noProof/>
                <w:webHidden/>
              </w:rPr>
              <w:fldChar w:fldCharType="begin"/>
            </w:r>
            <w:r w:rsidR="00A46232">
              <w:rPr>
                <w:noProof/>
                <w:webHidden/>
              </w:rPr>
              <w:instrText xml:space="preserve"> PAGEREF _Toc27835652 \h </w:instrText>
            </w:r>
            <w:r w:rsidR="00A46232">
              <w:rPr>
                <w:noProof/>
                <w:webHidden/>
              </w:rPr>
            </w:r>
            <w:r w:rsidR="00A46232">
              <w:rPr>
                <w:noProof/>
                <w:webHidden/>
              </w:rPr>
              <w:fldChar w:fldCharType="separate"/>
            </w:r>
            <w:r w:rsidR="00A46232">
              <w:rPr>
                <w:noProof/>
                <w:webHidden/>
              </w:rPr>
              <w:t>56</w:t>
            </w:r>
            <w:r w:rsidR="00A46232">
              <w:rPr>
                <w:noProof/>
                <w:webHidden/>
              </w:rPr>
              <w:fldChar w:fldCharType="end"/>
            </w:r>
          </w:hyperlink>
        </w:p>
        <w:p w14:paraId="1B01CD7C" w14:textId="33BAE4DC" w:rsidR="00A46232" w:rsidRDefault="00EC67F2">
          <w:pPr>
            <w:pStyle w:val="Verzeichnis2"/>
            <w:rPr>
              <w:rFonts w:asciiTheme="minorHAnsi" w:eastAsiaTheme="minorEastAsia" w:hAnsiTheme="minorHAnsi" w:cstheme="minorBidi"/>
              <w:noProof/>
              <w:kern w:val="0"/>
              <w:lang w:val="de-LU" w:eastAsia="de-LU"/>
            </w:rPr>
          </w:pPr>
          <w:hyperlink w:anchor="_Toc27835653" w:history="1">
            <w:r w:rsidR="00A46232" w:rsidRPr="00BD32B0">
              <w:rPr>
                <w:rStyle w:val="Hyperlink"/>
                <w:noProof/>
              </w:rPr>
              <w:t>2.5. Zu Methodologie, Methodik und Vorgehensweise für die DIMEAN</w:t>
            </w:r>
            <w:r w:rsidR="00A46232">
              <w:rPr>
                <w:noProof/>
                <w:webHidden/>
              </w:rPr>
              <w:tab/>
            </w:r>
            <w:r w:rsidR="00A46232">
              <w:rPr>
                <w:noProof/>
                <w:webHidden/>
              </w:rPr>
              <w:fldChar w:fldCharType="begin"/>
            </w:r>
            <w:r w:rsidR="00A46232">
              <w:rPr>
                <w:noProof/>
                <w:webHidden/>
              </w:rPr>
              <w:instrText xml:space="preserve"> PAGEREF _Toc27835653 \h </w:instrText>
            </w:r>
            <w:r w:rsidR="00A46232">
              <w:rPr>
                <w:noProof/>
                <w:webHidden/>
              </w:rPr>
            </w:r>
            <w:r w:rsidR="00A46232">
              <w:rPr>
                <w:noProof/>
                <w:webHidden/>
              </w:rPr>
              <w:fldChar w:fldCharType="separate"/>
            </w:r>
            <w:r w:rsidR="00A46232">
              <w:rPr>
                <w:noProof/>
                <w:webHidden/>
              </w:rPr>
              <w:t>63</w:t>
            </w:r>
            <w:r w:rsidR="00A46232">
              <w:rPr>
                <w:noProof/>
                <w:webHidden/>
              </w:rPr>
              <w:fldChar w:fldCharType="end"/>
            </w:r>
          </w:hyperlink>
        </w:p>
        <w:p w14:paraId="2F34BDB4" w14:textId="1811C5ED" w:rsidR="00A46232" w:rsidRDefault="00EC67F2">
          <w:pPr>
            <w:pStyle w:val="Verzeichnis1"/>
            <w:tabs>
              <w:tab w:val="left" w:pos="440"/>
            </w:tabs>
            <w:rPr>
              <w:rFonts w:asciiTheme="minorHAnsi" w:eastAsiaTheme="minorEastAsia" w:hAnsiTheme="minorHAnsi" w:cstheme="minorBidi"/>
              <w:noProof/>
              <w:kern w:val="0"/>
              <w:lang w:val="de-LU" w:eastAsia="de-LU"/>
            </w:rPr>
          </w:pPr>
          <w:hyperlink w:anchor="_Toc27835654" w:history="1">
            <w:r w:rsidR="00A46232" w:rsidRPr="00BD32B0">
              <w:rPr>
                <w:rStyle w:val="Hyperlink"/>
                <w:noProof/>
              </w:rPr>
              <w:t>3.</w:t>
            </w:r>
            <w:r w:rsidR="00A46232">
              <w:rPr>
                <w:rFonts w:asciiTheme="minorHAnsi" w:eastAsiaTheme="minorEastAsia" w:hAnsiTheme="minorHAnsi" w:cstheme="minorBidi"/>
                <w:noProof/>
                <w:kern w:val="0"/>
                <w:lang w:val="de-LU" w:eastAsia="de-LU"/>
              </w:rPr>
              <w:tab/>
            </w:r>
            <w:r w:rsidR="00A46232" w:rsidRPr="00BD32B0">
              <w:rPr>
                <w:rStyle w:val="Hyperlink"/>
                <w:noProof/>
              </w:rPr>
              <w:t>Korpusbeschreibung</w:t>
            </w:r>
            <w:r w:rsidR="00A46232">
              <w:rPr>
                <w:noProof/>
                <w:webHidden/>
              </w:rPr>
              <w:tab/>
            </w:r>
            <w:r w:rsidR="00A46232">
              <w:rPr>
                <w:noProof/>
                <w:webHidden/>
              </w:rPr>
              <w:fldChar w:fldCharType="begin"/>
            </w:r>
            <w:r w:rsidR="00A46232">
              <w:rPr>
                <w:noProof/>
                <w:webHidden/>
              </w:rPr>
              <w:instrText xml:space="preserve"> PAGEREF _Toc27835654 \h </w:instrText>
            </w:r>
            <w:r w:rsidR="00A46232">
              <w:rPr>
                <w:noProof/>
                <w:webHidden/>
              </w:rPr>
            </w:r>
            <w:r w:rsidR="00A46232">
              <w:rPr>
                <w:noProof/>
                <w:webHidden/>
              </w:rPr>
              <w:fldChar w:fldCharType="separate"/>
            </w:r>
            <w:r w:rsidR="00A46232">
              <w:rPr>
                <w:noProof/>
                <w:webHidden/>
              </w:rPr>
              <w:t>70</w:t>
            </w:r>
            <w:r w:rsidR="00A46232">
              <w:rPr>
                <w:noProof/>
                <w:webHidden/>
              </w:rPr>
              <w:fldChar w:fldCharType="end"/>
            </w:r>
          </w:hyperlink>
        </w:p>
        <w:p w14:paraId="155E69F3" w14:textId="15672DC4" w:rsidR="00A46232" w:rsidRDefault="00EC67F2">
          <w:pPr>
            <w:pStyle w:val="Verzeichnis2"/>
            <w:rPr>
              <w:rFonts w:asciiTheme="minorHAnsi" w:eastAsiaTheme="minorEastAsia" w:hAnsiTheme="minorHAnsi" w:cstheme="minorBidi"/>
              <w:noProof/>
              <w:kern w:val="0"/>
              <w:lang w:val="de-LU" w:eastAsia="de-LU"/>
            </w:rPr>
          </w:pPr>
          <w:hyperlink w:anchor="_Toc27835655" w:history="1">
            <w:r w:rsidR="00A46232" w:rsidRPr="00BD32B0">
              <w:rPr>
                <w:rStyle w:val="Hyperlink"/>
                <w:noProof/>
              </w:rPr>
              <w:t>3.1. Das Korpus als Diskursartefakt und die Einheit des Diskurses</w:t>
            </w:r>
            <w:r w:rsidR="00A46232">
              <w:rPr>
                <w:noProof/>
                <w:webHidden/>
              </w:rPr>
              <w:tab/>
            </w:r>
            <w:r w:rsidR="00A46232">
              <w:rPr>
                <w:noProof/>
                <w:webHidden/>
              </w:rPr>
              <w:fldChar w:fldCharType="begin"/>
            </w:r>
            <w:r w:rsidR="00A46232">
              <w:rPr>
                <w:noProof/>
                <w:webHidden/>
              </w:rPr>
              <w:instrText xml:space="preserve"> PAGEREF _Toc27835655 \h </w:instrText>
            </w:r>
            <w:r w:rsidR="00A46232">
              <w:rPr>
                <w:noProof/>
                <w:webHidden/>
              </w:rPr>
            </w:r>
            <w:r w:rsidR="00A46232">
              <w:rPr>
                <w:noProof/>
                <w:webHidden/>
              </w:rPr>
              <w:fldChar w:fldCharType="separate"/>
            </w:r>
            <w:r w:rsidR="00A46232">
              <w:rPr>
                <w:noProof/>
                <w:webHidden/>
              </w:rPr>
              <w:t>71</w:t>
            </w:r>
            <w:r w:rsidR="00A46232">
              <w:rPr>
                <w:noProof/>
                <w:webHidden/>
              </w:rPr>
              <w:fldChar w:fldCharType="end"/>
            </w:r>
          </w:hyperlink>
        </w:p>
        <w:p w14:paraId="621354A9" w14:textId="366EB860" w:rsidR="00A46232" w:rsidRDefault="00EC67F2">
          <w:pPr>
            <w:pStyle w:val="Verzeichnis2"/>
            <w:rPr>
              <w:rFonts w:asciiTheme="minorHAnsi" w:eastAsiaTheme="minorEastAsia" w:hAnsiTheme="minorHAnsi" w:cstheme="minorBidi"/>
              <w:noProof/>
              <w:kern w:val="0"/>
              <w:lang w:val="de-LU" w:eastAsia="de-LU"/>
            </w:rPr>
          </w:pPr>
          <w:hyperlink w:anchor="_Toc27835656" w:history="1">
            <w:r w:rsidR="00A46232" w:rsidRPr="00BD32B0">
              <w:rPr>
                <w:rStyle w:val="Hyperlink"/>
                <w:noProof/>
              </w:rPr>
              <w:t>3.2. Korpuszusammensetzung und Diskursauswahl: Kriterienbeschreibung</w:t>
            </w:r>
            <w:r w:rsidR="00A46232">
              <w:rPr>
                <w:noProof/>
                <w:webHidden/>
              </w:rPr>
              <w:tab/>
            </w:r>
            <w:r w:rsidR="00A46232">
              <w:rPr>
                <w:noProof/>
                <w:webHidden/>
              </w:rPr>
              <w:fldChar w:fldCharType="begin"/>
            </w:r>
            <w:r w:rsidR="00A46232">
              <w:rPr>
                <w:noProof/>
                <w:webHidden/>
              </w:rPr>
              <w:instrText xml:space="preserve"> PAGEREF _Toc27835656 \h </w:instrText>
            </w:r>
            <w:r w:rsidR="00A46232">
              <w:rPr>
                <w:noProof/>
                <w:webHidden/>
              </w:rPr>
            </w:r>
            <w:r w:rsidR="00A46232">
              <w:rPr>
                <w:noProof/>
                <w:webHidden/>
              </w:rPr>
              <w:fldChar w:fldCharType="separate"/>
            </w:r>
            <w:r w:rsidR="00A46232">
              <w:rPr>
                <w:noProof/>
                <w:webHidden/>
              </w:rPr>
              <w:t>75</w:t>
            </w:r>
            <w:r w:rsidR="00A46232">
              <w:rPr>
                <w:noProof/>
                <w:webHidden/>
              </w:rPr>
              <w:fldChar w:fldCharType="end"/>
            </w:r>
          </w:hyperlink>
        </w:p>
        <w:p w14:paraId="1AA3B8E1" w14:textId="4E259C08" w:rsidR="00A46232" w:rsidRDefault="00EC67F2">
          <w:pPr>
            <w:pStyle w:val="Verzeichnis2"/>
            <w:rPr>
              <w:rFonts w:asciiTheme="minorHAnsi" w:eastAsiaTheme="minorEastAsia" w:hAnsiTheme="minorHAnsi" w:cstheme="minorBidi"/>
              <w:noProof/>
              <w:kern w:val="0"/>
              <w:lang w:val="de-LU" w:eastAsia="de-LU"/>
            </w:rPr>
          </w:pPr>
          <w:hyperlink w:anchor="_Toc27835657" w:history="1">
            <w:r w:rsidR="00A46232" w:rsidRPr="00BD32B0">
              <w:rPr>
                <w:rStyle w:val="Hyperlink"/>
                <w:noProof/>
              </w:rPr>
              <w:t>3.3. Die Gütekriterien Generalisierung, Validität und Reliabilität in der Diskurslinguistik</w:t>
            </w:r>
            <w:r w:rsidR="00A46232">
              <w:rPr>
                <w:noProof/>
                <w:webHidden/>
              </w:rPr>
              <w:tab/>
            </w:r>
            <w:r w:rsidR="00A46232">
              <w:rPr>
                <w:noProof/>
                <w:webHidden/>
              </w:rPr>
              <w:fldChar w:fldCharType="begin"/>
            </w:r>
            <w:r w:rsidR="00A46232">
              <w:rPr>
                <w:noProof/>
                <w:webHidden/>
              </w:rPr>
              <w:instrText xml:space="preserve"> PAGEREF _Toc27835657 \h </w:instrText>
            </w:r>
            <w:r w:rsidR="00A46232">
              <w:rPr>
                <w:noProof/>
                <w:webHidden/>
              </w:rPr>
            </w:r>
            <w:r w:rsidR="00A46232">
              <w:rPr>
                <w:noProof/>
                <w:webHidden/>
              </w:rPr>
              <w:fldChar w:fldCharType="separate"/>
            </w:r>
            <w:r w:rsidR="00A46232">
              <w:rPr>
                <w:noProof/>
                <w:webHidden/>
              </w:rPr>
              <w:t>78</w:t>
            </w:r>
            <w:r w:rsidR="00A46232">
              <w:rPr>
                <w:noProof/>
                <w:webHidden/>
              </w:rPr>
              <w:fldChar w:fldCharType="end"/>
            </w:r>
          </w:hyperlink>
        </w:p>
        <w:p w14:paraId="15F84F48" w14:textId="72E423D7" w:rsidR="00A46232" w:rsidRDefault="00EC67F2">
          <w:pPr>
            <w:pStyle w:val="Verzeichnis2"/>
            <w:rPr>
              <w:rFonts w:asciiTheme="minorHAnsi" w:eastAsiaTheme="minorEastAsia" w:hAnsiTheme="minorHAnsi" w:cstheme="minorBidi"/>
              <w:noProof/>
              <w:kern w:val="0"/>
              <w:lang w:val="de-LU" w:eastAsia="de-LU"/>
            </w:rPr>
          </w:pPr>
          <w:hyperlink w:anchor="_Toc27835658" w:history="1">
            <w:r w:rsidR="00A46232" w:rsidRPr="00BD32B0">
              <w:rPr>
                <w:rStyle w:val="Hyperlink"/>
                <w:noProof/>
              </w:rPr>
              <w:t>3.4. Bericht, Kommentar, offener Brief, Leserbrief e. a.: Versuch einer Klassifizierung</w:t>
            </w:r>
            <w:r w:rsidR="00A46232">
              <w:rPr>
                <w:noProof/>
                <w:webHidden/>
              </w:rPr>
              <w:tab/>
            </w:r>
            <w:r w:rsidR="00A46232">
              <w:rPr>
                <w:noProof/>
                <w:webHidden/>
              </w:rPr>
              <w:fldChar w:fldCharType="begin"/>
            </w:r>
            <w:r w:rsidR="00A46232">
              <w:rPr>
                <w:noProof/>
                <w:webHidden/>
              </w:rPr>
              <w:instrText xml:space="preserve"> PAGEREF _Toc27835658 \h </w:instrText>
            </w:r>
            <w:r w:rsidR="00A46232">
              <w:rPr>
                <w:noProof/>
                <w:webHidden/>
              </w:rPr>
            </w:r>
            <w:r w:rsidR="00A46232">
              <w:rPr>
                <w:noProof/>
                <w:webHidden/>
              </w:rPr>
              <w:fldChar w:fldCharType="separate"/>
            </w:r>
            <w:r w:rsidR="00A46232">
              <w:rPr>
                <w:noProof/>
                <w:webHidden/>
              </w:rPr>
              <w:t>82</w:t>
            </w:r>
            <w:r w:rsidR="00A46232">
              <w:rPr>
                <w:noProof/>
                <w:webHidden/>
              </w:rPr>
              <w:fldChar w:fldCharType="end"/>
            </w:r>
          </w:hyperlink>
        </w:p>
        <w:p w14:paraId="720631D4" w14:textId="3CE38435" w:rsidR="00A46232" w:rsidRDefault="00EC67F2">
          <w:pPr>
            <w:pStyle w:val="Verzeichnis3"/>
            <w:rPr>
              <w:rFonts w:asciiTheme="minorHAnsi" w:eastAsiaTheme="minorEastAsia" w:hAnsiTheme="minorHAnsi" w:cstheme="minorBidi"/>
              <w:noProof/>
              <w:kern w:val="0"/>
              <w:lang w:eastAsia="de-LU"/>
            </w:rPr>
          </w:pPr>
          <w:hyperlink w:anchor="_Toc27835659" w:history="1">
            <w:r w:rsidR="00A46232" w:rsidRPr="00BD32B0">
              <w:rPr>
                <w:rStyle w:val="Hyperlink"/>
                <w:noProof/>
              </w:rPr>
              <w:t>3.4.1. Textklassen und -sorten</w:t>
            </w:r>
            <w:r w:rsidR="00A46232">
              <w:rPr>
                <w:noProof/>
                <w:webHidden/>
              </w:rPr>
              <w:tab/>
            </w:r>
            <w:r w:rsidR="00A46232">
              <w:rPr>
                <w:noProof/>
                <w:webHidden/>
              </w:rPr>
              <w:fldChar w:fldCharType="begin"/>
            </w:r>
            <w:r w:rsidR="00A46232">
              <w:rPr>
                <w:noProof/>
                <w:webHidden/>
              </w:rPr>
              <w:instrText xml:space="preserve"> PAGEREF _Toc27835659 \h </w:instrText>
            </w:r>
            <w:r w:rsidR="00A46232">
              <w:rPr>
                <w:noProof/>
                <w:webHidden/>
              </w:rPr>
            </w:r>
            <w:r w:rsidR="00A46232">
              <w:rPr>
                <w:noProof/>
                <w:webHidden/>
              </w:rPr>
              <w:fldChar w:fldCharType="separate"/>
            </w:r>
            <w:r w:rsidR="00A46232">
              <w:rPr>
                <w:noProof/>
                <w:webHidden/>
              </w:rPr>
              <w:t>82</w:t>
            </w:r>
            <w:r w:rsidR="00A46232">
              <w:rPr>
                <w:noProof/>
                <w:webHidden/>
              </w:rPr>
              <w:fldChar w:fldCharType="end"/>
            </w:r>
          </w:hyperlink>
        </w:p>
        <w:p w14:paraId="72B28674" w14:textId="40A2AD29" w:rsidR="00A46232" w:rsidRDefault="00EC67F2">
          <w:pPr>
            <w:pStyle w:val="Verzeichnis3"/>
            <w:rPr>
              <w:rFonts w:asciiTheme="minorHAnsi" w:eastAsiaTheme="minorEastAsia" w:hAnsiTheme="minorHAnsi" w:cstheme="minorBidi"/>
              <w:noProof/>
              <w:kern w:val="0"/>
              <w:lang w:eastAsia="de-LU"/>
            </w:rPr>
          </w:pPr>
          <w:hyperlink w:anchor="_Toc27835660" w:history="1">
            <w:r w:rsidR="00A46232" w:rsidRPr="00BD32B0">
              <w:rPr>
                <w:rStyle w:val="Hyperlink"/>
                <w:noProof/>
              </w:rPr>
              <w:t>3.4.2. Situative und metakommunikative Kategorisierung nach Robert</w:t>
            </w:r>
            <w:r w:rsidR="00A46232">
              <w:rPr>
                <w:noProof/>
                <w:webHidden/>
              </w:rPr>
              <w:tab/>
            </w:r>
            <w:r w:rsidR="00A46232">
              <w:rPr>
                <w:noProof/>
                <w:webHidden/>
              </w:rPr>
              <w:fldChar w:fldCharType="begin"/>
            </w:r>
            <w:r w:rsidR="00A46232">
              <w:rPr>
                <w:noProof/>
                <w:webHidden/>
              </w:rPr>
              <w:instrText xml:space="preserve"> PAGEREF _Toc27835660 \h </w:instrText>
            </w:r>
            <w:r w:rsidR="00A46232">
              <w:rPr>
                <w:noProof/>
                <w:webHidden/>
              </w:rPr>
            </w:r>
            <w:r w:rsidR="00A46232">
              <w:rPr>
                <w:noProof/>
                <w:webHidden/>
              </w:rPr>
              <w:fldChar w:fldCharType="separate"/>
            </w:r>
            <w:r w:rsidR="00A46232">
              <w:rPr>
                <w:noProof/>
                <w:webHidden/>
              </w:rPr>
              <w:t>88</w:t>
            </w:r>
            <w:r w:rsidR="00A46232">
              <w:rPr>
                <w:noProof/>
                <w:webHidden/>
              </w:rPr>
              <w:fldChar w:fldCharType="end"/>
            </w:r>
          </w:hyperlink>
        </w:p>
        <w:p w14:paraId="45DCF478" w14:textId="5421A581" w:rsidR="00A46232" w:rsidRDefault="00EC67F2">
          <w:pPr>
            <w:pStyle w:val="Verzeichnis1"/>
            <w:rPr>
              <w:rFonts w:asciiTheme="minorHAnsi" w:eastAsiaTheme="minorEastAsia" w:hAnsiTheme="minorHAnsi" w:cstheme="minorBidi"/>
              <w:noProof/>
              <w:kern w:val="0"/>
              <w:lang w:val="de-LU" w:eastAsia="de-LU"/>
            </w:rPr>
          </w:pPr>
          <w:hyperlink w:anchor="_Toc27835661" w:history="1">
            <w:r w:rsidR="00A46232" w:rsidRPr="00BD32B0">
              <w:rPr>
                <w:rStyle w:val="Hyperlink"/>
                <w:noProof/>
              </w:rPr>
              <w:t>4. Diskurslinguistische Mehr-Ebenen-Analyse (DIMEAN)</w:t>
            </w:r>
            <w:r w:rsidR="00A46232">
              <w:rPr>
                <w:noProof/>
                <w:webHidden/>
              </w:rPr>
              <w:tab/>
            </w:r>
            <w:r w:rsidR="00A46232">
              <w:rPr>
                <w:noProof/>
                <w:webHidden/>
              </w:rPr>
              <w:fldChar w:fldCharType="begin"/>
            </w:r>
            <w:r w:rsidR="00A46232">
              <w:rPr>
                <w:noProof/>
                <w:webHidden/>
              </w:rPr>
              <w:instrText xml:space="preserve"> PAGEREF _Toc27835661 \h </w:instrText>
            </w:r>
            <w:r w:rsidR="00A46232">
              <w:rPr>
                <w:noProof/>
                <w:webHidden/>
              </w:rPr>
            </w:r>
            <w:r w:rsidR="00A46232">
              <w:rPr>
                <w:noProof/>
                <w:webHidden/>
              </w:rPr>
              <w:fldChar w:fldCharType="separate"/>
            </w:r>
            <w:r w:rsidR="00A46232">
              <w:rPr>
                <w:noProof/>
                <w:webHidden/>
              </w:rPr>
              <w:t>91</w:t>
            </w:r>
            <w:r w:rsidR="00A46232">
              <w:rPr>
                <w:noProof/>
                <w:webHidden/>
              </w:rPr>
              <w:fldChar w:fldCharType="end"/>
            </w:r>
          </w:hyperlink>
        </w:p>
        <w:p w14:paraId="489B81D3" w14:textId="70627BC0" w:rsidR="00A46232" w:rsidRDefault="00EC67F2">
          <w:pPr>
            <w:pStyle w:val="Verzeichnis2"/>
            <w:rPr>
              <w:rFonts w:asciiTheme="minorHAnsi" w:eastAsiaTheme="minorEastAsia" w:hAnsiTheme="minorHAnsi" w:cstheme="minorBidi"/>
              <w:noProof/>
              <w:kern w:val="0"/>
              <w:lang w:val="de-LU" w:eastAsia="de-LU"/>
            </w:rPr>
          </w:pPr>
          <w:hyperlink w:anchor="_Toc27835662" w:history="1">
            <w:r w:rsidR="00A46232" w:rsidRPr="00BD32B0">
              <w:rPr>
                <w:rStyle w:val="Hyperlink"/>
                <w:noProof/>
              </w:rPr>
              <w:t>4.1. Diskursetablierung und -progression in der Debatte zur „Abtreibung“ (LW) bzw. zum „Schwangerschaftsabbruch“ (TB)</w:t>
            </w:r>
            <w:r w:rsidR="00A46232">
              <w:rPr>
                <w:noProof/>
                <w:webHidden/>
              </w:rPr>
              <w:tab/>
            </w:r>
            <w:r w:rsidR="00A46232">
              <w:rPr>
                <w:noProof/>
                <w:webHidden/>
              </w:rPr>
              <w:fldChar w:fldCharType="begin"/>
            </w:r>
            <w:r w:rsidR="00A46232">
              <w:rPr>
                <w:noProof/>
                <w:webHidden/>
              </w:rPr>
              <w:instrText xml:space="preserve"> PAGEREF _Toc27835662 \h </w:instrText>
            </w:r>
            <w:r w:rsidR="00A46232">
              <w:rPr>
                <w:noProof/>
                <w:webHidden/>
              </w:rPr>
            </w:r>
            <w:r w:rsidR="00A46232">
              <w:rPr>
                <w:noProof/>
                <w:webHidden/>
              </w:rPr>
              <w:fldChar w:fldCharType="separate"/>
            </w:r>
            <w:r w:rsidR="00A46232">
              <w:rPr>
                <w:noProof/>
                <w:webHidden/>
              </w:rPr>
              <w:t>91</w:t>
            </w:r>
            <w:r w:rsidR="00A46232">
              <w:rPr>
                <w:noProof/>
                <w:webHidden/>
              </w:rPr>
              <w:fldChar w:fldCharType="end"/>
            </w:r>
          </w:hyperlink>
        </w:p>
        <w:p w14:paraId="10D05A84" w14:textId="16C8F7AD" w:rsidR="00A46232" w:rsidRDefault="00EC67F2">
          <w:pPr>
            <w:pStyle w:val="Verzeichnis3"/>
            <w:rPr>
              <w:rFonts w:asciiTheme="minorHAnsi" w:eastAsiaTheme="minorEastAsia" w:hAnsiTheme="minorHAnsi" w:cstheme="minorBidi"/>
              <w:noProof/>
              <w:kern w:val="0"/>
              <w:lang w:eastAsia="de-LU"/>
            </w:rPr>
          </w:pPr>
          <w:hyperlink w:anchor="_Toc27835663" w:history="1">
            <w:r w:rsidR="00A46232" w:rsidRPr="00BD32B0">
              <w:rPr>
                <w:rStyle w:val="Hyperlink"/>
                <w:noProof/>
              </w:rPr>
              <w:t>4.1.1. Die geraffte Diskursprogression für die Beiträge im Luxemburger Wort</w:t>
            </w:r>
            <w:r w:rsidR="00A46232">
              <w:rPr>
                <w:noProof/>
                <w:webHidden/>
              </w:rPr>
              <w:tab/>
            </w:r>
            <w:r w:rsidR="00A46232">
              <w:rPr>
                <w:noProof/>
                <w:webHidden/>
              </w:rPr>
              <w:fldChar w:fldCharType="begin"/>
            </w:r>
            <w:r w:rsidR="00A46232">
              <w:rPr>
                <w:noProof/>
                <w:webHidden/>
              </w:rPr>
              <w:instrText xml:space="preserve"> PAGEREF _Toc27835663 \h </w:instrText>
            </w:r>
            <w:r w:rsidR="00A46232">
              <w:rPr>
                <w:noProof/>
                <w:webHidden/>
              </w:rPr>
            </w:r>
            <w:r w:rsidR="00A46232">
              <w:rPr>
                <w:noProof/>
                <w:webHidden/>
              </w:rPr>
              <w:fldChar w:fldCharType="separate"/>
            </w:r>
            <w:r w:rsidR="00A46232">
              <w:rPr>
                <w:noProof/>
                <w:webHidden/>
              </w:rPr>
              <w:t>91</w:t>
            </w:r>
            <w:r w:rsidR="00A46232">
              <w:rPr>
                <w:noProof/>
                <w:webHidden/>
              </w:rPr>
              <w:fldChar w:fldCharType="end"/>
            </w:r>
          </w:hyperlink>
        </w:p>
        <w:p w14:paraId="242D2BC8" w14:textId="0D05220F" w:rsidR="00A46232" w:rsidRDefault="00EC67F2">
          <w:pPr>
            <w:pStyle w:val="Verzeichnis3"/>
            <w:rPr>
              <w:rFonts w:asciiTheme="minorHAnsi" w:eastAsiaTheme="minorEastAsia" w:hAnsiTheme="minorHAnsi" w:cstheme="minorBidi"/>
              <w:noProof/>
              <w:kern w:val="0"/>
              <w:lang w:eastAsia="de-LU"/>
            </w:rPr>
          </w:pPr>
          <w:hyperlink w:anchor="_Toc27835664" w:history="1">
            <w:r w:rsidR="00A46232" w:rsidRPr="00BD32B0">
              <w:rPr>
                <w:rStyle w:val="Hyperlink"/>
                <w:noProof/>
              </w:rPr>
              <w:t>4.1.2. Die geraffte Diskursprogression zu den Beiträgen im Tageblatt</w:t>
            </w:r>
            <w:r w:rsidR="00A46232">
              <w:rPr>
                <w:noProof/>
                <w:webHidden/>
              </w:rPr>
              <w:tab/>
            </w:r>
            <w:r w:rsidR="00A46232">
              <w:rPr>
                <w:noProof/>
                <w:webHidden/>
              </w:rPr>
              <w:fldChar w:fldCharType="begin"/>
            </w:r>
            <w:r w:rsidR="00A46232">
              <w:rPr>
                <w:noProof/>
                <w:webHidden/>
              </w:rPr>
              <w:instrText xml:space="preserve"> PAGEREF _Toc27835664 \h </w:instrText>
            </w:r>
            <w:r w:rsidR="00A46232">
              <w:rPr>
                <w:noProof/>
                <w:webHidden/>
              </w:rPr>
            </w:r>
            <w:r w:rsidR="00A46232">
              <w:rPr>
                <w:noProof/>
                <w:webHidden/>
              </w:rPr>
              <w:fldChar w:fldCharType="separate"/>
            </w:r>
            <w:r w:rsidR="00A46232">
              <w:rPr>
                <w:noProof/>
                <w:webHidden/>
              </w:rPr>
              <w:t>131</w:t>
            </w:r>
            <w:r w:rsidR="00A46232">
              <w:rPr>
                <w:noProof/>
                <w:webHidden/>
              </w:rPr>
              <w:fldChar w:fldCharType="end"/>
            </w:r>
          </w:hyperlink>
        </w:p>
        <w:p w14:paraId="73F5697A" w14:textId="6331F890" w:rsidR="00A46232" w:rsidRDefault="00EC67F2">
          <w:pPr>
            <w:pStyle w:val="Verzeichnis2"/>
            <w:rPr>
              <w:rFonts w:asciiTheme="minorHAnsi" w:eastAsiaTheme="minorEastAsia" w:hAnsiTheme="minorHAnsi" w:cstheme="minorBidi"/>
              <w:noProof/>
              <w:kern w:val="0"/>
              <w:lang w:val="de-LU" w:eastAsia="de-LU"/>
            </w:rPr>
          </w:pPr>
          <w:hyperlink w:anchor="_Toc27835665" w:history="1">
            <w:r w:rsidR="00A46232" w:rsidRPr="00BD32B0">
              <w:rPr>
                <w:rStyle w:val="Hyperlink"/>
                <w:noProof/>
              </w:rPr>
              <w:t>4.2. Wortebene und intratextuelle Analyse</w:t>
            </w:r>
            <w:r w:rsidR="00A46232">
              <w:rPr>
                <w:noProof/>
                <w:webHidden/>
              </w:rPr>
              <w:tab/>
            </w:r>
            <w:r w:rsidR="00A46232">
              <w:rPr>
                <w:noProof/>
                <w:webHidden/>
              </w:rPr>
              <w:fldChar w:fldCharType="begin"/>
            </w:r>
            <w:r w:rsidR="00A46232">
              <w:rPr>
                <w:noProof/>
                <w:webHidden/>
              </w:rPr>
              <w:instrText xml:space="preserve"> PAGEREF _Toc27835665 \h </w:instrText>
            </w:r>
            <w:r w:rsidR="00A46232">
              <w:rPr>
                <w:noProof/>
                <w:webHidden/>
              </w:rPr>
            </w:r>
            <w:r w:rsidR="00A46232">
              <w:rPr>
                <w:noProof/>
                <w:webHidden/>
              </w:rPr>
              <w:fldChar w:fldCharType="separate"/>
            </w:r>
            <w:r w:rsidR="00A46232">
              <w:rPr>
                <w:noProof/>
                <w:webHidden/>
              </w:rPr>
              <w:t>140</w:t>
            </w:r>
            <w:r w:rsidR="00A46232">
              <w:rPr>
                <w:noProof/>
                <w:webHidden/>
              </w:rPr>
              <w:fldChar w:fldCharType="end"/>
            </w:r>
          </w:hyperlink>
        </w:p>
        <w:p w14:paraId="28DC54A6" w14:textId="2D953902" w:rsidR="00A46232" w:rsidRDefault="00EC67F2">
          <w:pPr>
            <w:pStyle w:val="Verzeichnis3"/>
            <w:rPr>
              <w:rFonts w:asciiTheme="minorHAnsi" w:eastAsiaTheme="minorEastAsia" w:hAnsiTheme="minorHAnsi" w:cstheme="minorBidi"/>
              <w:noProof/>
              <w:kern w:val="0"/>
              <w:lang w:eastAsia="de-LU"/>
            </w:rPr>
          </w:pPr>
          <w:hyperlink w:anchor="_Toc27835666" w:history="1">
            <w:r w:rsidR="00A46232" w:rsidRPr="00BD32B0">
              <w:rPr>
                <w:rStyle w:val="Hyperlink"/>
                <w:noProof/>
              </w:rPr>
              <w:t>4.2.1. Onomasiologie: Diskurspersuasion und -wortschatz im Abtreibungsdiskurs</w:t>
            </w:r>
            <w:r w:rsidR="00A46232">
              <w:rPr>
                <w:noProof/>
                <w:webHidden/>
              </w:rPr>
              <w:tab/>
            </w:r>
            <w:r w:rsidR="00A46232">
              <w:rPr>
                <w:noProof/>
                <w:webHidden/>
              </w:rPr>
              <w:fldChar w:fldCharType="begin"/>
            </w:r>
            <w:r w:rsidR="00A46232">
              <w:rPr>
                <w:noProof/>
                <w:webHidden/>
              </w:rPr>
              <w:instrText xml:space="preserve"> PAGEREF _Toc27835666 \h </w:instrText>
            </w:r>
            <w:r w:rsidR="00A46232">
              <w:rPr>
                <w:noProof/>
                <w:webHidden/>
              </w:rPr>
            </w:r>
            <w:r w:rsidR="00A46232">
              <w:rPr>
                <w:noProof/>
                <w:webHidden/>
              </w:rPr>
              <w:fldChar w:fldCharType="separate"/>
            </w:r>
            <w:r w:rsidR="00A46232">
              <w:rPr>
                <w:noProof/>
                <w:webHidden/>
              </w:rPr>
              <w:t>140</w:t>
            </w:r>
            <w:r w:rsidR="00A46232">
              <w:rPr>
                <w:noProof/>
                <w:webHidden/>
              </w:rPr>
              <w:fldChar w:fldCharType="end"/>
            </w:r>
          </w:hyperlink>
        </w:p>
        <w:p w14:paraId="27A82A5D" w14:textId="5CD65F7D" w:rsidR="00A46232" w:rsidRDefault="00EC67F2">
          <w:pPr>
            <w:pStyle w:val="Verzeichnis3"/>
            <w:rPr>
              <w:rFonts w:asciiTheme="minorHAnsi" w:eastAsiaTheme="minorEastAsia" w:hAnsiTheme="minorHAnsi" w:cstheme="minorBidi"/>
              <w:noProof/>
              <w:kern w:val="0"/>
              <w:lang w:eastAsia="de-LU"/>
            </w:rPr>
          </w:pPr>
          <w:hyperlink w:anchor="_Toc27835667" w:history="1">
            <w:r w:rsidR="00A46232" w:rsidRPr="00BD32B0">
              <w:rPr>
                <w:rStyle w:val="Hyperlink"/>
                <w:noProof/>
              </w:rPr>
              <w:t>4.2.2. Fahnen- und Stigmawörter</w:t>
            </w:r>
            <w:r w:rsidR="00A46232">
              <w:rPr>
                <w:noProof/>
                <w:webHidden/>
              </w:rPr>
              <w:tab/>
            </w:r>
            <w:r w:rsidR="00A46232">
              <w:rPr>
                <w:noProof/>
                <w:webHidden/>
              </w:rPr>
              <w:fldChar w:fldCharType="begin"/>
            </w:r>
            <w:r w:rsidR="00A46232">
              <w:rPr>
                <w:noProof/>
                <w:webHidden/>
              </w:rPr>
              <w:instrText xml:space="preserve"> PAGEREF _Toc27835667 \h </w:instrText>
            </w:r>
            <w:r w:rsidR="00A46232">
              <w:rPr>
                <w:noProof/>
                <w:webHidden/>
              </w:rPr>
            </w:r>
            <w:r w:rsidR="00A46232">
              <w:rPr>
                <w:noProof/>
                <w:webHidden/>
              </w:rPr>
              <w:fldChar w:fldCharType="separate"/>
            </w:r>
            <w:r w:rsidR="00A46232">
              <w:rPr>
                <w:noProof/>
                <w:webHidden/>
              </w:rPr>
              <w:t>141</w:t>
            </w:r>
            <w:r w:rsidR="00A46232">
              <w:rPr>
                <w:noProof/>
                <w:webHidden/>
              </w:rPr>
              <w:fldChar w:fldCharType="end"/>
            </w:r>
          </w:hyperlink>
        </w:p>
        <w:p w14:paraId="796E0541" w14:textId="619B5158" w:rsidR="00A46232" w:rsidRDefault="00EC67F2">
          <w:pPr>
            <w:pStyle w:val="Verzeichnis3"/>
            <w:rPr>
              <w:rFonts w:asciiTheme="minorHAnsi" w:eastAsiaTheme="minorEastAsia" w:hAnsiTheme="minorHAnsi" w:cstheme="minorBidi"/>
              <w:noProof/>
              <w:kern w:val="0"/>
              <w:lang w:eastAsia="de-LU"/>
            </w:rPr>
          </w:pPr>
          <w:hyperlink w:anchor="_Toc27835668" w:history="1">
            <w:r w:rsidR="00A46232" w:rsidRPr="00BD32B0">
              <w:rPr>
                <w:rStyle w:val="Hyperlink"/>
                <w:noProof/>
              </w:rPr>
              <w:t>4.2.3. Metaphernanalyse</w:t>
            </w:r>
            <w:r w:rsidR="00A46232">
              <w:rPr>
                <w:noProof/>
                <w:webHidden/>
              </w:rPr>
              <w:tab/>
            </w:r>
            <w:r w:rsidR="00A46232">
              <w:rPr>
                <w:noProof/>
                <w:webHidden/>
              </w:rPr>
              <w:fldChar w:fldCharType="begin"/>
            </w:r>
            <w:r w:rsidR="00A46232">
              <w:rPr>
                <w:noProof/>
                <w:webHidden/>
              </w:rPr>
              <w:instrText xml:space="preserve"> PAGEREF _Toc27835668 \h </w:instrText>
            </w:r>
            <w:r w:rsidR="00A46232">
              <w:rPr>
                <w:noProof/>
                <w:webHidden/>
              </w:rPr>
            </w:r>
            <w:r w:rsidR="00A46232">
              <w:rPr>
                <w:noProof/>
                <w:webHidden/>
              </w:rPr>
              <w:fldChar w:fldCharType="separate"/>
            </w:r>
            <w:r w:rsidR="00A46232">
              <w:rPr>
                <w:noProof/>
                <w:webHidden/>
              </w:rPr>
              <w:t>150</w:t>
            </w:r>
            <w:r w:rsidR="00A46232">
              <w:rPr>
                <w:noProof/>
                <w:webHidden/>
              </w:rPr>
              <w:fldChar w:fldCharType="end"/>
            </w:r>
          </w:hyperlink>
        </w:p>
        <w:p w14:paraId="0CCC75CB" w14:textId="22ED9770" w:rsidR="00A46232" w:rsidRDefault="00EC67F2">
          <w:pPr>
            <w:pStyle w:val="Verzeichnis3"/>
            <w:rPr>
              <w:rFonts w:asciiTheme="minorHAnsi" w:eastAsiaTheme="minorEastAsia" w:hAnsiTheme="minorHAnsi" w:cstheme="minorBidi"/>
              <w:noProof/>
              <w:kern w:val="0"/>
              <w:lang w:eastAsia="de-LU"/>
            </w:rPr>
          </w:pPr>
          <w:hyperlink w:anchor="_Toc27835669" w:history="1">
            <w:r w:rsidR="00A46232" w:rsidRPr="00BD32B0">
              <w:rPr>
                <w:rStyle w:val="Hyperlink"/>
                <w:noProof/>
              </w:rPr>
              <w:t>4.2.4. Zur Unidirektionalitätsthese am Beispiel der Metaphern „Abortivwelle“ und „Wohlstandsabort“</w:t>
            </w:r>
            <w:r w:rsidR="00A46232">
              <w:rPr>
                <w:noProof/>
                <w:webHidden/>
              </w:rPr>
              <w:tab/>
            </w:r>
            <w:r w:rsidR="00A46232">
              <w:rPr>
                <w:noProof/>
                <w:webHidden/>
              </w:rPr>
              <w:fldChar w:fldCharType="begin"/>
            </w:r>
            <w:r w:rsidR="00A46232">
              <w:rPr>
                <w:noProof/>
                <w:webHidden/>
              </w:rPr>
              <w:instrText xml:space="preserve"> PAGEREF _Toc27835669 \h </w:instrText>
            </w:r>
            <w:r w:rsidR="00A46232">
              <w:rPr>
                <w:noProof/>
                <w:webHidden/>
              </w:rPr>
            </w:r>
            <w:r w:rsidR="00A46232">
              <w:rPr>
                <w:noProof/>
                <w:webHidden/>
              </w:rPr>
              <w:fldChar w:fldCharType="separate"/>
            </w:r>
            <w:r w:rsidR="00A46232">
              <w:rPr>
                <w:noProof/>
                <w:webHidden/>
              </w:rPr>
              <w:t>155</w:t>
            </w:r>
            <w:r w:rsidR="00A46232">
              <w:rPr>
                <w:noProof/>
                <w:webHidden/>
              </w:rPr>
              <w:fldChar w:fldCharType="end"/>
            </w:r>
          </w:hyperlink>
        </w:p>
        <w:p w14:paraId="1ACFA4DF" w14:textId="45AA359A" w:rsidR="00A46232" w:rsidRDefault="00EC67F2">
          <w:pPr>
            <w:pStyle w:val="Verzeichnis2"/>
            <w:rPr>
              <w:rFonts w:asciiTheme="minorHAnsi" w:eastAsiaTheme="minorEastAsia" w:hAnsiTheme="minorHAnsi" w:cstheme="minorBidi"/>
              <w:noProof/>
              <w:kern w:val="0"/>
              <w:lang w:val="de-LU" w:eastAsia="de-LU"/>
            </w:rPr>
          </w:pPr>
          <w:hyperlink w:anchor="_Toc27835670" w:history="1">
            <w:r w:rsidR="00A46232" w:rsidRPr="00BD32B0">
              <w:rPr>
                <w:rStyle w:val="Hyperlink"/>
                <w:noProof/>
              </w:rPr>
              <w:t>4.3. Akteure als Text-Diskurs-Filter</w:t>
            </w:r>
            <w:r w:rsidR="00A46232">
              <w:rPr>
                <w:noProof/>
                <w:webHidden/>
              </w:rPr>
              <w:tab/>
            </w:r>
            <w:r w:rsidR="00A46232">
              <w:rPr>
                <w:noProof/>
                <w:webHidden/>
              </w:rPr>
              <w:fldChar w:fldCharType="begin"/>
            </w:r>
            <w:r w:rsidR="00A46232">
              <w:rPr>
                <w:noProof/>
                <w:webHidden/>
              </w:rPr>
              <w:instrText xml:space="preserve"> PAGEREF _Toc27835670 \h </w:instrText>
            </w:r>
            <w:r w:rsidR="00A46232">
              <w:rPr>
                <w:noProof/>
                <w:webHidden/>
              </w:rPr>
            </w:r>
            <w:r w:rsidR="00A46232">
              <w:rPr>
                <w:noProof/>
                <w:webHidden/>
              </w:rPr>
              <w:fldChar w:fldCharType="separate"/>
            </w:r>
            <w:r w:rsidR="00A46232">
              <w:rPr>
                <w:noProof/>
                <w:webHidden/>
              </w:rPr>
              <w:t>158</w:t>
            </w:r>
            <w:r w:rsidR="00A46232">
              <w:rPr>
                <w:noProof/>
                <w:webHidden/>
              </w:rPr>
              <w:fldChar w:fldCharType="end"/>
            </w:r>
          </w:hyperlink>
        </w:p>
        <w:p w14:paraId="2AF4B45D" w14:textId="3545F29C" w:rsidR="00A46232" w:rsidRDefault="00EC67F2">
          <w:pPr>
            <w:pStyle w:val="Verzeichnis3"/>
            <w:rPr>
              <w:rFonts w:asciiTheme="minorHAnsi" w:eastAsiaTheme="minorEastAsia" w:hAnsiTheme="minorHAnsi" w:cstheme="minorBidi"/>
              <w:noProof/>
              <w:kern w:val="0"/>
              <w:lang w:eastAsia="de-LU"/>
            </w:rPr>
          </w:pPr>
          <w:hyperlink w:anchor="_Toc27835671" w:history="1">
            <w:r w:rsidR="00A46232" w:rsidRPr="00BD32B0">
              <w:rPr>
                <w:rStyle w:val="Hyperlink"/>
                <w:noProof/>
              </w:rPr>
              <w:t>4.3.1. Diskursgemeinschaften und Interaktionsrollen</w:t>
            </w:r>
            <w:r w:rsidR="00A46232">
              <w:rPr>
                <w:noProof/>
                <w:webHidden/>
              </w:rPr>
              <w:tab/>
            </w:r>
            <w:r w:rsidR="00A46232">
              <w:rPr>
                <w:noProof/>
                <w:webHidden/>
              </w:rPr>
              <w:fldChar w:fldCharType="begin"/>
            </w:r>
            <w:r w:rsidR="00A46232">
              <w:rPr>
                <w:noProof/>
                <w:webHidden/>
              </w:rPr>
              <w:instrText xml:space="preserve"> PAGEREF _Toc27835671 \h </w:instrText>
            </w:r>
            <w:r w:rsidR="00A46232">
              <w:rPr>
                <w:noProof/>
                <w:webHidden/>
              </w:rPr>
            </w:r>
            <w:r w:rsidR="00A46232">
              <w:rPr>
                <w:noProof/>
                <w:webHidden/>
              </w:rPr>
              <w:fldChar w:fldCharType="separate"/>
            </w:r>
            <w:r w:rsidR="00A46232">
              <w:rPr>
                <w:noProof/>
                <w:webHidden/>
              </w:rPr>
              <w:t>158</w:t>
            </w:r>
            <w:r w:rsidR="00A46232">
              <w:rPr>
                <w:noProof/>
                <w:webHidden/>
              </w:rPr>
              <w:fldChar w:fldCharType="end"/>
            </w:r>
          </w:hyperlink>
        </w:p>
        <w:p w14:paraId="08B813DA" w14:textId="17435901" w:rsidR="00A46232" w:rsidRDefault="00EC67F2">
          <w:pPr>
            <w:pStyle w:val="Verzeichnis3"/>
            <w:rPr>
              <w:rFonts w:asciiTheme="minorHAnsi" w:eastAsiaTheme="minorEastAsia" w:hAnsiTheme="minorHAnsi" w:cstheme="minorBidi"/>
              <w:noProof/>
              <w:kern w:val="0"/>
              <w:lang w:eastAsia="de-LU"/>
            </w:rPr>
          </w:pPr>
          <w:hyperlink w:anchor="_Toc27835672" w:history="1">
            <w:r w:rsidR="00A46232" w:rsidRPr="00BD32B0">
              <w:rPr>
                <w:rStyle w:val="Hyperlink"/>
                <w:noProof/>
              </w:rPr>
              <w:t>4.3.2. Vertikalitätsstatus und Persuasion: Experten-Laien-Ausdifferenzierung im Abtreibungsdiskurs</w:t>
            </w:r>
            <w:r w:rsidR="00A46232">
              <w:rPr>
                <w:noProof/>
                <w:webHidden/>
              </w:rPr>
              <w:tab/>
            </w:r>
            <w:r w:rsidR="00A46232">
              <w:rPr>
                <w:noProof/>
                <w:webHidden/>
              </w:rPr>
              <w:fldChar w:fldCharType="begin"/>
            </w:r>
            <w:r w:rsidR="00A46232">
              <w:rPr>
                <w:noProof/>
                <w:webHidden/>
              </w:rPr>
              <w:instrText xml:space="preserve"> PAGEREF _Toc27835672 \h </w:instrText>
            </w:r>
            <w:r w:rsidR="00A46232">
              <w:rPr>
                <w:noProof/>
                <w:webHidden/>
              </w:rPr>
            </w:r>
            <w:r w:rsidR="00A46232">
              <w:rPr>
                <w:noProof/>
                <w:webHidden/>
              </w:rPr>
              <w:fldChar w:fldCharType="separate"/>
            </w:r>
            <w:r w:rsidR="00A46232">
              <w:rPr>
                <w:noProof/>
                <w:webHidden/>
              </w:rPr>
              <w:t>163</w:t>
            </w:r>
            <w:r w:rsidR="00A46232">
              <w:rPr>
                <w:noProof/>
                <w:webHidden/>
              </w:rPr>
              <w:fldChar w:fldCharType="end"/>
            </w:r>
          </w:hyperlink>
        </w:p>
        <w:p w14:paraId="18DE514A" w14:textId="2F7EA818" w:rsidR="00A46232" w:rsidRDefault="00EC67F2">
          <w:pPr>
            <w:pStyle w:val="Verzeichnis3"/>
            <w:rPr>
              <w:rFonts w:asciiTheme="minorHAnsi" w:eastAsiaTheme="minorEastAsia" w:hAnsiTheme="minorHAnsi" w:cstheme="minorBidi"/>
              <w:noProof/>
              <w:kern w:val="0"/>
              <w:lang w:eastAsia="de-LU"/>
            </w:rPr>
          </w:pPr>
          <w:hyperlink w:anchor="_Toc27835673" w:history="1">
            <w:r w:rsidR="00A46232" w:rsidRPr="00BD32B0">
              <w:rPr>
                <w:rStyle w:val="Hyperlink"/>
                <w:noProof/>
              </w:rPr>
              <w:t>4.3.3. Sprechen für Andere? Footinganalyse zur Abschaffung der Todesstrafe</w:t>
            </w:r>
            <w:r w:rsidR="00A46232">
              <w:rPr>
                <w:noProof/>
                <w:webHidden/>
              </w:rPr>
              <w:tab/>
            </w:r>
            <w:r w:rsidR="00A46232">
              <w:rPr>
                <w:noProof/>
                <w:webHidden/>
              </w:rPr>
              <w:fldChar w:fldCharType="begin"/>
            </w:r>
            <w:r w:rsidR="00A46232">
              <w:rPr>
                <w:noProof/>
                <w:webHidden/>
              </w:rPr>
              <w:instrText xml:space="preserve"> PAGEREF _Toc27835673 \h </w:instrText>
            </w:r>
            <w:r w:rsidR="00A46232">
              <w:rPr>
                <w:noProof/>
                <w:webHidden/>
              </w:rPr>
            </w:r>
            <w:r w:rsidR="00A46232">
              <w:rPr>
                <w:noProof/>
                <w:webHidden/>
              </w:rPr>
              <w:fldChar w:fldCharType="separate"/>
            </w:r>
            <w:r w:rsidR="00A46232">
              <w:rPr>
                <w:noProof/>
                <w:webHidden/>
              </w:rPr>
              <w:t>166</w:t>
            </w:r>
            <w:r w:rsidR="00A46232">
              <w:rPr>
                <w:noProof/>
                <w:webHidden/>
              </w:rPr>
              <w:fldChar w:fldCharType="end"/>
            </w:r>
          </w:hyperlink>
        </w:p>
        <w:p w14:paraId="23E1351D" w14:textId="56A3700C" w:rsidR="00A46232" w:rsidRDefault="00EC67F2">
          <w:pPr>
            <w:pStyle w:val="Verzeichnis2"/>
            <w:rPr>
              <w:rFonts w:asciiTheme="minorHAnsi" w:eastAsiaTheme="minorEastAsia" w:hAnsiTheme="minorHAnsi" w:cstheme="minorBidi"/>
              <w:noProof/>
              <w:kern w:val="0"/>
              <w:lang w:val="de-LU" w:eastAsia="de-LU"/>
            </w:rPr>
          </w:pPr>
          <w:hyperlink w:anchor="_Toc27835674" w:history="1">
            <w:r w:rsidR="00A46232" w:rsidRPr="00BD32B0">
              <w:rPr>
                <w:rStyle w:val="Hyperlink"/>
                <w:noProof/>
              </w:rPr>
              <w:t>4.4. Transtextuelle Ebene</w:t>
            </w:r>
            <w:r w:rsidR="00A46232">
              <w:rPr>
                <w:noProof/>
                <w:webHidden/>
              </w:rPr>
              <w:tab/>
            </w:r>
            <w:r w:rsidR="00A46232">
              <w:rPr>
                <w:noProof/>
                <w:webHidden/>
              </w:rPr>
              <w:fldChar w:fldCharType="begin"/>
            </w:r>
            <w:r w:rsidR="00A46232">
              <w:rPr>
                <w:noProof/>
                <w:webHidden/>
              </w:rPr>
              <w:instrText xml:space="preserve"> PAGEREF _Toc27835674 \h </w:instrText>
            </w:r>
            <w:r w:rsidR="00A46232">
              <w:rPr>
                <w:noProof/>
                <w:webHidden/>
              </w:rPr>
            </w:r>
            <w:r w:rsidR="00A46232">
              <w:rPr>
                <w:noProof/>
                <w:webHidden/>
              </w:rPr>
              <w:fldChar w:fldCharType="separate"/>
            </w:r>
            <w:r w:rsidR="00A46232">
              <w:rPr>
                <w:noProof/>
                <w:webHidden/>
              </w:rPr>
              <w:t>170</w:t>
            </w:r>
            <w:r w:rsidR="00A46232">
              <w:rPr>
                <w:noProof/>
                <w:webHidden/>
              </w:rPr>
              <w:fldChar w:fldCharType="end"/>
            </w:r>
          </w:hyperlink>
        </w:p>
        <w:p w14:paraId="11BF59FA" w14:textId="680FA8FD" w:rsidR="00A46232" w:rsidRDefault="00EC67F2">
          <w:pPr>
            <w:pStyle w:val="Verzeichnis3"/>
            <w:rPr>
              <w:rFonts w:asciiTheme="minorHAnsi" w:eastAsiaTheme="minorEastAsia" w:hAnsiTheme="minorHAnsi" w:cstheme="minorBidi"/>
              <w:noProof/>
              <w:kern w:val="0"/>
              <w:lang w:eastAsia="de-LU"/>
            </w:rPr>
          </w:pPr>
          <w:hyperlink w:anchor="_Toc27835675" w:history="1">
            <w:r w:rsidR="00A46232" w:rsidRPr="00BD32B0">
              <w:rPr>
                <w:rStyle w:val="Hyperlink"/>
                <w:noProof/>
              </w:rPr>
              <w:t>4.4.1. Bedeutungstragende Nullpositionen: Das Ungesagte im Ehescheidungs- und Strafvollzugsdiskurs</w:t>
            </w:r>
            <w:r w:rsidR="00A46232">
              <w:rPr>
                <w:noProof/>
                <w:webHidden/>
              </w:rPr>
              <w:tab/>
            </w:r>
            <w:r w:rsidR="00A46232">
              <w:rPr>
                <w:noProof/>
                <w:webHidden/>
              </w:rPr>
              <w:fldChar w:fldCharType="begin"/>
            </w:r>
            <w:r w:rsidR="00A46232">
              <w:rPr>
                <w:noProof/>
                <w:webHidden/>
              </w:rPr>
              <w:instrText xml:space="preserve"> PAGEREF _Toc27835675 \h </w:instrText>
            </w:r>
            <w:r w:rsidR="00A46232">
              <w:rPr>
                <w:noProof/>
                <w:webHidden/>
              </w:rPr>
            </w:r>
            <w:r w:rsidR="00A46232">
              <w:rPr>
                <w:noProof/>
                <w:webHidden/>
              </w:rPr>
              <w:fldChar w:fldCharType="separate"/>
            </w:r>
            <w:r w:rsidR="00A46232">
              <w:rPr>
                <w:noProof/>
                <w:webHidden/>
              </w:rPr>
              <w:t>170</w:t>
            </w:r>
            <w:r w:rsidR="00A46232">
              <w:rPr>
                <w:noProof/>
                <w:webHidden/>
              </w:rPr>
              <w:fldChar w:fldCharType="end"/>
            </w:r>
          </w:hyperlink>
        </w:p>
        <w:p w14:paraId="74EB8763" w14:textId="5363293C" w:rsidR="00A46232" w:rsidRDefault="00EC67F2">
          <w:pPr>
            <w:pStyle w:val="Verzeichnis3"/>
            <w:rPr>
              <w:rFonts w:asciiTheme="minorHAnsi" w:eastAsiaTheme="minorEastAsia" w:hAnsiTheme="minorHAnsi" w:cstheme="minorBidi"/>
              <w:noProof/>
              <w:kern w:val="0"/>
              <w:lang w:eastAsia="de-LU"/>
            </w:rPr>
          </w:pPr>
          <w:hyperlink w:anchor="_Toc27835676" w:history="1">
            <w:r w:rsidR="00A46232" w:rsidRPr="00BD32B0">
              <w:rPr>
                <w:rStyle w:val="Hyperlink"/>
                <w:noProof/>
              </w:rPr>
              <w:t>4.4.2. Diskurskorrelate in LW-Beiträgen zur Entkriminalisierung der Abtreibung</w:t>
            </w:r>
            <w:r w:rsidR="00A46232">
              <w:rPr>
                <w:noProof/>
                <w:webHidden/>
              </w:rPr>
              <w:tab/>
            </w:r>
            <w:r w:rsidR="00A46232">
              <w:rPr>
                <w:noProof/>
                <w:webHidden/>
              </w:rPr>
              <w:fldChar w:fldCharType="begin"/>
            </w:r>
            <w:r w:rsidR="00A46232">
              <w:rPr>
                <w:noProof/>
                <w:webHidden/>
              </w:rPr>
              <w:instrText xml:space="preserve"> PAGEREF _Toc27835676 \h </w:instrText>
            </w:r>
            <w:r w:rsidR="00A46232">
              <w:rPr>
                <w:noProof/>
                <w:webHidden/>
              </w:rPr>
            </w:r>
            <w:r w:rsidR="00A46232">
              <w:rPr>
                <w:noProof/>
                <w:webHidden/>
              </w:rPr>
              <w:fldChar w:fldCharType="separate"/>
            </w:r>
            <w:r w:rsidR="00A46232">
              <w:rPr>
                <w:noProof/>
                <w:webHidden/>
              </w:rPr>
              <w:t>174</w:t>
            </w:r>
            <w:r w:rsidR="00A46232">
              <w:rPr>
                <w:noProof/>
                <w:webHidden/>
              </w:rPr>
              <w:fldChar w:fldCharType="end"/>
            </w:r>
          </w:hyperlink>
        </w:p>
        <w:p w14:paraId="0AB5CA51" w14:textId="34FE8F8D" w:rsidR="00A46232" w:rsidRDefault="00EC67F2">
          <w:pPr>
            <w:pStyle w:val="Verzeichnis3"/>
            <w:rPr>
              <w:rFonts w:asciiTheme="minorHAnsi" w:eastAsiaTheme="minorEastAsia" w:hAnsiTheme="minorHAnsi" w:cstheme="minorBidi"/>
              <w:noProof/>
              <w:kern w:val="0"/>
              <w:lang w:eastAsia="de-LU"/>
            </w:rPr>
          </w:pPr>
          <w:hyperlink w:anchor="_Toc27835677" w:history="1">
            <w:r w:rsidR="00A46232" w:rsidRPr="00BD32B0">
              <w:rPr>
                <w:rStyle w:val="Hyperlink"/>
                <w:noProof/>
              </w:rPr>
              <w:t>4.4.3. Beispiele für Ausschlussmechanismen innerhalb der Abtreibungsdebatte</w:t>
            </w:r>
            <w:r w:rsidR="00A46232">
              <w:rPr>
                <w:noProof/>
                <w:webHidden/>
              </w:rPr>
              <w:tab/>
            </w:r>
            <w:r w:rsidR="00A46232">
              <w:rPr>
                <w:noProof/>
                <w:webHidden/>
              </w:rPr>
              <w:fldChar w:fldCharType="begin"/>
            </w:r>
            <w:r w:rsidR="00A46232">
              <w:rPr>
                <w:noProof/>
                <w:webHidden/>
              </w:rPr>
              <w:instrText xml:space="preserve"> PAGEREF _Toc27835677 \h </w:instrText>
            </w:r>
            <w:r w:rsidR="00A46232">
              <w:rPr>
                <w:noProof/>
                <w:webHidden/>
              </w:rPr>
            </w:r>
            <w:r w:rsidR="00A46232">
              <w:rPr>
                <w:noProof/>
                <w:webHidden/>
              </w:rPr>
              <w:fldChar w:fldCharType="separate"/>
            </w:r>
            <w:r w:rsidR="00A46232">
              <w:rPr>
                <w:noProof/>
                <w:webHidden/>
              </w:rPr>
              <w:t>177</w:t>
            </w:r>
            <w:r w:rsidR="00A46232">
              <w:rPr>
                <w:noProof/>
                <w:webHidden/>
              </w:rPr>
              <w:fldChar w:fldCharType="end"/>
            </w:r>
          </w:hyperlink>
        </w:p>
        <w:p w14:paraId="7B1F47E2" w14:textId="495BA818" w:rsidR="00A46232" w:rsidRDefault="00EC67F2">
          <w:pPr>
            <w:pStyle w:val="Verzeichnis1"/>
            <w:rPr>
              <w:rFonts w:asciiTheme="minorHAnsi" w:eastAsiaTheme="minorEastAsia" w:hAnsiTheme="minorHAnsi" w:cstheme="minorBidi"/>
              <w:noProof/>
              <w:kern w:val="0"/>
              <w:lang w:val="de-LU" w:eastAsia="de-LU"/>
            </w:rPr>
          </w:pPr>
          <w:hyperlink w:anchor="_Toc27835678" w:history="1">
            <w:r w:rsidR="00A46232" w:rsidRPr="00BD32B0">
              <w:rPr>
                <w:rStyle w:val="Hyperlink"/>
                <w:noProof/>
              </w:rPr>
              <w:t>5. Diskursethische Untersuchung</w:t>
            </w:r>
            <w:r w:rsidR="00A46232">
              <w:rPr>
                <w:noProof/>
                <w:webHidden/>
              </w:rPr>
              <w:tab/>
            </w:r>
            <w:r w:rsidR="00A46232">
              <w:rPr>
                <w:noProof/>
                <w:webHidden/>
              </w:rPr>
              <w:fldChar w:fldCharType="begin"/>
            </w:r>
            <w:r w:rsidR="00A46232">
              <w:rPr>
                <w:noProof/>
                <w:webHidden/>
              </w:rPr>
              <w:instrText xml:space="preserve"> PAGEREF _Toc27835678 \h </w:instrText>
            </w:r>
            <w:r w:rsidR="00A46232">
              <w:rPr>
                <w:noProof/>
                <w:webHidden/>
              </w:rPr>
            </w:r>
            <w:r w:rsidR="00A46232">
              <w:rPr>
                <w:noProof/>
                <w:webHidden/>
              </w:rPr>
              <w:fldChar w:fldCharType="separate"/>
            </w:r>
            <w:r w:rsidR="00A46232">
              <w:rPr>
                <w:noProof/>
                <w:webHidden/>
              </w:rPr>
              <w:t>186</w:t>
            </w:r>
            <w:r w:rsidR="00A46232">
              <w:rPr>
                <w:noProof/>
                <w:webHidden/>
              </w:rPr>
              <w:fldChar w:fldCharType="end"/>
            </w:r>
          </w:hyperlink>
        </w:p>
        <w:p w14:paraId="7A15ADB9" w14:textId="72A76FCC" w:rsidR="00A46232" w:rsidRDefault="00EC67F2">
          <w:pPr>
            <w:pStyle w:val="Verzeichnis2"/>
            <w:rPr>
              <w:rFonts w:asciiTheme="minorHAnsi" w:eastAsiaTheme="minorEastAsia" w:hAnsiTheme="minorHAnsi" w:cstheme="minorBidi"/>
              <w:noProof/>
              <w:kern w:val="0"/>
              <w:lang w:val="de-LU" w:eastAsia="de-LU"/>
            </w:rPr>
          </w:pPr>
          <w:hyperlink w:anchor="_Toc27835679" w:history="1">
            <w:r w:rsidR="00A46232" w:rsidRPr="00BD32B0">
              <w:rPr>
                <w:rStyle w:val="Hyperlink"/>
                <w:noProof/>
              </w:rPr>
              <w:t>5.1. Diskursethik als Bezugsrahmen für linguistische Arbeiten: zum diskursiven Journalismus und Habermas‘ formalpraktischer Semantik</w:t>
            </w:r>
            <w:r w:rsidR="00A46232">
              <w:rPr>
                <w:noProof/>
                <w:webHidden/>
              </w:rPr>
              <w:tab/>
            </w:r>
            <w:r w:rsidR="00A46232">
              <w:rPr>
                <w:noProof/>
                <w:webHidden/>
              </w:rPr>
              <w:fldChar w:fldCharType="begin"/>
            </w:r>
            <w:r w:rsidR="00A46232">
              <w:rPr>
                <w:noProof/>
                <w:webHidden/>
              </w:rPr>
              <w:instrText xml:space="preserve"> PAGEREF _Toc27835679 \h </w:instrText>
            </w:r>
            <w:r w:rsidR="00A46232">
              <w:rPr>
                <w:noProof/>
                <w:webHidden/>
              </w:rPr>
            </w:r>
            <w:r w:rsidR="00A46232">
              <w:rPr>
                <w:noProof/>
                <w:webHidden/>
              </w:rPr>
              <w:fldChar w:fldCharType="separate"/>
            </w:r>
            <w:r w:rsidR="00A46232">
              <w:rPr>
                <w:noProof/>
                <w:webHidden/>
              </w:rPr>
              <w:t>186</w:t>
            </w:r>
            <w:r w:rsidR="00A46232">
              <w:rPr>
                <w:noProof/>
                <w:webHidden/>
              </w:rPr>
              <w:fldChar w:fldCharType="end"/>
            </w:r>
          </w:hyperlink>
        </w:p>
        <w:p w14:paraId="2CB67F87" w14:textId="082B560F" w:rsidR="00A46232" w:rsidRDefault="00EC67F2">
          <w:pPr>
            <w:pStyle w:val="Verzeichnis2"/>
            <w:rPr>
              <w:rFonts w:asciiTheme="minorHAnsi" w:eastAsiaTheme="minorEastAsia" w:hAnsiTheme="minorHAnsi" w:cstheme="minorBidi"/>
              <w:noProof/>
              <w:kern w:val="0"/>
              <w:lang w:val="de-LU" w:eastAsia="de-LU"/>
            </w:rPr>
          </w:pPr>
          <w:hyperlink w:anchor="_Toc27835680" w:history="1">
            <w:r w:rsidR="00A46232" w:rsidRPr="00BD32B0">
              <w:rPr>
                <w:rStyle w:val="Hyperlink"/>
                <w:noProof/>
              </w:rPr>
              <w:t>5.2. Grundannahmen und Gegenstandsbereiche der Diskursethik nach Habermas</w:t>
            </w:r>
            <w:r w:rsidR="00A46232">
              <w:rPr>
                <w:noProof/>
                <w:webHidden/>
              </w:rPr>
              <w:tab/>
            </w:r>
            <w:r w:rsidR="00A46232">
              <w:rPr>
                <w:noProof/>
                <w:webHidden/>
              </w:rPr>
              <w:fldChar w:fldCharType="begin"/>
            </w:r>
            <w:r w:rsidR="00A46232">
              <w:rPr>
                <w:noProof/>
                <w:webHidden/>
              </w:rPr>
              <w:instrText xml:space="preserve"> PAGEREF _Toc27835680 \h </w:instrText>
            </w:r>
            <w:r w:rsidR="00A46232">
              <w:rPr>
                <w:noProof/>
                <w:webHidden/>
              </w:rPr>
            </w:r>
            <w:r w:rsidR="00A46232">
              <w:rPr>
                <w:noProof/>
                <w:webHidden/>
              </w:rPr>
              <w:fldChar w:fldCharType="separate"/>
            </w:r>
            <w:r w:rsidR="00A46232">
              <w:rPr>
                <w:noProof/>
                <w:webHidden/>
              </w:rPr>
              <w:t>189</w:t>
            </w:r>
            <w:r w:rsidR="00A46232">
              <w:rPr>
                <w:noProof/>
                <w:webHidden/>
              </w:rPr>
              <w:fldChar w:fldCharType="end"/>
            </w:r>
          </w:hyperlink>
        </w:p>
        <w:p w14:paraId="7047387B" w14:textId="785284F3" w:rsidR="00A46232" w:rsidRDefault="00EC67F2">
          <w:pPr>
            <w:pStyle w:val="Verzeichnis2"/>
            <w:rPr>
              <w:rFonts w:asciiTheme="minorHAnsi" w:eastAsiaTheme="minorEastAsia" w:hAnsiTheme="minorHAnsi" w:cstheme="minorBidi"/>
              <w:noProof/>
              <w:kern w:val="0"/>
              <w:lang w:val="de-LU" w:eastAsia="de-LU"/>
            </w:rPr>
          </w:pPr>
          <w:hyperlink w:anchor="_Toc27835681" w:history="1">
            <w:r w:rsidR="00A46232" w:rsidRPr="00BD32B0">
              <w:rPr>
                <w:rStyle w:val="Hyperlink"/>
                <w:noProof/>
              </w:rPr>
              <w:t>5.3. Missbrauch und Entwertung von Polemik am Beispiel der LW-Glosse „Lénks geluusst“ des Anonymus „De Luussert“: Ein diskursethischer Grenzfall</w:t>
            </w:r>
            <w:r w:rsidR="00A46232">
              <w:rPr>
                <w:noProof/>
                <w:webHidden/>
              </w:rPr>
              <w:tab/>
            </w:r>
            <w:r w:rsidR="00A46232">
              <w:rPr>
                <w:noProof/>
                <w:webHidden/>
              </w:rPr>
              <w:fldChar w:fldCharType="begin"/>
            </w:r>
            <w:r w:rsidR="00A46232">
              <w:rPr>
                <w:noProof/>
                <w:webHidden/>
              </w:rPr>
              <w:instrText xml:space="preserve"> PAGEREF _Toc27835681 \h </w:instrText>
            </w:r>
            <w:r w:rsidR="00A46232">
              <w:rPr>
                <w:noProof/>
                <w:webHidden/>
              </w:rPr>
            </w:r>
            <w:r w:rsidR="00A46232">
              <w:rPr>
                <w:noProof/>
                <w:webHidden/>
              </w:rPr>
              <w:fldChar w:fldCharType="separate"/>
            </w:r>
            <w:r w:rsidR="00A46232">
              <w:rPr>
                <w:noProof/>
                <w:webHidden/>
              </w:rPr>
              <w:t>199</w:t>
            </w:r>
            <w:r w:rsidR="00A46232">
              <w:rPr>
                <w:noProof/>
                <w:webHidden/>
              </w:rPr>
              <w:fldChar w:fldCharType="end"/>
            </w:r>
          </w:hyperlink>
        </w:p>
        <w:p w14:paraId="774EA9BC" w14:textId="30259EBA" w:rsidR="00A46232" w:rsidRDefault="00EC67F2">
          <w:pPr>
            <w:pStyle w:val="Verzeichnis2"/>
            <w:rPr>
              <w:rFonts w:asciiTheme="minorHAnsi" w:eastAsiaTheme="minorEastAsia" w:hAnsiTheme="minorHAnsi" w:cstheme="minorBidi"/>
              <w:noProof/>
              <w:kern w:val="0"/>
              <w:lang w:val="de-LU" w:eastAsia="de-LU"/>
            </w:rPr>
          </w:pPr>
          <w:hyperlink w:anchor="_Toc27835682" w:history="1">
            <w:r w:rsidR="00A46232" w:rsidRPr="00BD32B0">
              <w:rPr>
                <w:rStyle w:val="Hyperlink"/>
                <w:noProof/>
              </w:rPr>
              <w:t>5.4. Die Befragung damaliger und heutiger Akteure</w:t>
            </w:r>
            <w:r w:rsidR="00A46232">
              <w:rPr>
                <w:noProof/>
                <w:webHidden/>
              </w:rPr>
              <w:tab/>
            </w:r>
            <w:r w:rsidR="00A46232">
              <w:rPr>
                <w:noProof/>
                <w:webHidden/>
              </w:rPr>
              <w:fldChar w:fldCharType="begin"/>
            </w:r>
            <w:r w:rsidR="00A46232">
              <w:rPr>
                <w:noProof/>
                <w:webHidden/>
              </w:rPr>
              <w:instrText xml:space="preserve"> PAGEREF _Toc27835682 \h </w:instrText>
            </w:r>
            <w:r w:rsidR="00A46232">
              <w:rPr>
                <w:noProof/>
                <w:webHidden/>
              </w:rPr>
            </w:r>
            <w:r w:rsidR="00A46232">
              <w:rPr>
                <w:noProof/>
                <w:webHidden/>
              </w:rPr>
              <w:fldChar w:fldCharType="separate"/>
            </w:r>
            <w:r w:rsidR="00A46232">
              <w:rPr>
                <w:noProof/>
                <w:webHidden/>
              </w:rPr>
              <w:t>213</w:t>
            </w:r>
            <w:r w:rsidR="00A46232">
              <w:rPr>
                <w:noProof/>
                <w:webHidden/>
              </w:rPr>
              <w:fldChar w:fldCharType="end"/>
            </w:r>
          </w:hyperlink>
        </w:p>
        <w:p w14:paraId="1FD29699" w14:textId="0AB8C806" w:rsidR="00A46232" w:rsidRDefault="00EC67F2">
          <w:pPr>
            <w:pStyle w:val="Verzeichnis3"/>
            <w:rPr>
              <w:rFonts w:asciiTheme="minorHAnsi" w:eastAsiaTheme="minorEastAsia" w:hAnsiTheme="minorHAnsi" w:cstheme="minorBidi"/>
              <w:noProof/>
              <w:kern w:val="0"/>
              <w:lang w:eastAsia="de-LU"/>
            </w:rPr>
          </w:pPr>
          <w:hyperlink w:anchor="_Toc27835683" w:history="1">
            <w:r w:rsidR="00A46232" w:rsidRPr="00BD32B0">
              <w:rPr>
                <w:rStyle w:val="Hyperlink"/>
                <w:noProof/>
              </w:rPr>
              <w:t>5.4.1. Adressaten und Erkenntnisinteresse</w:t>
            </w:r>
            <w:r w:rsidR="00A46232">
              <w:rPr>
                <w:noProof/>
                <w:webHidden/>
              </w:rPr>
              <w:tab/>
            </w:r>
            <w:r w:rsidR="00A46232">
              <w:rPr>
                <w:noProof/>
                <w:webHidden/>
              </w:rPr>
              <w:fldChar w:fldCharType="begin"/>
            </w:r>
            <w:r w:rsidR="00A46232">
              <w:rPr>
                <w:noProof/>
                <w:webHidden/>
              </w:rPr>
              <w:instrText xml:space="preserve"> PAGEREF _Toc27835683 \h </w:instrText>
            </w:r>
            <w:r w:rsidR="00A46232">
              <w:rPr>
                <w:noProof/>
                <w:webHidden/>
              </w:rPr>
            </w:r>
            <w:r w:rsidR="00A46232">
              <w:rPr>
                <w:noProof/>
                <w:webHidden/>
              </w:rPr>
              <w:fldChar w:fldCharType="separate"/>
            </w:r>
            <w:r w:rsidR="00A46232">
              <w:rPr>
                <w:noProof/>
                <w:webHidden/>
              </w:rPr>
              <w:t>213</w:t>
            </w:r>
            <w:r w:rsidR="00A46232">
              <w:rPr>
                <w:noProof/>
                <w:webHidden/>
              </w:rPr>
              <w:fldChar w:fldCharType="end"/>
            </w:r>
          </w:hyperlink>
        </w:p>
        <w:p w14:paraId="6CE82473" w14:textId="4B1D8DF6" w:rsidR="00A46232" w:rsidRDefault="00EC67F2">
          <w:pPr>
            <w:pStyle w:val="Verzeichnis3"/>
            <w:rPr>
              <w:rFonts w:asciiTheme="minorHAnsi" w:eastAsiaTheme="minorEastAsia" w:hAnsiTheme="minorHAnsi" w:cstheme="minorBidi"/>
              <w:noProof/>
              <w:kern w:val="0"/>
              <w:lang w:eastAsia="de-LU"/>
            </w:rPr>
          </w:pPr>
          <w:hyperlink w:anchor="_Toc27835684" w:history="1">
            <w:r w:rsidR="00A46232" w:rsidRPr="00BD32B0">
              <w:rPr>
                <w:rStyle w:val="Hyperlink"/>
                <w:noProof/>
              </w:rPr>
              <w:t>5.4.2. Aufstellungssystematik der Fragebögen und Interviewführung</w:t>
            </w:r>
            <w:r w:rsidR="00A46232">
              <w:rPr>
                <w:noProof/>
                <w:webHidden/>
              </w:rPr>
              <w:tab/>
            </w:r>
            <w:r w:rsidR="00A46232">
              <w:rPr>
                <w:noProof/>
                <w:webHidden/>
              </w:rPr>
              <w:fldChar w:fldCharType="begin"/>
            </w:r>
            <w:r w:rsidR="00A46232">
              <w:rPr>
                <w:noProof/>
                <w:webHidden/>
              </w:rPr>
              <w:instrText xml:space="preserve"> PAGEREF _Toc27835684 \h </w:instrText>
            </w:r>
            <w:r w:rsidR="00A46232">
              <w:rPr>
                <w:noProof/>
                <w:webHidden/>
              </w:rPr>
            </w:r>
            <w:r w:rsidR="00A46232">
              <w:rPr>
                <w:noProof/>
                <w:webHidden/>
              </w:rPr>
              <w:fldChar w:fldCharType="separate"/>
            </w:r>
            <w:r w:rsidR="00A46232">
              <w:rPr>
                <w:noProof/>
                <w:webHidden/>
              </w:rPr>
              <w:t>214</w:t>
            </w:r>
            <w:r w:rsidR="00A46232">
              <w:rPr>
                <w:noProof/>
                <w:webHidden/>
              </w:rPr>
              <w:fldChar w:fldCharType="end"/>
            </w:r>
          </w:hyperlink>
        </w:p>
        <w:p w14:paraId="20CB4AD0" w14:textId="0920F2CE" w:rsidR="00A46232" w:rsidRDefault="00EC67F2">
          <w:pPr>
            <w:pStyle w:val="Verzeichnis3"/>
            <w:rPr>
              <w:rFonts w:asciiTheme="minorHAnsi" w:eastAsiaTheme="minorEastAsia" w:hAnsiTheme="minorHAnsi" w:cstheme="minorBidi"/>
              <w:noProof/>
              <w:kern w:val="0"/>
              <w:lang w:eastAsia="de-LU"/>
            </w:rPr>
          </w:pPr>
          <w:hyperlink w:anchor="_Toc27835685" w:history="1">
            <w:r w:rsidR="00A46232" w:rsidRPr="00BD32B0">
              <w:rPr>
                <w:rStyle w:val="Hyperlink"/>
                <w:noProof/>
              </w:rPr>
              <w:t>5.4.3. Auswertung der Rückmeldungen und deren Einbettung in die Untersuchung</w:t>
            </w:r>
            <w:r w:rsidR="00A46232">
              <w:rPr>
                <w:noProof/>
                <w:webHidden/>
              </w:rPr>
              <w:tab/>
            </w:r>
            <w:r w:rsidR="00A46232">
              <w:rPr>
                <w:noProof/>
                <w:webHidden/>
              </w:rPr>
              <w:fldChar w:fldCharType="begin"/>
            </w:r>
            <w:r w:rsidR="00A46232">
              <w:rPr>
                <w:noProof/>
                <w:webHidden/>
              </w:rPr>
              <w:instrText xml:space="preserve"> PAGEREF _Toc27835685 \h </w:instrText>
            </w:r>
            <w:r w:rsidR="00A46232">
              <w:rPr>
                <w:noProof/>
                <w:webHidden/>
              </w:rPr>
            </w:r>
            <w:r w:rsidR="00A46232">
              <w:rPr>
                <w:noProof/>
                <w:webHidden/>
              </w:rPr>
              <w:fldChar w:fldCharType="separate"/>
            </w:r>
            <w:r w:rsidR="00A46232">
              <w:rPr>
                <w:noProof/>
                <w:webHidden/>
              </w:rPr>
              <w:t>218</w:t>
            </w:r>
            <w:r w:rsidR="00A46232">
              <w:rPr>
                <w:noProof/>
                <w:webHidden/>
              </w:rPr>
              <w:fldChar w:fldCharType="end"/>
            </w:r>
          </w:hyperlink>
        </w:p>
        <w:p w14:paraId="3201CAEE" w14:textId="21D43C9C" w:rsidR="00A46232" w:rsidRDefault="00EC67F2">
          <w:pPr>
            <w:pStyle w:val="Verzeichnis1"/>
            <w:rPr>
              <w:rFonts w:asciiTheme="minorHAnsi" w:eastAsiaTheme="minorEastAsia" w:hAnsiTheme="minorHAnsi" w:cstheme="minorBidi"/>
              <w:noProof/>
              <w:kern w:val="0"/>
              <w:lang w:val="de-LU" w:eastAsia="de-LU"/>
            </w:rPr>
          </w:pPr>
          <w:hyperlink w:anchor="_Toc27835686" w:history="1">
            <w:r w:rsidR="00A46232" w:rsidRPr="00BD32B0">
              <w:rPr>
                <w:rStyle w:val="Hyperlink"/>
                <w:noProof/>
              </w:rPr>
              <w:t>6. Schlussbetrachtungen zur diskurslinguistischen und -ethischen Untersuchung</w:t>
            </w:r>
            <w:r w:rsidR="00A46232">
              <w:rPr>
                <w:noProof/>
                <w:webHidden/>
              </w:rPr>
              <w:tab/>
            </w:r>
            <w:r w:rsidR="00A46232">
              <w:rPr>
                <w:noProof/>
                <w:webHidden/>
              </w:rPr>
              <w:fldChar w:fldCharType="begin"/>
            </w:r>
            <w:r w:rsidR="00A46232">
              <w:rPr>
                <w:noProof/>
                <w:webHidden/>
              </w:rPr>
              <w:instrText xml:space="preserve"> PAGEREF _Toc27835686 \h </w:instrText>
            </w:r>
            <w:r w:rsidR="00A46232">
              <w:rPr>
                <w:noProof/>
                <w:webHidden/>
              </w:rPr>
            </w:r>
            <w:r w:rsidR="00A46232">
              <w:rPr>
                <w:noProof/>
                <w:webHidden/>
              </w:rPr>
              <w:fldChar w:fldCharType="separate"/>
            </w:r>
            <w:r w:rsidR="00A46232">
              <w:rPr>
                <w:noProof/>
                <w:webHidden/>
              </w:rPr>
              <w:t>240</w:t>
            </w:r>
            <w:r w:rsidR="00A46232">
              <w:rPr>
                <w:noProof/>
                <w:webHidden/>
              </w:rPr>
              <w:fldChar w:fldCharType="end"/>
            </w:r>
          </w:hyperlink>
        </w:p>
        <w:p w14:paraId="09D2DD3D" w14:textId="42DB56E9" w:rsidR="00A46232" w:rsidRDefault="00EC67F2">
          <w:pPr>
            <w:pStyle w:val="Verzeichnis2"/>
            <w:rPr>
              <w:rFonts w:asciiTheme="minorHAnsi" w:eastAsiaTheme="minorEastAsia" w:hAnsiTheme="minorHAnsi" w:cstheme="minorBidi"/>
              <w:noProof/>
              <w:kern w:val="0"/>
              <w:lang w:val="de-LU" w:eastAsia="de-LU"/>
            </w:rPr>
          </w:pPr>
          <w:hyperlink w:anchor="_Toc27835687" w:history="1">
            <w:r w:rsidR="00A46232" w:rsidRPr="00BD32B0">
              <w:rPr>
                <w:rStyle w:val="Hyperlink"/>
                <w:noProof/>
              </w:rPr>
              <w:t>6. 1. Methodische Rückbezüge</w:t>
            </w:r>
            <w:r w:rsidR="00A46232" w:rsidRPr="00BD32B0">
              <w:rPr>
                <w:rStyle w:val="Hyperlink"/>
                <w:noProof/>
                <w:lang w:val="de-LU"/>
              </w:rPr>
              <w:t xml:space="preserve"> zum Diskurs als Gegenstand und zu dessen linguistischer Analyse</w:t>
            </w:r>
            <w:r w:rsidR="00A46232">
              <w:rPr>
                <w:noProof/>
                <w:webHidden/>
              </w:rPr>
              <w:tab/>
            </w:r>
            <w:r w:rsidR="00A46232">
              <w:rPr>
                <w:noProof/>
                <w:webHidden/>
              </w:rPr>
              <w:fldChar w:fldCharType="begin"/>
            </w:r>
            <w:r w:rsidR="00A46232">
              <w:rPr>
                <w:noProof/>
                <w:webHidden/>
              </w:rPr>
              <w:instrText xml:space="preserve"> PAGEREF _Toc27835687 \h </w:instrText>
            </w:r>
            <w:r w:rsidR="00A46232">
              <w:rPr>
                <w:noProof/>
                <w:webHidden/>
              </w:rPr>
            </w:r>
            <w:r w:rsidR="00A46232">
              <w:rPr>
                <w:noProof/>
                <w:webHidden/>
              </w:rPr>
              <w:fldChar w:fldCharType="separate"/>
            </w:r>
            <w:r w:rsidR="00A46232">
              <w:rPr>
                <w:noProof/>
                <w:webHidden/>
              </w:rPr>
              <w:t>240</w:t>
            </w:r>
            <w:r w:rsidR="00A46232">
              <w:rPr>
                <w:noProof/>
                <w:webHidden/>
              </w:rPr>
              <w:fldChar w:fldCharType="end"/>
            </w:r>
          </w:hyperlink>
        </w:p>
        <w:p w14:paraId="797E194A" w14:textId="76C149D7" w:rsidR="00A46232" w:rsidRDefault="00EC67F2">
          <w:pPr>
            <w:pStyle w:val="Verzeichnis2"/>
            <w:rPr>
              <w:rFonts w:asciiTheme="minorHAnsi" w:eastAsiaTheme="minorEastAsia" w:hAnsiTheme="minorHAnsi" w:cstheme="minorBidi"/>
              <w:noProof/>
              <w:kern w:val="0"/>
              <w:lang w:val="de-LU" w:eastAsia="de-LU"/>
            </w:rPr>
          </w:pPr>
          <w:hyperlink w:anchor="_Toc27835688" w:history="1">
            <w:r w:rsidR="00A46232" w:rsidRPr="00BD32B0">
              <w:rPr>
                <w:rStyle w:val="Hyperlink"/>
                <w:noProof/>
              </w:rPr>
              <w:t>6.2. Domestizierung der Polemik - diskursethischer Imperativ oder akademisches Wunschdenken?</w:t>
            </w:r>
            <w:r w:rsidR="00A46232">
              <w:rPr>
                <w:noProof/>
                <w:webHidden/>
              </w:rPr>
              <w:tab/>
            </w:r>
            <w:r w:rsidR="00A46232">
              <w:rPr>
                <w:noProof/>
                <w:webHidden/>
              </w:rPr>
              <w:fldChar w:fldCharType="begin"/>
            </w:r>
            <w:r w:rsidR="00A46232">
              <w:rPr>
                <w:noProof/>
                <w:webHidden/>
              </w:rPr>
              <w:instrText xml:space="preserve"> PAGEREF _Toc27835688 \h </w:instrText>
            </w:r>
            <w:r w:rsidR="00A46232">
              <w:rPr>
                <w:noProof/>
                <w:webHidden/>
              </w:rPr>
            </w:r>
            <w:r w:rsidR="00A46232">
              <w:rPr>
                <w:noProof/>
                <w:webHidden/>
              </w:rPr>
              <w:fldChar w:fldCharType="separate"/>
            </w:r>
            <w:r w:rsidR="00A46232">
              <w:rPr>
                <w:noProof/>
                <w:webHidden/>
              </w:rPr>
              <w:t>243</w:t>
            </w:r>
            <w:r w:rsidR="00A46232">
              <w:rPr>
                <w:noProof/>
                <w:webHidden/>
              </w:rPr>
              <w:fldChar w:fldCharType="end"/>
            </w:r>
          </w:hyperlink>
        </w:p>
        <w:p w14:paraId="759D2B8F" w14:textId="4B07DF9B" w:rsidR="00A46232" w:rsidRDefault="00EC67F2">
          <w:pPr>
            <w:pStyle w:val="Verzeichnis2"/>
            <w:rPr>
              <w:rFonts w:asciiTheme="minorHAnsi" w:eastAsiaTheme="minorEastAsia" w:hAnsiTheme="minorHAnsi" w:cstheme="minorBidi"/>
              <w:noProof/>
              <w:kern w:val="0"/>
              <w:lang w:val="de-LU" w:eastAsia="de-LU"/>
            </w:rPr>
          </w:pPr>
          <w:hyperlink w:anchor="_Toc27835689" w:history="1">
            <w:r w:rsidR="00A46232" w:rsidRPr="00BD32B0">
              <w:rPr>
                <w:rStyle w:val="Hyperlink"/>
                <w:noProof/>
              </w:rPr>
              <w:t>6.3. Das damalige Agieren der beiden Tageszeitungen oder vom Versagen der binären Gut-Falsch-Codierung</w:t>
            </w:r>
            <w:r w:rsidR="00A46232">
              <w:rPr>
                <w:noProof/>
                <w:webHidden/>
              </w:rPr>
              <w:tab/>
            </w:r>
            <w:r w:rsidR="00A46232">
              <w:rPr>
                <w:noProof/>
                <w:webHidden/>
              </w:rPr>
              <w:fldChar w:fldCharType="begin"/>
            </w:r>
            <w:r w:rsidR="00A46232">
              <w:rPr>
                <w:noProof/>
                <w:webHidden/>
              </w:rPr>
              <w:instrText xml:space="preserve"> PAGEREF _Toc27835689 \h </w:instrText>
            </w:r>
            <w:r w:rsidR="00A46232">
              <w:rPr>
                <w:noProof/>
                <w:webHidden/>
              </w:rPr>
            </w:r>
            <w:r w:rsidR="00A46232">
              <w:rPr>
                <w:noProof/>
                <w:webHidden/>
              </w:rPr>
              <w:fldChar w:fldCharType="separate"/>
            </w:r>
            <w:r w:rsidR="00A46232">
              <w:rPr>
                <w:noProof/>
                <w:webHidden/>
              </w:rPr>
              <w:t>246</w:t>
            </w:r>
            <w:r w:rsidR="00A46232">
              <w:rPr>
                <w:noProof/>
                <w:webHidden/>
              </w:rPr>
              <w:fldChar w:fldCharType="end"/>
            </w:r>
          </w:hyperlink>
        </w:p>
        <w:p w14:paraId="299CFA92" w14:textId="6EFD1A11" w:rsidR="00A46232" w:rsidRDefault="00EC67F2">
          <w:pPr>
            <w:pStyle w:val="Verzeichnis1"/>
            <w:rPr>
              <w:rFonts w:asciiTheme="minorHAnsi" w:eastAsiaTheme="minorEastAsia" w:hAnsiTheme="minorHAnsi" w:cstheme="minorBidi"/>
              <w:noProof/>
              <w:kern w:val="0"/>
              <w:lang w:val="de-LU" w:eastAsia="de-LU"/>
            </w:rPr>
          </w:pPr>
          <w:hyperlink w:anchor="_Toc27835690" w:history="1">
            <w:r w:rsidR="00A46232" w:rsidRPr="00BD32B0">
              <w:rPr>
                <w:rStyle w:val="Hyperlink"/>
                <w:noProof/>
              </w:rPr>
              <w:t>7. Bibliographie</w:t>
            </w:r>
            <w:r w:rsidR="00A46232">
              <w:rPr>
                <w:noProof/>
                <w:webHidden/>
              </w:rPr>
              <w:tab/>
            </w:r>
            <w:r w:rsidR="00A46232">
              <w:rPr>
                <w:noProof/>
                <w:webHidden/>
              </w:rPr>
              <w:fldChar w:fldCharType="begin"/>
            </w:r>
            <w:r w:rsidR="00A46232">
              <w:rPr>
                <w:noProof/>
                <w:webHidden/>
              </w:rPr>
              <w:instrText xml:space="preserve"> PAGEREF _Toc27835690 \h </w:instrText>
            </w:r>
            <w:r w:rsidR="00A46232">
              <w:rPr>
                <w:noProof/>
                <w:webHidden/>
              </w:rPr>
            </w:r>
            <w:r w:rsidR="00A46232">
              <w:rPr>
                <w:noProof/>
                <w:webHidden/>
              </w:rPr>
              <w:fldChar w:fldCharType="separate"/>
            </w:r>
            <w:r w:rsidR="00A46232">
              <w:rPr>
                <w:noProof/>
                <w:webHidden/>
              </w:rPr>
              <w:t>256</w:t>
            </w:r>
            <w:r w:rsidR="00A46232">
              <w:rPr>
                <w:noProof/>
                <w:webHidden/>
              </w:rPr>
              <w:fldChar w:fldCharType="end"/>
            </w:r>
          </w:hyperlink>
        </w:p>
        <w:p w14:paraId="064582FE" w14:textId="271B5E07" w:rsidR="00A46232" w:rsidRDefault="00EC67F2">
          <w:pPr>
            <w:pStyle w:val="Verzeichnis1"/>
            <w:rPr>
              <w:rFonts w:asciiTheme="minorHAnsi" w:eastAsiaTheme="minorEastAsia" w:hAnsiTheme="minorHAnsi" w:cstheme="minorBidi"/>
              <w:noProof/>
              <w:kern w:val="0"/>
              <w:lang w:val="de-LU" w:eastAsia="de-LU"/>
            </w:rPr>
          </w:pPr>
          <w:hyperlink w:anchor="_Toc27835691" w:history="1">
            <w:r w:rsidR="00A46232" w:rsidRPr="00BD32B0">
              <w:rPr>
                <w:rStyle w:val="Hyperlink"/>
                <w:noProof/>
              </w:rPr>
              <w:t>7.1. Untersuchte Beiträge in der Reihenfolge ihres Erscheinens</w:t>
            </w:r>
            <w:r w:rsidR="00A46232">
              <w:rPr>
                <w:noProof/>
                <w:webHidden/>
              </w:rPr>
              <w:tab/>
            </w:r>
            <w:r w:rsidR="00A46232">
              <w:rPr>
                <w:noProof/>
                <w:webHidden/>
              </w:rPr>
              <w:fldChar w:fldCharType="begin"/>
            </w:r>
            <w:r w:rsidR="00A46232">
              <w:rPr>
                <w:noProof/>
                <w:webHidden/>
              </w:rPr>
              <w:instrText xml:space="preserve"> PAGEREF _Toc27835691 \h </w:instrText>
            </w:r>
            <w:r w:rsidR="00A46232">
              <w:rPr>
                <w:noProof/>
                <w:webHidden/>
              </w:rPr>
            </w:r>
            <w:r w:rsidR="00A46232">
              <w:rPr>
                <w:noProof/>
                <w:webHidden/>
              </w:rPr>
              <w:fldChar w:fldCharType="separate"/>
            </w:r>
            <w:r w:rsidR="00A46232">
              <w:rPr>
                <w:noProof/>
                <w:webHidden/>
              </w:rPr>
              <w:t>256</w:t>
            </w:r>
            <w:r w:rsidR="00A46232">
              <w:rPr>
                <w:noProof/>
                <w:webHidden/>
              </w:rPr>
              <w:fldChar w:fldCharType="end"/>
            </w:r>
          </w:hyperlink>
        </w:p>
        <w:p w14:paraId="33BEF67B" w14:textId="278A6E86" w:rsidR="00A46232" w:rsidRDefault="00EC67F2">
          <w:pPr>
            <w:pStyle w:val="Verzeichnis2"/>
            <w:rPr>
              <w:rFonts w:asciiTheme="minorHAnsi" w:eastAsiaTheme="minorEastAsia" w:hAnsiTheme="minorHAnsi" w:cstheme="minorBidi"/>
              <w:noProof/>
              <w:kern w:val="0"/>
              <w:lang w:val="de-LU" w:eastAsia="de-LU"/>
            </w:rPr>
          </w:pPr>
          <w:hyperlink w:anchor="_Toc27835692" w:history="1">
            <w:r w:rsidR="00A46232" w:rsidRPr="00BD32B0">
              <w:rPr>
                <w:rStyle w:val="Hyperlink"/>
                <w:noProof/>
              </w:rPr>
              <w:t>7.2. Sekundärliteratur</w:t>
            </w:r>
            <w:r w:rsidR="00A46232">
              <w:rPr>
                <w:noProof/>
                <w:webHidden/>
              </w:rPr>
              <w:tab/>
            </w:r>
            <w:r w:rsidR="00A46232">
              <w:rPr>
                <w:noProof/>
                <w:webHidden/>
              </w:rPr>
              <w:fldChar w:fldCharType="begin"/>
            </w:r>
            <w:r w:rsidR="00A46232">
              <w:rPr>
                <w:noProof/>
                <w:webHidden/>
              </w:rPr>
              <w:instrText xml:space="preserve"> PAGEREF _Toc27835692 \h </w:instrText>
            </w:r>
            <w:r w:rsidR="00A46232">
              <w:rPr>
                <w:noProof/>
                <w:webHidden/>
              </w:rPr>
            </w:r>
            <w:r w:rsidR="00A46232">
              <w:rPr>
                <w:noProof/>
                <w:webHidden/>
              </w:rPr>
              <w:fldChar w:fldCharType="separate"/>
            </w:r>
            <w:r w:rsidR="00A46232">
              <w:rPr>
                <w:noProof/>
                <w:webHidden/>
              </w:rPr>
              <w:t>271</w:t>
            </w:r>
            <w:r w:rsidR="00A46232">
              <w:rPr>
                <w:noProof/>
                <w:webHidden/>
              </w:rPr>
              <w:fldChar w:fldCharType="end"/>
            </w:r>
          </w:hyperlink>
        </w:p>
        <w:p w14:paraId="4002ACF7" w14:textId="6E16EFDE" w:rsidR="00A46232" w:rsidRDefault="00EC67F2">
          <w:pPr>
            <w:pStyle w:val="Verzeichnis1"/>
            <w:rPr>
              <w:rFonts w:asciiTheme="minorHAnsi" w:eastAsiaTheme="minorEastAsia" w:hAnsiTheme="minorHAnsi" w:cstheme="minorBidi"/>
              <w:noProof/>
              <w:kern w:val="0"/>
              <w:lang w:val="de-LU" w:eastAsia="de-LU"/>
            </w:rPr>
          </w:pPr>
          <w:hyperlink w:anchor="_Toc27835693" w:history="1">
            <w:r w:rsidR="00A46232" w:rsidRPr="00BD32B0">
              <w:rPr>
                <w:rStyle w:val="Hyperlink"/>
                <w:noProof/>
              </w:rPr>
              <w:t>8. Anhang</w:t>
            </w:r>
            <w:r w:rsidR="00A46232">
              <w:rPr>
                <w:noProof/>
                <w:webHidden/>
              </w:rPr>
              <w:tab/>
            </w:r>
            <w:r w:rsidR="00A46232">
              <w:rPr>
                <w:noProof/>
                <w:webHidden/>
              </w:rPr>
              <w:fldChar w:fldCharType="begin"/>
            </w:r>
            <w:r w:rsidR="00A46232">
              <w:rPr>
                <w:noProof/>
                <w:webHidden/>
              </w:rPr>
              <w:instrText xml:space="preserve"> PAGEREF _Toc27835693 \h </w:instrText>
            </w:r>
            <w:r w:rsidR="00A46232">
              <w:rPr>
                <w:noProof/>
                <w:webHidden/>
              </w:rPr>
            </w:r>
            <w:r w:rsidR="00A46232">
              <w:rPr>
                <w:noProof/>
                <w:webHidden/>
              </w:rPr>
              <w:fldChar w:fldCharType="separate"/>
            </w:r>
            <w:r w:rsidR="00A46232">
              <w:rPr>
                <w:noProof/>
                <w:webHidden/>
              </w:rPr>
              <w:t>285</w:t>
            </w:r>
            <w:r w:rsidR="00A46232">
              <w:rPr>
                <w:noProof/>
                <w:webHidden/>
              </w:rPr>
              <w:fldChar w:fldCharType="end"/>
            </w:r>
          </w:hyperlink>
        </w:p>
        <w:p w14:paraId="41B2693B" w14:textId="2143D56E" w:rsidR="00A46232" w:rsidRDefault="00EC67F2">
          <w:pPr>
            <w:pStyle w:val="Verzeichnis2"/>
            <w:rPr>
              <w:rFonts w:asciiTheme="minorHAnsi" w:eastAsiaTheme="minorEastAsia" w:hAnsiTheme="minorHAnsi" w:cstheme="minorBidi"/>
              <w:noProof/>
              <w:kern w:val="0"/>
              <w:lang w:val="de-LU" w:eastAsia="de-LU"/>
            </w:rPr>
          </w:pPr>
          <w:hyperlink w:anchor="_Toc27835694" w:history="1">
            <w:r w:rsidR="00A46232" w:rsidRPr="00BD32B0">
              <w:rPr>
                <w:rStyle w:val="Hyperlink"/>
                <w:noProof/>
              </w:rPr>
              <w:t>8.1. Informationsschreiben und Fragebogen zum Leitfadeninterview</w:t>
            </w:r>
            <w:r w:rsidR="00A46232">
              <w:rPr>
                <w:noProof/>
                <w:webHidden/>
              </w:rPr>
              <w:tab/>
            </w:r>
            <w:r w:rsidR="00A46232">
              <w:rPr>
                <w:noProof/>
                <w:webHidden/>
              </w:rPr>
              <w:fldChar w:fldCharType="begin"/>
            </w:r>
            <w:r w:rsidR="00A46232">
              <w:rPr>
                <w:noProof/>
                <w:webHidden/>
              </w:rPr>
              <w:instrText xml:space="preserve"> PAGEREF _Toc27835694 \h </w:instrText>
            </w:r>
            <w:r w:rsidR="00A46232">
              <w:rPr>
                <w:noProof/>
                <w:webHidden/>
              </w:rPr>
            </w:r>
            <w:r w:rsidR="00A46232">
              <w:rPr>
                <w:noProof/>
                <w:webHidden/>
              </w:rPr>
              <w:fldChar w:fldCharType="separate"/>
            </w:r>
            <w:r w:rsidR="00A46232">
              <w:rPr>
                <w:noProof/>
                <w:webHidden/>
              </w:rPr>
              <w:t>285</w:t>
            </w:r>
            <w:r w:rsidR="00A46232">
              <w:rPr>
                <w:noProof/>
                <w:webHidden/>
              </w:rPr>
              <w:fldChar w:fldCharType="end"/>
            </w:r>
          </w:hyperlink>
        </w:p>
        <w:p w14:paraId="747BCCAE" w14:textId="624BBE28" w:rsidR="00A46232" w:rsidRDefault="00EC67F2">
          <w:pPr>
            <w:pStyle w:val="Verzeichnis2"/>
            <w:rPr>
              <w:rFonts w:asciiTheme="minorHAnsi" w:eastAsiaTheme="minorEastAsia" w:hAnsiTheme="minorHAnsi" w:cstheme="minorBidi"/>
              <w:noProof/>
              <w:kern w:val="0"/>
              <w:lang w:val="de-LU" w:eastAsia="de-LU"/>
            </w:rPr>
          </w:pPr>
          <w:hyperlink w:anchor="_Toc27835695" w:history="1">
            <w:r w:rsidR="00A46232" w:rsidRPr="00BD32B0">
              <w:rPr>
                <w:rStyle w:val="Hyperlink"/>
                <w:noProof/>
              </w:rPr>
              <w:t>8.2. Zum Pressekonflikt und Untersuchungszeitraum aus Sicht von Léon Zeches</w:t>
            </w:r>
            <w:r w:rsidR="00A46232">
              <w:rPr>
                <w:noProof/>
                <w:webHidden/>
              </w:rPr>
              <w:tab/>
            </w:r>
            <w:r w:rsidR="00A46232">
              <w:rPr>
                <w:noProof/>
                <w:webHidden/>
              </w:rPr>
              <w:fldChar w:fldCharType="begin"/>
            </w:r>
            <w:r w:rsidR="00A46232">
              <w:rPr>
                <w:noProof/>
                <w:webHidden/>
              </w:rPr>
              <w:instrText xml:space="preserve"> PAGEREF _Toc27835695 \h </w:instrText>
            </w:r>
            <w:r w:rsidR="00A46232">
              <w:rPr>
                <w:noProof/>
                <w:webHidden/>
              </w:rPr>
            </w:r>
            <w:r w:rsidR="00A46232">
              <w:rPr>
                <w:noProof/>
                <w:webHidden/>
              </w:rPr>
              <w:fldChar w:fldCharType="separate"/>
            </w:r>
            <w:r w:rsidR="00A46232">
              <w:rPr>
                <w:noProof/>
                <w:webHidden/>
              </w:rPr>
              <w:t>288</w:t>
            </w:r>
            <w:r w:rsidR="00A46232">
              <w:rPr>
                <w:noProof/>
                <w:webHidden/>
              </w:rPr>
              <w:fldChar w:fldCharType="end"/>
            </w:r>
          </w:hyperlink>
        </w:p>
        <w:p w14:paraId="4C681DA8" w14:textId="1CDD7634" w:rsidR="00A46232" w:rsidRDefault="00EC67F2">
          <w:pPr>
            <w:pStyle w:val="Verzeichnis2"/>
            <w:rPr>
              <w:rFonts w:asciiTheme="minorHAnsi" w:eastAsiaTheme="minorEastAsia" w:hAnsiTheme="minorHAnsi" w:cstheme="minorBidi"/>
              <w:noProof/>
              <w:kern w:val="0"/>
              <w:lang w:val="de-LU" w:eastAsia="de-LU"/>
            </w:rPr>
          </w:pPr>
          <w:hyperlink w:anchor="_Toc27835696" w:history="1">
            <w:r w:rsidR="00A46232" w:rsidRPr="00BD32B0">
              <w:rPr>
                <w:rStyle w:val="Hyperlink"/>
                <w:noProof/>
              </w:rPr>
              <w:t>8.3. Untersuchte Beiträge im Digitalformat: vgl. beiliegenden USB-Stick</w:t>
            </w:r>
            <w:r w:rsidR="00A46232">
              <w:rPr>
                <w:noProof/>
                <w:webHidden/>
              </w:rPr>
              <w:tab/>
            </w:r>
            <w:r w:rsidR="00A46232">
              <w:rPr>
                <w:noProof/>
                <w:webHidden/>
              </w:rPr>
              <w:fldChar w:fldCharType="begin"/>
            </w:r>
            <w:r w:rsidR="00A46232">
              <w:rPr>
                <w:noProof/>
                <w:webHidden/>
              </w:rPr>
              <w:instrText xml:space="preserve"> PAGEREF _Toc27835696 \h </w:instrText>
            </w:r>
            <w:r w:rsidR="00A46232">
              <w:rPr>
                <w:noProof/>
                <w:webHidden/>
              </w:rPr>
            </w:r>
            <w:r w:rsidR="00A46232">
              <w:rPr>
                <w:noProof/>
                <w:webHidden/>
              </w:rPr>
              <w:fldChar w:fldCharType="separate"/>
            </w:r>
            <w:r w:rsidR="00A46232">
              <w:rPr>
                <w:noProof/>
                <w:webHidden/>
              </w:rPr>
              <w:t>296</w:t>
            </w:r>
            <w:r w:rsidR="00A46232">
              <w:rPr>
                <w:noProof/>
                <w:webHidden/>
              </w:rPr>
              <w:fldChar w:fldCharType="end"/>
            </w:r>
          </w:hyperlink>
        </w:p>
        <w:p w14:paraId="514685FB" w14:textId="303541A4" w:rsidR="00A46232" w:rsidRDefault="00EC67F2">
          <w:pPr>
            <w:pStyle w:val="Verzeichnis2"/>
            <w:rPr>
              <w:rFonts w:asciiTheme="minorHAnsi" w:eastAsiaTheme="minorEastAsia" w:hAnsiTheme="minorHAnsi" w:cstheme="minorBidi"/>
              <w:noProof/>
              <w:kern w:val="0"/>
              <w:lang w:val="de-LU" w:eastAsia="de-LU"/>
            </w:rPr>
          </w:pPr>
          <w:hyperlink w:anchor="_Toc27835697" w:history="1">
            <w:r w:rsidR="00A46232" w:rsidRPr="00BD32B0">
              <w:rPr>
                <w:rStyle w:val="Hyperlink"/>
                <w:noProof/>
              </w:rPr>
              <w:t>8.4. Aufzeichnungen der Leitfadeninterviews: vgl. beiliegende CD-ROM</w:t>
            </w:r>
            <w:r w:rsidR="00A46232">
              <w:rPr>
                <w:noProof/>
                <w:webHidden/>
              </w:rPr>
              <w:tab/>
            </w:r>
            <w:r w:rsidR="00A46232">
              <w:rPr>
                <w:noProof/>
                <w:webHidden/>
              </w:rPr>
              <w:fldChar w:fldCharType="begin"/>
            </w:r>
            <w:r w:rsidR="00A46232">
              <w:rPr>
                <w:noProof/>
                <w:webHidden/>
              </w:rPr>
              <w:instrText xml:space="preserve"> PAGEREF _Toc27835697 \h </w:instrText>
            </w:r>
            <w:r w:rsidR="00A46232">
              <w:rPr>
                <w:noProof/>
                <w:webHidden/>
              </w:rPr>
            </w:r>
            <w:r w:rsidR="00A46232">
              <w:rPr>
                <w:noProof/>
                <w:webHidden/>
              </w:rPr>
              <w:fldChar w:fldCharType="separate"/>
            </w:r>
            <w:r w:rsidR="00A46232">
              <w:rPr>
                <w:noProof/>
                <w:webHidden/>
              </w:rPr>
              <w:t>296</w:t>
            </w:r>
            <w:r w:rsidR="00A46232">
              <w:rPr>
                <w:noProof/>
                <w:webHidden/>
              </w:rPr>
              <w:fldChar w:fldCharType="end"/>
            </w:r>
          </w:hyperlink>
        </w:p>
        <w:p w14:paraId="6E397E39" w14:textId="198EC0C2" w:rsidR="00186952" w:rsidRPr="000765E9" w:rsidRDefault="00690C43" w:rsidP="000765E9">
          <w:pPr>
            <w:rPr>
              <w:rFonts w:ascii="Times New Roman" w:hAnsi="Times New Roman" w:cs="Times New Roman"/>
              <w:b/>
              <w:bCs/>
            </w:rPr>
          </w:pPr>
          <w:r w:rsidRPr="0058276D">
            <w:rPr>
              <w:rFonts w:ascii="Times New Roman" w:hAnsi="Times New Roman" w:cs="Times New Roman"/>
              <w:b/>
              <w:bCs/>
            </w:rPr>
            <w:fldChar w:fldCharType="end"/>
          </w:r>
        </w:p>
      </w:sdtContent>
    </w:sdt>
    <w:bookmarkEnd w:id="0" w:displacedByCustomXml="prev"/>
    <w:p w14:paraId="21179A9C" w14:textId="77777777" w:rsidR="00531C19" w:rsidRPr="0058276D" w:rsidRDefault="00531C19" w:rsidP="00C82CFA">
      <w:pPr>
        <w:jc w:val="both"/>
        <w:rPr>
          <w:rFonts w:ascii="Times New Roman" w:eastAsiaTheme="majorEastAsia" w:hAnsi="Times New Roman" w:cs="Times New Roman"/>
          <w:sz w:val="24"/>
          <w:szCs w:val="24"/>
        </w:rPr>
      </w:pPr>
    </w:p>
    <w:p w14:paraId="224CFC1E" w14:textId="77777777" w:rsidR="000765E9" w:rsidRDefault="000765E9" w:rsidP="00C82CFA">
      <w:pPr>
        <w:jc w:val="both"/>
        <w:rPr>
          <w:sz w:val="24"/>
          <w:szCs w:val="24"/>
        </w:rPr>
        <w:sectPr w:rsidR="000765E9" w:rsidSect="00FE53B8">
          <w:footerReference w:type="default" r:id="rId9"/>
          <w:pgSz w:w="11906" w:h="16838"/>
          <w:pgMar w:top="1134" w:right="1701" w:bottom="1134" w:left="1701" w:header="709" w:footer="709" w:gutter="0"/>
          <w:cols w:space="708"/>
          <w:docGrid w:linePitch="360"/>
        </w:sectPr>
      </w:pPr>
    </w:p>
    <w:p w14:paraId="7E70CBC8" w14:textId="77777777" w:rsidR="00790021" w:rsidRPr="0058276D" w:rsidRDefault="00790021" w:rsidP="00EF7944">
      <w:pPr>
        <w:pStyle w:val="berschrift1"/>
        <w:numPr>
          <w:ilvl w:val="0"/>
          <w:numId w:val="13"/>
        </w:numPr>
        <w:rPr>
          <w:rFonts w:ascii="Times New Roman" w:hAnsi="Times New Roman" w:cs="Times New Roman"/>
        </w:rPr>
      </w:pPr>
      <w:bookmarkStart w:id="1" w:name="_Toc27835637"/>
      <w:r w:rsidRPr="0058276D">
        <w:rPr>
          <w:rFonts w:ascii="Times New Roman" w:hAnsi="Times New Roman" w:cs="Times New Roman"/>
        </w:rPr>
        <w:lastRenderedPageBreak/>
        <w:t>Gegenstandsbeschreibung und Grundannahmen</w:t>
      </w:r>
      <w:bookmarkEnd w:id="1"/>
    </w:p>
    <w:p w14:paraId="4846C366" w14:textId="77777777" w:rsidR="00690C43" w:rsidRPr="0058276D" w:rsidRDefault="00690C43" w:rsidP="00690C43">
      <w:pPr>
        <w:rPr>
          <w:rFonts w:ascii="Times New Roman" w:hAnsi="Times New Roman" w:cs="Times New Roman"/>
        </w:rPr>
      </w:pPr>
    </w:p>
    <w:p w14:paraId="5DC2F0C0" w14:textId="77777777" w:rsidR="005747A9" w:rsidRPr="0058276D" w:rsidRDefault="004A56C2" w:rsidP="00690C43">
      <w:pPr>
        <w:pStyle w:val="berschrift2"/>
        <w:rPr>
          <w:rFonts w:ascii="Times New Roman" w:eastAsia="MS Mincho" w:hAnsi="Times New Roman" w:cs="Times New Roman"/>
        </w:rPr>
      </w:pPr>
      <w:bookmarkStart w:id="2" w:name="_Toc27835638"/>
      <w:r w:rsidRPr="0058276D">
        <w:rPr>
          <w:rFonts w:ascii="Times New Roman" w:eastAsia="MS Mincho" w:hAnsi="Times New Roman" w:cs="Times New Roman"/>
        </w:rPr>
        <w:t>1</w:t>
      </w:r>
      <w:r w:rsidR="00690C43" w:rsidRPr="0058276D">
        <w:rPr>
          <w:rFonts w:ascii="Times New Roman" w:eastAsia="MS Mincho" w:hAnsi="Times New Roman" w:cs="Times New Roman"/>
        </w:rPr>
        <w:t xml:space="preserve">.1. </w:t>
      </w:r>
      <w:r w:rsidR="00661B76" w:rsidRPr="0058276D">
        <w:rPr>
          <w:rFonts w:ascii="Times New Roman" w:eastAsia="MS Mincho" w:hAnsi="Times New Roman" w:cs="Times New Roman"/>
        </w:rPr>
        <w:t xml:space="preserve">Methodische und gegenstandsbezogene </w:t>
      </w:r>
      <w:r w:rsidR="00790021" w:rsidRPr="0058276D">
        <w:rPr>
          <w:rFonts w:ascii="Times New Roman" w:eastAsia="MS Mincho" w:hAnsi="Times New Roman" w:cs="Times New Roman"/>
        </w:rPr>
        <w:t>Herleitung der Fragestellung</w:t>
      </w:r>
      <w:bookmarkEnd w:id="2"/>
    </w:p>
    <w:p w14:paraId="1A9AE7A5" w14:textId="77777777" w:rsidR="000F3CDB" w:rsidRPr="0058276D" w:rsidRDefault="000F3CDB" w:rsidP="000F3CDB">
      <w:pPr>
        <w:rPr>
          <w:rFonts w:eastAsia="MS Mincho"/>
        </w:rPr>
      </w:pPr>
    </w:p>
    <w:p w14:paraId="43B55C04" w14:textId="77777777" w:rsidR="003C5F82" w:rsidRPr="0058276D" w:rsidRDefault="00813507" w:rsidP="005747A9">
      <w:pPr>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t>Beim Verfassen meiner</w:t>
      </w:r>
      <w:r w:rsidR="00661B76" w:rsidRPr="0058276D">
        <w:rPr>
          <w:rFonts w:ascii="Times New Roman" w:eastAsia="MS Mincho" w:hAnsi="Times New Roman" w:cs="Times New Roman"/>
          <w:sz w:val="24"/>
          <w:szCs w:val="24"/>
        </w:rPr>
        <w:t xml:space="preserve"> Staatsexamensarbeit, die in Luxemburg den Titel „</w:t>
      </w:r>
      <w:proofErr w:type="spellStart"/>
      <w:r w:rsidR="00661B76" w:rsidRPr="0058276D">
        <w:rPr>
          <w:rFonts w:ascii="Times New Roman" w:eastAsia="MS Mincho" w:hAnsi="Times New Roman" w:cs="Times New Roman"/>
          <w:sz w:val="24"/>
          <w:szCs w:val="24"/>
        </w:rPr>
        <w:t>Travail</w:t>
      </w:r>
      <w:proofErr w:type="spellEnd"/>
      <w:r w:rsidR="00661B76" w:rsidRPr="0058276D">
        <w:rPr>
          <w:rFonts w:ascii="Times New Roman" w:eastAsia="MS Mincho" w:hAnsi="Times New Roman" w:cs="Times New Roman"/>
          <w:sz w:val="24"/>
          <w:szCs w:val="24"/>
        </w:rPr>
        <w:t xml:space="preserve"> de </w:t>
      </w:r>
      <w:proofErr w:type="spellStart"/>
      <w:r w:rsidR="00661B76" w:rsidRPr="0058276D">
        <w:rPr>
          <w:rFonts w:ascii="Times New Roman" w:eastAsia="MS Mincho" w:hAnsi="Times New Roman" w:cs="Times New Roman"/>
          <w:sz w:val="24"/>
          <w:szCs w:val="24"/>
        </w:rPr>
        <w:t>candidature</w:t>
      </w:r>
      <w:proofErr w:type="spellEnd"/>
      <w:r w:rsidR="00661B76" w:rsidRPr="0058276D">
        <w:rPr>
          <w:rFonts w:ascii="Times New Roman" w:eastAsia="MS Mincho" w:hAnsi="Times New Roman" w:cs="Times New Roman"/>
          <w:sz w:val="24"/>
          <w:szCs w:val="24"/>
        </w:rPr>
        <w:t xml:space="preserve">“ trägt und am Ende des Referendariats zu erstellen ist, befasste ich mich u. a. mit der Erprobung eines textlinguistischen Zugriffs auf literarische Prosa. Dabei handelte es sich um den Versuch, mittels einer Thema-Rhema-Analyse stilistische Merkmale </w:t>
      </w:r>
      <w:r w:rsidR="00CA4DF5" w:rsidRPr="0058276D">
        <w:rPr>
          <w:rFonts w:ascii="Times New Roman" w:eastAsia="MS Mincho" w:hAnsi="Times New Roman" w:cs="Times New Roman"/>
          <w:sz w:val="24"/>
          <w:szCs w:val="24"/>
        </w:rPr>
        <w:t>in Romanen von</w:t>
      </w:r>
      <w:r w:rsidR="00942EB8" w:rsidRPr="0058276D">
        <w:rPr>
          <w:rFonts w:ascii="Times New Roman" w:eastAsia="MS Mincho" w:hAnsi="Times New Roman" w:cs="Times New Roman"/>
          <w:sz w:val="24"/>
          <w:szCs w:val="24"/>
        </w:rPr>
        <w:t xml:space="preserve"> Martin Walser und Heinrich Böll</w:t>
      </w:r>
      <w:r w:rsidR="00661B76" w:rsidRPr="0058276D">
        <w:rPr>
          <w:rFonts w:ascii="Times New Roman" w:eastAsia="MS Mincho" w:hAnsi="Times New Roman" w:cs="Times New Roman"/>
          <w:sz w:val="24"/>
          <w:szCs w:val="24"/>
        </w:rPr>
        <w:t xml:space="preserve"> </w:t>
      </w:r>
      <w:r w:rsidRPr="0058276D">
        <w:rPr>
          <w:rFonts w:ascii="Times New Roman" w:eastAsia="MS Mincho" w:hAnsi="Times New Roman" w:cs="Times New Roman"/>
          <w:sz w:val="24"/>
          <w:szCs w:val="24"/>
        </w:rPr>
        <w:t>möglichst nuanciert und nachvollziehbar offenzulegen. Dieser Arbeitsabschnitt entstand nicht zuletzt auch aus didaktischen Erwägungen, literarische Analyse verstärkt mit textlinguistischen Methoden zu verschränken. Dieser</w:t>
      </w:r>
      <w:r w:rsidR="00661B76" w:rsidRPr="0058276D">
        <w:rPr>
          <w:rFonts w:ascii="Times New Roman" w:eastAsia="MS Mincho" w:hAnsi="Times New Roman" w:cs="Times New Roman"/>
          <w:sz w:val="24"/>
          <w:szCs w:val="24"/>
        </w:rPr>
        <w:t xml:space="preserve"> Versuch</w:t>
      </w:r>
      <w:r w:rsidRPr="0058276D">
        <w:rPr>
          <w:rFonts w:ascii="Times New Roman" w:eastAsia="MS Mincho" w:hAnsi="Times New Roman" w:cs="Times New Roman"/>
          <w:sz w:val="24"/>
          <w:szCs w:val="24"/>
        </w:rPr>
        <w:t xml:space="preserve"> jedoch</w:t>
      </w:r>
      <w:r w:rsidR="00661B76" w:rsidRPr="0058276D">
        <w:rPr>
          <w:rFonts w:ascii="Times New Roman" w:eastAsia="MS Mincho" w:hAnsi="Times New Roman" w:cs="Times New Roman"/>
          <w:sz w:val="24"/>
          <w:szCs w:val="24"/>
        </w:rPr>
        <w:t>, so musste ich feststellen, blieb trotz intensiver Bemühungen und des wiederholten Sich-Abarbeitens an Romanpassage</w:t>
      </w:r>
      <w:r w:rsidR="003C5F82" w:rsidRPr="0058276D">
        <w:rPr>
          <w:rFonts w:ascii="Times New Roman" w:eastAsia="MS Mincho" w:hAnsi="Times New Roman" w:cs="Times New Roman"/>
          <w:sz w:val="24"/>
          <w:szCs w:val="24"/>
        </w:rPr>
        <w:t>n</w:t>
      </w:r>
      <w:r w:rsidRPr="0058276D">
        <w:rPr>
          <w:rStyle w:val="Funotenzeichen"/>
          <w:rFonts w:ascii="Times New Roman" w:eastAsia="MS Mincho" w:hAnsi="Times New Roman" w:cs="Times New Roman"/>
          <w:sz w:val="24"/>
          <w:szCs w:val="24"/>
        </w:rPr>
        <w:footnoteReference w:id="1"/>
      </w:r>
      <w:r w:rsidR="00661B76" w:rsidRPr="0058276D">
        <w:rPr>
          <w:rFonts w:ascii="Times New Roman" w:eastAsia="MS Mincho" w:hAnsi="Times New Roman" w:cs="Times New Roman"/>
          <w:sz w:val="24"/>
          <w:szCs w:val="24"/>
        </w:rPr>
        <w:t xml:space="preserve"> beider Autoren recht unbefriedigend. </w:t>
      </w:r>
      <w:r w:rsidR="003C5F82" w:rsidRPr="0058276D">
        <w:rPr>
          <w:rFonts w:ascii="Times New Roman" w:eastAsia="MS Mincho" w:hAnsi="Times New Roman" w:cs="Times New Roman"/>
          <w:sz w:val="24"/>
          <w:szCs w:val="24"/>
        </w:rPr>
        <w:t>Vermag d</w:t>
      </w:r>
      <w:r w:rsidR="00661B76" w:rsidRPr="0058276D">
        <w:rPr>
          <w:rFonts w:ascii="Times New Roman" w:eastAsia="MS Mincho" w:hAnsi="Times New Roman" w:cs="Times New Roman"/>
          <w:sz w:val="24"/>
          <w:szCs w:val="24"/>
        </w:rPr>
        <w:t>ie Textlinguistik</w:t>
      </w:r>
      <w:r w:rsidR="00986AD2" w:rsidRPr="0058276D">
        <w:rPr>
          <w:rStyle w:val="Funotenzeichen"/>
          <w:rFonts w:ascii="Times New Roman" w:eastAsia="MS Mincho" w:hAnsi="Times New Roman" w:cs="Times New Roman"/>
          <w:sz w:val="24"/>
          <w:szCs w:val="24"/>
        </w:rPr>
        <w:footnoteReference w:id="2"/>
      </w:r>
      <w:r w:rsidRPr="0058276D">
        <w:rPr>
          <w:rFonts w:ascii="Times New Roman" w:eastAsia="MS Mincho" w:hAnsi="Times New Roman" w:cs="Times New Roman"/>
          <w:sz w:val="24"/>
          <w:szCs w:val="24"/>
        </w:rPr>
        <w:t xml:space="preserve"> ihren Beitrag </w:t>
      </w:r>
      <w:r w:rsidR="003C5F82" w:rsidRPr="0058276D">
        <w:rPr>
          <w:rFonts w:ascii="Times New Roman" w:eastAsia="MS Mincho" w:hAnsi="Times New Roman" w:cs="Times New Roman"/>
          <w:sz w:val="24"/>
          <w:szCs w:val="24"/>
        </w:rPr>
        <w:t xml:space="preserve">auch </w:t>
      </w:r>
      <w:r w:rsidRPr="0058276D">
        <w:rPr>
          <w:rFonts w:ascii="Times New Roman" w:eastAsia="MS Mincho" w:hAnsi="Times New Roman" w:cs="Times New Roman"/>
          <w:sz w:val="24"/>
          <w:szCs w:val="24"/>
        </w:rPr>
        <w:t>zur Erschließung literarischer Texte</w:t>
      </w:r>
      <w:r w:rsidR="008F0175" w:rsidRPr="0058276D">
        <w:rPr>
          <w:rFonts w:ascii="Times New Roman" w:eastAsia="MS Mincho" w:hAnsi="Times New Roman" w:cs="Times New Roman"/>
          <w:sz w:val="24"/>
          <w:szCs w:val="24"/>
        </w:rPr>
        <w:t xml:space="preserve"> beizusteuern, so etwa über das Aufzeigen von Isotopien, Wortfeldern</w:t>
      </w:r>
      <w:r w:rsidR="00CA4DF5" w:rsidRPr="0058276D">
        <w:rPr>
          <w:rFonts w:ascii="Times New Roman" w:eastAsia="MS Mincho" w:hAnsi="Times New Roman" w:cs="Times New Roman"/>
          <w:sz w:val="24"/>
          <w:szCs w:val="24"/>
        </w:rPr>
        <w:t xml:space="preserve"> u.a.m.</w:t>
      </w:r>
      <w:r w:rsidR="003C5F82" w:rsidRPr="0058276D">
        <w:rPr>
          <w:rFonts w:ascii="Times New Roman" w:eastAsia="MS Mincho" w:hAnsi="Times New Roman" w:cs="Times New Roman"/>
          <w:sz w:val="24"/>
          <w:szCs w:val="24"/>
        </w:rPr>
        <w:t xml:space="preserve">, so machte </w:t>
      </w:r>
      <w:r w:rsidR="008F0175" w:rsidRPr="0058276D">
        <w:rPr>
          <w:rFonts w:ascii="Times New Roman" w:eastAsia="MS Mincho" w:hAnsi="Times New Roman" w:cs="Times New Roman"/>
          <w:sz w:val="24"/>
          <w:szCs w:val="24"/>
        </w:rPr>
        <w:t xml:space="preserve">sich </w:t>
      </w:r>
      <w:r w:rsidR="003C5F82" w:rsidRPr="0058276D">
        <w:rPr>
          <w:rFonts w:ascii="Times New Roman" w:eastAsia="MS Mincho" w:hAnsi="Times New Roman" w:cs="Times New Roman"/>
          <w:sz w:val="24"/>
          <w:szCs w:val="24"/>
        </w:rPr>
        <w:t>gleichwohl ein</w:t>
      </w:r>
      <w:r w:rsidR="008F0175" w:rsidRPr="0058276D">
        <w:rPr>
          <w:rFonts w:ascii="Times New Roman" w:eastAsia="MS Mincho" w:hAnsi="Times New Roman" w:cs="Times New Roman"/>
          <w:sz w:val="24"/>
          <w:szCs w:val="24"/>
        </w:rPr>
        <w:t xml:space="preserve"> Ungenügen mit Blick auf solche Zugriffe breit</w:t>
      </w:r>
      <w:r w:rsidR="003C5F82" w:rsidRPr="0058276D">
        <w:rPr>
          <w:rFonts w:ascii="Times New Roman" w:eastAsia="MS Mincho" w:hAnsi="Times New Roman" w:cs="Times New Roman"/>
          <w:sz w:val="24"/>
          <w:szCs w:val="24"/>
        </w:rPr>
        <w:t xml:space="preserve">. </w:t>
      </w:r>
    </w:p>
    <w:p w14:paraId="1F97CC56" w14:textId="1CE66E7C" w:rsidR="004A7E96" w:rsidRDefault="003C5F82" w:rsidP="005747A9">
      <w:pPr>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t>D</w:t>
      </w:r>
      <w:r w:rsidR="008F0175" w:rsidRPr="0058276D">
        <w:rPr>
          <w:rFonts w:ascii="Times New Roman" w:eastAsia="MS Mincho" w:hAnsi="Times New Roman" w:cs="Times New Roman"/>
          <w:sz w:val="24"/>
          <w:szCs w:val="24"/>
        </w:rPr>
        <w:t xml:space="preserve">ie Analyse sprachlicher </w:t>
      </w:r>
      <w:proofErr w:type="spellStart"/>
      <w:r w:rsidR="008F0175" w:rsidRPr="0058276D">
        <w:rPr>
          <w:rFonts w:ascii="Times New Roman" w:eastAsia="MS Mincho" w:hAnsi="Times New Roman" w:cs="Times New Roman"/>
          <w:sz w:val="24"/>
          <w:szCs w:val="24"/>
        </w:rPr>
        <w:t>Performanzdaten</w:t>
      </w:r>
      <w:proofErr w:type="spellEnd"/>
      <w:r w:rsidR="008F0175" w:rsidRPr="0058276D">
        <w:rPr>
          <w:rFonts w:ascii="Times New Roman" w:eastAsia="MS Mincho" w:hAnsi="Times New Roman" w:cs="Times New Roman"/>
          <w:sz w:val="24"/>
          <w:szCs w:val="24"/>
        </w:rPr>
        <w:t>, seien sie literarischer</w:t>
      </w:r>
      <w:r w:rsidR="004A7E96">
        <w:rPr>
          <w:rFonts w:ascii="Times New Roman" w:eastAsia="MS Mincho" w:hAnsi="Times New Roman" w:cs="Times New Roman"/>
          <w:sz w:val="24"/>
          <w:szCs w:val="24"/>
        </w:rPr>
        <w:t>,</w:t>
      </w:r>
      <w:r w:rsidR="008F0175" w:rsidRPr="0058276D">
        <w:rPr>
          <w:rFonts w:ascii="Times New Roman" w:eastAsia="MS Mincho" w:hAnsi="Times New Roman" w:cs="Times New Roman"/>
          <w:sz w:val="24"/>
          <w:szCs w:val="24"/>
        </w:rPr>
        <w:t xml:space="preserve"> alltagssprachlicher </w:t>
      </w:r>
      <w:r w:rsidR="004A7E96">
        <w:rPr>
          <w:rFonts w:ascii="Times New Roman" w:eastAsia="MS Mincho" w:hAnsi="Times New Roman" w:cs="Times New Roman"/>
          <w:sz w:val="24"/>
          <w:szCs w:val="24"/>
        </w:rPr>
        <w:t>oder</w:t>
      </w:r>
      <w:r w:rsidR="008F0175" w:rsidRPr="0058276D">
        <w:rPr>
          <w:rFonts w:ascii="Times New Roman" w:eastAsia="MS Mincho" w:hAnsi="Times New Roman" w:cs="Times New Roman"/>
          <w:sz w:val="24"/>
          <w:szCs w:val="24"/>
        </w:rPr>
        <w:t xml:space="preserve"> journalistischer Natur, hörte in meiner Vorstellung an den Grenzen der Textlinguistik auf. Textü</w:t>
      </w:r>
      <w:r w:rsidR="00FF780A" w:rsidRPr="0058276D">
        <w:rPr>
          <w:rFonts w:ascii="Times New Roman" w:eastAsia="MS Mincho" w:hAnsi="Times New Roman" w:cs="Times New Roman"/>
          <w:sz w:val="24"/>
          <w:szCs w:val="24"/>
        </w:rPr>
        <w:t xml:space="preserve">bergreifende Zugriffe kannte ich </w:t>
      </w:r>
      <w:r w:rsidR="008F0175" w:rsidRPr="0058276D">
        <w:rPr>
          <w:rFonts w:ascii="Times New Roman" w:eastAsia="MS Mincho" w:hAnsi="Times New Roman" w:cs="Times New Roman"/>
          <w:sz w:val="24"/>
          <w:szCs w:val="24"/>
        </w:rPr>
        <w:t>auch aus meiner Studienzeit</w:t>
      </w:r>
      <w:r w:rsidR="00EE769B">
        <w:rPr>
          <w:rFonts w:ascii="Times New Roman" w:eastAsia="MS Mincho" w:hAnsi="Times New Roman" w:cs="Times New Roman"/>
          <w:sz w:val="24"/>
          <w:szCs w:val="24"/>
        </w:rPr>
        <w:t xml:space="preserve"> nur peripher</w:t>
      </w:r>
      <w:r w:rsidR="008F0175" w:rsidRPr="0058276D">
        <w:rPr>
          <w:rFonts w:ascii="Times New Roman" w:eastAsia="MS Mincho" w:hAnsi="Times New Roman" w:cs="Times New Roman"/>
          <w:sz w:val="24"/>
          <w:szCs w:val="24"/>
        </w:rPr>
        <w:t xml:space="preserve">. Der Diskursbegriff war mir seinerseits lediglich in seiner landläufigen, sprich allgemeinen und ubiquitär gebrauchten Bedeutung bekannt. Ich verstand darunter </w:t>
      </w:r>
      <w:r w:rsidR="00F027BB" w:rsidRPr="0058276D">
        <w:rPr>
          <w:rFonts w:ascii="Times New Roman" w:eastAsia="MS Mincho" w:hAnsi="Times New Roman" w:cs="Times New Roman"/>
          <w:sz w:val="24"/>
          <w:szCs w:val="24"/>
        </w:rPr>
        <w:t xml:space="preserve">nicht viel mehr als </w:t>
      </w:r>
      <w:r w:rsidR="00D73C95" w:rsidRPr="0058276D">
        <w:rPr>
          <w:rFonts w:ascii="Times New Roman" w:eastAsia="MS Mincho" w:hAnsi="Times New Roman" w:cs="Times New Roman"/>
          <w:sz w:val="24"/>
          <w:szCs w:val="24"/>
        </w:rPr>
        <w:t>die Art und Weise, wie man sich inhaltlich schwerpunktmäß</w:t>
      </w:r>
      <w:r w:rsidR="00FB2CAF">
        <w:rPr>
          <w:rFonts w:ascii="Times New Roman" w:eastAsia="MS Mincho" w:hAnsi="Times New Roman" w:cs="Times New Roman"/>
          <w:sz w:val="24"/>
          <w:szCs w:val="24"/>
        </w:rPr>
        <w:t>ig</w:t>
      </w:r>
      <w:r w:rsidR="00D73C95" w:rsidRPr="0058276D">
        <w:rPr>
          <w:rFonts w:ascii="Times New Roman" w:eastAsia="MS Mincho" w:hAnsi="Times New Roman" w:cs="Times New Roman"/>
          <w:sz w:val="24"/>
          <w:szCs w:val="24"/>
        </w:rPr>
        <w:t xml:space="preserve"> mitteilt, sei es nun im mündlichen oder im schriftlichen Austausch. </w:t>
      </w:r>
    </w:p>
    <w:p w14:paraId="1D86D2A4" w14:textId="77777777" w:rsidR="0015137E" w:rsidRPr="0058276D" w:rsidRDefault="005571AD" w:rsidP="005747A9">
      <w:pPr>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lastRenderedPageBreak/>
        <w:t>Thematisch</w:t>
      </w:r>
      <w:r w:rsidR="00D73C95" w:rsidRPr="0058276D">
        <w:rPr>
          <w:rFonts w:ascii="Times New Roman" w:eastAsia="MS Mincho" w:hAnsi="Times New Roman" w:cs="Times New Roman"/>
          <w:sz w:val="24"/>
          <w:szCs w:val="24"/>
        </w:rPr>
        <w:t xml:space="preserve"> </w:t>
      </w:r>
      <w:r w:rsidRPr="0058276D">
        <w:rPr>
          <w:rFonts w:ascii="Times New Roman" w:eastAsia="MS Mincho" w:hAnsi="Times New Roman" w:cs="Times New Roman"/>
          <w:sz w:val="24"/>
          <w:szCs w:val="24"/>
        </w:rPr>
        <w:t>gesehen</w:t>
      </w:r>
      <w:r w:rsidR="004A7E96">
        <w:rPr>
          <w:rFonts w:ascii="Times New Roman" w:eastAsia="MS Mincho" w:hAnsi="Times New Roman" w:cs="Times New Roman"/>
          <w:sz w:val="24"/>
          <w:szCs w:val="24"/>
        </w:rPr>
        <w:t>,</w:t>
      </w:r>
      <w:r w:rsidRPr="0058276D">
        <w:rPr>
          <w:rFonts w:ascii="Times New Roman" w:eastAsia="MS Mincho" w:hAnsi="Times New Roman" w:cs="Times New Roman"/>
          <w:sz w:val="24"/>
          <w:szCs w:val="24"/>
        </w:rPr>
        <w:t xml:space="preserve"> </w:t>
      </w:r>
      <w:r w:rsidR="00D73C95" w:rsidRPr="0058276D">
        <w:rPr>
          <w:rFonts w:ascii="Times New Roman" w:eastAsia="MS Mincho" w:hAnsi="Times New Roman" w:cs="Times New Roman"/>
          <w:sz w:val="24"/>
          <w:szCs w:val="24"/>
        </w:rPr>
        <w:t xml:space="preserve">geht die vorliegende Arbeit in ihrer Entstehung auf das Jahr 2013 zurück. </w:t>
      </w:r>
      <w:r w:rsidR="00790021" w:rsidRPr="0058276D">
        <w:rPr>
          <w:rFonts w:ascii="Times New Roman" w:eastAsia="MS Mincho" w:hAnsi="Times New Roman" w:cs="Times New Roman"/>
          <w:sz w:val="24"/>
          <w:szCs w:val="24"/>
        </w:rPr>
        <w:t>Als die sog</w:t>
      </w:r>
      <w:r w:rsidRPr="0058276D">
        <w:rPr>
          <w:rFonts w:ascii="Times New Roman" w:eastAsia="MS Mincho" w:hAnsi="Times New Roman" w:cs="Times New Roman"/>
          <w:sz w:val="24"/>
          <w:szCs w:val="24"/>
        </w:rPr>
        <w:t>. „Ära Juncker“ im November desselben Jahres</w:t>
      </w:r>
      <w:r w:rsidR="00790021" w:rsidRPr="0058276D">
        <w:rPr>
          <w:rFonts w:ascii="Times New Roman" w:eastAsia="MS Mincho" w:hAnsi="Times New Roman" w:cs="Times New Roman"/>
          <w:sz w:val="24"/>
          <w:szCs w:val="24"/>
        </w:rPr>
        <w:t xml:space="preserve"> ein Ende nahm, standen viele Luxemburger Bürger quer durch alle Altersklassen und sozialen Schichten vor einer Epochenwende. Die inländische Presse rezipierte das Wahlergebnis, vor allem die Art und Zusammensetzun</w:t>
      </w:r>
      <w:r w:rsidR="009D0FFE" w:rsidRPr="0058276D">
        <w:rPr>
          <w:rFonts w:ascii="Times New Roman" w:eastAsia="MS Mincho" w:hAnsi="Times New Roman" w:cs="Times New Roman"/>
          <w:sz w:val="24"/>
          <w:szCs w:val="24"/>
        </w:rPr>
        <w:t xml:space="preserve">g der Regierungsbildung, </w:t>
      </w:r>
      <w:r w:rsidR="00790021" w:rsidRPr="0058276D">
        <w:rPr>
          <w:rFonts w:ascii="Times New Roman" w:eastAsia="MS Mincho" w:hAnsi="Times New Roman" w:cs="Times New Roman"/>
          <w:sz w:val="24"/>
          <w:szCs w:val="24"/>
        </w:rPr>
        <w:t>wie einen Ausnahmezustand</w:t>
      </w:r>
      <w:r w:rsidR="00E40F63" w:rsidRPr="0058276D">
        <w:rPr>
          <w:rStyle w:val="Funotenzeichen"/>
          <w:rFonts w:ascii="Times New Roman" w:eastAsia="MS Mincho" w:hAnsi="Times New Roman" w:cs="Times New Roman"/>
          <w:sz w:val="24"/>
          <w:szCs w:val="24"/>
        </w:rPr>
        <w:footnoteReference w:id="3"/>
      </w:r>
      <w:r w:rsidR="00790021" w:rsidRPr="0058276D">
        <w:rPr>
          <w:rFonts w:ascii="Times New Roman" w:eastAsia="MS Mincho" w:hAnsi="Times New Roman" w:cs="Times New Roman"/>
          <w:sz w:val="24"/>
          <w:szCs w:val="24"/>
        </w:rPr>
        <w:t>, ein unerhörtes Ereignis, dem</w:t>
      </w:r>
      <w:r w:rsidR="00FF133E" w:rsidRPr="0058276D">
        <w:rPr>
          <w:rFonts w:ascii="Times New Roman" w:eastAsia="MS Mincho" w:hAnsi="Times New Roman" w:cs="Times New Roman"/>
          <w:sz w:val="24"/>
          <w:szCs w:val="24"/>
        </w:rPr>
        <w:t xml:space="preserve"> beizuwohnen für viele Beobachter</w:t>
      </w:r>
      <w:r w:rsidR="00FF133E" w:rsidRPr="0058276D">
        <w:rPr>
          <w:rStyle w:val="Funotenzeichen"/>
          <w:rFonts w:ascii="Times New Roman" w:eastAsia="MS Mincho" w:hAnsi="Times New Roman" w:cs="Times New Roman"/>
          <w:sz w:val="24"/>
          <w:szCs w:val="24"/>
        </w:rPr>
        <w:footnoteReference w:id="4"/>
      </w:r>
      <w:r w:rsidR="00FF133E" w:rsidRPr="0058276D">
        <w:rPr>
          <w:rFonts w:ascii="Times New Roman" w:eastAsia="MS Mincho" w:hAnsi="Times New Roman" w:cs="Times New Roman"/>
          <w:sz w:val="24"/>
          <w:szCs w:val="24"/>
        </w:rPr>
        <w:t xml:space="preserve"> </w:t>
      </w:r>
      <w:r w:rsidR="00790021" w:rsidRPr="0058276D">
        <w:rPr>
          <w:rFonts w:ascii="Times New Roman" w:eastAsia="MS Mincho" w:hAnsi="Times New Roman" w:cs="Times New Roman"/>
          <w:sz w:val="24"/>
          <w:szCs w:val="24"/>
        </w:rPr>
        <w:t>etwas Dramatisches, Spektakuläres, beinahe Euphorisches anhaftete, oder, für die Gegner der Koalition, etwas</w:t>
      </w:r>
      <w:r w:rsidR="00272104" w:rsidRPr="0058276D">
        <w:rPr>
          <w:rFonts w:ascii="Times New Roman" w:eastAsia="MS Mincho" w:hAnsi="Times New Roman" w:cs="Times New Roman"/>
          <w:sz w:val="24"/>
          <w:szCs w:val="24"/>
        </w:rPr>
        <w:t xml:space="preserve"> nahezu</w:t>
      </w:r>
      <w:r w:rsidR="00BF3AD7" w:rsidRPr="0058276D">
        <w:rPr>
          <w:rFonts w:ascii="Times New Roman" w:eastAsia="MS Mincho" w:hAnsi="Times New Roman" w:cs="Times New Roman"/>
          <w:sz w:val="24"/>
          <w:szCs w:val="24"/>
        </w:rPr>
        <w:t xml:space="preserve"> Frevelhaftes, nur vergleichbar mit dem Wahlergebnis von 1974, das heute </w:t>
      </w:r>
      <w:r w:rsidR="005658FC" w:rsidRPr="0058276D">
        <w:rPr>
          <w:rFonts w:ascii="Times New Roman" w:eastAsia="MS Mincho" w:hAnsi="Times New Roman" w:cs="Times New Roman"/>
          <w:sz w:val="24"/>
          <w:szCs w:val="24"/>
        </w:rPr>
        <w:t xml:space="preserve">mitunter noch für die CSV </w:t>
      </w:r>
      <w:r w:rsidR="003C5F82" w:rsidRPr="0058276D">
        <w:rPr>
          <w:rFonts w:ascii="Times New Roman" w:eastAsia="MS Mincho" w:hAnsi="Times New Roman" w:cs="Times New Roman"/>
          <w:sz w:val="24"/>
          <w:szCs w:val="24"/>
        </w:rPr>
        <w:t xml:space="preserve">als </w:t>
      </w:r>
      <w:r w:rsidR="00BF3AD7" w:rsidRPr="0058276D">
        <w:rPr>
          <w:rFonts w:ascii="Times New Roman" w:eastAsia="MS Mincho" w:hAnsi="Times New Roman" w:cs="Times New Roman"/>
          <w:sz w:val="24"/>
          <w:szCs w:val="24"/>
        </w:rPr>
        <w:t>„verhä</w:t>
      </w:r>
      <w:r w:rsidR="005658FC" w:rsidRPr="0058276D">
        <w:rPr>
          <w:rFonts w:ascii="Times New Roman" w:eastAsia="MS Mincho" w:hAnsi="Times New Roman" w:cs="Times New Roman"/>
          <w:sz w:val="24"/>
          <w:szCs w:val="24"/>
        </w:rPr>
        <w:t>n</w:t>
      </w:r>
      <w:r w:rsidR="00BF3AD7" w:rsidRPr="0058276D">
        <w:rPr>
          <w:rFonts w:ascii="Times New Roman" w:eastAsia="MS Mincho" w:hAnsi="Times New Roman" w:cs="Times New Roman"/>
          <w:sz w:val="24"/>
          <w:szCs w:val="24"/>
        </w:rPr>
        <w:t>gnisvoll“</w:t>
      </w:r>
      <w:r w:rsidR="00BF3AD7" w:rsidRPr="0058276D">
        <w:rPr>
          <w:rStyle w:val="Funotenzeichen"/>
          <w:rFonts w:ascii="Times New Roman" w:eastAsia="MS Mincho" w:hAnsi="Times New Roman" w:cs="Times New Roman"/>
          <w:sz w:val="24"/>
          <w:szCs w:val="24"/>
        </w:rPr>
        <w:footnoteReference w:id="5"/>
      </w:r>
      <w:r w:rsidR="00BF3AD7" w:rsidRPr="0058276D">
        <w:rPr>
          <w:rFonts w:ascii="Times New Roman" w:eastAsia="MS Mincho" w:hAnsi="Times New Roman" w:cs="Times New Roman"/>
          <w:sz w:val="24"/>
          <w:szCs w:val="24"/>
        </w:rPr>
        <w:t xml:space="preserve"> </w:t>
      </w:r>
      <w:r w:rsidR="005658FC" w:rsidRPr="0058276D">
        <w:rPr>
          <w:rFonts w:ascii="Times New Roman" w:eastAsia="MS Mincho" w:hAnsi="Times New Roman" w:cs="Times New Roman"/>
          <w:sz w:val="24"/>
          <w:szCs w:val="24"/>
        </w:rPr>
        <w:t>bezeichnet</w:t>
      </w:r>
      <w:r w:rsidR="00BF3AD7" w:rsidRPr="0058276D">
        <w:rPr>
          <w:rFonts w:ascii="Times New Roman" w:eastAsia="MS Mincho" w:hAnsi="Times New Roman" w:cs="Times New Roman"/>
          <w:sz w:val="24"/>
          <w:szCs w:val="24"/>
        </w:rPr>
        <w:t xml:space="preserve"> wird</w:t>
      </w:r>
      <w:r w:rsidR="0015137E" w:rsidRPr="0058276D">
        <w:rPr>
          <w:rFonts w:ascii="Times New Roman" w:eastAsia="MS Mincho" w:hAnsi="Times New Roman" w:cs="Times New Roman"/>
          <w:sz w:val="24"/>
          <w:szCs w:val="24"/>
        </w:rPr>
        <w:t>: „Die CSV verlor drei Mandate, so</w:t>
      </w:r>
      <w:r w:rsidR="00AC70D9" w:rsidRPr="0058276D">
        <w:rPr>
          <w:rFonts w:ascii="Times New Roman" w:eastAsia="MS Mincho" w:hAnsi="Times New Roman" w:cs="Times New Roman"/>
          <w:sz w:val="24"/>
          <w:szCs w:val="24"/>
        </w:rPr>
        <w:t xml:space="preserve"> </w:t>
      </w:r>
      <w:r w:rsidR="0015137E" w:rsidRPr="0058276D">
        <w:rPr>
          <w:rFonts w:ascii="Times New Roman" w:eastAsia="MS Mincho" w:hAnsi="Times New Roman" w:cs="Times New Roman"/>
          <w:sz w:val="24"/>
          <w:szCs w:val="24"/>
        </w:rPr>
        <w:t xml:space="preserve">dass DP und LSAP die einzige Koalitionsregierung seit 1925 ohne Beteiligung der CSV bilden konnten.“ (Pauly 2011: 110). </w:t>
      </w:r>
      <w:r w:rsidR="004127D8" w:rsidRPr="0058276D">
        <w:rPr>
          <w:rFonts w:ascii="Times New Roman" w:eastAsia="MS Mincho" w:hAnsi="Times New Roman" w:cs="Times New Roman"/>
          <w:sz w:val="24"/>
          <w:szCs w:val="24"/>
        </w:rPr>
        <w:t>Das Luxemburger Wort wurde nach 1974 wieder zur Oppositionspresse</w:t>
      </w:r>
      <w:r w:rsidR="004127D8" w:rsidRPr="0058276D">
        <w:rPr>
          <w:rStyle w:val="Funotenzeichen"/>
          <w:rFonts w:ascii="Times New Roman" w:eastAsia="MS Mincho" w:hAnsi="Times New Roman" w:cs="Times New Roman"/>
          <w:sz w:val="24"/>
          <w:szCs w:val="24"/>
        </w:rPr>
        <w:footnoteReference w:id="6"/>
      </w:r>
      <w:r w:rsidR="004127D8" w:rsidRPr="0058276D">
        <w:rPr>
          <w:rFonts w:ascii="Times New Roman" w:eastAsia="MS Mincho" w:hAnsi="Times New Roman" w:cs="Times New Roman"/>
          <w:sz w:val="24"/>
          <w:szCs w:val="24"/>
        </w:rPr>
        <w:t>.</w:t>
      </w:r>
    </w:p>
    <w:p w14:paraId="584B976C" w14:textId="77777777" w:rsidR="00441D40" w:rsidRPr="0058276D" w:rsidRDefault="001802B2" w:rsidP="005747A9">
      <w:pPr>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t>Nach dem Abschluss der</w:t>
      </w:r>
      <w:r w:rsidR="00790021" w:rsidRPr="0058276D">
        <w:rPr>
          <w:rFonts w:ascii="Times New Roman" w:eastAsia="MS Mincho" w:hAnsi="Times New Roman" w:cs="Times New Roman"/>
          <w:sz w:val="24"/>
          <w:szCs w:val="24"/>
        </w:rPr>
        <w:t xml:space="preserve"> Koalitionsverhandlungen und den ersten </w:t>
      </w:r>
      <w:r w:rsidR="005747A9" w:rsidRPr="0058276D">
        <w:rPr>
          <w:rFonts w:ascii="Times New Roman" w:eastAsia="MS Mincho" w:hAnsi="Times New Roman" w:cs="Times New Roman"/>
          <w:sz w:val="24"/>
          <w:szCs w:val="24"/>
        </w:rPr>
        <w:t xml:space="preserve">offiziellen </w:t>
      </w:r>
      <w:r w:rsidR="00790021" w:rsidRPr="0058276D">
        <w:rPr>
          <w:rFonts w:ascii="Times New Roman" w:eastAsia="MS Mincho" w:hAnsi="Times New Roman" w:cs="Times New Roman"/>
          <w:sz w:val="24"/>
          <w:szCs w:val="24"/>
        </w:rPr>
        <w:t xml:space="preserve">Verlautbarungen über die politische Neuausrichtung machte ich anlässlich privater und beruflicher Gespräche immer wieder dieselbe </w:t>
      </w:r>
      <w:r w:rsidR="009D0FFE" w:rsidRPr="0058276D">
        <w:rPr>
          <w:rFonts w:ascii="Times New Roman" w:eastAsia="MS Mincho" w:hAnsi="Times New Roman" w:cs="Times New Roman"/>
          <w:sz w:val="24"/>
          <w:szCs w:val="24"/>
        </w:rPr>
        <w:t>Erfahrung: Vor allem solche Mitbürger</w:t>
      </w:r>
      <w:r w:rsidR="00790021" w:rsidRPr="0058276D">
        <w:rPr>
          <w:rFonts w:ascii="Times New Roman" w:eastAsia="MS Mincho" w:hAnsi="Times New Roman" w:cs="Times New Roman"/>
          <w:sz w:val="24"/>
          <w:szCs w:val="24"/>
        </w:rPr>
        <w:t xml:space="preserve">, welche die erste liberal geführte Regierung bereits </w:t>
      </w:r>
      <w:r w:rsidR="00152DA4" w:rsidRPr="0058276D">
        <w:rPr>
          <w:rFonts w:ascii="Times New Roman" w:eastAsia="MS Mincho" w:hAnsi="Times New Roman" w:cs="Times New Roman"/>
          <w:sz w:val="24"/>
          <w:szCs w:val="24"/>
        </w:rPr>
        <w:t xml:space="preserve">bewusst </w:t>
      </w:r>
      <w:r w:rsidR="00790021" w:rsidRPr="0058276D">
        <w:rPr>
          <w:rFonts w:ascii="Times New Roman" w:eastAsia="MS Mincho" w:hAnsi="Times New Roman" w:cs="Times New Roman"/>
          <w:sz w:val="24"/>
          <w:szCs w:val="24"/>
        </w:rPr>
        <w:t>miterlebt hatten</w:t>
      </w:r>
      <w:r w:rsidR="00152DA4" w:rsidRPr="0058276D">
        <w:rPr>
          <w:rFonts w:ascii="Times New Roman" w:eastAsia="MS Mincho" w:hAnsi="Times New Roman" w:cs="Times New Roman"/>
          <w:sz w:val="24"/>
          <w:szCs w:val="24"/>
        </w:rPr>
        <w:t>, bekundeten ein reges</w:t>
      </w:r>
      <w:r w:rsidR="00790021" w:rsidRPr="0058276D">
        <w:rPr>
          <w:rFonts w:ascii="Times New Roman" w:eastAsia="MS Mincho" w:hAnsi="Times New Roman" w:cs="Times New Roman"/>
          <w:sz w:val="24"/>
          <w:szCs w:val="24"/>
        </w:rPr>
        <w:t xml:space="preserve"> Interesse an der sprachlich-diskursiven Darstellung der Regierungsarbeit durch die inländische Druckpresse jener Zeit. Vor diesem Hintergrund entstand sukzessive ein persönliches Interesse am ausgesprochen konfliktträchtigen Presseklima dieser Legislaturp</w:t>
      </w:r>
      <w:r w:rsidR="009354E4" w:rsidRPr="0058276D">
        <w:rPr>
          <w:rFonts w:ascii="Times New Roman" w:eastAsia="MS Mincho" w:hAnsi="Times New Roman" w:cs="Times New Roman"/>
          <w:sz w:val="24"/>
          <w:szCs w:val="24"/>
        </w:rPr>
        <w:t>eriode. Ein zwingender Forschungsanlass</w:t>
      </w:r>
      <w:r w:rsidR="00790021" w:rsidRPr="0058276D">
        <w:rPr>
          <w:rFonts w:ascii="Times New Roman" w:eastAsia="MS Mincho" w:hAnsi="Times New Roman" w:cs="Times New Roman"/>
          <w:sz w:val="24"/>
          <w:szCs w:val="24"/>
        </w:rPr>
        <w:t xml:space="preserve"> der linguistisch-diskursiven Forschung am Gegenstand der Luxemburger Druckpresse ergibt sich aufgrund heutiger politscher Parallelen. </w:t>
      </w:r>
      <w:r w:rsidR="00055EE5" w:rsidRPr="0058276D">
        <w:rPr>
          <w:rFonts w:ascii="Times New Roman" w:eastAsia="MS Mincho" w:hAnsi="Times New Roman" w:cs="Times New Roman"/>
          <w:sz w:val="24"/>
          <w:szCs w:val="24"/>
        </w:rPr>
        <w:t>Trat die CSV n</w:t>
      </w:r>
      <w:r w:rsidR="00790021" w:rsidRPr="0058276D">
        <w:rPr>
          <w:rFonts w:ascii="Times New Roman" w:eastAsia="MS Mincho" w:hAnsi="Times New Roman" w:cs="Times New Roman"/>
          <w:sz w:val="24"/>
          <w:szCs w:val="24"/>
        </w:rPr>
        <w:t>ach den Wahlen vom 26. Mai</w:t>
      </w:r>
      <w:r w:rsidR="00055EE5" w:rsidRPr="0058276D">
        <w:rPr>
          <w:rFonts w:ascii="Times New Roman" w:eastAsia="MS Mincho" w:hAnsi="Times New Roman" w:cs="Times New Roman"/>
          <w:sz w:val="24"/>
          <w:szCs w:val="24"/>
        </w:rPr>
        <w:t xml:space="preserve"> </w:t>
      </w:r>
      <w:r w:rsidR="00231948">
        <w:rPr>
          <w:rFonts w:ascii="Times New Roman" w:eastAsia="MS Mincho" w:hAnsi="Times New Roman" w:cs="Times New Roman"/>
          <w:sz w:val="24"/>
          <w:szCs w:val="24"/>
        </w:rPr>
        <w:t xml:space="preserve">1974 </w:t>
      </w:r>
      <w:r w:rsidR="00055EE5" w:rsidRPr="0058276D">
        <w:rPr>
          <w:rFonts w:ascii="Times New Roman" w:eastAsia="MS Mincho" w:hAnsi="Times New Roman" w:cs="Times New Roman"/>
          <w:sz w:val="24"/>
          <w:szCs w:val="24"/>
        </w:rPr>
        <w:t>den Weg in die Opposition an, um einem Bündnis au</w:t>
      </w:r>
      <w:r w:rsidR="0047373F" w:rsidRPr="0058276D">
        <w:rPr>
          <w:rFonts w:ascii="Times New Roman" w:eastAsia="MS Mincho" w:hAnsi="Times New Roman" w:cs="Times New Roman"/>
          <w:sz w:val="24"/>
          <w:szCs w:val="24"/>
        </w:rPr>
        <w:t>s</w:t>
      </w:r>
      <w:r w:rsidR="00055EE5" w:rsidRPr="0058276D">
        <w:rPr>
          <w:rFonts w:ascii="Times New Roman" w:eastAsia="MS Mincho" w:hAnsi="Times New Roman" w:cs="Times New Roman"/>
          <w:sz w:val="24"/>
          <w:szCs w:val="24"/>
        </w:rPr>
        <w:t xml:space="preserve"> DP und LSAP die Regierungsbildung zu überlassen, so</w:t>
      </w:r>
      <w:r w:rsidR="00790021" w:rsidRPr="0058276D">
        <w:rPr>
          <w:rFonts w:ascii="Times New Roman" w:eastAsia="MS Mincho" w:hAnsi="Times New Roman" w:cs="Times New Roman"/>
          <w:sz w:val="24"/>
          <w:szCs w:val="24"/>
        </w:rPr>
        <w:t xml:space="preserve"> löste Ende 2013 eine </w:t>
      </w:r>
      <w:r w:rsidR="00055EE5" w:rsidRPr="0058276D">
        <w:rPr>
          <w:rFonts w:ascii="Times New Roman" w:eastAsia="MS Mincho" w:hAnsi="Times New Roman" w:cs="Times New Roman"/>
          <w:sz w:val="24"/>
          <w:szCs w:val="24"/>
        </w:rPr>
        <w:t>von den L</w:t>
      </w:r>
      <w:r w:rsidR="00790021" w:rsidRPr="0058276D">
        <w:rPr>
          <w:rFonts w:ascii="Times New Roman" w:eastAsia="MS Mincho" w:hAnsi="Times New Roman" w:cs="Times New Roman"/>
          <w:sz w:val="24"/>
          <w:szCs w:val="24"/>
        </w:rPr>
        <w:t>iberal</w:t>
      </w:r>
      <w:r w:rsidR="00055EE5" w:rsidRPr="0058276D">
        <w:rPr>
          <w:rFonts w:ascii="Times New Roman" w:eastAsia="MS Mincho" w:hAnsi="Times New Roman" w:cs="Times New Roman"/>
          <w:sz w:val="24"/>
          <w:szCs w:val="24"/>
        </w:rPr>
        <w:t>en</w:t>
      </w:r>
      <w:r w:rsidR="00790021" w:rsidRPr="0058276D">
        <w:rPr>
          <w:rFonts w:ascii="Times New Roman" w:eastAsia="MS Mincho" w:hAnsi="Times New Roman" w:cs="Times New Roman"/>
          <w:sz w:val="24"/>
          <w:szCs w:val="24"/>
        </w:rPr>
        <w:t xml:space="preserve"> angeführte Koalition</w:t>
      </w:r>
      <w:r w:rsidR="00055EE5" w:rsidRPr="0058276D">
        <w:rPr>
          <w:rFonts w:ascii="Times New Roman" w:eastAsia="MS Mincho" w:hAnsi="Times New Roman" w:cs="Times New Roman"/>
          <w:sz w:val="24"/>
          <w:szCs w:val="24"/>
        </w:rPr>
        <w:t xml:space="preserve"> aus DP, LSAP und Grünen</w:t>
      </w:r>
      <w:r w:rsidR="00790021" w:rsidRPr="0058276D">
        <w:rPr>
          <w:rFonts w:ascii="Times New Roman" w:eastAsia="MS Mincho" w:hAnsi="Times New Roman" w:cs="Times New Roman"/>
          <w:sz w:val="24"/>
          <w:szCs w:val="24"/>
        </w:rPr>
        <w:t xml:space="preserve"> eine Jahrzehnte während</w:t>
      </w:r>
      <w:r w:rsidR="000972FD" w:rsidRPr="0058276D">
        <w:rPr>
          <w:rFonts w:ascii="Times New Roman" w:eastAsia="MS Mincho" w:hAnsi="Times New Roman" w:cs="Times New Roman"/>
          <w:sz w:val="24"/>
          <w:szCs w:val="24"/>
        </w:rPr>
        <w:t>e Hegemoniestellung der CSV ab.</w:t>
      </w:r>
    </w:p>
    <w:p w14:paraId="66FCECC3" w14:textId="77777777" w:rsidR="00300F8F" w:rsidRPr="0058276D" w:rsidRDefault="00152DA4" w:rsidP="005747A9">
      <w:pPr>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lastRenderedPageBreak/>
        <w:t xml:space="preserve">Die Parallelen zwischen beiden Wahlausgängen </w:t>
      </w:r>
      <w:r w:rsidR="00300F8F" w:rsidRPr="0058276D">
        <w:rPr>
          <w:rFonts w:ascii="Times New Roman" w:eastAsia="MS Mincho" w:hAnsi="Times New Roman" w:cs="Times New Roman"/>
          <w:sz w:val="24"/>
          <w:szCs w:val="24"/>
        </w:rPr>
        <w:t xml:space="preserve">sind zahlreich. Erstmals seit einem halben Jahrhundert </w:t>
      </w:r>
      <w:r w:rsidR="00A6651F" w:rsidRPr="0058276D">
        <w:rPr>
          <w:rFonts w:ascii="Times New Roman" w:eastAsia="MS Mincho" w:hAnsi="Times New Roman" w:cs="Times New Roman"/>
          <w:sz w:val="24"/>
          <w:szCs w:val="24"/>
        </w:rPr>
        <w:t xml:space="preserve">war </w:t>
      </w:r>
      <w:r w:rsidR="00300F8F" w:rsidRPr="0058276D">
        <w:rPr>
          <w:rFonts w:ascii="Times New Roman" w:eastAsia="MS Mincho" w:hAnsi="Times New Roman" w:cs="Times New Roman"/>
          <w:sz w:val="24"/>
          <w:szCs w:val="24"/>
        </w:rPr>
        <w:t xml:space="preserve">die CSV </w:t>
      </w:r>
      <w:r w:rsidRPr="0058276D">
        <w:rPr>
          <w:rFonts w:ascii="Times New Roman" w:eastAsia="MS Mincho" w:hAnsi="Times New Roman" w:cs="Times New Roman"/>
          <w:sz w:val="24"/>
          <w:szCs w:val="24"/>
        </w:rPr>
        <w:t xml:space="preserve">1974 </w:t>
      </w:r>
      <w:r w:rsidR="00A6651F" w:rsidRPr="0058276D">
        <w:rPr>
          <w:rFonts w:ascii="Times New Roman" w:eastAsia="MS Mincho" w:hAnsi="Times New Roman" w:cs="Times New Roman"/>
          <w:sz w:val="24"/>
          <w:szCs w:val="24"/>
        </w:rPr>
        <w:t>nicht mehr in der Regierungsverantwortung</w:t>
      </w:r>
      <w:r w:rsidR="00300F8F" w:rsidRPr="0058276D">
        <w:rPr>
          <w:rFonts w:ascii="Times New Roman" w:eastAsia="MS Mincho" w:hAnsi="Times New Roman" w:cs="Times New Roman"/>
          <w:sz w:val="24"/>
          <w:szCs w:val="24"/>
        </w:rPr>
        <w:t xml:space="preserve">. Sie folgte dabei nicht zuletzt dem Ratschlag des </w:t>
      </w:r>
      <w:r w:rsidR="00A6651F" w:rsidRPr="0058276D">
        <w:rPr>
          <w:rFonts w:ascii="Times New Roman" w:eastAsia="MS Mincho" w:hAnsi="Times New Roman" w:cs="Times New Roman"/>
          <w:sz w:val="24"/>
          <w:szCs w:val="24"/>
        </w:rPr>
        <w:t xml:space="preserve">damaligen </w:t>
      </w:r>
      <w:r w:rsidR="00300F8F" w:rsidRPr="0058276D">
        <w:rPr>
          <w:rFonts w:ascii="Times New Roman" w:eastAsia="MS Mincho" w:hAnsi="Times New Roman" w:cs="Times New Roman"/>
          <w:sz w:val="24"/>
          <w:szCs w:val="24"/>
        </w:rPr>
        <w:t>Chefredakteurs des L</w:t>
      </w:r>
      <w:r w:rsidR="00A6651F" w:rsidRPr="0058276D">
        <w:rPr>
          <w:rFonts w:ascii="Times New Roman" w:eastAsia="MS Mincho" w:hAnsi="Times New Roman" w:cs="Times New Roman"/>
          <w:sz w:val="24"/>
          <w:szCs w:val="24"/>
        </w:rPr>
        <w:t>uxemburger Wort</w:t>
      </w:r>
      <w:r w:rsidR="00300F8F" w:rsidRPr="0058276D">
        <w:rPr>
          <w:rFonts w:ascii="Times New Roman" w:eastAsia="MS Mincho" w:hAnsi="Times New Roman" w:cs="Times New Roman"/>
          <w:sz w:val="24"/>
          <w:szCs w:val="24"/>
        </w:rPr>
        <w:t xml:space="preserve">, André </w:t>
      </w:r>
      <w:proofErr w:type="spellStart"/>
      <w:r w:rsidR="00300F8F" w:rsidRPr="0058276D">
        <w:rPr>
          <w:rFonts w:ascii="Times New Roman" w:eastAsia="MS Mincho" w:hAnsi="Times New Roman" w:cs="Times New Roman"/>
          <w:sz w:val="24"/>
          <w:szCs w:val="24"/>
        </w:rPr>
        <w:t>Heiderschei</w:t>
      </w:r>
      <w:r w:rsidR="00231948">
        <w:rPr>
          <w:rFonts w:ascii="Times New Roman" w:eastAsia="MS Mincho" w:hAnsi="Times New Roman" w:cs="Times New Roman"/>
          <w:sz w:val="24"/>
          <w:szCs w:val="24"/>
        </w:rPr>
        <w:t>d</w:t>
      </w:r>
      <w:proofErr w:type="spellEnd"/>
      <w:r w:rsidR="009354E4" w:rsidRPr="0058276D">
        <w:rPr>
          <w:rStyle w:val="Funotenzeichen"/>
          <w:rFonts w:ascii="Times New Roman" w:eastAsia="MS Mincho" w:hAnsi="Times New Roman" w:cs="Times New Roman"/>
          <w:sz w:val="24"/>
          <w:szCs w:val="24"/>
        </w:rPr>
        <w:footnoteReference w:id="7"/>
      </w:r>
      <w:r w:rsidR="00231948">
        <w:rPr>
          <w:rFonts w:ascii="Times New Roman" w:eastAsia="MS Mincho" w:hAnsi="Times New Roman" w:cs="Times New Roman"/>
          <w:sz w:val="24"/>
          <w:szCs w:val="24"/>
        </w:rPr>
        <w:t xml:space="preserve">. </w:t>
      </w:r>
      <w:r w:rsidR="00FE0E22" w:rsidRPr="0058276D">
        <w:rPr>
          <w:rFonts w:ascii="Times New Roman" w:eastAsia="MS Mincho" w:hAnsi="Times New Roman" w:cs="Times New Roman"/>
          <w:sz w:val="24"/>
          <w:szCs w:val="24"/>
        </w:rPr>
        <w:t>Romain Hilgert</w:t>
      </w:r>
      <w:r w:rsidR="00300F8F" w:rsidRPr="0058276D">
        <w:rPr>
          <w:rFonts w:ascii="Times New Roman" w:eastAsia="MS Mincho" w:hAnsi="Times New Roman" w:cs="Times New Roman"/>
          <w:sz w:val="24"/>
          <w:szCs w:val="24"/>
        </w:rPr>
        <w:t xml:space="preserve"> </w:t>
      </w:r>
      <w:r w:rsidR="00FE0E22" w:rsidRPr="0058276D">
        <w:rPr>
          <w:rFonts w:ascii="Times New Roman" w:eastAsia="MS Mincho" w:hAnsi="Times New Roman" w:cs="Times New Roman"/>
          <w:sz w:val="24"/>
          <w:szCs w:val="24"/>
        </w:rPr>
        <w:t xml:space="preserve">(2004) </w:t>
      </w:r>
      <w:r w:rsidR="007178C9" w:rsidRPr="0058276D">
        <w:rPr>
          <w:rFonts w:ascii="Times New Roman" w:eastAsia="MS Mincho" w:hAnsi="Times New Roman" w:cs="Times New Roman"/>
          <w:sz w:val="24"/>
          <w:szCs w:val="24"/>
        </w:rPr>
        <w:t>zufolge stellt „[d]</w:t>
      </w:r>
      <w:proofErr w:type="spellStart"/>
      <w:r w:rsidR="007178C9" w:rsidRPr="0058276D">
        <w:rPr>
          <w:rFonts w:ascii="Times New Roman" w:eastAsia="MS Mincho" w:hAnsi="Times New Roman" w:cs="Times New Roman"/>
          <w:sz w:val="24"/>
          <w:szCs w:val="24"/>
        </w:rPr>
        <w:t>ie</w:t>
      </w:r>
      <w:proofErr w:type="spellEnd"/>
      <w:r w:rsidR="007178C9" w:rsidRPr="0058276D">
        <w:rPr>
          <w:rFonts w:ascii="Times New Roman" w:eastAsia="MS Mincho" w:hAnsi="Times New Roman" w:cs="Times New Roman"/>
          <w:sz w:val="24"/>
          <w:szCs w:val="24"/>
        </w:rPr>
        <w:t xml:space="preserve"> Mittelinkskoalition [zwischen 1974 und 1979] die letzte Epoche der heftigen Pressepolemiken, die über ein Jahrhundert lang die politis</w:t>
      </w:r>
      <w:r w:rsidR="00FE0E22" w:rsidRPr="0058276D">
        <w:rPr>
          <w:rFonts w:ascii="Times New Roman" w:eastAsia="MS Mincho" w:hAnsi="Times New Roman" w:cs="Times New Roman"/>
          <w:sz w:val="24"/>
          <w:szCs w:val="24"/>
        </w:rPr>
        <w:t>che Debatte geprägt hatten [,</w:t>
      </w:r>
      <w:r w:rsidR="0047373F" w:rsidRPr="0058276D">
        <w:rPr>
          <w:rFonts w:ascii="Times New Roman" w:eastAsia="MS Mincho" w:hAnsi="Times New Roman" w:cs="Times New Roman"/>
          <w:sz w:val="24"/>
          <w:szCs w:val="24"/>
        </w:rPr>
        <w:t xml:space="preserve"> </w:t>
      </w:r>
      <w:r w:rsidR="00FE0E22" w:rsidRPr="0058276D">
        <w:rPr>
          <w:rFonts w:ascii="Times New Roman" w:eastAsia="MS Mincho" w:hAnsi="Times New Roman" w:cs="Times New Roman"/>
          <w:sz w:val="24"/>
          <w:szCs w:val="24"/>
        </w:rPr>
        <w:t>dar.]“ (Hilgert 2004: 23)</w:t>
      </w:r>
      <w:r w:rsidR="00A8133F" w:rsidRPr="0058276D">
        <w:rPr>
          <w:rFonts w:ascii="Times New Roman" w:eastAsia="MS Mincho" w:hAnsi="Times New Roman" w:cs="Times New Roman"/>
          <w:sz w:val="24"/>
          <w:szCs w:val="24"/>
        </w:rPr>
        <w:t>.</w:t>
      </w:r>
    </w:p>
    <w:p w14:paraId="1013EF93" w14:textId="77777777" w:rsidR="00152DA4" w:rsidRPr="0058276D" w:rsidRDefault="002A24D6" w:rsidP="005747A9">
      <w:pPr>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t xml:space="preserve">In einem Wahlkommentar der </w:t>
      </w:r>
      <w:r w:rsidR="001473D4" w:rsidRPr="0058276D">
        <w:rPr>
          <w:rFonts w:ascii="Times New Roman" w:eastAsia="MS Mincho" w:hAnsi="Times New Roman" w:cs="Times New Roman"/>
          <w:sz w:val="24"/>
          <w:szCs w:val="24"/>
        </w:rPr>
        <w:t>politisch unabhängigen Wochenz</w:t>
      </w:r>
      <w:r w:rsidRPr="0058276D">
        <w:rPr>
          <w:rFonts w:ascii="Times New Roman" w:eastAsia="MS Mincho" w:hAnsi="Times New Roman" w:cs="Times New Roman"/>
          <w:sz w:val="24"/>
          <w:szCs w:val="24"/>
        </w:rPr>
        <w:t>eitung</w:t>
      </w:r>
      <w:r w:rsidR="005747A9" w:rsidRPr="0058276D">
        <w:rPr>
          <w:rFonts w:ascii="Times New Roman" w:eastAsia="MS Mincho" w:hAnsi="Times New Roman" w:cs="Times New Roman"/>
          <w:sz w:val="24"/>
          <w:szCs w:val="24"/>
        </w:rPr>
        <w:t xml:space="preserve"> „</w:t>
      </w:r>
      <w:proofErr w:type="spellStart"/>
      <w:r w:rsidR="005747A9" w:rsidRPr="0058276D">
        <w:rPr>
          <w:rFonts w:ascii="Times New Roman" w:eastAsia="MS Mincho" w:hAnsi="Times New Roman" w:cs="Times New Roman"/>
          <w:sz w:val="24"/>
          <w:szCs w:val="24"/>
        </w:rPr>
        <w:t>d‘Lëtzebuerger</w:t>
      </w:r>
      <w:proofErr w:type="spellEnd"/>
      <w:r w:rsidR="005747A9" w:rsidRPr="0058276D">
        <w:rPr>
          <w:rFonts w:ascii="Times New Roman" w:eastAsia="MS Mincho" w:hAnsi="Times New Roman" w:cs="Times New Roman"/>
          <w:sz w:val="24"/>
          <w:szCs w:val="24"/>
        </w:rPr>
        <w:t xml:space="preserve"> Land“ vom 22. Juni 1979</w:t>
      </w:r>
      <w:r w:rsidR="000064E0" w:rsidRPr="0058276D">
        <w:rPr>
          <w:rFonts w:ascii="Times New Roman" w:eastAsia="MS Mincho" w:hAnsi="Times New Roman" w:cs="Times New Roman"/>
          <w:sz w:val="24"/>
          <w:szCs w:val="24"/>
        </w:rPr>
        <w:t xml:space="preserve"> sieht Lé</w:t>
      </w:r>
      <w:r w:rsidR="005747A9" w:rsidRPr="0058276D">
        <w:rPr>
          <w:rFonts w:ascii="Times New Roman" w:eastAsia="MS Mincho" w:hAnsi="Times New Roman" w:cs="Times New Roman"/>
          <w:sz w:val="24"/>
          <w:szCs w:val="24"/>
        </w:rPr>
        <w:t xml:space="preserve">o </w:t>
      </w:r>
      <w:proofErr w:type="spellStart"/>
      <w:r w:rsidR="005747A9" w:rsidRPr="0058276D">
        <w:rPr>
          <w:rFonts w:ascii="Times New Roman" w:eastAsia="MS Mincho" w:hAnsi="Times New Roman" w:cs="Times New Roman"/>
          <w:sz w:val="24"/>
          <w:szCs w:val="24"/>
        </w:rPr>
        <w:t>Kinsch</w:t>
      </w:r>
      <w:proofErr w:type="spellEnd"/>
      <w:r w:rsidR="009D0FFE" w:rsidRPr="0058276D">
        <w:rPr>
          <w:rFonts w:ascii="Times New Roman" w:eastAsia="MS Mincho" w:hAnsi="Times New Roman" w:cs="Times New Roman"/>
          <w:sz w:val="24"/>
          <w:szCs w:val="24"/>
        </w:rPr>
        <w:t xml:space="preserve"> als „wahren Wahlsieger [vom 10. Juni 1979</w:t>
      </w:r>
      <w:r w:rsidR="005747A9" w:rsidRPr="0058276D">
        <w:rPr>
          <w:rFonts w:ascii="Times New Roman" w:eastAsia="MS Mincho" w:hAnsi="Times New Roman" w:cs="Times New Roman"/>
          <w:sz w:val="24"/>
          <w:szCs w:val="24"/>
        </w:rPr>
        <w:t>] die Bistumszeitung Luxemburger Wort“. Diese zugespitzte Formulierung zielt auf die Art und Weise ab, wie sich das LW vor und während des Wahlkampfs gegenüber den beiden Regierungsparteien und den ihnen nahestehend</w:t>
      </w:r>
      <w:r w:rsidR="009354E4" w:rsidRPr="0058276D">
        <w:rPr>
          <w:rFonts w:ascii="Times New Roman" w:eastAsia="MS Mincho" w:hAnsi="Times New Roman" w:cs="Times New Roman"/>
          <w:sz w:val="24"/>
          <w:szCs w:val="24"/>
        </w:rPr>
        <w:t>en Zeitungen T</w:t>
      </w:r>
      <w:r w:rsidR="00A6651F" w:rsidRPr="0058276D">
        <w:rPr>
          <w:rFonts w:ascii="Times New Roman" w:eastAsia="MS Mincho" w:hAnsi="Times New Roman" w:cs="Times New Roman"/>
          <w:sz w:val="24"/>
          <w:szCs w:val="24"/>
        </w:rPr>
        <w:t>ageblatt</w:t>
      </w:r>
      <w:r w:rsidR="009354E4" w:rsidRPr="0058276D">
        <w:rPr>
          <w:rFonts w:ascii="Times New Roman" w:eastAsia="MS Mincho" w:hAnsi="Times New Roman" w:cs="Times New Roman"/>
          <w:sz w:val="24"/>
          <w:szCs w:val="24"/>
        </w:rPr>
        <w:t xml:space="preserve"> bzw. </w:t>
      </w:r>
      <w:proofErr w:type="spellStart"/>
      <w:r w:rsidR="009354E4" w:rsidRPr="0058276D">
        <w:rPr>
          <w:rFonts w:ascii="Times New Roman" w:eastAsia="MS Mincho" w:hAnsi="Times New Roman" w:cs="Times New Roman"/>
          <w:sz w:val="24"/>
          <w:szCs w:val="24"/>
        </w:rPr>
        <w:t>L</w:t>
      </w:r>
      <w:r w:rsidR="00A6651F" w:rsidRPr="0058276D">
        <w:rPr>
          <w:rFonts w:ascii="Times New Roman" w:eastAsia="MS Mincho" w:hAnsi="Times New Roman" w:cs="Times New Roman"/>
          <w:sz w:val="24"/>
          <w:szCs w:val="24"/>
        </w:rPr>
        <w:t>ëtzebuerger</w:t>
      </w:r>
      <w:proofErr w:type="spellEnd"/>
      <w:r w:rsidR="00A6651F" w:rsidRPr="0058276D">
        <w:rPr>
          <w:rFonts w:ascii="Times New Roman" w:eastAsia="MS Mincho" w:hAnsi="Times New Roman" w:cs="Times New Roman"/>
          <w:sz w:val="24"/>
          <w:szCs w:val="24"/>
        </w:rPr>
        <w:t xml:space="preserve"> Journal</w:t>
      </w:r>
      <w:r w:rsidR="009354E4" w:rsidRPr="0058276D">
        <w:rPr>
          <w:rFonts w:ascii="Times New Roman" w:eastAsia="MS Mincho" w:hAnsi="Times New Roman" w:cs="Times New Roman"/>
          <w:sz w:val="24"/>
          <w:szCs w:val="24"/>
        </w:rPr>
        <w:t xml:space="preserve"> </w:t>
      </w:r>
      <w:r w:rsidR="0047373F" w:rsidRPr="0058276D">
        <w:rPr>
          <w:rFonts w:ascii="Times New Roman" w:eastAsia="MS Mincho" w:hAnsi="Times New Roman" w:cs="Times New Roman"/>
          <w:sz w:val="24"/>
          <w:szCs w:val="24"/>
        </w:rPr>
        <w:t xml:space="preserve">aus Sicht vieler Zeitzeugen </w:t>
      </w:r>
      <w:r w:rsidR="009354E4" w:rsidRPr="0058276D">
        <w:rPr>
          <w:rFonts w:ascii="Times New Roman" w:eastAsia="MS Mincho" w:hAnsi="Times New Roman" w:cs="Times New Roman"/>
          <w:sz w:val="24"/>
          <w:szCs w:val="24"/>
        </w:rPr>
        <w:t>verhielt</w:t>
      </w:r>
      <w:r w:rsidR="005747A9" w:rsidRPr="0058276D">
        <w:rPr>
          <w:rFonts w:ascii="Times New Roman" w:eastAsia="MS Mincho" w:hAnsi="Times New Roman" w:cs="Times New Roman"/>
          <w:sz w:val="24"/>
          <w:szCs w:val="24"/>
        </w:rPr>
        <w:t xml:space="preserve">. Nicht zuletzt deshalb habe die Mitte-Links-Koalition aus DP und LSAP das Wahlergebnis vom 10. Juni </w:t>
      </w:r>
      <w:r w:rsidR="00A6651F" w:rsidRPr="0058276D">
        <w:rPr>
          <w:rFonts w:ascii="Times New Roman" w:eastAsia="MS Mincho" w:hAnsi="Times New Roman" w:cs="Times New Roman"/>
          <w:sz w:val="24"/>
          <w:szCs w:val="24"/>
        </w:rPr>
        <w:t xml:space="preserve">1979 </w:t>
      </w:r>
      <w:r w:rsidR="005747A9" w:rsidRPr="0058276D">
        <w:rPr>
          <w:rFonts w:ascii="Times New Roman" w:eastAsia="MS Mincho" w:hAnsi="Times New Roman" w:cs="Times New Roman"/>
          <w:sz w:val="24"/>
          <w:szCs w:val="24"/>
        </w:rPr>
        <w:t>infrage gestellt. Grund hierfür seien „zahlreiche Zitate und K</w:t>
      </w:r>
      <w:r w:rsidR="00440209" w:rsidRPr="0058276D">
        <w:rPr>
          <w:rFonts w:ascii="Times New Roman" w:eastAsia="MS Mincho" w:hAnsi="Times New Roman" w:cs="Times New Roman"/>
          <w:sz w:val="24"/>
          <w:szCs w:val="24"/>
        </w:rPr>
        <w:t>ommentare des Luxemburger Wort</w:t>
      </w:r>
      <w:r w:rsidR="005747A9" w:rsidRPr="0058276D">
        <w:rPr>
          <w:rFonts w:ascii="Times New Roman" w:eastAsia="MS Mincho" w:hAnsi="Times New Roman" w:cs="Times New Roman"/>
          <w:sz w:val="24"/>
          <w:szCs w:val="24"/>
        </w:rPr>
        <w:t xml:space="preserve">, [die nahelegen], </w:t>
      </w:r>
      <w:proofErr w:type="spellStart"/>
      <w:r w:rsidR="005747A9" w:rsidRPr="0058276D">
        <w:rPr>
          <w:rFonts w:ascii="Times New Roman" w:eastAsia="MS Mincho" w:hAnsi="Times New Roman" w:cs="Times New Roman"/>
          <w:sz w:val="24"/>
          <w:szCs w:val="24"/>
        </w:rPr>
        <w:t>daß</w:t>
      </w:r>
      <w:proofErr w:type="spellEnd"/>
      <w:r w:rsidR="005747A9" w:rsidRPr="0058276D">
        <w:rPr>
          <w:rFonts w:ascii="Times New Roman" w:eastAsia="MS Mincho" w:hAnsi="Times New Roman" w:cs="Times New Roman"/>
          <w:sz w:val="24"/>
          <w:szCs w:val="24"/>
        </w:rPr>
        <w:t xml:space="preserve"> (sic) dieses Resultat </w:t>
      </w:r>
      <w:bookmarkStart w:id="4" w:name="_Hlk498954497"/>
      <w:r w:rsidR="005747A9" w:rsidRPr="0058276D">
        <w:rPr>
          <w:rFonts w:ascii="Times New Roman" w:eastAsia="MS Mincho" w:hAnsi="Times New Roman" w:cs="Times New Roman"/>
          <w:sz w:val="24"/>
          <w:szCs w:val="24"/>
        </w:rPr>
        <w:t>großenteils durch einen unredlichen Medieneinsatz erzielt worden war</w:t>
      </w:r>
      <w:bookmarkEnd w:id="4"/>
      <w:r w:rsidR="005747A9" w:rsidRPr="0058276D">
        <w:rPr>
          <w:rFonts w:ascii="Times New Roman" w:eastAsia="MS Mincho" w:hAnsi="Times New Roman" w:cs="Times New Roman"/>
          <w:sz w:val="24"/>
          <w:szCs w:val="24"/>
        </w:rPr>
        <w:t>.“</w:t>
      </w:r>
      <w:r w:rsidR="00152DA4" w:rsidRPr="0058276D">
        <w:rPr>
          <w:rStyle w:val="Funotenzeichen"/>
          <w:rFonts w:ascii="Times New Roman" w:eastAsia="MS Mincho" w:hAnsi="Times New Roman" w:cs="Times New Roman"/>
          <w:sz w:val="24"/>
          <w:szCs w:val="24"/>
        </w:rPr>
        <w:footnoteReference w:id="8"/>
      </w:r>
      <w:r w:rsidR="005747A9" w:rsidRPr="0058276D">
        <w:rPr>
          <w:rFonts w:ascii="Times New Roman" w:eastAsia="MS Mincho" w:hAnsi="Times New Roman" w:cs="Times New Roman"/>
          <w:sz w:val="24"/>
          <w:szCs w:val="24"/>
        </w:rPr>
        <w:t xml:space="preserve"> Weiter heißt es, [d]er fortschritts- und wachstumsbedachte Geist der „linken Mitte“ [sei] nie härter vom eingefleischten Protektionismus der </w:t>
      </w:r>
      <w:r w:rsidR="00231948">
        <w:rPr>
          <w:rFonts w:ascii="Times New Roman" w:eastAsia="MS Mincho" w:hAnsi="Times New Roman" w:cs="Times New Roman"/>
          <w:sz w:val="24"/>
          <w:szCs w:val="24"/>
        </w:rPr>
        <w:t>R</w:t>
      </w:r>
      <w:r w:rsidR="005747A9" w:rsidRPr="0058276D">
        <w:rPr>
          <w:rFonts w:ascii="Times New Roman" w:eastAsia="MS Mincho" w:hAnsi="Times New Roman" w:cs="Times New Roman"/>
          <w:sz w:val="24"/>
          <w:szCs w:val="24"/>
        </w:rPr>
        <w:t>echten gekontert worden als in den letzten Monaten. Die Angst des Volks vor dem Fortschritt [sei] nie zynischer von der CSV ausgenutzt worden als in der Wahlkampagne“</w:t>
      </w:r>
      <w:r w:rsidR="00440209" w:rsidRPr="0058276D">
        <w:rPr>
          <w:rFonts w:ascii="Times New Roman" w:eastAsia="MS Mincho" w:hAnsi="Times New Roman" w:cs="Times New Roman"/>
          <w:sz w:val="24"/>
          <w:szCs w:val="24"/>
        </w:rPr>
        <w:t xml:space="preserve"> (</w:t>
      </w:r>
      <w:proofErr w:type="spellStart"/>
      <w:r w:rsidR="00440209" w:rsidRPr="0058276D">
        <w:rPr>
          <w:rFonts w:ascii="Times New Roman" w:eastAsia="MS Mincho" w:hAnsi="Times New Roman" w:cs="Times New Roman"/>
          <w:sz w:val="24"/>
          <w:szCs w:val="24"/>
        </w:rPr>
        <w:t>Kinsch</w:t>
      </w:r>
      <w:proofErr w:type="spellEnd"/>
      <w:r w:rsidR="00FE0E22" w:rsidRPr="0058276D">
        <w:rPr>
          <w:rFonts w:ascii="Times New Roman" w:eastAsia="MS Mincho" w:hAnsi="Times New Roman" w:cs="Times New Roman"/>
          <w:sz w:val="24"/>
          <w:szCs w:val="24"/>
        </w:rPr>
        <w:t xml:space="preserve"> 1979</w:t>
      </w:r>
      <w:r w:rsidR="00440209" w:rsidRPr="0058276D">
        <w:rPr>
          <w:rFonts w:ascii="Times New Roman" w:eastAsia="MS Mincho" w:hAnsi="Times New Roman" w:cs="Times New Roman"/>
          <w:sz w:val="24"/>
          <w:szCs w:val="24"/>
        </w:rPr>
        <w:t>: 2).</w:t>
      </w:r>
    </w:p>
    <w:p w14:paraId="67DAA21B" w14:textId="77777777" w:rsidR="00913A5F" w:rsidRDefault="009D0FFE" w:rsidP="00913A5F">
      <w:pPr>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t>Wiederum Jahre später, a</w:t>
      </w:r>
      <w:r w:rsidR="00860D8F" w:rsidRPr="0058276D">
        <w:rPr>
          <w:rFonts w:ascii="Times New Roman" w:eastAsia="MS Mincho" w:hAnsi="Times New Roman" w:cs="Times New Roman"/>
          <w:sz w:val="24"/>
          <w:szCs w:val="24"/>
        </w:rPr>
        <w:t>m 27. August 2007</w:t>
      </w:r>
      <w:r w:rsidRPr="0058276D">
        <w:rPr>
          <w:rFonts w:ascii="Times New Roman" w:eastAsia="MS Mincho" w:hAnsi="Times New Roman" w:cs="Times New Roman"/>
          <w:sz w:val="24"/>
          <w:szCs w:val="24"/>
        </w:rPr>
        <w:t>,</w:t>
      </w:r>
      <w:r w:rsidR="00860D8F" w:rsidRPr="0058276D">
        <w:rPr>
          <w:rFonts w:ascii="Times New Roman" w:eastAsia="MS Mincho" w:hAnsi="Times New Roman" w:cs="Times New Roman"/>
          <w:sz w:val="24"/>
          <w:szCs w:val="24"/>
        </w:rPr>
        <w:t xml:space="preserve"> </w:t>
      </w:r>
      <w:r w:rsidR="00724E6E" w:rsidRPr="0058276D">
        <w:rPr>
          <w:rFonts w:ascii="Times New Roman" w:eastAsia="MS Mincho" w:hAnsi="Times New Roman" w:cs="Times New Roman"/>
          <w:sz w:val="24"/>
          <w:szCs w:val="24"/>
        </w:rPr>
        <w:t xml:space="preserve">hielt </w:t>
      </w:r>
      <w:r w:rsidR="00AA5611" w:rsidRPr="0058276D">
        <w:rPr>
          <w:rFonts w:ascii="Times New Roman" w:eastAsia="MS Mincho" w:hAnsi="Times New Roman" w:cs="Times New Roman"/>
          <w:sz w:val="24"/>
          <w:szCs w:val="24"/>
        </w:rPr>
        <w:t xml:space="preserve">Jean-Claude Juncker </w:t>
      </w:r>
      <w:r w:rsidR="009B057A">
        <w:rPr>
          <w:rFonts w:ascii="Times New Roman" w:eastAsia="MS Mincho" w:hAnsi="Times New Roman" w:cs="Times New Roman"/>
          <w:sz w:val="24"/>
          <w:szCs w:val="24"/>
        </w:rPr>
        <w:t xml:space="preserve">(CSV) </w:t>
      </w:r>
      <w:r w:rsidRPr="0058276D">
        <w:rPr>
          <w:rFonts w:ascii="Times New Roman" w:eastAsia="MS Mincho" w:hAnsi="Times New Roman" w:cs="Times New Roman"/>
          <w:sz w:val="24"/>
          <w:szCs w:val="24"/>
        </w:rPr>
        <w:t xml:space="preserve">in seiner Funktion als </w:t>
      </w:r>
      <w:r w:rsidR="00724E6E" w:rsidRPr="0058276D">
        <w:rPr>
          <w:rFonts w:ascii="Times New Roman" w:eastAsia="MS Mincho" w:hAnsi="Times New Roman" w:cs="Times New Roman"/>
          <w:sz w:val="24"/>
          <w:szCs w:val="24"/>
        </w:rPr>
        <w:t>Premierminister</w:t>
      </w:r>
      <w:r w:rsidR="00860D8F" w:rsidRPr="0058276D">
        <w:rPr>
          <w:rFonts w:ascii="Times New Roman" w:eastAsia="MS Mincho" w:hAnsi="Times New Roman" w:cs="Times New Roman"/>
          <w:sz w:val="24"/>
          <w:szCs w:val="24"/>
        </w:rPr>
        <w:t xml:space="preserve"> anlässlich de</w:t>
      </w:r>
      <w:r w:rsidR="009B057A">
        <w:rPr>
          <w:rFonts w:ascii="Times New Roman" w:eastAsia="MS Mincho" w:hAnsi="Times New Roman" w:cs="Times New Roman"/>
          <w:sz w:val="24"/>
          <w:szCs w:val="24"/>
        </w:rPr>
        <w:t xml:space="preserve">r Bestattungszeremonie </w:t>
      </w:r>
      <w:r w:rsidR="00860D8F" w:rsidRPr="0058276D">
        <w:rPr>
          <w:rFonts w:ascii="Times New Roman" w:eastAsia="MS Mincho" w:hAnsi="Times New Roman" w:cs="Times New Roman"/>
          <w:sz w:val="24"/>
          <w:szCs w:val="24"/>
        </w:rPr>
        <w:t>zu Ehren Gaston Thorn</w:t>
      </w:r>
      <w:r w:rsidRPr="0058276D">
        <w:rPr>
          <w:rFonts w:ascii="Times New Roman" w:eastAsia="MS Mincho" w:hAnsi="Times New Roman" w:cs="Times New Roman"/>
          <w:sz w:val="24"/>
          <w:szCs w:val="24"/>
        </w:rPr>
        <w:t>s</w:t>
      </w:r>
      <w:r w:rsidR="00860D8F" w:rsidRPr="0058276D">
        <w:rPr>
          <w:rFonts w:ascii="Times New Roman" w:eastAsia="MS Mincho" w:hAnsi="Times New Roman" w:cs="Times New Roman"/>
          <w:sz w:val="24"/>
          <w:szCs w:val="24"/>
        </w:rPr>
        <w:t xml:space="preserve"> </w:t>
      </w:r>
      <w:r w:rsidR="00AA5611" w:rsidRPr="0058276D">
        <w:rPr>
          <w:rFonts w:ascii="Times New Roman" w:eastAsia="MS Mincho" w:hAnsi="Times New Roman" w:cs="Times New Roman"/>
          <w:sz w:val="24"/>
          <w:szCs w:val="24"/>
        </w:rPr>
        <w:t xml:space="preserve">eine Rede, in welcher er </w:t>
      </w:r>
      <w:r w:rsidRPr="0058276D">
        <w:rPr>
          <w:rFonts w:ascii="Times New Roman" w:eastAsia="MS Mincho" w:hAnsi="Times New Roman" w:cs="Times New Roman"/>
          <w:sz w:val="24"/>
          <w:szCs w:val="24"/>
        </w:rPr>
        <w:t xml:space="preserve">u. a. Folgendes </w:t>
      </w:r>
      <w:r w:rsidR="00AA5611" w:rsidRPr="0058276D">
        <w:rPr>
          <w:rFonts w:ascii="Times New Roman" w:eastAsia="MS Mincho" w:hAnsi="Times New Roman" w:cs="Times New Roman"/>
          <w:sz w:val="24"/>
          <w:szCs w:val="24"/>
        </w:rPr>
        <w:t xml:space="preserve">über die Angriffe des LW </w:t>
      </w:r>
      <w:r w:rsidRPr="0058276D">
        <w:rPr>
          <w:rFonts w:ascii="Times New Roman" w:eastAsia="MS Mincho" w:hAnsi="Times New Roman" w:cs="Times New Roman"/>
          <w:sz w:val="24"/>
          <w:szCs w:val="24"/>
        </w:rPr>
        <w:t>meinte</w:t>
      </w:r>
      <w:r w:rsidR="00AA5611" w:rsidRPr="0058276D">
        <w:rPr>
          <w:rFonts w:ascii="Times New Roman" w:eastAsia="MS Mincho" w:hAnsi="Times New Roman" w:cs="Times New Roman"/>
          <w:sz w:val="24"/>
          <w:szCs w:val="24"/>
        </w:rPr>
        <w:t>:</w:t>
      </w:r>
    </w:p>
    <w:p w14:paraId="4989DF7E" w14:textId="77777777" w:rsidR="00913A5F" w:rsidRDefault="00AA5611" w:rsidP="00913A5F">
      <w:pPr>
        <w:spacing w:line="240" w:lineRule="auto"/>
        <w:jc w:val="both"/>
        <w:rPr>
          <w:rFonts w:ascii="Times New Roman" w:eastAsia="MS Mincho" w:hAnsi="Times New Roman" w:cs="Times New Roman"/>
          <w:sz w:val="24"/>
          <w:szCs w:val="24"/>
        </w:rPr>
      </w:pPr>
      <w:r w:rsidRPr="00913A5F">
        <w:rPr>
          <w:rFonts w:ascii="Times New Roman" w:eastAsia="MS Mincho" w:hAnsi="Times New Roman" w:cs="Times New Roman"/>
        </w:rPr>
        <w:t xml:space="preserve">„Manchmal wurde ihm </w:t>
      </w:r>
      <w:r w:rsidR="00173361" w:rsidRPr="00913A5F">
        <w:rPr>
          <w:rFonts w:ascii="Times New Roman" w:eastAsia="MS Mincho" w:hAnsi="Times New Roman" w:cs="Times New Roman"/>
        </w:rPr>
        <w:t xml:space="preserve">[Gaston Thorn] </w:t>
      </w:r>
      <w:r w:rsidRPr="00913A5F">
        <w:rPr>
          <w:rFonts w:ascii="Times New Roman" w:eastAsia="MS Mincho" w:hAnsi="Times New Roman" w:cs="Times New Roman"/>
        </w:rPr>
        <w:t>schweres Unrecht angetan. Es sind beleidigende Sätze über ihn, aber auch über seine Frau, eine Frau von starkem Engagement und gr</w:t>
      </w:r>
      <w:r w:rsidR="009D0FFE" w:rsidRPr="00913A5F">
        <w:rPr>
          <w:rFonts w:ascii="Times New Roman" w:eastAsia="MS Mincho" w:hAnsi="Times New Roman" w:cs="Times New Roman"/>
        </w:rPr>
        <w:t>oßer Würde -</w:t>
      </w:r>
      <w:r w:rsidRPr="00913A5F">
        <w:rPr>
          <w:rFonts w:ascii="Times New Roman" w:eastAsia="MS Mincho" w:hAnsi="Times New Roman" w:cs="Times New Roman"/>
        </w:rPr>
        <w:t xml:space="preserve"> geschrieben worden, die nie hätten geschrieben werden dürfen. Gaston Thorn und seine Familie wurden arg verletzt. Sie verdienten so was nicht“.</w:t>
      </w:r>
      <w:r w:rsidRPr="00913A5F">
        <w:rPr>
          <w:rStyle w:val="Funotenzeichen"/>
          <w:rFonts w:ascii="Times New Roman" w:eastAsia="MS Mincho" w:hAnsi="Times New Roman" w:cs="Times New Roman"/>
        </w:rPr>
        <w:footnoteReference w:id="9"/>
      </w:r>
      <w:r w:rsidR="00A95AEC" w:rsidRPr="00913A5F">
        <w:rPr>
          <w:rFonts w:ascii="Times New Roman" w:eastAsia="MS Mincho" w:hAnsi="Times New Roman" w:cs="Times New Roman"/>
        </w:rPr>
        <w:t xml:space="preserve"> </w:t>
      </w:r>
    </w:p>
    <w:p w14:paraId="494FBE03" w14:textId="77777777" w:rsidR="00913A5F" w:rsidRDefault="00913A5F" w:rsidP="005747A9">
      <w:pPr>
        <w:spacing w:line="360" w:lineRule="auto"/>
        <w:jc w:val="both"/>
        <w:rPr>
          <w:rFonts w:ascii="Times New Roman" w:eastAsia="MS Mincho" w:hAnsi="Times New Roman" w:cs="Times New Roman"/>
          <w:sz w:val="24"/>
          <w:szCs w:val="24"/>
        </w:rPr>
      </w:pPr>
    </w:p>
    <w:p w14:paraId="13395FBF" w14:textId="77777777" w:rsidR="00913A5F" w:rsidRDefault="00913A5F" w:rsidP="005747A9">
      <w:pPr>
        <w:spacing w:line="360" w:lineRule="auto"/>
        <w:jc w:val="both"/>
        <w:rPr>
          <w:rFonts w:ascii="Times New Roman" w:eastAsia="MS Mincho" w:hAnsi="Times New Roman" w:cs="Times New Roman"/>
          <w:sz w:val="24"/>
          <w:szCs w:val="24"/>
        </w:rPr>
      </w:pPr>
    </w:p>
    <w:p w14:paraId="1B1AD005" w14:textId="77777777" w:rsidR="00913A5F" w:rsidRDefault="0047373F" w:rsidP="005747A9">
      <w:pPr>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lastRenderedPageBreak/>
        <w:t xml:space="preserve">Solche </w:t>
      </w:r>
      <w:r w:rsidR="00173361" w:rsidRPr="0058276D">
        <w:rPr>
          <w:rFonts w:ascii="Times New Roman" w:eastAsia="MS Mincho" w:hAnsi="Times New Roman" w:cs="Times New Roman"/>
          <w:sz w:val="24"/>
          <w:szCs w:val="24"/>
        </w:rPr>
        <w:t xml:space="preserve">Aussagen an symbolträchtigen Orten wie der hauptstädtischen </w:t>
      </w:r>
      <w:r w:rsidR="00724E6E" w:rsidRPr="0058276D">
        <w:rPr>
          <w:rFonts w:ascii="Times New Roman" w:eastAsia="MS Mincho" w:hAnsi="Times New Roman" w:cs="Times New Roman"/>
          <w:sz w:val="24"/>
          <w:szCs w:val="24"/>
        </w:rPr>
        <w:t>Kathedrale</w:t>
      </w:r>
      <w:r w:rsidR="009D0FFE" w:rsidRPr="0058276D">
        <w:rPr>
          <w:rFonts w:ascii="Times New Roman" w:eastAsia="MS Mincho" w:hAnsi="Times New Roman" w:cs="Times New Roman"/>
          <w:sz w:val="24"/>
          <w:szCs w:val="24"/>
        </w:rPr>
        <w:t xml:space="preserve"> </w:t>
      </w:r>
      <w:r w:rsidR="00724E6E" w:rsidRPr="0058276D">
        <w:rPr>
          <w:rFonts w:ascii="Times New Roman" w:eastAsia="MS Mincho" w:hAnsi="Times New Roman" w:cs="Times New Roman"/>
          <w:sz w:val="24"/>
          <w:szCs w:val="24"/>
        </w:rPr>
        <w:t xml:space="preserve">belegen, wie </w:t>
      </w:r>
      <w:r w:rsidR="00913A5F">
        <w:rPr>
          <w:rFonts w:ascii="Times New Roman" w:eastAsia="MS Mincho" w:hAnsi="Times New Roman" w:cs="Times New Roman"/>
          <w:sz w:val="24"/>
          <w:szCs w:val="24"/>
        </w:rPr>
        <w:t>dauerhaft</w:t>
      </w:r>
      <w:r w:rsidR="00860D8F" w:rsidRPr="0058276D">
        <w:rPr>
          <w:rFonts w:ascii="Times New Roman" w:eastAsia="MS Mincho" w:hAnsi="Times New Roman" w:cs="Times New Roman"/>
          <w:sz w:val="24"/>
          <w:szCs w:val="24"/>
        </w:rPr>
        <w:t xml:space="preserve"> die 1974</w:t>
      </w:r>
      <w:r w:rsidR="00173361" w:rsidRPr="0058276D">
        <w:rPr>
          <w:rFonts w:ascii="Times New Roman" w:eastAsia="MS Mincho" w:hAnsi="Times New Roman" w:cs="Times New Roman"/>
          <w:sz w:val="24"/>
          <w:szCs w:val="24"/>
        </w:rPr>
        <w:t xml:space="preserve"> einsetzende Polemik und die daran angeschlossenen Diskurse ihren Widerhall in der Gegenwart finden: </w:t>
      </w:r>
    </w:p>
    <w:p w14:paraId="6EAB1B0B" w14:textId="77777777" w:rsidR="00E639FA" w:rsidRPr="00913A5F" w:rsidRDefault="00173361" w:rsidP="00913A5F">
      <w:pPr>
        <w:spacing w:line="240" w:lineRule="auto"/>
        <w:jc w:val="both"/>
        <w:rPr>
          <w:rFonts w:ascii="Times New Roman" w:eastAsia="MS Mincho" w:hAnsi="Times New Roman" w:cs="Times New Roman"/>
        </w:rPr>
      </w:pPr>
      <w:r w:rsidRPr="00913A5F">
        <w:rPr>
          <w:rFonts w:ascii="Times New Roman" w:eastAsia="MS Mincho" w:hAnsi="Times New Roman" w:cs="Times New Roman"/>
        </w:rPr>
        <w:t xml:space="preserve">„Der in der Kathedrale anwesende ehemalige Chefredakteur des </w:t>
      </w:r>
      <w:r w:rsidRPr="00913A5F">
        <w:rPr>
          <w:rFonts w:ascii="Times New Roman" w:eastAsia="MS Mincho" w:hAnsi="Times New Roman" w:cs="Times New Roman"/>
          <w:i/>
        </w:rPr>
        <w:t>Luxemburger Wortes</w:t>
      </w:r>
      <w:r w:rsidRPr="00913A5F">
        <w:rPr>
          <w:rFonts w:ascii="Times New Roman" w:eastAsia="MS Mincho" w:hAnsi="Times New Roman" w:cs="Times New Roman"/>
        </w:rPr>
        <w:t xml:space="preserve">, Abbé André </w:t>
      </w:r>
      <w:proofErr w:type="spellStart"/>
      <w:r w:rsidRPr="00913A5F">
        <w:rPr>
          <w:rFonts w:ascii="Times New Roman" w:eastAsia="MS Mincho" w:hAnsi="Times New Roman" w:cs="Times New Roman"/>
        </w:rPr>
        <w:t>Heiderscheid</w:t>
      </w:r>
      <w:proofErr w:type="spellEnd"/>
      <w:r w:rsidRPr="00913A5F">
        <w:rPr>
          <w:rFonts w:ascii="Times New Roman" w:eastAsia="MS Mincho" w:hAnsi="Times New Roman" w:cs="Times New Roman"/>
        </w:rPr>
        <w:t xml:space="preserve">, […] wurde bei der Trauerfeier für Gaston Thorn vom dreißig Jahre jüngeren Jean-Claude Juncker öffentlich zurechtgewiesen für die Rufmordkampagnen, die das LW in den </w:t>
      </w:r>
      <w:r w:rsidR="005D68D3" w:rsidRPr="00913A5F">
        <w:rPr>
          <w:rFonts w:ascii="Times New Roman" w:eastAsia="MS Mincho" w:hAnsi="Times New Roman" w:cs="Times New Roman"/>
        </w:rPr>
        <w:t>19</w:t>
      </w:r>
      <w:r w:rsidRPr="00913A5F">
        <w:rPr>
          <w:rFonts w:ascii="Times New Roman" w:eastAsia="MS Mincho" w:hAnsi="Times New Roman" w:cs="Times New Roman"/>
        </w:rPr>
        <w:t xml:space="preserve">70er Jahren gegen den damaligen Staatsminister </w:t>
      </w:r>
      <w:r w:rsidR="00FC63A1" w:rsidRPr="00913A5F">
        <w:rPr>
          <w:rFonts w:ascii="Times New Roman" w:eastAsia="MS Mincho" w:hAnsi="Times New Roman" w:cs="Times New Roman"/>
        </w:rPr>
        <w:t xml:space="preserve">Thorn </w:t>
      </w:r>
      <w:r w:rsidRPr="00913A5F">
        <w:rPr>
          <w:rFonts w:ascii="Times New Roman" w:eastAsia="MS Mincho" w:hAnsi="Times New Roman" w:cs="Times New Roman"/>
        </w:rPr>
        <w:t>geführt hatte.</w:t>
      </w:r>
      <w:r w:rsidR="00FC63A1" w:rsidRPr="00913A5F">
        <w:rPr>
          <w:rFonts w:ascii="Times New Roman" w:eastAsia="MS Mincho" w:hAnsi="Times New Roman" w:cs="Times New Roman"/>
        </w:rPr>
        <w:t>“</w:t>
      </w:r>
      <w:r w:rsidR="00FE0E22" w:rsidRPr="00913A5F">
        <w:rPr>
          <w:rFonts w:ascii="Times New Roman" w:eastAsia="MS Mincho" w:hAnsi="Times New Roman" w:cs="Times New Roman"/>
        </w:rPr>
        <w:t xml:space="preserve"> </w:t>
      </w:r>
      <w:r w:rsidR="004D1E1F" w:rsidRPr="00913A5F">
        <w:rPr>
          <w:rFonts w:ascii="Times New Roman" w:eastAsia="MS Mincho" w:hAnsi="Times New Roman" w:cs="Times New Roman"/>
        </w:rPr>
        <w:t>(</w:t>
      </w:r>
      <w:proofErr w:type="spellStart"/>
      <w:r w:rsidR="004D1E1F" w:rsidRPr="00913A5F">
        <w:rPr>
          <w:rFonts w:ascii="Times New Roman" w:eastAsia="MS Mincho" w:hAnsi="Times New Roman" w:cs="Times New Roman"/>
        </w:rPr>
        <w:t>Stoldt</w:t>
      </w:r>
      <w:proofErr w:type="spellEnd"/>
      <w:r w:rsidR="004D1E1F" w:rsidRPr="00913A5F">
        <w:rPr>
          <w:rFonts w:ascii="Times New Roman" w:eastAsia="MS Mincho" w:hAnsi="Times New Roman" w:cs="Times New Roman"/>
        </w:rPr>
        <w:t xml:space="preserve"> 2007: 22)</w:t>
      </w:r>
    </w:p>
    <w:p w14:paraId="35395CEC" w14:textId="77777777" w:rsidR="00724E6E" w:rsidRPr="0058276D" w:rsidRDefault="00FC63A1" w:rsidP="005747A9">
      <w:pPr>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t>Dass</w:t>
      </w:r>
      <w:r w:rsidR="00860D8F" w:rsidRPr="0058276D">
        <w:rPr>
          <w:rFonts w:ascii="Times New Roman" w:eastAsia="MS Mincho" w:hAnsi="Times New Roman" w:cs="Times New Roman"/>
          <w:sz w:val="24"/>
          <w:szCs w:val="24"/>
        </w:rPr>
        <w:t xml:space="preserve"> sich</w:t>
      </w:r>
      <w:r w:rsidRPr="0058276D">
        <w:rPr>
          <w:rFonts w:ascii="Times New Roman" w:eastAsia="MS Mincho" w:hAnsi="Times New Roman" w:cs="Times New Roman"/>
          <w:sz w:val="24"/>
          <w:szCs w:val="24"/>
        </w:rPr>
        <w:t xml:space="preserve"> </w:t>
      </w:r>
      <w:proofErr w:type="spellStart"/>
      <w:r w:rsidRPr="0058276D">
        <w:rPr>
          <w:rFonts w:ascii="Times New Roman" w:eastAsia="MS Mincho" w:hAnsi="Times New Roman" w:cs="Times New Roman"/>
          <w:sz w:val="24"/>
          <w:szCs w:val="24"/>
        </w:rPr>
        <w:t>Stoldts</w:t>
      </w:r>
      <w:proofErr w:type="spellEnd"/>
      <w:r w:rsidRPr="0058276D">
        <w:rPr>
          <w:rFonts w:ascii="Times New Roman" w:eastAsia="MS Mincho" w:hAnsi="Times New Roman" w:cs="Times New Roman"/>
          <w:sz w:val="24"/>
          <w:szCs w:val="24"/>
        </w:rPr>
        <w:t xml:space="preserve"> Bewertung dieses sprachlichen Akts selbst wieder in einen </w:t>
      </w:r>
      <w:r w:rsidR="00724E6E" w:rsidRPr="0058276D">
        <w:rPr>
          <w:rFonts w:ascii="Times New Roman" w:eastAsia="MS Mincho" w:hAnsi="Times New Roman" w:cs="Times New Roman"/>
          <w:sz w:val="24"/>
          <w:szCs w:val="24"/>
        </w:rPr>
        <w:t xml:space="preserve">gewissen </w:t>
      </w:r>
      <w:r w:rsidRPr="0058276D">
        <w:rPr>
          <w:rFonts w:ascii="Times New Roman" w:eastAsia="MS Mincho" w:hAnsi="Times New Roman" w:cs="Times New Roman"/>
          <w:sz w:val="24"/>
          <w:szCs w:val="24"/>
        </w:rPr>
        <w:t>Diskurs</w:t>
      </w:r>
      <w:r w:rsidR="00860D8F" w:rsidRPr="0058276D">
        <w:rPr>
          <w:rFonts w:ascii="Times New Roman" w:eastAsia="MS Mincho" w:hAnsi="Times New Roman" w:cs="Times New Roman"/>
          <w:sz w:val="24"/>
          <w:szCs w:val="24"/>
        </w:rPr>
        <w:t xml:space="preserve"> einschreibt, ist nicht zu leugnen</w:t>
      </w:r>
      <w:r w:rsidRPr="0058276D">
        <w:rPr>
          <w:rFonts w:ascii="Times New Roman" w:eastAsia="MS Mincho" w:hAnsi="Times New Roman" w:cs="Times New Roman"/>
          <w:sz w:val="24"/>
          <w:szCs w:val="24"/>
        </w:rPr>
        <w:t xml:space="preserve">. Deshalb soll hier nicht näher auf </w:t>
      </w:r>
      <w:proofErr w:type="spellStart"/>
      <w:r w:rsidRPr="0058276D">
        <w:rPr>
          <w:rFonts w:ascii="Times New Roman" w:eastAsia="MS Mincho" w:hAnsi="Times New Roman" w:cs="Times New Roman"/>
          <w:sz w:val="24"/>
          <w:szCs w:val="24"/>
        </w:rPr>
        <w:t>Stoldts</w:t>
      </w:r>
      <w:proofErr w:type="spellEnd"/>
      <w:r w:rsidRPr="0058276D">
        <w:rPr>
          <w:rFonts w:ascii="Times New Roman" w:eastAsia="MS Mincho" w:hAnsi="Times New Roman" w:cs="Times New Roman"/>
          <w:sz w:val="24"/>
          <w:szCs w:val="24"/>
        </w:rPr>
        <w:t xml:space="preserve"> Deutung und Einbettung der Juncker</w:t>
      </w:r>
      <w:r w:rsidR="00913A5F">
        <w:rPr>
          <w:rFonts w:ascii="Times New Roman" w:eastAsia="MS Mincho" w:hAnsi="Times New Roman" w:cs="Times New Roman"/>
          <w:sz w:val="24"/>
          <w:szCs w:val="24"/>
        </w:rPr>
        <w:t>-</w:t>
      </w:r>
      <w:r w:rsidR="00860D8F" w:rsidRPr="0058276D">
        <w:rPr>
          <w:rFonts w:ascii="Times New Roman" w:eastAsia="MS Mincho" w:hAnsi="Times New Roman" w:cs="Times New Roman"/>
          <w:sz w:val="24"/>
          <w:szCs w:val="24"/>
        </w:rPr>
        <w:t>Rede in die jüngste Geschichte luxemburgisch</w:t>
      </w:r>
      <w:r w:rsidRPr="0058276D">
        <w:rPr>
          <w:rFonts w:ascii="Times New Roman" w:eastAsia="MS Mincho" w:hAnsi="Times New Roman" w:cs="Times New Roman"/>
          <w:sz w:val="24"/>
          <w:szCs w:val="24"/>
        </w:rPr>
        <w:t>e</w:t>
      </w:r>
      <w:r w:rsidR="00860D8F" w:rsidRPr="0058276D">
        <w:rPr>
          <w:rFonts w:ascii="Times New Roman" w:eastAsia="MS Mincho" w:hAnsi="Times New Roman" w:cs="Times New Roman"/>
          <w:sz w:val="24"/>
          <w:szCs w:val="24"/>
        </w:rPr>
        <w:t>r</w:t>
      </w:r>
      <w:r w:rsidRPr="0058276D">
        <w:rPr>
          <w:rFonts w:ascii="Times New Roman" w:eastAsia="MS Mincho" w:hAnsi="Times New Roman" w:cs="Times New Roman"/>
          <w:sz w:val="24"/>
          <w:szCs w:val="24"/>
        </w:rPr>
        <w:t xml:space="preserve"> Identitätsfindung eingegangen werden, da dies </w:t>
      </w:r>
      <w:r w:rsidR="00724E6E" w:rsidRPr="0058276D">
        <w:rPr>
          <w:rFonts w:ascii="Times New Roman" w:eastAsia="MS Mincho" w:hAnsi="Times New Roman" w:cs="Times New Roman"/>
          <w:sz w:val="24"/>
          <w:szCs w:val="24"/>
        </w:rPr>
        <w:t xml:space="preserve">eine </w:t>
      </w:r>
      <w:r w:rsidRPr="0058276D">
        <w:rPr>
          <w:rFonts w:ascii="Times New Roman" w:eastAsia="MS Mincho" w:hAnsi="Times New Roman" w:cs="Times New Roman"/>
          <w:sz w:val="24"/>
          <w:szCs w:val="24"/>
        </w:rPr>
        <w:t xml:space="preserve">Beschäftigung </w:t>
      </w:r>
      <w:r w:rsidR="00724E6E" w:rsidRPr="0058276D">
        <w:rPr>
          <w:rFonts w:ascii="Times New Roman" w:eastAsia="MS Mincho" w:hAnsi="Times New Roman" w:cs="Times New Roman"/>
          <w:sz w:val="24"/>
          <w:szCs w:val="24"/>
        </w:rPr>
        <w:t>sui generis wäre. Solche Aussagen</w:t>
      </w:r>
      <w:r w:rsidRPr="0058276D">
        <w:rPr>
          <w:rFonts w:ascii="Times New Roman" w:eastAsia="MS Mincho" w:hAnsi="Times New Roman" w:cs="Times New Roman"/>
          <w:sz w:val="24"/>
          <w:szCs w:val="24"/>
        </w:rPr>
        <w:t xml:space="preserve"> </w:t>
      </w:r>
      <w:r w:rsidR="00913A5F">
        <w:rPr>
          <w:rFonts w:ascii="Times New Roman" w:eastAsia="MS Mincho" w:hAnsi="Times New Roman" w:cs="Times New Roman"/>
          <w:sz w:val="24"/>
          <w:szCs w:val="24"/>
        </w:rPr>
        <w:t>jedoch vermögen</w:t>
      </w:r>
      <w:r w:rsidRPr="0058276D">
        <w:rPr>
          <w:rFonts w:ascii="Times New Roman" w:eastAsia="MS Mincho" w:hAnsi="Times New Roman" w:cs="Times New Roman"/>
          <w:sz w:val="24"/>
          <w:szCs w:val="24"/>
        </w:rPr>
        <w:t xml:space="preserve"> </w:t>
      </w:r>
      <w:r w:rsidR="00724E6E" w:rsidRPr="0058276D">
        <w:rPr>
          <w:rFonts w:ascii="Times New Roman" w:eastAsia="MS Mincho" w:hAnsi="Times New Roman" w:cs="Times New Roman"/>
          <w:sz w:val="24"/>
          <w:szCs w:val="24"/>
        </w:rPr>
        <w:t xml:space="preserve">im Kontext vorliegender Arbeit </w:t>
      </w:r>
      <w:proofErr w:type="gramStart"/>
      <w:r w:rsidR="00724E6E" w:rsidRPr="0058276D">
        <w:rPr>
          <w:rFonts w:ascii="Times New Roman" w:eastAsia="MS Mincho" w:hAnsi="Times New Roman" w:cs="Times New Roman"/>
          <w:sz w:val="24"/>
          <w:szCs w:val="24"/>
        </w:rPr>
        <w:t>auf die anhaltende Präsenz</w:t>
      </w:r>
      <w:proofErr w:type="gramEnd"/>
      <w:r w:rsidR="00724E6E" w:rsidRPr="0058276D">
        <w:rPr>
          <w:rFonts w:ascii="Times New Roman" w:eastAsia="MS Mincho" w:hAnsi="Times New Roman" w:cs="Times New Roman"/>
          <w:sz w:val="24"/>
          <w:szCs w:val="24"/>
        </w:rPr>
        <w:t xml:space="preserve"> der damaligen Verlaufsl</w:t>
      </w:r>
      <w:r w:rsidR="00860D8F" w:rsidRPr="0058276D">
        <w:rPr>
          <w:rFonts w:ascii="Times New Roman" w:eastAsia="MS Mincho" w:hAnsi="Times New Roman" w:cs="Times New Roman"/>
          <w:sz w:val="24"/>
          <w:szCs w:val="24"/>
        </w:rPr>
        <w:t>inien einer Pressepolemik hin</w:t>
      </w:r>
      <w:r w:rsidR="00913A5F">
        <w:rPr>
          <w:rFonts w:ascii="Times New Roman" w:eastAsia="MS Mincho" w:hAnsi="Times New Roman" w:cs="Times New Roman"/>
          <w:sz w:val="24"/>
          <w:szCs w:val="24"/>
        </w:rPr>
        <w:t>zu</w:t>
      </w:r>
      <w:r w:rsidR="00860D8F" w:rsidRPr="0058276D">
        <w:rPr>
          <w:rFonts w:ascii="Times New Roman" w:eastAsia="MS Mincho" w:hAnsi="Times New Roman" w:cs="Times New Roman"/>
          <w:sz w:val="24"/>
          <w:szCs w:val="24"/>
        </w:rPr>
        <w:t>weisen</w:t>
      </w:r>
      <w:r w:rsidR="00724E6E" w:rsidRPr="0058276D">
        <w:rPr>
          <w:rFonts w:ascii="Times New Roman" w:eastAsia="MS Mincho" w:hAnsi="Times New Roman" w:cs="Times New Roman"/>
          <w:sz w:val="24"/>
          <w:szCs w:val="24"/>
        </w:rPr>
        <w:t xml:space="preserve">, wie sie in Luxemburg selten zuvor oder danach geführt wurde. </w:t>
      </w:r>
    </w:p>
    <w:p w14:paraId="74AEA12C" w14:textId="77777777" w:rsidR="00507267" w:rsidRPr="0058276D" w:rsidRDefault="00FC63A1" w:rsidP="00790021">
      <w:pPr>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t>Dies</w:t>
      </w:r>
      <w:r w:rsidR="00E516EA" w:rsidRPr="0058276D">
        <w:rPr>
          <w:rFonts w:ascii="Times New Roman" w:eastAsia="MS Mincho" w:hAnsi="Times New Roman" w:cs="Times New Roman"/>
          <w:sz w:val="24"/>
          <w:szCs w:val="24"/>
        </w:rPr>
        <w:t>e Art der Fortschreibung zeigt sich auch darin</w:t>
      </w:r>
      <w:r w:rsidRPr="0058276D">
        <w:rPr>
          <w:rFonts w:ascii="Times New Roman" w:eastAsia="MS Mincho" w:hAnsi="Times New Roman" w:cs="Times New Roman"/>
          <w:sz w:val="24"/>
          <w:szCs w:val="24"/>
        </w:rPr>
        <w:t>, dass</w:t>
      </w:r>
      <w:r w:rsidR="00860D8F" w:rsidRPr="0058276D">
        <w:rPr>
          <w:rFonts w:ascii="Times New Roman" w:eastAsia="MS Mincho" w:hAnsi="Times New Roman" w:cs="Times New Roman"/>
          <w:sz w:val="24"/>
          <w:szCs w:val="24"/>
        </w:rPr>
        <w:t xml:space="preserve"> </w:t>
      </w:r>
      <w:r w:rsidR="00E516EA" w:rsidRPr="0058276D">
        <w:rPr>
          <w:rFonts w:ascii="Times New Roman" w:eastAsia="MS Mincho" w:hAnsi="Times New Roman" w:cs="Times New Roman"/>
          <w:sz w:val="24"/>
          <w:szCs w:val="24"/>
        </w:rPr>
        <w:t>die</w:t>
      </w:r>
      <w:r w:rsidR="00860D8F" w:rsidRPr="0058276D">
        <w:rPr>
          <w:rFonts w:ascii="Times New Roman" w:eastAsia="MS Mincho" w:hAnsi="Times New Roman" w:cs="Times New Roman"/>
          <w:sz w:val="24"/>
          <w:szCs w:val="24"/>
        </w:rPr>
        <w:t xml:space="preserve"> Polemik</w:t>
      </w:r>
      <w:r w:rsidRPr="0058276D">
        <w:rPr>
          <w:rFonts w:ascii="Times New Roman" w:eastAsia="MS Mincho" w:hAnsi="Times New Roman" w:cs="Times New Roman"/>
          <w:sz w:val="24"/>
          <w:szCs w:val="24"/>
        </w:rPr>
        <w:t xml:space="preserve"> noch g</w:t>
      </w:r>
      <w:r w:rsidR="00AA5611" w:rsidRPr="0058276D">
        <w:rPr>
          <w:rFonts w:ascii="Times New Roman" w:eastAsia="MS Mincho" w:hAnsi="Times New Roman" w:cs="Times New Roman"/>
          <w:sz w:val="24"/>
          <w:szCs w:val="24"/>
        </w:rPr>
        <w:t>ut 40 Jahre nach dem Regierungswechsel</w:t>
      </w:r>
      <w:r w:rsidRPr="0058276D">
        <w:rPr>
          <w:rFonts w:ascii="Times New Roman" w:eastAsia="MS Mincho" w:hAnsi="Times New Roman" w:cs="Times New Roman"/>
          <w:sz w:val="24"/>
          <w:szCs w:val="24"/>
        </w:rPr>
        <w:t xml:space="preserve"> in der inländischen Presse </w:t>
      </w:r>
      <w:r w:rsidR="00FA4405" w:rsidRPr="0058276D">
        <w:rPr>
          <w:rFonts w:ascii="Times New Roman" w:eastAsia="MS Mincho" w:hAnsi="Times New Roman" w:cs="Times New Roman"/>
          <w:sz w:val="24"/>
          <w:szCs w:val="24"/>
        </w:rPr>
        <w:t>erwähnt</w:t>
      </w:r>
      <w:r w:rsidRPr="0058276D">
        <w:rPr>
          <w:rFonts w:ascii="Times New Roman" w:eastAsia="MS Mincho" w:hAnsi="Times New Roman" w:cs="Times New Roman"/>
          <w:sz w:val="24"/>
          <w:szCs w:val="24"/>
        </w:rPr>
        <w:t xml:space="preserve"> wird</w:t>
      </w:r>
      <w:r w:rsidR="00FA4405" w:rsidRPr="0058276D">
        <w:rPr>
          <w:rFonts w:ascii="Times New Roman" w:eastAsia="MS Mincho" w:hAnsi="Times New Roman" w:cs="Times New Roman"/>
          <w:sz w:val="24"/>
          <w:szCs w:val="24"/>
        </w:rPr>
        <w:t xml:space="preserve">, um Verbindungs- und Bruchlinien zu heute aufzuzeigen. So stellt Fernand </w:t>
      </w:r>
      <w:proofErr w:type="spellStart"/>
      <w:r w:rsidR="00FA4405" w:rsidRPr="0058276D">
        <w:rPr>
          <w:rFonts w:ascii="Times New Roman" w:eastAsia="MS Mincho" w:hAnsi="Times New Roman" w:cs="Times New Roman"/>
          <w:sz w:val="24"/>
          <w:szCs w:val="24"/>
        </w:rPr>
        <w:t>Entringer</w:t>
      </w:r>
      <w:proofErr w:type="spellEnd"/>
      <w:r w:rsidR="00FA4405" w:rsidRPr="0058276D">
        <w:rPr>
          <w:rFonts w:ascii="Times New Roman" w:eastAsia="MS Mincho" w:hAnsi="Times New Roman" w:cs="Times New Roman"/>
          <w:sz w:val="24"/>
          <w:szCs w:val="24"/>
        </w:rPr>
        <w:t xml:space="preserve"> in einem rezenten Land-Artikel fest, dass </w:t>
      </w:r>
    </w:p>
    <w:p w14:paraId="6A6A1436" w14:textId="77777777" w:rsidR="0047373F" w:rsidRPr="0058276D" w:rsidRDefault="00FA4405" w:rsidP="00C1479E">
      <w:pPr>
        <w:spacing w:line="240" w:lineRule="auto"/>
        <w:jc w:val="both"/>
        <w:rPr>
          <w:rFonts w:ascii="Times New Roman" w:eastAsia="MS Mincho" w:hAnsi="Times New Roman" w:cs="Times New Roman"/>
          <w:sz w:val="24"/>
          <w:szCs w:val="24"/>
        </w:rPr>
      </w:pPr>
      <w:r w:rsidRPr="00411ACC">
        <w:rPr>
          <w:rFonts w:ascii="Times New Roman" w:eastAsia="MS Mincho" w:hAnsi="Times New Roman" w:cs="Times New Roman"/>
          <w:lang w:val="fr-FR"/>
        </w:rPr>
        <w:t>„[d]</w:t>
      </w:r>
      <w:proofErr w:type="spellStart"/>
      <w:r w:rsidRPr="00411ACC">
        <w:rPr>
          <w:rFonts w:ascii="Times New Roman" w:eastAsia="MS Mincho" w:hAnsi="Times New Roman" w:cs="Times New Roman"/>
          <w:lang w:val="fr-FR"/>
        </w:rPr>
        <w:t>urant</w:t>
      </w:r>
      <w:proofErr w:type="spellEnd"/>
      <w:r w:rsidRPr="00411ACC">
        <w:rPr>
          <w:rFonts w:ascii="Times New Roman" w:eastAsia="MS Mincho" w:hAnsi="Times New Roman" w:cs="Times New Roman"/>
          <w:lang w:val="fr-FR"/>
        </w:rPr>
        <w:t xml:space="preserve"> l’ère Thorn, le gouvernement était confronté à une violente opposition menée surtout et avant tout par le </w:t>
      </w:r>
      <w:proofErr w:type="spellStart"/>
      <w:r w:rsidRPr="00411ACC">
        <w:rPr>
          <w:rFonts w:ascii="Times New Roman" w:eastAsia="MS Mincho" w:hAnsi="Times New Roman" w:cs="Times New Roman"/>
          <w:i/>
          <w:lang w:val="fr-FR"/>
        </w:rPr>
        <w:t>Wort</w:t>
      </w:r>
      <w:proofErr w:type="spellEnd"/>
      <w:r w:rsidRPr="00411ACC">
        <w:rPr>
          <w:rFonts w:ascii="Times New Roman" w:eastAsia="MS Mincho" w:hAnsi="Times New Roman" w:cs="Times New Roman"/>
          <w:i/>
          <w:lang w:val="fr-FR"/>
        </w:rPr>
        <w:t xml:space="preserve"> </w:t>
      </w:r>
      <w:r w:rsidRPr="00411ACC">
        <w:rPr>
          <w:rFonts w:ascii="Times New Roman" w:eastAsia="MS Mincho" w:hAnsi="Times New Roman" w:cs="Times New Roman"/>
          <w:lang w:val="fr-FR"/>
        </w:rPr>
        <w:t xml:space="preserve">et sa rubrique „De </w:t>
      </w:r>
      <w:proofErr w:type="spellStart"/>
      <w:r w:rsidRPr="00411ACC">
        <w:rPr>
          <w:rFonts w:ascii="Times New Roman" w:eastAsia="MS Mincho" w:hAnsi="Times New Roman" w:cs="Times New Roman"/>
          <w:lang w:val="fr-FR"/>
        </w:rPr>
        <w:t>Luussert</w:t>
      </w:r>
      <w:proofErr w:type="spellEnd"/>
      <w:r w:rsidRPr="00411ACC">
        <w:rPr>
          <w:rFonts w:ascii="Times New Roman" w:eastAsia="MS Mincho" w:hAnsi="Times New Roman" w:cs="Times New Roman"/>
          <w:lang w:val="fr-FR"/>
        </w:rPr>
        <w:t xml:space="preserve">“ qui souvent suintait une perfidie et </w:t>
      </w:r>
      <w:proofErr w:type="gramStart"/>
      <w:r w:rsidRPr="00411ACC">
        <w:rPr>
          <w:rFonts w:ascii="Times New Roman" w:eastAsia="MS Mincho" w:hAnsi="Times New Roman" w:cs="Times New Roman"/>
          <w:lang w:val="fr-FR"/>
        </w:rPr>
        <w:t>une mauvaise foi d’autant plus étonnantes</w:t>
      </w:r>
      <w:proofErr w:type="gramEnd"/>
      <w:r w:rsidRPr="00411ACC">
        <w:rPr>
          <w:rFonts w:ascii="Times New Roman" w:eastAsia="MS Mincho" w:hAnsi="Times New Roman" w:cs="Times New Roman"/>
          <w:lang w:val="fr-FR"/>
        </w:rPr>
        <w:t xml:space="preserve"> que les chrétiens-sociaux avaient délibérément choisi la voie de l’opposition </w:t>
      </w:r>
      <w:r w:rsidR="001473D4" w:rsidRPr="00411ACC">
        <w:rPr>
          <w:rFonts w:ascii="Times New Roman" w:eastAsia="MS Mincho" w:hAnsi="Times New Roman" w:cs="Times New Roman"/>
          <w:lang w:val="fr-FR"/>
        </w:rPr>
        <w:t xml:space="preserve">en 1974. </w:t>
      </w:r>
      <w:proofErr w:type="spellStart"/>
      <w:r w:rsidR="001473D4" w:rsidRPr="0058276D">
        <w:rPr>
          <w:rFonts w:ascii="Times New Roman" w:eastAsia="MS Mincho" w:hAnsi="Times New Roman" w:cs="Times New Roman"/>
        </w:rPr>
        <w:t>Personne</w:t>
      </w:r>
      <w:proofErr w:type="spellEnd"/>
      <w:r w:rsidR="001473D4" w:rsidRPr="0058276D">
        <w:rPr>
          <w:rFonts w:ascii="Times New Roman" w:eastAsia="MS Mincho" w:hAnsi="Times New Roman" w:cs="Times New Roman"/>
        </w:rPr>
        <w:t xml:space="preserve"> ne </w:t>
      </w:r>
      <w:proofErr w:type="spellStart"/>
      <w:r w:rsidR="001473D4" w:rsidRPr="0058276D">
        <w:rPr>
          <w:rFonts w:ascii="Times New Roman" w:eastAsia="MS Mincho" w:hAnsi="Times New Roman" w:cs="Times New Roman"/>
        </w:rPr>
        <w:t>le</w:t>
      </w:r>
      <w:r w:rsidRPr="0058276D">
        <w:rPr>
          <w:rFonts w:ascii="Times New Roman" w:eastAsia="MS Mincho" w:hAnsi="Times New Roman" w:cs="Times New Roman"/>
        </w:rPr>
        <w:t>s</w:t>
      </w:r>
      <w:proofErr w:type="spellEnd"/>
      <w:r w:rsidRPr="0058276D">
        <w:rPr>
          <w:rFonts w:ascii="Times New Roman" w:eastAsia="MS Mincho" w:hAnsi="Times New Roman" w:cs="Times New Roman"/>
        </w:rPr>
        <w:t xml:space="preserve"> y </w:t>
      </w:r>
      <w:proofErr w:type="spellStart"/>
      <w:r w:rsidRPr="0058276D">
        <w:rPr>
          <w:rFonts w:ascii="Times New Roman" w:eastAsia="MS Mincho" w:hAnsi="Times New Roman" w:cs="Times New Roman"/>
        </w:rPr>
        <w:t>avait</w:t>
      </w:r>
      <w:proofErr w:type="spellEnd"/>
      <w:r w:rsidRPr="0058276D">
        <w:rPr>
          <w:rFonts w:ascii="Times New Roman" w:eastAsia="MS Mincho" w:hAnsi="Times New Roman" w:cs="Times New Roman"/>
        </w:rPr>
        <w:t xml:space="preserve"> </w:t>
      </w:r>
      <w:proofErr w:type="spellStart"/>
      <w:r w:rsidRPr="0058276D">
        <w:rPr>
          <w:rFonts w:ascii="Times New Roman" w:eastAsia="MS Mincho" w:hAnsi="Times New Roman" w:cs="Times New Roman"/>
        </w:rPr>
        <w:t>poussés</w:t>
      </w:r>
      <w:proofErr w:type="spellEnd"/>
      <w:r w:rsidRPr="0058276D">
        <w:rPr>
          <w:rFonts w:ascii="Times New Roman" w:eastAsia="MS Mincho" w:hAnsi="Times New Roman" w:cs="Times New Roman"/>
        </w:rPr>
        <w:t>.“</w:t>
      </w:r>
      <w:r w:rsidR="004D1E1F" w:rsidRPr="0058276D">
        <w:rPr>
          <w:rFonts w:ascii="Times New Roman" w:eastAsia="MS Mincho" w:hAnsi="Times New Roman" w:cs="Times New Roman"/>
        </w:rPr>
        <w:t xml:space="preserve"> (</w:t>
      </w:r>
      <w:proofErr w:type="spellStart"/>
      <w:r w:rsidR="004D1E1F" w:rsidRPr="0058276D">
        <w:rPr>
          <w:rFonts w:ascii="Times New Roman" w:eastAsia="MS Mincho" w:hAnsi="Times New Roman" w:cs="Times New Roman"/>
        </w:rPr>
        <w:t>Entringer</w:t>
      </w:r>
      <w:proofErr w:type="spellEnd"/>
      <w:r w:rsidR="004D1E1F" w:rsidRPr="0058276D">
        <w:rPr>
          <w:rFonts w:ascii="Times New Roman" w:eastAsia="MS Mincho" w:hAnsi="Times New Roman" w:cs="Times New Roman"/>
        </w:rPr>
        <w:t xml:space="preserve"> 2016:</w:t>
      </w:r>
      <w:r w:rsidR="00507267" w:rsidRPr="0058276D">
        <w:rPr>
          <w:rFonts w:ascii="Times New Roman" w:eastAsia="MS Mincho" w:hAnsi="Times New Roman" w:cs="Times New Roman"/>
        </w:rPr>
        <w:t xml:space="preserve"> </w:t>
      </w:r>
      <w:r w:rsidR="004D1E1F" w:rsidRPr="0058276D">
        <w:rPr>
          <w:rFonts w:ascii="Times New Roman" w:eastAsia="MS Mincho" w:hAnsi="Times New Roman" w:cs="Times New Roman"/>
        </w:rPr>
        <w:t>15)</w:t>
      </w:r>
      <w:r w:rsidRPr="0058276D">
        <w:rPr>
          <w:rFonts w:ascii="Times New Roman" w:eastAsia="MS Mincho" w:hAnsi="Times New Roman" w:cs="Times New Roman"/>
          <w:sz w:val="24"/>
          <w:szCs w:val="24"/>
        </w:rPr>
        <w:t xml:space="preserve"> </w:t>
      </w:r>
    </w:p>
    <w:p w14:paraId="029645F2" w14:textId="77777777" w:rsidR="00CA4DF5" w:rsidRDefault="005747A9" w:rsidP="00790021">
      <w:pPr>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t>Vor diesem H</w:t>
      </w:r>
      <w:r w:rsidR="00E516EA" w:rsidRPr="0058276D">
        <w:rPr>
          <w:rFonts w:ascii="Times New Roman" w:eastAsia="MS Mincho" w:hAnsi="Times New Roman" w:cs="Times New Roman"/>
          <w:sz w:val="24"/>
          <w:szCs w:val="24"/>
        </w:rPr>
        <w:t>intergrund wird ersichtlich, dass</w:t>
      </w:r>
      <w:r w:rsidRPr="0058276D">
        <w:rPr>
          <w:rFonts w:ascii="Times New Roman" w:eastAsia="MS Mincho" w:hAnsi="Times New Roman" w:cs="Times New Roman"/>
          <w:sz w:val="24"/>
          <w:szCs w:val="24"/>
        </w:rPr>
        <w:t xml:space="preserve"> </w:t>
      </w:r>
      <w:r w:rsidR="0059620B" w:rsidRPr="0058276D">
        <w:rPr>
          <w:rFonts w:ascii="Times New Roman" w:eastAsia="MS Mincho" w:hAnsi="Times New Roman" w:cs="Times New Roman"/>
          <w:sz w:val="24"/>
          <w:szCs w:val="24"/>
        </w:rPr>
        <w:t>die Berichterstattung des L</w:t>
      </w:r>
      <w:r w:rsidR="00A6651F" w:rsidRPr="0058276D">
        <w:rPr>
          <w:rFonts w:ascii="Times New Roman" w:eastAsia="MS Mincho" w:hAnsi="Times New Roman" w:cs="Times New Roman"/>
          <w:sz w:val="24"/>
          <w:szCs w:val="24"/>
        </w:rPr>
        <w:t>uxemburger Wort</w:t>
      </w:r>
      <w:r w:rsidR="0059620B" w:rsidRPr="0058276D">
        <w:rPr>
          <w:rFonts w:ascii="Times New Roman" w:eastAsia="MS Mincho" w:hAnsi="Times New Roman" w:cs="Times New Roman"/>
          <w:sz w:val="24"/>
          <w:szCs w:val="24"/>
        </w:rPr>
        <w:t xml:space="preserve"> als polemisch-diffamatorisch rezipiert wurde</w:t>
      </w:r>
      <w:r w:rsidR="00E516EA" w:rsidRPr="0058276D">
        <w:rPr>
          <w:rFonts w:ascii="Times New Roman" w:eastAsia="MS Mincho" w:hAnsi="Times New Roman" w:cs="Times New Roman"/>
          <w:sz w:val="24"/>
          <w:szCs w:val="24"/>
        </w:rPr>
        <w:t xml:space="preserve"> und wird</w:t>
      </w:r>
      <w:r w:rsidRPr="0058276D">
        <w:rPr>
          <w:rFonts w:ascii="Times New Roman" w:eastAsia="MS Mincho" w:hAnsi="Times New Roman" w:cs="Times New Roman"/>
          <w:sz w:val="24"/>
          <w:szCs w:val="24"/>
        </w:rPr>
        <w:t>.</w:t>
      </w:r>
      <w:r w:rsidR="00E516EA" w:rsidRPr="0058276D">
        <w:rPr>
          <w:rFonts w:ascii="Times New Roman" w:eastAsia="MS Mincho" w:hAnsi="Times New Roman" w:cs="Times New Roman"/>
          <w:sz w:val="24"/>
          <w:szCs w:val="24"/>
        </w:rPr>
        <w:t xml:space="preserve"> </w:t>
      </w:r>
      <w:r w:rsidR="00152DA4" w:rsidRPr="0058276D">
        <w:rPr>
          <w:rFonts w:ascii="Times New Roman" w:eastAsia="MS Mincho" w:hAnsi="Times New Roman" w:cs="Times New Roman"/>
          <w:sz w:val="24"/>
          <w:szCs w:val="24"/>
        </w:rPr>
        <w:t>Das erstellte K</w:t>
      </w:r>
      <w:r w:rsidRPr="0058276D">
        <w:rPr>
          <w:rFonts w:ascii="Times New Roman" w:eastAsia="MS Mincho" w:hAnsi="Times New Roman" w:cs="Times New Roman"/>
          <w:sz w:val="24"/>
          <w:szCs w:val="24"/>
        </w:rPr>
        <w:t xml:space="preserve">orpus mit sämtlichen Artikeln der beiden auflagenstärksten Tageszeitungen </w:t>
      </w:r>
      <w:r w:rsidR="00A6651F" w:rsidRPr="0058276D">
        <w:rPr>
          <w:rFonts w:ascii="Times New Roman" w:eastAsia="MS Mincho" w:hAnsi="Times New Roman" w:cs="Times New Roman"/>
          <w:sz w:val="24"/>
          <w:szCs w:val="24"/>
        </w:rPr>
        <w:t xml:space="preserve">zur Regierung „Thorn“ </w:t>
      </w:r>
      <w:r w:rsidR="00001B7A" w:rsidRPr="0058276D">
        <w:rPr>
          <w:rFonts w:ascii="Times New Roman" w:eastAsia="MS Mincho" w:hAnsi="Times New Roman" w:cs="Times New Roman"/>
          <w:sz w:val="24"/>
          <w:szCs w:val="24"/>
        </w:rPr>
        <w:t xml:space="preserve">von Mai 1974 bis Juni 1979 </w:t>
      </w:r>
      <w:r w:rsidRPr="0058276D">
        <w:rPr>
          <w:rFonts w:ascii="Times New Roman" w:eastAsia="MS Mincho" w:hAnsi="Times New Roman" w:cs="Times New Roman"/>
          <w:sz w:val="24"/>
          <w:szCs w:val="24"/>
        </w:rPr>
        <w:t xml:space="preserve">ist deshalb prädestiniert dazu, aus diskurslinguistischer und -ethischer Perspektive befragt zu werden. </w:t>
      </w:r>
    </w:p>
    <w:p w14:paraId="5A05FEB9" w14:textId="77777777" w:rsidR="00A03ADC" w:rsidRDefault="00A03ADC" w:rsidP="00790021">
      <w:pPr>
        <w:spacing w:line="360" w:lineRule="auto"/>
        <w:jc w:val="both"/>
        <w:rPr>
          <w:rFonts w:ascii="Times New Roman" w:eastAsia="MS Mincho" w:hAnsi="Times New Roman" w:cs="Times New Roman"/>
          <w:sz w:val="24"/>
          <w:szCs w:val="24"/>
        </w:rPr>
      </w:pPr>
    </w:p>
    <w:p w14:paraId="3309E6B0" w14:textId="77777777" w:rsidR="009B057A" w:rsidRDefault="009B057A" w:rsidP="00790021">
      <w:pPr>
        <w:spacing w:line="360" w:lineRule="auto"/>
        <w:jc w:val="both"/>
        <w:rPr>
          <w:rFonts w:ascii="Times New Roman" w:eastAsia="MS Mincho" w:hAnsi="Times New Roman" w:cs="Times New Roman"/>
          <w:sz w:val="24"/>
          <w:szCs w:val="24"/>
        </w:rPr>
      </w:pPr>
    </w:p>
    <w:p w14:paraId="1DE3B280" w14:textId="77777777" w:rsidR="009B057A" w:rsidRDefault="009B057A" w:rsidP="00790021">
      <w:pPr>
        <w:spacing w:line="360" w:lineRule="auto"/>
        <w:jc w:val="both"/>
        <w:rPr>
          <w:rFonts w:ascii="Times New Roman" w:eastAsia="MS Mincho" w:hAnsi="Times New Roman" w:cs="Times New Roman"/>
          <w:sz w:val="24"/>
          <w:szCs w:val="24"/>
        </w:rPr>
      </w:pPr>
    </w:p>
    <w:p w14:paraId="434393B2" w14:textId="77777777" w:rsidR="009B057A" w:rsidRDefault="009B057A" w:rsidP="00790021">
      <w:pPr>
        <w:spacing w:line="360" w:lineRule="auto"/>
        <w:jc w:val="both"/>
        <w:rPr>
          <w:rFonts w:ascii="Times New Roman" w:eastAsia="MS Mincho" w:hAnsi="Times New Roman" w:cs="Times New Roman"/>
          <w:sz w:val="24"/>
          <w:szCs w:val="24"/>
        </w:rPr>
      </w:pPr>
    </w:p>
    <w:p w14:paraId="1285DA2D" w14:textId="77777777" w:rsidR="009B057A" w:rsidRDefault="009B057A" w:rsidP="00790021">
      <w:pPr>
        <w:spacing w:line="360" w:lineRule="auto"/>
        <w:jc w:val="both"/>
        <w:rPr>
          <w:rFonts w:ascii="Times New Roman" w:eastAsia="MS Mincho" w:hAnsi="Times New Roman" w:cs="Times New Roman"/>
          <w:sz w:val="24"/>
          <w:szCs w:val="24"/>
        </w:rPr>
      </w:pPr>
    </w:p>
    <w:p w14:paraId="340FA0E7" w14:textId="77777777" w:rsidR="009B057A" w:rsidRPr="0058276D" w:rsidRDefault="009B057A" w:rsidP="00790021">
      <w:pPr>
        <w:spacing w:line="360" w:lineRule="auto"/>
        <w:jc w:val="both"/>
        <w:rPr>
          <w:rFonts w:ascii="Times New Roman" w:eastAsia="MS Mincho" w:hAnsi="Times New Roman" w:cs="Times New Roman"/>
          <w:sz w:val="24"/>
          <w:szCs w:val="24"/>
        </w:rPr>
      </w:pPr>
    </w:p>
    <w:p w14:paraId="569C8C5E" w14:textId="4F295A05" w:rsidR="00790021" w:rsidRPr="0058276D" w:rsidRDefault="004A56C2" w:rsidP="00690C43">
      <w:pPr>
        <w:pStyle w:val="berschrift2"/>
        <w:rPr>
          <w:rFonts w:ascii="Times New Roman" w:eastAsia="MS Mincho" w:hAnsi="Times New Roman" w:cs="Times New Roman"/>
        </w:rPr>
      </w:pPr>
      <w:bookmarkStart w:id="5" w:name="_Toc27835639"/>
      <w:r w:rsidRPr="0058276D">
        <w:rPr>
          <w:rFonts w:ascii="Times New Roman" w:eastAsia="MS Mincho" w:hAnsi="Times New Roman" w:cs="Times New Roman"/>
        </w:rPr>
        <w:lastRenderedPageBreak/>
        <w:t>1</w:t>
      </w:r>
      <w:r w:rsidR="00690C43" w:rsidRPr="0058276D">
        <w:rPr>
          <w:rFonts w:ascii="Times New Roman" w:eastAsia="MS Mincho" w:hAnsi="Times New Roman" w:cs="Times New Roman"/>
        </w:rPr>
        <w:t xml:space="preserve">.2. </w:t>
      </w:r>
      <w:r w:rsidR="00790021" w:rsidRPr="0058276D">
        <w:rPr>
          <w:rFonts w:ascii="Times New Roman" w:eastAsia="MS Mincho" w:hAnsi="Times New Roman" w:cs="Times New Roman"/>
        </w:rPr>
        <w:t>Leitthesen</w:t>
      </w:r>
      <w:r w:rsidR="001367CE" w:rsidRPr="0058276D">
        <w:rPr>
          <w:rFonts w:ascii="Times New Roman" w:eastAsia="MS Mincho" w:hAnsi="Times New Roman" w:cs="Times New Roman"/>
        </w:rPr>
        <w:t xml:space="preserve">, </w:t>
      </w:r>
      <w:r w:rsidR="00790021" w:rsidRPr="0058276D">
        <w:rPr>
          <w:rFonts w:ascii="Times New Roman" w:eastAsia="MS Mincho" w:hAnsi="Times New Roman" w:cs="Times New Roman"/>
        </w:rPr>
        <w:t>Textproben</w:t>
      </w:r>
      <w:r w:rsidR="001367CE" w:rsidRPr="0058276D">
        <w:rPr>
          <w:rFonts w:ascii="Times New Roman" w:eastAsia="MS Mincho" w:hAnsi="Times New Roman" w:cs="Times New Roman"/>
        </w:rPr>
        <w:t xml:space="preserve"> und Erkenntnisinteres</w:t>
      </w:r>
      <w:r w:rsidR="00FB2CAF">
        <w:rPr>
          <w:rFonts w:ascii="Times New Roman" w:eastAsia="MS Mincho" w:hAnsi="Times New Roman" w:cs="Times New Roman"/>
        </w:rPr>
        <w:t>s</w:t>
      </w:r>
      <w:r w:rsidR="001367CE" w:rsidRPr="0058276D">
        <w:rPr>
          <w:rFonts w:ascii="Times New Roman" w:eastAsia="MS Mincho" w:hAnsi="Times New Roman" w:cs="Times New Roman"/>
        </w:rPr>
        <w:t>e</w:t>
      </w:r>
      <w:bookmarkEnd w:id="5"/>
    </w:p>
    <w:p w14:paraId="4EC1D2CE" w14:textId="77777777" w:rsidR="000F3CDB" w:rsidRPr="0058276D" w:rsidRDefault="000F3CDB" w:rsidP="000F3CDB">
      <w:pPr>
        <w:rPr>
          <w:rFonts w:eastAsia="MS Mincho"/>
        </w:rPr>
      </w:pPr>
    </w:p>
    <w:p w14:paraId="7CC10ECF" w14:textId="77777777" w:rsidR="00FE0E22" w:rsidRPr="0058276D" w:rsidRDefault="00790021" w:rsidP="00790021">
      <w:pPr>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t>Bei der Sichtung der ersten</w:t>
      </w:r>
      <w:r w:rsidR="008D37D8" w:rsidRPr="0058276D">
        <w:rPr>
          <w:rFonts w:ascii="Times New Roman" w:eastAsia="MS Mincho" w:hAnsi="Times New Roman" w:cs="Times New Roman"/>
          <w:sz w:val="24"/>
          <w:szCs w:val="24"/>
        </w:rPr>
        <w:t xml:space="preserve"> Druckseiten des L</w:t>
      </w:r>
      <w:r w:rsidR="000C7242" w:rsidRPr="0058276D">
        <w:rPr>
          <w:rFonts w:ascii="Times New Roman" w:eastAsia="MS Mincho" w:hAnsi="Times New Roman" w:cs="Times New Roman"/>
          <w:sz w:val="24"/>
          <w:szCs w:val="24"/>
        </w:rPr>
        <w:t>uxemburger Wort</w:t>
      </w:r>
      <w:r w:rsidR="008D37D8" w:rsidRPr="0058276D">
        <w:rPr>
          <w:rFonts w:ascii="Times New Roman" w:eastAsia="MS Mincho" w:hAnsi="Times New Roman" w:cs="Times New Roman"/>
          <w:sz w:val="24"/>
          <w:szCs w:val="24"/>
        </w:rPr>
        <w:t xml:space="preserve"> und </w:t>
      </w:r>
      <w:proofErr w:type="gramStart"/>
      <w:r w:rsidR="008D37D8" w:rsidRPr="0058276D">
        <w:rPr>
          <w:rFonts w:ascii="Times New Roman" w:eastAsia="MS Mincho" w:hAnsi="Times New Roman" w:cs="Times New Roman"/>
          <w:sz w:val="24"/>
          <w:szCs w:val="24"/>
        </w:rPr>
        <w:t>des T</w:t>
      </w:r>
      <w:r w:rsidR="000C7242" w:rsidRPr="0058276D">
        <w:rPr>
          <w:rFonts w:ascii="Times New Roman" w:eastAsia="MS Mincho" w:hAnsi="Times New Roman" w:cs="Times New Roman"/>
          <w:sz w:val="24"/>
          <w:szCs w:val="24"/>
        </w:rPr>
        <w:t>ageblatt</w:t>
      </w:r>
      <w:proofErr w:type="gramEnd"/>
      <w:r w:rsidR="008D37D8" w:rsidRPr="0058276D">
        <w:rPr>
          <w:rStyle w:val="Funotenzeichen"/>
          <w:rFonts w:ascii="Times New Roman" w:eastAsia="MS Mincho" w:hAnsi="Times New Roman" w:cs="Times New Roman"/>
          <w:sz w:val="24"/>
          <w:szCs w:val="24"/>
        </w:rPr>
        <w:footnoteReference w:id="10"/>
      </w:r>
      <w:r w:rsidR="008D37D8" w:rsidRPr="0058276D">
        <w:rPr>
          <w:rFonts w:ascii="Times New Roman" w:eastAsia="MS Mincho" w:hAnsi="Times New Roman" w:cs="Times New Roman"/>
          <w:sz w:val="24"/>
          <w:szCs w:val="24"/>
        </w:rPr>
        <w:t xml:space="preserve"> </w:t>
      </w:r>
      <w:r w:rsidRPr="0058276D">
        <w:rPr>
          <w:rFonts w:ascii="Times New Roman" w:eastAsia="MS Mincho" w:hAnsi="Times New Roman" w:cs="Times New Roman"/>
          <w:sz w:val="24"/>
          <w:szCs w:val="24"/>
        </w:rPr>
        <w:t xml:space="preserve">fand die diesbezügliche Erwartungshaltung mehrfach Bestätigung. Bereits einige Wochen nach den Kammerwahlen </w:t>
      </w:r>
      <w:r w:rsidR="009B057A">
        <w:rPr>
          <w:rFonts w:ascii="Times New Roman" w:eastAsia="MS Mincho" w:hAnsi="Times New Roman" w:cs="Times New Roman"/>
          <w:sz w:val="24"/>
          <w:szCs w:val="24"/>
        </w:rPr>
        <w:t>im</w:t>
      </w:r>
      <w:r w:rsidRPr="0058276D">
        <w:rPr>
          <w:rFonts w:ascii="Times New Roman" w:eastAsia="MS Mincho" w:hAnsi="Times New Roman" w:cs="Times New Roman"/>
          <w:sz w:val="24"/>
          <w:szCs w:val="24"/>
        </w:rPr>
        <w:t xml:space="preserve"> Mai 1974 kommt es zu einer ersten agonalen Zuspitzung rund um die Abtreibungsdebatte. Dieser Medienstreit entzündet</w:t>
      </w:r>
      <w:r w:rsidR="009B057A">
        <w:rPr>
          <w:rFonts w:ascii="Times New Roman" w:eastAsia="MS Mincho" w:hAnsi="Times New Roman" w:cs="Times New Roman"/>
          <w:sz w:val="24"/>
          <w:szCs w:val="24"/>
        </w:rPr>
        <w:t>e</w:t>
      </w:r>
      <w:r w:rsidRPr="0058276D">
        <w:rPr>
          <w:rFonts w:ascii="Times New Roman" w:eastAsia="MS Mincho" w:hAnsi="Times New Roman" w:cs="Times New Roman"/>
          <w:sz w:val="24"/>
          <w:szCs w:val="24"/>
        </w:rPr>
        <w:t xml:space="preserve"> sich an einem Leserbeitrag aus der L</w:t>
      </w:r>
      <w:r w:rsidR="00A6651F" w:rsidRPr="0058276D">
        <w:rPr>
          <w:rFonts w:ascii="Times New Roman" w:eastAsia="MS Mincho" w:hAnsi="Times New Roman" w:cs="Times New Roman"/>
          <w:sz w:val="24"/>
          <w:szCs w:val="24"/>
        </w:rPr>
        <w:t>uxemburger-Wort</w:t>
      </w:r>
      <w:r w:rsidRPr="0058276D">
        <w:rPr>
          <w:rFonts w:ascii="Times New Roman" w:eastAsia="MS Mincho" w:hAnsi="Times New Roman" w:cs="Times New Roman"/>
          <w:sz w:val="24"/>
          <w:szCs w:val="24"/>
        </w:rPr>
        <w:t xml:space="preserve">-Ausgabe vom 26. Juli. Dort hatte eine gewisse Maria Jentges unter dem Titel „Abtreibung, die neue Mode“ jede Art von Schwangerschaftsabbruch mehr oder minder explizit als Mord gebrandmarkt. </w:t>
      </w:r>
      <w:r w:rsidR="00E2385A" w:rsidRPr="0058276D">
        <w:rPr>
          <w:rFonts w:ascii="Times New Roman" w:eastAsia="MS Mincho" w:hAnsi="Times New Roman" w:cs="Times New Roman"/>
          <w:sz w:val="24"/>
          <w:szCs w:val="24"/>
        </w:rPr>
        <w:t>D</w:t>
      </w:r>
      <w:r w:rsidRPr="0058276D">
        <w:rPr>
          <w:rFonts w:ascii="Times New Roman" w:eastAsia="MS Mincho" w:hAnsi="Times New Roman" w:cs="Times New Roman"/>
          <w:sz w:val="24"/>
          <w:szCs w:val="24"/>
        </w:rPr>
        <w:t xml:space="preserve">araufhin </w:t>
      </w:r>
      <w:r w:rsidR="00E2385A" w:rsidRPr="0058276D">
        <w:rPr>
          <w:rFonts w:ascii="Times New Roman" w:eastAsia="MS Mincho" w:hAnsi="Times New Roman" w:cs="Times New Roman"/>
          <w:sz w:val="24"/>
          <w:szCs w:val="24"/>
        </w:rPr>
        <w:t>druckte das T</w:t>
      </w:r>
      <w:r w:rsidR="00A6651F" w:rsidRPr="0058276D">
        <w:rPr>
          <w:rFonts w:ascii="Times New Roman" w:eastAsia="MS Mincho" w:hAnsi="Times New Roman" w:cs="Times New Roman"/>
          <w:sz w:val="24"/>
          <w:szCs w:val="24"/>
        </w:rPr>
        <w:t>ageblatt</w:t>
      </w:r>
      <w:r w:rsidR="00E2385A" w:rsidRPr="0058276D">
        <w:rPr>
          <w:rFonts w:ascii="Times New Roman" w:eastAsia="MS Mincho" w:hAnsi="Times New Roman" w:cs="Times New Roman"/>
          <w:sz w:val="24"/>
          <w:szCs w:val="24"/>
        </w:rPr>
        <w:t xml:space="preserve"> in seiner Ausgabe vom 2. August </w:t>
      </w:r>
      <w:r w:rsidRPr="0058276D">
        <w:rPr>
          <w:rFonts w:ascii="Times New Roman" w:eastAsia="MS Mincho" w:hAnsi="Times New Roman" w:cs="Times New Roman"/>
          <w:sz w:val="24"/>
          <w:szCs w:val="24"/>
        </w:rPr>
        <w:t xml:space="preserve">einen mit dem Epitheton „Peinlich …“ überschriebenen Beitrag. Diese Reaktion </w:t>
      </w:r>
      <w:r w:rsidR="009B057A">
        <w:rPr>
          <w:rFonts w:ascii="Times New Roman" w:eastAsia="MS Mincho" w:hAnsi="Times New Roman" w:cs="Times New Roman"/>
          <w:sz w:val="24"/>
          <w:szCs w:val="24"/>
        </w:rPr>
        <w:t>war</w:t>
      </w:r>
      <w:r w:rsidRPr="0058276D">
        <w:rPr>
          <w:rFonts w:ascii="Times New Roman" w:eastAsia="MS Mincho" w:hAnsi="Times New Roman" w:cs="Times New Roman"/>
          <w:sz w:val="24"/>
          <w:szCs w:val="24"/>
        </w:rPr>
        <w:t xml:space="preserve"> vornehmlich an die „</w:t>
      </w:r>
      <w:r w:rsidR="0015479F" w:rsidRPr="0058276D">
        <w:rPr>
          <w:rFonts w:ascii="Times New Roman" w:eastAsia="MS Mincho" w:hAnsi="Times New Roman" w:cs="Times New Roman"/>
          <w:sz w:val="24"/>
          <w:szCs w:val="24"/>
        </w:rPr>
        <w:t>Leserinnen“ gerichtet und soll</w:t>
      </w:r>
      <w:r w:rsidR="009B057A">
        <w:rPr>
          <w:rFonts w:ascii="Times New Roman" w:eastAsia="MS Mincho" w:hAnsi="Times New Roman" w:cs="Times New Roman"/>
          <w:sz w:val="24"/>
          <w:szCs w:val="24"/>
        </w:rPr>
        <w:t>te</w:t>
      </w:r>
      <w:r w:rsidRPr="0058276D">
        <w:rPr>
          <w:rFonts w:ascii="Times New Roman" w:eastAsia="MS Mincho" w:hAnsi="Times New Roman" w:cs="Times New Roman"/>
          <w:sz w:val="24"/>
          <w:szCs w:val="24"/>
        </w:rPr>
        <w:t xml:space="preserve"> das Ausmaß an Rückständigkeit und </w:t>
      </w:r>
      <w:r w:rsidR="0015479F" w:rsidRPr="0058276D">
        <w:rPr>
          <w:rFonts w:ascii="Times New Roman" w:eastAsia="MS Mincho" w:hAnsi="Times New Roman" w:cs="Times New Roman"/>
          <w:sz w:val="24"/>
          <w:szCs w:val="24"/>
        </w:rPr>
        <w:t xml:space="preserve">die </w:t>
      </w:r>
      <w:r w:rsidRPr="0058276D">
        <w:rPr>
          <w:rFonts w:ascii="Times New Roman" w:eastAsia="MS Mincho" w:hAnsi="Times New Roman" w:cs="Times New Roman"/>
          <w:sz w:val="24"/>
          <w:szCs w:val="24"/>
        </w:rPr>
        <w:t xml:space="preserve">Verlogenheit </w:t>
      </w:r>
      <w:r w:rsidR="0015479F" w:rsidRPr="0058276D">
        <w:rPr>
          <w:rFonts w:ascii="Times New Roman" w:eastAsia="MS Mincho" w:hAnsi="Times New Roman" w:cs="Times New Roman"/>
          <w:sz w:val="24"/>
          <w:szCs w:val="24"/>
        </w:rPr>
        <w:t xml:space="preserve">oben genannten Leserbriefs </w:t>
      </w:r>
      <w:r w:rsidRPr="0058276D">
        <w:rPr>
          <w:rFonts w:ascii="Times New Roman" w:eastAsia="MS Mincho" w:hAnsi="Times New Roman" w:cs="Times New Roman"/>
          <w:sz w:val="24"/>
          <w:szCs w:val="24"/>
        </w:rPr>
        <w:t>aus der Perspektive des sozial</w:t>
      </w:r>
      <w:r w:rsidR="00A6651F" w:rsidRPr="0058276D">
        <w:rPr>
          <w:rFonts w:ascii="Times New Roman" w:eastAsia="MS Mincho" w:hAnsi="Times New Roman" w:cs="Times New Roman"/>
          <w:sz w:val="24"/>
          <w:szCs w:val="24"/>
        </w:rPr>
        <w:t>demokratisch</w:t>
      </w:r>
      <w:r w:rsidRPr="0058276D">
        <w:rPr>
          <w:rFonts w:ascii="Times New Roman" w:eastAsia="MS Mincho" w:hAnsi="Times New Roman" w:cs="Times New Roman"/>
          <w:sz w:val="24"/>
          <w:szCs w:val="24"/>
        </w:rPr>
        <w:t xml:space="preserve"> ausgerichteten Mediums freilegen. Der Artikel verweist gegen Ende auf „die Scheiterhaufen der Inquisition“. </w:t>
      </w:r>
    </w:p>
    <w:p w14:paraId="15622392" w14:textId="4B4B5FF5" w:rsidR="00790021" w:rsidRPr="0058276D" w:rsidRDefault="00790021" w:rsidP="00790021">
      <w:pPr>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t xml:space="preserve">Diese Anspielung auf den </w:t>
      </w:r>
      <w:r w:rsidR="0015479F" w:rsidRPr="0058276D">
        <w:rPr>
          <w:rFonts w:ascii="Times New Roman" w:eastAsia="MS Mincho" w:hAnsi="Times New Roman" w:cs="Times New Roman"/>
          <w:sz w:val="24"/>
          <w:szCs w:val="24"/>
        </w:rPr>
        <w:t xml:space="preserve">tausendfachen, </w:t>
      </w:r>
      <w:r w:rsidRPr="0058276D">
        <w:rPr>
          <w:rFonts w:ascii="Times New Roman" w:eastAsia="MS Mincho" w:hAnsi="Times New Roman" w:cs="Times New Roman"/>
          <w:sz w:val="24"/>
          <w:szCs w:val="24"/>
        </w:rPr>
        <w:t xml:space="preserve">systematischen </w:t>
      </w:r>
      <w:r w:rsidR="00445947" w:rsidRPr="0058276D">
        <w:rPr>
          <w:rFonts w:ascii="Times New Roman" w:eastAsia="MS Mincho" w:hAnsi="Times New Roman" w:cs="Times New Roman"/>
          <w:sz w:val="24"/>
          <w:szCs w:val="24"/>
        </w:rPr>
        <w:t xml:space="preserve">Mord in der </w:t>
      </w:r>
      <w:r w:rsidR="00FE6BFF" w:rsidRPr="0058276D">
        <w:rPr>
          <w:rFonts w:ascii="Times New Roman" w:eastAsia="MS Mincho" w:hAnsi="Times New Roman" w:cs="Times New Roman"/>
          <w:sz w:val="24"/>
          <w:szCs w:val="24"/>
        </w:rPr>
        <w:t>F</w:t>
      </w:r>
      <w:r w:rsidR="00445947" w:rsidRPr="0058276D">
        <w:rPr>
          <w:rFonts w:ascii="Times New Roman" w:eastAsia="MS Mincho" w:hAnsi="Times New Roman" w:cs="Times New Roman"/>
          <w:sz w:val="24"/>
          <w:szCs w:val="24"/>
        </w:rPr>
        <w:t>rühen Neuzeit</w:t>
      </w:r>
      <w:r w:rsidRPr="0058276D">
        <w:rPr>
          <w:rFonts w:ascii="Times New Roman" w:eastAsia="MS Mincho" w:hAnsi="Times New Roman" w:cs="Times New Roman"/>
          <w:sz w:val="24"/>
          <w:szCs w:val="24"/>
        </w:rPr>
        <w:t xml:space="preserve"> ist ihrerseits nicht frei von Polemik- und Zuspitzungspotentialen. Gerade diese Art der Profilschärfung durch gegenseitiges Abgrenzen, </w:t>
      </w:r>
      <w:r w:rsidR="0012168D" w:rsidRPr="0058276D">
        <w:rPr>
          <w:rFonts w:ascii="Times New Roman" w:eastAsia="MS Mincho" w:hAnsi="Times New Roman" w:cs="Times New Roman"/>
          <w:sz w:val="24"/>
          <w:szCs w:val="24"/>
        </w:rPr>
        <w:t xml:space="preserve">so </w:t>
      </w:r>
      <w:r w:rsidR="009B057A">
        <w:rPr>
          <w:rFonts w:ascii="Times New Roman" w:eastAsia="MS Mincho" w:hAnsi="Times New Roman" w:cs="Times New Roman"/>
          <w:sz w:val="24"/>
          <w:szCs w:val="24"/>
        </w:rPr>
        <w:t xml:space="preserve">die </w:t>
      </w:r>
      <w:r w:rsidRPr="0058276D">
        <w:rPr>
          <w:rFonts w:ascii="Times New Roman" w:eastAsia="MS Mincho" w:hAnsi="Times New Roman" w:cs="Times New Roman"/>
          <w:sz w:val="24"/>
          <w:szCs w:val="24"/>
        </w:rPr>
        <w:t>Grundannahme vorliegender Arbeit</w:t>
      </w:r>
      <w:r w:rsidR="0012168D" w:rsidRPr="0058276D">
        <w:rPr>
          <w:rFonts w:ascii="Times New Roman" w:eastAsia="MS Mincho" w:hAnsi="Times New Roman" w:cs="Times New Roman"/>
          <w:sz w:val="24"/>
          <w:szCs w:val="24"/>
        </w:rPr>
        <w:t xml:space="preserve">, </w:t>
      </w:r>
      <w:bookmarkStart w:id="6" w:name="_Hlk498954835"/>
      <w:r w:rsidR="0012168D" w:rsidRPr="0058276D">
        <w:rPr>
          <w:rFonts w:ascii="Times New Roman" w:eastAsia="MS Mincho" w:hAnsi="Times New Roman" w:cs="Times New Roman"/>
          <w:sz w:val="24"/>
          <w:szCs w:val="24"/>
        </w:rPr>
        <w:t>trägt</w:t>
      </w:r>
      <w:r w:rsidRPr="0058276D">
        <w:rPr>
          <w:rFonts w:ascii="Times New Roman" w:eastAsia="MS Mincho" w:hAnsi="Times New Roman" w:cs="Times New Roman"/>
          <w:sz w:val="24"/>
          <w:szCs w:val="24"/>
        </w:rPr>
        <w:t xml:space="preserve"> zu einer Medienlandschaft bei, die der Leserschaft und damit den Wählern durch das Schaffen klarer diskursiver Fronten eine politische, gesellschaftliche und soziale Verortung ermöglicht</w:t>
      </w:r>
      <w:r w:rsidR="00E965BF" w:rsidRPr="0058276D">
        <w:rPr>
          <w:rStyle w:val="Funotenzeichen"/>
          <w:rFonts w:ascii="Times New Roman" w:eastAsia="MS Mincho" w:hAnsi="Times New Roman" w:cs="Times New Roman"/>
          <w:sz w:val="24"/>
          <w:szCs w:val="24"/>
        </w:rPr>
        <w:footnoteReference w:id="11"/>
      </w:r>
      <w:r w:rsidRPr="0058276D">
        <w:rPr>
          <w:rFonts w:ascii="Times New Roman" w:eastAsia="MS Mincho" w:hAnsi="Times New Roman" w:cs="Times New Roman"/>
          <w:sz w:val="24"/>
          <w:szCs w:val="24"/>
        </w:rPr>
        <w:t xml:space="preserve">. </w:t>
      </w:r>
      <w:bookmarkEnd w:id="6"/>
      <w:r w:rsidR="00693CEA" w:rsidRPr="0058276D">
        <w:rPr>
          <w:rFonts w:ascii="Times New Roman" w:hAnsi="Times New Roman" w:cs="Times New Roman"/>
          <w:sz w:val="24"/>
          <w:szCs w:val="24"/>
        </w:rPr>
        <w:t>Letztere</w:t>
      </w:r>
      <w:r w:rsidR="0012168D" w:rsidRPr="0058276D">
        <w:rPr>
          <w:rFonts w:ascii="Times New Roman" w:hAnsi="Times New Roman" w:cs="Times New Roman"/>
          <w:sz w:val="24"/>
          <w:szCs w:val="24"/>
        </w:rPr>
        <w:t xml:space="preserve"> These</w:t>
      </w:r>
      <w:r w:rsidR="00693CEA" w:rsidRPr="0058276D">
        <w:rPr>
          <w:rFonts w:ascii="Times New Roman" w:hAnsi="Times New Roman" w:cs="Times New Roman"/>
          <w:sz w:val="24"/>
          <w:szCs w:val="24"/>
        </w:rPr>
        <w:t xml:space="preserve"> </w:t>
      </w:r>
      <w:r w:rsidR="0012168D" w:rsidRPr="0058276D">
        <w:rPr>
          <w:rFonts w:ascii="Times New Roman" w:hAnsi="Times New Roman" w:cs="Times New Roman"/>
          <w:sz w:val="24"/>
          <w:szCs w:val="24"/>
        </w:rPr>
        <w:t xml:space="preserve">ist </w:t>
      </w:r>
      <w:r w:rsidR="00693CEA" w:rsidRPr="0058276D">
        <w:rPr>
          <w:rFonts w:ascii="Times New Roman" w:hAnsi="Times New Roman" w:cs="Times New Roman"/>
          <w:sz w:val="24"/>
          <w:szCs w:val="24"/>
        </w:rPr>
        <w:t xml:space="preserve">nun freilich </w:t>
      </w:r>
      <w:r w:rsidR="0012168D" w:rsidRPr="0058276D">
        <w:rPr>
          <w:rFonts w:ascii="Times New Roman" w:hAnsi="Times New Roman" w:cs="Times New Roman"/>
          <w:sz w:val="24"/>
          <w:szCs w:val="24"/>
        </w:rPr>
        <w:t xml:space="preserve">alles andere als eine </w:t>
      </w:r>
      <w:proofErr w:type="spellStart"/>
      <w:r w:rsidR="0012168D" w:rsidRPr="0058276D">
        <w:rPr>
          <w:rFonts w:ascii="Times New Roman" w:hAnsi="Times New Roman" w:cs="Times New Roman"/>
          <w:sz w:val="24"/>
          <w:szCs w:val="24"/>
        </w:rPr>
        <w:t>opinio</w:t>
      </w:r>
      <w:proofErr w:type="spellEnd"/>
      <w:r w:rsidR="0012168D" w:rsidRPr="0058276D">
        <w:rPr>
          <w:rFonts w:ascii="Times New Roman" w:hAnsi="Times New Roman" w:cs="Times New Roman"/>
          <w:sz w:val="24"/>
          <w:szCs w:val="24"/>
        </w:rPr>
        <w:t xml:space="preserve"> </w:t>
      </w:r>
      <w:proofErr w:type="spellStart"/>
      <w:r w:rsidR="0012168D" w:rsidRPr="0058276D">
        <w:rPr>
          <w:rFonts w:ascii="Times New Roman" w:hAnsi="Times New Roman" w:cs="Times New Roman"/>
          <w:sz w:val="24"/>
          <w:szCs w:val="24"/>
        </w:rPr>
        <w:t>com</w:t>
      </w:r>
      <w:r w:rsidR="00FB2CAF">
        <w:rPr>
          <w:rFonts w:ascii="Times New Roman" w:hAnsi="Times New Roman" w:cs="Times New Roman"/>
          <w:sz w:val="24"/>
          <w:szCs w:val="24"/>
        </w:rPr>
        <w:t>m</w:t>
      </w:r>
      <w:r w:rsidR="0012168D" w:rsidRPr="0058276D">
        <w:rPr>
          <w:rFonts w:ascii="Times New Roman" w:hAnsi="Times New Roman" w:cs="Times New Roman"/>
          <w:sz w:val="24"/>
          <w:szCs w:val="24"/>
        </w:rPr>
        <w:t>unis</w:t>
      </w:r>
      <w:proofErr w:type="spellEnd"/>
      <w:r w:rsidR="0012168D" w:rsidRPr="0058276D">
        <w:rPr>
          <w:rFonts w:ascii="Times New Roman" w:hAnsi="Times New Roman" w:cs="Times New Roman"/>
          <w:sz w:val="24"/>
          <w:szCs w:val="24"/>
        </w:rPr>
        <w:t xml:space="preserve"> innerhalb der inländischen Meinungslandschaft. </w:t>
      </w:r>
      <w:r w:rsidRPr="0058276D">
        <w:rPr>
          <w:rFonts w:ascii="Times New Roman" w:eastAsia="MS Mincho" w:hAnsi="Times New Roman" w:cs="Times New Roman"/>
          <w:sz w:val="24"/>
          <w:szCs w:val="24"/>
        </w:rPr>
        <w:t xml:space="preserve">In der Ausgabe 355 des Magazins „Forum“ vertreten Serge </w:t>
      </w:r>
      <w:proofErr w:type="spellStart"/>
      <w:r w:rsidRPr="0058276D">
        <w:rPr>
          <w:rFonts w:ascii="Times New Roman" w:eastAsia="MS Mincho" w:hAnsi="Times New Roman" w:cs="Times New Roman"/>
          <w:sz w:val="24"/>
          <w:szCs w:val="24"/>
        </w:rPr>
        <w:t>Kollwelter</w:t>
      </w:r>
      <w:proofErr w:type="spellEnd"/>
      <w:r w:rsidRPr="0058276D">
        <w:rPr>
          <w:rFonts w:ascii="Times New Roman" w:eastAsia="MS Mincho" w:hAnsi="Times New Roman" w:cs="Times New Roman"/>
          <w:sz w:val="24"/>
          <w:szCs w:val="24"/>
        </w:rPr>
        <w:t xml:space="preserve"> und Michel Pauly die These, das LW habe v. a. unter dem Chefredakteur Abbé </w:t>
      </w:r>
      <w:proofErr w:type="spellStart"/>
      <w:r w:rsidRPr="0058276D">
        <w:rPr>
          <w:rFonts w:ascii="Times New Roman" w:eastAsia="MS Mincho" w:hAnsi="Times New Roman" w:cs="Times New Roman"/>
          <w:sz w:val="24"/>
          <w:szCs w:val="24"/>
        </w:rPr>
        <w:t>Heiderscheid</w:t>
      </w:r>
      <w:proofErr w:type="spellEnd"/>
      <w:r w:rsidRPr="0058276D">
        <w:rPr>
          <w:rFonts w:ascii="Times New Roman" w:eastAsia="MS Mincho" w:hAnsi="Times New Roman" w:cs="Times New Roman"/>
          <w:sz w:val="24"/>
          <w:szCs w:val="24"/>
        </w:rPr>
        <w:t xml:space="preserve"> mit erheblichen Verstößen gegen die 1971 publizierte Pastoralinstruktion „Communio et </w:t>
      </w:r>
      <w:proofErr w:type="spellStart"/>
      <w:r w:rsidRPr="0058276D">
        <w:rPr>
          <w:rFonts w:ascii="Times New Roman" w:eastAsia="MS Mincho" w:hAnsi="Times New Roman" w:cs="Times New Roman"/>
          <w:sz w:val="24"/>
          <w:szCs w:val="24"/>
        </w:rPr>
        <w:t>Progressio</w:t>
      </w:r>
      <w:proofErr w:type="spellEnd"/>
      <w:r w:rsidRPr="0058276D">
        <w:rPr>
          <w:rFonts w:ascii="Times New Roman" w:eastAsia="MS Mincho" w:hAnsi="Times New Roman" w:cs="Times New Roman"/>
          <w:sz w:val="24"/>
          <w:szCs w:val="24"/>
        </w:rPr>
        <w:t>“ eine unred</w:t>
      </w:r>
      <w:r w:rsidR="00693CEA" w:rsidRPr="0058276D">
        <w:rPr>
          <w:rFonts w:ascii="Times New Roman" w:eastAsia="MS Mincho" w:hAnsi="Times New Roman" w:cs="Times New Roman"/>
          <w:sz w:val="24"/>
          <w:szCs w:val="24"/>
        </w:rPr>
        <w:t xml:space="preserve">liche Monopol- und </w:t>
      </w:r>
      <w:proofErr w:type="spellStart"/>
      <w:r w:rsidR="00693CEA" w:rsidRPr="0058276D">
        <w:rPr>
          <w:rFonts w:ascii="Times New Roman" w:eastAsia="MS Mincho" w:hAnsi="Times New Roman" w:cs="Times New Roman"/>
          <w:sz w:val="24"/>
          <w:szCs w:val="24"/>
        </w:rPr>
        <w:t>Monologpostur</w:t>
      </w:r>
      <w:proofErr w:type="spellEnd"/>
      <w:r w:rsidRPr="0058276D">
        <w:rPr>
          <w:rFonts w:ascii="Times New Roman" w:eastAsia="MS Mincho" w:hAnsi="Times New Roman" w:cs="Times New Roman"/>
          <w:sz w:val="24"/>
          <w:szCs w:val="24"/>
        </w:rPr>
        <w:t xml:space="preserve"> eingenommen. Demgegenüber sehen die beiden Autoren das LW heutzutage in Einklang mit einem „Meinungspluralismus“ im Umgang mit „kontroverse[n] Beiträge[n]“</w:t>
      </w:r>
      <w:r w:rsidR="004D1E1F" w:rsidRPr="0058276D">
        <w:rPr>
          <w:rFonts w:ascii="Times New Roman" w:eastAsia="MS Mincho" w:hAnsi="Times New Roman" w:cs="Times New Roman"/>
          <w:sz w:val="24"/>
          <w:szCs w:val="24"/>
        </w:rPr>
        <w:t xml:space="preserve"> (</w:t>
      </w:r>
      <w:proofErr w:type="spellStart"/>
      <w:r w:rsidR="004D1E1F" w:rsidRPr="0058276D">
        <w:rPr>
          <w:rFonts w:ascii="Times New Roman" w:eastAsia="MS Mincho" w:hAnsi="Times New Roman" w:cs="Times New Roman"/>
          <w:sz w:val="24"/>
          <w:szCs w:val="24"/>
        </w:rPr>
        <w:t>Kollwelter</w:t>
      </w:r>
      <w:proofErr w:type="spellEnd"/>
      <w:r w:rsidR="004D1E1F" w:rsidRPr="0058276D">
        <w:rPr>
          <w:rFonts w:ascii="Times New Roman" w:eastAsia="MS Mincho" w:hAnsi="Times New Roman" w:cs="Times New Roman"/>
          <w:sz w:val="24"/>
          <w:szCs w:val="24"/>
        </w:rPr>
        <w:t>/Pauly 2015: 44)</w:t>
      </w:r>
      <w:r w:rsidR="00E965BF" w:rsidRPr="0058276D">
        <w:rPr>
          <w:rFonts w:ascii="Times New Roman" w:eastAsia="MS Mincho" w:hAnsi="Times New Roman" w:cs="Times New Roman"/>
          <w:sz w:val="24"/>
          <w:szCs w:val="24"/>
        </w:rPr>
        <w:t>.</w:t>
      </w:r>
      <w:r w:rsidRPr="0058276D">
        <w:rPr>
          <w:rFonts w:ascii="Times New Roman" w:eastAsia="MS Mincho" w:hAnsi="Times New Roman" w:cs="Times New Roman"/>
          <w:sz w:val="24"/>
          <w:szCs w:val="24"/>
        </w:rPr>
        <w:t xml:space="preserve"> Als Beispiel für diese Abkehr vom ehemaligen Selbstverständnis als Lenkorgan gesellschaftlicher Meinungsbildung führen die Autoren die seitens des LW offen geführte Diskussion rund um den dreifachen Volksentscheid vom 7. Juni 2015 an. Im Verlauf vorliegender Arbeit soll jedoch gezeigt </w:t>
      </w:r>
      <w:r w:rsidRPr="0058276D">
        <w:rPr>
          <w:rFonts w:ascii="Times New Roman" w:eastAsia="MS Mincho" w:hAnsi="Times New Roman" w:cs="Times New Roman"/>
          <w:sz w:val="24"/>
          <w:szCs w:val="24"/>
        </w:rPr>
        <w:lastRenderedPageBreak/>
        <w:t>werden, inwieweit diese Annahmen ungeachtet ihrer zweifelsohne korrekten faktischen Darstellung Wesentliches unbeachtet lassen</w:t>
      </w:r>
      <w:r w:rsidR="00A8133F" w:rsidRPr="0058276D">
        <w:rPr>
          <w:rFonts w:ascii="Times New Roman" w:eastAsia="MS Mincho" w:hAnsi="Times New Roman" w:cs="Times New Roman"/>
          <w:sz w:val="24"/>
          <w:szCs w:val="24"/>
        </w:rPr>
        <w:t>, v. a. mit Blick auf die Leistungspotentiale polemisch geführter Debatten.</w:t>
      </w:r>
    </w:p>
    <w:p w14:paraId="70FB61FE" w14:textId="77777777" w:rsidR="00E965BF" w:rsidRPr="0058276D" w:rsidRDefault="009B057A" w:rsidP="00663795">
      <w:pPr>
        <w:suppressAutoHyphens w:val="0"/>
        <w:autoSpaceDN/>
        <w:spacing w:line="360" w:lineRule="auto"/>
        <w:contextualSpacing/>
        <w:jc w:val="both"/>
        <w:rPr>
          <w:rFonts w:ascii="Times New Roman" w:eastAsia="MS Mincho" w:hAnsi="Times New Roman" w:cs="Times New Roman"/>
          <w:sz w:val="24"/>
          <w:szCs w:val="24"/>
        </w:rPr>
      </w:pPr>
      <w:r>
        <w:rPr>
          <w:rFonts w:ascii="Times New Roman" w:eastAsia="MS Mincho" w:hAnsi="Times New Roman" w:cs="Times New Roman"/>
          <w:sz w:val="24"/>
          <w:szCs w:val="24"/>
        </w:rPr>
        <w:t>Es stellt sich die Frage</w:t>
      </w:r>
      <w:r w:rsidR="003415DF" w:rsidRPr="0058276D">
        <w:rPr>
          <w:rFonts w:ascii="Times New Roman" w:eastAsia="MS Mincho" w:hAnsi="Times New Roman" w:cs="Times New Roman"/>
          <w:sz w:val="24"/>
          <w:szCs w:val="24"/>
        </w:rPr>
        <w:t>, ob d</w:t>
      </w:r>
      <w:r w:rsidR="00790021" w:rsidRPr="0058276D">
        <w:rPr>
          <w:rFonts w:ascii="Times New Roman" w:eastAsia="MS Mincho" w:hAnsi="Times New Roman" w:cs="Times New Roman"/>
          <w:sz w:val="24"/>
          <w:szCs w:val="24"/>
        </w:rPr>
        <w:t xml:space="preserve">ie redaktionelle Praxis des LW sowie des TB </w:t>
      </w:r>
      <w:r w:rsidR="00CD4771" w:rsidRPr="0058276D">
        <w:rPr>
          <w:rFonts w:ascii="Times New Roman" w:eastAsia="MS Mincho" w:hAnsi="Times New Roman" w:cs="Times New Roman"/>
          <w:sz w:val="24"/>
          <w:szCs w:val="24"/>
        </w:rPr>
        <w:t>zwischen 1974 und 1979</w:t>
      </w:r>
      <w:r w:rsidR="003415DF" w:rsidRPr="0058276D">
        <w:rPr>
          <w:rFonts w:ascii="Times New Roman" w:eastAsia="MS Mincho" w:hAnsi="Times New Roman" w:cs="Times New Roman"/>
          <w:sz w:val="24"/>
          <w:szCs w:val="24"/>
        </w:rPr>
        <w:t xml:space="preserve"> </w:t>
      </w:r>
      <w:r w:rsidR="00790021" w:rsidRPr="0058276D">
        <w:rPr>
          <w:rFonts w:ascii="Times New Roman" w:eastAsia="MS Mincho" w:hAnsi="Times New Roman" w:cs="Times New Roman"/>
          <w:sz w:val="24"/>
          <w:szCs w:val="24"/>
        </w:rPr>
        <w:t>ge</w:t>
      </w:r>
      <w:r w:rsidR="003415DF" w:rsidRPr="0058276D">
        <w:rPr>
          <w:rFonts w:ascii="Times New Roman" w:eastAsia="MS Mincho" w:hAnsi="Times New Roman" w:cs="Times New Roman"/>
          <w:sz w:val="24"/>
          <w:szCs w:val="24"/>
        </w:rPr>
        <w:t xml:space="preserve">genüber der heutigen, eher </w:t>
      </w:r>
      <w:r w:rsidR="00790021" w:rsidRPr="0058276D">
        <w:rPr>
          <w:rFonts w:ascii="Times New Roman" w:eastAsia="MS Mincho" w:hAnsi="Times New Roman" w:cs="Times New Roman"/>
          <w:sz w:val="24"/>
          <w:szCs w:val="24"/>
        </w:rPr>
        <w:t>konziliant und pluralistisch geprägten redaktionellen Ausrichtung</w:t>
      </w:r>
      <w:r>
        <w:rPr>
          <w:rFonts w:ascii="Times New Roman" w:eastAsia="MS Mincho" w:hAnsi="Times New Roman" w:cs="Times New Roman"/>
          <w:sz w:val="24"/>
          <w:szCs w:val="24"/>
        </w:rPr>
        <w:t xml:space="preserve"> </w:t>
      </w:r>
      <w:r w:rsidR="00790021" w:rsidRPr="0058276D">
        <w:rPr>
          <w:rFonts w:ascii="Times New Roman" w:eastAsia="MS Mincho" w:hAnsi="Times New Roman" w:cs="Times New Roman"/>
          <w:sz w:val="24"/>
          <w:szCs w:val="24"/>
        </w:rPr>
        <w:t>den Vorteil</w:t>
      </w:r>
      <w:r w:rsidR="003415DF" w:rsidRPr="0058276D">
        <w:rPr>
          <w:rFonts w:ascii="Times New Roman" w:eastAsia="MS Mincho" w:hAnsi="Times New Roman" w:cs="Times New Roman"/>
          <w:sz w:val="24"/>
          <w:szCs w:val="24"/>
        </w:rPr>
        <w:t xml:space="preserve"> bietet</w:t>
      </w:r>
      <w:r w:rsidR="00790021" w:rsidRPr="0058276D">
        <w:rPr>
          <w:rFonts w:ascii="Times New Roman" w:eastAsia="MS Mincho" w:hAnsi="Times New Roman" w:cs="Times New Roman"/>
          <w:sz w:val="24"/>
          <w:szCs w:val="24"/>
        </w:rPr>
        <w:t xml:space="preserve">, der Leserschaft eine begreif- und sichtbare Grenzziehung zwischen den einzelnen Meinungs- und Diskursfeldern anzubieten. Bei genauerem Hinsehen entpuppt sich der von </w:t>
      </w:r>
      <w:proofErr w:type="spellStart"/>
      <w:r w:rsidR="00790021" w:rsidRPr="0058276D">
        <w:rPr>
          <w:rFonts w:ascii="Times New Roman" w:eastAsia="MS Mincho" w:hAnsi="Times New Roman" w:cs="Times New Roman"/>
          <w:sz w:val="24"/>
          <w:szCs w:val="24"/>
        </w:rPr>
        <w:t>Kollwelter</w:t>
      </w:r>
      <w:proofErr w:type="spellEnd"/>
      <w:r w:rsidR="00790021" w:rsidRPr="0058276D">
        <w:rPr>
          <w:rFonts w:ascii="Times New Roman" w:eastAsia="MS Mincho" w:hAnsi="Times New Roman" w:cs="Times New Roman"/>
          <w:sz w:val="24"/>
          <w:szCs w:val="24"/>
        </w:rPr>
        <w:t xml:space="preserve"> und Pauly als gesellschaftlicher Fortschritt gepriesene Kurswechsel des LW als bewusste Inszenierung bzw. Fingierung. Die Vokabel „inszeniert“ wird dabei sogar von den Autoren selbst bemüht</w:t>
      </w:r>
      <w:r w:rsidR="00CD4771" w:rsidRPr="0058276D">
        <w:rPr>
          <w:rStyle w:val="Funotenzeichen"/>
          <w:rFonts w:ascii="Times New Roman" w:eastAsia="MS Mincho" w:hAnsi="Times New Roman" w:cs="Times New Roman"/>
          <w:sz w:val="24"/>
          <w:szCs w:val="24"/>
        </w:rPr>
        <w:footnoteReference w:id="12"/>
      </w:r>
      <w:r w:rsidR="00790021" w:rsidRPr="0058276D">
        <w:rPr>
          <w:rFonts w:ascii="Times New Roman" w:eastAsia="MS Mincho" w:hAnsi="Times New Roman" w:cs="Times New Roman"/>
          <w:sz w:val="24"/>
          <w:szCs w:val="24"/>
        </w:rPr>
        <w:t xml:space="preserve">. Die Rolle eines den Meinungspluralismus garantierenden Mediums </w:t>
      </w:r>
      <w:r w:rsidR="00663795" w:rsidRPr="0058276D">
        <w:rPr>
          <w:rFonts w:ascii="Times New Roman" w:eastAsia="MS Mincho" w:hAnsi="Times New Roman" w:cs="Times New Roman"/>
          <w:sz w:val="24"/>
          <w:szCs w:val="24"/>
        </w:rPr>
        <w:t xml:space="preserve">zum Thema des Ausländerwahlrechts </w:t>
      </w:r>
      <w:r w:rsidR="00790021" w:rsidRPr="0058276D">
        <w:rPr>
          <w:rFonts w:ascii="Times New Roman" w:eastAsia="MS Mincho" w:hAnsi="Times New Roman" w:cs="Times New Roman"/>
          <w:sz w:val="24"/>
          <w:szCs w:val="24"/>
        </w:rPr>
        <w:t>erlaubt es</w:t>
      </w:r>
      <w:r w:rsidR="00663795" w:rsidRPr="0058276D">
        <w:rPr>
          <w:rFonts w:ascii="Times New Roman" w:eastAsia="MS Mincho" w:hAnsi="Times New Roman" w:cs="Times New Roman"/>
          <w:sz w:val="24"/>
          <w:szCs w:val="24"/>
        </w:rPr>
        <w:t xml:space="preserve"> dem LW, </w:t>
      </w:r>
      <w:r w:rsidR="00445947" w:rsidRPr="0058276D">
        <w:rPr>
          <w:rFonts w:ascii="Times New Roman" w:eastAsia="MS Mincho" w:hAnsi="Times New Roman" w:cs="Times New Roman"/>
          <w:sz w:val="24"/>
          <w:szCs w:val="24"/>
        </w:rPr>
        <w:t>sowohl konservativ-nationale als auch</w:t>
      </w:r>
      <w:r w:rsidR="00663795" w:rsidRPr="0058276D">
        <w:rPr>
          <w:rFonts w:ascii="Times New Roman" w:eastAsia="MS Mincho" w:hAnsi="Times New Roman" w:cs="Times New Roman"/>
          <w:sz w:val="24"/>
          <w:szCs w:val="24"/>
        </w:rPr>
        <w:t xml:space="preserve"> progressivere Leserkreise an sich zu binden. Warum hierbei auch traditionelle TB-Positionen bes</w:t>
      </w:r>
      <w:r w:rsidR="00445947" w:rsidRPr="0058276D">
        <w:rPr>
          <w:rFonts w:ascii="Times New Roman" w:eastAsia="MS Mincho" w:hAnsi="Times New Roman" w:cs="Times New Roman"/>
          <w:sz w:val="24"/>
          <w:szCs w:val="24"/>
        </w:rPr>
        <w:t>e</w:t>
      </w:r>
      <w:r w:rsidR="00663795" w:rsidRPr="0058276D">
        <w:rPr>
          <w:rFonts w:ascii="Times New Roman" w:eastAsia="MS Mincho" w:hAnsi="Times New Roman" w:cs="Times New Roman"/>
          <w:sz w:val="24"/>
          <w:szCs w:val="24"/>
        </w:rPr>
        <w:t>tzt werden, kann in dieser Arbeit nicht untersucht werden</w:t>
      </w:r>
      <w:r w:rsidR="0040571C" w:rsidRPr="0058276D">
        <w:rPr>
          <w:rStyle w:val="Funotenzeichen"/>
          <w:rFonts w:ascii="Times New Roman" w:eastAsia="MS Mincho" w:hAnsi="Times New Roman" w:cs="Times New Roman"/>
          <w:sz w:val="24"/>
          <w:szCs w:val="24"/>
        </w:rPr>
        <w:footnoteReference w:id="13"/>
      </w:r>
      <w:r w:rsidR="00663795" w:rsidRPr="0058276D">
        <w:rPr>
          <w:rFonts w:ascii="Times New Roman" w:eastAsia="MS Mincho" w:hAnsi="Times New Roman" w:cs="Times New Roman"/>
          <w:sz w:val="24"/>
          <w:szCs w:val="24"/>
        </w:rPr>
        <w:t xml:space="preserve">. </w:t>
      </w:r>
    </w:p>
    <w:p w14:paraId="76EB31D3" w14:textId="77777777" w:rsidR="00E965BF" w:rsidRPr="009B057A" w:rsidRDefault="00E965BF" w:rsidP="00663795">
      <w:pPr>
        <w:suppressAutoHyphens w:val="0"/>
        <w:autoSpaceDN/>
        <w:spacing w:line="360" w:lineRule="auto"/>
        <w:contextualSpacing/>
        <w:jc w:val="both"/>
        <w:rPr>
          <w:rFonts w:ascii="Times New Roman" w:eastAsia="MS Mincho" w:hAnsi="Times New Roman" w:cs="Times New Roman"/>
          <w:sz w:val="24"/>
          <w:szCs w:val="24"/>
        </w:rPr>
      </w:pPr>
    </w:p>
    <w:p w14:paraId="37E362DD" w14:textId="6F62CD59" w:rsidR="007B527A" w:rsidRDefault="00E965BF" w:rsidP="007B527A">
      <w:pPr>
        <w:suppressAutoHyphens w:val="0"/>
        <w:autoSpaceDN/>
        <w:spacing w:line="360" w:lineRule="auto"/>
        <w:contextualSpacing/>
        <w:jc w:val="both"/>
        <w:rPr>
          <w:rFonts w:ascii="Times New Roman" w:eastAsia="MS Mincho" w:hAnsi="Times New Roman" w:cs="Times New Roman"/>
          <w:sz w:val="24"/>
          <w:szCs w:val="24"/>
        </w:rPr>
      </w:pPr>
      <w:r w:rsidRPr="00BA72DA">
        <w:rPr>
          <w:rFonts w:ascii="Times New Roman" w:eastAsia="MS Mincho" w:hAnsi="Times New Roman" w:cs="Times New Roman"/>
          <w:sz w:val="24"/>
          <w:szCs w:val="24"/>
        </w:rPr>
        <w:t>Gerade vor diesem Hintergrund</w:t>
      </w:r>
      <w:r w:rsidR="00663795" w:rsidRPr="00BA72DA">
        <w:rPr>
          <w:rFonts w:ascii="Times New Roman" w:eastAsia="MS Mincho" w:hAnsi="Times New Roman" w:cs="Times New Roman"/>
          <w:sz w:val="24"/>
          <w:szCs w:val="24"/>
        </w:rPr>
        <w:t xml:space="preserve"> stellt sich die Frage, wie in den siebziger</w:t>
      </w:r>
      <w:r w:rsidR="0040571C" w:rsidRPr="00BA72DA">
        <w:rPr>
          <w:rFonts w:ascii="Times New Roman" w:eastAsia="MS Mincho" w:hAnsi="Times New Roman" w:cs="Times New Roman"/>
          <w:sz w:val="24"/>
          <w:szCs w:val="24"/>
        </w:rPr>
        <w:t xml:space="preserve"> Jahren der öffentliche Raum diskursiv besetzt wurde. </w:t>
      </w:r>
      <w:r w:rsidR="001367CE" w:rsidRPr="00BA72DA">
        <w:rPr>
          <w:rFonts w:ascii="Times New Roman" w:eastAsia="MS Mincho" w:hAnsi="Times New Roman" w:cs="Times New Roman"/>
          <w:sz w:val="24"/>
          <w:szCs w:val="24"/>
        </w:rPr>
        <w:t>Hierauf soll sowohl der deskriptiv angelegte diskurslinguistische Arbeitsteil als auch die im di</w:t>
      </w:r>
      <w:r w:rsidR="009B057A">
        <w:rPr>
          <w:rFonts w:ascii="Times New Roman" w:eastAsia="MS Mincho" w:hAnsi="Times New Roman" w:cs="Times New Roman"/>
          <w:sz w:val="24"/>
          <w:szCs w:val="24"/>
        </w:rPr>
        <w:t>sk</w:t>
      </w:r>
      <w:r w:rsidR="001367CE" w:rsidRPr="00BA72DA">
        <w:rPr>
          <w:rFonts w:ascii="Times New Roman" w:eastAsia="MS Mincho" w:hAnsi="Times New Roman" w:cs="Times New Roman"/>
          <w:sz w:val="24"/>
          <w:szCs w:val="24"/>
        </w:rPr>
        <w:t>urse</w:t>
      </w:r>
      <w:r w:rsidR="009B057A">
        <w:rPr>
          <w:rFonts w:ascii="Times New Roman" w:eastAsia="MS Mincho" w:hAnsi="Times New Roman" w:cs="Times New Roman"/>
          <w:sz w:val="24"/>
          <w:szCs w:val="24"/>
        </w:rPr>
        <w:t>t</w:t>
      </w:r>
      <w:r w:rsidR="001367CE" w:rsidRPr="00BA72DA">
        <w:rPr>
          <w:rFonts w:ascii="Times New Roman" w:eastAsia="MS Mincho" w:hAnsi="Times New Roman" w:cs="Times New Roman"/>
          <w:sz w:val="24"/>
          <w:szCs w:val="24"/>
        </w:rPr>
        <w:t>hischen Teil ausgewerteten Interviews Antworten liefern. Während Ersterer die diskursive</w:t>
      </w:r>
      <w:r w:rsidRPr="00BA72DA">
        <w:rPr>
          <w:rFonts w:ascii="Times New Roman" w:eastAsia="MS Mincho" w:hAnsi="Times New Roman" w:cs="Times New Roman"/>
          <w:sz w:val="24"/>
          <w:szCs w:val="24"/>
        </w:rPr>
        <w:t>n</w:t>
      </w:r>
      <w:r w:rsidR="001367CE" w:rsidRPr="00BA72DA">
        <w:rPr>
          <w:rFonts w:ascii="Times New Roman" w:eastAsia="MS Mincho" w:hAnsi="Times New Roman" w:cs="Times New Roman"/>
          <w:sz w:val="24"/>
          <w:szCs w:val="24"/>
        </w:rPr>
        <w:t xml:space="preserve"> Verlaufslinien auf drei Aufmerksamkeitsebenen offenlegen sowie Fragen nach macht- und stra</w:t>
      </w:r>
      <w:r w:rsidR="006E79EE">
        <w:rPr>
          <w:rFonts w:ascii="Times New Roman" w:eastAsia="MS Mincho" w:hAnsi="Times New Roman" w:cs="Times New Roman"/>
          <w:sz w:val="24"/>
          <w:szCs w:val="24"/>
        </w:rPr>
        <w:t>te</w:t>
      </w:r>
      <w:r w:rsidR="001367CE" w:rsidRPr="00BA72DA">
        <w:rPr>
          <w:rFonts w:ascii="Times New Roman" w:eastAsia="MS Mincho" w:hAnsi="Times New Roman" w:cs="Times New Roman"/>
          <w:sz w:val="24"/>
          <w:szCs w:val="24"/>
        </w:rPr>
        <w:t>giege</w:t>
      </w:r>
      <w:r w:rsidR="006E79EE">
        <w:rPr>
          <w:rFonts w:ascii="Times New Roman" w:eastAsia="MS Mincho" w:hAnsi="Times New Roman" w:cs="Times New Roman"/>
          <w:sz w:val="24"/>
          <w:szCs w:val="24"/>
        </w:rPr>
        <w:t>leitetem</w:t>
      </w:r>
      <w:r w:rsidR="001367CE" w:rsidRPr="00BA72DA">
        <w:rPr>
          <w:rFonts w:ascii="Times New Roman" w:eastAsia="MS Mincho" w:hAnsi="Times New Roman" w:cs="Times New Roman"/>
          <w:sz w:val="24"/>
          <w:szCs w:val="24"/>
        </w:rPr>
        <w:t xml:space="preserve"> Handeln beantworten soll, geht es bei den Interviews sowie anderen Abschnitten im zweiten Teil um normative Kriterien hinsichtlich des Einsatzes von Polemik. </w:t>
      </w:r>
    </w:p>
    <w:p w14:paraId="295491D4" w14:textId="77777777" w:rsidR="00C1479E" w:rsidRPr="00BA72DA" w:rsidRDefault="00C1479E" w:rsidP="007B527A">
      <w:pPr>
        <w:suppressAutoHyphens w:val="0"/>
        <w:autoSpaceDN/>
        <w:spacing w:line="360" w:lineRule="auto"/>
        <w:contextualSpacing/>
        <w:jc w:val="both"/>
        <w:rPr>
          <w:rFonts w:ascii="Times New Roman" w:hAnsi="Times New Roman" w:cs="Times New Roman"/>
          <w:sz w:val="24"/>
          <w:szCs w:val="24"/>
        </w:rPr>
      </w:pPr>
    </w:p>
    <w:p w14:paraId="2C6B27D1" w14:textId="77777777" w:rsidR="007B527A" w:rsidRDefault="00790021" w:rsidP="00C0345A">
      <w:pPr>
        <w:suppressAutoHyphens w:val="0"/>
        <w:autoSpaceDN/>
        <w:spacing w:line="360" w:lineRule="auto"/>
        <w:contextualSpacing/>
        <w:jc w:val="both"/>
        <w:rPr>
          <w:rFonts w:ascii="Times New Roman" w:hAnsi="Times New Roman" w:cs="Times New Roman"/>
          <w:sz w:val="24"/>
          <w:szCs w:val="24"/>
        </w:rPr>
      </w:pPr>
      <w:r w:rsidRPr="0058276D">
        <w:rPr>
          <w:rFonts w:ascii="Times New Roman" w:eastAsia="MS Mincho" w:hAnsi="Times New Roman" w:cs="Times New Roman"/>
          <w:sz w:val="24"/>
          <w:szCs w:val="24"/>
        </w:rPr>
        <w:t>Die Situation, die sich vor gut</w:t>
      </w:r>
      <w:r w:rsidR="00CD4771" w:rsidRPr="0058276D">
        <w:rPr>
          <w:rFonts w:ascii="Times New Roman" w:eastAsia="MS Mincho" w:hAnsi="Times New Roman" w:cs="Times New Roman"/>
          <w:sz w:val="24"/>
          <w:szCs w:val="24"/>
        </w:rPr>
        <w:t xml:space="preserve"> vierzig Jahren </w:t>
      </w:r>
      <w:r w:rsidR="009B057A">
        <w:rPr>
          <w:rFonts w:ascii="Times New Roman" w:eastAsia="MS Mincho" w:hAnsi="Times New Roman" w:cs="Times New Roman"/>
          <w:sz w:val="24"/>
          <w:szCs w:val="24"/>
        </w:rPr>
        <w:t>dar</w:t>
      </w:r>
      <w:r w:rsidR="00CD4771" w:rsidRPr="0058276D">
        <w:rPr>
          <w:rFonts w:ascii="Times New Roman" w:eastAsia="MS Mincho" w:hAnsi="Times New Roman" w:cs="Times New Roman"/>
          <w:sz w:val="24"/>
          <w:szCs w:val="24"/>
        </w:rPr>
        <w:t xml:space="preserve">bot, war </w:t>
      </w:r>
      <w:r w:rsidRPr="0058276D">
        <w:rPr>
          <w:rFonts w:ascii="Times New Roman" w:eastAsia="MS Mincho" w:hAnsi="Times New Roman" w:cs="Times New Roman"/>
          <w:sz w:val="24"/>
          <w:szCs w:val="24"/>
        </w:rPr>
        <w:t xml:space="preserve">eine mit Blick auf die meinungsspezifische Feinjustierung effizientere, </w:t>
      </w:r>
      <w:r w:rsidR="007B527A" w:rsidRPr="0058276D">
        <w:rPr>
          <w:rFonts w:ascii="Times New Roman" w:eastAsia="MS Mincho" w:hAnsi="Times New Roman" w:cs="Times New Roman"/>
          <w:sz w:val="24"/>
          <w:szCs w:val="24"/>
        </w:rPr>
        <w:t>trotz</w:t>
      </w:r>
      <w:r w:rsidRPr="0058276D">
        <w:rPr>
          <w:rFonts w:ascii="Times New Roman" w:eastAsia="MS Mincho" w:hAnsi="Times New Roman" w:cs="Times New Roman"/>
          <w:sz w:val="24"/>
          <w:szCs w:val="24"/>
        </w:rPr>
        <w:t xml:space="preserve"> oder eben gerade aufgrund der </w:t>
      </w:r>
      <w:r w:rsidR="009B057A">
        <w:rPr>
          <w:rFonts w:ascii="Times New Roman" w:eastAsia="MS Mincho" w:hAnsi="Times New Roman" w:cs="Times New Roman"/>
          <w:sz w:val="24"/>
          <w:szCs w:val="24"/>
        </w:rPr>
        <w:t xml:space="preserve">mitunter </w:t>
      </w:r>
      <w:r w:rsidRPr="0058276D">
        <w:rPr>
          <w:rFonts w:ascii="Times New Roman" w:eastAsia="MS Mincho" w:hAnsi="Times New Roman" w:cs="Times New Roman"/>
          <w:sz w:val="24"/>
          <w:szCs w:val="24"/>
        </w:rPr>
        <w:t>zuspitzend</w:t>
      </w:r>
      <w:r w:rsidR="007B527A" w:rsidRPr="0058276D">
        <w:rPr>
          <w:rFonts w:ascii="Times New Roman" w:eastAsia="MS Mincho" w:hAnsi="Times New Roman" w:cs="Times New Roman"/>
          <w:sz w:val="24"/>
          <w:szCs w:val="24"/>
        </w:rPr>
        <w:t>-</w:t>
      </w:r>
      <w:r w:rsidRPr="0058276D">
        <w:rPr>
          <w:rFonts w:ascii="Times New Roman" w:eastAsia="MS Mincho" w:hAnsi="Times New Roman" w:cs="Times New Roman"/>
          <w:sz w:val="24"/>
          <w:szCs w:val="24"/>
        </w:rPr>
        <w:t xml:space="preserve">polemischen Praxis. Wer mithin wie Pauly und </w:t>
      </w:r>
      <w:proofErr w:type="spellStart"/>
      <w:r w:rsidRPr="0058276D">
        <w:rPr>
          <w:rFonts w:ascii="Times New Roman" w:eastAsia="MS Mincho" w:hAnsi="Times New Roman" w:cs="Times New Roman"/>
          <w:sz w:val="24"/>
          <w:szCs w:val="24"/>
        </w:rPr>
        <w:t>Kollwelter</w:t>
      </w:r>
      <w:proofErr w:type="spellEnd"/>
      <w:r w:rsidRPr="0058276D">
        <w:rPr>
          <w:rFonts w:ascii="Times New Roman" w:eastAsia="MS Mincho" w:hAnsi="Times New Roman" w:cs="Times New Roman"/>
          <w:sz w:val="24"/>
          <w:szCs w:val="24"/>
        </w:rPr>
        <w:t xml:space="preserve"> demokratiefördernde Pressearbeit ausschließlich in ihrer </w:t>
      </w:r>
      <w:r w:rsidR="009B057A">
        <w:rPr>
          <w:rFonts w:ascii="Times New Roman" w:eastAsia="MS Mincho" w:hAnsi="Times New Roman" w:cs="Times New Roman"/>
          <w:sz w:val="24"/>
          <w:szCs w:val="24"/>
        </w:rPr>
        <w:t xml:space="preserve">konsensbasierten und konfliktscheuen Praxis </w:t>
      </w:r>
      <w:r w:rsidRPr="0058276D">
        <w:rPr>
          <w:rFonts w:ascii="Times New Roman" w:eastAsia="MS Mincho" w:hAnsi="Times New Roman" w:cs="Times New Roman"/>
          <w:sz w:val="24"/>
          <w:szCs w:val="24"/>
        </w:rPr>
        <w:t>verortet, verkennt die dialektischen Potentiale einer agonal gearteten Presselandschaft. Hierbei ergibt sich der Dreischritt aus These, Antithese und Synthese nicht aus der Gegenüberstellung eines kontroversen Meinungsspektrums innerhalb ein- und desselben Mediums, sondern aufgrund der Konfrontation</w:t>
      </w:r>
      <w:r w:rsidR="007B527A" w:rsidRPr="0058276D">
        <w:rPr>
          <w:rFonts w:ascii="Times New Roman" w:eastAsia="MS Mincho" w:hAnsi="Times New Roman" w:cs="Times New Roman"/>
          <w:sz w:val="24"/>
          <w:szCs w:val="24"/>
        </w:rPr>
        <w:t xml:space="preserve"> zwischen </w:t>
      </w:r>
      <w:r w:rsidR="007B527A" w:rsidRPr="0058276D">
        <w:rPr>
          <w:rFonts w:ascii="Times New Roman" w:eastAsia="MS Mincho" w:hAnsi="Times New Roman" w:cs="Times New Roman"/>
          <w:sz w:val="24"/>
          <w:szCs w:val="24"/>
        </w:rPr>
        <w:lastRenderedPageBreak/>
        <w:t>zwei bzw.</w:t>
      </w:r>
      <w:r w:rsidRPr="0058276D">
        <w:rPr>
          <w:rFonts w:ascii="Times New Roman" w:eastAsia="MS Mincho" w:hAnsi="Times New Roman" w:cs="Times New Roman"/>
          <w:sz w:val="24"/>
          <w:szCs w:val="24"/>
        </w:rPr>
        <w:t xml:space="preserve"> mehrere</w:t>
      </w:r>
      <w:r w:rsidR="007B527A" w:rsidRPr="0058276D">
        <w:rPr>
          <w:rFonts w:ascii="Times New Roman" w:eastAsia="MS Mincho" w:hAnsi="Times New Roman" w:cs="Times New Roman"/>
          <w:sz w:val="24"/>
          <w:szCs w:val="24"/>
        </w:rPr>
        <w:t>n</w:t>
      </w:r>
      <w:r w:rsidRPr="0058276D">
        <w:rPr>
          <w:rFonts w:ascii="Times New Roman" w:eastAsia="MS Mincho" w:hAnsi="Times New Roman" w:cs="Times New Roman"/>
          <w:sz w:val="24"/>
          <w:szCs w:val="24"/>
        </w:rPr>
        <w:t xml:space="preserve"> meinungsbildende</w:t>
      </w:r>
      <w:r w:rsidR="007B527A" w:rsidRPr="0058276D">
        <w:rPr>
          <w:rFonts w:ascii="Times New Roman" w:eastAsia="MS Mincho" w:hAnsi="Times New Roman" w:cs="Times New Roman"/>
          <w:sz w:val="24"/>
          <w:szCs w:val="24"/>
        </w:rPr>
        <w:t>n</w:t>
      </w:r>
      <w:r w:rsidRPr="0058276D">
        <w:rPr>
          <w:rFonts w:ascii="Times New Roman" w:eastAsia="MS Mincho" w:hAnsi="Times New Roman" w:cs="Times New Roman"/>
          <w:sz w:val="24"/>
          <w:szCs w:val="24"/>
        </w:rPr>
        <w:t xml:space="preserve"> Organe</w:t>
      </w:r>
      <w:r w:rsidR="007B527A" w:rsidRPr="0058276D">
        <w:rPr>
          <w:rFonts w:ascii="Times New Roman" w:eastAsia="MS Mincho" w:hAnsi="Times New Roman" w:cs="Times New Roman"/>
          <w:sz w:val="24"/>
          <w:szCs w:val="24"/>
        </w:rPr>
        <w:t>n</w:t>
      </w:r>
      <w:r w:rsidRPr="0058276D">
        <w:rPr>
          <w:rFonts w:ascii="Times New Roman" w:eastAsia="MS Mincho" w:hAnsi="Times New Roman" w:cs="Times New Roman"/>
          <w:sz w:val="24"/>
          <w:szCs w:val="24"/>
        </w:rPr>
        <w:t xml:space="preserve"> einer gewissen Epoche. Dem Verständnis von Pressefreiheit, wie sie Pauly und </w:t>
      </w:r>
      <w:proofErr w:type="spellStart"/>
      <w:r w:rsidRPr="0058276D">
        <w:rPr>
          <w:rFonts w:ascii="Times New Roman" w:eastAsia="MS Mincho" w:hAnsi="Times New Roman" w:cs="Times New Roman"/>
          <w:sz w:val="24"/>
          <w:szCs w:val="24"/>
        </w:rPr>
        <w:t>Kollwelter</w:t>
      </w:r>
      <w:proofErr w:type="spellEnd"/>
      <w:r w:rsidRPr="0058276D">
        <w:rPr>
          <w:rFonts w:ascii="Times New Roman" w:eastAsia="MS Mincho" w:hAnsi="Times New Roman" w:cs="Times New Roman"/>
          <w:sz w:val="24"/>
          <w:szCs w:val="24"/>
        </w:rPr>
        <w:t xml:space="preserve"> vertreten, liegt m. E. das </w:t>
      </w:r>
      <w:r w:rsidR="00824380" w:rsidRPr="0058276D">
        <w:rPr>
          <w:rFonts w:ascii="Times New Roman" w:eastAsia="MS Mincho" w:hAnsi="Times New Roman" w:cs="Times New Roman"/>
          <w:sz w:val="24"/>
          <w:szCs w:val="24"/>
        </w:rPr>
        <w:t xml:space="preserve">strittige </w:t>
      </w:r>
      <w:r w:rsidRPr="0058276D">
        <w:rPr>
          <w:rFonts w:ascii="Times New Roman" w:eastAsia="MS Mincho" w:hAnsi="Times New Roman" w:cs="Times New Roman"/>
          <w:sz w:val="24"/>
          <w:szCs w:val="24"/>
        </w:rPr>
        <w:t>Prinzip zugrunde, Pressefreiheit sei nicht gegeben, sobald ein oder mehrere Artikel, Leserbriefe oder anderweitige Beiträge nicht abgedruckt würden. Gerade die vom Grundgesetz verbriefte Pressefr</w:t>
      </w:r>
      <w:r w:rsidR="00001B7A" w:rsidRPr="0058276D">
        <w:rPr>
          <w:rFonts w:ascii="Times New Roman" w:eastAsia="MS Mincho" w:hAnsi="Times New Roman" w:cs="Times New Roman"/>
          <w:sz w:val="24"/>
          <w:szCs w:val="24"/>
        </w:rPr>
        <w:t xml:space="preserve">eiheit </w:t>
      </w:r>
      <w:r w:rsidR="00824380" w:rsidRPr="0058276D">
        <w:rPr>
          <w:rFonts w:ascii="Times New Roman" w:eastAsia="MS Mincho" w:hAnsi="Times New Roman" w:cs="Times New Roman"/>
          <w:sz w:val="24"/>
          <w:szCs w:val="24"/>
        </w:rPr>
        <w:t xml:space="preserve">jedoch </w:t>
      </w:r>
      <w:r w:rsidR="00001B7A" w:rsidRPr="0058276D">
        <w:rPr>
          <w:rFonts w:ascii="Times New Roman" w:eastAsia="MS Mincho" w:hAnsi="Times New Roman" w:cs="Times New Roman"/>
          <w:sz w:val="24"/>
          <w:szCs w:val="24"/>
        </w:rPr>
        <w:t xml:space="preserve">gestattet es jeder </w:t>
      </w:r>
      <w:r w:rsidRPr="0058276D">
        <w:rPr>
          <w:rFonts w:ascii="Times New Roman" w:eastAsia="MS Mincho" w:hAnsi="Times New Roman" w:cs="Times New Roman"/>
          <w:sz w:val="24"/>
          <w:szCs w:val="24"/>
        </w:rPr>
        <w:t xml:space="preserve">Redaktion, mit Ausnahme des „Droit de </w:t>
      </w:r>
      <w:proofErr w:type="spellStart"/>
      <w:r w:rsidRPr="0058276D">
        <w:rPr>
          <w:rFonts w:ascii="Times New Roman" w:eastAsia="MS Mincho" w:hAnsi="Times New Roman" w:cs="Times New Roman"/>
          <w:sz w:val="24"/>
          <w:szCs w:val="24"/>
        </w:rPr>
        <w:t>réponse</w:t>
      </w:r>
      <w:proofErr w:type="spellEnd"/>
      <w:r w:rsidRPr="0058276D">
        <w:rPr>
          <w:rFonts w:ascii="Times New Roman" w:eastAsia="MS Mincho" w:hAnsi="Times New Roman" w:cs="Times New Roman"/>
          <w:sz w:val="24"/>
          <w:szCs w:val="24"/>
        </w:rPr>
        <w:t>“ nur solche Beiträge zu publizieren, die im Einklang mit der jeweiligen redaktionellen Grundausrichtung stehen.</w:t>
      </w:r>
    </w:p>
    <w:p w14:paraId="25E34070" w14:textId="77777777" w:rsidR="00C0345A" w:rsidRPr="00C0345A" w:rsidRDefault="00C0345A" w:rsidP="00C0345A">
      <w:pPr>
        <w:suppressAutoHyphens w:val="0"/>
        <w:autoSpaceDN/>
        <w:spacing w:line="360" w:lineRule="auto"/>
        <w:contextualSpacing/>
        <w:jc w:val="both"/>
        <w:rPr>
          <w:rFonts w:ascii="Times New Roman" w:hAnsi="Times New Roman" w:cs="Times New Roman"/>
          <w:sz w:val="24"/>
          <w:szCs w:val="24"/>
        </w:rPr>
      </w:pPr>
    </w:p>
    <w:p w14:paraId="1A2BD56B" w14:textId="77777777" w:rsidR="009B057A" w:rsidRDefault="00790021" w:rsidP="00790021">
      <w:pPr>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t>Daneben mutet es einseitig an, wenn die Autoren nicht die Frage aufwerfen, inwieweit auch das TB zwischen 1974 und 1979 eine eher monolithisch-ideologisch gefärbte redaktionelle Haltung vertreten und umgesetzt hat</w:t>
      </w:r>
      <w:r w:rsidR="007B527A" w:rsidRPr="0058276D">
        <w:rPr>
          <w:rFonts w:ascii="Times New Roman" w:eastAsia="MS Mincho" w:hAnsi="Times New Roman" w:cs="Times New Roman"/>
          <w:sz w:val="24"/>
          <w:szCs w:val="24"/>
        </w:rPr>
        <w:t xml:space="preserve">. </w:t>
      </w:r>
      <w:r w:rsidRPr="0058276D">
        <w:rPr>
          <w:rFonts w:ascii="Times New Roman" w:eastAsia="MS Mincho" w:hAnsi="Times New Roman" w:cs="Times New Roman"/>
          <w:sz w:val="24"/>
          <w:szCs w:val="24"/>
        </w:rPr>
        <w:t xml:space="preserve">Zu klären bleibt </w:t>
      </w:r>
      <w:r w:rsidR="007B527A" w:rsidRPr="0058276D">
        <w:rPr>
          <w:rFonts w:ascii="Times New Roman" w:eastAsia="MS Mincho" w:hAnsi="Times New Roman" w:cs="Times New Roman"/>
          <w:sz w:val="24"/>
          <w:szCs w:val="24"/>
        </w:rPr>
        <w:t>jedenfalls</w:t>
      </w:r>
      <w:r w:rsidRPr="0058276D">
        <w:rPr>
          <w:rFonts w:ascii="Times New Roman" w:eastAsia="MS Mincho" w:hAnsi="Times New Roman" w:cs="Times New Roman"/>
          <w:sz w:val="24"/>
          <w:szCs w:val="24"/>
        </w:rPr>
        <w:t>, inwiefe</w:t>
      </w:r>
      <w:r w:rsidR="00824380" w:rsidRPr="0058276D">
        <w:rPr>
          <w:rFonts w:ascii="Times New Roman" w:eastAsia="MS Mincho" w:hAnsi="Times New Roman" w:cs="Times New Roman"/>
          <w:sz w:val="24"/>
          <w:szCs w:val="24"/>
        </w:rPr>
        <w:t xml:space="preserve">rn das TB </w:t>
      </w:r>
      <w:r w:rsidR="009B057A">
        <w:rPr>
          <w:rFonts w:ascii="Times New Roman" w:eastAsia="MS Mincho" w:hAnsi="Times New Roman" w:cs="Times New Roman"/>
          <w:sz w:val="24"/>
          <w:szCs w:val="24"/>
        </w:rPr>
        <w:t xml:space="preserve">zu </w:t>
      </w:r>
      <w:r w:rsidR="00824380" w:rsidRPr="0058276D">
        <w:rPr>
          <w:rFonts w:ascii="Times New Roman" w:eastAsia="MS Mincho" w:hAnsi="Times New Roman" w:cs="Times New Roman"/>
          <w:sz w:val="24"/>
          <w:szCs w:val="24"/>
        </w:rPr>
        <w:t xml:space="preserve">jener Zeit eine </w:t>
      </w:r>
      <w:r w:rsidRPr="0058276D">
        <w:rPr>
          <w:rFonts w:ascii="Times New Roman" w:eastAsia="MS Mincho" w:hAnsi="Times New Roman" w:cs="Times New Roman"/>
          <w:sz w:val="24"/>
          <w:szCs w:val="24"/>
        </w:rPr>
        <w:t>starre</w:t>
      </w:r>
      <w:r w:rsidR="007B527A" w:rsidRPr="0058276D">
        <w:rPr>
          <w:rFonts w:ascii="Times New Roman" w:eastAsia="MS Mincho" w:hAnsi="Times New Roman" w:cs="Times New Roman"/>
          <w:sz w:val="24"/>
          <w:szCs w:val="24"/>
        </w:rPr>
        <w:t xml:space="preserve">, mitunter polemische </w:t>
      </w:r>
      <w:r w:rsidRPr="0058276D">
        <w:rPr>
          <w:rFonts w:ascii="Times New Roman" w:eastAsia="MS Mincho" w:hAnsi="Times New Roman" w:cs="Times New Roman"/>
          <w:sz w:val="24"/>
          <w:szCs w:val="24"/>
        </w:rPr>
        <w:t>Publikationstätigkeit praktiziert hat.</w:t>
      </w:r>
      <w:r w:rsidR="00C0345A">
        <w:rPr>
          <w:rFonts w:ascii="Times New Roman" w:eastAsia="MS Mincho" w:hAnsi="Times New Roman" w:cs="Times New Roman"/>
          <w:sz w:val="24"/>
          <w:szCs w:val="24"/>
        </w:rPr>
        <w:t xml:space="preserve"> </w:t>
      </w:r>
      <w:r w:rsidRPr="0058276D">
        <w:rPr>
          <w:rFonts w:ascii="Times New Roman" w:eastAsia="MS Mincho" w:hAnsi="Times New Roman" w:cs="Times New Roman"/>
          <w:sz w:val="24"/>
          <w:szCs w:val="24"/>
        </w:rPr>
        <w:t>Solange also der Rechtsstaat die Pressefreiheit und das grundlegende Recht auf freie Meinungsäußerung in dem vom Grundgesetz verbrieften Rahmen gewährleistet, was für die Epoche zwischen 1974 bis 1979</w:t>
      </w:r>
      <w:r w:rsidR="00824380" w:rsidRPr="0058276D">
        <w:rPr>
          <w:rFonts w:ascii="Times New Roman" w:eastAsia="MS Mincho" w:hAnsi="Times New Roman" w:cs="Times New Roman"/>
          <w:sz w:val="24"/>
          <w:szCs w:val="24"/>
        </w:rPr>
        <w:t xml:space="preserve"> als zutreffend </w:t>
      </w:r>
      <w:r w:rsidR="00A8133F" w:rsidRPr="0058276D">
        <w:rPr>
          <w:rFonts w:ascii="Times New Roman" w:eastAsia="MS Mincho" w:hAnsi="Times New Roman" w:cs="Times New Roman"/>
          <w:sz w:val="24"/>
          <w:szCs w:val="24"/>
        </w:rPr>
        <w:t>vorausgesetzt</w:t>
      </w:r>
      <w:r w:rsidR="00824380" w:rsidRPr="0058276D">
        <w:rPr>
          <w:rFonts w:ascii="Times New Roman" w:eastAsia="MS Mincho" w:hAnsi="Times New Roman" w:cs="Times New Roman"/>
          <w:sz w:val="24"/>
          <w:szCs w:val="24"/>
        </w:rPr>
        <w:t xml:space="preserve"> werden </w:t>
      </w:r>
      <w:r w:rsidR="00A8133F" w:rsidRPr="0058276D">
        <w:rPr>
          <w:rFonts w:ascii="Times New Roman" w:eastAsia="MS Mincho" w:hAnsi="Times New Roman" w:cs="Times New Roman"/>
          <w:sz w:val="24"/>
          <w:szCs w:val="24"/>
        </w:rPr>
        <w:t>kann</w:t>
      </w:r>
      <w:r w:rsidRPr="0058276D">
        <w:rPr>
          <w:rFonts w:ascii="Times New Roman" w:eastAsia="MS Mincho" w:hAnsi="Times New Roman" w:cs="Times New Roman"/>
          <w:sz w:val="24"/>
          <w:szCs w:val="24"/>
        </w:rPr>
        <w:t>, haftet den landläufigen Meinungen zur damaligen Presselandschaft etwas Vordergründig</w:t>
      </w:r>
      <w:r w:rsidR="00A8133F" w:rsidRPr="0058276D">
        <w:rPr>
          <w:rFonts w:ascii="Times New Roman" w:eastAsia="MS Mincho" w:hAnsi="Times New Roman" w:cs="Times New Roman"/>
          <w:sz w:val="24"/>
          <w:szCs w:val="24"/>
        </w:rPr>
        <w:t xml:space="preserve">es </w:t>
      </w:r>
      <w:r w:rsidRPr="0058276D">
        <w:rPr>
          <w:rFonts w:ascii="Times New Roman" w:eastAsia="MS Mincho" w:hAnsi="Times New Roman" w:cs="Times New Roman"/>
          <w:sz w:val="24"/>
          <w:szCs w:val="24"/>
        </w:rPr>
        <w:t>an. Hierbei wird ein Presseverständnis vehement gebrandmarkt, bei welchem das eine Medium als Bollwerk gegen das jeweils andersdenkende Organ verstanden wird. Eine solche Praxis von vornherein als vordemokratische und die Zivilgesellschaft spaltende Gefahr zu werten, gerät zu einem Denkfehler, der auf einem fehlgeleiteten, letzten Endes konfliktscheuen Presseethos fußt. Gerade das Austragen von Konflikten und deren Zuspitzung gleichermaßen binden soziale, ideologische und anderweitige Aggress</w:t>
      </w:r>
      <w:r w:rsidR="00AB5702" w:rsidRPr="0058276D">
        <w:rPr>
          <w:rFonts w:ascii="Times New Roman" w:eastAsia="MS Mincho" w:hAnsi="Times New Roman" w:cs="Times New Roman"/>
          <w:sz w:val="24"/>
          <w:szCs w:val="24"/>
        </w:rPr>
        <w:t xml:space="preserve">ionen. Werden solche Konflikte </w:t>
      </w:r>
      <w:r w:rsidRPr="0058276D">
        <w:rPr>
          <w:rFonts w:ascii="Times New Roman" w:eastAsia="MS Mincho" w:hAnsi="Times New Roman" w:cs="Times New Roman"/>
          <w:sz w:val="24"/>
          <w:szCs w:val="24"/>
        </w:rPr>
        <w:t>von vornherein zähmend und anti</w:t>
      </w:r>
      <w:r w:rsidR="00AB5702" w:rsidRPr="0058276D">
        <w:rPr>
          <w:rFonts w:ascii="Times New Roman" w:eastAsia="MS Mincho" w:hAnsi="Times New Roman" w:cs="Times New Roman"/>
          <w:sz w:val="24"/>
          <w:szCs w:val="24"/>
        </w:rPr>
        <w:t xml:space="preserve">-polemisch angegangen, dann besteht zumindest die Möglichkeit, dass </w:t>
      </w:r>
      <w:r w:rsidRPr="0058276D">
        <w:rPr>
          <w:rFonts w:ascii="Times New Roman" w:eastAsia="MS Mincho" w:hAnsi="Times New Roman" w:cs="Times New Roman"/>
          <w:sz w:val="24"/>
          <w:szCs w:val="24"/>
        </w:rPr>
        <w:t>eine breite Leserschaft une</w:t>
      </w:r>
      <w:r w:rsidR="00AB5702" w:rsidRPr="0058276D">
        <w:rPr>
          <w:rFonts w:ascii="Times New Roman" w:eastAsia="MS Mincho" w:hAnsi="Times New Roman" w:cs="Times New Roman"/>
          <w:sz w:val="24"/>
          <w:szCs w:val="24"/>
        </w:rPr>
        <w:t>ntschlossen ob ihrer politisch-weltanschaulichen</w:t>
      </w:r>
      <w:r w:rsidRPr="0058276D">
        <w:rPr>
          <w:rFonts w:ascii="Times New Roman" w:eastAsia="MS Mincho" w:hAnsi="Times New Roman" w:cs="Times New Roman"/>
          <w:sz w:val="24"/>
          <w:szCs w:val="24"/>
        </w:rPr>
        <w:t xml:space="preserve"> Zugehörigkeit </w:t>
      </w:r>
      <w:r w:rsidR="00AB5702" w:rsidRPr="0058276D">
        <w:rPr>
          <w:rFonts w:ascii="Times New Roman" w:eastAsia="MS Mincho" w:hAnsi="Times New Roman" w:cs="Times New Roman"/>
          <w:sz w:val="24"/>
          <w:szCs w:val="24"/>
        </w:rPr>
        <w:t>bleibt. Eine weitere</w:t>
      </w:r>
      <w:r w:rsidR="00A8133F" w:rsidRPr="0058276D">
        <w:rPr>
          <w:rFonts w:ascii="Times New Roman" w:eastAsia="MS Mincho" w:hAnsi="Times New Roman" w:cs="Times New Roman"/>
          <w:sz w:val="24"/>
          <w:szCs w:val="24"/>
        </w:rPr>
        <w:t>, mit dem Erhebungsinstrument von Experteninterviews</w:t>
      </w:r>
      <w:r w:rsidR="00AB5702" w:rsidRPr="0058276D">
        <w:rPr>
          <w:rFonts w:ascii="Times New Roman" w:eastAsia="MS Mincho" w:hAnsi="Times New Roman" w:cs="Times New Roman"/>
          <w:sz w:val="24"/>
          <w:szCs w:val="24"/>
        </w:rPr>
        <w:t xml:space="preserve"> </w:t>
      </w:r>
      <w:proofErr w:type="gramStart"/>
      <w:r w:rsidR="00AB5702" w:rsidRPr="0058276D">
        <w:rPr>
          <w:rFonts w:ascii="Times New Roman" w:eastAsia="MS Mincho" w:hAnsi="Times New Roman" w:cs="Times New Roman"/>
          <w:sz w:val="24"/>
          <w:szCs w:val="24"/>
        </w:rPr>
        <w:t>zu verifizierende These</w:t>
      </w:r>
      <w:proofErr w:type="gramEnd"/>
      <w:r w:rsidRPr="0058276D">
        <w:rPr>
          <w:rFonts w:ascii="Times New Roman" w:eastAsia="MS Mincho" w:hAnsi="Times New Roman" w:cs="Times New Roman"/>
          <w:sz w:val="24"/>
          <w:szCs w:val="24"/>
        </w:rPr>
        <w:t xml:space="preserve"> lautet denn auch, dass die heutige Luxemburger Pr</w:t>
      </w:r>
      <w:r w:rsidR="00AB5702" w:rsidRPr="0058276D">
        <w:rPr>
          <w:rFonts w:ascii="Times New Roman" w:eastAsia="MS Mincho" w:hAnsi="Times New Roman" w:cs="Times New Roman"/>
          <w:sz w:val="24"/>
          <w:szCs w:val="24"/>
        </w:rPr>
        <w:t xml:space="preserve">esselandschaft </w:t>
      </w:r>
      <w:r w:rsidRPr="0058276D">
        <w:rPr>
          <w:rFonts w:ascii="Times New Roman" w:eastAsia="MS Mincho" w:hAnsi="Times New Roman" w:cs="Times New Roman"/>
          <w:sz w:val="24"/>
          <w:szCs w:val="24"/>
        </w:rPr>
        <w:t>konsensbasiert</w:t>
      </w:r>
      <w:r w:rsidR="00AB5702" w:rsidRPr="0058276D">
        <w:rPr>
          <w:rFonts w:ascii="Times New Roman" w:eastAsia="MS Mincho" w:hAnsi="Times New Roman" w:cs="Times New Roman"/>
          <w:sz w:val="24"/>
          <w:szCs w:val="24"/>
        </w:rPr>
        <w:t>er</w:t>
      </w:r>
      <w:r w:rsidRPr="0058276D">
        <w:rPr>
          <w:rFonts w:ascii="Times New Roman" w:eastAsia="MS Mincho" w:hAnsi="Times New Roman" w:cs="Times New Roman"/>
          <w:sz w:val="24"/>
          <w:szCs w:val="24"/>
        </w:rPr>
        <w:t xml:space="preserve"> arbeitet und dass</w:t>
      </w:r>
      <w:r w:rsidR="00EE76EA" w:rsidRPr="0058276D">
        <w:rPr>
          <w:rFonts w:ascii="Times New Roman" w:eastAsia="MS Mincho" w:hAnsi="Times New Roman" w:cs="Times New Roman"/>
          <w:sz w:val="24"/>
          <w:szCs w:val="24"/>
        </w:rPr>
        <w:t xml:space="preserve"> sich</w:t>
      </w:r>
      <w:r w:rsidRPr="0058276D">
        <w:rPr>
          <w:rFonts w:ascii="Times New Roman" w:eastAsia="MS Mincho" w:hAnsi="Times New Roman" w:cs="Times New Roman"/>
          <w:sz w:val="24"/>
          <w:szCs w:val="24"/>
        </w:rPr>
        <w:t xml:space="preserve"> im Zuge solcher </w:t>
      </w:r>
      <w:proofErr w:type="spellStart"/>
      <w:r w:rsidRPr="0058276D">
        <w:rPr>
          <w:rFonts w:ascii="Times New Roman" w:eastAsia="MS Mincho" w:hAnsi="Times New Roman" w:cs="Times New Roman"/>
          <w:sz w:val="24"/>
          <w:szCs w:val="24"/>
        </w:rPr>
        <w:t>Polemikerosion</w:t>
      </w:r>
      <w:proofErr w:type="spellEnd"/>
      <w:r w:rsidRPr="0058276D">
        <w:rPr>
          <w:rFonts w:ascii="Times New Roman" w:eastAsia="MS Mincho" w:hAnsi="Times New Roman" w:cs="Times New Roman"/>
          <w:sz w:val="24"/>
          <w:szCs w:val="24"/>
        </w:rPr>
        <w:t xml:space="preserve"> </w:t>
      </w:r>
      <w:r w:rsidR="00AB5702" w:rsidRPr="0058276D">
        <w:rPr>
          <w:rFonts w:ascii="Times New Roman" w:eastAsia="MS Mincho" w:hAnsi="Times New Roman" w:cs="Times New Roman"/>
          <w:sz w:val="24"/>
          <w:szCs w:val="24"/>
        </w:rPr>
        <w:t xml:space="preserve">eine </w:t>
      </w:r>
      <w:r w:rsidR="00796D90" w:rsidRPr="0058276D">
        <w:rPr>
          <w:rFonts w:ascii="Times New Roman" w:eastAsia="MS Mincho" w:hAnsi="Times New Roman" w:cs="Times New Roman"/>
          <w:sz w:val="24"/>
          <w:szCs w:val="24"/>
        </w:rPr>
        <w:t xml:space="preserve">sog. </w:t>
      </w:r>
      <w:r w:rsidR="00AB5702" w:rsidRPr="0058276D">
        <w:rPr>
          <w:rFonts w:ascii="Times New Roman" w:eastAsia="MS Mincho" w:hAnsi="Times New Roman" w:cs="Times New Roman"/>
          <w:sz w:val="24"/>
          <w:szCs w:val="24"/>
        </w:rPr>
        <w:t>„</w:t>
      </w:r>
      <w:proofErr w:type="spellStart"/>
      <w:r w:rsidR="00EE76EA" w:rsidRPr="0058276D">
        <w:rPr>
          <w:rFonts w:ascii="Times New Roman" w:eastAsia="MS Mincho" w:hAnsi="Times New Roman" w:cs="Times New Roman"/>
          <w:sz w:val="24"/>
          <w:szCs w:val="24"/>
        </w:rPr>
        <w:t>stratégie</w:t>
      </w:r>
      <w:proofErr w:type="spellEnd"/>
      <w:r w:rsidR="00EE76EA" w:rsidRPr="0058276D">
        <w:rPr>
          <w:rFonts w:ascii="Times New Roman" w:eastAsia="MS Mincho" w:hAnsi="Times New Roman" w:cs="Times New Roman"/>
          <w:sz w:val="24"/>
          <w:szCs w:val="24"/>
        </w:rPr>
        <w:t xml:space="preserve"> </w:t>
      </w:r>
      <w:proofErr w:type="spellStart"/>
      <w:r w:rsidR="00EE76EA" w:rsidRPr="0058276D">
        <w:rPr>
          <w:rFonts w:ascii="Times New Roman" w:eastAsia="MS Mincho" w:hAnsi="Times New Roman" w:cs="Times New Roman"/>
          <w:sz w:val="24"/>
          <w:szCs w:val="24"/>
        </w:rPr>
        <w:t>d‘</w:t>
      </w:r>
      <w:r w:rsidR="00AB5702" w:rsidRPr="0058276D">
        <w:rPr>
          <w:rFonts w:ascii="Times New Roman" w:eastAsia="MS Mincho" w:hAnsi="Times New Roman" w:cs="Times New Roman"/>
          <w:sz w:val="24"/>
          <w:szCs w:val="24"/>
        </w:rPr>
        <w:t>évitement</w:t>
      </w:r>
      <w:proofErr w:type="spellEnd"/>
      <w:r w:rsidR="00AB5702" w:rsidRPr="0058276D">
        <w:rPr>
          <w:rFonts w:ascii="Times New Roman" w:eastAsia="MS Mincho" w:hAnsi="Times New Roman" w:cs="Times New Roman"/>
          <w:sz w:val="24"/>
          <w:szCs w:val="24"/>
        </w:rPr>
        <w:t>“</w:t>
      </w:r>
      <w:r w:rsidR="00EE76EA" w:rsidRPr="0058276D">
        <w:rPr>
          <w:rFonts w:ascii="Times New Roman" w:eastAsia="MS Mincho" w:hAnsi="Times New Roman" w:cs="Times New Roman"/>
          <w:sz w:val="24"/>
          <w:szCs w:val="24"/>
        </w:rPr>
        <w:t xml:space="preserve"> </w:t>
      </w:r>
      <w:r w:rsidR="004D1E1F" w:rsidRPr="0058276D">
        <w:rPr>
          <w:rFonts w:ascii="Times New Roman" w:eastAsia="MS Mincho" w:hAnsi="Times New Roman" w:cs="Times New Roman"/>
          <w:sz w:val="24"/>
          <w:szCs w:val="24"/>
        </w:rPr>
        <w:t>(</w:t>
      </w:r>
      <w:proofErr w:type="spellStart"/>
      <w:r w:rsidR="004D1E1F" w:rsidRPr="0058276D">
        <w:rPr>
          <w:rFonts w:ascii="Times New Roman" w:eastAsia="MS Mincho" w:hAnsi="Times New Roman" w:cs="Times New Roman"/>
          <w:sz w:val="24"/>
          <w:szCs w:val="24"/>
        </w:rPr>
        <w:t>Levet</w:t>
      </w:r>
      <w:proofErr w:type="spellEnd"/>
      <w:r w:rsidR="004D1E1F" w:rsidRPr="0058276D">
        <w:rPr>
          <w:rFonts w:ascii="Times New Roman" w:eastAsia="MS Mincho" w:hAnsi="Times New Roman" w:cs="Times New Roman"/>
          <w:sz w:val="24"/>
          <w:szCs w:val="24"/>
        </w:rPr>
        <w:t xml:space="preserve"> 2017: 150) </w:t>
      </w:r>
      <w:r w:rsidR="00EE76EA" w:rsidRPr="0058276D">
        <w:rPr>
          <w:rFonts w:ascii="Times New Roman" w:eastAsia="MS Mincho" w:hAnsi="Times New Roman" w:cs="Times New Roman"/>
          <w:sz w:val="24"/>
          <w:szCs w:val="24"/>
        </w:rPr>
        <w:t>einbürgert.</w:t>
      </w:r>
      <w:r w:rsidR="00AB5702" w:rsidRPr="0058276D">
        <w:rPr>
          <w:rFonts w:ascii="Times New Roman" w:eastAsia="MS Mincho" w:hAnsi="Times New Roman" w:cs="Times New Roman"/>
          <w:sz w:val="24"/>
          <w:szCs w:val="24"/>
        </w:rPr>
        <w:t xml:space="preserve"> </w:t>
      </w:r>
    </w:p>
    <w:p w14:paraId="1EA71D59" w14:textId="77777777" w:rsidR="00790021" w:rsidRPr="0058276D" w:rsidRDefault="00EC366B" w:rsidP="00790021">
      <w:pPr>
        <w:spacing w:line="360" w:lineRule="auto"/>
        <w:jc w:val="both"/>
        <w:rPr>
          <w:rFonts w:ascii="Times New Roman" w:hAnsi="Times New Roman" w:cs="Times New Roman"/>
        </w:rPr>
      </w:pPr>
      <w:r w:rsidRPr="0058276D">
        <w:rPr>
          <w:rFonts w:ascii="Times New Roman" w:eastAsia="MS Mincho" w:hAnsi="Times New Roman" w:cs="Times New Roman"/>
          <w:sz w:val="24"/>
          <w:szCs w:val="24"/>
        </w:rPr>
        <w:t>Nicht nur v</w:t>
      </w:r>
      <w:r w:rsidR="00824380" w:rsidRPr="0058276D">
        <w:rPr>
          <w:rFonts w:ascii="Times New Roman" w:eastAsia="MS Mincho" w:hAnsi="Times New Roman" w:cs="Times New Roman"/>
          <w:sz w:val="24"/>
          <w:szCs w:val="24"/>
        </w:rPr>
        <w:t xml:space="preserve">or diesem Hintergrund </w:t>
      </w:r>
      <w:r w:rsidR="00790021" w:rsidRPr="0058276D">
        <w:rPr>
          <w:rFonts w:ascii="Times New Roman" w:eastAsia="MS Mincho" w:hAnsi="Times New Roman" w:cs="Times New Roman"/>
          <w:sz w:val="24"/>
          <w:szCs w:val="24"/>
        </w:rPr>
        <w:t>kommt der inländischen Presse</w:t>
      </w:r>
      <w:r w:rsidR="005D7679" w:rsidRPr="0058276D">
        <w:rPr>
          <w:rFonts w:ascii="Times New Roman" w:eastAsia="MS Mincho" w:hAnsi="Times New Roman" w:cs="Times New Roman"/>
          <w:sz w:val="24"/>
          <w:szCs w:val="24"/>
        </w:rPr>
        <w:t xml:space="preserve"> im Hinblick auf die </w:t>
      </w:r>
      <w:r w:rsidR="00790021" w:rsidRPr="0058276D">
        <w:rPr>
          <w:rFonts w:ascii="Times New Roman" w:eastAsia="MS Mincho" w:hAnsi="Times New Roman" w:cs="Times New Roman"/>
          <w:sz w:val="24"/>
          <w:szCs w:val="24"/>
        </w:rPr>
        <w:t>diskursive Darstellung politischer Profile einzelner Akteure und Gruppen sowie mit Blick auf das Aufzeigen von Schwerpunkten innerhalb des politischen Spektrums eine zentrale Rolle zu. Demokratieför</w:t>
      </w:r>
      <w:r w:rsidRPr="0058276D">
        <w:rPr>
          <w:rFonts w:ascii="Times New Roman" w:eastAsia="MS Mincho" w:hAnsi="Times New Roman" w:cs="Times New Roman"/>
          <w:sz w:val="24"/>
          <w:szCs w:val="24"/>
        </w:rPr>
        <w:t>dernd kann die Presse vornehmlich dann</w:t>
      </w:r>
      <w:r w:rsidR="00790021" w:rsidRPr="0058276D">
        <w:rPr>
          <w:rFonts w:ascii="Times New Roman" w:eastAsia="MS Mincho" w:hAnsi="Times New Roman" w:cs="Times New Roman"/>
          <w:sz w:val="24"/>
          <w:szCs w:val="24"/>
        </w:rPr>
        <w:t xml:space="preserve"> wirken, wenn sie Differenzen zwischen den einzelnen Parteien und Akteuren aufzeigt, indem sie die Sachverhalte, Divergenzen und politischen Entscheidungen sprachlich klar und möglichst </w:t>
      </w:r>
      <w:r w:rsidR="00790021" w:rsidRPr="0058276D">
        <w:rPr>
          <w:rFonts w:ascii="Times New Roman" w:eastAsia="MS Mincho" w:hAnsi="Times New Roman" w:cs="Times New Roman"/>
          <w:sz w:val="24"/>
          <w:szCs w:val="24"/>
        </w:rPr>
        <w:lastRenderedPageBreak/>
        <w:t xml:space="preserve">adressatenspezifisch aufbereitet. Was </w:t>
      </w:r>
      <w:r w:rsidRPr="0058276D">
        <w:rPr>
          <w:rFonts w:ascii="Times New Roman" w:eastAsia="MS Mincho" w:hAnsi="Times New Roman" w:cs="Times New Roman"/>
          <w:sz w:val="24"/>
          <w:szCs w:val="24"/>
        </w:rPr>
        <w:t xml:space="preserve">der Einsatz von </w:t>
      </w:r>
      <w:r w:rsidR="00790021" w:rsidRPr="0058276D">
        <w:rPr>
          <w:rFonts w:ascii="Times New Roman" w:eastAsia="MS Mincho" w:hAnsi="Times New Roman" w:cs="Times New Roman"/>
          <w:sz w:val="24"/>
          <w:szCs w:val="24"/>
        </w:rPr>
        <w:t>Polemik in diesem Kontext zu leisten vermag, soll anhand</w:t>
      </w:r>
      <w:r w:rsidR="005C3813" w:rsidRPr="0058276D">
        <w:rPr>
          <w:rFonts w:ascii="Times New Roman" w:eastAsia="MS Mincho" w:hAnsi="Times New Roman" w:cs="Times New Roman"/>
          <w:sz w:val="24"/>
          <w:szCs w:val="24"/>
        </w:rPr>
        <w:t xml:space="preserve"> des Textkorpus eruiert und besonders im diskursethischen Abschnitt unter Berücksichtigung der Fragebögen geklärt werden.</w:t>
      </w:r>
      <w:r w:rsidR="00E639FA" w:rsidRPr="00A80BC6">
        <w:rPr>
          <w:rFonts w:ascii="Times New Roman" w:eastAsia="MS Mincho" w:hAnsi="Times New Roman" w:cs="Times New Roman"/>
          <w:sz w:val="24"/>
          <w:szCs w:val="24"/>
        </w:rPr>
        <w:t xml:space="preserve"> </w:t>
      </w:r>
      <w:r w:rsidR="00824380" w:rsidRPr="0058276D">
        <w:rPr>
          <w:rFonts w:ascii="Times New Roman" w:eastAsia="MS Mincho" w:hAnsi="Times New Roman" w:cs="Times New Roman"/>
          <w:sz w:val="24"/>
          <w:szCs w:val="24"/>
        </w:rPr>
        <w:t xml:space="preserve">Dabei soll jedoch </w:t>
      </w:r>
      <w:r w:rsidR="00A80BC6">
        <w:rPr>
          <w:rFonts w:ascii="Times New Roman" w:eastAsia="MS Mincho" w:hAnsi="Times New Roman" w:cs="Times New Roman"/>
          <w:sz w:val="24"/>
          <w:szCs w:val="24"/>
        </w:rPr>
        <w:t xml:space="preserve">nicht </w:t>
      </w:r>
      <w:r w:rsidR="00824380" w:rsidRPr="0058276D">
        <w:rPr>
          <w:rFonts w:ascii="Times New Roman" w:eastAsia="MS Mincho" w:hAnsi="Times New Roman" w:cs="Times New Roman"/>
          <w:sz w:val="24"/>
          <w:szCs w:val="24"/>
        </w:rPr>
        <w:t>der Eindruck erweckt werden, die Arbeit verschreibe sich einer r</w:t>
      </w:r>
      <w:r w:rsidR="00391BC8" w:rsidRPr="0058276D">
        <w:rPr>
          <w:rFonts w:ascii="Times New Roman" w:eastAsia="MS Mincho" w:hAnsi="Times New Roman" w:cs="Times New Roman"/>
          <w:sz w:val="24"/>
          <w:szCs w:val="24"/>
        </w:rPr>
        <w:t>ückwärtsgewandten Idealisierung</w:t>
      </w:r>
      <w:r w:rsidR="00824380" w:rsidRPr="0058276D">
        <w:rPr>
          <w:rFonts w:ascii="Times New Roman" w:eastAsia="MS Mincho" w:hAnsi="Times New Roman" w:cs="Times New Roman"/>
          <w:sz w:val="24"/>
          <w:szCs w:val="24"/>
        </w:rPr>
        <w:t xml:space="preserve"> der damaligen Pr</w:t>
      </w:r>
      <w:r w:rsidR="00E1628E" w:rsidRPr="0058276D">
        <w:rPr>
          <w:rFonts w:ascii="Times New Roman" w:eastAsia="MS Mincho" w:hAnsi="Times New Roman" w:cs="Times New Roman"/>
          <w:sz w:val="24"/>
          <w:szCs w:val="24"/>
        </w:rPr>
        <w:t>esselandschaft. In gleichem Maß</w:t>
      </w:r>
      <w:r w:rsidR="00824380" w:rsidRPr="0058276D">
        <w:rPr>
          <w:rFonts w:ascii="Times New Roman" w:eastAsia="MS Mincho" w:hAnsi="Times New Roman" w:cs="Times New Roman"/>
          <w:sz w:val="24"/>
          <w:szCs w:val="24"/>
        </w:rPr>
        <w:t>e wie die Vorzüge werden auch die Schattenseiten solcher Pressearbeit aufgezeigt</w:t>
      </w:r>
      <w:r w:rsidR="000C7242" w:rsidRPr="0058276D">
        <w:rPr>
          <w:rFonts w:ascii="Times New Roman" w:eastAsia="MS Mincho" w:hAnsi="Times New Roman" w:cs="Times New Roman"/>
          <w:sz w:val="24"/>
          <w:szCs w:val="24"/>
        </w:rPr>
        <w:t xml:space="preserve">. </w:t>
      </w:r>
      <w:r w:rsidRPr="0058276D">
        <w:rPr>
          <w:rFonts w:ascii="Times New Roman" w:eastAsia="MS Mincho" w:hAnsi="Times New Roman" w:cs="Times New Roman"/>
          <w:sz w:val="24"/>
          <w:szCs w:val="24"/>
        </w:rPr>
        <w:t xml:space="preserve">Dabei werden nicht zuletzt latente und offensichtliche </w:t>
      </w:r>
      <w:r w:rsidR="00824380" w:rsidRPr="0058276D">
        <w:rPr>
          <w:rFonts w:ascii="Times New Roman" w:eastAsia="MS Mincho" w:hAnsi="Times New Roman" w:cs="Times New Roman"/>
          <w:sz w:val="24"/>
          <w:szCs w:val="24"/>
        </w:rPr>
        <w:t xml:space="preserve">Gefahren einer bewusst </w:t>
      </w:r>
      <w:r w:rsidR="003A712B" w:rsidRPr="0058276D">
        <w:rPr>
          <w:rFonts w:ascii="Times New Roman" w:eastAsia="MS Mincho" w:hAnsi="Times New Roman" w:cs="Times New Roman"/>
          <w:sz w:val="24"/>
          <w:szCs w:val="24"/>
        </w:rPr>
        <w:t xml:space="preserve">bzw. ausschließlich </w:t>
      </w:r>
      <w:r w:rsidR="00824380" w:rsidRPr="0058276D">
        <w:rPr>
          <w:rFonts w:ascii="Times New Roman" w:eastAsia="MS Mincho" w:hAnsi="Times New Roman" w:cs="Times New Roman"/>
          <w:sz w:val="24"/>
          <w:szCs w:val="24"/>
        </w:rPr>
        <w:t>polemisch ausge</w:t>
      </w:r>
      <w:r w:rsidRPr="0058276D">
        <w:rPr>
          <w:rFonts w:ascii="Times New Roman" w:eastAsia="MS Mincho" w:hAnsi="Times New Roman" w:cs="Times New Roman"/>
          <w:sz w:val="24"/>
          <w:szCs w:val="24"/>
        </w:rPr>
        <w:t>richteten Pr</w:t>
      </w:r>
      <w:r w:rsidR="003A712B" w:rsidRPr="0058276D">
        <w:rPr>
          <w:rFonts w:ascii="Times New Roman" w:eastAsia="MS Mincho" w:hAnsi="Times New Roman" w:cs="Times New Roman"/>
          <w:sz w:val="24"/>
          <w:szCs w:val="24"/>
        </w:rPr>
        <w:t>axis</w:t>
      </w:r>
      <w:r w:rsidRPr="0058276D">
        <w:rPr>
          <w:rFonts w:ascii="Times New Roman" w:eastAsia="MS Mincho" w:hAnsi="Times New Roman" w:cs="Times New Roman"/>
          <w:sz w:val="24"/>
          <w:szCs w:val="24"/>
        </w:rPr>
        <w:t xml:space="preserve"> benannt. </w:t>
      </w:r>
    </w:p>
    <w:p w14:paraId="0C1DB102" w14:textId="77777777" w:rsidR="00522DE1" w:rsidRPr="0058276D" w:rsidRDefault="00EC366B" w:rsidP="0015479F">
      <w:pPr>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t>Es wird ferner</w:t>
      </w:r>
      <w:r w:rsidR="00790021" w:rsidRPr="0058276D">
        <w:rPr>
          <w:rFonts w:ascii="Times New Roman" w:eastAsia="MS Mincho" w:hAnsi="Times New Roman" w:cs="Times New Roman"/>
          <w:sz w:val="24"/>
          <w:szCs w:val="24"/>
        </w:rPr>
        <w:t xml:space="preserve"> d</w:t>
      </w:r>
      <w:r w:rsidR="00824380" w:rsidRPr="0058276D">
        <w:rPr>
          <w:rFonts w:ascii="Times New Roman" w:eastAsia="MS Mincho" w:hAnsi="Times New Roman" w:cs="Times New Roman"/>
          <w:sz w:val="24"/>
          <w:szCs w:val="24"/>
        </w:rPr>
        <w:t xml:space="preserve">avon ausgegangen, dass eine </w:t>
      </w:r>
      <w:r w:rsidR="00790021" w:rsidRPr="0058276D">
        <w:rPr>
          <w:rFonts w:ascii="Times New Roman" w:eastAsia="MS Mincho" w:hAnsi="Times New Roman" w:cs="Times New Roman"/>
          <w:sz w:val="24"/>
          <w:szCs w:val="24"/>
        </w:rPr>
        <w:t xml:space="preserve">konkret fassbare </w:t>
      </w:r>
      <w:r w:rsidR="00824380" w:rsidRPr="0058276D">
        <w:rPr>
          <w:rFonts w:ascii="Times New Roman" w:eastAsia="MS Mincho" w:hAnsi="Times New Roman" w:cs="Times New Roman"/>
          <w:sz w:val="24"/>
          <w:szCs w:val="24"/>
        </w:rPr>
        <w:t>und sich vom Andersdenkenden abgrenzende</w:t>
      </w:r>
      <w:r w:rsidR="00790021" w:rsidRPr="0058276D">
        <w:rPr>
          <w:rFonts w:ascii="Times New Roman" w:eastAsia="MS Mincho" w:hAnsi="Times New Roman" w:cs="Times New Roman"/>
          <w:sz w:val="24"/>
          <w:szCs w:val="24"/>
        </w:rPr>
        <w:t xml:space="preserve"> </w:t>
      </w:r>
      <w:r w:rsidR="00F930D1" w:rsidRPr="0058276D">
        <w:rPr>
          <w:rFonts w:ascii="Times New Roman" w:eastAsia="MS Mincho" w:hAnsi="Times New Roman" w:cs="Times New Roman"/>
          <w:sz w:val="24"/>
          <w:szCs w:val="24"/>
        </w:rPr>
        <w:t xml:space="preserve">Darstellungsform </w:t>
      </w:r>
      <w:r w:rsidR="00790021" w:rsidRPr="0058276D">
        <w:rPr>
          <w:rFonts w:ascii="Times New Roman" w:eastAsia="MS Mincho" w:hAnsi="Times New Roman" w:cs="Times New Roman"/>
          <w:sz w:val="24"/>
          <w:szCs w:val="24"/>
        </w:rPr>
        <w:t xml:space="preserve">des politisch-gesellschaftlichen Umfelds </w:t>
      </w:r>
      <w:r w:rsidR="000C7242" w:rsidRPr="0058276D">
        <w:rPr>
          <w:rFonts w:ascii="Times New Roman" w:eastAsia="MS Mincho" w:hAnsi="Times New Roman" w:cs="Times New Roman"/>
          <w:sz w:val="24"/>
          <w:szCs w:val="24"/>
        </w:rPr>
        <w:t xml:space="preserve">unter Umständen </w:t>
      </w:r>
      <w:r w:rsidR="00790021" w:rsidRPr="0058276D">
        <w:rPr>
          <w:rFonts w:ascii="Times New Roman" w:eastAsia="MS Mincho" w:hAnsi="Times New Roman" w:cs="Times New Roman"/>
          <w:sz w:val="24"/>
          <w:szCs w:val="24"/>
        </w:rPr>
        <w:t xml:space="preserve">eines gewissen Grades an Polemik bedarf, um dem Ziel einer für den Leser möglichst </w:t>
      </w:r>
      <w:r w:rsidR="00F930D1" w:rsidRPr="0058276D">
        <w:rPr>
          <w:rFonts w:ascii="Times New Roman" w:eastAsia="MS Mincho" w:hAnsi="Times New Roman" w:cs="Times New Roman"/>
          <w:sz w:val="24"/>
          <w:szCs w:val="24"/>
        </w:rPr>
        <w:t xml:space="preserve">klar erkennbaren </w:t>
      </w:r>
      <w:r w:rsidR="00790021" w:rsidRPr="0058276D">
        <w:rPr>
          <w:rFonts w:ascii="Times New Roman" w:eastAsia="MS Mincho" w:hAnsi="Times New Roman" w:cs="Times New Roman"/>
          <w:sz w:val="24"/>
          <w:szCs w:val="24"/>
        </w:rPr>
        <w:t xml:space="preserve">Meinungsvielfalt gerecht zu werden. </w:t>
      </w:r>
      <w:r w:rsidR="003A712B" w:rsidRPr="0058276D">
        <w:rPr>
          <w:rFonts w:ascii="Times New Roman" w:eastAsia="MS Mincho" w:hAnsi="Times New Roman" w:cs="Times New Roman"/>
          <w:sz w:val="24"/>
          <w:szCs w:val="24"/>
        </w:rPr>
        <w:t>So haben u. a.</w:t>
      </w:r>
      <w:r w:rsidR="00790021" w:rsidRPr="0058276D">
        <w:rPr>
          <w:rFonts w:ascii="Times New Roman" w:eastAsia="MS Mincho" w:hAnsi="Times New Roman" w:cs="Times New Roman"/>
          <w:sz w:val="24"/>
          <w:szCs w:val="24"/>
        </w:rPr>
        <w:t xml:space="preserve"> Zuspitzungen, </w:t>
      </w:r>
      <w:r w:rsidR="003A712B" w:rsidRPr="0058276D">
        <w:rPr>
          <w:rFonts w:ascii="Times New Roman" w:eastAsia="MS Mincho" w:hAnsi="Times New Roman" w:cs="Times New Roman"/>
          <w:sz w:val="24"/>
          <w:szCs w:val="24"/>
        </w:rPr>
        <w:t>b</w:t>
      </w:r>
      <w:r w:rsidR="00790021" w:rsidRPr="0058276D">
        <w:rPr>
          <w:rFonts w:ascii="Times New Roman" w:eastAsia="MS Mincho" w:hAnsi="Times New Roman" w:cs="Times New Roman"/>
          <w:sz w:val="24"/>
          <w:szCs w:val="24"/>
        </w:rPr>
        <w:t xml:space="preserve">ewusste Übertreibungen, ferner Angriffe und Seitenhiebe auf den politischen oder journalistischen Kontrahenten, bis hin zu Gerichtsprozessen </w:t>
      </w:r>
      <w:r w:rsidR="00445947" w:rsidRPr="0058276D">
        <w:rPr>
          <w:rFonts w:ascii="Times New Roman" w:eastAsia="MS Mincho" w:hAnsi="Times New Roman" w:cs="Times New Roman"/>
          <w:sz w:val="24"/>
          <w:szCs w:val="24"/>
        </w:rPr>
        <w:t xml:space="preserve">im zu beleuchtenden Zeitraum Polemik </w:t>
      </w:r>
      <w:r w:rsidR="00A80BC6">
        <w:rPr>
          <w:rFonts w:ascii="Times New Roman" w:eastAsia="MS Mincho" w:hAnsi="Times New Roman" w:cs="Times New Roman"/>
          <w:sz w:val="24"/>
          <w:szCs w:val="24"/>
        </w:rPr>
        <w:t>generiert</w:t>
      </w:r>
      <w:r w:rsidR="00445947" w:rsidRPr="0058276D">
        <w:rPr>
          <w:rFonts w:ascii="Times New Roman" w:eastAsia="MS Mincho" w:hAnsi="Times New Roman" w:cs="Times New Roman"/>
          <w:sz w:val="24"/>
          <w:szCs w:val="24"/>
        </w:rPr>
        <w:t xml:space="preserve"> und </w:t>
      </w:r>
      <w:r w:rsidR="003A712B" w:rsidRPr="0058276D">
        <w:rPr>
          <w:rFonts w:ascii="Times New Roman" w:eastAsia="MS Mincho" w:hAnsi="Times New Roman" w:cs="Times New Roman"/>
          <w:sz w:val="24"/>
          <w:szCs w:val="24"/>
        </w:rPr>
        <w:t>den Diskursverlauf geprägt.</w:t>
      </w:r>
      <w:r w:rsidR="00B271A6" w:rsidRPr="0058276D">
        <w:rPr>
          <w:rFonts w:ascii="Times New Roman" w:eastAsia="MS Mincho" w:hAnsi="Times New Roman" w:cs="Times New Roman"/>
          <w:sz w:val="24"/>
          <w:szCs w:val="24"/>
        </w:rPr>
        <w:t xml:space="preserve"> </w:t>
      </w:r>
    </w:p>
    <w:p w14:paraId="6A1C4CC0" w14:textId="77777777" w:rsidR="0015479F" w:rsidRPr="0058276D" w:rsidRDefault="00A80BC6" w:rsidP="0015479F">
      <w:pPr>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t>Der Einfluss der Funkmedien, derjenige von Buchpublikationen sowie nicht zuletzt der Impakt der Auslandspresse sollte in diesem Zusammenhang nicht unterschätzt werden. Diese Aspekte fallen jedoch nicht in den Gegenstandsbereich vorliegender Arbeit, da die Berücksichtigung auch dieser Diskursbestandteile den Rahmen der Arbeit deutlich überstrapazieren und unweigerlich zu oberflächlichen und wenig reliablen Analysen bzw. Ergebnissen führen würde.</w:t>
      </w:r>
      <w:r>
        <w:rPr>
          <w:rFonts w:ascii="Times New Roman" w:eastAsia="MS Mincho" w:hAnsi="Times New Roman" w:cs="Times New Roman"/>
          <w:sz w:val="24"/>
          <w:szCs w:val="24"/>
        </w:rPr>
        <w:t xml:space="preserve"> </w:t>
      </w:r>
      <w:r w:rsidR="009E1F48" w:rsidRPr="0058276D">
        <w:rPr>
          <w:rFonts w:ascii="Times New Roman" w:eastAsia="MS Mincho" w:hAnsi="Times New Roman" w:cs="Times New Roman"/>
          <w:sz w:val="24"/>
          <w:szCs w:val="24"/>
        </w:rPr>
        <w:t>Die arbeitspraktische</w:t>
      </w:r>
      <w:r w:rsidR="00693CEA" w:rsidRPr="0058276D">
        <w:rPr>
          <w:rFonts w:ascii="Times New Roman" w:eastAsia="MS Mincho" w:hAnsi="Times New Roman" w:cs="Times New Roman"/>
          <w:sz w:val="24"/>
          <w:szCs w:val="24"/>
        </w:rPr>
        <w:t xml:space="preserve"> Notwendigkeit zur Einschränkung des Analysevolumens bedingt</w:t>
      </w:r>
      <w:r w:rsidR="009E1F48" w:rsidRPr="0058276D">
        <w:rPr>
          <w:rFonts w:ascii="Times New Roman" w:eastAsia="MS Mincho" w:hAnsi="Times New Roman" w:cs="Times New Roman"/>
          <w:sz w:val="24"/>
          <w:szCs w:val="24"/>
        </w:rPr>
        <w:t xml:space="preserve"> und legitimiert </w:t>
      </w:r>
      <w:r w:rsidR="00693CEA" w:rsidRPr="0058276D">
        <w:rPr>
          <w:rFonts w:ascii="Times New Roman" w:eastAsia="MS Mincho" w:hAnsi="Times New Roman" w:cs="Times New Roman"/>
          <w:sz w:val="24"/>
          <w:szCs w:val="24"/>
        </w:rPr>
        <w:t xml:space="preserve">das Ausblenden </w:t>
      </w:r>
      <w:r w:rsidR="0015479F" w:rsidRPr="0058276D">
        <w:rPr>
          <w:rFonts w:ascii="Times New Roman" w:eastAsia="MS Mincho" w:hAnsi="Times New Roman" w:cs="Times New Roman"/>
          <w:sz w:val="24"/>
          <w:szCs w:val="24"/>
        </w:rPr>
        <w:t>der Funkmedien als Untersuchungsgegenstand</w:t>
      </w:r>
      <w:r w:rsidR="00693CEA" w:rsidRPr="0058276D">
        <w:rPr>
          <w:rFonts w:ascii="Times New Roman" w:eastAsia="MS Mincho" w:hAnsi="Times New Roman" w:cs="Times New Roman"/>
          <w:sz w:val="24"/>
          <w:szCs w:val="24"/>
        </w:rPr>
        <w:t xml:space="preserve"> vorliegender Dissertation.</w:t>
      </w:r>
      <w:r w:rsidR="0015479F" w:rsidRPr="0058276D">
        <w:rPr>
          <w:rFonts w:ascii="Times New Roman" w:eastAsia="MS Mincho" w:hAnsi="Times New Roman" w:cs="Times New Roman"/>
          <w:sz w:val="24"/>
          <w:szCs w:val="24"/>
        </w:rPr>
        <w:t xml:space="preserve"> In der Tat wären Bezüge auf die Funkmedien v. a. vor dem Hintergrund </w:t>
      </w:r>
      <w:r w:rsidR="00EC366B" w:rsidRPr="0058276D">
        <w:rPr>
          <w:rFonts w:ascii="Times New Roman" w:eastAsia="MS Mincho" w:hAnsi="Times New Roman" w:cs="Times New Roman"/>
          <w:sz w:val="24"/>
          <w:szCs w:val="24"/>
        </w:rPr>
        <w:t xml:space="preserve">des Streits um die Nutzung von </w:t>
      </w:r>
      <w:r w:rsidR="0015479F" w:rsidRPr="0058276D">
        <w:rPr>
          <w:rFonts w:ascii="Times New Roman" w:eastAsia="MS Mincho" w:hAnsi="Times New Roman" w:cs="Times New Roman"/>
          <w:sz w:val="24"/>
          <w:szCs w:val="24"/>
        </w:rPr>
        <w:t>RTL</w:t>
      </w:r>
      <w:r w:rsidR="00EC366B" w:rsidRPr="0058276D">
        <w:rPr>
          <w:rFonts w:ascii="Times New Roman" w:eastAsia="MS Mincho" w:hAnsi="Times New Roman" w:cs="Times New Roman"/>
          <w:sz w:val="24"/>
          <w:szCs w:val="24"/>
        </w:rPr>
        <w:t>-Radio</w:t>
      </w:r>
      <w:r w:rsidR="0015479F" w:rsidRPr="0058276D">
        <w:rPr>
          <w:rFonts w:ascii="Times New Roman" w:eastAsia="MS Mincho" w:hAnsi="Times New Roman" w:cs="Times New Roman"/>
          <w:sz w:val="24"/>
          <w:szCs w:val="24"/>
        </w:rPr>
        <w:t xml:space="preserve"> in einem erweiterten Korpus ergiebig gewesen. Eine solche Ergänzung bildet mithin ein Desiderat zukünftiger Arbeiten, die einer ähnlichen Fragestellung verpflichtet sind. Mit einem breiter gefassten Diskursbegriff als dem, wie er im Folgenden zur Anwendung kommt, wäre bspw. eine kontrastiv angelegte Untersuchung zu den medial bedingten Diskurs</w:t>
      </w:r>
      <w:r w:rsidR="00EC366B" w:rsidRPr="0058276D">
        <w:rPr>
          <w:rFonts w:ascii="Times New Roman" w:eastAsia="MS Mincho" w:hAnsi="Times New Roman" w:cs="Times New Roman"/>
          <w:sz w:val="24"/>
          <w:szCs w:val="24"/>
        </w:rPr>
        <w:t>- und Sprach</w:t>
      </w:r>
      <w:r w:rsidR="0015479F" w:rsidRPr="0058276D">
        <w:rPr>
          <w:rFonts w:ascii="Times New Roman" w:eastAsia="MS Mincho" w:hAnsi="Times New Roman" w:cs="Times New Roman"/>
          <w:sz w:val="24"/>
          <w:szCs w:val="24"/>
        </w:rPr>
        <w:t>prägungen denkbar. Hierbei müsste primär der Frage nachgegangen werden, inwieweit die Print- und Funkmedien ein jeweiliges Diskursthema auf spezifische Art darstellen</w:t>
      </w:r>
      <w:r>
        <w:rPr>
          <w:rFonts w:ascii="Times New Roman" w:eastAsia="MS Mincho" w:hAnsi="Times New Roman" w:cs="Times New Roman"/>
          <w:sz w:val="24"/>
          <w:szCs w:val="24"/>
        </w:rPr>
        <w:t xml:space="preserve"> und gewichten</w:t>
      </w:r>
      <w:r w:rsidR="00EC366B" w:rsidRPr="0058276D">
        <w:rPr>
          <w:rFonts w:ascii="Times New Roman" w:eastAsia="MS Mincho" w:hAnsi="Times New Roman" w:cs="Times New Roman"/>
          <w:sz w:val="24"/>
          <w:szCs w:val="24"/>
        </w:rPr>
        <w:t xml:space="preserve">. Aus ähnlicher </w:t>
      </w:r>
      <w:r w:rsidR="0015479F" w:rsidRPr="0058276D">
        <w:rPr>
          <w:rFonts w:ascii="Times New Roman" w:eastAsia="MS Mincho" w:hAnsi="Times New Roman" w:cs="Times New Roman"/>
          <w:sz w:val="24"/>
          <w:szCs w:val="24"/>
        </w:rPr>
        <w:t>Perspektive ließe sich auf medieninhärente Unterschiede im Selbstverständnis der Akteure, ferner im Objektivitätsgehalt der Nachrichten sowie im Einsatz von Polemik eingehen.</w:t>
      </w:r>
    </w:p>
    <w:p w14:paraId="5AB95656" w14:textId="77777777" w:rsidR="0015479F" w:rsidRPr="00A80BC6" w:rsidRDefault="0015479F" w:rsidP="0015479F">
      <w:pPr>
        <w:spacing w:line="360" w:lineRule="auto"/>
        <w:jc w:val="both"/>
        <w:rPr>
          <w:rFonts w:ascii="Times New Roman" w:hAnsi="Times New Roman" w:cs="Times New Roman"/>
        </w:rPr>
      </w:pPr>
      <w:r w:rsidRPr="0058276D">
        <w:rPr>
          <w:rFonts w:ascii="Times New Roman" w:eastAsia="MS Mincho" w:hAnsi="Times New Roman" w:cs="Times New Roman"/>
          <w:sz w:val="24"/>
          <w:szCs w:val="24"/>
        </w:rPr>
        <w:lastRenderedPageBreak/>
        <w:t xml:space="preserve">An diesem Punkt wird ersichtlich, inwiefern neben den soeben angeführten Gründen in gleichem Maße die singuläre, vielleicht europaweit unikale Konstellation innerhalb der inländischen Funkmedien zumindest in der untersuchten Zeitspanne ein Ausscheiden der Funkmedien bedingt. Das heuristische Potential dieser Arbeit nährt sich nicht zuletzt aus der </w:t>
      </w:r>
      <w:proofErr w:type="spellStart"/>
      <w:r w:rsidRPr="0058276D">
        <w:rPr>
          <w:rFonts w:ascii="Times New Roman" w:eastAsia="MS Mincho" w:hAnsi="Times New Roman" w:cs="Times New Roman"/>
          <w:sz w:val="24"/>
          <w:szCs w:val="24"/>
        </w:rPr>
        <w:t>Polemikanalyse</w:t>
      </w:r>
      <w:proofErr w:type="spellEnd"/>
      <w:r w:rsidRPr="0058276D">
        <w:rPr>
          <w:rFonts w:ascii="Times New Roman" w:eastAsia="MS Mincho" w:hAnsi="Times New Roman" w:cs="Times New Roman"/>
          <w:sz w:val="24"/>
          <w:szCs w:val="24"/>
        </w:rPr>
        <w:t xml:space="preserve"> des LW sowie des TB unter besonderer Berücksichtigung intertextueller Verweise sowie gegenseitiger Angriffe. Für einen Sender wie RTL-Radio jedoch, der bis weit in die </w:t>
      </w:r>
      <w:r w:rsidR="00666F91" w:rsidRPr="0058276D">
        <w:rPr>
          <w:rFonts w:ascii="Times New Roman" w:eastAsia="MS Mincho" w:hAnsi="Times New Roman" w:cs="Times New Roman"/>
          <w:sz w:val="24"/>
          <w:szCs w:val="24"/>
        </w:rPr>
        <w:t>ne</w:t>
      </w:r>
      <w:r w:rsidRPr="0058276D">
        <w:rPr>
          <w:rFonts w:ascii="Times New Roman" w:eastAsia="MS Mincho" w:hAnsi="Times New Roman" w:cs="Times New Roman"/>
          <w:sz w:val="24"/>
          <w:szCs w:val="24"/>
        </w:rPr>
        <w:t>unziger</w:t>
      </w:r>
      <w:r w:rsidR="00666F91" w:rsidRPr="0058276D">
        <w:rPr>
          <w:rFonts w:ascii="Times New Roman" w:eastAsia="MS Mincho" w:hAnsi="Times New Roman" w:cs="Times New Roman"/>
          <w:sz w:val="24"/>
          <w:szCs w:val="24"/>
        </w:rPr>
        <w:t xml:space="preserve"> J</w:t>
      </w:r>
      <w:r w:rsidRPr="0058276D">
        <w:rPr>
          <w:rFonts w:ascii="Times New Roman" w:eastAsia="MS Mincho" w:hAnsi="Times New Roman" w:cs="Times New Roman"/>
          <w:sz w:val="24"/>
          <w:szCs w:val="24"/>
        </w:rPr>
        <w:t xml:space="preserve">ahre des vergangenen Jahrhunderts nahezu eine Monopolstellung im inländischen Funkmedienbereich innehatte, wäre die hier zugrundeliegende Fragestellung demnach nicht sonderlich ergiebig, da RTL-Radio sich höchstens mit einer oder mehreren Zeitungen überwerfen könnte, nicht jedoch mit einem </w:t>
      </w:r>
      <w:r w:rsidR="00A80BC6">
        <w:rPr>
          <w:rFonts w:ascii="Times New Roman" w:eastAsia="MS Mincho" w:hAnsi="Times New Roman" w:cs="Times New Roman"/>
          <w:sz w:val="24"/>
          <w:szCs w:val="24"/>
        </w:rPr>
        <w:t xml:space="preserve">anderen </w:t>
      </w:r>
      <w:r w:rsidRPr="0058276D">
        <w:rPr>
          <w:rFonts w:ascii="Times New Roman" w:eastAsia="MS Mincho" w:hAnsi="Times New Roman" w:cs="Times New Roman"/>
          <w:color w:val="000000" w:themeColor="text1"/>
          <w:sz w:val="24"/>
          <w:szCs w:val="24"/>
        </w:rPr>
        <w:t>Radiosender</w:t>
      </w:r>
      <w:r w:rsidRPr="00A80BC6">
        <w:rPr>
          <w:rFonts w:ascii="Times New Roman" w:eastAsia="MS Mincho" w:hAnsi="Times New Roman" w:cs="Times New Roman"/>
          <w:sz w:val="24"/>
          <w:szCs w:val="24"/>
        </w:rPr>
        <w:t>.</w:t>
      </w:r>
      <w:r w:rsidR="00A80BC6" w:rsidRPr="00A80BC6">
        <w:rPr>
          <w:rFonts w:ascii="Times New Roman" w:eastAsia="MS Mincho" w:hAnsi="Times New Roman" w:cs="Times New Roman"/>
          <w:sz w:val="24"/>
          <w:szCs w:val="24"/>
        </w:rPr>
        <w:t xml:space="preserve"> </w:t>
      </w:r>
    </w:p>
    <w:p w14:paraId="1332135C" w14:textId="77777777" w:rsidR="00A03ADC" w:rsidRPr="0058276D" w:rsidRDefault="00F930D1" w:rsidP="00790021">
      <w:pPr>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t>Neben dem untersuchten Korpus</w:t>
      </w:r>
      <w:r w:rsidR="00790021" w:rsidRPr="0058276D">
        <w:rPr>
          <w:rFonts w:ascii="Times New Roman" w:eastAsia="MS Mincho" w:hAnsi="Times New Roman" w:cs="Times New Roman"/>
          <w:sz w:val="24"/>
          <w:szCs w:val="24"/>
        </w:rPr>
        <w:t xml:space="preserve"> kommen im Sinne einer rahmenden und ergänzenden Perspektive </w:t>
      </w:r>
      <w:r w:rsidR="00CA4DF5" w:rsidRPr="0058276D">
        <w:rPr>
          <w:rFonts w:ascii="Times New Roman" w:eastAsia="MS Mincho" w:hAnsi="Times New Roman" w:cs="Times New Roman"/>
          <w:sz w:val="24"/>
          <w:szCs w:val="24"/>
        </w:rPr>
        <w:t xml:space="preserve">Interviews auf der Grundlage von Fragebögen </w:t>
      </w:r>
      <w:r w:rsidR="00790021" w:rsidRPr="0058276D">
        <w:rPr>
          <w:rFonts w:ascii="Times New Roman" w:eastAsia="MS Mincho" w:hAnsi="Times New Roman" w:cs="Times New Roman"/>
          <w:sz w:val="24"/>
          <w:szCs w:val="24"/>
        </w:rPr>
        <w:t>zum Einsatz. Die Auswertung dieser Fragebögen soll mit den Erge</w:t>
      </w:r>
      <w:r w:rsidR="00C80009" w:rsidRPr="0058276D">
        <w:rPr>
          <w:rFonts w:ascii="Times New Roman" w:eastAsia="MS Mincho" w:hAnsi="Times New Roman" w:cs="Times New Roman"/>
          <w:sz w:val="24"/>
          <w:szCs w:val="24"/>
        </w:rPr>
        <w:t xml:space="preserve">bnissen der </w:t>
      </w:r>
      <w:proofErr w:type="spellStart"/>
      <w:r w:rsidR="00C80009" w:rsidRPr="0058276D">
        <w:rPr>
          <w:rFonts w:ascii="Times New Roman" w:eastAsia="MS Mincho" w:hAnsi="Times New Roman" w:cs="Times New Roman"/>
          <w:sz w:val="24"/>
          <w:szCs w:val="24"/>
        </w:rPr>
        <w:t>Korpusuntersuchung</w:t>
      </w:r>
      <w:proofErr w:type="spellEnd"/>
      <w:r w:rsidR="00C80009" w:rsidRPr="0058276D">
        <w:rPr>
          <w:rFonts w:ascii="Times New Roman" w:eastAsia="MS Mincho" w:hAnsi="Times New Roman" w:cs="Times New Roman"/>
          <w:sz w:val="24"/>
          <w:szCs w:val="24"/>
        </w:rPr>
        <w:t xml:space="preserve"> </w:t>
      </w:r>
      <w:r w:rsidR="00790021" w:rsidRPr="0058276D">
        <w:rPr>
          <w:rFonts w:ascii="Times New Roman" w:eastAsia="MS Mincho" w:hAnsi="Times New Roman" w:cs="Times New Roman"/>
          <w:sz w:val="24"/>
          <w:szCs w:val="24"/>
        </w:rPr>
        <w:t>abgeglichen werden. Mithilfe dieses Befragungsinstruments werden die Thesen und Ergebnisse vorliegender Arbeit mit den Aussagen, Wertungen, Deutungsnuancen und Einschätzungen</w:t>
      </w:r>
      <w:r w:rsidR="00666F91" w:rsidRPr="0058276D">
        <w:rPr>
          <w:rFonts w:ascii="Times New Roman" w:eastAsia="MS Mincho" w:hAnsi="Times New Roman" w:cs="Times New Roman"/>
          <w:sz w:val="24"/>
          <w:szCs w:val="24"/>
        </w:rPr>
        <w:t xml:space="preserve"> seitens </w:t>
      </w:r>
      <w:r w:rsidR="00790021" w:rsidRPr="0058276D">
        <w:rPr>
          <w:rFonts w:ascii="Times New Roman" w:eastAsia="MS Mincho" w:hAnsi="Times New Roman" w:cs="Times New Roman"/>
          <w:sz w:val="24"/>
          <w:szCs w:val="24"/>
        </w:rPr>
        <w:t>damals aktive</w:t>
      </w:r>
      <w:r w:rsidR="00666F91" w:rsidRPr="0058276D">
        <w:rPr>
          <w:rFonts w:ascii="Times New Roman" w:eastAsia="MS Mincho" w:hAnsi="Times New Roman" w:cs="Times New Roman"/>
          <w:sz w:val="24"/>
          <w:szCs w:val="24"/>
        </w:rPr>
        <w:t>r</w:t>
      </w:r>
      <w:r w:rsidR="00790021" w:rsidRPr="0058276D">
        <w:rPr>
          <w:rFonts w:ascii="Times New Roman" w:eastAsia="MS Mincho" w:hAnsi="Times New Roman" w:cs="Times New Roman"/>
          <w:sz w:val="24"/>
          <w:szCs w:val="24"/>
        </w:rPr>
        <w:t xml:space="preserve"> Journalisten </w:t>
      </w:r>
      <w:r w:rsidR="00A8133F" w:rsidRPr="0058276D">
        <w:rPr>
          <w:rFonts w:ascii="Times New Roman" w:eastAsia="MS Mincho" w:hAnsi="Times New Roman" w:cs="Times New Roman"/>
          <w:sz w:val="24"/>
          <w:szCs w:val="24"/>
        </w:rPr>
        <w:t xml:space="preserve">sowie </w:t>
      </w:r>
      <w:r w:rsidR="00C04CC2" w:rsidRPr="0058276D">
        <w:rPr>
          <w:rFonts w:ascii="Times New Roman" w:eastAsia="MS Mincho" w:hAnsi="Times New Roman" w:cs="Times New Roman"/>
          <w:sz w:val="24"/>
          <w:szCs w:val="24"/>
        </w:rPr>
        <w:t xml:space="preserve">heutiger Akteure </w:t>
      </w:r>
      <w:r w:rsidR="00790021" w:rsidRPr="0058276D">
        <w:rPr>
          <w:rFonts w:ascii="Times New Roman" w:eastAsia="MS Mincho" w:hAnsi="Times New Roman" w:cs="Times New Roman"/>
          <w:sz w:val="24"/>
          <w:szCs w:val="24"/>
        </w:rPr>
        <w:t xml:space="preserve">im Sinne einer Objektivierung konfrontiert. </w:t>
      </w:r>
    </w:p>
    <w:p w14:paraId="031D7C67" w14:textId="77777777" w:rsidR="00666F91" w:rsidRPr="0058276D" w:rsidRDefault="00790021" w:rsidP="00C04CC2">
      <w:pPr>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t>Im Fokus ste</w:t>
      </w:r>
      <w:r w:rsidR="00C80009" w:rsidRPr="0058276D">
        <w:rPr>
          <w:rFonts w:ascii="Times New Roman" w:eastAsia="MS Mincho" w:hAnsi="Times New Roman" w:cs="Times New Roman"/>
          <w:sz w:val="24"/>
          <w:szCs w:val="24"/>
        </w:rPr>
        <w:t xml:space="preserve">hen dabei die </w:t>
      </w:r>
      <w:r w:rsidR="00666F91" w:rsidRPr="0058276D">
        <w:rPr>
          <w:rFonts w:ascii="Times New Roman" w:eastAsia="MS Mincho" w:hAnsi="Times New Roman" w:cs="Times New Roman"/>
          <w:sz w:val="24"/>
          <w:szCs w:val="24"/>
        </w:rPr>
        <w:t xml:space="preserve">gesellschaftspolitischen </w:t>
      </w:r>
      <w:r w:rsidR="00C80009" w:rsidRPr="0058276D">
        <w:rPr>
          <w:rFonts w:ascii="Times New Roman" w:eastAsia="MS Mincho" w:hAnsi="Times New Roman" w:cs="Times New Roman"/>
          <w:sz w:val="24"/>
          <w:szCs w:val="24"/>
        </w:rPr>
        <w:t>Leitdiskurse, bspw.</w:t>
      </w:r>
      <w:r w:rsidRPr="0058276D">
        <w:rPr>
          <w:rFonts w:ascii="Times New Roman" w:eastAsia="MS Mincho" w:hAnsi="Times New Roman" w:cs="Times New Roman"/>
          <w:sz w:val="24"/>
          <w:szCs w:val="24"/>
        </w:rPr>
        <w:t xml:space="preserve"> </w:t>
      </w:r>
      <w:r w:rsidR="00C80009" w:rsidRPr="0058276D">
        <w:rPr>
          <w:rFonts w:ascii="Times New Roman" w:eastAsia="MS Mincho" w:hAnsi="Times New Roman" w:cs="Times New Roman"/>
          <w:sz w:val="24"/>
          <w:szCs w:val="24"/>
        </w:rPr>
        <w:t xml:space="preserve">derjenige </w:t>
      </w:r>
      <w:r w:rsidRPr="0058276D">
        <w:rPr>
          <w:rFonts w:ascii="Times New Roman" w:eastAsia="MS Mincho" w:hAnsi="Times New Roman" w:cs="Times New Roman"/>
          <w:sz w:val="24"/>
          <w:szCs w:val="24"/>
        </w:rPr>
        <w:t>rund um die Abtreibungsdebatte zwischen 1974 und 1979. Dass es sich hierbei nicht um eine kontrastive Arbeit hand</w:t>
      </w:r>
      <w:r w:rsidR="00956CFA" w:rsidRPr="0058276D">
        <w:rPr>
          <w:rFonts w:ascii="Times New Roman" w:eastAsia="MS Mincho" w:hAnsi="Times New Roman" w:cs="Times New Roman"/>
          <w:sz w:val="24"/>
          <w:szCs w:val="24"/>
        </w:rPr>
        <w:t>elt, wie sie inzwischen u. a. Fabienne</w:t>
      </w:r>
      <w:r w:rsidRPr="0058276D">
        <w:rPr>
          <w:rFonts w:ascii="Times New Roman" w:eastAsia="MS Mincho" w:hAnsi="Times New Roman" w:cs="Times New Roman"/>
          <w:sz w:val="24"/>
          <w:szCs w:val="24"/>
        </w:rPr>
        <w:t xml:space="preserve"> Scheer</w:t>
      </w:r>
      <w:r w:rsidR="00A80BC6">
        <w:rPr>
          <w:rFonts w:ascii="Times New Roman" w:eastAsia="MS Mincho" w:hAnsi="Times New Roman" w:cs="Times New Roman"/>
          <w:sz w:val="24"/>
          <w:szCs w:val="24"/>
        </w:rPr>
        <w:t xml:space="preserve"> (2016)</w:t>
      </w:r>
      <w:r w:rsidRPr="0058276D">
        <w:rPr>
          <w:rFonts w:ascii="Times New Roman" w:eastAsia="MS Mincho" w:hAnsi="Times New Roman" w:cs="Times New Roman"/>
          <w:sz w:val="24"/>
          <w:szCs w:val="24"/>
        </w:rPr>
        <w:t xml:space="preserve"> vorgelegt hat, kann auf die nahezu vollständige sprachliche Einheitlichkeit aller in Betracht kommenden Beiträge zurückgeführt werden. In der Tat lässt der Anteil deutschsprachiger Artikel am Meinungsbildungsprozess fundierte und wissenschaftlich belastbare Rückschlüsse auf die hier relevanten Themenkomplexe und Diskurse zu. Die einzigen thematisch relevanten französischsprachigen Beiträge stehen im L</w:t>
      </w:r>
      <w:r w:rsidR="00C04CC2" w:rsidRPr="0058276D">
        <w:rPr>
          <w:rFonts w:ascii="Times New Roman" w:eastAsia="MS Mincho" w:hAnsi="Times New Roman" w:cs="Times New Roman"/>
          <w:sz w:val="24"/>
          <w:szCs w:val="24"/>
        </w:rPr>
        <w:t>uxemburger Wort</w:t>
      </w:r>
      <w:r w:rsidR="00666F91" w:rsidRPr="0058276D">
        <w:rPr>
          <w:rFonts w:ascii="Times New Roman" w:eastAsia="MS Mincho" w:hAnsi="Times New Roman" w:cs="Times New Roman"/>
          <w:sz w:val="24"/>
          <w:szCs w:val="24"/>
        </w:rPr>
        <w:t xml:space="preserve"> und bilden nur etwa zwei </w:t>
      </w:r>
      <w:r w:rsidR="00A80BC6">
        <w:rPr>
          <w:rFonts w:ascii="Times New Roman" w:eastAsia="MS Mincho" w:hAnsi="Times New Roman" w:cs="Times New Roman"/>
          <w:sz w:val="24"/>
          <w:szCs w:val="24"/>
        </w:rPr>
        <w:t xml:space="preserve">Prozent </w:t>
      </w:r>
      <w:r w:rsidR="00666F91" w:rsidRPr="0058276D">
        <w:rPr>
          <w:rFonts w:ascii="Times New Roman" w:eastAsia="MS Mincho" w:hAnsi="Times New Roman" w:cs="Times New Roman"/>
          <w:sz w:val="24"/>
          <w:szCs w:val="24"/>
        </w:rPr>
        <w:t>des Korpus</w:t>
      </w:r>
      <w:r w:rsidRPr="0058276D">
        <w:rPr>
          <w:rFonts w:ascii="Times New Roman" w:eastAsia="MS Mincho" w:hAnsi="Times New Roman" w:cs="Times New Roman"/>
          <w:sz w:val="24"/>
          <w:szCs w:val="24"/>
        </w:rPr>
        <w:t xml:space="preserve">. Da der </w:t>
      </w:r>
      <w:r w:rsidR="00666F91" w:rsidRPr="0058276D">
        <w:rPr>
          <w:rFonts w:ascii="Times New Roman" w:eastAsia="MS Mincho" w:hAnsi="Times New Roman" w:cs="Times New Roman"/>
          <w:sz w:val="24"/>
          <w:szCs w:val="24"/>
        </w:rPr>
        <w:t>Schwerpunkt</w:t>
      </w:r>
      <w:r w:rsidRPr="0058276D">
        <w:rPr>
          <w:rFonts w:ascii="Times New Roman" w:eastAsia="MS Mincho" w:hAnsi="Times New Roman" w:cs="Times New Roman"/>
          <w:sz w:val="24"/>
          <w:szCs w:val="24"/>
        </w:rPr>
        <w:t xml:space="preserve"> vorliegende</w:t>
      </w:r>
      <w:r w:rsidR="00DD33D8" w:rsidRPr="0058276D">
        <w:rPr>
          <w:rFonts w:ascii="Times New Roman" w:eastAsia="MS Mincho" w:hAnsi="Times New Roman" w:cs="Times New Roman"/>
          <w:sz w:val="24"/>
          <w:szCs w:val="24"/>
        </w:rPr>
        <w:t>r Arbeit, anders als etwa bei</w:t>
      </w:r>
      <w:r w:rsidRPr="0058276D">
        <w:rPr>
          <w:rFonts w:ascii="Times New Roman" w:eastAsia="MS Mincho" w:hAnsi="Times New Roman" w:cs="Times New Roman"/>
          <w:sz w:val="24"/>
          <w:szCs w:val="24"/>
        </w:rPr>
        <w:t xml:space="preserve"> Scheer, keineswegs auf der Rolle und der Funktion des Deutschen innerhalb des luxemburgischen Sprachumfelds liegt, kann das Ausblenden einer kontrastiven Betrachtungs</w:t>
      </w:r>
      <w:r w:rsidR="00E22D49" w:rsidRPr="0058276D">
        <w:rPr>
          <w:rFonts w:ascii="Times New Roman" w:eastAsia="MS Mincho" w:hAnsi="Times New Roman" w:cs="Times New Roman"/>
          <w:sz w:val="24"/>
          <w:szCs w:val="24"/>
        </w:rPr>
        <w:t>w</w:t>
      </w:r>
      <w:r w:rsidRPr="0058276D">
        <w:rPr>
          <w:rFonts w:ascii="Times New Roman" w:eastAsia="MS Mincho" w:hAnsi="Times New Roman" w:cs="Times New Roman"/>
          <w:sz w:val="24"/>
          <w:szCs w:val="24"/>
        </w:rPr>
        <w:t>eise von einem methodisch-wissenschaftlichen Standpunkt her als unproblematisch eingestuft werden, da hierdurch keinerlei Verzerrungen des Erkennt</w:t>
      </w:r>
      <w:r w:rsidR="00E22D49" w:rsidRPr="0058276D">
        <w:rPr>
          <w:rFonts w:ascii="Times New Roman" w:eastAsia="MS Mincho" w:hAnsi="Times New Roman" w:cs="Times New Roman"/>
          <w:sz w:val="24"/>
          <w:szCs w:val="24"/>
        </w:rPr>
        <w:t>nispotentials der untersuchten K</w:t>
      </w:r>
      <w:r w:rsidRPr="0058276D">
        <w:rPr>
          <w:rFonts w:ascii="Times New Roman" w:eastAsia="MS Mincho" w:hAnsi="Times New Roman" w:cs="Times New Roman"/>
          <w:sz w:val="24"/>
          <w:szCs w:val="24"/>
        </w:rPr>
        <w:t xml:space="preserve">orpora sowie der gezeitigten Ergebnisse zu gewärtigen ist. </w:t>
      </w:r>
    </w:p>
    <w:p w14:paraId="1D3A35F0" w14:textId="41DAF5F0" w:rsidR="00E22D49" w:rsidRPr="0058276D" w:rsidRDefault="00956CFA" w:rsidP="00956CFA">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lastRenderedPageBreak/>
        <w:t>Die Ausgangslage vorliegender Untersuchung bilden mithin Aussagen über eine vermein</w:t>
      </w:r>
      <w:r w:rsidR="00CF3F16" w:rsidRPr="0058276D">
        <w:rPr>
          <w:rFonts w:ascii="Times New Roman" w:hAnsi="Times New Roman" w:cs="Times New Roman"/>
          <w:sz w:val="24"/>
          <w:szCs w:val="24"/>
        </w:rPr>
        <w:t>tliche Hetzkampagne des L</w:t>
      </w:r>
      <w:r w:rsidR="00C04CC2" w:rsidRPr="0058276D">
        <w:rPr>
          <w:rFonts w:ascii="Times New Roman" w:hAnsi="Times New Roman" w:cs="Times New Roman"/>
          <w:sz w:val="24"/>
          <w:szCs w:val="24"/>
        </w:rPr>
        <w:t>uxemburger Wort</w:t>
      </w:r>
      <w:r w:rsidR="00CF3F16" w:rsidRPr="0058276D">
        <w:rPr>
          <w:rFonts w:ascii="Times New Roman" w:hAnsi="Times New Roman" w:cs="Times New Roman"/>
          <w:sz w:val="24"/>
          <w:szCs w:val="24"/>
        </w:rPr>
        <w:t xml:space="preserve">. </w:t>
      </w:r>
      <w:r w:rsidRPr="0058276D">
        <w:rPr>
          <w:rFonts w:ascii="Times New Roman" w:hAnsi="Times New Roman" w:cs="Times New Roman"/>
          <w:sz w:val="24"/>
          <w:szCs w:val="24"/>
        </w:rPr>
        <w:t>„Textzeugen“ hierfür sind neben den oben evozierten mündlichen Assertionen im Berufs- und Privatleben vor allem LA</w:t>
      </w:r>
      <w:r w:rsidR="00CF3F16" w:rsidRPr="0058276D">
        <w:rPr>
          <w:rFonts w:ascii="Times New Roman" w:hAnsi="Times New Roman" w:cs="Times New Roman"/>
          <w:sz w:val="24"/>
          <w:szCs w:val="24"/>
        </w:rPr>
        <w:t>ND- und TB</w:t>
      </w:r>
      <w:r w:rsidRPr="0058276D">
        <w:rPr>
          <w:rFonts w:ascii="Times New Roman" w:hAnsi="Times New Roman" w:cs="Times New Roman"/>
          <w:sz w:val="24"/>
          <w:szCs w:val="24"/>
        </w:rPr>
        <w:t>-Artikel sowie FORUM-Beiträge und nicht zuletzt Jean-Claude Junckers Redeteile zum Verhalten des L</w:t>
      </w:r>
      <w:r w:rsidR="00C04CC2" w:rsidRPr="0058276D">
        <w:rPr>
          <w:rFonts w:ascii="Times New Roman" w:hAnsi="Times New Roman" w:cs="Times New Roman"/>
          <w:sz w:val="24"/>
          <w:szCs w:val="24"/>
        </w:rPr>
        <w:t>uxemburger Wort</w:t>
      </w:r>
      <w:r w:rsidRPr="0058276D">
        <w:rPr>
          <w:rFonts w:ascii="Times New Roman" w:hAnsi="Times New Roman" w:cs="Times New Roman"/>
          <w:sz w:val="24"/>
          <w:szCs w:val="24"/>
        </w:rPr>
        <w:t xml:space="preserve"> </w:t>
      </w:r>
      <w:r w:rsidR="00CF3F16" w:rsidRPr="0058276D">
        <w:rPr>
          <w:rFonts w:ascii="Times New Roman" w:hAnsi="Times New Roman" w:cs="Times New Roman"/>
          <w:sz w:val="24"/>
          <w:szCs w:val="24"/>
        </w:rPr>
        <w:t xml:space="preserve">gegenüber Gaston Thorn, von denen </w:t>
      </w:r>
      <w:r w:rsidR="00666F91" w:rsidRPr="0058276D">
        <w:rPr>
          <w:rFonts w:ascii="Times New Roman" w:hAnsi="Times New Roman" w:cs="Times New Roman"/>
          <w:sz w:val="24"/>
          <w:szCs w:val="24"/>
        </w:rPr>
        <w:t xml:space="preserve">weiter </w:t>
      </w:r>
      <w:r w:rsidRPr="0058276D">
        <w:rPr>
          <w:rFonts w:ascii="Times New Roman" w:hAnsi="Times New Roman" w:cs="Times New Roman"/>
          <w:sz w:val="24"/>
          <w:szCs w:val="24"/>
        </w:rPr>
        <w:t>oben die Rede war. Hierzu soll ein ling</w:t>
      </w:r>
      <w:r w:rsidR="00CF3F16" w:rsidRPr="0058276D">
        <w:rPr>
          <w:rFonts w:ascii="Times New Roman" w:hAnsi="Times New Roman" w:cs="Times New Roman"/>
          <w:sz w:val="24"/>
          <w:szCs w:val="24"/>
        </w:rPr>
        <w:t xml:space="preserve">uistisch </w:t>
      </w:r>
      <w:r w:rsidRPr="0058276D">
        <w:rPr>
          <w:rFonts w:ascii="Times New Roman" w:hAnsi="Times New Roman" w:cs="Times New Roman"/>
          <w:sz w:val="24"/>
          <w:szCs w:val="24"/>
        </w:rPr>
        <w:t xml:space="preserve">systematisierter Abgleich mit </w:t>
      </w:r>
      <w:r w:rsidR="00CF3F16" w:rsidRPr="0058276D">
        <w:rPr>
          <w:rFonts w:ascii="Times New Roman" w:hAnsi="Times New Roman" w:cs="Times New Roman"/>
          <w:sz w:val="24"/>
          <w:szCs w:val="24"/>
        </w:rPr>
        <w:t xml:space="preserve">den diskursiven Strategien auf Grundlage des konkreten Korpus erstellt werden, um belastbare Rückschlüsse </w:t>
      </w:r>
      <w:r w:rsidR="00666F91" w:rsidRPr="0058276D">
        <w:rPr>
          <w:rFonts w:ascii="Times New Roman" w:hAnsi="Times New Roman" w:cs="Times New Roman"/>
          <w:sz w:val="24"/>
          <w:szCs w:val="24"/>
        </w:rPr>
        <w:t>über</w:t>
      </w:r>
      <w:r w:rsidR="00CF3F16" w:rsidRPr="0058276D">
        <w:rPr>
          <w:rFonts w:ascii="Times New Roman" w:hAnsi="Times New Roman" w:cs="Times New Roman"/>
          <w:sz w:val="24"/>
          <w:szCs w:val="24"/>
        </w:rPr>
        <w:t xml:space="preserve"> den Wahrheitsgehalt obiger Einschätzungen zu gewinnen. </w:t>
      </w:r>
      <w:r w:rsidR="00E639FA" w:rsidRPr="0058276D">
        <w:rPr>
          <w:rFonts w:ascii="Times New Roman" w:hAnsi="Times New Roman" w:cs="Times New Roman"/>
          <w:sz w:val="24"/>
          <w:szCs w:val="24"/>
        </w:rPr>
        <w:t>Zu klären gilt es demnach, ob man be</w:t>
      </w:r>
      <w:r w:rsidR="005C3813" w:rsidRPr="0058276D">
        <w:rPr>
          <w:rFonts w:ascii="Times New Roman" w:hAnsi="Times New Roman" w:cs="Times New Roman"/>
          <w:sz w:val="24"/>
          <w:szCs w:val="24"/>
        </w:rPr>
        <w:t>gründeter</w:t>
      </w:r>
      <w:r w:rsidR="00FB2CAF">
        <w:rPr>
          <w:rFonts w:ascii="Times New Roman" w:hAnsi="Times New Roman" w:cs="Times New Roman"/>
          <w:sz w:val="24"/>
          <w:szCs w:val="24"/>
        </w:rPr>
        <w:t xml:space="preserve"> W</w:t>
      </w:r>
      <w:r w:rsidR="005C3813" w:rsidRPr="0058276D">
        <w:rPr>
          <w:rFonts w:ascii="Times New Roman" w:hAnsi="Times New Roman" w:cs="Times New Roman"/>
          <w:sz w:val="24"/>
          <w:szCs w:val="24"/>
        </w:rPr>
        <w:t xml:space="preserve">eise von unredlichen und zynischen journalistischen </w:t>
      </w:r>
      <w:r w:rsidR="00E639FA" w:rsidRPr="0058276D">
        <w:rPr>
          <w:rFonts w:ascii="Times New Roman" w:hAnsi="Times New Roman" w:cs="Times New Roman"/>
          <w:sz w:val="24"/>
          <w:szCs w:val="24"/>
        </w:rPr>
        <w:t xml:space="preserve">Praktiken </w:t>
      </w:r>
      <w:r w:rsidR="005C3813" w:rsidRPr="0058276D">
        <w:rPr>
          <w:rFonts w:ascii="Times New Roman" w:hAnsi="Times New Roman" w:cs="Times New Roman"/>
          <w:sz w:val="24"/>
          <w:szCs w:val="24"/>
        </w:rPr>
        <w:t>auf Seiten des L</w:t>
      </w:r>
      <w:r w:rsidR="00C04CC2" w:rsidRPr="0058276D">
        <w:rPr>
          <w:rFonts w:ascii="Times New Roman" w:hAnsi="Times New Roman" w:cs="Times New Roman"/>
          <w:sz w:val="24"/>
          <w:szCs w:val="24"/>
        </w:rPr>
        <w:t>uxemburger Wort</w:t>
      </w:r>
      <w:r w:rsidR="005C3813" w:rsidRPr="0058276D">
        <w:rPr>
          <w:rFonts w:ascii="Times New Roman" w:hAnsi="Times New Roman" w:cs="Times New Roman"/>
          <w:sz w:val="24"/>
          <w:szCs w:val="24"/>
        </w:rPr>
        <w:t xml:space="preserve"> </w:t>
      </w:r>
      <w:r w:rsidR="00E639FA" w:rsidRPr="0058276D">
        <w:rPr>
          <w:rFonts w:ascii="Times New Roman" w:hAnsi="Times New Roman" w:cs="Times New Roman"/>
          <w:sz w:val="24"/>
          <w:szCs w:val="24"/>
        </w:rPr>
        <w:t>reden kann.</w:t>
      </w:r>
    </w:p>
    <w:p w14:paraId="5D340CB5" w14:textId="77777777" w:rsidR="000C7242" w:rsidRPr="0058276D" w:rsidRDefault="006D7E80" w:rsidP="00441D40">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D</w:t>
      </w:r>
      <w:r w:rsidR="000C7242" w:rsidRPr="0058276D">
        <w:rPr>
          <w:rFonts w:ascii="Times New Roman" w:hAnsi="Times New Roman" w:cs="Times New Roman"/>
          <w:sz w:val="24"/>
          <w:szCs w:val="24"/>
        </w:rPr>
        <w:t>es Weiteren</w:t>
      </w:r>
      <w:r w:rsidRPr="0058276D">
        <w:rPr>
          <w:rFonts w:ascii="Times New Roman" w:hAnsi="Times New Roman" w:cs="Times New Roman"/>
          <w:sz w:val="24"/>
          <w:szCs w:val="24"/>
        </w:rPr>
        <w:t xml:space="preserve"> wird der </w:t>
      </w:r>
      <w:r w:rsidR="002142AC" w:rsidRPr="0058276D">
        <w:rPr>
          <w:rFonts w:ascii="Times New Roman" w:hAnsi="Times New Roman" w:cs="Times New Roman"/>
          <w:sz w:val="24"/>
          <w:szCs w:val="24"/>
        </w:rPr>
        <w:t>V</w:t>
      </w:r>
      <w:r w:rsidRPr="0058276D">
        <w:rPr>
          <w:rFonts w:ascii="Times New Roman" w:hAnsi="Times New Roman" w:cs="Times New Roman"/>
          <w:sz w:val="24"/>
          <w:szCs w:val="24"/>
        </w:rPr>
        <w:t xml:space="preserve">ersuch unternommen, die </w:t>
      </w:r>
      <w:r w:rsidR="002142AC" w:rsidRPr="0058276D">
        <w:rPr>
          <w:rFonts w:ascii="Times New Roman" w:hAnsi="Times New Roman" w:cs="Times New Roman"/>
          <w:sz w:val="24"/>
          <w:szCs w:val="24"/>
        </w:rPr>
        <w:t>A</w:t>
      </w:r>
      <w:r w:rsidRPr="0058276D">
        <w:rPr>
          <w:rFonts w:ascii="Times New Roman" w:hAnsi="Times New Roman" w:cs="Times New Roman"/>
          <w:sz w:val="24"/>
          <w:szCs w:val="24"/>
        </w:rPr>
        <w:t xml:space="preserve">rt und Weise nachzuzeichnen, </w:t>
      </w:r>
      <w:r w:rsidR="002142AC" w:rsidRPr="0058276D">
        <w:rPr>
          <w:rFonts w:ascii="Times New Roman" w:hAnsi="Times New Roman" w:cs="Times New Roman"/>
          <w:sz w:val="24"/>
          <w:szCs w:val="24"/>
        </w:rPr>
        <w:t>wie damals der öffentliche Raum besetzt wurde</w:t>
      </w:r>
      <w:r w:rsidR="00666F91" w:rsidRPr="0058276D">
        <w:rPr>
          <w:rFonts w:ascii="Times New Roman" w:hAnsi="Times New Roman" w:cs="Times New Roman"/>
          <w:sz w:val="24"/>
          <w:szCs w:val="24"/>
        </w:rPr>
        <w:t>.</w:t>
      </w:r>
      <w:r w:rsidR="002142AC" w:rsidRPr="0058276D">
        <w:rPr>
          <w:rFonts w:ascii="Times New Roman" w:hAnsi="Times New Roman" w:cs="Times New Roman"/>
          <w:sz w:val="24"/>
          <w:szCs w:val="24"/>
        </w:rPr>
        <w:t xml:space="preserve"> Im Vordergrund stehen hierbei die Analyse gesellschaftspolitischer Diskursthemen wie</w:t>
      </w:r>
      <w:r w:rsidR="000C7242" w:rsidRPr="0058276D">
        <w:rPr>
          <w:rFonts w:ascii="Times New Roman" w:hAnsi="Times New Roman" w:cs="Times New Roman"/>
          <w:sz w:val="24"/>
          <w:szCs w:val="24"/>
        </w:rPr>
        <w:t xml:space="preserve"> Abtreibungsdebatte, Reform des Strafvollzugs</w:t>
      </w:r>
      <w:r w:rsidR="00666F91" w:rsidRPr="0058276D">
        <w:rPr>
          <w:rFonts w:ascii="Times New Roman" w:hAnsi="Times New Roman" w:cs="Times New Roman"/>
          <w:sz w:val="24"/>
          <w:szCs w:val="24"/>
        </w:rPr>
        <w:t xml:space="preserve">, </w:t>
      </w:r>
      <w:r w:rsidR="000C7242" w:rsidRPr="0058276D">
        <w:rPr>
          <w:rFonts w:ascii="Times New Roman" w:hAnsi="Times New Roman" w:cs="Times New Roman"/>
          <w:sz w:val="24"/>
          <w:szCs w:val="24"/>
        </w:rPr>
        <w:t>Abschaffung der Todesstrafe</w:t>
      </w:r>
      <w:r w:rsidR="00666F91" w:rsidRPr="0058276D">
        <w:rPr>
          <w:rFonts w:ascii="Times New Roman" w:hAnsi="Times New Roman" w:cs="Times New Roman"/>
          <w:sz w:val="24"/>
          <w:szCs w:val="24"/>
        </w:rPr>
        <w:t xml:space="preserve"> und</w:t>
      </w:r>
      <w:r w:rsidR="00A80BC6">
        <w:rPr>
          <w:rFonts w:ascii="Times New Roman" w:hAnsi="Times New Roman" w:cs="Times New Roman"/>
          <w:sz w:val="24"/>
          <w:szCs w:val="24"/>
        </w:rPr>
        <w:t xml:space="preserve"> die</w:t>
      </w:r>
      <w:r w:rsidR="00666F91" w:rsidRPr="0058276D">
        <w:rPr>
          <w:rFonts w:ascii="Times New Roman" w:hAnsi="Times New Roman" w:cs="Times New Roman"/>
          <w:sz w:val="24"/>
          <w:szCs w:val="24"/>
        </w:rPr>
        <w:t xml:space="preserve"> Ehescheidungsreform. </w:t>
      </w:r>
    </w:p>
    <w:p w14:paraId="30D86867" w14:textId="77777777" w:rsidR="00A80BC6" w:rsidRDefault="002142AC" w:rsidP="00BA72DA">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Gesicherte</w:t>
      </w:r>
      <w:r w:rsidR="00E22D49" w:rsidRPr="0058276D">
        <w:rPr>
          <w:rFonts w:ascii="Times New Roman" w:hAnsi="Times New Roman" w:cs="Times New Roman"/>
          <w:sz w:val="24"/>
          <w:szCs w:val="24"/>
        </w:rPr>
        <w:t xml:space="preserve"> Aussagen über die Rolle der Presse im öffentlich-politischen Raum damals und heute </w:t>
      </w:r>
      <w:r w:rsidR="00F361A1" w:rsidRPr="0058276D">
        <w:rPr>
          <w:rFonts w:ascii="Times New Roman" w:hAnsi="Times New Roman" w:cs="Times New Roman"/>
          <w:sz w:val="24"/>
          <w:szCs w:val="24"/>
        </w:rPr>
        <w:t xml:space="preserve">werden </w:t>
      </w:r>
      <w:r w:rsidRPr="0058276D">
        <w:rPr>
          <w:rFonts w:ascii="Times New Roman" w:hAnsi="Times New Roman" w:cs="Times New Roman"/>
          <w:sz w:val="24"/>
          <w:szCs w:val="24"/>
        </w:rPr>
        <w:t>nicht ausschlie</w:t>
      </w:r>
      <w:r w:rsidR="00A765A3" w:rsidRPr="0058276D">
        <w:rPr>
          <w:rFonts w:ascii="Times New Roman" w:eastAsia="MS Mincho" w:hAnsi="Times New Roman" w:cs="Times New Roman"/>
          <w:sz w:val="24"/>
          <w:szCs w:val="24"/>
        </w:rPr>
        <w:t>ß</w:t>
      </w:r>
      <w:r w:rsidR="00A765A3" w:rsidRPr="0058276D">
        <w:rPr>
          <w:rFonts w:ascii="Times New Roman" w:hAnsi="Times New Roman" w:cs="Times New Roman"/>
          <w:sz w:val="24"/>
          <w:szCs w:val="24"/>
        </w:rPr>
        <w:t>lich mithilfe de</w:t>
      </w:r>
      <w:r w:rsidR="00F361A1" w:rsidRPr="0058276D">
        <w:rPr>
          <w:rFonts w:ascii="Times New Roman" w:hAnsi="Times New Roman" w:cs="Times New Roman"/>
          <w:sz w:val="24"/>
          <w:szCs w:val="24"/>
        </w:rPr>
        <w:t>r Korpusanalyse getroffen</w:t>
      </w:r>
      <w:r w:rsidR="00A765A3" w:rsidRPr="0058276D">
        <w:rPr>
          <w:rFonts w:ascii="Times New Roman" w:hAnsi="Times New Roman" w:cs="Times New Roman"/>
          <w:sz w:val="24"/>
          <w:szCs w:val="24"/>
        </w:rPr>
        <w:t>.</w:t>
      </w:r>
      <w:r w:rsidRPr="0058276D">
        <w:rPr>
          <w:rFonts w:ascii="Times New Roman" w:hAnsi="Times New Roman" w:cs="Times New Roman"/>
          <w:sz w:val="24"/>
          <w:szCs w:val="24"/>
        </w:rPr>
        <w:t xml:space="preserve"> </w:t>
      </w:r>
      <w:r w:rsidR="00A765A3" w:rsidRPr="0058276D">
        <w:rPr>
          <w:rFonts w:ascii="Times New Roman" w:hAnsi="Times New Roman" w:cs="Times New Roman"/>
          <w:sz w:val="24"/>
          <w:szCs w:val="24"/>
        </w:rPr>
        <w:t xml:space="preserve">Die Auswertung qualitativ ausgelegter Fragebögen wird hierzu einen weiteren, ergänzenden Beitrag leisten. Auch sollen diskursethische Fragestellungen ausgeleuchtet werden. Die Frage, wie man mit dem </w:t>
      </w:r>
      <w:r w:rsidR="00E22D49" w:rsidRPr="0058276D">
        <w:rPr>
          <w:rFonts w:ascii="Times New Roman" w:hAnsi="Times New Roman" w:cs="Times New Roman"/>
          <w:sz w:val="24"/>
          <w:szCs w:val="24"/>
        </w:rPr>
        <w:t>weltanschaulichen Gegner umgehen</w:t>
      </w:r>
      <w:r w:rsidR="00A765A3" w:rsidRPr="0058276D">
        <w:rPr>
          <w:rFonts w:ascii="Times New Roman" w:hAnsi="Times New Roman" w:cs="Times New Roman"/>
          <w:sz w:val="24"/>
          <w:szCs w:val="24"/>
        </w:rPr>
        <w:t xml:space="preserve"> soll bzw. darf und, umgangssprachlich ausgedrückt, wie viel „Kante“ man zeigen darf, stehen im diskursethischen Teil der Arbeit im Zentrum des Erkenntnisinteresses. </w:t>
      </w:r>
      <w:r w:rsidR="00F361A1" w:rsidRPr="0058276D">
        <w:rPr>
          <w:rFonts w:ascii="Times New Roman" w:hAnsi="Times New Roman" w:cs="Times New Roman"/>
          <w:sz w:val="24"/>
          <w:szCs w:val="24"/>
        </w:rPr>
        <w:t xml:space="preserve">Die Fragebögen werden im diskursethischen </w:t>
      </w:r>
      <w:r w:rsidR="00C47538" w:rsidRPr="0058276D">
        <w:rPr>
          <w:rFonts w:ascii="Times New Roman" w:hAnsi="Times New Roman" w:cs="Times New Roman"/>
          <w:sz w:val="24"/>
          <w:szCs w:val="24"/>
        </w:rPr>
        <w:t>T</w:t>
      </w:r>
      <w:r w:rsidR="00F361A1" w:rsidRPr="0058276D">
        <w:rPr>
          <w:rFonts w:ascii="Times New Roman" w:hAnsi="Times New Roman" w:cs="Times New Roman"/>
          <w:sz w:val="24"/>
          <w:szCs w:val="24"/>
        </w:rPr>
        <w:t xml:space="preserve">eil ausgewertet, da </w:t>
      </w:r>
      <w:r w:rsidR="00C47538" w:rsidRPr="0058276D">
        <w:rPr>
          <w:rFonts w:ascii="Times New Roman" w:hAnsi="Times New Roman" w:cs="Times New Roman"/>
          <w:sz w:val="24"/>
          <w:szCs w:val="24"/>
        </w:rPr>
        <w:t xml:space="preserve">sie </w:t>
      </w:r>
      <w:r w:rsidR="00F361A1" w:rsidRPr="0058276D">
        <w:rPr>
          <w:rFonts w:ascii="Times New Roman" w:hAnsi="Times New Roman" w:cs="Times New Roman"/>
          <w:sz w:val="24"/>
          <w:szCs w:val="24"/>
        </w:rPr>
        <w:t>insbesondere deontologische</w:t>
      </w:r>
      <w:r w:rsidR="00C47538" w:rsidRPr="0058276D">
        <w:rPr>
          <w:rFonts w:ascii="Times New Roman" w:hAnsi="Times New Roman" w:cs="Times New Roman"/>
          <w:sz w:val="24"/>
          <w:szCs w:val="24"/>
        </w:rPr>
        <w:t xml:space="preserve"> Positionierungen und solche über die Funktion von Polemik im öffentlichen Raum beinhalten. </w:t>
      </w:r>
    </w:p>
    <w:p w14:paraId="7929F96D" w14:textId="0819C571" w:rsidR="00C0345A" w:rsidRDefault="00C0345A" w:rsidP="00BA72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Dass ein Mittzwanziger über eine Digitalplattform wie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im Vorfeld der Europawahl </w:t>
      </w:r>
      <w:r w:rsidR="00410AF5">
        <w:rPr>
          <w:rFonts w:ascii="Times New Roman" w:hAnsi="Times New Roman" w:cs="Times New Roman"/>
          <w:sz w:val="24"/>
          <w:szCs w:val="24"/>
        </w:rPr>
        <w:t xml:space="preserve">2019 </w:t>
      </w:r>
      <w:r>
        <w:rPr>
          <w:rFonts w:ascii="Times New Roman" w:hAnsi="Times New Roman" w:cs="Times New Roman"/>
          <w:sz w:val="24"/>
          <w:szCs w:val="24"/>
        </w:rPr>
        <w:t xml:space="preserve">mehr Breiten- und Tiefenwirkung erzielen würde als </w:t>
      </w:r>
      <w:r w:rsidR="00410AF5">
        <w:rPr>
          <w:rFonts w:ascii="Times New Roman" w:hAnsi="Times New Roman" w:cs="Times New Roman"/>
          <w:sz w:val="24"/>
          <w:szCs w:val="24"/>
        </w:rPr>
        <w:t>sämtliche</w:t>
      </w:r>
      <w:r>
        <w:rPr>
          <w:rFonts w:ascii="Times New Roman" w:hAnsi="Times New Roman" w:cs="Times New Roman"/>
          <w:sz w:val="24"/>
          <w:szCs w:val="24"/>
        </w:rPr>
        <w:t xml:space="preserve"> wichtigen deutschsprachigen Tageszeitungen, hätte zum Zeitpunkt des Einreichens seines Dissertationsthemas</w:t>
      </w:r>
      <w:r w:rsidR="00410AF5">
        <w:rPr>
          <w:rFonts w:ascii="Times New Roman" w:hAnsi="Times New Roman" w:cs="Times New Roman"/>
          <w:sz w:val="24"/>
          <w:szCs w:val="24"/>
        </w:rPr>
        <w:t>, sprich Anfang 2016,</w:t>
      </w:r>
      <w:r>
        <w:rPr>
          <w:rFonts w:ascii="Times New Roman" w:hAnsi="Times New Roman" w:cs="Times New Roman"/>
          <w:sz w:val="24"/>
          <w:szCs w:val="24"/>
        </w:rPr>
        <w:t xml:space="preserve"> wohl nicht nur der Verfasser selbst für unmöglich gehalten. </w:t>
      </w:r>
      <w:r w:rsidR="00410AF5">
        <w:rPr>
          <w:rFonts w:ascii="Times New Roman" w:hAnsi="Times New Roman" w:cs="Times New Roman"/>
          <w:sz w:val="24"/>
          <w:szCs w:val="24"/>
        </w:rPr>
        <w:t>M</w:t>
      </w:r>
      <w:r>
        <w:rPr>
          <w:rFonts w:ascii="Times New Roman" w:hAnsi="Times New Roman" w:cs="Times New Roman"/>
          <w:sz w:val="24"/>
          <w:szCs w:val="24"/>
        </w:rPr>
        <w:t>it dem Phänomen „</w:t>
      </w:r>
      <w:proofErr w:type="spellStart"/>
      <w:r>
        <w:rPr>
          <w:rFonts w:ascii="Times New Roman" w:hAnsi="Times New Roman" w:cs="Times New Roman"/>
          <w:sz w:val="24"/>
          <w:szCs w:val="24"/>
        </w:rPr>
        <w:t>Rezo</w:t>
      </w:r>
      <w:proofErr w:type="spellEnd"/>
      <w:r>
        <w:rPr>
          <w:rFonts w:ascii="Times New Roman" w:hAnsi="Times New Roman" w:cs="Times New Roman"/>
          <w:sz w:val="24"/>
          <w:szCs w:val="24"/>
        </w:rPr>
        <w:t>“</w:t>
      </w:r>
      <w:r w:rsidR="00E75D8B">
        <w:rPr>
          <w:rFonts w:ascii="Times New Roman" w:hAnsi="Times New Roman" w:cs="Times New Roman"/>
          <w:sz w:val="24"/>
          <w:szCs w:val="24"/>
        </w:rPr>
        <w:t>, das hier nicht unterschlagen werden soll,</w:t>
      </w:r>
      <w:r>
        <w:rPr>
          <w:rFonts w:ascii="Times New Roman" w:hAnsi="Times New Roman" w:cs="Times New Roman"/>
          <w:sz w:val="24"/>
          <w:szCs w:val="24"/>
        </w:rPr>
        <w:t xml:space="preserve"> </w:t>
      </w:r>
      <w:r w:rsidR="00410AF5">
        <w:rPr>
          <w:rFonts w:ascii="Times New Roman" w:hAnsi="Times New Roman" w:cs="Times New Roman"/>
          <w:sz w:val="24"/>
          <w:szCs w:val="24"/>
        </w:rPr>
        <w:t xml:space="preserve">liegt jedoch nunmehr </w:t>
      </w:r>
      <w:r>
        <w:rPr>
          <w:rFonts w:ascii="Times New Roman" w:hAnsi="Times New Roman" w:cs="Times New Roman"/>
          <w:sz w:val="24"/>
          <w:szCs w:val="24"/>
        </w:rPr>
        <w:t>ein</w:t>
      </w:r>
      <w:r w:rsidR="0073713B">
        <w:rPr>
          <w:rFonts w:ascii="Times New Roman" w:hAnsi="Times New Roman" w:cs="Times New Roman"/>
          <w:sz w:val="24"/>
          <w:szCs w:val="24"/>
        </w:rPr>
        <w:t xml:space="preserve"> ausgesprochen </w:t>
      </w:r>
      <w:r>
        <w:rPr>
          <w:rFonts w:ascii="Times New Roman" w:hAnsi="Times New Roman" w:cs="Times New Roman"/>
          <w:sz w:val="24"/>
          <w:szCs w:val="24"/>
        </w:rPr>
        <w:t xml:space="preserve">disruptives Ereignis </w:t>
      </w:r>
      <w:r w:rsidR="0073713B">
        <w:rPr>
          <w:rFonts w:ascii="Times New Roman" w:hAnsi="Times New Roman" w:cs="Times New Roman"/>
          <w:sz w:val="24"/>
          <w:szCs w:val="24"/>
        </w:rPr>
        <w:t>in der Genese öffentlicher Diskurse vor</w:t>
      </w:r>
      <w:r w:rsidR="00410AF5">
        <w:rPr>
          <w:rFonts w:ascii="Times New Roman" w:hAnsi="Times New Roman" w:cs="Times New Roman"/>
          <w:sz w:val="24"/>
          <w:szCs w:val="24"/>
        </w:rPr>
        <w:t>. Deshalb</w:t>
      </w:r>
      <w:r w:rsidR="0073713B">
        <w:rPr>
          <w:rFonts w:ascii="Times New Roman" w:hAnsi="Times New Roman" w:cs="Times New Roman"/>
          <w:sz w:val="24"/>
          <w:szCs w:val="24"/>
        </w:rPr>
        <w:t xml:space="preserve"> soll</w:t>
      </w:r>
      <w:r w:rsidR="00410AF5">
        <w:rPr>
          <w:rFonts w:ascii="Times New Roman" w:hAnsi="Times New Roman" w:cs="Times New Roman"/>
          <w:sz w:val="24"/>
          <w:szCs w:val="24"/>
        </w:rPr>
        <w:t xml:space="preserve"> an dieser Stelle</w:t>
      </w:r>
      <w:r w:rsidR="00CD7F84">
        <w:rPr>
          <w:rFonts w:ascii="Times New Roman" w:hAnsi="Times New Roman" w:cs="Times New Roman"/>
          <w:sz w:val="24"/>
          <w:szCs w:val="24"/>
        </w:rPr>
        <w:t xml:space="preserve"> ausdrücklich </w:t>
      </w:r>
      <w:r w:rsidR="00410AF5">
        <w:rPr>
          <w:rFonts w:ascii="Times New Roman" w:hAnsi="Times New Roman" w:cs="Times New Roman"/>
          <w:sz w:val="24"/>
          <w:szCs w:val="24"/>
        </w:rPr>
        <w:t xml:space="preserve">darauf verwiesen werden, dass die folgende Untersuchung eine historische Analyse </w:t>
      </w:r>
      <w:r w:rsidR="00CD7F84">
        <w:rPr>
          <w:rFonts w:ascii="Times New Roman" w:hAnsi="Times New Roman" w:cs="Times New Roman"/>
          <w:sz w:val="24"/>
          <w:szCs w:val="24"/>
        </w:rPr>
        <w:t>herkömmlicher</w:t>
      </w:r>
      <w:r w:rsidR="00410AF5">
        <w:rPr>
          <w:rFonts w:ascii="Times New Roman" w:hAnsi="Times New Roman" w:cs="Times New Roman"/>
          <w:sz w:val="24"/>
          <w:szCs w:val="24"/>
        </w:rPr>
        <w:t xml:space="preserve">, analog induzierter Pressediskurse darstellt. Auf einen Exkurs zu Etablierung, Progression und Spezifika digital geführter oder zumindest digital initiierter Diskurse wird aus evidenten </w:t>
      </w:r>
      <w:r w:rsidR="00410AF5">
        <w:rPr>
          <w:rFonts w:ascii="Times New Roman" w:hAnsi="Times New Roman" w:cs="Times New Roman"/>
          <w:sz w:val="24"/>
          <w:szCs w:val="24"/>
        </w:rPr>
        <w:lastRenderedPageBreak/>
        <w:t xml:space="preserve">Zeitgründen verzichtet, da die Gesamtstruktur der Dissertation im Mai 2019 zu diesem Behelf noch einmal grundsätzlich überdacht werden müsste. Ein Desiderat für diskurslinguistische Arbeiten wäre ein solcher Zugriff jedoch allemal. </w:t>
      </w:r>
    </w:p>
    <w:p w14:paraId="5A52CBC6" w14:textId="77777777" w:rsidR="00A03ADC" w:rsidRPr="00BA72DA" w:rsidRDefault="00A03ADC" w:rsidP="00BA72DA">
      <w:pPr>
        <w:spacing w:line="360" w:lineRule="auto"/>
        <w:jc w:val="both"/>
        <w:rPr>
          <w:rFonts w:ascii="Times New Roman" w:hAnsi="Times New Roman" w:cs="Times New Roman"/>
          <w:sz w:val="24"/>
          <w:szCs w:val="24"/>
        </w:rPr>
      </w:pPr>
    </w:p>
    <w:p w14:paraId="35604A77" w14:textId="77777777" w:rsidR="00790021" w:rsidRPr="0058276D" w:rsidRDefault="004A56C2" w:rsidP="00BB2B2A">
      <w:pPr>
        <w:pStyle w:val="berschrift2"/>
        <w:jc w:val="both"/>
        <w:rPr>
          <w:rFonts w:ascii="Times New Roman" w:eastAsia="MS Mincho" w:hAnsi="Times New Roman" w:cs="Times New Roman"/>
        </w:rPr>
      </w:pPr>
      <w:bookmarkStart w:id="7" w:name="_Toc27835640"/>
      <w:r w:rsidRPr="0058276D">
        <w:rPr>
          <w:rFonts w:ascii="Times New Roman" w:eastAsia="MS Mincho" w:hAnsi="Times New Roman" w:cs="Times New Roman"/>
        </w:rPr>
        <w:t>1</w:t>
      </w:r>
      <w:r w:rsidR="00690C43" w:rsidRPr="0058276D">
        <w:rPr>
          <w:rFonts w:ascii="Times New Roman" w:eastAsia="MS Mincho" w:hAnsi="Times New Roman" w:cs="Times New Roman"/>
        </w:rPr>
        <w:t>.</w:t>
      </w:r>
      <w:r w:rsidR="001367CE" w:rsidRPr="0058276D">
        <w:rPr>
          <w:rFonts w:ascii="Times New Roman" w:eastAsia="MS Mincho" w:hAnsi="Times New Roman" w:cs="Times New Roman"/>
        </w:rPr>
        <w:t>3</w:t>
      </w:r>
      <w:r w:rsidR="00690C43" w:rsidRPr="0058276D">
        <w:rPr>
          <w:rFonts w:ascii="Times New Roman" w:eastAsia="MS Mincho" w:hAnsi="Times New Roman" w:cs="Times New Roman"/>
        </w:rPr>
        <w:t xml:space="preserve">. </w:t>
      </w:r>
      <w:r w:rsidR="00790021" w:rsidRPr="0058276D">
        <w:rPr>
          <w:rFonts w:ascii="Times New Roman" w:eastAsia="MS Mincho" w:hAnsi="Times New Roman" w:cs="Times New Roman"/>
        </w:rPr>
        <w:t>Innovationspotential</w:t>
      </w:r>
      <w:bookmarkEnd w:id="7"/>
    </w:p>
    <w:p w14:paraId="4A158169" w14:textId="77777777" w:rsidR="000F3CDB" w:rsidRPr="0058276D" w:rsidRDefault="000F3CDB" w:rsidP="000F3CDB">
      <w:pPr>
        <w:rPr>
          <w:rFonts w:eastAsia="MS Mincho"/>
        </w:rPr>
      </w:pPr>
    </w:p>
    <w:p w14:paraId="36126C3E" w14:textId="77777777" w:rsidR="00790021" w:rsidRPr="0058276D" w:rsidRDefault="00790021" w:rsidP="00790021">
      <w:pPr>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t>Vornehmlich die Frage nach den vielfältigen Zusammenhängen zwischen Sprachgebrauch, politischer Kultur, Diskursentwicklung und der Stellung des gedruckten Wortes innerhalb der Luxemburger Gesellschaft gilt es hier zu stellen. Mithin wird dabei die Korrelation zwischen sprachlich</w:t>
      </w:r>
      <w:r w:rsidR="00C04CC2" w:rsidRPr="0058276D">
        <w:rPr>
          <w:rFonts w:ascii="Times New Roman" w:eastAsia="MS Mincho" w:hAnsi="Times New Roman" w:cs="Times New Roman"/>
          <w:sz w:val="24"/>
          <w:szCs w:val="24"/>
        </w:rPr>
        <w:t>-strategischer</w:t>
      </w:r>
      <w:r w:rsidRPr="0058276D">
        <w:rPr>
          <w:rFonts w:ascii="Times New Roman" w:eastAsia="MS Mincho" w:hAnsi="Times New Roman" w:cs="Times New Roman"/>
          <w:sz w:val="24"/>
          <w:szCs w:val="24"/>
        </w:rPr>
        <w:t xml:space="preserve"> Verfasstheit der Texte und den zugrundeliegenden Diskursen neu ausgeleuchtet und auf eine möglichst breite </w:t>
      </w:r>
      <w:proofErr w:type="spellStart"/>
      <w:r w:rsidRPr="0058276D">
        <w:rPr>
          <w:rFonts w:ascii="Times New Roman" w:eastAsia="MS Mincho" w:hAnsi="Times New Roman" w:cs="Times New Roman"/>
          <w:sz w:val="24"/>
          <w:szCs w:val="24"/>
        </w:rPr>
        <w:t>Korpusgrundlage</w:t>
      </w:r>
      <w:proofErr w:type="spellEnd"/>
      <w:r w:rsidRPr="0058276D">
        <w:rPr>
          <w:rFonts w:ascii="Times New Roman" w:eastAsia="MS Mincho" w:hAnsi="Times New Roman" w:cs="Times New Roman"/>
          <w:sz w:val="24"/>
          <w:szCs w:val="24"/>
        </w:rPr>
        <w:t xml:space="preserve"> gestellt. </w:t>
      </w:r>
      <w:r w:rsidR="00C04CC2" w:rsidRPr="0058276D">
        <w:rPr>
          <w:rFonts w:ascii="Times New Roman" w:eastAsia="MS Mincho" w:hAnsi="Times New Roman" w:cs="Times New Roman"/>
          <w:sz w:val="24"/>
          <w:szCs w:val="24"/>
        </w:rPr>
        <w:t>Hierbei</w:t>
      </w:r>
      <w:r w:rsidRPr="0058276D">
        <w:rPr>
          <w:rFonts w:ascii="Times New Roman" w:eastAsia="MS Mincho" w:hAnsi="Times New Roman" w:cs="Times New Roman"/>
          <w:sz w:val="24"/>
          <w:szCs w:val="24"/>
        </w:rPr>
        <w:t xml:space="preserve"> wird der Versuch unternommen, in gewissem Maße eine „Grammatik journalistischer Sprache“ für die zu untersuchende Epoche bereitzustellen. </w:t>
      </w:r>
      <w:r w:rsidR="00C04CC2" w:rsidRPr="0058276D">
        <w:rPr>
          <w:rFonts w:ascii="Times New Roman" w:eastAsia="MS Mincho" w:hAnsi="Times New Roman" w:cs="Times New Roman"/>
          <w:sz w:val="24"/>
          <w:szCs w:val="24"/>
        </w:rPr>
        <w:t>Im diskurs</w:t>
      </w:r>
      <w:r w:rsidR="00DA6F5D">
        <w:rPr>
          <w:rFonts w:ascii="Times New Roman" w:eastAsia="MS Mincho" w:hAnsi="Times New Roman" w:cs="Times New Roman"/>
          <w:sz w:val="24"/>
          <w:szCs w:val="24"/>
        </w:rPr>
        <w:t>linguistischen</w:t>
      </w:r>
      <w:r w:rsidR="00C04CC2" w:rsidRPr="0058276D">
        <w:rPr>
          <w:rFonts w:ascii="Times New Roman" w:eastAsia="MS Mincho" w:hAnsi="Times New Roman" w:cs="Times New Roman"/>
          <w:sz w:val="24"/>
          <w:szCs w:val="24"/>
        </w:rPr>
        <w:t xml:space="preserve"> Arbeitsteil werden Texte zu vier gesellschaftspolitischen Themenfeldern </w:t>
      </w:r>
      <w:r w:rsidR="00666F91" w:rsidRPr="0058276D">
        <w:rPr>
          <w:rFonts w:ascii="Times New Roman" w:eastAsia="MS Mincho" w:hAnsi="Times New Roman" w:cs="Times New Roman"/>
          <w:sz w:val="24"/>
          <w:szCs w:val="24"/>
        </w:rPr>
        <w:t>auf</w:t>
      </w:r>
      <w:r w:rsidR="00C04CC2" w:rsidRPr="0058276D">
        <w:rPr>
          <w:rFonts w:ascii="Times New Roman" w:eastAsia="MS Mincho" w:hAnsi="Times New Roman" w:cs="Times New Roman"/>
          <w:sz w:val="24"/>
          <w:szCs w:val="24"/>
        </w:rPr>
        <w:t xml:space="preserve"> drei übergeordneten Aufmerksamkeitsebenen untersucht. Dabei kommen sowohl gängige text- als auch diskurslinguistische Analysekategorien zum Einsatz</w:t>
      </w:r>
      <w:r w:rsidR="00EE41CF" w:rsidRPr="0058276D">
        <w:rPr>
          <w:rFonts w:ascii="Times New Roman" w:eastAsia="MS Mincho" w:hAnsi="Times New Roman" w:cs="Times New Roman"/>
          <w:sz w:val="24"/>
          <w:szCs w:val="24"/>
        </w:rPr>
        <w:t xml:space="preserve">. Die Akteure selbst bilden im Sinne eines sog. Diskursfilters ebenfalls eine eigene Aufmerksamkeitsebene. </w:t>
      </w:r>
      <w:r w:rsidRPr="0058276D">
        <w:rPr>
          <w:rFonts w:ascii="Times New Roman" w:eastAsia="MS Mincho" w:hAnsi="Times New Roman" w:cs="Times New Roman"/>
          <w:sz w:val="24"/>
          <w:szCs w:val="24"/>
        </w:rPr>
        <w:t xml:space="preserve">Zudem kommen </w:t>
      </w:r>
      <w:r w:rsidR="00EE41CF" w:rsidRPr="0058276D">
        <w:rPr>
          <w:rFonts w:ascii="Times New Roman" w:eastAsia="MS Mincho" w:hAnsi="Times New Roman" w:cs="Times New Roman"/>
          <w:sz w:val="24"/>
          <w:szCs w:val="24"/>
        </w:rPr>
        <w:t xml:space="preserve">im Teil zur Diskursethik </w:t>
      </w:r>
      <w:r w:rsidRPr="0058276D">
        <w:rPr>
          <w:rFonts w:ascii="Times New Roman" w:eastAsia="MS Mincho" w:hAnsi="Times New Roman" w:cs="Times New Roman"/>
          <w:sz w:val="24"/>
          <w:szCs w:val="24"/>
        </w:rPr>
        <w:t xml:space="preserve">die </w:t>
      </w:r>
      <w:proofErr w:type="spellStart"/>
      <w:r w:rsidRPr="0058276D">
        <w:rPr>
          <w:rFonts w:ascii="Times New Roman" w:eastAsia="MS Mincho" w:hAnsi="Times New Roman" w:cs="Times New Roman"/>
          <w:sz w:val="24"/>
          <w:szCs w:val="24"/>
        </w:rPr>
        <w:t>Polemikpotentiale</w:t>
      </w:r>
      <w:proofErr w:type="spellEnd"/>
      <w:r w:rsidRPr="0058276D">
        <w:rPr>
          <w:rFonts w:ascii="Times New Roman" w:eastAsia="MS Mincho" w:hAnsi="Times New Roman" w:cs="Times New Roman"/>
          <w:sz w:val="24"/>
          <w:szCs w:val="24"/>
        </w:rPr>
        <w:t xml:space="preserve"> als Strategiemuster und deren Ausschöpfen damals </w:t>
      </w:r>
      <w:r w:rsidR="00666F91" w:rsidRPr="0058276D">
        <w:rPr>
          <w:rFonts w:ascii="Times New Roman" w:eastAsia="MS Mincho" w:hAnsi="Times New Roman" w:cs="Times New Roman"/>
          <w:sz w:val="24"/>
          <w:szCs w:val="24"/>
        </w:rPr>
        <w:t xml:space="preserve">(am Beispiel der </w:t>
      </w:r>
      <w:proofErr w:type="spellStart"/>
      <w:r w:rsidR="00666F91" w:rsidRPr="0058276D">
        <w:rPr>
          <w:rFonts w:ascii="Times New Roman" w:eastAsia="MS Mincho" w:hAnsi="Times New Roman" w:cs="Times New Roman"/>
          <w:sz w:val="24"/>
          <w:szCs w:val="24"/>
        </w:rPr>
        <w:t>Luussert</w:t>
      </w:r>
      <w:proofErr w:type="spellEnd"/>
      <w:r w:rsidR="00666F91" w:rsidRPr="0058276D">
        <w:rPr>
          <w:rFonts w:ascii="Times New Roman" w:eastAsia="MS Mincho" w:hAnsi="Times New Roman" w:cs="Times New Roman"/>
          <w:sz w:val="24"/>
          <w:szCs w:val="24"/>
        </w:rPr>
        <w:t xml:space="preserve">-Glosse) </w:t>
      </w:r>
      <w:r w:rsidRPr="0058276D">
        <w:rPr>
          <w:rFonts w:ascii="Times New Roman" w:eastAsia="MS Mincho" w:hAnsi="Times New Roman" w:cs="Times New Roman"/>
          <w:sz w:val="24"/>
          <w:szCs w:val="24"/>
        </w:rPr>
        <w:t>und heute</w:t>
      </w:r>
      <w:r w:rsidR="00666F91" w:rsidRPr="0058276D">
        <w:rPr>
          <w:rFonts w:ascii="Times New Roman" w:eastAsia="MS Mincho" w:hAnsi="Times New Roman" w:cs="Times New Roman"/>
          <w:sz w:val="24"/>
          <w:szCs w:val="24"/>
        </w:rPr>
        <w:t xml:space="preserve"> (im Rahmen der Leitfadeninterviews)</w:t>
      </w:r>
      <w:r w:rsidRPr="0058276D">
        <w:rPr>
          <w:rFonts w:ascii="Times New Roman" w:eastAsia="MS Mincho" w:hAnsi="Times New Roman" w:cs="Times New Roman"/>
          <w:sz w:val="24"/>
          <w:szCs w:val="24"/>
        </w:rPr>
        <w:t xml:space="preserve"> zur Sprache. </w:t>
      </w:r>
      <w:r w:rsidR="00EE41CF" w:rsidRPr="0058276D">
        <w:rPr>
          <w:rFonts w:ascii="Times New Roman" w:eastAsia="MS Mincho" w:hAnsi="Times New Roman" w:cs="Times New Roman"/>
          <w:sz w:val="24"/>
          <w:szCs w:val="24"/>
        </w:rPr>
        <w:t xml:space="preserve">Ein Abschnitt zur Phänomenologie von Polemik soll </w:t>
      </w:r>
      <w:r w:rsidR="00DA6F5D">
        <w:rPr>
          <w:rFonts w:ascii="Times New Roman" w:eastAsia="MS Mincho" w:hAnsi="Times New Roman" w:cs="Times New Roman"/>
          <w:sz w:val="24"/>
          <w:szCs w:val="24"/>
        </w:rPr>
        <w:t xml:space="preserve">zur </w:t>
      </w:r>
      <w:r w:rsidR="00EE41CF" w:rsidRPr="0058276D">
        <w:rPr>
          <w:rFonts w:ascii="Times New Roman" w:eastAsia="MS Mincho" w:hAnsi="Times New Roman" w:cs="Times New Roman"/>
          <w:sz w:val="24"/>
          <w:szCs w:val="24"/>
        </w:rPr>
        <w:t xml:space="preserve">Arbeit am </w:t>
      </w:r>
      <w:r w:rsidR="00543CF5">
        <w:rPr>
          <w:rFonts w:ascii="Times New Roman" w:eastAsia="MS Mincho" w:hAnsi="Times New Roman" w:cs="Times New Roman"/>
          <w:sz w:val="24"/>
          <w:szCs w:val="24"/>
        </w:rPr>
        <w:t>K</w:t>
      </w:r>
      <w:r w:rsidR="00EE41CF" w:rsidRPr="0058276D">
        <w:rPr>
          <w:rFonts w:ascii="Times New Roman" w:eastAsia="MS Mincho" w:hAnsi="Times New Roman" w:cs="Times New Roman"/>
          <w:sz w:val="24"/>
          <w:szCs w:val="24"/>
        </w:rPr>
        <w:t xml:space="preserve">orpus </w:t>
      </w:r>
      <w:r w:rsidR="00DA6F5D">
        <w:rPr>
          <w:rFonts w:ascii="Times New Roman" w:eastAsia="MS Mincho" w:hAnsi="Times New Roman" w:cs="Times New Roman"/>
          <w:sz w:val="24"/>
          <w:szCs w:val="24"/>
        </w:rPr>
        <w:t>hinführen</w:t>
      </w:r>
      <w:r w:rsidR="00EE41CF" w:rsidRPr="0058276D">
        <w:rPr>
          <w:rFonts w:ascii="Times New Roman" w:eastAsia="MS Mincho" w:hAnsi="Times New Roman" w:cs="Times New Roman"/>
          <w:sz w:val="24"/>
          <w:szCs w:val="24"/>
        </w:rPr>
        <w:t xml:space="preserve">. </w:t>
      </w:r>
    </w:p>
    <w:p w14:paraId="7BCF4ADB" w14:textId="5FB83DF1" w:rsidR="00790021" w:rsidRPr="0058276D" w:rsidRDefault="00790021" w:rsidP="00790021">
      <w:pPr>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t xml:space="preserve">Des Weiteren </w:t>
      </w:r>
      <w:proofErr w:type="gramStart"/>
      <w:r w:rsidRPr="0058276D">
        <w:rPr>
          <w:rFonts w:ascii="Times New Roman" w:eastAsia="MS Mincho" w:hAnsi="Times New Roman" w:cs="Times New Roman"/>
          <w:sz w:val="24"/>
          <w:szCs w:val="24"/>
        </w:rPr>
        <w:t>wird</w:t>
      </w:r>
      <w:proofErr w:type="gramEnd"/>
      <w:r w:rsidRPr="0058276D">
        <w:rPr>
          <w:rFonts w:ascii="Times New Roman" w:eastAsia="MS Mincho" w:hAnsi="Times New Roman" w:cs="Times New Roman"/>
          <w:sz w:val="24"/>
          <w:szCs w:val="24"/>
        </w:rPr>
        <w:t xml:space="preserve"> den Entstehungsbedingungen und Entwicklungskurven</w:t>
      </w:r>
      <w:r w:rsidR="00EE41CF" w:rsidRPr="0058276D">
        <w:rPr>
          <w:rFonts w:ascii="Times New Roman" w:eastAsia="MS Mincho" w:hAnsi="Times New Roman" w:cs="Times New Roman"/>
          <w:sz w:val="24"/>
          <w:szCs w:val="24"/>
        </w:rPr>
        <w:t xml:space="preserve"> </w:t>
      </w:r>
      <w:r w:rsidRPr="0058276D">
        <w:rPr>
          <w:rFonts w:ascii="Times New Roman" w:eastAsia="MS Mincho" w:hAnsi="Times New Roman" w:cs="Times New Roman"/>
          <w:sz w:val="24"/>
          <w:szCs w:val="24"/>
        </w:rPr>
        <w:t>der einzelnen Diskurse</w:t>
      </w:r>
      <w:r w:rsidR="00EE41CF" w:rsidRPr="0058276D">
        <w:rPr>
          <w:rFonts w:ascii="Times New Roman" w:eastAsia="MS Mincho" w:hAnsi="Times New Roman" w:cs="Times New Roman"/>
          <w:sz w:val="24"/>
          <w:szCs w:val="24"/>
        </w:rPr>
        <w:t xml:space="preserve"> (Diskursetablierung- und Progression)</w:t>
      </w:r>
      <w:r w:rsidRPr="0058276D">
        <w:rPr>
          <w:rFonts w:ascii="Times New Roman" w:eastAsia="MS Mincho" w:hAnsi="Times New Roman" w:cs="Times New Roman"/>
          <w:sz w:val="24"/>
          <w:szCs w:val="24"/>
        </w:rPr>
        <w:t xml:space="preserve"> nachgespürt. Dieser spezifische Strang der Untersuchung, man könnte hier von einer „Archäologie der Diskurse“ sprechen, ist deskriptiv geartet, während die soeben angedeutete Beschäftigung mit diskursethischen Fragestellungen vermehrt auch normative Züge trägt.</w:t>
      </w:r>
      <w:r w:rsidR="00EE41CF" w:rsidRPr="0058276D">
        <w:rPr>
          <w:rFonts w:ascii="Times New Roman" w:eastAsia="MS Mincho" w:hAnsi="Times New Roman" w:cs="Times New Roman"/>
          <w:sz w:val="24"/>
          <w:szCs w:val="24"/>
        </w:rPr>
        <w:t xml:space="preserve"> Die Interviews mit damaligen und heutigen Akteuren sollen ihren Teil zur Beschreibung des Selbstverständnisses Luxemburger Pressevert</w:t>
      </w:r>
      <w:r w:rsidR="00FB2CAF">
        <w:rPr>
          <w:rFonts w:ascii="Times New Roman" w:eastAsia="MS Mincho" w:hAnsi="Times New Roman" w:cs="Times New Roman"/>
          <w:sz w:val="24"/>
          <w:szCs w:val="24"/>
        </w:rPr>
        <w:t>r</w:t>
      </w:r>
      <w:r w:rsidR="00EE41CF" w:rsidRPr="0058276D">
        <w:rPr>
          <w:rFonts w:ascii="Times New Roman" w:eastAsia="MS Mincho" w:hAnsi="Times New Roman" w:cs="Times New Roman"/>
          <w:sz w:val="24"/>
          <w:szCs w:val="24"/>
        </w:rPr>
        <w:t xml:space="preserve">eter beisteuern. </w:t>
      </w:r>
    </w:p>
    <w:p w14:paraId="5A77A692" w14:textId="77777777" w:rsidR="0053072C" w:rsidRPr="0058276D" w:rsidRDefault="0053072C" w:rsidP="00790021">
      <w:pPr>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t>Daneben erhebt vorliegende Arb</w:t>
      </w:r>
      <w:r w:rsidR="009E1F48" w:rsidRPr="0058276D">
        <w:rPr>
          <w:rFonts w:ascii="Times New Roman" w:eastAsia="MS Mincho" w:hAnsi="Times New Roman" w:cs="Times New Roman"/>
          <w:sz w:val="24"/>
          <w:szCs w:val="24"/>
        </w:rPr>
        <w:t xml:space="preserve">eit den Anspruch, ihren </w:t>
      </w:r>
      <w:r w:rsidRPr="0058276D">
        <w:rPr>
          <w:rFonts w:ascii="Times New Roman" w:eastAsia="MS Mincho" w:hAnsi="Times New Roman" w:cs="Times New Roman"/>
          <w:sz w:val="24"/>
          <w:szCs w:val="24"/>
        </w:rPr>
        <w:t>Teil zum „Ausbau des textanalytischen Instrumentariums innerhalb der Philologien“</w:t>
      </w:r>
      <w:r w:rsidR="004D1E1F" w:rsidRPr="0058276D">
        <w:rPr>
          <w:rFonts w:ascii="Times New Roman" w:eastAsia="MS Mincho" w:hAnsi="Times New Roman" w:cs="Times New Roman"/>
          <w:sz w:val="24"/>
          <w:szCs w:val="24"/>
        </w:rPr>
        <w:t xml:space="preserve"> (</w:t>
      </w:r>
      <w:proofErr w:type="spellStart"/>
      <w:r w:rsidR="004D1E1F" w:rsidRPr="0058276D">
        <w:rPr>
          <w:rFonts w:ascii="Times New Roman" w:eastAsia="MS Mincho" w:hAnsi="Times New Roman" w:cs="Times New Roman"/>
          <w:sz w:val="24"/>
          <w:szCs w:val="24"/>
        </w:rPr>
        <w:t>Gardt</w:t>
      </w:r>
      <w:proofErr w:type="spellEnd"/>
      <w:r w:rsidR="004D1E1F" w:rsidRPr="0058276D">
        <w:rPr>
          <w:rFonts w:ascii="Times New Roman" w:eastAsia="MS Mincho" w:hAnsi="Times New Roman" w:cs="Times New Roman"/>
          <w:sz w:val="24"/>
          <w:szCs w:val="24"/>
        </w:rPr>
        <w:t xml:space="preserve"> 2007: 42)</w:t>
      </w:r>
      <w:r w:rsidRPr="0058276D">
        <w:rPr>
          <w:rFonts w:ascii="Times New Roman" w:eastAsia="MS Mincho" w:hAnsi="Times New Roman" w:cs="Times New Roman"/>
          <w:sz w:val="24"/>
          <w:szCs w:val="24"/>
        </w:rPr>
        <w:t xml:space="preserve"> beizusteuern. Vor allem aufgrund gegenstandsspezifischer und thematischer Parallelen zu Fragestellungen etwa der Medien- und Sozialwissenschaften sind auch Impulse </w:t>
      </w:r>
      <w:r w:rsidR="00B10B1A" w:rsidRPr="0058276D">
        <w:rPr>
          <w:rFonts w:ascii="Times New Roman" w:eastAsia="MS Mincho" w:hAnsi="Times New Roman" w:cs="Times New Roman"/>
          <w:sz w:val="24"/>
          <w:szCs w:val="24"/>
        </w:rPr>
        <w:t xml:space="preserve">sowie </w:t>
      </w:r>
      <w:r w:rsidRPr="0058276D">
        <w:rPr>
          <w:rFonts w:ascii="Times New Roman" w:eastAsia="MS Mincho" w:hAnsi="Times New Roman" w:cs="Times New Roman"/>
          <w:sz w:val="24"/>
          <w:szCs w:val="24"/>
        </w:rPr>
        <w:t xml:space="preserve">Anschlussstellen „über die Grenzen der linguistischen Teildisziplinen [denkbar], weil </w:t>
      </w:r>
      <w:r w:rsidRPr="0058276D">
        <w:rPr>
          <w:rFonts w:ascii="Times New Roman" w:eastAsia="MS Mincho" w:hAnsi="Times New Roman" w:cs="Times New Roman"/>
          <w:sz w:val="24"/>
          <w:szCs w:val="24"/>
        </w:rPr>
        <w:lastRenderedPageBreak/>
        <w:t>Verfahren zur semantischen Erschließung von Texten auch außerhalb der Diskursanalyse auf Interesse stoßen“</w:t>
      </w:r>
      <w:r w:rsidR="004D1E1F" w:rsidRPr="0058276D">
        <w:rPr>
          <w:rFonts w:ascii="Times New Roman" w:eastAsia="MS Mincho" w:hAnsi="Times New Roman" w:cs="Times New Roman"/>
          <w:sz w:val="24"/>
          <w:szCs w:val="24"/>
        </w:rPr>
        <w:t xml:space="preserve"> (ebenda</w:t>
      </w:r>
      <w:r w:rsidRPr="0058276D">
        <w:rPr>
          <w:rFonts w:ascii="Times New Roman" w:eastAsia="MS Mincho" w:hAnsi="Times New Roman" w:cs="Times New Roman"/>
          <w:sz w:val="24"/>
          <w:szCs w:val="24"/>
        </w:rPr>
        <w:t>).</w:t>
      </w:r>
      <w:r w:rsidR="003C4978" w:rsidRPr="0058276D">
        <w:rPr>
          <w:rFonts w:ascii="Times New Roman" w:eastAsia="MS Mincho" w:hAnsi="Times New Roman" w:cs="Times New Roman"/>
          <w:sz w:val="24"/>
          <w:szCs w:val="24"/>
        </w:rPr>
        <w:t xml:space="preserve"> Ralf </w:t>
      </w:r>
      <w:proofErr w:type="spellStart"/>
      <w:r w:rsidR="003C4978" w:rsidRPr="0058276D">
        <w:rPr>
          <w:rFonts w:ascii="Times New Roman" w:eastAsia="MS Mincho" w:hAnsi="Times New Roman" w:cs="Times New Roman"/>
          <w:sz w:val="24"/>
          <w:szCs w:val="24"/>
        </w:rPr>
        <w:t>Konersmann</w:t>
      </w:r>
      <w:proofErr w:type="spellEnd"/>
      <w:r w:rsidR="003C4978" w:rsidRPr="0058276D">
        <w:rPr>
          <w:rFonts w:ascii="Times New Roman" w:eastAsia="MS Mincho" w:hAnsi="Times New Roman" w:cs="Times New Roman"/>
          <w:sz w:val="24"/>
          <w:szCs w:val="24"/>
        </w:rPr>
        <w:t xml:space="preserve"> (2003) stellt zudem die Frage, ob „es nicht reizvoll [sei,] </w:t>
      </w:r>
      <w:r w:rsidR="00FE0E22" w:rsidRPr="0058276D">
        <w:rPr>
          <w:rFonts w:ascii="Times New Roman" w:eastAsia="MS Mincho" w:hAnsi="Times New Roman" w:cs="Times New Roman"/>
          <w:sz w:val="24"/>
          <w:szCs w:val="24"/>
        </w:rPr>
        <w:t>Foucault […] als Theoretiker der Kultur zu lesen“ (</w:t>
      </w:r>
      <w:proofErr w:type="spellStart"/>
      <w:r w:rsidR="00FE0E22" w:rsidRPr="0058276D">
        <w:rPr>
          <w:rFonts w:ascii="Times New Roman" w:eastAsia="MS Mincho" w:hAnsi="Times New Roman" w:cs="Times New Roman"/>
          <w:sz w:val="24"/>
          <w:szCs w:val="24"/>
        </w:rPr>
        <w:t>Konersmann</w:t>
      </w:r>
      <w:proofErr w:type="spellEnd"/>
      <w:r w:rsidR="00FE0E22" w:rsidRPr="0058276D">
        <w:rPr>
          <w:rFonts w:ascii="Times New Roman" w:eastAsia="MS Mincho" w:hAnsi="Times New Roman" w:cs="Times New Roman"/>
          <w:sz w:val="24"/>
          <w:szCs w:val="24"/>
        </w:rPr>
        <w:t xml:space="preserve"> 2003: 27). Damit kann </w:t>
      </w:r>
      <w:r w:rsidR="00DD33D8" w:rsidRPr="0058276D">
        <w:rPr>
          <w:rFonts w:ascii="Times New Roman" w:eastAsia="MS Mincho" w:hAnsi="Times New Roman" w:cs="Times New Roman"/>
          <w:sz w:val="24"/>
          <w:szCs w:val="24"/>
        </w:rPr>
        <w:t>im Prinzip eine auf Foucaults Schriften verweisende</w:t>
      </w:r>
      <w:r w:rsidR="00FE0E22" w:rsidRPr="0058276D">
        <w:rPr>
          <w:rFonts w:ascii="Times New Roman" w:eastAsia="MS Mincho" w:hAnsi="Times New Roman" w:cs="Times New Roman"/>
          <w:sz w:val="24"/>
          <w:szCs w:val="24"/>
        </w:rPr>
        <w:t xml:space="preserve"> Diskursanalyse, so sehr si</w:t>
      </w:r>
      <w:r w:rsidR="00DD33D8" w:rsidRPr="0058276D">
        <w:rPr>
          <w:rFonts w:ascii="Times New Roman" w:eastAsia="MS Mincho" w:hAnsi="Times New Roman" w:cs="Times New Roman"/>
          <w:sz w:val="24"/>
          <w:szCs w:val="24"/>
        </w:rPr>
        <w:t xml:space="preserve">e Foucaults Ausgangsthesen </w:t>
      </w:r>
      <w:r w:rsidR="00FE0E22" w:rsidRPr="0058276D">
        <w:rPr>
          <w:rFonts w:ascii="Times New Roman" w:eastAsia="MS Mincho" w:hAnsi="Times New Roman" w:cs="Times New Roman"/>
          <w:sz w:val="24"/>
          <w:szCs w:val="24"/>
        </w:rPr>
        <w:t xml:space="preserve">relativiert und auf die Erkenntnisinteressen der Linguistik zuschneidet, auch für kulturphilosophische Fragestellungen </w:t>
      </w:r>
      <w:r w:rsidR="00DA6F5D">
        <w:rPr>
          <w:rFonts w:ascii="Times New Roman" w:eastAsia="MS Mincho" w:hAnsi="Times New Roman" w:cs="Times New Roman"/>
          <w:sz w:val="24"/>
          <w:szCs w:val="24"/>
        </w:rPr>
        <w:t>herangezogen</w:t>
      </w:r>
      <w:r w:rsidR="006B4A0A" w:rsidRPr="0058276D">
        <w:rPr>
          <w:rFonts w:ascii="Times New Roman" w:eastAsia="MS Mincho" w:hAnsi="Times New Roman" w:cs="Times New Roman"/>
          <w:sz w:val="24"/>
          <w:szCs w:val="24"/>
        </w:rPr>
        <w:t xml:space="preserve"> werden</w:t>
      </w:r>
      <w:r w:rsidR="00DD33D8" w:rsidRPr="0058276D">
        <w:rPr>
          <w:rFonts w:ascii="Times New Roman" w:eastAsia="MS Mincho" w:hAnsi="Times New Roman" w:cs="Times New Roman"/>
          <w:sz w:val="24"/>
          <w:szCs w:val="24"/>
        </w:rPr>
        <w:t xml:space="preserve">, womit die </w:t>
      </w:r>
      <w:r w:rsidR="006C6D2A" w:rsidRPr="0058276D">
        <w:rPr>
          <w:rFonts w:ascii="Times New Roman" w:eastAsia="MS Mincho" w:hAnsi="Times New Roman" w:cs="Times New Roman"/>
          <w:sz w:val="24"/>
          <w:szCs w:val="24"/>
        </w:rPr>
        <w:t xml:space="preserve">Innovationspotentiale und </w:t>
      </w:r>
      <w:r w:rsidR="00DD33D8" w:rsidRPr="0058276D">
        <w:rPr>
          <w:rFonts w:ascii="Times New Roman" w:eastAsia="MS Mincho" w:hAnsi="Times New Roman" w:cs="Times New Roman"/>
          <w:sz w:val="24"/>
          <w:szCs w:val="24"/>
        </w:rPr>
        <w:t xml:space="preserve">Anschlussstellen </w:t>
      </w:r>
      <w:r w:rsidR="006C6D2A" w:rsidRPr="0058276D">
        <w:rPr>
          <w:rFonts w:ascii="Times New Roman" w:eastAsia="MS Mincho" w:hAnsi="Times New Roman" w:cs="Times New Roman"/>
          <w:sz w:val="24"/>
          <w:szCs w:val="24"/>
        </w:rPr>
        <w:t xml:space="preserve">innerhalb der Humanwissenschaften aufgezeigt wären. </w:t>
      </w:r>
    </w:p>
    <w:p w14:paraId="3B3E2859" w14:textId="7B4EF9DE" w:rsidR="008469FE" w:rsidRPr="0058276D" w:rsidRDefault="00DA6F5D" w:rsidP="00790021">
      <w:pPr>
        <w:spacing w:line="36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Zudem</w:t>
      </w:r>
      <w:r w:rsidR="00790021" w:rsidRPr="0058276D">
        <w:rPr>
          <w:rFonts w:ascii="Times New Roman" w:eastAsia="MS Mincho" w:hAnsi="Times New Roman" w:cs="Times New Roman"/>
          <w:sz w:val="24"/>
          <w:szCs w:val="24"/>
        </w:rPr>
        <w:t xml:space="preserve"> bietet sich die übergeordnete Thematik zur Erstellung und Erprobung didaktischer Analyse- und Unterrichtsmodelle für ein Gymnasialfach mit dem Schwerpunkt „Pressesprache“ an. Eine grundlegende und vorbehaltlose Neubewertung polemischer Dispositionen innerhalb demokratisch verfasster Gesellschaften</w:t>
      </w:r>
      <w:r w:rsidR="009E1F48" w:rsidRPr="0058276D">
        <w:rPr>
          <w:rFonts w:ascii="Times New Roman" w:eastAsia="MS Mincho" w:hAnsi="Times New Roman" w:cs="Times New Roman"/>
          <w:sz w:val="24"/>
          <w:szCs w:val="24"/>
        </w:rPr>
        <w:t xml:space="preserve"> kann </w:t>
      </w:r>
      <w:r w:rsidR="00790021" w:rsidRPr="0058276D">
        <w:rPr>
          <w:rFonts w:ascii="Times New Roman" w:eastAsia="MS Mincho" w:hAnsi="Times New Roman" w:cs="Times New Roman"/>
          <w:sz w:val="24"/>
          <w:szCs w:val="24"/>
        </w:rPr>
        <w:t>hier neben den Fächern „Bürgerkunde“ und dem kürzlich definierten Curriculum eines Fachs für philosophische und religionsinhärente Fragestellungen von aktueller sozial- und bildungspolitischer Relevanz sein.</w:t>
      </w:r>
      <w:r w:rsidR="007A46A5" w:rsidRPr="0058276D">
        <w:rPr>
          <w:rFonts w:ascii="Times New Roman" w:eastAsia="MS Mincho" w:hAnsi="Times New Roman" w:cs="Times New Roman"/>
          <w:sz w:val="24"/>
          <w:szCs w:val="24"/>
        </w:rPr>
        <w:t xml:space="preserve"> Die vorliegende Arbeit kann hierfür eine auf Basis diskurslinguist</w:t>
      </w:r>
      <w:r w:rsidR="0078266E">
        <w:rPr>
          <w:rFonts w:ascii="Times New Roman" w:eastAsia="MS Mincho" w:hAnsi="Times New Roman" w:cs="Times New Roman"/>
          <w:sz w:val="24"/>
          <w:szCs w:val="24"/>
        </w:rPr>
        <w:t>is</w:t>
      </w:r>
      <w:r w:rsidR="007A46A5" w:rsidRPr="0058276D">
        <w:rPr>
          <w:rFonts w:ascii="Times New Roman" w:eastAsia="MS Mincho" w:hAnsi="Times New Roman" w:cs="Times New Roman"/>
          <w:sz w:val="24"/>
          <w:szCs w:val="24"/>
        </w:rPr>
        <w:t xml:space="preserve">cher Verfahren gesicherte Anschlussstelle bereitstellen. </w:t>
      </w:r>
    </w:p>
    <w:p w14:paraId="5A9EBB18" w14:textId="29A5C43B" w:rsidR="000B7747" w:rsidRPr="00DA6F5D" w:rsidRDefault="007A46A5" w:rsidP="00790021">
      <w:pPr>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t xml:space="preserve">Ferner wäre eine mittelfristige Einbettung diskurslinguistischer Fragestellungen und Arbeitsmethoden in die Sekundarmittel- und Oberstufe </w:t>
      </w:r>
      <w:r w:rsidR="00EE41CF" w:rsidRPr="0058276D">
        <w:rPr>
          <w:rFonts w:ascii="Times New Roman" w:eastAsia="MS Mincho" w:hAnsi="Times New Roman" w:cs="Times New Roman"/>
          <w:sz w:val="24"/>
          <w:szCs w:val="24"/>
        </w:rPr>
        <w:t xml:space="preserve">im Fach „Deutsch“ </w:t>
      </w:r>
      <w:r w:rsidRPr="0058276D">
        <w:rPr>
          <w:rFonts w:ascii="Times New Roman" w:eastAsia="MS Mincho" w:hAnsi="Times New Roman" w:cs="Times New Roman"/>
          <w:sz w:val="24"/>
          <w:szCs w:val="24"/>
        </w:rPr>
        <w:t xml:space="preserve">nach dem Dafürhalten des Verfassers durchaus wünschenswert. Auch zu diesem sprachdidaktischen Zweck kann die folgende Untersuchung zumindest einen Beitrag im Sinne der Bereitstellung einer Arbeitsgrundlage leisten. Die aszendente Bewegung von der </w:t>
      </w:r>
      <w:r w:rsidR="00F361A1" w:rsidRPr="0058276D">
        <w:rPr>
          <w:rFonts w:ascii="Times New Roman" w:eastAsia="MS Mincho" w:hAnsi="Times New Roman" w:cs="Times New Roman"/>
          <w:sz w:val="24"/>
          <w:szCs w:val="24"/>
        </w:rPr>
        <w:t xml:space="preserve">Phonem- zur Morphem-, Satz- und </w:t>
      </w:r>
      <w:r w:rsidRPr="0058276D">
        <w:rPr>
          <w:rFonts w:ascii="Times New Roman" w:eastAsia="MS Mincho" w:hAnsi="Times New Roman" w:cs="Times New Roman"/>
          <w:sz w:val="24"/>
          <w:szCs w:val="24"/>
        </w:rPr>
        <w:t>Textlinguistik hin zur</w:t>
      </w:r>
      <w:r w:rsidR="00F361A1" w:rsidRPr="0058276D">
        <w:rPr>
          <w:rFonts w:ascii="Times New Roman" w:eastAsia="MS Mincho" w:hAnsi="Times New Roman" w:cs="Times New Roman"/>
          <w:sz w:val="24"/>
          <w:szCs w:val="24"/>
        </w:rPr>
        <w:t xml:space="preserve"> Diskurslinguistik, sprich zur</w:t>
      </w:r>
      <w:r w:rsidRPr="0058276D">
        <w:rPr>
          <w:rFonts w:ascii="Times New Roman" w:eastAsia="MS Mincho" w:hAnsi="Times New Roman" w:cs="Times New Roman"/>
          <w:sz w:val="24"/>
          <w:szCs w:val="24"/>
        </w:rPr>
        <w:t xml:space="preserve"> „Analyse textübergreifender Muster“ (</w:t>
      </w:r>
      <w:proofErr w:type="spellStart"/>
      <w:r w:rsidRPr="0058276D">
        <w:rPr>
          <w:rFonts w:ascii="Times New Roman" w:eastAsia="MS Mincho" w:hAnsi="Times New Roman" w:cs="Times New Roman"/>
          <w:sz w:val="24"/>
          <w:szCs w:val="24"/>
        </w:rPr>
        <w:t>Bendel</w:t>
      </w:r>
      <w:proofErr w:type="spellEnd"/>
      <w:r w:rsidRPr="0058276D">
        <w:rPr>
          <w:rFonts w:ascii="Times New Roman" w:eastAsia="MS Mincho" w:hAnsi="Times New Roman" w:cs="Times New Roman"/>
          <w:sz w:val="24"/>
          <w:szCs w:val="24"/>
        </w:rPr>
        <w:t>-Larcher</w:t>
      </w:r>
      <w:r w:rsidRPr="0058276D">
        <w:rPr>
          <w:rFonts w:ascii="Times New Roman" w:hAnsi="Times New Roman" w:cs="Times New Roman"/>
          <w:b/>
          <w:sz w:val="24"/>
          <w:szCs w:val="24"/>
        </w:rPr>
        <w:t xml:space="preserve"> </w:t>
      </w:r>
      <w:r w:rsidRPr="0058276D">
        <w:rPr>
          <w:rFonts w:ascii="Times New Roman" w:hAnsi="Times New Roman" w:cs="Times New Roman"/>
          <w:sz w:val="24"/>
          <w:szCs w:val="24"/>
        </w:rPr>
        <w:t>2015: 169 – 225)</w:t>
      </w:r>
      <w:r w:rsidR="00F361A1" w:rsidRPr="0058276D">
        <w:rPr>
          <w:rFonts w:ascii="Times New Roman" w:hAnsi="Times New Roman" w:cs="Times New Roman"/>
          <w:sz w:val="24"/>
          <w:szCs w:val="24"/>
        </w:rPr>
        <w:t>,</w:t>
      </w:r>
      <w:r w:rsidRPr="0058276D">
        <w:rPr>
          <w:rFonts w:ascii="Times New Roman" w:hAnsi="Times New Roman" w:cs="Times New Roman"/>
          <w:sz w:val="24"/>
          <w:szCs w:val="24"/>
        </w:rPr>
        <w:t xml:space="preserve"> ist im Digitalzeitalter </w:t>
      </w:r>
      <w:r w:rsidR="00F53247" w:rsidRPr="0058276D">
        <w:rPr>
          <w:rFonts w:ascii="Times New Roman" w:hAnsi="Times New Roman" w:cs="Times New Roman"/>
          <w:sz w:val="24"/>
          <w:szCs w:val="24"/>
        </w:rPr>
        <w:t>durchaus von heuristischer und (aus)bildungstechnischer Relevanz</w:t>
      </w:r>
      <w:r w:rsidR="00F361A1" w:rsidRPr="0058276D">
        <w:rPr>
          <w:rFonts w:ascii="Times New Roman" w:hAnsi="Times New Roman" w:cs="Times New Roman"/>
          <w:sz w:val="24"/>
          <w:szCs w:val="24"/>
        </w:rPr>
        <w:t>. I</w:t>
      </w:r>
      <w:r w:rsidR="00FC42D8" w:rsidRPr="0058276D">
        <w:rPr>
          <w:rFonts w:ascii="Times New Roman" w:hAnsi="Times New Roman" w:cs="Times New Roman"/>
          <w:sz w:val="24"/>
          <w:szCs w:val="24"/>
        </w:rPr>
        <w:t>n den digitalen Medien</w:t>
      </w:r>
      <w:r w:rsidR="00F361A1" w:rsidRPr="0058276D">
        <w:rPr>
          <w:rFonts w:ascii="Times New Roman" w:hAnsi="Times New Roman" w:cs="Times New Roman"/>
          <w:sz w:val="24"/>
          <w:szCs w:val="24"/>
        </w:rPr>
        <w:t xml:space="preserve"> und im Kontext von Big Data</w:t>
      </w:r>
      <w:r w:rsidR="00FC42D8" w:rsidRPr="0058276D">
        <w:rPr>
          <w:rFonts w:ascii="Times New Roman" w:hAnsi="Times New Roman" w:cs="Times New Roman"/>
          <w:sz w:val="24"/>
          <w:szCs w:val="24"/>
        </w:rPr>
        <w:t xml:space="preserve"> </w:t>
      </w:r>
      <w:r w:rsidR="00F361A1" w:rsidRPr="0058276D">
        <w:rPr>
          <w:rFonts w:ascii="Times New Roman" w:hAnsi="Times New Roman" w:cs="Times New Roman"/>
          <w:sz w:val="24"/>
          <w:szCs w:val="24"/>
        </w:rPr>
        <w:t>proliferieren Diskurse wesentlich schneller, während</w:t>
      </w:r>
      <w:r w:rsidR="00FC42D8" w:rsidRPr="0058276D">
        <w:rPr>
          <w:rFonts w:ascii="Times New Roman" w:hAnsi="Times New Roman" w:cs="Times New Roman"/>
          <w:sz w:val="24"/>
          <w:szCs w:val="24"/>
        </w:rPr>
        <w:t xml:space="preserve"> Einzeltexte im schier unüberschaubaren Informationsfluss </w:t>
      </w:r>
      <w:r w:rsidR="00874B62" w:rsidRPr="0058276D">
        <w:rPr>
          <w:rFonts w:ascii="Times New Roman" w:hAnsi="Times New Roman" w:cs="Times New Roman"/>
          <w:sz w:val="24"/>
          <w:szCs w:val="24"/>
        </w:rPr>
        <w:t xml:space="preserve">ipso facto </w:t>
      </w:r>
      <w:r w:rsidR="00FC42D8" w:rsidRPr="0058276D">
        <w:rPr>
          <w:rFonts w:ascii="Times New Roman" w:hAnsi="Times New Roman" w:cs="Times New Roman"/>
          <w:sz w:val="24"/>
          <w:szCs w:val="24"/>
        </w:rPr>
        <w:t>an Bedeutung einbü</w:t>
      </w:r>
      <w:r w:rsidR="00FC42D8" w:rsidRPr="0058276D">
        <w:rPr>
          <w:rFonts w:ascii="Times New Roman" w:eastAsia="MS Mincho" w:hAnsi="Times New Roman" w:cs="Times New Roman"/>
          <w:sz w:val="24"/>
          <w:szCs w:val="24"/>
        </w:rPr>
        <w:t xml:space="preserve">ßen. </w:t>
      </w:r>
      <w:r w:rsidR="00F53247" w:rsidRPr="0058276D">
        <w:rPr>
          <w:rFonts w:ascii="Times New Roman" w:eastAsia="MS Mincho" w:hAnsi="Times New Roman" w:cs="Times New Roman"/>
          <w:sz w:val="24"/>
          <w:szCs w:val="24"/>
        </w:rPr>
        <w:t xml:space="preserve">Die linguistische </w:t>
      </w:r>
      <w:r w:rsidR="00FC42D8" w:rsidRPr="0058276D">
        <w:rPr>
          <w:rFonts w:ascii="Times New Roman" w:eastAsia="MS Mincho" w:hAnsi="Times New Roman" w:cs="Times New Roman"/>
          <w:sz w:val="24"/>
          <w:szCs w:val="24"/>
        </w:rPr>
        <w:t>Diskursanaly</w:t>
      </w:r>
      <w:r w:rsidR="00F53247" w:rsidRPr="0058276D">
        <w:rPr>
          <w:rFonts w:ascii="Times New Roman" w:eastAsia="MS Mincho" w:hAnsi="Times New Roman" w:cs="Times New Roman"/>
          <w:sz w:val="24"/>
          <w:szCs w:val="24"/>
        </w:rPr>
        <w:t xml:space="preserve">se </w:t>
      </w:r>
      <w:r w:rsidR="00FC42D8" w:rsidRPr="0058276D">
        <w:rPr>
          <w:rFonts w:ascii="Times New Roman" w:eastAsia="MS Mincho" w:hAnsi="Times New Roman" w:cs="Times New Roman"/>
          <w:sz w:val="24"/>
          <w:szCs w:val="24"/>
        </w:rPr>
        <w:t xml:space="preserve">sollte </w:t>
      </w:r>
      <w:r w:rsidR="00F53247" w:rsidRPr="0058276D">
        <w:rPr>
          <w:rFonts w:ascii="Times New Roman" w:eastAsia="MS Mincho" w:hAnsi="Times New Roman" w:cs="Times New Roman"/>
          <w:sz w:val="24"/>
          <w:szCs w:val="24"/>
        </w:rPr>
        <w:t xml:space="preserve">mithin </w:t>
      </w:r>
      <w:r w:rsidR="00FC42D8" w:rsidRPr="0058276D">
        <w:rPr>
          <w:rFonts w:ascii="Times New Roman" w:eastAsia="MS Mincho" w:hAnsi="Times New Roman" w:cs="Times New Roman"/>
          <w:sz w:val="24"/>
          <w:szCs w:val="24"/>
        </w:rPr>
        <w:t xml:space="preserve">genau wie die historisch, kulturell und/oder sozialwissenschaftlich gestützte </w:t>
      </w:r>
      <w:r w:rsidR="00874B62" w:rsidRPr="0058276D">
        <w:rPr>
          <w:rFonts w:ascii="Times New Roman" w:eastAsia="MS Mincho" w:hAnsi="Times New Roman" w:cs="Times New Roman"/>
          <w:sz w:val="24"/>
          <w:szCs w:val="24"/>
        </w:rPr>
        <w:t>Diskursanalyse Eingang in die gängigen Curricula der S</w:t>
      </w:r>
      <w:r w:rsidR="00F53247" w:rsidRPr="0058276D">
        <w:rPr>
          <w:rFonts w:ascii="Times New Roman" w:eastAsia="MS Mincho" w:hAnsi="Times New Roman" w:cs="Times New Roman"/>
          <w:sz w:val="24"/>
          <w:szCs w:val="24"/>
        </w:rPr>
        <w:t>ekundarobers</w:t>
      </w:r>
      <w:r w:rsidR="0078266E">
        <w:rPr>
          <w:rFonts w:ascii="Times New Roman" w:eastAsia="MS Mincho" w:hAnsi="Times New Roman" w:cs="Times New Roman"/>
          <w:sz w:val="24"/>
          <w:szCs w:val="24"/>
        </w:rPr>
        <w:t>t</w:t>
      </w:r>
      <w:r w:rsidR="00F53247" w:rsidRPr="0058276D">
        <w:rPr>
          <w:rFonts w:ascii="Times New Roman" w:eastAsia="MS Mincho" w:hAnsi="Times New Roman" w:cs="Times New Roman"/>
          <w:sz w:val="24"/>
          <w:szCs w:val="24"/>
        </w:rPr>
        <w:t>ufen finden</w:t>
      </w:r>
      <w:r w:rsidR="00874B62" w:rsidRPr="0058276D">
        <w:rPr>
          <w:rFonts w:ascii="Times New Roman" w:eastAsia="MS Mincho" w:hAnsi="Times New Roman" w:cs="Times New Roman"/>
          <w:sz w:val="24"/>
          <w:szCs w:val="24"/>
        </w:rPr>
        <w:t>. Die Fähigkeit, machtgebundene Strategien transparent zu machen, ist mit rein satz- und textgebundenen Erklärungsmustern</w:t>
      </w:r>
      <w:r w:rsidR="00F53247" w:rsidRPr="0058276D">
        <w:rPr>
          <w:rFonts w:ascii="Times New Roman" w:eastAsia="MS Mincho" w:hAnsi="Times New Roman" w:cs="Times New Roman"/>
          <w:sz w:val="24"/>
          <w:szCs w:val="24"/>
        </w:rPr>
        <w:t xml:space="preserve"> allein</w:t>
      </w:r>
      <w:r w:rsidR="00874B62" w:rsidRPr="0058276D">
        <w:rPr>
          <w:rFonts w:ascii="Times New Roman" w:eastAsia="MS Mincho" w:hAnsi="Times New Roman" w:cs="Times New Roman"/>
          <w:sz w:val="24"/>
          <w:szCs w:val="24"/>
        </w:rPr>
        <w:t xml:space="preserve">, obgleich diese eine unabdingbare und unersetzliche Grundlage zum Spracherwerb darstellen, nicht zu leisten. </w:t>
      </w:r>
    </w:p>
    <w:p w14:paraId="167C5C9E" w14:textId="77777777" w:rsidR="00C410BC" w:rsidRPr="0058276D" w:rsidRDefault="001F7C56" w:rsidP="00A92C7B">
      <w:pPr>
        <w:pStyle w:val="Funotentext"/>
        <w:spacing w:line="360" w:lineRule="auto"/>
        <w:jc w:val="both"/>
        <w:rPr>
          <w:rFonts w:ascii="Times New Roman" w:eastAsia="MS Mincho" w:hAnsi="Times New Roman" w:cs="Times New Roman"/>
          <w:sz w:val="24"/>
          <w:szCs w:val="24"/>
        </w:rPr>
      </w:pPr>
      <w:r w:rsidRPr="0058276D">
        <w:rPr>
          <w:rFonts w:ascii="Times New Roman" w:hAnsi="Times New Roman" w:cs="Times New Roman"/>
          <w:sz w:val="24"/>
          <w:szCs w:val="24"/>
        </w:rPr>
        <w:t xml:space="preserve">In </w:t>
      </w:r>
      <w:r w:rsidR="00DA6F5D">
        <w:rPr>
          <w:rFonts w:ascii="Times New Roman" w:hAnsi="Times New Roman" w:cs="Times New Roman"/>
          <w:sz w:val="24"/>
          <w:szCs w:val="24"/>
        </w:rPr>
        <w:t xml:space="preserve">seinem </w:t>
      </w:r>
      <w:r w:rsidRPr="0058276D">
        <w:rPr>
          <w:rFonts w:ascii="Times New Roman" w:hAnsi="Times New Roman" w:cs="Times New Roman"/>
          <w:sz w:val="24"/>
          <w:szCs w:val="24"/>
        </w:rPr>
        <w:t>Standardwerk wid</w:t>
      </w:r>
      <w:r w:rsidR="00DA6F5D">
        <w:rPr>
          <w:rFonts w:ascii="Times New Roman" w:hAnsi="Times New Roman" w:cs="Times New Roman"/>
          <w:sz w:val="24"/>
          <w:szCs w:val="24"/>
        </w:rPr>
        <w:t>met</w:t>
      </w:r>
      <w:r w:rsidRPr="0058276D">
        <w:rPr>
          <w:rFonts w:ascii="Times New Roman" w:hAnsi="Times New Roman" w:cs="Times New Roman"/>
          <w:sz w:val="24"/>
          <w:szCs w:val="24"/>
        </w:rPr>
        <w:t xml:space="preserve"> sich </w:t>
      </w:r>
      <w:proofErr w:type="spellStart"/>
      <w:r w:rsidRPr="0058276D">
        <w:rPr>
          <w:rFonts w:ascii="Times New Roman" w:hAnsi="Times New Roman" w:cs="Times New Roman"/>
          <w:sz w:val="24"/>
          <w:szCs w:val="24"/>
        </w:rPr>
        <w:t>Brosda</w:t>
      </w:r>
      <w:proofErr w:type="spellEnd"/>
      <w:r w:rsidRPr="0058276D">
        <w:rPr>
          <w:rFonts w:ascii="Times New Roman" w:hAnsi="Times New Roman" w:cs="Times New Roman"/>
          <w:sz w:val="24"/>
          <w:szCs w:val="24"/>
        </w:rPr>
        <w:t xml:space="preserve"> (2008) u. a. der Frage nach der Vereinbarkeit ökonomischer und orientierungstechnischer Interessen innerhalb der heutigen Pressewelt. </w:t>
      </w:r>
      <w:r w:rsidRPr="0058276D">
        <w:rPr>
          <w:rFonts w:ascii="Times New Roman" w:hAnsi="Times New Roman" w:cs="Times New Roman"/>
          <w:sz w:val="24"/>
          <w:szCs w:val="24"/>
        </w:rPr>
        <w:lastRenderedPageBreak/>
        <w:t xml:space="preserve">Vornehmlich der zweite Teil vorliegender Arbeit </w:t>
      </w:r>
      <w:r w:rsidR="00C5339A" w:rsidRPr="0058276D">
        <w:rPr>
          <w:rFonts w:ascii="Times New Roman" w:hAnsi="Times New Roman" w:cs="Times New Roman"/>
          <w:sz w:val="24"/>
          <w:szCs w:val="24"/>
        </w:rPr>
        <w:t xml:space="preserve">bietet mit Blick auf solche zentralen Fragestellungen Erkenntnispotential für heutige Akteure und Entscheidungsträger: </w:t>
      </w:r>
      <w:r w:rsidR="00055EE5" w:rsidRPr="0058276D">
        <w:rPr>
          <w:rFonts w:ascii="Times New Roman" w:eastAsia="MS Mincho" w:hAnsi="Times New Roman" w:cs="Times New Roman"/>
          <w:sz w:val="24"/>
          <w:szCs w:val="24"/>
        </w:rPr>
        <w:t>Die Auswertung</w:t>
      </w:r>
      <w:r w:rsidR="00666F91" w:rsidRPr="0058276D">
        <w:rPr>
          <w:rFonts w:ascii="Times New Roman" w:eastAsia="MS Mincho" w:hAnsi="Times New Roman" w:cs="Times New Roman"/>
          <w:sz w:val="24"/>
          <w:szCs w:val="24"/>
        </w:rPr>
        <w:t xml:space="preserve"> der</w:t>
      </w:r>
      <w:r w:rsidR="00055EE5" w:rsidRPr="0058276D">
        <w:rPr>
          <w:rFonts w:ascii="Times New Roman" w:eastAsia="MS Mincho" w:hAnsi="Times New Roman" w:cs="Times New Roman"/>
          <w:sz w:val="24"/>
          <w:szCs w:val="24"/>
        </w:rPr>
        <w:t xml:space="preserve"> Interviews mit damaligen und heutigen Akteuren ermöglicht aufgrund des breit angelegten Spektrums an darin aufgeworfenen Themenfeldern Rückschlüsse über geltende Kriterien für Qualitätsjournalismus innerhalb der Luxemburger Presselandschaft. Solche Fragestellungen werden aktuell u. a. von </w:t>
      </w:r>
      <w:proofErr w:type="spellStart"/>
      <w:r w:rsidR="00055EE5" w:rsidRPr="0058276D">
        <w:rPr>
          <w:rFonts w:ascii="Times New Roman" w:eastAsia="MS Mincho" w:hAnsi="Times New Roman" w:cs="Times New Roman"/>
          <w:sz w:val="24"/>
          <w:szCs w:val="24"/>
        </w:rPr>
        <w:t>Sabharwal</w:t>
      </w:r>
      <w:proofErr w:type="spellEnd"/>
      <w:r w:rsidR="00055EE5" w:rsidRPr="0058276D">
        <w:rPr>
          <w:rFonts w:ascii="Times New Roman" w:eastAsia="MS Mincho" w:hAnsi="Times New Roman" w:cs="Times New Roman"/>
          <w:sz w:val="24"/>
          <w:szCs w:val="24"/>
        </w:rPr>
        <w:t xml:space="preserve"> (201</w:t>
      </w:r>
      <w:r w:rsidR="00431A49" w:rsidRPr="0058276D">
        <w:rPr>
          <w:rFonts w:ascii="Times New Roman" w:eastAsia="MS Mincho" w:hAnsi="Times New Roman" w:cs="Times New Roman"/>
          <w:sz w:val="24"/>
          <w:szCs w:val="24"/>
        </w:rPr>
        <w:t>7</w:t>
      </w:r>
      <w:r w:rsidR="00055EE5" w:rsidRPr="0058276D">
        <w:rPr>
          <w:rFonts w:ascii="Times New Roman" w:eastAsia="MS Mincho" w:hAnsi="Times New Roman" w:cs="Times New Roman"/>
          <w:sz w:val="24"/>
          <w:szCs w:val="24"/>
        </w:rPr>
        <w:t>) auf e</w:t>
      </w:r>
      <w:r w:rsidR="00431A49" w:rsidRPr="0058276D">
        <w:rPr>
          <w:rFonts w:ascii="Times New Roman" w:eastAsia="MS Mincho" w:hAnsi="Times New Roman" w:cs="Times New Roman"/>
          <w:sz w:val="24"/>
          <w:szCs w:val="24"/>
        </w:rPr>
        <w:t>i</w:t>
      </w:r>
      <w:r w:rsidR="00055EE5" w:rsidRPr="0058276D">
        <w:rPr>
          <w:rFonts w:ascii="Times New Roman" w:eastAsia="MS Mincho" w:hAnsi="Times New Roman" w:cs="Times New Roman"/>
          <w:sz w:val="24"/>
          <w:szCs w:val="24"/>
        </w:rPr>
        <w:t>ner breiteren Grundlage in Bezug auf die Schweizer Presse bearbeitet</w:t>
      </w:r>
      <w:r w:rsidR="00AC31F3">
        <w:rPr>
          <w:rStyle w:val="Funotenzeichen"/>
          <w:rFonts w:ascii="Times New Roman" w:eastAsia="MS Mincho" w:hAnsi="Times New Roman" w:cs="Times New Roman"/>
          <w:sz w:val="24"/>
          <w:szCs w:val="24"/>
        </w:rPr>
        <w:footnoteReference w:id="14"/>
      </w:r>
      <w:r w:rsidR="00055EE5" w:rsidRPr="0058276D">
        <w:rPr>
          <w:rFonts w:ascii="Times New Roman" w:eastAsia="MS Mincho" w:hAnsi="Times New Roman" w:cs="Times New Roman"/>
          <w:sz w:val="24"/>
          <w:szCs w:val="24"/>
        </w:rPr>
        <w:t xml:space="preserve">. </w:t>
      </w:r>
    </w:p>
    <w:p w14:paraId="3BF9C528" w14:textId="77777777" w:rsidR="00C410BC" w:rsidRPr="0058276D" w:rsidRDefault="00C410BC" w:rsidP="00A92C7B">
      <w:pPr>
        <w:pStyle w:val="Funotentext"/>
        <w:spacing w:line="360" w:lineRule="auto"/>
        <w:jc w:val="both"/>
        <w:rPr>
          <w:rFonts w:ascii="Times New Roman" w:eastAsia="MS Mincho" w:hAnsi="Times New Roman" w:cs="Times New Roman"/>
          <w:sz w:val="24"/>
          <w:szCs w:val="24"/>
        </w:rPr>
      </w:pPr>
    </w:p>
    <w:p w14:paraId="780D6C5D" w14:textId="5765C534" w:rsidR="006B6D7E" w:rsidRDefault="00431A49" w:rsidP="00A92C7B">
      <w:pPr>
        <w:pStyle w:val="Funotentext"/>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t>D</w:t>
      </w:r>
      <w:r w:rsidR="00C410BC" w:rsidRPr="0058276D">
        <w:rPr>
          <w:rFonts w:ascii="Times New Roman" w:eastAsia="MS Mincho" w:hAnsi="Times New Roman" w:cs="Times New Roman"/>
          <w:sz w:val="24"/>
          <w:szCs w:val="24"/>
        </w:rPr>
        <w:t>as Augenmerk</w:t>
      </w:r>
      <w:r w:rsidRPr="0058276D">
        <w:rPr>
          <w:rFonts w:ascii="Times New Roman" w:eastAsia="MS Mincho" w:hAnsi="Times New Roman" w:cs="Times New Roman"/>
          <w:sz w:val="24"/>
          <w:szCs w:val="24"/>
        </w:rPr>
        <w:t xml:space="preserve"> liegt zwar hier vor allem auf der Erforschung redaktioneller Strukturen und deren Impakt auf journalistische Endprodukte. Gleichwohl gibt es gegenstandsspezifische </w:t>
      </w:r>
      <w:r w:rsidR="006439CC" w:rsidRPr="0058276D">
        <w:rPr>
          <w:rFonts w:ascii="Times New Roman" w:eastAsia="MS Mincho" w:hAnsi="Times New Roman" w:cs="Times New Roman"/>
          <w:sz w:val="24"/>
          <w:szCs w:val="24"/>
        </w:rPr>
        <w:t xml:space="preserve">Schnittmengen mit vorliegender Arbeit hinsichtlich der Frage nach der Art und Weise, wie </w:t>
      </w:r>
      <w:r w:rsidR="00666F91" w:rsidRPr="0058276D">
        <w:rPr>
          <w:rFonts w:ascii="Times New Roman" w:eastAsia="MS Mincho" w:hAnsi="Times New Roman" w:cs="Times New Roman"/>
          <w:sz w:val="24"/>
          <w:szCs w:val="24"/>
        </w:rPr>
        <w:t xml:space="preserve">die </w:t>
      </w:r>
      <w:r w:rsidR="006439CC" w:rsidRPr="0058276D">
        <w:rPr>
          <w:rFonts w:ascii="Times New Roman" w:eastAsia="MS Mincho" w:hAnsi="Times New Roman" w:cs="Times New Roman"/>
          <w:sz w:val="24"/>
          <w:szCs w:val="24"/>
        </w:rPr>
        <w:t xml:space="preserve">Presse öffentliche Diskurse im </w:t>
      </w:r>
      <w:r w:rsidR="001F7C56" w:rsidRPr="0058276D">
        <w:rPr>
          <w:rFonts w:ascii="Times New Roman" w:eastAsia="MS Mincho" w:hAnsi="Times New Roman" w:cs="Times New Roman"/>
          <w:sz w:val="24"/>
          <w:szCs w:val="24"/>
        </w:rPr>
        <w:t>S</w:t>
      </w:r>
      <w:r w:rsidR="006439CC" w:rsidRPr="0058276D">
        <w:rPr>
          <w:rFonts w:ascii="Times New Roman" w:eastAsia="MS Mincho" w:hAnsi="Times New Roman" w:cs="Times New Roman"/>
          <w:sz w:val="24"/>
          <w:szCs w:val="24"/>
        </w:rPr>
        <w:t>inne eines pluralistischen Meinungsbildungsprozesses beeinflussen, produzieren und reproduzieren soll.</w:t>
      </w:r>
      <w:r w:rsidRPr="0058276D">
        <w:rPr>
          <w:rFonts w:ascii="Times New Roman" w:eastAsia="MS Mincho" w:hAnsi="Times New Roman" w:cs="Times New Roman"/>
          <w:sz w:val="24"/>
          <w:szCs w:val="24"/>
        </w:rPr>
        <w:t xml:space="preserve"> </w:t>
      </w:r>
      <w:r w:rsidR="00055EE5" w:rsidRPr="0058276D">
        <w:rPr>
          <w:rFonts w:ascii="Times New Roman" w:eastAsia="MS Mincho" w:hAnsi="Times New Roman" w:cs="Times New Roman"/>
          <w:sz w:val="24"/>
          <w:szCs w:val="24"/>
        </w:rPr>
        <w:t>Ein möglicher Austausch zwischen den einzelnen Akteuren nach den Interviews wäre ein Desiderat für eine breit angelegte</w:t>
      </w:r>
      <w:r w:rsidR="001F7C56" w:rsidRPr="0058276D">
        <w:rPr>
          <w:rFonts w:ascii="Times New Roman" w:eastAsia="MS Mincho" w:hAnsi="Times New Roman" w:cs="Times New Roman"/>
          <w:sz w:val="24"/>
          <w:szCs w:val="24"/>
        </w:rPr>
        <w:t xml:space="preserve"> und diverse kommunikationsrelevante</w:t>
      </w:r>
      <w:r w:rsidR="00055EE5" w:rsidRPr="0058276D">
        <w:rPr>
          <w:rFonts w:ascii="Times New Roman" w:eastAsia="MS Mincho" w:hAnsi="Times New Roman" w:cs="Times New Roman"/>
          <w:sz w:val="24"/>
          <w:szCs w:val="24"/>
        </w:rPr>
        <w:t xml:space="preserve"> </w:t>
      </w:r>
      <w:r w:rsidR="001F7C56" w:rsidRPr="0058276D">
        <w:rPr>
          <w:rFonts w:ascii="Times New Roman" w:eastAsia="MS Mincho" w:hAnsi="Times New Roman" w:cs="Times New Roman"/>
          <w:sz w:val="24"/>
          <w:szCs w:val="24"/>
        </w:rPr>
        <w:t>Erkenntnisi</w:t>
      </w:r>
      <w:r w:rsidR="00055EE5" w:rsidRPr="0058276D">
        <w:rPr>
          <w:rFonts w:ascii="Times New Roman" w:eastAsia="MS Mincho" w:hAnsi="Times New Roman" w:cs="Times New Roman"/>
          <w:sz w:val="24"/>
          <w:szCs w:val="24"/>
        </w:rPr>
        <w:t>nteressen verfolgende Debatte innerhalb Luxemburgs bzw. gar der Großregion zur jour</w:t>
      </w:r>
      <w:r w:rsidR="0078266E">
        <w:rPr>
          <w:rFonts w:ascii="Times New Roman" w:eastAsia="MS Mincho" w:hAnsi="Times New Roman" w:cs="Times New Roman"/>
          <w:sz w:val="24"/>
          <w:szCs w:val="24"/>
        </w:rPr>
        <w:t>n</w:t>
      </w:r>
      <w:r w:rsidR="00055EE5" w:rsidRPr="0058276D">
        <w:rPr>
          <w:rFonts w:ascii="Times New Roman" w:eastAsia="MS Mincho" w:hAnsi="Times New Roman" w:cs="Times New Roman"/>
          <w:sz w:val="24"/>
          <w:szCs w:val="24"/>
        </w:rPr>
        <w:t>alistischen Praxis früher und heute</w:t>
      </w:r>
      <w:r w:rsidR="00A92C7B" w:rsidRPr="0058276D">
        <w:rPr>
          <w:rStyle w:val="Funotenzeichen"/>
          <w:rFonts w:ascii="Times New Roman" w:eastAsia="MS Mincho" w:hAnsi="Times New Roman" w:cs="Times New Roman"/>
          <w:sz w:val="24"/>
          <w:szCs w:val="24"/>
        </w:rPr>
        <w:footnoteReference w:id="15"/>
      </w:r>
      <w:r w:rsidR="00055EE5" w:rsidRPr="0058276D">
        <w:rPr>
          <w:rFonts w:ascii="Times New Roman" w:eastAsia="MS Mincho" w:hAnsi="Times New Roman" w:cs="Times New Roman"/>
          <w:sz w:val="24"/>
          <w:szCs w:val="24"/>
        </w:rPr>
        <w:t xml:space="preserve">. </w:t>
      </w:r>
    </w:p>
    <w:p w14:paraId="28C1A0E0" w14:textId="77777777" w:rsidR="00F55AD6" w:rsidRDefault="00F55AD6" w:rsidP="00A92C7B">
      <w:pPr>
        <w:pStyle w:val="Funotentext"/>
        <w:spacing w:line="360" w:lineRule="auto"/>
        <w:jc w:val="both"/>
        <w:rPr>
          <w:rFonts w:ascii="Times New Roman" w:eastAsia="MS Mincho" w:hAnsi="Times New Roman" w:cs="Times New Roman"/>
          <w:sz w:val="24"/>
          <w:szCs w:val="24"/>
        </w:rPr>
      </w:pPr>
    </w:p>
    <w:p w14:paraId="7A01CA4E" w14:textId="320C9BCC" w:rsidR="00DA6F5D" w:rsidRDefault="006B6D7E" w:rsidP="00A92C7B">
      <w:pPr>
        <w:pStyle w:val="Funotentext"/>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t xml:space="preserve">Schließlich stellt der Verfasser sein Textinventar in digitaler Form für </w:t>
      </w:r>
      <w:r w:rsidR="000D1824" w:rsidRPr="0058276D">
        <w:rPr>
          <w:rFonts w:ascii="Times New Roman" w:eastAsia="MS Mincho" w:hAnsi="Times New Roman" w:cs="Times New Roman"/>
          <w:sz w:val="24"/>
          <w:szCs w:val="24"/>
        </w:rPr>
        <w:t>zeit</w:t>
      </w:r>
      <w:r w:rsidR="00DA6F5D">
        <w:rPr>
          <w:rFonts w:ascii="Times New Roman" w:eastAsia="MS Mincho" w:hAnsi="Times New Roman" w:cs="Times New Roman"/>
          <w:sz w:val="24"/>
          <w:szCs w:val="24"/>
        </w:rPr>
        <w:t>- und</w:t>
      </w:r>
      <w:r w:rsidRPr="0058276D">
        <w:rPr>
          <w:rFonts w:ascii="Times New Roman" w:eastAsia="MS Mincho" w:hAnsi="Times New Roman" w:cs="Times New Roman"/>
          <w:sz w:val="24"/>
          <w:szCs w:val="24"/>
        </w:rPr>
        <w:t xml:space="preserve"> mediengeschichtliche, linguistische oder politologische Untersuchungen zur Verfügung. </w:t>
      </w:r>
      <w:r w:rsidR="00715C1D" w:rsidRPr="0058276D">
        <w:rPr>
          <w:rFonts w:ascii="Times New Roman" w:eastAsia="MS Mincho" w:hAnsi="Times New Roman" w:cs="Times New Roman"/>
          <w:sz w:val="24"/>
          <w:szCs w:val="24"/>
        </w:rPr>
        <w:t xml:space="preserve">Im Vorfeld </w:t>
      </w:r>
      <w:r w:rsidR="00320874" w:rsidRPr="0058276D">
        <w:rPr>
          <w:rFonts w:ascii="Times New Roman" w:eastAsia="MS Mincho" w:hAnsi="Times New Roman" w:cs="Times New Roman"/>
          <w:sz w:val="24"/>
          <w:szCs w:val="24"/>
        </w:rPr>
        <w:t>der eigentlichen Untersuchung wurden a</w:t>
      </w:r>
      <w:r w:rsidRPr="0058276D">
        <w:rPr>
          <w:rFonts w:ascii="Times New Roman" w:eastAsia="MS Mincho" w:hAnsi="Times New Roman" w:cs="Times New Roman"/>
          <w:sz w:val="24"/>
          <w:szCs w:val="24"/>
        </w:rPr>
        <w:t xml:space="preserve">us beiden Tageszeitungen sämtliche Artikel mit Bezug auf die Regierungszeit 1974 bis 1979 vom Mikrofilm- ins Digitalformat übertragen und in mehrmonatiger Arbeit den verschiedenen </w:t>
      </w:r>
      <w:r w:rsidR="00320874" w:rsidRPr="0058276D">
        <w:rPr>
          <w:rFonts w:ascii="Times New Roman" w:eastAsia="MS Mincho" w:hAnsi="Times New Roman" w:cs="Times New Roman"/>
          <w:sz w:val="24"/>
          <w:szCs w:val="24"/>
        </w:rPr>
        <w:t>Diskurst</w:t>
      </w:r>
      <w:r w:rsidRPr="0058276D">
        <w:rPr>
          <w:rFonts w:ascii="Times New Roman" w:eastAsia="MS Mincho" w:hAnsi="Times New Roman" w:cs="Times New Roman"/>
          <w:sz w:val="24"/>
          <w:szCs w:val="24"/>
        </w:rPr>
        <w:t xml:space="preserve">hemen zugeordnet. </w:t>
      </w:r>
      <w:r w:rsidR="00320874" w:rsidRPr="0058276D">
        <w:rPr>
          <w:rFonts w:ascii="Times New Roman" w:eastAsia="MS Mincho" w:hAnsi="Times New Roman" w:cs="Times New Roman"/>
          <w:sz w:val="24"/>
          <w:szCs w:val="24"/>
        </w:rPr>
        <w:t>Wie d</w:t>
      </w:r>
      <w:r w:rsidR="001A7A13" w:rsidRPr="0058276D">
        <w:rPr>
          <w:rFonts w:ascii="Times New Roman" w:eastAsia="MS Mincho" w:hAnsi="Times New Roman" w:cs="Times New Roman"/>
          <w:sz w:val="24"/>
          <w:szCs w:val="24"/>
        </w:rPr>
        <w:t>er Abschnitt zur</w:t>
      </w:r>
      <w:r w:rsidR="00320874" w:rsidRPr="0058276D">
        <w:rPr>
          <w:rFonts w:ascii="Times New Roman" w:eastAsia="MS Mincho" w:hAnsi="Times New Roman" w:cs="Times New Roman"/>
          <w:sz w:val="24"/>
          <w:szCs w:val="24"/>
        </w:rPr>
        <w:t xml:space="preserve"> chronol</w:t>
      </w:r>
      <w:r w:rsidR="001A7A13" w:rsidRPr="0058276D">
        <w:rPr>
          <w:rFonts w:ascii="Times New Roman" w:eastAsia="MS Mincho" w:hAnsi="Times New Roman" w:cs="Times New Roman"/>
          <w:sz w:val="24"/>
          <w:szCs w:val="24"/>
        </w:rPr>
        <w:t>o</w:t>
      </w:r>
      <w:r w:rsidR="00320874" w:rsidRPr="0058276D">
        <w:rPr>
          <w:rFonts w:ascii="Times New Roman" w:eastAsia="MS Mincho" w:hAnsi="Times New Roman" w:cs="Times New Roman"/>
          <w:sz w:val="24"/>
          <w:szCs w:val="24"/>
        </w:rPr>
        <w:t>gische</w:t>
      </w:r>
      <w:r w:rsidR="001A7A13" w:rsidRPr="0058276D">
        <w:rPr>
          <w:rFonts w:ascii="Times New Roman" w:eastAsia="MS Mincho" w:hAnsi="Times New Roman" w:cs="Times New Roman"/>
          <w:sz w:val="24"/>
          <w:szCs w:val="24"/>
        </w:rPr>
        <w:t>n</w:t>
      </w:r>
      <w:r w:rsidR="00320874" w:rsidRPr="0058276D">
        <w:rPr>
          <w:rFonts w:ascii="Times New Roman" w:eastAsia="MS Mincho" w:hAnsi="Times New Roman" w:cs="Times New Roman"/>
          <w:sz w:val="24"/>
          <w:szCs w:val="24"/>
        </w:rPr>
        <w:t xml:space="preserve"> Vergleichsebene zeig</w:t>
      </w:r>
      <w:r w:rsidR="00DA6F5D">
        <w:rPr>
          <w:rFonts w:ascii="Times New Roman" w:eastAsia="MS Mincho" w:hAnsi="Times New Roman" w:cs="Times New Roman"/>
          <w:sz w:val="24"/>
          <w:szCs w:val="24"/>
        </w:rPr>
        <w:t>t</w:t>
      </w:r>
      <w:r w:rsidR="00320874" w:rsidRPr="0058276D">
        <w:rPr>
          <w:rFonts w:ascii="Times New Roman" w:eastAsia="MS Mincho" w:hAnsi="Times New Roman" w:cs="Times New Roman"/>
          <w:sz w:val="24"/>
          <w:szCs w:val="24"/>
        </w:rPr>
        <w:t xml:space="preserve">, bietet der Untersuchungszeitraum neben den hier analysierten gesellschaftspolitischen Themen vor allem für wirtschafts- und gewerkschaftspolitische Fragestellungen Potential für weitere </w:t>
      </w:r>
      <w:r w:rsidR="00320874" w:rsidRPr="0058276D">
        <w:rPr>
          <w:rFonts w:ascii="Times New Roman" w:eastAsia="MS Mincho" w:hAnsi="Times New Roman" w:cs="Times New Roman"/>
          <w:sz w:val="24"/>
          <w:szCs w:val="24"/>
        </w:rPr>
        <w:lastRenderedPageBreak/>
        <w:t>akademische Befr</w:t>
      </w:r>
      <w:r w:rsidR="000D1824" w:rsidRPr="0058276D">
        <w:rPr>
          <w:rFonts w:ascii="Times New Roman" w:eastAsia="MS Mincho" w:hAnsi="Times New Roman" w:cs="Times New Roman"/>
          <w:sz w:val="24"/>
          <w:szCs w:val="24"/>
        </w:rPr>
        <w:t>ag</w:t>
      </w:r>
      <w:r w:rsidR="00320874" w:rsidRPr="0058276D">
        <w:rPr>
          <w:rFonts w:ascii="Times New Roman" w:eastAsia="MS Mincho" w:hAnsi="Times New Roman" w:cs="Times New Roman"/>
          <w:sz w:val="24"/>
          <w:szCs w:val="24"/>
        </w:rPr>
        <w:t xml:space="preserve">ungen. </w:t>
      </w:r>
      <w:r w:rsidRPr="0058276D">
        <w:rPr>
          <w:rFonts w:ascii="Times New Roman" w:eastAsia="MS Mincho" w:hAnsi="Times New Roman" w:cs="Times New Roman"/>
          <w:sz w:val="24"/>
          <w:szCs w:val="24"/>
        </w:rPr>
        <w:t xml:space="preserve">Ausgehend von dieser Textgrundgesamtheit, könnte dereinst und bei </w:t>
      </w:r>
      <w:proofErr w:type="spellStart"/>
      <w:r w:rsidRPr="0058276D">
        <w:rPr>
          <w:rFonts w:ascii="Times New Roman" w:eastAsia="MS Mincho" w:hAnsi="Times New Roman" w:cs="Times New Roman"/>
          <w:sz w:val="24"/>
          <w:szCs w:val="24"/>
        </w:rPr>
        <w:t>pertinent</w:t>
      </w:r>
      <w:proofErr w:type="spellEnd"/>
      <w:r w:rsidR="00320874" w:rsidRPr="0058276D">
        <w:rPr>
          <w:rFonts w:ascii="Times New Roman" w:eastAsia="MS Mincho" w:hAnsi="Times New Roman" w:cs="Times New Roman"/>
          <w:sz w:val="24"/>
          <w:szCs w:val="24"/>
        </w:rPr>
        <w:t xml:space="preserve"> formulierten</w:t>
      </w:r>
      <w:r w:rsidRPr="0058276D">
        <w:rPr>
          <w:rFonts w:ascii="Times New Roman" w:eastAsia="MS Mincho" w:hAnsi="Times New Roman" w:cs="Times New Roman"/>
          <w:sz w:val="24"/>
          <w:szCs w:val="24"/>
        </w:rPr>
        <w:t xml:space="preserve"> F</w:t>
      </w:r>
      <w:r w:rsidR="00DA6F5D">
        <w:rPr>
          <w:rFonts w:ascii="Times New Roman" w:eastAsia="MS Mincho" w:hAnsi="Times New Roman" w:cs="Times New Roman"/>
          <w:sz w:val="24"/>
          <w:szCs w:val="24"/>
        </w:rPr>
        <w:t>ragestellungen</w:t>
      </w:r>
      <w:r w:rsidRPr="0058276D">
        <w:rPr>
          <w:rFonts w:ascii="Times New Roman" w:eastAsia="MS Mincho" w:hAnsi="Times New Roman" w:cs="Times New Roman"/>
          <w:sz w:val="24"/>
          <w:szCs w:val="24"/>
        </w:rPr>
        <w:t xml:space="preserve"> eine interdisziplinäre Expertengruppe diesen bisher wenig untersuchten Zeitraum gleich aus mehreren sich ergänzenden und bedingenden Perspektiven befragen</w:t>
      </w:r>
      <w:r w:rsidR="00320874" w:rsidRPr="0058276D">
        <w:rPr>
          <w:rFonts w:ascii="Times New Roman" w:eastAsia="MS Mincho" w:hAnsi="Times New Roman" w:cs="Times New Roman"/>
          <w:sz w:val="24"/>
          <w:szCs w:val="24"/>
        </w:rPr>
        <w:t xml:space="preserve">. </w:t>
      </w:r>
    </w:p>
    <w:p w14:paraId="31BB08CC" w14:textId="77777777" w:rsidR="00DA6F5D" w:rsidRDefault="00DA6F5D" w:rsidP="00A92C7B">
      <w:pPr>
        <w:pStyle w:val="Funotentext"/>
        <w:spacing w:line="360" w:lineRule="auto"/>
        <w:jc w:val="both"/>
        <w:rPr>
          <w:rFonts w:ascii="Times New Roman" w:eastAsia="MS Mincho" w:hAnsi="Times New Roman" w:cs="Times New Roman"/>
          <w:sz w:val="24"/>
          <w:szCs w:val="24"/>
        </w:rPr>
      </w:pPr>
    </w:p>
    <w:p w14:paraId="6F4D5AB0" w14:textId="764B3773" w:rsidR="00320874" w:rsidRPr="0058276D" w:rsidRDefault="00320874" w:rsidP="00A92C7B">
      <w:pPr>
        <w:pStyle w:val="Funotentext"/>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t>So wären bspw. Arbeiten zur unterschiedlichen Bewertung des Krisenmanagements einer der schwersten Wirtschaftskrisen denkbar, die Luxemburg und die Europäische Gemeinschaft bis dato erreicht hatten. Auch für weitere Arbeiten zur Entstehung und Bewertung der linksgerichteten Gewerkschaft OGBL, die in den Zeitraum fällt, könnte das Korpus einen Beitrag leisten</w:t>
      </w:r>
      <w:r w:rsidR="000D1824" w:rsidRPr="0058276D">
        <w:rPr>
          <w:rFonts w:ascii="Times New Roman" w:eastAsia="MS Mincho" w:hAnsi="Times New Roman" w:cs="Times New Roman"/>
          <w:sz w:val="24"/>
          <w:szCs w:val="24"/>
        </w:rPr>
        <w:t>. Ein Blick auf die verschiedenen Diskursthemen, die im zusammengestellten Korpus vert</w:t>
      </w:r>
      <w:r w:rsidR="0078266E">
        <w:rPr>
          <w:rFonts w:ascii="Times New Roman" w:eastAsia="MS Mincho" w:hAnsi="Times New Roman" w:cs="Times New Roman"/>
          <w:sz w:val="24"/>
          <w:szCs w:val="24"/>
        </w:rPr>
        <w:t>r</w:t>
      </w:r>
      <w:r w:rsidR="000D1824" w:rsidRPr="0058276D">
        <w:rPr>
          <w:rFonts w:ascii="Times New Roman" w:eastAsia="MS Mincho" w:hAnsi="Times New Roman" w:cs="Times New Roman"/>
          <w:sz w:val="24"/>
          <w:szCs w:val="24"/>
        </w:rPr>
        <w:t xml:space="preserve">eten sind, gibt Aufschluss über die Mannigfaltigkeit der im Untersuchungszeitraum verhandelten Themen. </w:t>
      </w:r>
    </w:p>
    <w:p w14:paraId="059D1750" w14:textId="77777777" w:rsidR="00F45253" w:rsidRDefault="00F45253" w:rsidP="00A92C7B">
      <w:pPr>
        <w:pStyle w:val="Funotentext"/>
        <w:spacing w:line="360" w:lineRule="auto"/>
        <w:jc w:val="both"/>
        <w:rPr>
          <w:rFonts w:ascii="Times New Roman" w:hAnsi="Times New Roman" w:cs="Times New Roman"/>
          <w:sz w:val="24"/>
          <w:szCs w:val="24"/>
        </w:rPr>
      </w:pPr>
    </w:p>
    <w:p w14:paraId="323A1D6F" w14:textId="77777777" w:rsidR="00F26E50" w:rsidRPr="0058276D" w:rsidRDefault="00F26E50" w:rsidP="00A92C7B">
      <w:pPr>
        <w:pStyle w:val="Funotentext"/>
        <w:spacing w:line="360" w:lineRule="auto"/>
        <w:jc w:val="both"/>
        <w:rPr>
          <w:rFonts w:ascii="Times New Roman" w:hAnsi="Times New Roman" w:cs="Times New Roman"/>
          <w:sz w:val="24"/>
          <w:szCs w:val="24"/>
        </w:rPr>
      </w:pPr>
    </w:p>
    <w:p w14:paraId="7A880ADB" w14:textId="77172DB0" w:rsidR="00F63BF5" w:rsidRDefault="004A56C2" w:rsidP="002B684A">
      <w:pPr>
        <w:pStyle w:val="berschrift2"/>
        <w:jc w:val="both"/>
        <w:rPr>
          <w:rFonts w:ascii="Times New Roman" w:eastAsia="MS Mincho" w:hAnsi="Times New Roman" w:cs="Times New Roman"/>
        </w:rPr>
      </w:pPr>
      <w:bookmarkStart w:id="8" w:name="_Toc27835641"/>
      <w:r w:rsidRPr="0058276D">
        <w:rPr>
          <w:rFonts w:ascii="Times New Roman" w:eastAsia="MS Mincho" w:hAnsi="Times New Roman" w:cs="Times New Roman"/>
        </w:rPr>
        <w:t>1</w:t>
      </w:r>
      <w:r w:rsidR="00F63BF5" w:rsidRPr="0058276D">
        <w:rPr>
          <w:rFonts w:ascii="Times New Roman" w:eastAsia="MS Mincho" w:hAnsi="Times New Roman" w:cs="Times New Roman"/>
        </w:rPr>
        <w:t>.</w:t>
      </w:r>
      <w:r w:rsidR="001367CE" w:rsidRPr="0058276D">
        <w:rPr>
          <w:rFonts w:ascii="Times New Roman" w:eastAsia="MS Mincho" w:hAnsi="Times New Roman" w:cs="Times New Roman"/>
        </w:rPr>
        <w:t>4</w:t>
      </w:r>
      <w:r w:rsidR="00F63BF5" w:rsidRPr="0058276D">
        <w:rPr>
          <w:rFonts w:ascii="Times New Roman" w:eastAsia="MS Mincho" w:hAnsi="Times New Roman" w:cs="Times New Roman"/>
        </w:rPr>
        <w:t xml:space="preserve">. Mediale </w:t>
      </w:r>
      <w:r w:rsidR="007247D5">
        <w:rPr>
          <w:rFonts w:ascii="Times New Roman" w:eastAsia="MS Mincho" w:hAnsi="Times New Roman" w:cs="Times New Roman"/>
        </w:rPr>
        <w:t xml:space="preserve">und chronologische </w:t>
      </w:r>
      <w:r w:rsidR="00F45253">
        <w:rPr>
          <w:rFonts w:ascii="Times New Roman" w:eastAsia="MS Mincho" w:hAnsi="Times New Roman" w:cs="Times New Roman"/>
        </w:rPr>
        <w:t>Analyse</w:t>
      </w:r>
      <w:r w:rsidR="00F63BF5" w:rsidRPr="0058276D">
        <w:rPr>
          <w:rFonts w:ascii="Times New Roman" w:eastAsia="MS Mincho" w:hAnsi="Times New Roman" w:cs="Times New Roman"/>
        </w:rPr>
        <w:t>ebene</w:t>
      </w:r>
      <w:r w:rsidR="00053D24" w:rsidRPr="0058276D">
        <w:rPr>
          <w:rStyle w:val="Funotenzeichen"/>
          <w:rFonts w:ascii="Times New Roman" w:eastAsia="MS Mincho" w:hAnsi="Times New Roman" w:cs="Times New Roman"/>
        </w:rPr>
        <w:footnoteReference w:id="16"/>
      </w:r>
      <w:bookmarkEnd w:id="8"/>
      <w:r w:rsidR="00F63BF5" w:rsidRPr="0058276D">
        <w:rPr>
          <w:rFonts w:ascii="Times New Roman" w:eastAsia="MS Mincho" w:hAnsi="Times New Roman" w:cs="Times New Roman"/>
        </w:rPr>
        <w:t xml:space="preserve"> </w:t>
      </w:r>
    </w:p>
    <w:p w14:paraId="4F40BDC9" w14:textId="77777777" w:rsidR="004B5371" w:rsidRPr="004B5371" w:rsidRDefault="004B5371" w:rsidP="004B5371">
      <w:pPr>
        <w:rPr>
          <w:rFonts w:eastAsia="MS Mincho"/>
        </w:rPr>
      </w:pPr>
    </w:p>
    <w:p w14:paraId="5015641A" w14:textId="77777777" w:rsidR="00F63BF5" w:rsidRPr="0058276D" w:rsidRDefault="004A56C2" w:rsidP="002B684A">
      <w:pPr>
        <w:pStyle w:val="berschrift3"/>
        <w:jc w:val="both"/>
        <w:rPr>
          <w:rFonts w:ascii="Times New Roman" w:eastAsia="MS Mincho" w:hAnsi="Times New Roman" w:cs="Times New Roman"/>
        </w:rPr>
      </w:pPr>
      <w:bookmarkStart w:id="9" w:name="_Toc27835642"/>
      <w:r w:rsidRPr="0058276D">
        <w:rPr>
          <w:rFonts w:ascii="Times New Roman" w:eastAsia="MS Mincho" w:hAnsi="Times New Roman" w:cs="Times New Roman"/>
        </w:rPr>
        <w:t>1</w:t>
      </w:r>
      <w:r w:rsidR="00672252" w:rsidRPr="0058276D">
        <w:rPr>
          <w:rFonts w:ascii="Times New Roman" w:eastAsia="MS Mincho" w:hAnsi="Times New Roman" w:cs="Times New Roman"/>
        </w:rPr>
        <w:t>.</w:t>
      </w:r>
      <w:r w:rsidR="001367CE" w:rsidRPr="0058276D">
        <w:rPr>
          <w:rFonts w:ascii="Times New Roman" w:eastAsia="MS Mincho" w:hAnsi="Times New Roman" w:cs="Times New Roman"/>
        </w:rPr>
        <w:t>4</w:t>
      </w:r>
      <w:r w:rsidR="00672252" w:rsidRPr="0058276D">
        <w:rPr>
          <w:rFonts w:ascii="Times New Roman" w:eastAsia="MS Mincho" w:hAnsi="Times New Roman" w:cs="Times New Roman"/>
        </w:rPr>
        <w:t xml:space="preserve">.1. </w:t>
      </w:r>
      <w:r w:rsidR="00F63BF5" w:rsidRPr="0058276D">
        <w:rPr>
          <w:rFonts w:ascii="Times New Roman" w:eastAsia="MS Mincho" w:hAnsi="Times New Roman" w:cs="Times New Roman"/>
        </w:rPr>
        <w:t>Luxemburger Wort</w:t>
      </w:r>
      <w:bookmarkEnd w:id="9"/>
    </w:p>
    <w:p w14:paraId="5FAE0CB0" w14:textId="77777777" w:rsidR="002B684A" w:rsidRPr="0058276D" w:rsidRDefault="002B684A" w:rsidP="002B684A">
      <w:pPr>
        <w:spacing w:line="360" w:lineRule="auto"/>
        <w:jc w:val="both"/>
        <w:rPr>
          <w:rFonts w:ascii="Times New Roman" w:eastAsia="MS Mincho" w:hAnsi="Times New Roman" w:cs="Times New Roman"/>
          <w:sz w:val="24"/>
          <w:szCs w:val="24"/>
        </w:rPr>
      </w:pPr>
    </w:p>
    <w:p w14:paraId="3329B493" w14:textId="77777777" w:rsidR="00B75DBA" w:rsidRDefault="007E18BC" w:rsidP="002B684A">
      <w:pPr>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t xml:space="preserve">Die erste Ausgabe des Luxemburger Wort </w:t>
      </w:r>
      <w:r w:rsidR="003D2854">
        <w:rPr>
          <w:rFonts w:ascii="Times New Roman" w:eastAsia="MS Mincho" w:hAnsi="Times New Roman" w:cs="Times New Roman"/>
          <w:sz w:val="24"/>
          <w:szCs w:val="24"/>
        </w:rPr>
        <w:t xml:space="preserve">(LW) </w:t>
      </w:r>
      <w:r w:rsidRPr="0058276D">
        <w:rPr>
          <w:rFonts w:ascii="Times New Roman" w:eastAsia="MS Mincho" w:hAnsi="Times New Roman" w:cs="Times New Roman"/>
          <w:sz w:val="24"/>
          <w:szCs w:val="24"/>
        </w:rPr>
        <w:t>erschien am 23. März 1848, „[d]</w:t>
      </w:r>
      <w:proofErr w:type="spellStart"/>
      <w:r w:rsidRPr="0058276D">
        <w:rPr>
          <w:rFonts w:ascii="Times New Roman" w:eastAsia="MS Mincho" w:hAnsi="Times New Roman" w:cs="Times New Roman"/>
          <w:sz w:val="24"/>
          <w:szCs w:val="24"/>
        </w:rPr>
        <w:t>rei</w:t>
      </w:r>
      <w:proofErr w:type="spellEnd"/>
      <w:r w:rsidRPr="0058276D">
        <w:rPr>
          <w:rFonts w:ascii="Times New Roman" w:eastAsia="MS Mincho" w:hAnsi="Times New Roman" w:cs="Times New Roman"/>
          <w:sz w:val="24"/>
          <w:szCs w:val="24"/>
        </w:rPr>
        <w:t xml:space="preserve"> Tage nach der Proklamation der Pressefreiheit“ (Hilgert 2004: 67</w:t>
      </w:r>
      <w:r w:rsidR="00C410BC" w:rsidRPr="0058276D">
        <w:rPr>
          <w:rFonts w:ascii="Times New Roman" w:eastAsia="MS Mincho" w:hAnsi="Times New Roman" w:cs="Times New Roman"/>
          <w:sz w:val="24"/>
          <w:szCs w:val="24"/>
        </w:rPr>
        <w:t>).</w:t>
      </w:r>
      <w:r w:rsidRPr="0058276D">
        <w:rPr>
          <w:rFonts w:ascii="Times New Roman" w:eastAsia="MS Mincho" w:hAnsi="Times New Roman" w:cs="Times New Roman"/>
          <w:sz w:val="24"/>
          <w:szCs w:val="24"/>
        </w:rPr>
        <w:t xml:space="preserve"> </w:t>
      </w:r>
      <w:r w:rsidR="00B45436" w:rsidRPr="0058276D">
        <w:rPr>
          <w:rFonts w:ascii="Times New Roman" w:eastAsia="MS Mincho" w:hAnsi="Times New Roman" w:cs="Times New Roman"/>
          <w:sz w:val="24"/>
          <w:szCs w:val="24"/>
        </w:rPr>
        <w:t xml:space="preserve">Hilgert stuft diesen Gründungsakt als „eigentliche Geburtsstunde des politischen Katholizismus in Luxemburg“ (ebenda) ein. </w:t>
      </w:r>
      <w:r w:rsidR="00566851" w:rsidRPr="0058276D">
        <w:rPr>
          <w:rFonts w:ascii="Times New Roman" w:eastAsia="MS Mincho" w:hAnsi="Times New Roman" w:cs="Times New Roman"/>
          <w:sz w:val="24"/>
          <w:szCs w:val="24"/>
        </w:rPr>
        <w:t>Das</w:t>
      </w:r>
      <w:r w:rsidR="003D2854">
        <w:rPr>
          <w:rFonts w:ascii="Times New Roman" w:eastAsia="MS Mincho" w:hAnsi="Times New Roman" w:cs="Times New Roman"/>
          <w:sz w:val="24"/>
          <w:szCs w:val="24"/>
        </w:rPr>
        <w:t xml:space="preserve"> LW</w:t>
      </w:r>
      <w:r w:rsidR="00566851" w:rsidRPr="0058276D">
        <w:rPr>
          <w:rFonts w:ascii="Times New Roman" w:eastAsia="MS Mincho" w:hAnsi="Times New Roman" w:cs="Times New Roman"/>
          <w:sz w:val="24"/>
          <w:szCs w:val="24"/>
        </w:rPr>
        <w:t xml:space="preserve"> </w:t>
      </w:r>
      <w:r w:rsidR="00D07B1A" w:rsidRPr="0058276D">
        <w:rPr>
          <w:rFonts w:ascii="Times New Roman" w:eastAsia="MS Mincho" w:hAnsi="Times New Roman" w:cs="Times New Roman"/>
          <w:sz w:val="24"/>
          <w:szCs w:val="24"/>
        </w:rPr>
        <w:t>fungierte</w:t>
      </w:r>
      <w:r w:rsidR="00566851" w:rsidRPr="0058276D">
        <w:rPr>
          <w:rFonts w:ascii="Times New Roman" w:eastAsia="MS Mincho" w:hAnsi="Times New Roman" w:cs="Times New Roman"/>
          <w:sz w:val="24"/>
          <w:szCs w:val="24"/>
        </w:rPr>
        <w:t xml:space="preserve"> seit seiner Gründung</w:t>
      </w:r>
      <w:r w:rsidR="003D2854">
        <w:rPr>
          <w:rStyle w:val="Funotenzeichen"/>
          <w:rFonts w:ascii="Times New Roman" w:eastAsia="MS Mincho" w:hAnsi="Times New Roman" w:cs="Times New Roman"/>
          <w:sz w:val="24"/>
          <w:szCs w:val="24"/>
        </w:rPr>
        <w:footnoteReference w:id="17"/>
      </w:r>
      <w:r w:rsidR="00566851" w:rsidRPr="0058276D">
        <w:rPr>
          <w:rFonts w:ascii="Times New Roman" w:eastAsia="MS Mincho" w:hAnsi="Times New Roman" w:cs="Times New Roman"/>
          <w:sz w:val="24"/>
          <w:szCs w:val="24"/>
        </w:rPr>
        <w:t xml:space="preserve"> und bis in die ersten Jahre des 20. Jahrhunderts </w:t>
      </w:r>
      <w:r w:rsidR="00D07B1A" w:rsidRPr="0058276D">
        <w:rPr>
          <w:rFonts w:ascii="Times New Roman" w:eastAsia="MS Mincho" w:hAnsi="Times New Roman" w:cs="Times New Roman"/>
          <w:sz w:val="24"/>
          <w:szCs w:val="24"/>
        </w:rPr>
        <w:t>als</w:t>
      </w:r>
      <w:r w:rsidR="00566851" w:rsidRPr="0058276D">
        <w:rPr>
          <w:rFonts w:ascii="Times New Roman" w:eastAsia="MS Mincho" w:hAnsi="Times New Roman" w:cs="Times New Roman"/>
          <w:sz w:val="24"/>
          <w:szCs w:val="24"/>
        </w:rPr>
        <w:t xml:space="preserve"> Sprachrohr der katholischen Bevölkerungsmehrheit: „Diese direkte politische Rolle der Zeitung wurde dadurch bestätigt, </w:t>
      </w:r>
      <w:proofErr w:type="spellStart"/>
      <w:r w:rsidR="00566851" w:rsidRPr="0058276D">
        <w:rPr>
          <w:rFonts w:ascii="Times New Roman" w:eastAsia="MS Mincho" w:hAnsi="Times New Roman" w:cs="Times New Roman"/>
          <w:sz w:val="24"/>
          <w:szCs w:val="24"/>
        </w:rPr>
        <w:t>daß</w:t>
      </w:r>
      <w:proofErr w:type="spellEnd"/>
      <w:r w:rsidR="00566851" w:rsidRPr="0058276D">
        <w:rPr>
          <w:rFonts w:ascii="Times New Roman" w:eastAsia="MS Mincho" w:hAnsi="Times New Roman" w:cs="Times New Roman"/>
          <w:sz w:val="24"/>
          <w:szCs w:val="24"/>
        </w:rPr>
        <w:t xml:space="preserve"> die liberalen Regierenden mit allen Mitteln versuchten, sich des Unruhestifters durch Presseprozesse u. ä. m. zu entledigen“ (</w:t>
      </w:r>
      <w:proofErr w:type="spellStart"/>
      <w:r w:rsidR="00566851" w:rsidRPr="0058276D">
        <w:rPr>
          <w:rFonts w:ascii="Times New Roman" w:eastAsia="MS Mincho" w:hAnsi="Times New Roman" w:cs="Times New Roman"/>
          <w:sz w:val="24"/>
          <w:szCs w:val="24"/>
        </w:rPr>
        <w:t>Hellinghausen</w:t>
      </w:r>
      <w:proofErr w:type="spellEnd"/>
      <w:r w:rsidR="00566851" w:rsidRPr="0058276D">
        <w:rPr>
          <w:rFonts w:ascii="Times New Roman" w:eastAsia="MS Mincho" w:hAnsi="Times New Roman" w:cs="Times New Roman"/>
          <w:sz w:val="24"/>
          <w:szCs w:val="24"/>
        </w:rPr>
        <w:t xml:space="preserve"> 1998: 310). Zu Beginn</w:t>
      </w:r>
      <w:r w:rsidR="00B45436" w:rsidRPr="0058276D">
        <w:rPr>
          <w:rFonts w:ascii="Times New Roman" w:eastAsia="MS Mincho" w:hAnsi="Times New Roman" w:cs="Times New Roman"/>
          <w:sz w:val="24"/>
          <w:szCs w:val="24"/>
        </w:rPr>
        <w:t xml:space="preserve"> des zurückliegenden Jahrhunderts</w:t>
      </w:r>
      <w:r w:rsidR="00566851" w:rsidRPr="0058276D">
        <w:rPr>
          <w:rFonts w:ascii="Times New Roman" w:eastAsia="MS Mincho" w:hAnsi="Times New Roman" w:cs="Times New Roman"/>
          <w:sz w:val="24"/>
          <w:szCs w:val="24"/>
        </w:rPr>
        <w:t xml:space="preserve"> war das LW</w:t>
      </w:r>
      <w:r w:rsidR="00B45436" w:rsidRPr="0058276D">
        <w:rPr>
          <w:rFonts w:ascii="Times New Roman" w:eastAsia="MS Mincho" w:hAnsi="Times New Roman" w:cs="Times New Roman"/>
          <w:sz w:val="24"/>
          <w:szCs w:val="24"/>
        </w:rPr>
        <w:t xml:space="preserve"> „wesentlich [an der] Gründung der Rechtspartei“ </w:t>
      </w:r>
      <w:r w:rsidR="00566851" w:rsidRPr="0058276D">
        <w:rPr>
          <w:rFonts w:ascii="Times New Roman" w:eastAsia="MS Mincho" w:hAnsi="Times New Roman" w:cs="Times New Roman"/>
          <w:sz w:val="24"/>
          <w:szCs w:val="24"/>
        </w:rPr>
        <w:t xml:space="preserve">(Hilgert 2004: </w:t>
      </w:r>
      <w:r w:rsidR="00566851" w:rsidRPr="0058276D">
        <w:rPr>
          <w:rFonts w:ascii="Times New Roman" w:eastAsia="MS Mincho" w:hAnsi="Times New Roman" w:cs="Times New Roman"/>
          <w:sz w:val="24"/>
          <w:szCs w:val="24"/>
        </w:rPr>
        <w:lastRenderedPageBreak/>
        <w:t>67)</w:t>
      </w:r>
      <w:r w:rsidR="00B45436" w:rsidRPr="0058276D">
        <w:rPr>
          <w:rFonts w:ascii="Times New Roman" w:eastAsia="MS Mincho" w:hAnsi="Times New Roman" w:cs="Times New Roman"/>
          <w:sz w:val="24"/>
          <w:szCs w:val="24"/>
        </w:rPr>
        <w:t xml:space="preserve"> beteiligt</w:t>
      </w:r>
      <w:r w:rsidR="00B45436" w:rsidRPr="0058276D">
        <w:rPr>
          <w:rStyle w:val="Funotenzeichen"/>
          <w:rFonts w:ascii="Times New Roman" w:eastAsia="MS Mincho" w:hAnsi="Times New Roman" w:cs="Times New Roman"/>
          <w:sz w:val="24"/>
          <w:szCs w:val="24"/>
        </w:rPr>
        <w:footnoteReference w:id="18"/>
      </w:r>
      <w:r w:rsidR="00B45436" w:rsidRPr="0058276D">
        <w:rPr>
          <w:rFonts w:ascii="Times New Roman" w:eastAsia="MS Mincho" w:hAnsi="Times New Roman" w:cs="Times New Roman"/>
          <w:sz w:val="24"/>
          <w:szCs w:val="24"/>
        </w:rPr>
        <w:t xml:space="preserve">, bevor </w:t>
      </w:r>
      <w:r w:rsidR="00271711" w:rsidRPr="0058276D">
        <w:rPr>
          <w:rFonts w:ascii="Times New Roman" w:eastAsia="MS Mincho" w:hAnsi="Times New Roman" w:cs="Times New Roman"/>
          <w:sz w:val="24"/>
          <w:szCs w:val="24"/>
        </w:rPr>
        <w:t>es</w:t>
      </w:r>
      <w:r w:rsidR="00B45436" w:rsidRPr="0058276D">
        <w:rPr>
          <w:rFonts w:ascii="Times New Roman" w:eastAsia="MS Mincho" w:hAnsi="Times New Roman" w:cs="Times New Roman"/>
          <w:sz w:val="24"/>
          <w:szCs w:val="24"/>
        </w:rPr>
        <w:t xml:space="preserve"> in der zweiten Jahrhunderthälfte „zur statutarischen</w:t>
      </w:r>
      <w:r w:rsidR="000C2073" w:rsidRPr="0058276D">
        <w:rPr>
          <w:rFonts w:ascii="Times New Roman" w:eastAsia="MS Mincho" w:hAnsi="Times New Roman" w:cs="Times New Roman"/>
          <w:sz w:val="24"/>
          <w:szCs w:val="24"/>
        </w:rPr>
        <w:t xml:space="preserve">, </w:t>
      </w:r>
      <w:r w:rsidR="00B45436" w:rsidRPr="0058276D">
        <w:rPr>
          <w:rFonts w:ascii="Times New Roman" w:eastAsia="MS Mincho" w:hAnsi="Times New Roman" w:cs="Times New Roman"/>
          <w:sz w:val="24"/>
          <w:szCs w:val="24"/>
        </w:rPr>
        <w:t>befreundeten Presse‘“ (ebenda)</w:t>
      </w:r>
      <w:r w:rsidR="000834E3" w:rsidRPr="0058276D">
        <w:rPr>
          <w:rStyle w:val="Funotenzeichen"/>
          <w:rFonts w:ascii="Times New Roman" w:eastAsia="MS Mincho" w:hAnsi="Times New Roman" w:cs="Times New Roman"/>
          <w:sz w:val="24"/>
          <w:szCs w:val="24"/>
        </w:rPr>
        <w:footnoteReference w:id="19"/>
      </w:r>
      <w:r w:rsidR="00B45436" w:rsidRPr="0058276D">
        <w:rPr>
          <w:rFonts w:ascii="Times New Roman" w:eastAsia="MS Mincho" w:hAnsi="Times New Roman" w:cs="Times New Roman"/>
          <w:sz w:val="24"/>
          <w:szCs w:val="24"/>
        </w:rPr>
        <w:t xml:space="preserve"> der CSV geriet</w:t>
      </w:r>
      <w:r w:rsidR="00B75DBA">
        <w:rPr>
          <w:rStyle w:val="Funotenzeichen"/>
          <w:rFonts w:ascii="Times New Roman" w:eastAsia="MS Mincho" w:hAnsi="Times New Roman" w:cs="Times New Roman"/>
          <w:sz w:val="24"/>
          <w:szCs w:val="24"/>
        </w:rPr>
        <w:footnoteReference w:id="20"/>
      </w:r>
      <w:r w:rsidR="00B45436" w:rsidRPr="0058276D">
        <w:rPr>
          <w:rFonts w:ascii="Times New Roman" w:eastAsia="MS Mincho" w:hAnsi="Times New Roman" w:cs="Times New Roman"/>
          <w:sz w:val="24"/>
          <w:szCs w:val="24"/>
        </w:rPr>
        <w:t>.</w:t>
      </w:r>
      <w:r w:rsidR="00410AC2" w:rsidRPr="0058276D">
        <w:rPr>
          <w:rFonts w:ascii="Times New Roman" w:eastAsia="MS Mincho" w:hAnsi="Times New Roman" w:cs="Times New Roman"/>
          <w:sz w:val="24"/>
          <w:szCs w:val="24"/>
        </w:rPr>
        <w:t xml:space="preserve"> </w:t>
      </w:r>
    </w:p>
    <w:p w14:paraId="62012FCF" w14:textId="77777777" w:rsidR="00855F34" w:rsidRPr="0058276D" w:rsidRDefault="00410AC2" w:rsidP="002B684A">
      <w:pPr>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t xml:space="preserve">Für 1973, sprich ein halbes Jahr vor Antritt der Regierung Thorn, führt Fischbach (1973: 151) eine „Tagesauflage von 73000 Exemplaren [an, womit das LW zu jener Zeit] die weitaus größte Tageszeitung des Landes“ war. Fischbach </w:t>
      </w:r>
      <w:r w:rsidR="00C52276" w:rsidRPr="0058276D">
        <w:rPr>
          <w:rFonts w:ascii="Times New Roman" w:eastAsia="MS Mincho" w:hAnsi="Times New Roman" w:cs="Times New Roman"/>
          <w:sz w:val="24"/>
          <w:szCs w:val="24"/>
        </w:rPr>
        <w:t>fügt jedoch hinzu, die Zeitung „nehme in dieser Beziehung eine Vorrangstellung ein, [die] von ihr auf durchaus [...] ehrbare</w:t>
      </w:r>
      <w:r w:rsidRPr="0058276D">
        <w:rPr>
          <w:rFonts w:ascii="Times New Roman" w:eastAsia="MS Mincho" w:hAnsi="Times New Roman" w:cs="Times New Roman"/>
          <w:sz w:val="24"/>
          <w:szCs w:val="24"/>
        </w:rPr>
        <w:t xml:space="preserve"> </w:t>
      </w:r>
      <w:r w:rsidR="00C52276" w:rsidRPr="0058276D">
        <w:rPr>
          <w:rFonts w:ascii="Times New Roman" w:eastAsia="MS Mincho" w:hAnsi="Times New Roman" w:cs="Times New Roman"/>
          <w:sz w:val="24"/>
          <w:szCs w:val="24"/>
        </w:rPr>
        <w:t>Weise errungen“ worden sei (ebenda). Der Sankt-Paulus-Konzern habe in diesem Sinne nie nach rein kapitalistischen Zwecken der Machtkonzentration gestrebt, stattdessen seien mit erzielten Gewinnen „zum Teil gemeinnützige Assoziationen und religiös-kirchliche Initiativen finanziert“</w:t>
      </w:r>
      <w:r w:rsidR="00C410BC" w:rsidRPr="0058276D">
        <w:rPr>
          <w:rFonts w:ascii="Times New Roman" w:eastAsia="MS Mincho" w:hAnsi="Times New Roman" w:cs="Times New Roman"/>
          <w:sz w:val="24"/>
          <w:szCs w:val="24"/>
        </w:rPr>
        <w:t xml:space="preserve"> worden</w:t>
      </w:r>
      <w:r w:rsidR="00C52276" w:rsidRPr="0058276D">
        <w:rPr>
          <w:rFonts w:ascii="Times New Roman" w:eastAsia="MS Mincho" w:hAnsi="Times New Roman" w:cs="Times New Roman"/>
          <w:sz w:val="24"/>
          <w:szCs w:val="24"/>
        </w:rPr>
        <w:t xml:space="preserve"> (1973: 152).</w:t>
      </w:r>
      <w:r w:rsidR="00855F34" w:rsidRPr="0058276D">
        <w:rPr>
          <w:rFonts w:ascii="Times New Roman" w:eastAsia="MS Mincho" w:hAnsi="Times New Roman" w:cs="Times New Roman"/>
          <w:sz w:val="24"/>
          <w:szCs w:val="24"/>
        </w:rPr>
        <w:t xml:space="preserve"> Den </w:t>
      </w:r>
      <w:r w:rsidR="00D033E6" w:rsidRPr="0058276D">
        <w:rPr>
          <w:rFonts w:ascii="Times New Roman" w:eastAsia="MS Mincho" w:hAnsi="Times New Roman" w:cs="Times New Roman"/>
          <w:sz w:val="24"/>
          <w:szCs w:val="24"/>
        </w:rPr>
        <w:t xml:space="preserve">unüberbrückbaren </w:t>
      </w:r>
      <w:r w:rsidR="00855F34" w:rsidRPr="0058276D">
        <w:rPr>
          <w:rFonts w:ascii="Times New Roman" w:eastAsia="MS Mincho" w:hAnsi="Times New Roman" w:cs="Times New Roman"/>
          <w:sz w:val="24"/>
          <w:szCs w:val="24"/>
        </w:rPr>
        <w:t xml:space="preserve">Antagonismus zu kommunistisch organisierten Staaten des ehemaligen Ostblocks hebt Fischbach ebenfalls unmissverständlich hervor. Diese Abgrenzung spiegelt sich </w:t>
      </w:r>
      <w:r w:rsidR="00D033E6" w:rsidRPr="0058276D">
        <w:rPr>
          <w:rFonts w:ascii="Times New Roman" w:eastAsia="MS Mincho" w:hAnsi="Times New Roman" w:cs="Times New Roman"/>
          <w:sz w:val="24"/>
          <w:szCs w:val="24"/>
        </w:rPr>
        <w:t xml:space="preserve">auch </w:t>
      </w:r>
      <w:r w:rsidR="00855F34" w:rsidRPr="0058276D">
        <w:rPr>
          <w:rFonts w:ascii="Times New Roman" w:eastAsia="MS Mincho" w:hAnsi="Times New Roman" w:cs="Times New Roman"/>
          <w:sz w:val="24"/>
          <w:szCs w:val="24"/>
        </w:rPr>
        <w:t>mehr oder minder explizit</w:t>
      </w:r>
      <w:r w:rsidR="00D033E6" w:rsidRPr="0058276D">
        <w:rPr>
          <w:rFonts w:ascii="Times New Roman" w:eastAsia="MS Mincho" w:hAnsi="Times New Roman" w:cs="Times New Roman"/>
          <w:sz w:val="24"/>
          <w:szCs w:val="24"/>
        </w:rPr>
        <w:t xml:space="preserve"> </w:t>
      </w:r>
      <w:r w:rsidR="00855F34" w:rsidRPr="0058276D">
        <w:rPr>
          <w:rFonts w:ascii="Times New Roman" w:eastAsia="MS Mincho" w:hAnsi="Times New Roman" w:cs="Times New Roman"/>
          <w:sz w:val="24"/>
          <w:szCs w:val="24"/>
        </w:rPr>
        <w:t>im Diskursverlauf sowie in der Konfrontation mit dem Tageblatt, die es weiter unten nachzuzeichnen gilt</w:t>
      </w:r>
      <w:r w:rsidR="00D033E6" w:rsidRPr="0058276D">
        <w:rPr>
          <w:rFonts w:ascii="Times New Roman" w:eastAsia="MS Mincho" w:hAnsi="Times New Roman" w:cs="Times New Roman"/>
          <w:sz w:val="24"/>
          <w:szCs w:val="24"/>
        </w:rPr>
        <w:t>. Die apologetische Rolle des LW für theologische und kirchenpolitische Fragen ist nicht zu negieren:</w:t>
      </w:r>
      <w:r w:rsidR="00855F34" w:rsidRPr="0058276D">
        <w:rPr>
          <w:rFonts w:ascii="Times New Roman" w:eastAsia="MS Mincho" w:hAnsi="Times New Roman" w:cs="Times New Roman"/>
          <w:sz w:val="24"/>
          <w:szCs w:val="24"/>
        </w:rPr>
        <w:t xml:space="preserve"> </w:t>
      </w:r>
    </w:p>
    <w:p w14:paraId="6294122E" w14:textId="3E9B35A2" w:rsidR="00C52276" w:rsidRPr="0058276D" w:rsidRDefault="00855F34" w:rsidP="00855F34">
      <w:pPr>
        <w:spacing w:line="240" w:lineRule="auto"/>
        <w:jc w:val="both"/>
        <w:rPr>
          <w:rFonts w:ascii="Times New Roman" w:eastAsia="MS Mincho" w:hAnsi="Times New Roman" w:cs="Times New Roman"/>
        </w:rPr>
      </w:pPr>
      <w:r w:rsidRPr="0058276D">
        <w:rPr>
          <w:rFonts w:ascii="Times New Roman" w:eastAsia="MS Mincho" w:hAnsi="Times New Roman" w:cs="Times New Roman"/>
        </w:rPr>
        <w:t>„Die Luxembu</w:t>
      </w:r>
      <w:r w:rsidR="0078266E">
        <w:rPr>
          <w:rFonts w:ascii="Times New Roman" w:eastAsia="MS Mincho" w:hAnsi="Times New Roman" w:cs="Times New Roman"/>
        </w:rPr>
        <w:t>r</w:t>
      </w:r>
      <w:r w:rsidRPr="0058276D">
        <w:rPr>
          <w:rFonts w:ascii="Times New Roman" w:eastAsia="MS Mincho" w:hAnsi="Times New Roman" w:cs="Times New Roman"/>
        </w:rPr>
        <w:t>ger Bevölkerung sollte sich anhand des odiösen Vorgehens der kommunistischen</w:t>
      </w:r>
      <w:r w:rsidR="00D033E6" w:rsidRPr="0058276D">
        <w:rPr>
          <w:rFonts w:ascii="Times New Roman" w:eastAsia="MS Mincho" w:hAnsi="Times New Roman" w:cs="Times New Roman"/>
        </w:rPr>
        <w:t xml:space="preserve"> Staatsmacht gegen die katholische Kirche und deren Bischöfe und Priester, [sic] ein objektives Urteil über den wahren Geist der herrschenden politischen Schicht in jenen ‚Auch-Demokratien‘ bilden und die Zweideutigkeit und Brüchigkeit des Wortes ‚Frieden‘ ermessen, wenn totalitäre Machthaber es im Munde führen.“ (</w:t>
      </w:r>
      <w:r w:rsidR="00B75DBA">
        <w:rPr>
          <w:rFonts w:ascii="Times New Roman" w:eastAsia="MS Mincho" w:hAnsi="Times New Roman" w:cs="Times New Roman"/>
        </w:rPr>
        <w:t xml:space="preserve">Fischbach </w:t>
      </w:r>
      <w:r w:rsidR="00D033E6" w:rsidRPr="0058276D">
        <w:rPr>
          <w:rFonts w:ascii="Times New Roman" w:eastAsia="MS Mincho" w:hAnsi="Times New Roman" w:cs="Times New Roman"/>
        </w:rPr>
        <w:t>1973: 17)</w:t>
      </w:r>
    </w:p>
    <w:p w14:paraId="658A63D2" w14:textId="77777777" w:rsidR="003E2843" w:rsidRPr="0058276D" w:rsidRDefault="004F0522" w:rsidP="002B684A">
      <w:pPr>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t>Fischbach sieht im LW „</w:t>
      </w:r>
      <w:proofErr w:type="spellStart"/>
      <w:r w:rsidRPr="0058276D">
        <w:rPr>
          <w:rFonts w:ascii="Times New Roman" w:eastAsia="MS Mincho" w:hAnsi="Times New Roman" w:cs="Times New Roman"/>
          <w:sz w:val="24"/>
          <w:szCs w:val="24"/>
        </w:rPr>
        <w:t>ebensowenig</w:t>
      </w:r>
      <w:proofErr w:type="spellEnd"/>
      <w:r w:rsidRPr="0058276D">
        <w:rPr>
          <w:rFonts w:ascii="Times New Roman" w:eastAsia="MS Mincho" w:hAnsi="Times New Roman" w:cs="Times New Roman"/>
          <w:sz w:val="24"/>
          <w:szCs w:val="24"/>
        </w:rPr>
        <w:t xml:space="preserve"> [eine] Kirchenzeitung wie [ein] Parteiblatt (1973: 47). </w:t>
      </w:r>
      <w:r w:rsidR="00AE4403" w:rsidRPr="0058276D">
        <w:rPr>
          <w:rFonts w:ascii="Times New Roman" w:eastAsia="MS Mincho" w:hAnsi="Times New Roman" w:cs="Times New Roman"/>
          <w:sz w:val="24"/>
          <w:szCs w:val="24"/>
        </w:rPr>
        <w:t xml:space="preserve">Die Legitimation, </w:t>
      </w:r>
      <w:r w:rsidRPr="0058276D">
        <w:rPr>
          <w:rFonts w:ascii="Times New Roman" w:eastAsia="MS Mincho" w:hAnsi="Times New Roman" w:cs="Times New Roman"/>
          <w:sz w:val="24"/>
          <w:szCs w:val="24"/>
        </w:rPr>
        <w:t>sämtliche Luxemburger zu adressieren, bezieht d</w:t>
      </w:r>
      <w:r w:rsidR="003E2843" w:rsidRPr="0058276D">
        <w:rPr>
          <w:rFonts w:ascii="Times New Roman" w:eastAsia="MS Mincho" w:hAnsi="Times New Roman" w:cs="Times New Roman"/>
          <w:sz w:val="24"/>
          <w:szCs w:val="24"/>
        </w:rPr>
        <w:t>ie Zeitung</w:t>
      </w:r>
      <w:r w:rsidRPr="0058276D">
        <w:rPr>
          <w:rFonts w:ascii="Times New Roman" w:eastAsia="MS Mincho" w:hAnsi="Times New Roman" w:cs="Times New Roman"/>
          <w:sz w:val="24"/>
          <w:szCs w:val="24"/>
        </w:rPr>
        <w:t xml:space="preserve"> </w:t>
      </w:r>
    </w:p>
    <w:p w14:paraId="09246BD3" w14:textId="77777777" w:rsidR="002F4CC2" w:rsidRPr="0058276D" w:rsidRDefault="004F0522" w:rsidP="003E2843">
      <w:pPr>
        <w:spacing w:line="240" w:lineRule="auto"/>
        <w:jc w:val="both"/>
        <w:rPr>
          <w:rFonts w:ascii="Times New Roman" w:eastAsia="MS Mincho" w:hAnsi="Times New Roman" w:cs="Times New Roman"/>
        </w:rPr>
      </w:pPr>
      <w:r w:rsidRPr="0058276D">
        <w:rPr>
          <w:rFonts w:ascii="Times New Roman" w:eastAsia="MS Mincho" w:hAnsi="Times New Roman" w:cs="Times New Roman"/>
        </w:rPr>
        <w:lastRenderedPageBreak/>
        <w:t>„</w:t>
      </w:r>
      <w:r w:rsidR="003E2843" w:rsidRPr="0058276D">
        <w:rPr>
          <w:rFonts w:ascii="Times New Roman" w:eastAsia="MS Mincho" w:hAnsi="Times New Roman" w:cs="Times New Roman"/>
        </w:rPr>
        <w:t>aus ihrer Auffassung über den Staat, den sie pluralistisch wünscht und nicht etwa als die gesellschaftliche Konsekration einer Konfession oder einer Ideologie, einer Gruppe oder einer Mehrheit.“ (</w:t>
      </w:r>
      <w:r w:rsidR="00B75DBA">
        <w:rPr>
          <w:rFonts w:ascii="Times New Roman" w:eastAsia="MS Mincho" w:hAnsi="Times New Roman" w:cs="Times New Roman"/>
        </w:rPr>
        <w:t xml:space="preserve">Fischbach </w:t>
      </w:r>
      <w:r w:rsidR="003E2843" w:rsidRPr="0058276D">
        <w:rPr>
          <w:rFonts w:ascii="Times New Roman" w:eastAsia="MS Mincho" w:hAnsi="Times New Roman" w:cs="Times New Roman"/>
        </w:rPr>
        <w:t>1973: 47)</w:t>
      </w:r>
    </w:p>
    <w:p w14:paraId="55492CC8" w14:textId="77777777" w:rsidR="003E2843" w:rsidRPr="0058276D" w:rsidRDefault="00B45436" w:rsidP="002B684A">
      <w:pPr>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t xml:space="preserve">Für den hier zu untersuchenden Zeitraum von 1974 bis 1979 </w:t>
      </w:r>
      <w:r w:rsidR="000C2073" w:rsidRPr="0058276D">
        <w:rPr>
          <w:rFonts w:ascii="Times New Roman" w:eastAsia="MS Mincho" w:hAnsi="Times New Roman" w:cs="Times New Roman"/>
          <w:sz w:val="24"/>
          <w:szCs w:val="24"/>
        </w:rPr>
        <w:t xml:space="preserve">ist </w:t>
      </w:r>
      <w:r w:rsidR="002F4CC2" w:rsidRPr="0058276D">
        <w:rPr>
          <w:rFonts w:ascii="Times New Roman" w:eastAsia="MS Mincho" w:hAnsi="Times New Roman" w:cs="Times New Roman"/>
          <w:sz w:val="24"/>
          <w:szCs w:val="24"/>
        </w:rPr>
        <w:t>jedoch</w:t>
      </w:r>
      <w:r w:rsidR="000C2073" w:rsidRPr="0058276D">
        <w:rPr>
          <w:rFonts w:ascii="Times New Roman" w:eastAsia="MS Mincho" w:hAnsi="Times New Roman" w:cs="Times New Roman"/>
          <w:sz w:val="24"/>
          <w:szCs w:val="24"/>
        </w:rPr>
        <w:t xml:space="preserve"> die Eingliederung der parteipolitischen Beilage „CSV-PROFIL“ in die LW-Ausgaben hervorzuheben.</w:t>
      </w:r>
      <w:r w:rsidR="00196947" w:rsidRPr="0058276D">
        <w:rPr>
          <w:rStyle w:val="Funotenzeichen"/>
          <w:rFonts w:ascii="Times New Roman" w:eastAsia="MS Mincho" w:hAnsi="Times New Roman" w:cs="Times New Roman"/>
          <w:sz w:val="24"/>
          <w:szCs w:val="24"/>
        </w:rPr>
        <w:footnoteReference w:id="21"/>
      </w:r>
      <w:r w:rsidR="004F7A01" w:rsidRPr="0058276D">
        <w:rPr>
          <w:rFonts w:ascii="Times New Roman" w:eastAsia="MS Mincho" w:hAnsi="Times New Roman" w:cs="Times New Roman"/>
          <w:sz w:val="24"/>
          <w:szCs w:val="24"/>
        </w:rPr>
        <w:t xml:space="preserve"> Das LW war damals in weitaus stärke</w:t>
      </w:r>
      <w:r w:rsidR="00271711" w:rsidRPr="0058276D">
        <w:rPr>
          <w:rFonts w:ascii="Times New Roman" w:eastAsia="MS Mincho" w:hAnsi="Times New Roman" w:cs="Times New Roman"/>
          <w:sz w:val="24"/>
          <w:szCs w:val="24"/>
        </w:rPr>
        <w:t>re</w:t>
      </w:r>
      <w:r w:rsidR="004F7A01" w:rsidRPr="0058276D">
        <w:rPr>
          <w:rFonts w:ascii="Times New Roman" w:eastAsia="MS Mincho" w:hAnsi="Times New Roman" w:cs="Times New Roman"/>
          <w:sz w:val="24"/>
          <w:szCs w:val="24"/>
        </w:rPr>
        <w:t>m Ausmaß als heute</w:t>
      </w:r>
      <w:r w:rsidR="003E2843" w:rsidRPr="0058276D">
        <w:rPr>
          <w:rFonts w:ascii="Times New Roman" w:eastAsia="MS Mincho" w:hAnsi="Times New Roman" w:cs="Times New Roman"/>
          <w:sz w:val="24"/>
          <w:szCs w:val="24"/>
        </w:rPr>
        <w:t>, vor allem aber als vor 1974</w:t>
      </w:r>
      <w:r w:rsidR="004F7A01" w:rsidRPr="0058276D">
        <w:rPr>
          <w:rFonts w:ascii="Times New Roman" w:eastAsia="MS Mincho" w:hAnsi="Times New Roman" w:cs="Times New Roman"/>
          <w:sz w:val="24"/>
          <w:szCs w:val="24"/>
        </w:rPr>
        <w:t xml:space="preserve"> ein Forum für die Interessen des Bistum</w:t>
      </w:r>
      <w:r w:rsidR="00271711" w:rsidRPr="0058276D">
        <w:rPr>
          <w:rFonts w:ascii="Times New Roman" w:eastAsia="MS Mincho" w:hAnsi="Times New Roman" w:cs="Times New Roman"/>
          <w:sz w:val="24"/>
          <w:szCs w:val="24"/>
        </w:rPr>
        <w:t>s</w:t>
      </w:r>
      <w:r w:rsidR="004F7A01" w:rsidRPr="0058276D">
        <w:rPr>
          <w:rFonts w:ascii="Times New Roman" w:eastAsia="MS Mincho" w:hAnsi="Times New Roman" w:cs="Times New Roman"/>
          <w:sz w:val="24"/>
          <w:szCs w:val="24"/>
        </w:rPr>
        <w:t xml:space="preserve">, der CSV und des LCGB. </w:t>
      </w:r>
      <w:r w:rsidR="002F4CC2" w:rsidRPr="0058276D">
        <w:rPr>
          <w:rFonts w:ascii="Times New Roman" w:eastAsia="MS Mincho" w:hAnsi="Times New Roman" w:cs="Times New Roman"/>
          <w:sz w:val="24"/>
          <w:szCs w:val="24"/>
        </w:rPr>
        <w:t xml:space="preserve">Fischbachs Aussagen für die Zeit vor der sozialliberalen Koalition müssen demnach </w:t>
      </w:r>
      <w:r w:rsidR="003E2843" w:rsidRPr="0058276D">
        <w:rPr>
          <w:rFonts w:ascii="Times New Roman" w:eastAsia="MS Mincho" w:hAnsi="Times New Roman" w:cs="Times New Roman"/>
          <w:sz w:val="24"/>
          <w:szCs w:val="24"/>
        </w:rPr>
        <w:t xml:space="preserve">stark </w:t>
      </w:r>
      <w:r w:rsidR="002F4CC2" w:rsidRPr="0058276D">
        <w:rPr>
          <w:rFonts w:ascii="Times New Roman" w:eastAsia="MS Mincho" w:hAnsi="Times New Roman" w:cs="Times New Roman"/>
          <w:sz w:val="24"/>
          <w:szCs w:val="24"/>
        </w:rPr>
        <w:t>relativiert werden. Diese Entwicklung indiziert den verunsichernden Impakt, der für die christliche Diskursgemeinschaft aus CSV</w:t>
      </w:r>
      <w:r w:rsidR="003E2843" w:rsidRPr="0058276D">
        <w:rPr>
          <w:rFonts w:ascii="Times New Roman" w:eastAsia="MS Mincho" w:hAnsi="Times New Roman" w:cs="Times New Roman"/>
          <w:sz w:val="24"/>
          <w:szCs w:val="24"/>
        </w:rPr>
        <w:t>, LCGB</w:t>
      </w:r>
      <w:r w:rsidR="002F4CC2" w:rsidRPr="0058276D">
        <w:rPr>
          <w:rFonts w:ascii="Times New Roman" w:eastAsia="MS Mincho" w:hAnsi="Times New Roman" w:cs="Times New Roman"/>
          <w:sz w:val="24"/>
          <w:szCs w:val="24"/>
        </w:rPr>
        <w:t>, LW und Bistum von der überraschenden CSV-Niederlage und dem Zustandekommen einer Regierung ohne christlich</w:t>
      </w:r>
      <w:r w:rsidR="00C410BC" w:rsidRPr="0058276D">
        <w:rPr>
          <w:rFonts w:ascii="Times New Roman" w:eastAsia="MS Mincho" w:hAnsi="Times New Roman" w:cs="Times New Roman"/>
          <w:sz w:val="24"/>
          <w:szCs w:val="24"/>
        </w:rPr>
        <w:t>-</w:t>
      </w:r>
      <w:r w:rsidR="002F4CC2" w:rsidRPr="0058276D">
        <w:rPr>
          <w:rFonts w:ascii="Times New Roman" w:eastAsia="MS Mincho" w:hAnsi="Times New Roman" w:cs="Times New Roman"/>
          <w:sz w:val="24"/>
          <w:szCs w:val="24"/>
        </w:rPr>
        <w:t xml:space="preserve">soziale Beteiligung ausging. </w:t>
      </w:r>
      <w:r w:rsidR="003E2843" w:rsidRPr="0058276D">
        <w:rPr>
          <w:rFonts w:ascii="Times New Roman" w:eastAsia="MS Mincho" w:hAnsi="Times New Roman" w:cs="Times New Roman"/>
          <w:sz w:val="24"/>
          <w:szCs w:val="24"/>
        </w:rPr>
        <w:t>Das pluralistische Selbstverstän</w:t>
      </w:r>
      <w:r w:rsidR="00DA6F5D">
        <w:rPr>
          <w:rFonts w:ascii="Times New Roman" w:eastAsia="MS Mincho" w:hAnsi="Times New Roman" w:cs="Times New Roman"/>
          <w:sz w:val="24"/>
          <w:szCs w:val="24"/>
        </w:rPr>
        <w:t>d</w:t>
      </w:r>
      <w:r w:rsidR="003E2843" w:rsidRPr="0058276D">
        <w:rPr>
          <w:rFonts w:ascii="Times New Roman" w:eastAsia="MS Mincho" w:hAnsi="Times New Roman" w:cs="Times New Roman"/>
          <w:sz w:val="24"/>
          <w:szCs w:val="24"/>
        </w:rPr>
        <w:t>nis ging freilich nicht verloren, doch fürchtete man offenbar eine Bedrohung eben dieses Pluralismus, der von einer linksliberalen Ko</w:t>
      </w:r>
      <w:r w:rsidR="00C410BC" w:rsidRPr="0058276D">
        <w:rPr>
          <w:rFonts w:ascii="Times New Roman" w:eastAsia="MS Mincho" w:hAnsi="Times New Roman" w:cs="Times New Roman"/>
          <w:sz w:val="24"/>
          <w:szCs w:val="24"/>
        </w:rPr>
        <w:t>alition</w:t>
      </w:r>
      <w:r w:rsidR="003E2843" w:rsidRPr="0058276D">
        <w:rPr>
          <w:rFonts w:ascii="Times New Roman" w:eastAsia="MS Mincho" w:hAnsi="Times New Roman" w:cs="Times New Roman"/>
          <w:sz w:val="24"/>
          <w:szCs w:val="24"/>
        </w:rPr>
        <w:t xml:space="preserve"> für christlich-soziale Politik und</w:t>
      </w:r>
      <w:r w:rsidR="00C410BC" w:rsidRPr="0058276D">
        <w:rPr>
          <w:rFonts w:ascii="Times New Roman" w:eastAsia="MS Mincho" w:hAnsi="Times New Roman" w:cs="Times New Roman"/>
          <w:sz w:val="24"/>
          <w:szCs w:val="24"/>
        </w:rPr>
        <w:t xml:space="preserve"> </w:t>
      </w:r>
      <w:r w:rsidR="003E2843" w:rsidRPr="0058276D">
        <w:rPr>
          <w:rFonts w:ascii="Times New Roman" w:eastAsia="MS Mincho" w:hAnsi="Times New Roman" w:cs="Times New Roman"/>
          <w:sz w:val="24"/>
          <w:szCs w:val="24"/>
        </w:rPr>
        <w:t xml:space="preserve">Lebensführung herrührte. </w:t>
      </w:r>
    </w:p>
    <w:p w14:paraId="7347D829" w14:textId="01BDA3D0" w:rsidR="00A03ADC" w:rsidRDefault="003D182C" w:rsidP="00F26E50">
      <w:pPr>
        <w:spacing w:line="360" w:lineRule="auto"/>
        <w:jc w:val="both"/>
        <w:rPr>
          <w:rFonts w:ascii="Times New Roman" w:eastAsia="MS Mincho" w:hAnsi="Times New Roman" w:cs="Times New Roman"/>
          <w:sz w:val="24"/>
          <w:szCs w:val="24"/>
        </w:rPr>
      </w:pPr>
      <w:proofErr w:type="spellStart"/>
      <w:r w:rsidRPr="0058276D">
        <w:rPr>
          <w:rFonts w:ascii="Times New Roman" w:eastAsia="MS Mincho" w:hAnsi="Times New Roman" w:cs="Times New Roman"/>
          <w:sz w:val="24"/>
          <w:szCs w:val="24"/>
        </w:rPr>
        <w:t>Hellinghausen</w:t>
      </w:r>
      <w:proofErr w:type="spellEnd"/>
      <w:r w:rsidRPr="0058276D">
        <w:rPr>
          <w:rFonts w:ascii="Times New Roman" w:eastAsia="MS Mincho" w:hAnsi="Times New Roman" w:cs="Times New Roman"/>
          <w:sz w:val="24"/>
          <w:szCs w:val="24"/>
        </w:rPr>
        <w:t xml:space="preserve"> attestiert dem LW für besagten Zeitraum eine „aggressiv[e], äußerst aggressiv[e]“ (</w:t>
      </w:r>
      <w:proofErr w:type="spellStart"/>
      <w:r w:rsidRPr="0058276D">
        <w:rPr>
          <w:rFonts w:ascii="Times New Roman" w:eastAsia="MS Mincho" w:hAnsi="Times New Roman" w:cs="Times New Roman"/>
          <w:sz w:val="24"/>
          <w:szCs w:val="24"/>
        </w:rPr>
        <w:t>Hellinghausen</w:t>
      </w:r>
      <w:proofErr w:type="spellEnd"/>
      <w:r w:rsidRPr="0058276D">
        <w:rPr>
          <w:rFonts w:ascii="Times New Roman" w:eastAsia="MS Mincho" w:hAnsi="Times New Roman" w:cs="Times New Roman"/>
          <w:sz w:val="24"/>
          <w:szCs w:val="24"/>
        </w:rPr>
        <w:t xml:space="preserve"> 1998: 313) Ausrichtung gegenüber den Mehrheitsparteien und de</w:t>
      </w:r>
      <w:r w:rsidR="00D07B1A" w:rsidRPr="0058276D">
        <w:rPr>
          <w:rFonts w:ascii="Times New Roman" w:eastAsia="MS Mincho" w:hAnsi="Times New Roman" w:cs="Times New Roman"/>
          <w:sz w:val="24"/>
          <w:szCs w:val="24"/>
        </w:rPr>
        <w:t>r</w:t>
      </w:r>
      <w:r w:rsidRPr="0058276D">
        <w:rPr>
          <w:rFonts w:ascii="Times New Roman" w:eastAsia="MS Mincho" w:hAnsi="Times New Roman" w:cs="Times New Roman"/>
          <w:sz w:val="24"/>
          <w:szCs w:val="24"/>
        </w:rPr>
        <w:t xml:space="preserve"> ihnen befreundeten Presse, was </w:t>
      </w:r>
      <w:proofErr w:type="spellStart"/>
      <w:r w:rsidRPr="0058276D">
        <w:rPr>
          <w:rFonts w:ascii="Times New Roman" w:eastAsia="MS Mincho" w:hAnsi="Times New Roman" w:cs="Times New Roman"/>
          <w:sz w:val="24"/>
          <w:szCs w:val="24"/>
        </w:rPr>
        <w:t>Hellinghausen</w:t>
      </w:r>
      <w:proofErr w:type="spellEnd"/>
      <w:r w:rsidRPr="0058276D">
        <w:rPr>
          <w:rFonts w:ascii="Times New Roman" w:eastAsia="MS Mincho" w:hAnsi="Times New Roman" w:cs="Times New Roman"/>
          <w:sz w:val="24"/>
          <w:szCs w:val="24"/>
        </w:rPr>
        <w:t xml:space="preserve"> überwiegend auf die inhärente Rolle einer jeden Oppositionspresse zurückführt, die „</w:t>
      </w:r>
      <w:r w:rsidRPr="0058276D">
        <w:rPr>
          <w:rFonts w:ascii="Times New Roman" w:eastAsia="MS Mincho" w:hAnsi="Times New Roman" w:cs="Times New Roman"/>
          <w:i/>
          <w:iCs/>
          <w:sz w:val="24"/>
          <w:szCs w:val="24"/>
        </w:rPr>
        <w:t xml:space="preserve">per se </w:t>
      </w:r>
      <w:r w:rsidRPr="0058276D">
        <w:rPr>
          <w:rFonts w:ascii="Times New Roman" w:eastAsia="MS Mincho" w:hAnsi="Times New Roman" w:cs="Times New Roman"/>
          <w:sz w:val="24"/>
          <w:szCs w:val="24"/>
        </w:rPr>
        <w:t>aggressiver [sei] als die Presse, die der etablierten Macht nahesteht.“</w:t>
      </w:r>
      <w:r w:rsidRPr="0058276D">
        <w:rPr>
          <w:rStyle w:val="Funotenzeichen"/>
          <w:rFonts w:ascii="Times New Roman" w:eastAsia="MS Mincho" w:hAnsi="Times New Roman" w:cs="Times New Roman"/>
          <w:sz w:val="24"/>
          <w:szCs w:val="24"/>
        </w:rPr>
        <w:footnoteReference w:id="22"/>
      </w:r>
      <w:r w:rsidRPr="0058276D">
        <w:rPr>
          <w:rFonts w:ascii="Times New Roman" w:eastAsia="MS Mincho" w:hAnsi="Times New Roman" w:cs="Times New Roman"/>
          <w:sz w:val="24"/>
          <w:szCs w:val="24"/>
        </w:rPr>
        <w:t xml:space="preserve"> (</w:t>
      </w:r>
      <w:r w:rsidR="00C410BC" w:rsidRPr="0058276D">
        <w:rPr>
          <w:rFonts w:ascii="Times New Roman" w:eastAsia="MS Mincho" w:hAnsi="Times New Roman" w:cs="Times New Roman"/>
          <w:sz w:val="24"/>
          <w:szCs w:val="24"/>
        </w:rPr>
        <w:t>ebenda</w:t>
      </w:r>
      <w:r w:rsidRPr="0058276D">
        <w:rPr>
          <w:rFonts w:ascii="Times New Roman" w:eastAsia="MS Mincho" w:hAnsi="Times New Roman" w:cs="Times New Roman"/>
          <w:sz w:val="24"/>
          <w:szCs w:val="24"/>
        </w:rPr>
        <w:t xml:space="preserve">). </w:t>
      </w:r>
      <w:r w:rsidR="004F7A01" w:rsidRPr="0058276D">
        <w:rPr>
          <w:rFonts w:ascii="Times New Roman" w:eastAsia="MS Mincho" w:hAnsi="Times New Roman" w:cs="Times New Roman"/>
          <w:sz w:val="24"/>
          <w:szCs w:val="24"/>
        </w:rPr>
        <w:t>Zuletzt hat das LW eine</w:t>
      </w:r>
      <w:r w:rsidR="00566851" w:rsidRPr="0058276D">
        <w:rPr>
          <w:rFonts w:ascii="Times New Roman" w:eastAsia="MS Mincho" w:hAnsi="Times New Roman" w:cs="Times New Roman"/>
          <w:sz w:val="24"/>
          <w:szCs w:val="24"/>
        </w:rPr>
        <w:t>n Wechsel an der Redaktionsspitze</w:t>
      </w:r>
      <w:r w:rsidR="004F7A01" w:rsidRPr="0058276D">
        <w:rPr>
          <w:rFonts w:ascii="Times New Roman" w:eastAsia="MS Mincho" w:hAnsi="Times New Roman" w:cs="Times New Roman"/>
          <w:sz w:val="24"/>
          <w:szCs w:val="24"/>
        </w:rPr>
        <w:t xml:space="preserve"> vorgenommen, bei de</w:t>
      </w:r>
      <w:r w:rsidR="00566851" w:rsidRPr="0058276D">
        <w:rPr>
          <w:rFonts w:ascii="Times New Roman" w:eastAsia="MS Mincho" w:hAnsi="Times New Roman" w:cs="Times New Roman"/>
          <w:sz w:val="24"/>
          <w:szCs w:val="24"/>
        </w:rPr>
        <w:t>m</w:t>
      </w:r>
      <w:r w:rsidR="004F7A01" w:rsidRPr="0058276D">
        <w:rPr>
          <w:rFonts w:ascii="Times New Roman" w:eastAsia="MS Mincho" w:hAnsi="Times New Roman" w:cs="Times New Roman"/>
          <w:sz w:val="24"/>
          <w:szCs w:val="24"/>
        </w:rPr>
        <w:t xml:space="preserve"> </w:t>
      </w:r>
      <w:r w:rsidR="00271711" w:rsidRPr="0058276D">
        <w:rPr>
          <w:rFonts w:ascii="Times New Roman" w:eastAsia="MS Mincho" w:hAnsi="Times New Roman" w:cs="Times New Roman"/>
          <w:sz w:val="24"/>
          <w:szCs w:val="24"/>
        </w:rPr>
        <w:t xml:space="preserve">Roland Arens </w:t>
      </w:r>
      <w:r w:rsidR="004F7A01" w:rsidRPr="0058276D">
        <w:rPr>
          <w:rFonts w:ascii="Times New Roman" w:eastAsia="MS Mincho" w:hAnsi="Times New Roman" w:cs="Times New Roman"/>
          <w:sz w:val="24"/>
          <w:szCs w:val="24"/>
        </w:rPr>
        <w:t xml:space="preserve">Jean-Lou </w:t>
      </w:r>
      <w:proofErr w:type="spellStart"/>
      <w:r w:rsidR="00271711" w:rsidRPr="0058276D">
        <w:rPr>
          <w:rFonts w:ascii="Times New Roman" w:eastAsia="MS Mincho" w:hAnsi="Times New Roman" w:cs="Times New Roman"/>
          <w:sz w:val="24"/>
          <w:szCs w:val="24"/>
        </w:rPr>
        <w:t>S</w:t>
      </w:r>
      <w:r w:rsidR="004F7A01" w:rsidRPr="0058276D">
        <w:rPr>
          <w:rFonts w:ascii="Times New Roman" w:eastAsia="MS Mincho" w:hAnsi="Times New Roman" w:cs="Times New Roman"/>
          <w:sz w:val="24"/>
          <w:szCs w:val="24"/>
        </w:rPr>
        <w:t>iweck</w:t>
      </w:r>
      <w:proofErr w:type="spellEnd"/>
      <w:r w:rsidR="004F7A01" w:rsidRPr="0058276D">
        <w:rPr>
          <w:rFonts w:ascii="Times New Roman" w:eastAsia="MS Mincho" w:hAnsi="Times New Roman" w:cs="Times New Roman"/>
          <w:sz w:val="24"/>
          <w:szCs w:val="24"/>
        </w:rPr>
        <w:t xml:space="preserve"> </w:t>
      </w:r>
      <w:r w:rsidR="00271711" w:rsidRPr="0058276D">
        <w:rPr>
          <w:rFonts w:ascii="Times New Roman" w:eastAsia="MS Mincho" w:hAnsi="Times New Roman" w:cs="Times New Roman"/>
          <w:sz w:val="24"/>
          <w:szCs w:val="24"/>
        </w:rPr>
        <w:t>als Chefredakt</w:t>
      </w:r>
      <w:r w:rsidR="00BA77F6" w:rsidRPr="0058276D">
        <w:rPr>
          <w:rFonts w:ascii="Times New Roman" w:eastAsia="MS Mincho" w:hAnsi="Times New Roman" w:cs="Times New Roman"/>
          <w:sz w:val="24"/>
          <w:szCs w:val="24"/>
        </w:rPr>
        <w:t>eu</w:t>
      </w:r>
      <w:r w:rsidR="00271711" w:rsidRPr="0058276D">
        <w:rPr>
          <w:rFonts w:ascii="Times New Roman" w:eastAsia="MS Mincho" w:hAnsi="Times New Roman" w:cs="Times New Roman"/>
          <w:sz w:val="24"/>
          <w:szCs w:val="24"/>
        </w:rPr>
        <w:t>r ersetzte.</w:t>
      </w:r>
      <w:r w:rsidR="00566851" w:rsidRPr="0058276D">
        <w:rPr>
          <w:rFonts w:ascii="Times New Roman" w:eastAsia="MS Mincho" w:hAnsi="Times New Roman" w:cs="Times New Roman"/>
          <w:sz w:val="24"/>
          <w:szCs w:val="24"/>
        </w:rPr>
        <w:t xml:space="preserve"> Die im Jahr 2012 beschlossene „</w:t>
      </w:r>
      <w:proofErr w:type="spellStart"/>
      <w:r w:rsidR="00566851" w:rsidRPr="0058276D">
        <w:rPr>
          <w:rFonts w:ascii="Times New Roman" w:eastAsia="MS Mincho" w:hAnsi="Times New Roman" w:cs="Times New Roman"/>
          <w:sz w:val="24"/>
          <w:szCs w:val="24"/>
        </w:rPr>
        <w:t>ligne</w:t>
      </w:r>
      <w:proofErr w:type="spellEnd"/>
      <w:r w:rsidR="00566851" w:rsidRPr="0058276D">
        <w:rPr>
          <w:rFonts w:ascii="Times New Roman" w:eastAsia="MS Mincho" w:hAnsi="Times New Roman" w:cs="Times New Roman"/>
          <w:sz w:val="24"/>
          <w:szCs w:val="24"/>
        </w:rPr>
        <w:t xml:space="preserve"> </w:t>
      </w:r>
      <w:proofErr w:type="spellStart"/>
      <w:r w:rsidR="00566851" w:rsidRPr="0058276D">
        <w:rPr>
          <w:rFonts w:ascii="Times New Roman" w:eastAsia="MS Mincho" w:hAnsi="Times New Roman" w:cs="Times New Roman"/>
          <w:sz w:val="24"/>
          <w:szCs w:val="24"/>
        </w:rPr>
        <w:t>éditorial</w:t>
      </w:r>
      <w:r w:rsidR="00074E13" w:rsidRPr="0058276D">
        <w:rPr>
          <w:rFonts w:ascii="Times New Roman" w:eastAsia="MS Mincho" w:hAnsi="Times New Roman" w:cs="Times New Roman"/>
          <w:sz w:val="24"/>
          <w:szCs w:val="24"/>
        </w:rPr>
        <w:t>e</w:t>
      </w:r>
      <w:proofErr w:type="spellEnd"/>
      <w:r w:rsidR="00566851" w:rsidRPr="0058276D">
        <w:rPr>
          <w:rFonts w:ascii="Times New Roman" w:eastAsia="MS Mincho" w:hAnsi="Times New Roman" w:cs="Times New Roman"/>
          <w:sz w:val="24"/>
          <w:szCs w:val="24"/>
        </w:rPr>
        <w:t>“ wurde dabei jedoch nicht abgeändert.</w:t>
      </w:r>
    </w:p>
    <w:p w14:paraId="6342033B" w14:textId="27457AF5" w:rsidR="004B5371" w:rsidRDefault="004B5371" w:rsidP="00F26E50">
      <w:pPr>
        <w:spacing w:line="360" w:lineRule="auto"/>
        <w:jc w:val="both"/>
        <w:rPr>
          <w:rFonts w:ascii="Times New Roman" w:eastAsia="MS Mincho" w:hAnsi="Times New Roman" w:cs="Times New Roman"/>
          <w:sz w:val="24"/>
          <w:szCs w:val="24"/>
        </w:rPr>
      </w:pPr>
    </w:p>
    <w:p w14:paraId="2F8ACAB8" w14:textId="7A8FB3C8" w:rsidR="00F55AD6" w:rsidRDefault="00F55AD6" w:rsidP="00F26E50">
      <w:pPr>
        <w:spacing w:line="360" w:lineRule="auto"/>
        <w:jc w:val="both"/>
        <w:rPr>
          <w:rFonts w:ascii="Times New Roman" w:eastAsia="MS Mincho" w:hAnsi="Times New Roman" w:cs="Times New Roman"/>
          <w:sz w:val="24"/>
          <w:szCs w:val="24"/>
        </w:rPr>
      </w:pPr>
    </w:p>
    <w:p w14:paraId="75F0EFAC" w14:textId="43FFB8DC" w:rsidR="00F55AD6" w:rsidRDefault="00F55AD6" w:rsidP="00F26E50">
      <w:pPr>
        <w:spacing w:line="360" w:lineRule="auto"/>
        <w:jc w:val="both"/>
        <w:rPr>
          <w:rFonts w:ascii="Times New Roman" w:eastAsia="MS Mincho" w:hAnsi="Times New Roman" w:cs="Times New Roman"/>
          <w:sz w:val="24"/>
          <w:szCs w:val="24"/>
        </w:rPr>
      </w:pPr>
    </w:p>
    <w:p w14:paraId="4463B7B3" w14:textId="3C5C268F" w:rsidR="00F55AD6" w:rsidRDefault="00F55AD6" w:rsidP="00F26E50">
      <w:pPr>
        <w:spacing w:line="360" w:lineRule="auto"/>
        <w:jc w:val="both"/>
        <w:rPr>
          <w:rFonts w:ascii="Times New Roman" w:eastAsia="MS Mincho" w:hAnsi="Times New Roman" w:cs="Times New Roman"/>
          <w:sz w:val="24"/>
          <w:szCs w:val="24"/>
        </w:rPr>
      </w:pPr>
    </w:p>
    <w:p w14:paraId="364004C8" w14:textId="77777777" w:rsidR="00F55AD6" w:rsidRDefault="00F55AD6" w:rsidP="00F26E50">
      <w:pPr>
        <w:spacing w:line="360" w:lineRule="auto"/>
        <w:jc w:val="both"/>
        <w:rPr>
          <w:rFonts w:ascii="Times New Roman" w:eastAsia="MS Mincho" w:hAnsi="Times New Roman" w:cs="Times New Roman"/>
          <w:sz w:val="24"/>
          <w:szCs w:val="24"/>
        </w:rPr>
      </w:pPr>
    </w:p>
    <w:p w14:paraId="79E5CD8E" w14:textId="77777777" w:rsidR="00F63BF5" w:rsidRPr="0058276D" w:rsidRDefault="004A56C2" w:rsidP="002B684A">
      <w:pPr>
        <w:pStyle w:val="berschrift3"/>
        <w:jc w:val="both"/>
        <w:rPr>
          <w:rFonts w:ascii="Times New Roman" w:eastAsia="MS Mincho" w:hAnsi="Times New Roman" w:cs="Times New Roman"/>
        </w:rPr>
      </w:pPr>
      <w:bookmarkStart w:id="10" w:name="_Toc27835643"/>
      <w:r w:rsidRPr="0058276D">
        <w:rPr>
          <w:rFonts w:ascii="Times New Roman" w:eastAsia="MS Mincho" w:hAnsi="Times New Roman" w:cs="Times New Roman"/>
        </w:rPr>
        <w:lastRenderedPageBreak/>
        <w:t>1</w:t>
      </w:r>
      <w:r w:rsidR="00672252" w:rsidRPr="0058276D">
        <w:rPr>
          <w:rFonts w:ascii="Times New Roman" w:eastAsia="MS Mincho" w:hAnsi="Times New Roman" w:cs="Times New Roman"/>
        </w:rPr>
        <w:t>.</w:t>
      </w:r>
      <w:r w:rsidR="001367CE" w:rsidRPr="0058276D">
        <w:rPr>
          <w:rFonts w:ascii="Times New Roman" w:eastAsia="MS Mincho" w:hAnsi="Times New Roman" w:cs="Times New Roman"/>
        </w:rPr>
        <w:t>4</w:t>
      </w:r>
      <w:r w:rsidR="00672252" w:rsidRPr="0058276D">
        <w:rPr>
          <w:rFonts w:ascii="Times New Roman" w:eastAsia="MS Mincho" w:hAnsi="Times New Roman" w:cs="Times New Roman"/>
        </w:rPr>
        <w:t xml:space="preserve">.2. </w:t>
      </w:r>
      <w:r w:rsidR="00F63BF5" w:rsidRPr="0058276D">
        <w:rPr>
          <w:rFonts w:ascii="Times New Roman" w:eastAsia="MS Mincho" w:hAnsi="Times New Roman" w:cs="Times New Roman"/>
        </w:rPr>
        <w:t>Tageblatt</w:t>
      </w:r>
      <w:bookmarkEnd w:id="10"/>
    </w:p>
    <w:p w14:paraId="000BC61D" w14:textId="77777777" w:rsidR="002B684A" w:rsidRPr="0058276D" w:rsidRDefault="002B684A" w:rsidP="002B684A">
      <w:pPr>
        <w:spacing w:line="360" w:lineRule="auto"/>
        <w:rPr>
          <w:rFonts w:ascii="Times New Roman" w:eastAsia="MS Mincho" w:hAnsi="Times New Roman" w:cs="Times New Roman"/>
        </w:rPr>
      </w:pPr>
    </w:p>
    <w:p w14:paraId="6AA72B74" w14:textId="77465A84" w:rsidR="006B6BDC" w:rsidRDefault="008B6CD5" w:rsidP="00715F34">
      <w:pPr>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t xml:space="preserve">1913 löste das von Paul </w:t>
      </w:r>
      <w:proofErr w:type="spellStart"/>
      <w:r w:rsidRPr="0058276D">
        <w:rPr>
          <w:rFonts w:ascii="Times New Roman" w:eastAsia="MS Mincho" w:hAnsi="Times New Roman" w:cs="Times New Roman"/>
          <w:sz w:val="24"/>
          <w:szCs w:val="24"/>
        </w:rPr>
        <w:t>Schroell</w:t>
      </w:r>
      <w:proofErr w:type="spellEnd"/>
      <w:r w:rsidR="0078670D" w:rsidRPr="0058276D">
        <w:rPr>
          <w:rStyle w:val="Funotenzeichen"/>
          <w:rFonts w:ascii="Times New Roman" w:eastAsia="MS Mincho" w:hAnsi="Times New Roman" w:cs="Times New Roman"/>
          <w:sz w:val="24"/>
          <w:szCs w:val="24"/>
        </w:rPr>
        <w:footnoteReference w:id="23"/>
      </w:r>
      <w:r w:rsidRPr="0058276D">
        <w:rPr>
          <w:rFonts w:ascii="Times New Roman" w:eastAsia="MS Mincho" w:hAnsi="Times New Roman" w:cs="Times New Roman"/>
          <w:sz w:val="24"/>
          <w:szCs w:val="24"/>
        </w:rPr>
        <w:t xml:space="preserve"> gegründete</w:t>
      </w:r>
      <w:r w:rsidR="00CF0279" w:rsidRPr="0058276D">
        <w:rPr>
          <w:rFonts w:ascii="Times New Roman" w:eastAsia="MS Mincho" w:hAnsi="Times New Roman" w:cs="Times New Roman"/>
          <w:sz w:val="24"/>
          <w:szCs w:val="24"/>
        </w:rPr>
        <w:t xml:space="preserve"> und eigentlich liberal ausgerichtete</w:t>
      </w:r>
      <w:r w:rsidRPr="0058276D">
        <w:rPr>
          <w:rFonts w:ascii="Times New Roman" w:eastAsia="MS Mincho" w:hAnsi="Times New Roman" w:cs="Times New Roman"/>
          <w:sz w:val="24"/>
          <w:szCs w:val="24"/>
        </w:rPr>
        <w:t xml:space="preserve"> </w:t>
      </w:r>
      <w:r w:rsidR="00CF0279" w:rsidRPr="0058276D">
        <w:rPr>
          <w:rFonts w:ascii="Times New Roman" w:eastAsia="MS Mincho" w:hAnsi="Times New Roman" w:cs="Times New Roman"/>
          <w:sz w:val="24"/>
          <w:szCs w:val="24"/>
        </w:rPr>
        <w:t xml:space="preserve">„Escher Tageblatt“ </w:t>
      </w:r>
      <w:r w:rsidRPr="0058276D">
        <w:rPr>
          <w:rFonts w:ascii="Times New Roman" w:eastAsia="MS Mincho" w:hAnsi="Times New Roman" w:cs="Times New Roman"/>
          <w:sz w:val="24"/>
          <w:szCs w:val="24"/>
        </w:rPr>
        <w:t>das bis dato</w:t>
      </w:r>
      <w:r w:rsidR="0078670D" w:rsidRPr="0058276D">
        <w:rPr>
          <w:rFonts w:ascii="Times New Roman" w:eastAsia="MS Mincho" w:hAnsi="Times New Roman" w:cs="Times New Roman"/>
          <w:sz w:val="24"/>
          <w:szCs w:val="24"/>
        </w:rPr>
        <w:t xml:space="preserve"> von Dr. Michel Welter, dem Gründer der Luxemburger Sozialdemokratie, herausgegebene </w:t>
      </w:r>
      <w:r w:rsidRPr="0058276D">
        <w:rPr>
          <w:rFonts w:ascii="Times New Roman" w:eastAsia="MS Mincho" w:hAnsi="Times New Roman" w:cs="Times New Roman"/>
          <w:sz w:val="24"/>
          <w:szCs w:val="24"/>
        </w:rPr>
        <w:t xml:space="preserve">„Escher </w:t>
      </w:r>
      <w:r w:rsidR="00142359" w:rsidRPr="0058276D">
        <w:rPr>
          <w:rFonts w:ascii="Times New Roman" w:eastAsia="MS Mincho" w:hAnsi="Times New Roman" w:cs="Times New Roman"/>
          <w:sz w:val="24"/>
          <w:szCs w:val="24"/>
        </w:rPr>
        <w:t>Journal</w:t>
      </w:r>
      <w:r w:rsidRPr="0058276D">
        <w:rPr>
          <w:rFonts w:ascii="Times New Roman" w:eastAsia="MS Mincho" w:hAnsi="Times New Roman" w:cs="Times New Roman"/>
          <w:sz w:val="24"/>
          <w:szCs w:val="24"/>
        </w:rPr>
        <w:t>“</w:t>
      </w:r>
      <w:r w:rsidR="00073770" w:rsidRPr="0058276D">
        <w:rPr>
          <w:rStyle w:val="Funotenzeichen"/>
          <w:rFonts w:ascii="Times New Roman" w:eastAsia="MS Mincho" w:hAnsi="Times New Roman" w:cs="Times New Roman"/>
          <w:sz w:val="24"/>
          <w:szCs w:val="24"/>
        </w:rPr>
        <w:footnoteReference w:id="24"/>
      </w:r>
      <w:r w:rsidRPr="0058276D">
        <w:rPr>
          <w:rFonts w:ascii="Times New Roman" w:eastAsia="MS Mincho" w:hAnsi="Times New Roman" w:cs="Times New Roman"/>
          <w:sz w:val="24"/>
          <w:szCs w:val="24"/>
        </w:rPr>
        <w:t xml:space="preserve"> </w:t>
      </w:r>
      <w:r w:rsidR="00F12527" w:rsidRPr="0058276D">
        <w:rPr>
          <w:rFonts w:ascii="Times New Roman" w:eastAsia="MS Mincho" w:hAnsi="Times New Roman" w:cs="Times New Roman"/>
          <w:sz w:val="24"/>
          <w:szCs w:val="24"/>
        </w:rPr>
        <w:t xml:space="preserve">(Hilgert 2004: 163) </w:t>
      </w:r>
      <w:r w:rsidRPr="0058276D">
        <w:rPr>
          <w:rFonts w:ascii="Times New Roman" w:eastAsia="MS Mincho" w:hAnsi="Times New Roman" w:cs="Times New Roman"/>
          <w:sz w:val="24"/>
          <w:szCs w:val="24"/>
        </w:rPr>
        <w:t xml:space="preserve">ab. </w:t>
      </w:r>
      <w:r w:rsidR="00142359" w:rsidRPr="0058276D">
        <w:rPr>
          <w:rFonts w:ascii="Times New Roman" w:eastAsia="MS Mincho" w:hAnsi="Times New Roman" w:cs="Times New Roman"/>
          <w:sz w:val="24"/>
          <w:szCs w:val="24"/>
        </w:rPr>
        <w:t xml:space="preserve">1927 wurde das „Escher Tageblatt“ an die „freien Gewerkschaften verkauft“ (ebenda). </w:t>
      </w:r>
      <w:r w:rsidR="00F12527" w:rsidRPr="0058276D">
        <w:rPr>
          <w:rFonts w:ascii="Times New Roman" w:eastAsia="MS Mincho" w:hAnsi="Times New Roman" w:cs="Times New Roman"/>
          <w:sz w:val="24"/>
          <w:szCs w:val="24"/>
        </w:rPr>
        <w:t xml:space="preserve">Unmittelbar nach Ende des Zweiten Weltkriegs hat sich das </w:t>
      </w:r>
      <w:r w:rsidR="00271711" w:rsidRPr="0058276D">
        <w:rPr>
          <w:rFonts w:ascii="Times New Roman" w:eastAsia="MS Mincho" w:hAnsi="Times New Roman" w:cs="Times New Roman"/>
          <w:sz w:val="24"/>
          <w:szCs w:val="24"/>
        </w:rPr>
        <w:t>Tageblatt</w:t>
      </w:r>
      <w:r w:rsidR="00F12527" w:rsidRPr="0058276D">
        <w:rPr>
          <w:rFonts w:ascii="Times New Roman" w:eastAsia="MS Mincho" w:hAnsi="Times New Roman" w:cs="Times New Roman"/>
          <w:sz w:val="24"/>
          <w:szCs w:val="24"/>
        </w:rPr>
        <w:t xml:space="preserve"> als Hauptkonkurrent zur aufl</w:t>
      </w:r>
      <w:r w:rsidR="0078266E">
        <w:rPr>
          <w:rFonts w:ascii="Times New Roman" w:eastAsia="MS Mincho" w:hAnsi="Times New Roman" w:cs="Times New Roman"/>
          <w:sz w:val="24"/>
          <w:szCs w:val="24"/>
        </w:rPr>
        <w:t>a</w:t>
      </w:r>
      <w:r w:rsidR="00F12527" w:rsidRPr="0058276D">
        <w:rPr>
          <w:rFonts w:ascii="Times New Roman" w:eastAsia="MS Mincho" w:hAnsi="Times New Roman" w:cs="Times New Roman"/>
          <w:sz w:val="24"/>
          <w:szCs w:val="24"/>
        </w:rPr>
        <w:t xml:space="preserve">genstärksten Tageszeitung, dem Luxemburger Wort, etabliert (ebenda). </w:t>
      </w:r>
      <w:r w:rsidR="002C7809" w:rsidRPr="0058276D">
        <w:rPr>
          <w:rFonts w:ascii="Times New Roman" w:eastAsia="MS Mincho" w:hAnsi="Times New Roman" w:cs="Times New Roman"/>
          <w:sz w:val="24"/>
          <w:szCs w:val="24"/>
        </w:rPr>
        <w:t>Für die hier untersuchte Periode</w:t>
      </w:r>
      <w:r w:rsidR="004056A1" w:rsidRPr="0058276D">
        <w:rPr>
          <w:rStyle w:val="Funotenzeichen"/>
          <w:rFonts w:ascii="Times New Roman" w:eastAsia="MS Mincho" w:hAnsi="Times New Roman" w:cs="Times New Roman"/>
          <w:sz w:val="24"/>
          <w:szCs w:val="24"/>
        </w:rPr>
        <w:footnoteReference w:id="25"/>
      </w:r>
      <w:r w:rsidR="002C7809" w:rsidRPr="0058276D">
        <w:rPr>
          <w:rFonts w:ascii="Times New Roman" w:eastAsia="MS Mincho" w:hAnsi="Times New Roman" w:cs="Times New Roman"/>
          <w:sz w:val="24"/>
          <w:szCs w:val="24"/>
        </w:rPr>
        <w:t xml:space="preserve"> galt die Nähe </w:t>
      </w:r>
      <w:proofErr w:type="gramStart"/>
      <w:r w:rsidR="002C7809" w:rsidRPr="0058276D">
        <w:rPr>
          <w:rFonts w:ascii="Times New Roman" w:eastAsia="MS Mincho" w:hAnsi="Times New Roman" w:cs="Times New Roman"/>
          <w:sz w:val="24"/>
          <w:szCs w:val="24"/>
        </w:rPr>
        <w:t>des Tageblatt</w:t>
      </w:r>
      <w:proofErr w:type="gramEnd"/>
      <w:r w:rsidR="002C7809" w:rsidRPr="0058276D">
        <w:rPr>
          <w:rFonts w:ascii="Times New Roman" w:eastAsia="MS Mincho" w:hAnsi="Times New Roman" w:cs="Times New Roman"/>
          <w:sz w:val="24"/>
          <w:szCs w:val="24"/>
        </w:rPr>
        <w:t xml:space="preserve"> sowohl zur LSAP als auch zum LAV, aus dem später der OGBL hervorging, als nahezu unverbrüchlich</w:t>
      </w:r>
      <w:r w:rsidR="00950FDD" w:rsidRPr="0058276D">
        <w:rPr>
          <w:rStyle w:val="Funotenzeichen"/>
          <w:rFonts w:ascii="Times New Roman" w:eastAsia="MS Mincho" w:hAnsi="Times New Roman" w:cs="Times New Roman"/>
          <w:sz w:val="24"/>
          <w:szCs w:val="24"/>
        </w:rPr>
        <w:footnoteReference w:id="26"/>
      </w:r>
      <w:r w:rsidR="00950FDD" w:rsidRPr="0058276D">
        <w:rPr>
          <w:rFonts w:ascii="Times New Roman" w:eastAsia="MS Mincho" w:hAnsi="Times New Roman" w:cs="Times New Roman"/>
          <w:sz w:val="24"/>
          <w:szCs w:val="24"/>
        </w:rPr>
        <w:t xml:space="preserve">. </w:t>
      </w:r>
    </w:p>
    <w:p w14:paraId="2A3AEF5D" w14:textId="08A09C5D" w:rsidR="00715F34" w:rsidRPr="0058276D" w:rsidRDefault="0065504F" w:rsidP="00715F34">
      <w:pPr>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t xml:space="preserve">Zu den bedeutendsten Mitarbeitern in </w:t>
      </w:r>
      <w:r w:rsidR="00D15FB5" w:rsidRPr="0058276D">
        <w:rPr>
          <w:rFonts w:ascii="Times New Roman" w:eastAsia="MS Mincho" w:hAnsi="Times New Roman" w:cs="Times New Roman"/>
          <w:sz w:val="24"/>
          <w:szCs w:val="24"/>
        </w:rPr>
        <w:t xml:space="preserve">der </w:t>
      </w:r>
      <w:r w:rsidRPr="0058276D">
        <w:rPr>
          <w:rFonts w:ascii="Times New Roman" w:eastAsia="MS Mincho" w:hAnsi="Times New Roman" w:cs="Times New Roman"/>
          <w:sz w:val="24"/>
          <w:szCs w:val="24"/>
        </w:rPr>
        <w:t>mittlerweile mehr als hundertjährigen Geschichte</w:t>
      </w:r>
      <w:r w:rsidR="00074A22" w:rsidRPr="0058276D">
        <w:rPr>
          <w:rFonts w:ascii="Times New Roman" w:eastAsia="MS Mincho" w:hAnsi="Times New Roman" w:cs="Times New Roman"/>
          <w:sz w:val="24"/>
          <w:szCs w:val="24"/>
        </w:rPr>
        <w:t xml:space="preserve"> </w:t>
      </w:r>
      <w:proofErr w:type="gramStart"/>
      <w:r w:rsidRPr="0058276D">
        <w:rPr>
          <w:rFonts w:ascii="Times New Roman" w:eastAsia="MS Mincho" w:hAnsi="Times New Roman" w:cs="Times New Roman"/>
          <w:sz w:val="24"/>
          <w:szCs w:val="24"/>
        </w:rPr>
        <w:t>des Tageblatt</w:t>
      </w:r>
      <w:proofErr w:type="gramEnd"/>
      <w:r w:rsidRPr="0058276D">
        <w:rPr>
          <w:rFonts w:ascii="Times New Roman" w:eastAsia="MS Mincho" w:hAnsi="Times New Roman" w:cs="Times New Roman"/>
          <w:sz w:val="24"/>
          <w:szCs w:val="24"/>
        </w:rPr>
        <w:t xml:space="preserve"> zählt </w:t>
      </w:r>
      <w:r w:rsidR="00074A22" w:rsidRPr="0058276D">
        <w:rPr>
          <w:rFonts w:ascii="Times New Roman" w:eastAsia="MS Mincho" w:hAnsi="Times New Roman" w:cs="Times New Roman"/>
          <w:sz w:val="24"/>
          <w:szCs w:val="24"/>
        </w:rPr>
        <w:t>neben Hubert Clement</w:t>
      </w:r>
      <w:r w:rsidR="00186836" w:rsidRPr="0058276D">
        <w:rPr>
          <w:rFonts w:ascii="Times New Roman" w:eastAsia="MS Mincho" w:hAnsi="Times New Roman" w:cs="Times New Roman"/>
          <w:sz w:val="24"/>
          <w:szCs w:val="24"/>
        </w:rPr>
        <w:t>, Tag</w:t>
      </w:r>
      <w:r w:rsidR="006E79EE">
        <w:rPr>
          <w:rFonts w:ascii="Times New Roman" w:eastAsia="MS Mincho" w:hAnsi="Times New Roman" w:cs="Times New Roman"/>
          <w:sz w:val="24"/>
          <w:szCs w:val="24"/>
        </w:rPr>
        <w:t>eb</w:t>
      </w:r>
      <w:r w:rsidR="00186836" w:rsidRPr="0058276D">
        <w:rPr>
          <w:rFonts w:ascii="Times New Roman" w:eastAsia="MS Mincho" w:hAnsi="Times New Roman" w:cs="Times New Roman"/>
          <w:sz w:val="24"/>
          <w:szCs w:val="24"/>
        </w:rPr>
        <w:t>latt-Direktor von 1927 bis 1953,</w:t>
      </w:r>
      <w:r w:rsidR="00074A22" w:rsidRPr="0058276D">
        <w:rPr>
          <w:rFonts w:ascii="Times New Roman" w:eastAsia="MS Mincho" w:hAnsi="Times New Roman" w:cs="Times New Roman"/>
          <w:sz w:val="24"/>
          <w:szCs w:val="24"/>
        </w:rPr>
        <w:t xml:space="preserve"> auch </w:t>
      </w:r>
      <w:r w:rsidRPr="0058276D">
        <w:rPr>
          <w:rFonts w:ascii="Times New Roman" w:eastAsia="MS Mincho" w:hAnsi="Times New Roman" w:cs="Times New Roman"/>
          <w:sz w:val="24"/>
          <w:szCs w:val="24"/>
        </w:rPr>
        <w:t xml:space="preserve">Frantz Clément, den Robert </w:t>
      </w:r>
      <w:proofErr w:type="spellStart"/>
      <w:r w:rsidRPr="0058276D">
        <w:rPr>
          <w:rFonts w:ascii="Times New Roman" w:eastAsia="MS Mincho" w:hAnsi="Times New Roman" w:cs="Times New Roman"/>
          <w:sz w:val="24"/>
          <w:szCs w:val="24"/>
        </w:rPr>
        <w:t>Thill</w:t>
      </w:r>
      <w:proofErr w:type="spellEnd"/>
      <w:r w:rsidRPr="0058276D">
        <w:rPr>
          <w:rFonts w:ascii="Times New Roman" w:eastAsia="MS Mincho" w:hAnsi="Times New Roman" w:cs="Times New Roman"/>
          <w:sz w:val="24"/>
          <w:szCs w:val="24"/>
        </w:rPr>
        <w:t xml:space="preserve"> (2013: 38) als „enga</w:t>
      </w:r>
      <w:r w:rsidR="0078266E">
        <w:rPr>
          <w:rFonts w:ascii="Times New Roman" w:eastAsia="MS Mincho" w:hAnsi="Times New Roman" w:cs="Times New Roman"/>
          <w:sz w:val="24"/>
          <w:szCs w:val="24"/>
        </w:rPr>
        <w:t>g</w:t>
      </w:r>
      <w:r w:rsidRPr="0058276D">
        <w:rPr>
          <w:rFonts w:ascii="Times New Roman" w:eastAsia="MS Mincho" w:hAnsi="Times New Roman" w:cs="Times New Roman"/>
          <w:sz w:val="24"/>
          <w:szCs w:val="24"/>
        </w:rPr>
        <w:t xml:space="preserve">ierte[n] Schriftsteller und Journalist[en] im Tageblatt“ bezeichnet. Clément „begann [...] ganz selbstverständlich, für das </w:t>
      </w:r>
      <w:r w:rsidRPr="0058276D">
        <w:rPr>
          <w:rFonts w:ascii="Times New Roman" w:eastAsia="MS Mincho" w:hAnsi="Times New Roman" w:cs="Times New Roman"/>
          <w:i/>
          <w:iCs/>
          <w:sz w:val="24"/>
          <w:szCs w:val="24"/>
        </w:rPr>
        <w:t>Luxemburger Wort</w:t>
      </w:r>
      <w:r w:rsidRPr="0058276D">
        <w:rPr>
          <w:rFonts w:ascii="Times New Roman" w:eastAsia="MS Mincho" w:hAnsi="Times New Roman" w:cs="Times New Roman"/>
          <w:sz w:val="24"/>
          <w:szCs w:val="24"/>
        </w:rPr>
        <w:t xml:space="preserve"> Artikel zu verfassen.“ (</w:t>
      </w:r>
      <w:proofErr w:type="spellStart"/>
      <w:r w:rsidRPr="0058276D">
        <w:rPr>
          <w:rFonts w:ascii="Times New Roman" w:eastAsia="MS Mincho" w:hAnsi="Times New Roman" w:cs="Times New Roman"/>
          <w:sz w:val="24"/>
          <w:szCs w:val="24"/>
        </w:rPr>
        <w:t>Thill</w:t>
      </w:r>
      <w:proofErr w:type="spellEnd"/>
      <w:r w:rsidRPr="0058276D">
        <w:rPr>
          <w:rFonts w:ascii="Times New Roman" w:eastAsia="MS Mincho" w:hAnsi="Times New Roman" w:cs="Times New Roman"/>
          <w:sz w:val="24"/>
          <w:szCs w:val="24"/>
        </w:rPr>
        <w:t xml:space="preserve"> 2013: 39). In den folgenden Jahren machte Clément eine Entwicklung „[v]</w:t>
      </w:r>
      <w:proofErr w:type="spellStart"/>
      <w:r w:rsidRPr="0058276D">
        <w:rPr>
          <w:rFonts w:ascii="Times New Roman" w:eastAsia="MS Mincho" w:hAnsi="Times New Roman" w:cs="Times New Roman"/>
          <w:sz w:val="24"/>
          <w:szCs w:val="24"/>
        </w:rPr>
        <w:t>om</w:t>
      </w:r>
      <w:proofErr w:type="spellEnd"/>
      <w:r w:rsidRPr="0058276D">
        <w:rPr>
          <w:rFonts w:ascii="Times New Roman" w:eastAsia="MS Mincho" w:hAnsi="Times New Roman" w:cs="Times New Roman"/>
          <w:sz w:val="24"/>
          <w:szCs w:val="24"/>
        </w:rPr>
        <w:t xml:space="preserve"> streitbaren Katholiken zum weltoffenen Human</w:t>
      </w:r>
      <w:r w:rsidR="003F13ED">
        <w:rPr>
          <w:rFonts w:ascii="Times New Roman" w:eastAsia="MS Mincho" w:hAnsi="Times New Roman" w:cs="Times New Roman"/>
          <w:sz w:val="24"/>
          <w:szCs w:val="24"/>
        </w:rPr>
        <w:t>isten</w:t>
      </w:r>
      <w:r w:rsidRPr="0058276D">
        <w:rPr>
          <w:rFonts w:ascii="Times New Roman" w:eastAsia="MS Mincho" w:hAnsi="Times New Roman" w:cs="Times New Roman"/>
          <w:sz w:val="24"/>
          <w:szCs w:val="24"/>
        </w:rPr>
        <w:t>“ (</w:t>
      </w:r>
      <w:proofErr w:type="spellStart"/>
      <w:r w:rsidRPr="0058276D">
        <w:rPr>
          <w:rFonts w:ascii="Times New Roman" w:eastAsia="MS Mincho" w:hAnsi="Times New Roman" w:cs="Times New Roman"/>
          <w:sz w:val="24"/>
          <w:szCs w:val="24"/>
        </w:rPr>
        <w:t>Thill</w:t>
      </w:r>
      <w:proofErr w:type="spellEnd"/>
      <w:r w:rsidRPr="0058276D">
        <w:rPr>
          <w:rFonts w:ascii="Times New Roman" w:eastAsia="MS Mincho" w:hAnsi="Times New Roman" w:cs="Times New Roman"/>
          <w:sz w:val="24"/>
          <w:szCs w:val="24"/>
        </w:rPr>
        <w:t xml:space="preserve"> 2013: 38) durch. Während eines Kuraufenthalts in Bad Mondorf machte er Bekanntschaft mit </w:t>
      </w:r>
      <w:proofErr w:type="spellStart"/>
      <w:r w:rsidRPr="0058276D">
        <w:rPr>
          <w:rFonts w:ascii="Times New Roman" w:eastAsia="MS Mincho" w:hAnsi="Times New Roman" w:cs="Times New Roman"/>
          <w:sz w:val="24"/>
          <w:szCs w:val="24"/>
        </w:rPr>
        <w:t>Batty</w:t>
      </w:r>
      <w:proofErr w:type="spellEnd"/>
      <w:r w:rsidRPr="0058276D">
        <w:rPr>
          <w:rFonts w:ascii="Times New Roman" w:eastAsia="MS Mincho" w:hAnsi="Times New Roman" w:cs="Times New Roman"/>
          <w:sz w:val="24"/>
          <w:szCs w:val="24"/>
        </w:rPr>
        <w:t xml:space="preserve"> Weber. </w:t>
      </w:r>
      <w:proofErr w:type="spellStart"/>
      <w:r w:rsidRPr="0058276D">
        <w:rPr>
          <w:rFonts w:ascii="Times New Roman" w:eastAsia="MS Mincho" w:hAnsi="Times New Roman" w:cs="Times New Roman"/>
          <w:sz w:val="24"/>
          <w:szCs w:val="24"/>
        </w:rPr>
        <w:t>Thill</w:t>
      </w:r>
      <w:proofErr w:type="spellEnd"/>
      <w:r w:rsidRPr="0058276D">
        <w:rPr>
          <w:rFonts w:ascii="Times New Roman" w:eastAsia="MS Mincho" w:hAnsi="Times New Roman" w:cs="Times New Roman"/>
          <w:sz w:val="24"/>
          <w:szCs w:val="24"/>
        </w:rPr>
        <w:t xml:space="preserve"> zufolge war es Clément, der dem Escher Tageblatt als dessen Chefredakteur „eine eindeutig linksliberale Ausrichtung [gab und die Zeitung] auf einen modernen Meinungsjournalismus hin“ (2013: 40) ausrichtete. Nach seiner Ent</w:t>
      </w:r>
      <w:r w:rsidR="00145E27">
        <w:rPr>
          <w:rFonts w:ascii="Times New Roman" w:eastAsia="MS Mincho" w:hAnsi="Times New Roman" w:cs="Times New Roman"/>
          <w:sz w:val="24"/>
          <w:szCs w:val="24"/>
        </w:rPr>
        <w:t>la</w:t>
      </w:r>
      <w:r w:rsidRPr="0058276D">
        <w:rPr>
          <w:rFonts w:ascii="Times New Roman" w:eastAsia="MS Mincho" w:hAnsi="Times New Roman" w:cs="Times New Roman"/>
          <w:sz w:val="24"/>
          <w:szCs w:val="24"/>
        </w:rPr>
        <w:t xml:space="preserve">ssung aus deutscher </w:t>
      </w:r>
      <w:r w:rsidR="00074A22" w:rsidRPr="0058276D">
        <w:rPr>
          <w:rFonts w:ascii="Times New Roman" w:eastAsia="MS Mincho" w:hAnsi="Times New Roman" w:cs="Times New Roman"/>
          <w:sz w:val="24"/>
          <w:szCs w:val="24"/>
        </w:rPr>
        <w:t>Gefangenschaft</w:t>
      </w:r>
      <w:r w:rsidRPr="0058276D">
        <w:rPr>
          <w:rFonts w:ascii="Times New Roman" w:eastAsia="MS Mincho" w:hAnsi="Times New Roman" w:cs="Times New Roman"/>
          <w:sz w:val="24"/>
          <w:szCs w:val="24"/>
        </w:rPr>
        <w:t xml:space="preserve"> 1918 wirkte er </w:t>
      </w:r>
      <w:r w:rsidRPr="0058276D">
        <w:rPr>
          <w:rFonts w:ascii="Times New Roman" w:eastAsia="MS Mincho" w:hAnsi="Times New Roman" w:cs="Times New Roman"/>
          <w:sz w:val="24"/>
          <w:szCs w:val="24"/>
        </w:rPr>
        <w:lastRenderedPageBreak/>
        <w:t xml:space="preserve">zudem mit am Wandel der Tageszeitung </w:t>
      </w:r>
      <w:r w:rsidR="00074A22" w:rsidRPr="0058276D">
        <w:rPr>
          <w:rFonts w:ascii="Times New Roman" w:eastAsia="MS Mincho" w:hAnsi="Times New Roman" w:cs="Times New Roman"/>
          <w:sz w:val="24"/>
          <w:szCs w:val="24"/>
        </w:rPr>
        <w:t>zu einem dezidiert „sozialistischen“ (2013: 43) Organ</w:t>
      </w:r>
      <w:r w:rsidR="00074A22" w:rsidRPr="0058276D">
        <w:rPr>
          <w:rStyle w:val="Funotenzeichen"/>
          <w:rFonts w:ascii="Times New Roman" w:eastAsia="MS Mincho" w:hAnsi="Times New Roman" w:cs="Times New Roman"/>
          <w:sz w:val="24"/>
          <w:szCs w:val="24"/>
        </w:rPr>
        <w:footnoteReference w:id="27"/>
      </w:r>
      <w:r w:rsidR="00074A22" w:rsidRPr="0058276D">
        <w:rPr>
          <w:rFonts w:ascii="Times New Roman" w:eastAsia="MS Mincho" w:hAnsi="Times New Roman" w:cs="Times New Roman"/>
          <w:sz w:val="24"/>
          <w:szCs w:val="24"/>
        </w:rPr>
        <w:t xml:space="preserve">. </w:t>
      </w:r>
    </w:p>
    <w:p w14:paraId="64CB4D35" w14:textId="610B65D9" w:rsidR="006B6BDC" w:rsidRDefault="00715F34" w:rsidP="00715F34">
      <w:pPr>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t>D</w:t>
      </w:r>
      <w:r w:rsidR="00186836" w:rsidRPr="0058276D">
        <w:rPr>
          <w:rFonts w:ascii="Times New Roman" w:eastAsia="MS Mincho" w:hAnsi="Times New Roman" w:cs="Times New Roman"/>
          <w:sz w:val="24"/>
          <w:szCs w:val="24"/>
        </w:rPr>
        <w:t xml:space="preserve">ie Zeit nach dem Zweiten Weltkrieg und bis zum Fall der Mauer 1989 </w:t>
      </w:r>
      <w:r w:rsidR="00D15FB5" w:rsidRPr="0058276D">
        <w:rPr>
          <w:rFonts w:ascii="Times New Roman" w:eastAsia="MS Mincho" w:hAnsi="Times New Roman" w:cs="Times New Roman"/>
          <w:sz w:val="24"/>
          <w:szCs w:val="24"/>
        </w:rPr>
        <w:t>ist ge</w:t>
      </w:r>
      <w:r w:rsidRPr="0058276D">
        <w:rPr>
          <w:rFonts w:ascii="Times New Roman" w:eastAsia="MS Mincho" w:hAnsi="Times New Roman" w:cs="Times New Roman"/>
          <w:sz w:val="24"/>
          <w:szCs w:val="24"/>
        </w:rPr>
        <w:t xml:space="preserve">kennzeichnet </w:t>
      </w:r>
      <w:r w:rsidR="00D15FB5" w:rsidRPr="0058276D">
        <w:rPr>
          <w:rFonts w:ascii="Times New Roman" w:eastAsia="MS Mincho" w:hAnsi="Times New Roman" w:cs="Times New Roman"/>
          <w:sz w:val="24"/>
          <w:szCs w:val="24"/>
        </w:rPr>
        <w:t>von</w:t>
      </w:r>
      <w:r w:rsidRPr="0058276D">
        <w:rPr>
          <w:rFonts w:ascii="Times New Roman" w:eastAsia="MS Mincho" w:hAnsi="Times New Roman" w:cs="Times New Roman"/>
          <w:sz w:val="24"/>
          <w:szCs w:val="24"/>
        </w:rPr>
        <w:t xml:space="preserve"> „Kontinuitäten, aber auch von Modernisierungs- und Transformationsprozessen“ (Steichen 2013: 191). Dabei ist hinsichtlich des inländischen </w:t>
      </w:r>
      <w:proofErr w:type="gramStart"/>
      <w:r w:rsidRPr="0058276D">
        <w:rPr>
          <w:rFonts w:ascii="Times New Roman" w:eastAsia="MS Mincho" w:hAnsi="Times New Roman" w:cs="Times New Roman"/>
          <w:sz w:val="24"/>
          <w:szCs w:val="24"/>
        </w:rPr>
        <w:t>Konkurrenzkampfs</w:t>
      </w:r>
      <w:proofErr w:type="gramEnd"/>
      <w:r w:rsidRPr="0058276D">
        <w:rPr>
          <w:rFonts w:ascii="Times New Roman" w:eastAsia="MS Mincho" w:hAnsi="Times New Roman" w:cs="Times New Roman"/>
          <w:sz w:val="24"/>
          <w:szCs w:val="24"/>
        </w:rPr>
        <w:t xml:space="preserve"> um die mediale Deutungshoheit festzustellen, dass </w:t>
      </w:r>
      <w:r w:rsidR="000577DB" w:rsidRPr="0058276D">
        <w:rPr>
          <w:rFonts w:ascii="Times New Roman" w:eastAsia="MS Mincho" w:hAnsi="Times New Roman" w:cs="Times New Roman"/>
          <w:sz w:val="24"/>
          <w:szCs w:val="24"/>
        </w:rPr>
        <w:t xml:space="preserve">trotz „heftig[er] und engagiert[er] Polemiken und Debatten [keine] marktwirtschaftliche Konkurrenz“ zwischen den vier </w:t>
      </w:r>
      <w:r w:rsidR="00D739C7" w:rsidRPr="0058276D">
        <w:rPr>
          <w:rFonts w:ascii="Times New Roman" w:eastAsia="MS Mincho" w:hAnsi="Times New Roman" w:cs="Times New Roman"/>
          <w:sz w:val="24"/>
          <w:szCs w:val="24"/>
        </w:rPr>
        <w:t>T</w:t>
      </w:r>
      <w:r w:rsidR="000577DB" w:rsidRPr="0058276D">
        <w:rPr>
          <w:rFonts w:ascii="Times New Roman" w:eastAsia="MS Mincho" w:hAnsi="Times New Roman" w:cs="Times New Roman"/>
          <w:sz w:val="24"/>
          <w:szCs w:val="24"/>
        </w:rPr>
        <w:t xml:space="preserve">ageszeitungen LW, TB, LJ und </w:t>
      </w:r>
      <w:proofErr w:type="spellStart"/>
      <w:r w:rsidR="000577DB" w:rsidRPr="0058276D">
        <w:rPr>
          <w:rFonts w:ascii="Times New Roman" w:eastAsia="MS Mincho" w:hAnsi="Times New Roman" w:cs="Times New Roman"/>
          <w:sz w:val="24"/>
          <w:szCs w:val="24"/>
        </w:rPr>
        <w:t>ZvL</w:t>
      </w:r>
      <w:proofErr w:type="spellEnd"/>
      <w:r w:rsidR="000577DB" w:rsidRPr="0058276D">
        <w:rPr>
          <w:rFonts w:ascii="Times New Roman" w:eastAsia="MS Mincho" w:hAnsi="Times New Roman" w:cs="Times New Roman"/>
          <w:sz w:val="24"/>
          <w:szCs w:val="24"/>
        </w:rPr>
        <w:t xml:space="preserve"> bestand. Für die Ausrichtung der Tageszeitung ist es zudem wichtig, auf die Besetzung des „Verwaltungsrat[s] der Genossenschaftsdruckerei“ (Steichen 2013: 193) hinzuweisen: „[N]eben Vertretern der </w:t>
      </w:r>
      <w:r w:rsidR="000577DB" w:rsidRPr="0058276D">
        <w:rPr>
          <w:rFonts w:ascii="Times New Roman" w:eastAsia="MS Mincho" w:hAnsi="Times New Roman" w:cs="Times New Roman"/>
          <w:i/>
          <w:iCs/>
          <w:sz w:val="24"/>
          <w:szCs w:val="24"/>
        </w:rPr>
        <w:t>Tageblatt</w:t>
      </w:r>
      <w:r w:rsidR="000577DB" w:rsidRPr="0058276D">
        <w:rPr>
          <w:rFonts w:ascii="Times New Roman" w:eastAsia="MS Mincho" w:hAnsi="Times New Roman" w:cs="Times New Roman"/>
          <w:sz w:val="24"/>
          <w:szCs w:val="24"/>
        </w:rPr>
        <w:t xml:space="preserve">-Direktion und der </w:t>
      </w:r>
      <w:r w:rsidR="000577DB" w:rsidRPr="0058276D">
        <w:rPr>
          <w:rFonts w:ascii="Times New Roman" w:eastAsia="MS Mincho" w:hAnsi="Times New Roman" w:cs="Times New Roman"/>
          <w:i/>
          <w:iCs/>
          <w:sz w:val="24"/>
          <w:szCs w:val="24"/>
        </w:rPr>
        <w:t>Tageblatt</w:t>
      </w:r>
      <w:r w:rsidR="000577DB" w:rsidRPr="0058276D">
        <w:rPr>
          <w:rFonts w:ascii="Times New Roman" w:eastAsia="MS Mincho" w:hAnsi="Times New Roman" w:cs="Times New Roman"/>
          <w:sz w:val="24"/>
          <w:szCs w:val="24"/>
        </w:rPr>
        <w:t>-Belegschaft [waren] auch Repräsentanten der beiden Hauptaktionäre, dem [LAV</w:t>
      </w:r>
      <w:r w:rsidR="000577DB" w:rsidRPr="0058276D">
        <w:rPr>
          <w:rStyle w:val="Funotenzeichen"/>
          <w:rFonts w:ascii="Times New Roman" w:eastAsia="MS Mincho" w:hAnsi="Times New Roman" w:cs="Times New Roman"/>
          <w:sz w:val="24"/>
          <w:szCs w:val="24"/>
        </w:rPr>
        <w:footnoteReference w:id="28"/>
      </w:r>
      <w:r w:rsidR="000577DB" w:rsidRPr="0058276D">
        <w:rPr>
          <w:rFonts w:ascii="Times New Roman" w:eastAsia="MS Mincho" w:hAnsi="Times New Roman" w:cs="Times New Roman"/>
          <w:sz w:val="24"/>
          <w:szCs w:val="24"/>
        </w:rPr>
        <w:t>] und dem Landesverband Luxemburger Eisenbahner“ (ebenda) in diesem Gremium vertreten</w:t>
      </w:r>
      <w:r w:rsidR="00D739C7" w:rsidRPr="0058276D">
        <w:rPr>
          <w:rFonts w:ascii="Times New Roman" w:eastAsia="MS Mincho" w:hAnsi="Times New Roman" w:cs="Times New Roman"/>
          <w:sz w:val="24"/>
          <w:szCs w:val="24"/>
        </w:rPr>
        <w:t>, wohingegen sich die „LSAP [nur] mit einem symbolischen Anteil am Kapital der Genossenschaftsdruckerei</w:t>
      </w:r>
      <w:r w:rsidR="00214502" w:rsidRPr="0058276D">
        <w:rPr>
          <w:rStyle w:val="Funotenzeichen"/>
          <w:rFonts w:ascii="Times New Roman" w:eastAsia="MS Mincho" w:hAnsi="Times New Roman" w:cs="Times New Roman"/>
          <w:sz w:val="24"/>
          <w:szCs w:val="24"/>
        </w:rPr>
        <w:footnoteReference w:id="29"/>
      </w:r>
      <w:r w:rsidR="00D739C7" w:rsidRPr="0058276D">
        <w:rPr>
          <w:rFonts w:ascii="Times New Roman" w:eastAsia="MS Mincho" w:hAnsi="Times New Roman" w:cs="Times New Roman"/>
          <w:sz w:val="24"/>
          <w:szCs w:val="24"/>
        </w:rPr>
        <w:t xml:space="preserve">“ (Steichen 2013: 194) beteiligt. </w:t>
      </w:r>
    </w:p>
    <w:p w14:paraId="665DD1A7" w14:textId="77777777" w:rsidR="00D739C7" w:rsidRPr="0058276D" w:rsidRDefault="00D739C7" w:rsidP="00715F34">
      <w:pPr>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t>Für den Untersuchungszeitraum ist zurückzubehalten, dass Alvin Sold 1974 zum Chefredakteur des TB avancierte. Die Zeitung ist in dieser Epoche darum bemüht, politische Neutralität walten zu lassen, deshalb f</w:t>
      </w:r>
      <w:r w:rsidR="00D15FB5" w:rsidRPr="0058276D">
        <w:rPr>
          <w:rFonts w:ascii="Times New Roman" w:eastAsia="MS Mincho" w:hAnsi="Times New Roman" w:cs="Times New Roman"/>
          <w:sz w:val="24"/>
          <w:szCs w:val="24"/>
        </w:rPr>
        <w:t>ä</w:t>
      </w:r>
      <w:r w:rsidRPr="0058276D">
        <w:rPr>
          <w:rFonts w:ascii="Times New Roman" w:eastAsia="MS Mincho" w:hAnsi="Times New Roman" w:cs="Times New Roman"/>
          <w:sz w:val="24"/>
          <w:szCs w:val="24"/>
        </w:rPr>
        <w:t>llt die Wahl auf einen Journalisten ohne politisches Mandat</w:t>
      </w:r>
      <w:r w:rsidRPr="0058276D">
        <w:rPr>
          <w:rStyle w:val="Funotenzeichen"/>
          <w:rFonts w:ascii="Times New Roman" w:eastAsia="MS Mincho" w:hAnsi="Times New Roman" w:cs="Times New Roman"/>
          <w:sz w:val="24"/>
          <w:szCs w:val="24"/>
        </w:rPr>
        <w:footnoteReference w:id="30"/>
      </w:r>
      <w:r w:rsidRPr="0058276D">
        <w:rPr>
          <w:rFonts w:ascii="Times New Roman" w:eastAsia="MS Mincho" w:hAnsi="Times New Roman" w:cs="Times New Roman"/>
          <w:sz w:val="24"/>
          <w:szCs w:val="24"/>
        </w:rPr>
        <w:t xml:space="preserve">. Sold plädiert Steichen zufolge für </w:t>
      </w:r>
    </w:p>
    <w:p w14:paraId="3840E6FC" w14:textId="77777777" w:rsidR="00D739C7" w:rsidRPr="0058276D" w:rsidRDefault="00D739C7" w:rsidP="00D739C7">
      <w:pPr>
        <w:spacing w:line="240" w:lineRule="auto"/>
        <w:jc w:val="both"/>
        <w:rPr>
          <w:rFonts w:ascii="Times New Roman" w:eastAsia="MS Mincho" w:hAnsi="Times New Roman" w:cs="Times New Roman"/>
        </w:rPr>
      </w:pPr>
      <w:r w:rsidRPr="0058276D">
        <w:rPr>
          <w:rFonts w:ascii="Times New Roman" w:eastAsia="MS Mincho" w:hAnsi="Times New Roman" w:cs="Times New Roman"/>
        </w:rPr>
        <w:t>„einen objektiveren Journalismus in Luxemburg, der Meldung und Kommentar zu trennen vermag, räumt aber gleichzeitig ein, dass sich diese Vorhaben in der Luxemburger Presselandschaft aufgrund ihrer langjährigen Traditionen und Gepf</w:t>
      </w:r>
      <w:r w:rsidR="00214502" w:rsidRPr="0058276D">
        <w:rPr>
          <w:rFonts w:ascii="Times New Roman" w:eastAsia="MS Mincho" w:hAnsi="Times New Roman" w:cs="Times New Roman"/>
        </w:rPr>
        <w:t>log</w:t>
      </w:r>
      <w:r w:rsidRPr="0058276D">
        <w:rPr>
          <w:rFonts w:ascii="Times New Roman" w:eastAsia="MS Mincho" w:hAnsi="Times New Roman" w:cs="Times New Roman"/>
        </w:rPr>
        <w:t>enheiten nur bedingt realisier</w:t>
      </w:r>
      <w:r w:rsidR="00D15FB5" w:rsidRPr="0058276D">
        <w:rPr>
          <w:rFonts w:ascii="Times New Roman" w:eastAsia="MS Mincho" w:hAnsi="Times New Roman" w:cs="Times New Roman"/>
        </w:rPr>
        <w:t>e</w:t>
      </w:r>
      <w:r w:rsidRPr="0058276D">
        <w:rPr>
          <w:rFonts w:ascii="Times New Roman" w:eastAsia="MS Mincho" w:hAnsi="Times New Roman" w:cs="Times New Roman"/>
        </w:rPr>
        <w:t>n lassen.“ (Steichen 2013: 201)</w:t>
      </w:r>
      <w:r w:rsidR="00214502" w:rsidRPr="0058276D">
        <w:rPr>
          <w:rStyle w:val="Funotenzeichen"/>
          <w:rFonts w:ascii="Times New Roman" w:eastAsia="MS Mincho" w:hAnsi="Times New Roman" w:cs="Times New Roman"/>
        </w:rPr>
        <w:footnoteReference w:id="31"/>
      </w:r>
    </w:p>
    <w:p w14:paraId="2CEA19EE" w14:textId="77777777" w:rsidR="00214502" w:rsidRPr="0058276D" w:rsidRDefault="00D739C7" w:rsidP="00715F34">
      <w:pPr>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t xml:space="preserve">1989 kann sich </w:t>
      </w:r>
      <w:r w:rsidR="00214502" w:rsidRPr="0058276D">
        <w:rPr>
          <w:rFonts w:ascii="Times New Roman" w:eastAsia="MS Mincho" w:hAnsi="Times New Roman" w:cs="Times New Roman"/>
          <w:sz w:val="24"/>
          <w:szCs w:val="24"/>
        </w:rPr>
        <w:t xml:space="preserve">Sold mit seiner Forderung durchsetzen, </w:t>
      </w:r>
      <w:proofErr w:type="spellStart"/>
      <w:r w:rsidR="00214502" w:rsidRPr="0058276D">
        <w:rPr>
          <w:rFonts w:ascii="Times New Roman" w:eastAsia="MS Mincho" w:hAnsi="Times New Roman" w:cs="Times New Roman"/>
          <w:sz w:val="24"/>
          <w:szCs w:val="24"/>
        </w:rPr>
        <w:t>derzufolge</w:t>
      </w:r>
      <w:proofErr w:type="spellEnd"/>
      <w:r w:rsidR="00214502" w:rsidRPr="0058276D">
        <w:rPr>
          <w:rFonts w:ascii="Times New Roman" w:eastAsia="MS Mincho" w:hAnsi="Times New Roman" w:cs="Times New Roman"/>
          <w:sz w:val="24"/>
          <w:szCs w:val="24"/>
        </w:rPr>
        <w:t xml:space="preserve"> </w:t>
      </w:r>
    </w:p>
    <w:p w14:paraId="2BF184C5" w14:textId="77777777" w:rsidR="00F26E50" w:rsidRDefault="00214502" w:rsidP="00A03ADC">
      <w:pPr>
        <w:spacing w:line="240" w:lineRule="auto"/>
        <w:jc w:val="both"/>
        <w:rPr>
          <w:rFonts w:ascii="Times New Roman" w:eastAsia="MS Mincho" w:hAnsi="Times New Roman" w:cs="Times New Roman"/>
        </w:rPr>
      </w:pPr>
      <w:r w:rsidRPr="0058276D">
        <w:rPr>
          <w:rFonts w:ascii="Times New Roman" w:eastAsia="MS Mincho" w:hAnsi="Times New Roman" w:cs="Times New Roman"/>
        </w:rPr>
        <w:t xml:space="preserve">„die Leitartikelrubrik, in der in der Geschichte </w:t>
      </w:r>
      <w:proofErr w:type="gramStart"/>
      <w:r w:rsidRPr="0058276D">
        <w:rPr>
          <w:rFonts w:ascii="Times New Roman" w:eastAsia="MS Mincho" w:hAnsi="Times New Roman" w:cs="Times New Roman"/>
        </w:rPr>
        <w:t xml:space="preserve">des </w:t>
      </w:r>
      <w:r w:rsidRPr="0058276D">
        <w:rPr>
          <w:rFonts w:ascii="Times New Roman" w:eastAsia="MS Mincho" w:hAnsi="Times New Roman" w:cs="Times New Roman"/>
          <w:i/>
          <w:iCs/>
        </w:rPr>
        <w:t>Tageblatt</w:t>
      </w:r>
      <w:proofErr w:type="gramEnd"/>
      <w:r w:rsidRPr="0058276D">
        <w:rPr>
          <w:rFonts w:ascii="Times New Roman" w:eastAsia="MS Mincho" w:hAnsi="Times New Roman" w:cs="Times New Roman"/>
          <w:i/>
          <w:iCs/>
        </w:rPr>
        <w:t xml:space="preserve"> </w:t>
      </w:r>
      <w:r w:rsidRPr="0058276D">
        <w:rPr>
          <w:rFonts w:ascii="Times New Roman" w:eastAsia="MS Mincho" w:hAnsi="Times New Roman" w:cs="Times New Roman"/>
        </w:rPr>
        <w:t xml:space="preserve">auch zahlreiche Gewerkschafts- und Parteifunktionäre zu Wort kamen, fortan einzig den Journalisten und Redakteuren des Tageblatt vorbehalten“ (Steichen 2013: 203) blieb. </w:t>
      </w:r>
    </w:p>
    <w:p w14:paraId="6B7F5414" w14:textId="77777777" w:rsidR="00145E27" w:rsidRPr="00F95699" w:rsidRDefault="00145E27" w:rsidP="00A03ADC">
      <w:pPr>
        <w:spacing w:line="240" w:lineRule="auto"/>
        <w:jc w:val="both"/>
        <w:rPr>
          <w:rFonts w:ascii="Times New Roman" w:eastAsia="MS Mincho" w:hAnsi="Times New Roman" w:cs="Times New Roman"/>
        </w:rPr>
      </w:pPr>
    </w:p>
    <w:p w14:paraId="0EC96D4B" w14:textId="77777777" w:rsidR="00F63BF5" w:rsidRPr="00AC31F3" w:rsidRDefault="004A56C2" w:rsidP="00AC31F3">
      <w:pPr>
        <w:pStyle w:val="berschrift3"/>
        <w:rPr>
          <w:rFonts w:ascii="Times New Roman" w:eastAsia="MS Mincho" w:hAnsi="Times New Roman" w:cs="Times New Roman"/>
        </w:rPr>
      </w:pPr>
      <w:bookmarkStart w:id="11" w:name="_Toc27835644"/>
      <w:r w:rsidRPr="00AC31F3">
        <w:rPr>
          <w:rFonts w:ascii="Times New Roman" w:eastAsia="MS Mincho" w:hAnsi="Times New Roman" w:cs="Times New Roman"/>
        </w:rPr>
        <w:lastRenderedPageBreak/>
        <w:t>1</w:t>
      </w:r>
      <w:r w:rsidR="00F63BF5" w:rsidRPr="00AC31F3">
        <w:rPr>
          <w:rFonts w:ascii="Times New Roman" w:eastAsia="MS Mincho" w:hAnsi="Times New Roman" w:cs="Times New Roman"/>
        </w:rPr>
        <w:t>.</w:t>
      </w:r>
      <w:r w:rsidR="007247D5" w:rsidRPr="00AC31F3">
        <w:rPr>
          <w:rFonts w:ascii="Times New Roman" w:eastAsia="MS Mincho" w:hAnsi="Times New Roman" w:cs="Times New Roman"/>
        </w:rPr>
        <w:t>4</w:t>
      </w:r>
      <w:r w:rsidR="00F63BF5" w:rsidRPr="00AC31F3">
        <w:rPr>
          <w:rFonts w:ascii="Times New Roman" w:eastAsia="MS Mincho" w:hAnsi="Times New Roman" w:cs="Times New Roman"/>
        </w:rPr>
        <w:t>.</w:t>
      </w:r>
      <w:r w:rsidR="007247D5" w:rsidRPr="00AC31F3">
        <w:rPr>
          <w:rFonts w:ascii="Times New Roman" w:eastAsia="MS Mincho" w:hAnsi="Times New Roman" w:cs="Times New Roman"/>
        </w:rPr>
        <w:t>3.</w:t>
      </w:r>
      <w:r w:rsidR="00F63BF5" w:rsidRPr="00AC31F3">
        <w:rPr>
          <w:rFonts w:ascii="Times New Roman" w:eastAsia="MS Mincho" w:hAnsi="Times New Roman" w:cs="Times New Roman"/>
        </w:rPr>
        <w:t xml:space="preserve"> </w:t>
      </w:r>
      <w:r w:rsidR="00AC31F3" w:rsidRPr="00AC31F3">
        <w:rPr>
          <w:rFonts w:ascii="Times New Roman" w:eastAsia="MS Mincho" w:hAnsi="Times New Roman" w:cs="Times New Roman"/>
        </w:rPr>
        <w:t>Untersuchungszeitraum</w:t>
      </w:r>
      <w:bookmarkEnd w:id="11"/>
      <w:r w:rsidR="00AC31F3" w:rsidRPr="00AC31F3">
        <w:rPr>
          <w:rFonts w:ascii="Times New Roman" w:eastAsia="MS Mincho" w:hAnsi="Times New Roman" w:cs="Times New Roman"/>
        </w:rPr>
        <w:t xml:space="preserve"> </w:t>
      </w:r>
    </w:p>
    <w:p w14:paraId="60728A9F" w14:textId="77777777" w:rsidR="00F63BF5" w:rsidRPr="0058276D" w:rsidRDefault="00F63BF5" w:rsidP="007A0339">
      <w:pPr>
        <w:spacing w:line="360" w:lineRule="auto"/>
        <w:jc w:val="both"/>
        <w:rPr>
          <w:rFonts w:ascii="Times New Roman" w:eastAsia="MS Mincho" w:hAnsi="Times New Roman" w:cs="Times New Roman"/>
          <w:sz w:val="24"/>
          <w:szCs w:val="24"/>
        </w:rPr>
      </w:pPr>
    </w:p>
    <w:p w14:paraId="253CCE54" w14:textId="77777777" w:rsidR="00101330" w:rsidRPr="0058276D" w:rsidRDefault="007A0339" w:rsidP="007A0339">
      <w:pPr>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t xml:space="preserve">Die Jahre 1974 bis 1979 schreiben sich auch in Luxemburg in einen </w:t>
      </w:r>
      <w:r w:rsidR="00061AAA" w:rsidRPr="0058276D">
        <w:rPr>
          <w:rFonts w:ascii="Times New Roman" w:eastAsia="MS Mincho" w:hAnsi="Times New Roman" w:cs="Times New Roman"/>
          <w:sz w:val="24"/>
          <w:szCs w:val="24"/>
        </w:rPr>
        <w:t xml:space="preserve">in Mitteleuropa </w:t>
      </w:r>
      <w:r w:rsidR="000B0E3B" w:rsidRPr="0058276D">
        <w:rPr>
          <w:rFonts w:ascii="Times New Roman" w:eastAsia="MS Mincho" w:hAnsi="Times New Roman" w:cs="Times New Roman"/>
          <w:sz w:val="24"/>
          <w:szCs w:val="24"/>
        </w:rPr>
        <w:t xml:space="preserve">einsetzenden </w:t>
      </w:r>
      <w:r w:rsidRPr="0058276D">
        <w:rPr>
          <w:rFonts w:ascii="Times New Roman" w:eastAsia="MS Mincho" w:hAnsi="Times New Roman" w:cs="Times New Roman"/>
          <w:sz w:val="24"/>
          <w:szCs w:val="24"/>
        </w:rPr>
        <w:t xml:space="preserve">gesellschaftlichen Wandel ein. Die sozial-liberale Regierung unter Willy Brandt fungiert hierbei als Bezugspunkt für die Verschiebungen innerhalb der </w:t>
      </w:r>
      <w:r w:rsidR="000B0E3B" w:rsidRPr="0058276D">
        <w:rPr>
          <w:rFonts w:ascii="Times New Roman" w:eastAsia="MS Mincho" w:hAnsi="Times New Roman" w:cs="Times New Roman"/>
          <w:sz w:val="24"/>
          <w:szCs w:val="24"/>
        </w:rPr>
        <w:t>p</w:t>
      </w:r>
      <w:r w:rsidRPr="0058276D">
        <w:rPr>
          <w:rFonts w:ascii="Times New Roman" w:eastAsia="MS Mincho" w:hAnsi="Times New Roman" w:cs="Times New Roman"/>
          <w:sz w:val="24"/>
          <w:szCs w:val="24"/>
        </w:rPr>
        <w:t>artei- und gesellschaftspolitischen Landschaft</w:t>
      </w:r>
      <w:r w:rsidR="004E550A" w:rsidRPr="0058276D">
        <w:rPr>
          <w:rFonts w:ascii="Times New Roman" w:eastAsia="MS Mincho" w:hAnsi="Times New Roman" w:cs="Times New Roman"/>
          <w:sz w:val="24"/>
          <w:szCs w:val="24"/>
        </w:rPr>
        <w:t xml:space="preserve">. Zumindest für die Situation im Großherzogtum gilt </w:t>
      </w:r>
      <w:r w:rsidR="00145E27">
        <w:rPr>
          <w:rFonts w:ascii="Times New Roman" w:eastAsia="MS Mincho" w:hAnsi="Times New Roman" w:cs="Times New Roman"/>
          <w:sz w:val="24"/>
          <w:szCs w:val="24"/>
        </w:rPr>
        <w:t xml:space="preserve">grundsätzlich </w:t>
      </w:r>
      <w:r w:rsidR="004E550A" w:rsidRPr="0058276D">
        <w:rPr>
          <w:rFonts w:ascii="Times New Roman" w:eastAsia="MS Mincho" w:hAnsi="Times New Roman" w:cs="Times New Roman"/>
          <w:sz w:val="24"/>
          <w:szCs w:val="24"/>
        </w:rPr>
        <w:t>Paulys Feststellung:</w:t>
      </w:r>
      <w:r w:rsidR="000B0E3B" w:rsidRPr="0058276D">
        <w:rPr>
          <w:rFonts w:ascii="Times New Roman" w:eastAsia="MS Mincho" w:hAnsi="Times New Roman" w:cs="Times New Roman"/>
          <w:sz w:val="24"/>
          <w:szCs w:val="24"/>
        </w:rPr>
        <w:t xml:space="preserve"> „Die Wahlen von 1974 brachten den Bruch mit der Generation von Politikern, die den Krieg noch selbst erlebt hatten.“ (Pauly 2011: 110). Nachdem die CSV den Weg in die Opposition angetreten hatte, geriet die Regierung „Thorn“ nach und nach wegen ihrer gesellschaftspolitischen Reformagenda in den Fokus der nationalen Aufmerksamkeit. </w:t>
      </w:r>
    </w:p>
    <w:p w14:paraId="28C43AD1" w14:textId="77777777" w:rsidR="00145E27" w:rsidRPr="006B6BDC" w:rsidRDefault="000C31A9" w:rsidP="00D15FB5">
      <w:pPr>
        <w:spacing w:line="360" w:lineRule="auto"/>
        <w:jc w:val="both"/>
        <w:rPr>
          <w:rFonts w:ascii="Times New Roman" w:eastAsia="MS Mincho" w:hAnsi="Times New Roman" w:cs="Times New Roman"/>
          <w:sz w:val="24"/>
          <w:szCs w:val="24"/>
        </w:rPr>
      </w:pPr>
      <w:r w:rsidRPr="0058276D">
        <w:rPr>
          <w:rFonts w:ascii="Times New Roman" w:eastAsia="MS Mincho" w:hAnsi="Times New Roman" w:cs="Times New Roman"/>
          <w:sz w:val="24"/>
          <w:szCs w:val="24"/>
        </w:rPr>
        <w:t>Bereits im Wahlkampf gab es neue, klar erkennbare parteipolitische Profilierungstendenzen zu verzeichnen</w:t>
      </w:r>
      <w:r w:rsidR="00061AAA" w:rsidRPr="0058276D">
        <w:rPr>
          <w:rFonts w:ascii="Times New Roman" w:eastAsia="MS Mincho" w:hAnsi="Times New Roman" w:cs="Times New Roman"/>
          <w:sz w:val="24"/>
          <w:szCs w:val="24"/>
        </w:rPr>
        <w:t>.</w:t>
      </w:r>
      <w:r w:rsidRPr="0058276D">
        <w:rPr>
          <w:rFonts w:ascii="Times New Roman" w:eastAsia="MS Mincho" w:hAnsi="Times New Roman" w:cs="Times New Roman"/>
          <w:sz w:val="24"/>
          <w:szCs w:val="24"/>
        </w:rPr>
        <w:t xml:space="preserve"> </w:t>
      </w:r>
      <w:r w:rsidR="004E550A" w:rsidRPr="0058276D">
        <w:rPr>
          <w:rFonts w:ascii="Times New Roman" w:eastAsia="MS Mincho" w:hAnsi="Times New Roman" w:cs="Times New Roman"/>
          <w:sz w:val="24"/>
          <w:szCs w:val="24"/>
        </w:rPr>
        <w:t>Die damalige „DP [...] versucht, ihren Liberalismus nach links zu erweitern</w:t>
      </w:r>
      <w:r w:rsidRPr="0058276D">
        <w:rPr>
          <w:rFonts w:ascii="Times New Roman" w:eastAsia="MS Mincho" w:hAnsi="Times New Roman" w:cs="Times New Roman"/>
          <w:sz w:val="24"/>
          <w:szCs w:val="24"/>
        </w:rPr>
        <w:t>“ (Wagener 2013: 121), während bei der LSAP ein Bekenntnis zu einer „internationalen sozialistische[n] Tendenz“ festzustellen ist (ebenda). Die sozialliberale Mittelinkskoalition hat dabei von vornherein mit einer hauchdünnen Mehrheit von 31 zu 28 Sitzen in der Volksvertretung zu kämpfen, einem Umstand,</w:t>
      </w:r>
      <w:r w:rsidR="00E86BC2" w:rsidRPr="0058276D">
        <w:rPr>
          <w:rFonts w:ascii="Times New Roman" w:eastAsia="MS Mincho" w:hAnsi="Times New Roman" w:cs="Times New Roman"/>
          <w:sz w:val="24"/>
          <w:szCs w:val="24"/>
        </w:rPr>
        <w:t xml:space="preserve"> bei dem</w:t>
      </w:r>
      <w:r w:rsidRPr="0058276D">
        <w:rPr>
          <w:rFonts w:ascii="Times New Roman" w:eastAsia="MS Mincho" w:hAnsi="Times New Roman" w:cs="Times New Roman"/>
          <w:sz w:val="24"/>
          <w:szCs w:val="24"/>
        </w:rPr>
        <w:t xml:space="preserve"> </w:t>
      </w:r>
      <w:r w:rsidR="00E86BC2" w:rsidRPr="0058276D">
        <w:rPr>
          <w:rFonts w:ascii="Times New Roman" w:eastAsia="MS Mincho" w:hAnsi="Times New Roman" w:cs="Times New Roman"/>
          <w:sz w:val="24"/>
          <w:szCs w:val="24"/>
        </w:rPr>
        <w:t xml:space="preserve">schon </w:t>
      </w:r>
      <w:r w:rsidR="00061AAA" w:rsidRPr="0058276D">
        <w:rPr>
          <w:rFonts w:ascii="Times New Roman" w:eastAsia="MS Mincho" w:hAnsi="Times New Roman" w:cs="Times New Roman"/>
          <w:sz w:val="24"/>
          <w:szCs w:val="24"/>
        </w:rPr>
        <w:t>geringste</w:t>
      </w:r>
      <w:r w:rsidRPr="0058276D">
        <w:rPr>
          <w:rFonts w:ascii="Times New Roman" w:eastAsia="MS Mincho" w:hAnsi="Times New Roman" w:cs="Times New Roman"/>
          <w:sz w:val="24"/>
          <w:szCs w:val="24"/>
        </w:rPr>
        <w:t xml:space="preserve"> parteiinterne Abweichungstendenzen von der Koalitionslinie machtgef</w:t>
      </w:r>
      <w:r w:rsidR="00271711" w:rsidRPr="0058276D">
        <w:rPr>
          <w:rFonts w:ascii="Times New Roman" w:eastAsia="MS Mincho" w:hAnsi="Times New Roman" w:cs="Times New Roman"/>
          <w:sz w:val="24"/>
          <w:szCs w:val="24"/>
        </w:rPr>
        <w:t>ä</w:t>
      </w:r>
      <w:r w:rsidRPr="0058276D">
        <w:rPr>
          <w:rFonts w:ascii="Times New Roman" w:eastAsia="MS Mincho" w:hAnsi="Times New Roman" w:cs="Times New Roman"/>
          <w:sz w:val="24"/>
          <w:szCs w:val="24"/>
        </w:rPr>
        <w:t>hrdende Effekte generieren k</w:t>
      </w:r>
      <w:r w:rsidR="00061AAA" w:rsidRPr="0058276D">
        <w:rPr>
          <w:rFonts w:ascii="Times New Roman" w:eastAsia="MS Mincho" w:hAnsi="Times New Roman" w:cs="Times New Roman"/>
          <w:sz w:val="24"/>
          <w:szCs w:val="24"/>
        </w:rPr>
        <w:t>önnen</w:t>
      </w:r>
      <w:r w:rsidRPr="0058276D">
        <w:rPr>
          <w:rFonts w:ascii="Times New Roman" w:eastAsia="MS Mincho" w:hAnsi="Times New Roman" w:cs="Times New Roman"/>
          <w:sz w:val="24"/>
          <w:szCs w:val="24"/>
        </w:rPr>
        <w:t>.</w:t>
      </w:r>
    </w:p>
    <w:p w14:paraId="0B1136A6" w14:textId="77777777" w:rsidR="00E86676" w:rsidRPr="0058276D" w:rsidRDefault="000B0E3B" w:rsidP="00D15FB5">
      <w:pPr>
        <w:spacing w:line="360" w:lineRule="auto"/>
        <w:jc w:val="both"/>
        <w:rPr>
          <w:rFonts w:ascii="Times New Roman" w:eastAsia="MS Mincho" w:hAnsi="Times New Roman" w:cs="Times New Roman"/>
          <w:sz w:val="24"/>
          <w:szCs w:val="24"/>
        </w:rPr>
      </w:pPr>
      <w:r w:rsidRPr="0058276D">
        <w:rPr>
          <w:rFonts w:ascii="Times New Roman" w:hAnsi="Times New Roman" w:cs="Times New Roman"/>
          <w:sz w:val="24"/>
          <w:szCs w:val="24"/>
        </w:rPr>
        <w:t>Zu berücksichtigen sind neben den f</w:t>
      </w:r>
      <w:r w:rsidR="00ED3D07" w:rsidRPr="0058276D">
        <w:rPr>
          <w:rFonts w:ascii="Times New Roman" w:hAnsi="Times New Roman" w:cs="Times New Roman"/>
          <w:sz w:val="24"/>
          <w:szCs w:val="24"/>
        </w:rPr>
        <w:t>ü</w:t>
      </w:r>
      <w:r w:rsidRPr="0058276D">
        <w:rPr>
          <w:rFonts w:ascii="Times New Roman" w:hAnsi="Times New Roman" w:cs="Times New Roman"/>
          <w:sz w:val="24"/>
          <w:szCs w:val="24"/>
        </w:rPr>
        <w:t>r die vorliegende Untersuchung</w:t>
      </w:r>
      <w:r w:rsidRPr="0058276D">
        <w:rPr>
          <w:rStyle w:val="Funotenzeichen"/>
          <w:rFonts w:ascii="Times New Roman" w:hAnsi="Times New Roman" w:cs="Times New Roman"/>
          <w:sz w:val="24"/>
          <w:szCs w:val="24"/>
        </w:rPr>
        <w:footnoteReference w:id="32"/>
      </w:r>
      <w:r w:rsidRPr="0058276D">
        <w:rPr>
          <w:rFonts w:ascii="Times New Roman" w:hAnsi="Times New Roman" w:cs="Times New Roman"/>
          <w:sz w:val="24"/>
          <w:szCs w:val="24"/>
        </w:rPr>
        <w:t xml:space="preserve"> zurückbehaltenen Diskursthemen</w:t>
      </w:r>
      <w:r w:rsidR="00061AAA" w:rsidRPr="0058276D">
        <w:rPr>
          <w:rFonts w:ascii="Times New Roman" w:hAnsi="Times New Roman" w:cs="Times New Roman"/>
          <w:sz w:val="24"/>
          <w:szCs w:val="24"/>
        </w:rPr>
        <w:t xml:space="preserve"> </w:t>
      </w:r>
      <w:r w:rsidRPr="0058276D">
        <w:rPr>
          <w:rFonts w:ascii="Times New Roman" w:hAnsi="Times New Roman" w:cs="Times New Roman"/>
          <w:sz w:val="24"/>
          <w:szCs w:val="24"/>
        </w:rPr>
        <w:t>die Kulturpolitik, die Energiepolitik</w:t>
      </w:r>
      <w:r w:rsidRPr="0058276D">
        <w:rPr>
          <w:rStyle w:val="Funotenzeichen"/>
          <w:rFonts w:ascii="Times New Roman" w:hAnsi="Times New Roman" w:cs="Times New Roman"/>
          <w:sz w:val="24"/>
          <w:szCs w:val="24"/>
        </w:rPr>
        <w:footnoteReference w:id="33"/>
      </w:r>
      <w:r w:rsidRPr="0058276D">
        <w:rPr>
          <w:rFonts w:ascii="Times New Roman" w:hAnsi="Times New Roman" w:cs="Times New Roman"/>
          <w:sz w:val="24"/>
          <w:szCs w:val="24"/>
        </w:rPr>
        <w:t xml:space="preserve"> mit dem von einer Bürgerinitiative „verhinderten“ (Pauly 2011: 111) Vorhaben, in </w:t>
      </w:r>
      <w:proofErr w:type="spellStart"/>
      <w:r w:rsidRPr="0058276D">
        <w:rPr>
          <w:rFonts w:ascii="Times New Roman" w:hAnsi="Times New Roman" w:cs="Times New Roman"/>
          <w:sz w:val="24"/>
          <w:szCs w:val="24"/>
        </w:rPr>
        <w:t>Remerschen</w:t>
      </w:r>
      <w:proofErr w:type="spellEnd"/>
      <w:r w:rsidRPr="0058276D">
        <w:rPr>
          <w:rFonts w:ascii="Times New Roman" w:hAnsi="Times New Roman" w:cs="Times New Roman"/>
          <w:sz w:val="24"/>
          <w:szCs w:val="24"/>
        </w:rPr>
        <w:t xml:space="preserve"> ein AKW</w:t>
      </w:r>
      <w:r w:rsidR="004E550A" w:rsidRPr="0058276D">
        <w:rPr>
          <w:rStyle w:val="Funotenzeichen"/>
          <w:rFonts w:ascii="Times New Roman" w:hAnsi="Times New Roman" w:cs="Times New Roman"/>
          <w:sz w:val="24"/>
          <w:szCs w:val="24"/>
        </w:rPr>
        <w:footnoteReference w:id="34"/>
      </w:r>
      <w:r w:rsidRPr="0058276D">
        <w:rPr>
          <w:rFonts w:ascii="Times New Roman" w:hAnsi="Times New Roman" w:cs="Times New Roman"/>
          <w:sz w:val="24"/>
          <w:szCs w:val="24"/>
        </w:rPr>
        <w:t xml:space="preserve"> zu errichten, die Reform des Adoptionsrechts und der Kinderzulagenregelung,</w:t>
      </w:r>
      <w:r w:rsidR="00ED3D07" w:rsidRPr="0058276D">
        <w:rPr>
          <w:rFonts w:ascii="Times New Roman" w:hAnsi="Times New Roman" w:cs="Times New Roman"/>
          <w:sz w:val="24"/>
          <w:szCs w:val="24"/>
        </w:rPr>
        <w:t xml:space="preserve"> ferner</w:t>
      </w:r>
      <w:r w:rsidRPr="0058276D">
        <w:rPr>
          <w:rFonts w:ascii="Times New Roman" w:hAnsi="Times New Roman" w:cs="Times New Roman"/>
          <w:sz w:val="24"/>
          <w:szCs w:val="24"/>
        </w:rPr>
        <w:t xml:space="preserve"> die </w:t>
      </w:r>
      <w:r w:rsidR="00A03ADC">
        <w:rPr>
          <w:rFonts w:ascii="Times New Roman" w:hAnsi="Times New Roman" w:cs="Times New Roman"/>
          <w:sz w:val="24"/>
          <w:szCs w:val="24"/>
        </w:rPr>
        <w:t>frühere Einschulung</w:t>
      </w:r>
      <w:r w:rsidR="009C2707" w:rsidRPr="0058276D">
        <w:rPr>
          <w:rStyle w:val="Funotenzeichen"/>
          <w:rFonts w:ascii="Times New Roman" w:hAnsi="Times New Roman" w:cs="Times New Roman"/>
          <w:sz w:val="24"/>
          <w:szCs w:val="24"/>
        </w:rPr>
        <w:footnoteReference w:id="35"/>
      </w:r>
      <w:r w:rsidRPr="0058276D">
        <w:rPr>
          <w:rFonts w:ascii="Times New Roman" w:hAnsi="Times New Roman" w:cs="Times New Roman"/>
          <w:sz w:val="24"/>
          <w:szCs w:val="24"/>
        </w:rPr>
        <w:t xml:space="preserve"> </w:t>
      </w:r>
      <w:r w:rsidR="00A03ADC">
        <w:rPr>
          <w:rFonts w:ascii="Times New Roman" w:hAnsi="Times New Roman" w:cs="Times New Roman"/>
          <w:sz w:val="24"/>
          <w:szCs w:val="24"/>
        </w:rPr>
        <w:t>in den</w:t>
      </w:r>
      <w:r w:rsidRPr="0058276D">
        <w:rPr>
          <w:rFonts w:ascii="Times New Roman" w:hAnsi="Times New Roman" w:cs="Times New Roman"/>
          <w:sz w:val="24"/>
          <w:szCs w:val="24"/>
        </w:rPr>
        <w:t xml:space="preserve"> Kindergarten</w:t>
      </w:r>
      <w:r w:rsidR="00A03ADC">
        <w:rPr>
          <w:rFonts w:ascii="Times New Roman" w:hAnsi="Times New Roman" w:cs="Times New Roman"/>
          <w:sz w:val="24"/>
          <w:szCs w:val="24"/>
        </w:rPr>
        <w:t xml:space="preserve"> </w:t>
      </w:r>
      <w:r w:rsidR="000C31A9" w:rsidRPr="0058276D">
        <w:rPr>
          <w:rFonts w:ascii="Times New Roman" w:hAnsi="Times New Roman" w:cs="Times New Roman"/>
          <w:sz w:val="24"/>
          <w:szCs w:val="24"/>
        </w:rPr>
        <w:t xml:space="preserve">sowie die „Sicherung der Pressevielfalt durch </w:t>
      </w:r>
      <w:r w:rsidR="000C31A9" w:rsidRPr="0058276D">
        <w:rPr>
          <w:rFonts w:ascii="Times New Roman" w:hAnsi="Times New Roman" w:cs="Times New Roman"/>
          <w:sz w:val="24"/>
          <w:szCs w:val="24"/>
        </w:rPr>
        <w:lastRenderedPageBreak/>
        <w:t>geeignete Mittel (die spätere Pressehilfe)“ (Wagener 2013: 124).</w:t>
      </w:r>
      <w:r w:rsidR="002E4348" w:rsidRPr="0058276D">
        <w:rPr>
          <w:rFonts w:ascii="Times New Roman" w:hAnsi="Times New Roman" w:cs="Times New Roman"/>
          <w:sz w:val="24"/>
          <w:szCs w:val="24"/>
        </w:rPr>
        <w:t xml:space="preserve"> Dieser Gesetzesvorstoß</w:t>
      </w:r>
      <w:r w:rsidRPr="0058276D">
        <w:rPr>
          <w:rFonts w:ascii="Times New Roman" w:hAnsi="Times New Roman" w:cs="Times New Roman"/>
          <w:sz w:val="24"/>
          <w:szCs w:val="24"/>
        </w:rPr>
        <w:t xml:space="preserve"> </w:t>
      </w:r>
      <w:r w:rsidR="002E4348" w:rsidRPr="0058276D">
        <w:rPr>
          <w:rFonts w:ascii="Times New Roman" w:hAnsi="Times New Roman" w:cs="Times New Roman"/>
          <w:sz w:val="24"/>
          <w:szCs w:val="24"/>
        </w:rPr>
        <w:t xml:space="preserve">schreibt sich in den in großen Teilen Mitteleuropas beobachtbaren Kampf gegen Pressemonopolstellungen ein. Luxemburg bekam somit „1976 eine staatliche Pressehilfe [...], die besonders für kleinere Zeitungen mit geringen Anzeigenannahmen überlebenswichtig geworden ist.“ (Hilgert 2017: </w:t>
      </w:r>
      <w:r w:rsidR="00431A49" w:rsidRPr="0058276D">
        <w:rPr>
          <w:rFonts w:ascii="Times New Roman" w:hAnsi="Times New Roman" w:cs="Times New Roman"/>
          <w:sz w:val="24"/>
          <w:szCs w:val="24"/>
        </w:rPr>
        <w:t>7</w:t>
      </w:r>
      <w:r w:rsidR="002E4348" w:rsidRPr="0058276D">
        <w:rPr>
          <w:rFonts w:ascii="Times New Roman" w:hAnsi="Times New Roman" w:cs="Times New Roman"/>
          <w:sz w:val="24"/>
          <w:szCs w:val="24"/>
        </w:rPr>
        <w:t xml:space="preserve">). Dieses „Presseförderungsmodell [...] hat trotz etlicher </w:t>
      </w:r>
      <w:r w:rsidR="00431A49" w:rsidRPr="0058276D">
        <w:rPr>
          <w:rFonts w:ascii="Times New Roman" w:hAnsi="Times New Roman" w:cs="Times New Roman"/>
          <w:sz w:val="24"/>
          <w:szCs w:val="24"/>
        </w:rPr>
        <w:t>Regierungswechsel und einiger Anpassungen bis heute Bestand. (</w:t>
      </w:r>
      <w:proofErr w:type="spellStart"/>
      <w:r w:rsidR="00431A49" w:rsidRPr="0058276D">
        <w:rPr>
          <w:rFonts w:ascii="Times New Roman" w:hAnsi="Times New Roman" w:cs="Times New Roman"/>
          <w:sz w:val="24"/>
          <w:szCs w:val="24"/>
        </w:rPr>
        <w:t>Montebrusco</w:t>
      </w:r>
      <w:proofErr w:type="spellEnd"/>
      <w:r w:rsidR="00431A49" w:rsidRPr="0058276D">
        <w:rPr>
          <w:rFonts w:ascii="Times New Roman" w:hAnsi="Times New Roman" w:cs="Times New Roman"/>
          <w:sz w:val="24"/>
          <w:szCs w:val="24"/>
        </w:rPr>
        <w:t xml:space="preserve"> 2017: 4.)</w:t>
      </w:r>
      <w:r w:rsidR="00E86676" w:rsidRPr="0058276D">
        <w:rPr>
          <w:rFonts w:ascii="Times New Roman" w:hAnsi="Times New Roman" w:cs="Times New Roman"/>
          <w:sz w:val="24"/>
          <w:szCs w:val="24"/>
        </w:rPr>
        <w:t xml:space="preserve"> Bissen (2018) nennt als </w:t>
      </w:r>
      <w:r w:rsidR="00061AAA" w:rsidRPr="0058276D">
        <w:rPr>
          <w:rFonts w:ascii="Times New Roman" w:hAnsi="Times New Roman" w:cs="Times New Roman"/>
          <w:sz w:val="24"/>
          <w:szCs w:val="24"/>
        </w:rPr>
        <w:t xml:space="preserve">weitere </w:t>
      </w:r>
      <w:r w:rsidR="00E86676" w:rsidRPr="0058276D">
        <w:rPr>
          <w:rFonts w:ascii="Times New Roman" w:hAnsi="Times New Roman" w:cs="Times New Roman"/>
          <w:sz w:val="24"/>
          <w:szCs w:val="24"/>
        </w:rPr>
        <w:t xml:space="preserve">Errungenschaften </w:t>
      </w:r>
      <w:r w:rsidR="00A15367" w:rsidRPr="0058276D">
        <w:rPr>
          <w:rFonts w:ascii="Times New Roman" w:hAnsi="Times New Roman" w:cs="Times New Roman"/>
          <w:sz w:val="24"/>
          <w:szCs w:val="24"/>
        </w:rPr>
        <w:t>„die Einführung der 40-Stunde-Woche und einer fünften Woche bezahlten Urlaubs.“ Auch ist eine neue Art sozial- und wirtschaftspolitischer Konsultationskultur zw</w:t>
      </w:r>
      <w:r w:rsidR="00145E27">
        <w:rPr>
          <w:rFonts w:ascii="Times New Roman" w:hAnsi="Times New Roman" w:cs="Times New Roman"/>
          <w:sz w:val="24"/>
          <w:szCs w:val="24"/>
        </w:rPr>
        <w:t>isch</w:t>
      </w:r>
      <w:r w:rsidR="00A15367" w:rsidRPr="0058276D">
        <w:rPr>
          <w:rFonts w:ascii="Times New Roman" w:hAnsi="Times New Roman" w:cs="Times New Roman"/>
          <w:sz w:val="24"/>
          <w:szCs w:val="24"/>
        </w:rPr>
        <w:t xml:space="preserve">en „Regierung, Arbeitgebern und Gewerkschaften“ hervorzuheben, die auf die Regierung Thorn zurückgeht, „die sogenannte </w:t>
      </w:r>
      <w:proofErr w:type="spellStart"/>
      <w:r w:rsidR="00A15367" w:rsidRPr="0058276D">
        <w:rPr>
          <w:rFonts w:ascii="Times New Roman" w:hAnsi="Times New Roman" w:cs="Times New Roman"/>
          <w:sz w:val="24"/>
          <w:szCs w:val="24"/>
        </w:rPr>
        <w:t>Tripartite</w:t>
      </w:r>
      <w:proofErr w:type="spellEnd"/>
      <w:r w:rsidR="00A15367" w:rsidRPr="0058276D">
        <w:rPr>
          <w:rFonts w:ascii="Times New Roman" w:hAnsi="Times New Roman" w:cs="Times New Roman"/>
          <w:sz w:val="24"/>
          <w:szCs w:val="24"/>
        </w:rPr>
        <w:t>“ (ebenda).</w:t>
      </w:r>
    </w:p>
    <w:p w14:paraId="2E6A462A" w14:textId="77777777" w:rsidR="00101330" w:rsidRPr="0058276D" w:rsidRDefault="000B0E3B" w:rsidP="00061AAA">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Erwähnenswert ist </w:t>
      </w:r>
      <w:r w:rsidR="00431A49" w:rsidRPr="0058276D">
        <w:rPr>
          <w:rFonts w:ascii="Times New Roman" w:hAnsi="Times New Roman" w:cs="Times New Roman"/>
          <w:sz w:val="24"/>
          <w:szCs w:val="24"/>
        </w:rPr>
        <w:t>darüber hinaus</w:t>
      </w:r>
      <w:r w:rsidRPr="0058276D">
        <w:rPr>
          <w:rFonts w:ascii="Times New Roman" w:hAnsi="Times New Roman" w:cs="Times New Roman"/>
          <w:sz w:val="24"/>
          <w:szCs w:val="24"/>
        </w:rPr>
        <w:t xml:space="preserve"> die 1975 beschlossene Verallgemeinerung der automatischen Indexierung, d. i. </w:t>
      </w:r>
      <w:r w:rsidR="00ED3D07" w:rsidRPr="0058276D">
        <w:rPr>
          <w:rFonts w:ascii="Times New Roman" w:hAnsi="Times New Roman" w:cs="Times New Roman"/>
          <w:sz w:val="24"/>
          <w:szCs w:val="24"/>
        </w:rPr>
        <w:t>d</w:t>
      </w:r>
      <w:r w:rsidR="00061AAA" w:rsidRPr="0058276D">
        <w:rPr>
          <w:rFonts w:ascii="Times New Roman" w:hAnsi="Times New Roman" w:cs="Times New Roman"/>
          <w:sz w:val="24"/>
          <w:szCs w:val="24"/>
        </w:rPr>
        <w:t xml:space="preserve">ie </w:t>
      </w:r>
      <w:r w:rsidRPr="0058276D">
        <w:rPr>
          <w:rFonts w:ascii="Times New Roman" w:hAnsi="Times New Roman" w:cs="Times New Roman"/>
          <w:sz w:val="24"/>
          <w:szCs w:val="24"/>
        </w:rPr>
        <w:t>Kopplung der Löhne an die Preisentwicklung.</w:t>
      </w:r>
      <w:r w:rsidR="00431A49" w:rsidRPr="0058276D">
        <w:rPr>
          <w:rFonts w:ascii="Times New Roman" w:hAnsi="Times New Roman" w:cs="Times New Roman"/>
          <w:sz w:val="24"/>
          <w:szCs w:val="24"/>
        </w:rPr>
        <w:t xml:space="preserve"> </w:t>
      </w:r>
      <w:r w:rsidRPr="0058276D">
        <w:rPr>
          <w:rFonts w:ascii="Times New Roman" w:hAnsi="Times New Roman" w:cs="Times New Roman"/>
          <w:sz w:val="24"/>
          <w:szCs w:val="24"/>
        </w:rPr>
        <w:t>Auch im Wohnungsbau sowie in der Sozial- und Gesun</w:t>
      </w:r>
      <w:r w:rsidR="00ED3D07" w:rsidRPr="0058276D">
        <w:rPr>
          <w:rFonts w:ascii="Times New Roman" w:hAnsi="Times New Roman" w:cs="Times New Roman"/>
          <w:sz w:val="24"/>
          <w:szCs w:val="24"/>
        </w:rPr>
        <w:t>d</w:t>
      </w:r>
      <w:r w:rsidRPr="0058276D">
        <w:rPr>
          <w:rFonts w:ascii="Times New Roman" w:hAnsi="Times New Roman" w:cs="Times New Roman"/>
          <w:sz w:val="24"/>
          <w:szCs w:val="24"/>
        </w:rPr>
        <w:t>heitspolitik gäbe es etliche Vorstöße zu untersuchen. Die Wirtschaftspolitik schließlich würde wegen der Stahlkri</w:t>
      </w:r>
      <w:r w:rsidR="00ED3D07" w:rsidRPr="0058276D">
        <w:rPr>
          <w:rFonts w:ascii="Times New Roman" w:hAnsi="Times New Roman" w:cs="Times New Roman"/>
          <w:sz w:val="24"/>
          <w:szCs w:val="24"/>
        </w:rPr>
        <w:t>s</w:t>
      </w:r>
      <w:r w:rsidRPr="0058276D">
        <w:rPr>
          <w:rFonts w:ascii="Times New Roman" w:hAnsi="Times New Roman" w:cs="Times New Roman"/>
          <w:sz w:val="24"/>
          <w:szCs w:val="24"/>
        </w:rPr>
        <w:t xml:space="preserve">e im Jahr 1975 einen ganz eigenen Untersuchungsgegenstand bilden angesichts der Verwerfungen im Zuge dieser den Wirtschaftsstandort Luxemburg erschütternden Notlage. Die 1975 eintretende „Überproduktionskrise“ (Pauly 2011: 108) im Stahlbereich generierte neben der sie verschärfenden „dramatische[n] Erhöhung der Erdölpreise“ (ebenda) eine Luxemburgs Abhängigkeit von der Stahlindustrie jäh und brutal offenbarende Wirtschaftskrise. Die Regierung „Thorn“ musste sich dieser Krisenphänomene durch ein </w:t>
      </w:r>
      <w:r w:rsidR="00E86BC2" w:rsidRPr="0058276D">
        <w:rPr>
          <w:rFonts w:ascii="Times New Roman" w:hAnsi="Times New Roman" w:cs="Times New Roman"/>
          <w:sz w:val="24"/>
          <w:szCs w:val="24"/>
        </w:rPr>
        <w:t xml:space="preserve">unerhörtes </w:t>
      </w:r>
      <w:r w:rsidRPr="0058276D">
        <w:rPr>
          <w:rFonts w:ascii="Times New Roman" w:hAnsi="Times New Roman" w:cs="Times New Roman"/>
          <w:sz w:val="24"/>
          <w:szCs w:val="24"/>
        </w:rPr>
        <w:t xml:space="preserve">Krisenmanagement </w:t>
      </w:r>
      <w:r w:rsidR="00ED3D07" w:rsidRPr="0058276D">
        <w:rPr>
          <w:rFonts w:ascii="Times New Roman" w:hAnsi="Times New Roman" w:cs="Times New Roman"/>
          <w:sz w:val="24"/>
          <w:szCs w:val="24"/>
        </w:rPr>
        <w:t>ann</w:t>
      </w:r>
      <w:r w:rsidR="00E86BC2" w:rsidRPr="0058276D">
        <w:rPr>
          <w:rFonts w:ascii="Times New Roman" w:hAnsi="Times New Roman" w:cs="Times New Roman"/>
          <w:sz w:val="24"/>
          <w:szCs w:val="24"/>
        </w:rPr>
        <w:t>eh</w:t>
      </w:r>
      <w:r w:rsidR="00ED3D07" w:rsidRPr="0058276D">
        <w:rPr>
          <w:rFonts w:ascii="Times New Roman" w:hAnsi="Times New Roman" w:cs="Times New Roman"/>
          <w:sz w:val="24"/>
          <w:szCs w:val="24"/>
        </w:rPr>
        <w:t xml:space="preserve">men und </w:t>
      </w:r>
      <w:r w:rsidRPr="0058276D">
        <w:rPr>
          <w:rFonts w:ascii="Times New Roman" w:hAnsi="Times New Roman" w:cs="Times New Roman"/>
          <w:sz w:val="24"/>
          <w:szCs w:val="24"/>
        </w:rPr>
        <w:t xml:space="preserve">den Wirtschaftsstandort Luxemburg </w:t>
      </w:r>
      <w:r w:rsidR="00ED3D07" w:rsidRPr="0058276D">
        <w:rPr>
          <w:rFonts w:ascii="Times New Roman" w:hAnsi="Times New Roman" w:cs="Times New Roman"/>
          <w:sz w:val="24"/>
          <w:szCs w:val="24"/>
        </w:rPr>
        <w:t xml:space="preserve">nach Möglichkeit </w:t>
      </w:r>
      <w:r w:rsidRPr="0058276D">
        <w:rPr>
          <w:rFonts w:ascii="Times New Roman" w:hAnsi="Times New Roman" w:cs="Times New Roman"/>
          <w:sz w:val="24"/>
          <w:szCs w:val="24"/>
        </w:rPr>
        <w:t>stabilisieren</w:t>
      </w:r>
      <w:r w:rsidR="00577AAC" w:rsidRPr="0058276D">
        <w:rPr>
          <w:rStyle w:val="Funotenzeichen"/>
          <w:rFonts w:ascii="Times New Roman" w:hAnsi="Times New Roman" w:cs="Times New Roman"/>
          <w:sz w:val="24"/>
          <w:szCs w:val="24"/>
        </w:rPr>
        <w:footnoteReference w:id="36"/>
      </w:r>
      <w:r w:rsidRPr="0058276D">
        <w:rPr>
          <w:rFonts w:ascii="Times New Roman" w:hAnsi="Times New Roman" w:cs="Times New Roman"/>
          <w:sz w:val="24"/>
          <w:szCs w:val="24"/>
        </w:rPr>
        <w:t xml:space="preserve">, ehe die CSV-DP-Koalition ab 1979 „die zweite Welle der Stahlkrise und den zweiten Ölpreisschock bewältigen“ (Pauly 2011: 111) musste. </w:t>
      </w:r>
      <w:r w:rsidR="00A15367" w:rsidRPr="0058276D">
        <w:rPr>
          <w:rFonts w:ascii="Times New Roman" w:hAnsi="Times New Roman" w:cs="Times New Roman"/>
          <w:sz w:val="24"/>
          <w:szCs w:val="24"/>
        </w:rPr>
        <w:t xml:space="preserve">Das </w:t>
      </w:r>
      <w:proofErr w:type="spellStart"/>
      <w:r w:rsidR="00A15367" w:rsidRPr="0058276D">
        <w:rPr>
          <w:rFonts w:ascii="Times New Roman" w:hAnsi="Times New Roman" w:cs="Times New Roman"/>
          <w:sz w:val="24"/>
          <w:szCs w:val="24"/>
        </w:rPr>
        <w:lastRenderedPageBreak/>
        <w:t>Tripartite</w:t>
      </w:r>
      <w:proofErr w:type="spellEnd"/>
      <w:r w:rsidR="00A15367" w:rsidRPr="0058276D">
        <w:rPr>
          <w:rFonts w:ascii="Times New Roman" w:hAnsi="Times New Roman" w:cs="Times New Roman"/>
          <w:sz w:val="24"/>
          <w:szCs w:val="24"/>
        </w:rPr>
        <w:t xml:space="preserve">-Instrument sollte vor allem in diesem Kontext zu einem bis heute bewährten Beratungsmodell geraten. </w:t>
      </w:r>
    </w:p>
    <w:p w14:paraId="3E127427" w14:textId="77777777" w:rsidR="005E6DD6" w:rsidRDefault="003C3676" w:rsidP="000B0E3B">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Schließlich sei erwähnt, dass die sog. „Immigrantenfrage“ im November 1974 jäh ins Bewusstsein der Luxemburger gerät, dies nach der Straßenschlacht, die sich im „Pfaffenthaler Ghetto [...] rund hundert luxemburgische und ausländische Einwohner“ (Voyage à travers le Tageblatt 2013: 184) geliefert hatten. In diesem Kontext sprachen manche Pressevertreter von einem „Fiasko der bisher betriebenen Immigrationspolitik“ (ebenda)</w:t>
      </w:r>
      <w:r w:rsidR="00BE2942" w:rsidRPr="0058276D">
        <w:rPr>
          <w:rFonts w:ascii="Times New Roman" w:hAnsi="Times New Roman" w:cs="Times New Roman"/>
          <w:sz w:val="24"/>
          <w:szCs w:val="24"/>
        </w:rPr>
        <w:t xml:space="preserve">, da sich in Luxemburg seit Ende der 1960er Jahre offenbar mehr ausländische Arbeitskräfte niederließen, als das Land in so kurzer Zeit vor allem wohnungstechnisch integrieren konnte. </w:t>
      </w:r>
    </w:p>
    <w:p w14:paraId="1AAAB5E6" w14:textId="77777777" w:rsidR="00145E27" w:rsidRPr="0058276D" w:rsidRDefault="00145E27" w:rsidP="000B0E3B">
      <w:pPr>
        <w:spacing w:line="360" w:lineRule="auto"/>
        <w:jc w:val="both"/>
        <w:rPr>
          <w:rFonts w:ascii="Times New Roman" w:hAnsi="Times New Roman" w:cs="Times New Roman"/>
          <w:sz w:val="24"/>
          <w:szCs w:val="24"/>
        </w:rPr>
      </w:pPr>
    </w:p>
    <w:p w14:paraId="3527058D" w14:textId="43377EF0" w:rsidR="004B5371" w:rsidRDefault="007368E1" w:rsidP="004B5371">
      <w:pPr>
        <w:pStyle w:val="berschrift2"/>
        <w:spacing w:line="360" w:lineRule="auto"/>
        <w:jc w:val="both"/>
        <w:rPr>
          <w:rFonts w:ascii="Times New Roman" w:hAnsi="Times New Roman" w:cs="Times New Roman"/>
        </w:rPr>
      </w:pPr>
      <w:bookmarkStart w:id="12" w:name="_Toc27835645"/>
      <w:r>
        <w:rPr>
          <w:rFonts w:ascii="Times New Roman" w:hAnsi="Times New Roman" w:cs="Times New Roman"/>
        </w:rPr>
        <w:t>1</w:t>
      </w:r>
      <w:r w:rsidRPr="0058276D">
        <w:rPr>
          <w:rFonts w:ascii="Times New Roman" w:hAnsi="Times New Roman" w:cs="Times New Roman"/>
        </w:rPr>
        <w:t>.</w:t>
      </w:r>
      <w:r w:rsidR="00AC31F3">
        <w:rPr>
          <w:rFonts w:ascii="Times New Roman" w:hAnsi="Times New Roman" w:cs="Times New Roman"/>
        </w:rPr>
        <w:t>5</w:t>
      </w:r>
      <w:r>
        <w:rPr>
          <w:rFonts w:ascii="Times New Roman" w:hAnsi="Times New Roman" w:cs="Times New Roman"/>
        </w:rPr>
        <w:t xml:space="preserve">. </w:t>
      </w:r>
      <w:r w:rsidRPr="0058276D">
        <w:rPr>
          <w:rFonts w:ascii="Times New Roman" w:hAnsi="Times New Roman" w:cs="Times New Roman"/>
        </w:rPr>
        <w:t xml:space="preserve">Polemik und deren Rückbindung an </w:t>
      </w:r>
      <w:r>
        <w:rPr>
          <w:rFonts w:ascii="Times New Roman" w:hAnsi="Times New Roman" w:cs="Times New Roman"/>
        </w:rPr>
        <w:t>diskursrelevante</w:t>
      </w:r>
      <w:r w:rsidRPr="0058276D">
        <w:rPr>
          <w:rFonts w:ascii="Times New Roman" w:hAnsi="Times New Roman" w:cs="Times New Roman"/>
        </w:rPr>
        <w:t xml:space="preserve"> Fragestellungen</w:t>
      </w:r>
      <w:bookmarkEnd w:id="12"/>
    </w:p>
    <w:p w14:paraId="430D9A2C" w14:textId="77777777" w:rsidR="004B5371" w:rsidRPr="004B5371" w:rsidRDefault="004B5371" w:rsidP="004B5371"/>
    <w:p w14:paraId="00A8A4A6" w14:textId="77777777" w:rsidR="007368E1" w:rsidRPr="0058276D" w:rsidRDefault="007368E1" w:rsidP="007368E1">
      <w:pPr>
        <w:pStyle w:val="berschrift3"/>
        <w:jc w:val="both"/>
        <w:rPr>
          <w:rFonts w:ascii="Times New Roman" w:hAnsi="Times New Roman" w:cs="Times New Roman"/>
        </w:rPr>
      </w:pPr>
      <w:bookmarkStart w:id="13" w:name="_Toc27835646"/>
      <w:r>
        <w:rPr>
          <w:rFonts w:ascii="Times New Roman" w:hAnsi="Times New Roman" w:cs="Times New Roman"/>
        </w:rPr>
        <w:t>1</w:t>
      </w:r>
      <w:r w:rsidRPr="0058276D">
        <w:rPr>
          <w:rFonts w:ascii="Times New Roman" w:hAnsi="Times New Roman" w:cs="Times New Roman"/>
        </w:rPr>
        <w:t>.</w:t>
      </w:r>
      <w:r w:rsidR="00AC31F3">
        <w:rPr>
          <w:rFonts w:ascii="Times New Roman" w:hAnsi="Times New Roman" w:cs="Times New Roman"/>
        </w:rPr>
        <w:t>5</w:t>
      </w:r>
      <w:r w:rsidRPr="0058276D">
        <w:rPr>
          <w:rFonts w:ascii="Times New Roman" w:hAnsi="Times New Roman" w:cs="Times New Roman"/>
        </w:rPr>
        <w:t>.1. Zur Begriffsgeschichte</w:t>
      </w:r>
      <w:bookmarkEnd w:id="13"/>
    </w:p>
    <w:p w14:paraId="60C11F89" w14:textId="77777777" w:rsidR="00543CF5" w:rsidRPr="00543CF5" w:rsidRDefault="00543CF5" w:rsidP="00767F2D">
      <w:pPr>
        <w:spacing w:line="240" w:lineRule="auto"/>
        <w:jc w:val="both"/>
        <w:rPr>
          <w:rFonts w:ascii="Times New Roman" w:hAnsi="Times New Roman" w:cs="Times New Roman"/>
          <w:iCs/>
          <w:sz w:val="24"/>
          <w:szCs w:val="24"/>
        </w:rPr>
      </w:pPr>
    </w:p>
    <w:p w14:paraId="6BE3C38E" w14:textId="5C72A396" w:rsidR="007368E1" w:rsidRPr="00D65ED0" w:rsidRDefault="007368E1" w:rsidP="007368E1">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Die Zahl historiographischer oder theologischer Publikationen zu ausgetragenen Polemiken des Mittelalters </w:t>
      </w:r>
      <w:r w:rsidRPr="009A7836">
        <w:rPr>
          <w:rFonts w:ascii="Times New Roman" w:hAnsi="Times New Roman" w:cs="Times New Roman"/>
          <w:sz w:val="24"/>
          <w:szCs w:val="24"/>
        </w:rPr>
        <w:t xml:space="preserve">(Walther 2017), </w:t>
      </w:r>
      <w:r w:rsidRPr="0058276D">
        <w:rPr>
          <w:rFonts w:ascii="Times New Roman" w:hAnsi="Times New Roman" w:cs="Times New Roman"/>
          <w:sz w:val="24"/>
          <w:szCs w:val="24"/>
        </w:rPr>
        <w:t>der Frühen Neuzeit, d. i. des Reformationszeitalters (</w:t>
      </w:r>
      <w:proofErr w:type="spellStart"/>
      <w:r w:rsidRPr="0058276D">
        <w:rPr>
          <w:rFonts w:ascii="Times New Roman" w:hAnsi="Times New Roman" w:cs="Times New Roman"/>
          <w:sz w:val="24"/>
          <w:szCs w:val="24"/>
        </w:rPr>
        <w:t>L</w:t>
      </w:r>
      <w:r>
        <w:rPr>
          <w:rFonts w:ascii="Times New Roman" w:hAnsi="Times New Roman" w:cs="Times New Roman"/>
          <w:sz w:val="24"/>
          <w:szCs w:val="24"/>
        </w:rPr>
        <w:t>u</w:t>
      </w:r>
      <w:r w:rsidRPr="0058276D">
        <w:rPr>
          <w:rFonts w:ascii="Times New Roman" w:hAnsi="Times New Roman" w:cs="Times New Roman"/>
          <w:sz w:val="24"/>
          <w:szCs w:val="24"/>
        </w:rPr>
        <w:t>ndström</w:t>
      </w:r>
      <w:proofErr w:type="spellEnd"/>
      <w:r w:rsidRPr="0058276D">
        <w:rPr>
          <w:rFonts w:ascii="Times New Roman" w:hAnsi="Times New Roman" w:cs="Times New Roman"/>
          <w:sz w:val="24"/>
          <w:szCs w:val="24"/>
        </w:rPr>
        <w:t xml:space="preserve"> 2015) und der Moderne (vgl. Bremer/</w:t>
      </w:r>
      <w:proofErr w:type="spellStart"/>
      <w:r w:rsidRPr="0058276D">
        <w:rPr>
          <w:rFonts w:ascii="Times New Roman" w:hAnsi="Times New Roman" w:cs="Times New Roman"/>
          <w:sz w:val="24"/>
          <w:szCs w:val="24"/>
        </w:rPr>
        <w:t>Spoerhase</w:t>
      </w:r>
      <w:proofErr w:type="spellEnd"/>
      <w:r w:rsidRPr="0058276D">
        <w:rPr>
          <w:rFonts w:ascii="Times New Roman" w:hAnsi="Times New Roman" w:cs="Times New Roman"/>
          <w:sz w:val="24"/>
          <w:szCs w:val="24"/>
        </w:rPr>
        <w:t>: 2015) oder innerhalb der Literaturkritik (</w:t>
      </w:r>
      <w:proofErr w:type="spellStart"/>
      <w:r w:rsidRPr="0058276D">
        <w:rPr>
          <w:rFonts w:ascii="Times New Roman" w:hAnsi="Times New Roman" w:cs="Times New Roman"/>
          <w:sz w:val="24"/>
          <w:szCs w:val="24"/>
        </w:rPr>
        <w:t>Gallop</w:t>
      </w:r>
      <w:proofErr w:type="spellEnd"/>
      <w:r w:rsidRPr="0058276D">
        <w:rPr>
          <w:rFonts w:ascii="Times New Roman" w:hAnsi="Times New Roman" w:cs="Times New Roman"/>
          <w:sz w:val="24"/>
          <w:szCs w:val="24"/>
        </w:rPr>
        <w:t xml:space="preserve">: 2004) ist schwer zu schätzen. </w:t>
      </w:r>
      <w:r w:rsidR="00543CF5">
        <w:rPr>
          <w:rFonts w:ascii="Times New Roman" w:hAnsi="Times New Roman" w:cs="Times New Roman"/>
          <w:sz w:val="24"/>
          <w:szCs w:val="24"/>
        </w:rPr>
        <w:t>Z</w:t>
      </w:r>
      <w:r w:rsidRPr="0058276D">
        <w:rPr>
          <w:rFonts w:ascii="Times New Roman" w:hAnsi="Times New Roman" w:cs="Times New Roman"/>
          <w:sz w:val="24"/>
          <w:szCs w:val="24"/>
        </w:rPr>
        <w:t>umindest für den deutsch</w:t>
      </w:r>
      <w:r w:rsidR="0078266E">
        <w:rPr>
          <w:rFonts w:ascii="Times New Roman" w:hAnsi="Times New Roman" w:cs="Times New Roman"/>
          <w:sz w:val="24"/>
          <w:szCs w:val="24"/>
        </w:rPr>
        <w:t>s</w:t>
      </w:r>
      <w:r w:rsidRPr="0058276D">
        <w:rPr>
          <w:rFonts w:ascii="Times New Roman" w:hAnsi="Times New Roman" w:cs="Times New Roman"/>
          <w:sz w:val="24"/>
          <w:szCs w:val="24"/>
        </w:rPr>
        <w:t xml:space="preserve">prachigen Raum </w:t>
      </w:r>
      <w:r w:rsidR="00543CF5">
        <w:rPr>
          <w:rFonts w:ascii="Times New Roman" w:hAnsi="Times New Roman" w:cs="Times New Roman"/>
          <w:sz w:val="24"/>
          <w:szCs w:val="24"/>
        </w:rPr>
        <w:t xml:space="preserve">fällt jedoch </w:t>
      </w:r>
      <w:r w:rsidRPr="0058276D">
        <w:rPr>
          <w:rFonts w:ascii="Times New Roman" w:hAnsi="Times New Roman" w:cs="Times New Roman"/>
          <w:sz w:val="24"/>
          <w:szCs w:val="24"/>
        </w:rPr>
        <w:t>auf, dass keine allgemein angelegten Untersuchungen zur Funktion und Berechtigung von Polemik in heutigen Kommunikationskontexten vorliegen</w:t>
      </w:r>
      <w:r w:rsidRPr="0058276D">
        <w:rPr>
          <w:rStyle w:val="Funotenzeichen"/>
          <w:rFonts w:ascii="Times New Roman" w:hAnsi="Times New Roman" w:cs="Times New Roman"/>
          <w:sz w:val="24"/>
          <w:szCs w:val="24"/>
        </w:rPr>
        <w:footnoteReference w:id="37"/>
      </w:r>
      <w:r w:rsidRPr="0058276D">
        <w:rPr>
          <w:rFonts w:ascii="Times New Roman" w:hAnsi="Times New Roman" w:cs="Times New Roman"/>
          <w:sz w:val="24"/>
          <w:szCs w:val="24"/>
        </w:rPr>
        <w:t>. Vor allem das 18. Jahrhundert hat sich intensiv mit den Fragen nach den Grenzen und Potentialen von Polemik befasst</w:t>
      </w:r>
      <w:r>
        <w:rPr>
          <w:rFonts w:ascii="Times New Roman" w:hAnsi="Times New Roman" w:cs="Times New Roman"/>
          <w:sz w:val="24"/>
          <w:szCs w:val="24"/>
        </w:rPr>
        <w:t xml:space="preserve">; man denke </w:t>
      </w:r>
      <w:r w:rsidR="00543CF5">
        <w:rPr>
          <w:rFonts w:ascii="Times New Roman" w:hAnsi="Times New Roman" w:cs="Times New Roman"/>
          <w:sz w:val="24"/>
          <w:szCs w:val="24"/>
        </w:rPr>
        <w:t>etwa</w:t>
      </w:r>
      <w:r>
        <w:rPr>
          <w:rFonts w:ascii="Times New Roman" w:hAnsi="Times New Roman" w:cs="Times New Roman"/>
          <w:sz w:val="24"/>
          <w:szCs w:val="24"/>
        </w:rPr>
        <w:t xml:space="preserve"> an die Lessing-</w:t>
      </w:r>
      <w:proofErr w:type="spellStart"/>
      <w:r>
        <w:rPr>
          <w:rFonts w:ascii="Times New Roman" w:hAnsi="Times New Roman" w:cs="Times New Roman"/>
          <w:sz w:val="24"/>
          <w:szCs w:val="24"/>
        </w:rPr>
        <w:t>Goeze</w:t>
      </w:r>
      <w:proofErr w:type="spellEnd"/>
      <w:r>
        <w:rPr>
          <w:rFonts w:ascii="Times New Roman" w:hAnsi="Times New Roman" w:cs="Times New Roman"/>
          <w:sz w:val="24"/>
          <w:szCs w:val="24"/>
        </w:rPr>
        <w:t>-Polemik, die das Epit</w:t>
      </w:r>
      <w:r w:rsidR="0078266E">
        <w:rPr>
          <w:rFonts w:ascii="Times New Roman" w:hAnsi="Times New Roman" w:cs="Times New Roman"/>
          <w:sz w:val="24"/>
          <w:szCs w:val="24"/>
        </w:rPr>
        <w:t>he</w:t>
      </w:r>
      <w:r>
        <w:rPr>
          <w:rFonts w:ascii="Times New Roman" w:hAnsi="Times New Roman" w:cs="Times New Roman"/>
          <w:sz w:val="24"/>
          <w:szCs w:val="24"/>
        </w:rPr>
        <w:t>ton „gelehrt“ geradezu verlangt.</w:t>
      </w:r>
      <w:r w:rsidRPr="0058276D">
        <w:rPr>
          <w:rFonts w:ascii="Times New Roman" w:hAnsi="Times New Roman" w:cs="Times New Roman"/>
          <w:sz w:val="24"/>
          <w:szCs w:val="24"/>
        </w:rPr>
        <w:t xml:space="preserve"> </w:t>
      </w:r>
      <w:r w:rsidRPr="00D65ED0">
        <w:rPr>
          <w:rFonts w:ascii="Times New Roman" w:hAnsi="Times New Roman" w:cs="Times New Roman"/>
          <w:sz w:val="24"/>
          <w:szCs w:val="24"/>
        </w:rPr>
        <w:t>Im „Handbuch Medienethik“, einem Standardwerk, das die unterschiedlichsten Facetten kommunikativen Handelns sowohl theoretisch als auch anhand konkreter Beispiele ausleuchtet, ergibt die Suche sowohl für das</w:t>
      </w:r>
      <w:r>
        <w:rPr>
          <w:rFonts w:ascii="Times New Roman" w:hAnsi="Times New Roman" w:cs="Times New Roman"/>
          <w:sz w:val="24"/>
          <w:szCs w:val="24"/>
        </w:rPr>
        <w:t xml:space="preserve"> </w:t>
      </w:r>
      <w:r w:rsidRPr="00D65ED0">
        <w:rPr>
          <w:rFonts w:ascii="Times New Roman" w:hAnsi="Times New Roman" w:cs="Times New Roman"/>
          <w:sz w:val="24"/>
          <w:szCs w:val="24"/>
        </w:rPr>
        <w:t xml:space="preserve">Adjektiv als auch für das Nomen jeweils nur einen Treffer. Dieser Umstand indiziert ein offenkundiges Desinteresse sowohl am </w:t>
      </w:r>
      <w:proofErr w:type="spellStart"/>
      <w:r w:rsidRPr="00D65ED0">
        <w:rPr>
          <w:rFonts w:ascii="Times New Roman" w:hAnsi="Times New Roman" w:cs="Times New Roman"/>
          <w:sz w:val="24"/>
          <w:szCs w:val="24"/>
        </w:rPr>
        <w:lastRenderedPageBreak/>
        <w:t>Polemi</w:t>
      </w:r>
      <w:r w:rsidR="0078266E">
        <w:rPr>
          <w:rFonts w:ascii="Times New Roman" w:hAnsi="Times New Roman" w:cs="Times New Roman"/>
          <w:sz w:val="24"/>
          <w:szCs w:val="24"/>
        </w:rPr>
        <w:t>kbegriff</w:t>
      </w:r>
      <w:proofErr w:type="spellEnd"/>
      <w:r w:rsidR="0078266E">
        <w:rPr>
          <w:rFonts w:ascii="Times New Roman" w:hAnsi="Times New Roman" w:cs="Times New Roman"/>
          <w:sz w:val="24"/>
          <w:szCs w:val="24"/>
        </w:rPr>
        <w:t xml:space="preserve"> </w:t>
      </w:r>
      <w:r w:rsidRPr="00D65ED0">
        <w:rPr>
          <w:rFonts w:ascii="Times New Roman" w:hAnsi="Times New Roman" w:cs="Times New Roman"/>
          <w:sz w:val="24"/>
          <w:szCs w:val="24"/>
        </w:rPr>
        <w:t xml:space="preserve">als auch an den verschiedenen Ausprägungen polemischer Praktiken innerhalb öffentlicher Kommunikationsabläufe. </w:t>
      </w:r>
    </w:p>
    <w:p w14:paraId="1BD1FC66" w14:textId="1AD50D98" w:rsidR="007368E1" w:rsidRPr="00D65ED0" w:rsidRDefault="007368E1" w:rsidP="007368E1">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Das Altgriechische kennt in Anlehnung an das Nomen π</w:t>
      </w:r>
      <w:proofErr w:type="spellStart"/>
      <w:r w:rsidRPr="0058276D">
        <w:rPr>
          <w:rFonts w:ascii="Times New Roman" w:hAnsi="Times New Roman" w:cs="Times New Roman"/>
          <w:sz w:val="24"/>
          <w:szCs w:val="24"/>
        </w:rPr>
        <w:t>όλεμος</w:t>
      </w:r>
      <w:proofErr w:type="spellEnd"/>
      <w:r w:rsidRPr="0058276D">
        <w:rPr>
          <w:rFonts w:ascii="Times New Roman" w:hAnsi="Times New Roman" w:cs="Times New Roman"/>
          <w:sz w:val="24"/>
          <w:szCs w:val="24"/>
        </w:rPr>
        <w:t xml:space="preserve"> „Krieg, Schlacht, Kampf, Streit“ (</w:t>
      </w:r>
      <w:proofErr w:type="spellStart"/>
      <w:r w:rsidRPr="0058276D">
        <w:rPr>
          <w:rFonts w:ascii="Times New Roman" w:hAnsi="Times New Roman" w:cs="Times New Roman"/>
          <w:sz w:val="24"/>
          <w:szCs w:val="24"/>
        </w:rPr>
        <w:t>Gemoll</w:t>
      </w:r>
      <w:proofErr w:type="spellEnd"/>
      <w:r w:rsidRPr="0058276D">
        <w:rPr>
          <w:rFonts w:ascii="Times New Roman" w:hAnsi="Times New Roman" w:cs="Times New Roman"/>
          <w:sz w:val="24"/>
          <w:szCs w:val="24"/>
        </w:rPr>
        <w:t xml:space="preserve"> 2006: 657) das Adjektiv </w:t>
      </w:r>
      <w:bookmarkStart w:id="14" w:name="_Hlk496041521"/>
      <w:proofErr w:type="spellStart"/>
      <w:r w:rsidRPr="0058276D">
        <w:rPr>
          <w:rFonts w:ascii="Times New Roman" w:hAnsi="Times New Roman" w:cs="Times New Roman"/>
          <w:sz w:val="24"/>
          <w:szCs w:val="24"/>
        </w:rPr>
        <w:t>поλεμικός</w:t>
      </w:r>
      <w:bookmarkEnd w:id="14"/>
      <w:proofErr w:type="spellEnd"/>
      <w:r w:rsidRPr="0058276D">
        <w:rPr>
          <w:rFonts w:ascii="Times New Roman" w:hAnsi="Times New Roman" w:cs="Times New Roman"/>
          <w:sz w:val="24"/>
          <w:szCs w:val="24"/>
        </w:rPr>
        <w:t xml:space="preserve"> (Bailly 2000: 1585). Hier stehen Bedeutungen wie „</w:t>
      </w:r>
      <w:proofErr w:type="spellStart"/>
      <w:r w:rsidRPr="0058276D">
        <w:rPr>
          <w:rFonts w:ascii="Times New Roman" w:hAnsi="Times New Roman" w:cs="Times New Roman"/>
          <w:sz w:val="24"/>
          <w:szCs w:val="24"/>
        </w:rPr>
        <w:t>qui</w:t>
      </w:r>
      <w:proofErr w:type="spellEnd"/>
      <w:r w:rsidRPr="0058276D">
        <w:rPr>
          <w:rFonts w:ascii="Times New Roman" w:hAnsi="Times New Roman" w:cs="Times New Roman"/>
          <w:sz w:val="24"/>
          <w:szCs w:val="24"/>
        </w:rPr>
        <w:t xml:space="preserve"> </w:t>
      </w:r>
      <w:proofErr w:type="spellStart"/>
      <w:r w:rsidRPr="0058276D">
        <w:rPr>
          <w:rFonts w:ascii="Times New Roman" w:hAnsi="Times New Roman" w:cs="Times New Roman"/>
          <w:sz w:val="24"/>
          <w:szCs w:val="24"/>
        </w:rPr>
        <w:t>concerne</w:t>
      </w:r>
      <w:proofErr w:type="spellEnd"/>
      <w:r w:rsidRPr="0058276D">
        <w:rPr>
          <w:rFonts w:ascii="Times New Roman" w:hAnsi="Times New Roman" w:cs="Times New Roman"/>
          <w:sz w:val="24"/>
          <w:szCs w:val="24"/>
        </w:rPr>
        <w:t xml:space="preserve"> la </w:t>
      </w:r>
      <w:proofErr w:type="spellStart"/>
      <w:r w:rsidRPr="0058276D">
        <w:rPr>
          <w:rFonts w:ascii="Times New Roman" w:hAnsi="Times New Roman" w:cs="Times New Roman"/>
          <w:sz w:val="24"/>
          <w:szCs w:val="24"/>
        </w:rPr>
        <w:t>guerre</w:t>
      </w:r>
      <w:proofErr w:type="spellEnd"/>
      <w:r w:rsidRPr="0058276D">
        <w:rPr>
          <w:rFonts w:ascii="Times New Roman" w:hAnsi="Times New Roman" w:cs="Times New Roman"/>
          <w:sz w:val="24"/>
          <w:szCs w:val="24"/>
        </w:rPr>
        <w:t>: den Krieg betreffend“ neben „</w:t>
      </w:r>
      <w:proofErr w:type="spellStart"/>
      <w:r w:rsidRPr="0058276D">
        <w:rPr>
          <w:rFonts w:ascii="Times New Roman" w:hAnsi="Times New Roman" w:cs="Times New Roman"/>
          <w:sz w:val="24"/>
          <w:szCs w:val="24"/>
        </w:rPr>
        <w:t>qui</w:t>
      </w:r>
      <w:proofErr w:type="spellEnd"/>
      <w:r w:rsidRPr="0058276D">
        <w:rPr>
          <w:rFonts w:ascii="Times New Roman" w:hAnsi="Times New Roman" w:cs="Times New Roman"/>
          <w:sz w:val="24"/>
          <w:szCs w:val="24"/>
        </w:rPr>
        <w:t xml:space="preserve"> </w:t>
      </w:r>
      <w:proofErr w:type="spellStart"/>
      <w:r w:rsidRPr="0058276D">
        <w:rPr>
          <w:rFonts w:ascii="Times New Roman" w:hAnsi="Times New Roman" w:cs="Times New Roman"/>
          <w:sz w:val="24"/>
          <w:szCs w:val="24"/>
        </w:rPr>
        <w:t>convient</w:t>
      </w:r>
      <w:proofErr w:type="spellEnd"/>
      <w:r w:rsidRPr="0058276D">
        <w:rPr>
          <w:rFonts w:ascii="Times New Roman" w:hAnsi="Times New Roman" w:cs="Times New Roman"/>
          <w:sz w:val="24"/>
          <w:szCs w:val="24"/>
        </w:rPr>
        <w:t xml:space="preserve"> à la </w:t>
      </w:r>
      <w:proofErr w:type="spellStart"/>
      <w:r w:rsidRPr="0058276D">
        <w:rPr>
          <w:rFonts w:ascii="Times New Roman" w:hAnsi="Times New Roman" w:cs="Times New Roman"/>
          <w:sz w:val="24"/>
          <w:szCs w:val="24"/>
        </w:rPr>
        <w:t>guerre</w:t>
      </w:r>
      <w:proofErr w:type="spellEnd"/>
      <w:r w:rsidRPr="0058276D">
        <w:rPr>
          <w:rFonts w:ascii="Times New Roman" w:hAnsi="Times New Roman" w:cs="Times New Roman"/>
          <w:sz w:val="24"/>
          <w:szCs w:val="24"/>
        </w:rPr>
        <w:t>: was sich zum Krieg eignet</w:t>
      </w:r>
      <w:r>
        <w:rPr>
          <w:rFonts w:ascii="Times New Roman" w:hAnsi="Times New Roman" w:cs="Times New Roman"/>
          <w:sz w:val="24"/>
          <w:szCs w:val="24"/>
        </w:rPr>
        <w:t>“</w:t>
      </w:r>
      <w:r w:rsidRPr="0058276D">
        <w:rPr>
          <w:rFonts w:ascii="Times New Roman" w:hAnsi="Times New Roman" w:cs="Times New Roman"/>
          <w:sz w:val="24"/>
          <w:szCs w:val="24"/>
        </w:rPr>
        <w:t xml:space="preserve"> bzw. „tüchtig, kriegskundig“ (</w:t>
      </w:r>
      <w:proofErr w:type="spellStart"/>
      <w:r w:rsidRPr="0058276D">
        <w:rPr>
          <w:rFonts w:ascii="Times New Roman" w:hAnsi="Times New Roman" w:cs="Times New Roman"/>
          <w:sz w:val="24"/>
          <w:szCs w:val="24"/>
        </w:rPr>
        <w:t>Gemoll</w:t>
      </w:r>
      <w:proofErr w:type="spellEnd"/>
      <w:r w:rsidRPr="0058276D">
        <w:rPr>
          <w:rFonts w:ascii="Times New Roman" w:hAnsi="Times New Roman" w:cs="Times New Roman"/>
          <w:sz w:val="24"/>
          <w:szCs w:val="24"/>
        </w:rPr>
        <w:t xml:space="preserve"> 2006: 656)“. Den semantischen Kern des heute geläufigen Nomens sowie des Adjektivs bildet jedoch die ebenfalls unter dem Lemma „</w:t>
      </w:r>
      <w:proofErr w:type="spellStart"/>
      <w:r w:rsidRPr="0058276D">
        <w:rPr>
          <w:rFonts w:ascii="Times New Roman" w:hAnsi="Times New Roman" w:cs="Times New Roman"/>
          <w:sz w:val="24"/>
          <w:szCs w:val="24"/>
        </w:rPr>
        <w:t>поλεμικός</w:t>
      </w:r>
      <w:proofErr w:type="spellEnd"/>
      <w:r w:rsidRPr="0058276D">
        <w:rPr>
          <w:rFonts w:ascii="Times New Roman" w:hAnsi="Times New Roman" w:cs="Times New Roman"/>
          <w:sz w:val="24"/>
          <w:szCs w:val="24"/>
        </w:rPr>
        <w:t>“ firmierende Bedeutung „</w:t>
      </w:r>
      <w:proofErr w:type="spellStart"/>
      <w:r w:rsidRPr="0058276D">
        <w:rPr>
          <w:rFonts w:ascii="Times New Roman" w:hAnsi="Times New Roman" w:cs="Times New Roman"/>
          <w:sz w:val="24"/>
          <w:szCs w:val="24"/>
        </w:rPr>
        <w:t>être</w:t>
      </w:r>
      <w:proofErr w:type="spellEnd"/>
      <w:r w:rsidRPr="0058276D">
        <w:rPr>
          <w:rFonts w:ascii="Times New Roman" w:hAnsi="Times New Roman" w:cs="Times New Roman"/>
          <w:sz w:val="24"/>
          <w:szCs w:val="24"/>
        </w:rPr>
        <w:t xml:space="preserve"> </w:t>
      </w:r>
      <w:proofErr w:type="spellStart"/>
      <w:r w:rsidRPr="0058276D">
        <w:rPr>
          <w:rFonts w:ascii="Times New Roman" w:hAnsi="Times New Roman" w:cs="Times New Roman"/>
          <w:sz w:val="24"/>
          <w:szCs w:val="24"/>
        </w:rPr>
        <w:t>disposé</w:t>
      </w:r>
      <w:proofErr w:type="spellEnd"/>
      <w:r w:rsidRPr="0058276D">
        <w:rPr>
          <w:rFonts w:ascii="Times New Roman" w:hAnsi="Times New Roman" w:cs="Times New Roman"/>
          <w:sz w:val="24"/>
          <w:szCs w:val="24"/>
        </w:rPr>
        <w:t xml:space="preserve"> à la </w:t>
      </w:r>
      <w:proofErr w:type="spellStart"/>
      <w:r w:rsidRPr="0058276D">
        <w:rPr>
          <w:rFonts w:ascii="Times New Roman" w:hAnsi="Times New Roman" w:cs="Times New Roman"/>
          <w:sz w:val="24"/>
          <w:szCs w:val="24"/>
        </w:rPr>
        <w:t>guerre</w:t>
      </w:r>
      <w:proofErr w:type="spellEnd"/>
      <w:r w:rsidRPr="0058276D">
        <w:rPr>
          <w:rFonts w:ascii="Times New Roman" w:hAnsi="Times New Roman" w:cs="Times New Roman"/>
          <w:sz w:val="24"/>
          <w:szCs w:val="24"/>
        </w:rPr>
        <w:t>, hostile: zum Kriege neigend, feindlich“ bzw. „feindlich gesinnt, feindselig“ (</w:t>
      </w:r>
      <w:proofErr w:type="spellStart"/>
      <w:r w:rsidRPr="0058276D">
        <w:rPr>
          <w:rFonts w:ascii="Times New Roman" w:hAnsi="Times New Roman" w:cs="Times New Roman"/>
          <w:sz w:val="24"/>
          <w:szCs w:val="24"/>
        </w:rPr>
        <w:t>Gemoll</w:t>
      </w:r>
      <w:proofErr w:type="spellEnd"/>
      <w:r w:rsidRPr="0058276D">
        <w:rPr>
          <w:rFonts w:ascii="Times New Roman" w:hAnsi="Times New Roman" w:cs="Times New Roman"/>
          <w:sz w:val="24"/>
          <w:szCs w:val="24"/>
        </w:rPr>
        <w:t xml:space="preserve"> 2006: 656). Diese Vokabel wird dann auch antonymisch zu </w:t>
      </w:r>
      <w:proofErr w:type="spellStart"/>
      <w:r w:rsidRPr="0058276D">
        <w:rPr>
          <w:rFonts w:ascii="Times New Roman" w:hAnsi="Times New Roman" w:cs="Times New Roman"/>
          <w:sz w:val="24"/>
          <w:szCs w:val="24"/>
        </w:rPr>
        <w:t>φιλικός</w:t>
      </w:r>
      <w:proofErr w:type="spellEnd"/>
      <w:r w:rsidRPr="0058276D">
        <w:rPr>
          <w:rFonts w:ascii="Times New Roman" w:hAnsi="Times New Roman" w:cs="Times New Roman"/>
          <w:sz w:val="24"/>
          <w:szCs w:val="24"/>
        </w:rPr>
        <w:t xml:space="preserve"> (friedlich) und synonymisch mit α</w:t>
      </w:r>
      <w:proofErr w:type="spellStart"/>
      <w:r w:rsidRPr="0058276D">
        <w:rPr>
          <w:rFonts w:ascii="Times New Roman" w:hAnsi="Times New Roman" w:cs="Times New Roman"/>
          <w:sz w:val="24"/>
          <w:szCs w:val="24"/>
        </w:rPr>
        <w:t>σύμ</w:t>
      </w:r>
      <w:proofErr w:type="spellEnd"/>
      <w:r w:rsidRPr="0058276D">
        <w:rPr>
          <w:rFonts w:ascii="Times New Roman" w:hAnsi="Times New Roman" w:cs="Times New Roman"/>
          <w:sz w:val="24"/>
          <w:szCs w:val="24"/>
        </w:rPr>
        <w:t>βατος (unversöhnlich, nicht konziliant) gebraucht</w:t>
      </w:r>
      <w:r w:rsidRPr="0058276D">
        <w:rPr>
          <w:rStyle w:val="Funotenzeichen"/>
          <w:rFonts w:ascii="Times New Roman" w:hAnsi="Times New Roman" w:cs="Times New Roman"/>
          <w:sz w:val="24"/>
          <w:szCs w:val="24"/>
        </w:rPr>
        <w:footnoteReference w:id="38"/>
      </w:r>
      <w:r w:rsidRPr="0058276D">
        <w:rPr>
          <w:rFonts w:ascii="Times New Roman" w:hAnsi="Times New Roman" w:cs="Times New Roman"/>
          <w:sz w:val="24"/>
          <w:szCs w:val="24"/>
        </w:rPr>
        <w:t>. Aus dem Altgriechischen hat das Lateinische erst im Mittelalter</w:t>
      </w:r>
      <w:r w:rsidRPr="0058276D">
        <w:rPr>
          <w:rStyle w:val="Funotenzeichen"/>
          <w:rFonts w:ascii="Times New Roman" w:hAnsi="Times New Roman" w:cs="Times New Roman"/>
          <w:sz w:val="24"/>
          <w:szCs w:val="24"/>
        </w:rPr>
        <w:footnoteReference w:id="39"/>
      </w:r>
      <w:r w:rsidRPr="0058276D">
        <w:rPr>
          <w:rFonts w:ascii="Times New Roman" w:hAnsi="Times New Roman" w:cs="Times New Roman"/>
          <w:sz w:val="24"/>
          <w:szCs w:val="24"/>
        </w:rPr>
        <w:t xml:space="preserve"> diesen Begriff entlehnt. Über das Französische hielt die Vokabel Einzug in den deutschsprachigen Raum, wo sie ab dem 18. Jahrhundert häufig als Lehnübertragung des französ</w:t>
      </w:r>
      <w:r w:rsidR="009C27E9">
        <w:rPr>
          <w:rFonts w:ascii="Times New Roman" w:hAnsi="Times New Roman" w:cs="Times New Roman"/>
          <w:sz w:val="24"/>
          <w:szCs w:val="24"/>
        </w:rPr>
        <w:t>is</w:t>
      </w:r>
      <w:r w:rsidRPr="0058276D">
        <w:rPr>
          <w:rFonts w:ascii="Times New Roman" w:hAnsi="Times New Roman" w:cs="Times New Roman"/>
          <w:sz w:val="24"/>
          <w:szCs w:val="24"/>
        </w:rPr>
        <w:t>chen Adjektivs „</w:t>
      </w:r>
      <w:proofErr w:type="spellStart"/>
      <w:r w:rsidRPr="0058276D">
        <w:rPr>
          <w:rFonts w:ascii="Times New Roman" w:hAnsi="Times New Roman" w:cs="Times New Roman"/>
          <w:sz w:val="24"/>
          <w:szCs w:val="24"/>
        </w:rPr>
        <w:t>polémique</w:t>
      </w:r>
      <w:proofErr w:type="spellEnd"/>
      <w:r w:rsidRPr="0058276D">
        <w:rPr>
          <w:rFonts w:ascii="Times New Roman" w:hAnsi="Times New Roman" w:cs="Times New Roman"/>
          <w:sz w:val="24"/>
          <w:szCs w:val="24"/>
        </w:rPr>
        <w:t>“ Verwendung fand.</w:t>
      </w:r>
      <w:r>
        <w:rPr>
          <w:rFonts w:ascii="Times New Roman" w:hAnsi="Times New Roman" w:cs="Times New Roman"/>
          <w:sz w:val="24"/>
          <w:szCs w:val="24"/>
        </w:rPr>
        <w:t xml:space="preserve"> </w:t>
      </w:r>
    </w:p>
    <w:p w14:paraId="61CC986A" w14:textId="195D206A" w:rsidR="00A03ADC" w:rsidRDefault="007368E1" w:rsidP="007368E1">
      <w:pPr>
        <w:spacing w:line="360" w:lineRule="auto"/>
        <w:jc w:val="both"/>
        <w:rPr>
          <w:rFonts w:ascii="Times New Roman" w:hAnsi="Times New Roman" w:cs="Times New Roman"/>
          <w:sz w:val="24"/>
          <w:szCs w:val="24"/>
        </w:rPr>
      </w:pPr>
      <w:r w:rsidRPr="00D65ED0">
        <w:rPr>
          <w:rFonts w:ascii="Times New Roman" w:hAnsi="Times New Roman" w:cs="Times New Roman"/>
          <w:sz w:val="24"/>
          <w:szCs w:val="24"/>
        </w:rPr>
        <w:t>Kluge (2002</w:t>
      </w:r>
      <w:r w:rsidR="00543CF5">
        <w:rPr>
          <w:rFonts w:ascii="Times New Roman" w:hAnsi="Times New Roman" w:cs="Times New Roman"/>
          <w:sz w:val="24"/>
          <w:szCs w:val="24"/>
        </w:rPr>
        <w:t>: 711</w:t>
      </w:r>
      <w:r w:rsidRPr="00D65ED0">
        <w:rPr>
          <w:rFonts w:ascii="Times New Roman" w:hAnsi="Times New Roman" w:cs="Times New Roman"/>
          <w:sz w:val="24"/>
          <w:szCs w:val="24"/>
        </w:rPr>
        <w:t>) fasst „Polemik“ als „scharfe[n], verunglimpfende[n] Angriff“. Im Wahrig-Wörterbuch (2011: 1151) hingegen wird die Bedeutung eher auf den intellektuellen Anspruch, auf die sch</w:t>
      </w:r>
      <w:r w:rsidR="009C27E9">
        <w:rPr>
          <w:rFonts w:ascii="Times New Roman" w:hAnsi="Times New Roman" w:cs="Times New Roman"/>
          <w:sz w:val="24"/>
          <w:szCs w:val="24"/>
        </w:rPr>
        <w:t>r</w:t>
      </w:r>
      <w:r w:rsidRPr="00D65ED0">
        <w:rPr>
          <w:rFonts w:ascii="Times New Roman" w:hAnsi="Times New Roman" w:cs="Times New Roman"/>
          <w:sz w:val="24"/>
          <w:szCs w:val="24"/>
        </w:rPr>
        <w:t>iftinduzierte Fehde gerichtet („wissenschaftlicher, meist publizistisch ausgetragener Streit“).  Erst mit der zweiten Worterklärung richtet das Wahrig-Wörterbuch das Augenmerk auf die unsachliche Machart solcher Quer</w:t>
      </w:r>
      <w:r w:rsidR="009C27E9">
        <w:rPr>
          <w:rFonts w:ascii="Times New Roman" w:hAnsi="Times New Roman" w:cs="Times New Roman"/>
          <w:sz w:val="24"/>
          <w:szCs w:val="24"/>
        </w:rPr>
        <w:t>el</w:t>
      </w:r>
      <w:r w:rsidRPr="00D65ED0">
        <w:rPr>
          <w:rFonts w:ascii="Times New Roman" w:hAnsi="Times New Roman" w:cs="Times New Roman"/>
          <w:sz w:val="24"/>
          <w:szCs w:val="24"/>
        </w:rPr>
        <w:t>en („nicht mehr ganz sachlicher Angriff mit Worten“)</w:t>
      </w:r>
      <w:r>
        <w:rPr>
          <w:rFonts w:ascii="Times New Roman" w:hAnsi="Times New Roman" w:cs="Times New Roman"/>
          <w:sz w:val="24"/>
          <w:szCs w:val="24"/>
        </w:rPr>
        <w:t>. D</w:t>
      </w:r>
      <w:r w:rsidRPr="00D65ED0">
        <w:rPr>
          <w:rFonts w:ascii="Times New Roman" w:hAnsi="Times New Roman" w:cs="Times New Roman"/>
          <w:sz w:val="24"/>
          <w:szCs w:val="24"/>
        </w:rPr>
        <w:t>ie intendierten Verunglimpfungen jedoch werden unter diesem Lemma nicht als zum Bedeutungskern gehörig angeführt, sie können höchstens aus den vorliegenden semasiologischen Angaben kontextgebunden erschlos</w:t>
      </w:r>
      <w:r w:rsidR="009C27E9">
        <w:rPr>
          <w:rFonts w:ascii="Times New Roman" w:hAnsi="Times New Roman" w:cs="Times New Roman"/>
          <w:sz w:val="24"/>
          <w:szCs w:val="24"/>
        </w:rPr>
        <w:t>s</w:t>
      </w:r>
      <w:r w:rsidRPr="00D65ED0">
        <w:rPr>
          <w:rFonts w:ascii="Times New Roman" w:hAnsi="Times New Roman" w:cs="Times New Roman"/>
          <w:sz w:val="24"/>
          <w:szCs w:val="24"/>
        </w:rPr>
        <w:t>en werden</w:t>
      </w:r>
      <w:r w:rsidRPr="00D65ED0">
        <w:rPr>
          <w:rStyle w:val="Funotenzeichen"/>
          <w:rFonts w:ascii="Times New Roman" w:hAnsi="Times New Roman" w:cs="Times New Roman"/>
          <w:sz w:val="24"/>
          <w:szCs w:val="24"/>
        </w:rPr>
        <w:footnoteReference w:id="40"/>
      </w:r>
      <w:r w:rsidRPr="00D65ED0">
        <w:rPr>
          <w:rFonts w:ascii="Times New Roman" w:hAnsi="Times New Roman" w:cs="Times New Roman"/>
          <w:sz w:val="24"/>
          <w:szCs w:val="24"/>
        </w:rPr>
        <w:t xml:space="preserve">. Vornehmlich für den französischen Sprachraum ist die Bedeutung </w:t>
      </w:r>
      <w:r w:rsidRPr="00D65ED0">
        <w:rPr>
          <w:rFonts w:ascii="Times New Roman" w:hAnsi="Times New Roman" w:cs="Times New Roman"/>
          <w:sz w:val="24"/>
          <w:szCs w:val="24"/>
        </w:rPr>
        <w:lastRenderedPageBreak/>
        <w:t>„schriftinduzierter Krieg“ („</w:t>
      </w:r>
      <w:proofErr w:type="spellStart"/>
      <w:r w:rsidRPr="00D65ED0">
        <w:rPr>
          <w:rFonts w:ascii="Times New Roman" w:hAnsi="Times New Roman" w:cs="Times New Roman"/>
          <w:sz w:val="24"/>
          <w:szCs w:val="24"/>
        </w:rPr>
        <w:t>guerre</w:t>
      </w:r>
      <w:proofErr w:type="spellEnd"/>
      <w:r w:rsidRPr="00D65ED0">
        <w:rPr>
          <w:rFonts w:ascii="Times New Roman" w:hAnsi="Times New Roman" w:cs="Times New Roman"/>
          <w:sz w:val="24"/>
          <w:szCs w:val="24"/>
        </w:rPr>
        <w:t xml:space="preserve"> de </w:t>
      </w:r>
      <w:proofErr w:type="spellStart"/>
      <w:r w:rsidRPr="00D65ED0">
        <w:rPr>
          <w:rFonts w:ascii="Times New Roman" w:hAnsi="Times New Roman" w:cs="Times New Roman"/>
          <w:sz w:val="24"/>
          <w:szCs w:val="24"/>
        </w:rPr>
        <w:t>plume</w:t>
      </w:r>
      <w:proofErr w:type="spellEnd"/>
      <w:r w:rsidRPr="00D65ED0">
        <w:rPr>
          <w:rFonts w:ascii="Times New Roman" w:hAnsi="Times New Roman" w:cs="Times New Roman"/>
          <w:sz w:val="24"/>
          <w:szCs w:val="24"/>
        </w:rPr>
        <w:t xml:space="preserve">“ / </w:t>
      </w:r>
      <w:proofErr w:type="spellStart"/>
      <w:r w:rsidRPr="00D65ED0">
        <w:rPr>
          <w:rFonts w:ascii="Times New Roman" w:hAnsi="Times New Roman" w:cs="Times New Roman"/>
          <w:sz w:val="24"/>
          <w:szCs w:val="24"/>
        </w:rPr>
        <w:t>Fontoynont</w:t>
      </w:r>
      <w:proofErr w:type="spellEnd"/>
      <w:r w:rsidRPr="00D65ED0">
        <w:rPr>
          <w:rFonts w:ascii="Times New Roman" w:hAnsi="Times New Roman" w:cs="Times New Roman"/>
          <w:sz w:val="24"/>
          <w:szCs w:val="24"/>
        </w:rPr>
        <w:t xml:space="preserve"> 1995: 56) geläufig. Hier ist die Nebenbedeutung eines unsachlichen Angriffs zu Machtmissbrauchs- oder </w:t>
      </w:r>
      <w:r w:rsidR="00543CF5">
        <w:rPr>
          <w:rFonts w:ascii="Times New Roman" w:hAnsi="Times New Roman" w:cs="Times New Roman"/>
          <w:sz w:val="24"/>
          <w:szCs w:val="24"/>
        </w:rPr>
        <w:t>Macht</w:t>
      </w:r>
      <w:r w:rsidRPr="00D65ED0">
        <w:rPr>
          <w:rFonts w:ascii="Times New Roman" w:hAnsi="Times New Roman" w:cs="Times New Roman"/>
          <w:sz w:val="24"/>
          <w:szCs w:val="24"/>
        </w:rPr>
        <w:t>festigungszwecken zwar mitintendiert, wird jedoch nicht so sehr wie im deutschsprachigen Raum in den Vordergrund gestellt</w:t>
      </w:r>
      <w:r>
        <w:rPr>
          <w:rStyle w:val="Funotenzeichen"/>
          <w:rFonts w:ascii="Times New Roman" w:hAnsi="Times New Roman" w:cs="Times New Roman"/>
          <w:sz w:val="24"/>
          <w:szCs w:val="24"/>
        </w:rPr>
        <w:footnoteReference w:id="41"/>
      </w:r>
      <w:r w:rsidRPr="00D65ED0">
        <w:rPr>
          <w:rFonts w:ascii="Times New Roman" w:hAnsi="Times New Roman" w:cs="Times New Roman"/>
          <w:sz w:val="24"/>
          <w:szCs w:val="24"/>
        </w:rPr>
        <w:t>.</w:t>
      </w:r>
    </w:p>
    <w:p w14:paraId="00FFFFAA" w14:textId="77777777" w:rsidR="007368E1" w:rsidRDefault="007368E1" w:rsidP="007368E1">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Insgesamt kann für die Bedeutungsgeschichte des </w:t>
      </w:r>
      <w:proofErr w:type="spellStart"/>
      <w:r w:rsidRPr="0058276D">
        <w:rPr>
          <w:rFonts w:ascii="Times New Roman" w:hAnsi="Times New Roman" w:cs="Times New Roman"/>
          <w:sz w:val="24"/>
          <w:szCs w:val="24"/>
        </w:rPr>
        <w:t>Polemikbegriffs</w:t>
      </w:r>
      <w:proofErr w:type="spellEnd"/>
      <w:r w:rsidRPr="0058276D">
        <w:rPr>
          <w:rFonts w:ascii="Times New Roman" w:hAnsi="Times New Roman" w:cs="Times New Roman"/>
          <w:sz w:val="24"/>
          <w:szCs w:val="24"/>
        </w:rPr>
        <w:t xml:space="preserve"> zwischen sieben Epochen</w:t>
      </w:r>
      <w:r w:rsidRPr="0058276D">
        <w:rPr>
          <w:rStyle w:val="Funotenzeichen"/>
          <w:rFonts w:ascii="Times New Roman" w:hAnsi="Times New Roman" w:cs="Times New Roman"/>
          <w:sz w:val="24"/>
          <w:szCs w:val="24"/>
        </w:rPr>
        <w:footnoteReference w:id="42"/>
      </w:r>
      <w:r w:rsidRPr="0058276D">
        <w:rPr>
          <w:rFonts w:ascii="Times New Roman" w:hAnsi="Times New Roman" w:cs="Times New Roman"/>
          <w:sz w:val="24"/>
          <w:szCs w:val="24"/>
        </w:rPr>
        <w:t xml:space="preserve"> unterschieden werden, in denen der Begriff jeweils eine andere Ausprägung erfuhr (</w:t>
      </w:r>
      <w:proofErr w:type="spellStart"/>
      <w:r w:rsidRPr="0058276D">
        <w:rPr>
          <w:rFonts w:ascii="Times New Roman" w:hAnsi="Times New Roman" w:cs="Times New Roman"/>
          <w:sz w:val="24"/>
          <w:szCs w:val="24"/>
        </w:rPr>
        <w:t>HWbRh</w:t>
      </w:r>
      <w:proofErr w:type="spellEnd"/>
      <w:r w:rsidRPr="0058276D">
        <w:rPr>
          <w:rFonts w:ascii="Times New Roman" w:hAnsi="Times New Roman" w:cs="Times New Roman"/>
          <w:sz w:val="24"/>
          <w:szCs w:val="24"/>
        </w:rPr>
        <w:t xml:space="preserve"> 2003: 1403-1415). In der Antike bildete die Vokabel „Polemik“ keinen „rhetorische[n] Fachbegriff“ (</w:t>
      </w:r>
      <w:proofErr w:type="spellStart"/>
      <w:r w:rsidRPr="0058276D">
        <w:rPr>
          <w:rFonts w:ascii="Times New Roman" w:hAnsi="Times New Roman" w:cs="Times New Roman"/>
          <w:sz w:val="24"/>
          <w:szCs w:val="24"/>
        </w:rPr>
        <w:t>HWbRh</w:t>
      </w:r>
      <w:proofErr w:type="spellEnd"/>
      <w:r w:rsidRPr="0058276D">
        <w:rPr>
          <w:rFonts w:ascii="Times New Roman" w:hAnsi="Times New Roman" w:cs="Times New Roman"/>
          <w:sz w:val="24"/>
          <w:szCs w:val="24"/>
        </w:rPr>
        <w:t xml:space="preserve"> 2003: 1403). Der </w:t>
      </w:r>
      <w:proofErr w:type="spellStart"/>
      <w:r w:rsidRPr="0058276D">
        <w:rPr>
          <w:rFonts w:ascii="Times New Roman" w:hAnsi="Times New Roman" w:cs="Times New Roman"/>
          <w:sz w:val="24"/>
          <w:szCs w:val="24"/>
        </w:rPr>
        <w:t>Polemikbegriff</w:t>
      </w:r>
      <w:proofErr w:type="spellEnd"/>
      <w:r w:rsidRPr="0058276D">
        <w:rPr>
          <w:rFonts w:ascii="Times New Roman" w:hAnsi="Times New Roman" w:cs="Times New Roman"/>
          <w:sz w:val="24"/>
          <w:szCs w:val="24"/>
        </w:rPr>
        <w:t xml:space="preserve"> indiziert i. A. sowohl eine „bestimmte Verfahrensweise“ intellektuellen Interagierens als auch „einen literarischen Typus öffentlichen Streitens“ (ebenda). Daneben tritt eine dritte, generische Bedeutung, die sich durch semantische Vagheit kennzeichnet und vornehmlich in der „Forschungsliteratur [...] für heterogene inhaltliche Kontroversen“ (ebenda) steht. Nur in dieser dritten Bedeutung gilt Polemik denn auch als ein zumindest seit der griechischen Antike konstitutives Phänomen innerhalb intellektueller und/oder öffentlicher Diskurse. </w:t>
      </w:r>
      <w:r>
        <w:rPr>
          <w:rFonts w:ascii="Times New Roman" w:hAnsi="Times New Roman" w:cs="Times New Roman"/>
          <w:sz w:val="24"/>
          <w:szCs w:val="24"/>
        </w:rPr>
        <w:t xml:space="preserve"> </w:t>
      </w:r>
    </w:p>
    <w:p w14:paraId="77FFD879" w14:textId="0813FA77" w:rsidR="00A03ADC" w:rsidRDefault="00543CF5" w:rsidP="007368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Im </w:t>
      </w:r>
      <w:r w:rsidR="007368E1" w:rsidRPr="004C0BD6">
        <w:rPr>
          <w:rFonts w:ascii="Times New Roman" w:hAnsi="Times New Roman" w:cs="Times New Roman"/>
          <w:sz w:val="24"/>
          <w:szCs w:val="24"/>
        </w:rPr>
        <w:t xml:space="preserve">18. Jahrhundert, als der </w:t>
      </w:r>
      <w:proofErr w:type="spellStart"/>
      <w:r w:rsidR="007368E1" w:rsidRPr="004C0BD6">
        <w:rPr>
          <w:rFonts w:ascii="Times New Roman" w:hAnsi="Times New Roman" w:cs="Times New Roman"/>
          <w:sz w:val="24"/>
          <w:szCs w:val="24"/>
        </w:rPr>
        <w:t>Polemikbegriff</w:t>
      </w:r>
      <w:proofErr w:type="spellEnd"/>
      <w:r w:rsidR="007368E1" w:rsidRPr="004C0BD6">
        <w:rPr>
          <w:rFonts w:ascii="Times New Roman" w:hAnsi="Times New Roman" w:cs="Times New Roman"/>
          <w:sz w:val="24"/>
          <w:szCs w:val="24"/>
        </w:rPr>
        <w:t xml:space="preserve"> in seiner übertragenen Bedeutung Einzug in den deutschen Sprachraum hielt und noch bis ins 19. Jahr</w:t>
      </w:r>
      <w:r w:rsidR="009C27E9">
        <w:rPr>
          <w:rFonts w:ascii="Times New Roman" w:hAnsi="Times New Roman" w:cs="Times New Roman"/>
          <w:sz w:val="24"/>
          <w:szCs w:val="24"/>
        </w:rPr>
        <w:t>h</w:t>
      </w:r>
      <w:r w:rsidR="007368E1" w:rsidRPr="004C0BD6">
        <w:rPr>
          <w:rFonts w:ascii="Times New Roman" w:hAnsi="Times New Roman" w:cs="Times New Roman"/>
          <w:sz w:val="24"/>
          <w:szCs w:val="24"/>
        </w:rPr>
        <w:t>undert galt „Polemik“ als „eine entschieden geführte Auseina</w:t>
      </w:r>
      <w:r w:rsidR="007368E1">
        <w:rPr>
          <w:rFonts w:ascii="Times New Roman" w:hAnsi="Times New Roman" w:cs="Times New Roman"/>
          <w:sz w:val="24"/>
          <w:szCs w:val="24"/>
        </w:rPr>
        <w:t>n</w:t>
      </w:r>
      <w:r w:rsidR="007368E1" w:rsidRPr="004C0BD6">
        <w:rPr>
          <w:rFonts w:ascii="Times New Roman" w:hAnsi="Times New Roman" w:cs="Times New Roman"/>
          <w:sz w:val="24"/>
          <w:szCs w:val="24"/>
        </w:rPr>
        <w:t>dersetzung meist auf dem Gebiet der Wissenschaft“</w:t>
      </w:r>
      <w:r w:rsidR="007368E1" w:rsidRPr="004C0BD6">
        <w:rPr>
          <w:rStyle w:val="Funotenzeichen"/>
          <w:rFonts w:ascii="Times New Roman" w:hAnsi="Times New Roman" w:cs="Times New Roman"/>
          <w:sz w:val="24"/>
          <w:szCs w:val="24"/>
        </w:rPr>
        <w:footnoteReference w:id="43"/>
      </w:r>
      <w:r w:rsidR="007368E1" w:rsidRPr="004C0BD6">
        <w:rPr>
          <w:rFonts w:ascii="Times New Roman" w:hAnsi="Times New Roman" w:cs="Times New Roman"/>
          <w:sz w:val="24"/>
          <w:szCs w:val="24"/>
        </w:rPr>
        <w:t xml:space="preserve"> (</w:t>
      </w:r>
      <w:proofErr w:type="spellStart"/>
      <w:r w:rsidR="007368E1" w:rsidRPr="004C0BD6">
        <w:rPr>
          <w:rFonts w:ascii="Times New Roman" w:hAnsi="Times New Roman" w:cs="Times New Roman"/>
          <w:sz w:val="24"/>
          <w:szCs w:val="24"/>
        </w:rPr>
        <w:t>HWbRh</w:t>
      </w:r>
      <w:proofErr w:type="spellEnd"/>
      <w:r w:rsidR="007368E1" w:rsidRPr="004C0BD6">
        <w:rPr>
          <w:rFonts w:ascii="Times New Roman" w:hAnsi="Times New Roman" w:cs="Times New Roman"/>
          <w:sz w:val="24"/>
          <w:szCs w:val="24"/>
        </w:rPr>
        <w:t xml:space="preserve"> 2003: 1404). Wichtig für die Analyse der Polemik in vorliegender Arbeit ist die Feststellung, dass trotz aller Streitbarkeit und ggf. Aggressivität die Polemik in der Neuzeit stets auch konziliante Züge trägt, insofern „sie argumentativ eine Entscheidung herbeiführen will.“ (</w:t>
      </w:r>
      <w:proofErr w:type="spellStart"/>
      <w:r w:rsidR="007368E1" w:rsidRPr="004C0BD6">
        <w:rPr>
          <w:rFonts w:ascii="Times New Roman" w:hAnsi="Times New Roman" w:cs="Times New Roman"/>
          <w:sz w:val="24"/>
          <w:szCs w:val="24"/>
        </w:rPr>
        <w:t>HWbRh</w:t>
      </w:r>
      <w:proofErr w:type="spellEnd"/>
      <w:r w:rsidR="007368E1" w:rsidRPr="004C0BD6">
        <w:rPr>
          <w:rFonts w:ascii="Times New Roman" w:hAnsi="Times New Roman" w:cs="Times New Roman"/>
          <w:sz w:val="24"/>
          <w:szCs w:val="24"/>
        </w:rPr>
        <w:t xml:space="preserve"> 2003: 1404). Diesen Punkt gilt es</w:t>
      </w:r>
      <w:r w:rsidR="007368E1">
        <w:rPr>
          <w:rFonts w:ascii="Times New Roman" w:hAnsi="Times New Roman" w:cs="Times New Roman"/>
          <w:sz w:val="24"/>
          <w:szCs w:val="24"/>
        </w:rPr>
        <w:t xml:space="preserve"> auf Grundlage der d</w:t>
      </w:r>
      <w:r w:rsidR="00856286">
        <w:rPr>
          <w:rFonts w:ascii="Times New Roman" w:hAnsi="Times New Roman" w:cs="Times New Roman"/>
          <w:sz w:val="24"/>
          <w:szCs w:val="24"/>
        </w:rPr>
        <w:t>i</w:t>
      </w:r>
      <w:r w:rsidR="007368E1">
        <w:rPr>
          <w:rFonts w:ascii="Times New Roman" w:hAnsi="Times New Roman" w:cs="Times New Roman"/>
          <w:sz w:val="24"/>
          <w:szCs w:val="24"/>
        </w:rPr>
        <w:t>skurssemantischen Analyse und</w:t>
      </w:r>
      <w:r w:rsidR="007368E1" w:rsidRPr="004C0BD6">
        <w:rPr>
          <w:rFonts w:ascii="Times New Roman" w:hAnsi="Times New Roman" w:cs="Times New Roman"/>
          <w:sz w:val="24"/>
          <w:szCs w:val="24"/>
        </w:rPr>
        <w:t xml:space="preserve"> mit Blick auf die analysierten Textgruppen zu befragen</w:t>
      </w:r>
      <w:r w:rsidR="007368E1">
        <w:rPr>
          <w:rFonts w:ascii="Times New Roman" w:hAnsi="Times New Roman" w:cs="Times New Roman"/>
          <w:sz w:val="24"/>
          <w:szCs w:val="24"/>
        </w:rPr>
        <w:t>.</w:t>
      </w:r>
      <w:r w:rsidR="007368E1" w:rsidRPr="004C0BD6">
        <w:rPr>
          <w:rFonts w:ascii="Times New Roman" w:hAnsi="Times New Roman" w:cs="Times New Roman"/>
          <w:sz w:val="24"/>
          <w:szCs w:val="24"/>
        </w:rPr>
        <w:t xml:space="preserve"> </w:t>
      </w:r>
      <w:r w:rsidR="007368E1">
        <w:rPr>
          <w:rFonts w:ascii="Times New Roman" w:hAnsi="Times New Roman" w:cs="Times New Roman"/>
          <w:sz w:val="24"/>
          <w:szCs w:val="24"/>
        </w:rPr>
        <w:t>Im Schlussteil wird</w:t>
      </w:r>
      <w:r w:rsidR="007368E1" w:rsidRPr="004C0BD6">
        <w:rPr>
          <w:rFonts w:ascii="Times New Roman" w:hAnsi="Times New Roman" w:cs="Times New Roman"/>
          <w:sz w:val="24"/>
          <w:szCs w:val="24"/>
        </w:rPr>
        <w:t xml:space="preserve"> zu klären</w:t>
      </w:r>
      <w:r w:rsidR="007368E1">
        <w:rPr>
          <w:rFonts w:ascii="Times New Roman" w:hAnsi="Times New Roman" w:cs="Times New Roman"/>
          <w:sz w:val="24"/>
          <w:szCs w:val="24"/>
        </w:rPr>
        <w:t xml:space="preserve"> sein</w:t>
      </w:r>
      <w:r w:rsidR="007368E1" w:rsidRPr="004C0BD6">
        <w:rPr>
          <w:rFonts w:ascii="Times New Roman" w:hAnsi="Times New Roman" w:cs="Times New Roman"/>
          <w:sz w:val="24"/>
          <w:szCs w:val="24"/>
        </w:rPr>
        <w:t>, ob der „entscheidende Bedeutungswandel [, den] der Begriff [...] seit Mitte des 19. Jh. mit der Abkehr vom Feld der Wissenschaft erfahren“ (</w:t>
      </w:r>
      <w:proofErr w:type="spellStart"/>
      <w:r w:rsidR="007368E1" w:rsidRPr="004C0BD6">
        <w:rPr>
          <w:rFonts w:ascii="Times New Roman" w:hAnsi="Times New Roman" w:cs="Times New Roman"/>
          <w:sz w:val="24"/>
          <w:szCs w:val="24"/>
        </w:rPr>
        <w:t>HWbRh</w:t>
      </w:r>
      <w:proofErr w:type="spellEnd"/>
      <w:r w:rsidR="007368E1" w:rsidRPr="004C0BD6">
        <w:rPr>
          <w:rFonts w:ascii="Times New Roman" w:hAnsi="Times New Roman" w:cs="Times New Roman"/>
          <w:sz w:val="24"/>
          <w:szCs w:val="24"/>
        </w:rPr>
        <w:t xml:space="preserve"> 2003: 1404) hat, voll und ganz auf die polemische Verfahrensweise im </w:t>
      </w:r>
      <w:r w:rsidR="007368E1">
        <w:rPr>
          <w:rFonts w:ascii="Times New Roman" w:hAnsi="Times New Roman" w:cs="Times New Roman"/>
          <w:sz w:val="24"/>
          <w:szCs w:val="24"/>
        </w:rPr>
        <w:t>K</w:t>
      </w:r>
      <w:r w:rsidR="007368E1" w:rsidRPr="004C0BD6">
        <w:rPr>
          <w:rFonts w:ascii="Times New Roman" w:hAnsi="Times New Roman" w:cs="Times New Roman"/>
          <w:sz w:val="24"/>
          <w:szCs w:val="24"/>
        </w:rPr>
        <w:t xml:space="preserve">orpus zutrifft oder ob nicht doch gewisse sekundäre, latente Ansätze von Versöhnung bzw. Verständigungs- oder Klärungswillen vorliegen. Schließlich kann zwischen einer </w:t>
      </w:r>
      <w:r w:rsidR="007368E1" w:rsidRPr="004C0BD6">
        <w:rPr>
          <w:rFonts w:ascii="Times New Roman" w:hAnsi="Times New Roman" w:cs="Times New Roman"/>
          <w:sz w:val="24"/>
          <w:szCs w:val="24"/>
        </w:rPr>
        <w:lastRenderedPageBreak/>
        <w:t xml:space="preserve">historischen und rezenteren bzw. aktuellen Begriffsbedeutung </w:t>
      </w:r>
      <w:r w:rsidR="007368E1">
        <w:rPr>
          <w:rFonts w:ascii="Times New Roman" w:hAnsi="Times New Roman" w:cs="Times New Roman"/>
          <w:sz w:val="24"/>
          <w:szCs w:val="24"/>
        </w:rPr>
        <w:t>unterschieden</w:t>
      </w:r>
      <w:r w:rsidR="007368E1" w:rsidRPr="004C0BD6">
        <w:rPr>
          <w:rFonts w:ascii="Times New Roman" w:hAnsi="Times New Roman" w:cs="Times New Roman"/>
          <w:sz w:val="24"/>
          <w:szCs w:val="24"/>
        </w:rPr>
        <w:t xml:space="preserve"> werden, insofern Erstere den semasiologischen Schwerpunkt stilistisch gesehen auf kodifizierte schriftsprachliche Fehden und inhaltlich auf intellektuelle Kontroversen richtet, Letztere hingegen die Verunglimpfung des ideologischen, politischen oder wissenschaftlichen Gegners zum Bedeutungskern geraten lässt. </w:t>
      </w:r>
    </w:p>
    <w:p w14:paraId="2D20913F" w14:textId="77777777" w:rsidR="007368E1" w:rsidRPr="004C0BD6" w:rsidRDefault="007368E1" w:rsidP="007368E1">
      <w:pPr>
        <w:spacing w:line="360" w:lineRule="auto"/>
        <w:jc w:val="both"/>
        <w:rPr>
          <w:rFonts w:ascii="Times New Roman" w:hAnsi="Times New Roman" w:cs="Times New Roman"/>
          <w:sz w:val="24"/>
          <w:szCs w:val="24"/>
        </w:rPr>
      </w:pPr>
      <w:r w:rsidRPr="004C0BD6">
        <w:rPr>
          <w:rFonts w:ascii="Times New Roman" w:hAnsi="Times New Roman" w:cs="Times New Roman"/>
          <w:sz w:val="24"/>
          <w:szCs w:val="24"/>
        </w:rPr>
        <w:t xml:space="preserve">Der Polemik-Begriff kann mithin verstanden werden als </w:t>
      </w:r>
    </w:p>
    <w:p w14:paraId="5570E37E" w14:textId="77777777" w:rsidR="007368E1" w:rsidRDefault="007368E1" w:rsidP="007368E1">
      <w:pPr>
        <w:spacing w:line="360" w:lineRule="auto"/>
        <w:jc w:val="both"/>
        <w:rPr>
          <w:rFonts w:ascii="Times New Roman" w:hAnsi="Times New Roman" w:cs="Times New Roman"/>
          <w:sz w:val="24"/>
          <w:szCs w:val="24"/>
        </w:rPr>
      </w:pPr>
      <w:r w:rsidRPr="0058276D">
        <w:rPr>
          <w:rFonts w:ascii="Times New Roman" w:hAnsi="Times New Roman" w:cs="Times New Roman"/>
        </w:rPr>
        <w:t xml:space="preserve">„eine bestimmte Form der öffentlichen bzw. veröffentlichten Kommunikation, </w:t>
      </w:r>
      <w:r w:rsidR="00351576">
        <w:rPr>
          <w:rFonts w:ascii="Times New Roman" w:hAnsi="Times New Roman" w:cs="Times New Roman"/>
        </w:rPr>
        <w:t xml:space="preserve">[…] </w:t>
      </w:r>
      <w:r w:rsidRPr="0058276D">
        <w:rPr>
          <w:rFonts w:ascii="Times New Roman" w:hAnsi="Times New Roman" w:cs="Times New Roman"/>
        </w:rPr>
        <w:t xml:space="preserve">die dabei entstehenden Aktivitäten von Personen sowie </w:t>
      </w:r>
      <w:r w:rsidR="00351576">
        <w:rPr>
          <w:rFonts w:ascii="Times New Roman" w:hAnsi="Times New Roman" w:cs="Times New Roman"/>
        </w:rPr>
        <w:t xml:space="preserve">[…] </w:t>
      </w:r>
      <w:r w:rsidRPr="0058276D">
        <w:rPr>
          <w:rFonts w:ascii="Times New Roman" w:hAnsi="Times New Roman" w:cs="Times New Roman"/>
        </w:rPr>
        <w:t>die einges</w:t>
      </w:r>
      <w:r>
        <w:rPr>
          <w:rFonts w:ascii="Times New Roman" w:hAnsi="Times New Roman" w:cs="Times New Roman"/>
        </w:rPr>
        <w:t>e</w:t>
      </w:r>
      <w:r w:rsidRPr="0058276D">
        <w:rPr>
          <w:rFonts w:ascii="Times New Roman" w:hAnsi="Times New Roman" w:cs="Times New Roman"/>
        </w:rPr>
        <w:t>tzten Mittel und die Beschaffenheit dieser Mittel</w:t>
      </w:r>
      <w:r w:rsidR="00351576">
        <w:rPr>
          <w:rFonts w:ascii="Times New Roman" w:hAnsi="Times New Roman" w:cs="Times New Roman"/>
        </w:rPr>
        <w:t>.</w:t>
      </w:r>
      <w:r w:rsidRPr="0058276D">
        <w:rPr>
          <w:rFonts w:ascii="Times New Roman" w:hAnsi="Times New Roman" w:cs="Times New Roman"/>
        </w:rPr>
        <w:t>“</w:t>
      </w:r>
      <w:r w:rsidRPr="0058276D">
        <w:rPr>
          <w:rFonts w:ascii="Times New Roman" w:hAnsi="Times New Roman" w:cs="Times New Roman"/>
          <w:sz w:val="24"/>
          <w:szCs w:val="24"/>
        </w:rPr>
        <w:t xml:space="preserve"> (Strauß e. a. 1989: 295). </w:t>
      </w:r>
    </w:p>
    <w:p w14:paraId="66D44F28" w14:textId="77777777" w:rsidR="00C55221" w:rsidRDefault="007368E1" w:rsidP="007368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Diese letztere Bedeutung des </w:t>
      </w:r>
      <w:proofErr w:type="spellStart"/>
      <w:r>
        <w:rPr>
          <w:rFonts w:ascii="Times New Roman" w:hAnsi="Times New Roman" w:cs="Times New Roman"/>
          <w:sz w:val="24"/>
          <w:szCs w:val="24"/>
        </w:rPr>
        <w:t>Polemikbegriffs</w:t>
      </w:r>
      <w:proofErr w:type="spellEnd"/>
      <w:r>
        <w:rPr>
          <w:rFonts w:ascii="Times New Roman" w:hAnsi="Times New Roman" w:cs="Times New Roman"/>
          <w:sz w:val="24"/>
          <w:szCs w:val="24"/>
        </w:rPr>
        <w:t xml:space="preserve"> deckt freilich große Teile vor allem der </w:t>
      </w:r>
      <w:r w:rsidR="00351576">
        <w:rPr>
          <w:rFonts w:ascii="Times New Roman" w:hAnsi="Times New Roman" w:cs="Times New Roman"/>
          <w:sz w:val="24"/>
          <w:szCs w:val="24"/>
        </w:rPr>
        <w:t>„</w:t>
      </w:r>
      <w:proofErr w:type="spellStart"/>
      <w:r>
        <w:rPr>
          <w:rFonts w:ascii="Times New Roman" w:hAnsi="Times New Roman" w:cs="Times New Roman"/>
          <w:sz w:val="24"/>
          <w:szCs w:val="24"/>
        </w:rPr>
        <w:t>Luussert</w:t>
      </w:r>
      <w:proofErr w:type="spellEnd"/>
      <w:r w:rsidR="00351576">
        <w:rPr>
          <w:rFonts w:ascii="Times New Roman" w:hAnsi="Times New Roman" w:cs="Times New Roman"/>
          <w:sz w:val="24"/>
          <w:szCs w:val="24"/>
        </w:rPr>
        <w:t>“</w:t>
      </w:r>
      <w:r>
        <w:rPr>
          <w:rFonts w:ascii="Times New Roman" w:hAnsi="Times New Roman" w:cs="Times New Roman"/>
          <w:sz w:val="24"/>
          <w:szCs w:val="24"/>
        </w:rPr>
        <w:t xml:space="preserve">-Glosse ab. Im diesbezüglichen Abschnitt wird auf Grundlage der 72 von 720 ausgewerteten Beiträge näher auf thematische Schwerpunkte, Adressaten, </w:t>
      </w:r>
      <w:r w:rsidR="00351576">
        <w:rPr>
          <w:rFonts w:ascii="Times New Roman" w:hAnsi="Times New Roman" w:cs="Times New Roman"/>
          <w:sz w:val="24"/>
          <w:szCs w:val="24"/>
        </w:rPr>
        <w:t xml:space="preserve">den </w:t>
      </w:r>
      <w:r>
        <w:rPr>
          <w:rFonts w:ascii="Times New Roman" w:hAnsi="Times New Roman" w:cs="Times New Roman"/>
          <w:sz w:val="24"/>
          <w:szCs w:val="24"/>
        </w:rPr>
        <w:t>sprachliche</w:t>
      </w:r>
      <w:r w:rsidR="00351576">
        <w:rPr>
          <w:rFonts w:ascii="Times New Roman" w:hAnsi="Times New Roman" w:cs="Times New Roman"/>
          <w:sz w:val="24"/>
          <w:szCs w:val="24"/>
        </w:rPr>
        <w:t>n</w:t>
      </w:r>
      <w:r>
        <w:rPr>
          <w:rFonts w:ascii="Times New Roman" w:hAnsi="Times New Roman" w:cs="Times New Roman"/>
          <w:sz w:val="24"/>
          <w:szCs w:val="24"/>
        </w:rPr>
        <w:t xml:space="preserve"> Duktus </w:t>
      </w:r>
      <w:r w:rsidR="00351576">
        <w:rPr>
          <w:rFonts w:ascii="Times New Roman" w:hAnsi="Times New Roman" w:cs="Times New Roman"/>
          <w:sz w:val="24"/>
          <w:szCs w:val="24"/>
        </w:rPr>
        <w:t>sowie</w:t>
      </w:r>
      <w:r>
        <w:rPr>
          <w:rFonts w:ascii="Times New Roman" w:hAnsi="Times New Roman" w:cs="Times New Roman"/>
          <w:sz w:val="24"/>
          <w:szCs w:val="24"/>
        </w:rPr>
        <w:t xml:space="preserve"> </w:t>
      </w:r>
      <w:r w:rsidR="00351576">
        <w:rPr>
          <w:rFonts w:ascii="Times New Roman" w:hAnsi="Times New Roman" w:cs="Times New Roman"/>
          <w:sz w:val="24"/>
          <w:szCs w:val="24"/>
        </w:rPr>
        <w:t xml:space="preserve">die </w:t>
      </w:r>
      <w:r>
        <w:rPr>
          <w:rFonts w:ascii="Times New Roman" w:hAnsi="Times New Roman" w:cs="Times New Roman"/>
          <w:sz w:val="24"/>
          <w:szCs w:val="24"/>
        </w:rPr>
        <w:t xml:space="preserve">Intention dieser unisono als diskursethisch </w:t>
      </w:r>
      <w:r w:rsidR="00351576">
        <w:rPr>
          <w:rFonts w:ascii="Times New Roman" w:hAnsi="Times New Roman" w:cs="Times New Roman"/>
          <w:sz w:val="24"/>
          <w:szCs w:val="24"/>
        </w:rPr>
        <w:t>hoch</w:t>
      </w:r>
      <w:r>
        <w:rPr>
          <w:rFonts w:ascii="Times New Roman" w:hAnsi="Times New Roman" w:cs="Times New Roman"/>
          <w:sz w:val="24"/>
          <w:szCs w:val="24"/>
        </w:rPr>
        <w:t>problematisch eingestuften Rubrik eingegangen.</w:t>
      </w:r>
    </w:p>
    <w:p w14:paraId="79EDB16E" w14:textId="77777777" w:rsidR="00FD49A1" w:rsidRPr="005D4406" w:rsidRDefault="00FD49A1" w:rsidP="007368E1">
      <w:pPr>
        <w:spacing w:line="360" w:lineRule="auto"/>
        <w:jc w:val="both"/>
        <w:rPr>
          <w:rFonts w:ascii="Times New Roman" w:hAnsi="Times New Roman" w:cs="Times New Roman"/>
          <w:sz w:val="24"/>
          <w:szCs w:val="24"/>
        </w:rPr>
      </w:pPr>
    </w:p>
    <w:p w14:paraId="2EBCCB7D" w14:textId="77777777" w:rsidR="007368E1" w:rsidRPr="0058276D" w:rsidRDefault="007368E1" w:rsidP="007368E1">
      <w:pPr>
        <w:pStyle w:val="berschrift3"/>
        <w:jc w:val="both"/>
        <w:rPr>
          <w:rFonts w:ascii="Times New Roman" w:hAnsi="Times New Roman" w:cs="Times New Roman"/>
        </w:rPr>
      </w:pPr>
      <w:bookmarkStart w:id="15" w:name="_Toc27835647"/>
      <w:r>
        <w:rPr>
          <w:rFonts w:ascii="Times New Roman" w:hAnsi="Times New Roman" w:cs="Times New Roman"/>
        </w:rPr>
        <w:t>1</w:t>
      </w:r>
      <w:r w:rsidRPr="0058276D">
        <w:rPr>
          <w:rFonts w:ascii="Times New Roman" w:hAnsi="Times New Roman" w:cs="Times New Roman"/>
        </w:rPr>
        <w:t>.</w:t>
      </w:r>
      <w:r w:rsidR="00AC31F3">
        <w:rPr>
          <w:rFonts w:ascii="Times New Roman" w:hAnsi="Times New Roman" w:cs="Times New Roman"/>
        </w:rPr>
        <w:t>5</w:t>
      </w:r>
      <w:r w:rsidRPr="0058276D">
        <w:rPr>
          <w:rFonts w:ascii="Times New Roman" w:hAnsi="Times New Roman" w:cs="Times New Roman"/>
        </w:rPr>
        <w:t xml:space="preserve">.2. </w:t>
      </w:r>
      <w:r w:rsidR="00EE769B">
        <w:rPr>
          <w:rFonts w:ascii="Times New Roman" w:hAnsi="Times New Roman" w:cs="Times New Roman"/>
        </w:rPr>
        <w:t>Phänomenologie</w:t>
      </w:r>
      <w:r w:rsidR="0042780D">
        <w:rPr>
          <w:rFonts w:ascii="Times New Roman" w:hAnsi="Times New Roman" w:cs="Times New Roman"/>
        </w:rPr>
        <w:t xml:space="preserve">: </w:t>
      </w:r>
      <w:r w:rsidRPr="0058276D">
        <w:rPr>
          <w:rFonts w:ascii="Times New Roman" w:hAnsi="Times New Roman" w:cs="Times New Roman"/>
        </w:rPr>
        <w:t>Grenzen und Potentiale eristischer Diskursführung</w:t>
      </w:r>
      <w:bookmarkEnd w:id="15"/>
    </w:p>
    <w:p w14:paraId="1BD73E13" w14:textId="77777777" w:rsidR="007368E1" w:rsidRPr="006B6BDC" w:rsidRDefault="007368E1" w:rsidP="007368E1">
      <w:pPr>
        <w:spacing w:line="240" w:lineRule="auto"/>
        <w:jc w:val="both"/>
        <w:rPr>
          <w:rFonts w:ascii="Times New Roman" w:hAnsi="Times New Roman" w:cs="Times New Roman"/>
          <w:sz w:val="24"/>
          <w:szCs w:val="24"/>
        </w:rPr>
      </w:pPr>
    </w:p>
    <w:p w14:paraId="2B751334" w14:textId="77777777" w:rsidR="007368E1" w:rsidRPr="00D91937" w:rsidRDefault="007368E1" w:rsidP="007368E1">
      <w:pPr>
        <w:spacing w:line="240" w:lineRule="auto"/>
        <w:jc w:val="both"/>
        <w:rPr>
          <w:rFonts w:ascii="Times New Roman" w:hAnsi="Times New Roman" w:cs="Times New Roman"/>
          <w:i/>
          <w:iCs/>
          <w:lang w:val="de-LU"/>
        </w:rPr>
      </w:pPr>
      <w:r w:rsidRPr="00873005">
        <w:rPr>
          <w:rFonts w:ascii="Times New Roman" w:hAnsi="Times New Roman" w:cs="Times New Roman"/>
          <w:i/>
          <w:iCs/>
          <w:lang w:val="fr-FR"/>
        </w:rPr>
        <w:t>„Nous voyons, des propos communs, que ce que j’</w:t>
      </w:r>
      <w:proofErr w:type="spellStart"/>
      <w:r w:rsidRPr="00873005">
        <w:rPr>
          <w:rFonts w:ascii="Times New Roman" w:hAnsi="Times New Roman" w:cs="Times New Roman"/>
          <w:i/>
          <w:iCs/>
          <w:lang w:val="fr-FR"/>
        </w:rPr>
        <w:t>auray</w:t>
      </w:r>
      <w:proofErr w:type="spellEnd"/>
      <w:r w:rsidRPr="00873005">
        <w:rPr>
          <w:rFonts w:ascii="Times New Roman" w:hAnsi="Times New Roman" w:cs="Times New Roman"/>
          <w:i/>
          <w:iCs/>
          <w:lang w:val="fr-FR"/>
        </w:rPr>
        <w:t xml:space="preserve"> dict sans </w:t>
      </w:r>
      <w:proofErr w:type="spellStart"/>
      <w:r w:rsidRPr="00873005">
        <w:rPr>
          <w:rFonts w:ascii="Times New Roman" w:hAnsi="Times New Roman" w:cs="Times New Roman"/>
          <w:i/>
          <w:iCs/>
          <w:lang w:val="fr-FR"/>
        </w:rPr>
        <w:t>soing</w:t>
      </w:r>
      <w:proofErr w:type="spellEnd"/>
      <w:r w:rsidRPr="00873005">
        <w:rPr>
          <w:rFonts w:ascii="Times New Roman" w:hAnsi="Times New Roman" w:cs="Times New Roman"/>
          <w:i/>
          <w:iCs/>
          <w:lang w:val="fr-FR"/>
        </w:rPr>
        <w:t>, si on vient à me le contester, je m’en formalise, je l’</w:t>
      </w:r>
      <w:proofErr w:type="spellStart"/>
      <w:r w:rsidRPr="00873005">
        <w:rPr>
          <w:rFonts w:ascii="Times New Roman" w:hAnsi="Times New Roman" w:cs="Times New Roman"/>
          <w:i/>
          <w:iCs/>
          <w:lang w:val="fr-FR"/>
        </w:rPr>
        <w:t>epouse</w:t>
      </w:r>
      <w:proofErr w:type="spellEnd"/>
      <w:r w:rsidRPr="00873005">
        <w:rPr>
          <w:rFonts w:ascii="Times New Roman" w:hAnsi="Times New Roman" w:cs="Times New Roman"/>
          <w:i/>
          <w:iCs/>
          <w:lang w:val="fr-FR"/>
        </w:rPr>
        <w:t xml:space="preserve">[.]“ </w:t>
      </w:r>
      <w:r w:rsidRPr="00D91937">
        <w:rPr>
          <w:rFonts w:ascii="Times New Roman" w:hAnsi="Times New Roman" w:cs="Times New Roman"/>
          <w:i/>
          <w:iCs/>
          <w:lang w:val="de-LU"/>
        </w:rPr>
        <w:t>(Montaigne</w:t>
      </w:r>
      <w:r w:rsidR="00351576" w:rsidRPr="00D91937">
        <w:rPr>
          <w:rFonts w:ascii="Times New Roman" w:hAnsi="Times New Roman" w:cs="Times New Roman"/>
          <w:i/>
          <w:iCs/>
          <w:lang w:val="de-LU"/>
        </w:rPr>
        <w:t xml:space="preserve"> </w:t>
      </w:r>
      <w:proofErr w:type="gramStart"/>
      <w:r w:rsidR="00351576" w:rsidRPr="00D91937">
        <w:rPr>
          <w:rFonts w:ascii="Times New Roman" w:hAnsi="Times New Roman" w:cs="Times New Roman"/>
          <w:i/>
          <w:iCs/>
          <w:lang w:val="de-LU"/>
        </w:rPr>
        <w:t>1962</w:t>
      </w:r>
      <w:r w:rsidRPr="00D91937">
        <w:rPr>
          <w:rFonts w:ascii="Times New Roman" w:hAnsi="Times New Roman" w:cs="Times New Roman"/>
          <w:i/>
          <w:iCs/>
          <w:lang w:val="de-LU"/>
        </w:rPr>
        <w:t>:</w:t>
      </w:r>
      <w:proofErr w:type="gramEnd"/>
      <w:r w:rsidRPr="00D91937">
        <w:rPr>
          <w:rFonts w:ascii="Times New Roman" w:hAnsi="Times New Roman" w:cs="Times New Roman"/>
          <w:i/>
          <w:iCs/>
          <w:lang w:val="de-LU"/>
        </w:rPr>
        <w:t xml:space="preserve"> 808)</w:t>
      </w:r>
    </w:p>
    <w:p w14:paraId="456E837D" w14:textId="77777777" w:rsidR="007368E1" w:rsidRPr="00D91937" w:rsidRDefault="007368E1" w:rsidP="007368E1">
      <w:pPr>
        <w:spacing w:line="240" w:lineRule="auto"/>
        <w:jc w:val="both"/>
        <w:rPr>
          <w:rFonts w:ascii="Times New Roman" w:hAnsi="Times New Roman" w:cs="Times New Roman"/>
          <w:i/>
          <w:iCs/>
          <w:lang w:val="de-LU"/>
        </w:rPr>
      </w:pPr>
      <w:r w:rsidRPr="00D91937">
        <w:rPr>
          <w:rFonts w:ascii="Times New Roman" w:hAnsi="Times New Roman" w:cs="Times New Roman"/>
          <w:i/>
          <w:iCs/>
          <w:lang w:val="de-LU"/>
        </w:rPr>
        <w:t xml:space="preserve">„Se </w:t>
      </w:r>
      <w:proofErr w:type="spellStart"/>
      <w:r w:rsidRPr="00D91937">
        <w:rPr>
          <w:rFonts w:ascii="Times New Roman" w:hAnsi="Times New Roman" w:cs="Times New Roman"/>
          <w:i/>
          <w:iCs/>
          <w:lang w:val="de-LU"/>
        </w:rPr>
        <w:t>vis</w:t>
      </w:r>
      <w:proofErr w:type="spellEnd"/>
      <w:r w:rsidRPr="00D91937">
        <w:rPr>
          <w:rFonts w:ascii="Times New Roman" w:hAnsi="Times New Roman" w:cs="Times New Roman"/>
          <w:i/>
          <w:iCs/>
          <w:lang w:val="de-LU"/>
        </w:rPr>
        <w:t xml:space="preserve"> </w:t>
      </w:r>
      <w:proofErr w:type="spellStart"/>
      <w:r w:rsidRPr="00D91937">
        <w:rPr>
          <w:rFonts w:ascii="Times New Roman" w:hAnsi="Times New Roman" w:cs="Times New Roman"/>
          <w:i/>
          <w:iCs/>
          <w:lang w:val="de-LU"/>
        </w:rPr>
        <w:t>pacem</w:t>
      </w:r>
      <w:proofErr w:type="spellEnd"/>
      <w:r w:rsidRPr="00D91937">
        <w:rPr>
          <w:rFonts w:ascii="Times New Roman" w:hAnsi="Times New Roman" w:cs="Times New Roman"/>
          <w:i/>
          <w:iCs/>
          <w:lang w:val="de-LU"/>
        </w:rPr>
        <w:t xml:space="preserve">, </w:t>
      </w:r>
      <w:proofErr w:type="spellStart"/>
      <w:r w:rsidRPr="00D91937">
        <w:rPr>
          <w:rFonts w:ascii="Times New Roman" w:hAnsi="Times New Roman" w:cs="Times New Roman"/>
          <w:i/>
          <w:iCs/>
          <w:lang w:val="de-LU"/>
        </w:rPr>
        <w:t>para</w:t>
      </w:r>
      <w:proofErr w:type="spellEnd"/>
      <w:r w:rsidRPr="00D91937">
        <w:rPr>
          <w:rFonts w:ascii="Times New Roman" w:hAnsi="Times New Roman" w:cs="Times New Roman"/>
          <w:i/>
          <w:iCs/>
          <w:lang w:val="de-LU"/>
        </w:rPr>
        <w:t xml:space="preserve"> </w:t>
      </w:r>
      <w:proofErr w:type="spellStart"/>
      <w:r w:rsidRPr="00D91937">
        <w:rPr>
          <w:rFonts w:ascii="Times New Roman" w:hAnsi="Times New Roman" w:cs="Times New Roman"/>
          <w:i/>
          <w:iCs/>
          <w:lang w:val="de-LU"/>
        </w:rPr>
        <w:t>bellum</w:t>
      </w:r>
      <w:proofErr w:type="spellEnd"/>
      <w:r w:rsidRPr="00D91937">
        <w:rPr>
          <w:rFonts w:ascii="Times New Roman" w:hAnsi="Times New Roman" w:cs="Times New Roman"/>
          <w:i/>
          <w:iCs/>
          <w:lang w:val="de-LU"/>
        </w:rPr>
        <w:t>“ (lateinisches Sprichwort)</w:t>
      </w:r>
    </w:p>
    <w:p w14:paraId="3BB724D5" w14:textId="77777777" w:rsidR="007368E1" w:rsidRPr="00D91937" w:rsidRDefault="007368E1" w:rsidP="007368E1">
      <w:pPr>
        <w:spacing w:line="240" w:lineRule="auto"/>
        <w:jc w:val="both"/>
        <w:rPr>
          <w:rFonts w:ascii="Times New Roman" w:hAnsi="Times New Roman" w:cs="Times New Roman"/>
          <w:sz w:val="24"/>
          <w:szCs w:val="24"/>
          <w:lang w:val="de-LU"/>
        </w:rPr>
      </w:pPr>
    </w:p>
    <w:p w14:paraId="7C0CD1B9" w14:textId="61F5E533" w:rsidR="00A03ADC" w:rsidRDefault="007368E1" w:rsidP="007368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 bedarf keiner breit angelegten Untersuchung, um </w:t>
      </w:r>
      <w:r w:rsidRPr="0058276D">
        <w:rPr>
          <w:rFonts w:ascii="Times New Roman" w:hAnsi="Times New Roman" w:cs="Times New Roman"/>
          <w:sz w:val="24"/>
          <w:szCs w:val="24"/>
        </w:rPr>
        <w:t>d</w:t>
      </w:r>
      <w:r>
        <w:rPr>
          <w:rFonts w:ascii="Times New Roman" w:hAnsi="Times New Roman" w:cs="Times New Roman"/>
          <w:sz w:val="24"/>
          <w:szCs w:val="24"/>
        </w:rPr>
        <w:t>ie</w:t>
      </w:r>
      <w:r w:rsidRPr="0058276D">
        <w:rPr>
          <w:rFonts w:ascii="Times New Roman" w:hAnsi="Times New Roman" w:cs="Times New Roman"/>
          <w:sz w:val="24"/>
          <w:szCs w:val="24"/>
        </w:rPr>
        <w:t xml:space="preserve"> Frage </w:t>
      </w:r>
      <w:r>
        <w:rPr>
          <w:rFonts w:ascii="Times New Roman" w:hAnsi="Times New Roman" w:cs="Times New Roman"/>
          <w:sz w:val="24"/>
          <w:szCs w:val="24"/>
        </w:rPr>
        <w:t>zu beantworten</w:t>
      </w:r>
      <w:r w:rsidRPr="0058276D">
        <w:rPr>
          <w:rFonts w:ascii="Times New Roman" w:hAnsi="Times New Roman" w:cs="Times New Roman"/>
          <w:sz w:val="24"/>
          <w:szCs w:val="24"/>
        </w:rPr>
        <w:t>, ob zwischen der agonalen Diskursführung, wie sie für die ausgewählten Diskurse vorliegt und dem diskursethischen Theoriefall nach Apel und Habermas Differenzen bestehen. Die Unterschiede sind evident und werden bereits bei einer ersten f</w:t>
      </w:r>
      <w:r w:rsidR="009C27E9">
        <w:rPr>
          <w:rFonts w:ascii="Times New Roman" w:hAnsi="Times New Roman" w:cs="Times New Roman"/>
          <w:sz w:val="24"/>
          <w:szCs w:val="24"/>
        </w:rPr>
        <w:t>l</w:t>
      </w:r>
      <w:r w:rsidRPr="0058276D">
        <w:rPr>
          <w:rFonts w:ascii="Times New Roman" w:hAnsi="Times New Roman" w:cs="Times New Roman"/>
          <w:sz w:val="24"/>
          <w:szCs w:val="24"/>
        </w:rPr>
        <w:t>üchtigen Lektüre der einzelnen Textgruppen sinnfällig. Unter diesem Abschnitt wird mithin nicht dir</w:t>
      </w:r>
      <w:r w:rsidR="009C27E9">
        <w:rPr>
          <w:rFonts w:ascii="Times New Roman" w:hAnsi="Times New Roman" w:cs="Times New Roman"/>
          <w:sz w:val="24"/>
          <w:szCs w:val="24"/>
        </w:rPr>
        <w:t>ek</w:t>
      </w:r>
      <w:r w:rsidRPr="0058276D">
        <w:rPr>
          <w:rFonts w:ascii="Times New Roman" w:hAnsi="Times New Roman" w:cs="Times New Roman"/>
          <w:sz w:val="24"/>
          <w:szCs w:val="24"/>
        </w:rPr>
        <w:t xml:space="preserve">t auf die vorliegenden Texte aus dem konkreten </w:t>
      </w:r>
      <w:r>
        <w:rPr>
          <w:rFonts w:ascii="Times New Roman" w:hAnsi="Times New Roman" w:cs="Times New Roman"/>
          <w:sz w:val="24"/>
          <w:szCs w:val="24"/>
        </w:rPr>
        <w:t>K</w:t>
      </w:r>
      <w:r w:rsidRPr="0058276D">
        <w:rPr>
          <w:rFonts w:ascii="Times New Roman" w:hAnsi="Times New Roman" w:cs="Times New Roman"/>
          <w:sz w:val="24"/>
          <w:szCs w:val="24"/>
        </w:rPr>
        <w:t xml:space="preserve">orpus Bezug genommen. Das Erkenntnisinteresse besonders dieses Arbeitsabschnitts richtet sich auf die Frage nach etwaigen, wenn nicht Verbindungs-, so wenigstens Ergänzungs- bzw. Überlappungspotentialen zwischen offen ausgetragener Polemik i. A. und den Diskurskonzepten, wie sie von Karl-Otto Apel, Jürgen Habermas und Matthias Kettner vorgelegt wurden. Letztere bilden die theoretische Vergleichsebene für die Potentiale von Polemik in öffentlichen Diskursen. Daraus wird wiederum ersichtlich, dass Polemik vom Verfasser nicht von vornherein und universell als völlig ungeeignet für journalistische </w:t>
      </w:r>
      <w:r w:rsidRPr="0058276D">
        <w:rPr>
          <w:rFonts w:ascii="Times New Roman" w:hAnsi="Times New Roman" w:cs="Times New Roman"/>
          <w:sz w:val="24"/>
          <w:szCs w:val="24"/>
        </w:rPr>
        <w:lastRenderedPageBreak/>
        <w:t xml:space="preserve">Meinungsbildungsprozesse innerhalb demokratischer Gesellschaften gewertet wird. </w:t>
      </w:r>
      <w:r>
        <w:rPr>
          <w:rFonts w:ascii="Times New Roman" w:hAnsi="Times New Roman" w:cs="Times New Roman"/>
          <w:sz w:val="24"/>
          <w:szCs w:val="24"/>
        </w:rPr>
        <w:t xml:space="preserve">Auch ist dieser Abschnitt anschlussfähig an das Leitfadeninterview, in dem damalige und heutige Akteure zu ihrer Einschätzung von Polemik befragt werden. </w:t>
      </w:r>
    </w:p>
    <w:p w14:paraId="12D697F4" w14:textId="3166C925" w:rsidR="007368E1" w:rsidRDefault="007368E1" w:rsidP="007368E1">
      <w:pPr>
        <w:spacing w:line="360" w:lineRule="auto"/>
        <w:jc w:val="both"/>
        <w:rPr>
          <w:rFonts w:ascii="Times New Roman" w:hAnsi="Times New Roman" w:cs="Times New Roman"/>
          <w:sz w:val="24"/>
          <w:szCs w:val="24"/>
        </w:rPr>
      </w:pPr>
      <w:r>
        <w:rPr>
          <w:rFonts w:ascii="Times New Roman" w:hAnsi="Times New Roman" w:cs="Times New Roman"/>
          <w:sz w:val="24"/>
          <w:szCs w:val="24"/>
        </w:rPr>
        <w:t>Mithin</w:t>
      </w:r>
      <w:r w:rsidRPr="006A3CDB">
        <w:rPr>
          <w:rFonts w:ascii="Times New Roman" w:hAnsi="Times New Roman" w:cs="Times New Roman"/>
          <w:sz w:val="24"/>
          <w:szCs w:val="24"/>
        </w:rPr>
        <w:t xml:space="preserve"> wird zu klären sein, bis zu welchem Grad auch Polemik, insofern sie nicht in Hetzkampagnen oder in anderweitige zerstörungswütige Reflexe ausartet und darin verharrt, ihren Platz innerhalb journalistischen Handelns zugwiesen werden kann.</w:t>
      </w:r>
      <w:r w:rsidR="00351576">
        <w:rPr>
          <w:rFonts w:ascii="Times New Roman" w:hAnsi="Times New Roman" w:cs="Times New Roman"/>
          <w:sz w:val="24"/>
          <w:szCs w:val="24"/>
        </w:rPr>
        <w:t xml:space="preserve"> </w:t>
      </w:r>
      <w:r w:rsidRPr="006A3CDB">
        <w:rPr>
          <w:rFonts w:ascii="Times New Roman" w:hAnsi="Times New Roman" w:cs="Times New Roman"/>
          <w:sz w:val="24"/>
          <w:szCs w:val="24"/>
        </w:rPr>
        <w:t>Damit steht auch schon an dieser Stelle fest, dass Konsensvorschläge für agonal geführte Diskurse neben den von Apel (</w:t>
      </w:r>
      <w:proofErr w:type="spellStart"/>
      <w:r w:rsidRPr="006A3CDB">
        <w:rPr>
          <w:rFonts w:ascii="Times New Roman" w:hAnsi="Times New Roman" w:cs="Times New Roman"/>
          <w:sz w:val="24"/>
          <w:szCs w:val="24"/>
        </w:rPr>
        <w:t>Dilemmastrukturen</w:t>
      </w:r>
      <w:proofErr w:type="spellEnd"/>
      <w:r>
        <w:rPr>
          <w:rFonts w:ascii="Times New Roman" w:hAnsi="Times New Roman" w:cs="Times New Roman"/>
          <w:sz w:val="24"/>
          <w:szCs w:val="24"/>
        </w:rPr>
        <w:t xml:space="preserve"> und </w:t>
      </w:r>
      <w:proofErr w:type="spellStart"/>
      <w:r>
        <w:rPr>
          <w:rFonts w:ascii="Times New Roman" w:hAnsi="Times New Roman" w:cs="Times New Roman"/>
          <w:sz w:val="24"/>
          <w:szCs w:val="24"/>
        </w:rPr>
        <w:t>Defektierungsverhalten</w:t>
      </w:r>
      <w:proofErr w:type="spellEnd"/>
      <w:r w:rsidRPr="006A3CDB">
        <w:rPr>
          <w:rFonts w:ascii="Times New Roman" w:hAnsi="Times New Roman" w:cs="Times New Roman"/>
          <w:sz w:val="24"/>
          <w:szCs w:val="24"/>
        </w:rPr>
        <w:t>) sowie Kettner (</w:t>
      </w:r>
      <w:r>
        <w:rPr>
          <w:rFonts w:ascii="Times New Roman" w:hAnsi="Times New Roman" w:cs="Times New Roman"/>
          <w:sz w:val="24"/>
          <w:szCs w:val="24"/>
        </w:rPr>
        <w:t>Individualisierung des Moralsubjekts</w:t>
      </w:r>
      <w:r w:rsidRPr="006A3CDB">
        <w:rPr>
          <w:rFonts w:ascii="Times New Roman" w:hAnsi="Times New Roman" w:cs="Times New Roman"/>
          <w:sz w:val="24"/>
          <w:szCs w:val="24"/>
        </w:rPr>
        <w:t xml:space="preserve">) vorgelegten Angeboten auch aus der Analyse von </w:t>
      </w:r>
      <w:proofErr w:type="spellStart"/>
      <w:r w:rsidRPr="006A3CDB">
        <w:rPr>
          <w:rFonts w:ascii="Times New Roman" w:hAnsi="Times New Roman" w:cs="Times New Roman"/>
          <w:sz w:val="24"/>
          <w:szCs w:val="24"/>
        </w:rPr>
        <w:t>Polemikpotentialen</w:t>
      </w:r>
      <w:proofErr w:type="spellEnd"/>
      <w:r w:rsidRPr="006A3CDB">
        <w:rPr>
          <w:rFonts w:ascii="Times New Roman" w:hAnsi="Times New Roman" w:cs="Times New Roman"/>
          <w:sz w:val="24"/>
          <w:szCs w:val="24"/>
        </w:rPr>
        <w:t xml:space="preserve"> induziert werden sollen. </w:t>
      </w:r>
      <w:r>
        <w:rPr>
          <w:rFonts w:ascii="Times New Roman" w:hAnsi="Times New Roman" w:cs="Times New Roman"/>
          <w:sz w:val="24"/>
          <w:szCs w:val="24"/>
        </w:rPr>
        <w:t xml:space="preserve">Dieser Abschnitt ist denn auch im Gegensatz zu allen anderen Kapiteln der diskurssemantischen und -ethischen Untersuchung nicht primär empirisch auf ein Korpus hin ausgerichtet, sondern spekulativ-phänomenologischer Natur. </w:t>
      </w:r>
    </w:p>
    <w:p w14:paraId="4D9014ED" w14:textId="77777777" w:rsidR="00351576" w:rsidRPr="006A3CDB" w:rsidRDefault="00351576" w:rsidP="007368E1">
      <w:pPr>
        <w:spacing w:line="360" w:lineRule="auto"/>
        <w:jc w:val="both"/>
        <w:rPr>
          <w:rFonts w:ascii="Times New Roman" w:hAnsi="Times New Roman" w:cs="Times New Roman"/>
          <w:sz w:val="24"/>
          <w:szCs w:val="24"/>
        </w:rPr>
      </w:pPr>
    </w:p>
    <w:p w14:paraId="2B7FA529" w14:textId="77777777" w:rsidR="007368E1" w:rsidRPr="0058276D" w:rsidRDefault="007368E1" w:rsidP="007368E1">
      <w:pPr>
        <w:pStyle w:val="berschrift4"/>
        <w:jc w:val="both"/>
        <w:rPr>
          <w:rFonts w:ascii="Times New Roman" w:hAnsi="Times New Roman" w:cs="Times New Roman"/>
        </w:rPr>
      </w:pPr>
      <w:r>
        <w:rPr>
          <w:rFonts w:ascii="Times New Roman" w:hAnsi="Times New Roman" w:cs="Times New Roman"/>
        </w:rPr>
        <w:t>1</w:t>
      </w:r>
      <w:r w:rsidRPr="0058276D">
        <w:rPr>
          <w:rFonts w:ascii="Times New Roman" w:hAnsi="Times New Roman" w:cs="Times New Roman"/>
        </w:rPr>
        <w:t>.</w:t>
      </w:r>
      <w:r w:rsidR="006B6BDC">
        <w:rPr>
          <w:rFonts w:ascii="Times New Roman" w:hAnsi="Times New Roman" w:cs="Times New Roman"/>
        </w:rPr>
        <w:t>5</w:t>
      </w:r>
      <w:r w:rsidRPr="0058276D">
        <w:rPr>
          <w:rFonts w:ascii="Times New Roman" w:hAnsi="Times New Roman" w:cs="Times New Roman"/>
        </w:rPr>
        <w:t xml:space="preserve">.2.1. </w:t>
      </w:r>
      <w:r w:rsidR="00C55221">
        <w:rPr>
          <w:rFonts w:ascii="Times New Roman" w:hAnsi="Times New Roman" w:cs="Times New Roman"/>
        </w:rPr>
        <w:t xml:space="preserve">Sigmund </w:t>
      </w:r>
      <w:r w:rsidRPr="0058276D">
        <w:rPr>
          <w:rFonts w:ascii="Times New Roman" w:hAnsi="Times New Roman" w:cs="Times New Roman"/>
        </w:rPr>
        <w:t>Freud</w:t>
      </w:r>
      <w:r w:rsidR="00C55221">
        <w:rPr>
          <w:rFonts w:ascii="Times New Roman" w:hAnsi="Times New Roman" w:cs="Times New Roman"/>
        </w:rPr>
        <w:t xml:space="preserve"> und Sherry Cavan</w:t>
      </w:r>
      <w:r w:rsidRPr="0058276D">
        <w:rPr>
          <w:rFonts w:ascii="Times New Roman" w:hAnsi="Times New Roman" w:cs="Times New Roman"/>
        </w:rPr>
        <w:t>: Zwischen Smalltalk und den Forderungen des Kultur-</w:t>
      </w:r>
      <w:proofErr w:type="spellStart"/>
      <w:r w:rsidRPr="0058276D">
        <w:rPr>
          <w:rFonts w:ascii="Times New Roman" w:hAnsi="Times New Roman" w:cs="Times New Roman"/>
        </w:rPr>
        <w:t>über-Ichs</w:t>
      </w:r>
      <w:proofErr w:type="spellEnd"/>
    </w:p>
    <w:p w14:paraId="5AEFE04C" w14:textId="77777777" w:rsidR="007368E1" w:rsidRPr="006B6BDC" w:rsidRDefault="007368E1" w:rsidP="006B6BDC">
      <w:pPr>
        <w:pStyle w:val="berschrift4"/>
        <w:jc w:val="both"/>
        <w:rPr>
          <w:rFonts w:ascii="Times New Roman" w:hAnsi="Times New Roman" w:cs="Times New Roman"/>
          <w:i w:val="0"/>
          <w:iCs w:val="0"/>
          <w:color w:val="auto"/>
          <w:sz w:val="24"/>
          <w:szCs w:val="24"/>
        </w:rPr>
      </w:pPr>
    </w:p>
    <w:p w14:paraId="3F7CAB9C" w14:textId="77777777" w:rsidR="007368E1" w:rsidRPr="0058276D" w:rsidRDefault="007368E1" w:rsidP="007368E1">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Zumindest für den schichtungs- und nachweislich herrschaftsfreien Diskurs zwischen Individuen hat die Soziologin Sherry Cavan bereits 1966 empirisch nachgewiesen, dass in Großstadtbars unter prinzipiell Gleichgestellten und machtspezifisch desinteressierten Gesprächsteilnehmern Habermas‘ Vorannahmen für den idealen, auf Wahrheit zielenden Diskurs widerlegt sind:</w:t>
      </w:r>
    </w:p>
    <w:p w14:paraId="2CD05E02" w14:textId="77777777" w:rsidR="007368E1" w:rsidRDefault="007368E1" w:rsidP="007368E1">
      <w:pPr>
        <w:spacing w:line="240" w:lineRule="auto"/>
        <w:jc w:val="both"/>
        <w:rPr>
          <w:rFonts w:ascii="Times New Roman" w:hAnsi="Times New Roman" w:cs="Times New Roman"/>
        </w:rPr>
      </w:pPr>
      <w:r w:rsidRPr="0058276D">
        <w:rPr>
          <w:rFonts w:ascii="Times New Roman" w:hAnsi="Times New Roman" w:cs="Times New Roman"/>
        </w:rPr>
        <w:t xml:space="preserve">„Der eigentlich interessante Befund betrifft nun die Themenwahl dieser kommunikativen Idylle: Statt vernünftige Meinungen über Themen von allgemeiner Bedeutung zu bilden, hört man Cavan zufolge nur Smalltalk. Gegen Habermas müsste man daher festhalten: Wenn die Mitglieder der modernen Gesellschaft wirklich einmal als Menschen kommunizieren statt nur als Rollenträger, dann haben sie einander nur wenig Gehaltvolles zu sagen.“ (Kieserling 2016). </w:t>
      </w:r>
    </w:p>
    <w:p w14:paraId="50B34080" w14:textId="77777777" w:rsidR="00467FE5" w:rsidRPr="00351576" w:rsidRDefault="00467FE5" w:rsidP="007368E1">
      <w:pPr>
        <w:spacing w:line="240" w:lineRule="auto"/>
        <w:jc w:val="both"/>
        <w:rPr>
          <w:rFonts w:ascii="Times New Roman" w:hAnsi="Times New Roman" w:cs="Times New Roman"/>
        </w:rPr>
      </w:pPr>
    </w:p>
    <w:p w14:paraId="07BE5D2C" w14:textId="4F3F4E55" w:rsidR="007368E1" w:rsidRPr="0058276D" w:rsidRDefault="007368E1" w:rsidP="007368E1">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Ein Blick auf die aktuellen Zielsetzungen des Trans- und Posthumanismus zeigt, dass die Steigerung kognitiver Fähigkeiten durch technische Modifikation am Menschen zumindest theoretisch der moralischen Perfektibilität und damit einem herrschaftsfreien und zugleich wahrheitsfinden</w:t>
      </w:r>
      <w:r w:rsidR="009C27E9">
        <w:rPr>
          <w:rFonts w:ascii="Times New Roman" w:hAnsi="Times New Roman" w:cs="Times New Roman"/>
          <w:sz w:val="24"/>
          <w:szCs w:val="24"/>
        </w:rPr>
        <w:t>d</w:t>
      </w:r>
      <w:r w:rsidRPr="0058276D">
        <w:rPr>
          <w:rFonts w:ascii="Times New Roman" w:hAnsi="Times New Roman" w:cs="Times New Roman"/>
          <w:sz w:val="24"/>
          <w:szCs w:val="24"/>
        </w:rPr>
        <w:t xml:space="preserve">en Diskurs den Weg ebnen könnte. Damit wäre der Widerspruch zwischen den </w:t>
      </w:r>
      <w:proofErr w:type="spellStart"/>
      <w:r w:rsidRPr="0058276D">
        <w:rPr>
          <w:rFonts w:ascii="Times New Roman" w:hAnsi="Times New Roman" w:cs="Times New Roman"/>
          <w:sz w:val="24"/>
          <w:szCs w:val="24"/>
        </w:rPr>
        <w:t>Habermas’schen</w:t>
      </w:r>
      <w:proofErr w:type="spellEnd"/>
      <w:r w:rsidRPr="0058276D">
        <w:rPr>
          <w:rFonts w:ascii="Times New Roman" w:hAnsi="Times New Roman" w:cs="Times New Roman"/>
          <w:sz w:val="24"/>
          <w:szCs w:val="24"/>
        </w:rPr>
        <w:t xml:space="preserve"> Vorgaben einerseits und den empirischen Befunden Cavans andererseits aufgehoben. Selbstredend sind solche</w:t>
      </w:r>
      <w:r w:rsidR="00351576">
        <w:rPr>
          <w:rFonts w:ascii="Times New Roman" w:hAnsi="Times New Roman" w:cs="Times New Roman"/>
          <w:sz w:val="24"/>
          <w:szCs w:val="24"/>
        </w:rPr>
        <w:t>,</w:t>
      </w:r>
      <w:r w:rsidRPr="0058276D">
        <w:rPr>
          <w:rFonts w:ascii="Times New Roman" w:hAnsi="Times New Roman" w:cs="Times New Roman"/>
          <w:sz w:val="24"/>
          <w:szCs w:val="24"/>
        </w:rPr>
        <w:t xml:space="preserve"> auf langfristige Entwicklungen abzielenden Ausblicke unbrauchbar für </w:t>
      </w:r>
      <w:r w:rsidR="00351576">
        <w:rPr>
          <w:rFonts w:ascii="Times New Roman" w:hAnsi="Times New Roman" w:cs="Times New Roman"/>
          <w:sz w:val="24"/>
          <w:szCs w:val="24"/>
        </w:rPr>
        <w:t xml:space="preserve">die Analyse des </w:t>
      </w:r>
      <w:r w:rsidRPr="0058276D">
        <w:rPr>
          <w:rFonts w:ascii="Times New Roman" w:hAnsi="Times New Roman" w:cs="Times New Roman"/>
          <w:sz w:val="24"/>
          <w:szCs w:val="24"/>
        </w:rPr>
        <w:t>vorliegenden Pressekonflikt</w:t>
      </w:r>
      <w:r w:rsidR="00351576">
        <w:rPr>
          <w:rFonts w:ascii="Times New Roman" w:hAnsi="Times New Roman" w:cs="Times New Roman"/>
          <w:sz w:val="24"/>
          <w:szCs w:val="24"/>
        </w:rPr>
        <w:t>s</w:t>
      </w:r>
      <w:r>
        <w:rPr>
          <w:rFonts w:ascii="Times New Roman" w:hAnsi="Times New Roman" w:cs="Times New Roman"/>
          <w:sz w:val="24"/>
          <w:szCs w:val="24"/>
        </w:rPr>
        <w:t>, da auf reiner S</w:t>
      </w:r>
      <w:r w:rsidRPr="0058276D">
        <w:rPr>
          <w:rFonts w:ascii="Times New Roman" w:hAnsi="Times New Roman" w:cs="Times New Roman"/>
          <w:sz w:val="24"/>
          <w:szCs w:val="24"/>
        </w:rPr>
        <w:t>pekulati</w:t>
      </w:r>
      <w:r>
        <w:rPr>
          <w:rFonts w:ascii="Times New Roman" w:hAnsi="Times New Roman" w:cs="Times New Roman"/>
          <w:sz w:val="24"/>
          <w:szCs w:val="24"/>
        </w:rPr>
        <w:t>on beruhend</w:t>
      </w:r>
      <w:r w:rsidRPr="0058276D">
        <w:rPr>
          <w:rFonts w:ascii="Times New Roman" w:hAnsi="Times New Roman" w:cs="Times New Roman"/>
          <w:sz w:val="24"/>
          <w:szCs w:val="24"/>
        </w:rPr>
        <w:t xml:space="preserve">. Genau an diesem Umstand aber lässt </w:t>
      </w:r>
      <w:r w:rsidRPr="0058276D">
        <w:rPr>
          <w:rFonts w:ascii="Times New Roman" w:hAnsi="Times New Roman" w:cs="Times New Roman"/>
          <w:sz w:val="24"/>
          <w:szCs w:val="24"/>
        </w:rPr>
        <w:lastRenderedPageBreak/>
        <w:t>sich die Berechtigung einer Phänomenologie der Polemik ableiten. Offenbar gibt es einen Widerspruch zwischen allgemeinen diskursethischen Anforderungen und anthropologisch-psychologischen Gesetzmäßigkeiten, die von hoher theoretischer Warte - sieht man einmal von Kettne</w:t>
      </w:r>
      <w:r>
        <w:rPr>
          <w:rFonts w:ascii="Times New Roman" w:hAnsi="Times New Roman" w:cs="Times New Roman"/>
          <w:sz w:val="24"/>
          <w:szCs w:val="24"/>
        </w:rPr>
        <w:t>rs und Apels Einwänden ab</w:t>
      </w:r>
      <w:r w:rsidRPr="0058276D">
        <w:rPr>
          <w:rFonts w:ascii="Times New Roman" w:hAnsi="Times New Roman" w:cs="Times New Roman"/>
          <w:sz w:val="24"/>
          <w:szCs w:val="24"/>
        </w:rPr>
        <w:t xml:space="preserve"> - nur ungenügend berücksichtigt werden. Es ist allzu wohlfeil, angesichts polemischer Kommunikationsakte in einseitig präskriptive Weisungsmuster zu verfallen. Diese greifen, so wichtig sie für eine theoretisch fundierte Wissenschaft vom ethisch einwandfreien Handeln auch sind, zu kurz, wenn sie nicht von deskriptiven Ansätzen flankiert werden, die der Polemik ihren, obgleich sehr begrenzten Platz innerhalb öffentlicher Diskursabläufe zuweisen.</w:t>
      </w:r>
    </w:p>
    <w:p w14:paraId="2D091F54" w14:textId="77777777" w:rsidR="007368E1" w:rsidRPr="0058276D" w:rsidRDefault="007368E1" w:rsidP="007368E1">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In diesem Zusammenhang sei auf die grundlegende, seit Freuds kulturpessimistischen Darstellungen gängige Kritik an der Realisierbarkeit ethischer Imperative hingewiesen. Obgleich Freuds Dreiteilung der menschlichen Psyche in Ich, Es und Über-Ich </w:t>
      </w:r>
      <w:r>
        <w:rPr>
          <w:rFonts w:ascii="Times New Roman" w:hAnsi="Times New Roman" w:cs="Times New Roman"/>
          <w:sz w:val="24"/>
          <w:szCs w:val="24"/>
        </w:rPr>
        <w:t xml:space="preserve">mittlerweile </w:t>
      </w:r>
      <w:r w:rsidRPr="0058276D">
        <w:rPr>
          <w:rFonts w:ascii="Times New Roman" w:hAnsi="Times New Roman" w:cs="Times New Roman"/>
          <w:sz w:val="24"/>
          <w:szCs w:val="24"/>
        </w:rPr>
        <w:t xml:space="preserve">stark relativiert worden ist, scheint das psychologische Defizit </w:t>
      </w:r>
      <w:r>
        <w:rPr>
          <w:rFonts w:ascii="Times New Roman" w:hAnsi="Times New Roman" w:cs="Times New Roman"/>
          <w:sz w:val="24"/>
          <w:szCs w:val="24"/>
        </w:rPr>
        <w:t>gängiger diskurs</w:t>
      </w:r>
      <w:r w:rsidRPr="0058276D">
        <w:rPr>
          <w:rFonts w:ascii="Times New Roman" w:hAnsi="Times New Roman" w:cs="Times New Roman"/>
          <w:sz w:val="24"/>
          <w:szCs w:val="24"/>
        </w:rPr>
        <w:t>ethischer Überlegungen in folgenden Ausführungen über das Unbehagen in der Kultur auf:</w:t>
      </w:r>
    </w:p>
    <w:p w14:paraId="520391C9" w14:textId="77777777" w:rsidR="007368E1" w:rsidRPr="0058276D" w:rsidRDefault="007368E1" w:rsidP="007368E1">
      <w:pPr>
        <w:spacing w:line="240" w:lineRule="auto"/>
        <w:jc w:val="both"/>
        <w:rPr>
          <w:rFonts w:ascii="Times New Roman" w:hAnsi="Times New Roman" w:cs="Times New Roman"/>
        </w:rPr>
      </w:pPr>
      <w:r w:rsidRPr="0058276D">
        <w:rPr>
          <w:rFonts w:ascii="Times New Roman" w:hAnsi="Times New Roman" w:cs="Times New Roman"/>
        </w:rPr>
        <w:t xml:space="preserve">„Wir sind [...] in therapeutischer Absicht sehr oft genötigt, das Über-Ich zu bekämpfen, und bemühen uns, seine Ansprüche zu erniedrigen. Ganz ähnliche Einwendungen können wir gegen die ethischen Forderungen des Kultur-Über-Ichs erheben. Auch dies kümmert sich nicht genug um die Tatsachen der seelischen Konstitution des Menschen, es </w:t>
      </w:r>
      <w:proofErr w:type="spellStart"/>
      <w:r w:rsidRPr="0058276D">
        <w:rPr>
          <w:rFonts w:ascii="Times New Roman" w:hAnsi="Times New Roman" w:cs="Times New Roman"/>
        </w:rPr>
        <w:t>erläßt</w:t>
      </w:r>
      <w:proofErr w:type="spellEnd"/>
      <w:r w:rsidRPr="0058276D">
        <w:rPr>
          <w:rFonts w:ascii="Times New Roman" w:hAnsi="Times New Roman" w:cs="Times New Roman"/>
        </w:rPr>
        <w:t xml:space="preserve"> ein Gebot und fragt nicht, ob es dem Menschen möglich ist, es zu befolgen. Vielmehr es nimmt an, </w:t>
      </w:r>
      <w:proofErr w:type="spellStart"/>
      <w:r w:rsidRPr="0058276D">
        <w:rPr>
          <w:rFonts w:ascii="Times New Roman" w:hAnsi="Times New Roman" w:cs="Times New Roman"/>
        </w:rPr>
        <w:t>daß</w:t>
      </w:r>
      <w:proofErr w:type="spellEnd"/>
      <w:r w:rsidRPr="0058276D">
        <w:rPr>
          <w:rFonts w:ascii="Times New Roman" w:hAnsi="Times New Roman" w:cs="Times New Roman"/>
        </w:rPr>
        <w:t xml:space="preserve"> dem Ich des Menschen alles psychologisch möglich ist, was man ihm aufträgt, </w:t>
      </w:r>
      <w:proofErr w:type="spellStart"/>
      <w:r w:rsidRPr="0058276D">
        <w:rPr>
          <w:rFonts w:ascii="Times New Roman" w:hAnsi="Times New Roman" w:cs="Times New Roman"/>
        </w:rPr>
        <w:t>daß</w:t>
      </w:r>
      <w:proofErr w:type="spellEnd"/>
      <w:r w:rsidRPr="0058276D">
        <w:rPr>
          <w:rFonts w:ascii="Times New Roman" w:hAnsi="Times New Roman" w:cs="Times New Roman"/>
        </w:rPr>
        <w:t xml:space="preserve"> dem Ich die unumschränkte Herrschaft über sein Es zusteht.“ (Freud 2010: 97)</w:t>
      </w:r>
    </w:p>
    <w:p w14:paraId="6DFCB5AA" w14:textId="77777777" w:rsidR="009C499F" w:rsidRDefault="007368E1" w:rsidP="00873005">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Setzt man etwa Habermas‘ diskursethische Weisungen mit den von Freud als „Forderungen des Kultur-Über-Ichs“ bezeichneten ethischen Imperativen an westliche Bevölkerungskollektive gleich, so lässt sich der Aggressionstrieb, den man in Form polemischer Diskursführung performativ nachweisen kann, als psychologisches Ventil </w:t>
      </w:r>
      <w:r>
        <w:rPr>
          <w:rFonts w:ascii="Times New Roman" w:hAnsi="Times New Roman" w:cs="Times New Roman"/>
          <w:sz w:val="24"/>
          <w:szCs w:val="24"/>
        </w:rPr>
        <w:t>ausweisen</w:t>
      </w:r>
      <w:r w:rsidRPr="0058276D">
        <w:rPr>
          <w:rFonts w:ascii="Times New Roman" w:hAnsi="Times New Roman" w:cs="Times New Roman"/>
          <w:sz w:val="24"/>
          <w:szCs w:val="24"/>
        </w:rPr>
        <w:t xml:space="preserve">. </w:t>
      </w:r>
      <w:r>
        <w:rPr>
          <w:rFonts w:ascii="Times New Roman" w:hAnsi="Times New Roman" w:cs="Times New Roman"/>
          <w:sz w:val="24"/>
          <w:szCs w:val="24"/>
        </w:rPr>
        <w:t xml:space="preserve">Der Rückgriff auf Polemik im LW, bspw. in Form der </w:t>
      </w:r>
      <w:proofErr w:type="spellStart"/>
      <w:r>
        <w:rPr>
          <w:rFonts w:ascii="Times New Roman" w:hAnsi="Times New Roman" w:cs="Times New Roman"/>
          <w:sz w:val="24"/>
          <w:szCs w:val="24"/>
        </w:rPr>
        <w:t>Luussert</w:t>
      </w:r>
      <w:proofErr w:type="spellEnd"/>
      <w:r>
        <w:rPr>
          <w:rFonts w:ascii="Times New Roman" w:hAnsi="Times New Roman" w:cs="Times New Roman"/>
          <w:sz w:val="24"/>
          <w:szCs w:val="24"/>
        </w:rPr>
        <w:t xml:space="preserve">-Glosse, kann unter diesem Gesichtspunkt demnach auch als das Ausagieren angestauter Enttäuschung und Orientierungslosigkeit einer Diskursgemeinschaft gewertet werden, die in Zeiten politisch-exekutiver Machteinbußen den Forderungen des Kultur-Über-Ichs nicht nachzukommen vermag. </w:t>
      </w:r>
    </w:p>
    <w:p w14:paraId="12D23F4F" w14:textId="77777777" w:rsidR="00351576" w:rsidRDefault="00351576" w:rsidP="00873005">
      <w:pPr>
        <w:spacing w:line="360" w:lineRule="auto"/>
        <w:jc w:val="both"/>
        <w:rPr>
          <w:rFonts w:ascii="Times New Roman" w:hAnsi="Times New Roman" w:cs="Times New Roman"/>
          <w:sz w:val="24"/>
          <w:szCs w:val="24"/>
        </w:rPr>
      </w:pPr>
    </w:p>
    <w:p w14:paraId="26D3799D" w14:textId="77777777" w:rsidR="00FF7984" w:rsidRDefault="00FF7984" w:rsidP="00873005">
      <w:pPr>
        <w:spacing w:line="360" w:lineRule="auto"/>
        <w:jc w:val="both"/>
        <w:rPr>
          <w:rFonts w:ascii="Times New Roman" w:hAnsi="Times New Roman" w:cs="Times New Roman"/>
          <w:sz w:val="24"/>
          <w:szCs w:val="24"/>
        </w:rPr>
      </w:pPr>
    </w:p>
    <w:p w14:paraId="012C8724" w14:textId="77777777" w:rsidR="00FF7984" w:rsidRDefault="00FF7984" w:rsidP="00873005">
      <w:pPr>
        <w:spacing w:line="360" w:lineRule="auto"/>
        <w:jc w:val="both"/>
        <w:rPr>
          <w:rFonts w:ascii="Times New Roman" w:hAnsi="Times New Roman" w:cs="Times New Roman"/>
          <w:sz w:val="24"/>
          <w:szCs w:val="24"/>
        </w:rPr>
      </w:pPr>
    </w:p>
    <w:p w14:paraId="3EA509BB" w14:textId="1899B361" w:rsidR="007368E1" w:rsidRPr="0058276D" w:rsidRDefault="007368E1" w:rsidP="007368E1">
      <w:pPr>
        <w:pStyle w:val="berschrift4"/>
        <w:jc w:val="both"/>
        <w:rPr>
          <w:rFonts w:ascii="Times New Roman" w:hAnsi="Times New Roman" w:cs="Times New Roman"/>
        </w:rPr>
      </w:pPr>
      <w:r>
        <w:rPr>
          <w:rFonts w:ascii="Times New Roman" w:hAnsi="Times New Roman" w:cs="Times New Roman"/>
        </w:rPr>
        <w:lastRenderedPageBreak/>
        <w:t>1</w:t>
      </w:r>
      <w:r w:rsidRPr="0058276D">
        <w:rPr>
          <w:rFonts w:ascii="Times New Roman" w:hAnsi="Times New Roman" w:cs="Times New Roman"/>
        </w:rPr>
        <w:t>.</w:t>
      </w:r>
      <w:r w:rsidR="006B6BDC">
        <w:rPr>
          <w:rFonts w:ascii="Times New Roman" w:hAnsi="Times New Roman" w:cs="Times New Roman"/>
        </w:rPr>
        <w:t>5</w:t>
      </w:r>
      <w:r w:rsidRPr="0058276D">
        <w:rPr>
          <w:rFonts w:ascii="Times New Roman" w:hAnsi="Times New Roman" w:cs="Times New Roman"/>
        </w:rPr>
        <w:t>.2.2. Die eigene Position im Faraday</w:t>
      </w:r>
      <w:r w:rsidR="009C27E9">
        <w:rPr>
          <w:rFonts w:ascii="Times New Roman" w:hAnsi="Times New Roman" w:cs="Times New Roman"/>
        </w:rPr>
        <w:t>‘</w:t>
      </w:r>
      <w:r w:rsidRPr="0058276D">
        <w:rPr>
          <w:rFonts w:ascii="Times New Roman" w:hAnsi="Times New Roman" w:cs="Times New Roman"/>
        </w:rPr>
        <w:t>schen Käfig: Schirmwirkung gegenüber einem äußeren Diskursfeld und Abschottung in der eigenen Meinung</w:t>
      </w:r>
    </w:p>
    <w:p w14:paraId="5C731363" w14:textId="77777777" w:rsidR="007368E1" w:rsidRPr="0058276D" w:rsidRDefault="007368E1" w:rsidP="007368E1">
      <w:pPr>
        <w:spacing w:line="360" w:lineRule="auto"/>
        <w:jc w:val="both"/>
        <w:rPr>
          <w:rFonts w:ascii="Times New Roman" w:hAnsi="Times New Roman" w:cs="Times New Roman"/>
          <w:sz w:val="24"/>
          <w:szCs w:val="24"/>
        </w:rPr>
      </w:pPr>
    </w:p>
    <w:p w14:paraId="45BBAF9B" w14:textId="77777777" w:rsidR="007368E1" w:rsidRPr="0058276D" w:rsidRDefault="007368E1" w:rsidP="007368E1">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Karl-Otto Apel (1997: 170) behauptet in seiner kritischen Analyse wirtschaftsethischer Standpunkte Karl Homanns bezüglich seiner eigenen Diskursethik: </w:t>
      </w:r>
    </w:p>
    <w:p w14:paraId="4C4CA3B3" w14:textId="5B833ED8" w:rsidR="007368E1" w:rsidRPr="0058276D" w:rsidRDefault="007368E1" w:rsidP="007368E1">
      <w:pPr>
        <w:spacing w:line="240" w:lineRule="auto"/>
        <w:jc w:val="both"/>
        <w:rPr>
          <w:rFonts w:ascii="Times New Roman" w:hAnsi="Times New Roman" w:cs="Times New Roman"/>
        </w:rPr>
      </w:pPr>
      <w:r w:rsidRPr="0058276D">
        <w:rPr>
          <w:rFonts w:ascii="Times New Roman" w:hAnsi="Times New Roman" w:cs="Times New Roman"/>
        </w:rPr>
        <w:t>„Deshalb sehen sich die Kontrahenten – aus Risikoverantwortung – unter Umständen gezwungen, ent</w:t>
      </w:r>
      <w:r w:rsidR="009C27E9">
        <w:rPr>
          <w:rFonts w:ascii="Times New Roman" w:hAnsi="Times New Roman" w:cs="Times New Roman"/>
        </w:rPr>
        <w:t>g</w:t>
      </w:r>
      <w:r w:rsidRPr="0058276D">
        <w:rPr>
          <w:rFonts w:ascii="Times New Roman" w:hAnsi="Times New Roman" w:cs="Times New Roman"/>
        </w:rPr>
        <w:t>egen dem beiderseitigen Interesse am Frieden und an Ab</w:t>
      </w:r>
      <w:r w:rsidR="00351576">
        <w:rPr>
          <w:rFonts w:ascii="Times New Roman" w:hAnsi="Times New Roman" w:cs="Times New Roman"/>
        </w:rPr>
        <w:t>r</w:t>
      </w:r>
      <w:r w:rsidRPr="0058276D">
        <w:rPr>
          <w:rFonts w:ascii="Times New Roman" w:hAnsi="Times New Roman" w:cs="Times New Roman"/>
        </w:rPr>
        <w:t xml:space="preserve">üstung, mit Atomschlägen zu drohen und diese Drohungen durch kostspieliges Wettrüsten glaubwürdig zu machen.“ </w:t>
      </w:r>
    </w:p>
    <w:p w14:paraId="3330F46D" w14:textId="3440BF53" w:rsidR="007368E1" w:rsidRPr="002917D3" w:rsidRDefault="007368E1" w:rsidP="007368E1">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Apel verweist bei der Erläut</w:t>
      </w:r>
      <w:r>
        <w:rPr>
          <w:rFonts w:ascii="Times New Roman" w:hAnsi="Times New Roman" w:cs="Times New Roman"/>
          <w:sz w:val="24"/>
          <w:szCs w:val="24"/>
        </w:rPr>
        <w:t>erung</w:t>
      </w:r>
      <w:r w:rsidRPr="0058276D">
        <w:rPr>
          <w:rFonts w:ascii="Times New Roman" w:hAnsi="Times New Roman" w:cs="Times New Roman"/>
          <w:sz w:val="24"/>
          <w:szCs w:val="24"/>
        </w:rPr>
        <w:t xml:space="preserve"> dieser Dilemma-Struktur und ihrer Relevanz für disku</w:t>
      </w:r>
      <w:r w:rsidR="00873005">
        <w:rPr>
          <w:rFonts w:ascii="Times New Roman" w:hAnsi="Times New Roman" w:cs="Times New Roman"/>
          <w:sz w:val="24"/>
          <w:szCs w:val="24"/>
        </w:rPr>
        <w:t>rs</w:t>
      </w:r>
      <w:r w:rsidRPr="0058276D">
        <w:rPr>
          <w:rFonts w:ascii="Times New Roman" w:hAnsi="Times New Roman" w:cs="Times New Roman"/>
          <w:sz w:val="24"/>
          <w:szCs w:val="24"/>
        </w:rPr>
        <w:t>ethische Überlegungen auf die ständig mitzudenkende Möglichkeit für Diskurssubjekte, dass die Gegenseite trotz geltender Verträge ein sog. „</w:t>
      </w:r>
      <w:proofErr w:type="spellStart"/>
      <w:r w:rsidRPr="0058276D">
        <w:rPr>
          <w:rFonts w:ascii="Times New Roman" w:hAnsi="Times New Roman" w:cs="Times New Roman"/>
          <w:i/>
          <w:iCs/>
          <w:sz w:val="24"/>
          <w:szCs w:val="24"/>
        </w:rPr>
        <w:t>Defektierungsverhalten</w:t>
      </w:r>
      <w:proofErr w:type="spellEnd"/>
      <w:r w:rsidRPr="0058276D">
        <w:rPr>
          <w:rFonts w:ascii="Times New Roman" w:hAnsi="Times New Roman" w:cs="Times New Roman"/>
          <w:sz w:val="24"/>
          <w:szCs w:val="24"/>
        </w:rPr>
        <w:t>“ (Apel 1997: 170) zeigt. Mutatis mutandis kann das Szenario des Kalten Krieges und dessen inhärenter, reziproker Drohkulisse auf die Genese und die Fu</w:t>
      </w:r>
      <w:r w:rsidR="009C27E9">
        <w:rPr>
          <w:rFonts w:ascii="Times New Roman" w:hAnsi="Times New Roman" w:cs="Times New Roman"/>
          <w:sz w:val="24"/>
          <w:szCs w:val="24"/>
        </w:rPr>
        <w:t>n</w:t>
      </w:r>
      <w:r w:rsidRPr="0058276D">
        <w:rPr>
          <w:rFonts w:ascii="Times New Roman" w:hAnsi="Times New Roman" w:cs="Times New Roman"/>
          <w:sz w:val="24"/>
          <w:szCs w:val="24"/>
        </w:rPr>
        <w:t>ktion von Polemik i. A. und insbesondere auf den hier untersuchten Zeitraum übertragen werden. Aus dem Umstand, dass für die vier untersuchten</w:t>
      </w:r>
      <w:r>
        <w:rPr>
          <w:rFonts w:ascii="Times New Roman" w:hAnsi="Times New Roman" w:cs="Times New Roman"/>
          <w:sz w:val="24"/>
          <w:szCs w:val="24"/>
        </w:rPr>
        <w:t xml:space="preserve"> </w:t>
      </w:r>
      <w:r w:rsidRPr="0058276D">
        <w:rPr>
          <w:rFonts w:ascii="Times New Roman" w:hAnsi="Times New Roman" w:cs="Times New Roman"/>
          <w:sz w:val="24"/>
          <w:szCs w:val="24"/>
        </w:rPr>
        <w:t>Diskurse jeweils normative Geltungsan</w:t>
      </w:r>
      <w:r w:rsidR="009C27E9">
        <w:rPr>
          <w:rFonts w:ascii="Times New Roman" w:hAnsi="Times New Roman" w:cs="Times New Roman"/>
          <w:sz w:val="24"/>
          <w:szCs w:val="24"/>
        </w:rPr>
        <w:t>s</w:t>
      </w:r>
      <w:r w:rsidRPr="0058276D">
        <w:rPr>
          <w:rFonts w:ascii="Times New Roman" w:hAnsi="Times New Roman" w:cs="Times New Roman"/>
          <w:sz w:val="24"/>
          <w:szCs w:val="24"/>
        </w:rPr>
        <w:t xml:space="preserve">prüche in die Argumentation eingewoben sind, ergibt sich eine </w:t>
      </w:r>
      <w:r>
        <w:rPr>
          <w:rFonts w:ascii="Times New Roman" w:hAnsi="Times New Roman" w:cs="Times New Roman"/>
          <w:sz w:val="24"/>
          <w:szCs w:val="24"/>
        </w:rPr>
        <w:t>unauflösliche V</w:t>
      </w:r>
      <w:r w:rsidRPr="0058276D">
        <w:rPr>
          <w:rFonts w:ascii="Times New Roman" w:hAnsi="Times New Roman" w:cs="Times New Roman"/>
          <w:sz w:val="24"/>
          <w:szCs w:val="24"/>
        </w:rPr>
        <w:t>erschränkung dieser Diskurse mi</w:t>
      </w:r>
      <w:r>
        <w:rPr>
          <w:rFonts w:ascii="Times New Roman" w:hAnsi="Times New Roman" w:cs="Times New Roman"/>
          <w:sz w:val="24"/>
          <w:szCs w:val="24"/>
        </w:rPr>
        <w:t>t</w:t>
      </w:r>
      <w:r w:rsidRPr="0058276D">
        <w:rPr>
          <w:rFonts w:ascii="Times New Roman" w:hAnsi="Times New Roman" w:cs="Times New Roman"/>
          <w:sz w:val="24"/>
          <w:szCs w:val="24"/>
        </w:rPr>
        <w:t xml:space="preserve"> dem jeweiligen Selbstverständnis der beiden Zeitungen und ihrer jeweiligen Akteure</w:t>
      </w:r>
      <w:r>
        <w:rPr>
          <w:rFonts w:ascii="Times New Roman" w:hAnsi="Times New Roman" w:cs="Times New Roman"/>
          <w:sz w:val="24"/>
          <w:szCs w:val="24"/>
        </w:rPr>
        <w:t>:</w:t>
      </w:r>
      <w:r w:rsidRPr="0058276D">
        <w:rPr>
          <w:rFonts w:ascii="Times New Roman" w:hAnsi="Times New Roman" w:cs="Times New Roman"/>
          <w:sz w:val="24"/>
          <w:szCs w:val="24"/>
        </w:rPr>
        <w:t xml:space="preserve"> Aus Angst bzw. aus Misstrauen gegenüber dem Gegner und einem</w:t>
      </w:r>
      <w:r>
        <w:rPr>
          <w:rFonts w:ascii="Times New Roman" w:hAnsi="Times New Roman" w:cs="Times New Roman"/>
          <w:sz w:val="24"/>
          <w:szCs w:val="24"/>
        </w:rPr>
        <w:t xml:space="preserve"> </w:t>
      </w:r>
      <w:r w:rsidR="009B1235">
        <w:rPr>
          <w:rFonts w:ascii="Times New Roman" w:hAnsi="Times New Roman" w:cs="Times New Roman"/>
          <w:sz w:val="24"/>
          <w:szCs w:val="24"/>
        </w:rPr>
        <w:t>hypothetischen</w:t>
      </w:r>
      <w:r w:rsidRPr="0058276D">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58276D">
        <w:rPr>
          <w:rFonts w:ascii="Times New Roman" w:hAnsi="Times New Roman" w:cs="Times New Roman"/>
          <w:sz w:val="24"/>
          <w:szCs w:val="24"/>
        </w:rPr>
        <w:t>efektierungsverhalten</w:t>
      </w:r>
      <w:proofErr w:type="spellEnd"/>
      <w:r w:rsidRPr="0058276D">
        <w:rPr>
          <w:rFonts w:ascii="Times New Roman" w:hAnsi="Times New Roman" w:cs="Times New Roman"/>
          <w:sz w:val="24"/>
          <w:szCs w:val="24"/>
        </w:rPr>
        <w:t xml:space="preserve"> innerhalb diskursiver Spielregeln entlädt sich eine Polemik, die </w:t>
      </w:r>
      <w:r>
        <w:rPr>
          <w:rFonts w:ascii="Times New Roman" w:hAnsi="Times New Roman" w:cs="Times New Roman"/>
          <w:sz w:val="24"/>
          <w:szCs w:val="24"/>
        </w:rPr>
        <w:t xml:space="preserve">nicht nur </w:t>
      </w:r>
      <w:r w:rsidRPr="0058276D">
        <w:rPr>
          <w:rFonts w:ascii="Times New Roman" w:hAnsi="Times New Roman" w:cs="Times New Roman"/>
          <w:sz w:val="24"/>
          <w:szCs w:val="24"/>
        </w:rPr>
        <w:t xml:space="preserve">die eigene </w:t>
      </w:r>
      <w:r>
        <w:rPr>
          <w:rFonts w:ascii="Times New Roman" w:hAnsi="Times New Roman" w:cs="Times New Roman"/>
          <w:sz w:val="24"/>
          <w:szCs w:val="24"/>
        </w:rPr>
        <w:t>Position</w:t>
      </w:r>
      <w:r w:rsidRPr="0058276D">
        <w:rPr>
          <w:rFonts w:ascii="Times New Roman" w:hAnsi="Times New Roman" w:cs="Times New Roman"/>
          <w:sz w:val="24"/>
          <w:szCs w:val="24"/>
        </w:rPr>
        <w:t xml:space="preserve"> als alternativlos anpreisen</w:t>
      </w:r>
      <w:r>
        <w:rPr>
          <w:rFonts w:ascii="Times New Roman" w:hAnsi="Times New Roman" w:cs="Times New Roman"/>
          <w:sz w:val="24"/>
          <w:szCs w:val="24"/>
        </w:rPr>
        <w:t xml:space="preserve"> soll</w:t>
      </w:r>
      <w:r w:rsidRPr="0058276D">
        <w:rPr>
          <w:rFonts w:ascii="Times New Roman" w:hAnsi="Times New Roman" w:cs="Times New Roman"/>
          <w:sz w:val="24"/>
          <w:szCs w:val="24"/>
        </w:rPr>
        <w:t xml:space="preserve">, </w:t>
      </w:r>
      <w:r>
        <w:rPr>
          <w:rFonts w:ascii="Times New Roman" w:hAnsi="Times New Roman" w:cs="Times New Roman"/>
          <w:sz w:val="24"/>
          <w:szCs w:val="24"/>
        </w:rPr>
        <w:t xml:space="preserve">sondern </w:t>
      </w:r>
      <w:r w:rsidRPr="0058276D">
        <w:rPr>
          <w:rFonts w:ascii="Times New Roman" w:hAnsi="Times New Roman" w:cs="Times New Roman"/>
          <w:sz w:val="24"/>
          <w:szCs w:val="24"/>
        </w:rPr>
        <w:t xml:space="preserve">auch dazu dient, vor einem möglichen Zustandekommen eines wahrheitssuchenden Diskurses verbale Aufrüstung zu betreiben. </w:t>
      </w:r>
      <w:r>
        <w:rPr>
          <w:rFonts w:ascii="Times New Roman" w:hAnsi="Times New Roman" w:cs="Times New Roman"/>
          <w:sz w:val="24"/>
          <w:szCs w:val="24"/>
        </w:rPr>
        <w:t xml:space="preserve">Der wahrheitssuchende Diskurs kann in solchen Zusammenhängen stets als mögliche Variante mitgedacht und sogar hinter machtpolitischen Kulissen anvisiert werden, doch Polemik bzw. Konterstrategien fungieren als diskursives Aggregat und Drohkulisse. Die eigene Position soll und darf nicht „wehrlos“ bzw. „unbewaffnet“ im diskursiven Feld stehen, sondern muss wegen der </w:t>
      </w:r>
      <w:proofErr w:type="spellStart"/>
      <w:r>
        <w:rPr>
          <w:rFonts w:ascii="Times New Roman" w:hAnsi="Times New Roman" w:cs="Times New Roman"/>
          <w:sz w:val="24"/>
          <w:szCs w:val="24"/>
        </w:rPr>
        <w:t>Defektierungsgefahr</w:t>
      </w:r>
      <w:proofErr w:type="spellEnd"/>
      <w:r>
        <w:rPr>
          <w:rFonts w:ascii="Times New Roman" w:hAnsi="Times New Roman" w:cs="Times New Roman"/>
          <w:sz w:val="24"/>
          <w:szCs w:val="24"/>
        </w:rPr>
        <w:t xml:space="preserve"> von polemischen Maßnahmen flankiert werden. </w:t>
      </w:r>
    </w:p>
    <w:p w14:paraId="781DD0BC" w14:textId="77777777" w:rsidR="00A03ADC" w:rsidRDefault="00A03ADC" w:rsidP="00467FE5"/>
    <w:p w14:paraId="2ADDC604" w14:textId="77777777" w:rsidR="00FF7984" w:rsidRDefault="00FF7984" w:rsidP="00467FE5"/>
    <w:p w14:paraId="19025BE6" w14:textId="77777777" w:rsidR="00FF7984" w:rsidRDefault="00FF7984" w:rsidP="00467FE5"/>
    <w:p w14:paraId="0A8C553C" w14:textId="77777777" w:rsidR="00FF7984" w:rsidRDefault="00FF7984" w:rsidP="00467FE5"/>
    <w:p w14:paraId="44AE87A2" w14:textId="77777777" w:rsidR="00FF7984" w:rsidRDefault="00FF7984" w:rsidP="00467FE5"/>
    <w:p w14:paraId="76962B76" w14:textId="77777777" w:rsidR="00FF7984" w:rsidRPr="00467FE5" w:rsidRDefault="00FF7984" w:rsidP="00467FE5"/>
    <w:p w14:paraId="7A0E575B" w14:textId="77777777" w:rsidR="007368E1" w:rsidRPr="0058276D" w:rsidRDefault="007368E1" w:rsidP="007368E1">
      <w:pPr>
        <w:pStyle w:val="berschrift4"/>
        <w:jc w:val="both"/>
        <w:rPr>
          <w:rFonts w:ascii="Times New Roman" w:hAnsi="Times New Roman" w:cs="Times New Roman"/>
        </w:rPr>
      </w:pPr>
      <w:r>
        <w:rPr>
          <w:rFonts w:ascii="Times New Roman" w:hAnsi="Times New Roman" w:cs="Times New Roman"/>
        </w:rPr>
        <w:lastRenderedPageBreak/>
        <w:t>1</w:t>
      </w:r>
      <w:r w:rsidRPr="0058276D">
        <w:rPr>
          <w:rFonts w:ascii="Times New Roman" w:hAnsi="Times New Roman" w:cs="Times New Roman"/>
        </w:rPr>
        <w:t>.</w:t>
      </w:r>
      <w:r w:rsidR="006B6BDC">
        <w:rPr>
          <w:rFonts w:ascii="Times New Roman" w:hAnsi="Times New Roman" w:cs="Times New Roman"/>
        </w:rPr>
        <w:t>5</w:t>
      </w:r>
      <w:r w:rsidRPr="0058276D">
        <w:rPr>
          <w:rFonts w:ascii="Times New Roman" w:hAnsi="Times New Roman" w:cs="Times New Roman"/>
        </w:rPr>
        <w:t>.2.3. Polemische Zerrbilder als Anlass zum Dialog im Zeichen der Frontenklärung?</w:t>
      </w:r>
    </w:p>
    <w:p w14:paraId="133A4A41" w14:textId="77777777" w:rsidR="007368E1" w:rsidRPr="00351576" w:rsidRDefault="007368E1" w:rsidP="007368E1">
      <w:pPr>
        <w:spacing w:line="360" w:lineRule="auto"/>
        <w:jc w:val="both"/>
        <w:rPr>
          <w:rFonts w:ascii="Times New Roman" w:hAnsi="Times New Roman" w:cs="Times New Roman"/>
          <w:sz w:val="24"/>
          <w:szCs w:val="24"/>
        </w:rPr>
      </w:pPr>
    </w:p>
    <w:p w14:paraId="3E3F4D65" w14:textId="77777777" w:rsidR="007368E1" w:rsidRPr="001748AC" w:rsidRDefault="007368E1" w:rsidP="007368E1">
      <w:pPr>
        <w:spacing w:line="360" w:lineRule="auto"/>
        <w:jc w:val="both"/>
        <w:rPr>
          <w:rFonts w:ascii="Times New Roman" w:hAnsi="Times New Roman" w:cs="Times New Roman"/>
          <w:sz w:val="24"/>
          <w:szCs w:val="24"/>
        </w:rPr>
      </w:pPr>
      <w:r>
        <w:rPr>
          <w:rFonts w:ascii="Times New Roman" w:hAnsi="Times New Roman" w:cs="Times New Roman"/>
          <w:sz w:val="24"/>
          <w:szCs w:val="24"/>
        </w:rPr>
        <w:t>Aus Sicht des „normativen Universalismus“ (Kettner 1997: 110) gilt die Regel, „</w:t>
      </w:r>
      <w:proofErr w:type="spellStart"/>
      <w:r>
        <w:rPr>
          <w:rFonts w:ascii="Times New Roman" w:hAnsi="Times New Roman" w:cs="Times New Roman"/>
          <w:sz w:val="24"/>
          <w:szCs w:val="24"/>
        </w:rPr>
        <w:t>daß</w:t>
      </w:r>
      <w:proofErr w:type="spellEnd"/>
      <w:r>
        <w:rPr>
          <w:rFonts w:ascii="Times New Roman" w:hAnsi="Times New Roman" w:cs="Times New Roman"/>
          <w:sz w:val="24"/>
          <w:szCs w:val="24"/>
        </w:rPr>
        <w:t xml:space="preserve"> einige Menschen im Namen aller Menschen Vorschriften machen“ (ebenda). Mit Blick auf dieses nummerische Prinzip, demzufolge eine Diskursdelegation Träger einer Mandatsgewalt zur Erstellung von Vorschriften ist, kann Polemik ebenfalls aus einer anderen Perspektive bewertet werden: </w:t>
      </w:r>
      <w:r w:rsidRPr="001748AC">
        <w:rPr>
          <w:rFonts w:ascii="Times New Roman" w:hAnsi="Times New Roman" w:cs="Times New Roman"/>
          <w:sz w:val="24"/>
          <w:szCs w:val="24"/>
        </w:rPr>
        <w:t>Zerrbilder zeichnen sich notgedrungen durch verkürzende Darstellungen der zu bekämpfenden Idee und/oder ihrer Träger aus. Liegt hierin ein didaktisches Moment in Bezug auf den Einstieg in eine vertiefende Beschäftigung mit dem jeweiligen Diskurs</w:t>
      </w:r>
      <w:r>
        <w:rPr>
          <w:rFonts w:ascii="Times New Roman" w:hAnsi="Times New Roman" w:cs="Times New Roman"/>
          <w:sz w:val="24"/>
          <w:szCs w:val="24"/>
        </w:rPr>
        <w:t xml:space="preserve"> und der Gegenseite</w:t>
      </w:r>
      <w:r w:rsidRPr="001748AC">
        <w:rPr>
          <w:rFonts w:ascii="Times New Roman" w:hAnsi="Times New Roman" w:cs="Times New Roman"/>
          <w:sz w:val="24"/>
          <w:szCs w:val="24"/>
        </w:rPr>
        <w:t>?</w:t>
      </w:r>
    </w:p>
    <w:p w14:paraId="1D88F4DC" w14:textId="21B8208E" w:rsidR="007368E1" w:rsidRPr="001748AC" w:rsidRDefault="007368E1" w:rsidP="007368E1">
      <w:pPr>
        <w:spacing w:line="360" w:lineRule="auto"/>
        <w:jc w:val="both"/>
        <w:rPr>
          <w:rFonts w:ascii="Times New Roman" w:hAnsi="Times New Roman" w:cs="Times New Roman"/>
          <w:sz w:val="24"/>
          <w:szCs w:val="24"/>
        </w:rPr>
      </w:pPr>
      <w:r w:rsidRPr="001748AC">
        <w:rPr>
          <w:rFonts w:ascii="Times New Roman" w:hAnsi="Times New Roman" w:cs="Times New Roman"/>
          <w:sz w:val="24"/>
          <w:szCs w:val="24"/>
        </w:rPr>
        <w:t>In Analogie zur Verzahnung der Zielsetzungen, Gegenstandsbereiche und Forschungsansätze in den Gebieten „</w:t>
      </w:r>
      <w:proofErr w:type="spellStart"/>
      <w:r w:rsidRPr="001748AC">
        <w:rPr>
          <w:rFonts w:ascii="Times New Roman" w:hAnsi="Times New Roman" w:cs="Times New Roman"/>
          <w:sz w:val="24"/>
          <w:szCs w:val="24"/>
        </w:rPr>
        <w:t>Polemologie</w:t>
      </w:r>
      <w:proofErr w:type="spellEnd"/>
      <w:r w:rsidRPr="001748AC">
        <w:rPr>
          <w:rFonts w:ascii="Times New Roman" w:hAnsi="Times New Roman" w:cs="Times New Roman"/>
          <w:sz w:val="24"/>
          <w:szCs w:val="24"/>
        </w:rPr>
        <w:t>“ und „</w:t>
      </w:r>
      <w:proofErr w:type="spellStart"/>
      <w:r w:rsidRPr="001748AC">
        <w:rPr>
          <w:rFonts w:ascii="Times New Roman" w:hAnsi="Times New Roman" w:cs="Times New Roman"/>
          <w:sz w:val="24"/>
          <w:szCs w:val="24"/>
        </w:rPr>
        <w:t>Irenologie</w:t>
      </w:r>
      <w:proofErr w:type="spellEnd"/>
      <w:r w:rsidRPr="001748AC">
        <w:rPr>
          <w:rFonts w:ascii="Times New Roman" w:hAnsi="Times New Roman" w:cs="Times New Roman"/>
          <w:sz w:val="24"/>
          <w:szCs w:val="24"/>
        </w:rPr>
        <w:t xml:space="preserve">“ wäre es denkbar, diskursethische Fragestellungen stärker mit der </w:t>
      </w:r>
      <w:r w:rsidR="00856286">
        <w:rPr>
          <w:rFonts w:ascii="Times New Roman" w:hAnsi="Times New Roman" w:cs="Times New Roman"/>
          <w:sz w:val="24"/>
          <w:szCs w:val="24"/>
        </w:rPr>
        <w:t>Beschreibung</w:t>
      </w:r>
      <w:r w:rsidRPr="001748AC">
        <w:rPr>
          <w:rFonts w:ascii="Times New Roman" w:hAnsi="Times New Roman" w:cs="Times New Roman"/>
          <w:sz w:val="24"/>
          <w:szCs w:val="24"/>
        </w:rPr>
        <w:t xml:space="preserve"> polemischer Kommunikationsabläufe zu verbinden. </w:t>
      </w:r>
      <w:r>
        <w:rPr>
          <w:rFonts w:ascii="Times New Roman" w:hAnsi="Times New Roman" w:cs="Times New Roman"/>
          <w:sz w:val="24"/>
          <w:szCs w:val="24"/>
        </w:rPr>
        <w:t>Folgende übergeordnete Fragestellungen wären dabei auszuloten:</w:t>
      </w:r>
    </w:p>
    <w:p w14:paraId="2A26553E" w14:textId="7246891D" w:rsidR="007368E1" w:rsidRPr="00351576" w:rsidRDefault="007368E1" w:rsidP="007368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 müsste einerseits geklärt werden, bis zu welchem Grad </w:t>
      </w:r>
      <w:r w:rsidRPr="0058276D">
        <w:rPr>
          <w:rFonts w:ascii="Times New Roman" w:hAnsi="Times New Roman" w:cs="Times New Roman"/>
          <w:sz w:val="24"/>
          <w:szCs w:val="24"/>
        </w:rPr>
        <w:t xml:space="preserve">der Respekt </w:t>
      </w:r>
      <w:r>
        <w:rPr>
          <w:rFonts w:ascii="Times New Roman" w:hAnsi="Times New Roman" w:cs="Times New Roman"/>
          <w:sz w:val="24"/>
          <w:szCs w:val="24"/>
        </w:rPr>
        <w:t>vor dem</w:t>
      </w:r>
      <w:r w:rsidRPr="0058276D">
        <w:rPr>
          <w:rFonts w:ascii="Times New Roman" w:hAnsi="Times New Roman" w:cs="Times New Roman"/>
          <w:sz w:val="24"/>
          <w:szCs w:val="24"/>
        </w:rPr>
        <w:t xml:space="preserve"> Gegenüber innerhalb </w:t>
      </w:r>
      <w:r>
        <w:rPr>
          <w:rFonts w:ascii="Times New Roman" w:hAnsi="Times New Roman" w:cs="Times New Roman"/>
          <w:sz w:val="24"/>
          <w:szCs w:val="24"/>
        </w:rPr>
        <w:t>polemischer Praxis</w:t>
      </w:r>
      <w:r w:rsidRPr="0058276D">
        <w:rPr>
          <w:rFonts w:ascii="Times New Roman" w:hAnsi="Times New Roman" w:cs="Times New Roman"/>
          <w:sz w:val="24"/>
          <w:szCs w:val="24"/>
        </w:rPr>
        <w:t xml:space="preserve"> denkbar</w:t>
      </w:r>
      <w:r>
        <w:rPr>
          <w:rFonts w:ascii="Times New Roman" w:hAnsi="Times New Roman" w:cs="Times New Roman"/>
          <w:sz w:val="24"/>
          <w:szCs w:val="24"/>
        </w:rPr>
        <w:t xml:space="preserve"> und authentisch bleibt. Ferner müsste sich der Frage gewidmet werden, ob das „Über-jemanden-Reden“ in der Praxis immer auch schon polemische Potentiale beinhaltet oder</w:t>
      </w:r>
      <w:r w:rsidR="00D03F53">
        <w:rPr>
          <w:rFonts w:ascii="Times New Roman" w:hAnsi="Times New Roman" w:cs="Times New Roman"/>
          <w:sz w:val="24"/>
          <w:szCs w:val="24"/>
        </w:rPr>
        <w:t xml:space="preserve"> aber </w:t>
      </w:r>
      <w:r>
        <w:rPr>
          <w:rFonts w:ascii="Times New Roman" w:hAnsi="Times New Roman" w:cs="Times New Roman"/>
          <w:sz w:val="24"/>
          <w:szCs w:val="24"/>
        </w:rPr>
        <w:t>ein Abtasten ähnlich dem</w:t>
      </w:r>
      <w:r w:rsidR="00D03F53">
        <w:rPr>
          <w:rFonts w:ascii="Times New Roman" w:hAnsi="Times New Roman" w:cs="Times New Roman"/>
          <w:sz w:val="24"/>
          <w:szCs w:val="24"/>
        </w:rPr>
        <w:t>jenigen darstellt</w:t>
      </w:r>
      <w:r w:rsidR="00351576">
        <w:rPr>
          <w:rFonts w:ascii="Times New Roman" w:hAnsi="Times New Roman" w:cs="Times New Roman"/>
          <w:sz w:val="24"/>
          <w:szCs w:val="24"/>
        </w:rPr>
        <w:t>, welches</w:t>
      </w:r>
      <w:r>
        <w:rPr>
          <w:rFonts w:ascii="Times New Roman" w:hAnsi="Times New Roman" w:cs="Times New Roman"/>
          <w:sz w:val="24"/>
          <w:szCs w:val="24"/>
        </w:rPr>
        <w:t xml:space="preserve"> bei </w:t>
      </w:r>
      <w:proofErr w:type="spellStart"/>
      <w:r>
        <w:rPr>
          <w:rFonts w:ascii="Times New Roman" w:hAnsi="Times New Roman" w:cs="Times New Roman"/>
          <w:sz w:val="24"/>
          <w:szCs w:val="24"/>
        </w:rPr>
        <w:t>Defektierungsgefahr</w:t>
      </w:r>
      <w:proofErr w:type="spellEnd"/>
      <w:r>
        <w:rPr>
          <w:rFonts w:ascii="Times New Roman" w:hAnsi="Times New Roman" w:cs="Times New Roman"/>
          <w:sz w:val="24"/>
          <w:szCs w:val="24"/>
        </w:rPr>
        <w:t xml:space="preserve"> des Gegenübers </w:t>
      </w:r>
      <w:r w:rsidR="00351576">
        <w:rPr>
          <w:rFonts w:ascii="Times New Roman" w:hAnsi="Times New Roman" w:cs="Times New Roman"/>
          <w:sz w:val="24"/>
          <w:szCs w:val="24"/>
        </w:rPr>
        <w:t>vorherrscht</w:t>
      </w:r>
      <w:r w:rsidR="00D03F53">
        <w:rPr>
          <w:rFonts w:ascii="Times New Roman" w:hAnsi="Times New Roman" w:cs="Times New Roman"/>
          <w:sz w:val="24"/>
          <w:szCs w:val="24"/>
        </w:rPr>
        <w:t xml:space="preserve">. </w:t>
      </w:r>
    </w:p>
    <w:p w14:paraId="1BA103A4" w14:textId="77777777" w:rsidR="007368E1" w:rsidRDefault="007368E1" w:rsidP="007368E1">
      <w:pPr>
        <w:spacing w:line="360" w:lineRule="auto"/>
        <w:jc w:val="both"/>
        <w:rPr>
          <w:rFonts w:ascii="Times New Roman" w:hAnsi="Times New Roman" w:cs="Times New Roman"/>
          <w:sz w:val="24"/>
          <w:szCs w:val="24"/>
        </w:rPr>
      </w:pPr>
      <w:r w:rsidRPr="00523D4E">
        <w:rPr>
          <w:rFonts w:ascii="Times New Roman" w:hAnsi="Times New Roman" w:cs="Times New Roman"/>
          <w:sz w:val="24"/>
          <w:szCs w:val="24"/>
        </w:rPr>
        <w:t xml:space="preserve">Ferner gälte es </w:t>
      </w:r>
      <w:r>
        <w:rPr>
          <w:rFonts w:ascii="Times New Roman" w:hAnsi="Times New Roman" w:cs="Times New Roman"/>
          <w:sz w:val="24"/>
          <w:szCs w:val="24"/>
        </w:rPr>
        <w:t>aus</w:t>
      </w:r>
      <w:r w:rsidRPr="00523D4E">
        <w:rPr>
          <w:rFonts w:ascii="Times New Roman" w:hAnsi="Times New Roman" w:cs="Times New Roman"/>
          <w:sz w:val="24"/>
          <w:szCs w:val="24"/>
        </w:rPr>
        <w:t xml:space="preserve"> </w:t>
      </w:r>
      <w:r>
        <w:rPr>
          <w:rFonts w:ascii="Times New Roman" w:hAnsi="Times New Roman" w:cs="Times New Roman"/>
          <w:sz w:val="24"/>
          <w:szCs w:val="24"/>
        </w:rPr>
        <w:t>onomasiologischer</w:t>
      </w:r>
      <w:r w:rsidRPr="00523D4E">
        <w:rPr>
          <w:rFonts w:ascii="Times New Roman" w:hAnsi="Times New Roman" w:cs="Times New Roman"/>
          <w:sz w:val="24"/>
          <w:szCs w:val="24"/>
        </w:rPr>
        <w:t xml:space="preserve"> Perspektive </w:t>
      </w:r>
      <w:r>
        <w:rPr>
          <w:rFonts w:ascii="Times New Roman" w:hAnsi="Times New Roman" w:cs="Times New Roman"/>
          <w:sz w:val="24"/>
          <w:szCs w:val="24"/>
        </w:rPr>
        <w:t xml:space="preserve">und auf Grundlage größerer Corpora </w:t>
      </w:r>
      <w:r w:rsidRPr="00523D4E">
        <w:rPr>
          <w:rFonts w:ascii="Times New Roman" w:hAnsi="Times New Roman" w:cs="Times New Roman"/>
          <w:sz w:val="24"/>
          <w:szCs w:val="24"/>
        </w:rPr>
        <w:t xml:space="preserve">auszuleuchten, </w:t>
      </w:r>
      <w:r>
        <w:rPr>
          <w:rFonts w:ascii="Times New Roman" w:hAnsi="Times New Roman" w:cs="Times New Roman"/>
          <w:sz w:val="24"/>
          <w:szCs w:val="24"/>
        </w:rPr>
        <w:t xml:space="preserve">welche </w:t>
      </w:r>
      <w:r w:rsidRPr="00523D4E">
        <w:rPr>
          <w:rFonts w:ascii="Times New Roman" w:hAnsi="Times New Roman" w:cs="Times New Roman"/>
          <w:sz w:val="24"/>
          <w:szCs w:val="24"/>
        </w:rPr>
        <w:t xml:space="preserve">Begriffe, die Polemik indizieren und mit denen diese ausagiert wird, </w:t>
      </w:r>
      <w:r>
        <w:rPr>
          <w:rFonts w:ascii="Times New Roman" w:hAnsi="Times New Roman" w:cs="Times New Roman"/>
          <w:sz w:val="24"/>
          <w:szCs w:val="24"/>
        </w:rPr>
        <w:t>die am häufigsten verwendeten sind und welche Intentionen mit ihrem Gebrauch jeweils einhergehen</w:t>
      </w:r>
      <w:r w:rsidRPr="00523D4E">
        <w:rPr>
          <w:rFonts w:ascii="Times New Roman" w:hAnsi="Times New Roman" w:cs="Times New Roman"/>
          <w:sz w:val="24"/>
          <w:szCs w:val="24"/>
        </w:rPr>
        <w:t xml:space="preserve">: </w:t>
      </w:r>
      <w:r>
        <w:rPr>
          <w:rFonts w:ascii="Times New Roman" w:hAnsi="Times New Roman" w:cs="Times New Roman"/>
          <w:sz w:val="24"/>
          <w:szCs w:val="24"/>
        </w:rPr>
        <w:t>Strauß e. a. (1989) zählen in diesem Kontext folgende Signalwörter für Polemik auf: „</w:t>
      </w:r>
      <w:r w:rsidRPr="00523D4E">
        <w:rPr>
          <w:rFonts w:ascii="Times New Roman" w:hAnsi="Times New Roman" w:cs="Times New Roman"/>
          <w:sz w:val="24"/>
          <w:szCs w:val="24"/>
        </w:rPr>
        <w:t>Demagoge, Faschist, Extremist, Mitläufer, Rassist, reaktionär, totalitär</w:t>
      </w:r>
      <w:r>
        <w:rPr>
          <w:rFonts w:ascii="Times New Roman" w:hAnsi="Times New Roman" w:cs="Times New Roman"/>
          <w:sz w:val="24"/>
          <w:szCs w:val="24"/>
        </w:rPr>
        <w:t>“.</w:t>
      </w:r>
      <w:r w:rsidRPr="00523D4E">
        <w:rPr>
          <w:rFonts w:ascii="Times New Roman" w:hAnsi="Times New Roman" w:cs="Times New Roman"/>
          <w:sz w:val="24"/>
          <w:szCs w:val="24"/>
        </w:rPr>
        <w:t xml:space="preserve"> (Strauß e. a. 1989: 297)</w:t>
      </w:r>
      <w:r>
        <w:rPr>
          <w:rFonts w:ascii="Times New Roman" w:hAnsi="Times New Roman" w:cs="Times New Roman"/>
          <w:sz w:val="24"/>
          <w:szCs w:val="24"/>
        </w:rPr>
        <w:t xml:space="preserve">. Dabei müsste auch die Hypothese verifiziert bzw. falsifiziert werden, </w:t>
      </w:r>
      <w:proofErr w:type="spellStart"/>
      <w:r>
        <w:rPr>
          <w:rFonts w:ascii="Times New Roman" w:hAnsi="Times New Roman" w:cs="Times New Roman"/>
          <w:sz w:val="24"/>
          <w:szCs w:val="24"/>
        </w:rPr>
        <w:t>derzufolge</w:t>
      </w:r>
      <w:proofErr w:type="spellEnd"/>
      <w:r>
        <w:rPr>
          <w:rFonts w:ascii="Times New Roman" w:hAnsi="Times New Roman" w:cs="Times New Roman"/>
          <w:sz w:val="24"/>
          <w:szCs w:val="24"/>
        </w:rPr>
        <w:t xml:space="preserve"> solche und ähnliche Begriffe aus bestimmten politischen Lagern stammen </w:t>
      </w:r>
      <w:r w:rsidR="008B66DA">
        <w:rPr>
          <w:rFonts w:ascii="Times New Roman" w:hAnsi="Times New Roman" w:cs="Times New Roman"/>
          <w:sz w:val="24"/>
          <w:szCs w:val="24"/>
        </w:rPr>
        <w:t>mit dem Ziel der</w:t>
      </w:r>
      <w:r>
        <w:rPr>
          <w:rFonts w:ascii="Times New Roman" w:hAnsi="Times New Roman" w:cs="Times New Roman"/>
          <w:sz w:val="24"/>
          <w:szCs w:val="24"/>
        </w:rPr>
        <w:t xml:space="preserve"> </w:t>
      </w:r>
      <w:r w:rsidRPr="00523D4E">
        <w:rPr>
          <w:rFonts w:ascii="Times New Roman" w:hAnsi="Times New Roman" w:cs="Times New Roman"/>
          <w:sz w:val="24"/>
          <w:szCs w:val="24"/>
        </w:rPr>
        <w:t>Herabsetzung</w:t>
      </w:r>
      <w:r w:rsidR="008B66DA">
        <w:rPr>
          <w:rFonts w:ascii="Times New Roman" w:hAnsi="Times New Roman" w:cs="Times New Roman"/>
          <w:sz w:val="24"/>
          <w:szCs w:val="24"/>
        </w:rPr>
        <w:t xml:space="preserve">, </w:t>
      </w:r>
      <w:r w:rsidRPr="00523D4E">
        <w:rPr>
          <w:rFonts w:ascii="Times New Roman" w:hAnsi="Times New Roman" w:cs="Times New Roman"/>
          <w:sz w:val="24"/>
          <w:szCs w:val="24"/>
        </w:rPr>
        <w:t xml:space="preserve">Diffamierung </w:t>
      </w:r>
      <w:r w:rsidR="008B66DA">
        <w:rPr>
          <w:rFonts w:ascii="Times New Roman" w:hAnsi="Times New Roman" w:cs="Times New Roman"/>
          <w:sz w:val="24"/>
          <w:szCs w:val="24"/>
        </w:rPr>
        <w:t xml:space="preserve">bzw. </w:t>
      </w:r>
      <w:r>
        <w:rPr>
          <w:rFonts w:ascii="Times New Roman" w:hAnsi="Times New Roman" w:cs="Times New Roman"/>
          <w:sz w:val="24"/>
          <w:szCs w:val="24"/>
        </w:rPr>
        <w:t xml:space="preserve">Tabuisierung eines Dialogs mit dem politischen Gegner im Zeichen von Denkverboten. </w:t>
      </w:r>
    </w:p>
    <w:p w14:paraId="0B15756F" w14:textId="77777777" w:rsidR="007368E1" w:rsidRDefault="007368E1" w:rsidP="007368E1">
      <w:pPr>
        <w:spacing w:line="360" w:lineRule="auto"/>
        <w:jc w:val="both"/>
        <w:rPr>
          <w:rFonts w:ascii="Times New Roman" w:hAnsi="Times New Roman" w:cs="Times New Roman"/>
          <w:sz w:val="24"/>
          <w:szCs w:val="24"/>
        </w:rPr>
      </w:pPr>
      <w:r>
        <w:rPr>
          <w:rFonts w:ascii="Times New Roman" w:hAnsi="Times New Roman" w:cs="Times New Roman"/>
          <w:sz w:val="24"/>
          <w:szCs w:val="24"/>
        </w:rPr>
        <w:t>Gerade in diesem Zusammenhang ließe sich denn auch überprüfen, in welchem Verhältnis die sog. „</w:t>
      </w:r>
      <w:proofErr w:type="spellStart"/>
      <w:r>
        <w:rPr>
          <w:rFonts w:ascii="Times New Roman" w:hAnsi="Times New Roman" w:cs="Times New Roman"/>
          <w:sz w:val="24"/>
          <w:szCs w:val="24"/>
        </w:rPr>
        <w:t>political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correctness</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HWbRh</w:t>
      </w:r>
      <w:proofErr w:type="spellEnd"/>
      <w:r>
        <w:rPr>
          <w:rFonts w:ascii="Times New Roman" w:hAnsi="Times New Roman" w:cs="Times New Roman"/>
          <w:sz w:val="24"/>
          <w:szCs w:val="24"/>
        </w:rPr>
        <w:t xml:space="preserve"> 2003: 1415ff.) zur Polemik einerseits und zum hate </w:t>
      </w:r>
      <w:proofErr w:type="spellStart"/>
      <w:r>
        <w:rPr>
          <w:rFonts w:ascii="Times New Roman" w:hAnsi="Times New Roman" w:cs="Times New Roman"/>
          <w:sz w:val="24"/>
          <w:szCs w:val="24"/>
        </w:rPr>
        <w:t>speech</w:t>
      </w:r>
      <w:proofErr w:type="spellEnd"/>
      <w:r>
        <w:rPr>
          <w:rFonts w:ascii="Times New Roman" w:hAnsi="Times New Roman" w:cs="Times New Roman"/>
          <w:sz w:val="24"/>
          <w:szCs w:val="24"/>
        </w:rPr>
        <w:t xml:space="preserve"> andererseits steht. In diesem Beziehungsdreieck fungiert </w:t>
      </w:r>
      <w:proofErr w:type="spellStart"/>
      <w:r>
        <w:rPr>
          <w:rFonts w:ascii="Times New Roman" w:hAnsi="Times New Roman" w:cs="Times New Roman"/>
          <w:sz w:val="24"/>
          <w:szCs w:val="24"/>
        </w:rPr>
        <w:t>political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correctness</w:t>
      </w:r>
      <w:proofErr w:type="spellEnd"/>
      <w:r>
        <w:rPr>
          <w:rFonts w:ascii="Times New Roman" w:hAnsi="Times New Roman" w:cs="Times New Roman"/>
          <w:sz w:val="24"/>
          <w:szCs w:val="24"/>
        </w:rPr>
        <w:t xml:space="preserve"> ähnlich wie der Polemik-Begriff als eine Vokabel mit prismatischer Semantik: </w:t>
      </w:r>
    </w:p>
    <w:p w14:paraId="5146E868" w14:textId="77777777" w:rsidR="007368E1" w:rsidRDefault="007368E1" w:rsidP="007368E1">
      <w:pPr>
        <w:spacing w:line="240" w:lineRule="auto"/>
        <w:jc w:val="both"/>
        <w:rPr>
          <w:rFonts w:ascii="Times New Roman" w:hAnsi="Times New Roman" w:cs="Times New Roman"/>
        </w:rPr>
      </w:pPr>
      <w:r w:rsidRPr="002F7CD1">
        <w:rPr>
          <w:rFonts w:ascii="Times New Roman" w:hAnsi="Times New Roman" w:cs="Times New Roman"/>
        </w:rPr>
        <w:lastRenderedPageBreak/>
        <w:t>„Als Schlagwort, Abwehrbezeichnung, Fahnenwort oder auch Vorwurf […] meint P. einen öffentlich erzwungenen Diskurs</w:t>
      </w:r>
      <w:r>
        <w:rPr>
          <w:rFonts w:ascii="Times New Roman" w:hAnsi="Times New Roman" w:cs="Times New Roman"/>
        </w:rPr>
        <w:t>, der sich […] durch den rhetorischen Abbau von Stereotypen und Diskriminierungen aller Art mit Hilfe linguistischer Tabus um die Pflege von richtiger (verletzungsfreier) oder offener/vollständiger (nicht-ausschließender) Sprache im gesellsc</w:t>
      </w:r>
      <w:r w:rsidR="00D03F53">
        <w:rPr>
          <w:rFonts w:ascii="Times New Roman" w:hAnsi="Times New Roman" w:cs="Times New Roman"/>
        </w:rPr>
        <w:t>h</w:t>
      </w:r>
      <w:r>
        <w:rPr>
          <w:rFonts w:ascii="Times New Roman" w:hAnsi="Times New Roman" w:cs="Times New Roman"/>
        </w:rPr>
        <w:t>aftlichen Kommunikationshaushalt bemüht.“ (</w:t>
      </w:r>
      <w:proofErr w:type="spellStart"/>
      <w:r>
        <w:rPr>
          <w:rFonts w:ascii="Times New Roman" w:hAnsi="Times New Roman" w:cs="Times New Roman"/>
        </w:rPr>
        <w:t>HWbRh</w:t>
      </w:r>
      <w:proofErr w:type="spellEnd"/>
      <w:r>
        <w:rPr>
          <w:rFonts w:ascii="Times New Roman" w:hAnsi="Times New Roman" w:cs="Times New Roman"/>
        </w:rPr>
        <w:t xml:space="preserve"> 2003: 1415). </w:t>
      </w:r>
    </w:p>
    <w:p w14:paraId="284EC9C1" w14:textId="17070C82" w:rsidR="007368E1" w:rsidRDefault="007368E1" w:rsidP="007368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Eine andere Antonomasie der </w:t>
      </w:r>
      <w:proofErr w:type="spellStart"/>
      <w:r>
        <w:rPr>
          <w:rFonts w:ascii="Times New Roman" w:hAnsi="Times New Roman" w:cs="Times New Roman"/>
          <w:sz w:val="24"/>
          <w:szCs w:val="24"/>
        </w:rPr>
        <w:t>political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correctness</w:t>
      </w:r>
      <w:proofErr w:type="spellEnd"/>
      <w:r>
        <w:rPr>
          <w:rFonts w:ascii="Times New Roman" w:hAnsi="Times New Roman" w:cs="Times New Roman"/>
          <w:sz w:val="24"/>
          <w:szCs w:val="24"/>
        </w:rPr>
        <w:t xml:space="preserve"> ist interessanterweise die eines „polemische[n] Benennungspurismus“, womit die gegenstandsspezifische Nähe zur </w:t>
      </w:r>
      <w:proofErr w:type="spellStart"/>
      <w:r>
        <w:rPr>
          <w:rFonts w:ascii="Times New Roman" w:hAnsi="Times New Roman" w:cs="Times New Roman"/>
          <w:sz w:val="24"/>
          <w:szCs w:val="24"/>
        </w:rPr>
        <w:t>Polemikforschung</w:t>
      </w:r>
      <w:proofErr w:type="spellEnd"/>
      <w:r>
        <w:rPr>
          <w:rFonts w:ascii="Times New Roman" w:hAnsi="Times New Roman" w:cs="Times New Roman"/>
          <w:sz w:val="24"/>
          <w:szCs w:val="24"/>
        </w:rPr>
        <w:t xml:space="preserve"> ersichtlich wird. Mit Polemik und hate </w:t>
      </w:r>
      <w:proofErr w:type="spellStart"/>
      <w:r>
        <w:rPr>
          <w:rFonts w:ascii="Times New Roman" w:hAnsi="Times New Roman" w:cs="Times New Roman"/>
          <w:sz w:val="24"/>
          <w:szCs w:val="24"/>
        </w:rPr>
        <w:t>speech</w:t>
      </w:r>
      <w:proofErr w:type="spellEnd"/>
      <w:r>
        <w:rPr>
          <w:rFonts w:ascii="Times New Roman" w:hAnsi="Times New Roman" w:cs="Times New Roman"/>
          <w:sz w:val="24"/>
          <w:szCs w:val="24"/>
        </w:rPr>
        <w:t xml:space="preserve"> gleichermaßen hat die Untersuchung von </w:t>
      </w:r>
      <w:proofErr w:type="spellStart"/>
      <w:r>
        <w:rPr>
          <w:rFonts w:ascii="Times New Roman" w:hAnsi="Times New Roman" w:cs="Times New Roman"/>
          <w:sz w:val="24"/>
          <w:szCs w:val="24"/>
        </w:rPr>
        <w:t>political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correctness</w:t>
      </w:r>
      <w:proofErr w:type="spellEnd"/>
      <w:r>
        <w:rPr>
          <w:rFonts w:ascii="Times New Roman" w:hAnsi="Times New Roman" w:cs="Times New Roman"/>
          <w:sz w:val="24"/>
          <w:szCs w:val="24"/>
        </w:rPr>
        <w:t xml:space="preserve"> in öffentlichen Diskursen zum einen die „</w:t>
      </w:r>
      <w:proofErr w:type="spellStart"/>
      <w:r>
        <w:rPr>
          <w:rFonts w:ascii="Times New Roman" w:hAnsi="Times New Roman" w:cs="Times New Roman"/>
          <w:sz w:val="24"/>
          <w:szCs w:val="24"/>
        </w:rPr>
        <w:t>Unumgehbarkeit</w:t>
      </w:r>
      <w:proofErr w:type="spellEnd"/>
      <w:r>
        <w:rPr>
          <w:rFonts w:ascii="Times New Roman" w:hAnsi="Times New Roman" w:cs="Times New Roman"/>
          <w:sz w:val="24"/>
          <w:szCs w:val="24"/>
        </w:rPr>
        <w:t xml:space="preserve"> der linguistischen Grundlagen von Interaktion“ (</w:t>
      </w:r>
      <w:proofErr w:type="spellStart"/>
      <w:r>
        <w:rPr>
          <w:rFonts w:ascii="Times New Roman" w:hAnsi="Times New Roman" w:cs="Times New Roman"/>
          <w:sz w:val="24"/>
          <w:szCs w:val="24"/>
        </w:rPr>
        <w:t>HWbRh</w:t>
      </w:r>
      <w:proofErr w:type="spellEnd"/>
      <w:r>
        <w:rPr>
          <w:rFonts w:ascii="Times New Roman" w:hAnsi="Times New Roman" w:cs="Times New Roman"/>
          <w:sz w:val="24"/>
          <w:szCs w:val="24"/>
        </w:rPr>
        <w:t xml:space="preserve"> 2003: 1416) gemein. Zum andern bergen kontrastive Studien dieser drei Diskurs-Modi heuristische Potentiale im Hinblick auf die Schaffung einer diskursiven Hygiene, die es einerseits erlaubt, angestaute Aggressionen und Frustrationen in Form von Polemik auszuagieren, damit es nicht erst zum hate </w:t>
      </w:r>
      <w:proofErr w:type="spellStart"/>
      <w:r>
        <w:rPr>
          <w:rFonts w:ascii="Times New Roman" w:hAnsi="Times New Roman" w:cs="Times New Roman"/>
          <w:sz w:val="24"/>
          <w:szCs w:val="24"/>
        </w:rPr>
        <w:t>speech</w:t>
      </w:r>
      <w:proofErr w:type="spellEnd"/>
      <w:r>
        <w:rPr>
          <w:rFonts w:ascii="Times New Roman" w:hAnsi="Times New Roman" w:cs="Times New Roman"/>
          <w:sz w:val="24"/>
          <w:szCs w:val="24"/>
        </w:rPr>
        <w:t xml:space="preserve"> kommt. Der Habitus der zielführenden, nicht billigen Polemik würde sich innerhalb dieser Trias zwischen </w:t>
      </w:r>
      <w:proofErr w:type="spellStart"/>
      <w:r>
        <w:rPr>
          <w:rFonts w:ascii="Times New Roman" w:hAnsi="Times New Roman" w:cs="Times New Roman"/>
          <w:sz w:val="24"/>
          <w:szCs w:val="24"/>
        </w:rPr>
        <w:t>political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correctness</w:t>
      </w:r>
      <w:proofErr w:type="spellEnd"/>
      <w:r>
        <w:rPr>
          <w:rFonts w:ascii="Times New Roman" w:hAnsi="Times New Roman" w:cs="Times New Roman"/>
          <w:sz w:val="24"/>
          <w:szCs w:val="24"/>
        </w:rPr>
        <w:t xml:space="preserve"> und hate </w:t>
      </w:r>
      <w:proofErr w:type="spellStart"/>
      <w:r>
        <w:rPr>
          <w:rFonts w:ascii="Times New Roman" w:hAnsi="Times New Roman" w:cs="Times New Roman"/>
          <w:sz w:val="24"/>
          <w:szCs w:val="24"/>
        </w:rPr>
        <w:t>speech</w:t>
      </w:r>
      <w:proofErr w:type="spellEnd"/>
      <w:r>
        <w:rPr>
          <w:rFonts w:ascii="Times New Roman" w:hAnsi="Times New Roman" w:cs="Times New Roman"/>
          <w:sz w:val="24"/>
          <w:szCs w:val="24"/>
        </w:rPr>
        <w:t xml:space="preserve"> ansiedeln. Dabei muss freilich den Gefahren einer sich als unfehlbar gerierenden </w:t>
      </w:r>
      <w:proofErr w:type="spellStart"/>
      <w:r>
        <w:rPr>
          <w:rFonts w:ascii="Times New Roman" w:hAnsi="Times New Roman" w:cs="Times New Roman"/>
          <w:sz w:val="24"/>
          <w:szCs w:val="24"/>
        </w:rPr>
        <w:t>political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correctness</w:t>
      </w:r>
      <w:proofErr w:type="spellEnd"/>
      <w:r>
        <w:rPr>
          <w:rFonts w:ascii="Times New Roman" w:hAnsi="Times New Roman" w:cs="Times New Roman"/>
          <w:sz w:val="24"/>
          <w:szCs w:val="24"/>
        </w:rPr>
        <w:t xml:space="preserve"> entgegengetreten werden, da sie andernfalls ähnliche Diskursschädigungen nach sich zieht wie unkontrollierte Polemik ad hominem. In diesem Aggregatzustand ist </w:t>
      </w:r>
      <w:proofErr w:type="spellStart"/>
      <w:r>
        <w:rPr>
          <w:rFonts w:ascii="Times New Roman" w:hAnsi="Times New Roman" w:cs="Times New Roman"/>
          <w:sz w:val="24"/>
          <w:szCs w:val="24"/>
        </w:rPr>
        <w:t>political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correctness</w:t>
      </w:r>
      <w:proofErr w:type="spellEnd"/>
      <w:r>
        <w:rPr>
          <w:rFonts w:ascii="Times New Roman" w:hAnsi="Times New Roman" w:cs="Times New Roman"/>
          <w:sz w:val="24"/>
          <w:szCs w:val="24"/>
        </w:rPr>
        <w:t xml:space="preserve"> genau so weit vom herrschaftsfreien, wahrheitsfindenden Diskurs entfernt wie hässliche Polemik, da eine Sprachpolizei-Postur installiert wird. Zudem bewirkt der Primat des Zeichens (</w:t>
      </w:r>
      <w:proofErr w:type="spellStart"/>
      <w:r>
        <w:rPr>
          <w:rFonts w:ascii="Times New Roman" w:hAnsi="Times New Roman" w:cs="Times New Roman"/>
          <w:sz w:val="24"/>
          <w:szCs w:val="24"/>
        </w:rPr>
        <w:t>signifiant</w:t>
      </w:r>
      <w:proofErr w:type="spellEnd"/>
      <w:r>
        <w:rPr>
          <w:rFonts w:ascii="Times New Roman" w:hAnsi="Times New Roman" w:cs="Times New Roman"/>
          <w:sz w:val="24"/>
          <w:szCs w:val="24"/>
        </w:rPr>
        <w:t>) vor dem Inhalt (</w:t>
      </w:r>
      <w:proofErr w:type="spellStart"/>
      <w:r>
        <w:rPr>
          <w:rFonts w:ascii="Times New Roman" w:hAnsi="Times New Roman" w:cs="Times New Roman"/>
          <w:sz w:val="24"/>
          <w:szCs w:val="24"/>
        </w:rPr>
        <w:t>signifié</w:t>
      </w:r>
      <w:proofErr w:type="spellEnd"/>
      <w:r>
        <w:rPr>
          <w:rFonts w:ascii="Times New Roman" w:hAnsi="Times New Roman" w:cs="Times New Roman"/>
          <w:sz w:val="24"/>
          <w:szCs w:val="24"/>
        </w:rPr>
        <w:t>), dass bestehende und zu bekämpfende Ungleichheiten zementiert anstatt behoben werden:</w:t>
      </w:r>
    </w:p>
    <w:p w14:paraId="719EC122" w14:textId="77777777" w:rsidR="007368E1" w:rsidRDefault="007368E1" w:rsidP="007368E1">
      <w:pPr>
        <w:spacing w:line="240" w:lineRule="auto"/>
        <w:jc w:val="both"/>
        <w:rPr>
          <w:rFonts w:ascii="Times New Roman" w:hAnsi="Times New Roman" w:cs="Times New Roman"/>
        </w:rPr>
      </w:pPr>
      <w:r>
        <w:rPr>
          <w:rFonts w:ascii="Times New Roman" w:hAnsi="Times New Roman" w:cs="Times New Roman"/>
        </w:rPr>
        <w:t xml:space="preserve">„Wird erst einmal damit begonnen, […] die öffentliche Sprache zu manipulieren, scheint der Schritt von der Kontrolle aller </w:t>
      </w:r>
      <w:proofErr w:type="spellStart"/>
      <w:r w:rsidRPr="006D196F">
        <w:rPr>
          <w:rFonts w:ascii="Times New Roman" w:hAnsi="Times New Roman" w:cs="Times New Roman"/>
          <w:i/>
        </w:rPr>
        <w:t>dirty</w:t>
      </w:r>
      <w:proofErr w:type="spellEnd"/>
      <w:r w:rsidRPr="006D196F">
        <w:rPr>
          <w:rFonts w:ascii="Times New Roman" w:hAnsi="Times New Roman" w:cs="Times New Roman"/>
          <w:i/>
        </w:rPr>
        <w:t xml:space="preserve"> </w:t>
      </w:r>
      <w:proofErr w:type="spellStart"/>
      <w:r w:rsidRPr="006D196F">
        <w:rPr>
          <w:rFonts w:ascii="Times New Roman" w:hAnsi="Times New Roman" w:cs="Times New Roman"/>
          <w:i/>
        </w:rPr>
        <w:t>words</w:t>
      </w:r>
      <w:proofErr w:type="spellEnd"/>
      <w:r>
        <w:rPr>
          <w:rFonts w:ascii="Times New Roman" w:hAnsi="Times New Roman" w:cs="Times New Roman"/>
        </w:rPr>
        <w:t xml:space="preserve"> zur Überwachung </w:t>
      </w:r>
      <w:proofErr w:type="spellStart"/>
      <w:r>
        <w:rPr>
          <w:rFonts w:ascii="Times New Roman" w:hAnsi="Times New Roman" w:cs="Times New Roman"/>
        </w:rPr>
        <w:t>unangepaßter</w:t>
      </w:r>
      <w:proofErr w:type="spellEnd"/>
      <w:r>
        <w:rPr>
          <w:rFonts w:ascii="Times New Roman" w:hAnsi="Times New Roman" w:cs="Times New Roman"/>
        </w:rPr>
        <w:t xml:space="preserve"> Gedanken nicht groß zu sein, selbst wenn der sprachlich versierte ‚Tugendterror‘ durch P. eher an Cromwell gemahnt als an Robespierre. […] Der Konformitätsdruck durch allerlei Gruppenegoismen verhindere dank </w:t>
      </w:r>
      <w:proofErr w:type="spellStart"/>
      <w:r>
        <w:rPr>
          <w:rFonts w:ascii="Times New Roman" w:hAnsi="Times New Roman" w:cs="Times New Roman"/>
        </w:rPr>
        <w:t>Ausdruckskorsettierung</w:t>
      </w:r>
      <w:proofErr w:type="spellEnd"/>
      <w:r>
        <w:rPr>
          <w:rFonts w:ascii="Times New Roman" w:hAnsi="Times New Roman" w:cs="Times New Roman"/>
        </w:rPr>
        <w:t xml:space="preserve"> die Innovativität, da die freie Entwicklung der Gedanken beim Sprechen durch die Umwelt bedroht ist.“ (</w:t>
      </w:r>
      <w:proofErr w:type="spellStart"/>
      <w:r>
        <w:rPr>
          <w:rFonts w:ascii="Times New Roman" w:hAnsi="Times New Roman" w:cs="Times New Roman"/>
        </w:rPr>
        <w:t>HWbRh</w:t>
      </w:r>
      <w:proofErr w:type="spellEnd"/>
      <w:r>
        <w:rPr>
          <w:rFonts w:ascii="Times New Roman" w:hAnsi="Times New Roman" w:cs="Times New Roman"/>
        </w:rPr>
        <w:t xml:space="preserve"> 2003: 1417)</w:t>
      </w:r>
    </w:p>
    <w:p w14:paraId="72643540" w14:textId="77777777" w:rsidR="007368E1" w:rsidRDefault="007368E1" w:rsidP="007368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Aus dieser Optik gerät reichhaltig-anspruchsvolle Polemik im Kontrast zur diskurs- und gedankennivellierenden </w:t>
      </w:r>
      <w:proofErr w:type="spellStart"/>
      <w:r>
        <w:rPr>
          <w:rFonts w:ascii="Times New Roman" w:hAnsi="Times New Roman" w:cs="Times New Roman"/>
          <w:sz w:val="24"/>
          <w:szCs w:val="24"/>
        </w:rPr>
        <w:t>political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correctness</w:t>
      </w:r>
      <w:proofErr w:type="spellEnd"/>
      <w:r>
        <w:rPr>
          <w:rFonts w:ascii="Times New Roman" w:hAnsi="Times New Roman" w:cs="Times New Roman"/>
          <w:sz w:val="24"/>
          <w:szCs w:val="24"/>
        </w:rPr>
        <w:t xml:space="preserve"> zu einem Vehikel kreativer Zerstörung. Wenn </w:t>
      </w:r>
      <w:proofErr w:type="spellStart"/>
      <w:r>
        <w:rPr>
          <w:rFonts w:ascii="Times New Roman" w:hAnsi="Times New Roman" w:cs="Times New Roman"/>
          <w:sz w:val="24"/>
          <w:szCs w:val="24"/>
        </w:rPr>
        <w:t>political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correctness</w:t>
      </w:r>
      <w:proofErr w:type="spellEnd"/>
      <w:r>
        <w:rPr>
          <w:rFonts w:ascii="Times New Roman" w:hAnsi="Times New Roman" w:cs="Times New Roman"/>
          <w:sz w:val="24"/>
          <w:szCs w:val="24"/>
        </w:rPr>
        <w:t xml:space="preserve"> Gedankenaustausch qua sprachpolizeilicher Weisungen in ein Korsett zwingt, so vermag es Polemik idealiter gerade durch die Besetzung von Fahnen- und Stigmawörtern einen polyphonen, enttabuisierten Gedankenaustausch zu implementieren. </w:t>
      </w:r>
      <w:r w:rsidRPr="002B5C4D">
        <w:rPr>
          <w:rFonts w:ascii="Times New Roman" w:hAnsi="Times New Roman" w:cs="Times New Roman"/>
          <w:sz w:val="24"/>
          <w:szCs w:val="24"/>
        </w:rPr>
        <w:t xml:space="preserve">Hier </w:t>
      </w:r>
      <w:r>
        <w:rPr>
          <w:rFonts w:ascii="Times New Roman" w:hAnsi="Times New Roman" w:cs="Times New Roman"/>
          <w:sz w:val="24"/>
          <w:szCs w:val="24"/>
        </w:rPr>
        <w:t>muss jedoch sichergestellt sein, dass</w:t>
      </w:r>
      <w:r w:rsidRPr="002B5C4D">
        <w:rPr>
          <w:rFonts w:ascii="Times New Roman" w:hAnsi="Times New Roman" w:cs="Times New Roman"/>
          <w:sz w:val="24"/>
          <w:szCs w:val="24"/>
        </w:rPr>
        <w:t xml:space="preserve"> die vor allem i</w:t>
      </w:r>
      <w:r>
        <w:rPr>
          <w:rFonts w:ascii="Times New Roman" w:hAnsi="Times New Roman" w:cs="Times New Roman"/>
          <w:sz w:val="24"/>
          <w:szCs w:val="24"/>
        </w:rPr>
        <w:t>m</w:t>
      </w:r>
      <w:r w:rsidRPr="002B5C4D">
        <w:rPr>
          <w:rFonts w:ascii="Times New Roman" w:hAnsi="Times New Roman" w:cs="Times New Roman"/>
          <w:sz w:val="24"/>
          <w:szCs w:val="24"/>
        </w:rPr>
        <w:t xml:space="preserve"> französischen </w:t>
      </w:r>
      <w:r w:rsidRPr="002B5C4D">
        <w:rPr>
          <w:rFonts w:ascii="Times New Roman" w:hAnsi="Times New Roman" w:cs="Times New Roman"/>
          <w:sz w:val="24"/>
          <w:szCs w:val="24"/>
        </w:rPr>
        <w:lastRenderedPageBreak/>
        <w:t xml:space="preserve">Sprachraum gängige Konnotation des </w:t>
      </w:r>
      <w:proofErr w:type="spellStart"/>
      <w:r>
        <w:rPr>
          <w:rFonts w:ascii="Times New Roman" w:hAnsi="Times New Roman" w:cs="Times New Roman"/>
          <w:sz w:val="24"/>
          <w:szCs w:val="24"/>
        </w:rPr>
        <w:t>Polemikbegriffs</w:t>
      </w:r>
      <w:proofErr w:type="spellEnd"/>
      <w:r>
        <w:rPr>
          <w:rFonts w:ascii="Times New Roman" w:hAnsi="Times New Roman" w:cs="Times New Roman"/>
          <w:sz w:val="24"/>
          <w:szCs w:val="24"/>
        </w:rPr>
        <w:t xml:space="preserve"> </w:t>
      </w:r>
      <w:r w:rsidRPr="002B5C4D">
        <w:rPr>
          <w:rFonts w:ascii="Times New Roman" w:hAnsi="Times New Roman" w:cs="Times New Roman"/>
          <w:sz w:val="24"/>
          <w:szCs w:val="24"/>
        </w:rPr>
        <w:t>„</w:t>
      </w:r>
      <w:proofErr w:type="spellStart"/>
      <w:r w:rsidRPr="002B5C4D">
        <w:rPr>
          <w:rFonts w:ascii="Times New Roman" w:hAnsi="Times New Roman" w:cs="Times New Roman"/>
          <w:sz w:val="24"/>
          <w:szCs w:val="24"/>
        </w:rPr>
        <w:t>guerre</w:t>
      </w:r>
      <w:proofErr w:type="spellEnd"/>
      <w:r w:rsidRPr="002B5C4D">
        <w:rPr>
          <w:rFonts w:ascii="Times New Roman" w:hAnsi="Times New Roman" w:cs="Times New Roman"/>
          <w:sz w:val="24"/>
          <w:szCs w:val="24"/>
        </w:rPr>
        <w:t xml:space="preserve"> de </w:t>
      </w:r>
      <w:proofErr w:type="spellStart"/>
      <w:r w:rsidRPr="002B5C4D">
        <w:rPr>
          <w:rFonts w:ascii="Times New Roman" w:hAnsi="Times New Roman" w:cs="Times New Roman"/>
          <w:sz w:val="24"/>
          <w:szCs w:val="24"/>
        </w:rPr>
        <w:t>plume</w:t>
      </w:r>
      <w:proofErr w:type="spellEnd"/>
      <w:r w:rsidRPr="002B5C4D">
        <w:rPr>
          <w:rFonts w:ascii="Times New Roman" w:hAnsi="Times New Roman" w:cs="Times New Roman"/>
          <w:sz w:val="24"/>
          <w:szCs w:val="24"/>
        </w:rPr>
        <w:t>“</w:t>
      </w:r>
      <w:r>
        <w:rPr>
          <w:rFonts w:ascii="Times New Roman" w:hAnsi="Times New Roman" w:cs="Times New Roman"/>
          <w:sz w:val="24"/>
          <w:szCs w:val="24"/>
        </w:rPr>
        <w:t xml:space="preserve"> </w:t>
      </w:r>
      <w:r w:rsidRPr="002B5C4D">
        <w:rPr>
          <w:rFonts w:ascii="Times New Roman" w:hAnsi="Times New Roman" w:cs="Times New Roman"/>
          <w:sz w:val="24"/>
          <w:szCs w:val="24"/>
        </w:rPr>
        <w:t>(</w:t>
      </w:r>
      <w:proofErr w:type="spellStart"/>
      <w:r w:rsidRPr="002B5C4D">
        <w:rPr>
          <w:rFonts w:ascii="Times New Roman" w:hAnsi="Times New Roman" w:cs="Times New Roman"/>
          <w:sz w:val="24"/>
          <w:szCs w:val="24"/>
        </w:rPr>
        <w:t>Fontoynont</w:t>
      </w:r>
      <w:proofErr w:type="spellEnd"/>
      <w:r w:rsidRPr="002B5C4D">
        <w:rPr>
          <w:rFonts w:ascii="Times New Roman" w:hAnsi="Times New Roman" w:cs="Times New Roman"/>
          <w:sz w:val="24"/>
          <w:szCs w:val="24"/>
        </w:rPr>
        <w:t xml:space="preserve"> 1995: 56)</w:t>
      </w:r>
      <w:r>
        <w:rPr>
          <w:rFonts w:ascii="Times New Roman" w:hAnsi="Times New Roman" w:cs="Times New Roman"/>
          <w:sz w:val="24"/>
          <w:szCs w:val="24"/>
        </w:rPr>
        <w:t xml:space="preserve"> vorherrscht</w:t>
      </w:r>
      <w:r>
        <w:rPr>
          <w:rStyle w:val="Funotenzeichen"/>
          <w:rFonts w:ascii="Times New Roman" w:hAnsi="Times New Roman" w:cs="Times New Roman"/>
          <w:sz w:val="24"/>
          <w:szCs w:val="24"/>
        </w:rPr>
        <w:footnoteReference w:id="44"/>
      </w:r>
      <w:r>
        <w:rPr>
          <w:rFonts w:ascii="Times New Roman" w:hAnsi="Times New Roman" w:cs="Times New Roman"/>
          <w:sz w:val="24"/>
          <w:szCs w:val="24"/>
        </w:rPr>
        <w:t>.</w:t>
      </w:r>
      <w:r w:rsidRPr="002B5C4D">
        <w:rPr>
          <w:rFonts w:ascii="Times New Roman" w:hAnsi="Times New Roman" w:cs="Times New Roman"/>
          <w:sz w:val="24"/>
          <w:szCs w:val="24"/>
        </w:rPr>
        <w:t xml:space="preserve"> </w:t>
      </w:r>
    </w:p>
    <w:p w14:paraId="095BDADB" w14:textId="77777777" w:rsidR="00D03F53" w:rsidRDefault="00D03F53" w:rsidP="007368E1">
      <w:pPr>
        <w:spacing w:line="360" w:lineRule="auto"/>
        <w:jc w:val="both"/>
        <w:rPr>
          <w:rFonts w:ascii="Times New Roman" w:hAnsi="Times New Roman" w:cs="Times New Roman"/>
          <w:sz w:val="24"/>
          <w:szCs w:val="24"/>
        </w:rPr>
      </w:pPr>
    </w:p>
    <w:p w14:paraId="23E7A7C0" w14:textId="77777777" w:rsidR="007368E1" w:rsidRPr="0058276D" w:rsidRDefault="007368E1" w:rsidP="007368E1">
      <w:pPr>
        <w:pStyle w:val="berschrift4"/>
        <w:jc w:val="both"/>
        <w:rPr>
          <w:rFonts w:ascii="Times New Roman" w:hAnsi="Times New Roman" w:cs="Times New Roman"/>
        </w:rPr>
      </w:pPr>
      <w:r>
        <w:rPr>
          <w:rFonts w:ascii="Times New Roman" w:hAnsi="Times New Roman" w:cs="Times New Roman"/>
        </w:rPr>
        <w:t>1</w:t>
      </w:r>
      <w:r w:rsidRPr="0058276D">
        <w:rPr>
          <w:rFonts w:ascii="Times New Roman" w:hAnsi="Times New Roman" w:cs="Times New Roman"/>
        </w:rPr>
        <w:t>.</w:t>
      </w:r>
      <w:r w:rsidR="006B6BDC">
        <w:rPr>
          <w:rFonts w:ascii="Times New Roman" w:hAnsi="Times New Roman" w:cs="Times New Roman"/>
        </w:rPr>
        <w:t>5</w:t>
      </w:r>
      <w:r w:rsidRPr="0058276D">
        <w:rPr>
          <w:rFonts w:ascii="Times New Roman" w:hAnsi="Times New Roman" w:cs="Times New Roman"/>
        </w:rPr>
        <w:t>.2.4. Das Polemik-Paradoxon: Zementierungseffekte beim angegriffenen Gegner</w:t>
      </w:r>
      <w:r>
        <w:rPr>
          <w:rFonts w:ascii="Times New Roman" w:hAnsi="Times New Roman" w:cs="Times New Roman"/>
        </w:rPr>
        <w:t xml:space="preserve"> und gegenseitige ontologische Abhängigkeit</w:t>
      </w:r>
    </w:p>
    <w:p w14:paraId="091B4054" w14:textId="77777777" w:rsidR="007368E1" w:rsidRPr="0058276D" w:rsidRDefault="007368E1" w:rsidP="007368E1">
      <w:pPr>
        <w:spacing w:line="360" w:lineRule="auto"/>
        <w:jc w:val="both"/>
        <w:rPr>
          <w:rFonts w:ascii="Times New Roman" w:hAnsi="Times New Roman" w:cs="Times New Roman"/>
          <w:sz w:val="24"/>
          <w:szCs w:val="24"/>
        </w:rPr>
      </w:pPr>
    </w:p>
    <w:p w14:paraId="757F863E" w14:textId="1702E3BD" w:rsidR="007368E1" w:rsidRPr="0058276D" w:rsidRDefault="007368E1" w:rsidP="007368E1">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Stellt man Polemik von ihrer Funktion her in die Nähe zur Negation einer festgefügten Ordnung, so ergibt sich, in Anlehnung an die Negation der göttlichen Schöpfungshierarchie durch den Teufel als eine Spielart des Protests, eine interessante Parallele auf systemtheoretischer Ebene: Genau wie der Teufel im </w:t>
      </w:r>
      <w:proofErr w:type="spellStart"/>
      <w:r w:rsidRPr="0058276D">
        <w:rPr>
          <w:rFonts w:ascii="Times New Roman" w:hAnsi="Times New Roman" w:cs="Times New Roman"/>
          <w:sz w:val="24"/>
          <w:szCs w:val="24"/>
        </w:rPr>
        <w:t>Lu</w:t>
      </w:r>
      <w:r w:rsidR="009C27E9">
        <w:rPr>
          <w:rFonts w:ascii="Times New Roman" w:hAnsi="Times New Roman" w:cs="Times New Roman"/>
          <w:sz w:val="24"/>
          <w:szCs w:val="24"/>
        </w:rPr>
        <w:t>c</w:t>
      </w:r>
      <w:r w:rsidRPr="0058276D">
        <w:rPr>
          <w:rFonts w:ascii="Times New Roman" w:hAnsi="Times New Roman" w:cs="Times New Roman"/>
          <w:sz w:val="24"/>
          <w:szCs w:val="24"/>
        </w:rPr>
        <w:t>ifermythos</w:t>
      </w:r>
      <w:proofErr w:type="spellEnd"/>
      <w:r w:rsidRPr="0058276D">
        <w:rPr>
          <w:rFonts w:ascii="Times New Roman" w:hAnsi="Times New Roman" w:cs="Times New Roman"/>
          <w:sz w:val="24"/>
          <w:szCs w:val="24"/>
        </w:rPr>
        <w:t xml:space="preserve"> nimmt der Polemiker ebenfalls eine Beobachterposition ein, die er zuvor zumindest offiziell und performativ nicht eingenommen hat. Somit tritt er wie Lucifer aus der zuvor gegebenen Einheit heraus und generiert </w:t>
      </w:r>
    </w:p>
    <w:p w14:paraId="384DED6A" w14:textId="77777777" w:rsidR="007368E1" w:rsidRPr="002E4C2D" w:rsidRDefault="007368E1" w:rsidP="007368E1">
      <w:pPr>
        <w:spacing w:line="240" w:lineRule="auto"/>
        <w:jc w:val="both"/>
        <w:rPr>
          <w:rFonts w:ascii="Times New Roman" w:hAnsi="Times New Roman" w:cs="Times New Roman"/>
        </w:rPr>
      </w:pPr>
      <w:r w:rsidRPr="002E4C2D">
        <w:rPr>
          <w:rFonts w:ascii="Times New Roman" w:hAnsi="Times New Roman" w:cs="Times New Roman"/>
        </w:rPr>
        <w:t xml:space="preserve">„eine Differenz zwischen internen und externen Positionen [...], die zuvor nicht bestand. Der Schritt zur Observation bedeutet bereits einen Schritt in das System der Unterscheidung [...]. Der Protest ist, als hybrider Akt der Beobachtung, das Zeichen eines Widerspruchs, der darin besteht, </w:t>
      </w:r>
      <w:proofErr w:type="spellStart"/>
      <w:r w:rsidRPr="002E4C2D">
        <w:rPr>
          <w:rFonts w:ascii="Times New Roman" w:hAnsi="Times New Roman" w:cs="Times New Roman"/>
        </w:rPr>
        <w:t>daß</w:t>
      </w:r>
      <w:proofErr w:type="spellEnd"/>
      <w:r w:rsidRPr="002E4C2D">
        <w:rPr>
          <w:rFonts w:ascii="Times New Roman" w:hAnsi="Times New Roman" w:cs="Times New Roman"/>
        </w:rPr>
        <w:t xml:space="preserve"> sich die Ordnung, gegen die der Teufel rebelliert, durch seinen Abfall zuallererst befestigt. Umgekehrt gilt, </w:t>
      </w:r>
      <w:proofErr w:type="spellStart"/>
      <w:r w:rsidRPr="002E4C2D">
        <w:rPr>
          <w:rFonts w:ascii="Times New Roman" w:hAnsi="Times New Roman" w:cs="Times New Roman"/>
        </w:rPr>
        <w:t>daß</w:t>
      </w:r>
      <w:proofErr w:type="spellEnd"/>
      <w:r w:rsidRPr="002E4C2D">
        <w:rPr>
          <w:rFonts w:ascii="Times New Roman" w:hAnsi="Times New Roman" w:cs="Times New Roman"/>
        </w:rPr>
        <w:t xml:space="preserve"> die Geschlossenheit des Himmels einzig dort wahrzunehmen ist, wo sie von außen beobachtet wird. Der Konflikt, den die Auflehnung des Teufels offenbart, ergibt sich aus den Anforderungen eines Systems, das ihn benötigt und zugleich fernhält.“ (Alt 2010: 105). </w:t>
      </w:r>
    </w:p>
    <w:p w14:paraId="2099BCC6" w14:textId="77777777" w:rsidR="007368E1" w:rsidRDefault="007368E1" w:rsidP="007368E1">
      <w:pPr>
        <w:spacing w:line="360" w:lineRule="auto"/>
        <w:jc w:val="both"/>
        <w:rPr>
          <w:rFonts w:ascii="Times New Roman" w:hAnsi="Times New Roman" w:cs="Times New Roman"/>
          <w:sz w:val="24"/>
          <w:szCs w:val="24"/>
        </w:rPr>
      </w:pPr>
      <w:r>
        <w:rPr>
          <w:rFonts w:ascii="Times New Roman" w:hAnsi="Times New Roman" w:cs="Times New Roman"/>
          <w:sz w:val="24"/>
          <w:szCs w:val="24"/>
        </w:rPr>
        <w:t>Polemik ist in ähnlichem Maße wie das Agieren des Teufels</w:t>
      </w:r>
      <w:r w:rsidR="00D03F53">
        <w:rPr>
          <w:rFonts w:ascii="Times New Roman" w:hAnsi="Times New Roman" w:cs="Times New Roman"/>
          <w:sz w:val="24"/>
          <w:szCs w:val="24"/>
        </w:rPr>
        <w:t xml:space="preserve"> </w:t>
      </w:r>
      <w:r>
        <w:rPr>
          <w:rFonts w:ascii="Times New Roman" w:hAnsi="Times New Roman" w:cs="Times New Roman"/>
          <w:sz w:val="24"/>
          <w:szCs w:val="24"/>
        </w:rPr>
        <w:t xml:space="preserve">anarchistisch grundiert und nimmt eine ausgesprochene Beobachterposition ein. Damit stellt sie eine wie auch immer geartete normative oder politisch-ideologische Ordnung infrage. Anschlussfähig an den vorausgehenden Abschnitt ist diese Eigenart der Polemik insofern, als mit polemischer Praxis im Gegensatz zur das Denken einengenden </w:t>
      </w:r>
      <w:proofErr w:type="spellStart"/>
      <w:r>
        <w:rPr>
          <w:rFonts w:ascii="Times New Roman" w:hAnsi="Times New Roman" w:cs="Times New Roman"/>
          <w:sz w:val="24"/>
          <w:szCs w:val="24"/>
        </w:rPr>
        <w:t>political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correctness</w:t>
      </w:r>
      <w:proofErr w:type="spellEnd"/>
      <w:r>
        <w:rPr>
          <w:rFonts w:ascii="Times New Roman" w:hAnsi="Times New Roman" w:cs="Times New Roman"/>
          <w:sz w:val="24"/>
          <w:szCs w:val="24"/>
        </w:rPr>
        <w:t xml:space="preserve"> und in Analogie zur Beobachterposition des Teufels innovative, weil kritisch-aufrührerische Effekte einhergehen, die ihrerseits wieder von der Gegenseite aufgegriffen und ggf. polemisch-agonal rezipiert werden. </w:t>
      </w:r>
    </w:p>
    <w:p w14:paraId="44EBB36C" w14:textId="77777777" w:rsidR="00467FE5" w:rsidRDefault="007368E1" w:rsidP="007368E1">
      <w:pPr>
        <w:spacing w:line="360" w:lineRule="auto"/>
        <w:jc w:val="both"/>
        <w:rPr>
          <w:rFonts w:ascii="Times New Roman" w:hAnsi="Times New Roman" w:cs="Times New Roman"/>
          <w:sz w:val="24"/>
          <w:szCs w:val="24"/>
        </w:rPr>
      </w:pPr>
      <w:r w:rsidRPr="002E4C2D">
        <w:rPr>
          <w:rFonts w:ascii="Times New Roman" w:hAnsi="Times New Roman" w:cs="Times New Roman"/>
          <w:sz w:val="24"/>
          <w:szCs w:val="24"/>
        </w:rPr>
        <w:t>Ratsam</w:t>
      </w:r>
      <w:r>
        <w:rPr>
          <w:rFonts w:ascii="Times New Roman" w:hAnsi="Times New Roman" w:cs="Times New Roman"/>
          <w:sz w:val="24"/>
          <w:szCs w:val="24"/>
        </w:rPr>
        <w:t xml:space="preserve"> für ein Zeitungsmedium</w:t>
      </w:r>
      <w:r w:rsidRPr="002E4C2D">
        <w:rPr>
          <w:rFonts w:ascii="Times New Roman" w:hAnsi="Times New Roman" w:cs="Times New Roman"/>
          <w:sz w:val="24"/>
          <w:szCs w:val="24"/>
        </w:rPr>
        <w:t xml:space="preserve"> wäre </w:t>
      </w:r>
      <w:r>
        <w:rPr>
          <w:rFonts w:ascii="Times New Roman" w:hAnsi="Times New Roman" w:cs="Times New Roman"/>
          <w:sz w:val="24"/>
          <w:szCs w:val="24"/>
        </w:rPr>
        <w:t xml:space="preserve">es </w:t>
      </w:r>
      <w:r w:rsidRPr="002E4C2D">
        <w:rPr>
          <w:rFonts w:ascii="Times New Roman" w:hAnsi="Times New Roman" w:cs="Times New Roman"/>
          <w:sz w:val="24"/>
          <w:szCs w:val="24"/>
        </w:rPr>
        <w:t>mithin</w:t>
      </w:r>
      <w:r>
        <w:rPr>
          <w:rFonts w:ascii="Times New Roman" w:hAnsi="Times New Roman" w:cs="Times New Roman"/>
          <w:sz w:val="24"/>
          <w:szCs w:val="24"/>
        </w:rPr>
        <w:t xml:space="preserve"> auf den ersten Blick</w:t>
      </w:r>
      <w:r w:rsidRPr="002E4C2D">
        <w:rPr>
          <w:rFonts w:ascii="Times New Roman" w:hAnsi="Times New Roman" w:cs="Times New Roman"/>
          <w:sz w:val="24"/>
          <w:szCs w:val="24"/>
        </w:rPr>
        <w:t xml:space="preserve">, den </w:t>
      </w:r>
      <w:r>
        <w:rPr>
          <w:rFonts w:ascii="Times New Roman" w:hAnsi="Times New Roman" w:cs="Times New Roman"/>
          <w:sz w:val="24"/>
          <w:szCs w:val="24"/>
        </w:rPr>
        <w:t xml:space="preserve">jeweiligen </w:t>
      </w:r>
      <w:r w:rsidRPr="002E4C2D">
        <w:rPr>
          <w:rFonts w:ascii="Times New Roman" w:hAnsi="Times New Roman" w:cs="Times New Roman"/>
          <w:sz w:val="24"/>
          <w:szCs w:val="24"/>
        </w:rPr>
        <w:t xml:space="preserve">Gegner unter Informationsquarantäne zu stellen, um somit </w:t>
      </w:r>
      <w:r>
        <w:rPr>
          <w:rFonts w:ascii="Times New Roman" w:hAnsi="Times New Roman" w:cs="Times New Roman"/>
          <w:sz w:val="24"/>
          <w:szCs w:val="24"/>
        </w:rPr>
        <w:t>dessen</w:t>
      </w:r>
      <w:r w:rsidRPr="002E4C2D">
        <w:rPr>
          <w:rFonts w:ascii="Times New Roman" w:hAnsi="Times New Roman" w:cs="Times New Roman"/>
          <w:sz w:val="24"/>
          <w:szCs w:val="24"/>
        </w:rPr>
        <w:t xml:space="preserve"> Existenz zu cachieren</w:t>
      </w:r>
      <w:r>
        <w:rPr>
          <w:rFonts w:ascii="Times New Roman" w:hAnsi="Times New Roman" w:cs="Times New Roman"/>
          <w:sz w:val="24"/>
          <w:szCs w:val="24"/>
        </w:rPr>
        <w:t xml:space="preserve">. Damit jedoch geht </w:t>
      </w:r>
      <w:proofErr w:type="spellStart"/>
      <w:r>
        <w:rPr>
          <w:rFonts w:ascii="Times New Roman" w:hAnsi="Times New Roman" w:cs="Times New Roman"/>
          <w:sz w:val="24"/>
          <w:szCs w:val="24"/>
        </w:rPr>
        <w:t>eo</w:t>
      </w:r>
      <w:proofErr w:type="spellEnd"/>
      <w:r>
        <w:rPr>
          <w:rFonts w:ascii="Times New Roman" w:hAnsi="Times New Roman" w:cs="Times New Roman"/>
          <w:sz w:val="24"/>
          <w:szCs w:val="24"/>
        </w:rPr>
        <w:t xml:space="preserve"> ipso einher, dass die eigene Existenz ebenfalls weniger sichtbar wird im Umfeld medial-ökonomischer Konkurrenz. Um also, ähnlich wie der Schöpfer </w:t>
      </w:r>
      <w:proofErr w:type="gramStart"/>
      <w:r>
        <w:rPr>
          <w:rFonts w:ascii="Times New Roman" w:hAnsi="Times New Roman" w:cs="Times New Roman"/>
          <w:sz w:val="24"/>
          <w:szCs w:val="24"/>
        </w:rPr>
        <w:t>in Alts</w:t>
      </w:r>
      <w:proofErr w:type="gramEnd"/>
      <w:r>
        <w:rPr>
          <w:rFonts w:ascii="Times New Roman" w:hAnsi="Times New Roman" w:cs="Times New Roman"/>
          <w:sz w:val="24"/>
          <w:szCs w:val="24"/>
        </w:rPr>
        <w:t xml:space="preserve"> „Ästhetik des Bösen“, sichtbar zu bleiben, bedarf es einer Außenposition, die </w:t>
      </w:r>
      <w:r w:rsidR="00D03F53">
        <w:rPr>
          <w:rFonts w:ascii="Times New Roman" w:hAnsi="Times New Roman" w:cs="Times New Roman"/>
          <w:sz w:val="24"/>
          <w:szCs w:val="24"/>
        </w:rPr>
        <w:lastRenderedPageBreak/>
        <w:t>mittels</w:t>
      </w:r>
      <w:r>
        <w:rPr>
          <w:rFonts w:ascii="Times New Roman" w:hAnsi="Times New Roman" w:cs="Times New Roman"/>
          <w:sz w:val="24"/>
          <w:szCs w:val="24"/>
        </w:rPr>
        <w:t xml:space="preserve"> ihrer Beobachtertätigkeit die</w:t>
      </w:r>
      <w:r w:rsidR="00D03F53">
        <w:rPr>
          <w:rFonts w:ascii="Times New Roman" w:hAnsi="Times New Roman" w:cs="Times New Roman"/>
          <w:sz w:val="24"/>
          <w:szCs w:val="24"/>
        </w:rPr>
        <w:t xml:space="preserve"> jeweils</w:t>
      </w:r>
      <w:r>
        <w:rPr>
          <w:rFonts w:ascii="Times New Roman" w:hAnsi="Times New Roman" w:cs="Times New Roman"/>
          <w:sz w:val="24"/>
          <w:szCs w:val="24"/>
        </w:rPr>
        <w:t xml:space="preserve"> beobachtete Instanz konturiert. Mit Blick auf die beiden Tageszeitungen des Untersuchungszeitraums sowie für ähnliche Pressepolemiken liegt es nahe, anzun</w:t>
      </w:r>
      <w:r w:rsidR="00D03F53">
        <w:rPr>
          <w:rFonts w:ascii="Times New Roman" w:hAnsi="Times New Roman" w:cs="Times New Roman"/>
          <w:sz w:val="24"/>
          <w:szCs w:val="24"/>
        </w:rPr>
        <w:t>eh</w:t>
      </w:r>
      <w:r>
        <w:rPr>
          <w:rFonts w:ascii="Times New Roman" w:hAnsi="Times New Roman" w:cs="Times New Roman"/>
          <w:sz w:val="24"/>
          <w:szCs w:val="24"/>
        </w:rPr>
        <w:t>men, dass b</w:t>
      </w:r>
      <w:r w:rsidRPr="002E4C2D">
        <w:rPr>
          <w:rFonts w:ascii="Times New Roman" w:hAnsi="Times New Roman" w:cs="Times New Roman"/>
          <w:sz w:val="24"/>
          <w:szCs w:val="24"/>
        </w:rPr>
        <w:t>eide</w:t>
      </w:r>
      <w:r>
        <w:rPr>
          <w:rFonts w:ascii="Times New Roman" w:hAnsi="Times New Roman" w:cs="Times New Roman"/>
          <w:sz w:val="24"/>
          <w:szCs w:val="24"/>
        </w:rPr>
        <w:t>, Luxemburger Wort ebenso wie Tageblatt,</w:t>
      </w:r>
      <w:r w:rsidRPr="002E4C2D">
        <w:rPr>
          <w:rFonts w:ascii="Times New Roman" w:hAnsi="Times New Roman" w:cs="Times New Roman"/>
          <w:sz w:val="24"/>
          <w:szCs w:val="24"/>
        </w:rPr>
        <w:t xml:space="preserve"> </w:t>
      </w:r>
      <w:r>
        <w:rPr>
          <w:rFonts w:ascii="Times New Roman" w:hAnsi="Times New Roman" w:cs="Times New Roman"/>
          <w:sz w:val="24"/>
          <w:szCs w:val="24"/>
        </w:rPr>
        <w:t>insofern einander „</w:t>
      </w:r>
      <w:r w:rsidRPr="002E4C2D">
        <w:rPr>
          <w:rFonts w:ascii="Times New Roman" w:hAnsi="Times New Roman" w:cs="Times New Roman"/>
          <w:sz w:val="24"/>
          <w:szCs w:val="24"/>
        </w:rPr>
        <w:t>bedurften</w:t>
      </w:r>
      <w:r>
        <w:rPr>
          <w:rFonts w:ascii="Times New Roman" w:hAnsi="Times New Roman" w:cs="Times New Roman"/>
          <w:sz w:val="24"/>
          <w:szCs w:val="24"/>
        </w:rPr>
        <w:t>“</w:t>
      </w:r>
      <w:r w:rsidRPr="002E4C2D">
        <w:rPr>
          <w:rFonts w:ascii="Times New Roman" w:hAnsi="Times New Roman" w:cs="Times New Roman"/>
          <w:sz w:val="24"/>
          <w:szCs w:val="24"/>
        </w:rPr>
        <w:t>, um sich in einem Akt der Abwehr ständig gegenseitig zu erhalten und die eigene Position gerade dadurch zu schärfen</w:t>
      </w:r>
      <w:r>
        <w:rPr>
          <w:rFonts w:ascii="Times New Roman" w:hAnsi="Times New Roman" w:cs="Times New Roman"/>
          <w:sz w:val="24"/>
          <w:szCs w:val="24"/>
        </w:rPr>
        <w:t>, dass es eine Außenposition gab, die die eigenen Standpunkte vehement bekämpfte.</w:t>
      </w:r>
      <w:r w:rsidRPr="002E4C2D">
        <w:rPr>
          <w:rFonts w:ascii="Times New Roman" w:hAnsi="Times New Roman" w:cs="Times New Roman"/>
          <w:sz w:val="24"/>
          <w:szCs w:val="24"/>
        </w:rPr>
        <w:t xml:space="preserve"> </w:t>
      </w:r>
    </w:p>
    <w:p w14:paraId="214F189E" w14:textId="77777777" w:rsidR="00D03F53" w:rsidRDefault="00D03F53" w:rsidP="007368E1">
      <w:pPr>
        <w:spacing w:line="360" w:lineRule="auto"/>
        <w:jc w:val="both"/>
        <w:rPr>
          <w:rFonts w:ascii="Times New Roman" w:hAnsi="Times New Roman" w:cs="Times New Roman"/>
          <w:sz w:val="24"/>
          <w:szCs w:val="24"/>
        </w:rPr>
      </w:pPr>
    </w:p>
    <w:p w14:paraId="72702BD4" w14:textId="77777777" w:rsidR="00467FE5" w:rsidRPr="00467FE5" w:rsidRDefault="00467FE5" w:rsidP="00467FE5">
      <w:pPr>
        <w:pStyle w:val="berschrift4"/>
        <w:jc w:val="both"/>
        <w:rPr>
          <w:rFonts w:ascii="Times New Roman" w:hAnsi="Times New Roman" w:cs="Times New Roman"/>
        </w:rPr>
      </w:pPr>
      <w:r w:rsidRPr="00467FE5">
        <w:rPr>
          <w:rFonts w:ascii="Times New Roman" w:hAnsi="Times New Roman" w:cs="Times New Roman"/>
        </w:rPr>
        <w:t>1.</w:t>
      </w:r>
      <w:r w:rsidR="006B6BDC">
        <w:rPr>
          <w:rFonts w:ascii="Times New Roman" w:hAnsi="Times New Roman" w:cs="Times New Roman"/>
        </w:rPr>
        <w:t>5</w:t>
      </w:r>
      <w:r w:rsidRPr="00467FE5">
        <w:rPr>
          <w:rFonts w:ascii="Times New Roman" w:hAnsi="Times New Roman" w:cs="Times New Roman"/>
        </w:rPr>
        <w:t xml:space="preserve">.2.5. </w:t>
      </w:r>
      <w:r w:rsidR="008F034E">
        <w:rPr>
          <w:rFonts w:ascii="Times New Roman" w:hAnsi="Times New Roman" w:cs="Times New Roman"/>
        </w:rPr>
        <w:t xml:space="preserve">Erich </w:t>
      </w:r>
      <w:r w:rsidRPr="00467FE5">
        <w:rPr>
          <w:rFonts w:ascii="Times New Roman" w:hAnsi="Times New Roman" w:cs="Times New Roman"/>
        </w:rPr>
        <w:t>Fromms</w:t>
      </w:r>
      <w:r w:rsidR="00EA43B0">
        <w:rPr>
          <w:rFonts w:ascii="Times New Roman" w:hAnsi="Times New Roman" w:cs="Times New Roman"/>
        </w:rPr>
        <w:t xml:space="preserve"> </w:t>
      </w:r>
      <w:r w:rsidRPr="00467FE5">
        <w:rPr>
          <w:rFonts w:ascii="Times New Roman" w:hAnsi="Times New Roman" w:cs="Times New Roman"/>
        </w:rPr>
        <w:t>Aggression</w:t>
      </w:r>
      <w:r w:rsidR="00EA43B0">
        <w:rPr>
          <w:rFonts w:ascii="Times New Roman" w:hAnsi="Times New Roman" w:cs="Times New Roman"/>
        </w:rPr>
        <w:t>s</w:t>
      </w:r>
      <w:r w:rsidR="0068406E">
        <w:rPr>
          <w:rFonts w:ascii="Times New Roman" w:hAnsi="Times New Roman" w:cs="Times New Roman"/>
        </w:rPr>
        <w:t>konzept als</w:t>
      </w:r>
      <w:r>
        <w:rPr>
          <w:rFonts w:ascii="Times New Roman" w:hAnsi="Times New Roman" w:cs="Times New Roman"/>
        </w:rPr>
        <w:t xml:space="preserve"> weitere anthropologische Anschlussstelle für </w:t>
      </w:r>
      <w:r w:rsidR="0068406E">
        <w:rPr>
          <w:rFonts w:ascii="Times New Roman" w:hAnsi="Times New Roman" w:cs="Times New Roman"/>
        </w:rPr>
        <w:t>die Funktionsweise von</w:t>
      </w:r>
      <w:r>
        <w:rPr>
          <w:rFonts w:ascii="Times New Roman" w:hAnsi="Times New Roman" w:cs="Times New Roman"/>
        </w:rPr>
        <w:t xml:space="preserve"> Polemik</w:t>
      </w:r>
    </w:p>
    <w:p w14:paraId="544E5A54" w14:textId="77777777" w:rsidR="00467FE5" w:rsidRDefault="00467FE5" w:rsidP="00467FE5">
      <w:pPr>
        <w:pStyle w:val="berschrift4"/>
        <w:spacing w:line="360" w:lineRule="auto"/>
        <w:jc w:val="both"/>
        <w:rPr>
          <w:rFonts w:ascii="Times New Roman" w:hAnsi="Times New Roman" w:cs="Times New Roman"/>
          <w:i w:val="0"/>
          <w:sz w:val="24"/>
          <w:szCs w:val="24"/>
        </w:rPr>
      </w:pPr>
    </w:p>
    <w:p w14:paraId="5CEC1B29" w14:textId="217EA4F5" w:rsidR="00EA43B0" w:rsidRDefault="0073643F" w:rsidP="00467FE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Fromms Darstellungen zur gutartigen und bösartigen Aggression </w:t>
      </w:r>
      <w:r w:rsidR="0068406E">
        <w:rPr>
          <w:rFonts w:ascii="Times New Roman" w:hAnsi="Times New Roman" w:cs="Times New Roman"/>
          <w:sz w:val="24"/>
          <w:szCs w:val="24"/>
        </w:rPr>
        <w:t xml:space="preserve">bergen </w:t>
      </w:r>
      <w:r>
        <w:rPr>
          <w:rFonts w:ascii="Times New Roman" w:hAnsi="Times New Roman" w:cs="Times New Roman"/>
          <w:sz w:val="24"/>
          <w:szCs w:val="24"/>
        </w:rPr>
        <w:t>phänomenologische Schnittstellen für reichhaltige und billige Polemik gleichermaßen</w:t>
      </w:r>
      <w:r w:rsidR="0068406E">
        <w:rPr>
          <w:rFonts w:ascii="Times New Roman" w:hAnsi="Times New Roman" w:cs="Times New Roman"/>
          <w:sz w:val="24"/>
          <w:szCs w:val="24"/>
        </w:rPr>
        <w:t>.</w:t>
      </w:r>
      <w:r>
        <w:rPr>
          <w:rFonts w:ascii="Times New Roman" w:hAnsi="Times New Roman" w:cs="Times New Roman"/>
          <w:sz w:val="24"/>
          <w:szCs w:val="24"/>
        </w:rPr>
        <w:t xml:space="preserve"> Fromm zufolge ist die „defensive Aggression in das tierische und menschliche Gehirn ‚eingebaut‘ [mit] der Funktion, vitale Interessen gegen Bedrohungen zu verteidigen.“ (Fromm 1977: 165). Allein Tiere werden, im Gegensatz zum Menschen, nicht aus purem Sadismus zum Aggressor, sondern nur in Kontexten </w:t>
      </w:r>
      <w:r w:rsidR="0068406E">
        <w:rPr>
          <w:rFonts w:ascii="Times New Roman" w:hAnsi="Times New Roman" w:cs="Times New Roman"/>
          <w:sz w:val="24"/>
          <w:szCs w:val="24"/>
        </w:rPr>
        <w:t xml:space="preserve">sog. </w:t>
      </w:r>
      <w:proofErr w:type="spellStart"/>
      <w:r>
        <w:rPr>
          <w:rFonts w:ascii="Times New Roman" w:hAnsi="Times New Roman" w:cs="Times New Roman"/>
          <w:sz w:val="24"/>
          <w:szCs w:val="24"/>
        </w:rPr>
        <w:t>crowding</w:t>
      </w:r>
      <w:r w:rsidR="0068406E">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sidR="00EA43B0">
        <w:rPr>
          <w:rFonts w:ascii="Times New Roman" w:hAnsi="Times New Roman" w:cs="Times New Roman"/>
          <w:sz w:val="24"/>
          <w:szCs w:val="24"/>
        </w:rPr>
        <w:t>e</w:t>
      </w:r>
      <w:r>
        <w:rPr>
          <w:rFonts w:ascii="Times New Roman" w:hAnsi="Times New Roman" w:cs="Times New Roman"/>
          <w:sz w:val="24"/>
          <w:szCs w:val="24"/>
        </w:rPr>
        <w:t>bda</w:t>
      </w:r>
      <w:proofErr w:type="spellEnd"/>
      <w:r>
        <w:rPr>
          <w:rFonts w:ascii="Times New Roman" w:hAnsi="Times New Roman" w:cs="Times New Roman"/>
          <w:sz w:val="24"/>
          <w:szCs w:val="24"/>
        </w:rPr>
        <w:t>)</w:t>
      </w:r>
      <w:r w:rsidR="00D03F53">
        <w:rPr>
          <w:rFonts w:ascii="Times New Roman" w:hAnsi="Times New Roman" w:cs="Times New Roman"/>
          <w:sz w:val="24"/>
          <w:szCs w:val="24"/>
        </w:rPr>
        <w:t>.</w:t>
      </w:r>
      <w:r>
        <w:rPr>
          <w:rFonts w:ascii="Times New Roman" w:hAnsi="Times New Roman" w:cs="Times New Roman"/>
          <w:sz w:val="24"/>
          <w:szCs w:val="24"/>
        </w:rPr>
        <w:t xml:space="preserve"> Defensive Aggression ist eine „</w:t>
      </w:r>
      <w:r w:rsidRPr="00F834B1">
        <w:rPr>
          <w:rFonts w:ascii="Times New Roman" w:hAnsi="Times New Roman" w:cs="Times New Roman"/>
          <w:sz w:val="24"/>
          <w:szCs w:val="24"/>
        </w:rPr>
        <w:t>biologisch adaptive</w:t>
      </w:r>
      <w:r w:rsidR="00F834B1">
        <w:rPr>
          <w:rFonts w:ascii="Times New Roman" w:hAnsi="Times New Roman" w:cs="Times New Roman"/>
          <w:sz w:val="24"/>
          <w:szCs w:val="24"/>
        </w:rPr>
        <w:t xml:space="preserve"> [und als solche] eine Reaktion auf eine Bedrohung der vitalen Interessen [sowie] phylogenetisch programmiert“ (Fromm 1977: 167). </w:t>
      </w:r>
      <w:r w:rsidR="00EA43B0">
        <w:rPr>
          <w:rFonts w:ascii="Times New Roman" w:hAnsi="Times New Roman" w:cs="Times New Roman"/>
          <w:sz w:val="24"/>
          <w:szCs w:val="24"/>
        </w:rPr>
        <w:t xml:space="preserve">Die bösartige Aggression hingegen sieht Fromm nicht als „Instinkt, sie ist aber ein […] in den Bedingungen der menschlichen Existenz selbst verwurzeltes Potential.“ (ebenda) und dem Tier nicht eingeschrieben. </w:t>
      </w:r>
    </w:p>
    <w:p w14:paraId="68DADB25" w14:textId="43148AC5" w:rsidR="00A03ADC" w:rsidRDefault="00EA43B0" w:rsidP="003A0FDA">
      <w:pPr>
        <w:spacing w:line="360" w:lineRule="auto"/>
        <w:jc w:val="both"/>
        <w:rPr>
          <w:rFonts w:ascii="Times New Roman" w:hAnsi="Times New Roman" w:cs="Times New Roman"/>
          <w:sz w:val="24"/>
          <w:szCs w:val="24"/>
        </w:rPr>
      </w:pPr>
      <w:r>
        <w:rPr>
          <w:rFonts w:ascii="Times New Roman" w:hAnsi="Times New Roman" w:cs="Times New Roman"/>
          <w:sz w:val="24"/>
          <w:szCs w:val="24"/>
        </w:rPr>
        <w:t>Stellt man Po</w:t>
      </w:r>
      <w:r w:rsidR="00D03F53">
        <w:rPr>
          <w:rFonts w:ascii="Times New Roman" w:hAnsi="Times New Roman" w:cs="Times New Roman"/>
          <w:sz w:val="24"/>
          <w:szCs w:val="24"/>
        </w:rPr>
        <w:t>le</w:t>
      </w:r>
      <w:r>
        <w:rPr>
          <w:rFonts w:ascii="Times New Roman" w:hAnsi="Times New Roman" w:cs="Times New Roman"/>
          <w:sz w:val="24"/>
          <w:szCs w:val="24"/>
        </w:rPr>
        <w:t>mik i. A. als einen schriftinduzierten Ableger eines solcherart gekennzeichneten menschlichen Potentials zur Aggression dar, so ergibt sich die Frage, ob denn nun Polemik eher der gutartigen oder d</w:t>
      </w:r>
      <w:r w:rsidR="0068406E">
        <w:rPr>
          <w:rFonts w:ascii="Times New Roman" w:hAnsi="Times New Roman" w:cs="Times New Roman"/>
          <w:sz w:val="24"/>
          <w:szCs w:val="24"/>
        </w:rPr>
        <w:t>er</w:t>
      </w:r>
      <w:r>
        <w:rPr>
          <w:rFonts w:ascii="Times New Roman" w:hAnsi="Times New Roman" w:cs="Times New Roman"/>
          <w:sz w:val="24"/>
          <w:szCs w:val="24"/>
        </w:rPr>
        <w:t xml:space="preserve"> bösartigen Aggression nach Fromm zuzurechnen ist. </w:t>
      </w:r>
      <w:r w:rsidR="000721D8">
        <w:rPr>
          <w:rFonts w:ascii="Times New Roman" w:hAnsi="Times New Roman" w:cs="Times New Roman"/>
          <w:sz w:val="24"/>
          <w:szCs w:val="24"/>
        </w:rPr>
        <w:t xml:space="preserve">Billige Polemik, die ausschließlich eine ad-hominem-Intention verfolgt und wie sie etwa bei der weiter unten untersuchten </w:t>
      </w:r>
      <w:r w:rsidR="00D03F53">
        <w:rPr>
          <w:rFonts w:ascii="Times New Roman" w:hAnsi="Times New Roman" w:cs="Times New Roman"/>
          <w:sz w:val="24"/>
          <w:szCs w:val="24"/>
        </w:rPr>
        <w:t>„</w:t>
      </w:r>
      <w:proofErr w:type="spellStart"/>
      <w:r w:rsidR="000721D8">
        <w:rPr>
          <w:rFonts w:ascii="Times New Roman" w:hAnsi="Times New Roman" w:cs="Times New Roman"/>
          <w:sz w:val="24"/>
          <w:szCs w:val="24"/>
        </w:rPr>
        <w:t>Luussert</w:t>
      </w:r>
      <w:proofErr w:type="spellEnd"/>
      <w:r w:rsidR="00D03F53">
        <w:rPr>
          <w:rFonts w:ascii="Times New Roman" w:hAnsi="Times New Roman" w:cs="Times New Roman"/>
          <w:sz w:val="24"/>
          <w:szCs w:val="24"/>
        </w:rPr>
        <w:t>“</w:t>
      </w:r>
      <w:r w:rsidR="000721D8">
        <w:rPr>
          <w:rFonts w:ascii="Times New Roman" w:hAnsi="Times New Roman" w:cs="Times New Roman"/>
          <w:sz w:val="24"/>
          <w:szCs w:val="24"/>
        </w:rPr>
        <w:t>-Rubrik</w:t>
      </w:r>
      <w:r w:rsidR="000721D8">
        <w:rPr>
          <w:rStyle w:val="Funotenzeichen"/>
          <w:rFonts w:ascii="Times New Roman" w:hAnsi="Times New Roman" w:cs="Times New Roman"/>
          <w:sz w:val="24"/>
          <w:szCs w:val="24"/>
        </w:rPr>
        <w:footnoteReference w:id="45"/>
      </w:r>
      <w:r w:rsidR="000721D8">
        <w:rPr>
          <w:rFonts w:ascii="Times New Roman" w:hAnsi="Times New Roman" w:cs="Times New Roman"/>
          <w:sz w:val="24"/>
          <w:szCs w:val="24"/>
        </w:rPr>
        <w:t xml:space="preserve"> </w:t>
      </w:r>
      <w:r w:rsidR="00D03F53">
        <w:rPr>
          <w:rFonts w:ascii="Times New Roman" w:hAnsi="Times New Roman" w:cs="Times New Roman"/>
          <w:sz w:val="24"/>
          <w:szCs w:val="24"/>
        </w:rPr>
        <w:t xml:space="preserve">teilweise </w:t>
      </w:r>
      <w:r w:rsidR="000721D8">
        <w:rPr>
          <w:rFonts w:ascii="Times New Roman" w:hAnsi="Times New Roman" w:cs="Times New Roman"/>
          <w:sz w:val="24"/>
          <w:szCs w:val="24"/>
        </w:rPr>
        <w:t xml:space="preserve">vorliegt, </w:t>
      </w:r>
      <w:r w:rsidR="006955C1">
        <w:rPr>
          <w:rFonts w:ascii="Times New Roman" w:hAnsi="Times New Roman" w:cs="Times New Roman"/>
          <w:sz w:val="24"/>
          <w:szCs w:val="24"/>
        </w:rPr>
        <w:t xml:space="preserve">muss </w:t>
      </w:r>
      <w:r w:rsidR="007853F6">
        <w:rPr>
          <w:rFonts w:ascii="Times New Roman" w:hAnsi="Times New Roman" w:cs="Times New Roman"/>
          <w:sz w:val="24"/>
          <w:szCs w:val="24"/>
        </w:rPr>
        <w:t>als</w:t>
      </w:r>
      <w:r w:rsidR="006955C1">
        <w:rPr>
          <w:rFonts w:ascii="Times New Roman" w:hAnsi="Times New Roman" w:cs="Times New Roman"/>
          <w:sz w:val="24"/>
          <w:szCs w:val="24"/>
        </w:rPr>
        <w:t xml:space="preserve"> bösartige Aggression gelten, obwohl auch bei ihr defensive Aggression der Auslöser sein kann. Der Grund für diese Zuordnung liegt im Umstand begründet, dass billige Polemik unter keinen Umständen das Potential und noch weniger die Ab</w:t>
      </w:r>
      <w:r w:rsidR="00D03F53">
        <w:rPr>
          <w:rFonts w:ascii="Times New Roman" w:hAnsi="Times New Roman" w:cs="Times New Roman"/>
          <w:sz w:val="24"/>
          <w:szCs w:val="24"/>
        </w:rPr>
        <w:t>si</w:t>
      </w:r>
      <w:r w:rsidR="006955C1">
        <w:rPr>
          <w:rFonts w:ascii="Times New Roman" w:hAnsi="Times New Roman" w:cs="Times New Roman"/>
          <w:sz w:val="24"/>
          <w:szCs w:val="24"/>
        </w:rPr>
        <w:t xml:space="preserve">cht birgt, irgendwann sachlich(er) </w:t>
      </w:r>
      <w:r w:rsidR="00DE6E6C">
        <w:rPr>
          <w:rFonts w:ascii="Times New Roman" w:hAnsi="Times New Roman" w:cs="Times New Roman"/>
          <w:sz w:val="24"/>
          <w:szCs w:val="24"/>
        </w:rPr>
        <w:t xml:space="preserve">kommunizieren zu </w:t>
      </w:r>
      <w:r w:rsidR="0068406E">
        <w:rPr>
          <w:rFonts w:ascii="Times New Roman" w:hAnsi="Times New Roman" w:cs="Times New Roman"/>
          <w:sz w:val="24"/>
          <w:szCs w:val="24"/>
        </w:rPr>
        <w:t>wollen bzw. zu können</w:t>
      </w:r>
      <w:r w:rsidR="00DE6E6C">
        <w:rPr>
          <w:rFonts w:ascii="Times New Roman" w:hAnsi="Times New Roman" w:cs="Times New Roman"/>
          <w:sz w:val="24"/>
          <w:szCs w:val="24"/>
        </w:rPr>
        <w:t>. Genau dies jedoch vermag</w:t>
      </w:r>
      <w:r w:rsidR="009B1235">
        <w:rPr>
          <w:rFonts w:ascii="Times New Roman" w:hAnsi="Times New Roman" w:cs="Times New Roman"/>
          <w:sz w:val="24"/>
          <w:szCs w:val="24"/>
        </w:rPr>
        <w:t xml:space="preserve"> </w:t>
      </w:r>
      <w:r w:rsidR="00DE6E6C">
        <w:rPr>
          <w:rFonts w:ascii="Times New Roman" w:hAnsi="Times New Roman" w:cs="Times New Roman"/>
          <w:sz w:val="24"/>
          <w:szCs w:val="24"/>
        </w:rPr>
        <w:t xml:space="preserve">reichhaltige Polemik, die immer auch eine Hinführung im Sinne einer präliminären Frontenklärung darstellt. </w:t>
      </w:r>
    </w:p>
    <w:p w14:paraId="2F15FFD2" w14:textId="39CF7993" w:rsidR="00C55221" w:rsidRDefault="003A0FDA" w:rsidP="003A0FDA">
      <w:pPr>
        <w:spacing w:line="360" w:lineRule="auto"/>
        <w:jc w:val="both"/>
        <w:rPr>
          <w:rFonts w:ascii="Times New Roman" w:hAnsi="Times New Roman" w:cs="Times New Roman"/>
          <w:sz w:val="24"/>
          <w:szCs w:val="24"/>
        </w:rPr>
      </w:pPr>
      <w:r w:rsidRPr="003A0FDA">
        <w:rPr>
          <w:rFonts w:ascii="Times New Roman" w:hAnsi="Times New Roman" w:cs="Times New Roman"/>
          <w:sz w:val="24"/>
          <w:szCs w:val="24"/>
        </w:rPr>
        <w:lastRenderedPageBreak/>
        <w:t>Reich</w:t>
      </w:r>
      <w:r>
        <w:rPr>
          <w:rFonts w:ascii="Times New Roman" w:hAnsi="Times New Roman" w:cs="Times New Roman"/>
          <w:sz w:val="24"/>
          <w:szCs w:val="24"/>
        </w:rPr>
        <w:t>haltige Polemik kann in diesem Sinne als der spielerischen</w:t>
      </w:r>
      <w:r w:rsidR="00545EF8">
        <w:rPr>
          <w:rStyle w:val="Funotenzeichen"/>
          <w:rFonts w:ascii="Times New Roman" w:hAnsi="Times New Roman" w:cs="Times New Roman"/>
          <w:sz w:val="24"/>
          <w:szCs w:val="24"/>
        </w:rPr>
        <w:footnoteReference w:id="46"/>
      </w:r>
      <w:r>
        <w:rPr>
          <w:rFonts w:ascii="Times New Roman" w:hAnsi="Times New Roman" w:cs="Times New Roman"/>
          <w:sz w:val="24"/>
          <w:szCs w:val="24"/>
        </w:rPr>
        <w:t xml:space="preserve"> Aggression einerseits und der Aggression als Selbsterhaltung </w:t>
      </w:r>
      <w:r w:rsidR="00D03F53">
        <w:rPr>
          <w:rFonts w:ascii="Times New Roman" w:hAnsi="Times New Roman" w:cs="Times New Roman"/>
          <w:sz w:val="24"/>
          <w:szCs w:val="24"/>
        </w:rPr>
        <w:t xml:space="preserve">andererseits </w:t>
      </w:r>
      <w:r>
        <w:rPr>
          <w:rFonts w:ascii="Times New Roman" w:hAnsi="Times New Roman" w:cs="Times New Roman"/>
          <w:sz w:val="24"/>
          <w:szCs w:val="24"/>
        </w:rPr>
        <w:t xml:space="preserve">zugehörig angesehen werden. </w:t>
      </w:r>
      <w:r w:rsidR="00411ACC">
        <w:rPr>
          <w:rFonts w:ascii="Times New Roman" w:hAnsi="Times New Roman" w:cs="Times New Roman"/>
          <w:sz w:val="24"/>
          <w:szCs w:val="24"/>
        </w:rPr>
        <w:t xml:space="preserve">Erstere „dient [bei Fromm] der Geschicklichkeitsübung, […] bezweckt keine Zerstörung oder Verletzung und ist nicht von </w:t>
      </w:r>
      <w:proofErr w:type="spellStart"/>
      <w:r w:rsidR="00411ACC">
        <w:rPr>
          <w:rFonts w:ascii="Times New Roman" w:hAnsi="Times New Roman" w:cs="Times New Roman"/>
          <w:sz w:val="24"/>
          <w:szCs w:val="24"/>
        </w:rPr>
        <w:t>Haß</w:t>
      </w:r>
      <w:proofErr w:type="spellEnd"/>
      <w:r w:rsidR="00411ACC">
        <w:rPr>
          <w:rFonts w:ascii="Times New Roman" w:hAnsi="Times New Roman" w:cs="Times New Roman"/>
          <w:sz w:val="24"/>
          <w:szCs w:val="24"/>
        </w:rPr>
        <w:t xml:space="preserve"> motiviert.“ (Fromm 1977: 168). Beispiele hierfür sieht der Autor im „Fechten und Schwertkampf, die […] zum Sport geworden sind“ (Fromm 1977: 169), nachdem sie jahrtausendelang als „Angriffs- und Verteidigungswaffen“ (ebenda), sprich zum Töten eingesetzt worden waren. Eine ähnliche Sublimierung kann man ebenfalls für die Polemik beobachten, allein schon die etymologische Herleitung bestätigt dies: Der Begriff f</w:t>
      </w:r>
      <w:r w:rsidR="000D78A0">
        <w:rPr>
          <w:rFonts w:ascii="Times New Roman" w:hAnsi="Times New Roman" w:cs="Times New Roman"/>
          <w:sz w:val="24"/>
          <w:szCs w:val="24"/>
        </w:rPr>
        <w:t>ü</w:t>
      </w:r>
      <w:r w:rsidR="00411ACC">
        <w:rPr>
          <w:rFonts w:ascii="Times New Roman" w:hAnsi="Times New Roman" w:cs="Times New Roman"/>
          <w:sz w:val="24"/>
          <w:szCs w:val="24"/>
        </w:rPr>
        <w:t>r eine</w:t>
      </w:r>
      <w:r w:rsidR="000D78A0">
        <w:rPr>
          <w:rFonts w:ascii="Times New Roman" w:hAnsi="Times New Roman" w:cs="Times New Roman"/>
          <w:sz w:val="24"/>
          <w:szCs w:val="24"/>
        </w:rPr>
        <w:t>n</w:t>
      </w:r>
      <w:r w:rsidR="00411ACC">
        <w:rPr>
          <w:rFonts w:ascii="Times New Roman" w:hAnsi="Times New Roman" w:cs="Times New Roman"/>
          <w:sz w:val="24"/>
          <w:szCs w:val="24"/>
        </w:rPr>
        <w:t xml:space="preserve"> schriftinduzierte</w:t>
      </w:r>
      <w:r w:rsidR="000D78A0">
        <w:rPr>
          <w:rFonts w:ascii="Times New Roman" w:hAnsi="Times New Roman" w:cs="Times New Roman"/>
          <w:sz w:val="24"/>
          <w:szCs w:val="24"/>
        </w:rPr>
        <w:t>n</w:t>
      </w:r>
      <w:r w:rsidR="00411ACC">
        <w:rPr>
          <w:rFonts w:ascii="Times New Roman" w:hAnsi="Times New Roman" w:cs="Times New Roman"/>
          <w:sz w:val="24"/>
          <w:szCs w:val="24"/>
        </w:rPr>
        <w:t>, meist unter Intellektuellen zu einem strittigen Sachverhalt geführte</w:t>
      </w:r>
      <w:r w:rsidR="000D78A0">
        <w:rPr>
          <w:rFonts w:ascii="Times New Roman" w:hAnsi="Times New Roman" w:cs="Times New Roman"/>
          <w:sz w:val="24"/>
          <w:szCs w:val="24"/>
        </w:rPr>
        <w:t>n</w:t>
      </w:r>
      <w:r w:rsidR="00411ACC">
        <w:rPr>
          <w:rFonts w:ascii="Times New Roman" w:hAnsi="Times New Roman" w:cs="Times New Roman"/>
          <w:sz w:val="24"/>
          <w:szCs w:val="24"/>
        </w:rPr>
        <w:t>, zugespitzte und persönliche Angriffe nicht aussparende</w:t>
      </w:r>
      <w:r w:rsidR="000D78A0">
        <w:rPr>
          <w:rFonts w:ascii="Times New Roman" w:hAnsi="Times New Roman" w:cs="Times New Roman"/>
          <w:sz w:val="24"/>
          <w:szCs w:val="24"/>
        </w:rPr>
        <w:t>n</w:t>
      </w:r>
      <w:r w:rsidR="00411ACC">
        <w:rPr>
          <w:rFonts w:ascii="Times New Roman" w:hAnsi="Times New Roman" w:cs="Times New Roman"/>
          <w:sz w:val="24"/>
          <w:szCs w:val="24"/>
        </w:rPr>
        <w:t xml:space="preserve"> Disput</w:t>
      </w:r>
      <w:r w:rsidR="000D78A0">
        <w:rPr>
          <w:rFonts w:ascii="Times New Roman" w:hAnsi="Times New Roman" w:cs="Times New Roman"/>
          <w:sz w:val="24"/>
          <w:szCs w:val="24"/>
        </w:rPr>
        <w:t xml:space="preserve"> indiziert eine </w:t>
      </w:r>
      <w:proofErr w:type="spellStart"/>
      <w:r w:rsidR="000D78A0">
        <w:rPr>
          <w:rFonts w:ascii="Times New Roman" w:hAnsi="Times New Roman" w:cs="Times New Roman"/>
          <w:sz w:val="24"/>
          <w:szCs w:val="24"/>
        </w:rPr>
        <w:t>mouvance</w:t>
      </w:r>
      <w:proofErr w:type="spellEnd"/>
      <w:r w:rsidR="000D78A0">
        <w:rPr>
          <w:rFonts w:ascii="Times New Roman" w:hAnsi="Times New Roman" w:cs="Times New Roman"/>
          <w:sz w:val="24"/>
          <w:szCs w:val="24"/>
        </w:rPr>
        <w:t xml:space="preserve"> vom physischen Tötungsakt hin zu einem im Idealfall – man denke an die Lessing</w:t>
      </w:r>
      <w:r w:rsidR="009C27E9">
        <w:rPr>
          <w:rFonts w:ascii="Times New Roman" w:hAnsi="Times New Roman" w:cs="Times New Roman"/>
          <w:sz w:val="24"/>
          <w:szCs w:val="24"/>
        </w:rPr>
        <w:t>-</w:t>
      </w:r>
      <w:proofErr w:type="spellStart"/>
      <w:r w:rsidR="000D78A0">
        <w:rPr>
          <w:rFonts w:ascii="Times New Roman" w:hAnsi="Times New Roman" w:cs="Times New Roman"/>
          <w:sz w:val="24"/>
          <w:szCs w:val="24"/>
        </w:rPr>
        <w:t>Goeze</w:t>
      </w:r>
      <w:proofErr w:type="spellEnd"/>
      <w:r w:rsidR="000D78A0">
        <w:rPr>
          <w:rFonts w:ascii="Times New Roman" w:hAnsi="Times New Roman" w:cs="Times New Roman"/>
          <w:sz w:val="24"/>
          <w:szCs w:val="24"/>
        </w:rPr>
        <w:t xml:space="preserve">-Polemik – geistig hochstehenden Streitakt. </w:t>
      </w:r>
    </w:p>
    <w:p w14:paraId="7A03EBE9" w14:textId="77777777" w:rsidR="00467FE5" w:rsidRDefault="00A95C63" w:rsidP="003A0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Das pädagogische Moment des Spiels </w:t>
      </w:r>
      <w:r w:rsidR="00D03F53">
        <w:rPr>
          <w:rFonts w:ascii="Times New Roman" w:hAnsi="Times New Roman" w:cs="Times New Roman"/>
          <w:sz w:val="24"/>
          <w:szCs w:val="24"/>
        </w:rPr>
        <w:t xml:space="preserve">zum Zwecke des </w:t>
      </w:r>
      <w:r>
        <w:rPr>
          <w:rFonts w:ascii="Times New Roman" w:hAnsi="Times New Roman" w:cs="Times New Roman"/>
          <w:sz w:val="24"/>
          <w:szCs w:val="24"/>
        </w:rPr>
        <w:t>Erwerb</w:t>
      </w:r>
      <w:r w:rsidR="00D03F53">
        <w:rPr>
          <w:rFonts w:ascii="Times New Roman" w:hAnsi="Times New Roman" w:cs="Times New Roman"/>
          <w:sz w:val="24"/>
          <w:szCs w:val="24"/>
        </w:rPr>
        <w:t>s</w:t>
      </w:r>
      <w:r>
        <w:rPr>
          <w:rFonts w:ascii="Times New Roman" w:hAnsi="Times New Roman" w:cs="Times New Roman"/>
          <w:sz w:val="24"/>
          <w:szCs w:val="24"/>
        </w:rPr>
        <w:t xml:space="preserve"> körperlich-psychischer Abwehrkompetenzen, wie es beim Balgen und Ringen unter Kindern beobachtet wird, kann ebenfalls für die Polemik geltend gemacht werden. Letztere wäre dann Bestandteil eines Erziehungsprogramms innerhalb demokratisch und pluralistisch verfasster Gesellschaften, die </w:t>
      </w:r>
      <w:r w:rsidR="00C55221">
        <w:rPr>
          <w:rFonts w:ascii="Times New Roman" w:hAnsi="Times New Roman" w:cs="Times New Roman"/>
          <w:sz w:val="24"/>
          <w:szCs w:val="24"/>
        </w:rPr>
        <w:t>inner- statt nur außerhalb</w:t>
      </w:r>
      <w:r>
        <w:rPr>
          <w:rFonts w:ascii="Times New Roman" w:hAnsi="Times New Roman" w:cs="Times New Roman"/>
          <w:sz w:val="24"/>
          <w:szCs w:val="24"/>
        </w:rPr>
        <w:t xml:space="preserve"> diskursethische</w:t>
      </w:r>
      <w:r w:rsidR="00C55221">
        <w:rPr>
          <w:rFonts w:ascii="Times New Roman" w:hAnsi="Times New Roman" w:cs="Times New Roman"/>
          <w:sz w:val="24"/>
          <w:szCs w:val="24"/>
        </w:rPr>
        <w:t>r</w:t>
      </w:r>
      <w:r>
        <w:rPr>
          <w:rFonts w:ascii="Times New Roman" w:hAnsi="Times New Roman" w:cs="Times New Roman"/>
          <w:sz w:val="24"/>
          <w:szCs w:val="24"/>
        </w:rPr>
        <w:t xml:space="preserve"> Frage</w:t>
      </w:r>
      <w:r w:rsidR="00C55221">
        <w:rPr>
          <w:rFonts w:ascii="Times New Roman" w:hAnsi="Times New Roman" w:cs="Times New Roman"/>
          <w:sz w:val="24"/>
          <w:szCs w:val="24"/>
        </w:rPr>
        <w:t>stellungen</w:t>
      </w:r>
      <w:r>
        <w:rPr>
          <w:rFonts w:ascii="Times New Roman" w:hAnsi="Times New Roman" w:cs="Times New Roman"/>
          <w:sz w:val="24"/>
          <w:szCs w:val="24"/>
        </w:rPr>
        <w:t xml:space="preserve"> a</w:t>
      </w:r>
      <w:r w:rsidR="00C55221">
        <w:rPr>
          <w:rFonts w:ascii="Times New Roman" w:hAnsi="Times New Roman" w:cs="Times New Roman"/>
          <w:sz w:val="24"/>
          <w:szCs w:val="24"/>
        </w:rPr>
        <w:t xml:space="preserve">uch </w:t>
      </w:r>
      <w:r>
        <w:rPr>
          <w:rFonts w:ascii="Times New Roman" w:hAnsi="Times New Roman" w:cs="Times New Roman"/>
          <w:sz w:val="24"/>
          <w:szCs w:val="24"/>
        </w:rPr>
        <w:t>die Potentiale offen ausgetragenen Streits praktisch auslote</w:t>
      </w:r>
      <w:r w:rsidR="00C55221">
        <w:rPr>
          <w:rFonts w:ascii="Times New Roman" w:hAnsi="Times New Roman" w:cs="Times New Roman"/>
          <w:sz w:val="24"/>
          <w:szCs w:val="24"/>
        </w:rPr>
        <w:t>n</w:t>
      </w:r>
      <w:r>
        <w:rPr>
          <w:rFonts w:ascii="Times New Roman" w:hAnsi="Times New Roman" w:cs="Times New Roman"/>
          <w:sz w:val="24"/>
          <w:szCs w:val="24"/>
        </w:rPr>
        <w:t>. In einer Zeit, in der Kinder- und Jugendparlamenten das Wort geredet wird, müsste das Inter</w:t>
      </w:r>
      <w:r w:rsidR="00C55221">
        <w:rPr>
          <w:rFonts w:ascii="Times New Roman" w:hAnsi="Times New Roman" w:cs="Times New Roman"/>
          <w:sz w:val="24"/>
          <w:szCs w:val="24"/>
        </w:rPr>
        <w:t>e</w:t>
      </w:r>
      <w:r>
        <w:rPr>
          <w:rFonts w:ascii="Times New Roman" w:hAnsi="Times New Roman" w:cs="Times New Roman"/>
          <w:sz w:val="24"/>
          <w:szCs w:val="24"/>
        </w:rPr>
        <w:t>sse an der Einübung reichhaltiger Polemik</w:t>
      </w:r>
      <w:r w:rsidR="00C55221">
        <w:rPr>
          <w:rFonts w:ascii="Times New Roman" w:hAnsi="Times New Roman" w:cs="Times New Roman"/>
          <w:sz w:val="24"/>
          <w:szCs w:val="24"/>
        </w:rPr>
        <w:t xml:space="preserve"> als einem von mehreren Mitteln der Debattenführung</w:t>
      </w:r>
      <w:r>
        <w:rPr>
          <w:rFonts w:ascii="Times New Roman" w:hAnsi="Times New Roman" w:cs="Times New Roman"/>
          <w:sz w:val="24"/>
          <w:szCs w:val="24"/>
        </w:rPr>
        <w:t xml:space="preserve"> nicht unerheblich sein, berücksichtigt man, dass Demokratien ohne </w:t>
      </w:r>
      <w:r w:rsidR="00C55221">
        <w:rPr>
          <w:rFonts w:ascii="Times New Roman" w:hAnsi="Times New Roman" w:cs="Times New Roman"/>
          <w:sz w:val="24"/>
          <w:szCs w:val="24"/>
        </w:rPr>
        <w:t xml:space="preserve">ausgeprägte </w:t>
      </w:r>
      <w:r>
        <w:rPr>
          <w:rFonts w:ascii="Times New Roman" w:hAnsi="Times New Roman" w:cs="Times New Roman"/>
          <w:sz w:val="24"/>
          <w:szCs w:val="24"/>
        </w:rPr>
        <w:t>Streit</w:t>
      </w:r>
      <w:r w:rsidR="00C55221">
        <w:rPr>
          <w:rFonts w:ascii="Times New Roman" w:hAnsi="Times New Roman" w:cs="Times New Roman"/>
          <w:sz w:val="24"/>
          <w:szCs w:val="24"/>
        </w:rPr>
        <w:t>kultur</w:t>
      </w:r>
      <w:r>
        <w:rPr>
          <w:rFonts w:ascii="Times New Roman" w:hAnsi="Times New Roman" w:cs="Times New Roman"/>
          <w:sz w:val="24"/>
          <w:szCs w:val="24"/>
        </w:rPr>
        <w:t xml:space="preserve"> </w:t>
      </w:r>
      <w:r w:rsidR="00C55221">
        <w:rPr>
          <w:rFonts w:ascii="Times New Roman" w:hAnsi="Times New Roman" w:cs="Times New Roman"/>
          <w:sz w:val="24"/>
          <w:szCs w:val="24"/>
        </w:rPr>
        <w:t xml:space="preserve">eigentlich zum reinen </w:t>
      </w:r>
      <w:proofErr w:type="spellStart"/>
      <w:r w:rsidR="00C55221">
        <w:rPr>
          <w:rFonts w:ascii="Times New Roman" w:hAnsi="Times New Roman" w:cs="Times New Roman"/>
          <w:sz w:val="24"/>
          <w:szCs w:val="24"/>
        </w:rPr>
        <w:t>Decorum</w:t>
      </w:r>
      <w:proofErr w:type="spellEnd"/>
      <w:r w:rsidR="00C55221">
        <w:rPr>
          <w:rFonts w:ascii="Times New Roman" w:hAnsi="Times New Roman" w:cs="Times New Roman"/>
          <w:sz w:val="24"/>
          <w:szCs w:val="24"/>
        </w:rPr>
        <w:t xml:space="preserve"> geraten. </w:t>
      </w:r>
    </w:p>
    <w:p w14:paraId="037E3492" w14:textId="77777777" w:rsidR="008F034E" w:rsidRDefault="000D78A0" w:rsidP="003A0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Daneben ist Polemik von ihrer Ausrichtung her anschlussfähig </w:t>
      </w:r>
      <w:r w:rsidR="00CD166C">
        <w:rPr>
          <w:rFonts w:ascii="Times New Roman" w:hAnsi="Times New Roman" w:cs="Times New Roman"/>
          <w:sz w:val="24"/>
          <w:szCs w:val="24"/>
        </w:rPr>
        <w:t xml:space="preserve">an </w:t>
      </w:r>
    </w:p>
    <w:p w14:paraId="1BB3804F" w14:textId="77777777" w:rsidR="008F034E" w:rsidRDefault="008F034E" w:rsidP="008F034E">
      <w:pPr>
        <w:spacing w:line="240" w:lineRule="auto"/>
        <w:jc w:val="both"/>
        <w:rPr>
          <w:rFonts w:ascii="Times New Roman" w:hAnsi="Times New Roman" w:cs="Times New Roman"/>
        </w:rPr>
      </w:pPr>
      <w:r w:rsidRPr="008F034E">
        <w:rPr>
          <w:rFonts w:ascii="Times New Roman" w:hAnsi="Times New Roman" w:cs="Times New Roman"/>
        </w:rPr>
        <w:t>„die wichtigste Art der Pseudoaggression […], welche mehr oder weniger mit Selbstbehauptung gleichzusetzen ist</w:t>
      </w:r>
      <w:r>
        <w:rPr>
          <w:rFonts w:ascii="Times New Roman" w:hAnsi="Times New Roman" w:cs="Times New Roman"/>
        </w:rPr>
        <w:t xml:space="preserve">. Es handelt sich dabei um Aggression im buchstäblichen Sinn der Wortwurzel – </w:t>
      </w:r>
      <w:proofErr w:type="spellStart"/>
      <w:r>
        <w:rPr>
          <w:rFonts w:ascii="Times New Roman" w:hAnsi="Times New Roman" w:cs="Times New Roman"/>
          <w:i/>
        </w:rPr>
        <w:t>aggredi</w:t>
      </w:r>
      <w:proofErr w:type="spellEnd"/>
      <w:r>
        <w:rPr>
          <w:rFonts w:ascii="Times New Roman" w:hAnsi="Times New Roman" w:cs="Times New Roman"/>
          <w:i/>
        </w:rPr>
        <w:t xml:space="preserve"> </w:t>
      </w:r>
      <w:r w:rsidRPr="008F034E">
        <w:rPr>
          <w:rFonts w:ascii="Times New Roman" w:hAnsi="Times New Roman" w:cs="Times New Roman"/>
        </w:rPr>
        <w:t xml:space="preserve">von </w:t>
      </w:r>
      <w:r>
        <w:rPr>
          <w:rFonts w:ascii="Times New Roman" w:hAnsi="Times New Roman" w:cs="Times New Roman"/>
          <w:i/>
        </w:rPr>
        <w:t xml:space="preserve">ad </w:t>
      </w:r>
      <w:proofErr w:type="spellStart"/>
      <w:r>
        <w:rPr>
          <w:rFonts w:ascii="Times New Roman" w:hAnsi="Times New Roman" w:cs="Times New Roman"/>
          <w:i/>
        </w:rPr>
        <w:t>gradi</w:t>
      </w:r>
      <w:proofErr w:type="spellEnd"/>
      <w:r>
        <w:rPr>
          <w:rFonts w:ascii="Times New Roman" w:hAnsi="Times New Roman" w:cs="Times New Roman"/>
          <w:i/>
        </w:rPr>
        <w:t xml:space="preserve"> </w:t>
      </w:r>
      <w:r w:rsidRPr="008F034E">
        <w:rPr>
          <w:rFonts w:ascii="Times New Roman" w:hAnsi="Times New Roman" w:cs="Times New Roman"/>
        </w:rPr>
        <w:t>(</w:t>
      </w:r>
      <w:proofErr w:type="spellStart"/>
      <w:r>
        <w:rPr>
          <w:rFonts w:ascii="Times New Roman" w:hAnsi="Times New Roman" w:cs="Times New Roman"/>
          <w:i/>
        </w:rPr>
        <w:t>gradus</w:t>
      </w:r>
      <w:proofErr w:type="spellEnd"/>
      <w:r>
        <w:rPr>
          <w:rFonts w:ascii="Times New Roman" w:hAnsi="Times New Roman" w:cs="Times New Roman"/>
          <w:i/>
        </w:rPr>
        <w:t xml:space="preserve"> </w:t>
      </w:r>
      <w:r>
        <w:rPr>
          <w:rFonts w:ascii="Times New Roman" w:hAnsi="Times New Roman" w:cs="Times New Roman"/>
        </w:rPr>
        <w:t xml:space="preserve">bedeutet ‚Schritt‘ und </w:t>
      </w:r>
      <w:r w:rsidRPr="008F034E">
        <w:rPr>
          <w:rFonts w:ascii="Times New Roman" w:hAnsi="Times New Roman" w:cs="Times New Roman"/>
          <w:i/>
        </w:rPr>
        <w:t>ad</w:t>
      </w:r>
      <w:r>
        <w:rPr>
          <w:rFonts w:ascii="Times New Roman" w:hAnsi="Times New Roman" w:cs="Times New Roman"/>
        </w:rPr>
        <w:t xml:space="preserve"> ‚</w:t>
      </w:r>
      <w:r w:rsidRPr="008F034E">
        <w:rPr>
          <w:rFonts w:ascii="Times New Roman" w:hAnsi="Times New Roman" w:cs="Times New Roman"/>
        </w:rPr>
        <w:t>auf etwas zu</w:t>
      </w:r>
      <w:r>
        <w:rPr>
          <w:rFonts w:ascii="Times New Roman" w:hAnsi="Times New Roman" w:cs="Times New Roman"/>
        </w:rPr>
        <w:t xml:space="preserve">‘, was also </w:t>
      </w:r>
      <w:proofErr w:type="spellStart"/>
      <w:r>
        <w:rPr>
          <w:rFonts w:ascii="Times New Roman" w:hAnsi="Times New Roman" w:cs="Times New Roman"/>
        </w:rPr>
        <w:t>soviel</w:t>
      </w:r>
      <w:proofErr w:type="spellEnd"/>
      <w:r>
        <w:rPr>
          <w:rFonts w:ascii="Times New Roman" w:hAnsi="Times New Roman" w:cs="Times New Roman"/>
        </w:rPr>
        <w:t xml:space="preserve"> heißt wie „sich auf etwas zu bewegen […]).“ (Fromm 1977: 169) </w:t>
      </w:r>
    </w:p>
    <w:p w14:paraId="504E242D" w14:textId="0850C69D" w:rsidR="000D78A0" w:rsidRPr="00563CF4" w:rsidRDefault="008F034E" w:rsidP="00563CF4">
      <w:pPr>
        <w:spacing w:line="360" w:lineRule="auto"/>
        <w:jc w:val="both"/>
        <w:rPr>
          <w:rFonts w:ascii="Times New Roman" w:hAnsi="Times New Roman" w:cs="Times New Roman"/>
          <w:sz w:val="24"/>
          <w:szCs w:val="24"/>
        </w:rPr>
      </w:pPr>
      <w:r w:rsidRPr="00563CF4">
        <w:rPr>
          <w:rFonts w:ascii="Times New Roman" w:hAnsi="Times New Roman" w:cs="Times New Roman"/>
          <w:sz w:val="24"/>
          <w:szCs w:val="24"/>
        </w:rPr>
        <w:t>Die ursprünglich intransitive Bedeutung ist dabei nach und nach der heute geläufigen transitiven im Sinne von „</w:t>
      </w:r>
      <w:proofErr w:type="spellStart"/>
      <w:r w:rsidRPr="00563CF4">
        <w:rPr>
          <w:rFonts w:ascii="Times New Roman" w:hAnsi="Times New Roman" w:cs="Times New Roman"/>
          <w:sz w:val="24"/>
          <w:szCs w:val="24"/>
        </w:rPr>
        <w:t>agresser</w:t>
      </w:r>
      <w:proofErr w:type="spellEnd"/>
      <w:r w:rsidRPr="00563CF4">
        <w:rPr>
          <w:rFonts w:ascii="Times New Roman" w:hAnsi="Times New Roman" w:cs="Times New Roman"/>
          <w:sz w:val="24"/>
          <w:szCs w:val="24"/>
        </w:rPr>
        <w:t xml:space="preserve"> </w:t>
      </w:r>
      <w:proofErr w:type="spellStart"/>
      <w:r w:rsidRPr="00563CF4">
        <w:rPr>
          <w:rFonts w:ascii="Times New Roman" w:hAnsi="Times New Roman" w:cs="Times New Roman"/>
          <w:sz w:val="24"/>
          <w:szCs w:val="24"/>
        </w:rPr>
        <w:t>qn</w:t>
      </w:r>
      <w:proofErr w:type="spellEnd"/>
      <w:r w:rsidRPr="00563CF4">
        <w:rPr>
          <w:rFonts w:ascii="Times New Roman" w:hAnsi="Times New Roman" w:cs="Times New Roman"/>
          <w:sz w:val="24"/>
          <w:szCs w:val="24"/>
        </w:rPr>
        <w:t>“, jemanden angreifen, gewichen</w:t>
      </w:r>
      <w:r w:rsidR="002E7BFD" w:rsidRPr="00563CF4">
        <w:rPr>
          <w:rFonts w:ascii="Times New Roman" w:hAnsi="Times New Roman" w:cs="Times New Roman"/>
          <w:sz w:val="24"/>
          <w:szCs w:val="24"/>
        </w:rPr>
        <w:t xml:space="preserve">, was auf den </w:t>
      </w:r>
      <w:r w:rsidR="00C55221">
        <w:rPr>
          <w:rFonts w:ascii="Times New Roman" w:hAnsi="Times New Roman" w:cs="Times New Roman"/>
          <w:sz w:val="24"/>
          <w:szCs w:val="24"/>
        </w:rPr>
        <w:t xml:space="preserve">im </w:t>
      </w:r>
      <w:r w:rsidR="002E7BFD" w:rsidRPr="00563CF4">
        <w:rPr>
          <w:rFonts w:ascii="Times New Roman" w:hAnsi="Times New Roman" w:cs="Times New Roman"/>
          <w:sz w:val="24"/>
          <w:szCs w:val="24"/>
        </w:rPr>
        <w:t xml:space="preserve">Kriegszustand unerlässlichen Raumgewinn durch Vorrücken zum und Zurückdrängen des </w:t>
      </w:r>
      <w:r w:rsidR="002E7BFD" w:rsidRPr="00563CF4">
        <w:rPr>
          <w:rFonts w:ascii="Times New Roman" w:hAnsi="Times New Roman" w:cs="Times New Roman"/>
          <w:sz w:val="24"/>
          <w:szCs w:val="24"/>
        </w:rPr>
        <w:lastRenderedPageBreak/>
        <w:t>Gegners zurückzuführen ist. Bei der Polemik wird dieser Versuch des Zurückdrängens nicht mehr räumlich, sondern diskursiv sinnfällig. Der Kontrahent soll nach Möglichkeit an die Peripherie des Diskurses gedrängt werden, wo er dann unschädlich gemacht werden kann und allenfalls noch eine Daseinsberechtigung als Kontrastfolie zur eigen</w:t>
      </w:r>
      <w:r w:rsidR="00C55221">
        <w:rPr>
          <w:rFonts w:ascii="Times New Roman" w:hAnsi="Times New Roman" w:cs="Times New Roman"/>
          <w:sz w:val="24"/>
          <w:szCs w:val="24"/>
        </w:rPr>
        <w:t>en</w:t>
      </w:r>
      <w:r w:rsidR="002E7BFD" w:rsidRPr="00563CF4">
        <w:rPr>
          <w:rFonts w:ascii="Times New Roman" w:hAnsi="Times New Roman" w:cs="Times New Roman"/>
          <w:sz w:val="24"/>
          <w:szCs w:val="24"/>
        </w:rPr>
        <w:t xml:space="preserve"> Position oder als Garant für die eigene Legitimation als Beschützer vor </w:t>
      </w:r>
      <w:proofErr w:type="gramStart"/>
      <w:r w:rsidR="002E7BFD" w:rsidRPr="00563CF4">
        <w:rPr>
          <w:rFonts w:ascii="Times New Roman" w:hAnsi="Times New Roman" w:cs="Times New Roman"/>
          <w:sz w:val="24"/>
          <w:szCs w:val="24"/>
        </w:rPr>
        <w:t>poten</w:t>
      </w:r>
      <w:r w:rsidR="009B1235">
        <w:rPr>
          <w:rFonts w:ascii="Times New Roman" w:hAnsi="Times New Roman" w:cs="Times New Roman"/>
          <w:sz w:val="24"/>
          <w:szCs w:val="24"/>
        </w:rPr>
        <w:t>t</w:t>
      </w:r>
      <w:r w:rsidR="002E7BFD" w:rsidRPr="00563CF4">
        <w:rPr>
          <w:rFonts w:ascii="Times New Roman" w:hAnsi="Times New Roman" w:cs="Times New Roman"/>
          <w:sz w:val="24"/>
          <w:szCs w:val="24"/>
        </w:rPr>
        <w:t>iellen</w:t>
      </w:r>
      <w:proofErr w:type="gramEnd"/>
      <w:r w:rsidR="002E7BFD" w:rsidRPr="00563CF4">
        <w:rPr>
          <w:rFonts w:ascii="Times New Roman" w:hAnsi="Times New Roman" w:cs="Times New Roman"/>
          <w:sz w:val="24"/>
          <w:szCs w:val="24"/>
        </w:rPr>
        <w:t xml:space="preserve"> Übergriffen bezieht. </w:t>
      </w:r>
    </w:p>
    <w:p w14:paraId="60CEA524" w14:textId="77777777" w:rsidR="00563CF4" w:rsidRPr="00563CF4" w:rsidRDefault="00563CF4" w:rsidP="00563CF4">
      <w:pPr>
        <w:spacing w:line="360" w:lineRule="auto"/>
        <w:jc w:val="both"/>
        <w:rPr>
          <w:rFonts w:ascii="Times New Roman" w:hAnsi="Times New Roman" w:cs="Times New Roman"/>
          <w:sz w:val="24"/>
          <w:szCs w:val="24"/>
        </w:rPr>
      </w:pPr>
      <w:r w:rsidRPr="00563CF4">
        <w:rPr>
          <w:rFonts w:ascii="Times New Roman" w:hAnsi="Times New Roman" w:cs="Times New Roman"/>
          <w:sz w:val="24"/>
          <w:szCs w:val="24"/>
        </w:rPr>
        <w:t>Schließlich sei auf einige Ausführungen Fromm</w:t>
      </w:r>
      <w:r w:rsidR="00C55221">
        <w:rPr>
          <w:rFonts w:ascii="Times New Roman" w:hAnsi="Times New Roman" w:cs="Times New Roman"/>
          <w:sz w:val="24"/>
          <w:szCs w:val="24"/>
        </w:rPr>
        <w:t>s</w:t>
      </w:r>
      <w:r w:rsidRPr="00563CF4">
        <w:rPr>
          <w:rFonts w:ascii="Times New Roman" w:hAnsi="Times New Roman" w:cs="Times New Roman"/>
          <w:sz w:val="24"/>
          <w:szCs w:val="24"/>
        </w:rPr>
        <w:t xml:space="preserve"> zur sog. </w:t>
      </w:r>
      <w:r w:rsidR="00C55221">
        <w:rPr>
          <w:rFonts w:ascii="Times New Roman" w:hAnsi="Times New Roman" w:cs="Times New Roman"/>
          <w:sz w:val="24"/>
          <w:szCs w:val="24"/>
        </w:rPr>
        <w:t>d</w:t>
      </w:r>
      <w:r w:rsidRPr="00563CF4">
        <w:rPr>
          <w:rFonts w:ascii="Times New Roman" w:hAnsi="Times New Roman" w:cs="Times New Roman"/>
          <w:sz w:val="24"/>
          <w:szCs w:val="24"/>
        </w:rPr>
        <w:t>efensiven Aggression hingewiesen. An</w:t>
      </w:r>
      <w:r>
        <w:rPr>
          <w:rFonts w:ascii="Times New Roman" w:hAnsi="Times New Roman" w:cs="Times New Roman"/>
          <w:sz w:val="24"/>
          <w:szCs w:val="24"/>
        </w:rPr>
        <w:t>ders</w:t>
      </w:r>
      <w:r w:rsidRPr="00563CF4">
        <w:rPr>
          <w:rFonts w:ascii="Times New Roman" w:hAnsi="Times New Roman" w:cs="Times New Roman"/>
          <w:sz w:val="24"/>
          <w:szCs w:val="24"/>
        </w:rPr>
        <w:t xml:space="preserve"> als das Tier muss der Mensch </w:t>
      </w:r>
    </w:p>
    <w:p w14:paraId="72A24B43" w14:textId="77777777" w:rsidR="00563CF4" w:rsidRDefault="00563CF4" w:rsidP="00563CF4">
      <w:pPr>
        <w:spacing w:line="240" w:lineRule="auto"/>
        <w:jc w:val="both"/>
        <w:rPr>
          <w:rFonts w:ascii="Times New Roman" w:hAnsi="Times New Roman" w:cs="Times New Roman"/>
        </w:rPr>
      </w:pPr>
      <w:r>
        <w:rPr>
          <w:rFonts w:ascii="Times New Roman" w:hAnsi="Times New Roman" w:cs="Times New Roman"/>
        </w:rPr>
        <w:t>„nicht nur physisch, sondern auch psychisch überleben. […] Vor allem hat der Mensch ein vitales Interesse daran, sich seinen Orientierungsrahmen zu erhalten. Hiervon hängt seine Handlungsfähigkeit und letzten Endes sein Identitätsgefühl ab</w:t>
      </w:r>
      <w:r w:rsidR="00FF3F8C">
        <w:rPr>
          <w:rFonts w:ascii="Times New Roman" w:hAnsi="Times New Roman" w:cs="Times New Roman"/>
        </w:rPr>
        <w:t xml:space="preserve">. Wenn andere ihn mit Ideen bedrohen, </w:t>
      </w:r>
      <w:r w:rsidR="008C361E">
        <w:rPr>
          <w:rFonts w:ascii="Times New Roman" w:hAnsi="Times New Roman" w:cs="Times New Roman"/>
        </w:rPr>
        <w:t>d</w:t>
      </w:r>
      <w:r w:rsidR="00FF3F8C">
        <w:rPr>
          <w:rFonts w:ascii="Times New Roman" w:hAnsi="Times New Roman" w:cs="Times New Roman"/>
        </w:rPr>
        <w:t xml:space="preserve">ie seinen </w:t>
      </w:r>
      <w:r w:rsidR="008C361E">
        <w:rPr>
          <w:rFonts w:ascii="Times New Roman" w:hAnsi="Times New Roman" w:cs="Times New Roman"/>
        </w:rPr>
        <w:t xml:space="preserve">Orientierungsrahmen in Frage stellen, so wird er auf diese Ideen wie auf eine lebensbedrohende Gefahr reagieren. Er kann diese Reaktion auf mancherlei Weise rationalisieren. Er wird vielleicht sagen, </w:t>
      </w:r>
      <w:proofErr w:type="spellStart"/>
      <w:r w:rsidR="008C361E">
        <w:rPr>
          <w:rFonts w:ascii="Times New Roman" w:hAnsi="Times New Roman" w:cs="Times New Roman"/>
        </w:rPr>
        <w:t>daß</w:t>
      </w:r>
      <w:proofErr w:type="spellEnd"/>
      <w:r w:rsidR="008C361E">
        <w:rPr>
          <w:rFonts w:ascii="Times New Roman" w:hAnsi="Times New Roman" w:cs="Times New Roman"/>
        </w:rPr>
        <w:t xml:space="preserve"> die neuen Ideen ihrem Wesen nach ‚unmoralisch‘, ‚unkultiviert‘, ‚verrückt‘ seien […]; tatsächlich jedoch wird sein Antagonismus dadurch erregt, </w:t>
      </w:r>
      <w:proofErr w:type="spellStart"/>
      <w:r w:rsidR="008C361E">
        <w:rPr>
          <w:rFonts w:ascii="Times New Roman" w:hAnsi="Times New Roman" w:cs="Times New Roman"/>
        </w:rPr>
        <w:t>daß</w:t>
      </w:r>
      <w:proofErr w:type="spellEnd"/>
      <w:r w:rsidR="008C361E">
        <w:rPr>
          <w:rFonts w:ascii="Times New Roman" w:hAnsi="Times New Roman" w:cs="Times New Roman"/>
        </w:rPr>
        <w:t xml:space="preserve"> ‚er‘ sich bedroht fühlt.“ (Fromm 1977: 176/177) </w:t>
      </w:r>
    </w:p>
    <w:p w14:paraId="572E4CD7" w14:textId="77777777" w:rsidR="00344219" w:rsidRDefault="008C361E" w:rsidP="00C55221">
      <w:pPr>
        <w:spacing w:line="360" w:lineRule="auto"/>
        <w:jc w:val="both"/>
        <w:rPr>
          <w:rFonts w:ascii="Times New Roman" w:hAnsi="Times New Roman" w:cs="Times New Roman"/>
          <w:sz w:val="24"/>
          <w:szCs w:val="24"/>
        </w:rPr>
      </w:pPr>
      <w:r w:rsidRPr="00C55221">
        <w:rPr>
          <w:rFonts w:ascii="Times New Roman" w:hAnsi="Times New Roman" w:cs="Times New Roman"/>
          <w:sz w:val="24"/>
          <w:szCs w:val="24"/>
        </w:rPr>
        <w:t>Es geht hier um nichts Geringeres als i</w:t>
      </w:r>
      <w:r w:rsidR="00563CF4" w:rsidRPr="00C55221">
        <w:rPr>
          <w:rFonts w:ascii="Times New Roman" w:hAnsi="Times New Roman" w:cs="Times New Roman"/>
          <w:sz w:val="24"/>
          <w:szCs w:val="24"/>
        </w:rPr>
        <w:t xml:space="preserve">dentitäre Teilhabe </w:t>
      </w:r>
      <w:r w:rsidRPr="00C55221">
        <w:rPr>
          <w:rFonts w:ascii="Times New Roman" w:hAnsi="Times New Roman" w:cs="Times New Roman"/>
          <w:sz w:val="24"/>
          <w:szCs w:val="24"/>
        </w:rPr>
        <w:t>des Einzelnen. Dieser Mechanismus aus Bedrohung des Gestaltungsrahmens und der identitären Integrität sowie dem daraus resultierenden aggressiven, sprich polemischen Duktus kann auf übergeordnete Akteure wie Zeitungen und andere Medienvertreter übertragen werden. Auf das LW etwa trifft dieser Befund für den Untersuchungszeitraum</w:t>
      </w:r>
      <w:r w:rsidR="00C55221">
        <w:rPr>
          <w:rFonts w:ascii="Times New Roman" w:hAnsi="Times New Roman" w:cs="Times New Roman"/>
          <w:sz w:val="24"/>
          <w:szCs w:val="24"/>
        </w:rPr>
        <w:t xml:space="preserve"> 1974 bis 1979</w:t>
      </w:r>
      <w:r w:rsidRPr="00C55221">
        <w:rPr>
          <w:rFonts w:ascii="Times New Roman" w:hAnsi="Times New Roman" w:cs="Times New Roman"/>
          <w:sz w:val="24"/>
          <w:szCs w:val="24"/>
        </w:rPr>
        <w:t xml:space="preserve"> voll und ganz zu. Die Handlungsfähigkeit der CSV war aufgrund der Op</w:t>
      </w:r>
      <w:r w:rsidR="00C55221">
        <w:rPr>
          <w:rFonts w:ascii="Times New Roman" w:hAnsi="Times New Roman" w:cs="Times New Roman"/>
          <w:sz w:val="24"/>
          <w:szCs w:val="24"/>
        </w:rPr>
        <w:t>p</w:t>
      </w:r>
      <w:r w:rsidRPr="00C55221">
        <w:rPr>
          <w:rFonts w:ascii="Times New Roman" w:hAnsi="Times New Roman" w:cs="Times New Roman"/>
          <w:sz w:val="24"/>
          <w:szCs w:val="24"/>
        </w:rPr>
        <w:t xml:space="preserve">ositionsrolle erstmals seit dem Ende des Zweiten Weltkriegs erheblich </w:t>
      </w:r>
      <w:r w:rsidR="004A5E44" w:rsidRPr="00C55221">
        <w:rPr>
          <w:rFonts w:ascii="Times New Roman" w:hAnsi="Times New Roman" w:cs="Times New Roman"/>
          <w:sz w:val="24"/>
          <w:szCs w:val="24"/>
        </w:rPr>
        <w:t xml:space="preserve">eingeschränkt. Das Identitätsgefühl auch des LW als befreundete Presse der CSV musste dadurch Schaden nehmen. </w:t>
      </w:r>
      <w:r w:rsidR="00C55221">
        <w:rPr>
          <w:rFonts w:ascii="Times New Roman" w:hAnsi="Times New Roman" w:cs="Times New Roman"/>
          <w:sz w:val="24"/>
          <w:szCs w:val="24"/>
        </w:rPr>
        <w:t>Solche</w:t>
      </w:r>
      <w:r w:rsidR="0068406E" w:rsidRPr="00C55221">
        <w:rPr>
          <w:rFonts w:ascii="Times New Roman" w:hAnsi="Times New Roman" w:cs="Times New Roman"/>
          <w:sz w:val="24"/>
          <w:szCs w:val="24"/>
        </w:rPr>
        <w:t xml:space="preserve"> identitären Reflexe indizieren eine Bedrohungslage aufgrund normativer Verschiebungen wie Abtreibungslegalisierung und Strafvollzugsreform. </w:t>
      </w:r>
    </w:p>
    <w:p w14:paraId="2646A58E" w14:textId="77777777" w:rsidR="00D03F53" w:rsidRDefault="00D03F53" w:rsidP="00C55221">
      <w:pPr>
        <w:spacing w:line="360" w:lineRule="auto"/>
        <w:jc w:val="both"/>
        <w:rPr>
          <w:rFonts w:ascii="Times New Roman" w:hAnsi="Times New Roman" w:cs="Times New Roman"/>
          <w:sz w:val="24"/>
          <w:szCs w:val="24"/>
        </w:rPr>
      </w:pPr>
    </w:p>
    <w:p w14:paraId="7F49FD11" w14:textId="77777777" w:rsidR="006B6BDC" w:rsidRDefault="006B6BDC" w:rsidP="00C55221">
      <w:pPr>
        <w:spacing w:line="360" w:lineRule="auto"/>
        <w:jc w:val="both"/>
        <w:rPr>
          <w:rFonts w:ascii="Times New Roman" w:hAnsi="Times New Roman" w:cs="Times New Roman"/>
          <w:sz w:val="24"/>
          <w:szCs w:val="24"/>
        </w:rPr>
      </w:pPr>
    </w:p>
    <w:p w14:paraId="547E7620" w14:textId="77777777" w:rsidR="006B6BDC" w:rsidRDefault="006B6BDC" w:rsidP="00C55221">
      <w:pPr>
        <w:spacing w:line="360" w:lineRule="auto"/>
        <w:jc w:val="both"/>
        <w:rPr>
          <w:rFonts w:ascii="Times New Roman" w:hAnsi="Times New Roman" w:cs="Times New Roman"/>
          <w:sz w:val="24"/>
          <w:szCs w:val="24"/>
        </w:rPr>
      </w:pPr>
    </w:p>
    <w:p w14:paraId="12869AB2" w14:textId="77777777" w:rsidR="006B6BDC" w:rsidRDefault="006B6BDC" w:rsidP="00C55221">
      <w:pPr>
        <w:spacing w:line="360" w:lineRule="auto"/>
        <w:jc w:val="both"/>
        <w:rPr>
          <w:rFonts w:ascii="Times New Roman" w:hAnsi="Times New Roman" w:cs="Times New Roman"/>
          <w:sz w:val="24"/>
          <w:szCs w:val="24"/>
        </w:rPr>
      </w:pPr>
    </w:p>
    <w:p w14:paraId="50E955D0" w14:textId="7BE073C8" w:rsidR="006B6BDC" w:rsidRDefault="006B6BDC" w:rsidP="00C55221">
      <w:pPr>
        <w:spacing w:line="360" w:lineRule="auto"/>
        <w:jc w:val="both"/>
        <w:rPr>
          <w:rFonts w:ascii="Times New Roman" w:hAnsi="Times New Roman" w:cs="Times New Roman"/>
          <w:sz w:val="24"/>
          <w:szCs w:val="24"/>
        </w:rPr>
      </w:pPr>
    </w:p>
    <w:p w14:paraId="6CC6ABC6" w14:textId="1CB8CF55" w:rsidR="004B5371" w:rsidRDefault="004B5371" w:rsidP="00C55221">
      <w:pPr>
        <w:spacing w:line="360" w:lineRule="auto"/>
        <w:jc w:val="both"/>
        <w:rPr>
          <w:rFonts w:ascii="Times New Roman" w:hAnsi="Times New Roman" w:cs="Times New Roman"/>
          <w:sz w:val="24"/>
          <w:szCs w:val="24"/>
        </w:rPr>
      </w:pPr>
    </w:p>
    <w:p w14:paraId="78F6A1DA" w14:textId="77777777" w:rsidR="004B5371" w:rsidRPr="00C55221" w:rsidRDefault="004B5371" w:rsidP="00C55221">
      <w:pPr>
        <w:spacing w:line="360" w:lineRule="auto"/>
        <w:jc w:val="both"/>
        <w:rPr>
          <w:rFonts w:ascii="Times New Roman" w:hAnsi="Times New Roman" w:cs="Times New Roman"/>
          <w:sz w:val="24"/>
          <w:szCs w:val="24"/>
        </w:rPr>
      </w:pPr>
    </w:p>
    <w:p w14:paraId="228DDA6A" w14:textId="77777777" w:rsidR="007368E1" w:rsidRPr="0058276D" w:rsidRDefault="007368E1" w:rsidP="007368E1">
      <w:pPr>
        <w:pStyle w:val="berschrift4"/>
        <w:jc w:val="both"/>
        <w:rPr>
          <w:rFonts w:ascii="Times New Roman" w:hAnsi="Times New Roman" w:cs="Times New Roman"/>
        </w:rPr>
      </w:pPr>
      <w:r>
        <w:rPr>
          <w:rFonts w:ascii="Times New Roman" w:hAnsi="Times New Roman" w:cs="Times New Roman"/>
        </w:rPr>
        <w:lastRenderedPageBreak/>
        <w:t>1</w:t>
      </w:r>
      <w:r w:rsidRPr="0058276D">
        <w:rPr>
          <w:rFonts w:ascii="Times New Roman" w:hAnsi="Times New Roman" w:cs="Times New Roman"/>
        </w:rPr>
        <w:t>.</w:t>
      </w:r>
      <w:r w:rsidR="006B6BDC">
        <w:rPr>
          <w:rFonts w:ascii="Times New Roman" w:hAnsi="Times New Roman" w:cs="Times New Roman"/>
        </w:rPr>
        <w:t>5</w:t>
      </w:r>
      <w:r w:rsidRPr="0058276D">
        <w:rPr>
          <w:rFonts w:ascii="Times New Roman" w:hAnsi="Times New Roman" w:cs="Times New Roman"/>
        </w:rPr>
        <w:t>.2.</w:t>
      </w:r>
      <w:r w:rsidR="00467FE5">
        <w:rPr>
          <w:rFonts w:ascii="Times New Roman" w:hAnsi="Times New Roman" w:cs="Times New Roman"/>
        </w:rPr>
        <w:t>6</w:t>
      </w:r>
      <w:r w:rsidRPr="0058276D">
        <w:rPr>
          <w:rFonts w:ascii="Times New Roman" w:hAnsi="Times New Roman" w:cs="Times New Roman"/>
        </w:rPr>
        <w:t xml:space="preserve">. Was tun angesichts aktueller Populismusgefahr? Polemik als via </w:t>
      </w:r>
      <w:proofErr w:type="spellStart"/>
      <w:r w:rsidRPr="0058276D">
        <w:rPr>
          <w:rFonts w:ascii="Times New Roman" w:hAnsi="Times New Roman" w:cs="Times New Roman"/>
        </w:rPr>
        <w:t>regia</w:t>
      </w:r>
      <w:proofErr w:type="spellEnd"/>
      <w:r w:rsidRPr="0058276D">
        <w:rPr>
          <w:rFonts w:ascii="Times New Roman" w:hAnsi="Times New Roman" w:cs="Times New Roman"/>
        </w:rPr>
        <w:t xml:space="preserve"> zwischen Konformismus und Populismus-Parodie?</w:t>
      </w:r>
    </w:p>
    <w:p w14:paraId="3700E3C8" w14:textId="77777777" w:rsidR="007368E1" w:rsidRPr="0058276D" w:rsidRDefault="007368E1" w:rsidP="007368E1">
      <w:pPr>
        <w:spacing w:line="360" w:lineRule="auto"/>
        <w:jc w:val="both"/>
        <w:rPr>
          <w:rFonts w:ascii="Times New Roman" w:hAnsi="Times New Roman" w:cs="Times New Roman"/>
        </w:rPr>
      </w:pPr>
    </w:p>
    <w:p w14:paraId="382F503D" w14:textId="77777777" w:rsidR="007368E1" w:rsidRPr="000948FD" w:rsidRDefault="007368E1" w:rsidP="007368E1">
      <w:pPr>
        <w:spacing w:line="240" w:lineRule="auto"/>
        <w:jc w:val="both"/>
        <w:rPr>
          <w:rFonts w:ascii="Times New Roman" w:hAnsi="Times New Roman" w:cs="Times New Roman"/>
          <w:i/>
        </w:rPr>
      </w:pPr>
      <w:r w:rsidRPr="0058276D">
        <w:rPr>
          <w:rFonts w:ascii="Times New Roman" w:hAnsi="Times New Roman" w:cs="Times New Roman"/>
          <w:sz w:val="24"/>
          <w:szCs w:val="24"/>
        </w:rPr>
        <w:t>„</w:t>
      </w:r>
      <w:r w:rsidRPr="0058276D">
        <w:rPr>
          <w:rFonts w:ascii="Times New Roman" w:hAnsi="Times New Roman" w:cs="Times New Roman"/>
          <w:i/>
        </w:rPr>
        <w:t>Dummdeutsch ist die Ausflucht des Menschen, der das Ungefähre dem klaren Gedanken vorzieht</w:t>
      </w:r>
      <w:r w:rsidRPr="0058276D">
        <w:rPr>
          <w:rFonts w:ascii="Times New Roman" w:hAnsi="Times New Roman" w:cs="Times New Roman"/>
          <w:sz w:val="24"/>
          <w:szCs w:val="24"/>
        </w:rPr>
        <w:t xml:space="preserve">.“ </w:t>
      </w:r>
      <w:r w:rsidRPr="000948FD">
        <w:rPr>
          <w:rFonts w:ascii="Times New Roman" w:hAnsi="Times New Roman" w:cs="Times New Roman"/>
          <w:i/>
        </w:rPr>
        <w:t>(Fleischhauer: 2017)</w:t>
      </w:r>
    </w:p>
    <w:p w14:paraId="0A26132C" w14:textId="3F60BE7F" w:rsidR="007368E1" w:rsidRPr="0058276D" w:rsidRDefault="007368E1" w:rsidP="007368E1">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Ein flüchtiger Blick in die mediale Landschaft genügt, um festzustellen, dass der Ruf, wenn nicht nach Polemik, so doch zumindest nach dem Abstreifen politisch korrekten und sinnentleerten Sprachgeb</w:t>
      </w:r>
      <w:r w:rsidR="0044681C">
        <w:rPr>
          <w:rFonts w:ascii="Times New Roman" w:hAnsi="Times New Roman" w:cs="Times New Roman"/>
          <w:sz w:val="24"/>
          <w:szCs w:val="24"/>
        </w:rPr>
        <w:t>r</w:t>
      </w:r>
      <w:r w:rsidRPr="0058276D">
        <w:rPr>
          <w:rFonts w:ascii="Times New Roman" w:hAnsi="Times New Roman" w:cs="Times New Roman"/>
          <w:sz w:val="24"/>
          <w:szCs w:val="24"/>
        </w:rPr>
        <w:t>auchs zugunsten eines profilschärferen, ja kantigeren Sprachumgangs mit dem politischen Gegner im journalistischen Mainstream lauter wird:</w:t>
      </w:r>
    </w:p>
    <w:p w14:paraId="71BA3EBF" w14:textId="77777777" w:rsidR="007368E1" w:rsidRPr="0058276D" w:rsidRDefault="007368E1" w:rsidP="007368E1">
      <w:pPr>
        <w:jc w:val="both"/>
        <w:rPr>
          <w:rFonts w:ascii="Times New Roman" w:hAnsi="Times New Roman" w:cs="Times New Roman"/>
        </w:rPr>
      </w:pPr>
      <w:r w:rsidRPr="0058276D">
        <w:rPr>
          <w:rFonts w:ascii="Times New Roman" w:hAnsi="Times New Roman" w:cs="Times New Roman"/>
        </w:rPr>
        <w:t>„Die andere Seite [i. e. die AfD] hat eine Sprache. Sie mag einem nicht gefallen, weil man sie zu rüde oder zu hetzerisch findet. Aber solange die Antwort Sprachlosigkeit ist, wird sich an dem Zustand, den man beklagt, nichts ändern. Man kann sich in der Auseinandersetzung mit dem politischen Gegner der Polemik bedienen, des Spotts oder der kühlen Zurechtweisung - Floskeln sind das Letzte, auf das man vertrauen sollte. Nicht die Talkshows haben die AfD groß gemacht oder die Medien oder das schlechte Wetter, sondern die Unfähigkeit von Leuten wie Steinmeier, der AfD etwas entgegenzusetzen.“ (Fleischhauer 2017)</w:t>
      </w:r>
      <w:r>
        <w:rPr>
          <w:rFonts w:ascii="Times New Roman" w:hAnsi="Times New Roman" w:cs="Times New Roman"/>
        </w:rPr>
        <w:t>.</w:t>
      </w:r>
    </w:p>
    <w:p w14:paraId="11061555" w14:textId="2FC5AEFE" w:rsidR="007368E1" w:rsidRPr="0058276D" w:rsidRDefault="007368E1" w:rsidP="007368E1">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Die hier dem deutschen Bundespräsidenten und anderen Politikern mit ähnlich politisch korrektem, angeblich sinnentleertem Sprachgestus unterstellte Mitschuld am Aufstieg politischer Populisten berührt in nuce die eingangs gestellte These, wonach gerade Polemik, wie sie im hier zu untersuchenden </w:t>
      </w:r>
      <w:r w:rsidR="00856286">
        <w:rPr>
          <w:rFonts w:ascii="Times New Roman" w:hAnsi="Times New Roman" w:cs="Times New Roman"/>
          <w:sz w:val="24"/>
          <w:szCs w:val="24"/>
        </w:rPr>
        <w:t>K</w:t>
      </w:r>
      <w:r>
        <w:rPr>
          <w:rFonts w:ascii="Times New Roman" w:hAnsi="Times New Roman" w:cs="Times New Roman"/>
          <w:sz w:val="24"/>
          <w:szCs w:val="24"/>
        </w:rPr>
        <w:t>or</w:t>
      </w:r>
      <w:r w:rsidRPr="0058276D">
        <w:rPr>
          <w:rFonts w:ascii="Times New Roman" w:hAnsi="Times New Roman" w:cs="Times New Roman"/>
          <w:sz w:val="24"/>
          <w:szCs w:val="24"/>
        </w:rPr>
        <w:t xml:space="preserve">pus vermehrt auftritt, politische Profile schärfen und damit ihren Beitrag zur Selbstverortung des Lesers innerhalb der gesellschaftspolitischen Landschaft beitragen kann. Die Klage über die oftmals diagnostizierte politische Obdach- oder Heimatlosigkeit vieler Wähler als einer der Gründe für den rasanten Aufstieg </w:t>
      </w:r>
      <w:r>
        <w:rPr>
          <w:rFonts w:ascii="Times New Roman" w:hAnsi="Times New Roman" w:cs="Times New Roman"/>
          <w:sz w:val="24"/>
          <w:szCs w:val="24"/>
        </w:rPr>
        <w:t xml:space="preserve">links- und </w:t>
      </w:r>
      <w:r w:rsidRPr="0058276D">
        <w:rPr>
          <w:rFonts w:ascii="Times New Roman" w:hAnsi="Times New Roman" w:cs="Times New Roman"/>
          <w:sz w:val="24"/>
          <w:szCs w:val="24"/>
        </w:rPr>
        <w:t xml:space="preserve">rechtspopulistischer Parteien in Süd- und Mitteleuropa indiziert nicht zuletzt ein Bedauern über den Verlust eines </w:t>
      </w:r>
      <w:r w:rsidRPr="00BC5D16">
        <w:rPr>
          <w:rFonts w:ascii="Times New Roman" w:hAnsi="Times New Roman" w:cs="Times New Roman"/>
          <w:sz w:val="24"/>
          <w:szCs w:val="24"/>
        </w:rPr>
        <w:t>klaren</w:t>
      </w:r>
      <w:r w:rsidRPr="0058276D">
        <w:rPr>
          <w:rFonts w:ascii="Times New Roman" w:hAnsi="Times New Roman" w:cs="Times New Roman"/>
          <w:sz w:val="24"/>
          <w:szCs w:val="24"/>
        </w:rPr>
        <w:t>, ggf. auch die polemische Zuspitzung nicht scheuenden Sprachgebrauchs in Presse und Politik</w:t>
      </w:r>
      <w:r>
        <w:rPr>
          <w:rFonts w:ascii="Times New Roman" w:hAnsi="Times New Roman" w:cs="Times New Roman"/>
          <w:sz w:val="24"/>
          <w:szCs w:val="24"/>
        </w:rPr>
        <w:t>.</w:t>
      </w:r>
      <w:r w:rsidRPr="0058276D">
        <w:rPr>
          <w:rFonts w:ascii="Times New Roman" w:hAnsi="Times New Roman" w:cs="Times New Roman"/>
          <w:sz w:val="24"/>
          <w:szCs w:val="24"/>
        </w:rPr>
        <w:t xml:space="preserve"> </w:t>
      </w:r>
    </w:p>
    <w:p w14:paraId="316D1FBE" w14:textId="21A918DA" w:rsidR="007368E1" w:rsidRDefault="007368E1" w:rsidP="007368E1">
      <w:pPr>
        <w:pStyle w:val="Funotentext"/>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Das </w:t>
      </w:r>
      <w:r>
        <w:rPr>
          <w:rFonts w:ascii="Times New Roman" w:hAnsi="Times New Roman" w:cs="Times New Roman"/>
          <w:sz w:val="24"/>
          <w:szCs w:val="24"/>
        </w:rPr>
        <w:t xml:space="preserve">Luxemburger </w:t>
      </w:r>
      <w:r w:rsidRPr="0058276D">
        <w:rPr>
          <w:rFonts w:ascii="Times New Roman" w:hAnsi="Times New Roman" w:cs="Times New Roman"/>
          <w:sz w:val="24"/>
          <w:szCs w:val="24"/>
        </w:rPr>
        <w:t>Kasematten</w:t>
      </w:r>
      <w:r w:rsidR="00856286">
        <w:rPr>
          <w:rFonts w:ascii="Times New Roman" w:hAnsi="Times New Roman" w:cs="Times New Roman"/>
          <w:sz w:val="24"/>
          <w:szCs w:val="24"/>
        </w:rPr>
        <w:t>-T</w:t>
      </w:r>
      <w:r w:rsidRPr="0058276D">
        <w:rPr>
          <w:rFonts w:ascii="Times New Roman" w:hAnsi="Times New Roman" w:cs="Times New Roman"/>
          <w:sz w:val="24"/>
          <w:szCs w:val="24"/>
        </w:rPr>
        <w:t>heater etwa hat</w:t>
      </w:r>
      <w:r>
        <w:rPr>
          <w:rFonts w:ascii="Times New Roman" w:hAnsi="Times New Roman" w:cs="Times New Roman"/>
          <w:sz w:val="24"/>
          <w:szCs w:val="24"/>
        </w:rPr>
        <w:t>te</w:t>
      </w:r>
      <w:r w:rsidRPr="0058276D">
        <w:rPr>
          <w:rFonts w:ascii="Times New Roman" w:hAnsi="Times New Roman" w:cs="Times New Roman"/>
          <w:sz w:val="24"/>
          <w:szCs w:val="24"/>
        </w:rPr>
        <w:t xml:space="preserve"> sich angesichts der im Westen erstarkenden „Populisten“ für die Saison 2017/2018 vorgenommen, eine ganze Reihe an Lesungen und anderen Bühnenfassungen zu diesem Thema vorzulegen. In einer im Luxemburger Wort erschienenen Rezension zu einem solchen Leseabend heißt es u. a.: „</w:t>
      </w:r>
      <w:r>
        <w:rPr>
          <w:rFonts w:ascii="Times New Roman" w:hAnsi="Times New Roman" w:cs="Times New Roman"/>
          <w:sz w:val="24"/>
          <w:szCs w:val="24"/>
        </w:rPr>
        <w:t>‘</w:t>
      </w:r>
      <w:r w:rsidRPr="0058276D">
        <w:rPr>
          <w:rFonts w:ascii="Times New Roman" w:hAnsi="Times New Roman" w:cs="Times New Roman"/>
          <w:sz w:val="24"/>
          <w:szCs w:val="24"/>
        </w:rPr>
        <w:t>Du willst Ruhe und Frieden, und damit basta!</w:t>
      </w:r>
      <w:r>
        <w:rPr>
          <w:rFonts w:ascii="Times New Roman" w:hAnsi="Times New Roman" w:cs="Times New Roman"/>
          <w:sz w:val="24"/>
          <w:szCs w:val="24"/>
        </w:rPr>
        <w:t>‘</w:t>
      </w:r>
      <w:r w:rsidRPr="0058276D">
        <w:rPr>
          <w:rFonts w:ascii="Times New Roman" w:hAnsi="Times New Roman" w:cs="Times New Roman"/>
          <w:sz w:val="24"/>
          <w:szCs w:val="24"/>
        </w:rPr>
        <w:t xml:space="preserve">, beschreibt Max Frisch [...] den gesellschaftlichen Konformismus, das stille Nicken, das gefährliche Schweigen, </w:t>
      </w:r>
      <w:r>
        <w:rPr>
          <w:rFonts w:ascii="Times New Roman" w:hAnsi="Times New Roman" w:cs="Times New Roman"/>
          <w:sz w:val="24"/>
          <w:szCs w:val="24"/>
        </w:rPr>
        <w:t>‚</w:t>
      </w:r>
      <w:r w:rsidRPr="0058276D">
        <w:rPr>
          <w:rFonts w:ascii="Times New Roman" w:hAnsi="Times New Roman" w:cs="Times New Roman"/>
          <w:sz w:val="24"/>
          <w:szCs w:val="24"/>
        </w:rPr>
        <w:t>... und am andern Morgen, siehe da, bist du verkohlt.</w:t>
      </w:r>
      <w:r>
        <w:rPr>
          <w:rFonts w:ascii="Times New Roman" w:hAnsi="Times New Roman" w:cs="Times New Roman"/>
          <w:sz w:val="24"/>
          <w:szCs w:val="24"/>
        </w:rPr>
        <w:t>‘</w:t>
      </w:r>
      <w:r w:rsidRPr="0058276D">
        <w:rPr>
          <w:rFonts w:ascii="Times New Roman" w:hAnsi="Times New Roman" w:cs="Times New Roman"/>
          <w:sz w:val="24"/>
          <w:szCs w:val="24"/>
        </w:rPr>
        <w:t>“ (</w:t>
      </w:r>
      <w:r w:rsidR="008246F0">
        <w:rPr>
          <w:rFonts w:ascii="Times New Roman" w:hAnsi="Times New Roman" w:cs="Times New Roman"/>
          <w:sz w:val="24"/>
          <w:szCs w:val="24"/>
        </w:rPr>
        <w:t xml:space="preserve">„… und am andern Morgen, …“: </w:t>
      </w:r>
      <w:r w:rsidRPr="0058276D">
        <w:rPr>
          <w:rFonts w:ascii="Times New Roman" w:hAnsi="Times New Roman" w:cs="Times New Roman"/>
          <w:sz w:val="24"/>
          <w:szCs w:val="24"/>
        </w:rPr>
        <w:t xml:space="preserve">LW, 17.11.2017, S. 20). Eine berechtigte Frage in diesem Zusammenhang wäre die nach einer angemessenen Reaktion auf Populisten jeglicher Art, vor allem im Pressewesen. </w:t>
      </w:r>
    </w:p>
    <w:p w14:paraId="426788E6" w14:textId="77777777" w:rsidR="007368E1" w:rsidRDefault="007368E1" w:rsidP="007368E1">
      <w:pPr>
        <w:pStyle w:val="Funotentext"/>
        <w:spacing w:line="360" w:lineRule="auto"/>
        <w:jc w:val="both"/>
        <w:rPr>
          <w:rFonts w:ascii="Times New Roman" w:hAnsi="Times New Roman" w:cs="Times New Roman"/>
          <w:sz w:val="24"/>
          <w:szCs w:val="24"/>
        </w:rPr>
      </w:pPr>
    </w:p>
    <w:p w14:paraId="18FBC755" w14:textId="77777777" w:rsidR="007368E1" w:rsidRPr="00BD5A8A" w:rsidRDefault="007368E1" w:rsidP="007368E1">
      <w:pPr>
        <w:pStyle w:val="Funotentext"/>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lastRenderedPageBreak/>
        <w:t>Der Habitus vieler Intellektueller und Kunstschaffender gegenüber populistische</w:t>
      </w:r>
      <w:r>
        <w:rPr>
          <w:rFonts w:ascii="Times New Roman" w:hAnsi="Times New Roman" w:cs="Times New Roman"/>
          <w:sz w:val="24"/>
          <w:szCs w:val="24"/>
        </w:rPr>
        <w:t>n und demokratiefeindlichen</w:t>
      </w:r>
      <w:r w:rsidRPr="0058276D">
        <w:rPr>
          <w:rFonts w:ascii="Times New Roman" w:hAnsi="Times New Roman" w:cs="Times New Roman"/>
          <w:sz w:val="24"/>
          <w:szCs w:val="24"/>
        </w:rPr>
        <w:t xml:space="preserve"> Bedrohungen begrenzt sich, wie aus dem soeben zitierten LW-Beitrag hervorgeht, </w:t>
      </w:r>
      <w:r>
        <w:rPr>
          <w:rFonts w:ascii="Times New Roman" w:hAnsi="Times New Roman" w:cs="Times New Roman"/>
          <w:sz w:val="24"/>
          <w:szCs w:val="24"/>
        </w:rPr>
        <w:t xml:space="preserve">auf </w:t>
      </w:r>
      <w:r w:rsidRPr="0058276D">
        <w:rPr>
          <w:rFonts w:ascii="Times New Roman" w:hAnsi="Times New Roman" w:cs="Times New Roman"/>
          <w:sz w:val="24"/>
          <w:szCs w:val="24"/>
        </w:rPr>
        <w:t xml:space="preserve">die Verhöhnung und Parodie von Politikern, die mit dem </w:t>
      </w:r>
      <w:r>
        <w:rPr>
          <w:rFonts w:ascii="Times New Roman" w:hAnsi="Times New Roman" w:cs="Times New Roman"/>
          <w:sz w:val="24"/>
          <w:szCs w:val="24"/>
        </w:rPr>
        <w:t>Epitheton</w:t>
      </w:r>
      <w:r w:rsidRPr="0058276D">
        <w:rPr>
          <w:rFonts w:ascii="Times New Roman" w:hAnsi="Times New Roman" w:cs="Times New Roman"/>
          <w:sz w:val="24"/>
          <w:szCs w:val="24"/>
        </w:rPr>
        <w:t xml:space="preserve"> „Populist“ oder „Demagoge“ versehen werden. Dass die Schauspieler, von denen im Beitrag die Rede ist, daneben auch Zitate aus Klassikern der Literatur vorlesen, die das Publikum gegen die Ansteckungsgefahr des Populismus immunisieren sollen, entbehrt nicht einer gewissen Hilflosigkeit. Vielmehr müsste, wie Fleischhauer (2017) </w:t>
      </w:r>
      <w:proofErr w:type="gramStart"/>
      <w:r w:rsidRPr="0058276D">
        <w:rPr>
          <w:rFonts w:ascii="Times New Roman" w:hAnsi="Times New Roman" w:cs="Times New Roman"/>
          <w:sz w:val="24"/>
          <w:szCs w:val="24"/>
        </w:rPr>
        <w:t>andeutet</w:t>
      </w:r>
      <w:proofErr w:type="gramEnd"/>
      <w:r w:rsidRPr="0058276D">
        <w:rPr>
          <w:rFonts w:ascii="Times New Roman" w:hAnsi="Times New Roman" w:cs="Times New Roman"/>
          <w:sz w:val="24"/>
          <w:szCs w:val="24"/>
        </w:rPr>
        <w:t>, eine auch im akademischen Betrieb verankerte Debatte über probatere Gegenmaßnahmen im Kampf gegen Populismus stattfinden. Ein möglicher Ansatz wäre die wissenschaftlich fundierte und auf re</w:t>
      </w:r>
      <w:r>
        <w:rPr>
          <w:rFonts w:ascii="Times New Roman" w:hAnsi="Times New Roman" w:cs="Times New Roman"/>
          <w:sz w:val="24"/>
          <w:szCs w:val="24"/>
        </w:rPr>
        <w:t>alitäts</w:t>
      </w:r>
      <w:r w:rsidRPr="0058276D">
        <w:rPr>
          <w:rFonts w:ascii="Times New Roman" w:hAnsi="Times New Roman" w:cs="Times New Roman"/>
          <w:sz w:val="24"/>
          <w:szCs w:val="24"/>
        </w:rPr>
        <w:t xml:space="preserve">nahe Operationalisierung abzielende Prüfung von Polemik als Mittel zur sprachlichen Konfrontation mit populistischen Akteuren in Politik und Gesellschaft. </w:t>
      </w:r>
    </w:p>
    <w:p w14:paraId="0E1AD150" w14:textId="77777777" w:rsidR="005E6DD6" w:rsidRPr="0058276D" w:rsidRDefault="005E6DD6" w:rsidP="000B0E3B">
      <w:pPr>
        <w:spacing w:line="360" w:lineRule="auto"/>
        <w:jc w:val="both"/>
        <w:rPr>
          <w:rFonts w:ascii="Times New Roman" w:hAnsi="Times New Roman" w:cs="Times New Roman"/>
          <w:sz w:val="24"/>
          <w:szCs w:val="24"/>
        </w:rPr>
      </w:pPr>
    </w:p>
    <w:p w14:paraId="35DC9DD7" w14:textId="77777777" w:rsidR="005E6DD6" w:rsidRPr="0058276D" w:rsidRDefault="005E6DD6" w:rsidP="000B0E3B">
      <w:pPr>
        <w:spacing w:line="360" w:lineRule="auto"/>
        <w:jc w:val="both"/>
        <w:rPr>
          <w:rFonts w:ascii="Times New Roman" w:hAnsi="Times New Roman" w:cs="Times New Roman"/>
          <w:sz w:val="24"/>
          <w:szCs w:val="24"/>
        </w:rPr>
      </w:pPr>
    </w:p>
    <w:p w14:paraId="6BA00849" w14:textId="77777777" w:rsidR="005E6DD6" w:rsidRPr="0058276D" w:rsidRDefault="005E6DD6" w:rsidP="000B0E3B">
      <w:pPr>
        <w:spacing w:line="360" w:lineRule="auto"/>
        <w:jc w:val="both"/>
        <w:rPr>
          <w:rFonts w:ascii="Times New Roman" w:hAnsi="Times New Roman" w:cs="Times New Roman"/>
          <w:sz w:val="24"/>
          <w:szCs w:val="24"/>
        </w:rPr>
      </w:pPr>
    </w:p>
    <w:p w14:paraId="756AC7C9" w14:textId="77777777" w:rsidR="005E6DD6" w:rsidRPr="0058276D" w:rsidRDefault="005E6DD6" w:rsidP="000B0E3B">
      <w:pPr>
        <w:spacing w:line="360" w:lineRule="auto"/>
        <w:jc w:val="both"/>
        <w:rPr>
          <w:rFonts w:ascii="Times New Roman" w:hAnsi="Times New Roman" w:cs="Times New Roman"/>
          <w:sz w:val="24"/>
          <w:szCs w:val="24"/>
        </w:rPr>
      </w:pPr>
    </w:p>
    <w:p w14:paraId="1C7F602F" w14:textId="77777777" w:rsidR="005E6DD6" w:rsidRPr="0058276D" w:rsidRDefault="005E6DD6" w:rsidP="000B0E3B">
      <w:pPr>
        <w:spacing w:line="360" w:lineRule="auto"/>
        <w:jc w:val="both"/>
        <w:rPr>
          <w:rFonts w:ascii="Times New Roman" w:hAnsi="Times New Roman" w:cs="Times New Roman"/>
          <w:sz w:val="24"/>
          <w:szCs w:val="24"/>
        </w:rPr>
      </w:pPr>
    </w:p>
    <w:p w14:paraId="5D99AFC8" w14:textId="77777777" w:rsidR="00061AAA" w:rsidRPr="0058276D" w:rsidRDefault="00061AAA" w:rsidP="000B0E3B">
      <w:pPr>
        <w:spacing w:line="360" w:lineRule="auto"/>
        <w:jc w:val="both"/>
        <w:rPr>
          <w:rFonts w:ascii="Times New Roman" w:hAnsi="Times New Roman" w:cs="Times New Roman"/>
          <w:sz w:val="24"/>
          <w:szCs w:val="24"/>
        </w:rPr>
      </w:pPr>
    </w:p>
    <w:p w14:paraId="6BF97B26" w14:textId="77777777" w:rsidR="00061AAA" w:rsidRPr="0058276D" w:rsidRDefault="00061AAA" w:rsidP="000B0E3B">
      <w:pPr>
        <w:spacing w:line="360" w:lineRule="auto"/>
        <w:jc w:val="both"/>
        <w:rPr>
          <w:rFonts w:ascii="Times New Roman" w:hAnsi="Times New Roman" w:cs="Times New Roman"/>
          <w:sz w:val="24"/>
          <w:szCs w:val="24"/>
        </w:rPr>
      </w:pPr>
    </w:p>
    <w:p w14:paraId="5CF6456F" w14:textId="77777777" w:rsidR="00061AAA" w:rsidRDefault="00061AAA" w:rsidP="000B0E3B">
      <w:pPr>
        <w:spacing w:line="360" w:lineRule="auto"/>
        <w:jc w:val="both"/>
        <w:rPr>
          <w:rFonts w:ascii="Times New Roman" w:hAnsi="Times New Roman" w:cs="Times New Roman"/>
          <w:sz w:val="24"/>
          <w:szCs w:val="24"/>
        </w:rPr>
      </w:pPr>
    </w:p>
    <w:p w14:paraId="6ED28B10" w14:textId="77777777" w:rsidR="007368E1" w:rsidRDefault="007368E1" w:rsidP="000B0E3B">
      <w:pPr>
        <w:spacing w:line="360" w:lineRule="auto"/>
        <w:jc w:val="both"/>
        <w:rPr>
          <w:rFonts w:ascii="Times New Roman" w:hAnsi="Times New Roman" w:cs="Times New Roman"/>
          <w:sz w:val="24"/>
          <w:szCs w:val="24"/>
        </w:rPr>
      </w:pPr>
    </w:p>
    <w:p w14:paraId="1E2DD98E" w14:textId="77777777" w:rsidR="007368E1" w:rsidRDefault="007368E1" w:rsidP="000B0E3B">
      <w:pPr>
        <w:spacing w:line="360" w:lineRule="auto"/>
        <w:jc w:val="both"/>
        <w:rPr>
          <w:rFonts w:ascii="Times New Roman" w:hAnsi="Times New Roman" w:cs="Times New Roman"/>
          <w:sz w:val="24"/>
          <w:szCs w:val="24"/>
        </w:rPr>
      </w:pPr>
    </w:p>
    <w:p w14:paraId="5FFFD00F" w14:textId="77777777" w:rsidR="007368E1" w:rsidRDefault="007368E1" w:rsidP="000B0E3B">
      <w:pPr>
        <w:spacing w:line="360" w:lineRule="auto"/>
        <w:jc w:val="both"/>
        <w:rPr>
          <w:rFonts w:ascii="Times New Roman" w:hAnsi="Times New Roman" w:cs="Times New Roman"/>
          <w:sz w:val="24"/>
          <w:szCs w:val="24"/>
        </w:rPr>
      </w:pPr>
    </w:p>
    <w:p w14:paraId="73DDC77B" w14:textId="77777777" w:rsidR="007368E1" w:rsidRDefault="007368E1" w:rsidP="000B0E3B">
      <w:pPr>
        <w:spacing w:line="360" w:lineRule="auto"/>
        <w:jc w:val="both"/>
        <w:rPr>
          <w:rFonts w:ascii="Times New Roman" w:hAnsi="Times New Roman" w:cs="Times New Roman"/>
          <w:sz w:val="24"/>
          <w:szCs w:val="24"/>
        </w:rPr>
      </w:pPr>
    </w:p>
    <w:p w14:paraId="1E3AB970" w14:textId="77777777" w:rsidR="007368E1" w:rsidRDefault="007368E1" w:rsidP="000B0E3B">
      <w:pPr>
        <w:spacing w:line="360" w:lineRule="auto"/>
        <w:jc w:val="both"/>
        <w:rPr>
          <w:rFonts w:ascii="Times New Roman" w:hAnsi="Times New Roman" w:cs="Times New Roman"/>
          <w:sz w:val="24"/>
          <w:szCs w:val="24"/>
        </w:rPr>
      </w:pPr>
    </w:p>
    <w:p w14:paraId="4DE8CBFD" w14:textId="77777777" w:rsidR="00FF7984" w:rsidRDefault="00FF7984" w:rsidP="000B0E3B">
      <w:pPr>
        <w:spacing w:line="360" w:lineRule="auto"/>
        <w:jc w:val="both"/>
        <w:rPr>
          <w:rFonts w:ascii="Times New Roman" w:hAnsi="Times New Roman" w:cs="Times New Roman"/>
          <w:sz w:val="24"/>
          <w:szCs w:val="24"/>
        </w:rPr>
      </w:pPr>
    </w:p>
    <w:p w14:paraId="76E67BA1" w14:textId="77777777" w:rsidR="00FF7984" w:rsidRDefault="00FF7984" w:rsidP="000B0E3B">
      <w:pPr>
        <w:spacing w:line="360" w:lineRule="auto"/>
        <w:jc w:val="both"/>
        <w:rPr>
          <w:rFonts w:ascii="Times New Roman" w:hAnsi="Times New Roman" w:cs="Times New Roman"/>
          <w:sz w:val="24"/>
          <w:szCs w:val="24"/>
        </w:rPr>
      </w:pPr>
    </w:p>
    <w:p w14:paraId="0321BDB6" w14:textId="77777777" w:rsidR="00FF7984" w:rsidRDefault="00FF7984" w:rsidP="000B0E3B">
      <w:pPr>
        <w:spacing w:line="360" w:lineRule="auto"/>
        <w:jc w:val="both"/>
        <w:rPr>
          <w:rFonts w:ascii="Times New Roman" w:hAnsi="Times New Roman" w:cs="Times New Roman"/>
          <w:sz w:val="24"/>
          <w:szCs w:val="24"/>
        </w:rPr>
      </w:pPr>
    </w:p>
    <w:p w14:paraId="4077AA16" w14:textId="77777777" w:rsidR="005E6DD6" w:rsidRPr="0058276D" w:rsidRDefault="005E6DD6" w:rsidP="000B0E3B">
      <w:pPr>
        <w:spacing w:line="360" w:lineRule="auto"/>
        <w:jc w:val="both"/>
        <w:rPr>
          <w:rFonts w:ascii="Times New Roman" w:hAnsi="Times New Roman" w:cs="Times New Roman"/>
          <w:sz w:val="24"/>
          <w:szCs w:val="24"/>
        </w:rPr>
      </w:pPr>
    </w:p>
    <w:p w14:paraId="49C4E5F6" w14:textId="77777777" w:rsidR="00790021" w:rsidRPr="0058276D" w:rsidRDefault="00790021" w:rsidP="00EF7944">
      <w:pPr>
        <w:pStyle w:val="berschrift1"/>
        <w:numPr>
          <w:ilvl w:val="0"/>
          <w:numId w:val="13"/>
        </w:numPr>
        <w:jc w:val="both"/>
        <w:rPr>
          <w:rFonts w:ascii="Times New Roman" w:hAnsi="Times New Roman" w:cs="Times New Roman"/>
        </w:rPr>
      </w:pPr>
      <w:bookmarkStart w:id="16" w:name="_Toc27835648"/>
      <w:r w:rsidRPr="0058276D">
        <w:rPr>
          <w:rFonts w:ascii="Times New Roman" w:hAnsi="Times New Roman" w:cs="Times New Roman"/>
        </w:rPr>
        <w:lastRenderedPageBreak/>
        <w:t xml:space="preserve">Diskurslinguistik </w:t>
      </w:r>
      <w:r w:rsidRPr="0019118E">
        <w:rPr>
          <w:rFonts w:ascii="Times New Roman" w:hAnsi="Times New Roman" w:cs="Times New Roman"/>
          <w:i/>
        </w:rPr>
        <w:t>nach</w:t>
      </w:r>
      <w:r w:rsidRPr="0058276D">
        <w:rPr>
          <w:rFonts w:ascii="Times New Roman" w:hAnsi="Times New Roman" w:cs="Times New Roman"/>
        </w:rPr>
        <w:t xml:space="preserve"> Foucault</w:t>
      </w:r>
      <w:bookmarkEnd w:id="16"/>
    </w:p>
    <w:p w14:paraId="21B6E24A" w14:textId="77777777" w:rsidR="000F3CDB" w:rsidRPr="0058276D" w:rsidRDefault="000F3CDB" w:rsidP="002B684A">
      <w:pPr>
        <w:jc w:val="both"/>
        <w:rPr>
          <w:rFonts w:ascii="Times New Roman" w:hAnsi="Times New Roman" w:cs="Times New Roman"/>
        </w:rPr>
      </w:pPr>
    </w:p>
    <w:p w14:paraId="0013F526" w14:textId="77777777" w:rsidR="000F3CDB" w:rsidRPr="0058276D" w:rsidRDefault="004A56C2" w:rsidP="002B684A">
      <w:pPr>
        <w:pStyle w:val="berschrift2"/>
        <w:jc w:val="both"/>
        <w:rPr>
          <w:rFonts w:ascii="Times New Roman" w:hAnsi="Times New Roman" w:cs="Times New Roman"/>
        </w:rPr>
      </w:pPr>
      <w:bookmarkStart w:id="17" w:name="_Toc27835649"/>
      <w:r w:rsidRPr="0058276D">
        <w:rPr>
          <w:rFonts w:ascii="Times New Roman" w:hAnsi="Times New Roman" w:cs="Times New Roman"/>
        </w:rPr>
        <w:t>2</w:t>
      </w:r>
      <w:r w:rsidR="00690C43" w:rsidRPr="0058276D">
        <w:rPr>
          <w:rFonts w:ascii="Times New Roman" w:hAnsi="Times New Roman" w:cs="Times New Roman"/>
        </w:rPr>
        <w:t>.1.</w:t>
      </w:r>
      <w:r w:rsidR="00790021" w:rsidRPr="0058276D">
        <w:rPr>
          <w:rFonts w:ascii="Times New Roman" w:hAnsi="Times New Roman" w:cs="Times New Roman"/>
        </w:rPr>
        <w:t xml:space="preserve"> </w:t>
      </w:r>
      <w:r w:rsidR="00790021" w:rsidRPr="0058276D">
        <w:rPr>
          <w:rFonts w:ascii="Times New Roman" w:hAnsi="Times New Roman" w:cs="Times New Roman"/>
          <w:i/>
          <w:iCs/>
        </w:rPr>
        <w:t>Diskurs</w:t>
      </w:r>
      <w:r w:rsidR="00790021" w:rsidRPr="0058276D">
        <w:rPr>
          <w:rFonts w:ascii="Times New Roman" w:hAnsi="Times New Roman" w:cs="Times New Roman"/>
        </w:rPr>
        <w:t xml:space="preserve">: Annäherung an einen </w:t>
      </w:r>
      <w:r w:rsidR="000D6FCE">
        <w:rPr>
          <w:rFonts w:ascii="Times New Roman" w:hAnsi="Times New Roman" w:cs="Times New Roman"/>
        </w:rPr>
        <w:t xml:space="preserve">vielschichtigen </w:t>
      </w:r>
      <w:r w:rsidR="00790021" w:rsidRPr="0058276D">
        <w:rPr>
          <w:rFonts w:ascii="Times New Roman" w:hAnsi="Times New Roman" w:cs="Times New Roman"/>
        </w:rPr>
        <w:t>Begriff</w:t>
      </w:r>
      <w:r w:rsidR="00E87E2C" w:rsidRPr="0058276D">
        <w:rPr>
          <w:rStyle w:val="Funotenzeichen"/>
          <w:rFonts w:ascii="Times New Roman" w:hAnsi="Times New Roman" w:cs="Times New Roman"/>
        </w:rPr>
        <w:footnoteReference w:id="47"/>
      </w:r>
      <w:bookmarkEnd w:id="17"/>
    </w:p>
    <w:p w14:paraId="18B05221" w14:textId="77777777" w:rsidR="00B962FC" w:rsidRPr="0058276D" w:rsidRDefault="00B962FC" w:rsidP="00B962FC">
      <w:pPr>
        <w:spacing w:line="240" w:lineRule="auto"/>
        <w:jc w:val="both"/>
        <w:rPr>
          <w:rFonts w:ascii="Times New Roman" w:hAnsi="Times New Roman" w:cs="Times New Roman"/>
          <w:bCs/>
          <w:iCs/>
          <w:sz w:val="24"/>
          <w:szCs w:val="24"/>
        </w:rPr>
      </w:pPr>
    </w:p>
    <w:p w14:paraId="3F4B6C9E" w14:textId="7D78DCF5" w:rsidR="000C79D9" w:rsidRPr="00FD49A1" w:rsidRDefault="000C79D9" w:rsidP="00FD49A1">
      <w:pPr>
        <w:spacing w:line="240" w:lineRule="auto"/>
        <w:jc w:val="both"/>
        <w:rPr>
          <w:rFonts w:ascii="Times New Roman" w:hAnsi="Times New Roman" w:cs="Times New Roman"/>
          <w:i/>
          <w:iCs/>
        </w:rPr>
      </w:pPr>
      <w:r w:rsidRPr="0058276D">
        <w:rPr>
          <w:rFonts w:ascii="Times New Roman" w:hAnsi="Times New Roman" w:cs="Times New Roman"/>
          <w:i/>
          <w:iCs/>
        </w:rPr>
        <w:t xml:space="preserve">„Der Poststrukturalismus war, wie Kraus gesagt hätte, </w:t>
      </w:r>
      <w:r w:rsidR="00B962FC" w:rsidRPr="0058276D">
        <w:rPr>
          <w:rFonts w:ascii="Times New Roman" w:hAnsi="Times New Roman" w:cs="Times New Roman"/>
          <w:i/>
          <w:iCs/>
        </w:rPr>
        <w:t>der angenehmste Vorwand, der Literatur auszuweichen. Den Theoriejargon zu meistern erforderte einige Anstren</w:t>
      </w:r>
      <w:r w:rsidR="0044681C">
        <w:rPr>
          <w:rFonts w:ascii="Times New Roman" w:hAnsi="Times New Roman" w:cs="Times New Roman"/>
          <w:i/>
          <w:iCs/>
        </w:rPr>
        <w:t>g</w:t>
      </w:r>
      <w:r w:rsidR="00B962FC" w:rsidRPr="0058276D">
        <w:rPr>
          <w:rFonts w:ascii="Times New Roman" w:hAnsi="Times New Roman" w:cs="Times New Roman"/>
          <w:i/>
          <w:iCs/>
        </w:rPr>
        <w:t xml:space="preserve">ung, aber ihn dann auf wehrlose literarische Texte loszulassen war </w:t>
      </w:r>
      <w:r w:rsidR="00B962FC" w:rsidRPr="0058276D">
        <w:rPr>
          <w:rFonts w:ascii="Times New Roman" w:hAnsi="Times New Roman" w:cs="Times New Roman"/>
          <w:i/>
        </w:rPr>
        <w:t>leicht</w:t>
      </w:r>
      <w:r w:rsidR="00B962FC" w:rsidRPr="0058276D">
        <w:rPr>
          <w:rFonts w:ascii="Times New Roman" w:hAnsi="Times New Roman" w:cs="Times New Roman"/>
          <w:i/>
          <w:iCs/>
        </w:rPr>
        <w:t>“. (Franzen 2016: 27)</w:t>
      </w:r>
    </w:p>
    <w:p w14:paraId="4B92CC79" w14:textId="77777777" w:rsidR="000E619F" w:rsidRPr="0058276D" w:rsidRDefault="00CC47CB" w:rsidP="00790021">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In manchen aktuellen</w:t>
      </w:r>
      <w:r w:rsidR="003F1C7C" w:rsidRPr="0058276D">
        <w:rPr>
          <w:rFonts w:ascii="Times New Roman" w:hAnsi="Times New Roman" w:cs="Times New Roman"/>
          <w:sz w:val="24"/>
          <w:szCs w:val="24"/>
        </w:rPr>
        <w:t xml:space="preserve"> Medientexten</w:t>
      </w:r>
      <w:r w:rsidR="003F1C7C" w:rsidRPr="0058276D">
        <w:rPr>
          <w:rStyle w:val="Funotenzeichen"/>
          <w:rFonts w:ascii="Times New Roman" w:hAnsi="Times New Roman" w:cs="Times New Roman"/>
          <w:sz w:val="24"/>
          <w:szCs w:val="24"/>
        </w:rPr>
        <w:footnoteReference w:id="48"/>
      </w:r>
      <w:r w:rsidR="003F1C7C" w:rsidRPr="0058276D">
        <w:rPr>
          <w:rFonts w:ascii="Times New Roman" w:hAnsi="Times New Roman" w:cs="Times New Roman"/>
          <w:sz w:val="24"/>
          <w:szCs w:val="24"/>
        </w:rPr>
        <w:t xml:space="preserve"> wird der Diskursbegriff in </w:t>
      </w:r>
      <w:r w:rsidR="000E619F" w:rsidRPr="0058276D">
        <w:rPr>
          <w:rFonts w:ascii="Times New Roman" w:hAnsi="Times New Roman" w:cs="Times New Roman"/>
          <w:sz w:val="24"/>
          <w:szCs w:val="24"/>
        </w:rPr>
        <w:t xml:space="preserve">eine semantische Nähe </w:t>
      </w:r>
      <w:r w:rsidR="003F1C7C" w:rsidRPr="0058276D">
        <w:rPr>
          <w:rFonts w:ascii="Times New Roman" w:hAnsi="Times New Roman" w:cs="Times New Roman"/>
          <w:sz w:val="24"/>
          <w:szCs w:val="24"/>
        </w:rPr>
        <w:t>mit einer abschätzigen Vokabel wie „Realitätsverlust“ gestellt, insbesondere dann, wenn es um die aktuelle Flüchtlingsdebatte geht. Das Denotat dieser Begriffsverwendung verorte</w:t>
      </w:r>
      <w:r w:rsidR="00410FB4" w:rsidRPr="0058276D">
        <w:rPr>
          <w:rFonts w:ascii="Times New Roman" w:hAnsi="Times New Roman" w:cs="Times New Roman"/>
          <w:sz w:val="24"/>
          <w:szCs w:val="24"/>
        </w:rPr>
        <w:t xml:space="preserve">t den Diskursbegriff </w:t>
      </w:r>
      <w:r w:rsidR="000E619F" w:rsidRPr="0058276D">
        <w:rPr>
          <w:rFonts w:ascii="Times New Roman" w:hAnsi="Times New Roman" w:cs="Times New Roman"/>
          <w:sz w:val="24"/>
          <w:szCs w:val="24"/>
        </w:rPr>
        <w:t xml:space="preserve">damit </w:t>
      </w:r>
      <w:r w:rsidR="00410FB4" w:rsidRPr="0058276D">
        <w:rPr>
          <w:rFonts w:ascii="Times New Roman" w:hAnsi="Times New Roman" w:cs="Times New Roman"/>
          <w:sz w:val="24"/>
          <w:szCs w:val="24"/>
        </w:rPr>
        <w:t>in eine</w:t>
      </w:r>
      <w:r w:rsidR="00BF4701" w:rsidRPr="0058276D">
        <w:rPr>
          <w:rFonts w:ascii="Times New Roman" w:hAnsi="Times New Roman" w:cs="Times New Roman"/>
          <w:sz w:val="24"/>
          <w:szCs w:val="24"/>
        </w:rPr>
        <w:t>r</w:t>
      </w:r>
      <w:r w:rsidR="00410FB4" w:rsidRPr="0058276D">
        <w:rPr>
          <w:rFonts w:ascii="Times New Roman" w:hAnsi="Times New Roman" w:cs="Times New Roman"/>
          <w:sz w:val="24"/>
          <w:szCs w:val="24"/>
        </w:rPr>
        <w:t xml:space="preserve"> Sphäre</w:t>
      </w:r>
      <w:r w:rsidRPr="0058276D">
        <w:rPr>
          <w:rFonts w:ascii="Times New Roman" w:hAnsi="Times New Roman" w:cs="Times New Roman"/>
          <w:sz w:val="24"/>
          <w:szCs w:val="24"/>
        </w:rPr>
        <w:t xml:space="preserve"> sprachlichen Agierens, das einer realitätsnahen und bodenständigen Wirklichkeitsbeschreibung zuwiderläuft und mit Letzterer in ein dichotom</w:t>
      </w:r>
      <w:r w:rsidR="00061AAA" w:rsidRPr="0058276D">
        <w:rPr>
          <w:rFonts w:ascii="Times New Roman" w:hAnsi="Times New Roman" w:cs="Times New Roman"/>
          <w:sz w:val="24"/>
          <w:szCs w:val="24"/>
        </w:rPr>
        <w:t>es</w:t>
      </w:r>
      <w:r w:rsidRPr="0058276D">
        <w:rPr>
          <w:rFonts w:ascii="Times New Roman" w:hAnsi="Times New Roman" w:cs="Times New Roman"/>
          <w:sz w:val="24"/>
          <w:szCs w:val="24"/>
        </w:rPr>
        <w:t xml:space="preserve"> Verhältnis tritt. Inwiefern diese Begriffsverwendung seitens der Printmedien </w:t>
      </w:r>
      <w:r w:rsidR="000E619F" w:rsidRPr="0058276D">
        <w:rPr>
          <w:rFonts w:ascii="Times New Roman" w:hAnsi="Times New Roman" w:cs="Times New Roman"/>
          <w:sz w:val="24"/>
          <w:szCs w:val="24"/>
        </w:rPr>
        <w:t xml:space="preserve">wiederum </w:t>
      </w:r>
      <w:r w:rsidRPr="0058276D">
        <w:rPr>
          <w:rFonts w:ascii="Times New Roman" w:hAnsi="Times New Roman" w:cs="Times New Roman"/>
          <w:sz w:val="24"/>
          <w:szCs w:val="24"/>
        </w:rPr>
        <w:t xml:space="preserve">einen eigenständigen Diskurs bildet, soll und kann hier nicht geklärt werden. </w:t>
      </w:r>
      <w:r w:rsidR="000E619F" w:rsidRPr="0058276D">
        <w:rPr>
          <w:rFonts w:ascii="Times New Roman" w:hAnsi="Times New Roman" w:cs="Times New Roman"/>
          <w:sz w:val="24"/>
          <w:szCs w:val="24"/>
        </w:rPr>
        <w:t>Diese ist nur eine von etlichen Bedeutungsnuancen und Verwendungszusammenhängen des Diskursbegriffs auß</w:t>
      </w:r>
      <w:r w:rsidR="00BF4701" w:rsidRPr="0058276D">
        <w:rPr>
          <w:rFonts w:ascii="Times New Roman" w:hAnsi="Times New Roman" w:cs="Times New Roman"/>
          <w:sz w:val="24"/>
          <w:szCs w:val="24"/>
        </w:rPr>
        <w:t>erhalb des akademischen Betriebs</w:t>
      </w:r>
      <w:r w:rsidR="000E619F" w:rsidRPr="0058276D">
        <w:rPr>
          <w:rFonts w:ascii="Times New Roman" w:hAnsi="Times New Roman" w:cs="Times New Roman"/>
          <w:sz w:val="24"/>
          <w:szCs w:val="24"/>
        </w:rPr>
        <w:t>.</w:t>
      </w:r>
    </w:p>
    <w:p w14:paraId="59BB14DF" w14:textId="77777777" w:rsidR="006B6BDC" w:rsidRDefault="000E619F" w:rsidP="00C76A9E">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Mit Bli</w:t>
      </w:r>
      <w:r w:rsidR="00BF4701" w:rsidRPr="0058276D">
        <w:rPr>
          <w:rFonts w:ascii="Times New Roman" w:hAnsi="Times New Roman" w:cs="Times New Roman"/>
          <w:sz w:val="24"/>
          <w:szCs w:val="24"/>
        </w:rPr>
        <w:t xml:space="preserve">ck </w:t>
      </w:r>
      <w:r w:rsidR="004222B8" w:rsidRPr="0058276D">
        <w:rPr>
          <w:rFonts w:ascii="Times New Roman" w:hAnsi="Times New Roman" w:cs="Times New Roman"/>
          <w:sz w:val="24"/>
          <w:szCs w:val="24"/>
        </w:rPr>
        <w:t xml:space="preserve">auf </w:t>
      </w:r>
      <w:r w:rsidR="00BF4701" w:rsidRPr="0058276D">
        <w:rPr>
          <w:rFonts w:ascii="Times New Roman" w:hAnsi="Times New Roman" w:cs="Times New Roman"/>
          <w:sz w:val="24"/>
          <w:szCs w:val="24"/>
        </w:rPr>
        <w:t>Letzteren</w:t>
      </w:r>
      <w:r w:rsidR="000D09EF" w:rsidRPr="0058276D">
        <w:rPr>
          <w:rFonts w:ascii="Times New Roman" w:hAnsi="Times New Roman" w:cs="Times New Roman"/>
          <w:sz w:val="24"/>
          <w:szCs w:val="24"/>
        </w:rPr>
        <w:t xml:space="preserve"> </w:t>
      </w:r>
      <w:r w:rsidR="003F1C7C" w:rsidRPr="0058276D">
        <w:rPr>
          <w:rFonts w:ascii="Times New Roman" w:hAnsi="Times New Roman" w:cs="Times New Roman"/>
          <w:sz w:val="24"/>
          <w:szCs w:val="24"/>
        </w:rPr>
        <w:t>verlangt d</w:t>
      </w:r>
      <w:r w:rsidR="00790021" w:rsidRPr="0058276D">
        <w:rPr>
          <w:rFonts w:ascii="Times New Roman" w:hAnsi="Times New Roman" w:cs="Times New Roman"/>
          <w:sz w:val="24"/>
          <w:szCs w:val="24"/>
        </w:rPr>
        <w:t>ie gegenwärtige Bandbreite an Diskurs</w:t>
      </w:r>
      <w:r w:rsidR="00D950D5" w:rsidRPr="0058276D">
        <w:rPr>
          <w:rFonts w:ascii="Times New Roman" w:hAnsi="Times New Roman" w:cs="Times New Roman"/>
          <w:sz w:val="24"/>
          <w:szCs w:val="24"/>
        </w:rPr>
        <w:t>begriffen</w:t>
      </w:r>
      <w:r w:rsidR="00790021" w:rsidRPr="0058276D">
        <w:rPr>
          <w:rFonts w:ascii="Times New Roman" w:hAnsi="Times New Roman" w:cs="Times New Roman"/>
          <w:sz w:val="24"/>
          <w:szCs w:val="24"/>
        </w:rPr>
        <w:t>, dass jede diskurslinguistische Arbeit zuerst die jeweils zugrundeliegenden Begrifflichkeiten semasiologisch ausdifferenziert. Um ein möglichst hohes Maß an termi</w:t>
      </w:r>
      <w:r w:rsidR="009E1F48" w:rsidRPr="0058276D">
        <w:rPr>
          <w:rFonts w:ascii="Times New Roman" w:hAnsi="Times New Roman" w:cs="Times New Roman"/>
          <w:sz w:val="24"/>
          <w:szCs w:val="24"/>
        </w:rPr>
        <w:t>nolog</w:t>
      </w:r>
      <w:r w:rsidR="00D950D5" w:rsidRPr="0058276D">
        <w:rPr>
          <w:rFonts w:ascii="Times New Roman" w:hAnsi="Times New Roman" w:cs="Times New Roman"/>
          <w:sz w:val="24"/>
          <w:szCs w:val="24"/>
        </w:rPr>
        <w:t xml:space="preserve">ischer Trennschärfe </w:t>
      </w:r>
      <w:r w:rsidR="00790021" w:rsidRPr="0058276D">
        <w:rPr>
          <w:rFonts w:ascii="Times New Roman" w:hAnsi="Times New Roman" w:cs="Times New Roman"/>
          <w:sz w:val="24"/>
          <w:szCs w:val="24"/>
        </w:rPr>
        <w:t>zu gewährleisten, liegt mithin eine „</w:t>
      </w:r>
      <w:proofErr w:type="spellStart"/>
      <w:r w:rsidR="00790021" w:rsidRPr="0058276D">
        <w:rPr>
          <w:rFonts w:ascii="Times New Roman" w:hAnsi="Times New Roman" w:cs="Times New Roman"/>
          <w:sz w:val="24"/>
          <w:szCs w:val="24"/>
        </w:rPr>
        <w:t>terminologisierende</w:t>
      </w:r>
      <w:proofErr w:type="spellEnd"/>
      <w:r w:rsidR="00790021" w:rsidRPr="0058276D">
        <w:rPr>
          <w:rFonts w:ascii="Times New Roman" w:hAnsi="Times New Roman" w:cs="Times New Roman"/>
          <w:sz w:val="24"/>
          <w:szCs w:val="24"/>
        </w:rPr>
        <w:t xml:space="preserve"> Eingrenzung des Diskursbegriffes</w:t>
      </w:r>
      <w:r w:rsidR="00D950D5" w:rsidRPr="0058276D">
        <w:rPr>
          <w:rFonts w:ascii="Times New Roman" w:hAnsi="Times New Roman" w:cs="Times New Roman"/>
          <w:sz w:val="24"/>
          <w:szCs w:val="24"/>
        </w:rPr>
        <w:t xml:space="preserve"> nahe“</w:t>
      </w:r>
      <w:r w:rsidR="00D950D5" w:rsidRPr="0058276D">
        <w:rPr>
          <w:rStyle w:val="Funotenzeichen"/>
          <w:rFonts w:ascii="Times New Roman" w:hAnsi="Times New Roman" w:cs="Times New Roman"/>
          <w:sz w:val="24"/>
          <w:szCs w:val="24"/>
        </w:rPr>
        <w:footnoteReference w:id="49"/>
      </w:r>
      <w:r w:rsidR="004D1E1F" w:rsidRPr="0058276D">
        <w:rPr>
          <w:rFonts w:ascii="Times New Roman" w:hAnsi="Times New Roman" w:cs="Times New Roman"/>
          <w:sz w:val="24"/>
          <w:szCs w:val="24"/>
        </w:rPr>
        <w:t xml:space="preserve"> (Busch 2007: 142)</w:t>
      </w:r>
      <w:r w:rsidR="004222B8" w:rsidRPr="0058276D">
        <w:rPr>
          <w:rFonts w:ascii="Times New Roman" w:hAnsi="Times New Roman" w:cs="Times New Roman"/>
          <w:sz w:val="24"/>
          <w:szCs w:val="24"/>
        </w:rPr>
        <w:t xml:space="preserve">. Auch in Bezug </w:t>
      </w:r>
      <w:r w:rsidR="00790021" w:rsidRPr="0058276D">
        <w:rPr>
          <w:rFonts w:ascii="Times New Roman" w:hAnsi="Times New Roman" w:cs="Times New Roman"/>
          <w:sz w:val="24"/>
          <w:szCs w:val="24"/>
        </w:rPr>
        <w:t xml:space="preserve">auf das heuristische Potential des methodologischen Zugriffs ist eine solche </w:t>
      </w:r>
      <w:r w:rsidR="00EA090D">
        <w:rPr>
          <w:rFonts w:ascii="Times New Roman" w:hAnsi="Times New Roman" w:cs="Times New Roman"/>
          <w:sz w:val="24"/>
          <w:szCs w:val="24"/>
        </w:rPr>
        <w:t>„Disambiguierung“ (Roth 2015: 34)</w:t>
      </w:r>
      <w:r w:rsidR="00790021" w:rsidRPr="0058276D">
        <w:rPr>
          <w:rFonts w:ascii="Times New Roman" w:hAnsi="Times New Roman" w:cs="Times New Roman"/>
          <w:sz w:val="24"/>
          <w:szCs w:val="24"/>
        </w:rPr>
        <w:t xml:space="preserve"> unerlässlich. Andernfalls, sprich unter Einbezug eines bewusst allgemein gehaltenen Diskursbegriffs, beste</w:t>
      </w:r>
      <w:r w:rsidR="004222B8" w:rsidRPr="0058276D">
        <w:rPr>
          <w:rFonts w:ascii="Times New Roman" w:hAnsi="Times New Roman" w:cs="Times New Roman"/>
          <w:sz w:val="24"/>
          <w:szCs w:val="24"/>
        </w:rPr>
        <w:t xml:space="preserve">ht </w:t>
      </w:r>
      <w:r w:rsidR="00D75906">
        <w:rPr>
          <w:rFonts w:ascii="Times New Roman" w:hAnsi="Times New Roman" w:cs="Times New Roman"/>
          <w:sz w:val="24"/>
          <w:szCs w:val="24"/>
        </w:rPr>
        <w:t>schon ab initio</w:t>
      </w:r>
      <w:r w:rsidR="004222B8" w:rsidRPr="0058276D">
        <w:rPr>
          <w:rFonts w:ascii="Times New Roman" w:hAnsi="Times New Roman" w:cs="Times New Roman"/>
          <w:sz w:val="24"/>
          <w:szCs w:val="24"/>
        </w:rPr>
        <w:t xml:space="preserve"> die Gefahr</w:t>
      </w:r>
      <w:r w:rsidR="00790021" w:rsidRPr="0058276D">
        <w:rPr>
          <w:rFonts w:ascii="Times New Roman" w:hAnsi="Times New Roman" w:cs="Times New Roman"/>
          <w:sz w:val="24"/>
          <w:szCs w:val="24"/>
        </w:rPr>
        <w:t xml:space="preserve"> der </w:t>
      </w:r>
      <w:r w:rsidR="00D75906">
        <w:rPr>
          <w:rFonts w:ascii="Times New Roman" w:hAnsi="Times New Roman" w:cs="Times New Roman"/>
          <w:sz w:val="24"/>
          <w:szCs w:val="24"/>
        </w:rPr>
        <w:t>Unterspezifizierung</w:t>
      </w:r>
      <w:r w:rsidR="00790021" w:rsidRPr="0058276D">
        <w:rPr>
          <w:rFonts w:ascii="Times New Roman" w:hAnsi="Times New Roman" w:cs="Times New Roman"/>
          <w:sz w:val="24"/>
          <w:szCs w:val="24"/>
        </w:rPr>
        <w:t xml:space="preserve">, da die Ergebnisse nur sehr begrenzt valide sind. </w:t>
      </w:r>
      <w:r w:rsidR="008246F0">
        <w:rPr>
          <w:rFonts w:ascii="Times New Roman" w:hAnsi="Times New Roman" w:cs="Times New Roman"/>
          <w:sz w:val="24"/>
          <w:szCs w:val="24"/>
        </w:rPr>
        <w:t>Ein</w:t>
      </w:r>
      <w:r w:rsidR="00790021" w:rsidRPr="0058276D">
        <w:rPr>
          <w:rFonts w:ascii="Times New Roman" w:hAnsi="Times New Roman" w:cs="Times New Roman"/>
          <w:sz w:val="24"/>
          <w:szCs w:val="24"/>
        </w:rPr>
        <w:t xml:space="preserve"> Abgleich der Ergebnisse mit de</w:t>
      </w:r>
      <w:r w:rsidR="008246F0">
        <w:rPr>
          <w:rFonts w:ascii="Times New Roman" w:hAnsi="Times New Roman" w:cs="Times New Roman"/>
          <w:sz w:val="24"/>
          <w:szCs w:val="24"/>
        </w:rPr>
        <w:t>m</w:t>
      </w:r>
      <w:r w:rsidR="00790021" w:rsidRPr="0058276D">
        <w:rPr>
          <w:rFonts w:ascii="Times New Roman" w:hAnsi="Times New Roman" w:cs="Times New Roman"/>
          <w:sz w:val="24"/>
          <w:szCs w:val="24"/>
        </w:rPr>
        <w:t xml:space="preserve"> zugrundeliegenden Diskurs</w:t>
      </w:r>
      <w:r w:rsidR="008246F0">
        <w:rPr>
          <w:rFonts w:ascii="Times New Roman" w:hAnsi="Times New Roman" w:cs="Times New Roman"/>
          <w:sz w:val="24"/>
          <w:szCs w:val="24"/>
        </w:rPr>
        <w:t>verständnis</w:t>
      </w:r>
      <w:r w:rsidR="00790021" w:rsidRPr="0058276D">
        <w:rPr>
          <w:rFonts w:ascii="Times New Roman" w:hAnsi="Times New Roman" w:cs="Times New Roman"/>
          <w:sz w:val="24"/>
          <w:szCs w:val="24"/>
        </w:rPr>
        <w:t xml:space="preserve">, </w:t>
      </w:r>
      <w:r w:rsidR="008246F0">
        <w:rPr>
          <w:rFonts w:ascii="Times New Roman" w:hAnsi="Times New Roman" w:cs="Times New Roman"/>
          <w:sz w:val="24"/>
          <w:szCs w:val="24"/>
        </w:rPr>
        <w:t>wie es</w:t>
      </w:r>
      <w:r w:rsidR="00790021" w:rsidRPr="0058276D">
        <w:rPr>
          <w:rFonts w:ascii="Times New Roman" w:hAnsi="Times New Roman" w:cs="Times New Roman"/>
          <w:sz w:val="24"/>
          <w:szCs w:val="24"/>
        </w:rPr>
        <w:t xml:space="preserve"> für die vorliegende Arbeit gilt, soll die Validität der Ergebnisse z</w:t>
      </w:r>
      <w:r w:rsidR="00DA314D" w:rsidRPr="0058276D">
        <w:rPr>
          <w:rFonts w:ascii="Times New Roman" w:hAnsi="Times New Roman" w:cs="Times New Roman"/>
          <w:sz w:val="24"/>
          <w:szCs w:val="24"/>
        </w:rPr>
        <w:t>usätzlich gewährleisten.</w:t>
      </w:r>
    </w:p>
    <w:p w14:paraId="791CA3D2" w14:textId="29D75220" w:rsidR="00BF0753" w:rsidRPr="0058276D" w:rsidRDefault="00BF0753" w:rsidP="00C76A9E">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Frank (1993) zufolge indiziert </w:t>
      </w:r>
      <w:r w:rsidRPr="0058276D">
        <w:rPr>
          <w:rFonts w:ascii="Times New Roman" w:hAnsi="Times New Roman" w:cs="Times New Roman"/>
          <w:i/>
          <w:sz w:val="24"/>
          <w:szCs w:val="24"/>
        </w:rPr>
        <w:t>Diskurs</w:t>
      </w:r>
      <w:r w:rsidRPr="0058276D">
        <w:rPr>
          <w:rFonts w:ascii="Times New Roman" w:hAnsi="Times New Roman" w:cs="Times New Roman"/>
          <w:sz w:val="24"/>
          <w:szCs w:val="24"/>
        </w:rPr>
        <w:t xml:space="preserve"> im alltäglichen französischen Sprachgebrauch </w:t>
      </w:r>
      <w:r w:rsidR="00C76A9E" w:rsidRPr="0058276D">
        <w:rPr>
          <w:rFonts w:ascii="Times New Roman" w:hAnsi="Times New Roman" w:cs="Times New Roman"/>
          <w:sz w:val="24"/>
          <w:szCs w:val="24"/>
        </w:rPr>
        <w:t xml:space="preserve">ein Mittelding zwischen der </w:t>
      </w:r>
      <w:proofErr w:type="spellStart"/>
      <w:r w:rsidR="00C76A9E" w:rsidRPr="0058276D">
        <w:rPr>
          <w:rFonts w:ascii="Times New Roman" w:hAnsi="Times New Roman" w:cs="Times New Roman"/>
          <w:sz w:val="24"/>
          <w:szCs w:val="24"/>
        </w:rPr>
        <w:t>Saussur</w:t>
      </w:r>
      <w:r w:rsidR="0044681C">
        <w:rPr>
          <w:rFonts w:ascii="Times New Roman" w:hAnsi="Times New Roman" w:cs="Times New Roman"/>
          <w:sz w:val="24"/>
          <w:szCs w:val="24"/>
        </w:rPr>
        <w:t>e</w:t>
      </w:r>
      <w:r w:rsidR="00C76A9E" w:rsidRPr="0058276D">
        <w:rPr>
          <w:rFonts w:ascii="Times New Roman" w:hAnsi="Times New Roman" w:cs="Times New Roman"/>
          <w:sz w:val="24"/>
          <w:szCs w:val="24"/>
        </w:rPr>
        <w:t>’schen</w:t>
      </w:r>
      <w:proofErr w:type="spellEnd"/>
      <w:r w:rsidR="00C76A9E" w:rsidRPr="0058276D">
        <w:rPr>
          <w:rFonts w:ascii="Times New Roman" w:hAnsi="Times New Roman" w:cs="Times New Roman"/>
          <w:sz w:val="24"/>
          <w:szCs w:val="24"/>
        </w:rPr>
        <w:t xml:space="preserve"> </w:t>
      </w:r>
      <w:proofErr w:type="spellStart"/>
      <w:r w:rsidR="00C76A9E" w:rsidRPr="0058276D">
        <w:rPr>
          <w:rFonts w:ascii="Times New Roman" w:hAnsi="Times New Roman" w:cs="Times New Roman"/>
          <w:i/>
          <w:sz w:val="24"/>
          <w:szCs w:val="24"/>
        </w:rPr>
        <w:t>parole</w:t>
      </w:r>
      <w:proofErr w:type="spellEnd"/>
      <w:r w:rsidR="00C76A9E" w:rsidRPr="0058276D">
        <w:rPr>
          <w:rFonts w:ascii="Times New Roman" w:hAnsi="Times New Roman" w:cs="Times New Roman"/>
          <w:i/>
          <w:sz w:val="24"/>
          <w:szCs w:val="24"/>
        </w:rPr>
        <w:t xml:space="preserve"> </w:t>
      </w:r>
      <w:r w:rsidR="00C76A9E" w:rsidRPr="0058276D">
        <w:rPr>
          <w:rFonts w:ascii="Times New Roman" w:hAnsi="Times New Roman" w:cs="Times New Roman"/>
          <w:sz w:val="24"/>
          <w:szCs w:val="24"/>
        </w:rPr>
        <w:t xml:space="preserve">einerseits, da es sich hierbei um einen </w:t>
      </w:r>
      <w:r w:rsidR="00C76A9E" w:rsidRPr="0058276D">
        <w:rPr>
          <w:rFonts w:ascii="Times New Roman" w:hAnsi="Times New Roman" w:cs="Times New Roman"/>
          <w:sz w:val="24"/>
          <w:szCs w:val="24"/>
        </w:rPr>
        <w:lastRenderedPageBreak/>
        <w:t xml:space="preserve">intersubjektiven Vorgang handelt, und dem Regelsystem, der </w:t>
      </w:r>
      <w:proofErr w:type="spellStart"/>
      <w:r w:rsidR="00C76A9E" w:rsidRPr="0058276D">
        <w:rPr>
          <w:rFonts w:ascii="Times New Roman" w:hAnsi="Times New Roman" w:cs="Times New Roman"/>
          <w:i/>
          <w:sz w:val="24"/>
          <w:szCs w:val="24"/>
        </w:rPr>
        <w:t>langue</w:t>
      </w:r>
      <w:proofErr w:type="spellEnd"/>
      <w:r w:rsidR="00C76A9E" w:rsidRPr="0058276D">
        <w:rPr>
          <w:rFonts w:ascii="Times New Roman" w:hAnsi="Times New Roman" w:cs="Times New Roman"/>
          <w:i/>
          <w:sz w:val="24"/>
          <w:szCs w:val="24"/>
        </w:rPr>
        <w:t>-</w:t>
      </w:r>
      <w:r w:rsidR="00C76A9E" w:rsidRPr="0058276D">
        <w:rPr>
          <w:rFonts w:ascii="Times New Roman" w:hAnsi="Times New Roman" w:cs="Times New Roman"/>
          <w:sz w:val="24"/>
          <w:szCs w:val="24"/>
        </w:rPr>
        <w:t>Ebene anderseits. Der Bedeutungskern der Diskursvokabel ist damit</w:t>
      </w:r>
    </w:p>
    <w:p w14:paraId="5AC5B64F" w14:textId="77777777" w:rsidR="00C76A9E" w:rsidRPr="0058276D" w:rsidRDefault="00BF0753" w:rsidP="00C76A9E">
      <w:pPr>
        <w:spacing w:line="240" w:lineRule="auto"/>
        <w:jc w:val="both"/>
        <w:rPr>
          <w:rFonts w:ascii="Times New Roman" w:hAnsi="Times New Roman" w:cs="Times New Roman"/>
        </w:rPr>
      </w:pPr>
      <w:r w:rsidRPr="0058276D">
        <w:rPr>
          <w:rFonts w:ascii="Times New Roman" w:hAnsi="Times New Roman" w:cs="Times New Roman"/>
        </w:rPr>
        <w:t xml:space="preserve">„sehr weit entfernt von </w:t>
      </w:r>
      <w:proofErr w:type="spellStart"/>
      <w:r w:rsidRPr="0058276D">
        <w:rPr>
          <w:rFonts w:ascii="Times New Roman" w:hAnsi="Times New Roman" w:cs="Times New Roman"/>
        </w:rPr>
        <w:t>Habermasens</w:t>
      </w:r>
      <w:proofErr w:type="spellEnd"/>
      <w:r w:rsidRPr="0058276D">
        <w:rPr>
          <w:rFonts w:ascii="Times New Roman" w:hAnsi="Times New Roman" w:cs="Times New Roman"/>
        </w:rPr>
        <w:t xml:space="preserve"> Definition, wonach Diskurse Ver</w:t>
      </w:r>
      <w:r w:rsidR="001A7103" w:rsidRPr="0058276D">
        <w:rPr>
          <w:rFonts w:ascii="Times New Roman" w:hAnsi="Times New Roman" w:cs="Times New Roman"/>
        </w:rPr>
        <w:t xml:space="preserve">anstaltungen heißen sollen, </w:t>
      </w:r>
      <w:r w:rsidRPr="0058276D">
        <w:rPr>
          <w:rFonts w:ascii="Times New Roman" w:hAnsi="Times New Roman" w:cs="Times New Roman"/>
        </w:rPr>
        <w:t xml:space="preserve">in denen wir Geltungsansprüche begründen. Dagegen kommt er Foucaults Verwendung darin nahe, </w:t>
      </w:r>
      <w:proofErr w:type="spellStart"/>
      <w:r w:rsidRPr="0058276D">
        <w:rPr>
          <w:rFonts w:ascii="Times New Roman" w:hAnsi="Times New Roman" w:cs="Times New Roman"/>
        </w:rPr>
        <w:t>daß</w:t>
      </w:r>
      <w:proofErr w:type="spellEnd"/>
      <w:r w:rsidRPr="0058276D">
        <w:rPr>
          <w:rFonts w:ascii="Times New Roman" w:hAnsi="Times New Roman" w:cs="Times New Roman"/>
        </w:rPr>
        <w:t xml:space="preserve"> er erstens empfindlich ist gegen rigide Reglementierungen, andererseits aber sich in einer vagen Mitte zwischen normiertem Sprachsystem und bloß individueller Sprachverwendung hält. </w:t>
      </w:r>
      <w:r w:rsidR="00C76A9E" w:rsidRPr="0058276D">
        <w:rPr>
          <w:rFonts w:ascii="Times New Roman" w:hAnsi="Times New Roman" w:cs="Times New Roman"/>
        </w:rPr>
        <w:t xml:space="preserve">(Frank 1993: 409) </w:t>
      </w:r>
    </w:p>
    <w:p w14:paraId="6DEFDAD3" w14:textId="44766486" w:rsidR="00BF0753" w:rsidRPr="0058276D" w:rsidRDefault="00445947" w:rsidP="00790021">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Wahr ist: „[D</w:t>
      </w:r>
      <w:r w:rsidR="00790021" w:rsidRPr="0058276D">
        <w:rPr>
          <w:rFonts w:ascii="Times New Roman" w:hAnsi="Times New Roman" w:cs="Times New Roman"/>
          <w:sz w:val="24"/>
          <w:szCs w:val="24"/>
        </w:rPr>
        <w:t>]</w:t>
      </w:r>
      <w:proofErr w:type="spellStart"/>
      <w:r w:rsidR="00790021" w:rsidRPr="0058276D">
        <w:rPr>
          <w:rFonts w:ascii="Times New Roman" w:hAnsi="Times New Roman" w:cs="Times New Roman"/>
          <w:sz w:val="24"/>
          <w:szCs w:val="24"/>
        </w:rPr>
        <w:t>ie</w:t>
      </w:r>
      <w:proofErr w:type="spellEnd"/>
      <w:r w:rsidR="00790021" w:rsidRPr="0058276D">
        <w:rPr>
          <w:rFonts w:ascii="Times New Roman" w:hAnsi="Times New Roman" w:cs="Times New Roman"/>
          <w:sz w:val="24"/>
          <w:szCs w:val="24"/>
        </w:rPr>
        <w:t xml:space="preserve"> Mehrheit der Diskutanten [des Kasseler Symposiums Diskurslinguistik] schätzt einen weiten Diskursbegriff gerade wegen seiner Flexibilität und Eingängigkeit und lehnt jede Verengung ab</w:t>
      </w:r>
      <w:r w:rsidR="009E1F48" w:rsidRPr="0058276D">
        <w:rPr>
          <w:rFonts w:ascii="Times New Roman" w:hAnsi="Times New Roman" w:cs="Times New Roman"/>
          <w:sz w:val="24"/>
          <w:szCs w:val="24"/>
        </w:rPr>
        <w:t>.“ (Busch 2007:</w:t>
      </w:r>
      <w:r w:rsidR="004D1E1F" w:rsidRPr="0058276D">
        <w:rPr>
          <w:rFonts w:ascii="Times New Roman" w:hAnsi="Times New Roman" w:cs="Times New Roman"/>
          <w:sz w:val="24"/>
          <w:szCs w:val="24"/>
        </w:rPr>
        <w:t xml:space="preserve"> </w:t>
      </w:r>
      <w:r w:rsidR="009E1F48" w:rsidRPr="0058276D">
        <w:rPr>
          <w:rFonts w:ascii="Times New Roman" w:hAnsi="Times New Roman" w:cs="Times New Roman"/>
          <w:sz w:val="24"/>
          <w:szCs w:val="24"/>
        </w:rPr>
        <w:t>142)</w:t>
      </w:r>
      <w:r w:rsidR="00790021" w:rsidRPr="0058276D">
        <w:rPr>
          <w:rFonts w:ascii="Times New Roman" w:hAnsi="Times New Roman" w:cs="Times New Roman"/>
          <w:sz w:val="24"/>
          <w:szCs w:val="24"/>
        </w:rPr>
        <w:t xml:space="preserve">. Damit läuft die oben vorgeschlagene Begriffseingrenzung der </w:t>
      </w:r>
      <w:proofErr w:type="spellStart"/>
      <w:r w:rsidR="00790021" w:rsidRPr="0058276D">
        <w:rPr>
          <w:rFonts w:ascii="Times New Roman" w:hAnsi="Times New Roman" w:cs="Times New Roman"/>
          <w:sz w:val="24"/>
          <w:szCs w:val="24"/>
        </w:rPr>
        <w:t>opinio</w:t>
      </w:r>
      <w:proofErr w:type="spellEnd"/>
      <w:r w:rsidR="00790021" w:rsidRPr="0058276D">
        <w:rPr>
          <w:rFonts w:ascii="Times New Roman" w:hAnsi="Times New Roman" w:cs="Times New Roman"/>
          <w:sz w:val="24"/>
          <w:szCs w:val="24"/>
        </w:rPr>
        <w:t xml:space="preserve"> </w:t>
      </w:r>
      <w:proofErr w:type="spellStart"/>
      <w:r w:rsidR="00790021" w:rsidRPr="0058276D">
        <w:rPr>
          <w:rFonts w:ascii="Times New Roman" w:hAnsi="Times New Roman" w:cs="Times New Roman"/>
          <w:sz w:val="24"/>
          <w:szCs w:val="24"/>
        </w:rPr>
        <w:t>com</w:t>
      </w:r>
      <w:r w:rsidR="008246F0">
        <w:rPr>
          <w:rFonts w:ascii="Times New Roman" w:hAnsi="Times New Roman" w:cs="Times New Roman"/>
          <w:sz w:val="24"/>
          <w:szCs w:val="24"/>
        </w:rPr>
        <w:t>m</w:t>
      </w:r>
      <w:r w:rsidR="00790021" w:rsidRPr="0058276D">
        <w:rPr>
          <w:rFonts w:ascii="Times New Roman" w:hAnsi="Times New Roman" w:cs="Times New Roman"/>
          <w:sz w:val="24"/>
          <w:szCs w:val="24"/>
        </w:rPr>
        <w:t>unis</w:t>
      </w:r>
      <w:proofErr w:type="spellEnd"/>
      <w:r w:rsidR="00790021" w:rsidRPr="0058276D">
        <w:rPr>
          <w:rFonts w:ascii="Times New Roman" w:hAnsi="Times New Roman" w:cs="Times New Roman"/>
          <w:sz w:val="24"/>
          <w:szCs w:val="24"/>
        </w:rPr>
        <w:t xml:space="preserve"> der gegenwärtigen Diskursforschung jedoch nicht zuwider. Spitzmüller/Warnke halten dieser Meinung entgegen, dass </w:t>
      </w:r>
      <w:r w:rsidR="00061AAA" w:rsidRPr="0058276D">
        <w:rPr>
          <w:rFonts w:ascii="Times New Roman" w:hAnsi="Times New Roman" w:cs="Times New Roman"/>
          <w:sz w:val="24"/>
          <w:szCs w:val="24"/>
        </w:rPr>
        <w:t xml:space="preserve">sich </w:t>
      </w:r>
      <w:r w:rsidR="00790021" w:rsidRPr="0058276D">
        <w:rPr>
          <w:rFonts w:ascii="Times New Roman" w:hAnsi="Times New Roman" w:cs="Times New Roman"/>
          <w:sz w:val="24"/>
          <w:szCs w:val="24"/>
        </w:rPr>
        <w:t>„[e]in gänzlich &gt;entgrenzter&lt; Diskursbegriff […] dabei als ebenso hinderlich wie eine zu rigide Konzentration […] auf herkömmlich beschriebene Einheiten des Sprachsystems“ erweise. Eine Begriffsklärung bewegt sich mithin stets zwischen den beiden Polen der „&gt;</w:t>
      </w:r>
      <w:proofErr w:type="spellStart"/>
      <w:r w:rsidR="00790021" w:rsidRPr="0058276D">
        <w:rPr>
          <w:rFonts w:ascii="Times New Roman" w:hAnsi="Times New Roman" w:cs="Times New Roman"/>
          <w:sz w:val="24"/>
          <w:szCs w:val="24"/>
        </w:rPr>
        <w:t>Unterspezifiziertheit</w:t>
      </w:r>
      <w:proofErr w:type="spellEnd"/>
      <w:r w:rsidR="00790021" w:rsidRPr="0058276D">
        <w:rPr>
          <w:rFonts w:ascii="Times New Roman" w:hAnsi="Times New Roman" w:cs="Times New Roman"/>
          <w:sz w:val="24"/>
          <w:szCs w:val="24"/>
        </w:rPr>
        <w:t>&lt; und &gt;Übergenerierung&lt;“</w:t>
      </w:r>
      <w:r w:rsidR="006B4A0A" w:rsidRPr="0058276D">
        <w:rPr>
          <w:rFonts w:ascii="Times New Roman" w:hAnsi="Times New Roman" w:cs="Times New Roman"/>
          <w:sz w:val="24"/>
          <w:szCs w:val="24"/>
        </w:rPr>
        <w:t xml:space="preserve"> </w:t>
      </w:r>
      <w:r w:rsidR="004D1E1F" w:rsidRPr="0058276D">
        <w:rPr>
          <w:rFonts w:ascii="Times New Roman" w:hAnsi="Times New Roman" w:cs="Times New Roman"/>
          <w:sz w:val="24"/>
          <w:szCs w:val="24"/>
        </w:rPr>
        <w:t>(Spitzmüller/Warnke 2011: 14)</w:t>
      </w:r>
      <w:r w:rsidR="00061AAA" w:rsidRPr="0058276D">
        <w:rPr>
          <w:rFonts w:ascii="Times New Roman" w:hAnsi="Times New Roman" w:cs="Times New Roman"/>
          <w:sz w:val="24"/>
          <w:szCs w:val="24"/>
        </w:rPr>
        <w:t>.</w:t>
      </w:r>
    </w:p>
    <w:p w14:paraId="25AAC099" w14:textId="194221B5" w:rsidR="000972FD" w:rsidRPr="0058276D" w:rsidRDefault="00981284" w:rsidP="00790021">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In seiner </w:t>
      </w:r>
      <w:r w:rsidR="00856286">
        <w:rPr>
          <w:rFonts w:ascii="Times New Roman" w:hAnsi="Times New Roman" w:cs="Times New Roman"/>
          <w:sz w:val="24"/>
          <w:szCs w:val="24"/>
        </w:rPr>
        <w:t>Antritts</w:t>
      </w:r>
      <w:r w:rsidRPr="0058276D">
        <w:rPr>
          <w:rFonts w:ascii="Times New Roman" w:hAnsi="Times New Roman" w:cs="Times New Roman"/>
          <w:sz w:val="24"/>
          <w:szCs w:val="24"/>
        </w:rPr>
        <w:t>vorlesung am Collège de France meint Foucault eingangs, der Diskurs</w:t>
      </w:r>
      <w:r w:rsidR="001A7103" w:rsidRPr="0058276D">
        <w:rPr>
          <w:rStyle w:val="Funotenzeichen"/>
          <w:rFonts w:ascii="Times New Roman" w:hAnsi="Times New Roman" w:cs="Times New Roman"/>
          <w:sz w:val="24"/>
          <w:szCs w:val="24"/>
        </w:rPr>
        <w:footnoteReference w:id="50"/>
      </w:r>
      <w:r w:rsidRPr="0058276D">
        <w:rPr>
          <w:rFonts w:ascii="Times New Roman" w:hAnsi="Times New Roman" w:cs="Times New Roman"/>
          <w:sz w:val="24"/>
          <w:szCs w:val="24"/>
        </w:rPr>
        <w:t xml:space="preserve"> sei „dasjenige, worum und womit man kämpft; er [sei] die Macht, deren man sich zu bemächtigen sucht“ (Foucault 2014: 11). Damit ist der Diskurs weit mehr als ein in die Sprache transponiertes Begehren. Der Diskurs wird selbst zum „Gege</w:t>
      </w:r>
      <w:r w:rsidR="00C76A9E" w:rsidRPr="0058276D">
        <w:rPr>
          <w:rFonts w:ascii="Times New Roman" w:hAnsi="Times New Roman" w:cs="Times New Roman"/>
          <w:sz w:val="24"/>
          <w:szCs w:val="24"/>
        </w:rPr>
        <w:t>nstand des Begehrens“</w:t>
      </w:r>
      <w:r w:rsidR="001A7103" w:rsidRPr="0058276D">
        <w:rPr>
          <w:rStyle w:val="Funotenzeichen"/>
          <w:rFonts w:ascii="Times New Roman" w:hAnsi="Times New Roman" w:cs="Times New Roman"/>
          <w:sz w:val="24"/>
          <w:szCs w:val="24"/>
        </w:rPr>
        <w:footnoteReference w:id="51"/>
      </w:r>
      <w:r w:rsidR="00C76A9E" w:rsidRPr="0058276D">
        <w:rPr>
          <w:rFonts w:ascii="Times New Roman" w:hAnsi="Times New Roman" w:cs="Times New Roman"/>
          <w:sz w:val="24"/>
          <w:szCs w:val="24"/>
        </w:rPr>
        <w:t xml:space="preserve"> (ebenda), </w:t>
      </w:r>
      <w:r w:rsidR="003B09EB" w:rsidRPr="0058276D">
        <w:rPr>
          <w:rFonts w:ascii="Times New Roman" w:hAnsi="Times New Roman" w:cs="Times New Roman"/>
          <w:sz w:val="24"/>
          <w:szCs w:val="24"/>
        </w:rPr>
        <w:t>Diskurse</w:t>
      </w:r>
      <w:r w:rsidR="00C76A9E" w:rsidRPr="0058276D">
        <w:rPr>
          <w:rFonts w:ascii="Times New Roman" w:hAnsi="Times New Roman" w:cs="Times New Roman"/>
          <w:sz w:val="24"/>
          <w:szCs w:val="24"/>
        </w:rPr>
        <w:t xml:space="preserve"> „fungier</w:t>
      </w:r>
      <w:r w:rsidR="003B09EB" w:rsidRPr="0058276D">
        <w:rPr>
          <w:rFonts w:ascii="Times New Roman" w:hAnsi="Times New Roman" w:cs="Times New Roman"/>
          <w:sz w:val="24"/>
          <w:szCs w:val="24"/>
        </w:rPr>
        <w:t>en</w:t>
      </w:r>
      <w:r w:rsidR="00C76A9E" w:rsidRPr="0058276D">
        <w:rPr>
          <w:rFonts w:ascii="Times New Roman" w:hAnsi="Times New Roman" w:cs="Times New Roman"/>
          <w:sz w:val="24"/>
          <w:szCs w:val="24"/>
        </w:rPr>
        <w:t xml:space="preserve"> als folterähnliche Restriktions- und </w:t>
      </w:r>
      <w:proofErr w:type="spellStart"/>
      <w:r w:rsidR="00C76A9E" w:rsidRPr="0058276D">
        <w:rPr>
          <w:rFonts w:ascii="Times New Roman" w:hAnsi="Times New Roman" w:cs="Times New Roman"/>
          <w:sz w:val="24"/>
          <w:szCs w:val="24"/>
        </w:rPr>
        <w:t>Ausschlu</w:t>
      </w:r>
      <w:r w:rsidR="003B09EB" w:rsidRPr="0058276D">
        <w:rPr>
          <w:rFonts w:ascii="Times New Roman" w:hAnsi="Times New Roman" w:cs="Times New Roman"/>
          <w:sz w:val="24"/>
          <w:szCs w:val="24"/>
        </w:rPr>
        <w:t>ß</w:t>
      </w:r>
      <w:r w:rsidR="00C76A9E" w:rsidRPr="0058276D">
        <w:rPr>
          <w:rFonts w:ascii="Times New Roman" w:hAnsi="Times New Roman" w:cs="Times New Roman"/>
          <w:sz w:val="24"/>
          <w:szCs w:val="24"/>
        </w:rPr>
        <w:t>systeme</w:t>
      </w:r>
      <w:proofErr w:type="spellEnd"/>
      <w:r w:rsidR="003B09EB" w:rsidRPr="0058276D">
        <w:rPr>
          <w:rFonts w:ascii="Times New Roman" w:hAnsi="Times New Roman" w:cs="Times New Roman"/>
          <w:sz w:val="24"/>
          <w:szCs w:val="24"/>
        </w:rPr>
        <w:t>“ (Frank 1993: 425).</w:t>
      </w:r>
      <w:r w:rsidRPr="0058276D">
        <w:rPr>
          <w:rFonts w:ascii="Times New Roman" w:hAnsi="Times New Roman" w:cs="Times New Roman"/>
          <w:sz w:val="24"/>
          <w:szCs w:val="24"/>
        </w:rPr>
        <w:t xml:space="preserve"> </w:t>
      </w:r>
      <w:r w:rsidR="00790021" w:rsidRPr="0058276D">
        <w:rPr>
          <w:rFonts w:ascii="Times New Roman" w:hAnsi="Times New Roman" w:cs="Times New Roman"/>
          <w:sz w:val="24"/>
          <w:szCs w:val="24"/>
        </w:rPr>
        <w:t>F</w:t>
      </w:r>
      <w:r w:rsidR="003B09EB" w:rsidRPr="0058276D">
        <w:rPr>
          <w:rFonts w:ascii="Times New Roman" w:hAnsi="Times New Roman" w:cs="Times New Roman"/>
          <w:sz w:val="24"/>
          <w:szCs w:val="24"/>
        </w:rPr>
        <w:t xml:space="preserve">oucault hat die Definition von </w:t>
      </w:r>
      <w:r w:rsidR="003B09EB" w:rsidRPr="0058276D">
        <w:rPr>
          <w:rFonts w:ascii="Times New Roman" w:hAnsi="Times New Roman" w:cs="Times New Roman"/>
          <w:i/>
          <w:sz w:val="24"/>
          <w:szCs w:val="24"/>
        </w:rPr>
        <w:t>Diskurs</w:t>
      </w:r>
      <w:r w:rsidR="00790021" w:rsidRPr="0058276D">
        <w:rPr>
          <w:rFonts w:ascii="Times New Roman" w:hAnsi="Times New Roman" w:cs="Times New Roman"/>
          <w:i/>
          <w:sz w:val="24"/>
          <w:szCs w:val="24"/>
        </w:rPr>
        <w:t xml:space="preserve"> </w:t>
      </w:r>
      <w:r w:rsidR="00790021" w:rsidRPr="0058276D">
        <w:rPr>
          <w:rFonts w:ascii="Times New Roman" w:hAnsi="Times New Roman" w:cs="Times New Roman"/>
          <w:sz w:val="24"/>
          <w:szCs w:val="24"/>
        </w:rPr>
        <w:t xml:space="preserve">weitgehend auf eine Umschreibung ex negativo begrenzt. So fragt Foucaults Diskursbegriff in „Die Ordnung des Diskurses“ „nach eben jener </w:t>
      </w:r>
      <w:r w:rsidR="00061AAA" w:rsidRPr="0058276D">
        <w:rPr>
          <w:rFonts w:ascii="Times New Roman" w:hAnsi="Times New Roman" w:cs="Times New Roman"/>
          <w:sz w:val="24"/>
          <w:szCs w:val="24"/>
        </w:rPr>
        <w:t>‚</w:t>
      </w:r>
      <w:proofErr w:type="spellStart"/>
      <w:r w:rsidR="00790021" w:rsidRPr="0058276D">
        <w:rPr>
          <w:rFonts w:ascii="Times New Roman" w:hAnsi="Times New Roman" w:cs="Times New Roman"/>
          <w:sz w:val="24"/>
          <w:szCs w:val="24"/>
        </w:rPr>
        <w:t>zone</w:t>
      </w:r>
      <w:proofErr w:type="spellEnd"/>
      <w:r w:rsidR="00790021" w:rsidRPr="0058276D">
        <w:rPr>
          <w:rFonts w:ascii="Times New Roman" w:hAnsi="Times New Roman" w:cs="Times New Roman"/>
          <w:sz w:val="24"/>
          <w:szCs w:val="24"/>
        </w:rPr>
        <w:t xml:space="preserve"> du non-</w:t>
      </w:r>
      <w:proofErr w:type="spellStart"/>
      <w:r w:rsidR="00790021" w:rsidRPr="0058276D">
        <w:rPr>
          <w:rFonts w:ascii="Times New Roman" w:hAnsi="Times New Roman" w:cs="Times New Roman"/>
          <w:sz w:val="24"/>
          <w:szCs w:val="24"/>
        </w:rPr>
        <w:t>pensé</w:t>
      </w:r>
      <w:proofErr w:type="spellEnd"/>
      <w:r w:rsidR="00061AAA" w:rsidRPr="0058276D">
        <w:rPr>
          <w:rFonts w:ascii="Times New Roman" w:hAnsi="Times New Roman" w:cs="Times New Roman"/>
          <w:sz w:val="24"/>
          <w:szCs w:val="24"/>
        </w:rPr>
        <w:t>‘</w:t>
      </w:r>
      <w:r w:rsidR="00790021" w:rsidRPr="0058276D">
        <w:rPr>
          <w:rFonts w:ascii="Times New Roman" w:hAnsi="Times New Roman" w:cs="Times New Roman"/>
          <w:sz w:val="24"/>
          <w:szCs w:val="24"/>
        </w:rPr>
        <w:t>, die die Bedingungen und die Umrisse des Denkens fes</w:t>
      </w:r>
      <w:r w:rsidR="004222B8" w:rsidRPr="0058276D">
        <w:rPr>
          <w:rFonts w:ascii="Times New Roman" w:hAnsi="Times New Roman" w:cs="Times New Roman"/>
          <w:sz w:val="24"/>
          <w:szCs w:val="24"/>
        </w:rPr>
        <w:t>tlegt“</w:t>
      </w:r>
      <w:r w:rsidR="004D1E1F" w:rsidRPr="0058276D">
        <w:rPr>
          <w:rFonts w:ascii="Times New Roman" w:hAnsi="Times New Roman" w:cs="Times New Roman"/>
          <w:sz w:val="24"/>
          <w:szCs w:val="24"/>
        </w:rPr>
        <w:t xml:space="preserve"> (</w:t>
      </w:r>
      <w:proofErr w:type="spellStart"/>
      <w:r w:rsidR="004D1E1F" w:rsidRPr="0058276D">
        <w:rPr>
          <w:rFonts w:ascii="Times New Roman" w:hAnsi="Times New Roman" w:cs="Times New Roman"/>
          <w:sz w:val="24"/>
          <w:szCs w:val="24"/>
        </w:rPr>
        <w:t>Konersmann</w:t>
      </w:r>
      <w:proofErr w:type="spellEnd"/>
      <w:r w:rsidR="004D1E1F" w:rsidRPr="0058276D">
        <w:rPr>
          <w:rFonts w:ascii="Times New Roman" w:hAnsi="Times New Roman" w:cs="Times New Roman"/>
          <w:sz w:val="24"/>
          <w:szCs w:val="24"/>
        </w:rPr>
        <w:t xml:space="preserve"> 2014: 77)</w:t>
      </w:r>
      <w:r w:rsidR="004222B8" w:rsidRPr="0058276D">
        <w:rPr>
          <w:rFonts w:ascii="Times New Roman" w:hAnsi="Times New Roman" w:cs="Times New Roman"/>
          <w:sz w:val="24"/>
          <w:szCs w:val="24"/>
        </w:rPr>
        <w:t>. Insofern</w:t>
      </w:r>
      <w:r w:rsidR="00790021" w:rsidRPr="0058276D">
        <w:rPr>
          <w:rFonts w:ascii="Times New Roman" w:hAnsi="Times New Roman" w:cs="Times New Roman"/>
          <w:sz w:val="24"/>
          <w:szCs w:val="24"/>
        </w:rPr>
        <w:t xml:space="preserve"> kann der </w:t>
      </w:r>
      <w:proofErr w:type="spellStart"/>
      <w:r w:rsidR="00790021" w:rsidRPr="0058276D">
        <w:rPr>
          <w:rFonts w:ascii="Times New Roman" w:hAnsi="Times New Roman" w:cs="Times New Roman"/>
          <w:sz w:val="24"/>
          <w:szCs w:val="24"/>
        </w:rPr>
        <w:t>Foucault'sche</w:t>
      </w:r>
      <w:proofErr w:type="spellEnd"/>
      <w:r w:rsidR="00790021" w:rsidRPr="0058276D">
        <w:rPr>
          <w:rFonts w:ascii="Times New Roman" w:hAnsi="Times New Roman" w:cs="Times New Roman"/>
          <w:sz w:val="24"/>
          <w:szCs w:val="24"/>
        </w:rPr>
        <w:t xml:space="preserve"> Diskursbegriff nur ganz allgemein und eher formalistisch gefasst werden, indem er „einerseits die </w:t>
      </w:r>
      <w:proofErr w:type="spellStart"/>
      <w:r w:rsidR="00790021" w:rsidRPr="0058276D">
        <w:rPr>
          <w:rFonts w:ascii="Times New Roman" w:hAnsi="Times New Roman" w:cs="Times New Roman"/>
          <w:sz w:val="24"/>
          <w:szCs w:val="24"/>
        </w:rPr>
        <w:t>Regelförmigkeit</w:t>
      </w:r>
      <w:proofErr w:type="spellEnd"/>
      <w:r w:rsidR="00790021" w:rsidRPr="0058276D">
        <w:rPr>
          <w:rFonts w:ascii="Times New Roman" w:hAnsi="Times New Roman" w:cs="Times New Roman"/>
          <w:sz w:val="24"/>
          <w:szCs w:val="24"/>
        </w:rPr>
        <w:t xml:space="preserve"> und Determination [ver</w:t>
      </w:r>
      <w:r w:rsidR="004222B8" w:rsidRPr="0058276D">
        <w:rPr>
          <w:rFonts w:ascii="Times New Roman" w:hAnsi="Times New Roman" w:cs="Times New Roman"/>
          <w:sz w:val="24"/>
          <w:szCs w:val="24"/>
        </w:rPr>
        <w:t xml:space="preserve">baler </w:t>
      </w:r>
      <w:r w:rsidR="004222B8" w:rsidRPr="0058276D">
        <w:rPr>
          <w:rFonts w:ascii="Times New Roman" w:hAnsi="Times New Roman" w:cs="Times New Roman"/>
          <w:sz w:val="24"/>
          <w:szCs w:val="24"/>
        </w:rPr>
        <w:lastRenderedPageBreak/>
        <w:t>und nonverbaler Akte indiziert</w:t>
      </w:r>
      <w:r w:rsidR="00790021" w:rsidRPr="0058276D">
        <w:rPr>
          <w:rFonts w:ascii="Times New Roman" w:hAnsi="Times New Roman" w:cs="Times New Roman"/>
          <w:sz w:val="24"/>
          <w:szCs w:val="24"/>
        </w:rPr>
        <w:t xml:space="preserve"> und] anderers</w:t>
      </w:r>
      <w:r w:rsidR="004222B8" w:rsidRPr="0058276D">
        <w:rPr>
          <w:rFonts w:ascii="Times New Roman" w:hAnsi="Times New Roman" w:cs="Times New Roman"/>
          <w:sz w:val="24"/>
          <w:szCs w:val="24"/>
        </w:rPr>
        <w:t>eits auch jene Kraft [...</w:t>
      </w:r>
      <w:r w:rsidR="00790021" w:rsidRPr="0058276D">
        <w:rPr>
          <w:rFonts w:ascii="Times New Roman" w:hAnsi="Times New Roman" w:cs="Times New Roman"/>
          <w:sz w:val="24"/>
          <w:szCs w:val="24"/>
        </w:rPr>
        <w:t>], die sich der</w:t>
      </w:r>
      <w:r w:rsidR="00D10D4F" w:rsidRPr="0058276D">
        <w:rPr>
          <w:rFonts w:ascii="Times New Roman" w:hAnsi="Times New Roman" w:cs="Times New Roman"/>
          <w:sz w:val="24"/>
          <w:szCs w:val="24"/>
        </w:rPr>
        <w:t xml:space="preserve"> Determination widersetzt“ (</w:t>
      </w:r>
      <w:proofErr w:type="spellStart"/>
      <w:r w:rsidR="00D10D4F" w:rsidRPr="0058276D">
        <w:rPr>
          <w:rFonts w:ascii="Times New Roman" w:hAnsi="Times New Roman" w:cs="Times New Roman"/>
          <w:sz w:val="24"/>
          <w:szCs w:val="24"/>
        </w:rPr>
        <w:t>Konersmann</w:t>
      </w:r>
      <w:proofErr w:type="spellEnd"/>
      <w:r w:rsidR="003B09EB" w:rsidRPr="0058276D">
        <w:rPr>
          <w:rFonts w:ascii="Times New Roman" w:hAnsi="Times New Roman" w:cs="Times New Roman"/>
          <w:sz w:val="24"/>
          <w:szCs w:val="24"/>
        </w:rPr>
        <w:t xml:space="preserve"> 2014</w:t>
      </w:r>
      <w:r w:rsidR="00790021" w:rsidRPr="0058276D">
        <w:rPr>
          <w:rFonts w:ascii="Times New Roman" w:hAnsi="Times New Roman" w:cs="Times New Roman"/>
          <w:sz w:val="24"/>
          <w:szCs w:val="24"/>
        </w:rPr>
        <w:t>: 82).</w:t>
      </w:r>
      <w:r w:rsidRPr="0058276D">
        <w:rPr>
          <w:rFonts w:ascii="Times New Roman" w:hAnsi="Times New Roman" w:cs="Times New Roman"/>
          <w:sz w:val="24"/>
          <w:szCs w:val="24"/>
        </w:rPr>
        <w:t xml:space="preserve"> </w:t>
      </w:r>
    </w:p>
    <w:p w14:paraId="22AB6F72" w14:textId="1FBD8846" w:rsidR="001A7103" w:rsidRPr="0058276D" w:rsidRDefault="00790021" w:rsidP="00790021">
      <w:pPr>
        <w:spacing w:line="360" w:lineRule="auto"/>
        <w:jc w:val="both"/>
        <w:rPr>
          <w:rFonts w:ascii="Times New Roman" w:hAnsi="Times New Roman" w:cs="Times New Roman"/>
        </w:rPr>
      </w:pPr>
      <w:r w:rsidRPr="0058276D">
        <w:rPr>
          <w:rFonts w:ascii="Times New Roman" w:hAnsi="Times New Roman" w:cs="Times New Roman"/>
          <w:sz w:val="24"/>
          <w:szCs w:val="24"/>
        </w:rPr>
        <w:t xml:space="preserve">Diese begriffliche Vagheit ist für linguistische Arbeiten </w:t>
      </w:r>
      <w:r w:rsidR="004222B8" w:rsidRPr="0058276D">
        <w:rPr>
          <w:rFonts w:ascii="Times New Roman" w:hAnsi="Times New Roman" w:cs="Times New Roman"/>
          <w:sz w:val="24"/>
          <w:szCs w:val="24"/>
        </w:rPr>
        <w:t xml:space="preserve">sowohl ein </w:t>
      </w:r>
      <w:r w:rsidRPr="0058276D">
        <w:rPr>
          <w:rFonts w:ascii="Times New Roman" w:hAnsi="Times New Roman" w:cs="Times New Roman"/>
          <w:sz w:val="24"/>
          <w:szCs w:val="24"/>
        </w:rPr>
        <w:t xml:space="preserve">Vor- </w:t>
      </w:r>
      <w:r w:rsidR="004222B8" w:rsidRPr="0058276D">
        <w:rPr>
          <w:rFonts w:ascii="Times New Roman" w:hAnsi="Times New Roman" w:cs="Times New Roman"/>
          <w:sz w:val="24"/>
          <w:szCs w:val="24"/>
        </w:rPr>
        <w:t>als auch ein Nachteil. Vorteilhaft ist die sich daraus ergebende große</w:t>
      </w:r>
      <w:r w:rsidRPr="0058276D">
        <w:rPr>
          <w:rFonts w:ascii="Times New Roman" w:hAnsi="Times New Roman" w:cs="Times New Roman"/>
          <w:sz w:val="24"/>
          <w:szCs w:val="24"/>
        </w:rPr>
        <w:t xml:space="preserve"> Flexibilität, mit der Diskurslinguisten Foucaults bewusst löchrige </w:t>
      </w:r>
      <w:proofErr w:type="gramStart"/>
      <w:r w:rsidRPr="0058276D">
        <w:rPr>
          <w:rFonts w:ascii="Times New Roman" w:hAnsi="Times New Roman" w:cs="Times New Roman"/>
          <w:sz w:val="24"/>
          <w:szCs w:val="24"/>
        </w:rPr>
        <w:t>Begriffsgeographie</w:t>
      </w:r>
      <w:proofErr w:type="gramEnd"/>
      <w:r w:rsidRPr="0058276D">
        <w:rPr>
          <w:rFonts w:ascii="Times New Roman" w:hAnsi="Times New Roman" w:cs="Times New Roman"/>
          <w:sz w:val="24"/>
          <w:szCs w:val="24"/>
        </w:rPr>
        <w:t xml:space="preserve"> für ihre jeweiligen Fragestellungen und Korpora mit Sinn füllen können. Der Nachteil besteht darin, dass diese </w:t>
      </w:r>
      <w:r w:rsidR="005B2863" w:rsidRPr="0058276D">
        <w:rPr>
          <w:rFonts w:ascii="Times New Roman" w:hAnsi="Times New Roman" w:cs="Times New Roman"/>
          <w:sz w:val="24"/>
          <w:szCs w:val="24"/>
        </w:rPr>
        <w:t xml:space="preserve">Unschärfe </w:t>
      </w:r>
      <w:proofErr w:type="gramStart"/>
      <w:r w:rsidRPr="0058276D">
        <w:rPr>
          <w:rFonts w:ascii="Times New Roman" w:hAnsi="Times New Roman" w:cs="Times New Roman"/>
          <w:sz w:val="24"/>
          <w:szCs w:val="24"/>
        </w:rPr>
        <w:t>zu einem begrifflich und damit auch referen</w:t>
      </w:r>
      <w:r w:rsidR="0044681C">
        <w:rPr>
          <w:rFonts w:ascii="Times New Roman" w:hAnsi="Times New Roman" w:cs="Times New Roman"/>
          <w:sz w:val="24"/>
          <w:szCs w:val="24"/>
        </w:rPr>
        <w:t>t</w:t>
      </w:r>
      <w:r w:rsidRPr="0058276D">
        <w:rPr>
          <w:rFonts w:ascii="Times New Roman" w:hAnsi="Times New Roman" w:cs="Times New Roman"/>
          <w:sz w:val="24"/>
          <w:szCs w:val="24"/>
        </w:rPr>
        <w:t>iell beliebigen und letztendlich unkontrollierbaren Gegenstand</w:t>
      </w:r>
      <w:proofErr w:type="gramEnd"/>
      <w:r w:rsidRPr="0058276D">
        <w:rPr>
          <w:rFonts w:ascii="Times New Roman" w:hAnsi="Times New Roman" w:cs="Times New Roman"/>
          <w:sz w:val="24"/>
          <w:szCs w:val="24"/>
        </w:rPr>
        <w:t xml:space="preserve"> wird.</w:t>
      </w:r>
    </w:p>
    <w:p w14:paraId="25DF354B" w14:textId="77777777" w:rsidR="00790021" w:rsidRPr="0058276D" w:rsidRDefault="00790021" w:rsidP="00790021">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Spitzmüller/Warnke betonen denn auch, dass eine „unbestrittene Diskursdefinition weder zu erwarten noch auch gar das Ziel einer solchen </w:t>
      </w:r>
      <w:proofErr w:type="spellStart"/>
      <w:r w:rsidRPr="0058276D">
        <w:rPr>
          <w:rFonts w:ascii="Times New Roman" w:hAnsi="Times New Roman" w:cs="Times New Roman"/>
          <w:sz w:val="24"/>
          <w:szCs w:val="24"/>
        </w:rPr>
        <w:t>Terminologiearbeit</w:t>
      </w:r>
      <w:proofErr w:type="spellEnd"/>
      <w:r w:rsidRPr="0058276D">
        <w:rPr>
          <w:rFonts w:ascii="Times New Roman" w:hAnsi="Times New Roman" w:cs="Times New Roman"/>
          <w:sz w:val="24"/>
          <w:szCs w:val="24"/>
        </w:rPr>
        <w:t>“ sei (S</w:t>
      </w:r>
      <w:r w:rsidR="004D1E1F" w:rsidRPr="0058276D">
        <w:rPr>
          <w:rFonts w:ascii="Times New Roman" w:hAnsi="Times New Roman" w:cs="Times New Roman"/>
          <w:sz w:val="24"/>
          <w:szCs w:val="24"/>
        </w:rPr>
        <w:t>pitzmüller</w:t>
      </w:r>
      <w:r w:rsidRPr="0058276D">
        <w:rPr>
          <w:rFonts w:ascii="Times New Roman" w:hAnsi="Times New Roman" w:cs="Times New Roman"/>
          <w:sz w:val="24"/>
          <w:szCs w:val="24"/>
        </w:rPr>
        <w:t>/W</w:t>
      </w:r>
      <w:r w:rsidR="004D1E1F" w:rsidRPr="0058276D">
        <w:rPr>
          <w:rFonts w:ascii="Times New Roman" w:hAnsi="Times New Roman" w:cs="Times New Roman"/>
          <w:sz w:val="24"/>
          <w:szCs w:val="24"/>
        </w:rPr>
        <w:t>arnke</w:t>
      </w:r>
      <w:r w:rsidRPr="0058276D">
        <w:rPr>
          <w:rFonts w:ascii="Times New Roman" w:hAnsi="Times New Roman" w:cs="Times New Roman"/>
          <w:sz w:val="24"/>
          <w:szCs w:val="24"/>
        </w:rPr>
        <w:t xml:space="preserve"> 2011: 9). Vielmehr gelte es, „zu klären […], aus welchen Perspektiven und hins</w:t>
      </w:r>
      <w:r w:rsidR="00E87E2C" w:rsidRPr="0058276D">
        <w:rPr>
          <w:rFonts w:ascii="Times New Roman" w:hAnsi="Times New Roman" w:cs="Times New Roman"/>
          <w:sz w:val="24"/>
          <w:szCs w:val="24"/>
        </w:rPr>
        <w:t>ichtlich welcher spezifischen</w:t>
      </w:r>
      <w:r w:rsidRPr="0058276D">
        <w:rPr>
          <w:rFonts w:ascii="Times New Roman" w:hAnsi="Times New Roman" w:cs="Times New Roman"/>
          <w:sz w:val="24"/>
          <w:szCs w:val="24"/>
        </w:rPr>
        <w:t xml:space="preserve"> Fragestellungen bestimmte Konzeptionen sinnvoller sind als andere“ (ebenda). Da ferner die Nutzbarmachung des Diskursbegriffs für linguistische Arbeiten „von allgemeinem hermeneutischem Nutzen ist [und in der Erhellung der] gesellschafts- und wissenskonstituierende[n] Funktion“ </w:t>
      </w:r>
      <w:r w:rsidR="005B2863" w:rsidRPr="0058276D">
        <w:rPr>
          <w:rFonts w:ascii="Times New Roman" w:hAnsi="Times New Roman" w:cs="Times New Roman"/>
          <w:sz w:val="24"/>
          <w:szCs w:val="24"/>
        </w:rPr>
        <w:t xml:space="preserve">(ebenda) </w:t>
      </w:r>
      <w:r w:rsidRPr="0058276D">
        <w:rPr>
          <w:rFonts w:ascii="Times New Roman" w:hAnsi="Times New Roman" w:cs="Times New Roman"/>
          <w:sz w:val="24"/>
          <w:szCs w:val="24"/>
        </w:rPr>
        <w:t>von</w:t>
      </w:r>
      <w:r w:rsidR="005B2863" w:rsidRPr="0058276D">
        <w:rPr>
          <w:rFonts w:ascii="Times New Roman" w:hAnsi="Times New Roman" w:cs="Times New Roman"/>
          <w:sz w:val="24"/>
          <w:szCs w:val="24"/>
        </w:rPr>
        <w:t xml:space="preserve"> </w:t>
      </w:r>
      <w:r w:rsidRPr="0058276D">
        <w:rPr>
          <w:rFonts w:ascii="Times New Roman" w:hAnsi="Times New Roman" w:cs="Times New Roman"/>
          <w:sz w:val="24"/>
          <w:szCs w:val="24"/>
        </w:rPr>
        <w:t>Sprache besteht,</w:t>
      </w:r>
      <w:r w:rsidR="005B2863" w:rsidRPr="0058276D">
        <w:rPr>
          <w:rFonts w:ascii="Times New Roman" w:hAnsi="Times New Roman" w:cs="Times New Roman"/>
          <w:sz w:val="24"/>
          <w:szCs w:val="24"/>
        </w:rPr>
        <w:t xml:space="preserve"> </w:t>
      </w:r>
      <w:r w:rsidRPr="0058276D">
        <w:rPr>
          <w:rFonts w:ascii="Times New Roman" w:hAnsi="Times New Roman" w:cs="Times New Roman"/>
          <w:sz w:val="24"/>
          <w:szCs w:val="24"/>
        </w:rPr>
        <w:t>sind solcherlei Begriffsklärungen auch für nicht primär theoretisch ausgerichtete Arbeiten kein steriles Unterfangen.</w:t>
      </w:r>
    </w:p>
    <w:p w14:paraId="7F0C3FA8" w14:textId="77777777" w:rsidR="003D08E2" w:rsidRDefault="00012859" w:rsidP="00790021">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Der weit gefasste </w:t>
      </w:r>
      <w:r w:rsidR="00790021" w:rsidRPr="0058276D">
        <w:rPr>
          <w:rFonts w:ascii="Times New Roman" w:hAnsi="Times New Roman" w:cs="Times New Roman"/>
          <w:sz w:val="24"/>
          <w:szCs w:val="24"/>
        </w:rPr>
        <w:t>Diskurs</w:t>
      </w:r>
      <w:r w:rsidRPr="0058276D">
        <w:rPr>
          <w:rFonts w:ascii="Times New Roman" w:hAnsi="Times New Roman" w:cs="Times New Roman"/>
          <w:sz w:val="24"/>
          <w:szCs w:val="24"/>
        </w:rPr>
        <w:t>begriff, wie ihn Busch (2007) übernimmt und „dessen Vorzug eine große hermeneutische Offenheit ist, der aber – Preis der Offenheit – nicht wesentlich mehr bedeutet als Menge themenverwandter und intertextuell verknüpfter Texte oder Kommunikation über einen Diskursgegenstand“ (Busch: 143)</w:t>
      </w:r>
      <w:r w:rsidR="005B2863" w:rsidRPr="0058276D">
        <w:rPr>
          <w:rFonts w:ascii="Times New Roman" w:hAnsi="Times New Roman" w:cs="Times New Roman"/>
          <w:sz w:val="24"/>
          <w:szCs w:val="24"/>
        </w:rPr>
        <w:t>,</w:t>
      </w:r>
      <w:r w:rsidRPr="0058276D">
        <w:rPr>
          <w:rFonts w:ascii="Times New Roman" w:hAnsi="Times New Roman" w:cs="Times New Roman"/>
          <w:sz w:val="24"/>
          <w:szCs w:val="24"/>
        </w:rPr>
        <w:t xml:space="preserve"> wird </w:t>
      </w:r>
      <w:r w:rsidR="005B2863" w:rsidRPr="0058276D">
        <w:rPr>
          <w:rFonts w:ascii="Times New Roman" w:hAnsi="Times New Roman" w:cs="Times New Roman"/>
          <w:sz w:val="24"/>
          <w:szCs w:val="24"/>
        </w:rPr>
        <w:t xml:space="preserve">als übergeordnetes Konzept </w:t>
      </w:r>
      <w:r w:rsidRPr="0058276D">
        <w:rPr>
          <w:rFonts w:ascii="Times New Roman" w:hAnsi="Times New Roman" w:cs="Times New Roman"/>
          <w:sz w:val="24"/>
          <w:szCs w:val="24"/>
        </w:rPr>
        <w:t xml:space="preserve">für die folgende Untersuchung übernommen. </w:t>
      </w:r>
      <w:r w:rsidR="00D15A39" w:rsidRPr="0058276D">
        <w:rPr>
          <w:rFonts w:ascii="Times New Roman" w:hAnsi="Times New Roman" w:cs="Times New Roman"/>
          <w:sz w:val="24"/>
          <w:szCs w:val="24"/>
        </w:rPr>
        <w:t>Busse/Teubert (2013</w:t>
      </w:r>
      <w:r w:rsidR="008246F0">
        <w:rPr>
          <w:rFonts w:ascii="Times New Roman" w:hAnsi="Times New Roman" w:cs="Times New Roman"/>
          <w:sz w:val="24"/>
          <w:szCs w:val="24"/>
        </w:rPr>
        <w:t>: 16/17</w:t>
      </w:r>
      <w:r w:rsidR="00D15A39" w:rsidRPr="0058276D">
        <w:rPr>
          <w:rFonts w:ascii="Times New Roman" w:hAnsi="Times New Roman" w:cs="Times New Roman"/>
          <w:sz w:val="24"/>
          <w:szCs w:val="24"/>
        </w:rPr>
        <w:t xml:space="preserve">) verstehen unter „Diskurs“ zunächst </w:t>
      </w:r>
    </w:p>
    <w:p w14:paraId="13F2FFD4" w14:textId="77777777" w:rsidR="003D08E2" w:rsidRDefault="00D15A39" w:rsidP="003D08E2">
      <w:pPr>
        <w:spacing w:line="240" w:lineRule="auto"/>
        <w:jc w:val="both"/>
        <w:rPr>
          <w:rFonts w:ascii="Times New Roman" w:hAnsi="Times New Roman" w:cs="Times New Roman"/>
          <w:sz w:val="24"/>
          <w:szCs w:val="24"/>
        </w:rPr>
      </w:pPr>
      <w:r w:rsidRPr="003D08E2">
        <w:rPr>
          <w:rFonts w:ascii="Times New Roman" w:hAnsi="Times New Roman" w:cs="Times New Roman"/>
        </w:rPr>
        <w:t xml:space="preserve">„virtuelle Textkorpora, deren Zusammensetzung durch </w:t>
      </w:r>
      <w:r w:rsidR="005E5BF1" w:rsidRPr="003D08E2">
        <w:rPr>
          <w:rFonts w:ascii="Times New Roman" w:hAnsi="Times New Roman" w:cs="Times New Roman"/>
        </w:rPr>
        <w:t xml:space="preserve">[…] </w:t>
      </w:r>
      <w:r w:rsidRPr="003D08E2">
        <w:rPr>
          <w:rFonts w:ascii="Times New Roman" w:hAnsi="Times New Roman" w:cs="Times New Roman"/>
        </w:rPr>
        <w:t>inhaltliche […] Kriterien bestimmt wird. Zu einem Diskurs gehören alle Texte, die sich mit einem als Forschungsgegenstand gewählten […] Thema […] befassen, untereinander semantische Beziehungen aufweisen […], den als Forschungsprogramm vorgegebenen Eingrenzungen in Hinblick auf Zeitraum, […] Kommunikatio</w:t>
      </w:r>
      <w:r w:rsidR="005E5BF1" w:rsidRPr="003D08E2">
        <w:rPr>
          <w:rFonts w:ascii="Times New Roman" w:hAnsi="Times New Roman" w:cs="Times New Roman"/>
        </w:rPr>
        <w:t>nsbereich, Texttypik und andere</w:t>
      </w:r>
      <w:r w:rsidRPr="003D08E2">
        <w:rPr>
          <w:rFonts w:ascii="Times New Roman" w:hAnsi="Times New Roman" w:cs="Times New Roman"/>
        </w:rPr>
        <w:t xml:space="preserve"> Parameter genügen, und durch explizite oder implizite (text- oder kontextsemantisch erschließbare) </w:t>
      </w:r>
      <w:r w:rsidR="005E5BF1" w:rsidRPr="003D08E2">
        <w:rPr>
          <w:rFonts w:ascii="Times New Roman" w:hAnsi="Times New Roman" w:cs="Times New Roman"/>
        </w:rPr>
        <w:t>Verweisungen aufeinander Bezug nehmen“.</w:t>
      </w:r>
      <w:r w:rsidR="005E5BF1" w:rsidRPr="0058276D">
        <w:rPr>
          <w:rFonts w:ascii="Times New Roman" w:hAnsi="Times New Roman" w:cs="Times New Roman"/>
          <w:sz w:val="24"/>
          <w:szCs w:val="24"/>
        </w:rPr>
        <w:t xml:space="preserve">  </w:t>
      </w:r>
    </w:p>
    <w:p w14:paraId="6C4D1BCA" w14:textId="77777777" w:rsidR="00C363C4" w:rsidRPr="0058276D" w:rsidRDefault="00D15A39" w:rsidP="003D08E2">
      <w:pPr>
        <w:spacing w:line="240" w:lineRule="auto"/>
        <w:jc w:val="both"/>
        <w:rPr>
          <w:rFonts w:ascii="Times New Roman" w:hAnsi="Times New Roman" w:cs="Times New Roman"/>
          <w:sz w:val="24"/>
          <w:szCs w:val="24"/>
        </w:rPr>
      </w:pPr>
      <w:r w:rsidRPr="0058276D">
        <w:rPr>
          <w:rFonts w:ascii="Times New Roman" w:hAnsi="Times New Roman" w:cs="Times New Roman"/>
          <w:sz w:val="24"/>
          <w:szCs w:val="24"/>
        </w:rPr>
        <w:t>Dabei sind „[k]</w:t>
      </w:r>
      <w:proofErr w:type="spellStart"/>
      <w:r w:rsidRPr="0058276D">
        <w:rPr>
          <w:rFonts w:ascii="Times New Roman" w:hAnsi="Times New Roman" w:cs="Times New Roman"/>
          <w:sz w:val="24"/>
          <w:szCs w:val="24"/>
        </w:rPr>
        <w:t>onkrete</w:t>
      </w:r>
      <w:proofErr w:type="spellEnd"/>
      <w:r w:rsidRPr="0058276D">
        <w:rPr>
          <w:rFonts w:ascii="Times New Roman" w:hAnsi="Times New Roman" w:cs="Times New Roman"/>
          <w:sz w:val="24"/>
          <w:szCs w:val="24"/>
        </w:rPr>
        <w:t xml:space="preserve"> […] Textkorpora […] Teilmengen der jeweiligen Diskurse.“</w:t>
      </w:r>
      <w:r w:rsidR="00C363C4" w:rsidRPr="0058276D">
        <w:rPr>
          <w:rStyle w:val="Funotenzeichen"/>
          <w:rFonts w:ascii="Times New Roman" w:hAnsi="Times New Roman" w:cs="Times New Roman"/>
          <w:sz w:val="24"/>
          <w:szCs w:val="24"/>
        </w:rPr>
        <w:footnoteReference w:id="52"/>
      </w:r>
      <w:r w:rsidR="005E5BF1" w:rsidRPr="0058276D">
        <w:rPr>
          <w:rFonts w:ascii="Times New Roman" w:hAnsi="Times New Roman" w:cs="Times New Roman"/>
          <w:sz w:val="24"/>
          <w:szCs w:val="24"/>
        </w:rPr>
        <w:t xml:space="preserve"> (ebenda</w:t>
      </w:r>
      <w:r w:rsidR="000B7747" w:rsidRPr="0058276D">
        <w:rPr>
          <w:rFonts w:ascii="Times New Roman" w:hAnsi="Times New Roman" w:cs="Times New Roman"/>
          <w:sz w:val="24"/>
          <w:szCs w:val="24"/>
        </w:rPr>
        <w:t>)</w:t>
      </w:r>
      <w:r w:rsidR="005B2863" w:rsidRPr="0058276D">
        <w:rPr>
          <w:rFonts w:ascii="Times New Roman" w:hAnsi="Times New Roman" w:cs="Times New Roman"/>
          <w:sz w:val="24"/>
          <w:szCs w:val="24"/>
        </w:rPr>
        <w:t>.</w:t>
      </w:r>
    </w:p>
    <w:p w14:paraId="653001ED" w14:textId="77777777" w:rsidR="00790021" w:rsidRPr="0058276D" w:rsidRDefault="005E5BF1" w:rsidP="00790021">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Mit „Diskurs“ ist im Rahmen der folgenden diskurs</w:t>
      </w:r>
      <w:r w:rsidR="005B2863" w:rsidRPr="0058276D">
        <w:rPr>
          <w:rFonts w:ascii="Times New Roman" w:hAnsi="Times New Roman" w:cs="Times New Roman"/>
          <w:sz w:val="24"/>
          <w:szCs w:val="24"/>
        </w:rPr>
        <w:t>semantischen</w:t>
      </w:r>
      <w:r w:rsidRPr="0058276D">
        <w:rPr>
          <w:rFonts w:ascii="Times New Roman" w:hAnsi="Times New Roman" w:cs="Times New Roman"/>
          <w:sz w:val="24"/>
          <w:szCs w:val="24"/>
        </w:rPr>
        <w:t xml:space="preserve"> Analyse</w:t>
      </w:r>
      <w:r w:rsidR="0009551F" w:rsidRPr="0058276D">
        <w:rPr>
          <w:rFonts w:ascii="Times New Roman" w:hAnsi="Times New Roman" w:cs="Times New Roman"/>
          <w:sz w:val="24"/>
          <w:szCs w:val="24"/>
        </w:rPr>
        <w:t>, die den ersten großen Arbeitsabschnitt vorliegender Untersuchung bildet,</w:t>
      </w:r>
      <w:r w:rsidRPr="0058276D">
        <w:rPr>
          <w:rFonts w:ascii="Times New Roman" w:hAnsi="Times New Roman" w:cs="Times New Roman"/>
          <w:sz w:val="24"/>
          <w:szCs w:val="24"/>
        </w:rPr>
        <w:t xml:space="preserve"> also </w:t>
      </w:r>
      <w:r w:rsidR="00790021" w:rsidRPr="0058276D">
        <w:rPr>
          <w:rFonts w:ascii="Times New Roman" w:hAnsi="Times New Roman" w:cs="Times New Roman"/>
          <w:sz w:val="24"/>
          <w:szCs w:val="24"/>
        </w:rPr>
        <w:t xml:space="preserve">weder </w:t>
      </w:r>
      <w:r w:rsidRPr="0058276D">
        <w:rPr>
          <w:rFonts w:ascii="Times New Roman" w:hAnsi="Times New Roman" w:cs="Times New Roman"/>
          <w:sz w:val="24"/>
          <w:szCs w:val="24"/>
        </w:rPr>
        <w:t xml:space="preserve">die </w:t>
      </w:r>
      <w:r w:rsidR="00790021" w:rsidRPr="0058276D">
        <w:rPr>
          <w:rFonts w:ascii="Times New Roman" w:hAnsi="Times New Roman" w:cs="Times New Roman"/>
          <w:sz w:val="24"/>
          <w:szCs w:val="24"/>
        </w:rPr>
        <w:lastRenderedPageBreak/>
        <w:t>Gesprächsanalyse (</w:t>
      </w:r>
      <w:proofErr w:type="spellStart"/>
      <w:r w:rsidR="00790021" w:rsidRPr="0058276D">
        <w:rPr>
          <w:rFonts w:ascii="Times New Roman" w:hAnsi="Times New Roman" w:cs="Times New Roman"/>
          <w:sz w:val="24"/>
          <w:szCs w:val="24"/>
        </w:rPr>
        <w:t>discourse</w:t>
      </w:r>
      <w:proofErr w:type="spellEnd"/>
      <w:r w:rsidR="00790021" w:rsidRPr="0058276D">
        <w:rPr>
          <w:rFonts w:ascii="Times New Roman" w:hAnsi="Times New Roman" w:cs="Times New Roman"/>
          <w:sz w:val="24"/>
          <w:szCs w:val="24"/>
        </w:rPr>
        <w:t xml:space="preserve"> </w:t>
      </w:r>
      <w:proofErr w:type="spellStart"/>
      <w:r w:rsidR="00790021" w:rsidRPr="0058276D">
        <w:rPr>
          <w:rFonts w:ascii="Times New Roman" w:hAnsi="Times New Roman" w:cs="Times New Roman"/>
          <w:sz w:val="24"/>
          <w:szCs w:val="24"/>
        </w:rPr>
        <w:t>analysis</w:t>
      </w:r>
      <w:proofErr w:type="spellEnd"/>
      <w:r w:rsidR="00790021" w:rsidRPr="0058276D">
        <w:rPr>
          <w:rFonts w:ascii="Times New Roman" w:hAnsi="Times New Roman" w:cs="Times New Roman"/>
          <w:sz w:val="24"/>
          <w:szCs w:val="24"/>
        </w:rPr>
        <w:t xml:space="preserve">) noch </w:t>
      </w:r>
      <w:r w:rsidRPr="0058276D">
        <w:rPr>
          <w:rFonts w:ascii="Times New Roman" w:hAnsi="Times New Roman" w:cs="Times New Roman"/>
          <w:sz w:val="24"/>
          <w:szCs w:val="24"/>
        </w:rPr>
        <w:t xml:space="preserve">der </w:t>
      </w:r>
      <w:r w:rsidR="00790021" w:rsidRPr="0058276D">
        <w:rPr>
          <w:rFonts w:ascii="Times New Roman" w:hAnsi="Times New Roman" w:cs="Times New Roman"/>
          <w:sz w:val="24"/>
          <w:szCs w:val="24"/>
        </w:rPr>
        <w:t xml:space="preserve">Diskurs im </w:t>
      </w:r>
      <w:proofErr w:type="spellStart"/>
      <w:r w:rsidR="00790021" w:rsidRPr="0058276D">
        <w:rPr>
          <w:rFonts w:ascii="Times New Roman" w:hAnsi="Times New Roman" w:cs="Times New Roman"/>
          <w:sz w:val="24"/>
          <w:szCs w:val="24"/>
        </w:rPr>
        <w:t>Habermas’schen</w:t>
      </w:r>
      <w:proofErr w:type="spellEnd"/>
      <w:r w:rsidR="00790021" w:rsidRPr="0058276D">
        <w:rPr>
          <w:rFonts w:ascii="Times New Roman" w:hAnsi="Times New Roman" w:cs="Times New Roman"/>
          <w:sz w:val="24"/>
          <w:szCs w:val="24"/>
        </w:rPr>
        <w:t xml:space="preserve"> Sinn</w:t>
      </w:r>
      <w:r w:rsidRPr="0058276D">
        <w:rPr>
          <w:rFonts w:ascii="Times New Roman" w:hAnsi="Times New Roman" w:cs="Times New Roman"/>
          <w:sz w:val="24"/>
          <w:szCs w:val="24"/>
        </w:rPr>
        <w:t xml:space="preserve"> gemeint.</w:t>
      </w:r>
      <w:r w:rsidR="005B2863" w:rsidRPr="0058276D">
        <w:rPr>
          <w:rFonts w:ascii="Times New Roman" w:hAnsi="Times New Roman" w:cs="Times New Roman"/>
          <w:sz w:val="24"/>
          <w:szCs w:val="24"/>
        </w:rPr>
        <w:t xml:space="preserve"> Besagter Abschnitt </w:t>
      </w:r>
      <w:r w:rsidR="00790021" w:rsidRPr="0058276D">
        <w:rPr>
          <w:rFonts w:ascii="Times New Roman" w:hAnsi="Times New Roman" w:cs="Times New Roman"/>
          <w:sz w:val="24"/>
          <w:szCs w:val="24"/>
        </w:rPr>
        <w:t>geht vom Diskurs als einer „übergeordnete[n] Konstituente von Texten [aus, die] deren virtuelle[n] Kontext“ b</w:t>
      </w:r>
      <w:r w:rsidR="004222B8" w:rsidRPr="0058276D">
        <w:rPr>
          <w:rFonts w:ascii="Times New Roman" w:hAnsi="Times New Roman" w:cs="Times New Roman"/>
          <w:sz w:val="24"/>
          <w:szCs w:val="24"/>
        </w:rPr>
        <w:t>ilden (S</w:t>
      </w:r>
      <w:r w:rsidR="004870F9" w:rsidRPr="0058276D">
        <w:rPr>
          <w:rFonts w:ascii="Times New Roman" w:hAnsi="Times New Roman" w:cs="Times New Roman"/>
          <w:sz w:val="24"/>
          <w:szCs w:val="24"/>
        </w:rPr>
        <w:t>pitzmüller</w:t>
      </w:r>
      <w:r w:rsidR="004222B8" w:rsidRPr="0058276D">
        <w:rPr>
          <w:rFonts w:ascii="Times New Roman" w:hAnsi="Times New Roman" w:cs="Times New Roman"/>
          <w:sz w:val="24"/>
          <w:szCs w:val="24"/>
        </w:rPr>
        <w:t>/W</w:t>
      </w:r>
      <w:r w:rsidR="00135C0F" w:rsidRPr="0058276D">
        <w:rPr>
          <w:rFonts w:ascii="Times New Roman" w:hAnsi="Times New Roman" w:cs="Times New Roman"/>
          <w:sz w:val="24"/>
          <w:szCs w:val="24"/>
        </w:rPr>
        <w:t>arnke</w:t>
      </w:r>
      <w:r w:rsidR="004222B8" w:rsidRPr="0058276D">
        <w:rPr>
          <w:rFonts w:ascii="Times New Roman" w:hAnsi="Times New Roman" w:cs="Times New Roman"/>
          <w:sz w:val="24"/>
          <w:szCs w:val="24"/>
        </w:rPr>
        <w:t xml:space="preserve"> 2011: 24). Damit bildet der </w:t>
      </w:r>
      <w:r w:rsidR="00790021" w:rsidRPr="0058276D">
        <w:rPr>
          <w:rFonts w:ascii="Times New Roman" w:hAnsi="Times New Roman" w:cs="Times New Roman"/>
          <w:sz w:val="24"/>
          <w:szCs w:val="24"/>
        </w:rPr>
        <w:t>Diskurs zunächst eine aufgrund von semantischen Parallelen nachvollziehbare</w:t>
      </w:r>
      <w:r w:rsidR="005B2863" w:rsidRPr="0058276D">
        <w:rPr>
          <w:rFonts w:ascii="Times New Roman" w:hAnsi="Times New Roman" w:cs="Times New Roman"/>
          <w:sz w:val="24"/>
          <w:szCs w:val="24"/>
        </w:rPr>
        <w:t>,</w:t>
      </w:r>
      <w:r w:rsidR="00790021" w:rsidRPr="0058276D">
        <w:rPr>
          <w:rFonts w:ascii="Times New Roman" w:hAnsi="Times New Roman" w:cs="Times New Roman"/>
          <w:sz w:val="24"/>
          <w:szCs w:val="24"/>
        </w:rPr>
        <w:t xml:space="preserve"> transtextuelle Einheit.</w:t>
      </w:r>
    </w:p>
    <w:p w14:paraId="7DC6D083" w14:textId="77777777" w:rsidR="00910BF0" w:rsidRPr="0058276D" w:rsidRDefault="00790021" w:rsidP="00790021">
      <w:pPr>
        <w:spacing w:line="360" w:lineRule="auto"/>
        <w:jc w:val="both"/>
        <w:rPr>
          <w:rFonts w:ascii="Times New Roman" w:hAnsi="Times New Roman" w:cs="Times New Roman"/>
        </w:rPr>
      </w:pPr>
      <w:r w:rsidRPr="0058276D">
        <w:rPr>
          <w:rFonts w:ascii="Times New Roman" w:hAnsi="Times New Roman" w:cs="Times New Roman"/>
          <w:sz w:val="24"/>
          <w:szCs w:val="24"/>
        </w:rPr>
        <w:t xml:space="preserve">Spitzmüller/Warnke verweisen auf </w:t>
      </w:r>
      <w:proofErr w:type="spellStart"/>
      <w:r w:rsidRPr="0058276D">
        <w:rPr>
          <w:rFonts w:ascii="Times New Roman" w:hAnsi="Times New Roman" w:cs="Times New Roman"/>
          <w:sz w:val="24"/>
          <w:szCs w:val="24"/>
        </w:rPr>
        <w:t>Konerding</w:t>
      </w:r>
      <w:proofErr w:type="spellEnd"/>
      <w:r w:rsidRPr="0058276D">
        <w:rPr>
          <w:rFonts w:ascii="Times New Roman" w:hAnsi="Times New Roman" w:cs="Times New Roman"/>
          <w:sz w:val="24"/>
          <w:szCs w:val="24"/>
        </w:rPr>
        <w:t xml:space="preserve"> (2009)</w:t>
      </w:r>
      <w:r w:rsidR="00D10D4F" w:rsidRPr="0058276D">
        <w:rPr>
          <w:rStyle w:val="Funotenzeichen"/>
          <w:rFonts w:ascii="Times New Roman" w:hAnsi="Times New Roman" w:cs="Times New Roman"/>
          <w:sz w:val="24"/>
          <w:szCs w:val="24"/>
        </w:rPr>
        <w:footnoteReference w:id="53"/>
      </w:r>
      <w:r w:rsidRPr="0058276D">
        <w:rPr>
          <w:rFonts w:ascii="Times New Roman" w:hAnsi="Times New Roman" w:cs="Times New Roman"/>
          <w:sz w:val="24"/>
          <w:szCs w:val="24"/>
        </w:rPr>
        <w:t>, der die Vielfalt der Diskursbegriffe nicht zuletzt auf die verschiedenen Fragestellungen und Schwerpunkte diskurslinguistischer Untersuchungen zurückführt. So kann sich die „Analyse komplexer kommunikativer Ereignisse“ entweder auf deren „Feinstruktur“ oder auf deren jeweilige</w:t>
      </w:r>
      <w:r w:rsidR="004222B8" w:rsidRPr="0058276D">
        <w:rPr>
          <w:rFonts w:ascii="Times New Roman" w:hAnsi="Times New Roman" w:cs="Times New Roman"/>
          <w:sz w:val="24"/>
          <w:szCs w:val="24"/>
        </w:rPr>
        <w:t xml:space="preserve"> „Wec</w:t>
      </w:r>
      <w:r w:rsidR="00A758E0" w:rsidRPr="0058276D">
        <w:rPr>
          <w:rFonts w:ascii="Times New Roman" w:hAnsi="Times New Roman" w:cs="Times New Roman"/>
          <w:sz w:val="24"/>
          <w:szCs w:val="24"/>
        </w:rPr>
        <w:t xml:space="preserve">hselwirkungen“ </w:t>
      </w:r>
      <w:r w:rsidR="005B2863" w:rsidRPr="0058276D">
        <w:rPr>
          <w:rFonts w:ascii="Times New Roman" w:hAnsi="Times New Roman" w:cs="Times New Roman"/>
          <w:sz w:val="24"/>
          <w:szCs w:val="24"/>
        </w:rPr>
        <w:t>beziehen</w:t>
      </w:r>
      <w:r w:rsidR="00A758E0" w:rsidRPr="0058276D">
        <w:rPr>
          <w:rStyle w:val="Funotenzeichen"/>
          <w:rFonts w:ascii="Times New Roman" w:hAnsi="Times New Roman" w:cs="Times New Roman"/>
          <w:sz w:val="24"/>
          <w:szCs w:val="24"/>
        </w:rPr>
        <w:footnoteReference w:id="54"/>
      </w:r>
      <w:r w:rsidR="00A758E0" w:rsidRPr="0058276D">
        <w:rPr>
          <w:rFonts w:ascii="Times New Roman" w:hAnsi="Times New Roman" w:cs="Times New Roman"/>
          <w:sz w:val="24"/>
          <w:szCs w:val="24"/>
        </w:rPr>
        <w:t xml:space="preserve">. </w:t>
      </w:r>
      <w:r w:rsidRPr="0058276D">
        <w:rPr>
          <w:rFonts w:ascii="Times New Roman" w:hAnsi="Times New Roman" w:cs="Times New Roman"/>
          <w:sz w:val="24"/>
          <w:szCs w:val="24"/>
        </w:rPr>
        <w:t>Gleichwohl stellen Spitzmüller/Warnke klar, dass die begriffliche Unschärfe die „wissenschaftliche Relevanz“ des Diskursbegriffs nicht zwingend infrage stellt. Obwohl die Diskurslinguistik nach Foucault als „Linguistik des unpräzisen Gegenstand</w:t>
      </w:r>
      <w:r w:rsidR="00D10D4F" w:rsidRPr="0058276D">
        <w:rPr>
          <w:rFonts w:ascii="Times New Roman" w:hAnsi="Times New Roman" w:cs="Times New Roman"/>
          <w:sz w:val="24"/>
          <w:szCs w:val="24"/>
        </w:rPr>
        <w:t>es“</w:t>
      </w:r>
      <w:r w:rsidR="004D1E1F" w:rsidRPr="0058276D">
        <w:rPr>
          <w:rFonts w:ascii="Times New Roman" w:hAnsi="Times New Roman" w:cs="Times New Roman"/>
          <w:sz w:val="24"/>
          <w:szCs w:val="24"/>
        </w:rPr>
        <w:t xml:space="preserve"> (Warnke 2007: 18)</w:t>
      </w:r>
      <w:r w:rsidRPr="0058276D">
        <w:rPr>
          <w:rFonts w:ascii="Times New Roman" w:hAnsi="Times New Roman" w:cs="Times New Roman"/>
          <w:color w:val="FF0000"/>
          <w:sz w:val="24"/>
          <w:szCs w:val="24"/>
        </w:rPr>
        <w:t xml:space="preserve"> </w:t>
      </w:r>
      <w:r w:rsidRPr="0058276D">
        <w:rPr>
          <w:rFonts w:ascii="Times New Roman" w:hAnsi="Times New Roman" w:cs="Times New Roman"/>
          <w:sz w:val="24"/>
          <w:szCs w:val="24"/>
        </w:rPr>
        <w:t>firmiert, führt dies nicht unweigerlich „zu mangelnder Systematik in der Behandlung des Gegenstand</w:t>
      </w:r>
      <w:r w:rsidR="00EF2870" w:rsidRPr="0058276D">
        <w:rPr>
          <w:rFonts w:ascii="Times New Roman" w:hAnsi="Times New Roman" w:cs="Times New Roman"/>
          <w:sz w:val="24"/>
          <w:szCs w:val="24"/>
        </w:rPr>
        <w:t>e</w:t>
      </w:r>
      <w:r w:rsidRPr="0058276D">
        <w:rPr>
          <w:rFonts w:ascii="Times New Roman" w:hAnsi="Times New Roman" w:cs="Times New Roman"/>
          <w:sz w:val="24"/>
          <w:szCs w:val="24"/>
        </w:rPr>
        <w:t>s“ (Spitzmüller/Warnke 2011: 19).</w:t>
      </w:r>
    </w:p>
    <w:p w14:paraId="4F3A359D" w14:textId="77777777" w:rsidR="00B854BA" w:rsidRPr="0058276D" w:rsidRDefault="003D08E2" w:rsidP="00790021">
      <w:pPr>
        <w:spacing w:line="360" w:lineRule="auto"/>
        <w:jc w:val="both"/>
        <w:rPr>
          <w:rFonts w:ascii="Times New Roman" w:hAnsi="Times New Roman" w:cs="Times New Roman"/>
        </w:rPr>
      </w:pPr>
      <w:r>
        <w:rPr>
          <w:rFonts w:ascii="Times New Roman" w:hAnsi="Times New Roman" w:cs="Times New Roman"/>
          <w:sz w:val="24"/>
          <w:szCs w:val="24"/>
        </w:rPr>
        <w:t>W</w:t>
      </w:r>
      <w:r w:rsidR="00790021" w:rsidRPr="0058276D">
        <w:rPr>
          <w:rFonts w:ascii="Times New Roman" w:hAnsi="Times New Roman" w:cs="Times New Roman"/>
          <w:sz w:val="24"/>
          <w:szCs w:val="24"/>
        </w:rPr>
        <w:t xml:space="preserve">ichtiger </w:t>
      </w:r>
      <w:r w:rsidR="008B2026" w:rsidRPr="0058276D">
        <w:rPr>
          <w:rFonts w:ascii="Times New Roman" w:hAnsi="Times New Roman" w:cs="Times New Roman"/>
          <w:sz w:val="24"/>
          <w:szCs w:val="24"/>
        </w:rPr>
        <w:t>jedoch</w:t>
      </w:r>
      <w:r w:rsidR="00501250" w:rsidRPr="0058276D">
        <w:rPr>
          <w:rFonts w:ascii="Times New Roman" w:hAnsi="Times New Roman" w:cs="Times New Roman"/>
          <w:sz w:val="24"/>
          <w:szCs w:val="24"/>
        </w:rPr>
        <w:t xml:space="preserve"> </w:t>
      </w:r>
      <w:r w:rsidR="00790021" w:rsidRPr="0058276D">
        <w:rPr>
          <w:rFonts w:ascii="Times New Roman" w:hAnsi="Times New Roman" w:cs="Times New Roman"/>
          <w:sz w:val="24"/>
          <w:szCs w:val="24"/>
        </w:rPr>
        <w:t xml:space="preserve">als </w:t>
      </w:r>
      <w:r w:rsidR="00501250" w:rsidRPr="0058276D">
        <w:rPr>
          <w:rFonts w:ascii="Times New Roman" w:hAnsi="Times New Roman" w:cs="Times New Roman"/>
          <w:sz w:val="24"/>
          <w:szCs w:val="24"/>
        </w:rPr>
        <w:t xml:space="preserve">rein </w:t>
      </w:r>
      <w:r w:rsidR="00790021" w:rsidRPr="0058276D">
        <w:rPr>
          <w:rFonts w:ascii="Times New Roman" w:hAnsi="Times New Roman" w:cs="Times New Roman"/>
          <w:sz w:val="24"/>
          <w:szCs w:val="24"/>
        </w:rPr>
        <w:t>te</w:t>
      </w:r>
      <w:r w:rsidR="00501250" w:rsidRPr="0058276D">
        <w:rPr>
          <w:rFonts w:ascii="Times New Roman" w:hAnsi="Times New Roman" w:cs="Times New Roman"/>
          <w:sz w:val="24"/>
          <w:szCs w:val="24"/>
        </w:rPr>
        <w:t>r</w:t>
      </w:r>
      <w:r w:rsidR="008B2026" w:rsidRPr="0058276D">
        <w:rPr>
          <w:rFonts w:ascii="Times New Roman" w:hAnsi="Times New Roman" w:cs="Times New Roman"/>
          <w:sz w:val="24"/>
          <w:szCs w:val="24"/>
        </w:rPr>
        <w:t xml:space="preserve">minologische Debatten ist </w:t>
      </w:r>
      <w:r w:rsidR="00790021" w:rsidRPr="0058276D">
        <w:rPr>
          <w:rFonts w:ascii="Times New Roman" w:hAnsi="Times New Roman" w:cs="Times New Roman"/>
          <w:sz w:val="24"/>
          <w:szCs w:val="24"/>
        </w:rPr>
        <w:t>die Klärung der Frage, inwieweit sich der Diskursbegriff als viertes Glied in die Reihe „Wort – Satz – Text“ eingliedern lässt</w:t>
      </w:r>
      <w:r w:rsidR="005E5BF1" w:rsidRPr="0058276D">
        <w:rPr>
          <w:rFonts w:ascii="Times New Roman" w:hAnsi="Times New Roman" w:cs="Times New Roman"/>
          <w:sz w:val="24"/>
          <w:szCs w:val="24"/>
        </w:rPr>
        <w:t>. Ähnlich wie Busse/Teubert</w:t>
      </w:r>
      <w:r w:rsidR="004D1E1F" w:rsidRPr="0058276D">
        <w:rPr>
          <w:rFonts w:ascii="Times New Roman" w:hAnsi="Times New Roman" w:cs="Times New Roman"/>
          <w:sz w:val="24"/>
          <w:szCs w:val="24"/>
        </w:rPr>
        <w:t xml:space="preserve"> </w:t>
      </w:r>
      <w:r w:rsidR="00790021" w:rsidRPr="0058276D">
        <w:rPr>
          <w:rFonts w:ascii="Times New Roman" w:hAnsi="Times New Roman" w:cs="Times New Roman"/>
          <w:sz w:val="24"/>
          <w:szCs w:val="24"/>
        </w:rPr>
        <w:t>verweisen Spitzmüller/Warnke in der Darstellung des Übergangs von der Satz- zur Textlinguistik auf Argumentationsmuster, die</w:t>
      </w:r>
      <w:r w:rsidR="008B2026" w:rsidRPr="0058276D">
        <w:rPr>
          <w:rFonts w:ascii="Times New Roman" w:hAnsi="Times New Roman" w:cs="Times New Roman"/>
          <w:sz w:val="24"/>
          <w:szCs w:val="24"/>
        </w:rPr>
        <w:t xml:space="preserve"> seinerzeit</w:t>
      </w:r>
      <w:r w:rsidR="00790021" w:rsidRPr="0058276D">
        <w:rPr>
          <w:rFonts w:ascii="Times New Roman" w:hAnsi="Times New Roman" w:cs="Times New Roman"/>
          <w:sz w:val="24"/>
          <w:szCs w:val="24"/>
        </w:rPr>
        <w:t xml:space="preserve"> der Textlinguistik wissenschaftliche Relevanz absprachen. Dieselben argumentativen Muster wurden und werden seit nunmehr vier Jahrzehnten gegen die Diskurslinguistik ins Feld geführt</w:t>
      </w:r>
      <w:r w:rsidR="008B2026" w:rsidRPr="0058276D">
        <w:rPr>
          <w:rFonts w:ascii="Times New Roman" w:hAnsi="Times New Roman" w:cs="Times New Roman"/>
          <w:sz w:val="24"/>
          <w:szCs w:val="24"/>
        </w:rPr>
        <w:t xml:space="preserve"> (S</w:t>
      </w:r>
      <w:r w:rsidR="004D1E1F" w:rsidRPr="0058276D">
        <w:rPr>
          <w:rFonts w:ascii="Times New Roman" w:hAnsi="Times New Roman" w:cs="Times New Roman"/>
          <w:sz w:val="24"/>
          <w:szCs w:val="24"/>
        </w:rPr>
        <w:t>pitzmüller</w:t>
      </w:r>
      <w:r w:rsidR="008B2026" w:rsidRPr="0058276D">
        <w:rPr>
          <w:rFonts w:ascii="Times New Roman" w:hAnsi="Times New Roman" w:cs="Times New Roman"/>
          <w:sz w:val="24"/>
          <w:szCs w:val="24"/>
        </w:rPr>
        <w:t>/W</w:t>
      </w:r>
      <w:r w:rsidR="004D1E1F" w:rsidRPr="0058276D">
        <w:rPr>
          <w:rFonts w:ascii="Times New Roman" w:hAnsi="Times New Roman" w:cs="Times New Roman"/>
          <w:sz w:val="24"/>
          <w:szCs w:val="24"/>
        </w:rPr>
        <w:t>arnke</w:t>
      </w:r>
      <w:r w:rsidR="008B2026" w:rsidRPr="0058276D">
        <w:rPr>
          <w:rFonts w:ascii="Times New Roman" w:hAnsi="Times New Roman" w:cs="Times New Roman"/>
          <w:sz w:val="24"/>
          <w:szCs w:val="24"/>
        </w:rPr>
        <w:t xml:space="preserve"> 2011: 19-22)</w:t>
      </w:r>
      <w:r w:rsidR="00790021" w:rsidRPr="0058276D">
        <w:rPr>
          <w:rFonts w:ascii="Times New Roman" w:hAnsi="Times New Roman" w:cs="Times New Roman"/>
          <w:sz w:val="24"/>
          <w:szCs w:val="24"/>
        </w:rPr>
        <w:t xml:space="preserve">. Die beiden Autoren kommen zum Schluss, dass der Diskurs innerhalb der aszendenten Struktur vom Phonem/Graphem hin zum Satz </w:t>
      </w:r>
      <w:r w:rsidR="005B2863" w:rsidRPr="0058276D">
        <w:rPr>
          <w:rFonts w:ascii="Times New Roman" w:hAnsi="Times New Roman" w:cs="Times New Roman"/>
          <w:sz w:val="24"/>
          <w:szCs w:val="24"/>
        </w:rPr>
        <w:t xml:space="preserve">bzw. zum Text </w:t>
      </w:r>
      <w:r w:rsidR="00790021" w:rsidRPr="0058276D">
        <w:rPr>
          <w:rFonts w:ascii="Times New Roman" w:hAnsi="Times New Roman" w:cs="Times New Roman"/>
          <w:sz w:val="24"/>
          <w:szCs w:val="24"/>
        </w:rPr>
        <w:t>als eine den Gegenstandsbereich der Linguisti</w:t>
      </w:r>
      <w:r w:rsidR="008B2026" w:rsidRPr="0058276D">
        <w:rPr>
          <w:rFonts w:ascii="Times New Roman" w:hAnsi="Times New Roman" w:cs="Times New Roman"/>
          <w:sz w:val="24"/>
          <w:szCs w:val="24"/>
        </w:rPr>
        <w:t xml:space="preserve">k erweiternde Konstituente zu gelten hat </w:t>
      </w:r>
      <w:r w:rsidR="00790021" w:rsidRPr="0058276D">
        <w:rPr>
          <w:rFonts w:ascii="Times New Roman" w:hAnsi="Times New Roman" w:cs="Times New Roman"/>
          <w:sz w:val="24"/>
          <w:szCs w:val="24"/>
        </w:rPr>
        <w:t>(S</w:t>
      </w:r>
      <w:r w:rsidR="004D1E1F" w:rsidRPr="0058276D">
        <w:rPr>
          <w:rFonts w:ascii="Times New Roman" w:hAnsi="Times New Roman" w:cs="Times New Roman"/>
          <w:sz w:val="24"/>
          <w:szCs w:val="24"/>
        </w:rPr>
        <w:t>pitzmüller</w:t>
      </w:r>
      <w:r w:rsidR="00790021" w:rsidRPr="0058276D">
        <w:rPr>
          <w:rFonts w:ascii="Times New Roman" w:hAnsi="Times New Roman" w:cs="Times New Roman"/>
          <w:sz w:val="24"/>
          <w:szCs w:val="24"/>
        </w:rPr>
        <w:t>/W</w:t>
      </w:r>
      <w:r w:rsidR="004D1E1F" w:rsidRPr="0058276D">
        <w:rPr>
          <w:rFonts w:ascii="Times New Roman" w:hAnsi="Times New Roman" w:cs="Times New Roman"/>
          <w:sz w:val="24"/>
          <w:szCs w:val="24"/>
        </w:rPr>
        <w:t>arnke</w:t>
      </w:r>
      <w:r w:rsidR="00790021" w:rsidRPr="0058276D">
        <w:rPr>
          <w:rFonts w:ascii="Times New Roman" w:hAnsi="Times New Roman" w:cs="Times New Roman"/>
          <w:sz w:val="24"/>
          <w:szCs w:val="24"/>
        </w:rPr>
        <w:t xml:space="preserve"> 2011: 25)</w:t>
      </w:r>
      <w:r w:rsidR="00790021" w:rsidRPr="0058276D">
        <w:rPr>
          <w:rStyle w:val="FootnoteSymbol"/>
          <w:sz w:val="24"/>
          <w:szCs w:val="24"/>
        </w:rPr>
        <w:footnoteReference w:id="55"/>
      </w:r>
      <w:r w:rsidR="00790021" w:rsidRPr="0058276D">
        <w:rPr>
          <w:rFonts w:ascii="Times New Roman" w:hAnsi="Times New Roman" w:cs="Times New Roman"/>
          <w:sz w:val="24"/>
          <w:szCs w:val="24"/>
        </w:rPr>
        <w:t>.</w:t>
      </w:r>
      <w:r w:rsidR="0053661C" w:rsidRPr="0058276D">
        <w:rPr>
          <w:rFonts w:ascii="Times New Roman" w:hAnsi="Times New Roman" w:cs="Times New Roman"/>
          <w:sz w:val="24"/>
          <w:szCs w:val="24"/>
        </w:rPr>
        <w:t xml:space="preserve"> Mit Eco (1977: 73) könnte man im Folgenden zudem von einem sog. „Aktionsdiskurs“ reden, insofern die untersuchten </w:t>
      </w:r>
      <w:r w:rsidR="0053661C" w:rsidRPr="0058276D">
        <w:rPr>
          <w:rFonts w:ascii="Times New Roman" w:hAnsi="Times New Roman" w:cs="Times New Roman"/>
          <w:sz w:val="24"/>
          <w:szCs w:val="24"/>
        </w:rPr>
        <w:lastRenderedPageBreak/>
        <w:t xml:space="preserve">Texte i. d. R. „durch Ratschläge und Anregungen, die Absicht </w:t>
      </w:r>
      <w:proofErr w:type="spellStart"/>
      <w:r w:rsidR="0053661C" w:rsidRPr="0058276D">
        <w:rPr>
          <w:rFonts w:ascii="Times New Roman" w:hAnsi="Times New Roman" w:cs="Times New Roman"/>
          <w:sz w:val="24"/>
          <w:szCs w:val="24"/>
        </w:rPr>
        <w:t>mitteil</w:t>
      </w:r>
      <w:proofErr w:type="spellEnd"/>
      <w:r w:rsidR="0053661C" w:rsidRPr="0058276D">
        <w:rPr>
          <w:rFonts w:ascii="Times New Roman" w:hAnsi="Times New Roman" w:cs="Times New Roman"/>
          <w:sz w:val="24"/>
          <w:szCs w:val="24"/>
        </w:rPr>
        <w:t>[en], auf den Gesprächspartner [also hier auf die Leser] oder auf Dinge einzuwirken.“</w:t>
      </w:r>
      <w:r w:rsidR="00937D75" w:rsidRPr="0058276D">
        <w:rPr>
          <w:rStyle w:val="Funotenzeichen"/>
          <w:rFonts w:ascii="Times New Roman" w:hAnsi="Times New Roman" w:cs="Times New Roman"/>
          <w:sz w:val="24"/>
          <w:szCs w:val="24"/>
        </w:rPr>
        <w:footnoteReference w:id="56"/>
      </w:r>
      <w:r w:rsidR="0053661C" w:rsidRPr="0058276D">
        <w:rPr>
          <w:rFonts w:ascii="Times New Roman" w:hAnsi="Times New Roman" w:cs="Times New Roman"/>
          <w:sz w:val="24"/>
          <w:szCs w:val="24"/>
        </w:rPr>
        <w:t xml:space="preserve"> </w:t>
      </w:r>
    </w:p>
    <w:p w14:paraId="0727A3FA" w14:textId="77777777" w:rsidR="000A1E56" w:rsidRPr="0058276D" w:rsidRDefault="00790021" w:rsidP="00790021">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Thomas </w:t>
      </w:r>
      <w:proofErr w:type="spellStart"/>
      <w:r w:rsidRPr="0058276D">
        <w:rPr>
          <w:rFonts w:ascii="Times New Roman" w:hAnsi="Times New Roman" w:cs="Times New Roman"/>
          <w:sz w:val="24"/>
          <w:szCs w:val="24"/>
        </w:rPr>
        <w:t>Niehr</w:t>
      </w:r>
      <w:proofErr w:type="spellEnd"/>
      <w:r w:rsidRPr="0058276D">
        <w:rPr>
          <w:rFonts w:ascii="Times New Roman" w:hAnsi="Times New Roman" w:cs="Times New Roman"/>
          <w:sz w:val="24"/>
          <w:szCs w:val="24"/>
        </w:rPr>
        <w:t xml:space="preserve"> (2014) stimmt </w:t>
      </w:r>
      <w:r w:rsidRPr="009C499F">
        <w:rPr>
          <w:rFonts w:ascii="Times New Roman" w:hAnsi="Times New Roman" w:cs="Times New Roman"/>
          <w:sz w:val="24"/>
          <w:szCs w:val="24"/>
        </w:rPr>
        <w:t xml:space="preserve">Schöttler (1997) </w:t>
      </w:r>
      <w:r w:rsidRPr="0058276D">
        <w:rPr>
          <w:rFonts w:ascii="Times New Roman" w:hAnsi="Times New Roman" w:cs="Times New Roman"/>
          <w:sz w:val="24"/>
          <w:szCs w:val="24"/>
        </w:rPr>
        <w:t>darin zu, „Diskurs“ im alltäglichen Gebrauch in Wissenschaft und Politik als eines der zahlreichen sog. Plastik- und Modewörter zu bezeichnen (</w:t>
      </w:r>
      <w:proofErr w:type="spellStart"/>
      <w:r w:rsidRPr="0058276D">
        <w:rPr>
          <w:rFonts w:ascii="Times New Roman" w:hAnsi="Times New Roman" w:cs="Times New Roman"/>
          <w:sz w:val="24"/>
          <w:szCs w:val="24"/>
        </w:rPr>
        <w:t>Niehr</w:t>
      </w:r>
      <w:proofErr w:type="spellEnd"/>
      <w:r w:rsidRPr="0058276D">
        <w:rPr>
          <w:rFonts w:ascii="Times New Roman" w:hAnsi="Times New Roman" w:cs="Times New Roman"/>
          <w:sz w:val="24"/>
          <w:szCs w:val="24"/>
        </w:rPr>
        <w:t xml:space="preserve"> 2014: 7/8). Trotz dieses zweifelhaften Status einer „</w:t>
      </w:r>
      <w:proofErr w:type="spellStart"/>
      <w:r w:rsidRPr="0058276D">
        <w:rPr>
          <w:rFonts w:ascii="Times New Roman" w:hAnsi="Times New Roman" w:cs="Times New Roman"/>
          <w:sz w:val="24"/>
          <w:szCs w:val="24"/>
        </w:rPr>
        <w:t>Imponiervokabel</w:t>
      </w:r>
      <w:proofErr w:type="spellEnd"/>
      <w:r w:rsidRPr="0058276D">
        <w:rPr>
          <w:rFonts w:ascii="Times New Roman" w:hAnsi="Times New Roman" w:cs="Times New Roman"/>
          <w:sz w:val="24"/>
          <w:szCs w:val="24"/>
        </w:rPr>
        <w:t xml:space="preserve">“ </w:t>
      </w:r>
      <w:bookmarkStart w:id="19" w:name="_Hlk482537845"/>
      <w:r w:rsidRPr="0058276D">
        <w:rPr>
          <w:rFonts w:ascii="Times New Roman" w:hAnsi="Times New Roman" w:cs="Times New Roman"/>
          <w:sz w:val="24"/>
          <w:szCs w:val="24"/>
        </w:rPr>
        <w:t xml:space="preserve">(Schöttler </w:t>
      </w:r>
      <w:bookmarkEnd w:id="19"/>
      <w:r w:rsidRPr="0058276D">
        <w:rPr>
          <w:rFonts w:ascii="Times New Roman" w:hAnsi="Times New Roman" w:cs="Times New Roman"/>
          <w:sz w:val="24"/>
          <w:szCs w:val="24"/>
        </w:rPr>
        <w:t xml:space="preserve">1997: 142) sieht </w:t>
      </w:r>
      <w:proofErr w:type="spellStart"/>
      <w:r w:rsidRPr="0058276D">
        <w:rPr>
          <w:rFonts w:ascii="Times New Roman" w:hAnsi="Times New Roman" w:cs="Times New Roman"/>
          <w:sz w:val="24"/>
          <w:szCs w:val="24"/>
        </w:rPr>
        <w:t>Niehr</w:t>
      </w:r>
      <w:proofErr w:type="spellEnd"/>
      <w:r w:rsidRPr="0058276D">
        <w:rPr>
          <w:rFonts w:ascii="Times New Roman" w:hAnsi="Times New Roman" w:cs="Times New Roman"/>
          <w:sz w:val="24"/>
          <w:szCs w:val="24"/>
        </w:rPr>
        <w:t xml:space="preserve"> den Diskursbegriff für den akademischen Betrieb keinesfalls als obsolet oder wissenschaftlich irrelevant an. Vielmehr biete dieser </w:t>
      </w:r>
      <w:r w:rsidR="00B854BA" w:rsidRPr="0058276D">
        <w:rPr>
          <w:rFonts w:ascii="Times New Roman" w:hAnsi="Times New Roman" w:cs="Times New Roman"/>
          <w:sz w:val="24"/>
          <w:szCs w:val="24"/>
        </w:rPr>
        <w:t xml:space="preserve">Begriff „(methodologisch) </w:t>
      </w:r>
      <w:r w:rsidRPr="0058276D">
        <w:rPr>
          <w:rFonts w:ascii="Times New Roman" w:hAnsi="Times New Roman" w:cs="Times New Roman"/>
          <w:sz w:val="24"/>
          <w:szCs w:val="24"/>
        </w:rPr>
        <w:t>Orientierungsmöglichkeiten“ in einem Forschungsfeld, in dem heuristische Potentiale nicht mehr primär „theologisch oder ontologisch vorgegeben“ sind</w:t>
      </w:r>
      <w:r w:rsidR="003D08E2">
        <w:rPr>
          <w:rFonts w:ascii="Times New Roman" w:hAnsi="Times New Roman" w:cs="Times New Roman"/>
          <w:sz w:val="24"/>
          <w:szCs w:val="24"/>
        </w:rPr>
        <w:t>.</w:t>
      </w:r>
    </w:p>
    <w:p w14:paraId="16CA5C6E" w14:textId="77777777" w:rsidR="00210213" w:rsidRPr="0058276D" w:rsidRDefault="00790021" w:rsidP="00790021">
      <w:pPr>
        <w:spacing w:line="360" w:lineRule="auto"/>
        <w:jc w:val="both"/>
        <w:rPr>
          <w:rFonts w:ascii="Times New Roman" w:hAnsi="Times New Roman" w:cs="Times New Roman"/>
          <w:sz w:val="24"/>
          <w:szCs w:val="24"/>
        </w:rPr>
      </w:pPr>
      <w:proofErr w:type="spellStart"/>
      <w:r w:rsidRPr="0058276D">
        <w:rPr>
          <w:rFonts w:ascii="Times New Roman" w:hAnsi="Times New Roman" w:cs="Times New Roman"/>
          <w:sz w:val="24"/>
          <w:szCs w:val="24"/>
        </w:rPr>
        <w:t>Niehr</w:t>
      </w:r>
      <w:proofErr w:type="spellEnd"/>
      <w:r w:rsidRPr="0058276D">
        <w:rPr>
          <w:rFonts w:ascii="Times New Roman" w:hAnsi="Times New Roman" w:cs="Times New Roman"/>
          <w:sz w:val="24"/>
          <w:szCs w:val="24"/>
        </w:rPr>
        <w:t xml:space="preserve"> stellt </w:t>
      </w:r>
      <w:r w:rsidR="008B2026" w:rsidRPr="0058276D">
        <w:rPr>
          <w:rFonts w:ascii="Times New Roman" w:hAnsi="Times New Roman" w:cs="Times New Roman"/>
          <w:sz w:val="24"/>
          <w:szCs w:val="24"/>
        </w:rPr>
        <w:t xml:space="preserve">ferner </w:t>
      </w:r>
      <w:r w:rsidRPr="0058276D">
        <w:rPr>
          <w:rFonts w:ascii="Times New Roman" w:hAnsi="Times New Roman" w:cs="Times New Roman"/>
          <w:sz w:val="24"/>
          <w:szCs w:val="24"/>
        </w:rPr>
        <w:t>einen auch heutzutage noch uneinheitlichen Gebrauch des Diskursbegriffs fest.</w:t>
      </w:r>
      <w:r w:rsidR="001D6EC2" w:rsidRPr="0058276D">
        <w:rPr>
          <w:rFonts w:ascii="Times New Roman" w:hAnsi="Times New Roman" w:cs="Times New Roman"/>
          <w:sz w:val="24"/>
          <w:szCs w:val="24"/>
        </w:rPr>
        <w:t xml:space="preserve"> </w:t>
      </w:r>
      <w:proofErr w:type="spellStart"/>
      <w:r w:rsidR="001D6EC2" w:rsidRPr="0058276D">
        <w:rPr>
          <w:rFonts w:ascii="Times New Roman" w:hAnsi="Times New Roman" w:cs="Times New Roman"/>
          <w:sz w:val="24"/>
          <w:szCs w:val="24"/>
        </w:rPr>
        <w:t>Bendel</w:t>
      </w:r>
      <w:proofErr w:type="spellEnd"/>
      <w:r w:rsidR="001D6EC2" w:rsidRPr="0058276D">
        <w:rPr>
          <w:rFonts w:ascii="Times New Roman" w:hAnsi="Times New Roman" w:cs="Times New Roman"/>
          <w:sz w:val="24"/>
          <w:szCs w:val="24"/>
        </w:rPr>
        <w:t xml:space="preserve"> Larcher sieht in den gängigen semasiologischen</w:t>
      </w:r>
      <w:r w:rsidR="001D6EC2" w:rsidRPr="0058276D">
        <w:rPr>
          <w:rFonts w:ascii="Times New Roman" w:hAnsi="Times New Roman" w:cs="Times New Roman"/>
          <w:color w:val="FF0000"/>
          <w:sz w:val="24"/>
          <w:szCs w:val="24"/>
        </w:rPr>
        <w:t xml:space="preserve"> </w:t>
      </w:r>
      <w:r w:rsidR="001D6EC2" w:rsidRPr="0058276D">
        <w:rPr>
          <w:rFonts w:ascii="Times New Roman" w:hAnsi="Times New Roman" w:cs="Times New Roman"/>
          <w:sz w:val="24"/>
          <w:szCs w:val="24"/>
        </w:rPr>
        <w:t>Vorschlägen zum Diskursbegriff dahingehend Schnittmengen, als Diskurse stets „ein gesellschaftlich relevantes Thema betreffen und sich in Texten manifestieren, jedoch in ihrer Reichweite über diese Texte hinausgehen. [Der Diskurs] umfasst […] mehr als nur diese Texte, nämlich all das, was die Mitglieder der Gesellschaft zum [jeweiligen Diskursthema] denken, zu wissen meinen und gl</w:t>
      </w:r>
      <w:r w:rsidR="002F7BEA" w:rsidRPr="0058276D">
        <w:rPr>
          <w:rFonts w:ascii="Times New Roman" w:hAnsi="Times New Roman" w:cs="Times New Roman"/>
          <w:sz w:val="24"/>
          <w:szCs w:val="24"/>
        </w:rPr>
        <w:t>auben.“ (</w:t>
      </w:r>
      <w:proofErr w:type="spellStart"/>
      <w:r w:rsidR="002F7BEA" w:rsidRPr="0058276D">
        <w:rPr>
          <w:rFonts w:ascii="Times New Roman" w:hAnsi="Times New Roman" w:cs="Times New Roman"/>
          <w:sz w:val="24"/>
          <w:szCs w:val="24"/>
        </w:rPr>
        <w:t>Bendel</w:t>
      </w:r>
      <w:proofErr w:type="spellEnd"/>
      <w:r w:rsidR="002F7BEA" w:rsidRPr="0058276D">
        <w:rPr>
          <w:rFonts w:ascii="Times New Roman" w:hAnsi="Times New Roman" w:cs="Times New Roman"/>
          <w:sz w:val="24"/>
          <w:szCs w:val="24"/>
        </w:rPr>
        <w:t xml:space="preserve"> Larcher 2015: 13</w:t>
      </w:r>
      <w:r w:rsidR="001D6EC2" w:rsidRPr="0058276D">
        <w:rPr>
          <w:rFonts w:ascii="Times New Roman" w:hAnsi="Times New Roman" w:cs="Times New Roman"/>
          <w:sz w:val="24"/>
          <w:szCs w:val="24"/>
        </w:rPr>
        <w:t>)</w:t>
      </w:r>
      <w:r w:rsidR="005B2863" w:rsidRPr="0058276D">
        <w:rPr>
          <w:rFonts w:ascii="Times New Roman" w:hAnsi="Times New Roman" w:cs="Times New Roman"/>
          <w:sz w:val="24"/>
          <w:szCs w:val="24"/>
        </w:rPr>
        <w:t>.</w:t>
      </w:r>
    </w:p>
    <w:p w14:paraId="38632AA7" w14:textId="0D4F2541" w:rsidR="006B6BDC" w:rsidRDefault="00C95CC4" w:rsidP="00790021">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I</w:t>
      </w:r>
      <w:r w:rsidR="00790021" w:rsidRPr="0058276D">
        <w:rPr>
          <w:rFonts w:ascii="Times New Roman" w:hAnsi="Times New Roman" w:cs="Times New Roman"/>
          <w:sz w:val="24"/>
          <w:szCs w:val="24"/>
        </w:rPr>
        <w:t xml:space="preserve">n Foucaults Diskursbegriff </w:t>
      </w:r>
      <w:r w:rsidRPr="0058276D">
        <w:rPr>
          <w:rFonts w:ascii="Times New Roman" w:hAnsi="Times New Roman" w:cs="Times New Roman"/>
          <w:sz w:val="24"/>
          <w:szCs w:val="24"/>
        </w:rPr>
        <w:t xml:space="preserve">sieht </w:t>
      </w:r>
      <w:proofErr w:type="spellStart"/>
      <w:r w:rsidRPr="0058276D">
        <w:rPr>
          <w:rFonts w:ascii="Times New Roman" w:hAnsi="Times New Roman" w:cs="Times New Roman"/>
          <w:sz w:val="24"/>
          <w:szCs w:val="24"/>
        </w:rPr>
        <w:t>Bendel</w:t>
      </w:r>
      <w:proofErr w:type="spellEnd"/>
      <w:r w:rsidRPr="0058276D">
        <w:rPr>
          <w:rFonts w:ascii="Times New Roman" w:hAnsi="Times New Roman" w:cs="Times New Roman"/>
          <w:sz w:val="24"/>
          <w:szCs w:val="24"/>
        </w:rPr>
        <w:t xml:space="preserve"> Larcher </w:t>
      </w:r>
      <w:r w:rsidR="00790021" w:rsidRPr="0058276D">
        <w:rPr>
          <w:rFonts w:ascii="Times New Roman" w:hAnsi="Times New Roman" w:cs="Times New Roman"/>
          <w:sz w:val="24"/>
          <w:szCs w:val="24"/>
        </w:rPr>
        <w:t>ein „</w:t>
      </w:r>
      <w:r w:rsidR="00790021" w:rsidRPr="0058276D">
        <w:rPr>
          <w:rFonts w:ascii="Times New Roman" w:hAnsi="Times New Roman" w:cs="Times New Roman"/>
          <w:i/>
          <w:sz w:val="24"/>
          <w:szCs w:val="24"/>
        </w:rPr>
        <w:t xml:space="preserve">Geflecht </w:t>
      </w:r>
      <w:r w:rsidR="00790021" w:rsidRPr="0058276D">
        <w:rPr>
          <w:rFonts w:ascii="Times New Roman" w:hAnsi="Times New Roman" w:cs="Times New Roman"/>
          <w:sz w:val="24"/>
          <w:szCs w:val="24"/>
        </w:rPr>
        <w:t xml:space="preserve">von Aussagen zu einem Thema, die […] zu einem bestimmten […] Zeitpunkt nach Maßgabe bestimmter </w:t>
      </w:r>
      <w:r w:rsidR="003D08E2">
        <w:rPr>
          <w:rFonts w:ascii="Times New Roman" w:hAnsi="Times New Roman" w:cs="Times New Roman"/>
          <w:sz w:val="24"/>
          <w:szCs w:val="24"/>
        </w:rPr>
        <w:t>‚</w:t>
      </w:r>
      <w:r w:rsidR="00790021" w:rsidRPr="0058276D">
        <w:rPr>
          <w:rFonts w:ascii="Times New Roman" w:hAnsi="Times New Roman" w:cs="Times New Roman"/>
          <w:sz w:val="24"/>
          <w:szCs w:val="24"/>
        </w:rPr>
        <w:t>Ordnungsstrukturen</w:t>
      </w:r>
      <w:r w:rsidR="003D08E2">
        <w:rPr>
          <w:rFonts w:ascii="Times New Roman" w:hAnsi="Times New Roman" w:cs="Times New Roman"/>
          <w:sz w:val="24"/>
          <w:szCs w:val="24"/>
        </w:rPr>
        <w:t>‘</w:t>
      </w:r>
      <w:r w:rsidR="001D6EC2" w:rsidRPr="0058276D">
        <w:rPr>
          <w:rStyle w:val="Funotenzeichen"/>
          <w:rFonts w:ascii="Times New Roman" w:hAnsi="Times New Roman" w:cs="Times New Roman"/>
          <w:sz w:val="24"/>
          <w:szCs w:val="24"/>
        </w:rPr>
        <w:footnoteReference w:id="57"/>
      </w:r>
      <w:r w:rsidR="00790021" w:rsidRPr="0058276D">
        <w:rPr>
          <w:rFonts w:ascii="Times New Roman" w:hAnsi="Times New Roman" w:cs="Times New Roman"/>
          <w:sz w:val="24"/>
          <w:szCs w:val="24"/>
        </w:rPr>
        <w:t xml:space="preserve"> gemacht werden“ (</w:t>
      </w:r>
      <w:proofErr w:type="spellStart"/>
      <w:r w:rsidR="00790021" w:rsidRPr="0058276D">
        <w:rPr>
          <w:rFonts w:ascii="Times New Roman" w:hAnsi="Times New Roman" w:cs="Times New Roman"/>
          <w:sz w:val="24"/>
          <w:szCs w:val="24"/>
        </w:rPr>
        <w:t>Bendel</w:t>
      </w:r>
      <w:proofErr w:type="spellEnd"/>
      <w:r w:rsidR="00790021" w:rsidRPr="0058276D">
        <w:rPr>
          <w:rFonts w:ascii="Times New Roman" w:hAnsi="Times New Roman" w:cs="Times New Roman"/>
          <w:sz w:val="24"/>
          <w:szCs w:val="24"/>
        </w:rPr>
        <w:t xml:space="preserve"> Larcher</w:t>
      </w:r>
      <w:r w:rsidR="00A53976">
        <w:rPr>
          <w:rFonts w:ascii="Times New Roman" w:hAnsi="Times New Roman" w:cs="Times New Roman"/>
          <w:sz w:val="24"/>
          <w:szCs w:val="24"/>
        </w:rPr>
        <w:t xml:space="preserve"> 2015</w:t>
      </w:r>
      <w:r w:rsidR="00790021" w:rsidRPr="0058276D">
        <w:rPr>
          <w:rFonts w:ascii="Times New Roman" w:hAnsi="Times New Roman" w:cs="Times New Roman"/>
          <w:sz w:val="24"/>
          <w:szCs w:val="24"/>
        </w:rPr>
        <w:t>: 19). Die Ordnungsstrukturen wiederum sind „eine Art Instanz, die […] vorgibt, auf welche Art man</w:t>
      </w:r>
      <w:r w:rsidR="00923A23" w:rsidRPr="0058276D">
        <w:rPr>
          <w:rFonts w:ascii="Times New Roman" w:hAnsi="Times New Roman" w:cs="Times New Roman"/>
          <w:sz w:val="24"/>
          <w:szCs w:val="24"/>
        </w:rPr>
        <w:t xml:space="preserve"> in einer bestimmten Epoche</w:t>
      </w:r>
      <w:r w:rsidR="00790021" w:rsidRPr="0058276D">
        <w:rPr>
          <w:rFonts w:ascii="Times New Roman" w:hAnsi="Times New Roman" w:cs="Times New Roman"/>
          <w:sz w:val="24"/>
          <w:szCs w:val="24"/>
        </w:rPr>
        <w:t xml:space="preserve"> […]</w:t>
      </w:r>
      <w:r w:rsidR="00923A23" w:rsidRPr="0058276D">
        <w:rPr>
          <w:rFonts w:ascii="Times New Roman" w:hAnsi="Times New Roman" w:cs="Times New Roman"/>
          <w:sz w:val="24"/>
          <w:szCs w:val="24"/>
        </w:rPr>
        <w:t xml:space="preserve"> und</w:t>
      </w:r>
      <w:r w:rsidR="00790021" w:rsidRPr="0058276D">
        <w:rPr>
          <w:rFonts w:ascii="Times New Roman" w:hAnsi="Times New Roman" w:cs="Times New Roman"/>
          <w:sz w:val="24"/>
          <w:szCs w:val="24"/>
        </w:rPr>
        <w:t xml:space="preserve"> in verschiedenen Ber</w:t>
      </w:r>
      <w:r w:rsidR="00135C0F" w:rsidRPr="0058276D">
        <w:rPr>
          <w:rFonts w:ascii="Times New Roman" w:hAnsi="Times New Roman" w:cs="Times New Roman"/>
          <w:sz w:val="24"/>
          <w:szCs w:val="24"/>
        </w:rPr>
        <w:t xml:space="preserve">eichen des öffentlichen Lebens“ </w:t>
      </w:r>
      <w:r w:rsidR="00790021" w:rsidRPr="0058276D">
        <w:rPr>
          <w:rFonts w:ascii="Times New Roman" w:hAnsi="Times New Roman" w:cs="Times New Roman"/>
          <w:sz w:val="24"/>
          <w:szCs w:val="24"/>
        </w:rPr>
        <w:t xml:space="preserve">Aussagen </w:t>
      </w:r>
      <w:r w:rsidR="00210213" w:rsidRPr="0058276D">
        <w:rPr>
          <w:rFonts w:ascii="Times New Roman" w:hAnsi="Times New Roman" w:cs="Times New Roman"/>
          <w:sz w:val="24"/>
          <w:szCs w:val="24"/>
        </w:rPr>
        <w:t>treffen</w:t>
      </w:r>
      <w:r w:rsidR="00790021" w:rsidRPr="0058276D">
        <w:rPr>
          <w:rFonts w:ascii="Times New Roman" w:hAnsi="Times New Roman" w:cs="Times New Roman"/>
          <w:sz w:val="24"/>
          <w:szCs w:val="24"/>
        </w:rPr>
        <w:t xml:space="preserve"> darf bzw. nicht darf. Mithin muss sich Diskursanalyse in besonderem Maß mit der „Limitierung des Sagbaren“</w:t>
      </w:r>
      <w:r w:rsidR="00923A23" w:rsidRPr="0058276D">
        <w:rPr>
          <w:rFonts w:ascii="Times New Roman" w:hAnsi="Times New Roman" w:cs="Times New Roman"/>
          <w:sz w:val="24"/>
          <w:szCs w:val="24"/>
        </w:rPr>
        <w:t xml:space="preserve"> (eb</w:t>
      </w:r>
      <w:r w:rsidR="00135C0F" w:rsidRPr="0058276D">
        <w:rPr>
          <w:rFonts w:ascii="Times New Roman" w:hAnsi="Times New Roman" w:cs="Times New Roman"/>
          <w:sz w:val="24"/>
          <w:szCs w:val="24"/>
        </w:rPr>
        <w:t>en</w:t>
      </w:r>
      <w:r w:rsidR="00923A23" w:rsidRPr="0058276D">
        <w:rPr>
          <w:rFonts w:ascii="Times New Roman" w:hAnsi="Times New Roman" w:cs="Times New Roman"/>
          <w:sz w:val="24"/>
          <w:szCs w:val="24"/>
        </w:rPr>
        <w:t>da)</w:t>
      </w:r>
      <w:r w:rsidR="00790021" w:rsidRPr="0058276D">
        <w:rPr>
          <w:rFonts w:ascii="Times New Roman" w:hAnsi="Times New Roman" w:cs="Times New Roman"/>
          <w:sz w:val="24"/>
          <w:szCs w:val="24"/>
        </w:rPr>
        <w:t xml:space="preserve"> befassen. </w:t>
      </w:r>
    </w:p>
    <w:p w14:paraId="4F6824E7" w14:textId="50AEB79A" w:rsidR="00B854BA" w:rsidRPr="0058276D" w:rsidRDefault="00790021" w:rsidP="00790021">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Die Verteilung der „Diskursmacht“ (</w:t>
      </w:r>
      <w:proofErr w:type="spellStart"/>
      <w:r w:rsidRPr="0058276D">
        <w:rPr>
          <w:rFonts w:ascii="Times New Roman" w:hAnsi="Times New Roman" w:cs="Times New Roman"/>
          <w:sz w:val="24"/>
          <w:szCs w:val="24"/>
        </w:rPr>
        <w:t>Bendel</w:t>
      </w:r>
      <w:proofErr w:type="spellEnd"/>
      <w:r w:rsidRPr="0058276D">
        <w:rPr>
          <w:rFonts w:ascii="Times New Roman" w:hAnsi="Times New Roman" w:cs="Times New Roman"/>
          <w:sz w:val="24"/>
          <w:szCs w:val="24"/>
        </w:rPr>
        <w:t xml:space="preserve"> Larcher</w:t>
      </w:r>
      <w:r w:rsidR="00A53976">
        <w:rPr>
          <w:rFonts w:ascii="Times New Roman" w:hAnsi="Times New Roman" w:cs="Times New Roman"/>
          <w:sz w:val="24"/>
          <w:szCs w:val="24"/>
        </w:rPr>
        <w:t xml:space="preserve"> 2015</w:t>
      </w:r>
      <w:r w:rsidRPr="0058276D">
        <w:rPr>
          <w:rFonts w:ascii="Times New Roman" w:hAnsi="Times New Roman" w:cs="Times New Roman"/>
          <w:sz w:val="24"/>
          <w:szCs w:val="24"/>
        </w:rPr>
        <w:t>: 20) wird ebenfalls zu einem wichtigen Aspekt der Untersuchung. Diese Begriffseingrenzung</w:t>
      </w:r>
      <w:r w:rsidR="00923A23" w:rsidRPr="0058276D">
        <w:rPr>
          <w:rFonts w:ascii="Times New Roman" w:hAnsi="Times New Roman" w:cs="Times New Roman"/>
          <w:sz w:val="24"/>
          <w:szCs w:val="24"/>
        </w:rPr>
        <w:t xml:space="preserve"> wird für die folgende Arbeit</w:t>
      </w:r>
      <w:r w:rsidRPr="0058276D">
        <w:rPr>
          <w:rFonts w:ascii="Times New Roman" w:hAnsi="Times New Roman" w:cs="Times New Roman"/>
          <w:sz w:val="24"/>
          <w:szCs w:val="24"/>
        </w:rPr>
        <w:t xml:space="preserve"> übernommen. Sie bildet die spezifischere Begriffsdefinition.</w:t>
      </w:r>
      <w:r w:rsidR="00DD74D6" w:rsidRPr="0058276D">
        <w:rPr>
          <w:rFonts w:ascii="Times New Roman" w:hAnsi="Times New Roman" w:cs="Times New Roman"/>
        </w:rPr>
        <w:t xml:space="preserve"> </w:t>
      </w:r>
      <w:r w:rsidRPr="0058276D">
        <w:rPr>
          <w:rFonts w:ascii="Times New Roman" w:hAnsi="Times New Roman" w:cs="Times New Roman"/>
          <w:sz w:val="24"/>
          <w:szCs w:val="24"/>
        </w:rPr>
        <w:t>Das breiter angelegte Verständnis von Diskurs, welches dieser U</w:t>
      </w:r>
      <w:r w:rsidR="000A1E56" w:rsidRPr="0058276D">
        <w:rPr>
          <w:rFonts w:ascii="Times New Roman" w:hAnsi="Times New Roman" w:cs="Times New Roman"/>
          <w:sz w:val="24"/>
          <w:szCs w:val="24"/>
        </w:rPr>
        <w:t>ntersuchung zugrunde liegt, befragt primär</w:t>
      </w:r>
      <w:r w:rsidRPr="0058276D">
        <w:rPr>
          <w:rFonts w:ascii="Times New Roman" w:hAnsi="Times New Roman" w:cs="Times New Roman"/>
          <w:sz w:val="24"/>
          <w:szCs w:val="24"/>
        </w:rPr>
        <w:t xml:space="preserve"> die </w:t>
      </w:r>
      <w:r w:rsidRPr="0058276D">
        <w:rPr>
          <w:rFonts w:ascii="Times New Roman" w:hAnsi="Times New Roman" w:cs="Times New Roman"/>
          <w:sz w:val="24"/>
          <w:szCs w:val="24"/>
        </w:rPr>
        <w:lastRenderedPageBreak/>
        <w:t xml:space="preserve">Wechselwirkungen (nach </w:t>
      </w:r>
      <w:proofErr w:type="spellStart"/>
      <w:r w:rsidRPr="0058276D">
        <w:rPr>
          <w:rFonts w:ascii="Times New Roman" w:hAnsi="Times New Roman" w:cs="Times New Roman"/>
          <w:sz w:val="24"/>
          <w:szCs w:val="24"/>
        </w:rPr>
        <w:t>Konerding</w:t>
      </w:r>
      <w:proofErr w:type="spellEnd"/>
      <w:r w:rsidRPr="0058276D">
        <w:rPr>
          <w:rFonts w:ascii="Times New Roman" w:hAnsi="Times New Roman" w:cs="Times New Roman"/>
          <w:sz w:val="24"/>
          <w:szCs w:val="24"/>
        </w:rPr>
        <w:t xml:space="preserve">) zwischen transtextuellen Gebilden auf Grundlage von Machtstrategien im Umgang mit Wissen: Demnach geht die vorliegende Arbeit </w:t>
      </w:r>
      <w:r w:rsidR="00923A23" w:rsidRPr="0058276D">
        <w:rPr>
          <w:rFonts w:ascii="Times New Roman" w:hAnsi="Times New Roman" w:cs="Times New Roman"/>
          <w:sz w:val="24"/>
          <w:szCs w:val="24"/>
        </w:rPr>
        <w:t>„vom zentralen Konzept</w:t>
      </w:r>
      <w:r w:rsidRPr="0058276D">
        <w:rPr>
          <w:rFonts w:ascii="Times New Roman" w:hAnsi="Times New Roman" w:cs="Times New Roman"/>
          <w:sz w:val="24"/>
          <w:szCs w:val="24"/>
        </w:rPr>
        <w:t xml:space="preserve"> der Konstituierung von Wissen durch Aussagen im Diskurs“ aus (S</w:t>
      </w:r>
      <w:r w:rsidR="00923A23" w:rsidRPr="0058276D">
        <w:rPr>
          <w:rFonts w:ascii="Times New Roman" w:hAnsi="Times New Roman" w:cs="Times New Roman"/>
          <w:sz w:val="24"/>
          <w:szCs w:val="24"/>
        </w:rPr>
        <w:t>pitzmüller</w:t>
      </w:r>
      <w:r w:rsidRPr="0058276D">
        <w:rPr>
          <w:rFonts w:ascii="Times New Roman" w:hAnsi="Times New Roman" w:cs="Times New Roman"/>
          <w:sz w:val="24"/>
          <w:szCs w:val="24"/>
        </w:rPr>
        <w:t>/W</w:t>
      </w:r>
      <w:r w:rsidR="00923A23" w:rsidRPr="0058276D">
        <w:rPr>
          <w:rFonts w:ascii="Times New Roman" w:hAnsi="Times New Roman" w:cs="Times New Roman"/>
          <w:sz w:val="24"/>
          <w:szCs w:val="24"/>
        </w:rPr>
        <w:t>arnke</w:t>
      </w:r>
      <w:r w:rsidRPr="0058276D">
        <w:rPr>
          <w:rFonts w:ascii="Times New Roman" w:hAnsi="Times New Roman" w:cs="Times New Roman"/>
          <w:sz w:val="24"/>
          <w:szCs w:val="24"/>
        </w:rPr>
        <w:t xml:space="preserve"> 2011: 48).</w:t>
      </w:r>
      <w:r w:rsidR="00DD09A4" w:rsidRPr="0058276D">
        <w:rPr>
          <w:rFonts w:ascii="Times New Roman" w:hAnsi="Times New Roman" w:cs="Times New Roman"/>
        </w:rPr>
        <w:t xml:space="preserve"> </w:t>
      </w:r>
      <w:r w:rsidR="000A1E56" w:rsidRPr="0058276D">
        <w:rPr>
          <w:rFonts w:ascii="Times New Roman" w:hAnsi="Times New Roman" w:cs="Times New Roman"/>
          <w:sz w:val="24"/>
          <w:szCs w:val="24"/>
        </w:rPr>
        <w:t xml:space="preserve">Anstatt außersprachliche Realitäten bloß abzubilden oder auf sie zu verweisen, generieren </w:t>
      </w:r>
      <w:r w:rsidR="002741CF" w:rsidRPr="0058276D">
        <w:rPr>
          <w:rFonts w:ascii="Times New Roman" w:hAnsi="Times New Roman" w:cs="Times New Roman"/>
          <w:sz w:val="24"/>
          <w:szCs w:val="24"/>
        </w:rPr>
        <w:t xml:space="preserve">in der Logik des sog. </w:t>
      </w:r>
      <w:proofErr w:type="spellStart"/>
      <w:r w:rsidR="002741CF" w:rsidRPr="0058276D">
        <w:rPr>
          <w:rFonts w:ascii="Times New Roman" w:hAnsi="Times New Roman" w:cs="Times New Roman"/>
          <w:i/>
          <w:sz w:val="24"/>
          <w:szCs w:val="24"/>
        </w:rPr>
        <w:t>linguistic</w:t>
      </w:r>
      <w:proofErr w:type="spellEnd"/>
      <w:r w:rsidR="002741CF" w:rsidRPr="0058276D">
        <w:rPr>
          <w:rFonts w:ascii="Times New Roman" w:hAnsi="Times New Roman" w:cs="Times New Roman"/>
          <w:i/>
          <w:sz w:val="24"/>
          <w:szCs w:val="24"/>
        </w:rPr>
        <w:t xml:space="preserve"> turn</w:t>
      </w:r>
      <w:r w:rsidR="002741CF" w:rsidRPr="0058276D">
        <w:rPr>
          <w:rFonts w:ascii="Times New Roman" w:hAnsi="Times New Roman" w:cs="Times New Roman"/>
          <w:sz w:val="24"/>
          <w:szCs w:val="24"/>
        </w:rPr>
        <w:t xml:space="preserve"> </w:t>
      </w:r>
      <w:r w:rsidR="000A1E56" w:rsidRPr="0058276D">
        <w:rPr>
          <w:rFonts w:ascii="Times New Roman" w:hAnsi="Times New Roman" w:cs="Times New Roman"/>
          <w:sz w:val="24"/>
          <w:szCs w:val="24"/>
        </w:rPr>
        <w:t>Aussagen erst sog. „außersprachliche Wirklichkeiten“. (S</w:t>
      </w:r>
      <w:r w:rsidR="00210213" w:rsidRPr="0058276D">
        <w:rPr>
          <w:rFonts w:ascii="Times New Roman" w:hAnsi="Times New Roman" w:cs="Times New Roman"/>
          <w:sz w:val="24"/>
          <w:szCs w:val="24"/>
        </w:rPr>
        <w:t>pitzmüller</w:t>
      </w:r>
      <w:r w:rsidR="000A1E56" w:rsidRPr="0058276D">
        <w:rPr>
          <w:rFonts w:ascii="Times New Roman" w:hAnsi="Times New Roman" w:cs="Times New Roman"/>
          <w:sz w:val="24"/>
          <w:szCs w:val="24"/>
        </w:rPr>
        <w:t>/W</w:t>
      </w:r>
      <w:r w:rsidR="00210213" w:rsidRPr="0058276D">
        <w:rPr>
          <w:rFonts w:ascii="Times New Roman" w:hAnsi="Times New Roman" w:cs="Times New Roman"/>
          <w:sz w:val="24"/>
          <w:szCs w:val="24"/>
        </w:rPr>
        <w:t>arnke</w:t>
      </w:r>
      <w:r w:rsidR="000A1E56" w:rsidRPr="0058276D">
        <w:rPr>
          <w:rFonts w:ascii="Times New Roman" w:hAnsi="Times New Roman" w:cs="Times New Roman"/>
          <w:sz w:val="24"/>
          <w:szCs w:val="24"/>
        </w:rPr>
        <w:t xml:space="preserve"> 2011: 48). </w:t>
      </w:r>
    </w:p>
    <w:p w14:paraId="695CA2C2" w14:textId="77777777" w:rsidR="00790021" w:rsidRPr="0058276D" w:rsidRDefault="00DD74D6" w:rsidP="00790021">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Mithin ist </w:t>
      </w:r>
      <w:r w:rsidR="00790021" w:rsidRPr="0058276D">
        <w:rPr>
          <w:rFonts w:ascii="Times New Roman" w:hAnsi="Times New Roman" w:cs="Times New Roman"/>
          <w:sz w:val="24"/>
          <w:szCs w:val="24"/>
        </w:rPr>
        <w:t>„</w:t>
      </w:r>
      <w:r w:rsidR="00790021" w:rsidRPr="0058276D">
        <w:rPr>
          <w:rFonts w:ascii="Times New Roman" w:hAnsi="Times New Roman" w:cs="Times New Roman"/>
          <w:i/>
          <w:sz w:val="24"/>
          <w:szCs w:val="24"/>
        </w:rPr>
        <w:t xml:space="preserve">Diskurs </w:t>
      </w:r>
      <w:r w:rsidRPr="0058276D">
        <w:rPr>
          <w:rFonts w:ascii="Times New Roman" w:hAnsi="Times New Roman" w:cs="Times New Roman"/>
          <w:sz w:val="24"/>
          <w:szCs w:val="24"/>
        </w:rPr>
        <w:t xml:space="preserve">im Sinne Foucaults </w:t>
      </w:r>
      <w:r w:rsidR="00790021" w:rsidRPr="0058276D">
        <w:rPr>
          <w:rFonts w:ascii="Times New Roman" w:hAnsi="Times New Roman" w:cs="Times New Roman"/>
          <w:sz w:val="24"/>
          <w:szCs w:val="24"/>
        </w:rPr>
        <w:t>[…] nicht in erster Li</w:t>
      </w:r>
      <w:r w:rsidR="00DD09A4" w:rsidRPr="0058276D">
        <w:rPr>
          <w:rFonts w:ascii="Times New Roman" w:hAnsi="Times New Roman" w:cs="Times New Roman"/>
          <w:sz w:val="24"/>
          <w:szCs w:val="24"/>
        </w:rPr>
        <w:t>nie ein Textkorpus, sondern [...]</w:t>
      </w:r>
      <w:r w:rsidR="00790021" w:rsidRPr="0058276D">
        <w:rPr>
          <w:rFonts w:ascii="Times New Roman" w:hAnsi="Times New Roman" w:cs="Times New Roman"/>
          <w:sz w:val="24"/>
          <w:szCs w:val="24"/>
        </w:rPr>
        <w:t xml:space="preserve"> Beziehungen zwischen einzelnen Aussagen oder Aussageelementen […] quer durch eine Vielzahl einzelner Te</w:t>
      </w:r>
      <w:r w:rsidR="00923A23" w:rsidRPr="0058276D">
        <w:rPr>
          <w:rFonts w:ascii="Times New Roman" w:hAnsi="Times New Roman" w:cs="Times New Roman"/>
          <w:sz w:val="24"/>
          <w:szCs w:val="24"/>
        </w:rPr>
        <w:t>xtexemplare“ (Busse/Teubert 2013</w:t>
      </w:r>
      <w:r w:rsidR="00790021" w:rsidRPr="0058276D">
        <w:rPr>
          <w:rFonts w:ascii="Times New Roman" w:hAnsi="Times New Roman" w:cs="Times New Roman"/>
          <w:sz w:val="24"/>
          <w:szCs w:val="24"/>
        </w:rPr>
        <w:t>:</w:t>
      </w:r>
      <w:r w:rsidR="00923A23" w:rsidRPr="0058276D">
        <w:rPr>
          <w:rFonts w:ascii="Times New Roman" w:hAnsi="Times New Roman" w:cs="Times New Roman"/>
          <w:sz w:val="24"/>
          <w:szCs w:val="24"/>
        </w:rPr>
        <w:t xml:space="preserve"> </w:t>
      </w:r>
      <w:r w:rsidR="00790021" w:rsidRPr="0058276D">
        <w:rPr>
          <w:rFonts w:ascii="Times New Roman" w:hAnsi="Times New Roman" w:cs="Times New Roman"/>
          <w:sz w:val="24"/>
          <w:szCs w:val="24"/>
        </w:rPr>
        <w:t>18). Diese</w:t>
      </w:r>
      <w:r w:rsidR="00210213" w:rsidRPr="0058276D">
        <w:rPr>
          <w:rFonts w:ascii="Times New Roman" w:hAnsi="Times New Roman" w:cs="Times New Roman"/>
          <w:sz w:val="24"/>
          <w:szCs w:val="24"/>
        </w:rPr>
        <w:t>m</w:t>
      </w:r>
      <w:r w:rsidR="00790021" w:rsidRPr="0058276D">
        <w:rPr>
          <w:rFonts w:ascii="Times New Roman" w:hAnsi="Times New Roman" w:cs="Times New Roman"/>
          <w:sz w:val="24"/>
          <w:szCs w:val="24"/>
        </w:rPr>
        <w:t xml:space="preserve"> </w:t>
      </w:r>
      <w:r w:rsidR="00210213" w:rsidRPr="0058276D">
        <w:rPr>
          <w:rFonts w:ascii="Times New Roman" w:hAnsi="Times New Roman" w:cs="Times New Roman"/>
          <w:sz w:val="24"/>
          <w:szCs w:val="24"/>
        </w:rPr>
        <w:t>Verständnis von Diskurs</w:t>
      </w:r>
      <w:r w:rsidR="00790021" w:rsidRPr="0058276D">
        <w:rPr>
          <w:rFonts w:ascii="Times New Roman" w:hAnsi="Times New Roman" w:cs="Times New Roman"/>
          <w:sz w:val="24"/>
          <w:szCs w:val="24"/>
        </w:rPr>
        <w:t xml:space="preserve"> sowie</w:t>
      </w:r>
      <w:r w:rsidR="00DD09A4" w:rsidRPr="0058276D">
        <w:rPr>
          <w:rFonts w:ascii="Times New Roman" w:hAnsi="Times New Roman" w:cs="Times New Roman"/>
          <w:sz w:val="24"/>
          <w:szCs w:val="24"/>
        </w:rPr>
        <w:t xml:space="preserve"> den beiden soeben evozierten</w:t>
      </w:r>
      <w:r w:rsidR="00790021" w:rsidRPr="0058276D">
        <w:rPr>
          <w:rFonts w:ascii="Times New Roman" w:hAnsi="Times New Roman" w:cs="Times New Roman"/>
          <w:sz w:val="24"/>
          <w:szCs w:val="24"/>
        </w:rPr>
        <w:t xml:space="preserve"> ist vorliegende Untersuchung verpflichtet.</w:t>
      </w:r>
      <w:r w:rsidR="000541D9" w:rsidRPr="0058276D">
        <w:rPr>
          <w:rFonts w:ascii="Times New Roman" w:hAnsi="Times New Roman" w:cs="Times New Roman"/>
          <w:sz w:val="24"/>
          <w:szCs w:val="24"/>
        </w:rPr>
        <w:t xml:space="preserve"> </w:t>
      </w:r>
      <w:r w:rsidR="003D08E2">
        <w:rPr>
          <w:rFonts w:ascii="Times New Roman" w:hAnsi="Times New Roman" w:cs="Times New Roman"/>
          <w:sz w:val="24"/>
          <w:szCs w:val="24"/>
        </w:rPr>
        <w:t>Einzelne Schnittmengen offenbart</w:t>
      </w:r>
      <w:r w:rsidR="000541D9" w:rsidRPr="0058276D">
        <w:rPr>
          <w:rFonts w:ascii="Times New Roman" w:hAnsi="Times New Roman" w:cs="Times New Roman"/>
          <w:sz w:val="24"/>
          <w:szCs w:val="24"/>
        </w:rPr>
        <w:t xml:space="preserve"> ein solcher Diskursbegriff </w:t>
      </w:r>
      <w:r w:rsidR="003D08E2">
        <w:rPr>
          <w:rFonts w:ascii="Times New Roman" w:hAnsi="Times New Roman" w:cs="Times New Roman"/>
          <w:sz w:val="24"/>
          <w:szCs w:val="24"/>
        </w:rPr>
        <w:t>mit</w:t>
      </w:r>
      <w:r w:rsidR="000541D9" w:rsidRPr="0058276D">
        <w:rPr>
          <w:rFonts w:ascii="Times New Roman" w:hAnsi="Times New Roman" w:cs="Times New Roman"/>
          <w:sz w:val="24"/>
          <w:szCs w:val="24"/>
        </w:rPr>
        <w:t xml:space="preserve"> demjenigen, wie ihn die Kritische Diskursanalyse (KDA) fasst. Die KDA versteht unt</w:t>
      </w:r>
      <w:r w:rsidR="00445947" w:rsidRPr="0058276D">
        <w:rPr>
          <w:rFonts w:ascii="Times New Roman" w:hAnsi="Times New Roman" w:cs="Times New Roman"/>
          <w:sz w:val="24"/>
          <w:szCs w:val="24"/>
        </w:rPr>
        <w:t>er „Diskurs“ keine „Sammlung von Texten oder e</w:t>
      </w:r>
      <w:r w:rsidR="000541D9" w:rsidRPr="0058276D">
        <w:rPr>
          <w:rFonts w:ascii="Times New Roman" w:hAnsi="Times New Roman" w:cs="Times New Roman"/>
          <w:sz w:val="24"/>
          <w:szCs w:val="24"/>
        </w:rPr>
        <w:t xml:space="preserve">in Ensemble von Äußerungen, sondern eine </w:t>
      </w:r>
      <w:r w:rsidR="00445947" w:rsidRPr="0058276D">
        <w:rPr>
          <w:rFonts w:ascii="Times New Roman" w:hAnsi="Times New Roman" w:cs="Times New Roman"/>
          <w:i/>
          <w:sz w:val="24"/>
          <w:szCs w:val="24"/>
        </w:rPr>
        <w:t>soziale Praxis</w:t>
      </w:r>
      <w:r w:rsidR="000541D9" w:rsidRPr="0058276D">
        <w:rPr>
          <w:rFonts w:ascii="Times New Roman" w:hAnsi="Times New Roman" w:cs="Times New Roman"/>
          <w:sz w:val="24"/>
          <w:szCs w:val="24"/>
        </w:rPr>
        <w:t>, mit der die soziale Welt konstitu</w:t>
      </w:r>
      <w:r w:rsidR="002741CF" w:rsidRPr="0058276D">
        <w:rPr>
          <w:rFonts w:ascii="Times New Roman" w:hAnsi="Times New Roman" w:cs="Times New Roman"/>
          <w:sz w:val="24"/>
          <w:szCs w:val="24"/>
        </w:rPr>
        <w:t>iert, reproduziert und aufrecht</w:t>
      </w:r>
      <w:r w:rsidR="000541D9" w:rsidRPr="0058276D">
        <w:rPr>
          <w:rFonts w:ascii="Times New Roman" w:hAnsi="Times New Roman" w:cs="Times New Roman"/>
          <w:sz w:val="24"/>
          <w:szCs w:val="24"/>
        </w:rPr>
        <w:t>erhalten wird.“ (</w:t>
      </w:r>
      <w:proofErr w:type="spellStart"/>
      <w:r w:rsidR="000541D9" w:rsidRPr="0058276D">
        <w:rPr>
          <w:rFonts w:ascii="Times New Roman" w:hAnsi="Times New Roman" w:cs="Times New Roman"/>
          <w:sz w:val="24"/>
          <w:szCs w:val="24"/>
        </w:rPr>
        <w:t>B</w:t>
      </w:r>
      <w:r w:rsidR="000A46ED" w:rsidRPr="0058276D">
        <w:rPr>
          <w:rFonts w:ascii="Times New Roman" w:hAnsi="Times New Roman" w:cs="Times New Roman"/>
          <w:sz w:val="24"/>
          <w:szCs w:val="24"/>
        </w:rPr>
        <w:t>endel</w:t>
      </w:r>
      <w:proofErr w:type="spellEnd"/>
      <w:r w:rsidR="000A46ED" w:rsidRPr="0058276D">
        <w:rPr>
          <w:rFonts w:ascii="Times New Roman" w:hAnsi="Times New Roman" w:cs="Times New Roman"/>
          <w:sz w:val="24"/>
          <w:szCs w:val="24"/>
        </w:rPr>
        <w:t xml:space="preserve"> Larcher</w:t>
      </w:r>
      <w:r w:rsidR="00A53976">
        <w:rPr>
          <w:rFonts w:ascii="Times New Roman" w:hAnsi="Times New Roman" w:cs="Times New Roman"/>
          <w:sz w:val="24"/>
          <w:szCs w:val="24"/>
        </w:rPr>
        <w:t xml:space="preserve"> 2015</w:t>
      </w:r>
      <w:r w:rsidR="000541D9" w:rsidRPr="0058276D">
        <w:rPr>
          <w:rFonts w:ascii="Times New Roman" w:hAnsi="Times New Roman" w:cs="Times New Roman"/>
          <w:sz w:val="24"/>
          <w:szCs w:val="24"/>
        </w:rPr>
        <w:t>: 39)</w:t>
      </w:r>
      <w:r w:rsidR="002741CF" w:rsidRPr="0058276D">
        <w:rPr>
          <w:rFonts w:ascii="Times New Roman" w:hAnsi="Times New Roman" w:cs="Times New Roman"/>
          <w:sz w:val="24"/>
          <w:szCs w:val="24"/>
        </w:rPr>
        <w:t>. Zusammenfassend und über die streng linguistische Begriffsbestimmung hinausweisend ließe sich aus den vorausgegangenen Überlegungen ableiten, dass</w:t>
      </w:r>
    </w:p>
    <w:p w14:paraId="21DCDB73" w14:textId="77777777" w:rsidR="005D7679" w:rsidRDefault="002741CF" w:rsidP="00344219">
      <w:pPr>
        <w:jc w:val="both"/>
        <w:rPr>
          <w:rFonts w:ascii="Times New Roman" w:hAnsi="Times New Roman" w:cs="Times New Roman"/>
        </w:rPr>
      </w:pPr>
      <w:r w:rsidRPr="0058276D">
        <w:rPr>
          <w:rFonts w:ascii="Times New Roman" w:hAnsi="Times New Roman" w:cs="Times New Roman"/>
        </w:rPr>
        <w:t xml:space="preserve">„der Diskurs als eine auch empirisch analysierbare Herstellung von Öffentlichkeit sowie als Produktion öffentlicher Meinung verstanden [werden muss], als eine »Gesamtheit von Aussageereignissen, die im Hinblick auf </w:t>
      </w:r>
      <w:r w:rsidR="00FC2899" w:rsidRPr="0058276D">
        <w:rPr>
          <w:rFonts w:ascii="Times New Roman" w:hAnsi="Times New Roman" w:cs="Times New Roman"/>
        </w:rPr>
        <w:t xml:space="preserve">[…] </w:t>
      </w:r>
      <w:r w:rsidRPr="0058276D">
        <w:rPr>
          <w:rFonts w:ascii="Times New Roman" w:hAnsi="Times New Roman" w:cs="Times New Roman"/>
        </w:rPr>
        <w:t>gemeinsame Strukturmuster, Praktiken, Regeln und Ressourcen der Bedeutungserzeugung untersucht« werden können.“ (Fahimi e. a. 2014: 19)</w:t>
      </w:r>
    </w:p>
    <w:p w14:paraId="30DB7EA1" w14:textId="77777777" w:rsidR="00066E24" w:rsidRDefault="00066E24" w:rsidP="00066E24">
      <w:pPr>
        <w:spacing w:line="360" w:lineRule="auto"/>
        <w:jc w:val="both"/>
        <w:rPr>
          <w:rFonts w:ascii="Times New Roman" w:hAnsi="Times New Roman" w:cs="Times New Roman"/>
          <w:sz w:val="24"/>
          <w:szCs w:val="24"/>
        </w:rPr>
      </w:pPr>
      <w:r>
        <w:rPr>
          <w:rFonts w:ascii="Times New Roman" w:hAnsi="Times New Roman" w:cs="Times New Roman"/>
          <w:sz w:val="24"/>
          <w:szCs w:val="24"/>
        </w:rPr>
        <w:t>Spieß‘ Definitionsversuch nimmt sich ähnlich aus und versammelt sämtliche auch auf vorliegende Arbeit zutreffenden Diskursmerkmale. Die hinreichenden Bedingungen, die gegeben sein müssen, damit im linguistischen Sinn von einem Diskurs ausgegangen werden kann, wären d</w:t>
      </w:r>
      <w:r w:rsidR="00C2708D">
        <w:rPr>
          <w:rFonts w:ascii="Times New Roman" w:hAnsi="Times New Roman" w:cs="Times New Roman"/>
          <w:sz w:val="24"/>
          <w:szCs w:val="24"/>
        </w:rPr>
        <w:t>emzufolge</w:t>
      </w:r>
    </w:p>
    <w:p w14:paraId="6F95B4A3" w14:textId="77777777" w:rsidR="00D75906" w:rsidRPr="00066E24" w:rsidRDefault="00066E24" w:rsidP="00066E2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„Textverband/Aussagenverband - Serialität und Ereignishaftigkeit - Prozessualität und </w:t>
      </w:r>
      <w:proofErr w:type="spellStart"/>
      <w:r>
        <w:rPr>
          <w:rFonts w:ascii="Times New Roman" w:hAnsi="Times New Roman" w:cs="Times New Roman"/>
          <w:sz w:val="24"/>
          <w:szCs w:val="24"/>
        </w:rPr>
        <w:t>Sukzessivität</w:t>
      </w:r>
      <w:proofErr w:type="spellEnd"/>
      <w:r>
        <w:rPr>
          <w:rFonts w:ascii="Times New Roman" w:hAnsi="Times New Roman" w:cs="Times New Roman"/>
          <w:sz w:val="24"/>
          <w:szCs w:val="24"/>
        </w:rPr>
        <w:t xml:space="preserve"> - Dialogizität und Intertextualität - Gesellschaftlichkeit und soziale Praxis [sowie] Öffentlichkeit und </w:t>
      </w:r>
      <w:proofErr w:type="spellStart"/>
      <w:r>
        <w:rPr>
          <w:rFonts w:ascii="Times New Roman" w:hAnsi="Times New Roman" w:cs="Times New Roman"/>
          <w:sz w:val="24"/>
          <w:szCs w:val="24"/>
        </w:rPr>
        <w:t>Massenmedialität</w:t>
      </w:r>
      <w:proofErr w:type="spellEnd"/>
      <w:r>
        <w:rPr>
          <w:rFonts w:ascii="Times New Roman" w:hAnsi="Times New Roman" w:cs="Times New Roman"/>
          <w:sz w:val="24"/>
          <w:szCs w:val="24"/>
        </w:rPr>
        <w:t>.“ (Spieß 2013: 23)</w:t>
      </w:r>
    </w:p>
    <w:p w14:paraId="5D3FBC5C" w14:textId="77777777" w:rsidR="00D75906" w:rsidRDefault="00D75906" w:rsidP="00344219">
      <w:pPr>
        <w:jc w:val="both"/>
        <w:rPr>
          <w:rFonts w:ascii="Times New Roman" w:hAnsi="Times New Roman" w:cs="Times New Roman"/>
        </w:rPr>
      </w:pPr>
    </w:p>
    <w:p w14:paraId="712A0C08" w14:textId="28AC2E52" w:rsidR="00C2708D" w:rsidRDefault="00C2708D" w:rsidP="00344219">
      <w:pPr>
        <w:jc w:val="both"/>
        <w:rPr>
          <w:rFonts w:ascii="Times New Roman" w:hAnsi="Times New Roman" w:cs="Times New Roman"/>
        </w:rPr>
      </w:pPr>
    </w:p>
    <w:p w14:paraId="7079B8A8" w14:textId="3054E5E9" w:rsidR="004B5371" w:rsidRDefault="004B5371" w:rsidP="00344219">
      <w:pPr>
        <w:jc w:val="both"/>
        <w:rPr>
          <w:rFonts w:ascii="Times New Roman" w:hAnsi="Times New Roman" w:cs="Times New Roman"/>
        </w:rPr>
      </w:pPr>
    </w:p>
    <w:p w14:paraId="4404F76F" w14:textId="0D95245C" w:rsidR="00F55AD6" w:rsidRDefault="00F55AD6" w:rsidP="00344219">
      <w:pPr>
        <w:jc w:val="both"/>
        <w:rPr>
          <w:rFonts w:ascii="Times New Roman" w:hAnsi="Times New Roman" w:cs="Times New Roman"/>
        </w:rPr>
      </w:pPr>
    </w:p>
    <w:p w14:paraId="2DA09864" w14:textId="77777777" w:rsidR="00F55AD6" w:rsidRDefault="00F55AD6" w:rsidP="00344219">
      <w:pPr>
        <w:jc w:val="both"/>
        <w:rPr>
          <w:rFonts w:ascii="Times New Roman" w:hAnsi="Times New Roman" w:cs="Times New Roman"/>
        </w:rPr>
      </w:pPr>
    </w:p>
    <w:p w14:paraId="1645498C" w14:textId="77777777" w:rsidR="004B5371" w:rsidRPr="00344219" w:rsidRDefault="004B5371" w:rsidP="00344219">
      <w:pPr>
        <w:jc w:val="both"/>
        <w:rPr>
          <w:rFonts w:ascii="Times New Roman" w:hAnsi="Times New Roman" w:cs="Times New Roman"/>
        </w:rPr>
      </w:pPr>
    </w:p>
    <w:p w14:paraId="751C7D59" w14:textId="77777777" w:rsidR="00522E3E" w:rsidRPr="0058276D" w:rsidRDefault="004A56C2" w:rsidP="00522E3E">
      <w:pPr>
        <w:pStyle w:val="berschrift2"/>
        <w:rPr>
          <w:rFonts w:ascii="Times New Roman" w:hAnsi="Times New Roman" w:cs="Times New Roman"/>
        </w:rPr>
      </w:pPr>
      <w:bookmarkStart w:id="20" w:name="_Toc27835650"/>
      <w:r w:rsidRPr="0058276D">
        <w:rPr>
          <w:rFonts w:ascii="Times New Roman" w:hAnsi="Times New Roman" w:cs="Times New Roman"/>
        </w:rPr>
        <w:lastRenderedPageBreak/>
        <w:t>2</w:t>
      </w:r>
      <w:r w:rsidR="00522E3E" w:rsidRPr="0058276D">
        <w:rPr>
          <w:rFonts w:ascii="Times New Roman" w:hAnsi="Times New Roman" w:cs="Times New Roman"/>
        </w:rPr>
        <w:t>.2. Foucaults Subjektkritik</w:t>
      </w:r>
      <w:bookmarkEnd w:id="20"/>
    </w:p>
    <w:p w14:paraId="6101B5A4" w14:textId="77777777" w:rsidR="00522E3E" w:rsidRPr="0058276D" w:rsidRDefault="00522E3E" w:rsidP="00522E3E">
      <w:pPr>
        <w:rPr>
          <w:rFonts w:ascii="Times New Roman" w:hAnsi="Times New Roman" w:cs="Times New Roman"/>
        </w:rPr>
      </w:pPr>
    </w:p>
    <w:p w14:paraId="19A24D97" w14:textId="77777777" w:rsidR="00522E3E" w:rsidRPr="0058276D" w:rsidRDefault="00522E3E" w:rsidP="00522E3E">
      <w:pPr>
        <w:spacing w:line="360" w:lineRule="auto"/>
        <w:jc w:val="both"/>
        <w:rPr>
          <w:rFonts w:ascii="Times New Roman" w:hAnsi="Times New Roman" w:cs="Times New Roman"/>
          <w:sz w:val="24"/>
          <w:szCs w:val="24"/>
        </w:rPr>
      </w:pPr>
      <w:proofErr w:type="spellStart"/>
      <w:r w:rsidRPr="0058276D">
        <w:rPr>
          <w:rFonts w:ascii="Times New Roman" w:hAnsi="Times New Roman" w:cs="Times New Roman"/>
          <w:sz w:val="24"/>
          <w:szCs w:val="24"/>
        </w:rPr>
        <w:t>Konersmann</w:t>
      </w:r>
      <w:proofErr w:type="spellEnd"/>
      <w:r w:rsidRPr="0058276D">
        <w:rPr>
          <w:rFonts w:ascii="Times New Roman" w:hAnsi="Times New Roman" w:cs="Times New Roman"/>
          <w:sz w:val="24"/>
          <w:szCs w:val="24"/>
        </w:rPr>
        <w:t xml:space="preserve"> zufolge kommt der Moderne in der Schwellenzeit um 1800 die „Selbstverständlichkeit abhanden [...], mit der Descartes vom </w:t>
      </w:r>
      <w:r w:rsidR="00C2708D">
        <w:rPr>
          <w:rFonts w:ascii="Times New Roman" w:hAnsi="Times New Roman" w:cs="Times New Roman"/>
          <w:sz w:val="24"/>
          <w:szCs w:val="24"/>
        </w:rPr>
        <w:t>‚</w:t>
      </w:r>
      <w:r w:rsidRPr="0058276D">
        <w:rPr>
          <w:rFonts w:ascii="Times New Roman" w:hAnsi="Times New Roman" w:cs="Times New Roman"/>
          <w:sz w:val="24"/>
          <w:szCs w:val="24"/>
        </w:rPr>
        <w:t>Ich denke</w:t>
      </w:r>
      <w:r w:rsidR="00C2708D">
        <w:rPr>
          <w:rFonts w:ascii="Times New Roman" w:hAnsi="Times New Roman" w:cs="Times New Roman"/>
          <w:sz w:val="24"/>
          <w:szCs w:val="24"/>
        </w:rPr>
        <w:t>‘</w:t>
      </w:r>
      <w:r w:rsidRPr="0058276D">
        <w:rPr>
          <w:rFonts w:ascii="Times New Roman" w:hAnsi="Times New Roman" w:cs="Times New Roman"/>
          <w:sz w:val="24"/>
          <w:szCs w:val="24"/>
        </w:rPr>
        <w:t xml:space="preserve">, dem Subjekt der Aussage, auf das </w:t>
      </w:r>
      <w:r w:rsidR="00C2708D">
        <w:rPr>
          <w:rFonts w:ascii="Times New Roman" w:hAnsi="Times New Roman" w:cs="Times New Roman"/>
          <w:sz w:val="24"/>
          <w:szCs w:val="24"/>
        </w:rPr>
        <w:t>‚</w:t>
      </w:r>
      <w:r w:rsidRPr="0058276D">
        <w:rPr>
          <w:rFonts w:ascii="Times New Roman" w:hAnsi="Times New Roman" w:cs="Times New Roman"/>
          <w:sz w:val="24"/>
          <w:szCs w:val="24"/>
        </w:rPr>
        <w:t>Ich bin</w:t>
      </w:r>
      <w:r w:rsidR="00C2708D">
        <w:rPr>
          <w:rFonts w:ascii="Times New Roman" w:hAnsi="Times New Roman" w:cs="Times New Roman"/>
          <w:sz w:val="24"/>
          <w:szCs w:val="24"/>
        </w:rPr>
        <w:t>‘</w:t>
      </w:r>
      <w:r w:rsidRPr="0058276D">
        <w:rPr>
          <w:rFonts w:ascii="Times New Roman" w:hAnsi="Times New Roman" w:cs="Times New Roman"/>
          <w:sz w:val="24"/>
          <w:szCs w:val="24"/>
        </w:rPr>
        <w:t>, die Verfassung der Autor-Existenz, hatte schließen können“ (</w:t>
      </w:r>
      <w:proofErr w:type="spellStart"/>
      <w:r w:rsidRPr="0058276D">
        <w:rPr>
          <w:rFonts w:ascii="Times New Roman" w:hAnsi="Times New Roman" w:cs="Times New Roman"/>
          <w:sz w:val="24"/>
          <w:szCs w:val="24"/>
        </w:rPr>
        <w:t>Konersmann</w:t>
      </w:r>
      <w:proofErr w:type="spellEnd"/>
      <w:r w:rsidRPr="0058276D">
        <w:rPr>
          <w:rFonts w:ascii="Times New Roman" w:hAnsi="Times New Roman" w:cs="Times New Roman"/>
          <w:sz w:val="24"/>
          <w:szCs w:val="24"/>
        </w:rPr>
        <w:t xml:space="preserve"> 2014: 64)</w:t>
      </w:r>
      <w:r w:rsidRPr="0058276D">
        <w:rPr>
          <w:rStyle w:val="Funotenzeichen"/>
          <w:rFonts w:ascii="Times New Roman" w:hAnsi="Times New Roman" w:cs="Times New Roman"/>
          <w:sz w:val="24"/>
          <w:szCs w:val="24"/>
        </w:rPr>
        <w:footnoteReference w:id="58"/>
      </w:r>
      <w:r w:rsidRPr="0058276D">
        <w:rPr>
          <w:rFonts w:ascii="Times New Roman" w:hAnsi="Times New Roman" w:cs="Times New Roman"/>
          <w:sz w:val="24"/>
          <w:szCs w:val="24"/>
        </w:rPr>
        <w:t xml:space="preserve">. Diese Verschiebung „entkräfte[t] das cartesianische </w:t>
      </w:r>
      <w:proofErr w:type="spellStart"/>
      <w:r w:rsidRPr="0058276D">
        <w:rPr>
          <w:rFonts w:ascii="Times New Roman" w:hAnsi="Times New Roman" w:cs="Times New Roman"/>
          <w:sz w:val="24"/>
          <w:szCs w:val="24"/>
        </w:rPr>
        <w:t>Selbstbewußtsein</w:t>
      </w:r>
      <w:proofErr w:type="spellEnd"/>
      <w:r w:rsidRPr="0058276D">
        <w:rPr>
          <w:rFonts w:ascii="Times New Roman" w:hAnsi="Times New Roman" w:cs="Times New Roman"/>
          <w:sz w:val="24"/>
          <w:szCs w:val="24"/>
        </w:rPr>
        <w:t>, dessen Substrat sich als voraussetzungslos begriffen hatte“ (</w:t>
      </w:r>
      <w:proofErr w:type="spellStart"/>
      <w:r w:rsidRPr="0058276D">
        <w:rPr>
          <w:rFonts w:ascii="Times New Roman" w:hAnsi="Times New Roman" w:cs="Times New Roman"/>
          <w:sz w:val="24"/>
          <w:szCs w:val="24"/>
        </w:rPr>
        <w:t>Konersmann</w:t>
      </w:r>
      <w:proofErr w:type="spellEnd"/>
      <w:r w:rsidRPr="0058276D">
        <w:rPr>
          <w:rFonts w:ascii="Times New Roman" w:hAnsi="Times New Roman" w:cs="Times New Roman"/>
          <w:sz w:val="24"/>
          <w:szCs w:val="24"/>
        </w:rPr>
        <w:t xml:space="preserve"> 2014: 65). Somit entfällt ipso facto die Pertinenz von Descartes‘ „Haltepunkt, [demzufolge es] diesen einen und entscheidenden Punkt [gebe], aus dem heraus sich das Gespinst einer Welt ziehen ließe, die auf einer [</w:t>
      </w:r>
      <w:r w:rsidR="007D3CE4" w:rsidRPr="0058276D">
        <w:rPr>
          <w:rFonts w:ascii="Times New Roman" w:hAnsi="Times New Roman" w:cs="Times New Roman"/>
          <w:sz w:val="24"/>
          <w:szCs w:val="24"/>
        </w:rPr>
        <w:t>…</w:t>
      </w:r>
      <w:r w:rsidRPr="0058276D">
        <w:rPr>
          <w:rFonts w:ascii="Times New Roman" w:hAnsi="Times New Roman" w:cs="Times New Roman"/>
          <w:sz w:val="24"/>
          <w:szCs w:val="24"/>
        </w:rPr>
        <w:t xml:space="preserve">] verbindlichen Ordnung der Vernunft gründete“ (ebenda). Frank (1993) erwähnt in diesem Zusammenhang </w:t>
      </w:r>
      <w:proofErr w:type="spellStart"/>
      <w:r w:rsidRPr="0058276D">
        <w:rPr>
          <w:rFonts w:ascii="Times New Roman" w:hAnsi="Times New Roman" w:cs="Times New Roman"/>
          <w:sz w:val="24"/>
          <w:szCs w:val="24"/>
        </w:rPr>
        <w:t>Althussers</w:t>
      </w:r>
      <w:proofErr w:type="spellEnd"/>
      <w:r w:rsidRPr="0058276D">
        <w:rPr>
          <w:rFonts w:ascii="Times New Roman" w:hAnsi="Times New Roman" w:cs="Times New Roman"/>
          <w:sz w:val="24"/>
          <w:szCs w:val="24"/>
        </w:rPr>
        <w:t xml:space="preserve"> Schrift „Lire le </w:t>
      </w:r>
      <w:proofErr w:type="spellStart"/>
      <w:r w:rsidRPr="0058276D">
        <w:rPr>
          <w:rFonts w:ascii="Times New Roman" w:hAnsi="Times New Roman" w:cs="Times New Roman"/>
          <w:sz w:val="24"/>
          <w:szCs w:val="24"/>
        </w:rPr>
        <w:t>capital</w:t>
      </w:r>
      <w:proofErr w:type="spellEnd"/>
      <w:r w:rsidRPr="0058276D">
        <w:rPr>
          <w:rFonts w:ascii="Times New Roman" w:hAnsi="Times New Roman" w:cs="Times New Roman"/>
          <w:sz w:val="24"/>
          <w:szCs w:val="24"/>
        </w:rPr>
        <w:t>“, aus der eine Passage zitiert und folgendermaßen kommentiert wird:</w:t>
      </w:r>
    </w:p>
    <w:p w14:paraId="02875ABF" w14:textId="05030C4C" w:rsidR="00522E3E" w:rsidRDefault="00522E3E" w:rsidP="00522E3E">
      <w:pPr>
        <w:spacing w:line="240" w:lineRule="auto"/>
        <w:jc w:val="both"/>
        <w:rPr>
          <w:rFonts w:ascii="Times New Roman" w:hAnsi="Times New Roman" w:cs="Times New Roman"/>
        </w:rPr>
      </w:pPr>
      <w:r w:rsidRPr="0058276D">
        <w:rPr>
          <w:rFonts w:ascii="Times New Roman" w:hAnsi="Times New Roman" w:cs="Times New Roman"/>
        </w:rPr>
        <w:t xml:space="preserve">„In der recht klaren Positionsskizze </w:t>
      </w:r>
      <w:proofErr w:type="spellStart"/>
      <w:r w:rsidRPr="0058276D">
        <w:rPr>
          <w:rFonts w:ascii="Times New Roman" w:hAnsi="Times New Roman" w:cs="Times New Roman"/>
        </w:rPr>
        <w:t>Althussers</w:t>
      </w:r>
      <w:proofErr w:type="spellEnd"/>
      <w:r w:rsidRPr="0058276D">
        <w:rPr>
          <w:rFonts w:ascii="Times New Roman" w:hAnsi="Times New Roman" w:cs="Times New Roman"/>
        </w:rPr>
        <w:t xml:space="preserve"> erkennt man sofort den Punkt, auf den es ihm ankommt: Man </w:t>
      </w:r>
      <w:proofErr w:type="spellStart"/>
      <w:r w:rsidRPr="0058276D">
        <w:rPr>
          <w:rFonts w:ascii="Times New Roman" w:hAnsi="Times New Roman" w:cs="Times New Roman"/>
        </w:rPr>
        <w:t>muß</w:t>
      </w:r>
      <w:proofErr w:type="spellEnd"/>
      <w:r w:rsidRPr="0058276D">
        <w:rPr>
          <w:rFonts w:ascii="Times New Roman" w:hAnsi="Times New Roman" w:cs="Times New Roman"/>
        </w:rPr>
        <w:t xml:space="preserve"> die Geschichte beschreiben als eine Reihe von Brüchen, zwischen denen keine teleologische Vernunft kontinuitätsstiftend interveniert und die auch durch keine höhere </w:t>
      </w:r>
      <w:r w:rsidR="007D3CE4" w:rsidRPr="0058276D">
        <w:rPr>
          <w:rFonts w:ascii="Times New Roman" w:hAnsi="Times New Roman" w:cs="Times New Roman"/>
        </w:rPr>
        <w:t>‚</w:t>
      </w:r>
      <w:r w:rsidRPr="0058276D">
        <w:rPr>
          <w:rFonts w:ascii="Times New Roman" w:hAnsi="Times New Roman" w:cs="Times New Roman"/>
        </w:rPr>
        <w:t>epistemische Notwendigkeit</w:t>
      </w:r>
      <w:r w:rsidR="007D3CE4" w:rsidRPr="0058276D">
        <w:rPr>
          <w:rFonts w:ascii="Times New Roman" w:hAnsi="Times New Roman" w:cs="Times New Roman"/>
        </w:rPr>
        <w:t>‘</w:t>
      </w:r>
      <w:r w:rsidRPr="0058276D">
        <w:rPr>
          <w:rFonts w:ascii="Times New Roman" w:hAnsi="Times New Roman" w:cs="Times New Roman"/>
        </w:rPr>
        <w:t xml:space="preserve"> zusammengehalten werden.</w:t>
      </w:r>
      <w:r w:rsidR="007D3CE4" w:rsidRPr="0058276D">
        <w:rPr>
          <w:rFonts w:ascii="Times New Roman" w:hAnsi="Times New Roman" w:cs="Times New Roman"/>
        </w:rPr>
        <w:t>“</w:t>
      </w:r>
      <w:r w:rsidRPr="0058276D">
        <w:rPr>
          <w:rFonts w:ascii="Times New Roman" w:hAnsi="Times New Roman" w:cs="Times New Roman"/>
        </w:rPr>
        <w:t xml:space="preserve"> (Frank 1993: 374)</w:t>
      </w:r>
    </w:p>
    <w:p w14:paraId="60FB7C86" w14:textId="77777777" w:rsidR="00F55AD6" w:rsidRPr="0058276D" w:rsidRDefault="00F55AD6" w:rsidP="00522E3E">
      <w:pPr>
        <w:spacing w:line="240" w:lineRule="auto"/>
        <w:jc w:val="both"/>
        <w:rPr>
          <w:rFonts w:ascii="Times New Roman" w:hAnsi="Times New Roman" w:cs="Times New Roman"/>
        </w:rPr>
      </w:pPr>
    </w:p>
    <w:p w14:paraId="1DB11067" w14:textId="77777777" w:rsidR="00522E3E" w:rsidRPr="0058276D" w:rsidRDefault="00522E3E" w:rsidP="00522E3E">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Damit ist die Archäologie des Wissens, wie sie Foucault betrieben hat, „keine solche der Kontinuitäten-im-Dienste-eines-begründenden-Subjekt-Geistes, sondern eine Serie kontingent sich überlagernder Diskurs-Schichten.“ (Frank 1993: 374)</w:t>
      </w:r>
      <w:r w:rsidRPr="0058276D">
        <w:rPr>
          <w:rStyle w:val="Funotenzeichen"/>
          <w:rFonts w:ascii="Times New Roman" w:hAnsi="Times New Roman" w:cs="Times New Roman"/>
          <w:sz w:val="24"/>
          <w:szCs w:val="24"/>
        </w:rPr>
        <w:footnoteReference w:id="59"/>
      </w:r>
      <w:r w:rsidRPr="0058276D">
        <w:rPr>
          <w:rFonts w:ascii="Times New Roman" w:hAnsi="Times New Roman" w:cs="Times New Roman"/>
          <w:sz w:val="24"/>
          <w:szCs w:val="24"/>
        </w:rPr>
        <w:t xml:space="preserve">. Insofern man auch Diskurslinguistik als eine Art der Wissensarchäologie begreift, treffen die vorausgegangenen Behauptungen auf das hier zu untersuchende Korpus voll und ganz zu. In die einzelnen Diskursthemen schleichen sich immer auch andere ein, die, vornehmlich aus machtstrategischen Gründen, angeführt werden, um Fahnen- oder Stigmawörter bzw. eine wie auch immer geartete Deutungshoheit über den Diskurs zu bekräftigen. Das nunmehr nicht mehr voraussetzungslose Substrat der Autor-Existenz scheint von diskursiven und machtspezifischen Eigengesetzlichkeiten unterwandert zu werden. </w:t>
      </w:r>
    </w:p>
    <w:p w14:paraId="2CCF100B" w14:textId="77777777" w:rsidR="00C2708D" w:rsidRDefault="00C2708D" w:rsidP="00522E3E">
      <w:pPr>
        <w:spacing w:line="360" w:lineRule="auto"/>
        <w:jc w:val="both"/>
        <w:rPr>
          <w:rFonts w:ascii="Times New Roman" w:hAnsi="Times New Roman" w:cs="Times New Roman"/>
          <w:sz w:val="24"/>
          <w:szCs w:val="24"/>
        </w:rPr>
      </w:pPr>
    </w:p>
    <w:p w14:paraId="1EA75190" w14:textId="77777777" w:rsidR="00522E3E" w:rsidRPr="00C2708D" w:rsidRDefault="00522E3E" w:rsidP="00522E3E">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lastRenderedPageBreak/>
        <w:t xml:space="preserve">In „Die Ordnung des Diskurses“ behauptet Foucault mit Blick auf den wissenschaftlichen und literarisch-fiktionalen Diskurs seit dem 17. Jahrhundert, </w:t>
      </w:r>
    </w:p>
    <w:p w14:paraId="13F0B371" w14:textId="77777777" w:rsidR="00522E3E" w:rsidRPr="0058276D" w:rsidRDefault="00522E3E" w:rsidP="00522E3E">
      <w:pPr>
        <w:spacing w:line="240" w:lineRule="auto"/>
        <w:jc w:val="both"/>
        <w:rPr>
          <w:rFonts w:ascii="Times New Roman" w:hAnsi="Times New Roman" w:cs="Times New Roman"/>
        </w:rPr>
      </w:pPr>
      <w:r w:rsidRPr="0058276D">
        <w:rPr>
          <w:rFonts w:ascii="Times New Roman" w:hAnsi="Times New Roman" w:cs="Times New Roman"/>
        </w:rPr>
        <w:t xml:space="preserve">„die Rolle des Autors besteh[e] nur mehr darin, einem Lehrsatz, einem Effekt, einem Beispiel, einem Syndrom den Namen zu geben. Hingegen hat sich im Bereich des literarischen Diskurses seit eben jener Zeit die Funktion des Autors verstärkt. […] Es wäre sicherlich absurd, die Existenz des schreibenden und erfindenden Individuums zu leugnen. Aber ich denke, </w:t>
      </w:r>
      <w:proofErr w:type="spellStart"/>
      <w:r w:rsidRPr="0058276D">
        <w:rPr>
          <w:rFonts w:ascii="Times New Roman" w:hAnsi="Times New Roman" w:cs="Times New Roman"/>
        </w:rPr>
        <w:t>daß</w:t>
      </w:r>
      <w:proofErr w:type="spellEnd"/>
      <w:r w:rsidRPr="0058276D">
        <w:rPr>
          <w:rFonts w:ascii="Times New Roman" w:hAnsi="Times New Roman" w:cs="Times New Roman"/>
        </w:rPr>
        <w:t xml:space="preserve"> […] das Individuum, das sich daran macht, einen Text zu schreiben, aus dem vielleicht ein Werk wird, die Funktion des Autors übernimmt. Was es schreibt und was es nicht schreibt, […] ist von der Autor-Funktion vorgeschrieben, die es von seiner Epoche übernimmt oder die es seinerseits modifiziert.“ (Foucault 2014: 20/21)</w:t>
      </w:r>
    </w:p>
    <w:p w14:paraId="1420BD63" w14:textId="77777777" w:rsidR="00522E3E" w:rsidRPr="0058276D" w:rsidRDefault="00522E3E" w:rsidP="00522E3E">
      <w:pPr>
        <w:spacing w:line="240" w:lineRule="auto"/>
        <w:jc w:val="both"/>
        <w:rPr>
          <w:rFonts w:ascii="Times New Roman" w:hAnsi="Times New Roman" w:cs="Times New Roman"/>
        </w:rPr>
      </w:pPr>
    </w:p>
    <w:p w14:paraId="470E2F71" w14:textId="77777777" w:rsidR="00522E3E" w:rsidRPr="0058276D" w:rsidRDefault="00522E3E" w:rsidP="00522E3E">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Im Hinblick auf journalistische Texte, w</w:t>
      </w:r>
      <w:r w:rsidR="007D3CE4" w:rsidRPr="0058276D">
        <w:rPr>
          <w:rFonts w:ascii="Times New Roman" w:hAnsi="Times New Roman" w:cs="Times New Roman"/>
          <w:sz w:val="24"/>
          <w:szCs w:val="24"/>
        </w:rPr>
        <w:t>ie sie</w:t>
      </w:r>
      <w:r w:rsidRPr="0058276D">
        <w:rPr>
          <w:rFonts w:ascii="Times New Roman" w:hAnsi="Times New Roman" w:cs="Times New Roman"/>
          <w:sz w:val="24"/>
          <w:szCs w:val="24"/>
        </w:rPr>
        <w:t xml:space="preserve"> im Folgenden aus diskurs</w:t>
      </w:r>
      <w:r w:rsidR="007D3CE4" w:rsidRPr="0058276D">
        <w:rPr>
          <w:rFonts w:ascii="Times New Roman" w:hAnsi="Times New Roman" w:cs="Times New Roman"/>
          <w:sz w:val="24"/>
          <w:szCs w:val="24"/>
        </w:rPr>
        <w:t>semantischer</w:t>
      </w:r>
      <w:r w:rsidRPr="0058276D">
        <w:rPr>
          <w:rFonts w:ascii="Times New Roman" w:hAnsi="Times New Roman" w:cs="Times New Roman"/>
          <w:sz w:val="24"/>
          <w:szCs w:val="24"/>
        </w:rPr>
        <w:t xml:space="preserve"> Perspektive untersucht werden, ergibt sich aus Foucaults Ausführungen kein einheitliches Bild. Weder hat Letzterer explizit zum journalistischen Diskurs Stellung genommen, noch kann die landläufige Behauptung, wonach das Subjekt Foucault zufolge regelrecht entfällt, so übernommen werden. Foucault spricht lediglich davon, dass Diskursteilnehmer seit dem 17. Jahrhundert</w:t>
      </w:r>
      <w:r w:rsidRPr="0058276D">
        <w:rPr>
          <w:rStyle w:val="Funotenzeichen"/>
          <w:rFonts w:ascii="Times New Roman" w:hAnsi="Times New Roman" w:cs="Times New Roman"/>
          <w:sz w:val="24"/>
          <w:szCs w:val="24"/>
        </w:rPr>
        <w:footnoteReference w:id="60"/>
      </w:r>
      <w:r w:rsidRPr="0058276D">
        <w:rPr>
          <w:rFonts w:ascii="Times New Roman" w:hAnsi="Times New Roman" w:cs="Times New Roman"/>
          <w:sz w:val="24"/>
          <w:szCs w:val="24"/>
        </w:rPr>
        <w:t xml:space="preserve"> eine dem jeweiligen Diskurs eingeschriebene Autorenrolle übernehmen, die sie allerhöchstens mehr oder minder stark verändern können. Die Texte aus dem LW und dem TB sowie ihre - falls namentlich bekannten </w:t>
      </w:r>
      <w:r w:rsidR="00227B33">
        <w:rPr>
          <w:rFonts w:ascii="Times New Roman" w:hAnsi="Times New Roman" w:cs="Times New Roman"/>
          <w:sz w:val="24"/>
          <w:szCs w:val="24"/>
        </w:rPr>
        <w:t>-</w:t>
      </w:r>
      <w:r w:rsidRPr="0058276D">
        <w:rPr>
          <w:rFonts w:ascii="Times New Roman" w:hAnsi="Times New Roman" w:cs="Times New Roman"/>
          <w:sz w:val="24"/>
          <w:szCs w:val="24"/>
        </w:rPr>
        <w:t xml:space="preserve"> </w:t>
      </w:r>
      <w:r w:rsidR="00E738F6" w:rsidRPr="0058276D">
        <w:rPr>
          <w:rFonts w:ascii="Times New Roman" w:hAnsi="Times New Roman" w:cs="Times New Roman"/>
          <w:sz w:val="24"/>
          <w:szCs w:val="24"/>
        </w:rPr>
        <w:t>Verfasser-Subjekte</w:t>
      </w:r>
      <w:r w:rsidRPr="0058276D">
        <w:rPr>
          <w:rFonts w:ascii="Times New Roman" w:hAnsi="Times New Roman" w:cs="Times New Roman"/>
          <w:sz w:val="24"/>
          <w:szCs w:val="24"/>
        </w:rPr>
        <w:t xml:space="preserve"> sahen sich tatsächlich einer gewissen Autorenrolle verpflichtet, die ihre freie, individuelle Meinungsvielfalt insofern nivellierte bzw. standardisierte, als die redaktionelle Ausrichtung, die damit einhergehenden deontologischen Vorgaben sowie intersubjektiv-weltanschauliche Prämissen den Diskurs schon geprägt hatten, ehe ein einzelner Journalist sich anschickte, am Diskurs weiterzuschreiben. </w:t>
      </w:r>
    </w:p>
    <w:p w14:paraId="063EEFE6" w14:textId="77777777" w:rsidR="00522E3E" w:rsidRPr="0058276D" w:rsidRDefault="00522E3E" w:rsidP="00522E3E">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Nach Foucault ist „[je]</w:t>
      </w:r>
      <w:proofErr w:type="spellStart"/>
      <w:r w:rsidRPr="0058276D">
        <w:rPr>
          <w:rFonts w:ascii="Times New Roman" w:hAnsi="Times New Roman" w:cs="Times New Roman"/>
          <w:sz w:val="24"/>
          <w:szCs w:val="24"/>
        </w:rPr>
        <w:t>nes</w:t>
      </w:r>
      <w:proofErr w:type="spellEnd"/>
      <w:r w:rsidRPr="0058276D">
        <w:rPr>
          <w:rFonts w:ascii="Times New Roman" w:hAnsi="Times New Roman" w:cs="Times New Roman"/>
          <w:sz w:val="24"/>
          <w:szCs w:val="24"/>
        </w:rPr>
        <w:t xml:space="preserve"> sich in seinem Text aussprechende Ich [...] eine Illusion [,] eine Maske“ (</w:t>
      </w:r>
      <w:proofErr w:type="spellStart"/>
      <w:r w:rsidRPr="0058276D">
        <w:rPr>
          <w:rFonts w:ascii="Times New Roman" w:hAnsi="Times New Roman" w:cs="Times New Roman"/>
          <w:sz w:val="24"/>
          <w:szCs w:val="24"/>
        </w:rPr>
        <w:t>Konersmann</w:t>
      </w:r>
      <w:proofErr w:type="spellEnd"/>
      <w:r w:rsidRPr="0058276D">
        <w:rPr>
          <w:rFonts w:ascii="Times New Roman" w:hAnsi="Times New Roman" w:cs="Times New Roman"/>
          <w:sz w:val="24"/>
          <w:szCs w:val="24"/>
        </w:rPr>
        <w:t xml:space="preserve"> 2014: 68). Diese Illusion des sprechenden und schöpferischen Ich sei ein „in der Grammatik bereitgehaltene[r] Kunstgriff“ (ebenda), </w:t>
      </w:r>
      <w:r w:rsidR="00E738F6" w:rsidRPr="0058276D">
        <w:rPr>
          <w:rFonts w:ascii="Times New Roman" w:hAnsi="Times New Roman" w:cs="Times New Roman"/>
          <w:sz w:val="24"/>
          <w:szCs w:val="24"/>
        </w:rPr>
        <w:t>mithin</w:t>
      </w:r>
      <w:r w:rsidRPr="0058276D">
        <w:rPr>
          <w:rFonts w:ascii="Times New Roman" w:hAnsi="Times New Roman" w:cs="Times New Roman"/>
          <w:sz w:val="24"/>
          <w:szCs w:val="24"/>
        </w:rPr>
        <w:t xml:space="preserve"> </w:t>
      </w:r>
      <w:r w:rsidR="00E738F6" w:rsidRPr="0058276D">
        <w:rPr>
          <w:rFonts w:ascii="Times New Roman" w:hAnsi="Times New Roman" w:cs="Times New Roman"/>
          <w:sz w:val="24"/>
          <w:szCs w:val="24"/>
        </w:rPr>
        <w:t>i</w:t>
      </w:r>
      <w:r w:rsidRPr="0058276D">
        <w:rPr>
          <w:rFonts w:ascii="Times New Roman" w:hAnsi="Times New Roman" w:cs="Times New Roman"/>
          <w:sz w:val="24"/>
          <w:szCs w:val="24"/>
        </w:rPr>
        <w:t xml:space="preserve">n der Sprache angelegt. Die einzelnen Journalisten, aus deren Feder die etlichen Artikel aus dem Korpus „stammen“, schreiben sich damit in einen schon vorab existierenden Diskurs ein. Sie sind nicht dessen Urheber, auch wenn sie mitunter diesen Eindruck vermitteln wollen.  Mithin ist das Subjekt, ob als Redner vor einem Plenum oder als Schriftsteller vor dem lesenden Auge des Publikums, zwar wahrnehmbar, doch immer schon eingeschrieben in ein übergeordnetes Ganzes. Aus der namenlosen Stimme, welche „auf rätselhafte Weise </w:t>
      </w:r>
      <w:r w:rsidRPr="0058276D">
        <w:rPr>
          <w:rFonts w:ascii="Times New Roman" w:hAnsi="Times New Roman" w:cs="Times New Roman"/>
          <w:sz w:val="24"/>
          <w:szCs w:val="24"/>
        </w:rPr>
        <w:lastRenderedPageBreak/>
        <w:t>ebenfalls das Wort ergreift [,] spricht die institutionelle Einbettung [einer] besonderen Redesituation, [...] das Spiel, das [der Text] mit anderen Texten unterhält“ (</w:t>
      </w:r>
      <w:proofErr w:type="spellStart"/>
      <w:r w:rsidRPr="0058276D">
        <w:rPr>
          <w:rFonts w:ascii="Times New Roman" w:hAnsi="Times New Roman" w:cs="Times New Roman"/>
          <w:sz w:val="24"/>
          <w:szCs w:val="24"/>
        </w:rPr>
        <w:t>Konersmann</w:t>
      </w:r>
      <w:proofErr w:type="spellEnd"/>
      <w:r w:rsidRPr="0058276D">
        <w:rPr>
          <w:rFonts w:ascii="Times New Roman" w:hAnsi="Times New Roman" w:cs="Times New Roman"/>
          <w:sz w:val="24"/>
          <w:szCs w:val="24"/>
        </w:rPr>
        <w:t xml:space="preserve"> 2014: 70/71)</w:t>
      </w:r>
      <w:r w:rsidRPr="0058276D">
        <w:rPr>
          <w:rStyle w:val="Funotenzeichen"/>
          <w:rFonts w:ascii="Times New Roman" w:hAnsi="Times New Roman" w:cs="Times New Roman"/>
          <w:sz w:val="24"/>
          <w:szCs w:val="24"/>
        </w:rPr>
        <w:footnoteReference w:id="61"/>
      </w:r>
      <w:r w:rsidRPr="0058276D">
        <w:rPr>
          <w:rFonts w:ascii="Times New Roman" w:hAnsi="Times New Roman" w:cs="Times New Roman"/>
          <w:sz w:val="24"/>
          <w:szCs w:val="24"/>
        </w:rPr>
        <w:t xml:space="preserve">. </w:t>
      </w:r>
    </w:p>
    <w:p w14:paraId="378608F9" w14:textId="77777777" w:rsidR="0061272C" w:rsidRDefault="0061272C" w:rsidP="0061272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Habermas (1988: 293) zufolge möchte Foucault ferner </w:t>
      </w:r>
    </w:p>
    <w:p w14:paraId="2C12F7B3" w14:textId="77777777" w:rsidR="0061272C" w:rsidRDefault="0061272C" w:rsidP="0061272C">
      <w:pPr>
        <w:spacing w:line="240" w:lineRule="auto"/>
        <w:jc w:val="both"/>
        <w:rPr>
          <w:rFonts w:ascii="Times New Roman" w:hAnsi="Times New Roman" w:cs="Times New Roman"/>
        </w:rPr>
      </w:pPr>
      <w:r w:rsidRPr="0061272C">
        <w:rPr>
          <w:rFonts w:ascii="Times New Roman" w:hAnsi="Times New Roman" w:cs="Times New Roman"/>
        </w:rPr>
        <w:t>„</w:t>
      </w:r>
      <w:r w:rsidRPr="0061272C">
        <w:rPr>
          <w:rFonts w:ascii="Times New Roman" w:hAnsi="Times New Roman" w:cs="Times New Roman"/>
          <w:i/>
        </w:rPr>
        <w:t xml:space="preserve">das präsentische </w:t>
      </w:r>
      <w:proofErr w:type="spellStart"/>
      <w:r w:rsidRPr="0061272C">
        <w:rPr>
          <w:rFonts w:ascii="Times New Roman" w:hAnsi="Times New Roman" w:cs="Times New Roman"/>
          <w:i/>
        </w:rPr>
        <w:t>Zeitbewußtsein</w:t>
      </w:r>
      <w:proofErr w:type="spellEnd"/>
      <w:r w:rsidRPr="0061272C">
        <w:rPr>
          <w:rFonts w:ascii="Times New Roman" w:hAnsi="Times New Roman" w:cs="Times New Roman"/>
          <w:i/>
        </w:rPr>
        <w:t xml:space="preserve"> der Moderne hinter sich lassen </w:t>
      </w:r>
      <w:r w:rsidRPr="0061272C">
        <w:rPr>
          <w:rFonts w:ascii="Times New Roman" w:hAnsi="Times New Roman" w:cs="Times New Roman"/>
        </w:rPr>
        <w:t>[und</w:t>
      </w:r>
      <w:r>
        <w:rPr>
          <w:rFonts w:ascii="Times New Roman" w:hAnsi="Times New Roman" w:cs="Times New Roman"/>
        </w:rPr>
        <w:t xml:space="preserve"> er] rechnet mit dem Präsentismus einer Geschichtsschreibung ab, die ihre hermeneutische Ausgangssituation nicht überspringt und sich für die stabilisierende Vergewisserung einer doch längst zersplitterten Identität in Dienst nehmen </w:t>
      </w:r>
      <w:proofErr w:type="spellStart"/>
      <w:r>
        <w:rPr>
          <w:rFonts w:ascii="Times New Roman" w:hAnsi="Times New Roman" w:cs="Times New Roman"/>
        </w:rPr>
        <w:t>läßt</w:t>
      </w:r>
      <w:proofErr w:type="spellEnd"/>
      <w:r>
        <w:rPr>
          <w:rFonts w:ascii="Times New Roman" w:hAnsi="Times New Roman" w:cs="Times New Roman"/>
        </w:rPr>
        <w:t xml:space="preserve">. [Dabei] soll [der] Schein von Identität, erst recht die vermeintliche Identität des geschichtsschreibenden Subjekts und die seiner Zeitgenossen </w:t>
      </w:r>
      <w:proofErr w:type="gramStart"/>
      <w:r>
        <w:rPr>
          <w:rFonts w:ascii="Times New Roman" w:hAnsi="Times New Roman" w:cs="Times New Roman"/>
        </w:rPr>
        <w:t>auf[</w:t>
      </w:r>
      <w:proofErr w:type="gramEnd"/>
      <w:r>
        <w:rPr>
          <w:rFonts w:ascii="Times New Roman" w:hAnsi="Times New Roman" w:cs="Times New Roman"/>
        </w:rPr>
        <w:t xml:space="preserve">gelöst werden].“ </w:t>
      </w:r>
    </w:p>
    <w:p w14:paraId="6EB54D30" w14:textId="30482878" w:rsidR="0061272C" w:rsidRPr="00984183" w:rsidRDefault="000A481C" w:rsidP="0061272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Im etymologischen Wortsinn des Subjekts als </w:t>
      </w:r>
      <w:r w:rsidR="00984183">
        <w:rPr>
          <w:rFonts w:ascii="Times New Roman" w:hAnsi="Times New Roman" w:cs="Times New Roman"/>
          <w:sz w:val="24"/>
          <w:szCs w:val="24"/>
        </w:rPr>
        <w:t>dem, „was der Aussage zugrunde liegt“ (Wahrig 2011: 1439)</w:t>
      </w:r>
      <w:r w:rsidR="00566401">
        <w:rPr>
          <w:rFonts w:ascii="Times New Roman" w:hAnsi="Times New Roman" w:cs="Times New Roman"/>
          <w:sz w:val="24"/>
          <w:szCs w:val="24"/>
        </w:rPr>
        <w:t>,</w:t>
      </w:r>
      <w:r w:rsidR="00984183">
        <w:rPr>
          <w:rFonts w:ascii="Times New Roman" w:hAnsi="Times New Roman" w:cs="Times New Roman"/>
          <w:sz w:val="24"/>
          <w:szCs w:val="24"/>
        </w:rPr>
        <w:t xml:space="preserve"> kann</w:t>
      </w:r>
      <w:r w:rsidR="00566401">
        <w:rPr>
          <w:rFonts w:ascii="Times New Roman" w:hAnsi="Times New Roman" w:cs="Times New Roman"/>
          <w:sz w:val="24"/>
          <w:szCs w:val="24"/>
        </w:rPr>
        <w:t xml:space="preserve"> freilich mit etwas Phantasie</w:t>
      </w:r>
      <w:r w:rsidR="00984183">
        <w:rPr>
          <w:rFonts w:ascii="Times New Roman" w:hAnsi="Times New Roman" w:cs="Times New Roman"/>
          <w:sz w:val="24"/>
          <w:szCs w:val="24"/>
        </w:rPr>
        <w:t xml:space="preserve"> </w:t>
      </w:r>
      <w:proofErr w:type="gramStart"/>
      <w:r w:rsidR="00984183">
        <w:rPr>
          <w:rFonts w:ascii="Times New Roman" w:hAnsi="Times New Roman" w:cs="Times New Roman"/>
          <w:sz w:val="24"/>
          <w:szCs w:val="24"/>
        </w:rPr>
        <w:t>von einer Unterwerfung</w:t>
      </w:r>
      <w:proofErr w:type="gramEnd"/>
      <w:r w:rsidR="00F44742">
        <w:rPr>
          <w:rFonts w:ascii="Times New Roman" w:hAnsi="Times New Roman" w:cs="Times New Roman"/>
          <w:sz w:val="24"/>
          <w:szCs w:val="24"/>
        </w:rPr>
        <w:t xml:space="preserve"> bzw. Zersplitterung</w:t>
      </w:r>
      <w:r w:rsidR="00984183">
        <w:rPr>
          <w:rFonts w:ascii="Times New Roman" w:hAnsi="Times New Roman" w:cs="Times New Roman"/>
          <w:sz w:val="24"/>
          <w:szCs w:val="24"/>
        </w:rPr>
        <w:t xml:space="preserve"> des so gefassten </w:t>
      </w:r>
      <w:r w:rsidR="00984183">
        <w:rPr>
          <w:rFonts w:ascii="Times New Roman" w:hAnsi="Times New Roman" w:cs="Times New Roman"/>
          <w:i/>
          <w:sz w:val="24"/>
          <w:szCs w:val="24"/>
        </w:rPr>
        <w:t>sub-</w:t>
      </w:r>
      <w:proofErr w:type="spellStart"/>
      <w:r w:rsidR="00984183">
        <w:rPr>
          <w:rFonts w:ascii="Times New Roman" w:hAnsi="Times New Roman" w:cs="Times New Roman"/>
          <w:i/>
          <w:sz w:val="24"/>
          <w:szCs w:val="24"/>
        </w:rPr>
        <w:t>iectum</w:t>
      </w:r>
      <w:proofErr w:type="spellEnd"/>
      <w:r w:rsidR="00984183">
        <w:rPr>
          <w:rFonts w:ascii="Times New Roman" w:hAnsi="Times New Roman" w:cs="Times New Roman"/>
          <w:i/>
          <w:sz w:val="24"/>
          <w:szCs w:val="24"/>
        </w:rPr>
        <w:t xml:space="preserve"> </w:t>
      </w:r>
      <w:r w:rsidR="00984183">
        <w:rPr>
          <w:rFonts w:ascii="Times New Roman" w:hAnsi="Times New Roman" w:cs="Times New Roman"/>
          <w:sz w:val="24"/>
          <w:szCs w:val="24"/>
        </w:rPr>
        <w:t xml:space="preserve">unter eine gewisse </w:t>
      </w:r>
      <w:proofErr w:type="spellStart"/>
      <w:r w:rsidR="00984183">
        <w:rPr>
          <w:rFonts w:ascii="Times New Roman" w:hAnsi="Times New Roman" w:cs="Times New Roman"/>
          <w:sz w:val="24"/>
          <w:szCs w:val="24"/>
        </w:rPr>
        <w:t>propositio</w:t>
      </w:r>
      <w:proofErr w:type="spellEnd"/>
      <w:r w:rsidR="00984183">
        <w:rPr>
          <w:rFonts w:ascii="Times New Roman" w:hAnsi="Times New Roman" w:cs="Times New Roman"/>
          <w:sz w:val="24"/>
          <w:szCs w:val="24"/>
        </w:rPr>
        <w:t xml:space="preserve"> die Rede sein. Darin scheint in der Tat eine passive Wesensart des Sub</w:t>
      </w:r>
      <w:r w:rsidR="003B116E">
        <w:rPr>
          <w:rFonts w:ascii="Times New Roman" w:hAnsi="Times New Roman" w:cs="Times New Roman"/>
          <w:sz w:val="24"/>
          <w:szCs w:val="24"/>
        </w:rPr>
        <w:t>-</w:t>
      </w:r>
      <w:proofErr w:type="spellStart"/>
      <w:r w:rsidR="00984183">
        <w:rPr>
          <w:rFonts w:ascii="Times New Roman" w:hAnsi="Times New Roman" w:cs="Times New Roman"/>
          <w:sz w:val="24"/>
          <w:szCs w:val="24"/>
        </w:rPr>
        <w:t>jekts</w:t>
      </w:r>
      <w:proofErr w:type="spellEnd"/>
      <w:r w:rsidR="00984183">
        <w:rPr>
          <w:rFonts w:ascii="Times New Roman" w:hAnsi="Times New Roman" w:cs="Times New Roman"/>
          <w:sz w:val="24"/>
          <w:szCs w:val="24"/>
        </w:rPr>
        <w:t xml:space="preserve"> auf. Foucaults in hohem Maße spekulative „Suche nach dem Anfang“, wo sich das Subjekt angeblich auflösen soll (Habermas 1988: 293</w:t>
      </w:r>
      <w:r w:rsidR="00CB2FDF">
        <w:rPr>
          <w:rFonts w:ascii="Times New Roman" w:hAnsi="Times New Roman" w:cs="Times New Roman"/>
          <w:sz w:val="24"/>
          <w:szCs w:val="24"/>
        </w:rPr>
        <w:t>/294</w:t>
      </w:r>
      <w:r w:rsidR="00984183">
        <w:rPr>
          <w:rFonts w:ascii="Times New Roman" w:hAnsi="Times New Roman" w:cs="Times New Roman"/>
          <w:sz w:val="24"/>
          <w:szCs w:val="24"/>
        </w:rPr>
        <w:t>)</w:t>
      </w:r>
      <w:r w:rsidR="00CB2FDF">
        <w:rPr>
          <w:rFonts w:ascii="Times New Roman" w:hAnsi="Times New Roman" w:cs="Times New Roman"/>
          <w:sz w:val="24"/>
          <w:szCs w:val="24"/>
        </w:rPr>
        <w:t>,</w:t>
      </w:r>
      <w:r w:rsidR="00984183">
        <w:rPr>
          <w:rFonts w:ascii="Times New Roman" w:hAnsi="Times New Roman" w:cs="Times New Roman"/>
          <w:sz w:val="24"/>
          <w:szCs w:val="24"/>
        </w:rPr>
        <w:t xml:space="preserve"> mutet </w:t>
      </w:r>
      <w:r w:rsidR="00566401">
        <w:rPr>
          <w:rFonts w:ascii="Times New Roman" w:hAnsi="Times New Roman" w:cs="Times New Roman"/>
          <w:sz w:val="24"/>
          <w:szCs w:val="24"/>
        </w:rPr>
        <w:t xml:space="preserve">jedoch </w:t>
      </w:r>
      <w:r w:rsidR="00CB2FDF">
        <w:rPr>
          <w:rFonts w:ascii="Times New Roman" w:hAnsi="Times New Roman" w:cs="Times New Roman"/>
          <w:sz w:val="24"/>
          <w:szCs w:val="24"/>
        </w:rPr>
        <w:t xml:space="preserve">recht </w:t>
      </w:r>
      <w:r w:rsidR="00566401">
        <w:rPr>
          <w:rFonts w:ascii="Times New Roman" w:hAnsi="Times New Roman" w:cs="Times New Roman"/>
          <w:sz w:val="24"/>
          <w:szCs w:val="24"/>
        </w:rPr>
        <w:t>paradox</w:t>
      </w:r>
      <w:r w:rsidR="00CB2FDF">
        <w:rPr>
          <w:rFonts w:ascii="Times New Roman" w:hAnsi="Times New Roman" w:cs="Times New Roman"/>
          <w:sz w:val="24"/>
          <w:szCs w:val="24"/>
        </w:rPr>
        <w:t xml:space="preserve"> an, da diese Suche immerhin von einem mit Vor- und Nachnamen firmierenden Archäologen des Wissens unternommen wird. </w:t>
      </w:r>
      <w:r w:rsidR="00566401">
        <w:rPr>
          <w:rFonts w:ascii="Times New Roman" w:hAnsi="Times New Roman" w:cs="Times New Roman"/>
          <w:sz w:val="24"/>
          <w:szCs w:val="24"/>
        </w:rPr>
        <w:t xml:space="preserve">Die Frage, wie sich die kontingenten Anfänge der einzelnen Diskurse in einer immer nur </w:t>
      </w:r>
      <w:proofErr w:type="spellStart"/>
      <w:r w:rsidR="00566401">
        <w:rPr>
          <w:rFonts w:ascii="Times New Roman" w:hAnsi="Times New Roman" w:cs="Times New Roman"/>
          <w:sz w:val="24"/>
          <w:szCs w:val="24"/>
        </w:rPr>
        <w:t>re</w:t>
      </w:r>
      <w:proofErr w:type="spellEnd"/>
      <w:r w:rsidR="00566401">
        <w:rPr>
          <w:rFonts w:ascii="Times New Roman" w:hAnsi="Times New Roman" w:cs="Times New Roman"/>
          <w:sz w:val="24"/>
          <w:szCs w:val="24"/>
        </w:rPr>
        <w:t xml:space="preserve">-konstruierten Vergangenheit fassen lassen, wo man doch nicht hinter die Anfänge der </w:t>
      </w:r>
      <w:proofErr w:type="spellStart"/>
      <w:r w:rsidR="00566401">
        <w:rPr>
          <w:rFonts w:ascii="Times New Roman" w:hAnsi="Times New Roman" w:cs="Times New Roman"/>
          <w:sz w:val="24"/>
          <w:szCs w:val="24"/>
        </w:rPr>
        <w:t>Petrifizierung</w:t>
      </w:r>
      <w:proofErr w:type="spellEnd"/>
      <w:r w:rsidR="00566401">
        <w:rPr>
          <w:rFonts w:ascii="Times New Roman" w:hAnsi="Times New Roman" w:cs="Times New Roman"/>
          <w:sz w:val="24"/>
          <w:szCs w:val="24"/>
        </w:rPr>
        <w:t xml:space="preserve"> durch Schriftzeugnisse schreiten kann, bleibt</w:t>
      </w:r>
      <w:r w:rsidR="003B116E">
        <w:rPr>
          <w:rFonts w:ascii="Times New Roman" w:hAnsi="Times New Roman" w:cs="Times New Roman"/>
          <w:sz w:val="24"/>
          <w:szCs w:val="24"/>
        </w:rPr>
        <w:t xml:space="preserve"> ebenso</w:t>
      </w:r>
      <w:r w:rsidR="00566401">
        <w:rPr>
          <w:rFonts w:ascii="Times New Roman" w:hAnsi="Times New Roman" w:cs="Times New Roman"/>
          <w:sz w:val="24"/>
          <w:szCs w:val="24"/>
        </w:rPr>
        <w:t xml:space="preserve"> unbeantwortet. </w:t>
      </w:r>
    </w:p>
    <w:p w14:paraId="3C5F2F5C" w14:textId="404C3344" w:rsidR="0061272C" w:rsidRDefault="0061272C" w:rsidP="007900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Auch die dezidierte Absage an die Hermeneutik und damit </w:t>
      </w:r>
      <w:r w:rsidR="00CC7DB5">
        <w:rPr>
          <w:rFonts w:ascii="Times New Roman" w:hAnsi="Times New Roman" w:cs="Times New Roman"/>
          <w:sz w:val="24"/>
          <w:szCs w:val="24"/>
        </w:rPr>
        <w:t xml:space="preserve">an </w:t>
      </w:r>
      <w:r>
        <w:rPr>
          <w:rFonts w:ascii="Times New Roman" w:hAnsi="Times New Roman" w:cs="Times New Roman"/>
          <w:sz w:val="24"/>
          <w:szCs w:val="24"/>
        </w:rPr>
        <w:t xml:space="preserve">das Verstehen </w:t>
      </w:r>
      <w:r w:rsidR="00566401">
        <w:rPr>
          <w:rFonts w:ascii="Times New Roman" w:hAnsi="Times New Roman" w:cs="Times New Roman"/>
          <w:sz w:val="24"/>
          <w:szCs w:val="24"/>
        </w:rPr>
        <w:t>als Grundvoraussetzung menschlicher Kom</w:t>
      </w:r>
      <w:r w:rsidR="006B677A">
        <w:rPr>
          <w:rFonts w:ascii="Times New Roman" w:hAnsi="Times New Roman" w:cs="Times New Roman"/>
          <w:sz w:val="24"/>
          <w:szCs w:val="24"/>
        </w:rPr>
        <w:t>m</w:t>
      </w:r>
      <w:r w:rsidR="00566401">
        <w:rPr>
          <w:rFonts w:ascii="Times New Roman" w:hAnsi="Times New Roman" w:cs="Times New Roman"/>
          <w:sz w:val="24"/>
          <w:szCs w:val="24"/>
        </w:rPr>
        <w:t xml:space="preserve">unikation, die nicht ausschließlich </w:t>
      </w:r>
      <w:r w:rsidR="006B677A">
        <w:rPr>
          <w:rFonts w:ascii="Times New Roman" w:hAnsi="Times New Roman" w:cs="Times New Roman"/>
          <w:sz w:val="24"/>
          <w:szCs w:val="24"/>
        </w:rPr>
        <w:t xml:space="preserve">unter der Signatur des Opaken steht, kann für vorliegende Untersuchung nicht als methodisch-heuristisches Ziel der </w:t>
      </w:r>
      <w:r w:rsidR="00CC7DB5">
        <w:rPr>
          <w:rFonts w:ascii="Times New Roman" w:hAnsi="Times New Roman" w:cs="Times New Roman"/>
          <w:sz w:val="24"/>
          <w:szCs w:val="24"/>
        </w:rPr>
        <w:t xml:space="preserve">linguistischen </w:t>
      </w:r>
      <w:r w:rsidR="006B677A">
        <w:rPr>
          <w:rFonts w:ascii="Times New Roman" w:hAnsi="Times New Roman" w:cs="Times New Roman"/>
          <w:sz w:val="24"/>
          <w:szCs w:val="24"/>
        </w:rPr>
        <w:t xml:space="preserve">Rekonstruktion eines Diskursfeldes erklärt werden. In einem solchen historiographischen bzw. diskurssemantischen Programm hätten dann auch Polemik und deren Analyse keinerlei Daseinsberechtigung mehr, da zumindest reichhaltig-zielführende und objektgebundene Polemik </w:t>
      </w:r>
      <w:r w:rsidR="00CC7DB5">
        <w:rPr>
          <w:rFonts w:ascii="Times New Roman" w:hAnsi="Times New Roman" w:cs="Times New Roman"/>
          <w:sz w:val="24"/>
          <w:szCs w:val="24"/>
        </w:rPr>
        <w:t xml:space="preserve">immer auch wahrheitssuchend ist und </w:t>
      </w:r>
      <w:r w:rsidR="00F44742">
        <w:rPr>
          <w:rFonts w:ascii="Times New Roman" w:hAnsi="Times New Roman" w:cs="Times New Roman"/>
          <w:sz w:val="24"/>
          <w:szCs w:val="24"/>
        </w:rPr>
        <w:t xml:space="preserve">vom Wesen her </w:t>
      </w:r>
      <w:r w:rsidR="00CC7DB5">
        <w:rPr>
          <w:rFonts w:ascii="Times New Roman" w:hAnsi="Times New Roman" w:cs="Times New Roman"/>
          <w:sz w:val="24"/>
          <w:szCs w:val="24"/>
        </w:rPr>
        <w:t xml:space="preserve">auf die Unterstellung einer diskursiv zu erkämpfenden Wahrheit angewiesen ist. Unter dem Schlagwort „Destruktion“ (Habermas 1988: 294) kann </w:t>
      </w:r>
      <w:r w:rsidR="00CC7DB5">
        <w:rPr>
          <w:rFonts w:ascii="Times New Roman" w:hAnsi="Times New Roman" w:cs="Times New Roman"/>
          <w:sz w:val="24"/>
          <w:szCs w:val="24"/>
        </w:rPr>
        <w:lastRenderedPageBreak/>
        <w:t xml:space="preserve">demnach vorliegende Untersuchung ihre gesteckten Ziele nicht verfolgen, da die Sinnzuweisung über </w:t>
      </w:r>
      <w:r w:rsidR="00F44742">
        <w:rPr>
          <w:rFonts w:ascii="Times New Roman" w:hAnsi="Times New Roman" w:cs="Times New Roman"/>
          <w:sz w:val="24"/>
          <w:szCs w:val="24"/>
        </w:rPr>
        <w:t xml:space="preserve">ein </w:t>
      </w:r>
      <w:r w:rsidR="00CC7DB5">
        <w:rPr>
          <w:rFonts w:ascii="Times New Roman" w:hAnsi="Times New Roman" w:cs="Times New Roman"/>
          <w:sz w:val="24"/>
          <w:szCs w:val="24"/>
        </w:rPr>
        <w:t>Drei-</w:t>
      </w:r>
      <w:r w:rsidR="00F44742">
        <w:rPr>
          <w:rFonts w:ascii="Times New Roman" w:hAnsi="Times New Roman" w:cs="Times New Roman"/>
          <w:sz w:val="24"/>
          <w:szCs w:val="24"/>
        </w:rPr>
        <w:t>Ebenen</w:t>
      </w:r>
      <w:r w:rsidR="00CC7DB5">
        <w:rPr>
          <w:rFonts w:ascii="Times New Roman" w:hAnsi="Times New Roman" w:cs="Times New Roman"/>
          <w:sz w:val="24"/>
          <w:szCs w:val="24"/>
        </w:rPr>
        <w:t>-Modell für die diskurssemant</w:t>
      </w:r>
      <w:r w:rsidR="0044681C">
        <w:rPr>
          <w:rFonts w:ascii="Times New Roman" w:hAnsi="Times New Roman" w:cs="Times New Roman"/>
          <w:sz w:val="24"/>
          <w:szCs w:val="24"/>
        </w:rPr>
        <w:t>is</w:t>
      </w:r>
      <w:r w:rsidR="00CC7DB5">
        <w:rPr>
          <w:rFonts w:ascii="Times New Roman" w:hAnsi="Times New Roman" w:cs="Times New Roman"/>
          <w:sz w:val="24"/>
          <w:szCs w:val="24"/>
        </w:rPr>
        <w:t xml:space="preserve">che Analyse immer schon auf das Vertrauen in ein Verfasser-Subjekt sowie in ein </w:t>
      </w:r>
      <w:r w:rsidR="00F44742">
        <w:rPr>
          <w:rFonts w:ascii="Times New Roman" w:hAnsi="Times New Roman" w:cs="Times New Roman"/>
          <w:sz w:val="24"/>
          <w:szCs w:val="24"/>
        </w:rPr>
        <w:t xml:space="preserve">zu erstellendes </w:t>
      </w:r>
      <w:r w:rsidR="00CC7DB5">
        <w:rPr>
          <w:rFonts w:ascii="Times New Roman" w:hAnsi="Times New Roman" w:cs="Times New Roman"/>
          <w:sz w:val="24"/>
          <w:szCs w:val="24"/>
        </w:rPr>
        <w:t xml:space="preserve">Ganzes angewiesen ist, das sich anschließend qua Deskription </w:t>
      </w:r>
      <w:proofErr w:type="spellStart"/>
      <w:r w:rsidR="00CC7DB5">
        <w:rPr>
          <w:rFonts w:ascii="Times New Roman" w:hAnsi="Times New Roman" w:cs="Times New Roman"/>
          <w:sz w:val="24"/>
          <w:szCs w:val="24"/>
        </w:rPr>
        <w:t>be</w:t>
      </w:r>
      <w:proofErr w:type="spellEnd"/>
      <w:r w:rsidR="00CC7DB5">
        <w:rPr>
          <w:rFonts w:ascii="Times New Roman" w:hAnsi="Times New Roman" w:cs="Times New Roman"/>
          <w:sz w:val="24"/>
          <w:szCs w:val="24"/>
        </w:rPr>
        <w:t>-greifen lässt</w:t>
      </w:r>
      <w:r w:rsidR="005A3F2B">
        <w:rPr>
          <w:rFonts w:ascii="Times New Roman" w:hAnsi="Times New Roman" w:cs="Times New Roman"/>
          <w:sz w:val="24"/>
          <w:szCs w:val="24"/>
        </w:rPr>
        <w:t>, eingedenk der Tatsache freilich, dass damit immer auch eine gewisse „Komplexitätsreduktion“ (Habermas 1988: 294) einhergeht. Wie man jedoch über eine von Foucault postulierte „strukturalistische Beschreibung [</w:t>
      </w:r>
      <w:proofErr w:type="gramStart"/>
      <w:r w:rsidR="005A3F2B">
        <w:rPr>
          <w:rFonts w:ascii="Times New Roman" w:hAnsi="Times New Roman" w:cs="Times New Roman"/>
          <w:sz w:val="24"/>
          <w:szCs w:val="24"/>
        </w:rPr>
        <w:t>das</w:t>
      </w:r>
      <w:proofErr w:type="gramEnd"/>
      <w:r w:rsidR="005A3F2B">
        <w:rPr>
          <w:rFonts w:ascii="Times New Roman" w:hAnsi="Times New Roman" w:cs="Times New Roman"/>
          <w:sz w:val="24"/>
          <w:szCs w:val="24"/>
        </w:rPr>
        <w:t xml:space="preserve">] spontane </w:t>
      </w:r>
      <w:proofErr w:type="spellStart"/>
      <w:r w:rsidR="005A3F2B">
        <w:rPr>
          <w:rFonts w:ascii="Times New Roman" w:hAnsi="Times New Roman" w:cs="Times New Roman"/>
          <w:sz w:val="24"/>
          <w:szCs w:val="24"/>
        </w:rPr>
        <w:t>Überquillen</w:t>
      </w:r>
      <w:proofErr w:type="spellEnd"/>
      <w:r w:rsidR="005A3F2B">
        <w:rPr>
          <w:rFonts w:ascii="Times New Roman" w:hAnsi="Times New Roman" w:cs="Times New Roman"/>
          <w:sz w:val="24"/>
          <w:szCs w:val="24"/>
        </w:rPr>
        <w:t xml:space="preserve"> von Diskursen“ (ebenda) </w:t>
      </w:r>
      <w:r w:rsidR="00F44742">
        <w:rPr>
          <w:rFonts w:ascii="Times New Roman" w:hAnsi="Times New Roman" w:cs="Times New Roman"/>
          <w:sz w:val="24"/>
          <w:szCs w:val="24"/>
        </w:rPr>
        <w:t>einfangen</w:t>
      </w:r>
      <w:r w:rsidR="005A3F2B">
        <w:rPr>
          <w:rFonts w:ascii="Times New Roman" w:hAnsi="Times New Roman" w:cs="Times New Roman"/>
          <w:sz w:val="24"/>
          <w:szCs w:val="24"/>
        </w:rPr>
        <w:t xml:space="preserve"> und eine holistisch-strukturalistische Schau kontingent sich überlappender Diskursschichten eruieren will, bleibt unklar. Dieses Programm einzulösen bedeutete</w:t>
      </w:r>
      <w:r w:rsidR="002F2437">
        <w:rPr>
          <w:rFonts w:ascii="Times New Roman" w:hAnsi="Times New Roman" w:cs="Times New Roman"/>
          <w:sz w:val="24"/>
          <w:szCs w:val="24"/>
        </w:rPr>
        <w:t>,</w:t>
      </w:r>
      <w:r w:rsidR="005A3F2B">
        <w:rPr>
          <w:rFonts w:ascii="Times New Roman" w:hAnsi="Times New Roman" w:cs="Times New Roman"/>
          <w:sz w:val="24"/>
          <w:szCs w:val="24"/>
        </w:rPr>
        <w:t xml:space="preserve"> </w:t>
      </w:r>
      <w:r w:rsidR="003B116E">
        <w:rPr>
          <w:rFonts w:ascii="Times New Roman" w:hAnsi="Times New Roman" w:cs="Times New Roman"/>
          <w:sz w:val="24"/>
          <w:szCs w:val="24"/>
        </w:rPr>
        <w:t xml:space="preserve">Historiographie bzw. Diskurssemantik auf die äußerliche Deskription der Abfolge von Machtdominanz zwischen einzelnen Akteuren und Institutionen zu reduzieren. </w:t>
      </w:r>
      <w:r w:rsidR="00CB2FDF">
        <w:rPr>
          <w:rFonts w:ascii="Times New Roman" w:hAnsi="Times New Roman" w:cs="Times New Roman"/>
          <w:sz w:val="24"/>
          <w:szCs w:val="24"/>
        </w:rPr>
        <w:t xml:space="preserve">Ergiebig für vorliegende Untersuchung ist </w:t>
      </w:r>
      <w:r w:rsidR="00CC7DB5">
        <w:rPr>
          <w:rFonts w:ascii="Times New Roman" w:hAnsi="Times New Roman" w:cs="Times New Roman"/>
          <w:sz w:val="24"/>
          <w:szCs w:val="24"/>
        </w:rPr>
        <w:t xml:space="preserve">hingegen </w:t>
      </w:r>
      <w:r w:rsidR="00CB2FDF">
        <w:rPr>
          <w:rFonts w:ascii="Times New Roman" w:hAnsi="Times New Roman" w:cs="Times New Roman"/>
          <w:sz w:val="24"/>
          <w:szCs w:val="24"/>
        </w:rPr>
        <w:t>die von Foucault proklamierte Verabschiedung von de</w:t>
      </w:r>
      <w:r w:rsidR="002F2437">
        <w:rPr>
          <w:rFonts w:ascii="Times New Roman" w:hAnsi="Times New Roman" w:cs="Times New Roman"/>
          <w:sz w:val="24"/>
          <w:szCs w:val="24"/>
        </w:rPr>
        <w:t>r „</w:t>
      </w:r>
      <w:r w:rsidR="002F2437">
        <w:rPr>
          <w:rFonts w:ascii="Times New Roman" w:hAnsi="Times New Roman" w:cs="Times New Roman"/>
          <w:i/>
          <w:sz w:val="24"/>
          <w:szCs w:val="24"/>
        </w:rPr>
        <w:t>globalen Geschichtsschreibung</w:t>
      </w:r>
      <w:r w:rsidR="002F2437">
        <w:rPr>
          <w:rFonts w:ascii="Times New Roman" w:hAnsi="Times New Roman" w:cs="Times New Roman"/>
          <w:sz w:val="24"/>
          <w:szCs w:val="24"/>
        </w:rPr>
        <w:t>, die die Geschichte insgeheim als ein Makrobewusstsein konzipiert.“ (Habermas 1988: 295). Auch i</w:t>
      </w:r>
      <w:r w:rsidR="00F90596">
        <w:rPr>
          <w:rFonts w:ascii="Times New Roman" w:hAnsi="Times New Roman" w:cs="Times New Roman"/>
          <w:sz w:val="24"/>
          <w:szCs w:val="24"/>
        </w:rPr>
        <w:t>n der</w:t>
      </w:r>
      <w:r w:rsidR="002F2437">
        <w:rPr>
          <w:rFonts w:ascii="Times New Roman" w:hAnsi="Times New Roman" w:cs="Times New Roman"/>
          <w:sz w:val="24"/>
          <w:szCs w:val="24"/>
        </w:rPr>
        <w:t xml:space="preserve"> Diskurs</w:t>
      </w:r>
      <w:r w:rsidR="00F90596">
        <w:rPr>
          <w:rFonts w:ascii="Times New Roman" w:hAnsi="Times New Roman" w:cs="Times New Roman"/>
          <w:sz w:val="24"/>
          <w:szCs w:val="24"/>
        </w:rPr>
        <w:t>progression</w:t>
      </w:r>
      <w:r w:rsidR="002F2437">
        <w:rPr>
          <w:rFonts w:ascii="Times New Roman" w:hAnsi="Times New Roman" w:cs="Times New Roman"/>
          <w:sz w:val="24"/>
          <w:szCs w:val="24"/>
        </w:rPr>
        <w:t xml:space="preserve"> werden einzelne </w:t>
      </w:r>
      <w:r w:rsidR="00F90596">
        <w:rPr>
          <w:rFonts w:ascii="Times New Roman" w:hAnsi="Times New Roman" w:cs="Times New Roman"/>
          <w:sz w:val="24"/>
          <w:szCs w:val="24"/>
        </w:rPr>
        <w:t xml:space="preserve">„Brüche, Schwellen [und] Richtungsänderungen“ (ebenda) hervorzuheben sein. </w:t>
      </w:r>
    </w:p>
    <w:p w14:paraId="2AA8BF41" w14:textId="77777777" w:rsidR="00A03ADC" w:rsidRDefault="00522E3E" w:rsidP="00790021">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D</w:t>
      </w:r>
      <w:r w:rsidR="00EA35ED">
        <w:rPr>
          <w:rFonts w:ascii="Times New Roman" w:hAnsi="Times New Roman" w:cs="Times New Roman"/>
          <w:sz w:val="24"/>
          <w:szCs w:val="24"/>
        </w:rPr>
        <w:t>en</w:t>
      </w:r>
      <w:r w:rsidRPr="0058276D">
        <w:rPr>
          <w:rFonts w:ascii="Times New Roman" w:hAnsi="Times New Roman" w:cs="Times New Roman"/>
          <w:sz w:val="24"/>
          <w:szCs w:val="24"/>
        </w:rPr>
        <w:t xml:space="preserve"> sowohl von Foucault als auch von </w:t>
      </w:r>
      <w:proofErr w:type="spellStart"/>
      <w:r w:rsidRPr="0058276D">
        <w:rPr>
          <w:rFonts w:ascii="Times New Roman" w:hAnsi="Times New Roman" w:cs="Times New Roman"/>
          <w:sz w:val="24"/>
          <w:szCs w:val="24"/>
        </w:rPr>
        <w:t>Konersmann</w:t>
      </w:r>
      <w:proofErr w:type="spellEnd"/>
      <w:r w:rsidRPr="0058276D">
        <w:rPr>
          <w:rFonts w:ascii="Times New Roman" w:hAnsi="Times New Roman" w:cs="Times New Roman"/>
          <w:sz w:val="24"/>
          <w:szCs w:val="24"/>
        </w:rPr>
        <w:t xml:space="preserve"> thetisch gesetzten Aussagen - denn letztgültig beweisen kann man derartige Rollenzuweisungen nur sehr begrenzt - wird </w:t>
      </w:r>
      <w:r w:rsidR="00EA35ED">
        <w:rPr>
          <w:rFonts w:ascii="Times New Roman" w:hAnsi="Times New Roman" w:cs="Times New Roman"/>
          <w:sz w:val="24"/>
          <w:szCs w:val="24"/>
        </w:rPr>
        <w:t xml:space="preserve">mithin nur begrenzt </w:t>
      </w:r>
      <w:r w:rsidRPr="0058276D">
        <w:rPr>
          <w:rFonts w:ascii="Times New Roman" w:hAnsi="Times New Roman" w:cs="Times New Roman"/>
          <w:sz w:val="24"/>
          <w:szCs w:val="24"/>
        </w:rPr>
        <w:t>beigepflichtet. Obgleich weiter oben konzediert worden ist, dass die voraussetzungslose Autor-Existenz ein Konstrukt ist, so ist es doch einigermaßen gewagt zu behaupten, dass jeder einzelne Journalist lediglich eine namenlose Stimme, ein marionettenhafter, vom Diskurs manipulierter, heteronomer Popanz sei, der über keinerlei persönliches Profil verfüge. Nicht zuletzt der Umstand, dass es persönliche Angriffe gegen Journalisten auf beiden Seiten gab, zeigt, inwiefern eine namentlich bekannte und für ihre autonom getroffenen Entscheidungen verantwortbare Subjekt-Instanz unlösbar mit dem Diskurs verbunden ist. Stellt man dies für den hier zu untersuchenden Zeitraum in Abrede, so fällt damit auch jegliche diskursethische Fragestellung in sich zusammen, weil die einzelnen Autoren nicht mehr für ihre Sprech- und Schreibakte verantwortlich zei</w:t>
      </w:r>
      <w:r w:rsidR="00E738F6" w:rsidRPr="0058276D">
        <w:rPr>
          <w:rFonts w:ascii="Times New Roman" w:hAnsi="Times New Roman" w:cs="Times New Roman"/>
          <w:sz w:val="24"/>
          <w:szCs w:val="24"/>
        </w:rPr>
        <w:t>chnen</w:t>
      </w:r>
      <w:r w:rsidRPr="0058276D">
        <w:rPr>
          <w:rFonts w:ascii="Times New Roman" w:hAnsi="Times New Roman" w:cs="Times New Roman"/>
          <w:sz w:val="24"/>
          <w:szCs w:val="24"/>
        </w:rPr>
        <w:t xml:space="preserve">, sondern sich hinter der Allmacht eines obwaltenden Diskursalgorithmus verstecken könnten. </w:t>
      </w:r>
    </w:p>
    <w:p w14:paraId="26BDEA7F" w14:textId="77777777" w:rsidR="008F7D13" w:rsidRDefault="008F7D13" w:rsidP="00790021">
      <w:pPr>
        <w:spacing w:line="360" w:lineRule="auto"/>
        <w:jc w:val="both"/>
        <w:rPr>
          <w:rFonts w:ascii="Times New Roman" w:hAnsi="Times New Roman" w:cs="Times New Roman"/>
          <w:sz w:val="24"/>
          <w:szCs w:val="24"/>
        </w:rPr>
      </w:pPr>
      <w:r>
        <w:rPr>
          <w:rFonts w:ascii="Times New Roman" w:hAnsi="Times New Roman" w:cs="Times New Roman"/>
          <w:sz w:val="24"/>
          <w:szCs w:val="24"/>
        </w:rPr>
        <w:t>Innerhalb der DIMEAN-Analyse wird aus methodologischen Gründen der Akteur- statt des Subjektbegriffs bemüht, da die Diskursgemeinschaften und individuellen Akteure in ihrer Einbettung in den Diskurs und mit Blick auf ihre machtgebundene Funktion als Impulsgeber bzw. Diskurslenker beleuchtet werden. Das Subjektkonzept hingegen</w:t>
      </w:r>
    </w:p>
    <w:p w14:paraId="5ED9C15B" w14:textId="77777777" w:rsidR="008F7D13" w:rsidRDefault="008F7D13" w:rsidP="00D75906">
      <w:pPr>
        <w:spacing w:line="240" w:lineRule="auto"/>
        <w:jc w:val="both"/>
        <w:rPr>
          <w:rFonts w:ascii="Times New Roman" w:hAnsi="Times New Roman" w:cs="Times New Roman"/>
        </w:rPr>
      </w:pPr>
      <w:r w:rsidRPr="008F7D13">
        <w:rPr>
          <w:rFonts w:ascii="Times New Roman" w:hAnsi="Times New Roman" w:cs="Times New Roman"/>
        </w:rPr>
        <w:lastRenderedPageBreak/>
        <w:t>„</w:t>
      </w:r>
      <w:r>
        <w:rPr>
          <w:rFonts w:ascii="Times New Roman" w:hAnsi="Times New Roman" w:cs="Times New Roman"/>
        </w:rPr>
        <w:t xml:space="preserve">ist </w:t>
      </w:r>
      <w:r w:rsidRPr="008F7D13">
        <w:rPr>
          <w:rFonts w:ascii="Times New Roman" w:hAnsi="Times New Roman" w:cs="Times New Roman"/>
        </w:rPr>
        <w:t>eher für solche Analysen geeignet, die in starker Anlehnung an die foucaultsche Diskursanalyse das Interesse auf Wissensordnungen auf der Meta-Ebene legen, mithin die (nicht</w:t>
      </w:r>
      <w:r>
        <w:rPr>
          <w:rFonts w:ascii="Times New Roman" w:hAnsi="Times New Roman" w:cs="Times New Roman"/>
        </w:rPr>
        <w:t>-</w:t>
      </w:r>
      <w:r w:rsidRPr="008F7D13">
        <w:rPr>
          <w:rFonts w:ascii="Times New Roman" w:hAnsi="Times New Roman" w:cs="Times New Roman"/>
        </w:rPr>
        <w:t xml:space="preserve"> intentional</w:t>
      </w:r>
      <w:r>
        <w:rPr>
          <w:rFonts w:ascii="Times New Roman" w:hAnsi="Times New Roman" w:cs="Times New Roman"/>
        </w:rPr>
        <w:t>) Handelnden als Erklärungsgröße zum Diskurs außer Acht lassen.“ (Dreesen 2013: 225)</w:t>
      </w:r>
    </w:p>
    <w:p w14:paraId="62DBBB3D" w14:textId="77777777" w:rsidR="00A27B00" w:rsidRDefault="00A27B00" w:rsidP="00A27B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Gleichwohl gilt es </w:t>
      </w:r>
      <w:r w:rsidR="00FC541D">
        <w:rPr>
          <w:rFonts w:ascii="Times New Roman" w:hAnsi="Times New Roman" w:cs="Times New Roman"/>
          <w:sz w:val="24"/>
          <w:szCs w:val="24"/>
        </w:rPr>
        <w:t>übereinstimmend mit</w:t>
      </w:r>
      <w:r>
        <w:rPr>
          <w:rFonts w:ascii="Times New Roman" w:hAnsi="Times New Roman" w:cs="Times New Roman"/>
          <w:sz w:val="24"/>
          <w:szCs w:val="24"/>
        </w:rPr>
        <w:t xml:space="preserve"> Foucault die bestehende Diskursordnung als </w:t>
      </w:r>
    </w:p>
    <w:p w14:paraId="22AB04AE" w14:textId="77777777" w:rsidR="00A27B00" w:rsidRPr="00A27B00" w:rsidRDefault="00A27B00" w:rsidP="00A27B00">
      <w:pPr>
        <w:spacing w:line="240" w:lineRule="auto"/>
        <w:jc w:val="both"/>
        <w:rPr>
          <w:rFonts w:ascii="Times New Roman" w:hAnsi="Times New Roman" w:cs="Times New Roman"/>
        </w:rPr>
      </w:pPr>
      <w:r w:rsidRPr="00A27B00">
        <w:rPr>
          <w:rFonts w:ascii="Times New Roman" w:hAnsi="Times New Roman" w:cs="Times New Roman"/>
        </w:rPr>
        <w:t>„den unüberwindbaren Rahmen [zu sehen], innerhalb dessen der Orator [Akteur] agieren kann.</w:t>
      </w:r>
      <w:r>
        <w:rPr>
          <w:rFonts w:ascii="Times New Roman" w:hAnsi="Times New Roman" w:cs="Times New Roman"/>
        </w:rPr>
        <w:t xml:space="preserve"> Andererseits ist die Ordnung des Diskurses […] nicht auf eine bestimmte Intention hin ausgerichtet. […] Dadurch schließlich kommt dem Orator sehr wohl ein gewisser Handlungsspielraum zu, der nun nicht in der Überwindung oder Veränderung der diskursiven Grenzen selbst besteht, sondern darin, diese in einer Weise auszunutzen, die der eigenen konkreten Intention entspricht.“ (Roth 2015: 72/73)</w:t>
      </w:r>
    </w:p>
    <w:p w14:paraId="15DF41CF" w14:textId="77777777" w:rsidR="009C3D0C" w:rsidRDefault="009C3D0C" w:rsidP="00D75906">
      <w:pPr>
        <w:spacing w:line="240" w:lineRule="auto"/>
        <w:jc w:val="both"/>
        <w:rPr>
          <w:rFonts w:ascii="Times New Roman" w:hAnsi="Times New Roman" w:cs="Times New Roman"/>
        </w:rPr>
      </w:pPr>
    </w:p>
    <w:p w14:paraId="30EC5753" w14:textId="77777777" w:rsidR="00187F1A" w:rsidRPr="000D6FCE" w:rsidRDefault="00187F1A" w:rsidP="00187F1A">
      <w:pPr>
        <w:pStyle w:val="berschrift2"/>
        <w:numPr>
          <w:ilvl w:val="1"/>
          <w:numId w:val="13"/>
        </w:numPr>
        <w:jc w:val="both"/>
        <w:rPr>
          <w:rFonts w:ascii="Times New Roman" w:hAnsi="Times New Roman" w:cs="Times New Roman"/>
        </w:rPr>
      </w:pPr>
      <w:bookmarkStart w:id="21" w:name="_Toc27835651"/>
      <w:r>
        <w:rPr>
          <w:rFonts w:ascii="Times New Roman" w:hAnsi="Times New Roman" w:cs="Times New Roman"/>
        </w:rPr>
        <w:t>Ansätze und</w:t>
      </w:r>
      <w:r w:rsidRPr="000D6FCE">
        <w:rPr>
          <w:rFonts w:ascii="Times New Roman" w:hAnsi="Times New Roman" w:cs="Times New Roman"/>
        </w:rPr>
        <w:t xml:space="preserve"> Grenzen</w:t>
      </w:r>
      <w:r w:rsidR="005325AF">
        <w:rPr>
          <w:rFonts w:ascii="Times New Roman" w:hAnsi="Times New Roman" w:cs="Times New Roman"/>
        </w:rPr>
        <w:t xml:space="preserve"> aktueller Diskursanalyse</w:t>
      </w:r>
      <w:bookmarkEnd w:id="21"/>
      <w:r w:rsidR="005325AF">
        <w:rPr>
          <w:rFonts w:ascii="Times New Roman" w:hAnsi="Times New Roman" w:cs="Times New Roman"/>
        </w:rPr>
        <w:t xml:space="preserve"> </w:t>
      </w:r>
    </w:p>
    <w:p w14:paraId="75DEDCAC" w14:textId="77777777" w:rsidR="00187F1A" w:rsidRPr="00227B33" w:rsidRDefault="00187F1A" w:rsidP="00187F1A">
      <w:pPr>
        <w:pStyle w:val="berschrift2"/>
        <w:rPr>
          <w:color w:val="auto"/>
        </w:rPr>
      </w:pPr>
    </w:p>
    <w:p w14:paraId="01C4A44E" w14:textId="77777777" w:rsidR="00FD162B" w:rsidRPr="009405EC" w:rsidRDefault="00187F1A" w:rsidP="00D75906">
      <w:pPr>
        <w:spacing w:line="240" w:lineRule="auto"/>
        <w:jc w:val="both"/>
        <w:rPr>
          <w:rFonts w:ascii="Times New Roman" w:hAnsi="Times New Roman" w:cs="Times New Roman"/>
          <w:i/>
        </w:rPr>
      </w:pPr>
      <w:r w:rsidRPr="0058276D">
        <w:rPr>
          <w:rFonts w:ascii="Times New Roman" w:hAnsi="Times New Roman" w:cs="Times New Roman"/>
          <w:i/>
        </w:rPr>
        <w:t xml:space="preserve"> </w:t>
      </w:r>
      <w:r w:rsidR="00790021" w:rsidRPr="0058276D">
        <w:rPr>
          <w:rFonts w:ascii="Times New Roman" w:hAnsi="Times New Roman" w:cs="Times New Roman"/>
          <w:i/>
        </w:rPr>
        <w:t>„Gott ist vielleicht weniger ein Jenseits des Denkens als ein bestimmtes Diesseits unserer Sätze“ (</w:t>
      </w:r>
      <w:r w:rsidR="00227B33">
        <w:rPr>
          <w:rFonts w:ascii="Times New Roman" w:hAnsi="Times New Roman" w:cs="Times New Roman"/>
          <w:i/>
        </w:rPr>
        <w:t>Foucault 1974</w:t>
      </w:r>
      <w:r w:rsidR="00790021" w:rsidRPr="0058276D">
        <w:rPr>
          <w:rFonts w:ascii="Times New Roman" w:hAnsi="Times New Roman" w:cs="Times New Roman"/>
          <w:i/>
        </w:rPr>
        <w:t>: 363)</w:t>
      </w:r>
    </w:p>
    <w:p w14:paraId="6FDFF483" w14:textId="77777777" w:rsidR="00227B33" w:rsidRDefault="00472347" w:rsidP="00227B33">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Die aktuelle Diskursforschung kann grundsätzlich in vier unterschiedliche Ansätze eingeteilt werden, „die sich mitunter überschneiden, aufeinander beziehen oder gegenseitig als Ressource nutzen.“ (Fahimi e. a. 2014: 19)</w:t>
      </w:r>
      <w:r w:rsidR="0058276D" w:rsidRPr="0058276D">
        <w:rPr>
          <w:rFonts w:ascii="Times New Roman" w:hAnsi="Times New Roman" w:cs="Times New Roman"/>
          <w:sz w:val="24"/>
          <w:szCs w:val="24"/>
        </w:rPr>
        <w:t>.</w:t>
      </w:r>
      <w:r w:rsidRPr="0058276D">
        <w:rPr>
          <w:rFonts w:ascii="Times New Roman" w:hAnsi="Times New Roman" w:cs="Times New Roman"/>
          <w:sz w:val="24"/>
          <w:szCs w:val="24"/>
        </w:rPr>
        <w:t xml:space="preserve"> Ein erster, </w:t>
      </w:r>
      <w:r w:rsidR="00BA100C" w:rsidRPr="0058276D">
        <w:rPr>
          <w:rFonts w:ascii="Times New Roman" w:hAnsi="Times New Roman" w:cs="Times New Roman"/>
          <w:sz w:val="24"/>
          <w:szCs w:val="24"/>
        </w:rPr>
        <w:t>im di</w:t>
      </w:r>
      <w:r w:rsidR="00227B33">
        <w:rPr>
          <w:rFonts w:ascii="Times New Roman" w:hAnsi="Times New Roman" w:cs="Times New Roman"/>
          <w:sz w:val="24"/>
          <w:szCs w:val="24"/>
        </w:rPr>
        <w:t>sk</w:t>
      </w:r>
      <w:r w:rsidR="00BA100C" w:rsidRPr="0058276D">
        <w:rPr>
          <w:rFonts w:ascii="Times New Roman" w:hAnsi="Times New Roman" w:cs="Times New Roman"/>
          <w:sz w:val="24"/>
          <w:szCs w:val="24"/>
        </w:rPr>
        <w:t>urslinguisti</w:t>
      </w:r>
      <w:r w:rsidR="0058276D" w:rsidRPr="0058276D">
        <w:rPr>
          <w:rFonts w:ascii="Times New Roman" w:hAnsi="Times New Roman" w:cs="Times New Roman"/>
          <w:sz w:val="24"/>
          <w:szCs w:val="24"/>
        </w:rPr>
        <w:t>s</w:t>
      </w:r>
      <w:r w:rsidR="00BA100C" w:rsidRPr="0058276D">
        <w:rPr>
          <w:rFonts w:ascii="Times New Roman" w:hAnsi="Times New Roman" w:cs="Times New Roman"/>
          <w:sz w:val="24"/>
          <w:szCs w:val="24"/>
        </w:rPr>
        <w:t xml:space="preserve">chen Teil </w:t>
      </w:r>
      <w:r w:rsidR="00227B33">
        <w:rPr>
          <w:rFonts w:ascii="Times New Roman" w:hAnsi="Times New Roman" w:cs="Times New Roman"/>
          <w:sz w:val="24"/>
          <w:szCs w:val="24"/>
        </w:rPr>
        <w:t>dieser</w:t>
      </w:r>
      <w:r w:rsidRPr="0058276D">
        <w:rPr>
          <w:rFonts w:ascii="Times New Roman" w:hAnsi="Times New Roman" w:cs="Times New Roman"/>
          <w:sz w:val="24"/>
          <w:szCs w:val="24"/>
        </w:rPr>
        <w:t xml:space="preserve"> Arbeit </w:t>
      </w:r>
      <w:r w:rsidR="00227B33">
        <w:rPr>
          <w:rFonts w:ascii="Times New Roman" w:hAnsi="Times New Roman" w:cs="Times New Roman"/>
          <w:sz w:val="24"/>
          <w:szCs w:val="24"/>
        </w:rPr>
        <w:t xml:space="preserve">teilweise </w:t>
      </w:r>
      <w:r w:rsidRPr="0058276D">
        <w:rPr>
          <w:rFonts w:ascii="Times New Roman" w:hAnsi="Times New Roman" w:cs="Times New Roman"/>
          <w:sz w:val="24"/>
          <w:szCs w:val="24"/>
        </w:rPr>
        <w:t xml:space="preserve">zum Tragen </w:t>
      </w:r>
      <w:proofErr w:type="spellStart"/>
      <w:r w:rsidRPr="0058276D">
        <w:rPr>
          <w:rFonts w:ascii="Times New Roman" w:hAnsi="Times New Roman" w:cs="Times New Roman"/>
          <w:sz w:val="24"/>
          <w:szCs w:val="24"/>
        </w:rPr>
        <w:t>kommender</w:t>
      </w:r>
      <w:proofErr w:type="spellEnd"/>
      <w:r w:rsidRPr="0058276D">
        <w:rPr>
          <w:rFonts w:ascii="Times New Roman" w:hAnsi="Times New Roman" w:cs="Times New Roman"/>
          <w:sz w:val="24"/>
          <w:szCs w:val="24"/>
        </w:rPr>
        <w:t xml:space="preserve"> Zugriff</w:t>
      </w:r>
      <w:r w:rsidR="0058276D" w:rsidRPr="0058276D">
        <w:rPr>
          <w:rFonts w:ascii="Times New Roman" w:hAnsi="Times New Roman" w:cs="Times New Roman"/>
          <w:sz w:val="24"/>
          <w:szCs w:val="24"/>
        </w:rPr>
        <w:t>,</w:t>
      </w:r>
      <w:r w:rsidRPr="0058276D">
        <w:rPr>
          <w:rFonts w:ascii="Times New Roman" w:hAnsi="Times New Roman" w:cs="Times New Roman"/>
          <w:sz w:val="24"/>
          <w:szCs w:val="24"/>
        </w:rPr>
        <w:t xml:space="preserve"> ist </w:t>
      </w:r>
      <w:r w:rsidR="00BA100C" w:rsidRPr="0058276D">
        <w:rPr>
          <w:rFonts w:ascii="Times New Roman" w:hAnsi="Times New Roman" w:cs="Times New Roman"/>
          <w:sz w:val="24"/>
          <w:szCs w:val="24"/>
        </w:rPr>
        <w:t>d</w:t>
      </w:r>
      <w:r w:rsidRPr="0058276D">
        <w:rPr>
          <w:rFonts w:ascii="Times New Roman" w:hAnsi="Times New Roman" w:cs="Times New Roman"/>
          <w:sz w:val="24"/>
          <w:szCs w:val="24"/>
        </w:rPr>
        <w:t xml:space="preserve">ie </w:t>
      </w:r>
      <w:r w:rsidR="00BA100C" w:rsidRPr="0058276D">
        <w:rPr>
          <w:rFonts w:ascii="Times New Roman" w:hAnsi="Times New Roman" w:cs="Times New Roman"/>
          <w:sz w:val="24"/>
          <w:szCs w:val="24"/>
        </w:rPr>
        <w:t>auf Foucault zurückgehende „</w:t>
      </w:r>
      <w:r w:rsidRPr="0058276D">
        <w:rPr>
          <w:rFonts w:ascii="Times New Roman" w:hAnsi="Times New Roman" w:cs="Times New Roman"/>
          <w:sz w:val="24"/>
          <w:szCs w:val="24"/>
        </w:rPr>
        <w:t>genealogisch theoretische Erfassung von Diskursen als machtgestützte Sinnordnungen und Bedeutungszuschreibungen.</w:t>
      </w:r>
      <w:r w:rsidR="00BA100C" w:rsidRPr="0058276D">
        <w:rPr>
          <w:rFonts w:ascii="Times New Roman" w:hAnsi="Times New Roman" w:cs="Times New Roman"/>
          <w:sz w:val="24"/>
          <w:szCs w:val="24"/>
        </w:rPr>
        <w:t>“ (ebenda)</w:t>
      </w:r>
      <w:r w:rsidR="0058276D" w:rsidRPr="0058276D">
        <w:rPr>
          <w:rFonts w:ascii="Times New Roman" w:hAnsi="Times New Roman" w:cs="Times New Roman"/>
          <w:sz w:val="24"/>
          <w:szCs w:val="24"/>
        </w:rPr>
        <w:t>.</w:t>
      </w:r>
      <w:r w:rsidRPr="0058276D">
        <w:rPr>
          <w:rFonts w:ascii="Times New Roman" w:hAnsi="Times New Roman" w:cs="Times New Roman"/>
          <w:sz w:val="24"/>
          <w:szCs w:val="24"/>
        </w:rPr>
        <w:t xml:space="preserve"> </w:t>
      </w:r>
      <w:r w:rsidR="00BA100C" w:rsidRPr="0058276D">
        <w:rPr>
          <w:rFonts w:ascii="Times New Roman" w:hAnsi="Times New Roman" w:cs="Times New Roman"/>
          <w:sz w:val="24"/>
          <w:szCs w:val="24"/>
        </w:rPr>
        <w:t xml:space="preserve">Unter </w:t>
      </w:r>
    </w:p>
    <w:p w14:paraId="7DB43DEC" w14:textId="77777777" w:rsidR="00227B33" w:rsidRDefault="00BA100C" w:rsidP="00227B33">
      <w:pPr>
        <w:spacing w:line="240" w:lineRule="auto"/>
        <w:jc w:val="both"/>
        <w:rPr>
          <w:rFonts w:ascii="Times New Roman" w:hAnsi="Times New Roman" w:cs="Times New Roman"/>
          <w:sz w:val="24"/>
          <w:szCs w:val="24"/>
        </w:rPr>
      </w:pPr>
      <w:r w:rsidRPr="00227B33">
        <w:rPr>
          <w:rFonts w:ascii="Times New Roman" w:hAnsi="Times New Roman" w:cs="Times New Roman"/>
        </w:rPr>
        <w:t>„</w:t>
      </w:r>
      <w:r w:rsidR="00472347" w:rsidRPr="00227B33">
        <w:rPr>
          <w:rFonts w:ascii="Times New Roman" w:hAnsi="Times New Roman" w:cs="Times New Roman"/>
        </w:rPr>
        <w:t xml:space="preserve">»Diskurs« </w:t>
      </w:r>
      <w:r w:rsidRPr="00227B33">
        <w:rPr>
          <w:rFonts w:ascii="Times New Roman" w:hAnsi="Times New Roman" w:cs="Times New Roman"/>
        </w:rPr>
        <w:t>[werden dabei] alle sozialen Praktiken [verstanden]</w:t>
      </w:r>
      <w:r w:rsidR="00472347" w:rsidRPr="00227B33">
        <w:rPr>
          <w:rFonts w:ascii="Times New Roman" w:hAnsi="Times New Roman" w:cs="Times New Roman"/>
        </w:rPr>
        <w:t>, durch die »Gestaltungsregeln« des Wissens geformt werden. Durch »diskursive Praxis« wird Ordnung im Wissen erst hergestellt, zugleich stellen Diskurse selbst die Wissensordnung dar.</w:t>
      </w:r>
      <w:r w:rsidRPr="00227B33">
        <w:rPr>
          <w:rFonts w:ascii="Times New Roman" w:hAnsi="Times New Roman" w:cs="Times New Roman"/>
        </w:rPr>
        <w:t>“</w:t>
      </w:r>
      <w:r w:rsidR="0058276D" w:rsidRPr="0058276D">
        <w:rPr>
          <w:rFonts w:ascii="Times New Roman" w:hAnsi="Times New Roman" w:cs="Times New Roman"/>
          <w:sz w:val="24"/>
          <w:szCs w:val="24"/>
        </w:rPr>
        <w:t xml:space="preserve"> </w:t>
      </w:r>
      <w:r w:rsidRPr="0058276D">
        <w:rPr>
          <w:rFonts w:ascii="Times New Roman" w:hAnsi="Times New Roman" w:cs="Times New Roman"/>
          <w:sz w:val="24"/>
          <w:szCs w:val="24"/>
        </w:rPr>
        <w:t xml:space="preserve">(ebenda). </w:t>
      </w:r>
    </w:p>
    <w:p w14:paraId="06B89314" w14:textId="77777777" w:rsidR="00BA100C" w:rsidRPr="0058276D" w:rsidRDefault="00BA100C" w:rsidP="00227B33">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Zweitens ist die Diskursethik nach Apel und Habermas zu nennen, bei der es, wie im zweiten Arbeitsteil zu zeigen sein wir</w:t>
      </w:r>
      <w:r w:rsidR="0058276D" w:rsidRPr="0058276D">
        <w:rPr>
          <w:rFonts w:ascii="Times New Roman" w:hAnsi="Times New Roman" w:cs="Times New Roman"/>
          <w:sz w:val="24"/>
          <w:szCs w:val="24"/>
        </w:rPr>
        <w:t>d</w:t>
      </w:r>
      <w:r w:rsidRPr="0058276D">
        <w:rPr>
          <w:rFonts w:ascii="Times New Roman" w:hAnsi="Times New Roman" w:cs="Times New Roman"/>
          <w:sz w:val="24"/>
          <w:szCs w:val="24"/>
        </w:rPr>
        <w:t>, um die Herstellung einer herrschaftsfreien Kommunikation geht und deren Thesen weiter unten besprochen werden. Den dritten, streng linguistischen Zugriff, der das method</w:t>
      </w:r>
      <w:r w:rsidR="0058276D">
        <w:rPr>
          <w:rFonts w:ascii="Times New Roman" w:hAnsi="Times New Roman" w:cs="Times New Roman"/>
          <w:sz w:val="24"/>
          <w:szCs w:val="24"/>
        </w:rPr>
        <w:t>ische</w:t>
      </w:r>
      <w:r w:rsidRPr="0058276D">
        <w:rPr>
          <w:rFonts w:ascii="Times New Roman" w:hAnsi="Times New Roman" w:cs="Times New Roman"/>
          <w:sz w:val="24"/>
          <w:szCs w:val="24"/>
        </w:rPr>
        <w:t xml:space="preserve"> und gegenstandsspezifische Fundament vorliegender Untersuchung bildet, ist die sog. „inhaltlich-pragmatische Analyse von Diskursen, welche sich wiederum in deskriptiv-linguistische und kritische Diskursanalysen ausdifferenziert.“</w:t>
      </w:r>
      <w:r w:rsidRPr="0058276D">
        <w:rPr>
          <w:rStyle w:val="Funotenzeichen"/>
          <w:rFonts w:ascii="Times New Roman" w:hAnsi="Times New Roman" w:cs="Times New Roman"/>
          <w:sz w:val="24"/>
          <w:szCs w:val="24"/>
        </w:rPr>
        <w:footnoteReference w:id="62"/>
      </w:r>
      <w:r w:rsidRPr="0058276D">
        <w:rPr>
          <w:rFonts w:ascii="Times New Roman" w:hAnsi="Times New Roman" w:cs="Times New Roman"/>
          <w:sz w:val="24"/>
          <w:szCs w:val="24"/>
        </w:rPr>
        <w:t xml:space="preserve"> (ebenda). Schließlich befasst sich </w:t>
      </w:r>
    </w:p>
    <w:p w14:paraId="71EF21FB" w14:textId="77777777" w:rsidR="009C3D0C" w:rsidRPr="00227B33" w:rsidRDefault="00BA100C" w:rsidP="00227B33">
      <w:pPr>
        <w:spacing w:line="240" w:lineRule="auto"/>
        <w:jc w:val="both"/>
        <w:rPr>
          <w:rFonts w:ascii="Times New Roman" w:hAnsi="Times New Roman" w:cs="Times New Roman"/>
        </w:rPr>
      </w:pPr>
      <w:r w:rsidRPr="0058276D">
        <w:rPr>
          <w:rFonts w:ascii="Times New Roman" w:hAnsi="Times New Roman" w:cs="Times New Roman"/>
        </w:rPr>
        <w:t xml:space="preserve">„[d]er </w:t>
      </w:r>
      <w:proofErr w:type="spellStart"/>
      <w:r w:rsidRPr="0058276D">
        <w:rPr>
          <w:rFonts w:ascii="Times New Roman" w:hAnsi="Times New Roman" w:cs="Times New Roman"/>
        </w:rPr>
        <w:t>diskursinstitutionalistische</w:t>
      </w:r>
      <w:proofErr w:type="spellEnd"/>
      <w:r w:rsidRPr="0058276D">
        <w:rPr>
          <w:rFonts w:ascii="Times New Roman" w:hAnsi="Times New Roman" w:cs="Times New Roman"/>
        </w:rPr>
        <w:t xml:space="preserve"> Ansatz [mit] der Untersuchung diskursgenerierender und -determinierender Strukturen.</w:t>
      </w:r>
      <w:r w:rsidR="00FD162B" w:rsidRPr="0058276D">
        <w:rPr>
          <w:rFonts w:ascii="Times New Roman" w:hAnsi="Times New Roman" w:cs="Times New Roman"/>
        </w:rPr>
        <w:t xml:space="preserve"> </w:t>
      </w:r>
      <w:r w:rsidRPr="0058276D">
        <w:rPr>
          <w:rFonts w:ascii="Times New Roman" w:hAnsi="Times New Roman" w:cs="Times New Roman"/>
        </w:rPr>
        <w:t>Dieser Ansatz der Diskursanalyse, der maßgeblich von der Politikwissenschaftlerin Vivien A. Schmidt entwickelt wurde, fokussiert auf öffentliche Policy-Diskurse, also auf die öffentlich-medialen Kommunikationsprozesse, in denen Politikentscheider miteinander und mit der Öffentlichkeit kommunizieren und vor allem ihre Politik gegenüber der Wahlbevölkerung zu legitimieren versuchen. (Fahimi e. a. 2014: 20)</w:t>
      </w:r>
    </w:p>
    <w:p w14:paraId="7DF79177" w14:textId="1BEB2E96" w:rsidR="00FD162B" w:rsidRPr="0058276D" w:rsidRDefault="007B09F4" w:rsidP="00D75906">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lastRenderedPageBreak/>
        <w:t>Die Untersuchung der Leitdiskurse und Polemiken ist vornehmlich den ersten drei genannten methodischen Ansätzen verpflichtet, wobei es eine klare Hierarchisierung der methodisch-fachspezifischen Anleihen zu verzeichnen gibt. Die gesamte Arbeit ist vom Gegenstand her auf sprachlich induziertes Handeln fokussiert und bezieht seine methodischen Schwerpunkte aus der Linguistik, wie sie sich in Anl</w:t>
      </w:r>
      <w:r w:rsidR="0044681C">
        <w:rPr>
          <w:rFonts w:ascii="Times New Roman" w:hAnsi="Times New Roman" w:cs="Times New Roman"/>
          <w:sz w:val="24"/>
          <w:szCs w:val="24"/>
        </w:rPr>
        <w:t>ehn</w:t>
      </w:r>
      <w:r w:rsidRPr="0058276D">
        <w:rPr>
          <w:rFonts w:ascii="Times New Roman" w:hAnsi="Times New Roman" w:cs="Times New Roman"/>
          <w:sz w:val="24"/>
          <w:szCs w:val="24"/>
        </w:rPr>
        <w:t>ung an Foucault und in aszendenter Weiterentwicklung von den Gegenst</w:t>
      </w:r>
      <w:r w:rsidR="0058276D">
        <w:rPr>
          <w:rFonts w:ascii="Times New Roman" w:hAnsi="Times New Roman" w:cs="Times New Roman"/>
          <w:sz w:val="24"/>
          <w:szCs w:val="24"/>
        </w:rPr>
        <w:t>ands</w:t>
      </w:r>
      <w:r w:rsidRPr="0058276D">
        <w:rPr>
          <w:rFonts w:ascii="Times New Roman" w:hAnsi="Times New Roman" w:cs="Times New Roman"/>
          <w:sz w:val="24"/>
          <w:szCs w:val="24"/>
        </w:rPr>
        <w:t xml:space="preserve">bereichen der Wort-, Satz- und Textlinguistik weiterentwickelt hat. Der zweite, stärker normativ ausgelegte Arbeitsteil der Untersuchung bezieht sich auf Habermas‘ Diskursethik, wobei das zusammengestellte konkrete </w:t>
      </w:r>
      <w:r w:rsidR="0058276D">
        <w:rPr>
          <w:rFonts w:ascii="Times New Roman" w:hAnsi="Times New Roman" w:cs="Times New Roman"/>
          <w:sz w:val="24"/>
          <w:szCs w:val="24"/>
        </w:rPr>
        <w:t>K</w:t>
      </w:r>
      <w:r w:rsidRPr="0058276D">
        <w:rPr>
          <w:rFonts w:ascii="Times New Roman" w:hAnsi="Times New Roman" w:cs="Times New Roman"/>
          <w:sz w:val="24"/>
          <w:szCs w:val="24"/>
        </w:rPr>
        <w:t xml:space="preserve">orpus und damit sprachliche Handlungen weiterhin als Gegenstand fungieren. Quer zu diesen Ansätzen liegt v. a. im ersten Arbeitsteil die auf Foucault zurückgehende Analyse machtgebundener Generierung von Wissen durch soziale Praktiken. </w:t>
      </w:r>
    </w:p>
    <w:p w14:paraId="1D948907" w14:textId="77777777" w:rsidR="00790021" w:rsidRPr="0058276D" w:rsidRDefault="00790021" w:rsidP="00790021">
      <w:pPr>
        <w:spacing w:line="360" w:lineRule="auto"/>
        <w:jc w:val="both"/>
        <w:rPr>
          <w:rFonts w:ascii="Times New Roman" w:hAnsi="Times New Roman" w:cs="Times New Roman"/>
        </w:rPr>
      </w:pPr>
      <w:r w:rsidRPr="0058276D">
        <w:rPr>
          <w:rFonts w:ascii="Times New Roman" w:hAnsi="Times New Roman" w:cs="Times New Roman"/>
          <w:sz w:val="24"/>
          <w:szCs w:val="24"/>
        </w:rPr>
        <w:t>Foucaults Diskurstheorie ist v. a. mit „nicht-linguistischen Disziplinen verknüpft […], so etwa mit der Philosophie, der Geschichte und der Soziologie“ (</w:t>
      </w:r>
      <w:proofErr w:type="spellStart"/>
      <w:r w:rsidRPr="0058276D">
        <w:rPr>
          <w:rFonts w:ascii="Times New Roman" w:hAnsi="Times New Roman" w:cs="Times New Roman"/>
          <w:sz w:val="24"/>
          <w:szCs w:val="24"/>
        </w:rPr>
        <w:t>Bendel</w:t>
      </w:r>
      <w:proofErr w:type="spellEnd"/>
      <w:r w:rsidRPr="0058276D">
        <w:rPr>
          <w:rFonts w:ascii="Times New Roman" w:hAnsi="Times New Roman" w:cs="Times New Roman"/>
          <w:sz w:val="24"/>
          <w:szCs w:val="24"/>
        </w:rPr>
        <w:t xml:space="preserve"> Larcher</w:t>
      </w:r>
      <w:r w:rsidR="00A53976">
        <w:rPr>
          <w:rFonts w:ascii="Times New Roman" w:hAnsi="Times New Roman" w:cs="Times New Roman"/>
          <w:sz w:val="24"/>
          <w:szCs w:val="24"/>
        </w:rPr>
        <w:t xml:space="preserve"> 2015</w:t>
      </w:r>
      <w:r w:rsidRPr="0058276D">
        <w:rPr>
          <w:rFonts w:ascii="Times New Roman" w:hAnsi="Times New Roman" w:cs="Times New Roman"/>
          <w:sz w:val="24"/>
          <w:szCs w:val="24"/>
        </w:rPr>
        <w:t xml:space="preserve">: 20). </w:t>
      </w:r>
      <w:r w:rsidR="00135C0F" w:rsidRPr="0058276D">
        <w:rPr>
          <w:rFonts w:ascii="Times New Roman" w:hAnsi="Times New Roman" w:cs="Times New Roman"/>
          <w:sz w:val="24"/>
          <w:szCs w:val="24"/>
        </w:rPr>
        <w:t>Mit der</w:t>
      </w:r>
      <w:r w:rsidRPr="0058276D">
        <w:rPr>
          <w:rFonts w:ascii="Times New Roman" w:hAnsi="Times New Roman" w:cs="Times New Roman"/>
          <w:sz w:val="24"/>
          <w:szCs w:val="24"/>
        </w:rPr>
        <w:t xml:space="preserve"> Frage, ob Foucaults Theorie in irgendeiner Weise vereinbar mit sprachwissenschaftl</w:t>
      </w:r>
      <w:r w:rsidR="00135C0F" w:rsidRPr="0058276D">
        <w:rPr>
          <w:rFonts w:ascii="Times New Roman" w:hAnsi="Times New Roman" w:cs="Times New Roman"/>
          <w:sz w:val="24"/>
          <w:szCs w:val="24"/>
        </w:rPr>
        <w:t>ichen Fragestellungen ist, haben sich</w:t>
      </w:r>
      <w:r w:rsidRPr="0058276D">
        <w:rPr>
          <w:rFonts w:ascii="Times New Roman" w:hAnsi="Times New Roman" w:cs="Times New Roman"/>
          <w:sz w:val="24"/>
          <w:szCs w:val="24"/>
        </w:rPr>
        <w:t xml:space="preserve"> vor</w:t>
      </w:r>
      <w:r w:rsidR="00135C0F" w:rsidRPr="0058276D">
        <w:rPr>
          <w:rFonts w:ascii="Times New Roman" w:hAnsi="Times New Roman" w:cs="Times New Roman"/>
          <w:sz w:val="24"/>
          <w:szCs w:val="24"/>
        </w:rPr>
        <w:t xml:space="preserve">nehmlich </w:t>
      </w:r>
      <w:r w:rsidR="00490984" w:rsidRPr="0058276D">
        <w:rPr>
          <w:rFonts w:ascii="Times New Roman" w:hAnsi="Times New Roman" w:cs="Times New Roman"/>
          <w:sz w:val="24"/>
          <w:szCs w:val="24"/>
        </w:rPr>
        <w:t>Busse/Teubert (2013</w:t>
      </w:r>
      <w:r w:rsidRPr="0058276D">
        <w:rPr>
          <w:rFonts w:ascii="Times New Roman" w:hAnsi="Times New Roman" w:cs="Times New Roman"/>
          <w:sz w:val="24"/>
          <w:szCs w:val="24"/>
        </w:rPr>
        <w:t>)</w:t>
      </w:r>
      <w:r w:rsidRPr="0058276D">
        <w:rPr>
          <w:rStyle w:val="FootnoteSymbol"/>
          <w:sz w:val="24"/>
          <w:szCs w:val="24"/>
        </w:rPr>
        <w:footnoteReference w:id="63"/>
      </w:r>
      <w:r w:rsidR="00135C0F" w:rsidRPr="0058276D">
        <w:rPr>
          <w:rFonts w:ascii="Times New Roman" w:hAnsi="Times New Roman" w:cs="Times New Roman"/>
          <w:sz w:val="24"/>
          <w:szCs w:val="24"/>
        </w:rPr>
        <w:t xml:space="preserve"> befasst</w:t>
      </w:r>
      <w:r w:rsidRPr="0058276D">
        <w:rPr>
          <w:rFonts w:ascii="Times New Roman" w:hAnsi="Times New Roman" w:cs="Times New Roman"/>
          <w:sz w:val="24"/>
          <w:szCs w:val="24"/>
        </w:rPr>
        <w:t>. Foucault selbst hat sich ebenfalls mit diesem Problem beschäftigt. War Sprache Foucault zufolge „[i]m siebzehnten und im achtzehnten Jahrhundert [das] unmittelbare Abrolle</w:t>
      </w:r>
      <w:r w:rsidR="00DD09A4" w:rsidRPr="0058276D">
        <w:rPr>
          <w:rFonts w:ascii="Times New Roman" w:hAnsi="Times New Roman" w:cs="Times New Roman"/>
          <w:sz w:val="24"/>
          <w:szCs w:val="24"/>
        </w:rPr>
        <w:t xml:space="preserve">n </w:t>
      </w:r>
      <w:r w:rsidRPr="0058276D">
        <w:rPr>
          <w:rFonts w:ascii="Times New Roman" w:hAnsi="Times New Roman" w:cs="Times New Roman"/>
          <w:sz w:val="24"/>
          <w:szCs w:val="24"/>
        </w:rPr>
        <w:t>der Repräsentationen“ (</w:t>
      </w:r>
      <w:r w:rsidR="001D6DDB">
        <w:rPr>
          <w:rFonts w:ascii="Times New Roman" w:hAnsi="Times New Roman" w:cs="Times New Roman"/>
          <w:sz w:val="24"/>
          <w:szCs w:val="24"/>
        </w:rPr>
        <w:t>Foucault</w:t>
      </w:r>
      <w:r w:rsidR="00A53976">
        <w:rPr>
          <w:rFonts w:ascii="Times New Roman" w:hAnsi="Times New Roman" w:cs="Times New Roman"/>
          <w:sz w:val="24"/>
          <w:szCs w:val="24"/>
        </w:rPr>
        <w:t xml:space="preserve"> 1974</w:t>
      </w:r>
      <w:r w:rsidRPr="0058276D">
        <w:rPr>
          <w:rFonts w:ascii="Times New Roman" w:hAnsi="Times New Roman" w:cs="Times New Roman"/>
          <w:sz w:val="24"/>
          <w:szCs w:val="24"/>
        </w:rPr>
        <w:t>:</w:t>
      </w:r>
      <w:r w:rsidR="00135C0F" w:rsidRPr="0058276D">
        <w:rPr>
          <w:rFonts w:ascii="Times New Roman" w:hAnsi="Times New Roman" w:cs="Times New Roman"/>
          <w:sz w:val="24"/>
          <w:szCs w:val="24"/>
        </w:rPr>
        <w:t xml:space="preserve"> </w:t>
      </w:r>
      <w:r w:rsidRPr="0058276D">
        <w:rPr>
          <w:rFonts w:ascii="Times New Roman" w:hAnsi="Times New Roman" w:cs="Times New Roman"/>
          <w:sz w:val="24"/>
          <w:szCs w:val="24"/>
        </w:rPr>
        <w:t>360)</w:t>
      </w:r>
      <w:r w:rsidR="00227B33">
        <w:rPr>
          <w:rFonts w:ascii="Times New Roman" w:hAnsi="Times New Roman" w:cs="Times New Roman"/>
          <w:sz w:val="24"/>
          <w:szCs w:val="24"/>
        </w:rPr>
        <w:t>,</w:t>
      </w:r>
      <w:r w:rsidRPr="0058276D">
        <w:rPr>
          <w:rFonts w:ascii="Times New Roman" w:hAnsi="Times New Roman" w:cs="Times New Roman"/>
          <w:sz w:val="24"/>
          <w:szCs w:val="24"/>
        </w:rPr>
        <w:t xml:space="preserve"> so gilt das nicht mehr für das neunzehnte Jahrhundert und die ihm folgenden: „Die Sprache zu erkennen, heiß</w:t>
      </w:r>
      <w:r w:rsidR="00445947" w:rsidRPr="0058276D">
        <w:rPr>
          <w:rFonts w:ascii="Times New Roman" w:hAnsi="Times New Roman" w:cs="Times New Roman"/>
          <w:sz w:val="24"/>
          <w:szCs w:val="24"/>
        </w:rPr>
        <w:t>t</w:t>
      </w:r>
      <w:r w:rsidRPr="0058276D">
        <w:rPr>
          <w:rFonts w:ascii="Times New Roman" w:hAnsi="Times New Roman" w:cs="Times New Roman"/>
          <w:sz w:val="24"/>
          <w:szCs w:val="24"/>
        </w:rPr>
        <w:t xml:space="preserve"> nicht mehr, sich der Erkenntnis […] zu nähern, sondern […] die Methoden des Wissens im allgemeinen auf ein besonderes Gebiet der Objektivität anzuwenden.“ (</w:t>
      </w:r>
      <w:r w:rsidR="001D6DDB">
        <w:rPr>
          <w:rFonts w:ascii="Times New Roman" w:hAnsi="Times New Roman" w:cs="Times New Roman"/>
          <w:sz w:val="24"/>
          <w:szCs w:val="24"/>
        </w:rPr>
        <w:t>Foucault</w:t>
      </w:r>
      <w:r w:rsidR="00A53976">
        <w:rPr>
          <w:rFonts w:ascii="Times New Roman" w:hAnsi="Times New Roman" w:cs="Times New Roman"/>
          <w:sz w:val="24"/>
          <w:szCs w:val="24"/>
        </w:rPr>
        <w:t xml:space="preserve"> 1974</w:t>
      </w:r>
      <w:r w:rsidRPr="0058276D">
        <w:rPr>
          <w:rFonts w:ascii="Times New Roman" w:hAnsi="Times New Roman" w:cs="Times New Roman"/>
          <w:sz w:val="24"/>
          <w:szCs w:val="24"/>
        </w:rPr>
        <w:t>:</w:t>
      </w:r>
      <w:r w:rsidR="004870F9" w:rsidRPr="0058276D">
        <w:rPr>
          <w:rFonts w:ascii="Times New Roman" w:hAnsi="Times New Roman" w:cs="Times New Roman"/>
          <w:sz w:val="24"/>
          <w:szCs w:val="24"/>
        </w:rPr>
        <w:t xml:space="preserve"> </w:t>
      </w:r>
      <w:r w:rsidRPr="0058276D">
        <w:rPr>
          <w:rFonts w:ascii="Times New Roman" w:hAnsi="Times New Roman" w:cs="Times New Roman"/>
          <w:sz w:val="24"/>
          <w:szCs w:val="24"/>
        </w:rPr>
        <w:t>361)</w:t>
      </w:r>
      <w:r w:rsidR="00227B33">
        <w:rPr>
          <w:rFonts w:ascii="Times New Roman" w:hAnsi="Times New Roman" w:cs="Times New Roman"/>
          <w:sz w:val="24"/>
          <w:szCs w:val="24"/>
        </w:rPr>
        <w:t>.</w:t>
      </w:r>
      <w:r w:rsidRPr="0058276D">
        <w:rPr>
          <w:rFonts w:ascii="Times New Roman" w:hAnsi="Times New Roman" w:cs="Times New Roman"/>
          <w:sz w:val="24"/>
          <w:szCs w:val="24"/>
        </w:rPr>
        <w:t xml:space="preserve"> Eine „Kompensation“ für diesen Nivellierungsprozess der Sprache sieht Foucault in der „Tatsache, </w:t>
      </w:r>
      <w:proofErr w:type="spellStart"/>
      <w:r w:rsidRPr="0058276D">
        <w:rPr>
          <w:rFonts w:ascii="Times New Roman" w:hAnsi="Times New Roman" w:cs="Times New Roman"/>
          <w:sz w:val="24"/>
          <w:szCs w:val="24"/>
        </w:rPr>
        <w:t>daß</w:t>
      </w:r>
      <w:proofErr w:type="spellEnd"/>
      <w:r w:rsidRPr="0058276D">
        <w:rPr>
          <w:rFonts w:ascii="Times New Roman" w:hAnsi="Times New Roman" w:cs="Times New Roman"/>
          <w:sz w:val="24"/>
          <w:szCs w:val="24"/>
        </w:rPr>
        <w:t xml:space="preserve"> sie eine notwendige Vermittlung für jegliche wissenschaftliche Erkenntnis ist, die sich als Diskurs manifestieren will“ (ebenda). Damit ist der Ort diskurslinguistischer Fragestellungen geklärt</w:t>
      </w:r>
      <w:r w:rsidR="00A53976">
        <w:rPr>
          <w:rFonts w:ascii="Times New Roman" w:hAnsi="Times New Roman" w:cs="Times New Roman"/>
          <w:sz w:val="24"/>
          <w:szCs w:val="24"/>
        </w:rPr>
        <w:t>.</w:t>
      </w:r>
    </w:p>
    <w:p w14:paraId="6659A2B0" w14:textId="77777777" w:rsidR="00E87E2C" w:rsidRPr="0058276D" w:rsidRDefault="00790021" w:rsidP="00790021">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Heuristisches Potential beinhalten demnach </w:t>
      </w:r>
      <w:r w:rsidRPr="00A53976">
        <w:rPr>
          <w:rFonts w:ascii="Times New Roman" w:hAnsi="Times New Roman" w:cs="Times New Roman"/>
          <w:sz w:val="24"/>
          <w:szCs w:val="24"/>
        </w:rPr>
        <w:t xml:space="preserve">sprachliche Oberflächenphänomene. </w:t>
      </w:r>
      <w:r w:rsidRPr="0058276D">
        <w:rPr>
          <w:rFonts w:ascii="Times New Roman" w:hAnsi="Times New Roman" w:cs="Times New Roman"/>
          <w:sz w:val="24"/>
          <w:szCs w:val="24"/>
        </w:rPr>
        <w:t xml:space="preserve">Damit ist Diskurslinguistik ein sprachwissenschaftlicher Gegenentwurf zum generativen Projekt Chomskys. Letzteres geht von einem idealen Sprecher aus und untersucht dabei „die Sprachkompetenz in einer bewusst konstruierten </w:t>
      </w:r>
      <w:r w:rsidRPr="0058276D">
        <w:rPr>
          <w:rFonts w:ascii="Times New Roman" w:hAnsi="Times New Roman" w:cs="Times New Roman"/>
          <w:i/>
          <w:sz w:val="24"/>
          <w:szCs w:val="24"/>
        </w:rPr>
        <w:t>Gleichheit</w:t>
      </w:r>
      <w:r w:rsidR="00445947" w:rsidRPr="0058276D">
        <w:rPr>
          <w:rFonts w:ascii="Times New Roman" w:hAnsi="Times New Roman" w:cs="Times New Roman"/>
          <w:sz w:val="24"/>
          <w:szCs w:val="24"/>
        </w:rPr>
        <w:t xml:space="preserve"> </w:t>
      </w:r>
      <w:r w:rsidRPr="0058276D">
        <w:rPr>
          <w:rFonts w:ascii="Times New Roman" w:hAnsi="Times New Roman" w:cs="Times New Roman"/>
          <w:sz w:val="24"/>
          <w:szCs w:val="24"/>
        </w:rPr>
        <w:t>der Sprachgemeinschaft“ (S</w:t>
      </w:r>
      <w:r w:rsidR="004870F9" w:rsidRPr="0058276D">
        <w:rPr>
          <w:rFonts w:ascii="Times New Roman" w:hAnsi="Times New Roman" w:cs="Times New Roman"/>
          <w:sz w:val="24"/>
          <w:szCs w:val="24"/>
        </w:rPr>
        <w:t>pitzmüller</w:t>
      </w:r>
      <w:r w:rsidRPr="0058276D">
        <w:rPr>
          <w:rFonts w:ascii="Times New Roman" w:hAnsi="Times New Roman" w:cs="Times New Roman"/>
          <w:sz w:val="24"/>
          <w:szCs w:val="24"/>
        </w:rPr>
        <w:t>/W</w:t>
      </w:r>
      <w:r w:rsidR="004870F9" w:rsidRPr="0058276D">
        <w:rPr>
          <w:rFonts w:ascii="Times New Roman" w:hAnsi="Times New Roman" w:cs="Times New Roman"/>
          <w:sz w:val="24"/>
          <w:szCs w:val="24"/>
        </w:rPr>
        <w:t>arnke</w:t>
      </w:r>
      <w:r w:rsidRPr="0058276D">
        <w:rPr>
          <w:rFonts w:ascii="Times New Roman" w:hAnsi="Times New Roman" w:cs="Times New Roman"/>
          <w:sz w:val="24"/>
          <w:szCs w:val="24"/>
        </w:rPr>
        <w:t xml:space="preserve"> 2011: 27). Diskurslinguistik befragt demgegenüber „</w:t>
      </w:r>
      <w:proofErr w:type="spellStart"/>
      <w:r w:rsidRPr="0058276D">
        <w:rPr>
          <w:rFonts w:ascii="Times New Roman" w:hAnsi="Times New Roman" w:cs="Times New Roman"/>
          <w:sz w:val="24"/>
          <w:szCs w:val="24"/>
        </w:rPr>
        <w:t>Performanzdaten</w:t>
      </w:r>
      <w:proofErr w:type="spellEnd"/>
      <w:r w:rsidRPr="0058276D">
        <w:rPr>
          <w:rFonts w:ascii="Times New Roman" w:hAnsi="Times New Roman" w:cs="Times New Roman"/>
          <w:sz w:val="24"/>
          <w:szCs w:val="24"/>
        </w:rPr>
        <w:t xml:space="preserve"> in einer vorfindbaren </w:t>
      </w:r>
      <w:r w:rsidRPr="0058276D">
        <w:rPr>
          <w:rFonts w:ascii="Times New Roman" w:hAnsi="Times New Roman" w:cs="Times New Roman"/>
          <w:i/>
          <w:sz w:val="24"/>
          <w:szCs w:val="24"/>
        </w:rPr>
        <w:t xml:space="preserve">Ungleichheit </w:t>
      </w:r>
      <w:r w:rsidRPr="0058276D">
        <w:rPr>
          <w:rFonts w:ascii="Times New Roman" w:hAnsi="Times New Roman" w:cs="Times New Roman"/>
          <w:sz w:val="24"/>
          <w:szCs w:val="24"/>
        </w:rPr>
        <w:t xml:space="preserve">der Sprachspiele </w:t>
      </w:r>
      <w:r w:rsidRPr="0058276D">
        <w:rPr>
          <w:rFonts w:ascii="Times New Roman" w:hAnsi="Times New Roman" w:cs="Times New Roman"/>
          <w:sz w:val="24"/>
          <w:szCs w:val="24"/>
        </w:rPr>
        <w:lastRenderedPageBreak/>
        <w:t>[unter besonderer Berücksichtigung von] Macht</w:t>
      </w:r>
      <w:r w:rsidR="006A45E9" w:rsidRPr="0058276D">
        <w:rPr>
          <w:rFonts w:ascii="Times New Roman" w:hAnsi="Times New Roman" w:cs="Times New Roman"/>
          <w:sz w:val="24"/>
          <w:szCs w:val="24"/>
        </w:rPr>
        <w:t xml:space="preserve">strukturen im Diskurs“ (ebenda) und „revidiert [damit] das Primat der Struktur, wie alle pragmatischen Sprachtheorien“ </w:t>
      </w:r>
      <w:r w:rsidR="002728F2" w:rsidRPr="0058276D">
        <w:rPr>
          <w:rFonts w:ascii="Times New Roman" w:hAnsi="Times New Roman" w:cs="Times New Roman"/>
          <w:sz w:val="24"/>
          <w:szCs w:val="24"/>
        </w:rPr>
        <w:t>(Spitzmüller/Warnke 2011: 137).</w:t>
      </w:r>
      <w:r w:rsidR="00937D75" w:rsidRPr="0058276D">
        <w:rPr>
          <w:rFonts w:ascii="Times New Roman" w:hAnsi="Times New Roman" w:cs="Times New Roman"/>
          <w:sz w:val="24"/>
          <w:szCs w:val="24"/>
        </w:rPr>
        <w:t xml:space="preserve"> </w:t>
      </w:r>
    </w:p>
    <w:p w14:paraId="17C32F47" w14:textId="77777777" w:rsidR="00790021" w:rsidRPr="001D6DDB" w:rsidRDefault="00790021" w:rsidP="00790021">
      <w:pPr>
        <w:spacing w:line="360" w:lineRule="auto"/>
        <w:jc w:val="both"/>
        <w:rPr>
          <w:rFonts w:ascii="Times New Roman" w:hAnsi="Times New Roman" w:cs="Times New Roman"/>
        </w:rPr>
      </w:pPr>
      <w:r w:rsidRPr="0058276D">
        <w:rPr>
          <w:rFonts w:ascii="Times New Roman" w:hAnsi="Times New Roman" w:cs="Times New Roman"/>
          <w:sz w:val="24"/>
          <w:szCs w:val="24"/>
        </w:rPr>
        <w:t xml:space="preserve">Foucault spricht in diesem Zusammenhang von der </w:t>
      </w:r>
      <w:r w:rsidRPr="0058276D">
        <w:rPr>
          <w:rFonts w:ascii="Times New Roman" w:hAnsi="Times New Roman" w:cs="Times New Roman"/>
          <w:i/>
          <w:iCs/>
          <w:sz w:val="24"/>
          <w:szCs w:val="24"/>
        </w:rPr>
        <w:t>Äußerlic</w:t>
      </w:r>
      <w:r w:rsidR="00981284" w:rsidRPr="0058276D">
        <w:rPr>
          <w:rFonts w:ascii="Times New Roman" w:hAnsi="Times New Roman" w:cs="Times New Roman"/>
          <w:i/>
          <w:iCs/>
          <w:sz w:val="24"/>
          <w:szCs w:val="24"/>
        </w:rPr>
        <w:t xml:space="preserve">hkeit </w:t>
      </w:r>
      <w:r w:rsidR="00981284" w:rsidRPr="0058276D">
        <w:rPr>
          <w:rFonts w:ascii="Times New Roman" w:hAnsi="Times New Roman" w:cs="Times New Roman"/>
          <w:iCs/>
          <w:sz w:val="24"/>
          <w:szCs w:val="24"/>
        </w:rPr>
        <w:t>(</w:t>
      </w:r>
      <w:r w:rsidR="001D6DDB">
        <w:rPr>
          <w:rFonts w:ascii="Times New Roman" w:hAnsi="Times New Roman" w:cs="Times New Roman"/>
          <w:iCs/>
          <w:sz w:val="24"/>
          <w:szCs w:val="24"/>
        </w:rPr>
        <w:t xml:space="preserve">Foucault </w:t>
      </w:r>
      <w:r w:rsidR="00981284" w:rsidRPr="0058276D">
        <w:rPr>
          <w:rFonts w:ascii="Times New Roman" w:hAnsi="Times New Roman" w:cs="Times New Roman"/>
          <w:iCs/>
          <w:sz w:val="24"/>
          <w:szCs w:val="24"/>
        </w:rPr>
        <w:t>2014</w:t>
      </w:r>
      <w:r w:rsidRPr="0058276D">
        <w:rPr>
          <w:rFonts w:ascii="Times New Roman" w:hAnsi="Times New Roman" w:cs="Times New Roman"/>
          <w:i/>
          <w:iCs/>
          <w:sz w:val="24"/>
          <w:szCs w:val="24"/>
        </w:rPr>
        <w:t xml:space="preserve">: </w:t>
      </w:r>
      <w:r w:rsidRPr="0058276D">
        <w:rPr>
          <w:rFonts w:ascii="Times New Roman" w:hAnsi="Times New Roman" w:cs="Times New Roman"/>
          <w:iCs/>
          <w:sz w:val="24"/>
          <w:szCs w:val="24"/>
        </w:rPr>
        <w:t>35)</w:t>
      </w:r>
      <w:r w:rsidRPr="0058276D">
        <w:rPr>
          <w:rFonts w:ascii="Times New Roman" w:hAnsi="Times New Roman" w:cs="Times New Roman"/>
          <w:i/>
          <w:iCs/>
          <w:sz w:val="24"/>
          <w:szCs w:val="24"/>
        </w:rPr>
        <w:t xml:space="preserve"> </w:t>
      </w:r>
      <w:r w:rsidRPr="0058276D">
        <w:rPr>
          <w:rFonts w:ascii="Times New Roman" w:hAnsi="Times New Roman" w:cs="Times New Roman"/>
          <w:sz w:val="24"/>
          <w:szCs w:val="24"/>
        </w:rPr>
        <w:t>als eine</w:t>
      </w:r>
      <w:r w:rsidR="00A53976">
        <w:rPr>
          <w:rFonts w:ascii="Times New Roman" w:hAnsi="Times New Roman" w:cs="Times New Roman"/>
          <w:sz w:val="24"/>
          <w:szCs w:val="24"/>
        </w:rPr>
        <w:t>m</w:t>
      </w:r>
      <w:r w:rsidRPr="0058276D">
        <w:rPr>
          <w:rFonts w:ascii="Times New Roman" w:hAnsi="Times New Roman" w:cs="Times New Roman"/>
          <w:sz w:val="24"/>
          <w:szCs w:val="24"/>
        </w:rPr>
        <w:t xml:space="preserve"> von vier Prinzipien des Diskurses. Hiermit ist gemeint, dass „man nicht vom Diskurs in seinen inneren und verborgenen Kern eindringen, [s]</w:t>
      </w:r>
      <w:proofErr w:type="spellStart"/>
      <w:r w:rsidRPr="0058276D">
        <w:rPr>
          <w:rFonts w:ascii="Times New Roman" w:hAnsi="Times New Roman" w:cs="Times New Roman"/>
          <w:sz w:val="24"/>
          <w:szCs w:val="24"/>
        </w:rPr>
        <w:t>ondern</w:t>
      </w:r>
      <w:proofErr w:type="spellEnd"/>
      <w:r w:rsidRPr="0058276D">
        <w:rPr>
          <w:rFonts w:ascii="Times New Roman" w:hAnsi="Times New Roman" w:cs="Times New Roman"/>
          <w:sz w:val="24"/>
          <w:szCs w:val="24"/>
        </w:rPr>
        <w:t xml:space="preserve"> vom Diskurs a</w:t>
      </w:r>
      <w:r w:rsidR="008D454B" w:rsidRPr="0058276D">
        <w:rPr>
          <w:rFonts w:ascii="Times New Roman" w:hAnsi="Times New Roman" w:cs="Times New Roman"/>
          <w:sz w:val="24"/>
          <w:szCs w:val="24"/>
        </w:rPr>
        <w:t>us, von seiner Erscheinung und seiner Regelhaftigkeit […]</w:t>
      </w:r>
      <w:r w:rsidRPr="0058276D">
        <w:rPr>
          <w:rFonts w:ascii="Times New Roman" w:hAnsi="Times New Roman" w:cs="Times New Roman"/>
          <w:sz w:val="24"/>
          <w:szCs w:val="24"/>
        </w:rPr>
        <w:t xml:space="preserve"> auf seine </w:t>
      </w:r>
      <w:r w:rsidRPr="0058276D">
        <w:rPr>
          <w:rFonts w:ascii="Times New Roman" w:hAnsi="Times New Roman" w:cs="Times New Roman"/>
          <w:color w:val="000000"/>
          <w:sz w:val="24"/>
          <w:szCs w:val="24"/>
        </w:rPr>
        <w:t xml:space="preserve">äußeren Möglichkeitsbedingungen zugehen“ muss (ebenda). </w:t>
      </w:r>
      <w:r w:rsidRPr="001D6DDB">
        <w:rPr>
          <w:rFonts w:ascii="Times New Roman" w:hAnsi="Times New Roman" w:cs="Times New Roman"/>
          <w:sz w:val="24"/>
          <w:szCs w:val="24"/>
        </w:rPr>
        <w:t xml:space="preserve">Diskursanalyse fragt </w:t>
      </w:r>
      <w:r w:rsidR="00445947" w:rsidRPr="001D6DDB">
        <w:rPr>
          <w:rFonts w:ascii="Times New Roman" w:hAnsi="Times New Roman" w:cs="Times New Roman"/>
          <w:sz w:val="24"/>
          <w:szCs w:val="24"/>
        </w:rPr>
        <w:t xml:space="preserve">insbesondere </w:t>
      </w:r>
      <w:r w:rsidRPr="001D6DDB">
        <w:rPr>
          <w:rFonts w:ascii="Times New Roman" w:hAnsi="Times New Roman" w:cs="Times New Roman"/>
          <w:sz w:val="24"/>
          <w:szCs w:val="24"/>
        </w:rPr>
        <w:t>nach den „Bedingungen, die endg</w:t>
      </w:r>
      <w:r w:rsidR="00B80528" w:rsidRPr="001D6DDB">
        <w:rPr>
          <w:rFonts w:ascii="Times New Roman" w:hAnsi="Times New Roman" w:cs="Times New Roman"/>
          <w:sz w:val="24"/>
          <w:szCs w:val="24"/>
        </w:rPr>
        <w:t>ültig darüber entscheiden, was -</w:t>
      </w:r>
      <w:r w:rsidRPr="001D6DDB">
        <w:rPr>
          <w:rFonts w:ascii="Times New Roman" w:hAnsi="Times New Roman" w:cs="Times New Roman"/>
          <w:sz w:val="24"/>
          <w:szCs w:val="24"/>
        </w:rPr>
        <w:t xml:space="preserve"> gemessen am unbegrenzten Angebot </w:t>
      </w:r>
      <w:r w:rsidR="00B80528" w:rsidRPr="001D6DDB">
        <w:rPr>
          <w:rFonts w:ascii="Times New Roman" w:hAnsi="Times New Roman" w:cs="Times New Roman"/>
          <w:sz w:val="24"/>
          <w:szCs w:val="24"/>
        </w:rPr>
        <w:t>der Sprache -</w:t>
      </w:r>
      <w:r w:rsidRPr="001D6DDB">
        <w:rPr>
          <w:rFonts w:ascii="Times New Roman" w:hAnsi="Times New Roman" w:cs="Times New Roman"/>
          <w:sz w:val="24"/>
          <w:szCs w:val="24"/>
        </w:rPr>
        <w:t xml:space="preserve"> zu einer Zeit und an bestimmter Stelle tatsächli</w:t>
      </w:r>
      <w:r w:rsidR="00981284" w:rsidRPr="001D6DDB">
        <w:rPr>
          <w:rFonts w:ascii="Times New Roman" w:hAnsi="Times New Roman" w:cs="Times New Roman"/>
          <w:sz w:val="24"/>
          <w:szCs w:val="24"/>
        </w:rPr>
        <w:t>ch gesagt wird“ (</w:t>
      </w:r>
      <w:proofErr w:type="spellStart"/>
      <w:r w:rsidR="00981284" w:rsidRPr="001D6DDB">
        <w:rPr>
          <w:rFonts w:ascii="Times New Roman" w:hAnsi="Times New Roman" w:cs="Times New Roman"/>
          <w:sz w:val="24"/>
          <w:szCs w:val="24"/>
        </w:rPr>
        <w:t>Konersmann</w:t>
      </w:r>
      <w:proofErr w:type="spellEnd"/>
      <w:r w:rsidR="00981284" w:rsidRPr="001D6DDB">
        <w:rPr>
          <w:rFonts w:ascii="Times New Roman" w:hAnsi="Times New Roman" w:cs="Times New Roman"/>
          <w:sz w:val="24"/>
          <w:szCs w:val="24"/>
        </w:rPr>
        <w:t xml:space="preserve"> 2014</w:t>
      </w:r>
      <w:r w:rsidRPr="001D6DDB">
        <w:rPr>
          <w:rFonts w:ascii="Times New Roman" w:hAnsi="Times New Roman" w:cs="Times New Roman"/>
          <w:sz w:val="24"/>
          <w:szCs w:val="24"/>
        </w:rPr>
        <w:t>: 77).</w:t>
      </w:r>
    </w:p>
    <w:p w14:paraId="35F97B81" w14:textId="5AA1108C" w:rsidR="00507267" w:rsidRPr="001D6DDB" w:rsidRDefault="008D454B" w:rsidP="00790021">
      <w:pPr>
        <w:spacing w:line="360" w:lineRule="auto"/>
        <w:jc w:val="both"/>
        <w:rPr>
          <w:rFonts w:ascii="Times New Roman" w:hAnsi="Times New Roman" w:cs="Times New Roman"/>
          <w:sz w:val="24"/>
          <w:szCs w:val="24"/>
        </w:rPr>
      </w:pPr>
      <w:r w:rsidRPr="001D6DDB">
        <w:rPr>
          <w:rFonts w:ascii="Times New Roman" w:hAnsi="Times New Roman" w:cs="Times New Roman"/>
          <w:sz w:val="24"/>
          <w:szCs w:val="24"/>
        </w:rPr>
        <w:t xml:space="preserve">Ferner geht </w:t>
      </w:r>
      <w:r w:rsidR="001D6DDB">
        <w:rPr>
          <w:rFonts w:ascii="Times New Roman" w:hAnsi="Times New Roman" w:cs="Times New Roman"/>
          <w:sz w:val="24"/>
          <w:szCs w:val="24"/>
        </w:rPr>
        <w:t>die</w:t>
      </w:r>
      <w:r w:rsidRPr="001D6DDB">
        <w:rPr>
          <w:rFonts w:ascii="Times New Roman" w:hAnsi="Times New Roman" w:cs="Times New Roman"/>
          <w:sz w:val="24"/>
          <w:szCs w:val="24"/>
        </w:rPr>
        <w:t xml:space="preserve"> Diskurslinguistik</w:t>
      </w:r>
      <w:r w:rsidR="00790021" w:rsidRPr="001D6DDB">
        <w:rPr>
          <w:rFonts w:ascii="Times New Roman" w:hAnsi="Times New Roman" w:cs="Times New Roman"/>
          <w:sz w:val="24"/>
          <w:szCs w:val="24"/>
        </w:rPr>
        <w:t xml:space="preserve"> davon aus, dass gewisse, von den Di</w:t>
      </w:r>
      <w:r w:rsidR="00B854BA" w:rsidRPr="001D6DDB">
        <w:rPr>
          <w:rFonts w:ascii="Times New Roman" w:hAnsi="Times New Roman" w:cs="Times New Roman"/>
          <w:sz w:val="24"/>
          <w:szCs w:val="24"/>
        </w:rPr>
        <w:t xml:space="preserve">skursteilnehmern </w:t>
      </w:r>
      <w:r w:rsidR="002D07F1" w:rsidRPr="001D6DDB">
        <w:rPr>
          <w:rFonts w:ascii="Times New Roman" w:hAnsi="Times New Roman" w:cs="Times New Roman"/>
          <w:sz w:val="24"/>
          <w:szCs w:val="24"/>
        </w:rPr>
        <w:t>gesetzte Patterns, d. h. Muster, vorliegen.</w:t>
      </w:r>
      <w:r w:rsidR="00B854BA" w:rsidRPr="001D6DDB">
        <w:rPr>
          <w:rFonts w:ascii="Times New Roman" w:hAnsi="Times New Roman" w:cs="Times New Roman"/>
          <w:sz w:val="24"/>
          <w:szCs w:val="24"/>
        </w:rPr>
        <w:t xml:space="preserve"> Diese „sprachlichen Versatzstücke“ sind es, die</w:t>
      </w:r>
      <w:r w:rsidR="00790021" w:rsidRPr="001D6DDB">
        <w:rPr>
          <w:rFonts w:ascii="Times New Roman" w:hAnsi="Times New Roman" w:cs="Times New Roman"/>
          <w:sz w:val="24"/>
          <w:szCs w:val="24"/>
        </w:rPr>
        <w:t xml:space="preserve"> „einen Diskurs an der sprachlichen Oberfläche</w:t>
      </w:r>
      <w:r w:rsidR="00790021" w:rsidRPr="001D6DDB">
        <w:rPr>
          <w:rStyle w:val="FootnoteSymbol"/>
          <w:sz w:val="24"/>
          <w:szCs w:val="24"/>
        </w:rPr>
        <w:footnoteReference w:id="64"/>
      </w:r>
      <w:r w:rsidRPr="001D6DDB">
        <w:rPr>
          <w:rFonts w:ascii="Times New Roman" w:hAnsi="Times New Roman" w:cs="Times New Roman"/>
          <w:sz w:val="24"/>
          <w:szCs w:val="24"/>
        </w:rPr>
        <w:t xml:space="preserve"> zusammenhalten</w:t>
      </w:r>
      <w:r w:rsidR="00790021" w:rsidRPr="001D6DDB">
        <w:rPr>
          <w:rFonts w:ascii="Times New Roman" w:hAnsi="Times New Roman" w:cs="Times New Roman"/>
          <w:sz w:val="24"/>
          <w:szCs w:val="24"/>
        </w:rPr>
        <w:t>“ (</w:t>
      </w:r>
      <w:proofErr w:type="spellStart"/>
      <w:r w:rsidR="00790021" w:rsidRPr="001D6DDB">
        <w:rPr>
          <w:rFonts w:ascii="Times New Roman" w:hAnsi="Times New Roman" w:cs="Times New Roman"/>
          <w:sz w:val="24"/>
          <w:szCs w:val="24"/>
        </w:rPr>
        <w:t>Bendel</w:t>
      </w:r>
      <w:proofErr w:type="spellEnd"/>
      <w:r w:rsidR="00790021" w:rsidRPr="001D6DDB">
        <w:rPr>
          <w:rFonts w:ascii="Times New Roman" w:hAnsi="Times New Roman" w:cs="Times New Roman"/>
          <w:sz w:val="24"/>
          <w:szCs w:val="24"/>
        </w:rPr>
        <w:t xml:space="preserve"> Larcher</w:t>
      </w:r>
      <w:r w:rsidR="00507267" w:rsidRPr="001D6DDB">
        <w:rPr>
          <w:rFonts w:ascii="Times New Roman" w:hAnsi="Times New Roman" w:cs="Times New Roman"/>
          <w:sz w:val="24"/>
          <w:szCs w:val="24"/>
        </w:rPr>
        <w:t xml:space="preserve"> 2015</w:t>
      </w:r>
      <w:r w:rsidR="00790021" w:rsidRPr="001D6DDB">
        <w:rPr>
          <w:rFonts w:ascii="Times New Roman" w:hAnsi="Times New Roman" w:cs="Times New Roman"/>
          <w:sz w:val="24"/>
          <w:szCs w:val="24"/>
        </w:rPr>
        <w:t xml:space="preserve">: 21). </w:t>
      </w:r>
      <w:r w:rsidR="002D07F1" w:rsidRPr="001D6DDB">
        <w:rPr>
          <w:rFonts w:ascii="Times New Roman" w:hAnsi="Times New Roman" w:cs="Times New Roman"/>
          <w:sz w:val="24"/>
          <w:szCs w:val="24"/>
        </w:rPr>
        <w:t xml:space="preserve">Unter solchen Mustern fasst </w:t>
      </w:r>
      <w:proofErr w:type="spellStart"/>
      <w:r w:rsidR="002D07F1" w:rsidRPr="001D6DDB">
        <w:rPr>
          <w:rFonts w:ascii="Times New Roman" w:hAnsi="Times New Roman" w:cs="Times New Roman"/>
          <w:sz w:val="24"/>
          <w:szCs w:val="24"/>
        </w:rPr>
        <w:t>Bendel</w:t>
      </w:r>
      <w:proofErr w:type="spellEnd"/>
      <w:r w:rsidR="002D07F1" w:rsidRPr="001D6DDB">
        <w:rPr>
          <w:rFonts w:ascii="Times New Roman" w:hAnsi="Times New Roman" w:cs="Times New Roman"/>
          <w:sz w:val="24"/>
          <w:szCs w:val="24"/>
        </w:rPr>
        <w:t xml:space="preserve"> Larcher sprachliche </w:t>
      </w:r>
      <w:proofErr w:type="spellStart"/>
      <w:r w:rsidR="002D07F1" w:rsidRPr="001D6DDB">
        <w:rPr>
          <w:rFonts w:ascii="Times New Roman" w:hAnsi="Times New Roman" w:cs="Times New Roman"/>
          <w:sz w:val="24"/>
          <w:szCs w:val="24"/>
        </w:rPr>
        <w:t>Performanzphänomene</w:t>
      </w:r>
      <w:proofErr w:type="spellEnd"/>
      <w:r w:rsidR="002D07F1" w:rsidRPr="001D6DDB">
        <w:rPr>
          <w:rFonts w:ascii="Times New Roman" w:hAnsi="Times New Roman" w:cs="Times New Roman"/>
          <w:sz w:val="24"/>
          <w:szCs w:val="24"/>
        </w:rPr>
        <w:t xml:space="preserve"> wie „Wörter, Phraseologismen, Sätze, ja Textversatzstücke“ (eb</w:t>
      </w:r>
      <w:r w:rsidR="004D7C3D">
        <w:rPr>
          <w:rFonts w:ascii="Times New Roman" w:hAnsi="Times New Roman" w:cs="Times New Roman"/>
          <w:sz w:val="24"/>
          <w:szCs w:val="24"/>
        </w:rPr>
        <w:t>en</w:t>
      </w:r>
      <w:r w:rsidR="002D07F1" w:rsidRPr="001D6DDB">
        <w:rPr>
          <w:rFonts w:ascii="Times New Roman" w:hAnsi="Times New Roman" w:cs="Times New Roman"/>
          <w:sz w:val="24"/>
          <w:szCs w:val="24"/>
        </w:rPr>
        <w:t xml:space="preserve">da) </w:t>
      </w:r>
      <w:r w:rsidR="00981284" w:rsidRPr="001D6DDB">
        <w:rPr>
          <w:rFonts w:ascii="Times New Roman" w:hAnsi="Times New Roman" w:cs="Times New Roman"/>
          <w:sz w:val="24"/>
          <w:szCs w:val="24"/>
        </w:rPr>
        <w:t xml:space="preserve">zusammen. </w:t>
      </w:r>
    </w:p>
    <w:p w14:paraId="3F03CCFE" w14:textId="77777777" w:rsidR="00790021" w:rsidRPr="001D6DDB" w:rsidRDefault="00790021" w:rsidP="00790021">
      <w:pPr>
        <w:spacing w:line="360" w:lineRule="auto"/>
        <w:jc w:val="both"/>
        <w:rPr>
          <w:rFonts w:ascii="Times New Roman" w:hAnsi="Times New Roman" w:cs="Times New Roman"/>
          <w:sz w:val="24"/>
          <w:szCs w:val="24"/>
        </w:rPr>
      </w:pPr>
      <w:r w:rsidRPr="001D6DDB">
        <w:rPr>
          <w:rFonts w:ascii="Times New Roman" w:hAnsi="Times New Roman" w:cs="Times New Roman"/>
          <w:sz w:val="24"/>
          <w:szCs w:val="24"/>
        </w:rPr>
        <w:t xml:space="preserve">Möchte man also Diskurse sprachwissenschaftlich untersuchen, so sind v. a. das Regelwerk und sog. „Patterns“, die Aussagen generieren, von Interesse. Es geht in Foucaults Denken </w:t>
      </w:r>
      <w:r w:rsidR="00B80528" w:rsidRPr="001D6DDB">
        <w:rPr>
          <w:rFonts w:ascii="Times New Roman" w:hAnsi="Times New Roman" w:cs="Times New Roman"/>
          <w:sz w:val="24"/>
          <w:szCs w:val="24"/>
        </w:rPr>
        <w:t xml:space="preserve">letzten Endes </w:t>
      </w:r>
      <w:r w:rsidRPr="001D6DDB">
        <w:rPr>
          <w:rFonts w:ascii="Times New Roman" w:hAnsi="Times New Roman" w:cs="Times New Roman"/>
          <w:sz w:val="24"/>
          <w:szCs w:val="24"/>
        </w:rPr>
        <w:t>um „</w:t>
      </w:r>
      <w:r w:rsidR="00B40E1E" w:rsidRPr="001D6DDB">
        <w:rPr>
          <w:rFonts w:ascii="Times New Roman" w:hAnsi="Times New Roman" w:cs="Times New Roman"/>
          <w:sz w:val="24"/>
          <w:szCs w:val="24"/>
        </w:rPr>
        <w:t xml:space="preserve">jene </w:t>
      </w:r>
      <w:r w:rsidRPr="001D6DDB">
        <w:rPr>
          <w:rFonts w:ascii="Times New Roman" w:hAnsi="Times New Roman" w:cs="Times New Roman"/>
          <w:sz w:val="24"/>
          <w:szCs w:val="24"/>
        </w:rPr>
        <w:t>Regeln des Zwangs und der Disziplinierung, der Grenzziehung und des Verbots, der Verknappung und</w:t>
      </w:r>
      <w:r w:rsidR="00981284" w:rsidRPr="001D6DDB">
        <w:rPr>
          <w:rFonts w:ascii="Times New Roman" w:hAnsi="Times New Roman" w:cs="Times New Roman"/>
          <w:sz w:val="24"/>
          <w:szCs w:val="24"/>
        </w:rPr>
        <w:t xml:space="preserve"> der Zuteilung“ (</w:t>
      </w:r>
      <w:proofErr w:type="spellStart"/>
      <w:r w:rsidR="00981284" w:rsidRPr="001D6DDB">
        <w:rPr>
          <w:rFonts w:ascii="Times New Roman" w:hAnsi="Times New Roman" w:cs="Times New Roman"/>
          <w:sz w:val="24"/>
          <w:szCs w:val="24"/>
        </w:rPr>
        <w:t>Konersmann</w:t>
      </w:r>
      <w:proofErr w:type="spellEnd"/>
      <w:r w:rsidR="00981284" w:rsidRPr="001D6DDB">
        <w:rPr>
          <w:rFonts w:ascii="Times New Roman" w:hAnsi="Times New Roman" w:cs="Times New Roman"/>
          <w:sz w:val="24"/>
          <w:szCs w:val="24"/>
        </w:rPr>
        <w:t xml:space="preserve"> 2014</w:t>
      </w:r>
      <w:r w:rsidRPr="001D6DDB">
        <w:rPr>
          <w:rFonts w:ascii="Times New Roman" w:hAnsi="Times New Roman" w:cs="Times New Roman"/>
          <w:sz w:val="24"/>
          <w:szCs w:val="24"/>
        </w:rPr>
        <w:t>: 79), die einen Diskurs strukturieren und eingrenzen.</w:t>
      </w:r>
    </w:p>
    <w:p w14:paraId="0FDC10E8" w14:textId="77777777" w:rsidR="00DA314D" w:rsidRPr="0058276D" w:rsidRDefault="00EA294C" w:rsidP="00EA294C">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Im Hinblick auf den Diskursbegriff, wie er in der germanistischen Linguistik gebraucht wird, bemüht </w:t>
      </w:r>
      <w:proofErr w:type="spellStart"/>
      <w:r w:rsidRPr="0058276D">
        <w:rPr>
          <w:rFonts w:ascii="Times New Roman" w:hAnsi="Times New Roman" w:cs="Times New Roman"/>
          <w:sz w:val="24"/>
          <w:szCs w:val="24"/>
        </w:rPr>
        <w:t>Niehr</w:t>
      </w:r>
      <w:proofErr w:type="spellEnd"/>
      <w:r w:rsidRPr="0058276D">
        <w:rPr>
          <w:rFonts w:ascii="Times New Roman" w:hAnsi="Times New Roman" w:cs="Times New Roman"/>
          <w:sz w:val="24"/>
          <w:szCs w:val="24"/>
        </w:rPr>
        <w:t xml:space="preserve"> zunächst die Vokabel „Bindestrich-Linguistik“ in Anlehnung an die Sozio-, Psycho- und </w:t>
      </w:r>
      <w:proofErr w:type="spellStart"/>
      <w:r w:rsidRPr="0058276D">
        <w:rPr>
          <w:rFonts w:ascii="Times New Roman" w:hAnsi="Times New Roman" w:cs="Times New Roman"/>
          <w:sz w:val="24"/>
          <w:szCs w:val="24"/>
        </w:rPr>
        <w:t>Polito</w:t>
      </w:r>
      <w:proofErr w:type="spellEnd"/>
      <w:r w:rsidRPr="0058276D">
        <w:rPr>
          <w:rFonts w:ascii="Times New Roman" w:hAnsi="Times New Roman" w:cs="Times New Roman"/>
          <w:sz w:val="24"/>
          <w:szCs w:val="24"/>
        </w:rPr>
        <w:t>-Linguistik (</w:t>
      </w:r>
      <w:proofErr w:type="spellStart"/>
      <w:r w:rsidRPr="0058276D">
        <w:rPr>
          <w:rFonts w:ascii="Times New Roman" w:hAnsi="Times New Roman" w:cs="Times New Roman"/>
          <w:sz w:val="24"/>
          <w:szCs w:val="24"/>
        </w:rPr>
        <w:t>Niehr</w:t>
      </w:r>
      <w:proofErr w:type="spellEnd"/>
      <w:r w:rsidRPr="0058276D">
        <w:rPr>
          <w:rFonts w:ascii="Times New Roman" w:hAnsi="Times New Roman" w:cs="Times New Roman"/>
          <w:sz w:val="24"/>
          <w:szCs w:val="24"/>
        </w:rPr>
        <w:t xml:space="preserve"> 2014: 8/9). Diese Teildisziplinen tragen ihren Untersuchungsgegenstand bereits im Namen. Die Frage jedoch, welche die Arbeitsfelder und Fragestellungen der Diskurslinguistik seien, „führte […] unweigerlich zu Schwierigkeiten“ (ebenda).</w:t>
      </w:r>
      <w:r w:rsidR="00786852" w:rsidRPr="0058276D">
        <w:rPr>
          <w:rFonts w:ascii="Times New Roman" w:hAnsi="Times New Roman" w:cs="Times New Roman"/>
          <w:sz w:val="24"/>
          <w:szCs w:val="24"/>
        </w:rPr>
        <w:t xml:space="preserve"> </w:t>
      </w:r>
      <w:proofErr w:type="spellStart"/>
      <w:r w:rsidR="00090D90" w:rsidRPr="0058276D">
        <w:rPr>
          <w:rFonts w:ascii="Times New Roman" w:hAnsi="Times New Roman" w:cs="Times New Roman"/>
          <w:sz w:val="24"/>
          <w:szCs w:val="24"/>
        </w:rPr>
        <w:t>Bendel</w:t>
      </w:r>
      <w:proofErr w:type="spellEnd"/>
      <w:r w:rsidR="00090D90" w:rsidRPr="0058276D">
        <w:rPr>
          <w:rFonts w:ascii="Times New Roman" w:hAnsi="Times New Roman" w:cs="Times New Roman"/>
          <w:sz w:val="24"/>
          <w:szCs w:val="24"/>
        </w:rPr>
        <w:t xml:space="preserve"> Larcher konzediert</w:t>
      </w:r>
      <w:r w:rsidR="00786852" w:rsidRPr="0058276D">
        <w:rPr>
          <w:rFonts w:ascii="Times New Roman" w:hAnsi="Times New Roman" w:cs="Times New Roman"/>
          <w:sz w:val="24"/>
          <w:szCs w:val="24"/>
        </w:rPr>
        <w:t xml:space="preserve"> sogar</w:t>
      </w:r>
      <w:r w:rsidR="00090D90" w:rsidRPr="0058276D">
        <w:rPr>
          <w:rFonts w:ascii="Times New Roman" w:hAnsi="Times New Roman" w:cs="Times New Roman"/>
          <w:sz w:val="24"/>
          <w:szCs w:val="24"/>
        </w:rPr>
        <w:t xml:space="preserve">, </w:t>
      </w:r>
      <w:r w:rsidR="00786852" w:rsidRPr="0058276D">
        <w:rPr>
          <w:rFonts w:ascii="Times New Roman" w:hAnsi="Times New Roman" w:cs="Times New Roman"/>
          <w:sz w:val="24"/>
          <w:szCs w:val="24"/>
        </w:rPr>
        <w:t>dass „[d]</w:t>
      </w:r>
      <w:proofErr w:type="spellStart"/>
      <w:r w:rsidR="00786852" w:rsidRPr="0058276D">
        <w:rPr>
          <w:rFonts w:ascii="Times New Roman" w:hAnsi="Times New Roman" w:cs="Times New Roman"/>
          <w:sz w:val="24"/>
          <w:szCs w:val="24"/>
        </w:rPr>
        <w:t>ie</w:t>
      </w:r>
      <w:proofErr w:type="spellEnd"/>
      <w:r w:rsidR="00786852" w:rsidRPr="0058276D">
        <w:rPr>
          <w:rFonts w:ascii="Times New Roman" w:hAnsi="Times New Roman" w:cs="Times New Roman"/>
          <w:sz w:val="24"/>
          <w:szCs w:val="24"/>
        </w:rPr>
        <w:t xml:space="preserve"> Frage, ob Diskurse </w:t>
      </w:r>
      <w:r w:rsidR="00786852" w:rsidRPr="0058276D">
        <w:rPr>
          <w:rFonts w:ascii="Times New Roman" w:hAnsi="Times New Roman" w:cs="Times New Roman"/>
          <w:i/>
          <w:sz w:val="24"/>
          <w:szCs w:val="24"/>
        </w:rPr>
        <w:t xml:space="preserve">überhaupt </w:t>
      </w:r>
      <w:r w:rsidR="00786852" w:rsidRPr="0058276D">
        <w:rPr>
          <w:rFonts w:ascii="Times New Roman" w:hAnsi="Times New Roman" w:cs="Times New Roman"/>
          <w:sz w:val="24"/>
          <w:szCs w:val="24"/>
        </w:rPr>
        <w:t xml:space="preserve">noch oder doch nur </w:t>
      </w:r>
      <w:r w:rsidR="00786852" w:rsidRPr="0058276D">
        <w:rPr>
          <w:rFonts w:ascii="Times New Roman" w:hAnsi="Times New Roman" w:cs="Times New Roman"/>
          <w:i/>
          <w:sz w:val="24"/>
          <w:szCs w:val="24"/>
        </w:rPr>
        <w:t xml:space="preserve">zu einem gewissen Teil </w:t>
      </w:r>
      <w:r w:rsidR="00786852" w:rsidRPr="0058276D">
        <w:rPr>
          <w:rFonts w:ascii="Times New Roman" w:hAnsi="Times New Roman" w:cs="Times New Roman"/>
          <w:sz w:val="24"/>
          <w:szCs w:val="24"/>
        </w:rPr>
        <w:t>sprachwissenschaftliche Objekte seien, [...] eine von der Diskursfo</w:t>
      </w:r>
      <w:r w:rsidR="00445947" w:rsidRPr="0058276D">
        <w:rPr>
          <w:rFonts w:ascii="Times New Roman" w:hAnsi="Times New Roman" w:cs="Times New Roman"/>
          <w:sz w:val="24"/>
          <w:szCs w:val="24"/>
        </w:rPr>
        <w:t>rschung noch nicht beantwortete</w:t>
      </w:r>
      <w:r w:rsidR="00786852" w:rsidRPr="0058276D">
        <w:rPr>
          <w:rFonts w:ascii="Times New Roman" w:hAnsi="Times New Roman" w:cs="Times New Roman"/>
          <w:sz w:val="24"/>
          <w:szCs w:val="24"/>
        </w:rPr>
        <w:t xml:space="preserve"> (und womöglich gar nicht abschließend beantwortbare) Frage“</w:t>
      </w:r>
      <w:r w:rsidR="00B40E1E" w:rsidRPr="0058276D">
        <w:rPr>
          <w:rFonts w:ascii="Times New Roman" w:hAnsi="Times New Roman" w:cs="Times New Roman"/>
          <w:sz w:val="24"/>
          <w:szCs w:val="24"/>
        </w:rPr>
        <w:t xml:space="preserve"> (</w:t>
      </w:r>
      <w:proofErr w:type="spellStart"/>
      <w:r w:rsidR="00B40E1E" w:rsidRPr="0058276D">
        <w:rPr>
          <w:rFonts w:ascii="Times New Roman" w:hAnsi="Times New Roman" w:cs="Times New Roman"/>
          <w:sz w:val="24"/>
          <w:szCs w:val="24"/>
        </w:rPr>
        <w:t>Bendel</w:t>
      </w:r>
      <w:proofErr w:type="spellEnd"/>
      <w:r w:rsidR="00B40E1E" w:rsidRPr="0058276D">
        <w:rPr>
          <w:rFonts w:ascii="Times New Roman" w:hAnsi="Times New Roman" w:cs="Times New Roman"/>
          <w:sz w:val="24"/>
          <w:szCs w:val="24"/>
        </w:rPr>
        <w:t xml:space="preserve"> Larcher</w:t>
      </w:r>
      <w:r w:rsidR="001D6DDB">
        <w:rPr>
          <w:rFonts w:ascii="Times New Roman" w:hAnsi="Times New Roman" w:cs="Times New Roman"/>
          <w:sz w:val="24"/>
          <w:szCs w:val="24"/>
        </w:rPr>
        <w:t xml:space="preserve"> 2015</w:t>
      </w:r>
      <w:r w:rsidR="00B40E1E" w:rsidRPr="0058276D">
        <w:rPr>
          <w:rFonts w:ascii="Times New Roman" w:hAnsi="Times New Roman" w:cs="Times New Roman"/>
          <w:sz w:val="24"/>
          <w:szCs w:val="24"/>
        </w:rPr>
        <w:t>: 20)</w:t>
      </w:r>
      <w:r w:rsidR="00786852" w:rsidRPr="0058276D">
        <w:rPr>
          <w:rFonts w:ascii="Times New Roman" w:hAnsi="Times New Roman" w:cs="Times New Roman"/>
          <w:sz w:val="24"/>
          <w:szCs w:val="24"/>
        </w:rPr>
        <w:t xml:space="preserve"> ist</w:t>
      </w:r>
      <w:r w:rsidR="00223EC6" w:rsidRPr="0058276D">
        <w:rPr>
          <w:rStyle w:val="Funotenzeichen"/>
          <w:rFonts w:ascii="Times New Roman" w:hAnsi="Times New Roman" w:cs="Times New Roman"/>
          <w:sz w:val="24"/>
          <w:szCs w:val="24"/>
        </w:rPr>
        <w:footnoteReference w:id="65"/>
      </w:r>
      <w:r w:rsidR="00786852" w:rsidRPr="0058276D">
        <w:rPr>
          <w:rFonts w:ascii="Times New Roman" w:hAnsi="Times New Roman" w:cs="Times New Roman"/>
          <w:sz w:val="24"/>
          <w:szCs w:val="24"/>
        </w:rPr>
        <w:t xml:space="preserve">. </w:t>
      </w:r>
    </w:p>
    <w:p w14:paraId="08814596" w14:textId="77777777" w:rsidR="00EA294C" w:rsidRPr="0058276D" w:rsidRDefault="00EA294C" w:rsidP="00EA294C">
      <w:pPr>
        <w:spacing w:line="360" w:lineRule="auto"/>
        <w:jc w:val="both"/>
        <w:rPr>
          <w:rFonts w:ascii="Times New Roman" w:hAnsi="Times New Roman" w:cs="Times New Roman"/>
        </w:rPr>
      </w:pPr>
      <w:r w:rsidRPr="0058276D">
        <w:rPr>
          <w:rFonts w:ascii="Times New Roman" w:hAnsi="Times New Roman" w:cs="Times New Roman"/>
          <w:sz w:val="24"/>
          <w:szCs w:val="24"/>
        </w:rPr>
        <w:lastRenderedPageBreak/>
        <w:t xml:space="preserve">Busse/Teubert weisen </w:t>
      </w:r>
      <w:r w:rsidR="001D6DDB">
        <w:rPr>
          <w:rFonts w:ascii="Times New Roman" w:hAnsi="Times New Roman" w:cs="Times New Roman"/>
          <w:sz w:val="24"/>
          <w:szCs w:val="24"/>
        </w:rPr>
        <w:t xml:space="preserve">ihrerseits </w:t>
      </w:r>
      <w:r w:rsidRPr="0058276D">
        <w:rPr>
          <w:rFonts w:ascii="Times New Roman" w:hAnsi="Times New Roman" w:cs="Times New Roman"/>
          <w:sz w:val="24"/>
          <w:szCs w:val="24"/>
        </w:rPr>
        <w:t>darauf hin, dass es in Frankreich eine genuin linguistische, „nicht direkt von Foucault angeregte Diskursanalyse […] gab“</w:t>
      </w:r>
      <w:r w:rsidR="001D6DDB">
        <w:rPr>
          <w:rFonts w:ascii="Times New Roman" w:hAnsi="Times New Roman" w:cs="Times New Roman"/>
          <w:sz w:val="24"/>
          <w:szCs w:val="24"/>
        </w:rPr>
        <w:t xml:space="preserve"> </w:t>
      </w:r>
      <w:r w:rsidRPr="0058276D">
        <w:rPr>
          <w:rFonts w:ascii="Times New Roman" w:hAnsi="Times New Roman" w:cs="Times New Roman"/>
          <w:sz w:val="24"/>
          <w:szCs w:val="24"/>
        </w:rPr>
        <w:t>(B</w:t>
      </w:r>
      <w:r w:rsidR="00B40E1E" w:rsidRPr="0058276D">
        <w:rPr>
          <w:rFonts w:ascii="Times New Roman" w:hAnsi="Times New Roman" w:cs="Times New Roman"/>
          <w:sz w:val="24"/>
          <w:szCs w:val="24"/>
        </w:rPr>
        <w:t>usse</w:t>
      </w:r>
      <w:r w:rsidRPr="0058276D">
        <w:rPr>
          <w:rFonts w:ascii="Times New Roman" w:hAnsi="Times New Roman" w:cs="Times New Roman"/>
          <w:sz w:val="24"/>
          <w:szCs w:val="24"/>
        </w:rPr>
        <w:t>/T</w:t>
      </w:r>
      <w:r w:rsidR="00B40E1E" w:rsidRPr="0058276D">
        <w:rPr>
          <w:rFonts w:ascii="Times New Roman" w:hAnsi="Times New Roman" w:cs="Times New Roman"/>
          <w:sz w:val="24"/>
          <w:szCs w:val="24"/>
        </w:rPr>
        <w:t>eubert</w:t>
      </w:r>
      <w:r w:rsidR="002442A6" w:rsidRPr="0058276D">
        <w:rPr>
          <w:rFonts w:ascii="Times New Roman" w:hAnsi="Times New Roman" w:cs="Times New Roman"/>
          <w:sz w:val="24"/>
          <w:szCs w:val="24"/>
        </w:rPr>
        <w:t xml:space="preserve"> 2013</w:t>
      </w:r>
      <w:r w:rsidRPr="0058276D">
        <w:rPr>
          <w:rFonts w:ascii="Times New Roman" w:hAnsi="Times New Roman" w:cs="Times New Roman"/>
          <w:sz w:val="24"/>
          <w:szCs w:val="24"/>
        </w:rPr>
        <w:t>: 14)</w:t>
      </w:r>
      <w:r w:rsidR="001D6DDB">
        <w:rPr>
          <w:rFonts w:ascii="Times New Roman" w:hAnsi="Times New Roman" w:cs="Times New Roman"/>
          <w:sz w:val="24"/>
          <w:szCs w:val="24"/>
        </w:rPr>
        <w:t>.</w:t>
      </w:r>
      <w:r w:rsidRPr="0058276D">
        <w:rPr>
          <w:rFonts w:ascii="Times New Roman" w:hAnsi="Times New Roman" w:cs="Times New Roman"/>
          <w:sz w:val="24"/>
          <w:szCs w:val="24"/>
        </w:rPr>
        <w:t xml:space="preserve"> Deshalb hatte diese nicht mit dense</w:t>
      </w:r>
      <w:r w:rsidR="00445947" w:rsidRPr="0058276D">
        <w:rPr>
          <w:rFonts w:ascii="Times New Roman" w:hAnsi="Times New Roman" w:cs="Times New Roman"/>
          <w:sz w:val="24"/>
          <w:szCs w:val="24"/>
        </w:rPr>
        <w:t>lben Widerständen zu kämpfen wie</w:t>
      </w:r>
      <w:r w:rsidRPr="0058276D">
        <w:rPr>
          <w:rFonts w:ascii="Times New Roman" w:hAnsi="Times New Roman" w:cs="Times New Roman"/>
          <w:sz w:val="24"/>
          <w:szCs w:val="24"/>
        </w:rPr>
        <w:t xml:space="preserve"> im deutschsprachigen Raum. Sogar prominente Vertreter der germanistischen Linguistik, die dem Forschungszweig der Pragmatik zum Durchbruch verholfen haben, stellen „die Erforschungswürdigkeit und sogar die Existenz </w:t>
      </w:r>
      <w:r w:rsidR="005658FC" w:rsidRPr="0058276D">
        <w:rPr>
          <w:rFonts w:ascii="Times New Roman" w:hAnsi="Times New Roman" w:cs="Times New Roman"/>
          <w:sz w:val="24"/>
          <w:szCs w:val="24"/>
        </w:rPr>
        <w:t>des Phänomens „Diskurs“</w:t>
      </w:r>
      <w:r w:rsidRPr="0058276D">
        <w:rPr>
          <w:rFonts w:ascii="Times New Roman" w:hAnsi="Times New Roman" w:cs="Times New Roman"/>
          <w:sz w:val="24"/>
          <w:szCs w:val="24"/>
        </w:rPr>
        <w:t xml:space="preserve"> in Abrede (B</w:t>
      </w:r>
      <w:r w:rsidR="005E5BF1" w:rsidRPr="0058276D">
        <w:rPr>
          <w:rFonts w:ascii="Times New Roman" w:hAnsi="Times New Roman" w:cs="Times New Roman"/>
          <w:sz w:val="24"/>
          <w:szCs w:val="24"/>
        </w:rPr>
        <w:t>usse/</w:t>
      </w:r>
      <w:r w:rsidRPr="0058276D">
        <w:rPr>
          <w:rFonts w:ascii="Times New Roman" w:hAnsi="Times New Roman" w:cs="Times New Roman"/>
          <w:sz w:val="24"/>
          <w:szCs w:val="24"/>
        </w:rPr>
        <w:t>T</w:t>
      </w:r>
      <w:r w:rsidR="005E5BF1" w:rsidRPr="0058276D">
        <w:rPr>
          <w:rFonts w:ascii="Times New Roman" w:hAnsi="Times New Roman" w:cs="Times New Roman"/>
          <w:sz w:val="24"/>
          <w:szCs w:val="24"/>
        </w:rPr>
        <w:t>eubert</w:t>
      </w:r>
      <w:r w:rsidR="00507267" w:rsidRPr="0058276D">
        <w:rPr>
          <w:rFonts w:ascii="Times New Roman" w:hAnsi="Times New Roman" w:cs="Times New Roman"/>
          <w:sz w:val="24"/>
          <w:szCs w:val="24"/>
        </w:rPr>
        <w:t xml:space="preserve"> 2013</w:t>
      </w:r>
      <w:r w:rsidRPr="0058276D">
        <w:rPr>
          <w:rFonts w:ascii="Times New Roman" w:hAnsi="Times New Roman" w:cs="Times New Roman"/>
          <w:sz w:val="24"/>
          <w:szCs w:val="24"/>
        </w:rPr>
        <w:t>: 14). Einwände gegen den Diskurs als linguistischen Gegenstand, wonach Texte fassbar seien, Diskurse hingegen nicht, weisen Busse</w:t>
      </w:r>
      <w:r w:rsidR="005E5BF1" w:rsidRPr="0058276D">
        <w:rPr>
          <w:rFonts w:ascii="Times New Roman" w:hAnsi="Times New Roman" w:cs="Times New Roman"/>
          <w:sz w:val="24"/>
          <w:szCs w:val="24"/>
        </w:rPr>
        <w:t>/</w:t>
      </w:r>
      <w:r w:rsidRPr="0058276D">
        <w:rPr>
          <w:rFonts w:ascii="Times New Roman" w:hAnsi="Times New Roman" w:cs="Times New Roman"/>
          <w:sz w:val="24"/>
          <w:szCs w:val="24"/>
        </w:rPr>
        <w:t>Teubert dezidiert zurück. Die Textlinguistik und damit die „Kategorie Text“ (ebenda) seien in den 1970er Jahren derselben Anfechtungst</w:t>
      </w:r>
      <w:r w:rsidR="00445947" w:rsidRPr="0058276D">
        <w:rPr>
          <w:rFonts w:ascii="Times New Roman" w:hAnsi="Times New Roman" w:cs="Times New Roman"/>
          <w:sz w:val="24"/>
          <w:szCs w:val="24"/>
        </w:rPr>
        <w:t xml:space="preserve">endenz ausgesetzt gewesen. </w:t>
      </w:r>
      <w:r w:rsidR="001D6DDB">
        <w:rPr>
          <w:rFonts w:ascii="Times New Roman" w:hAnsi="Times New Roman" w:cs="Times New Roman"/>
          <w:sz w:val="24"/>
          <w:szCs w:val="24"/>
        </w:rPr>
        <w:t>Heutzutage</w:t>
      </w:r>
      <w:r w:rsidRPr="0058276D">
        <w:rPr>
          <w:rFonts w:ascii="Times New Roman" w:hAnsi="Times New Roman" w:cs="Times New Roman"/>
          <w:sz w:val="24"/>
          <w:szCs w:val="24"/>
        </w:rPr>
        <w:t xml:space="preserve"> wird eine Ausdehnung des Untersuchungsfelds über die „Wort- oder Satzgrenze hinaus“ (B</w:t>
      </w:r>
      <w:r w:rsidR="005E5BF1" w:rsidRPr="0058276D">
        <w:rPr>
          <w:rFonts w:ascii="Times New Roman" w:hAnsi="Times New Roman" w:cs="Times New Roman"/>
          <w:sz w:val="24"/>
          <w:szCs w:val="24"/>
        </w:rPr>
        <w:t>usse</w:t>
      </w:r>
      <w:r w:rsidRPr="0058276D">
        <w:rPr>
          <w:rFonts w:ascii="Times New Roman" w:hAnsi="Times New Roman" w:cs="Times New Roman"/>
          <w:sz w:val="24"/>
          <w:szCs w:val="24"/>
        </w:rPr>
        <w:t>/T</w:t>
      </w:r>
      <w:r w:rsidR="005E5BF1" w:rsidRPr="0058276D">
        <w:rPr>
          <w:rFonts w:ascii="Times New Roman" w:hAnsi="Times New Roman" w:cs="Times New Roman"/>
          <w:sz w:val="24"/>
          <w:szCs w:val="24"/>
        </w:rPr>
        <w:t>eubert</w:t>
      </w:r>
      <w:r w:rsidR="001D6DDB">
        <w:rPr>
          <w:rFonts w:ascii="Times New Roman" w:hAnsi="Times New Roman" w:cs="Times New Roman"/>
          <w:sz w:val="24"/>
          <w:szCs w:val="24"/>
        </w:rPr>
        <w:t xml:space="preserve"> 2013</w:t>
      </w:r>
      <w:r w:rsidRPr="0058276D">
        <w:rPr>
          <w:rFonts w:ascii="Times New Roman" w:hAnsi="Times New Roman" w:cs="Times New Roman"/>
          <w:sz w:val="24"/>
          <w:szCs w:val="24"/>
        </w:rPr>
        <w:t xml:space="preserve">: 15) </w:t>
      </w:r>
      <w:r w:rsidR="001D6DDB">
        <w:rPr>
          <w:rFonts w:ascii="Times New Roman" w:hAnsi="Times New Roman" w:cs="Times New Roman"/>
          <w:sz w:val="24"/>
          <w:szCs w:val="24"/>
        </w:rPr>
        <w:t xml:space="preserve">mitunter </w:t>
      </w:r>
      <w:r w:rsidRPr="0058276D">
        <w:rPr>
          <w:rFonts w:ascii="Times New Roman" w:hAnsi="Times New Roman" w:cs="Times New Roman"/>
          <w:sz w:val="24"/>
          <w:szCs w:val="24"/>
        </w:rPr>
        <w:t>schlichtweg abgelehnt.</w:t>
      </w:r>
    </w:p>
    <w:p w14:paraId="625752E6" w14:textId="07D65588" w:rsidR="00F53D1D" w:rsidRPr="0058276D" w:rsidRDefault="00EA294C" w:rsidP="00B10B1A">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Den </w:t>
      </w:r>
      <w:r w:rsidR="004D7C3D">
        <w:rPr>
          <w:rFonts w:ascii="Times New Roman" w:hAnsi="Times New Roman" w:cs="Times New Roman"/>
          <w:sz w:val="24"/>
          <w:szCs w:val="24"/>
        </w:rPr>
        <w:t xml:space="preserve">eigentlichen </w:t>
      </w:r>
      <w:r w:rsidRPr="0058276D">
        <w:rPr>
          <w:rFonts w:ascii="Times New Roman" w:hAnsi="Times New Roman" w:cs="Times New Roman"/>
          <w:sz w:val="24"/>
          <w:szCs w:val="24"/>
        </w:rPr>
        <w:t>Grund für solcherlei Abschottung führen B</w:t>
      </w:r>
      <w:r w:rsidR="00012859" w:rsidRPr="0058276D">
        <w:rPr>
          <w:rFonts w:ascii="Times New Roman" w:hAnsi="Times New Roman" w:cs="Times New Roman"/>
          <w:sz w:val="24"/>
          <w:szCs w:val="24"/>
        </w:rPr>
        <w:t>usse</w:t>
      </w:r>
      <w:r w:rsidRPr="0058276D">
        <w:rPr>
          <w:rFonts w:ascii="Times New Roman" w:hAnsi="Times New Roman" w:cs="Times New Roman"/>
          <w:sz w:val="24"/>
          <w:szCs w:val="24"/>
        </w:rPr>
        <w:t>/T</w:t>
      </w:r>
      <w:r w:rsidR="002442A6" w:rsidRPr="0058276D">
        <w:rPr>
          <w:rFonts w:ascii="Times New Roman" w:hAnsi="Times New Roman" w:cs="Times New Roman"/>
          <w:sz w:val="24"/>
          <w:szCs w:val="24"/>
        </w:rPr>
        <w:t>eubert</w:t>
      </w:r>
      <w:r w:rsidRPr="0058276D">
        <w:rPr>
          <w:rFonts w:ascii="Times New Roman" w:hAnsi="Times New Roman" w:cs="Times New Roman"/>
          <w:sz w:val="24"/>
          <w:szCs w:val="24"/>
        </w:rPr>
        <w:t xml:space="preserve"> auf das systemlinguistische Paradigma zurück, demzufolge Linguistik ausschließlich die „Formulierung sprachlicher Gesetze und Prinzipien“ (ebenda) zum Ziel habe. Die Ablehnung gegenüber der Diskursanalyse nach Foucault </w:t>
      </w:r>
      <w:r w:rsidR="001D6DDB">
        <w:rPr>
          <w:rFonts w:ascii="Times New Roman" w:hAnsi="Times New Roman" w:cs="Times New Roman"/>
          <w:sz w:val="24"/>
          <w:szCs w:val="24"/>
        </w:rPr>
        <w:t>sei</w:t>
      </w:r>
      <w:r w:rsidRPr="0058276D">
        <w:rPr>
          <w:rFonts w:ascii="Times New Roman" w:hAnsi="Times New Roman" w:cs="Times New Roman"/>
          <w:sz w:val="24"/>
          <w:szCs w:val="24"/>
        </w:rPr>
        <w:t xml:space="preserve"> letzten Endes auf dieselben Ursachen zurückzuführen, weswegen sich die germanistische Linguistik sowohl der diachronen Perspektive als auch philologischen Fragestellungen verschließt. Der diachronen Forschung wird die „</w:t>
      </w:r>
      <w:proofErr w:type="spellStart"/>
      <w:r w:rsidRPr="0058276D">
        <w:rPr>
          <w:rFonts w:ascii="Times New Roman" w:hAnsi="Times New Roman" w:cs="Times New Roman"/>
          <w:sz w:val="24"/>
          <w:szCs w:val="24"/>
        </w:rPr>
        <w:t>Unsystematisierbarkeit</w:t>
      </w:r>
      <w:proofErr w:type="spellEnd"/>
      <w:r w:rsidRPr="0058276D">
        <w:rPr>
          <w:rFonts w:ascii="Times New Roman" w:hAnsi="Times New Roman" w:cs="Times New Roman"/>
          <w:sz w:val="24"/>
          <w:szCs w:val="24"/>
        </w:rPr>
        <w:t>“, der Philologie deren „Inhaltsbezug“ (ebenda) vorgeworfen. Dabei bedeutet gerade die Hinwendung zu diesen beiden Frage</w:t>
      </w:r>
      <w:r w:rsidR="00EF382B" w:rsidRPr="0058276D">
        <w:rPr>
          <w:rFonts w:ascii="Times New Roman" w:hAnsi="Times New Roman" w:cs="Times New Roman"/>
          <w:sz w:val="24"/>
          <w:szCs w:val="24"/>
        </w:rPr>
        <w:t>stellungen eine „Erweiterung der Sprachwissenschaft</w:t>
      </w:r>
      <w:r w:rsidRPr="0058276D">
        <w:rPr>
          <w:rFonts w:ascii="Times New Roman" w:hAnsi="Times New Roman" w:cs="Times New Roman"/>
          <w:sz w:val="24"/>
          <w:szCs w:val="24"/>
        </w:rPr>
        <w:t xml:space="preserve"> der </w:t>
      </w:r>
      <w:proofErr w:type="spellStart"/>
      <w:r w:rsidRPr="0058276D">
        <w:rPr>
          <w:rFonts w:ascii="Times New Roman" w:hAnsi="Times New Roman" w:cs="Times New Roman"/>
          <w:sz w:val="24"/>
          <w:szCs w:val="24"/>
        </w:rPr>
        <w:t>langue</w:t>
      </w:r>
      <w:proofErr w:type="spellEnd"/>
      <w:r w:rsidRPr="0058276D">
        <w:rPr>
          <w:rFonts w:ascii="Times New Roman" w:hAnsi="Times New Roman" w:cs="Times New Roman"/>
          <w:sz w:val="24"/>
          <w:szCs w:val="24"/>
        </w:rPr>
        <w:t>-</w:t>
      </w:r>
      <w:r w:rsidR="00EF382B" w:rsidRPr="0058276D">
        <w:rPr>
          <w:rFonts w:ascii="Times New Roman" w:hAnsi="Times New Roman" w:cs="Times New Roman"/>
          <w:sz w:val="24"/>
          <w:szCs w:val="24"/>
        </w:rPr>
        <w:t xml:space="preserve">Ebene auf die </w:t>
      </w:r>
      <w:proofErr w:type="spellStart"/>
      <w:r w:rsidRPr="0058276D">
        <w:rPr>
          <w:rFonts w:ascii="Times New Roman" w:hAnsi="Times New Roman" w:cs="Times New Roman"/>
          <w:sz w:val="24"/>
          <w:szCs w:val="24"/>
        </w:rPr>
        <w:t>parole</w:t>
      </w:r>
      <w:proofErr w:type="spellEnd"/>
      <w:r w:rsidRPr="0058276D">
        <w:rPr>
          <w:rFonts w:ascii="Times New Roman" w:hAnsi="Times New Roman" w:cs="Times New Roman"/>
          <w:sz w:val="24"/>
          <w:szCs w:val="24"/>
        </w:rPr>
        <w:t>-Ebene,</w:t>
      </w:r>
      <w:r w:rsidR="00EF382B" w:rsidRPr="0058276D">
        <w:rPr>
          <w:rFonts w:ascii="Times New Roman" w:hAnsi="Times New Roman" w:cs="Times New Roman"/>
          <w:sz w:val="24"/>
          <w:szCs w:val="24"/>
        </w:rPr>
        <w:t xml:space="preserve"> die schon</w:t>
      </w:r>
      <w:r w:rsidRPr="0058276D">
        <w:rPr>
          <w:rFonts w:ascii="Times New Roman" w:hAnsi="Times New Roman" w:cs="Times New Roman"/>
          <w:sz w:val="24"/>
          <w:szCs w:val="24"/>
        </w:rPr>
        <w:t xml:space="preserve"> Saussure</w:t>
      </w:r>
      <w:r w:rsidR="00EF382B" w:rsidRPr="0058276D">
        <w:rPr>
          <w:rFonts w:ascii="Times New Roman" w:hAnsi="Times New Roman" w:cs="Times New Roman"/>
          <w:sz w:val="24"/>
          <w:szCs w:val="24"/>
        </w:rPr>
        <w:t xml:space="preserve"> angestrebt</w:t>
      </w:r>
      <w:r w:rsidRPr="0058276D">
        <w:rPr>
          <w:rFonts w:ascii="Times New Roman" w:hAnsi="Times New Roman" w:cs="Times New Roman"/>
          <w:sz w:val="24"/>
          <w:szCs w:val="24"/>
        </w:rPr>
        <w:t xml:space="preserve"> hatte.</w:t>
      </w:r>
      <w:r w:rsidR="00EF382B" w:rsidRPr="0058276D">
        <w:rPr>
          <w:rFonts w:ascii="Times New Roman" w:hAnsi="Times New Roman" w:cs="Times New Roman"/>
          <w:sz w:val="24"/>
          <w:szCs w:val="24"/>
        </w:rPr>
        <w:t>“ (ebenda)</w:t>
      </w:r>
      <w:r w:rsidR="001D6DDB">
        <w:rPr>
          <w:rFonts w:ascii="Times New Roman" w:hAnsi="Times New Roman" w:cs="Times New Roman"/>
          <w:sz w:val="24"/>
          <w:szCs w:val="24"/>
        </w:rPr>
        <w:t>.</w:t>
      </w:r>
    </w:p>
    <w:p w14:paraId="4B141F5D" w14:textId="77777777" w:rsidR="000B7747" w:rsidRPr="0058276D" w:rsidRDefault="005E5BF1" w:rsidP="00B10B1A">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Die linguis</w:t>
      </w:r>
      <w:r w:rsidR="00021EBD" w:rsidRPr="0058276D">
        <w:rPr>
          <w:rFonts w:ascii="Times New Roman" w:hAnsi="Times New Roman" w:cs="Times New Roman"/>
          <w:sz w:val="24"/>
          <w:szCs w:val="24"/>
        </w:rPr>
        <w:t xml:space="preserve">tische Diskursanalyse kann sich </w:t>
      </w:r>
      <w:r w:rsidRPr="0058276D">
        <w:rPr>
          <w:rFonts w:ascii="Times New Roman" w:hAnsi="Times New Roman" w:cs="Times New Roman"/>
          <w:sz w:val="24"/>
          <w:szCs w:val="24"/>
        </w:rPr>
        <w:t xml:space="preserve">„der Wortsemantik und Begriffsanalyse </w:t>
      </w:r>
      <w:r w:rsidR="00021EBD" w:rsidRPr="0058276D">
        <w:rPr>
          <w:rFonts w:ascii="Times New Roman" w:hAnsi="Times New Roman" w:cs="Times New Roman"/>
          <w:sz w:val="24"/>
          <w:szCs w:val="24"/>
        </w:rPr>
        <w:t>bedienen, sollte jedoch nicht darauf eingeschränkt werden [, denn als] semantische Beziehungen sind diskursive […] Beziehungen immer auch Beziehungen zwischen den Bedeutungen sprachlicher Zeichen“ (Busse/Teubert</w:t>
      </w:r>
      <w:r w:rsidR="001D6DDB">
        <w:rPr>
          <w:rFonts w:ascii="Times New Roman" w:hAnsi="Times New Roman" w:cs="Times New Roman"/>
          <w:sz w:val="24"/>
          <w:szCs w:val="24"/>
        </w:rPr>
        <w:t xml:space="preserve"> 2013</w:t>
      </w:r>
      <w:r w:rsidR="00021EBD" w:rsidRPr="0058276D">
        <w:rPr>
          <w:rFonts w:ascii="Times New Roman" w:hAnsi="Times New Roman" w:cs="Times New Roman"/>
          <w:sz w:val="24"/>
          <w:szCs w:val="24"/>
        </w:rPr>
        <w:t>: 24)</w:t>
      </w:r>
      <w:r w:rsidR="00C64A54">
        <w:rPr>
          <w:rFonts w:ascii="Times New Roman" w:hAnsi="Times New Roman" w:cs="Times New Roman"/>
          <w:sz w:val="24"/>
          <w:szCs w:val="24"/>
        </w:rPr>
        <w:t>.</w:t>
      </w:r>
      <w:r w:rsidR="00021EBD" w:rsidRPr="0058276D">
        <w:rPr>
          <w:rFonts w:ascii="Times New Roman" w:hAnsi="Times New Roman" w:cs="Times New Roman"/>
          <w:sz w:val="24"/>
          <w:szCs w:val="24"/>
        </w:rPr>
        <w:t xml:space="preserve"> Darüber hinaus können sich diskursive Beziehungen als Relationen zwischen „Aussagen, Aussagekomplexen oder zwischen impliziten semantischen Voraussetzungen für [solche]“ manifestieren. </w:t>
      </w:r>
    </w:p>
    <w:p w14:paraId="5E041C82" w14:textId="77777777" w:rsidR="00FC2899" w:rsidRPr="0058276D" w:rsidRDefault="00021EBD" w:rsidP="00B10B1A">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Der wichtigere Teil einer jeden Diskursanalyse ist nach Busse/Teubert jedoch </w:t>
      </w:r>
      <w:r w:rsidR="00271806" w:rsidRPr="0058276D">
        <w:rPr>
          <w:rFonts w:ascii="Times New Roman" w:hAnsi="Times New Roman" w:cs="Times New Roman"/>
          <w:sz w:val="24"/>
          <w:szCs w:val="24"/>
        </w:rPr>
        <w:t>„</w:t>
      </w:r>
      <w:r w:rsidRPr="0058276D">
        <w:rPr>
          <w:rFonts w:ascii="Times New Roman" w:hAnsi="Times New Roman" w:cs="Times New Roman"/>
          <w:sz w:val="24"/>
          <w:szCs w:val="24"/>
        </w:rPr>
        <w:t>die</w:t>
      </w:r>
      <w:r w:rsidR="00271806" w:rsidRPr="0058276D">
        <w:rPr>
          <w:rFonts w:ascii="Times New Roman" w:hAnsi="Times New Roman" w:cs="Times New Roman"/>
          <w:sz w:val="24"/>
          <w:szCs w:val="24"/>
        </w:rPr>
        <w:t xml:space="preserve"> textanalytische</w:t>
      </w:r>
      <w:r w:rsidRPr="0058276D">
        <w:rPr>
          <w:rFonts w:ascii="Times New Roman" w:hAnsi="Times New Roman" w:cs="Times New Roman"/>
          <w:sz w:val="24"/>
          <w:szCs w:val="24"/>
        </w:rPr>
        <w:t xml:space="preserve"> Erschließung </w:t>
      </w:r>
      <w:r w:rsidR="00271806" w:rsidRPr="0058276D">
        <w:rPr>
          <w:rFonts w:ascii="Times New Roman" w:hAnsi="Times New Roman" w:cs="Times New Roman"/>
          <w:sz w:val="24"/>
          <w:szCs w:val="24"/>
        </w:rPr>
        <w:t>des Sinns, der sich in syntagmatischen Verknüpfungen der Wörter“ kundtut (ebenda)</w:t>
      </w:r>
      <w:r w:rsidR="00D15824">
        <w:rPr>
          <w:rFonts w:ascii="Times New Roman" w:hAnsi="Times New Roman" w:cs="Times New Roman"/>
          <w:sz w:val="24"/>
          <w:szCs w:val="24"/>
        </w:rPr>
        <w:t>.</w:t>
      </w:r>
      <w:r w:rsidR="00BB1DD6" w:rsidRPr="0058276D">
        <w:rPr>
          <w:rFonts w:ascii="Times New Roman" w:hAnsi="Times New Roman" w:cs="Times New Roman"/>
          <w:sz w:val="24"/>
          <w:szCs w:val="24"/>
        </w:rPr>
        <w:t xml:space="preserve"> Busse/Teubert zufolge sind typische „Zugriffsobjekte der Diskursanalyse […] nicht nur </w:t>
      </w:r>
      <w:r w:rsidR="00BB1DD6" w:rsidRPr="0058276D">
        <w:rPr>
          <w:rFonts w:ascii="Times New Roman" w:hAnsi="Times New Roman" w:cs="Times New Roman"/>
          <w:i/>
          <w:sz w:val="24"/>
          <w:szCs w:val="24"/>
        </w:rPr>
        <w:t>Begriffe</w:t>
      </w:r>
      <w:r w:rsidR="00BB1DD6" w:rsidRPr="0058276D">
        <w:rPr>
          <w:rFonts w:ascii="Times New Roman" w:hAnsi="Times New Roman" w:cs="Times New Roman"/>
          <w:sz w:val="24"/>
          <w:szCs w:val="24"/>
        </w:rPr>
        <w:t>, [sondern] ebenso sehr Begriffs</w:t>
      </w:r>
      <w:r w:rsidR="00BB1DD6" w:rsidRPr="0058276D">
        <w:rPr>
          <w:rFonts w:ascii="Times New Roman" w:hAnsi="Times New Roman" w:cs="Times New Roman"/>
          <w:i/>
          <w:sz w:val="24"/>
          <w:szCs w:val="24"/>
        </w:rPr>
        <w:t>netze</w:t>
      </w:r>
      <w:r w:rsidR="00BB1DD6" w:rsidRPr="0058276D">
        <w:rPr>
          <w:rFonts w:ascii="Times New Roman" w:hAnsi="Times New Roman" w:cs="Times New Roman"/>
          <w:sz w:val="24"/>
          <w:szCs w:val="24"/>
        </w:rPr>
        <w:t xml:space="preserve">, […] aber </w:t>
      </w:r>
      <w:r w:rsidR="00BB1DD6" w:rsidRPr="0058276D">
        <w:rPr>
          <w:rFonts w:ascii="Times New Roman" w:hAnsi="Times New Roman" w:cs="Times New Roman"/>
          <w:sz w:val="24"/>
          <w:szCs w:val="24"/>
        </w:rPr>
        <w:lastRenderedPageBreak/>
        <w:t xml:space="preserve">auch </w:t>
      </w:r>
      <w:r w:rsidR="00BB1DD6" w:rsidRPr="0058276D">
        <w:rPr>
          <w:rFonts w:ascii="Times New Roman" w:hAnsi="Times New Roman" w:cs="Times New Roman"/>
          <w:i/>
          <w:sz w:val="24"/>
          <w:szCs w:val="24"/>
        </w:rPr>
        <w:t>Aussagen</w:t>
      </w:r>
      <w:r w:rsidR="00BB1DD6" w:rsidRPr="0058276D">
        <w:rPr>
          <w:rFonts w:ascii="Times New Roman" w:hAnsi="Times New Roman" w:cs="Times New Roman"/>
          <w:sz w:val="24"/>
          <w:szCs w:val="24"/>
        </w:rPr>
        <w:t xml:space="preserve"> (im Sinne von Satzbedeutungen und -</w:t>
      </w:r>
      <w:proofErr w:type="spellStart"/>
      <w:r w:rsidR="00BB1DD6" w:rsidRPr="0058276D">
        <w:rPr>
          <w:rFonts w:ascii="Times New Roman" w:hAnsi="Times New Roman" w:cs="Times New Roman"/>
          <w:sz w:val="24"/>
          <w:szCs w:val="24"/>
        </w:rPr>
        <w:t>teilbedeutungen</w:t>
      </w:r>
      <w:proofErr w:type="spellEnd"/>
      <w:r w:rsidR="00BB1DD6" w:rsidRPr="0058276D">
        <w:rPr>
          <w:rFonts w:ascii="Times New Roman" w:hAnsi="Times New Roman" w:cs="Times New Roman"/>
          <w:sz w:val="24"/>
          <w:szCs w:val="24"/>
        </w:rPr>
        <w:t xml:space="preserve">) und die durch sie gebildeten </w:t>
      </w:r>
      <w:r w:rsidR="00BB1DD6" w:rsidRPr="0058276D">
        <w:rPr>
          <w:rFonts w:ascii="Times New Roman" w:hAnsi="Times New Roman" w:cs="Times New Roman"/>
          <w:i/>
          <w:sz w:val="24"/>
          <w:szCs w:val="24"/>
        </w:rPr>
        <w:t>Aussagennetze</w:t>
      </w:r>
      <w:r w:rsidR="00BB1DD6" w:rsidRPr="0058276D">
        <w:rPr>
          <w:rFonts w:ascii="Times New Roman" w:hAnsi="Times New Roman" w:cs="Times New Roman"/>
          <w:sz w:val="24"/>
          <w:szCs w:val="24"/>
        </w:rPr>
        <w:t>.“ (Busse/Teubert</w:t>
      </w:r>
      <w:r w:rsidR="00247303">
        <w:rPr>
          <w:rFonts w:ascii="Times New Roman" w:hAnsi="Times New Roman" w:cs="Times New Roman"/>
          <w:sz w:val="24"/>
          <w:szCs w:val="24"/>
        </w:rPr>
        <w:t xml:space="preserve"> 2013</w:t>
      </w:r>
      <w:r w:rsidR="00BB1DD6" w:rsidRPr="0058276D">
        <w:rPr>
          <w:rFonts w:ascii="Times New Roman" w:hAnsi="Times New Roman" w:cs="Times New Roman"/>
          <w:sz w:val="24"/>
          <w:szCs w:val="24"/>
        </w:rPr>
        <w:t>: 25)</w:t>
      </w:r>
      <w:r w:rsidR="00D15824">
        <w:rPr>
          <w:rFonts w:ascii="Times New Roman" w:hAnsi="Times New Roman" w:cs="Times New Roman"/>
          <w:sz w:val="24"/>
          <w:szCs w:val="24"/>
        </w:rPr>
        <w:t>.</w:t>
      </w:r>
      <w:r w:rsidR="00BB1DD6" w:rsidRPr="0058276D">
        <w:rPr>
          <w:rFonts w:ascii="Times New Roman" w:hAnsi="Times New Roman" w:cs="Times New Roman"/>
          <w:sz w:val="24"/>
          <w:szCs w:val="24"/>
        </w:rPr>
        <w:t xml:space="preserve"> Auch die Argumentationsanalyse in ihrer klassischen Form kann in eine solche Untersuchung einfließen, insofern </w:t>
      </w:r>
      <w:r w:rsidR="00AF595A" w:rsidRPr="0058276D">
        <w:rPr>
          <w:rFonts w:ascii="Times New Roman" w:hAnsi="Times New Roman" w:cs="Times New Roman"/>
          <w:sz w:val="24"/>
          <w:szCs w:val="24"/>
        </w:rPr>
        <w:t>„das Nicht-Gesagte, […] nicht in den lexikalischen Bedeutungen explizit artikulierte Element […] offenz</w:t>
      </w:r>
      <w:r w:rsidR="002728F2" w:rsidRPr="0058276D">
        <w:rPr>
          <w:rFonts w:ascii="Times New Roman" w:hAnsi="Times New Roman" w:cs="Times New Roman"/>
          <w:sz w:val="24"/>
          <w:szCs w:val="24"/>
        </w:rPr>
        <w:t xml:space="preserve">ulegen versucht wird.“ (ebenda). </w:t>
      </w:r>
    </w:p>
    <w:p w14:paraId="5EC68C61" w14:textId="77777777" w:rsidR="00C64A54" w:rsidRDefault="00AF595A" w:rsidP="00B10B1A">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Spitzmüller/Warnke (2011) unterscheiden </w:t>
      </w:r>
      <w:r w:rsidR="00C64A54">
        <w:rPr>
          <w:rFonts w:ascii="Times New Roman" w:hAnsi="Times New Roman" w:cs="Times New Roman"/>
          <w:sz w:val="24"/>
          <w:szCs w:val="24"/>
        </w:rPr>
        <w:t>mit Blick</w:t>
      </w:r>
      <w:r w:rsidR="00051FC9" w:rsidRPr="0058276D">
        <w:rPr>
          <w:rFonts w:ascii="Times New Roman" w:hAnsi="Times New Roman" w:cs="Times New Roman"/>
          <w:sz w:val="24"/>
          <w:szCs w:val="24"/>
        </w:rPr>
        <w:t xml:space="preserve"> auf die Gegenstandsfokussierung </w:t>
      </w:r>
      <w:r w:rsidRPr="0058276D">
        <w:rPr>
          <w:rFonts w:ascii="Times New Roman" w:hAnsi="Times New Roman" w:cs="Times New Roman"/>
          <w:sz w:val="24"/>
          <w:szCs w:val="24"/>
        </w:rPr>
        <w:t xml:space="preserve">zwischen einer induktiven und deduktiven </w:t>
      </w:r>
      <w:r w:rsidR="00051FC9" w:rsidRPr="0058276D">
        <w:rPr>
          <w:rFonts w:ascii="Times New Roman" w:hAnsi="Times New Roman" w:cs="Times New Roman"/>
          <w:sz w:val="24"/>
          <w:szCs w:val="24"/>
        </w:rPr>
        <w:t>Eingrenzung</w:t>
      </w:r>
      <w:r w:rsidRPr="0058276D">
        <w:rPr>
          <w:rFonts w:ascii="Times New Roman" w:hAnsi="Times New Roman" w:cs="Times New Roman"/>
          <w:sz w:val="24"/>
          <w:szCs w:val="24"/>
        </w:rPr>
        <w:t xml:space="preserve">, wobei für die vorliegende Analyse </w:t>
      </w:r>
      <w:r w:rsidR="00CF50E8">
        <w:rPr>
          <w:rFonts w:ascii="Times New Roman" w:hAnsi="Times New Roman" w:cs="Times New Roman"/>
          <w:sz w:val="24"/>
          <w:szCs w:val="24"/>
        </w:rPr>
        <w:t>grundsätzlich eine</w:t>
      </w:r>
      <w:r w:rsidRPr="0058276D">
        <w:rPr>
          <w:rFonts w:ascii="Times New Roman" w:hAnsi="Times New Roman" w:cs="Times New Roman"/>
          <w:sz w:val="24"/>
          <w:szCs w:val="24"/>
        </w:rPr>
        <w:t xml:space="preserve"> </w:t>
      </w:r>
      <w:r w:rsidR="00CF50E8">
        <w:rPr>
          <w:rFonts w:ascii="Times New Roman" w:hAnsi="Times New Roman" w:cs="Times New Roman"/>
          <w:sz w:val="24"/>
          <w:szCs w:val="24"/>
        </w:rPr>
        <w:t>deduktive</w:t>
      </w:r>
      <w:r w:rsidR="00051FC9" w:rsidRPr="0058276D">
        <w:rPr>
          <w:rFonts w:ascii="Times New Roman" w:hAnsi="Times New Roman" w:cs="Times New Roman"/>
          <w:sz w:val="24"/>
          <w:szCs w:val="24"/>
        </w:rPr>
        <w:t xml:space="preserve"> Eingrenzung gegeben ist (</w:t>
      </w:r>
      <w:r w:rsidR="00C51801" w:rsidRPr="0058276D">
        <w:rPr>
          <w:rFonts w:ascii="Times New Roman" w:hAnsi="Times New Roman" w:cs="Times New Roman"/>
          <w:sz w:val="24"/>
          <w:szCs w:val="24"/>
        </w:rPr>
        <w:t xml:space="preserve">Spitzmüller/Warnke 2011: </w:t>
      </w:r>
      <w:r w:rsidR="00051FC9" w:rsidRPr="0058276D">
        <w:rPr>
          <w:rFonts w:ascii="Times New Roman" w:hAnsi="Times New Roman" w:cs="Times New Roman"/>
          <w:sz w:val="24"/>
          <w:szCs w:val="24"/>
        </w:rPr>
        <w:t>126), da</w:t>
      </w:r>
      <w:r w:rsidR="00CF50E8">
        <w:rPr>
          <w:rFonts w:ascii="Times New Roman" w:hAnsi="Times New Roman" w:cs="Times New Roman"/>
          <w:sz w:val="24"/>
          <w:szCs w:val="24"/>
        </w:rPr>
        <w:t xml:space="preserve"> </w:t>
      </w:r>
      <w:r w:rsidR="00051FC9" w:rsidRPr="0058276D">
        <w:rPr>
          <w:rFonts w:ascii="Times New Roman" w:hAnsi="Times New Roman" w:cs="Times New Roman"/>
          <w:sz w:val="24"/>
          <w:szCs w:val="24"/>
        </w:rPr>
        <w:t xml:space="preserve">einzelne Pressestimmen über die Ära Thorn das Interesse am Gegenstand geweckt </w:t>
      </w:r>
      <w:r w:rsidR="00CF50E8">
        <w:rPr>
          <w:rFonts w:ascii="Times New Roman" w:hAnsi="Times New Roman" w:cs="Times New Roman"/>
          <w:sz w:val="24"/>
          <w:szCs w:val="24"/>
        </w:rPr>
        <w:t>und zu ersten Vorannahmen geführt haben</w:t>
      </w:r>
      <w:r w:rsidR="00051FC9" w:rsidRPr="0058276D">
        <w:rPr>
          <w:rFonts w:ascii="Times New Roman" w:hAnsi="Times New Roman" w:cs="Times New Roman"/>
          <w:sz w:val="24"/>
          <w:szCs w:val="24"/>
        </w:rPr>
        <w:t xml:space="preserve">. Auch ist die hier gewählte Methode klar „text- und </w:t>
      </w:r>
      <w:proofErr w:type="spellStart"/>
      <w:r w:rsidR="00051FC9" w:rsidRPr="0058276D">
        <w:rPr>
          <w:rFonts w:ascii="Times New Roman" w:hAnsi="Times New Roman" w:cs="Times New Roman"/>
          <w:sz w:val="24"/>
          <w:szCs w:val="24"/>
        </w:rPr>
        <w:t>korpu</w:t>
      </w:r>
      <w:r w:rsidR="00277958" w:rsidRPr="0058276D">
        <w:rPr>
          <w:rFonts w:ascii="Times New Roman" w:hAnsi="Times New Roman" w:cs="Times New Roman"/>
          <w:sz w:val="24"/>
          <w:szCs w:val="24"/>
        </w:rPr>
        <w:t>sorientiert</w:t>
      </w:r>
      <w:proofErr w:type="spellEnd"/>
      <w:r w:rsidR="00277958" w:rsidRPr="0058276D">
        <w:rPr>
          <w:rFonts w:ascii="Times New Roman" w:hAnsi="Times New Roman" w:cs="Times New Roman"/>
          <w:sz w:val="24"/>
          <w:szCs w:val="24"/>
        </w:rPr>
        <w:t xml:space="preserve"> </w:t>
      </w:r>
      <w:r w:rsidR="00051FC9" w:rsidRPr="0058276D">
        <w:rPr>
          <w:rFonts w:ascii="Times New Roman" w:hAnsi="Times New Roman" w:cs="Times New Roman"/>
          <w:sz w:val="24"/>
          <w:szCs w:val="24"/>
        </w:rPr>
        <w:t xml:space="preserve">[, nicht aber] ethnographisch-teilnehmend“ </w:t>
      </w:r>
      <w:r w:rsidR="00277958" w:rsidRPr="0058276D">
        <w:rPr>
          <w:rFonts w:ascii="Times New Roman" w:hAnsi="Times New Roman" w:cs="Times New Roman"/>
          <w:sz w:val="24"/>
          <w:szCs w:val="24"/>
        </w:rPr>
        <w:t>(ebenda)</w:t>
      </w:r>
      <w:r w:rsidR="00D15824">
        <w:rPr>
          <w:rFonts w:ascii="Times New Roman" w:hAnsi="Times New Roman" w:cs="Times New Roman"/>
          <w:sz w:val="24"/>
          <w:szCs w:val="24"/>
        </w:rPr>
        <w:t>.</w:t>
      </w:r>
      <w:r w:rsidR="00277958" w:rsidRPr="0058276D">
        <w:rPr>
          <w:rFonts w:ascii="Times New Roman" w:hAnsi="Times New Roman" w:cs="Times New Roman"/>
          <w:sz w:val="24"/>
          <w:szCs w:val="24"/>
        </w:rPr>
        <w:t xml:space="preserve"> </w:t>
      </w:r>
      <w:r w:rsidR="00051FC9" w:rsidRPr="0058276D">
        <w:rPr>
          <w:rFonts w:ascii="Times New Roman" w:hAnsi="Times New Roman" w:cs="Times New Roman"/>
          <w:sz w:val="24"/>
          <w:szCs w:val="24"/>
        </w:rPr>
        <w:t xml:space="preserve">Bei Ersterer zielt das Interesse des Diskursanalysten auf das Produkt ab, bei Letzterer auf die Handlung. Schließlich </w:t>
      </w:r>
      <w:r w:rsidR="00277958" w:rsidRPr="0058276D">
        <w:rPr>
          <w:rFonts w:ascii="Times New Roman" w:hAnsi="Times New Roman" w:cs="Times New Roman"/>
          <w:sz w:val="24"/>
          <w:szCs w:val="24"/>
        </w:rPr>
        <w:t xml:space="preserve">bemühen die Autoren im Zusammenhang mit der Gegenstandsbestimmung, unter Rückgriff auf Foucault, das Begriffspaar </w:t>
      </w:r>
    </w:p>
    <w:p w14:paraId="02044753" w14:textId="77777777" w:rsidR="00C64A54" w:rsidRDefault="00277958" w:rsidP="00C64A54">
      <w:pPr>
        <w:spacing w:line="240" w:lineRule="auto"/>
        <w:jc w:val="both"/>
        <w:rPr>
          <w:rFonts w:ascii="Times New Roman" w:hAnsi="Times New Roman" w:cs="Times New Roman"/>
          <w:sz w:val="24"/>
          <w:szCs w:val="24"/>
        </w:rPr>
      </w:pPr>
      <w:r w:rsidRPr="00C64A54">
        <w:rPr>
          <w:rFonts w:ascii="Times New Roman" w:hAnsi="Times New Roman" w:cs="Times New Roman"/>
        </w:rPr>
        <w:t>„Ereignis/Serie“, denn es sind nicht (nur) die Einzelereignisse - wie eine Parole […] -, die den Diskurs hervorbringen, es sind die Effekte eines Ensembles diskursiver Ereignisse, die eine spezifische Diskurskonstellation im Sinne koexistierender Aussagen produzieren.“</w:t>
      </w:r>
      <w:r w:rsidRPr="0058276D">
        <w:rPr>
          <w:rFonts w:ascii="Times New Roman" w:hAnsi="Times New Roman" w:cs="Times New Roman"/>
          <w:sz w:val="24"/>
          <w:szCs w:val="24"/>
        </w:rPr>
        <w:t xml:space="preserve"> </w:t>
      </w:r>
      <w:r w:rsidRPr="00C64A54">
        <w:rPr>
          <w:rFonts w:ascii="Times New Roman" w:hAnsi="Times New Roman" w:cs="Times New Roman"/>
        </w:rPr>
        <w:t>(ebenda)</w:t>
      </w:r>
      <w:r w:rsidR="00D15824" w:rsidRPr="00C64A54">
        <w:rPr>
          <w:rFonts w:ascii="Times New Roman" w:hAnsi="Times New Roman" w:cs="Times New Roman"/>
        </w:rPr>
        <w:t>.</w:t>
      </w:r>
      <w:r w:rsidRPr="0058276D">
        <w:rPr>
          <w:rFonts w:ascii="Times New Roman" w:hAnsi="Times New Roman" w:cs="Times New Roman"/>
          <w:sz w:val="24"/>
          <w:szCs w:val="24"/>
        </w:rPr>
        <w:t xml:space="preserve"> </w:t>
      </w:r>
    </w:p>
    <w:p w14:paraId="7930E5B5" w14:textId="77777777" w:rsidR="00277958" w:rsidRPr="00D15824" w:rsidRDefault="00277958" w:rsidP="00B10B1A">
      <w:pPr>
        <w:spacing w:line="360" w:lineRule="auto"/>
        <w:jc w:val="both"/>
        <w:rPr>
          <w:rFonts w:ascii="Times New Roman" w:hAnsi="Times New Roman" w:cs="Times New Roman"/>
          <w:sz w:val="24"/>
          <w:szCs w:val="24"/>
        </w:rPr>
      </w:pPr>
      <w:r w:rsidRPr="00D15824">
        <w:rPr>
          <w:rFonts w:ascii="Times New Roman" w:hAnsi="Times New Roman" w:cs="Times New Roman"/>
          <w:sz w:val="24"/>
          <w:szCs w:val="24"/>
        </w:rPr>
        <w:t>Fügt man diesen Ansätzen hinzu, dass neben koexistierenden Aussagen stets auch die damit einhergehenden Machtstrategien offengelegt und interpretiert werden, so ergibt sich daraus der</w:t>
      </w:r>
      <w:r w:rsidR="005658FC" w:rsidRPr="00D15824">
        <w:rPr>
          <w:rFonts w:ascii="Times New Roman" w:hAnsi="Times New Roman" w:cs="Times New Roman"/>
          <w:sz w:val="24"/>
          <w:szCs w:val="24"/>
        </w:rPr>
        <w:t xml:space="preserve"> für diese Untersuchung relevante</w:t>
      </w:r>
      <w:r w:rsidRPr="00D15824">
        <w:rPr>
          <w:rFonts w:ascii="Times New Roman" w:hAnsi="Times New Roman" w:cs="Times New Roman"/>
          <w:sz w:val="24"/>
          <w:szCs w:val="24"/>
        </w:rPr>
        <w:t xml:space="preserve"> Gegenstand. </w:t>
      </w:r>
    </w:p>
    <w:p w14:paraId="63E9578D" w14:textId="77777777" w:rsidR="00FD162B" w:rsidRPr="0058276D" w:rsidRDefault="00FC2899" w:rsidP="00FC2899">
      <w:pPr>
        <w:spacing w:line="360" w:lineRule="auto"/>
        <w:jc w:val="both"/>
        <w:rPr>
          <w:rFonts w:ascii="Times New Roman" w:hAnsi="Times New Roman" w:cs="Times New Roman"/>
          <w:sz w:val="24"/>
          <w:szCs w:val="24"/>
        </w:rPr>
      </w:pPr>
      <w:r w:rsidRPr="00D15824">
        <w:rPr>
          <w:rFonts w:ascii="Times New Roman" w:hAnsi="Times New Roman" w:cs="Times New Roman"/>
          <w:sz w:val="24"/>
          <w:szCs w:val="24"/>
        </w:rPr>
        <w:t xml:space="preserve">Die Dispositivanalyse ihrerseits ist </w:t>
      </w:r>
      <w:r w:rsidRPr="0058276D">
        <w:rPr>
          <w:rFonts w:ascii="Times New Roman" w:hAnsi="Times New Roman" w:cs="Times New Roman"/>
          <w:sz w:val="24"/>
          <w:szCs w:val="24"/>
        </w:rPr>
        <w:t xml:space="preserve">kein Gegenstand dieser Arbeit, da die untersuchten Texte nicht von Akteuren stammen, die über eine wie auch immer geartete gesetzliche oder andersartige normative Gewalt verfügen. Kann man mit </w:t>
      </w:r>
      <w:proofErr w:type="spellStart"/>
      <w:r w:rsidRPr="0058276D">
        <w:rPr>
          <w:rFonts w:ascii="Times New Roman" w:hAnsi="Times New Roman" w:cs="Times New Roman"/>
          <w:sz w:val="24"/>
          <w:szCs w:val="24"/>
        </w:rPr>
        <w:t>Bendel</w:t>
      </w:r>
      <w:proofErr w:type="spellEnd"/>
      <w:r w:rsidRPr="0058276D">
        <w:rPr>
          <w:rFonts w:ascii="Times New Roman" w:hAnsi="Times New Roman" w:cs="Times New Roman"/>
          <w:sz w:val="24"/>
          <w:szCs w:val="24"/>
        </w:rPr>
        <w:t xml:space="preserve"> Larcher behaupten, dass Dispositivanalyse „eine Reihe von […] Maßnahmen [ist], mit denen das in den Diskursen gespeicherte „Macht-Wissen“ in die „Wirklichkeit“ übersetzt wird“ (</w:t>
      </w:r>
      <w:proofErr w:type="spellStart"/>
      <w:r w:rsidRPr="0058276D">
        <w:rPr>
          <w:rFonts w:ascii="Times New Roman" w:hAnsi="Times New Roman" w:cs="Times New Roman"/>
          <w:sz w:val="24"/>
          <w:szCs w:val="24"/>
        </w:rPr>
        <w:t>Bendel</w:t>
      </w:r>
      <w:proofErr w:type="spellEnd"/>
      <w:r w:rsidRPr="0058276D">
        <w:rPr>
          <w:rFonts w:ascii="Times New Roman" w:hAnsi="Times New Roman" w:cs="Times New Roman"/>
          <w:sz w:val="24"/>
          <w:szCs w:val="24"/>
        </w:rPr>
        <w:t xml:space="preserve"> Larcher 2015: 21), so sind die LW- und TB-Artikel diesbezüglich nicht ergiebig. Grund hierfür ist, dass Journalisten</w:t>
      </w:r>
      <w:r w:rsidRPr="0058276D">
        <w:rPr>
          <w:rStyle w:val="Funotenzeichen"/>
          <w:rFonts w:ascii="Times New Roman" w:hAnsi="Times New Roman" w:cs="Times New Roman"/>
          <w:sz w:val="24"/>
          <w:szCs w:val="24"/>
        </w:rPr>
        <w:footnoteReference w:id="66"/>
      </w:r>
      <w:r w:rsidRPr="0058276D">
        <w:rPr>
          <w:rFonts w:ascii="Times New Roman" w:hAnsi="Times New Roman" w:cs="Times New Roman"/>
          <w:sz w:val="24"/>
          <w:szCs w:val="24"/>
        </w:rPr>
        <w:t xml:space="preserve"> bzw. Leserbriefschreiber bspw. „Schuluniform[en], Gesetz[e], </w:t>
      </w:r>
      <w:proofErr w:type="gramStart"/>
      <w:r w:rsidRPr="0058276D">
        <w:rPr>
          <w:rFonts w:ascii="Times New Roman" w:hAnsi="Times New Roman" w:cs="Times New Roman"/>
          <w:sz w:val="24"/>
          <w:szCs w:val="24"/>
        </w:rPr>
        <w:t>Zollschranke[</w:t>
      </w:r>
      <w:proofErr w:type="gramEnd"/>
      <w:r w:rsidRPr="0058276D">
        <w:rPr>
          <w:rFonts w:ascii="Times New Roman" w:hAnsi="Times New Roman" w:cs="Times New Roman"/>
          <w:sz w:val="24"/>
          <w:szCs w:val="24"/>
        </w:rPr>
        <w:t>n oder] psychiatrische Klinik[en]“ (</w:t>
      </w:r>
      <w:proofErr w:type="spellStart"/>
      <w:r w:rsidRPr="0058276D">
        <w:rPr>
          <w:rFonts w:ascii="Times New Roman" w:hAnsi="Times New Roman" w:cs="Times New Roman"/>
          <w:sz w:val="24"/>
          <w:szCs w:val="24"/>
        </w:rPr>
        <w:t>Bendel</w:t>
      </w:r>
      <w:proofErr w:type="spellEnd"/>
      <w:r w:rsidRPr="0058276D">
        <w:rPr>
          <w:rFonts w:ascii="Times New Roman" w:hAnsi="Times New Roman" w:cs="Times New Roman"/>
          <w:sz w:val="24"/>
          <w:szCs w:val="24"/>
        </w:rPr>
        <w:t xml:space="preserve"> Larcher 2015: 21) für sinnvoll halten, jedoch nicht unmittelbar darüber entscheiden können, dass solche Maßnahmen ergriffen werden. Die Presse kann man zwar in ihrer Gesamterscheinung als Institution innerhalb demokratisch verfasster Staaten betrachten. Gleichwohl gilt, dass neben den weiter oben erwähnten arbeitspraktischen Gesichtspunkten zur Eingrenzung des Untersuchungsgegenstands v. a. </w:t>
      </w:r>
      <w:r w:rsidR="00C64A54">
        <w:rPr>
          <w:rFonts w:ascii="Times New Roman" w:hAnsi="Times New Roman" w:cs="Times New Roman"/>
          <w:sz w:val="24"/>
          <w:szCs w:val="24"/>
        </w:rPr>
        <w:t>eine</w:t>
      </w:r>
      <w:r w:rsidRPr="0058276D">
        <w:rPr>
          <w:rFonts w:ascii="Times New Roman" w:hAnsi="Times New Roman" w:cs="Times New Roman"/>
          <w:sz w:val="24"/>
          <w:szCs w:val="24"/>
        </w:rPr>
        <w:t xml:space="preserve"> den als Diskursakteuren fungierenden </w:t>
      </w:r>
      <w:r w:rsidRPr="0058276D">
        <w:rPr>
          <w:rFonts w:ascii="Times New Roman" w:hAnsi="Times New Roman" w:cs="Times New Roman"/>
          <w:sz w:val="24"/>
          <w:szCs w:val="24"/>
        </w:rPr>
        <w:lastRenderedPageBreak/>
        <w:t>Journalisten nicht zur Verfügung stehende institutionelle Entscheidungsgewalt das Ausklammern der Dispositivanalyse bedingt</w:t>
      </w:r>
      <w:r w:rsidRPr="0058276D">
        <w:rPr>
          <w:rStyle w:val="Funotenzeichen"/>
          <w:rFonts w:ascii="Times New Roman" w:hAnsi="Times New Roman" w:cs="Times New Roman"/>
          <w:sz w:val="24"/>
          <w:szCs w:val="24"/>
        </w:rPr>
        <w:footnoteReference w:id="67"/>
      </w:r>
      <w:r w:rsidRPr="0058276D">
        <w:rPr>
          <w:rFonts w:ascii="Times New Roman" w:hAnsi="Times New Roman" w:cs="Times New Roman"/>
          <w:sz w:val="24"/>
          <w:szCs w:val="24"/>
        </w:rPr>
        <w:t>.</w:t>
      </w:r>
    </w:p>
    <w:p w14:paraId="09D0A44D" w14:textId="77777777" w:rsidR="00114538" w:rsidRPr="0058276D" w:rsidRDefault="00114538" w:rsidP="00114538">
      <w:pPr>
        <w:spacing w:line="360" w:lineRule="auto"/>
        <w:jc w:val="both"/>
        <w:rPr>
          <w:rFonts w:ascii="Times New Roman" w:hAnsi="Times New Roman" w:cs="Times New Roman"/>
        </w:rPr>
      </w:pPr>
      <w:r w:rsidRPr="0058276D">
        <w:rPr>
          <w:rFonts w:ascii="Times New Roman" w:hAnsi="Times New Roman" w:cs="Times New Roman"/>
          <w:sz w:val="24"/>
          <w:szCs w:val="24"/>
        </w:rPr>
        <w:t xml:space="preserve">Diskurse als transtextuelle Sprachgebilde müssen zudem von der Korpuslinguistik und deren Gegenstandsbereichen abgegrenzt werden. Der Unterschied zum Korpus, auf den im Abschnitt zur </w:t>
      </w:r>
      <w:proofErr w:type="spellStart"/>
      <w:r w:rsidRPr="0058276D">
        <w:rPr>
          <w:rFonts w:ascii="Times New Roman" w:hAnsi="Times New Roman" w:cs="Times New Roman"/>
          <w:sz w:val="24"/>
          <w:szCs w:val="24"/>
        </w:rPr>
        <w:t>Korpusbeschreibung</w:t>
      </w:r>
      <w:proofErr w:type="spellEnd"/>
      <w:r w:rsidRPr="0058276D">
        <w:rPr>
          <w:rFonts w:ascii="Times New Roman" w:hAnsi="Times New Roman" w:cs="Times New Roman"/>
          <w:sz w:val="24"/>
          <w:szCs w:val="24"/>
        </w:rPr>
        <w:t xml:space="preserve"> näher eingegangen wird, liegt für den Verfasser vorliegender Arbeit darin, </w:t>
      </w:r>
      <w:r w:rsidRPr="00D15824">
        <w:rPr>
          <w:rFonts w:ascii="Times New Roman" w:hAnsi="Times New Roman" w:cs="Times New Roman"/>
          <w:sz w:val="24"/>
          <w:szCs w:val="24"/>
        </w:rPr>
        <w:t>dass der Diskurs die virtuelle „Grundgesamtheit“ ausmacht, aus dem das jeweilige</w:t>
      </w:r>
      <w:r w:rsidRPr="0058276D">
        <w:rPr>
          <w:rFonts w:ascii="Times New Roman" w:hAnsi="Times New Roman" w:cs="Times New Roman"/>
          <w:sz w:val="24"/>
          <w:szCs w:val="24"/>
        </w:rPr>
        <w:t xml:space="preserve"> Korpus eine begründete und kohärente „Teilmenge </w:t>
      </w:r>
      <w:proofErr w:type="spellStart"/>
      <w:r w:rsidRPr="0058276D">
        <w:rPr>
          <w:rFonts w:ascii="Times New Roman" w:hAnsi="Times New Roman" w:cs="Times New Roman"/>
          <w:sz w:val="24"/>
          <w:szCs w:val="24"/>
        </w:rPr>
        <w:t>offenleg</w:t>
      </w:r>
      <w:proofErr w:type="spellEnd"/>
      <w:r w:rsidRPr="0058276D">
        <w:rPr>
          <w:rFonts w:ascii="Times New Roman" w:hAnsi="Times New Roman" w:cs="Times New Roman"/>
          <w:sz w:val="24"/>
          <w:szCs w:val="24"/>
        </w:rPr>
        <w:t>[t]“ (Spitzmüller/Warnke 2011: 34). Busse/Teubert zufolge kann „der einzelne Diskurs“ nicht ohne die „Zusammenstellung eines Textkorpus […] gedacht werden“ (Busse/Teubert 2013: 18). Das Korpus ist für Spitzmüller/Warnke hingegen zunächst „eine linguistisch aufbereitete Datensammlung“ (Spitzmüller/Warnke 2011: 26). Die Autoren gelangen nach ihrer umfassenden Gegenüberstellung von Diskurs- und Korpuslinguistik</w:t>
      </w:r>
      <w:r w:rsidRPr="0058276D">
        <w:rPr>
          <w:rStyle w:val="FootnoteSymbol"/>
          <w:sz w:val="24"/>
          <w:szCs w:val="24"/>
        </w:rPr>
        <w:footnoteReference w:id="68"/>
      </w:r>
      <w:r w:rsidRPr="0058276D">
        <w:rPr>
          <w:rFonts w:ascii="Times New Roman" w:hAnsi="Times New Roman" w:cs="Times New Roman"/>
          <w:sz w:val="24"/>
          <w:szCs w:val="24"/>
        </w:rPr>
        <w:t xml:space="preserve"> zum Schluss, dass „der </w:t>
      </w:r>
      <w:proofErr w:type="spellStart"/>
      <w:r w:rsidRPr="0058276D">
        <w:rPr>
          <w:rFonts w:ascii="Times New Roman" w:hAnsi="Times New Roman" w:cs="Times New Roman"/>
          <w:sz w:val="24"/>
          <w:szCs w:val="24"/>
        </w:rPr>
        <w:t>Korpusbezug</w:t>
      </w:r>
      <w:proofErr w:type="spellEnd"/>
      <w:r w:rsidRPr="0058276D">
        <w:rPr>
          <w:rFonts w:ascii="Times New Roman" w:hAnsi="Times New Roman" w:cs="Times New Roman"/>
          <w:sz w:val="24"/>
          <w:szCs w:val="24"/>
        </w:rPr>
        <w:t xml:space="preserve"> […] ein Kennzeichen vieler bisheriger diskurslinguistischer Arbeiten ist“ (S</w:t>
      </w:r>
      <w:r w:rsidR="00893F89">
        <w:rPr>
          <w:rFonts w:ascii="Times New Roman" w:hAnsi="Times New Roman" w:cs="Times New Roman"/>
          <w:sz w:val="24"/>
          <w:szCs w:val="24"/>
        </w:rPr>
        <w:t>pitzmüller</w:t>
      </w:r>
      <w:r w:rsidRPr="0058276D">
        <w:rPr>
          <w:rFonts w:ascii="Times New Roman" w:hAnsi="Times New Roman" w:cs="Times New Roman"/>
          <w:sz w:val="24"/>
          <w:szCs w:val="24"/>
        </w:rPr>
        <w:t>/W</w:t>
      </w:r>
      <w:r w:rsidR="006D6CD1">
        <w:rPr>
          <w:rFonts w:ascii="Times New Roman" w:hAnsi="Times New Roman" w:cs="Times New Roman"/>
          <w:sz w:val="24"/>
          <w:szCs w:val="24"/>
        </w:rPr>
        <w:t>arnke</w:t>
      </w:r>
      <w:r w:rsidRPr="0058276D">
        <w:rPr>
          <w:rFonts w:ascii="Times New Roman" w:hAnsi="Times New Roman" w:cs="Times New Roman"/>
          <w:sz w:val="24"/>
          <w:szCs w:val="24"/>
        </w:rPr>
        <w:t xml:space="preserve"> 2011: 35).</w:t>
      </w:r>
    </w:p>
    <w:p w14:paraId="243BDCEA" w14:textId="77777777" w:rsidR="00114538" w:rsidRPr="00D15824" w:rsidRDefault="00114538" w:rsidP="00114538">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Die spezifischen </w:t>
      </w:r>
      <w:proofErr w:type="spellStart"/>
      <w:r w:rsidRPr="0058276D">
        <w:rPr>
          <w:rFonts w:ascii="Times New Roman" w:hAnsi="Times New Roman" w:cs="Times New Roman"/>
          <w:sz w:val="24"/>
          <w:szCs w:val="24"/>
        </w:rPr>
        <w:t>korpuslinguistischen</w:t>
      </w:r>
      <w:proofErr w:type="spellEnd"/>
      <w:r w:rsidRPr="0058276D">
        <w:rPr>
          <w:rFonts w:ascii="Times New Roman" w:hAnsi="Times New Roman" w:cs="Times New Roman"/>
          <w:sz w:val="24"/>
          <w:szCs w:val="24"/>
        </w:rPr>
        <w:t xml:space="preserve"> Gütekriterien, wie sie Spitzmüller/Warnke unter Rückgriff auf</w:t>
      </w:r>
      <w:bookmarkStart w:id="22" w:name="_Hlk482559080"/>
      <w:r w:rsidRPr="0058276D">
        <w:rPr>
          <w:rFonts w:ascii="Times New Roman" w:hAnsi="Times New Roman" w:cs="Times New Roman"/>
          <w:sz w:val="24"/>
          <w:szCs w:val="24"/>
        </w:rPr>
        <w:t xml:space="preserve"> Mukherjee (2009: 24-26) </w:t>
      </w:r>
      <w:bookmarkEnd w:id="22"/>
      <w:r w:rsidRPr="0058276D">
        <w:rPr>
          <w:rFonts w:ascii="Times New Roman" w:hAnsi="Times New Roman" w:cs="Times New Roman"/>
          <w:sz w:val="24"/>
          <w:szCs w:val="24"/>
        </w:rPr>
        <w:t xml:space="preserve">anführen, werden in Anlehnung an Busch (2007) im Abschnitt zur </w:t>
      </w:r>
      <w:proofErr w:type="spellStart"/>
      <w:r w:rsidRPr="0058276D">
        <w:rPr>
          <w:rFonts w:ascii="Times New Roman" w:hAnsi="Times New Roman" w:cs="Times New Roman"/>
          <w:sz w:val="24"/>
          <w:szCs w:val="24"/>
        </w:rPr>
        <w:t>Korpusbeschreibung</w:t>
      </w:r>
      <w:proofErr w:type="spellEnd"/>
      <w:r w:rsidRPr="0058276D">
        <w:rPr>
          <w:rFonts w:ascii="Times New Roman" w:hAnsi="Times New Roman" w:cs="Times New Roman"/>
          <w:sz w:val="24"/>
          <w:szCs w:val="24"/>
        </w:rPr>
        <w:t xml:space="preserve"> aufgegriffen. Vorausgeschickt wird bereits an dieser Stelle, dass sich vorliegende Arbeit explizit nicht als </w:t>
      </w:r>
      <w:proofErr w:type="spellStart"/>
      <w:r w:rsidRPr="0058276D">
        <w:rPr>
          <w:rFonts w:ascii="Times New Roman" w:hAnsi="Times New Roman" w:cs="Times New Roman"/>
          <w:sz w:val="24"/>
          <w:szCs w:val="24"/>
        </w:rPr>
        <w:t>korpusorientierte</w:t>
      </w:r>
      <w:proofErr w:type="spellEnd"/>
      <w:r w:rsidRPr="0058276D">
        <w:rPr>
          <w:rFonts w:ascii="Times New Roman" w:hAnsi="Times New Roman" w:cs="Times New Roman"/>
          <w:sz w:val="24"/>
          <w:szCs w:val="24"/>
        </w:rPr>
        <w:t xml:space="preserve"> Untersuchung in dem Sinn versteht, wie ihn Spitzmüller/Warnke vorgeben. </w:t>
      </w:r>
      <w:r w:rsidRPr="00D15824">
        <w:rPr>
          <w:rFonts w:ascii="Times New Roman" w:hAnsi="Times New Roman" w:cs="Times New Roman"/>
          <w:sz w:val="24"/>
          <w:szCs w:val="24"/>
        </w:rPr>
        <w:t xml:space="preserve">Vor allem die Nutzung „elektronischer Textanalysetools“ (Spitzmüller/Warnke 2011: 36) sowie die statistisch aufbereitete Verzahnung quantitativer und qualitativer Analysen leistet diese Arbeit nicht, weswegen sich eine Bezeichnung als im engeren Sinne </w:t>
      </w:r>
      <w:proofErr w:type="spellStart"/>
      <w:r w:rsidRPr="00D15824">
        <w:rPr>
          <w:rFonts w:ascii="Times New Roman" w:hAnsi="Times New Roman" w:cs="Times New Roman"/>
          <w:sz w:val="24"/>
          <w:szCs w:val="24"/>
        </w:rPr>
        <w:t>korpuslinguistische</w:t>
      </w:r>
      <w:proofErr w:type="spellEnd"/>
      <w:r w:rsidRPr="00D15824">
        <w:rPr>
          <w:rFonts w:ascii="Times New Roman" w:hAnsi="Times New Roman" w:cs="Times New Roman"/>
          <w:sz w:val="24"/>
          <w:szCs w:val="24"/>
        </w:rPr>
        <w:t xml:space="preserve"> Untersuchung </w:t>
      </w:r>
      <w:r w:rsidR="006D6CD1">
        <w:rPr>
          <w:rFonts w:ascii="Times New Roman" w:hAnsi="Times New Roman" w:cs="Times New Roman"/>
          <w:sz w:val="24"/>
          <w:szCs w:val="24"/>
        </w:rPr>
        <w:t>erübrigt</w:t>
      </w:r>
      <w:r w:rsidRPr="00D15824">
        <w:rPr>
          <w:rFonts w:ascii="Times New Roman" w:hAnsi="Times New Roman" w:cs="Times New Roman"/>
          <w:sz w:val="24"/>
          <w:szCs w:val="24"/>
        </w:rPr>
        <w:t xml:space="preserve">. </w:t>
      </w:r>
    </w:p>
    <w:p w14:paraId="2796C6AA" w14:textId="77777777" w:rsidR="00114538" w:rsidRPr="0058276D" w:rsidRDefault="00114538" w:rsidP="00114538">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Die hier zu untersuchende Periode auf Basis des weiter unten beschriebenen Korpus ist „inhaltsorientierte[n] Fragestellungen“ verpflichtet (S</w:t>
      </w:r>
      <w:r w:rsidR="006D6CD1">
        <w:rPr>
          <w:rFonts w:ascii="Times New Roman" w:hAnsi="Times New Roman" w:cs="Times New Roman"/>
          <w:sz w:val="24"/>
          <w:szCs w:val="24"/>
        </w:rPr>
        <w:t>pitzmüller</w:t>
      </w:r>
      <w:r w:rsidRPr="0058276D">
        <w:rPr>
          <w:rFonts w:ascii="Times New Roman" w:hAnsi="Times New Roman" w:cs="Times New Roman"/>
          <w:sz w:val="24"/>
          <w:szCs w:val="24"/>
        </w:rPr>
        <w:t>/W</w:t>
      </w:r>
      <w:r w:rsidR="006D6CD1">
        <w:rPr>
          <w:rFonts w:ascii="Times New Roman" w:hAnsi="Times New Roman" w:cs="Times New Roman"/>
          <w:sz w:val="24"/>
          <w:szCs w:val="24"/>
        </w:rPr>
        <w:t>arnke</w:t>
      </w:r>
      <w:r w:rsidRPr="0058276D">
        <w:rPr>
          <w:rFonts w:ascii="Times New Roman" w:hAnsi="Times New Roman" w:cs="Times New Roman"/>
          <w:sz w:val="24"/>
          <w:szCs w:val="24"/>
        </w:rPr>
        <w:t xml:space="preserve"> 2011: 37). Sehr wohl arbeitet diese Untersuchung „datenorientiert [, insofern ihr] eine Sammlung von Aussagen bzw. Texten zugrunde[liegt]“ (S</w:t>
      </w:r>
      <w:r w:rsidR="006D6CD1">
        <w:rPr>
          <w:rFonts w:ascii="Times New Roman" w:hAnsi="Times New Roman" w:cs="Times New Roman"/>
          <w:sz w:val="24"/>
          <w:szCs w:val="24"/>
        </w:rPr>
        <w:t>pitzmüller</w:t>
      </w:r>
      <w:r w:rsidRPr="0058276D">
        <w:rPr>
          <w:rFonts w:ascii="Times New Roman" w:hAnsi="Times New Roman" w:cs="Times New Roman"/>
          <w:sz w:val="24"/>
          <w:szCs w:val="24"/>
        </w:rPr>
        <w:t>/W</w:t>
      </w:r>
      <w:r w:rsidR="006D6CD1">
        <w:rPr>
          <w:rFonts w:ascii="Times New Roman" w:hAnsi="Times New Roman" w:cs="Times New Roman"/>
          <w:sz w:val="24"/>
          <w:szCs w:val="24"/>
        </w:rPr>
        <w:t>arnke</w:t>
      </w:r>
      <w:r w:rsidRPr="0058276D">
        <w:rPr>
          <w:rFonts w:ascii="Times New Roman" w:hAnsi="Times New Roman" w:cs="Times New Roman"/>
          <w:sz w:val="24"/>
          <w:szCs w:val="24"/>
        </w:rPr>
        <w:t xml:space="preserve"> 2011: 39). Die Arbeit ist jedoch nicht „</w:t>
      </w:r>
      <w:proofErr w:type="spellStart"/>
      <w:r w:rsidRPr="0058276D">
        <w:rPr>
          <w:rFonts w:ascii="Times New Roman" w:hAnsi="Times New Roman" w:cs="Times New Roman"/>
          <w:sz w:val="24"/>
          <w:szCs w:val="24"/>
        </w:rPr>
        <w:t>corpus-driven</w:t>
      </w:r>
      <w:proofErr w:type="spellEnd"/>
      <w:r w:rsidRPr="0058276D">
        <w:rPr>
          <w:rFonts w:ascii="Times New Roman" w:hAnsi="Times New Roman" w:cs="Times New Roman"/>
          <w:sz w:val="24"/>
          <w:szCs w:val="24"/>
        </w:rPr>
        <w:t>“</w:t>
      </w:r>
      <w:r w:rsidRPr="0058276D">
        <w:rPr>
          <w:rStyle w:val="Funotenzeichen"/>
          <w:rFonts w:ascii="Times New Roman" w:hAnsi="Times New Roman" w:cs="Times New Roman"/>
          <w:sz w:val="24"/>
          <w:szCs w:val="24"/>
        </w:rPr>
        <w:footnoteReference w:id="69"/>
      </w:r>
      <w:r w:rsidRPr="0058276D">
        <w:rPr>
          <w:rFonts w:ascii="Times New Roman" w:hAnsi="Times New Roman" w:cs="Times New Roman"/>
          <w:sz w:val="24"/>
          <w:szCs w:val="24"/>
        </w:rPr>
        <w:t>, sondern</w:t>
      </w:r>
      <w:r w:rsidR="006D6CD1">
        <w:rPr>
          <w:rFonts w:ascii="Times New Roman" w:hAnsi="Times New Roman" w:cs="Times New Roman"/>
          <w:sz w:val="24"/>
          <w:szCs w:val="24"/>
        </w:rPr>
        <w:t xml:space="preserve"> </w:t>
      </w:r>
      <w:r w:rsidRPr="006D6CD1">
        <w:rPr>
          <w:rFonts w:ascii="Times New Roman" w:hAnsi="Times New Roman" w:cs="Times New Roman"/>
          <w:sz w:val="24"/>
          <w:szCs w:val="24"/>
        </w:rPr>
        <w:t>„</w:t>
      </w:r>
      <w:proofErr w:type="spellStart"/>
      <w:r w:rsidRPr="006D6CD1">
        <w:rPr>
          <w:rFonts w:ascii="Times New Roman" w:hAnsi="Times New Roman" w:cs="Times New Roman"/>
          <w:sz w:val="24"/>
          <w:szCs w:val="24"/>
        </w:rPr>
        <w:t>corpus-based</w:t>
      </w:r>
      <w:proofErr w:type="spellEnd"/>
      <w:r w:rsidRPr="006D6CD1">
        <w:rPr>
          <w:rFonts w:ascii="Times New Roman" w:hAnsi="Times New Roman" w:cs="Times New Roman"/>
          <w:sz w:val="24"/>
          <w:szCs w:val="24"/>
        </w:rPr>
        <w:t xml:space="preserve">“, </w:t>
      </w:r>
      <w:r w:rsidRPr="0058276D">
        <w:rPr>
          <w:rFonts w:ascii="Times New Roman" w:hAnsi="Times New Roman" w:cs="Times New Roman"/>
          <w:sz w:val="24"/>
          <w:szCs w:val="24"/>
        </w:rPr>
        <w:t xml:space="preserve">da „lediglich auf der Grundlage [von] Daten […] analysiert wird [und] das Korpus selbst die Kategorien der Analyse [eben nicht] vorgibt“ (ebenda). An einer anderen Stelle sprechen Spitzmüller/Warnke in </w:t>
      </w:r>
      <w:r w:rsidRPr="0058276D">
        <w:rPr>
          <w:rFonts w:ascii="Times New Roman" w:hAnsi="Times New Roman" w:cs="Times New Roman"/>
          <w:sz w:val="24"/>
          <w:szCs w:val="24"/>
        </w:rPr>
        <w:lastRenderedPageBreak/>
        <w:t xml:space="preserve">Anlehnung an </w:t>
      </w:r>
      <w:bookmarkStart w:id="23" w:name="_Hlk482559149"/>
      <w:proofErr w:type="spellStart"/>
      <w:r w:rsidRPr="0058276D">
        <w:rPr>
          <w:rFonts w:ascii="Times New Roman" w:hAnsi="Times New Roman" w:cs="Times New Roman"/>
          <w:sz w:val="24"/>
          <w:szCs w:val="24"/>
        </w:rPr>
        <w:t>Lemnitzer</w:t>
      </w:r>
      <w:proofErr w:type="spellEnd"/>
      <w:r w:rsidRPr="0058276D">
        <w:rPr>
          <w:rFonts w:ascii="Times New Roman" w:hAnsi="Times New Roman" w:cs="Times New Roman"/>
          <w:sz w:val="24"/>
          <w:szCs w:val="24"/>
        </w:rPr>
        <w:t xml:space="preserve">/Zinsmeister (2010) </w:t>
      </w:r>
      <w:bookmarkEnd w:id="23"/>
      <w:r w:rsidRPr="0058276D">
        <w:rPr>
          <w:rFonts w:ascii="Times New Roman" w:hAnsi="Times New Roman" w:cs="Times New Roman"/>
          <w:sz w:val="24"/>
          <w:szCs w:val="24"/>
        </w:rPr>
        <w:t xml:space="preserve">von sog. </w:t>
      </w:r>
      <w:r w:rsidRPr="00D15824">
        <w:rPr>
          <w:rFonts w:ascii="Times New Roman" w:hAnsi="Times New Roman" w:cs="Times New Roman"/>
          <w:sz w:val="24"/>
          <w:szCs w:val="24"/>
        </w:rPr>
        <w:t>„</w:t>
      </w:r>
      <w:proofErr w:type="spellStart"/>
      <w:r w:rsidRPr="00D15824">
        <w:rPr>
          <w:rFonts w:ascii="Times New Roman" w:hAnsi="Times New Roman" w:cs="Times New Roman"/>
          <w:sz w:val="24"/>
          <w:szCs w:val="24"/>
        </w:rPr>
        <w:t>korpusgestützten</w:t>
      </w:r>
      <w:proofErr w:type="spellEnd"/>
      <w:r w:rsidRPr="00D15824">
        <w:rPr>
          <w:rFonts w:ascii="Times New Roman" w:hAnsi="Times New Roman" w:cs="Times New Roman"/>
          <w:sz w:val="24"/>
          <w:szCs w:val="24"/>
        </w:rPr>
        <w:t xml:space="preserve"> Ansätzen“ </w:t>
      </w:r>
      <w:r w:rsidRPr="0058276D">
        <w:rPr>
          <w:rFonts w:ascii="Times New Roman" w:hAnsi="Times New Roman" w:cs="Times New Roman"/>
          <w:sz w:val="24"/>
          <w:szCs w:val="24"/>
        </w:rPr>
        <w:t>(S/W 2011: 30). Diese Spielart diskuslinguistischer Analyse entspricht, insofern man präzisiert, dass der Ansatz vornehmlich qualitativ</w:t>
      </w:r>
      <w:r w:rsidRPr="0058276D">
        <w:rPr>
          <w:rStyle w:val="Funotenzeichen"/>
          <w:rFonts w:ascii="Times New Roman" w:hAnsi="Times New Roman" w:cs="Times New Roman"/>
          <w:sz w:val="24"/>
          <w:szCs w:val="24"/>
        </w:rPr>
        <w:footnoteReference w:id="70"/>
      </w:r>
      <w:r w:rsidRPr="0058276D">
        <w:rPr>
          <w:rFonts w:ascii="Times New Roman" w:hAnsi="Times New Roman" w:cs="Times New Roman"/>
          <w:sz w:val="24"/>
          <w:szCs w:val="24"/>
        </w:rPr>
        <w:t xml:space="preserve"> ist, dem Ausgangspunkt dieser Arbeit.</w:t>
      </w:r>
    </w:p>
    <w:p w14:paraId="5E503070" w14:textId="77777777" w:rsidR="00F26E50" w:rsidRPr="0058276D" w:rsidRDefault="00F26E50" w:rsidP="00114538">
      <w:pPr>
        <w:spacing w:line="360" w:lineRule="auto"/>
        <w:jc w:val="both"/>
        <w:rPr>
          <w:rFonts w:ascii="Times New Roman" w:hAnsi="Times New Roman" w:cs="Times New Roman"/>
          <w:sz w:val="24"/>
          <w:szCs w:val="24"/>
        </w:rPr>
      </w:pPr>
    </w:p>
    <w:p w14:paraId="455F19DF" w14:textId="77777777" w:rsidR="00522E3E" w:rsidRPr="0058276D" w:rsidRDefault="004A56C2" w:rsidP="00522E3E">
      <w:pPr>
        <w:pStyle w:val="berschrift2"/>
        <w:rPr>
          <w:rFonts w:ascii="Times New Roman" w:hAnsi="Times New Roman" w:cs="Times New Roman"/>
        </w:rPr>
      </w:pPr>
      <w:bookmarkStart w:id="24" w:name="_Toc27835652"/>
      <w:r w:rsidRPr="0058276D">
        <w:rPr>
          <w:rFonts w:ascii="Times New Roman" w:hAnsi="Times New Roman" w:cs="Times New Roman"/>
        </w:rPr>
        <w:t>2</w:t>
      </w:r>
      <w:r w:rsidR="00522E3E" w:rsidRPr="0058276D">
        <w:rPr>
          <w:rFonts w:ascii="Times New Roman" w:hAnsi="Times New Roman" w:cs="Times New Roman"/>
        </w:rPr>
        <w:t>.4. Deskription</w:t>
      </w:r>
      <w:r w:rsidR="004A7E96">
        <w:rPr>
          <w:rFonts w:ascii="Times New Roman" w:hAnsi="Times New Roman" w:cs="Times New Roman"/>
        </w:rPr>
        <w:t xml:space="preserve"> und Kritik</w:t>
      </w:r>
      <w:r w:rsidR="00522E3E" w:rsidRPr="0058276D">
        <w:rPr>
          <w:rFonts w:ascii="Times New Roman" w:hAnsi="Times New Roman" w:cs="Times New Roman"/>
        </w:rPr>
        <w:t>: Ein Gegensatz- oder Ergänzungspaar?</w:t>
      </w:r>
      <w:r w:rsidR="00522E3E" w:rsidRPr="0058276D">
        <w:rPr>
          <w:rStyle w:val="Funotenzeichen"/>
          <w:rFonts w:ascii="Times New Roman" w:hAnsi="Times New Roman" w:cs="Times New Roman"/>
        </w:rPr>
        <w:footnoteReference w:id="71"/>
      </w:r>
      <w:bookmarkEnd w:id="24"/>
    </w:p>
    <w:p w14:paraId="6C704A0A" w14:textId="77777777" w:rsidR="00522E3E" w:rsidRPr="0058276D" w:rsidRDefault="00522E3E" w:rsidP="00522E3E"/>
    <w:p w14:paraId="2AD54D28" w14:textId="77777777" w:rsidR="00522E3E" w:rsidRPr="0058276D" w:rsidRDefault="00522E3E" w:rsidP="00522E3E">
      <w:pPr>
        <w:spacing w:line="360" w:lineRule="auto"/>
        <w:jc w:val="both"/>
        <w:rPr>
          <w:rFonts w:ascii="Times New Roman" w:hAnsi="Times New Roman" w:cs="Times New Roman"/>
        </w:rPr>
      </w:pPr>
      <w:r w:rsidRPr="0058276D">
        <w:rPr>
          <w:rFonts w:ascii="Times New Roman" w:hAnsi="Times New Roman" w:cs="Times New Roman"/>
          <w:sz w:val="24"/>
          <w:szCs w:val="24"/>
        </w:rPr>
        <w:t>In der Linguistik geht die Gegenüberstellung von Deskription und Kritik „mindestens bis zum US-amerikanischen Strukturalismus Bloomfields […] zurück“ (</w:t>
      </w:r>
      <w:proofErr w:type="spellStart"/>
      <w:r w:rsidRPr="0058276D">
        <w:rPr>
          <w:rFonts w:ascii="Times New Roman" w:hAnsi="Times New Roman" w:cs="Times New Roman"/>
          <w:sz w:val="24"/>
          <w:szCs w:val="24"/>
        </w:rPr>
        <w:t>Reisigl</w:t>
      </w:r>
      <w:proofErr w:type="spellEnd"/>
      <w:r w:rsidRPr="0058276D">
        <w:rPr>
          <w:rFonts w:ascii="Times New Roman" w:hAnsi="Times New Roman" w:cs="Times New Roman"/>
          <w:sz w:val="24"/>
          <w:szCs w:val="24"/>
        </w:rPr>
        <w:t>/Warnke 2013: 9). Dabei trat Bloomfield für die Vorrangstellung der Deskription ein und wies kritische Arbeitsansätze grundsätzlich zurück. Daneben statuierte Bloomfield, nur induktive Generalisierungen seien wissenschaftlich adäquat: „</w:t>
      </w:r>
      <w:proofErr w:type="spellStart"/>
      <w:r w:rsidRPr="0058276D">
        <w:rPr>
          <w:rFonts w:ascii="Times New Roman" w:hAnsi="Times New Roman" w:cs="Times New Roman"/>
          <w:sz w:val="24"/>
          <w:szCs w:val="24"/>
        </w:rPr>
        <w:t>Dass</w:t>
      </w:r>
      <w:proofErr w:type="spellEnd"/>
      <w:r w:rsidRPr="0058276D">
        <w:rPr>
          <w:rFonts w:ascii="Times New Roman" w:hAnsi="Times New Roman" w:cs="Times New Roman"/>
          <w:sz w:val="24"/>
          <w:szCs w:val="24"/>
        </w:rPr>
        <w:t xml:space="preserve"> Induktion der einzig brauchbare Weg sei, um zu Generalisierungen zu gelangen, ist [jedoch] eine wissenschaftstheoretisch unhaltbare Behauptung“ (</w:t>
      </w:r>
      <w:proofErr w:type="spellStart"/>
      <w:r w:rsidRPr="0058276D">
        <w:rPr>
          <w:rFonts w:ascii="Times New Roman" w:hAnsi="Times New Roman" w:cs="Times New Roman"/>
          <w:sz w:val="24"/>
          <w:szCs w:val="24"/>
        </w:rPr>
        <w:t>Reisigl</w:t>
      </w:r>
      <w:proofErr w:type="spellEnd"/>
      <w:r w:rsidRPr="0058276D">
        <w:rPr>
          <w:rFonts w:ascii="Times New Roman" w:hAnsi="Times New Roman" w:cs="Times New Roman"/>
          <w:sz w:val="24"/>
          <w:szCs w:val="24"/>
        </w:rPr>
        <w:t>/Warnke</w:t>
      </w:r>
      <w:r w:rsidR="0022611B">
        <w:rPr>
          <w:rFonts w:ascii="Times New Roman" w:hAnsi="Times New Roman" w:cs="Times New Roman"/>
          <w:sz w:val="24"/>
          <w:szCs w:val="24"/>
        </w:rPr>
        <w:t xml:space="preserve"> 2013</w:t>
      </w:r>
      <w:r w:rsidRPr="0058276D">
        <w:rPr>
          <w:rFonts w:ascii="Times New Roman" w:hAnsi="Times New Roman" w:cs="Times New Roman"/>
          <w:sz w:val="24"/>
          <w:szCs w:val="24"/>
        </w:rPr>
        <w:t>: 9</w:t>
      </w:r>
      <w:r w:rsidRPr="0058276D">
        <w:rPr>
          <w:rStyle w:val="FootnoteSymbol"/>
          <w:sz w:val="24"/>
          <w:szCs w:val="24"/>
        </w:rPr>
        <w:footnoteReference w:id="72"/>
      </w:r>
      <w:r w:rsidRPr="0058276D">
        <w:rPr>
          <w:rFonts w:ascii="Times New Roman" w:hAnsi="Times New Roman" w:cs="Times New Roman"/>
          <w:sz w:val="24"/>
          <w:szCs w:val="24"/>
        </w:rPr>
        <w:t>). Dennoch hat sich das Primat deskriptiver Arbeiten lange gehalten; dies ist nicht zuletzt darauf zurückzuführen, dass der Deskriptionsbegriff „theoretisch erstaunlich unterbestimmt blieb“ (</w:t>
      </w:r>
      <w:proofErr w:type="spellStart"/>
      <w:r w:rsidRPr="0058276D">
        <w:rPr>
          <w:rFonts w:ascii="Times New Roman" w:hAnsi="Times New Roman" w:cs="Times New Roman"/>
          <w:sz w:val="24"/>
          <w:szCs w:val="24"/>
        </w:rPr>
        <w:t>Reisigl</w:t>
      </w:r>
      <w:proofErr w:type="spellEnd"/>
      <w:r w:rsidRPr="0058276D">
        <w:rPr>
          <w:rFonts w:ascii="Times New Roman" w:hAnsi="Times New Roman" w:cs="Times New Roman"/>
          <w:sz w:val="24"/>
          <w:szCs w:val="24"/>
        </w:rPr>
        <w:t>/Warnke</w:t>
      </w:r>
      <w:r w:rsidR="0022611B">
        <w:rPr>
          <w:rFonts w:ascii="Times New Roman" w:hAnsi="Times New Roman" w:cs="Times New Roman"/>
          <w:sz w:val="24"/>
          <w:szCs w:val="24"/>
        </w:rPr>
        <w:t xml:space="preserve"> 2013</w:t>
      </w:r>
      <w:r w:rsidRPr="0058276D">
        <w:rPr>
          <w:rFonts w:ascii="Times New Roman" w:hAnsi="Times New Roman" w:cs="Times New Roman"/>
          <w:sz w:val="24"/>
          <w:szCs w:val="24"/>
        </w:rPr>
        <w:t>: 10). Bis in die Gegenwart bleiben ein „</w:t>
      </w:r>
      <w:proofErr w:type="spellStart"/>
      <w:r w:rsidRPr="0058276D">
        <w:rPr>
          <w:rFonts w:ascii="Times New Roman" w:hAnsi="Times New Roman" w:cs="Times New Roman"/>
          <w:sz w:val="24"/>
          <w:szCs w:val="24"/>
        </w:rPr>
        <w:t>Positivismusstreit</w:t>
      </w:r>
      <w:proofErr w:type="spellEnd"/>
      <w:r w:rsidRPr="0058276D">
        <w:rPr>
          <w:rFonts w:ascii="Times New Roman" w:hAnsi="Times New Roman" w:cs="Times New Roman"/>
          <w:sz w:val="24"/>
          <w:szCs w:val="24"/>
        </w:rPr>
        <w:t xml:space="preserve"> [sowie] eine grundlegende […] Reflexion dessen, wie sich die Begriffe der Deskription, Explikation, Argumentation, Kritik und Präskription zueinander verhalten […] ein Desiderat“ (</w:t>
      </w:r>
      <w:proofErr w:type="spellStart"/>
      <w:r w:rsidRPr="0058276D">
        <w:rPr>
          <w:rFonts w:ascii="Times New Roman" w:hAnsi="Times New Roman" w:cs="Times New Roman"/>
          <w:sz w:val="24"/>
          <w:szCs w:val="24"/>
        </w:rPr>
        <w:t>Reisigl</w:t>
      </w:r>
      <w:proofErr w:type="spellEnd"/>
      <w:r w:rsidRPr="0058276D">
        <w:rPr>
          <w:rFonts w:ascii="Times New Roman" w:hAnsi="Times New Roman" w:cs="Times New Roman"/>
          <w:sz w:val="24"/>
          <w:szCs w:val="24"/>
        </w:rPr>
        <w:t>/Warnke</w:t>
      </w:r>
      <w:r w:rsidR="0022611B">
        <w:rPr>
          <w:rFonts w:ascii="Times New Roman" w:hAnsi="Times New Roman" w:cs="Times New Roman"/>
          <w:sz w:val="24"/>
          <w:szCs w:val="24"/>
        </w:rPr>
        <w:t xml:space="preserve"> 2013</w:t>
      </w:r>
      <w:r w:rsidRPr="0058276D">
        <w:rPr>
          <w:rFonts w:ascii="Times New Roman" w:hAnsi="Times New Roman" w:cs="Times New Roman"/>
          <w:sz w:val="24"/>
          <w:szCs w:val="24"/>
        </w:rPr>
        <w:t>: 10/11).</w:t>
      </w:r>
    </w:p>
    <w:p w14:paraId="53FDC42F" w14:textId="77777777" w:rsidR="0022611B" w:rsidRDefault="00522E3E" w:rsidP="00522E3E">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Nach Bloomfield bekräftigte Lyons </w:t>
      </w:r>
      <w:r w:rsidR="0071439F">
        <w:rPr>
          <w:rFonts w:ascii="Times New Roman" w:hAnsi="Times New Roman" w:cs="Times New Roman"/>
        </w:rPr>
        <w:t>(</w:t>
      </w:r>
      <w:r w:rsidRPr="0058276D">
        <w:rPr>
          <w:rFonts w:ascii="Times New Roman" w:hAnsi="Times New Roman" w:cs="Times New Roman"/>
          <w:sz w:val="24"/>
          <w:szCs w:val="24"/>
        </w:rPr>
        <w:t>1968</w:t>
      </w:r>
      <w:r w:rsidR="0071439F">
        <w:rPr>
          <w:rFonts w:ascii="Times New Roman" w:hAnsi="Times New Roman" w:cs="Times New Roman"/>
          <w:sz w:val="24"/>
          <w:szCs w:val="24"/>
        </w:rPr>
        <w:t>)</w:t>
      </w:r>
      <w:r w:rsidRPr="0058276D">
        <w:rPr>
          <w:rFonts w:ascii="Times New Roman" w:hAnsi="Times New Roman" w:cs="Times New Roman"/>
          <w:sz w:val="24"/>
          <w:szCs w:val="24"/>
        </w:rPr>
        <w:t xml:space="preserve"> die Vorrangstellung der Deskription innerhalb der Sprachwissenschaft. Genauso wenig wie Lyons und vor ihm Bloomfield reflektieren Dürr und Schlobinski </w:t>
      </w:r>
      <w:r w:rsidR="00C64A54">
        <w:rPr>
          <w:rFonts w:ascii="Times New Roman" w:hAnsi="Times New Roman" w:cs="Times New Roman"/>
          <w:sz w:val="24"/>
          <w:szCs w:val="24"/>
        </w:rPr>
        <w:t>(</w:t>
      </w:r>
      <w:r w:rsidRPr="0058276D">
        <w:rPr>
          <w:rFonts w:ascii="Times New Roman" w:hAnsi="Times New Roman" w:cs="Times New Roman"/>
          <w:sz w:val="24"/>
          <w:szCs w:val="24"/>
        </w:rPr>
        <w:t>2006</w:t>
      </w:r>
      <w:r w:rsidR="00C64A54">
        <w:rPr>
          <w:rFonts w:ascii="Times New Roman" w:hAnsi="Times New Roman" w:cs="Times New Roman"/>
          <w:sz w:val="24"/>
          <w:szCs w:val="24"/>
        </w:rPr>
        <w:t>)</w:t>
      </w:r>
      <w:r w:rsidRPr="0058276D">
        <w:rPr>
          <w:rFonts w:ascii="Times New Roman" w:hAnsi="Times New Roman" w:cs="Times New Roman"/>
          <w:sz w:val="24"/>
          <w:szCs w:val="24"/>
        </w:rPr>
        <w:t xml:space="preserve"> den Begriff der Deskription. Die Vokabel bleibt semantisch unterkomplex. Trotz des Bekenntnisses zur Deskription sind bei Dürr und Schlobinski etliche „wertende Aussagen […] über Sprache“ (</w:t>
      </w:r>
      <w:proofErr w:type="spellStart"/>
      <w:r w:rsidR="0022611B">
        <w:rPr>
          <w:rFonts w:ascii="Times New Roman" w:hAnsi="Times New Roman" w:cs="Times New Roman"/>
          <w:sz w:val="24"/>
          <w:szCs w:val="24"/>
        </w:rPr>
        <w:t>Reisigl</w:t>
      </w:r>
      <w:proofErr w:type="spellEnd"/>
      <w:r w:rsidR="0022611B">
        <w:rPr>
          <w:rFonts w:ascii="Times New Roman" w:hAnsi="Times New Roman" w:cs="Times New Roman"/>
          <w:sz w:val="24"/>
          <w:szCs w:val="24"/>
        </w:rPr>
        <w:t xml:space="preserve">/Warnke 2013: </w:t>
      </w:r>
      <w:r w:rsidRPr="0058276D">
        <w:rPr>
          <w:rFonts w:ascii="Times New Roman" w:hAnsi="Times New Roman" w:cs="Times New Roman"/>
          <w:sz w:val="24"/>
          <w:szCs w:val="24"/>
        </w:rPr>
        <w:t xml:space="preserve">11) anzutreffen: </w:t>
      </w:r>
    </w:p>
    <w:p w14:paraId="495C11F2" w14:textId="77777777" w:rsidR="0022611B" w:rsidRDefault="00522E3E" w:rsidP="0022611B">
      <w:pPr>
        <w:spacing w:line="240" w:lineRule="auto"/>
        <w:jc w:val="both"/>
        <w:rPr>
          <w:rFonts w:ascii="Times New Roman" w:hAnsi="Times New Roman" w:cs="Times New Roman"/>
          <w:sz w:val="24"/>
          <w:szCs w:val="24"/>
        </w:rPr>
      </w:pPr>
      <w:r w:rsidRPr="0022611B">
        <w:rPr>
          <w:rFonts w:ascii="Times New Roman" w:hAnsi="Times New Roman" w:cs="Times New Roman"/>
        </w:rPr>
        <w:t xml:space="preserve">„Was hier angesprochen ist, hat längst nicht mehr nur </w:t>
      </w:r>
      <w:proofErr w:type="gramStart"/>
      <w:r w:rsidRPr="0022611B">
        <w:rPr>
          <w:rFonts w:ascii="Times New Roman" w:hAnsi="Times New Roman" w:cs="Times New Roman"/>
        </w:rPr>
        <w:t xml:space="preserve">mit </w:t>
      </w:r>
      <w:r w:rsidR="0022611B" w:rsidRPr="0022611B">
        <w:rPr>
          <w:rFonts w:ascii="Times New Roman" w:hAnsi="Times New Roman" w:cs="Times New Roman"/>
        </w:rPr>
        <w:t>,</w:t>
      </w:r>
      <w:r w:rsidRPr="0022611B">
        <w:rPr>
          <w:rFonts w:ascii="Times New Roman" w:hAnsi="Times New Roman" w:cs="Times New Roman"/>
        </w:rPr>
        <w:t>deskriptiver</w:t>
      </w:r>
      <w:proofErr w:type="gramEnd"/>
      <w:r w:rsidRPr="0022611B">
        <w:rPr>
          <w:rFonts w:ascii="Times New Roman" w:hAnsi="Times New Roman" w:cs="Times New Roman"/>
        </w:rPr>
        <w:t xml:space="preserve"> Linguistik</w:t>
      </w:r>
      <w:r w:rsidR="0022611B" w:rsidRPr="0022611B">
        <w:rPr>
          <w:rFonts w:ascii="Times New Roman" w:hAnsi="Times New Roman" w:cs="Times New Roman"/>
        </w:rPr>
        <w:t>‘</w:t>
      </w:r>
      <w:r w:rsidRPr="0022611B">
        <w:rPr>
          <w:rFonts w:ascii="Times New Roman" w:hAnsi="Times New Roman" w:cs="Times New Roman"/>
        </w:rPr>
        <w:t xml:space="preserve"> zu tun, [„d]</w:t>
      </w:r>
      <w:proofErr w:type="spellStart"/>
      <w:r w:rsidRPr="0022611B">
        <w:rPr>
          <w:rFonts w:ascii="Times New Roman" w:hAnsi="Times New Roman" w:cs="Times New Roman"/>
        </w:rPr>
        <w:t>eskriptive</w:t>
      </w:r>
      <w:proofErr w:type="spellEnd"/>
      <w:r w:rsidRPr="0022611B">
        <w:rPr>
          <w:rFonts w:ascii="Times New Roman" w:hAnsi="Times New Roman" w:cs="Times New Roman"/>
        </w:rPr>
        <w:t xml:space="preserve"> Linguistik wäre demnach eine Linguistik, welche die Beschreibung von Sprachdaten zum Fundament […] nimmt. […] </w:t>
      </w:r>
      <w:proofErr w:type="gramStart"/>
      <w:r w:rsidRPr="0022611B">
        <w:rPr>
          <w:rFonts w:ascii="Times New Roman" w:hAnsi="Times New Roman" w:cs="Times New Roman"/>
        </w:rPr>
        <w:t>Problematisch</w:t>
      </w:r>
      <w:proofErr w:type="gramEnd"/>
      <w:r w:rsidRPr="0022611B">
        <w:rPr>
          <w:rFonts w:ascii="Times New Roman" w:hAnsi="Times New Roman" w:cs="Times New Roman"/>
        </w:rPr>
        <w:t xml:space="preserve"> erscheint [dabei] die synekdochische Verkürzung, die sich in der Selbstetikettierung des spezifischen linguistischen Zugangs als </w:t>
      </w:r>
      <w:r w:rsidR="0071439F">
        <w:rPr>
          <w:rFonts w:ascii="Times New Roman" w:hAnsi="Times New Roman" w:cs="Times New Roman"/>
        </w:rPr>
        <w:t>‚</w:t>
      </w:r>
      <w:r w:rsidRPr="0022611B">
        <w:rPr>
          <w:rFonts w:ascii="Times New Roman" w:hAnsi="Times New Roman" w:cs="Times New Roman"/>
        </w:rPr>
        <w:t>deskriptiv</w:t>
      </w:r>
      <w:r w:rsidR="0071439F">
        <w:rPr>
          <w:rFonts w:ascii="Times New Roman" w:hAnsi="Times New Roman" w:cs="Times New Roman"/>
        </w:rPr>
        <w:t>‘</w:t>
      </w:r>
      <w:r w:rsidRPr="0022611B">
        <w:rPr>
          <w:rFonts w:ascii="Times New Roman" w:hAnsi="Times New Roman" w:cs="Times New Roman"/>
        </w:rPr>
        <w:t xml:space="preserve"> ausdrückt“</w:t>
      </w:r>
      <w:r w:rsidR="0071439F">
        <w:rPr>
          <w:rFonts w:ascii="Times New Roman" w:hAnsi="Times New Roman" w:cs="Times New Roman"/>
        </w:rPr>
        <w:t>.</w:t>
      </w:r>
      <w:r w:rsidRPr="0022611B">
        <w:rPr>
          <w:rFonts w:ascii="Times New Roman" w:hAnsi="Times New Roman" w:cs="Times New Roman"/>
        </w:rPr>
        <w:t xml:space="preserve"> (</w:t>
      </w:r>
      <w:proofErr w:type="spellStart"/>
      <w:r w:rsidRPr="0022611B">
        <w:rPr>
          <w:rFonts w:ascii="Times New Roman" w:hAnsi="Times New Roman" w:cs="Times New Roman"/>
        </w:rPr>
        <w:t>Reisigl</w:t>
      </w:r>
      <w:proofErr w:type="spellEnd"/>
      <w:r w:rsidRPr="0022611B">
        <w:rPr>
          <w:rFonts w:ascii="Times New Roman" w:hAnsi="Times New Roman" w:cs="Times New Roman"/>
        </w:rPr>
        <w:t>/Warnke</w:t>
      </w:r>
      <w:r w:rsidR="0022611B">
        <w:rPr>
          <w:rFonts w:ascii="Times New Roman" w:hAnsi="Times New Roman" w:cs="Times New Roman"/>
        </w:rPr>
        <w:t xml:space="preserve"> 2013</w:t>
      </w:r>
      <w:r w:rsidRPr="0022611B">
        <w:rPr>
          <w:rFonts w:ascii="Times New Roman" w:hAnsi="Times New Roman" w:cs="Times New Roman"/>
        </w:rPr>
        <w:t>: 12)</w:t>
      </w:r>
    </w:p>
    <w:p w14:paraId="6C2946B4" w14:textId="77777777" w:rsidR="00F26E50" w:rsidRDefault="00522E3E" w:rsidP="0071439F">
      <w:pPr>
        <w:spacing w:line="360" w:lineRule="auto"/>
        <w:jc w:val="both"/>
        <w:rPr>
          <w:rFonts w:ascii="Times New Roman" w:hAnsi="Times New Roman" w:cs="Times New Roman"/>
          <w:sz w:val="24"/>
          <w:szCs w:val="24"/>
        </w:rPr>
      </w:pPr>
      <w:r w:rsidRPr="0022611B">
        <w:rPr>
          <w:rFonts w:ascii="Times New Roman" w:hAnsi="Times New Roman" w:cs="Times New Roman"/>
          <w:sz w:val="24"/>
          <w:szCs w:val="24"/>
        </w:rPr>
        <w:lastRenderedPageBreak/>
        <w:t>Dieses verkürzende Selbstverständnis unterschlägt, „dass Beschreibung allein nicht ausreicht, um Wissenschaft zu konstituieren. Wissenschaft erfordert stets [auch] Erklärung und Begründung (Argumentation)“ (</w:t>
      </w:r>
      <w:r w:rsidR="0022611B">
        <w:rPr>
          <w:rFonts w:ascii="Times New Roman" w:hAnsi="Times New Roman" w:cs="Times New Roman"/>
          <w:sz w:val="24"/>
          <w:szCs w:val="24"/>
        </w:rPr>
        <w:t>ebenda</w:t>
      </w:r>
      <w:r w:rsidRPr="0022611B">
        <w:rPr>
          <w:rFonts w:ascii="Times New Roman" w:hAnsi="Times New Roman" w:cs="Times New Roman"/>
          <w:sz w:val="24"/>
          <w:szCs w:val="24"/>
        </w:rPr>
        <w:t>)</w:t>
      </w:r>
      <w:r w:rsidR="00BD1646">
        <w:rPr>
          <w:rFonts w:ascii="Times New Roman" w:hAnsi="Times New Roman" w:cs="Times New Roman"/>
          <w:sz w:val="24"/>
          <w:szCs w:val="24"/>
        </w:rPr>
        <w:t>.</w:t>
      </w:r>
    </w:p>
    <w:p w14:paraId="068A66C6" w14:textId="3D312930" w:rsidR="00522E3E" w:rsidRPr="00D429B9" w:rsidRDefault="00522E3E" w:rsidP="00522E3E">
      <w:pPr>
        <w:spacing w:line="360" w:lineRule="auto"/>
        <w:jc w:val="both"/>
        <w:rPr>
          <w:rFonts w:ascii="Times New Roman" w:hAnsi="Times New Roman" w:cs="Times New Roman"/>
        </w:rPr>
      </w:pPr>
      <w:r w:rsidRPr="00D429B9">
        <w:rPr>
          <w:rFonts w:ascii="Times New Roman" w:hAnsi="Times New Roman" w:cs="Times New Roman"/>
          <w:sz w:val="24"/>
          <w:szCs w:val="24"/>
        </w:rPr>
        <w:t xml:space="preserve">Jeder Diskurs definiert sich </w:t>
      </w:r>
      <w:r w:rsidR="005F3B8B">
        <w:rPr>
          <w:rFonts w:ascii="Times New Roman" w:hAnsi="Times New Roman" w:cs="Times New Roman"/>
          <w:sz w:val="24"/>
          <w:szCs w:val="24"/>
        </w:rPr>
        <w:t>u. a.</w:t>
      </w:r>
      <w:r w:rsidRPr="00D429B9">
        <w:rPr>
          <w:rFonts w:ascii="Times New Roman" w:hAnsi="Times New Roman" w:cs="Times New Roman"/>
          <w:sz w:val="24"/>
          <w:szCs w:val="24"/>
        </w:rPr>
        <w:t xml:space="preserve"> über sog. Fahnen- und Stigmawörter</w:t>
      </w:r>
      <w:r w:rsidR="00D429B9">
        <w:rPr>
          <w:rFonts w:ascii="Times New Roman" w:hAnsi="Times New Roman" w:cs="Times New Roman"/>
          <w:sz w:val="24"/>
          <w:szCs w:val="24"/>
        </w:rPr>
        <w:t>.</w:t>
      </w:r>
      <w:r w:rsidRPr="00D429B9">
        <w:rPr>
          <w:rFonts w:ascii="Times New Roman" w:hAnsi="Times New Roman" w:cs="Times New Roman"/>
          <w:sz w:val="24"/>
          <w:szCs w:val="24"/>
        </w:rPr>
        <w:t xml:space="preserve"> </w:t>
      </w:r>
      <w:r w:rsidR="00D429B9">
        <w:rPr>
          <w:rFonts w:ascii="Times New Roman" w:hAnsi="Times New Roman" w:cs="Times New Roman"/>
          <w:sz w:val="24"/>
          <w:szCs w:val="24"/>
        </w:rPr>
        <w:t>I</w:t>
      </w:r>
      <w:r w:rsidRPr="00D429B9">
        <w:rPr>
          <w:rFonts w:ascii="Times New Roman" w:hAnsi="Times New Roman" w:cs="Times New Roman"/>
          <w:sz w:val="24"/>
          <w:szCs w:val="24"/>
        </w:rPr>
        <w:t xml:space="preserve">m sprachwissenschaftlichen Diskurs gilt die Deskriptionsvokabel als Fahnen-, </w:t>
      </w:r>
      <w:r w:rsidRPr="00D429B9">
        <w:rPr>
          <w:rFonts w:ascii="Times New Roman" w:hAnsi="Times New Roman" w:cs="Times New Roman"/>
          <w:i/>
          <w:sz w:val="24"/>
          <w:szCs w:val="24"/>
        </w:rPr>
        <w:t>Präskription</w:t>
      </w:r>
      <w:r w:rsidRPr="00D429B9">
        <w:rPr>
          <w:rFonts w:ascii="Times New Roman" w:hAnsi="Times New Roman" w:cs="Times New Roman"/>
          <w:sz w:val="24"/>
          <w:szCs w:val="24"/>
        </w:rPr>
        <w:t xml:space="preserve"> hingegen als Stigmawort. „Cameron</w:t>
      </w:r>
      <w:r w:rsidRPr="00D429B9">
        <w:rPr>
          <w:rStyle w:val="Funotenzeichen"/>
          <w:rFonts w:ascii="Times New Roman" w:hAnsi="Times New Roman" w:cs="Times New Roman"/>
          <w:sz w:val="24"/>
          <w:szCs w:val="24"/>
        </w:rPr>
        <w:footnoteReference w:id="73"/>
      </w:r>
      <w:r w:rsidRPr="00D429B9">
        <w:rPr>
          <w:rFonts w:ascii="Times New Roman" w:hAnsi="Times New Roman" w:cs="Times New Roman"/>
          <w:sz w:val="24"/>
          <w:szCs w:val="24"/>
        </w:rPr>
        <w:t xml:space="preserve"> stellt diesen Antagonismus mit mehreren Argumenten in Frage“ (</w:t>
      </w:r>
      <w:proofErr w:type="spellStart"/>
      <w:r w:rsidRPr="00D429B9">
        <w:rPr>
          <w:rFonts w:ascii="Times New Roman" w:hAnsi="Times New Roman" w:cs="Times New Roman"/>
          <w:sz w:val="24"/>
          <w:szCs w:val="24"/>
        </w:rPr>
        <w:t>Reisigl</w:t>
      </w:r>
      <w:proofErr w:type="spellEnd"/>
      <w:r w:rsidRPr="00D429B9">
        <w:rPr>
          <w:rFonts w:ascii="Times New Roman" w:hAnsi="Times New Roman" w:cs="Times New Roman"/>
          <w:sz w:val="24"/>
          <w:szCs w:val="24"/>
        </w:rPr>
        <w:t>/Warnke</w:t>
      </w:r>
      <w:r w:rsidR="00D429B9">
        <w:rPr>
          <w:rFonts w:ascii="Times New Roman" w:hAnsi="Times New Roman" w:cs="Times New Roman"/>
          <w:sz w:val="24"/>
          <w:szCs w:val="24"/>
        </w:rPr>
        <w:t xml:space="preserve"> 2013</w:t>
      </w:r>
      <w:r w:rsidRPr="00D429B9">
        <w:rPr>
          <w:rFonts w:ascii="Times New Roman" w:hAnsi="Times New Roman" w:cs="Times New Roman"/>
          <w:sz w:val="24"/>
          <w:szCs w:val="24"/>
        </w:rPr>
        <w:t>: 12/13)</w:t>
      </w:r>
      <w:r w:rsidR="005F3B8B">
        <w:rPr>
          <w:rFonts w:ascii="Times New Roman" w:hAnsi="Times New Roman" w:cs="Times New Roman"/>
          <w:sz w:val="24"/>
          <w:szCs w:val="24"/>
        </w:rPr>
        <w:t>.</w:t>
      </w:r>
      <w:r w:rsidRPr="00D429B9">
        <w:rPr>
          <w:rFonts w:ascii="Times New Roman" w:hAnsi="Times New Roman" w:cs="Times New Roman"/>
          <w:sz w:val="24"/>
          <w:szCs w:val="24"/>
        </w:rPr>
        <w:t xml:space="preserve"> Die selten reflektierte Grundannahme sprachwissenschaftlicher Kritikverbote sei auf die Natürlichkeitsidee zurückzuführen. Dabei werde übersehen, dass sich Nationalsprachen sowie deren unterschiedliche Varietäten stets „präskriptiver Sprachpolitik“ verdanken</w:t>
      </w:r>
      <w:r w:rsidRPr="00D429B9">
        <w:rPr>
          <w:rStyle w:val="FootnoteSymbol"/>
          <w:sz w:val="24"/>
          <w:szCs w:val="24"/>
        </w:rPr>
        <w:footnoteReference w:id="74"/>
      </w:r>
      <w:r w:rsidRPr="00D429B9">
        <w:rPr>
          <w:rFonts w:ascii="Times New Roman" w:hAnsi="Times New Roman" w:cs="Times New Roman"/>
          <w:sz w:val="24"/>
          <w:szCs w:val="24"/>
        </w:rPr>
        <w:t xml:space="preserve"> (</w:t>
      </w:r>
      <w:proofErr w:type="spellStart"/>
      <w:r w:rsidRPr="00D429B9">
        <w:rPr>
          <w:rFonts w:ascii="Times New Roman" w:hAnsi="Times New Roman" w:cs="Times New Roman"/>
          <w:sz w:val="24"/>
          <w:szCs w:val="24"/>
        </w:rPr>
        <w:t>R</w:t>
      </w:r>
      <w:r w:rsidR="00D429B9">
        <w:rPr>
          <w:rFonts w:ascii="Times New Roman" w:hAnsi="Times New Roman" w:cs="Times New Roman"/>
          <w:sz w:val="24"/>
          <w:szCs w:val="24"/>
        </w:rPr>
        <w:t>eisigl</w:t>
      </w:r>
      <w:proofErr w:type="spellEnd"/>
      <w:r w:rsidRPr="00D429B9">
        <w:rPr>
          <w:rFonts w:ascii="Times New Roman" w:hAnsi="Times New Roman" w:cs="Times New Roman"/>
          <w:sz w:val="24"/>
          <w:szCs w:val="24"/>
        </w:rPr>
        <w:t>/W</w:t>
      </w:r>
      <w:r w:rsidR="00D429B9">
        <w:rPr>
          <w:rFonts w:ascii="Times New Roman" w:hAnsi="Times New Roman" w:cs="Times New Roman"/>
          <w:sz w:val="24"/>
          <w:szCs w:val="24"/>
        </w:rPr>
        <w:t>arnke 2013</w:t>
      </w:r>
      <w:r w:rsidRPr="00D429B9">
        <w:rPr>
          <w:rFonts w:ascii="Times New Roman" w:hAnsi="Times New Roman" w:cs="Times New Roman"/>
          <w:sz w:val="24"/>
          <w:szCs w:val="24"/>
        </w:rPr>
        <w:t>: 13)</w:t>
      </w:r>
      <w:r w:rsidR="005F3B8B">
        <w:rPr>
          <w:rFonts w:ascii="Times New Roman" w:hAnsi="Times New Roman" w:cs="Times New Roman"/>
          <w:sz w:val="24"/>
          <w:szCs w:val="24"/>
        </w:rPr>
        <w:t>.</w:t>
      </w:r>
      <w:r w:rsidRPr="00D429B9">
        <w:rPr>
          <w:rFonts w:ascii="Times New Roman" w:hAnsi="Times New Roman" w:cs="Times New Roman"/>
          <w:sz w:val="24"/>
          <w:szCs w:val="24"/>
        </w:rPr>
        <w:t xml:space="preserve"> Diese Feststellung lässt sich auf die Diskursanalyse übertragen. Auch hier ist die prätendierte reine Deskription ein Trugschluss, denn „[d]</w:t>
      </w:r>
      <w:proofErr w:type="spellStart"/>
      <w:r w:rsidRPr="00D429B9">
        <w:rPr>
          <w:rFonts w:ascii="Times New Roman" w:hAnsi="Times New Roman" w:cs="Times New Roman"/>
          <w:sz w:val="24"/>
          <w:szCs w:val="24"/>
        </w:rPr>
        <w:t>as</w:t>
      </w:r>
      <w:proofErr w:type="spellEnd"/>
      <w:r w:rsidRPr="00D429B9">
        <w:rPr>
          <w:rFonts w:ascii="Times New Roman" w:hAnsi="Times New Roman" w:cs="Times New Roman"/>
          <w:sz w:val="24"/>
          <w:szCs w:val="24"/>
        </w:rPr>
        <w:t xml:space="preserve"> Formulieren einer Regel ist das Ergebnis [… argumentativer und explikativer Wissenschaftspraxis [, in deren Verlauf] erste Hypothesen </w:t>
      </w:r>
      <w:proofErr w:type="gramStart"/>
      <w:r w:rsidRPr="00D429B9">
        <w:rPr>
          <w:rFonts w:ascii="Times New Roman" w:hAnsi="Times New Roman" w:cs="Times New Roman"/>
          <w:sz w:val="24"/>
          <w:szCs w:val="24"/>
        </w:rPr>
        <w:t>generier[</w:t>
      </w:r>
      <w:proofErr w:type="gramEnd"/>
      <w:r w:rsidRPr="00D429B9">
        <w:rPr>
          <w:rFonts w:ascii="Times New Roman" w:hAnsi="Times New Roman" w:cs="Times New Roman"/>
          <w:sz w:val="24"/>
          <w:szCs w:val="24"/>
        </w:rPr>
        <w:t>t werden], um sie dann induktiv zu prüfen.</w:t>
      </w:r>
      <w:r w:rsidR="00D429B9">
        <w:rPr>
          <w:rFonts w:ascii="Times New Roman" w:hAnsi="Times New Roman" w:cs="Times New Roman"/>
          <w:sz w:val="24"/>
          <w:szCs w:val="24"/>
        </w:rPr>
        <w:t>“</w:t>
      </w:r>
      <w:r w:rsidRPr="00D429B9">
        <w:rPr>
          <w:rFonts w:ascii="Times New Roman" w:hAnsi="Times New Roman" w:cs="Times New Roman"/>
          <w:sz w:val="24"/>
          <w:szCs w:val="24"/>
        </w:rPr>
        <w:t xml:space="preserve"> </w:t>
      </w:r>
      <w:r w:rsidR="00D429B9">
        <w:rPr>
          <w:rFonts w:ascii="Times New Roman" w:hAnsi="Times New Roman" w:cs="Times New Roman"/>
          <w:sz w:val="24"/>
          <w:szCs w:val="24"/>
        </w:rPr>
        <w:t>(ebenda</w:t>
      </w:r>
      <w:r w:rsidRPr="00D429B9">
        <w:rPr>
          <w:rFonts w:ascii="Times New Roman" w:hAnsi="Times New Roman" w:cs="Times New Roman"/>
          <w:sz w:val="24"/>
          <w:szCs w:val="24"/>
        </w:rPr>
        <w:t>)</w:t>
      </w:r>
      <w:r w:rsidR="00D429B9">
        <w:rPr>
          <w:rFonts w:ascii="Times New Roman" w:hAnsi="Times New Roman" w:cs="Times New Roman"/>
          <w:sz w:val="24"/>
          <w:szCs w:val="24"/>
        </w:rPr>
        <w:t>.</w:t>
      </w:r>
    </w:p>
    <w:p w14:paraId="06956551" w14:textId="77777777" w:rsidR="00A4509D" w:rsidRDefault="00522E3E" w:rsidP="00522E3E">
      <w:pPr>
        <w:spacing w:line="360" w:lineRule="auto"/>
        <w:jc w:val="both"/>
        <w:rPr>
          <w:rFonts w:ascii="Times New Roman" w:hAnsi="Times New Roman" w:cs="Times New Roman"/>
          <w:sz w:val="24"/>
          <w:szCs w:val="24"/>
        </w:rPr>
      </w:pPr>
      <w:proofErr w:type="spellStart"/>
      <w:r w:rsidRPr="0058276D">
        <w:rPr>
          <w:rFonts w:ascii="Times New Roman" w:hAnsi="Times New Roman" w:cs="Times New Roman"/>
          <w:sz w:val="24"/>
          <w:szCs w:val="24"/>
        </w:rPr>
        <w:t>Reisigl</w:t>
      </w:r>
      <w:proofErr w:type="spellEnd"/>
      <w:r w:rsidRPr="0058276D">
        <w:rPr>
          <w:rFonts w:ascii="Times New Roman" w:hAnsi="Times New Roman" w:cs="Times New Roman"/>
          <w:sz w:val="24"/>
          <w:szCs w:val="24"/>
        </w:rPr>
        <w:t xml:space="preserve">/Warnke zufolge wird die Unterscheidung zwischen </w:t>
      </w:r>
      <w:r w:rsidRPr="0058276D">
        <w:rPr>
          <w:rFonts w:ascii="Times New Roman" w:hAnsi="Times New Roman" w:cs="Times New Roman"/>
          <w:i/>
          <w:sz w:val="24"/>
          <w:szCs w:val="24"/>
        </w:rPr>
        <w:t xml:space="preserve">Beschreibung </w:t>
      </w:r>
      <w:r w:rsidRPr="0058276D">
        <w:rPr>
          <w:rFonts w:ascii="Times New Roman" w:hAnsi="Times New Roman" w:cs="Times New Roman"/>
          <w:sz w:val="24"/>
          <w:szCs w:val="24"/>
        </w:rPr>
        <w:t xml:space="preserve">und </w:t>
      </w:r>
      <w:r w:rsidRPr="0058276D">
        <w:rPr>
          <w:rFonts w:ascii="Times New Roman" w:hAnsi="Times New Roman" w:cs="Times New Roman"/>
          <w:i/>
          <w:sz w:val="24"/>
          <w:szCs w:val="24"/>
        </w:rPr>
        <w:t>Kritik</w:t>
      </w:r>
      <w:r w:rsidRPr="0058276D">
        <w:rPr>
          <w:rFonts w:ascii="Times New Roman" w:hAnsi="Times New Roman" w:cs="Times New Roman"/>
          <w:sz w:val="24"/>
          <w:szCs w:val="24"/>
        </w:rPr>
        <w:t xml:space="preserve"> „in der einschlägigen linguistischen Literatur häufig präsupponiert oder aber explizit verfochten.“ (</w:t>
      </w:r>
      <w:proofErr w:type="spellStart"/>
      <w:r w:rsidRPr="0058276D">
        <w:rPr>
          <w:rFonts w:ascii="Times New Roman" w:hAnsi="Times New Roman" w:cs="Times New Roman"/>
          <w:sz w:val="24"/>
          <w:szCs w:val="24"/>
        </w:rPr>
        <w:t>R</w:t>
      </w:r>
      <w:r w:rsidR="00D429B9">
        <w:rPr>
          <w:rFonts w:ascii="Times New Roman" w:hAnsi="Times New Roman" w:cs="Times New Roman"/>
          <w:sz w:val="24"/>
          <w:szCs w:val="24"/>
        </w:rPr>
        <w:t>eisigl</w:t>
      </w:r>
      <w:proofErr w:type="spellEnd"/>
      <w:r w:rsidRPr="0058276D">
        <w:rPr>
          <w:rFonts w:ascii="Times New Roman" w:hAnsi="Times New Roman" w:cs="Times New Roman"/>
          <w:sz w:val="24"/>
          <w:szCs w:val="24"/>
        </w:rPr>
        <w:t>/W</w:t>
      </w:r>
      <w:r w:rsidR="00D429B9">
        <w:rPr>
          <w:rFonts w:ascii="Times New Roman" w:hAnsi="Times New Roman" w:cs="Times New Roman"/>
          <w:sz w:val="24"/>
          <w:szCs w:val="24"/>
        </w:rPr>
        <w:t>arnke 2013</w:t>
      </w:r>
      <w:r w:rsidRPr="0058276D">
        <w:rPr>
          <w:rFonts w:ascii="Times New Roman" w:hAnsi="Times New Roman" w:cs="Times New Roman"/>
          <w:sz w:val="24"/>
          <w:szCs w:val="24"/>
        </w:rPr>
        <w:t>: 18)</w:t>
      </w:r>
      <w:r w:rsidR="00BD1646">
        <w:rPr>
          <w:rFonts w:ascii="Times New Roman" w:hAnsi="Times New Roman" w:cs="Times New Roman"/>
          <w:sz w:val="24"/>
          <w:szCs w:val="24"/>
        </w:rPr>
        <w:t>.</w:t>
      </w:r>
      <w:r w:rsidRPr="0058276D">
        <w:rPr>
          <w:rFonts w:ascii="Times New Roman" w:hAnsi="Times New Roman" w:cs="Times New Roman"/>
          <w:sz w:val="24"/>
          <w:szCs w:val="24"/>
        </w:rPr>
        <w:t xml:space="preserve"> Die Autoren heben jedoch eine oftmals unzureichende semantische Determiniertheit der beiden Leitvokabeln hervor und sehen dementsprechend die Notwendigkeit für einige Begriffsklärungen. Aus rein heuristischer Perspektive „kann ‘Deskription‘ als ikonische Form der Repräsentation von etwas sinnlich Wahrnehmbarem begriffen werden, im linguistischen Zusammenhang von </w:t>
      </w:r>
      <w:proofErr w:type="spellStart"/>
      <w:r w:rsidRPr="0058276D">
        <w:rPr>
          <w:rFonts w:ascii="Times New Roman" w:hAnsi="Times New Roman" w:cs="Times New Roman"/>
          <w:sz w:val="24"/>
          <w:szCs w:val="24"/>
        </w:rPr>
        <w:t>perzipierbaren</w:t>
      </w:r>
      <w:proofErr w:type="spellEnd"/>
      <w:r w:rsidRPr="0058276D">
        <w:rPr>
          <w:rFonts w:ascii="Times New Roman" w:hAnsi="Times New Roman" w:cs="Times New Roman"/>
          <w:sz w:val="24"/>
          <w:szCs w:val="24"/>
        </w:rPr>
        <w:t xml:space="preserve"> sprachlichen Phänomenen.“</w:t>
      </w:r>
      <w:r w:rsidR="00BD1646">
        <w:rPr>
          <w:rFonts w:ascii="Times New Roman" w:hAnsi="Times New Roman" w:cs="Times New Roman"/>
          <w:sz w:val="24"/>
          <w:szCs w:val="24"/>
        </w:rPr>
        <w:t xml:space="preserve"> (ebenda).</w:t>
      </w:r>
      <w:r w:rsidRPr="0058276D">
        <w:rPr>
          <w:rFonts w:ascii="Times New Roman" w:hAnsi="Times New Roman" w:cs="Times New Roman"/>
          <w:sz w:val="24"/>
          <w:szCs w:val="24"/>
        </w:rPr>
        <w:t xml:space="preserve"> </w:t>
      </w:r>
      <w:r w:rsidR="00BD1646">
        <w:rPr>
          <w:rFonts w:ascii="Times New Roman" w:hAnsi="Times New Roman" w:cs="Times New Roman"/>
          <w:sz w:val="24"/>
          <w:szCs w:val="24"/>
        </w:rPr>
        <w:t>Damit</w:t>
      </w:r>
      <w:r w:rsidRPr="0058276D">
        <w:rPr>
          <w:rFonts w:ascii="Times New Roman" w:hAnsi="Times New Roman" w:cs="Times New Roman"/>
          <w:sz w:val="24"/>
          <w:szCs w:val="24"/>
        </w:rPr>
        <w:t xml:space="preserve"> ist </w:t>
      </w:r>
      <w:r w:rsidRPr="00BD1646">
        <w:rPr>
          <w:rFonts w:ascii="Times New Roman" w:hAnsi="Times New Roman" w:cs="Times New Roman"/>
          <w:i/>
          <w:iCs/>
          <w:sz w:val="24"/>
          <w:szCs w:val="24"/>
        </w:rPr>
        <w:t>Deskription</w:t>
      </w:r>
      <w:r w:rsidRPr="0058276D">
        <w:rPr>
          <w:rFonts w:ascii="Times New Roman" w:hAnsi="Times New Roman" w:cs="Times New Roman"/>
          <w:sz w:val="24"/>
          <w:szCs w:val="24"/>
        </w:rPr>
        <w:t xml:space="preserve"> </w:t>
      </w:r>
      <w:r w:rsidR="00BD1646">
        <w:rPr>
          <w:rFonts w:ascii="Times New Roman" w:hAnsi="Times New Roman" w:cs="Times New Roman"/>
          <w:sz w:val="24"/>
          <w:szCs w:val="24"/>
        </w:rPr>
        <w:t>eine</w:t>
      </w:r>
      <w:r w:rsidRPr="0058276D">
        <w:rPr>
          <w:rFonts w:ascii="Times New Roman" w:hAnsi="Times New Roman" w:cs="Times New Roman"/>
          <w:sz w:val="24"/>
          <w:szCs w:val="24"/>
        </w:rPr>
        <w:t xml:space="preserve"> </w:t>
      </w:r>
      <w:r w:rsidR="00BD1646">
        <w:rPr>
          <w:rFonts w:ascii="Times New Roman" w:hAnsi="Times New Roman" w:cs="Times New Roman"/>
          <w:sz w:val="24"/>
          <w:szCs w:val="24"/>
        </w:rPr>
        <w:t>„</w:t>
      </w:r>
      <w:r w:rsidRPr="0058276D">
        <w:rPr>
          <w:rFonts w:ascii="Times New Roman" w:hAnsi="Times New Roman" w:cs="Times New Roman"/>
          <w:sz w:val="24"/>
          <w:szCs w:val="24"/>
        </w:rPr>
        <w:t xml:space="preserve">metasemiotische Präsentation eines Objekts in einer sinnlich wahrnehmbaren […] Oberflächenform, die gegenstandsadäquate Darstellung eines Status quo.“ Dabei ist stets zu beachten, dass jede Form der Beschreibung jeweils </w:t>
      </w:r>
    </w:p>
    <w:p w14:paraId="2C5C8E6C" w14:textId="77777777" w:rsidR="00A4509D" w:rsidRPr="009C3D0C" w:rsidRDefault="00522E3E" w:rsidP="009C3D0C">
      <w:pPr>
        <w:spacing w:line="240" w:lineRule="auto"/>
        <w:jc w:val="both"/>
        <w:rPr>
          <w:rFonts w:ascii="Times New Roman" w:hAnsi="Times New Roman" w:cs="Times New Roman"/>
        </w:rPr>
      </w:pPr>
      <w:r w:rsidRPr="00A4509D">
        <w:rPr>
          <w:rFonts w:ascii="Times New Roman" w:hAnsi="Times New Roman" w:cs="Times New Roman"/>
        </w:rPr>
        <w:t>„unterschiedliche Grade an Komplexität, Detailliertheit und Selektivität aufweisen wird, weshalb eine simple Korrespondenztheorie der Wahrheit als epistemologisches Fundament für [den Vorgang] der Beschreibung ausgeschlossen werden muss.“ (ebenda)</w:t>
      </w:r>
      <w:r w:rsidR="00EB275B" w:rsidRPr="00A4509D">
        <w:rPr>
          <w:rFonts w:ascii="Times New Roman" w:hAnsi="Times New Roman" w:cs="Times New Roman"/>
        </w:rPr>
        <w:t>.</w:t>
      </w:r>
    </w:p>
    <w:p w14:paraId="75D08F56" w14:textId="77777777" w:rsidR="00522E3E" w:rsidRPr="0058276D" w:rsidRDefault="00522E3E" w:rsidP="00522E3E">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Innerlinguistisch gesehen</w:t>
      </w:r>
      <w:r w:rsidR="00BD1646">
        <w:rPr>
          <w:rFonts w:ascii="Times New Roman" w:hAnsi="Times New Roman" w:cs="Times New Roman"/>
          <w:sz w:val="24"/>
          <w:szCs w:val="24"/>
        </w:rPr>
        <w:t>,</w:t>
      </w:r>
      <w:r w:rsidRPr="0058276D">
        <w:rPr>
          <w:rFonts w:ascii="Times New Roman" w:hAnsi="Times New Roman" w:cs="Times New Roman"/>
          <w:sz w:val="24"/>
          <w:szCs w:val="24"/>
        </w:rPr>
        <w:t xml:space="preserve"> muss zwischen einer „funktional-pragmatischen und [einer] textlinguistischen Perspektive“ (eb</w:t>
      </w:r>
      <w:r w:rsidR="005F3B8B">
        <w:rPr>
          <w:rFonts w:ascii="Times New Roman" w:hAnsi="Times New Roman" w:cs="Times New Roman"/>
          <w:sz w:val="24"/>
          <w:szCs w:val="24"/>
        </w:rPr>
        <w:t>en</w:t>
      </w:r>
      <w:r w:rsidRPr="0058276D">
        <w:rPr>
          <w:rFonts w:ascii="Times New Roman" w:hAnsi="Times New Roman" w:cs="Times New Roman"/>
          <w:sz w:val="24"/>
          <w:szCs w:val="24"/>
        </w:rPr>
        <w:t>da) unterschieden werden.  Erstere wäre demnach eine bestimmte „Diskurs- und Textart“ eines gewissen Komplexitätsgrads</w:t>
      </w:r>
      <w:r w:rsidRPr="0058276D">
        <w:rPr>
          <w:rStyle w:val="Funotenzeichen"/>
          <w:rFonts w:ascii="Times New Roman" w:hAnsi="Times New Roman" w:cs="Times New Roman"/>
          <w:sz w:val="24"/>
          <w:szCs w:val="24"/>
        </w:rPr>
        <w:footnoteReference w:id="75"/>
      </w:r>
      <w:r w:rsidRPr="0058276D">
        <w:rPr>
          <w:rFonts w:ascii="Times New Roman" w:hAnsi="Times New Roman" w:cs="Times New Roman"/>
          <w:sz w:val="24"/>
          <w:szCs w:val="24"/>
        </w:rPr>
        <w:t>.</w:t>
      </w:r>
      <w:r w:rsidR="00181FE9">
        <w:rPr>
          <w:rFonts w:ascii="Times New Roman" w:hAnsi="Times New Roman" w:cs="Times New Roman"/>
          <w:sz w:val="24"/>
          <w:szCs w:val="24"/>
        </w:rPr>
        <w:t xml:space="preserve"> </w:t>
      </w:r>
      <w:r w:rsidRPr="0058276D">
        <w:rPr>
          <w:rFonts w:ascii="Times New Roman" w:hAnsi="Times New Roman" w:cs="Times New Roman"/>
          <w:sz w:val="24"/>
          <w:szCs w:val="24"/>
        </w:rPr>
        <w:t xml:space="preserve">Diese Textart </w:t>
      </w:r>
      <w:r w:rsidRPr="0058276D">
        <w:rPr>
          <w:rFonts w:ascii="Times New Roman" w:hAnsi="Times New Roman" w:cs="Times New Roman"/>
          <w:sz w:val="24"/>
          <w:szCs w:val="24"/>
        </w:rPr>
        <w:lastRenderedPageBreak/>
        <w:t>bestünde dann „aus einer spezifischen Verkettung sprachlicher Handlungen“ (</w:t>
      </w:r>
      <w:proofErr w:type="spellStart"/>
      <w:r w:rsidRPr="0058276D">
        <w:rPr>
          <w:rFonts w:ascii="Times New Roman" w:hAnsi="Times New Roman" w:cs="Times New Roman"/>
          <w:sz w:val="24"/>
          <w:szCs w:val="24"/>
        </w:rPr>
        <w:t>R</w:t>
      </w:r>
      <w:r w:rsidR="00181FE9">
        <w:rPr>
          <w:rFonts w:ascii="Times New Roman" w:hAnsi="Times New Roman" w:cs="Times New Roman"/>
          <w:sz w:val="24"/>
          <w:szCs w:val="24"/>
        </w:rPr>
        <w:t>eisigl</w:t>
      </w:r>
      <w:proofErr w:type="spellEnd"/>
      <w:r w:rsidRPr="0058276D">
        <w:rPr>
          <w:rFonts w:ascii="Times New Roman" w:hAnsi="Times New Roman" w:cs="Times New Roman"/>
          <w:sz w:val="24"/>
          <w:szCs w:val="24"/>
        </w:rPr>
        <w:t>/W</w:t>
      </w:r>
      <w:r w:rsidR="00181FE9">
        <w:rPr>
          <w:rFonts w:ascii="Times New Roman" w:hAnsi="Times New Roman" w:cs="Times New Roman"/>
          <w:sz w:val="24"/>
          <w:szCs w:val="24"/>
        </w:rPr>
        <w:t>arnke 2013</w:t>
      </w:r>
      <w:r w:rsidRPr="0058276D">
        <w:rPr>
          <w:rFonts w:ascii="Times New Roman" w:hAnsi="Times New Roman" w:cs="Times New Roman"/>
          <w:sz w:val="24"/>
          <w:szCs w:val="24"/>
        </w:rPr>
        <w:t>: 18/19)</w:t>
      </w:r>
      <w:r w:rsidRPr="0058276D">
        <w:rPr>
          <w:rStyle w:val="Funotenzeichen"/>
          <w:rFonts w:ascii="Times New Roman" w:hAnsi="Times New Roman" w:cs="Times New Roman"/>
          <w:sz w:val="24"/>
          <w:szCs w:val="24"/>
        </w:rPr>
        <w:footnoteReference w:id="76"/>
      </w:r>
      <w:r w:rsidRPr="0058276D">
        <w:rPr>
          <w:rFonts w:ascii="Times New Roman" w:hAnsi="Times New Roman" w:cs="Times New Roman"/>
          <w:sz w:val="24"/>
          <w:szCs w:val="24"/>
        </w:rPr>
        <w:t>. Textlinguistisch betrachtet</w:t>
      </w:r>
      <w:r w:rsidR="00BD1646">
        <w:rPr>
          <w:rFonts w:ascii="Times New Roman" w:hAnsi="Times New Roman" w:cs="Times New Roman"/>
          <w:sz w:val="24"/>
          <w:szCs w:val="24"/>
        </w:rPr>
        <w:t xml:space="preserve">, </w:t>
      </w:r>
      <w:r w:rsidRPr="0058276D">
        <w:rPr>
          <w:rFonts w:ascii="Times New Roman" w:hAnsi="Times New Roman" w:cs="Times New Roman"/>
          <w:sz w:val="24"/>
          <w:szCs w:val="24"/>
        </w:rPr>
        <w:t xml:space="preserve">gilt </w:t>
      </w:r>
      <w:r w:rsidRPr="0058276D">
        <w:rPr>
          <w:rFonts w:ascii="Times New Roman" w:hAnsi="Times New Roman" w:cs="Times New Roman"/>
          <w:i/>
          <w:sz w:val="24"/>
          <w:szCs w:val="24"/>
        </w:rPr>
        <w:t xml:space="preserve">Deskription </w:t>
      </w:r>
      <w:r w:rsidRPr="0058276D">
        <w:rPr>
          <w:rFonts w:ascii="Times New Roman" w:hAnsi="Times New Roman" w:cs="Times New Roman"/>
          <w:sz w:val="24"/>
          <w:szCs w:val="24"/>
        </w:rPr>
        <w:t>hingegen „als eines von mehreren</w:t>
      </w:r>
      <w:r w:rsidR="00181FE9">
        <w:rPr>
          <w:rFonts w:ascii="Times New Roman" w:hAnsi="Times New Roman" w:cs="Times New Roman"/>
          <w:sz w:val="24"/>
          <w:szCs w:val="24"/>
        </w:rPr>
        <w:t xml:space="preserve"> </w:t>
      </w:r>
      <w:r w:rsidRPr="0058276D">
        <w:rPr>
          <w:rFonts w:ascii="Times New Roman" w:hAnsi="Times New Roman" w:cs="Times New Roman"/>
          <w:sz w:val="24"/>
          <w:szCs w:val="24"/>
        </w:rPr>
        <w:t>‘</w:t>
      </w:r>
      <w:proofErr w:type="spellStart"/>
      <w:r w:rsidRPr="0058276D">
        <w:rPr>
          <w:rFonts w:ascii="Times New Roman" w:hAnsi="Times New Roman" w:cs="Times New Roman"/>
          <w:sz w:val="24"/>
          <w:szCs w:val="24"/>
        </w:rPr>
        <w:t>Vertextungsmustern</w:t>
      </w:r>
      <w:proofErr w:type="spellEnd"/>
      <w:r w:rsidRPr="0058276D">
        <w:rPr>
          <w:rFonts w:ascii="Times New Roman" w:hAnsi="Times New Roman" w:cs="Times New Roman"/>
          <w:sz w:val="24"/>
          <w:szCs w:val="24"/>
        </w:rPr>
        <w:t>‘ bzw. Grundformen der Themenentfaltung.“ (</w:t>
      </w:r>
      <w:proofErr w:type="spellStart"/>
      <w:r w:rsidRPr="0058276D">
        <w:rPr>
          <w:rFonts w:ascii="Times New Roman" w:hAnsi="Times New Roman" w:cs="Times New Roman"/>
          <w:sz w:val="24"/>
          <w:szCs w:val="24"/>
        </w:rPr>
        <w:t>Reisigl</w:t>
      </w:r>
      <w:proofErr w:type="spellEnd"/>
      <w:r w:rsidRPr="0058276D">
        <w:rPr>
          <w:rFonts w:ascii="Times New Roman" w:hAnsi="Times New Roman" w:cs="Times New Roman"/>
          <w:sz w:val="24"/>
          <w:szCs w:val="24"/>
        </w:rPr>
        <w:t>/Warnke</w:t>
      </w:r>
      <w:r w:rsidR="00181FE9">
        <w:rPr>
          <w:rFonts w:ascii="Times New Roman" w:hAnsi="Times New Roman" w:cs="Times New Roman"/>
          <w:sz w:val="24"/>
          <w:szCs w:val="24"/>
        </w:rPr>
        <w:t xml:space="preserve"> 2013</w:t>
      </w:r>
      <w:r w:rsidRPr="0058276D">
        <w:rPr>
          <w:rFonts w:ascii="Times New Roman" w:hAnsi="Times New Roman" w:cs="Times New Roman"/>
          <w:sz w:val="24"/>
          <w:szCs w:val="24"/>
        </w:rPr>
        <w:t>: 19). Unter Rückgriff auf Heinemann (2000)</w:t>
      </w:r>
      <w:r w:rsidRPr="0058276D">
        <w:rPr>
          <w:rStyle w:val="Funotenzeichen"/>
          <w:rFonts w:ascii="Times New Roman" w:hAnsi="Times New Roman" w:cs="Times New Roman"/>
          <w:sz w:val="24"/>
          <w:szCs w:val="24"/>
        </w:rPr>
        <w:footnoteReference w:id="77"/>
      </w:r>
      <w:r w:rsidRPr="0058276D">
        <w:rPr>
          <w:rFonts w:ascii="Times New Roman" w:hAnsi="Times New Roman" w:cs="Times New Roman"/>
          <w:sz w:val="24"/>
          <w:szCs w:val="24"/>
        </w:rPr>
        <w:t xml:space="preserve"> unterscheiden die Autoren </w:t>
      </w:r>
      <w:proofErr w:type="gramStart"/>
      <w:r w:rsidRPr="0058276D">
        <w:rPr>
          <w:rFonts w:ascii="Times New Roman" w:hAnsi="Times New Roman" w:cs="Times New Roman"/>
          <w:sz w:val="24"/>
          <w:szCs w:val="24"/>
        </w:rPr>
        <w:t>zwischen Gegenstands</w:t>
      </w:r>
      <w:proofErr w:type="gramEnd"/>
      <w:r w:rsidRPr="0058276D">
        <w:rPr>
          <w:rStyle w:val="Funotenzeichen"/>
          <w:rFonts w:ascii="Times New Roman" w:hAnsi="Times New Roman" w:cs="Times New Roman"/>
          <w:sz w:val="24"/>
          <w:szCs w:val="24"/>
        </w:rPr>
        <w:footnoteReference w:id="78"/>
      </w:r>
      <w:r w:rsidRPr="0058276D">
        <w:rPr>
          <w:rFonts w:ascii="Times New Roman" w:hAnsi="Times New Roman" w:cs="Times New Roman"/>
          <w:sz w:val="24"/>
          <w:szCs w:val="24"/>
        </w:rPr>
        <w:t>- und Vorgangsbeschreibungen (</w:t>
      </w:r>
      <w:proofErr w:type="spellStart"/>
      <w:r w:rsidR="00181FE9">
        <w:rPr>
          <w:rFonts w:ascii="Times New Roman" w:hAnsi="Times New Roman" w:cs="Times New Roman"/>
          <w:sz w:val="24"/>
          <w:szCs w:val="24"/>
        </w:rPr>
        <w:t>Reisigl</w:t>
      </w:r>
      <w:proofErr w:type="spellEnd"/>
      <w:r w:rsidR="00181FE9">
        <w:rPr>
          <w:rFonts w:ascii="Times New Roman" w:hAnsi="Times New Roman" w:cs="Times New Roman"/>
          <w:sz w:val="24"/>
          <w:szCs w:val="24"/>
        </w:rPr>
        <w:t xml:space="preserve">/Warnke 2013: </w:t>
      </w:r>
      <w:r w:rsidRPr="0058276D">
        <w:rPr>
          <w:rFonts w:ascii="Times New Roman" w:hAnsi="Times New Roman" w:cs="Times New Roman"/>
          <w:sz w:val="24"/>
          <w:szCs w:val="24"/>
        </w:rPr>
        <w:t>20), wobei unter Letzteren solche „von sinnlich wahrnehmbaren Vorgängen oder Zuständen, die sich insbesondere auf wiederholbare Prozesse […] beziehen“</w:t>
      </w:r>
      <w:r w:rsidR="00BD1646">
        <w:rPr>
          <w:rFonts w:ascii="Times New Roman" w:hAnsi="Times New Roman" w:cs="Times New Roman"/>
          <w:sz w:val="24"/>
          <w:szCs w:val="24"/>
        </w:rPr>
        <w:t xml:space="preserve"> (ebenda)</w:t>
      </w:r>
      <w:r w:rsidR="000B6252">
        <w:rPr>
          <w:rFonts w:ascii="Times New Roman" w:hAnsi="Times New Roman" w:cs="Times New Roman"/>
          <w:sz w:val="24"/>
          <w:szCs w:val="24"/>
        </w:rPr>
        <w:t xml:space="preserve">, </w:t>
      </w:r>
      <w:r w:rsidRPr="0058276D">
        <w:rPr>
          <w:rFonts w:ascii="Times New Roman" w:hAnsi="Times New Roman" w:cs="Times New Roman"/>
          <w:sz w:val="24"/>
          <w:szCs w:val="24"/>
        </w:rPr>
        <w:t xml:space="preserve">verstanden werden. </w:t>
      </w:r>
    </w:p>
    <w:p w14:paraId="5D17C8BB" w14:textId="77777777" w:rsidR="00522E3E" w:rsidRPr="0058276D" w:rsidRDefault="00522E3E" w:rsidP="00522E3E">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Dabei sieht das </w:t>
      </w:r>
      <w:proofErr w:type="spellStart"/>
      <w:r w:rsidRPr="0058276D">
        <w:rPr>
          <w:rFonts w:ascii="Times New Roman" w:hAnsi="Times New Roman" w:cs="Times New Roman"/>
          <w:sz w:val="24"/>
          <w:szCs w:val="24"/>
        </w:rPr>
        <w:t>Vertextungsmuster</w:t>
      </w:r>
      <w:proofErr w:type="spellEnd"/>
      <w:r w:rsidRPr="0058276D">
        <w:rPr>
          <w:rFonts w:ascii="Times New Roman" w:hAnsi="Times New Roman" w:cs="Times New Roman"/>
          <w:sz w:val="24"/>
          <w:szCs w:val="24"/>
        </w:rPr>
        <w:t xml:space="preserve"> „häufig das Anführen von Merkmalen, Kennzeichen, und Besonderheiten eines Gegenstands oder Vorgangs“ vor. Verzichtet wird auf „persönliche Involvierung oder Positionierung“ (</w:t>
      </w:r>
      <w:proofErr w:type="spellStart"/>
      <w:r w:rsidRPr="0058276D">
        <w:rPr>
          <w:rFonts w:ascii="Times New Roman" w:hAnsi="Times New Roman" w:cs="Times New Roman"/>
          <w:sz w:val="24"/>
          <w:szCs w:val="24"/>
        </w:rPr>
        <w:t>Reisigl</w:t>
      </w:r>
      <w:proofErr w:type="spellEnd"/>
      <w:r w:rsidRPr="0058276D">
        <w:rPr>
          <w:rFonts w:ascii="Times New Roman" w:hAnsi="Times New Roman" w:cs="Times New Roman"/>
          <w:sz w:val="24"/>
          <w:szCs w:val="24"/>
        </w:rPr>
        <w:t>/Warnke</w:t>
      </w:r>
      <w:r w:rsidR="00A4509D">
        <w:rPr>
          <w:rFonts w:ascii="Times New Roman" w:hAnsi="Times New Roman" w:cs="Times New Roman"/>
          <w:sz w:val="24"/>
          <w:szCs w:val="24"/>
        </w:rPr>
        <w:t xml:space="preserve"> 2013</w:t>
      </w:r>
      <w:r w:rsidRPr="0058276D">
        <w:rPr>
          <w:rFonts w:ascii="Times New Roman" w:hAnsi="Times New Roman" w:cs="Times New Roman"/>
          <w:sz w:val="24"/>
          <w:szCs w:val="24"/>
        </w:rPr>
        <w:t>: 20) seitens des Beschreibenden. Zwecks Einlösung dieser kommunikationstechnischen Vorgaben hat Heinemann vier „Kommunikations-Maximen“ aufgestellt, i. e. diejenige der „</w:t>
      </w:r>
      <w:r w:rsidRPr="0058276D">
        <w:rPr>
          <w:rFonts w:ascii="Times New Roman" w:hAnsi="Times New Roman" w:cs="Times New Roman"/>
          <w:i/>
          <w:sz w:val="24"/>
          <w:szCs w:val="24"/>
        </w:rPr>
        <w:t>Sachlichkeit/Unpersönlichkeit“</w:t>
      </w:r>
      <w:r w:rsidRPr="0058276D">
        <w:rPr>
          <w:rFonts w:ascii="Times New Roman" w:hAnsi="Times New Roman" w:cs="Times New Roman"/>
          <w:sz w:val="24"/>
          <w:szCs w:val="24"/>
        </w:rPr>
        <w:t xml:space="preserve">, eine „Maxime der </w:t>
      </w:r>
      <w:proofErr w:type="spellStart"/>
      <w:r w:rsidRPr="0058276D">
        <w:rPr>
          <w:rFonts w:ascii="Times New Roman" w:hAnsi="Times New Roman" w:cs="Times New Roman"/>
          <w:i/>
          <w:sz w:val="24"/>
          <w:szCs w:val="24"/>
        </w:rPr>
        <w:t>Infor</w:t>
      </w:r>
      <w:r w:rsidR="00A4509D">
        <w:rPr>
          <w:rFonts w:ascii="Times New Roman" w:hAnsi="Times New Roman" w:cs="Times New Roman"/>
          <w:i/>
          <w:sz w:val="24"/>
          <w:szCs w:val="24"/>
        </w:rPr>
        <w:t>m</w:t>
      </w:r>
      <w:r w:rsidRPr="0058276D">
        <w:rPr>
          <w:rFonts w:ascii="Times New Roman" w:hAnsi="Times New Roman" w:cs="Times New Roman"/>
          <w:i/>
          <w:sz w:val="24"/>
          <w:szCs w:val="24"/>
        </w:rPr>
        <w:t>ativität</w:t>
      </w:r>
      <w:proofErr w:type="spellEnd"/>
      <w:r w:rsidRPr="0058276D">
        <w:rPr>
          <w:rFonts w:ascii="Times New Roman" w:hAnsi="Times New Roman" w:cs="Times New Roman"/>
          <w:i/>
          <w:sz w:val="24"/>
          <w:szCs w:val="24"/>
        </w:rPr>
        <w:t xml:space="preserve"> und Relevanz“</w:t>
      </w:r>
      <w:r w:rsidRPr="0058276D">
        <w:rPr>
          <w:rFonts w:ascii="Times New Roman" w:hAnsi="Times New Roman" w:cs="Times New Roman"/>
          <w:sz w:val="24"/>
          <w:szCs w:val="24"/>
        </w:rPr>
        <w:t>, ferner eine solche, die auf „</w:t>
      </w:r>
      <w:r w:rsidRPr="0058276D">
        <w:rPr>
          <w:rFonts w:ascii="Times New Roman" w:hAnsi="Times New Roman" w:cs="Times New Roman"/>
          <w:i/>
          <w:sz w:val="24"/>
          <w:szCs w:val="24"/>
        </w:rPr>
        <w:t>Konkretheit und Detailliertheit</w:t>
      </w:r>
      <w:r w:rsidRPr="0058276D">
        <w:rPr>
          <w:rFonts w:ascii="Times New Roman" w:hAnsi="Times New Roman" w:cs="Times New Roman"/>
          <w:sz w:val="24"/>
          <w:szCs w:val="24"/>
        </w:rPr>
        <w:t>“</w:t>
      </w:r>
      <w:r w:rsidRPr="0058276D">
        <w:rPr>
          <w:rFonts w:ascii="Times New Roman" w:hAnsi="Times New Roman" w:cs="Times New Roman"/>
          <w:i/>
          <w:sz w:val="24"/>
          <w:szCs w:val="24"/>
        </w:rPr>
        <w:t xml:space="preserve"> </w:t>
      </w:r>
      <w:r w:rsidRPr="0058276D">
        <w:rPr>
          <w:rFonts w:ascii="Times New Roman" w:hAnsi="Times New Roman" w:cs="Times New Roman"/>
          <w:sz w:val="24"/>
          <w:szCs w:val="24"/>
        </w:rPr>
        <w:t>abzielt und schließlich eine „</w:t>
      </w:r>
      <w:r w:rsidRPr="0058276D">
        <w:rPr>
          <w:rFonts w:ascii="Times New Roman" w:hAnsi="Times New Roman" w:cs="Times New Roman"/>
          <w:i/>
          <w:sz w:val="24"/>
          <w:szCs w:val="24"/>
        </w:rPr>
        <w:t>Maxime der Verständlichkeit</w:t>
      </w:r>
      <w:r w:rsidRPr="0058276D">
        <w:rPr>
          <w:rFonts w:ascii="Times New Roman" w:hAnsi="Times New Roman" w:cs="Times New Roman"/>
          <w:sz w:val="24"/>
          <w:szCs w:val="24"/>
        </w:rPr>
        <w:t>“ (</w:t>
      </w:r>
      <w:proofErr w:type="spellStart"/>
      <w:r w:rsidRPr="0058276D">
        <w:rPr>
          <w:rFonts w:ascii="Times New Roman" w:hAnsi="Times New Roman" w:cs="Times New Roman"/>
          <w:sz w:val="24"/>
          <w:szCs w:val="24"/>
        </w:rPr>
        <w:t>R</w:t>
      </w:r>
      <w:r w:rsidR="00A4509D">
        <w:rPr>
          <w:rFonts w:ascii="Times New Roman" w:hAnsi="Times New Roman" w:cs="Times New Roman"/>
          <w:sz w:val="24"/>
          <w:szCs w:val="24"/>
        </w:rPr>
        <w:t>eisigl</w:t>
      </w:r>
      <w:proofErr w:type="spellEnd"/>
      <w:r w:rsidRPr="0058276D">
        <w:rPr>
          <w:rFonts w:ascii="Times New Roman" w:hAnsi="Times New Roman" w:cs="Times New Roman"/>
          <w:sz w:val="24"/>
          <w:szCs w:val="24"/>
        </w:rPr>
        <w:t>/W</w:t>
      </w:r>
      <w:r w:rsidR="00A4509D">
        <w:rPr>
          <w:rFonts w:ascii="Times New Roman" w:hAnsi="Times New Roman" w:cs="Times New Roman"/>
          <w:sz w:val="24"/>
          <w:szCs w:val="24"/>
        </w:rPr>
        <w:t>arnke 2013</w:t>
      </w:r>
      <w:r w:rsidRPr="0058276D">
        <w:rPr>
          <w:rFonts w:ascii="Times New Roman" w:hAnsi="Times New Roman" w:cs="Times New Roman"/>
          <w:sz w:val="24"/>
          <w:szCs w:val="24"/>
        </w:rPr>
        <w:t>: 20/21). Die beiden Autoren ziehen aus den hier angeführten Kommunikationsmaximen zwei Rückschlüsse in Bezug auf den Deskriptionsbegriff:</w:t>
      </w:r>
    </w:p>
    <w:p w14:paraId="747C9CC0" w14:textId="77777777" w:rsidR="00522E3E" w:rsidRPr="0058276D" w:rsidRDefault="00522E3E" w:rsidP="00522E3E">
      <w:pPr>
        <w:spacing w:line="240" w:lineRule="auto"/>
        <w:jc w:val="both"/>
        <w:rPr>
          <w:rFonts w:ascii="Times New Roman" w:hAnsi="Times New Roman" w:cs="Times New Roman"/>
          <w:i/>
        </w:rPr>
      </w:pPr>
      <w:r w:rsidRPr="0058276D">
        <w:rPr>
          <w:rFonts w:ascii="Times New Roman" w:hAnsi="Times New Roman" w:cs="Times New Roman"/>
          <w:i/>
        </w:rPr>
        <w:t xml:space="preserve">Die sprachwissenschaftliche Tätigkeit des Beschreibens hat erstens immer einen normativen Hintergrund, der z. B. von Kriterien wie Sachlichkeit, </w:t>
      </w:r>
      <w:proofErr w:type="spellStart"/>
      <w:r w:rsidRPr="0058276D">
        <w:rPr>
          <w:rFonts w:ascii="Times New Roman" w:hAnsi="Times New Roman" w:cs="Times New Roman"/>
          <w:i/>
        </w:rPr>
        <w:t>Informativität</w:t>
      </w:r>
      <w:proofErr w:type="spellEnd"/>
      <w:r w:rsidRPr="0058276D">
        <w:rPr>
          <w:rFonts w:ascii="Times New Roman" w:hAnsi="Times New Roman" w:cs="Times New Roman"/>
          <w:i/>
        </w:rPr>
        <w:t>, Relevanz, Präzision, Evidenz, Verständlichkeit und Klarheit gebildet wird. Vor allem die Kriterien der Sachlichkeit und Präzision sind dabei mit dem Geltungsanspruch der Wahrheit verbunden. Die linguistische Tätigkeit erschöpft sich zweitens nicht nur in Beschreibungen, Explikationen, also Erklärungen, und Argumentationen sind darüber hinaus wissenschaftsimmanente Momente und können daher aus keiner Variante der Linguistik ausgeklammert werden. (</w:t>
      </w:r>
      <w:proofErr w:type="spellStart"/>
      <w:r w:rsidRPr="0058276D">
        <w:rPr>
          <w:rFonts w:ascii="Times New Roman" w:hAnsi="Times New Roman" w:cs="Times New Roman"/>
          <w:i/>
        </w:rPr>
        <w:t>R</w:t>
      </w:r>
      <w:r w:rsidR="00A4509D">
        <w:rPr>
          <w:rFonts w:ascii="Times New Roman" w:hAnsi="Times New Roman" w:cs="Times New Roman"/>
          <w:i/>
        </w:rPr>
        <w:t>eisigl</w:t>
      </w:r>
      <w:proofErr w:type="spellEnd"/>
      <w:r w:rsidRPr="0058276D">
        <w:rPr>
          <w:rFonts w:ascii="Times New Roman" w:hAnsi="Times New Roman" w:cs="Times New Roman"/>
          <w:i/>
        </w:rPr>
        <w:t>/W</w:t>
      </w:r>
      <w:r w:rsidR="00A4509D">
        <w:rPr>
          <w:rFonts w:ascii="Times New Roman" w:hAnsi="Times New Roman" w:cs="Times New Roman"/>
          <w:i/>
        </w:rPr>
        <w:t>arnke 2013</w:t>
      </w:r>
      <w:r w:rsidRPr="0058276D">
        <w:rPr>
          <w:rFonts w:ascii="Times New Roman" w:hAnsi="Times New Roman" w:cs="Times New Roman"/>
          <w:i/>
        </w:rPr>
        <w:t>: 21)</w:t>
      </w:r>
    </w:p>
    <w:p w14:paraId="6B966463" w14:textId="77777777" w:rsidR="00522E3E" w:rsidRPr="00E04111" w:rsidRDefault="00522E3E" w:rsidP="00522E3E">
      <w:pPr>
        <w:spacing w:line="360" w:lineRule="auto"/>
        <w:jc w:val="both"/>
        <w:rPr>
          <w:rFonts w:ascii="Times New Roman" w:hAnsi="Times New Roman" w:cs="Times New Roman"/>
          <w:sz w:val="24"/>
          <w:szCs w:val="24"/>
        </w:rPr>
      </w:pPr>
      <w:r w:rsidRPr="00E04111">
        <w:rPr>
          <w:rFonts w:ascii="Times New Roman" w:hAnsi="Times New Roman" w:cs="Times New Roman"/>
          <w:sz w:val="24"/>
          <w:szCs w:val="24"/>
        </w:rPr>
        <w:t xml:space="preserve">Fasst man den deskriptiven Vorgang innerhalb der Sprachwissenschaft wie soeben dargelegt, so ergibt sich das Verständnis von Deskription, wie es dem Autor vorliegender Arbeit vorschwebt. </w:t>
      </w:r>
      <w:r w:rsidRPr="00E04111">
        <w:rPr>
          <w:rFonts w:ascii="Times New Roman" w:hAnsi="Times New Roman" w:cs="Times New Roman"/>
          <w:i/>
          <w:sz w:val="24"/>
          <w:szCs w:val="24"/>
        </w:rPr>
        <w:t>Beschreibung</w:t>
      </w:r>
      <w:r w:rsidRPr="00E04111">
        <w:rPr>
          <w:rFonts w:ascii="Times New Roman" w:hAnsi="Times New Roman" w:cs="Times New Roman"/>
          <w:sz w:val="24"/>
          <w:szCs w:val="24"/>
        </w:rPr>
        <w:t xml:space="preserve"> in diskurslinguistischer Perspektive wäre demnach eine metasemiotische Wiedergabe der jeweiligen im Korpus enthaltenen </w:t>
      </w:r>
      <w:proofErr w:type="spellStart"/>
      <w:r w:rsidRPr="00E04111">
        <w:rPr>
          <w:rFonts w:ascii="Times New Roman" w:hAnsi="Times New Roman" w:cs="Times New Roman"/>
          <w:sz w:val="24"/>
          <w:szCs w:val="24"/>
        </w:rPr>
        <w:t>Performanzdaten</w:t>
      </w:r>
      <w:proofErr w:type="spellEnd"/>
      <w:r w:rsidRPr="00E04111">
        <w:rPr>
          <w:rFonts w:ascii="Times New Roman" w:hAnsi="Times New Roman" w:cs="Times New Roman"/>
          <w:sz w:val="24"/>
          <w:szCs w:val="24"/>
        </w:rPr>
        <w:t xml:space="preserve">. Die sprachliche Verfasstheit solcherlei Repräsentation hat sowohl gegenstandsadäquat als auch informativ und argumentierend zu sein, woraus ersichtlich wird, dass </w:t>
      </w:r>
      <w:r w:rsidRPr="00E04111">
        <w:rPr>
          <w:rFonts w:ascii="Times New Roman" w:hAnsi="Times New Roman" w:cs="Times New Roman"/>
          <w:i/>
          <w:sz w:val="24"/>
          <w:szCs w:val="24"/>
        </w:rPr>
        <w:t xml:space="preserve">Deskription </w:t>
      </w:r>
      <w:r w:rsidRPr="00E04111">
        <w:rPr>
          <w:rFonts w:ascii="Times New Roman" w:hAnsi="Times New Roman" w:cs="Times New Roman"/>
          <w:sz w:val="24"/>
          <w:szCs w:val="24"/>
        </w:rPr>
        <w:lastRenderedPageBreak/>
        <w:t>und</w:t>
      </w:r>
      <w:r w:rsidRPr="00E04111">
        <w:rPr>
          <w:rFonts w:ascii="Times New Roman" w:hAnsi="Times New Roman" w:cs="Times New Roman"/>
          <w:i/>
          <w:sz w:val="24"/>
          <w:szCs w:val="24"/>
        </w:rPr>
        <w:t xml:space="preserve"> Explikation </w:t>
      </w:r>
      <w:r w:rsidRPr="00E04111">
        <w:rPr>
          <w:rFonts w:ascii="Times New Roman" w:hAnsi="Times New Roman" w:cs="Times New Roman"/>
          <w:sz w:val="24"/>
          <w:szCs w:val="24"/>
        </w:rPr>
        <w:t xml:space="preserve">nicht als Gegensatz, sondern als Ergänzung zu verstehen sind. Es wird sich mithin vom Konstrukt der vermeintlichen reinen Deskription verabschiedet. </w:t>
      </w:r>
    </w:p>
    <w:p w14:paraId="039626E0" w14:textId="77777777" w:rsidR="00522E3E" w:rsidRPr="008C134E" w:rsidRDefault="00522E3E" w:rsidP="00522E3E">
      <w:pPr>
        <w:spacing w:line="360" w:lineRule="auto"/>
        <w:jc w:val="both"/>
        <w:rPr>
          <w:rFonts w:ascii="Times New Roman" w:hAnsi="Times New Roman" w:cs="Times New Roman"/>
          <w:sz w:val="24"/>
          <w:szCs w:val="24"/>
        </w:rPr>
      </w:pPr>
      <w:r w:rsidRPr="00E04111">
        <w:rPr>
          <w:rFonts w:ascii="Times New Roman" w:hAnsi="Times New Roman" w:cs="Times New Roman"/>
          <w:sz w:val="24"/>
          <w:szCs w:val="24"/>
        </w:rPr>
        <w:t xml:space="preserve">Gleichwohl wird Jägers Postulat, „Human- und Sozialwissenschaften [seien] immer, ob </w:t>
      </w:r>
      <w:r w:rsidRPr="0058276D">
        <w:rPr>
          <w:rFonts w:ascii="Times New Roman" w:hAnsi="Times New Roman" w:cs="Times New Roman"/>
          <w:sz w:val="24"/>
          <w:szCs w:val="24"/>
        </w:rPr>
        <w:t>sie es zugeben oder nicht, politisch, auch wenn sie beanspruchen, rein deskriptiv zu vorzugehen“ (Jäger 2015: 10)</w:t>
      </w:r>
      <w:r w:rsidRPr="0058276D">
        <w:rPr>
          <w:rStyle w:val="Funotenzeichen"/>
          <w:rFonts w:ascii="Times New Roman" w:hAnsi="Times New Roman" w:cs="Times New Roman"/>
          <w:sz w:val="24"/>
          <w:szCs w:val="24"/>
        </w:rPr>
        <w:footnoteReference w:id="79"/>
      </w:r>
      <w:r w:rsidRPr="0058276D">
        <w:rPr>
          <w:rFonts w:ascii="Times New Roman" w:hAnsi="Times New Roman" w:cs="Times New Roman"/>
          <w:sz w:val="24"/>
          <w:szCs w:val="24"/>
        </w:rPr>
        <w:t>, explizit nicht als Leitlinie</w:t>
      </w:r>
      <w:r w:rsidR="0058019B">
        <w:rPr>
          <w:rFonts w:ascii="Times New Roman" w:hAnsi="Times New Roman" w:cs="Times New Roman"/>
          <w:sz w:val="24"/>
          <w:szCs w:val="24"/>
        </w:rPr>
        <w:t xml:space="preserve"> vorliegender Dissertation</w:t>
      </w:r>
      <w:r w:rsidRPr="0058276D">
        <w:rPr>
          <w:rFonts w:ascii="Times New Roman" w:hAnsi="Times New Roman" w:cs="Times New Roman"/>
          <w:sz w:val="24"/>
          <w:szCs w:val="24"/>
        </w:rPr>
        <w:t xml:space="preserve"> übernommen. Jäger begründet seine These damit, dass „[r]eine Beschreibung</w:t>
      </w:r>
      <w:r w:rsidRPr="0058276D">
        <w:rPr>
          <w:rStyle w:val="FootnoteSymbol"/>
          <w:sz w:val="24"/>
          <w:szCs w:val="24"/>
        </w:rPr>
        <w:footnoteReference w:id="80"/>
      </w:r>
      <w:r w:rsidRPr="0058276D">
        <w:rPr>
          <w:rFonts w:ascii="Times New Roman" w:hAnsi="Times New Roman" w:cs="Times New Roman"/>
          <w:sz w:val="24"/>
          <w:szCs w:val="24"/>
        </w:rPr>
        <w:t xml:space="preserve"> […] den Satus quo“ zementiere. </w:t>
      </w:r>
      <w:r w:rsidRPr="0058276D">
        <w:rPr>
          <w:rFonts w:ascii="Times New Roman" w:hAnsi="Times New Roman" w:cs="Times New Roman"/>
          <w:i/>
          <w:sz w:val="24"/>
          <w:szCs w:val="24"/>
        </w:rPr>
        <w:t>Kritik</w:t>
      </w:r>
      <w:r w:rsidRPr="0058276D">
        <w:rPr>
          <w:rFonts w:ascii="Times New Roman" w:hAnsi="Times New Roman" w:cs="Times New Roman"/>
          <w:sz w:val="24"/>
          <w:szCs w:val="24"/>
        </w:rPr>
        <w:t xml:space="preserve"> gilt dann als die „Negation des Status quo, welche die Transformation der Realität </w:t>
      </w:r>
      <w:r w:rsidR="0058019B">
        <w:rPr>
          <w:rFonts w:ascii="Times New Roman" w:hAnsi="Times New Roman" w:cs="Times New Roman"/>
          <w:sz w:val="24"/>
          <w:szCs w:val="24"/>
        </w:rPr>
        <w:t xml:space="preserve">in Richtung </w:t>
      </w:r>
      <w:r w:rsidRPr="0058276D">
        <w:rPr>
          <w:rFonts w:ascii="Times New Roman" w:hAnsi="Times New Roman" w:cs="Times New Roman"/>
          <w:sz w:val="24"/>
          <w:szCs w:val="24"/>
        </w:rPr>
        <w:t xml:space="preserve">auf eine normative Vorgabe bezweckt“ </w:t>
      </w:r>
      <w:r w:rsidRPr="0058019B">
        <w:rPr>
          <w:rFonts w:ascii="Times New Roman" w:hAnsi="Times New Roman" w:cs="Times New Roman"/>
          <w:sz w:val="24"/>
          <w:szCs w:val="24"/>
        </w:rPr>
        <w:t>(</w:t>
      </w:r>
      <w:proofErr w:type="spellStart"/>
      <w:r w:rsidRPr="0058019B">
        <w:rPr>
          <w:rFonts w:ascii="Times New Roman" w:hAnsi="Times New Roman" w:cs="Times New Roman"/>
          <w:sz w:val="24"/>
          <w:szCs w:val="24"/>
        </w:rPr>
        <w:t>Reisigl</w:t>
      </w:r>
      <w:proofErr w:type="spellEnd"/>
      <w:r w:rsidRPr="0058019B">
        <w:rPr>
          <w:rFonts w:ascii="Times New Roman" w:hAnsi="Times New Roman" w:cs="Times New Roman"/>
          <w:sz w:val="24"/>
          <w:szCs w:val="24"/>
        </w:rPr>
        <w:t>/Warnke</w:t>
      </w:r>
      <w:r w:rsidR="00021452" w:rsidRPr="0058019B">
        <w:rPr>
          <w:rFonts w:ascii="Times New Roman" w:hAnsi="Times New Roman" w:cs="Times New Roman"/>
          <w:sz w:val="24"/>
          <w:szCs w:val="24"/>
        </w:rPr>
        <w:t xml:space="preserve"> 2013</w:t>
      </w:r>
      <w:r w:rsidRPr="0058019B">
        <w:rPr>
          <w:rFonts w:ascii="Times New Roman" w:hAnsi="Times New Roman" w:cs="Times New Roman"/>
          <w:sz w:val="24"/>
          <w:szCs w:val="24"/>
        </w:rPr>
        <w:t xml:space="preserve">: 23). </w:t>
      </w:r>
      <w:r w:rsidR="0058019B">
        <w:rPr>
          <w:rFonts w:ascii="Times New Roman" w:hAnsi="Times New Roman" w:cs="Times New Roman"/>
          <w:sz w:val="24"/>
          <w:szCs w:val="24"/>
        </w:rPr>
        <w:t xml:space="preserve">Die linguistische </w:t>
      </w:r>
      <w:r w:rsidRPr="0058019B">
        <w:rPr>
          <w:rFonts w:ascii="Times New Roman" w:hAnsi="Times New Roman" w:cs="Times New Roman"/>
          <w:sz w:val="24"/>
          <w:szCs w:val="24"/>
        </w:rPr>
        <w:t xml:space="preserve">Beschreibung von Machtstrukturen </w:t>
      </w:r>
      <w:r w:rsidR="0058019B">
        <w:rPr>
          <w:rFonts w:ascii="Times New Roman" w:hAnsi="Times New Roman" w:cs="Times New Roman"/>
          <w:sz w:val="24"/>
          <w:szCs w:val="24"/>
        </w:rPr>
        <w:t>bleibt als</w:t>
      </w:r>
      <w:r w:rsidRPr="0058019B">
        <w:rPr>
          <w:rFonts w:ascii="Times New Roman" w:hAnsi="Times New Roman" w:cs="Times New Roman"/>
          <w:sz w:val="24"/>
          <w:szCs w:val="24"/>
        </w:rPr>
        <w:t xml:space="preserve"> Untersuchungsgegenstand </w:t>
      </w:r>
      <w:r w:rsidR="0058019B">
        <w:rPr>
          <w:rFonts w:ascii="Times New Roman" w:hAnsi="Times New Roman" w:cs="Times New Roman"/>
          <w:sz w:val="24"/>
          <w:szCs w:val="24"/>
        </w:rPr>
        <w:t xml:space="preserve">Teil </w:t>
      </w:r>
      <w:r w:rsidRPr="0058019B">
        <w:rPr>
          <w:rFonts w:ascii="Times New Roman" w:hAnsi="Times New Roman" w:cs="Times New Roman"/>
          <w:sz w:val="24"/>
          <w:szCs w:val="24"/>
        </w:rPr>
        <w:t>einer deskriptiven Linguistik,</w:t>
      </w:r>
      <w:r w:rsidR="0058019B">
        <w:rPr>
          <w:rFonts w:ascii="Times New Roman" w:hAnsi="Times New Roman" w:cs="Times New Roman"/>
          <w:sz w:val="24"/>
          <w:szCs w:val="24"/>
        </w:rPr>
        <w:t xml:space="preserve"> sie</w:t>
      </w:r>
      <w:r w:rsidRPr="0058019B">
        <w:rPr>
          <w:rFonts w:ascii="Times New Roman" w:hAnsi="Times New Roman" w:cs="Times New Roman"/>
          <w:sz w:val="24"/>
          <w:szCs w:val="24"/>
        </w:rPr>
        <w:t xml:space="preserve"> ist „diskurslinguistisch ausgerichtete Sprachkritik“ (</w:t>
      </w:r>
      <w:proofErr w:type="spellStart"/>
      <w:r w:rsidRPr="0058019B">
        <w:rPr>
          <w:rFonts w:ascii="Times New Roman" w:hAnsi="Times New Roman" w:cs="Times New Roman"/>
          <w:sz w:val="24"/>
          <w:szCs w:val="24"/>
        </w:rPr>
        <w:t>Reisigl</w:t>
      </w:r>
      <w:proofErr w:type="spellEnd"/>
      <w:r w:rsidRPr="0058019B">
        <w:rPr>
          <w:rFonts w:ascii="Times New Roman" w:hAnsi="Times New Roman" w:cs="Times New Roman"/>
          <w:sz w:val="24"/>
          <w:szCs w:val="24"/>
        </w:rPr>
        <w:t>/Warnke</w:t>
      </w:r>
      <w:r w:rsidR="00021452" w:rsidRPr="0058019B">
        <w:rPr>
          <w:rFonts w:ascii="Times New Roman" w:hAnsi="Times New Roman" w:cs="Times New Roman"/>
          <w:sz w:val="24"/>
          <w:szCs w:val="24"/>
        </w:rPr>
        <w:t xml:space="preserve"> 2013</w:t>
      </w:r>
      <w:r w:rsidRPr="0058019B">
        <w:rPr>
          <w:rFonts w:ascii="Times New Roman" w:hAnsi="Times New Roman" w:cs="Times New Roman"/>
          <w:sz w:val="24"/>
          <w:szCs w:val="24"/>
        </w:rPr>
        <w:t>: 23)</w:t>
      </w:r>
      <w:r w:rsidR="0058019B">
        <w:rPr>
          <w:rFonts w:ascii="Times New Roman" w:hAnsi="Times New Roman" w:cs="Times New Roman"/>
          <w:sz w:val="24"/>
          <w:szCs w:val="24"/>
        </w:rPr>
        <w:t>, die nicht ipso facto zur „Gesellschaftskritik“ (ebenda) gerät.</w:t>
      </w:r>
      <w:r w:rsidRPr="0058019B">
        <w:rPr>
          <w:rFonts w:ascii="Times New Roman" w:hAnsi="Times New Roman" w:cs="Times New Roman"/>
          <w:sz w:val="24"/>
          <w:szCs w:val="24"/>
        </w:rPr>
        <w:t xml:space="preserve"> Die Autoren weisen in diesem Zusammenhang auf </w:t>
      </w:r>
      <w:r w:rsidRPr="0058276D">
        <w:rPr>
          <w:rFonts w:ascii="Times New Roman" w:hAnsi="Times New Roman" w:cs="Times New Roman"/>
          <w:sz w:val="24"/>
          <w:szCs w:val="24"/>
        </w:rPr>
        <w:t>ernstzunehmende Einwände gegenüber einem Kritikverständnis hin, das stets „explizit Gesellschaftskritik […] üben“ (ebenda) möchte.</w:t>
      </w:r>
    </w:p>
    <w:p w14:paraId="325E0B0F" w14:textId="77777777" w:rsidR="00522E3E" w:rsidRPr="0058276D" w:rsidRDefault="00522E3E" w:rsidP="00522E3E">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Neben der mangelnden Genauigkeit solcher Arbeiten „im analytischen Umgang mit den Daten“ (</w:t>
      </w:r>
      <w:proofErr w:type="spellStart"/>
      <w:r w:rsidRPr="0058276D">
        <w:rPr>
          <w:rFonts w:ascii="Times New Roman" w:hAnsi="Times New Roman" w:cs="Times New Roman"/>
          <w:sz w:val="24"/>
          <w:szCs w:val="24"/>
        </w:rPr>
        <w:t>R</w:t>
      </w:r>
      <w:r w:rsidR="00021452">
        <w:rPr>
          <w:rFonts w:ascii="Times New Roman" w:hAnsi="Times New Roman" w:cs="Times New Roman"/>
          <w:sz w:val="24"/>
          <w:szCs w:val="24"/>
        </w:rPr>
        <w:t>eisigl</w:t>
      </w:r>
      <w:proofErr w:type="spellEnd"/>
      <w:r w:rsidRPr="0058276D">
        <w:rPr>
          <w:rFonts w:ascii="Times New Roman" w:hAnsi="Times New Roman" w:cs="Times New Roman"/>
          <w:sz w:val="24"/>
          <w:szCs w:val="24"/>
        </w:rPr>
        <w:t>/W</w:t>
      </w:r>
      <w:r w:rsidR="00021452">
        <w:rPr>
          <w:rFonts w:ascii="Times New Roman" w:hAnsi="Times New Roman" w:cs="Times New Roman"/>
          <w:sz w:val="24"/>
          <w:szCs w:val="24"/>
        </w:rPr>
        <w:t>arnke 2013</w:t>
      </w:r>
      <w:r w:rsidRPr="0058276D">
        <w:rPr>
          <w:rFonts w:ascii="Times New Roman" w:hAnsi="Times New Roman" w:cs="Times New Roman"/>
          <w:sz w:val="24"/>
          <w:szCs w:val="24"/>
        </w:rPr>
        <w:t>: 23), die dem zwanghaften Reflex der Politisierung geschuldet ist, wird v. a. das sog. „epistemologische Dilemma“ hinterfragt. Letzteres ergebe sich aus der Unmöglichkeit, Wahrheiten zu hinterfragen, ohne selbst einen „gesetzten oder übergeordneten Wahrheitsmaßstab“ (</w:t>
      </w:r>
      <w:r w:rsidR="00021452">
        <w:rPr>
          <w:rFonts w:ascii="Times New Roman" w:hAnsi="Times New Roman" w:cs="Times New Roman"/>
          <w:sz w:val="24"/>
          <w:szCs w:val="24"/>
        </w:rPr>
        <w:t>ebenda</w:t>
      </w:r>
      <w:r w:rsidRPr="0058276D">
        <w:rPr>
          <w:rFonts w:ascii="Times New Roman" w:hAnsi="Times New Roman" w:cs="Times New Roman"/>
          <w:sz w:val="24"/>
          <w:szCs w:val="24"/>
        </w:rPr>
        <w:t>) anzulegen.</w:t>
      </w:r>
      <w:r w:rsidRPr="0058276D">
        <w:rPr>
          <w:rFonts w:ascii="Times New Roman" w:hAnsi="Times New Roman" w:cs="Times New Roman"/>
        </w:rPr>
        <w:t xml:space="preserve"> </w:t>
      </w:r>
      <w:r w:rsidRPr="0058276D">
        <w:rPr>
          <w:rFonts w:ascii="Times New Roman" w:hAnsi="Times New Roman" w:cs="Times New Roman"/>
          <w:sz w:val="24"/>
          <w:szCs w:val="24"/>
        </w:rPr>
        <w:t>Problematisch sei ferner die Tendenz, Sprachwissenschaft ausschließlich im kämpferischen Kontext eines „interventionistischen Zeitinteresses“ (</w:t>
      </w:r>
      <w:proofErr w:type="spellStart"/>
      <w:r w:rsidRPr="0058276D">
        <w:rPr>
          <w:rFonts w:ascii="Times New Roman" w:hAnsi="Times New Roman" w:cs="Times New Roman"/>
          <w:sz w:val="24"/>
          <w:szCs w:val="24"/>
        </w:rPr>
        <w:t>R</w:t>
      </w:r>
      <w:r w:rsidR="00021452">
        <w:rPr>
          <w:rFonts w:ascii="Times New Roman" w:hAnsi="Times New Roman" w:cs="Times New Roman"/>
          <w:sz w:val="24"/>
          <w:szCs w:val="24"/>
        </w:rPr>
        <w:t>eisigl</w:t>
      </w:r>
      <w:proofErr w:type="spellEnd"/>
      <w:r w:rsidRPr="0058276D">
        <w:rPr>
          <w:rFonts w:ascii="Times New Roman" w:hAnsi="Times New Roman" w:cs="Times New Roman"/>
          <w:sz w:val="24"/>
          <w:szCs w:val="24"/>
        </w:rPr>
        <w:t>/W</w:t>
      </w:r>
      <w:r w:rsidR="00021452">
        <w:rPr>
          <w:rFonts w:ascii="Times New Roman" w:hAnsi="Times New Roman" w:cs="Times New Roman"/>
          <w:sz w:val="24"/>
          <w:szCs w:val="24"/>
        </w:rPr>
        <w:t>arnke 2013</w:t>
      </w:r>
      <w:r w:rsidRPr="0058276D">
        <w:rPr>
          <w:rFonts w:ascii="Times New Roman" w:hAnsi="Times New Roman" w:cs="Times New Roman"/>
          <w:sz w:val="24"/>
          <w:szCs w:val="24"/>
        </w:rPr>
        <w:t xml:space="preserve">: 24) zu betreiben. </w:t>
      </w:r>
    </w:p>
    <w:p w14:paraId="5CDB1451" w14:textId="77777777" w:rsidR="00522E3E" w:rsidRPr="009C3D0C" w:rsidRDefault="00522E3E" w:rsidP="00522E3E">
      <w:pPr>
        <w:spacing w:line="360" w:lineRule="auto"/>
        <w:jc w:val="both"/>
        <w:rPr>
          <w:rFonts w:ascii="Times New Roman" w:hAnsi="Times New Roman" w:cs="Times New Roman"/>
          <w:sz w:val="24"/>
          <w:szCs w:val="24"/>
        </w:rPr>
      </w:pPr>
      <w:r w:rsidRPr="009C3D0C">
        <w:rPr>
          <w:rFonts w:ascii="Times New Roman" w:hAnsi="Times New Roman" w:cs="Times New Roman"/>
          <w:sz w:val="24"/>
          <w:szCs w:val="24"/>
        </w:rPr>
        <w:t xml:space="preserve">Diesen prinzipiellen Einwänden ist voll und ganz beizupflichten, insofern Linguistik und mit ihr die Humanwissenschaften insgesamt nicht als eine wie auch immer geartete </w:t>
      </w:r>
      <w:proofErr w:type="spellStart"/>
      <w:r w:rsidRPr="009C3D0C">
        <w:rPr>
          <w:rFonts w:ascii="Times New Roman" w:hAnsi="Times New Roman" w:cs="Times New Roman"/>
          <w:sz w:val="24"/>
          <w:szCs w:val="24"/>
        </w:rPr>
        <w:t>ancilla</w:t>
      </w:r>
      <w:proofErr w:type="spellEnd"/>
      <w:r w:rsidRPr="009C3D0C">
        <w:rPr>
          <w:rFonts w:ascii="Times New Roman" w:hAnsi="Times New Roman" w:cs="Times New Roman"/>
          <w:sz w:val="24"/>
          <w:szCs w:val="24"/>
        </w:rPr>
        <w:t xml:space="preserve"> </w:t>
      </w:r>
      <w:proofErr w:type="spellStart"/>
      <w:r w:rsidRPr="009C3D0C">
        <w:rPr>
          <w:rFonts w:ascii="Times New Roman" w:hAnsi="Times New Roman" w:cs="Times New Roman"/>
          <w:sz w:val="24"/>
          <w:szCs w:val="24"/>
        </w:rPr>
        <w:t>ideologiae</w:t>
      </w:r>
      <w:proofErr w:type="spellEnd"/>
      <w:r w:rsidRPr="009C3D0C">
        <w:rPr>
          <w:rFonts w:ascii="Times New Roman" w:hAnsi="Times New Roman" w:cs="Times New Roman"/>
          <w:sz w:val="24"/>
          <w:szCs w:val="24"/>
        </w:rPr>
        <w:t xml:space="preserve"> auftreten sollten</w:t>
      </w:r>
      <w:r w:rsidRPr="009C3D0C">
        <w:rPr>
          <w:rStyle w:val="Funotenzeichen"/>
          <w:rFonts w:ascii="Times New Roman" w:hAnsi="Times New Roman" w:cs="Times New Roman"/>
          <w:sz w:val="24"/>
          <w:szCs w:val="24"/>
        </w:rPr>
        <w:footnoteReference w:id="81"/>
      </w:r>
      <w:r w:rsidRPr="009C3D0C">
        <w:rPr>
          <w:rFonts w:ascii="Times New Roman" w:hAnsi="Times New Roman" w:cs="Times New Roman"/>
          <w:sz w:val="24"/>
          <w:szCs w:val="24"/>
        </w:rPr>
        <w:t xml:space="preserve">. Dieser Habitus wäre konträr zu einer unabhängigen Wissenschaft und wird </w:t>
      </w:r>
      <w:r w:rsidR="00021452" w:rsidRPr="009C3D0C">
        <w:rPr>
          <w:rFonts w:ascii="Times New Roman" w:hAnsi="Times New Roman" w:cs="Times New Roman"/>
          <w:sz w:val="24"/>
          <w:szCs w:val="24"/>
        </w:rPr>
        <w:t xml:space="preserve">deshalb </w:t>
      </w:r>
      <w:r w:rsidRPr="009C3D0C">
        <w:rPr>
          <w:rFonts w:ascii="Times New Roman" w:hAnsi="Times New Roman" w:cs="Times New Roman"/>
          <w:sz w:val="24"/>
          <w:szCs w:val="24"/>
        </w:rPr>
        <w:t xml:space="preserve">vom </w:t>
      </w:r>
      <w:r w:rsidR="00021452" w:rsidRPr="009C3D0C">
        <w:rPr>
          <w:rFonts w:ascii="Times New Roman" w:hAnsi="Times New Roman" w:cs="Times New Roman"/>
          <w:sz w:val="24"/>
          <w:szCs w:val="24"/>
        </w:rPr>
        <w:t>Autor</w:t>
      </w:r>
      <w:r w:rsidRPr="009C3D0C">
        <w:rPr>
          <w:rFonts w:ascii="Times New Roman" w:hAnsi="Times New Roman" w:cs="Times New Roman"/>
          <w:sz w:val="24"/>
          <w:szCs w:val="24"/>
        </w:rPr>
        <w:t xml:space="preserve"> vorliegender Arbeit grundsätzlich abgelehnt. </w:t>
      </w:r>
    </w:p>
    <w:p w14:paraId="5BA74768" w14:textId="77777777" w:rsidR="008C134E" w:rsidRDefault="008C134E" w:rsidP="00522E3E">
      <w:pPr>
        <w:spacing w:line="360" w:lineRule="auto"/>
        <w:jc w:val="both"/>
        <w:rPr>
          <w:rFonts w:ascii="Times New Roman" w:hAnsi="Times New Roman" w:cs="Times New Roman"/>
          <w:sz w:val="24"/>
          <w:szCs w:val="24"/>
        </w:rPr>
      </w:pPr>
    </w:p>
    <w:p w14:paraId="3B6B54C5" w14:textId="77777777" w:rsidR="00522E3E" w:rsidRPr="0058276D" w:rsidRDefault="00522E3E" w:rsidP="00522E3E">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lastRenderedPageBreak/>
        <w:t xml:space="preserve">Schließlich sei in diesem Zusammenhang auf </w:t>
      </w:r>
      <w:proofErr w:type="spellStart"/>
      <w:r w:rsidRPr="0058276D">
        <w:rPr>
          <w:rFonts w:ascii="Times New Roman" w:hAnsi="Times New Roman" w:cs="Times New Roman"/>
          <w:sz w:val="24"/>
          <w:szCs w:val="24"/>
        </w:rPr>
        <w:t>Niehrs</w:t>
      </w:r>
      <w:proofErr w:type="spellEnd"/>
      <w:r w:rsidRPr="0058276D">
        <w:rPr>
          <w:rFonts w:ascii="Times New Roman" w:hAnsi="Times New Roman" w:cs="Times New Roman"/>
          <w:sz w:val="24"/>
          <w:szCs w:val="24"/>
        </w:rPr>
        <w:t xml:space="preserve"> (2014) Bedenken hingewiesen, wonach eine ausschließlich auf politische Positionierung ausgerichtete Diskursanalyse den Anspruch, Diskurse so weit wie möglich zu </w:t>
      </w:r>
      <w:proofErr w:type="spellStart"/>
      <w:r w:rsidRPr="0058276D">
        <w:rPr>
          <w:rFonts w:ascii="Times New Roman" w:hAnsi="Times New Roman" w:cs="Times New Roman"/>
          <w:sz w:val="24"/>
          <w:szCs w:val="24"/>
        </w:rPr>
        <w:t>re</w:t>
      </w:r>
      <w:proofErr w:type="spellEnd"/>
      <w:r w:rsidRPr="0058276D">
        <w:rPr>
          <w:rFonts w:ascii="Times New Roman" w:hAnsi="Times New Roman" w:cs="Times New Roman"/>
          <w:sz w:val="24"/>
          <w:szCs w:val="24"/>
        </w:rPr>
        <w:t xml:space="preserve">- anstatt zu konstruieren, nicht im selben Umfang einlösen könne wie eine eher auf Deskription bzw. Rekonstruktion fokussierte Untersuchung: </w:t>
      </w:r>
    </w:p>
    <w:p w14:paraId="1F9FEA4D" w14:textId="77777777" w:rsidR="00522E3E" w:rsidRPr="00D75906" w:rsidRDefault="00522E3E" w:rsidP="00522E3E">
      <w:pPr>
        <w:spacing w:line="240" w:lineRule="auto"/>
        <w:jc w:val="both"/>
        <w:rPr>
          <w:rFonts w:ascii="Times New Roman" w:hAnsi="Times New Roman" w:cs="Times New Roman"/>
        </w:rPr>
      </w:pPr>
      <w:r w:rsidRPr="00D75906">
        <w:rPr>
          <w:rFonts w:ascii="Times New Roman" w:hAnsi="Times New Roman" w:cs="Times New Roman"/>
        </w:rPr>
        <w:t xml:space="preserve">An erster Stelle ist bemerkenswert, dass kritische Diskursanalysen schon immer in eine bestimmte Richtung zu weisen scheinen. So sympathisch diese Richtung (gegen Nationalismus, Rassismus, Sexismus etc.) anmuten mag, so problematisch erscheint sie vor dem Hintergrund des von Jäger selbst formulierten Anspruchs, </w:t>
      </w:r>
      <w:r w:rsidR="00D55A3B" w:rsidRPr="00D75906">
        <w:rPr>
          <w:rFonts w:ascii="Times New Roman" w:hAnsi="Times New Roman" w:cs="Times New Roman"/>
        </w:rPr>
        <w:t>‚</w:t>
      </w:r>
      <w:proofErr w:type="spellStart"/>
      <w:r w:rsidRPr="00D75906">
        <w:rPr>
          <w:rFonts w:ascii="Times New Roman" w:hAnsi="Times New Roman" w:cs="Times New Roman"/>
        </w:rPr>
        <w:t>daß</w:t>
      </w:r>
      <w:proofErr w:type="spellEnd"/>
      <w:r w:rsidRPr="00D75906">
        <w:rPr>
          <w:rFonts w:ascii="Times New Roman" w:hAnsi="Times New Roman" w:cs="Times New Roman"/>
        </w:rPr>
        <w:t xml:space="preserve"> keiner die Wahrheit gepachtet hat, keiner beanspruchen kann, seine Macht damit zu legitimieren, und damit auch, </w:t>
      </w:r>
      <w:proofErr w:type="spellStart"/>
      <w:r w:rsidRPr="00D75906">
        <w:rPr>
          <w:rFonts w:ascii="Times New Roman" w:hAnsi="Times New Roman" w:cs="Times New Roman"/>
        </w:rPr>
        <w:t>daß</w:t>
      </w:r>
      <w:proofErr w:type="spellEnd"/>
      <w:r w:rsidRPr="00D75906">
        <w:rPr>
          <w:rFonts w:ascii="Times New Roman" w:hAnsi="Times New Roman" w:cs="Times New Roman"/>
        </w:rPr>
        <w:t xml:space="preserve"> keiner endgültig im Recht ist‘</w:t>
      </w:r>
      <w:r w:rsidRPr="00D75906">
        <w:rPr>
          <w:rStyle w:val="Funotenzeichen"/>
          <w:rFonts w:ascii="Times New Roman" w:hAnsi="Times New Roman" w:cs="Times New Roman"/>
        </w:rPr>
        <w:footnoteReference w:id="82"/>
      </w:r>
      <w:r w:rsidRPr="00D75906">
        <w:rPr>
          <w:rFonts w:ascii="Times New Roman" w:hAnsi="Times New Roman" w:cs="Times New Roman"/>
        </w:rPr>
        <w:t>“. (</w:t>
      </w:r>
      <w:proofErr w:type="spellStart"/>
      <w:r w:rsidRPr="00D75906">
        <w:rPr>
          <w:rFonts w:ascii="Times New Roman" w:hAnsi="Times New Roman" w:cs="Times New Roman"/>
        </w:rPr>
        <w:t>Niehr</w:t>
      </w:r>
      <w:proofErr w:type="spellEnd"/>
      <w:r w:rsidRPr="00D75906">
        <w:rPr>
          <w:rFonts w:ascii="Times New Roman" w:hAnsi="Times New Roman" w:cs="Times New Roman"/>
        </w:rPr>
        <w:t xml:space="preserve"> 2014: 55)</w:t>
      </w:r>
    </w:p>
    <w:p w14:paraId="54EC528E" w14:textId="77777777" w:rsidR="00522E3E" w:rsidRPr="0058276D" w:rsidRDefault="00522E3E" w:rsidP="00522E3E">
      <w:pPr>
        <w:spacing w:line="360" w:lineRule="auto"/>
        <w:jc w:val="both"/>
        <w:rPr>
          <w:rFonts w:ascii="Times New Roman" w:hAnsi="Times New Roman" w:cs="Times New Roman"/>
          <w:sz w:val="24"/>
          <w:szCs w:val="24"/>
          <w:u w:val="double"/>
        </w:rPr>
      </w:pPr>
      <w:r w:rsidRPr="0058276D">
        <w:rPr>
          <w:rFonts w:ascii="Times New Roman" w:hAnsi="Times New Roman" w:cs="Times New Roman"/>
          <w:sz w:val="24"/>
          <w:szCs w:val="24"/>
        </w:rPr>
        <w:t xml:space="preserve">Gleichwohl vermag linguistische Diskursanalyse auch ohne die v. a. von Jäger vindizierten gesellschaftspolitischen Stellungnahmen „die politische Ausrichtung, die </w:t>
      </w:r>
      <w:r w:rsidR="008C134E">
        <w:rPr>
          <w:rFonts w:ascii="Times New Roman" w:hAnsi="Times New Roman" w:cs="Times New Roman"/>
          <w:sz w:val="24"/>
          <w:szCs w:val="24"/>
        </w:rPr>
        <w:t>‚</w:t>
      </w:r>
      <w:r w:rsidRPr="0058276D">
        <w:rPr>
          <w:rFonts w:ascii="Times New Roman" w:hAnsi="Times New Roman" w:cs="Times New Roman"/>
          <w:sz w:val="24"/>
          <w:szCs w:val="24"/>
        </w:rPr>
        <w:t>Ideologie</w:t>
      </w:r>
      <w:r w:rsidR="008C134E">
        <w:rPr>
          <w:rFonts w:ascii="Times New Roman" w:hAnsi="Times New Roman" w:cs="Times New Roman"/>
          <w:sz w:val="24"/>
          <w:szCs w:val="24"/>
        </w:rPr>
        <w:t>‘</w:t>
      </w:r>
      <w:r w:rsidRPr="0058276D">
        <w:rPr>
          <w:rFonts w:ascii="Times New Roman" w:hAnsi="Times New Roman" w:cs="Times New Roman"/>
          <w:sz w:val="24"/>
          <w:szCs w:val="24"/>
        </w:rPr>
        <w:t>, die in bestimmten Texten oder Textserien transportiert wird, zu identifizieren und einer Analyse zu unterziehen.“ (</w:t>
      </w:r>
      <w:proofErr w:type="spellStart"/>
      <w:r w:rsidRPr="0058276D">
        <w:rPr>
          <w:rFonts w:ascii="Times New Roman" w:hAnsi="Times New Roman" w:cs="Times New Roman"/>
          <w:sz w:val="24"/>
          <w:szCs w:val="24"/>
        </w:rPr>
        <w:t>Niehr</w:t>
      </w:r>
      <w:proofErr w:type="spellEnd"/>
      <w:r w:rsidR="00D55A3B">
        <w:rPr>
          <w:rFonts w:ascii="Times New Roman" w:hAnsi="Times New Roman" w:cs="Times New Roman"/>
          <w:sz w:val="24"/>
          <w:szCs w:val="24"/>
        </w:rPr>
        <w:t xml:space="preserve"> 2014</w:t>
      </w:r>
      <w:r w:rsidRPr="0058276D">
        <w:rPr>
          <w:rFonts w:ascii="Times New Roman" w:hAnsi="Times New Roman" w:cs="Times New Roman"/>
          <w:sz w:val="24"/>
          <w:szCs w:val="24"/>
        </w:rPr>
        <w:t>: 61) Dieses heuristische Potential kann jedoch nur ausgeschöpft werden, wenn sich die Diskursanalyse nicht „den Beschränkungen der historischen Semantik“ (</w:t>
      </w:r>
      <w:proofErr w:type="spellStart"/>
      <w:r w:rsidRPr="0058276D">
        <w:rPr>
          <w:rFonts w:ascii="Times New Roman" w:hAnsi="Times New Roman" w:cs="Times New Roman"/>
          <w:sz w:val="24"/>
          <w:szCs w:val="24"/>
        </w:rPr>
        <w:t>Niehr</w:t>
      </w:r>
      <w:proofErr w:type="spellEnd"/>
      <w:r w:rsidR="00D55A3B">
        <w:rPr>
          <w:rFonts w:ascii="Times New Roman" w:hAnsi="Times New Roman" w:cs="Times New Roman"/>
          <w:sz w:val="24"/>
          <w:szCs w:val="24"/>
        </w:rPr>
        <w:t xml:space="preserve"> 2014</w:t>
      </w:r>
      <w:r w:rsidRPr="0058276D">
        <w:rPr>
          <w:rFonts w:ascii="Times New Roman" w:hAnsi="Times New Roman" w:cs="Times New Roman"/>
          <w:sz w:val="24"/>
          <w:szCs w:val="24"/>
        </w:rPr>
        <w:t>: 62) beugt, sondern „unterschiedliche Sprachgebräuche [freilegt] und gerade dadurch die Verflochtenheit von Sprachgebrauch und Wirklichkeitskonstitution [aufzeigt].“ (</w:t>
      </w:r>
      <w:proofErr w:type="spellStart"/>
      <w:r w:rsidRPr="0058276D">
        <w:rPr>
          <w:rFonts w:ascii="Times New Roman" w:hAnsi="Times New Roman" w:cs="Times New Roman"/>
          <w:sz w:val="24"/>
          <w:szCs w:val="24"/>
        </w:rPr>
        <w:t>Niehr</w:t>
      </w:r>
      <w:proofErr w:type="spellEnd"/>
      <w:r w:rsidR="00D55A3B">
        <w:rPr>
          <w:rFonts w:ascii="Times New Roman" w:hAnsi="Times New Roman" w:cs="Times New Roman"/>
          <w:sz w:val="24"/>
          <w:szCs w:val="24"/>
        </w:rPr>
        <w:t xml:space="preserve"> 2014</w:t>
      </w:r>
      <w:r w:rsidRPr="0058276D">
        <w:rPr>
          <w:rFonts w:ascii="Times New Roman" w:hAnsi="Times New Roman" w:cs="Times New Roman"/>
          <w:sz w:val="24"/>
          <w:szCs w:val="24"/>
        </w:rPr>
        <w:t>: 62/63)</w:t>
      </w:r>
      <w:r w:rsidR="00D55A3B">
        <w:rPr>
          <w:rFonts w:ascii="Times New Roman" w:hAnsi="Times New Roman" w:cs="Times New Roman"/>
          <w:sz w:val="24"/>
          <w:szCs w:val="24"/>
        </w:rPr>
        <w:t>.</w:t>
      </w:r>
    </w:p>
    <w:p w14:paraId="0927EF7A" w14:textId="77777777" w:rsidR="00522E3E" w:rsidRPr="00D55A3B" w:rsidRDefault="00522E3E" w:rsidP="00522E3E">
      <w:pPr>
        <w:spacing w:line="360" w:lineRule="auto"/>
        <w:jc w:val="both"/>
        <w:rPr>
          <w:rFonts w:ascii="Times New Roman" w:hAnsi="Times New Roman" w:cs="Times New Roman"/>
          <w:sz w:val="24"/>
          <w:szCs w:val="24"/>
        </w:rPr>
      </w:pPr>
      <w:r w:rsidRPr="00D55A3B">
        <w:rPr>
          <w:rFonts w:ascii="Times New Roman" w:hAnsi="Times New Roman" w:cs="Times New Roman"/>
          <w:sz w:val="24"/>
          <w:szCs w:val="24"/>
        </w:rPr>
        <w:t xml:space="preserve">Die vorliegende Arbeit </w:t>
      </w:r>
      <w:r w:rsidR="00D55A3B">
        <w:rPr>
          <w:rFonts w:ascii="Times New Roman" w:hAnsi="Times New Roman" w:cs="Times New Roman"/>
          <w:sz w:val="24"/>
          <w:szCs w:val="24"/>
        </w:rPr>
        <w:t>befasst</w:t>
      </w:r>
      <w:r w:rsidRPr="00D55A3B">
        <w:rPr>
          <w:rFonts w:ascii="Times New Roman" w:hAnsi="Times New Roman" w:cs="Times New Roman"/>
          <w:sz w:val="24"/>
          <w:szCs w:val="24"/>
        </w:rPr>
        <w:t xml:space="preserve"> sich im diskurslinguistischen Abschnitt primär mit der Beschreibung und damit der Re-konstruktion diskursiver Progressionen und Strategien. Dass jede Art von Deskription auch kritische Aspekte beinhaltet, wurde oben gezeigt</w:t>
      </w:r>
      <w:r w:rsidRPr="00D55A3B">
        <w:rPr>
          <w:rStyle w:val="Funotenzeichen"/>
          <w:rFonts w:ascii="Times New Roman" w:hAnsi="Times New Roman" w:cs="Times New Roman"/>
          <w:sz w:val="24"/>
          <w:szCs w:val="24"/>
        </w:rPr>
        <w:footnoteReference w:id="83"/>
      </w:r>
      <w:r w:rsidRPr="00D55A3B">
        <w:rPr>
          <w:rFonts w:ascii="Times New Roman" w:hAnsi="Times New Roman" w:cs="Times New Roman"/>
          <w:sz w:val="24"/>
          <w:szCs w:val="24"/>
        </w:rPr>
        <w:t xml:space="preserve">. Ein bewusstes Einwirken auf herrschende gesellschaftliche Macht- und Kommunikationszustände zu intendieren, wäre aus Sicht des Verfassers jedoch eine Anmaßung. Die diskurslinguistische Untersuchung der LW- und TB-Artikel ist im </w:t>
      </w:r>
      <w:r w:rsidR="00D55A3B">
        <w:rPr>
          <w:rFonts w:ascii="Times New Roman" w:hAnsi="Times New Roman" w:cs="Times New Roman"/>
          <w:sz w:val="24"/>
          <w:szCs w:val="24"/>
        </w:rPr>
        <w:t>s</w:t>
      </w:r>
      <w:r w:rsidRPr="00D55A3B">
        <w:rPr>
          <w:rFonts w:ascii="Times New Roman" w:hAnsi="Times New Roman" w:cs="Times New Roman"/>
          <w:sz w:val="24"/>
          <w:szCs w:val="24"/>
        </w:rPr>
        <w:t>o</w:t>
      </w:r>
      <w:r w:rsidR="00D55A3B">
        <w:rPr>
          <w:rFonts w:ascii="Times New Roman" w:hAnsi="Times New Roman" w:cs="Times New Roman"/>
          <w:sz w:val="24"/>
          <w:szCs w:val="24"/>
        </w:rPr>
        <w:t>e</w:t>
      </w:r>
      <w:r w:rsidRPr="00D55A3B">
        <w:rPr>
          <w:rFonts w:ascii="Times New Roman" w:hAnsi="Times New Roman" w:cs="Times New Roman"/>
          <w:sz w:val="24"/>
          <w:szCs w:val="24"/>
        </w:rPr>
        <w:t xml:space="preserve">ben aufgezeigten Sinn immer </w:t>
      </w:r>
      <w:r w:rsidR="00D55A3B">
        <w:rPr>
          <w:rFonts w:ascii="Times New Roman" w:hAnsi="Times New Roman" w:cs="Times New Roman"/>
          <w:sz w:val="24"/>
          <w:szCs w:val="24"/>
        </w:rPr>
        <w:t xml:space="preserve">schon </w:t>
      </w:r>
      <w:r w:rsidRPr="00D55A3B">
        <w:rPr>
          <w:rFonts w:ascii="Times New Roman" w:hAnsi="Times New Roman" w:cs="Times New Roman"/>
          <w:sz w:val="24"/>
          <w:szCs w:val="24"/>
        </w:rPr>
        <w:t>kritisch, insofern der Thesenbildung Wertmaßstäbe zugrunde liegen. Wie bereits weiter oben angerissen, muss dann für jede normative Positionierung des Verfassers der jeweilige Wertmaßstab skizziert werden. Eine „</w:t>
      </w:r>
      <w:proofErr w:type="spellStart"/>
      <w:r w:rsidRPr="00D55A3B">
        <w:rPr>
          <w:rFonts w:ascii="Times New Roman" w:hAnsi="Times New Roman" w:cs="Times New Roman"/>
          <w:sz w:val="24"/>
          <w:szCs w:val="24"/>
        </w:rPr>
        <w:t>Parrhesiastes</w:t>
      </w:r>
      <w:proofErr w:type="spellEnd"/>
      <w:r w:rsidRPr="00D55A3B">
        <w:rPr>
          <w:rFonts w:ascii="Times New Roman" w:hAnsi="Times New Roman" w:cs="Times New Roman"/>
          <w:sz w:val="24"/>
          <w:szCs w:val="24"/>
        </w:rPr>
        <w:t>“-Rolle im Sinne Foucaults (LKD: 91f.) einzunehmen, liegt dem Verfasser fern. Es gilt, die verschiedenen weltanschaulichen Positionierungen der beiden Zeitungen offenzulegen.</w:t>
      </w:r>
    </w:p>
    <w:p w14:paraId="5C1ABF49" w14:textId="77777777" w:rsidR="00522E3E" w:rsidRPr="00D55A3B" w:rsidRDefault="00522E3E" w:rsidP="00522E3E">
      <w:pPr>
        <w:spacing w:line="360" w:lineRule="auto"/>
        <w:jc w:val="both"/>
        <w:rPr>
          <w:rFonts w:ascii="Times New Roman" w:hAnsi="Times New Roman" w:cs="Times New Roman"/>
          <w:sz w:val="24"/>
          <w:szCs w:val="24"/>
        </w:rPr>
      </w:pPr>
      <w:r w:rsidRPr="00D55A3B">
        <w:rPr>
          <w:rFonts w:ascii="Times New Roman" w:hAnsi="Times New Roman" w:cs="Times New Roman"/>
          <w:sz w:val="24"/>
          <w:szCs w:val="24"/>
        </w:rPr>
        <w:t xml:space="preserve">Falls ein oder mehrere untersuchte Artikel gegen Menschenrechte oder andere ethisch-juristische Normen verstoßen, wird dies erwähnt. Doch die Frage bleibt, inwiefern für die </w:t>
      </w:r>
      <w:r w:rsidRPr="00D55A3B">
        <w:rPr>
          <w:rFonts w:ascii="Times New Roman" w:hAnsi="Times New Roman" w:cs="Times New Roman"/>
          <w:sz w:val="24"/>
          <w:szCs w:val="24"/>
        </w:rPr>
        <w:lastRenderedPageBreak/>
        <w:t xml:space="preserve">wissenschaftliche Erkenntnis und Darlegung kommunikativer Praxis dabei ein Mehrwert entsteht. Die Gefahr eines politisch-ideologisch grundierten Moralismus ist bei solchen Analysen groß. Die einzelnen machtspezifischen Strategien einzelner Akteure, die eine „wahre Position“ beanspruchen, können ebenso gut ohne eine explizite politisch-gesellschaftliche Positionierung des jeweiligen Kritikers </w:t>
      </w:r>
      <w:r w:rsidR="00D55A3B" w:rsidRPr="00D55A3B">
        <w:rPr>
          <w:rFonts w:ascii="Times New Roman" w:hAnsi="Times New Roman" w:cs="Times New Roman"/>
          <w:sz w:val="24"/>
          <w:szCs w:val="24"/>
        </w:rPr>
        <w:t xml:space="preserve">untersucht </w:t>
      </w:r>
      <w:r w:rsidRPr="00D55A3B">
        <w:rPr>
          <w:rFonts w:ascii="Times New Roman" w:hAnsi="Times New Roman" w:cs="Times New Roman"/>
          <w:sz w:val="24"/>
          <w:szCs w:val="24"/>
        </w:rPr>
        <w:t xml:space="preserve">werden. </w:t>
      </w:r>
    </w:p>
    <w:p w14:paraId="0929348E" w14:textId="77777777" w:rsidR="00D55A3B" w:rsidRPr="00D55A3B" w:rsidRDefault="00522E3E" w:rsidP="00522E3E">
      <w:pPr>
        <w:spacing w:line="360" w:lineRule="auto"/>
        <w:jc w:val="both"/>
        <w:rPr>
          <w:rFonts w:ascii="Times New Roman" w:hAnsi="Times New Roman" w:cs="Times New Roman"/>
          <w:sz w:val="24"/>
          <w:szCs w:val="24"/>
        </w:rPr>
      </w:pPr>
      <w:r w:rsidRPr="00D55A3B">
        <w:rPr>
          <w:rFonts w:ascii="Times New Roman" w:hAnsi="Times New Roman" w:cs="Times New Roman"/>
          <w:sz w:val="24"/>
          <w:szCs w:val="24"/>
        </w:rPr>
        <w:t xml:space="preserve">Nur in diesem eingeschränkten Sinn wird die Forderung nach Positionierungen, wie sie Jäger versteht, eingelöst. Position zu beziehen hat für </w:t>
      </w:r>
      <w:r w:rsidR="008C134E">
        <w:rPr>
          <w:rFonts w:ascii="Times New Roman" w:hAnsi="Times New Roman" w:cs="Times New Roman"/>
          <w:sz w:val="24"/>
          <w:szCs w:val="24"/>
        </w:rPr>
        <w:t xml:space="preserve">Jäger </w:t>
      </w:r>
      <w:r w:rsidRPr="00D55A3B">
        <w:rPr>
          <w:rFonts w:ascii="Times New Roman" w:hAnsi="Times New Roman" w:cs="Times New Roman"/>
          <w:sz w:val="24"/>
          <w:szCs w:val="24"/>
        </w:rPr>
        <w:t xml:space="preserve">„Leitlinie aller Wissenschaft </w:t>
      </w:r>
      <w:r w:rsidRPr="0058276D">
        <w:rPr>
          <w:rFonts w:ascii="Times New Roman" w:hAnsi="Times New Roman" w:cs="Times New Roman"/>
          <w:sz w:val="24"/>
          <w:szCs w:val="24"/>
        </w:rPr>
        <w:t xml:space="preserve">[…] zu sein“ (Jäger 2015: 10). Mit dem Begriff „politisch“ meint Jäger einen kritischen, deutenden Ansatz im Sinne Foucaults. Letzterer behauptet, die Wahrheit sei keineswegs das „Ensemble der wahren Dinge, [sondern] das Ensemble der Regeln, nach denen das Wahre vom Falschen geschieden und das Wahre mit spezifischen Machtwirkungen ausgestattet wird“ (zitiert nach Jäger 2015: 11). </w:t>
      </w:r>
      <w:r w:rsidRPr="00D55A3B">
        <w:rPr>
          <w:rFonts w:ascii="Times New Roman" w:hAnsi="Times New Roman" w:cs="Times New Roman"/>
          <w:sz w:val="24"/>
          <w:szCs w:val="24"/>
        </w:rPr>
        <w:t>Diese Bestimmung des Wahren unter machtrelevanten Gesichtspunkten wird die methodische Grundlage der Analyse sein. Die</w:t>
      </w:r>
      <w:r w:rsidR="008C134E">
        <w:rPr>
          <w:rFonts w:ascii="Times New Roman" w:hAnsi="Times New Roman" w:cs="Times New Roman"/>
          <w:sz w:val="24"/>
          <w:szCs w:val="24"/>
        </w:rPr>
        <w:t xml:space="preserve"> DIMEAN</w:t>
      </w:r>
      <w:r w:rsidRPr="00D55A3B">
        <w:rPr>
          <w:rFonts w:ascii="Times New Roman" w:hAnsi="Times New Roman" w:cs="Times New Roman"/>
          <w:sz w:val="24"/>
          <w:szCs w:val="24"/>
        </w:rPr>
        <w:t xml:space="preserve"> erhebt den Anspruch, „bereits als solche kritisch [zu sein], weil sie nicht einfach beschreibt, was der Fall ist, sondern weil sie [zeigt], was in einer Gesellschaft gesagt […] werden kann und/oder […] nicht gesagt wird“ (Jäger 2015: 12). </w:t>
      </w:r>
    </w:p>
    <w:p w14:paraId="0CD1E7AF" w14:textId="2BC7CCB6" w:rsidR="00522E3E" w:rsidRPr="00D05CD4" w:rsidRDefault="00522E3E" w:rsidP="00522E3E">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Ferner ist die Frage nach dem Wesen der Kritik immer schon eine nach dem, was Wissen bedeutet. Foucault zufolge gibt es lediglich für gewisse Epochen sog. „Sagbarkeiten, zu denen es nur angeblich keine Alternativen gibt.“ (LKD 2010: 73)</w:t>
      </w:r>
      <w:r w:rsidR="008C134E">
        <w:rPr>
          <w:rFonts w:ascii="Times New Roman" w:hAnsi="Times New Roman" w:cs="Times New Roman"/>
          <w:sz w:val="24"/>
          <w:szCs w:val="24"/>
        </w:rPr>
        <w:t>.</w:t>
      </w:r>
      <w:r w:rsidRPr="0058276D">
        <w:rPr>
          <w:rFonts w:ascii="Times New Roman" w:hAnsi="Times New Roman" w:cs="Times New Roman"/>
          <w:sz w:val="24"/>
          <w:szCs w:val="24"/>
        </w:rPr>
        <w:t xml:space="preserve"> Diese historisch bedingten Wahrheiten unterliegen einem Wandel und werden von anderen abgelöst. Diese Akzentuierungen muten banal an. Foucault stellt jedoch die </w:t>
      </w:r>
      <w:proofErr w:type="spellStart"/>
      <w:r w:rsidRPr="0058276D">
        <w:rPr>
          <w:rFonts w:ascii="Times New Roman" w:hAnsi="Times New Roman" w:cs="Times New Roman"/>
          <w:sz w:val="24"/>
          <w:szCs w:val="24"/>
        </w:rPr>
        <w:t>tiefschürfendere</w:t>
      </w:r>
      <w:proofErr w:type="spellEnd"/>
      <w:r w:rsidRPr="0058276D">
        <w:rPr>
          <w:rFonts w:ascii="Times New Roman" w:hAnsi="Times New Roman" w:cs="Times New Roman"/>
          <w:sz w:val="24"/>
          <w:szCs w:val="24"/>
        </w:rPr>
        <w:t xml:space="preserve"> Frage, wo sich das jeweilige Wissen befindet: Dem LKD zufolge ist „Wissen […] immer nur als diskursives Wissen zu erfassen, als menschliche Deutungen.“ </w:t>
      </w:r>
      <w:r w:rsidRPr="0017031B">
        <w:rPr>
          <w:rFonts w:ascii="Times New Roman" w:hAnsi="Times New Roman" w:cs="Times New Roman"/>
          <w:sz w:val="24"/>
          <w:szCs w:val="24"/>
        </w:rPr>
        <w:t>Deshalb</w:t>
      </w:r>
      <w:r w:rsidRPr="0058276D">
        <w:rPr>
          <w:rFonts w:ascii="Times New Roman" w:hAnsi="Times New Roman" w:cs="Times New Roman"/>
          <w:sz w:val="24"/>
          <w:szCs w:val="24"/>
        </w:rPr>
        <w:t xml:space="preserve"> gilt, dass „sich Kritik […] vielleicht letztlich nur auf Grundlage einer </w:t>
      </w:r>
      <w:r w:rsidRPr="0058276D">
        <w:rPr>
          <w:rFonts w:ascii="Times New Roman" w:hAnsi="Times New Roman" w:cs="Times New Roman"/>
          <w:i/>
          <w:sz w:val="24"/>
          <w:szCs w:val="24"/>
        </w:rPr>
        <w:t xml:space="preserve">Haltung </w:t>
      </w:r>
      <w:r w:rsidRPr="0058276D">
        <w:rPr>
          <w:rFonts w:ascii="Times New Roman" w:hAnsi="Times New Roman" w:cs="Times New Roman"/>
          <w:sz w:val="24"/>
          <w:szCs w:val="24"/>
        </w:rPr>
        <w:t xml:space="preserve">üben lässt, zu der sich [die Kritiker] </w:t>
      </w:r>
      <w:r w:rsidRPr="0058276D">
        <w:rPr>
          <w:rFonts w:ascii="Times New Roman" w:hAnsi="Times New Roman" w:cs="Times New Roman"/>
          <w:i/>
          <w:sz w:val="24"/>
          <w:szCs w:val="24"/>
        </w:rPr>
        <w:t>bekennen müssen</w:t>
      </w:r>
      <w:r w:rsidRPr="0058276D">
        <w:rPr>
          <w:rFonts w:ascii="Times New Roman" w:hAnsi="Times New Roman" w:cs="Times New Roman"/>
          <w:sz w:val="24"/>
          <w:szCs w:val="24"/>
        </w:rPr>
        <w:t>“ (LKD 2010: 74). Diskursanalyse versteht sich unter dieser Voraussetzung stets als „Interpretation eines empirisch erfassten Diskurses“ (</w:t>
      </w:r>
      <w:r w:rsidR="00D05CD4">
        <w:rPr>
          <w:rFonts w:ascii="Times New Roman" w:hAnsi="Times New Roman" w:cs="Times New Roman"/>
          <w:sz w:val="24"/>
          <w:szCs w:val="24"/>
        </w:rPr>
        <w:t>LKD 2010</w:t>
      </w:r>
      <w:r w:rsidRPr="0058276D">
        <w:rPr>
          <w:rFonts w:ascii="Times New Roman" w:hAnsi="Times New Roman" w:cs="Times New Roman"/>
          <w:sz w:val="24"/>
          <w:szCs w:val="24"/>
        </w:rPr>
        <w:t>: 75).</w:t>
      </w:r>
      <w:r w:rsidRPr="0058276D">
        <w:rPr>
          <w:rFonts w:ascii="Times New Roman" w:hAnsi="Times New Roman" w:cs="Times New Roman"/>
        </w:rPr>
        <w:t xml:space="preserve"> </w:t>
      </w:r>
      <w:r w:rsidRPr="00D05CD4">
        <w:rPr>
          <w:rFonts w:ascii="Times New Roman" w:hAnsi="Times New Roman" w:cs="Times New Roman"/>
          <w:sz w:val="24"/>
          <w:szCs w:val="24"/>
        </w:rPr>
        <w:t xml:space="preserve">Mithin gilt es hervorzuheben, dass Foucaults diskurslinguistischer Ansatz das Momentum der Kritik und jenes der Deskription stets untrennbar miteinander verbindet: „Der Diskursbegriff </w:t>
      </w:r>
      <w:proofErr w:type="spellStart"/>
      <w:r w:rsidRPr="00D05CD4">
        <w:rPr>
          <w:rFonts w:ascii="Times New Roman" w:hAnsi="Times New Roman" w:cs="Times New Roman"/>
          <w:sz w:val="24"/>
          <w:szCs w:val="24"/>
        </w:rPr>
        <w:t>umfaßt</w:t>
      </w:r>
      <w:proofErr w:type="spellEnd"/>
      <w:r w:rsidRPr="00D05CD4">
        <w:rPr>
          <w:rFonts w:ascii="Times New Roman" w:hAnsi="Times New Roman" w:cs="Times New Roman"/>
          <w:sz w:val="24"/>
          <w:szCs w:val="24"/>
        </w:rPr>
        <w:t xml:space="preserve"> [...] sowohl die Regeln des Formierens (den Gegenstand des genealogischen Aspekts) als auch die von ihnen gestiftete Ordnung, also die zugerichtete Welt (den Gegenstand der Kritik)“ (</w:t>
      </w:r>
      <w:proofErr w:type="spellStart"/>
      <w:r w:rsidRPr="00D05CD4">
        <w:rPr>
          <w:rFonts w:ascii="Times New Roman" w:hAnsi="Times New Roman" w:cs="Times New Roman"/>
          <w:sz w:val="24"/>
          <w:szCs w:val="24"/>
        </w:rPr>
        <w:t>Konersmann</w:t>
      </w:r>
      <w:proofErr w:type="spellEnd"/>
      <w:r w:rsidRPr="00D05CD4">
        <w:rPr>
          <w:rFonts w:ascii="Times New Roman" w:hAnsi="Times New Roman" w:cs="Times New Roman"/>
          <w:sz w:val="24"/>
          <w:szCs w:val="24"/>
        </w:rPr>
        <w:t xml:space="preserve"> 2014: 80).</w:t>
      </w:r>
    </w:p>
    <w:p w14:paraId="6BB1CB9C" w14:textId="77777777" w:rsidR="00522E3E" w:rsidRPr="0058276D" w:rsidRDefault="00522E3E" w:rsidP="00522E3E">
      <w:pPr>
        <w:suppressAutoHyphens w:val="0"/>
        <w:autoSpaceDE w:val="0"/>
        <w:adjustRightInd w:val="0"/>
        <w:spacing w:after="0"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Auch </w:t>
      </w:r>
      <w:proofErr w:type="spellStart"/>
      <w:r w:rsidRPr="0058276D">
        <w:rPr>
          <w:rFonts w:ascii="Times New Roman" w:eastAsia="ScalaPro-Regular" w:hAnsi="Times New Roman" w:cs="Times New Roman"/>
          <w:kern w:val="0"/>
          <w:sz w:val="24"/>
          <w:szCs w:val="24"/>
          <w:lang w:eastAsia="en-US"/>
        </w:rPr>
        <w:t>Smailagić</w:t>
      </w:r>
      <w:proofErr w:type="spellEnd"/>
      <w:r w:rsidRPr="0058276D">
        <w:rPr>
          <w:rFonts w:ascii="Times New Roman" w:eastAsia="ScalaPro-Regular" w:hAnsi="Times New Roman" w:cs="Times New Roman"/>
          <w:kern w:val="0"/>
          <w:sz w:val="24"/>
          <w:szCs w:val="24"/>
          <w:lang w:eastAsia="en-US"/>
        </w:rPr>
        <w:t xml:space="preserve"> (2017) spricht sich für eine die sozio-kulturellen Praktiken deutende linguistische Diskursanalyse aus, ohne jedoch einem </w:t>
      </w:r>
      <w:proofErr w:type="spellStart"/>
      <w:r w:rsidRPr="0058276D">
        <w:rPr>
          <w:rFonts w:ascii="Times New Roman" w:eastAsia="ScalaPro-Regular" w:hAnsi="Times New Roman" w:cs="Times New Roman"/>
          <w:kern w:val="0"/>
          <w:sz w:val="24"/>
          <w:szCs w:val="24"/>
          <w:lang w:eastAsia="en-US"/>
        </w:rPr>
        <w:t>Säger’schen</w:t>
      </w:r>
      <w:proofErr w:type="spellEnd"/>
      <w:r w:rsidRPr="0058276D">
        <w:rPr>
          <w:rFonts w:ascii="Times New Roman" w:eastAsia="ScalaPro-Regular" w:hAnsi="Times New Roman" w:cs="Times New Roman"/>
          <w:kern w:val="0"/>
          <w:sz w:val="24"/>
          <w:szCs w:val="24"/>
          <w:lang w:eastAsia="en-US"/>
        </w:rPr>
        <w:t xml:space="preserve"> Interventionismus das Wort zu reden:</w:t>
      </w:r>
    </w:p>
    <w:p w14:paraId="1EDD11DD" w14:textId="77777777" w:rsidR="00522E3E" w:rsidRDefault="00522E3E" w:rsidP="00D75906">
      <w:pPr>
        <w:suppressAutoHyphens w:val="0"/>
        <w:autoSpaceDE w:val="0"/>
        <w:adjustRightInd w:val="0"/>
        <w:spacing w:after="0" w:line="240" w:lineRule="auto"/>
        <w:jc w:val="both"/>
        <w:rPr>
          <w:rFonts w:ascii="Times New Roman" w:eastAsia="ScalaPro-Regular" w:hAnsi="Times New Roman" w:cs="Times New Roman"/>
          <w:kern w:val="0"/>
          <w:lang w:eastAsia="en-US"/>
        </w:rPr>
      </w:pPr>
      <w:r w:rsidRPr="0058276D">
        <w:rPr>
          <w:rFonts w:ascii="Times New Roman" w:eastAsia="ScalaPro-Regular" w:hAnsi="Times New Roman" w:cs="Times New Roman"/>
          <w:kern w:val="0"/>
          <w:lang w:eastAsia="en-US"/>
        </w:rPr>
        <w:lastRenderedPageBreak/>
        <w:t xml:space="preserve"> „Ich verstehe die Diskursanalyse als einen kulturanalytischen, sprachwissenschaftlichen Ansatz und sehe in der Kulturdeutung sogar ihre zentrale Aufgabe. So liefert uns die Diskursanalyse nicht nur die Daten, sondern sie ermöglicht darüber hinaus auch die Interpretation dieser Daten, die selbst meist etwas über die Handlungspraktiken der Diskursteilnehmer aussagen und somit über die Gesellschaft sowohl in soziologischer als auch kulturhistorischer Hinsicht. Der Diskurslinguistik ist also ein kritischer philologischer Ansatz eigen, der Aussagen über die Kultur, in der die Texte entstanden sind, treffen kann.“ </w:t>
      </w:r>
      <w:r w:rsidRPr="0058276D">
        <w:rPr>
          <w:rFonts w:ascii="Times New Roman" w:eastAsia="ScalaPro-Regular" w:hAnsi="Times New Roman" w:cs="Times New Roman"/>
          <w:kern w:val="0"/>
          <w:sz w:val="24"/>
          <w:szCs w:val="24"/>
          <w:lang w:eastAsia="en-US"/>
        </w:rPr>
        <w:t>(</w:t>
      </w:r>
      <w:proofErr w:type="spellStart"/>
      <w:r w:rsidRPr="0058276D">
        <w:rPr>
          <w:rFonts w:ascii="Times New Roman" w:eastAsia="ScalaPro-Regular" w:hAnsi="Times New Roman" w:cs="Times New Roman"/>
          <w:kern w:val="0"/>
          <w:sz w:val="24"/>
          <w:szCs w:val="24"/>
          <w:lang w:eastAsia="en-US"/>
        </w:rPr>
        <w:t>Smailagić</w:t>
      </w:r>
      <w:proofErr w:type="spellEnd"/>
      <w:r w:rsidRPr="0058276D">
        <w:rPr>
          <w:rFonts w:ascii="Times New Roman" w:eastAsia="ScalaPro-Regular" w:hAnsi="Times New Roman" w:cs="Times New Roman"/>
          <w:kern w:val="0"/>
          <w:sz w:val="24"/>
          <w:szCs w:val="24"/>
          <w:lang w:eastAsia="en-US"/>
        </w:rPr>
        <w:t xml:space="preserve"> 2017: 92)</w:t>
      </w:r>
    </w:p>
    <w:p w14:paraId="22031E3C" w14:textId="77777777" w:rsidR="00D75906" w:rsidRPr="00D75906" w:rsidRDefault="00D75906" w:rsidP="00D75906">
      <w:pPr>
        <w:suppressAutoHyphens w:val="0"/>
        <w:autoSpaceDE w:val="0"/>
        <w:adjustRightInd w:val="0"/>
        <w:spacing w:after="0" w:line="240" w:lineRule="auto"/>
        <w:jc w:val="both"/>
        <w:rPr>
          <w:rFonts w:ascii="Times New Roman" w:eastAsia="ScalaPro-Regular" w:hAnsi="Times New Roman" w:cs="Times New Roman"/>
          <w:kern w:val="0"/>
          <w:lang w:eastAsia="en-US"/>
        </w:rPr>
      </w:pPr>
    </w:p>
    <w:p w14:paraId="6CAB9A31" w14:textId="77777777" w:rsidR="00522E3E" w:rsidRPr="0058276D" w:rsidRDefault="00522E3E" w:rsidP="00522E3E">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Die vorliegende Untersuchung lässt sich bei aller Vorsicht gegenüber unterkomplexen Zuordnungsversuchen der Diskurssemantik zurechnen, falls man die „[l]</w:t>
      </w:r>
      <w:proofErr w:type="spellStart"/>
      <w:r w:rsidRPr="0058276D">
        <w:rPr>
          <w:rFonts w:ascii="Times New Roman" w:hAnsi="Times New Roman" w:cs="Times New Roman"/>
          <w:sz w:val="24"/>
          <w:szCs w:val="24"/>
        </w:rPr>
        <w:t>inguistische</w:t>
      </w:r>
      <w:proofErr w:type="spellEnd"/>
      <w:r w:rsidRPr="0058276D">
        <w:rPr>
          <w:rFonts w:ascii="Times New Roman" w:hAnsi="Times New Roman" w:cs="Times New Roman"/>
          <w:sz w:val="24"/>
          <w:szCs w:val="24"/>
        </w:rPr>
        <w:t xml:space="preserve"> Lagerbildung (Spitzmüller/Warnke 2011: 78) als Maßgabe für eine solche Verortung heranzieht. Die v. a. von Jäger formulierten und weiter oben besprochenen Ansprüche an eine gesellschaftspolitisch militante Diskurslinguistik ließen sich dann ihrerseits „in</w:t>
      </w:r>
      <w:r w:rsidR="00C94078">
        <w:rPr>
          <w:rFonts w:ascii="Times New Roman" w:hAnsi="Times New Roman" w:cs="Times New Roman"/>
          <w:sz w:val="24"/>
          <w:szCs w:val="24"/>
        </w:rPr>
        <w:t>[</w:t>
      </w:r>
      <w:proofErr w:type="spellStart"/>
      <w:r w:rsidR="00C94078">
        <w:rPr>
          <w:rFonts w:ascii="Times New Roman" w:hAnsi="Times New Roman" w:cs="Times New Roman"/>
          <w:sz w:val="24"/>
          <w:szCs w:val="24"/>
        </w:rPr>
        <w:t>nerhalb</w:t>
      </w:r>
      <w:proofErr w:type="spellEnd"/>
      <w:r w:rsidR="00C94078">
        <w:rPr>
          <w:rFonts w:ascii="Times New Roman" w:hAnsi="Times New Roman" w:cs="Times New Roman"/>
          <w:sz w:val="24"/>
          <w:szCs w:val="24"/>
        </w:rPr>
        <w:t>]</w:t>
      </w:r>
      <w:r w:rsidRPr="0058276D">
        <w:rPr>
          <w:rFonts w:ascii="Times New Roman" w:hAnsi="Times New Roman" w:cs="Times New Roman"/>
          <w:sz w:val="24"/>
          <w:szCs w:val="24"/>
        </w:rPr>
        <w:t xml:space="preserve"> der Germanistik der </w:t>
      </w:r>
      <w:r w:rsidRPr="0058276D">
        <w:rPr>
          <w:rFonts w:ascii="Times New Roman" w:hAnsi="Times New Roman" w:cs="Times New Roman"/>
          <w:i/>
          <w:sz w:val="24"/>
          <w:szCs w:val="24"/>
        </w:rPr>
        <w:t>Kritische[n] Diskursanalyse</w:t>
      </w:r>
      <w:r w:rsidRPr="0058276D">
        <w:rPr>
          <w:rFonts w:ascii="Times New Roman" w:hAnsi="Times New Roman" w:cs="Times New Roman"/>
          <w:sz w:val="24"/>
          <w:szCs w:val="24"/>
        </w:rPr>
        <w:t>“ zuordnen.</w:t>
      </w:r>
    </w:p>
    <w:p w14:paraId="0E474510" w14:textId="77777777" w:rsidR="00D75906" w:rsidRDefault="00D75906" w:rsidP="00FC2899">
      <w:pPr>
        <w:spacing w:line="360" w:lineRule="auto"/>
        <w:jc w:val="both"/>
        <w:rPr>
          <w:rFonts w:ascii="Times New Roman" w:hAnsi="Times New Roman" w:cs="Times New Roman"/>
          <w:sz w:val="24"/>
          <w:szCs w:val="24"/>
        </w:rPr>
      </w:pPr>
    </w:p>
    <w:p w14:paraId="5F3122A5" w14:textId="77777777" w:rsidR="00FF7984" w:rsidRDefault="00FF7984" w:rsidP="00FC2899">
      <w:pPr>
        <w:spacing w:line="360" w:lineRule="auto"/>
        <w:jc w:val="both"/>
        <w:rPr>
          <w:rFonts w:ascii="Times New Roman" w:hAnsi="Times New Roman" w:cs="Times New Roman"/>
          <w:sz w:val="24"/>
          <w:szCs w:val="24"/>
        </w:rPr>
      </w:pPr>
    </w:p>
    <w:p w14:paraId="7B0AF7BE" w14:textId="77777777" w:rsidR="00FF7984" w:rsidRDefault="00FF7984" w:rsidP="00FC2899">
      <w:pPr>
        <w:spacing w:line="360" w:lineRule="auto"/>
        <w:jc w:val="both"/>
        <w:rPr>
          <w:rFonts w:ascii="Times New Roman" w:hAnsi="Times New Roman" w:cs="Times New Roman"/>
          <w:sz w:val="24"/>
          <w:szCs w:val="24"/>
        </w:rPr>
      </w:pPr>
    </w:p>
    <w:p w14:paraId="6ECF3220" w14:textId="77777777" w:rsidR="00FF7984" w:rsidRDefault="00FF7984" w:rsidP="00FC2899">
      <w:pPr>
        <w:spacing w:line="360" w:lineRule="auto"/>
        <w:jc w:val="both"/>
        <w:rPr>
          <w:rFonts w:ascii="Times New Roman" w:hAnsi="Times New Roman" w:cs="Times New Roman"/>
          <w:sz w:val="24"/>
          <w:szCs w:val="24"/>
        </w:rPr>
      </w:pPr>
    </w:p>
    <w:p w14:paraId="1DC2EA71" w14:textId="77777777" w:rsidR="00FF7984" w:rsidRDefault="00FF7984" w:rsidP="00FC2899">
      <w:pPr>
        <w:spacing w:line="360" w:lineRule="auto"/>
        <w:jc w:val="both"/>
        <w:rPr>
          <w:rFonts w:ascii="Times New Roman" w:hAnsi="Times New Roman" w:cs="Times New Roman"/>
          <w:sz w:val="24"/>
          <w:szCs w:val="24"/>
        </w:rPr>
      </w:pPr>
    </w:p>
    <w:p w14:paraId="59A8AB6B" w14:textId="77777777" w:rsidR="00FF7984" w:rsidRDefault="00FF7984" w:rsidP="00FC2899">
      <w:pPr>
        <w:spacing w:line="360" w:lineRule="auto"/>
        <w:jc w:val="both"/>
        <w:rPr>
          <w:rFonts w:ascii="Times New Roman" w:hAnsi="Times New Roman" w:cs="Times New Roman"/>
          <w:sz w:val="24"/>
          <w:szCs w:val="24"/>
        </w:rPr>
      </w:pPr>
    </w:p>
    <w:p w14:paraId="36C514D1" w14:textId="77777777" w:rsidR="00FF7984" w:rsidRDefault="00FF7984" w:rsidP="00FC2899">
      <w:pPr>
        <w:spacing w:line="360" w:lineRule="auto"/>
        <w:jc w:val="both"/>
        <w:rPr>
          <w:rFonts w:ascii="Times New Roman" w:hAnsi="Times New Roman" w:cs="Times New Roman"/>
          <w:sz w:val="24"/>
          <w:szCs w:val="24"/>
        </w:rPr>
      </w:pPr>
    </w:p>
    <w:p w14:paraId="41BC73D0" w14:textId="77777777" w:rsidR="00FF7984" w:rsidRDefault="00FF7984" w:rsidP="00FC2899">
      <w:pPr>
        <w:spacing w:line="360" w:lineRule="auto"/>
        <w:jc w:val="both"/>
        <w:rPr>
          <w:rFonts w:ascii="Times New Roman" w:hAnsi="Times New Roman" w:cs="Times New Roman"/>
          <w:sz w:val="24"/>
          <w:szCs w:val="24"/>
        </w:rPr>
      </w:pPr>
    </w:p>
    <w:p w14:paraId="75B3BCE3" w14:textId="77777777" w:rsidR="00FF7984" w:rsidRDefault="00FF7984" w:rsidP="00FC2899">
      <w:pPr>
        <w:spacing w:line="360" w:lineRule="auto"/>
        <w:jc w:val="both"/>
        <w:rPr>
          <w:rFonts w:ascii="Times New Roman" w:hAnsi="Times New Roman" w:cs="Times New Roman"/>
          <w:sz w:val="24"/>
          <w:szCs w:val="24"/>
        </w:rPr>
      </w:pPr>
    </w:p>
    <w:p w14:paraId="0B6257DD" w14:textId="77777777" w:rsidR="00FF7984" w:rsidRDefault="00FF7984" w:rsidP="00FC2899">
      <w:pPr>
        <w:spacing w:line="360" w:lineRule="auto"/>
        <w:jc w:val="both"/>
        <w:rPr>
          <w:rFonts w:ascii="Times New Roman" w:hAnsi="Times New Roman" w:cs="Times New Roman"/>
          <w:sz w:val="24"/>
          <w:szCs w:val="24"/>
        </w:rPr>
      </w:pPr>
    </w:p>
    <w:p w14:paraId="56D17574" w14:textId="5D404CB3" w:rsidR="00FF7984" w:rsidRDefault="00FF7984" w:rsidP="00FC2899">
      <w:pPr>
        <w:spacing w:line="360" w:lineRule="auto"/>
        <w:jc w:val="both"/>
        <w:rPr>
          <w:rFonts w:ascii="Times New Roman" w:hAnsi="Times New Roman" w:cs="Times New Roman"/>
          <w:sz w:val="24"/>
          <w:szCs w:val="24"/>
        </w:rPr>
      </w:pPr>
    </w:p>
    <w:p w14:paraId="06CB639F" w14:textId="77777777" w:rsidR="004B5371" w:rsidRDefault="004B5371" w:rsidP="00FC2899">
      <w:pPr>
        <w:spacing w:line="360" w:lineRule="auto"/>
        <w:jc w:val="both"/>
        <w:rPr>
          <w:rFonts w:ascii="Times New Roman" w:hAnsi="Times New Roman" w:cs="Times New Roman"/>
          <w:sz w:val="24"/>
          <w:szCs w:val="24"/>
        </w:rPr>
      </w:pPr>
    </w:p>
    <w:p w14:paraId="3C93B783" w14:textId="77777777" w:rsidR="00FF7984" w:rsidRDefault="00FF7984" w:rsidP="00FC2899">
      <w:pPr>
        <w:spacing w:line="360" w:lineRule="auto"/>
        <w:jc w:val="both"/>
        <w:rPr>
          <w:rFonts w:ascii="Times New Roman" w:hAnsi="Times New Roman" w:cs="Times New Roman"/>
          <w:sz w:val="24"/>
          <w:szCs w:val="24"/>
        </w:rPr>
      </w:pPr>
    </w:p>
    <w:p w14:paraId="09F3E44D" w14:textId="77777777" w:rsidR="00FF7984" w:rsidRDefault="00FF7984" w:rsidP="00FC2899">
      <w:pPr>
        <w:spacing w:line="360" w:lineRule="auto"/>
        <w:jc w:val="both"/>
        <w:rPr>
          <w:rFonts w:ascii="Times New Roman" w:hAnsi="Times New Roman" w:cs="Times New Roman"/>
          <w:sz w:val="24"/>
          <w:szCs w:val="24"/>
        </w:rPr>
      </w:pPr>
    </w:p>
    <w:p w14:paraId="6C8A0AED" w14:textId="77777777" w:rsidR="00FF7984" w:rsidRPr="0058276D" w:rsidRDefault="00FF7984" w:rsidP="00FC2899">
      <w:pPr>
        <w:spacing w:line="360" w:lineRule="auto"/>
        <w:jc w:val="both"/>
        <w:rPr>
          <w:rFonts w:ascii="Times New Roman" w:hAnsi="Times New Roman" w:cs="Times New Roman"/>
          <w:sz w:val="24"/>
          <w:szCs w:val="24"/>
        </w:rPr>
      </w:pPr>
    </w:p>
    <w:p w14:paraId="06D225B4" w14:textId="77777777" w:rsidR="00A2325D" w:rsidRDefault="004A56C2" w:rsidP="004B0583">
      <w:pPr>
        <w:pStyle w:val="berschrift2"/>
        <w:jc w:val="both"/>
        <w:rPr>
          <w:rFonts w:ascii="Times New Roman" w:hAnsi="Times New Roman" w:cs="Times New Roman"/>
        </w:rPr>
      </w:pPr>
      <w:bookmarkStart w:id="27" w:name="_Toc27835653"/>
      <w:r w:rsidRPr="0058276D">
        <w:rPr>
          <w:rFonts w:ascii="Times New Roman" w:hAnsi="Times New Roman" w:cs="Times New Roman"/>
        </w:rPr>
        <w:lastRenderedPageBreak/>
        <w:t>2</w:t>
      </w:r>
      <w:r w:rsidR="00BA37CA" w:rsidRPr="0058276D">
        <w:rPr>
          <w:rFonts w:ascii="Times New Roman" w:hAnsi="Times New Roman" w:cs="Times New Roman"/>
        </w:rPr>
        <w:t>.</w:t>
      </w:r>
      <w:r w:rsidR="00522E3E" w:rsidRPr="0058276D">
        <w:rPr>
          <w:rFonts w:ascii="Times New Roman" w:hAnsi="Times New Roman" w:cs="Times New Roman"/>
        </w:rPr>
        <w:t>5</w:t>
      </w:r>
      <w:r w:rsidR="00B26861" w:rsidRPr="0058276D">
        <w:rPr>
          <w:rFonts w:ascii="Times New Roman" w:hAnsi="Times New Roman" w:cs="Times New Roman"/>
        </w:rPr>
        <w:t>.</w:t>
      </w:r>
      <w:r w:rsidR="004B0583" w:rsidRPr="0058276D">
        <w:rPr>
          <w:rFonts w:ascii="Times New Roman" w:hAnsi="Times New Roman" w:cs="Times New Roman"/>
        </w:rPr>
        <w:t xml:space="preserve"> </w:t>
      </w:r>
      <w:r w:rsidR="00710AB9">
        <w:rPr>
          <w:rFonts w:ascii="Times New Roman" w:hAnsi="Times New Roman" w:cs="Times New Roman"/>
        </w:rPr>
        <w:t xml:space="preserve">Zu </w:t>
      </w:r>
      <w:r w:rsidR="004B0583" w:rsidRPr="0058276D">
        <w:rPr>
          <w:rFonts w:ascii="Times New Roman" w:hAnsi="Times New Roman" w:cs="Times New Roman"/>
        </w:rPr>
        <w:t>Methodologie, Methodik</w:t>
      </w:r>
      <w:r w:rsidR="00EE769B">
        <w:rPr>
          <w:rFonts w:ascii="Times New Roman" w:hAnsi="Times New Roman" w:cs="Times New Roman"/>
        </w:rPr>
        <w:t xml:space="preserve"> und Vorgehensweise für die DIMEAN</w:t>
      </w:r>
      <w:r w:rsidR="00A2325D" w:rsidRPr="0058276D">
        <w:rPr>
          <w:rStyle w:val="Funotenzeichen"/>
          <w:rFonts w:ascii="Times New Roman" w:hAnsi="Times New Roman" w:cs="Times New Roman"/>
          <w:b/>
        </w:rPr>
        <w:footnoteReference w:id="84"/>
      </w:r>
      <w:bookmarkEnd w:id="27"/>
    </w:p>
    <w:p w14:paraId="46FD2AC1" w14:textId="77777777" w:rsidR="00FF5105" w:rsidRDefault="00FF5105" w:rsidP="00A2325D">
      <w:pPr>
        <w:spacing w:line="240" w:lineRule="auto"/>
        <w:jc w:val="both"/>
        <w:rPr>
          <w:rFonts w:ascii="Times New Roman" w:hAnsi="Times New Roman" w:cs="Times New Roman"/>
          <w:i/>
          <w:iCs/>
        </w:rPr>
      </w:pPr>
    </w:p>
    <w:p w14:paraId="795E0913" w14:textId="77777777" w:rsidR="00A2325D" w:rsidRPr="00D05CD4" w:rsidRDefault="00A2325D" w:rsidP="00A2325D">
      <w:pPr>
        <w:spacing w:line="240" w:lineRule="auto"/>
        <w:jc w:val="both"/>
        <w:rPr>
          <w:rFonts w:ascii="Times New Roman" w:hAnsi="Times New Roman" w:cs="Times New Roman"/>
          <w:i/>
          <w:iCs/>
        </w:rPr>
      </w:pPr>
      <w:r w:rsidRPr="00D05CD4">
        <w:rPr>
          <w:rFonts w:ascii="Times New Roman" w:hAnsi="Times New Roman" w:cs="Times New Roman"/>
          <w:i/>
          <w:iCs/>
        </w:rPr>
        <w:t>„Wir gehen davon aus, dass in der strukturierten Abwägung von methodischen Möglichkeiten eine Stärke der linguistischen Ansätze im multidisziplinären Projekt der Diskursanalyse liegt.“ (Spitzmüller/Warnke 2011: 136)</w:t>
      </w:r>
    </w:p>
    <w:p w14:paraId="278F0B60" w14:textId="77777777" w:rsidR="0018321D" w:rsidRDefault="0018321D" w:rsidP="00A2325D">
      <w:pPr>
        <w:spacing w:line="360" w:lineRule="auto"/>
        <w:jc w:val="both"/>
        <w:rPr>
          <w:rFonts w:ascii="Times New Roman" w:hAnsi="Times New Roman" w:cs="Times New Roman"/>
          <w:sz w:val="24"/>
          <w:szCs w:val="24"/>
        </w:rPr>
      </w:pPr>
    </w:p>
    <w:p w14:paraId="35B423E3" w14:textId="77777777" w:rsidR="00A2325D" w:rsidRPr="00151A02" w:rsidRDefault="00A2325D" w:rsidP="00A2325D">
      <w:pPr>
        <w:spacing w:line="360" w:lineRule="auto"/>
        <w:jc w:val="both"/>
        <w:rPr>
          <w:rFonts w:ascii="Times New Roman" w:hAnsi="Times New Roman" w:cs="Times New Roman"/>
          <w:sz w:val="24"/>
          <w:szCs w:val="24"/>
        </w:rPr>
      </w:pPr>
      <w:proofErr w:type="spellStart"/>
      <w:r w:rsidRPr="0058276D">
        <w:rPr>
          <w:rFonts w:ascii="Times New Roman" w:hAnsi="Times New Roman" w:cs="Times New Roman"/>
          <w:sz w:val="24"/>
          <w:szCs w:val="24"/>
        </w:rPr>
        <w:t>Niehr</w:t>
      </w:r>
      <w:proofErr w:type="spellEnd"/>
      <w:r w:rsidRPr="0058276D">
        <w:rPr>
          <w:rFonts w:ascii="Times New Roman" w:hAnsi="Times New Roman" w:cs="Times New Roman"/>
          <w:sz w:val="24"/>
          <w:szCs w:val="24"/>
        </w:rPr>
        <w:t xml:space="preserve"> stellt die Frage, ob man überhaupt begründet von einer diskursanalytischen Methode sprechen kann und schickt voraus, dass „die Antwort darauf nicht ganz einfach zu geben ist“ (</w:t>
      </w:r>
      <w:proofErr w:type="spellStart"/>
      <w:r w:rsidRPr="0058276D">
        <w:rPr>
          <w:rFonts w:ascii="Times New Roman" w:hAnsi="Times New Roman" w:cs="Times New Roman"/>
          <w:sz w:val="24"/>
          <w:szCs w:val="24"/>
        </w:rPr>
        <w:t>Niehr</w:t>
      </w:r>
      <w:proofErr w:type="spellEnd"/>
      <w:r w:rsidRPr="0058276D">
        <w:rPr>
          <w:rFonts w:ascii="Times New Roman" w:hAnsi="Times New Roman" w:cs="Times New Roman"/>
          <w:sz w:val="24"/>
          <w:szCs w:val="24"/>
        </w:rPr>
        <w:t xml:space="preserve"> 2014: 45). Spitzmüller/Warnke (2011) stecken einen „methodologischen Rahmen der Diskurslinguistik“ ab und lehnen damit eine allgemein verbindliche und peinlich genau nachzuahmende diskursanalytische Methode schlichtweg ab. </w:t>
      </w:r>
      <w:r w:rsidRPr="00151A02">
        <w:rPr>
          <w:rFonts w:ascii="Times New Roman" w:hAnsi="Times New Roman" w:cs="Times New Roman"/>
          <w:sz w:val="24"/>
          <w:szCs w:val="24"/>
        </w:rPr>
        <w:t xml:space="preserve">Zur grundlegenden Unterscheidung zwischen </w:t>
      </w:r>
      <w:r w:rsidRPr="00151A02">
        <w:rPr>
          <w:rFonts w:ascii="Times New Roman" w:hAnsi="Times New Roman" w:cs="Times New Roman"/>
          <w:i/>
          <w:sz w:val="24"/>
          <w:szCs w:val="24"/>
        </w:rPr>
        <w:t>Methode</w:t>
      </w:r>
      <w:r w:rsidRPr="00151A02">
        <w:rPr>
          <w:rFonts w:ascii="Times New Roman" w:hAnsi="Times New Roman" w:cs="Times New Roman"/>
          <w:sz w:val="24"/>
          <w:szCs w:val="24"/>
        </w:rPr>
        <w:t xml:space="preserve"> und </w:t>
      </w:r>
      <w:r w:rsidRPr="00151A02">
        <w:rPr>
          <w:rFonts w:ascii="Times New Roman" w:hAnsi="Times New Roman" w:cs="Times New Roman"/>
          <w:i/>
          <w:sz w:val="24"/>
          <w:szCs w:val="24"/>
        </w:rPr>
        <w:t>Methodologie</w:t>
      </w:r>
      <w:r w:rsidRPr="00151A02">
        <w:rPr>
          <w:rFonts w:ascii="Times New Roman" w:hAnsi="Times New Roman" w:cs="Times New Roman"/>
          <w:sz w:val="24"/>
          <w:szCs w:val="24"/>
        </w:rPr>
        <w:t xml:space="preserve"> behaupten Spitzmüller/Warnke, „dass Methoden als unmittelbar umsetzbare Verfahren der wissenschaftlichen Analyse anwendbar sind, während eine Methodologie die Funktion der Entscheidungshilfe bzw. Begründung von Methoden hat.“ (</w:t>
      </w:r>
      <w:r w:rsidR="00151A02">
        <w:rPr>
          <w:rFonts w:ascii="Times New Roman" w:hAnsi="Times New Roman" w:cs="Times New Roman"/>
          <w:sz w:val="24"/>
          <w:szCs w:val="24"/>
        </w:rPr>
        <w:t xml:space="preserve">Spitzmüller/Warnke 2011: </w:t>
      </w:r>
      <w:r w:rsidRPr="00151A02">
        <w:rPr>
          <w:rFonts w:ascii="Times New Roman" w:hAnsi="Times New Roman" w:cs="Times New Roman"/>
          <w:sz w:val="24"/>
          <w:szCs w:val="24"/>
        </w:rPr>
        <w:t xml:space="preserve">135). </w:t>
      </w:r>
    </w:p>
    <w:p w14:paraId="5AD19647" w14:textId="77777777" w:rsidR="00A2325D" w:rsidRPr="00151A02" w:rsidRDefault="00A2325D" w:rsidP="00A2325D">
      <w:pPr>
        <w:spacing w:line="360" w:lineRule="auto"/>
        <w:jc w:val="both"/>
        <w:rPr>
          <w:rFonts w:ascii="Times New Roman" w:hAnsi="Times New Roman" w:cs="Times New Roman"/>
          <w:sz w:val="24"/>
          <w:szCs w:val="24"/>
        </w:rPr>
      </w:pPr>
      <w:r w:rsidRPr="00151A02">
        <w:rPr>
          <w:rFonts w:ascii="Times New Roman" w:hAnsi="Times New Roman" w:cs="Times New Roman"/>
          <w:sz w:val="24"/>
          <w:szCs w:val="24"/>
        </w:rPr>
        <w:t>Den Autoren geht es bei ihrer Darstellung denn auch nicht um „eine Anleitung zur schrittweisen Analyse von Texten, sondern um die Formulierung eines Begründungszusammenhangs für Methoden.“ (ebenda). Die beiden Linguisten rechtfertigen diese Vorgehensweise damit, „dass fixierte Verfahren der Multimodalität und sprachsystematischen Heterogenität von Diskursen nicht gerecht werden können.“ (ebenda). Spitzmüller/Warnke weisen ferner darauf hin, dass es „zahlreiche Konzepte der linguistischen Diskursanalyse bzw. Diskurslinguistik [gibt], denen in der Sprachwissenschaft eine Vielzahl methodischer Umsetzungen entspricht.“ (</w:t>
      </w:r>
      <w:r w:rsidR="00151A02">
        <w:rPr>
          <w:rFonts w:ascii="Times New Roman" w:hAnsi="Times New Roman" w:cs="Times New Roman"/>
          <w:sz w:val="24"/>
          <w:szCs w:val="24"/>
        </w:rPr>
        <w:t>ebenda</w:t>
      </w:r>
      <w:r w:rsidRPr="00151A02">
        <w:rPr>
          <w:rFonts w:ascii="Times New Roman" w:hAnsi="Times New Roman" w:cs="Times New Roman"/>
          <w:sz w:val="24"/>
          <w:szCs w:val="24"/>
        </w:rPr>
        <w:t xml:space="preserve">). </w:t>
      </w:r>
    </w:p>
    <w:p w14:paraId="357F0154" w14:textId="77777777" w:rsidR="00A2325D" w:rsidRPr="0058276D" w:rsidRDefault="00A2325D" w:rsidP="00A2325D">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Um zu klären, was in diesem Kontext mit </w:t>
      </w:r>
      <w:r w:rsidRPr="0058276D">
        <w:rPr>
          <w:rFonts w:ascii="Times New Roman" w:hAnsi="Times New Roman" w:cs="Times New Roman"/>
          <w:i/>
          <w:sz w:val="24"/>
          <w:szCs w:val="24"/>
        </w:rPr>
        <w:t xml:space="preserve">Methode </w:t>
      </w:r>
      <w:r w:rsidRPr="0058276D">
        <w:rPr>
          <w:rFonts w:ascii="Times New Roman" w:hAnsi="Times New Roman" w:cs="Times New Roman"/>
          <w:sz w:val="24"/>
          <w:szCs w:val="24"/>
        </w:rPr>
        <w:t xml:space="preserve">gemeint ist, schickt </w:t>
      </w:r>
      <w:proofErr w:type="spellStart"/>
      <w:r w:rsidRPr="0058276D">
        <w:rPr>
          <w:rFonts w:ascii="Times New Roman" w:hAnsi="Times New Roman" w:cs="Times New Roman"/>
          <w:sz w:val="24"/>
          <w:szCs w:val="24"/>
        </w:rPr>
        <w:t>Gardt</w:t>
      </w:r>
      <w:proofErr w:type="spellEnd"/>
      <w:r w:rsidRPr="0058276D">
        <w:rPr>
          <w:rFonts w:ascii="Times New Roman" w:hAnsi="Times New Roman" w:cs="Times New Roman"/>
          <w:sz w:val="24"/>
          <w:szCs w:val="24"/>
        </w:rPr>
        <w:t xml:space="preserve"> (2007) voraus, „Diskursanalyse [sei] ein planmäßiges, d. h. regelgeleitetes Verfahren zur Erschließung von Diskursen“ (</w:t>
      </w:r>
      <w:proofErr w:type="spellStart"/>
      <w:r w:rsidR="00151A02">
        <w:rPr>
          <w:rFonts w:ascii="Times New Roman" w:hAnsi="Times New Roman" w:cs="Times New Roman"/>
          <w:sz w:val="24"/>
          <w:szCs w:val="24"/>
        </w:rPr>
        <w:t>Gardt</w:t>
      </w:r>
      <w:proofErr w:type="spellEnd"/>
      <w:r w:rsidR="00151A02">
        <w:rPr>
          <w:rFonts w:ascii="Times New Roman" w:hAnsi="Times New Roman" w:cs="Times New Roman"/>
          <w:sz w:val="24"/>
          <w:szCs w:val="24"/>
        </w:rPr>
        <w:t xml:space="preserve"> 2007: </w:t>
      </w:r>
      <w:r w:rsidRPr="0058276D">
        <w:rPr>
          <w:rFonts w:ascii="Times New Roman" w:hAnsi="Times New Roman" w:cs="Times New Roman"/>
          <w:sz w:val="24"/>
          <w:szCs w:val="24"/>
        </w:rPr>
        <w:t xml:space="preserve">30). Hermanns (2007) unterscheidet seinerseits zwischen einer engeren und einer allgemeineren Bedeutung des Methodenbegriffs. Erstere fasst </w:t>
      </w:r>
      <w:r w:rsidRPr="0058276D">
        <w:rPr>
          <w:rFonts w:ascii="Times New Roman" w:hAnsi="Times New Roman" w:cs="Times New Roman"/>
          <w:i/>
          <w:sz w:val="24"/>
          <w:szCs w:val="24"/>
        </w:rPr>
        <w:t xml:space="preserve">Methode </w:t>
      </w:r>
      <w:r w:rsidRPr="0058276D">
        <w:rPr>
          <w:rFonts w:ascii="Times New Roman" w:hAnsi="Times New Roman" w:cs="Times New Roman"/>
          <w:sz w:val="24"/>
          <w:szCs w:val="24"/>
        </w:rPr>
        <w:t xml:space="preserve">als </w:t>
      </w:r>
    </w:p>
    <w:p w14:paraId="6462BDB1" w14:textId="77777777" w:rsidR="00A2325D" w:rsidRPr="0058276D" w:rsidRDefault="00A2325D" w:rsidP="00A2325D">
      <w:pPr>
        <w:spacing w:line="240" w:lineRule="auto"/>
        <w:jc w:val="both"/>
        <w:rPr>
          <w:rFonts w:ascii="Times New Roman" w:hAnsi="Times New Roman" w:cs="Times New Roman"/>
          <w:sz w:val="24"/>
          <w:szCs w:val="24"/>
        </w:rPr>
      </w:pPr>
      <w:r w:rsidRPr="0058276D">
        <w:rPr>
          <w:rFonts w:ascii="Times New Roman" w:hAnsi="Times New Roman" w:cs="Times New Roman"/>
        </w:rPr>
        <w:t xml:space="preserve">„ein Verfahren, das </w:t>
      </w:r>
      <w:r w:rsidRPr="0058276D">
        <w:rPr>
          <w:rFonts w:ascii="Times New Roman" w:hAnsi="Times New Roman" w:cs="Times New Roman"/>
          <w:i/>
        </w:rPr>
        <w:t xml:space="preserve">unfehlbar </w:t>
      </w:r>
      <w:r w:rsidRPr="0058276D">
        <w:rPr>
          <w:rFonts w:ascii="Times New Roman" w:hAnsi="Times New Roman" w:cs="Times New Roman"/>
        </w:rPr>
        <w:t xml:space="preserve">wissenschaftliche, unwiderlegliche Erkenntnisse hervorbringt. Wenn man alles richtig macht, dann produziert es solche Erkenntnisse quasi automatisch. Fehler können zwar auftreten, werden aber durch mehrfache Wiederholung des Verfahrens und durch andere Kontrollen doch letztendlich ausgeschlossen. Messverfahren und Experimente der Physik </w:t>
      </w:r>
      <w:r w:rsidRPr="0058276D">
        <w:rPr>
          <w:rFonts w:ascii="Times New Roman" w:hAnsi="Times New Roman" w:cs="Times New Roman"/>
        </w:rPr>
        <w:lastRenderedPageBreak/>
        <w:t xml:space="preserve">und der Chemie sind hier die prototypischen Beispiele. Die Methode </w:t>
      </w:r>
      <w:r w:rsidRPr="0058276D">
        <w:rPr>
          <w:rFonts w:ascii="Times New Roman" w:hAnsi="Times New Roman" w:cs="Times New Roman"/>
          <w:i/>
        </w:rPr>
        <w:t xml:space="preserve">garantiert </w:t>
      </w:r>
      <w:r w:rsidRPr="0058276D">
        <w:rPr>
          <w:rFonts w:ascii="Times New Roman" w:hAnsi="Times New Roman" w:cs="Times New Roman"/>
        </w:rPr>
        <w:t>dabei die Gültigkeit der Ergebnisse.“ (</w:t>
      </w:r>
      <w:r w:rsidR="00151A02">
        <w:rPr>
          <w:rFonts w:ascii="Times New Roman" w:hAnsi="Times New Roman" w:cs="Times New Roman"/>
        </w:rPr>
        <w:t xml:space="preserve">Hermanns 2007: </w:t>
      </w:r>
      <w:r w:rsidRPr="0058276D">
        <w:rPr>
          <w:rFonts w:ascii="Times New Roman" w:hAnsi="Times New Roman" w:cs="Times New Roman"/>
        </w:rPr>
        <w:t>194)</w:t>
      </w:r>
    </w:p>
    <w:p w14:paraId="3B1428C3" w14:textId="77777777" w:rsidR="00A2325D" w:rsidRPr="0058276D" w:rsidRDefault="00A2325D" w:rsidP="00A2325D">
      <w:pPr>
        <w:spacing w:line="360" w:lineRule="auto"/>
        <w:jc w:val="both"/>
        <w:rPr>
          <w:rFonts w:ascii="Times New Roman" w:hAnsi="Times New Roman" w:cs="Times New Roman"/>
          <w:i/>
          <w:sz w:val="24"/>
          <w:szCs w:val="24"/>
        </w:rPr>
      </w:pPr>
      <w:r w:rsidRPr="0058276D">
        <w:rPr>
          <w:rFonts w:ascii="Times New Roman" w:hAnsi="Times New Roman" w:cs="Times New Roman"/>
          <w:sz w:val="24"/>
          <w:szCs w:val="24"/>
        </w:rPr>
        <w:t xml:space="preserve">Hingegen ist </w:t>
      </w:r>
      <w:r w:rsidRPr="0058276D">
        <w:rPr>
          <w:rFonts w:ascii="Times New Roman" w:hAnsi="Times New Roman" w:cs="Times New Roman"/>
          <w:i/>
          <w:sz w:val="24"/>
          <w:szCs w:val="24"/>
        </w:rPr>
        <w:t xml:space="preserve">Methode </w:t>
      </w:r>
    </w:p>
    <w:p w14:paraId="0F6C852E" w14:textId="77777777" w:rsidR="00A2325D" w:rsidRPr="0058276D" w:rsidRDefault="00A2325D" w:rsidP="00A2325D">
      <w:pPr>
        <w:spacing w:line="240" w:lineRule="auto"/>
        <w:jc w:val="both"/>
        <w:rPr>
          <w:rFonts w:ascii="Times New Roman" w:hAnsi="Times New Roman" w:cs="Times New Roman"/>
        </w:rPr>
      </w:pPr>
      <w:r w:rsidRPr="0058276D">
        <w:rPr>
          <w:rFonts w:ascii="Times New Roman" w:hAnsi="Times New Roman" w:cs="Times New Roman"/>
        </w:rPr>
        <w:t>„[in] der anderen, generelleren Bedeutung dieses Wortes […] einfach eine ‚Art und Weise eines Vorgehens‘</w:t>
      </w:r>
      <w:r w:rsidR="00A03ADC">
        <w:rPr>
          <w:rFonts w:ascii="Times New Roman" w:hAnsi="Times New Roman" w:cs="Times New Roman"/>
        </w:rPr>
        <w:t xml:space="preserve"> </w:t>
      </w:r>
      <w:r w:rsidRPr="0058276D">
        <w:rPr>
          <w:rFonts w:ascii="Times New Roman" w:hAnsi="Times New Roman" w:cs="Times New Roman"/>
        </w:rPr>
        <w:t xml:space="preserve">[und] in diesem schlichten Sinne - aber nur in diesen (sic) Sinne - lässt sich ohne weiteres auch bei der Diskurshermeneutik von </w:t>
      </w:r>
      <w:r w:rsidRPr="0058276D">
        <w:rPr>
          <w:rFonts w:ascii="Times New Roman" w:hAnsi="Times New Roman" w:cs="Times New Roman"/>
          <w:i/>
        </w:rPr>
        <w:t xml:space="preserve">Methoden </w:t>
      </w:r>
      <w:r w:rsidRPr="0058276D">
        <w:rPr>
          <w:rFonts w:ascii="Times New Roman" w:hAnsi="Times New Roman" w:cs="Times New Roman"/>
        </w:rPr>
        <w:t xml:space="preserve">sprechen. […] Diese sind zwar […] im Einzelnen unterschiedlich. Doch sie haben gemeinsame Elemente, nämlich einige gemeinsame </w:t>
      </w:r>
      <w:r w:rsidRPr="0058276D">
        <w:rPr>
          <w:rFonts w:ascii="Times New Roman" w:hAnsi="Times New Roman" w:cs="Times New Roman"/>
          <w:i/>
        </w:rPr>
        <w:t>Methodenschritte</w:t>
      </w:r>
      <w:r w:rsidRPr="0058276D">
        <w:rPr>
          <w:rFonts w:ascii="Times New Roman" w:hAnsi="Times New Roman" w:cs="Times New Roman"/>
        </w:rPr>
        <w:t>.“ (</w:t>
      </w:r>
      <w:r w:rsidR="00151A02">
        <w:rPr>
          <w:rFonts w:ascii="Times New Roman" w:hAnsi="Times New Roman" w:cs="Times New Roman"/>
        </w:rPr>
        <w:t xml:space="preserve">Hermanns 2007: </w:t>
      </w:r>
      <w:r w:rsidRPr="0058276D">
        <w:rPr>
          <w:rFonts w:ascii="Times New Roman" w:hAnsi="Times New Roman" w:cs="Times New Roman"/>
        </w:rPr>
        <w:t>195)</w:t>
      </w:r>
      <w:r w:rsidRPr="0058276D">
        <w:rPr>
          <w:rStyle w:val="Funotenzeichen"/>
          <w:rFonts w:ascii="Times New Roman" w:hAnsi="Times New Roman" w:cs="Times New Roman"/>
        </w:rPr>
        <w:footnoteReference w:id="85"/>
      </w:r>
      <w:r w:rsidRPr="0058276D">
        <w:rPr>
          <w:rFonts w:ascii="Times New Roman" w:hAnsi="Times New Roman" w:cs="Times New Roman"/>
        </w:rPr>
        <w:t xml:space="preserve"> </w:t>
      </w:r>
    </w:p>
    <w:p w14:paraId="513DDC00" w14:textId="77777777" w:rsidR="00A2325D" w:rsidRPr="0058276D" w:rsidRDefault="00A2325D" w:rsidP="00A2325D">
      <w:pPr>
        <w:spacing w:line="360" w:lineRule="auto"/>
        <w:jc w:val="both"/>
        <w:rPr>
          <w:rFonts w:ascii="Times New Roman" w:hAnsi="Times New Roman" w:cs="Times New Roman"/>
          <w:sz w:val="24"/>
          <w:szCs w:val="24"/>
        </w:rPr>
      </w:pPr>
      <w:proofErr w:type="spellStart"/>
      <w:r w:rsidRPr="0058276D">
        <w:rPr>
          <w:rFonts w:ascii="Times New Roman" w:hAnsi="Times New Roman" w:cs="Times New Roman"/>
          <w:sz w:val="24"/>
          <w:szCs w:val="24"/>
        </w:rPr>
        <w:t>Niehr</w:t>
      </w:r>
      <w:proofErr w:type="spellEnd"/>
      <w:r w:rsidRPr="0058276D">
        <w:rPr>
          <w:rFonts w:ascii="Times New Roman" w:hAnsi="Times New Roman" w:cs="Times New Roman"/>
          <w:sz w:val="24"/>
          <w:szCs w:val="24"/>
        </w:rPr>
        <w:t xml:space="preserve"> (2014) erteilt jedwedem methodischen Konsens für die Diskurslinguistik eine klare Absage, da die Deutung textueller und </w:t>
      </w:r>
      <w:proofErr w:type="spellStart"/>
      <w:r w:rsidRPr="0058276D">
        <w:rPr>
          <w:rFonts w:ascii="Times New Roman" w:hAnsi="Times New Roman" w:cs="Times New Roman"/>
          <w:sz w:val="24"/>
          <w:szCs w:val="24"/>
        </w:rPr>
        <w:t>transtextuelller</w:t>
      </w:r>
      <w:proofErr w:type="spellEnd"/>
      <w:r w:rsidRPr="0058276D">
        <w:rPr>
          <w:rFonts w:ascii="Times New Roman" w:hAnsi="Times New Roman" w:cs="Times New Roman"/>
          <w:sz w:val="24"/>
          <w:szCs w:val="24"/>
        </w:rPr>
        <w:t xml:space="preserve"> Gebilde keine einheitliche, rezeptartige und in allen Fällen haargenau umsetzbare Methode zulasse:  </w:t>
      </w:r>
    </w:p>
    <w:p w14:paraId="4D2DBEDF" w14:textId="77777777" w:rsidR="00A2325D" w:rsidRPr="0058276D" w:rsidRDefault="00A2325D" w:rsidP="00A2325D">
      <w:pPr>
        <w:spacing w:line="240" w:lineRule="auto"/>
        <w:jc w:val="both"/>
        <w:rPr>
          <w:rFonts w:ascii="Times New Roman" w:hAnsi="Times New Roman" w:cs="Times New Roman"/>
        </w:rPr>
      </w:pPr>
      <w:r w:rsidRPr="0058276D">
        <w:rPr>
          <w:rFonts w:ascii="Times New Roman" w:hAnsi="Times New Roman" w:cs="Times New Roman"/>
        </w:rPr>
        <w:t xml:space="preserve">„Wer jemals auch nur einen Text gelesen hat, dessen Sinn er sich mühsam erschließen musste, wird kaum Zweifel daran haben, dass eben ein solches, an naturwissenschaftliche Experimente angelehntes Modell nicht geeignet ist, um Erkenntnisprozesse beim Verstehen eines oder mehrerer Texte zu modellieren. Und dies gilt gleichermaßen für die Analyse von Diskursen: Auch hier gibt es kein festgelegtes Verfahren, das nur mit der notwendigen Sorgfalt durchgeführt </w:t>
      </w:r>
      <w:r w:rsidR="008F3851">
        <w:rPr>
          <w:rFonts w:ascii="Times New Roman" w:hAnsi="Times New Roman" w:cs="Times New Roman"/>
        </w:rPr>
        <w:t>[</w:t>
      </w:r>
      <w:r w:rsidRPr="0058276D">
        <w:rPr>
          <w:rFonts w:ascii="Times New Roman" w:hAnsi="Times New Roman" w:cs="Times New Roman"/>
        </w:rPr>
        <w:t>werden</w:t>
      </w:r>
      <w:r w:rsidR="008F3851">
        <w:rPr>
          <w:rFonts w:ascii="Times New Roman" w:hAnsi="Times New Roman" w:cs="Times New Roman"/>
        </w:rPr>
        <w:t>]</w:t>
      </w:r>
      <w:r w:rsidR="00151A02">
        <w:rPr>
          <w:rFonts w:ascii="Times New Roman" w:hAnsi="Times New Roman" w:cs="Times New Roman"/>
        </w:rPr>
        <w:t xml:space="preserve"> muss</w:t>
      </w:r>
      <w:r w:rsidRPr="0058276D">
        <w:rPr>
          <w:rFonts w:ascii="Times New Roman" w:hAnsi="Times New Roman" w:cs="Times New Roman"/>
        </w:rPr>
        <w:t>, um linguistisch relevante Erkenntnisse über die solchermaßen analysierten Diskurse garantieren zu können. (</w:t>
      </w:r>
      <w:proofErr w:type="spellStart"/>
      <w:r w:rsidR="008F3851">
        <w:rPr>
          <w:rFonts w:ascii="Times New Roman" w:hAnsi="Times New Roman" w:cs="Times New Roman"/>
        </w:rPr>
        <w:t>Niehr</w:t>
      </w:r>
      <w:proofErr w:type="spellEnd"/>
      <w:r w:rsidR="008F3851">
        <w:rPr>
          <w:rFonts w:ascii="Times New Roman" w:hAnsi="Times New Roman" w:cs="Times New Roman"/>
        </w:rPr>
        <w:t xml:space="preserve"> 2014: </w:t>
      </w:r>
      <w:r w:rsidRPr="0058276D">
        <w:rPr>
          <w:rFonts w:ascii="Times New Roman" w:hAnsi="Times New Roman" w:cs="Times New Roman"/>
        </w:rPr>
        <w:t>45)</w:t>
      </w:r>
    </w:p>
    <w:p w14:paraId="6F0046CD" w14:textId="77777777" w:rsidR="00A2325D" w:rsidRPr="0058276D" w:rsidRDefault="00A2325D" w:rsidP="00A2325D">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Auch Busse (2013) meint, die diskurslinguistische Methode bestehe </w:t>
      </w:r>
    </w:p>
    <w:p w14:paraId="78A925D9" w14:textId="77777777" w:rsidR="00A2325D" w:rsidRPr="00151A02" w:rsidRDefault="00A2325D" w:rsidP="00A2325D">
      <w:pPr>
        <w:spacing w:line="240" w:lineRule="auto"/>
        <w:jc w:val="both"/>
        <w:rPr>
          <w:rFonts w:ascii="Times New Roman" w:hAnsi="Times New Roman" w:cs="Times New Roman"/>
        </w:rPr>
      </w:pPr>
      <w:r w:rsidRPr="0058276D">
        <w:rPr>
          <w:rFonts w:ascii="Times New Roman" w:hAnsi="Times New Roman" w:cs="Times New Roman"/>
        </w:rPr>
        <w:t xml:space="preserve">„weniger </w:t>
      </w:r>
      <w:proofErr w:type="gramStart"/>
      <w:r w:rsidRPr="0058276D">
        <w:rPr>
          <w:rFonts w:ascii="Times New Roman" w:hAnsi="Times New Roman" w:cs="Times New Roman"/>
        </w:rPr>
        <w:t xml:space="preserve">in einer präzise benennbaren </w:t>
      </w:r>
      <w:r w:rsidRPr="0058276D">
        <w:rPr>
          <w:rFonts w:ascii="Times New Roman" w:hAnsi="Times New Roman" w:cs="Times New Roman"/>
          <w:i/>
        </w:rPr>
        <w:t>Methode</w:t>
      </w:r>
      <w:proofErr w:type="gramEnd"/>
      <w:r w:rsidRPr="0058276D">
        <w:rPr>
          <w:rFonts w:ascii="Times New Roman" w:hAnsi="Times New Roman" w:cs="Times New Roman"/>
          <w:i/>
        </w:rPr>
        <w:t xml:space="preserve"> </w:t>
      </w:r>
      <w:r w:rsidRPr="0058276D">
        <w:rPr>
          <w:rFonts w:ascii="Times New Roman" w:hAnsi="Times New Roman" w:cs="Times New Roman"/>
        </w:rPr>
        <w:t>(verstanden als Algorithmus von systematisch abzuarbeitenden Arbeitsschritten)</w:t>
      </w:r>
      <w:r w:rsidRPr="0058276D">
        <w:rPr>
          <w:rFonts w:ascii="Times New Roman" w:hAnsi="Times New Roman" w:cs="Times New Roman"/>
          <w:i/>
        </w:rPr>
        <w:t xml:space="preserve"> </w:t>
      </w:r>
      <w:r w:rsidRPr="0058276D">
        <w:rPr>
          <w:rFonts w:ascii="Times New Roman" w:hAnsi="Times New Roman" w:cs="Times New Roman"/>
        </w:rPr>
        <w:t xml:space="preserve">als in einer </w:t>
      </w:r>
      <w:r w:rsidRPr="0058276D">
        <w:rPr>
          <w:rFonts w:ascii="Times New Roman" w:hAnsi="Times New Roman" w:cs="Times New Roman"/>
          <w:i/>
        </w:rPr>
        <w:t xml:space="preserve">Fragerichtung </w:t>
      </w:r>
      <w:r w:rsidRPr="0058276D">
        <w:rPr>
          <w:rFonts w:ascii="Times New Roman" w:hAnsi="Times New Roman" w:cs="Times New Roman"/>
        </w:rPr>
        <w:t xml:space="preserve">und dem </w:t>
      </w:r>
      <w:r w:rsidRPr="00151A02">
        <w:rPr>
          <w:rFonts w:ascii="Times New Roman" w:hAnsi="Times New Roman" w:cs="Times New Roman"/>
        </w:rPr>
        <w:t xml:space="preserve">Arrangement unterschiedlicher Teilmethoden und </w:t>
      </w:r>
      <w:proofErr w:type="spellStart"/>
      <w:r w:rsidRPr="00151A02">
        <w:rPr>
          <w:rFonts w:ascii="Times New Roman" w:hAnsi="Times New Roman" w:cs="Times New Roman"/>
        </w:rPr>
        <w:t>präparatorischer</w:t>
      </w:r>
      <w:proofErr w:type="spellEnd"/>
      <w:r w:rsidRPr="00151A02">
        <w:rPr>
          <w:rFonts w:ascii="Times New Roman" w:hAnsi="Times New Roman" w:cs="Times New Roman"/>
        </w:rPr>
        <w:t xml:space="preserve"> Schritte auf ein […] diskursanalytisches </w:t>
      </w:r>
      <w:r w:rsidRPr="00151A02">
        <w:rPr>
          <w:rFonts w:ascii="Times New Roman" w:hAnsi="Times New Roman" w:cs="Times New Roman"/>
          <w:i/>
        </w:rPr>
        <w:t>Ziel</w:t>
      </w:r>
      <w:r w:rsidRPr="00151A02">
        <w:rPr>
          <w:rFonts w:ascii="Times New Roman" w:hAnsi="Times New Roman" w:cs="Times New Roman"/>
        </w:rPr>
        <w:t xml:space="preserve"> hin“ (</w:t>
      </w:r>
      <w:r w:rsidR="00151A02">
        <w:rPr>
          <w:rFonts w:ascii="Times New Roman" w:hAnsi="Times New Roman" w:cs="Times New Roman"/>
        </w:rPr>
        <w:t xml:space="preserve">Busse 2013: </w:t>
      </w:r>
      <w:r w:rsidRPr="00151A02">
        <w:rPr>
          <w:rFonts w:ascii="Times New Roman" w:hAnsi="Times New Roman" w:cs="Times New Roman"/>
        </w:rPr>
        <w:t xml:space="preserve">37) </w:t>
      </w:r>
    </w:p>
    <w:p w14:paraId="0C1DEDF2" w14:textId="77777777" w:rsidR="00A2325D" w:rsidRPr="008F3851" w:rsidRDefault="00A2325D" w:rsidP="00A2325D">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All diesen Einschätzungen ist gemein, dass sie eine forcierte konsensuelle Eindeutigkeit diskurslinguistischer Methodik bzw. Methodologie und damit den Ausschluss gewisser anderer Herangehensweisen als einen Irrweg sprachwissenschaftlicher Tätigkeit betrachten. Einem verbindlichen methodischen Rahmen wird jedoch ebenso zugestimmt, wie einer diskursanalytischen Leitmethode eine Absage erteilt wird. Wie dieser eher allgemein gefasste verfahrenstechnische Rahmen aussieht, darüber gibt es in der Forschungsliteratur zwar keine regelrechten Kontroversen, doch fallen die jeweiligen </w:t>
      </w:r>
      <w:r w:rsidRPr="008F3851">
        <w:rPr>
          <w:rFonts w:ascii="Times New Roman" w:hAnsi="Times New Roman" w:cs="Times New Roman"/>
          <w:sz w:val="24"/>
          <w:szCs w:val="24"/>
        </w:rPr>
        <w:t xml:space="preserve">Schwerpunktsetzungen von Autor zu Autor </w:t>
      </w:r>
      <w:r w:rsidR="008F3851" w:rsidRPr="008F3851">
        <w:rPr>
          <w:rFonts w:ascii="Times New Roman" w:hAnsi="Times New Roman" w:cs="Times New Roman"/>
          <w:sz w:val="24"/>
          <w:szCs w:val="24"/>
        </w:rPr>
        <w:t>recht</w:t>
      </w:r>
      <w:r w:rsidRPr="008F3851">
        <w:rPr>
          <w:rFonts w:ascii="Times New Roman" w:hAnsi="Times New Roman" w:cs="Times New Roman"/>
          <w:sz w:val="24"/>
          <w:szCs w:val="24"/>
        </w:rPr>
        <w:t xml:space="preserve"> unterschiedlich aus. Wichtig hervorzuheben ist, dass „die Integration der Diskurslinguistik in die Systematik der </w:t>
      </w:r>
      <w:r w:rsidRPr="008F3851">
        <w:rPr>
          <w:rFonts w:ascii="Times New Roman" w:hAnsi="Times New Roman" w:cs="Times New Roman"/>
          <w:sz w:val="24"/>
          <w:szCs w:val="24"/>
        </w:rPr>
        <w:lastRenderedPageBreak/>
        <w:t xml:space="preserve">Sprachwissenschaft eben nur zu leisten [ist], wenn methodische Entscheidungen im Kontext nachvollziehbarer Alternativen erfolgen.“ (Spitzmüller/Warnke 2011: 135). </w:t>
      </w:r>
    </w:p>
    <w:p w14:paraId="733E16FB" w14:textId="77777777" w:rsidR="00A2325D" w:rsidRPr="0058276D" w:rsidRDefault="00A2325D" w:rsidP="00A2325D">
      <w:pPr>
        <w:spacing w:line="360" w:lineRule="auto"/>
        <w:jc w:val="both"/>
        <w:rPr>
          <w:rFonts w:ascii="Times New Roman" w:hAnsi="Times New Roman" w:cs="Times New Roman"/>
          <w:sz w:val="24"/>
          <w:szCs w:val="24"/>
        </w:rPr>
      </w:pPr>
      <w:proofErr w:type="spellStart"/>
      <w:r w:rsidRPr="0058276D">
        <w:rPr>
          <w:rFonts w:ascii="Times New Roman" w:hAnsi="Times New Roman" w:cs="Times New Roman"/>
          <w:sz w:val="24"/>
          <w:szCs w:val="24"/>
        </w:rPr>
        <w:t>Niehr</w:t>
      </w:r>
      <w:proofErr w:type="spellEnd"/>
      <w:r w:rsidRPr="0058276D">
        <w:rPr>
          <w:rFonts w:ascii="Times New Roman" w:hAnsi="Times New Roman" w:cs="Times New Roman"/>
          <w:sz w:val="24"/>
          <w:szCs w:val="24"/>
        </w:rPr>
        <w:t xml:space="preserve"> (2014) etwa erachtet Herrmanns‘ weiter oben erwähnte Arbeitsschritte als </w:t>
      </w:r>
      <w:r w:rsidRPr="008F3851">
        <w:rPr>
          <w:rFonts w:ascii="Times New Roman" w:hAnsi="Times New Roman" w:cs="Times New Roman"/>
          <w:sz w:val="24"/>
          <w:szCs w:val="24"/>
        </w:rPr>
        <w:t xml:space="preserve">„konstitutiv für jede Art von Diskursanalyse </w:t>
      </w:r>
      <w:r w:rsidRPr="0058276D">
        <w:rPr>
          <w:rFonts w:ascii="Times New Roman" w:hAnsi="Times New Roman" w:cs="Times New Roman"/>
          <w:sz w:val="24"/>
          <w:szCs w:val="24"/>
        </w:rPr>
        <w:t xml:space="preserve">[, denn] die Gesamtheit dieser Schritte könnte man […] als die </w:t>
      </w:r>
      <w:r w:rsidR="008C134E">
        <w:rPr>
          <w:rFonts w:ascii="Times New Roman" w:hAnsi="Times New Roman" w:cs="Times New Roman"/>
          <w:sz w:val="24"/>
          <w:szCs w:val="24"/>
        </w:rPr>
        <w:t>‚</w:t>
      </w:r>
      <w:r w:rsidRPr="0058276D">
        <w:rPr>
          <w:rFonts w:ascii="Times New Roman" w:hAnsi="Times New Roman" w:cs="Times New Roman"/>
          <w:sz w:val="24"/>
          <w:szCs w:val="24"/>
        </w:rPr>
        <w:t>Methode</w:t>
      </w:r>
      <w:r w:rsidR="008C134E">
        <w:rPr>
          <w:rFonts w:ascii="Times New Roman" w:hAnsi="Times New Roman" w:cs="Times New Roman"/>
          <w:sz w:val="24"/>
          <w:szCs w:val="24"/>
        </w:rPr>
        <w:t>‘</w:t>
      </w:r>
      <w:r w:rsidRPr="0058276D">
        <w:rPr>
          <w:rFonts w:ascii="Times New Roman" w:hAnsi="Times New Roman" w:cs="Times New Roman"/>
          <w:sz w:val="24"/>
          <w:szCs w:val="24"/>
        </w:rPr>
        <w:t xml:space="preserve"> diskursanalytischer Untersuchungen etikettieren.“ (</w:t>
      </w:r>
      <w:proofErr w:type="spellStart"/>
      <w:r w:rsidRPr="0058276D">
        <w:rPr>
          <w:rFonts w:ascii="Times New Roman" w:hAnsi="Times New Roman" w:cs="Times New Roman"/>
          <w:sz w:val="24"/>
          <w:szCs w:val="24"/>
        </w:rPr>
        <w:t>Niehr</w:t>
      </w:r>
      <w:proofErr w:type="spellEnd"/>
      <w:r w:rsidRPr="0058276D">
        <w:rPr>
          <w:rFonts w:ascii="Times New Roman" w:hAnsi="Times New Roman" w:cs="Times New Roman"/>
          <w:sz w:val="24"/>
          <w:szCs w:val="24"/>
        </w:rPr>
        <w:t xml:space="preserve"> 2014: 46). </w:t>
      </w:r>
      <w:proofErr w:type="spellStart"/>
      <w:r w:rsidRPr="0058276D">
        <w:rPr>
          <w:rFonts w:ascii="Times New Roman" w:hAnsi="Times New Roman" w:cs="Times New Roman"/>
          <w:sz w:val="24"/>
          <w:szCs w:val="24"/>
        </w:rPr>
        <w:t>Niehr</w:t>
      </w:r>
      <w:proofErr w:type="spellEnd"/>
      <w:r w:rsidRPr="0058276D">
        <w:rPr>
          <w:rFonts w:ascii="Times New Roman" w:hAnsi="Times New Roman" w:cs="Times New Roman"/>
          <w:sz w:val="24"/>
          <w:szCs w:val="24"/>
        </w:rPr>
        <w:t xml:space="preserve"> ergänzt diesbezüglich, dass die Fragen bzw. Thesen, von denen bei Herrmanns (2007) die Rede ist, „jeweils diskursspezifisch zu formulieren sind.“ (ebenda).</w:t>
      </w:r>
    </w:p>
    <w:p w14:paraId="3004929F" w14:textId="77777777" w:rsidR="00A2325D" w:rsidRPr="0058276D" w:rsidRDefault="00A2325D" w:rsidP="00A2325D">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In Anlehnung an </w:t>
      </w:r>
      <w:proofErr w:type="spellStart"/>
      <w:r w:rsidRPr="0058276D">
        <w:rPr>
          <w:rFonts w:ascii="Times New Roman" w:hAnsi="Times New Roman" w:cs="Times New Roman"/>
          <w:sz w:val="24"/>
          <w:szCs w:val="24"/>
        </w:rPr>
        <w:t>Gardt</w:t>
      </w:r>
      <w:proofErr w:type="spellEnd"/>
      <w:r w:rsidRPr="0058276D">
        <w:rPr>
          <w:rFonts w:ascii="Times New Roman" w:hAnsi="Times New Roman" w:cs="Times New Roman"/>
          <w:sz w:val="24"/>
          <w:szCs w:val="24"/>
        </w:rPr>
        <w:t xml:space="preserve"> (2007) spricht </w:t>
      </w:r>
      <w:proofErr w:type="spellStart"/>
      <w:r w:rsidRPr="0058276D">
        <w:rPr>
          <w:rFonts w:ascii="Times New Roman" w:hAnsi="Times New Roman" w:cs="Times New Roman"/>
          <w:sz w:val="24"/>
          <w:szCs w:val="24"/>
        </w:rPr>
        <w:t>Niehr</w:t>
      </w:r>
      <w:proofErr w:type="spellEnd"/>
      <w:r w:rsidRPr="0058276D">
        <w:rPr>
          <w:rFonts w:ascii="Times New Roman" w:hAnsi="Times New Roman" w:cs="Times New Roman"/>
          <w:sz w:val="24"/>
          <w:szCs w:val="24"/>
        </w:rPr>
        <w:t xml:space="preserve"> hierbei ferner von „im weitesten Sinne […] semantische[n] Fragen [, die] nicht bei Einzeltexten stehen bleib</w:t>
      </w:r>
      <w:r w:rsidR="008F3851">
        <w:rPr>
          <w:rFonts w:ascii="Times New Roman" w:hAnsi="Times New Roman" w:cs="Times New Roman"/>
          <w:sz w:val="24"/>
          <w:szCs w:val="24"/>
        </w:rPr>
        <w:t>[en]</w:t>
      </w:r>
      <w:r w:rsidRPr="0058276D">
        <w:rPr>
          <w:rFonts w:ascii="Times New Roman" w:hAnsi="Times New Roman" w:cs="Times New Roman"/>
          <w:sz w:val="24"/>
          <w:szCs w:val="24"/>
        </w:rPr>
        <w:t>. Insofern ist die Rede von einer transtextuellen Semantik gerechtfertigt.“ (ebenda)</w:t>
      </w:r>
      <w:r w:rsidR="008F3851">
        <w:rPr>
          <w:rFonts w:ascii="Times New Roman" w:hAnsi="Times New Roman" w:cs="Times New Roman"/>
          <w:sz w:val="24"/>
          <w:szCs w:val="24"/>
        </w:rPr>
        <w:t>.</w:t>
      </w:r>
      <w:r w:rsidRPr="0058276D">
        <w:rPr>
          <w:rFonts w:ascii="Times New Roman" w:hAnsi="Times New Roman" w:cs="Times New Roman"/>
          <w:sz w:val="24"/>
          <w:szCs w:val="24"/>
        </w:rPr>
        <w:t xml:space="preserve"> Neben </w:t>
      </w:r>
      <w:proofErr w:type="spellStart"/>
      <w:r w:rsidRPr="0058276D">
        <w:rPr>
          <w:rFonts w:ascii="Times New Roman" w:hAnsi="Times New Roman" w:cs="Times New Roman"/>
          <w:sz w:val="24"/>
          <w:szCs w:val="24"/>
        </w:rPr>
        <w:t>Performanzdaten</w:t>
      </w:r>
      <w:proofErr w:type="spellEnd"/>
      <w:r w:rsidRPr="0058276D">
        <w:rPr>
          <w:rFonts w:ascii="Times New Roman" w:hAnsi="Times New Roman" w:cs="Times New Roman"/>
          <w:sz w:val="24"/>
          <w:szCs w:val="24"/>
        </w:rPr>
        <w:t xml:space="preserve">, also sprachlichen Oberflächenphänomenen, befasst sich Diskurslinguistik also vornehmlich mit semantischen Fragestellungen, was sowohl mit Blick auf den Gegenstandsbereich als auch bezüglich der praktischen Verfahrensweise relevant ist. </w:t>
      </w:r>
      <w:proofErr w:type="spellStart"/>
      <w:r w:rsidRPr="0058276D">
        <w:rPr>
          <w:rFonts w:ascii="Times New Roman" w:hAnsi="Times New Roman" w:cs="Times New Roman"/>
          <w:sz w:val="24"/>
          <w:szCs w:val="24"/>
        </w:rPr>
        <w:t>Gardt</w:t>
      </w:r>
      <w:proofErr w:type="spellEnd"/>
      <w:r w:rsidRPr="0058276D">
        <w:rPr>
          <w:rFonts w:ascii="Times New Roman" w:hAnsi="Times New Roman" w:cs="Times New Roman"/>
          <w:sz w:val="24"/>
          <w:szCs w:val="24"/>
        </w:rPr>
        <w:t xml:space="preserve"> spricht diesbezüglich von </w:t>
      </w:r>
    </w:p>
    <w:p w14:paraId="3A79A5EB" w14:textId="77777777" w:rsidR="00A2325D" w:rsidRPr="0058276D" w:rsidRDefault="00A2325D" w:rsidP="00A2325D">
      <w:pPr>
        <w:spacing w:line="240" w:lineRule="auto"/>
        <w:jc w:val="both"/>
        <w:rPr>
          <w:rFonts w:ascii="Times New Roman" w:hAnsi="Times New Roman" w:cs="Times New Roman"/>
        </w:rPr>
      </w:pPr>
      <w:r w:rsidRPr="0058276D">
        <w:rPr>
          <w:rFonts w:ascii="Times New Roman" w:hAnsi="Times New Roman" w:cs="Times New Roman"/>
        </w:rPr>
        <w:t>„</w:t>
      </w:r>
      <w:r w:rsidRPr="0058276D">
        <w:rPr>
          <w:rFonts w:ascii="Times New Roman" w:hAnsi="Times New Roman" w:cs="Times New Roman"/>
          <w:i/>
        </w:rPr>
        <w:t xml:space="preserve">reiche[r] Semantik </w:t>
      </w:r>
      <w:r w:rsidRPr="0058276D">
        <w:rPr>
          <w:rFonts w:ascii="Times New Roman" w:hAnsi="Times New Roman" w:cs="Times New Roman"/>
        </w:rPr>
        <w:t xml:space="preserve">(auch: </w:t>
      </w:r>
      <w:r w:rsidRPr="0058276D">
        <w:rPr>
          <w:rFonts w:ascii="Times New Roman" w:hAnsi="Times New Roman" w:cs="Times New Roman"/>
          <w:i/>
        </w:rPr>
        <w:t>Makrosemantik</w:t>
      </w:r>
      <w:r w:rsidRPr="0058276D">
        <w:rPr>
          <w:rFonts w:ascii="Times New Roman" w:hAnsi="Times New Roman" w:cs="Times New Roman"/>
        </w:rPr>
        <w:t>) [, bei der] immer auch eine pragmatisch verstandene Semantik, eine des Handelns [mitschwingt], also ganz selbstverständlich davon [ausgegangen wird], dass mit Texten immer etwas erreicht werden soll […] (daher die Betonung von Sprechakttheorie, Rhetorik und Argumentationstheorie). (</w:t>
      </w:r>
      <w:proofErr w:type="spellStart"/>
      <w:r w:rsidRPr="0058276D">
        <w:rPr>
          <w:rFonts w:ascii="Times New Roman" w:hAnsi="Times New Roman" w:cs="Times New Roman"/>
        </w:rPr>
        <w:t>Gardt</w:t>
      </w:r>
      <w:proofErr w:type="spellEnd"/>
      <w:r w:rsidRPr="0058276D">
        <w:rPr>
          <w:rFonts w:ascii="Times New Roman" w:hAnsi="Times New Roman" w:cs="Times New Roman"/>
        </w:rPr>
        <w:t xml:space="preserve"> 2007: 33)</w:t>
      </w:r>
    </w:p>
    <w:p w14:paraId="67DEFF23" w14:textId="77777777" w:rsidR="00A2325D" w:rsidRPr="008F3851" w:rsidRDefault="00A2325D" w:rsidP="00A2325D">
      <w:pPr>
        <w:spacing w:line="360" w:lineRule="auto"/>
        <w:jc w:val="both"/>
        <w:rPr>
          <w:rFonts w:ascii="Times New Roman" w:hAnsi="Times New Roman" w:cs="Times New Roman"/>
          <w:sz w:val="24"/>
          <w:szCs w:val="24"/>
        </w:rPr>
      </w:pPr>
      <w:r w:rsidRPr="008F3851">
        <w:rPr>
          <w:rFonts w:ascii="Times New Roman" w:hAnsi="Times New Roman" w:cs="Times New Roman"/>
          <w:sz w:val="24"/>
          <w:szCs w:val="24"/>
        </w:rPr>
        <w:t>Busse/Teubert (2013) betonen ihrerseits, dass sog. „Zugriffsobjekte“ diskursanalytischer Arbeiten nicht nur „</w:t>
      </w:r>
      <w:r w:rsidRPr="008F3851">
        <w:rPr>
          <w:rFonts w:ascii="Times New Roman" w:hAnsi="Times New Roman" w:cs="Times New Roman"/>
          <w:i/>
          <w:sz w:val="24"/>
          <w:szCs w:val="24"/>
        </w:rPr>
        <w:t xml:space="preserve">Begriffe </w:t>
      </w:r>
      <w:r w:rsidRPr="008F3851">
        <w:rPr>
          <w:rFonts w:ascii="Times New Roman" w:hAnsi="Times New Roman" w:cs="Times New Roman"/>
          <w:sz w:val="24"/>
          <w:szCs w:val="24"/>
        </w:rPr>
        <w:t>[, sondern ebenso] Begriffs</w:t>
      </w:r>
      <w:r w:rsidRPr="008F3851">
        <w:rPr>
          <w:rFonts w:ascii="Times New Roman" w:hAnsi="Times New Roman" w:cs="Times New Roman"/>
          <w:i/>
          <w:sz w:val="24"/>
          <w:szCs w:val="24"/>
        </w:rPr>
        <w:t xml:space="preserve">netze </w:t>
      </w:r>
      <w:r w:rsidRPr="008F3851">
        <w:rPr>
          <w:rFonts w:ascii="Times New Roman" w:hAnsi="Times New Roman" w:cs="Times New Roman"/>
          <w:sz w:val="24"/>
          <w:szCs w:val="24"/>
        </w:rPr>
        <w:t xml:space="preserve">[…], schließlich aber auch </w:t>
      </w:r>
      <w:r w:rsidRPr="008F3851">
        <w:rPr>
          <w:rFonts w:ascii="Times New Roman" w:hAnsi="Times New Roman" w:cs="Times New Roman"/>
          <w:i/>
          <w:sz w:val="24"/>
          <w:szCs w:val="24"/>
        </w:rPr>
        <w:t xml:space="preserve">Aussagen </w:t>
      </w:r>
      <w:r w:rsidRPr="008F3851">
        <w:rPr>
          <w:rFonts w:ascii="Times New Roman" w:hAnsi="Times New Roman" w:cs="Times New Roman"/>
          <w:sz w:val="24"/>
          <w:szCs w:val="24"/>
        </w:rPr>
        <w:t xml:space="preserve">[…] und die durch sie gebildeten </w:t>
      </w:r>
      <w:r w:rsidRPr="008F3851">
        <w:rPr>
          <w:rFonts w:ascii="Times New Roman" w:hAnsi="Times New Roman" w:cs="Times New Roman"/>
          <w:i/>
          <w:sz w:val="24"/>
          <w:szCs w:val="24"/>
        </w:rPr>
        <w:t>Aussagennetze</w:t>
      </w:r>
      <w:r w:rsidRPr="008F3851">
        <w:rPr>
          <w:rFonts w:ascii="Times New Roman" w:hAnsi="Times New Roman" w:cs="Times New Roman"/>
          <w:sz w:val="24"/>
          <w:szCs w:val="24"/>
        </w:rPr>
        <w:t>“ sind. (Busse/Teubert 2013: 25)</w:t>
      </w:r>
      <w:r w:rsidRPr="008F3851">
        <w:rPr>
          <w:rFonts w:ascii="Times New Roman" w:hAnsi="Times New Roman" w:cs="Times New Roman"/>
          <w:i/>
          <w:sz w:val="24"/>
          <w:szCs w:val="24"/>
        </w:rPr>
        <w:t xml:space="preserve"> </w:t>
      </w:r>
      <w:r w:rsidRPr="008F3851">
        <w:rPr>
          <w:rFonts w:ascii="Times New Roman" w:hAnsi="Times New Roman" w:cs="Times New Roman"/>
          <w:sz w:val="24"/>
          <w:szCs w:val="24"/>
        </w:rPr>
        <w:t>Dabei sollen als Ziel jeder Analyse „die semantischen Voraussetzungen, Implikationen, Möglichkeitsbedingungen […], die für einzelne Aussagen charakteristisch sind“, in Erfahrung gebracht werden. (ebenda).</w:t>
      </w:r>
    </w:p>
    <w:p w14:paraId="70EEC897" w14:textId="77777777" w:rsidR="00A2325D" w:rsidRPr="0058276D" w:rsidRDefault="00A2325D" w:rsidP="00A2325D">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Mit Blick auf methodisch-theoretische Rückschlüsse aus der </w:t>
      </w:r>
      <w:proofErr w:type="spellStart"/>
      <w:r w:rsidRPr="0058276D">
        <w:rPr>
          <w:rFonts w:ascii="Times New Roman" w:hAnsi="Times New Roman" w:cs="Times New Roman"/>
          <w:sz w:val="24"/>
          <w:szCs w:val="24"/>
        </w:rPr>
        <w:t>opinio</w:t>
      </w:r>
      <w:proofErr w:type="spellEnd"/>
      <w:r w:rsidRPr="0058276D">
        <w:rPr>
          <w:rFonts w:ascii="Times New Roman" w:hAnsi="Times New Roman" w:cs="Times New Roman"/>
          <w:sz w:val="24"/>
          <w:szCs w:val="24"/>
        </w:rPr>
        <w:t xml:space="preserve"> </w:t>
      </w:r>
      <w:proofErr w:type="spellStart"/>
      <w:r w:rsidRPr="0058276D">
        <w:rPr>
          <w:rFonts w:ascii="Times New Roman" w:hAnsi="Times New Roman" w:cs="Times New Roman"/>
          <w:sz w:val="24"/>
          <w:szCs w:val="24"/>
        </w:rPr>
        <w:t>com</w:t>
      </w:r>
      <w:r w:rsidR="008C134E">
        <w:rPr>
          <w:rFonts w:ascii="Times New Roman" w:hAnsi="Times New Roman" w:cs="Times New Roman"/>
          <w:sz w:val="24"/>
          <w:szCs w:val="24"/>
        </w:rPr>
        <w:t>m</w:t>
      </w:r>
      <w:r w:rsidRPr="0058276D">
        <w:rPr>
          <w:rFonts w:ascii="Times New Roman" w:hAnsi="Times New Roman" w:cs="Times New Roman"/>
          <w:sz w:val="24"/>
          <w:szCs w:val="24"/>
        </w:rPr>
        <w:t>unis</w:t>
      </w:r>
      <w:proofErr w:type="spellEnd"/>
      <w:r w:rsidRPr="0058276D">
        <w:rPr>
          <w:rFonts w:ascii="Times New Roman" w:hAnsi="Times New Roman" w:cs="Times New Roman"/>
          <w:sz w:val="24"/>
          <w:szCs w:val="24"/>
        </w:rPr>
        <w:t xml:space="preserve"> innerhalb der diskurslinguistischen Fachliteratur, </w:t>
      </w:r>
      <w:proofErr w:type="spellStart"/>
      <w:r w:rsidRPr="0058276D">
        <w:rPr>
          <w:rFonts w:ascii="Times New Roman" w:hAnsi="Times New Roman" w:cs="Times New Roman"/>
          <w:sz w:val="24"/>
          <w:szCs w:val="24"/>
        </w:rPr>
        <w:t>derzufolge</w:t>
      </w:r>
      <w:proofErr w:type="spellEnd"/>
      <w:r w:rsidRPr="0058276D">
        <w:rPr>
          <w:rFonts w:ascii="Times New Roman" w:hAnsi="Times New Roman" w:cs="Times New Roman"/>
          <w:sz w:val="24"/>
          <w:szCs w:val="24"/>
        </w:rPr>
        <w:t xml:space="preserve"> Sprache wirklichkeitskonstitutiver Charakter zukommt, stellt </w:t>
      </w:r>
      <w:proofErr w:type="spellStart"/>
      <w:r w:rsidRPr="0058276D">
        <w:rPr>
          <w:rFonts w:ascii="Times New Roman" w:hAnsi="Times New Roman" w:cs="Times New Roman"/>
          <w:sz w:val="24"/>
          <w:szCs w:val="24"/>
        </w:rPr>
        <w:t>Gardt</w:t>
      </w:r>
      <w:proofErr w:type="spellEnd"/>
      <w:r w:rsidRPr="0058276D">
        <w:rPr>
          <w:rFonts w:ascii="Times New Roman" w:hAnsi="Times New Roman" w:cs="Times New Roman"/>
          <w:sz w:val="24"/>
          <w:szCs w:val="24"/>
        </w:rPr>
        <w:t xml:space="preserve"> (2007) fest:</w:t>
      </w:r>
    </w:p>
    <w:p w14:paraId="139231C2" w14:textId="77777777" w:rsidR="007F1158" w:rsidRPr="008C134E" w:rsidRDefault="00A2325D" w:rsidP="008C134E">
      <w:pPr>
        <w:spacing w:line="240" w:lineRule="auto"/>
        <w:jc w:val="both"/>
        <w:rPr>
          <w:rFonts w:ascii="Times New Roman" w:hAnsi="Times New Roman" w:cs="Times New Roman"/>
        </w:rPr>
      </w:pPr>
      <w:r w:rsidRPr="0058276D">
        <w:rPr>
          <w:rFonts w:ascii="Times New Roman" w:hAnsi="Times New Roman" w:cs="Times New Roman"/>
        </w:rPr>
        <w:t>„Die Diskursanalyse gehört zu jenen erkenntnis- und sprachtheoretischen Ansätzen, die der Sprache eine maßgebliche Rolle bei der mentalen Erschließung der Wirklichkeit zuerkennen, ihr das erkenntnistheoretische Apriori zusprechen. […] Die Negierung einer sprachfreien und nur an den Objekten an sich orientierten (also: objektiven) Erkenntnis von Wirklichkeit scheint in den Texten verschiedener Diskursanalytiker immer wieder auf“</w:t>
      </w:r>
      <w:r w:rsidR="008C134E">
        <w:rPr>
          <w:rFonts w:ascii="Times New Roman" w:hAnsi="Times New Roman" w:cs="Times New Roman"/>
        </w:rPr>
        <w:t>.</w:t>
      </w:r>
      <w:r w:rsidRPr="0058276D">
        <w:rPr>
          <w:rFonts w:ascii="Times New Roman" w:hAnsi="Times New Roman" w:cs="Times New Roman"/>
        </w:rPr>
        <w:t xml:space="preserve"> (</w:t>
      </w:r>
      <w:proofErr w:type="spellStart"/>
      <w:r w:rsidR="00CD766B">
        <w:rPr>
          <w:rFonts w:ascii="Times New Roman" w:hAnsi="Times New Roman" w:cs="Times New Roman"/>
        </w:rPr>
        <w:t>Gardt</w:t>
      </w:r>
      <w:proofErr w:type="spellEnd"/>
      <w:r w:rsidR="00CD766B">
        <w:rPr>
          <w:rFonts w:ascii="Times New Roman" w:hAnsi="Times New Roman" w:cs="Times New Roman"/>
        </w:rPr>
        <w:t xml:space="preserve"> 2007: </w:t>
      </w:r>
      <w:r w:rsidRPr="0058276D">
        <w:rPr>
          <w:rFonts w:ascii="Times New Roman" w:hAnsi="Times New Roman" w:cs="Times New Roman"/>
        </w:rPr>
        <w:t xml:space="preserve">36) </w:t>
      </w:r>
    </w:p>
    <w:p w14:paraId="6A8B9E57" w14:textId="77777777" w:rsidR="00A2325D" w:rsidRPr="00CD766B" w:rsidRDefault="00A2325D" w:rsidP="00A2325D">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In methodischer Hinsicht wird vorliegende Untersuchung diesem Befund Rechnung tragen müssen. </w:t>
      </w:r>
      <w:r w:rsidR="009C3D0C">
        <w:rPr>
          <w:rFonts w:ascii="Times New Roman" w:hAnsi="Times New Roman" w:cs="Times New Roman"/>
          <w:sz w:val="24"/>
          <w:szCs w:val="24"/>
        </w:rPr>
        <w:t>So wird</w:t>
      </w:r>
      <w:r w:rsidRPr="00CD766B">
        <w:rPr>
          <w:rFonts w:ascii="Times New Roman" w:hAnsi="Times New Roman" w:cs="Times New Roman"/>
          <w:sz w:val="24"/>
          <w:szCs w:val="24"/>
        </w:rPr>
        <w:t xml:space="preserve"> </w:t>
      </w:r>
      <w:r w:rsidR="009C3D0C">
        <w:rPr>
          <w:rFonts w:ascii="Times New Roman" w:hAnsi="Times New Roman" w:cs="Times New Roman"/>
          <w:sz w:val="24"/>
          <w:szCs w:val="24"/>
        </w:rPr>
        <w:t>offengelegt</w:t>
      </w:r>
      <w:r w:rsidRPr="00CD766B">
        <w:rPr>
          <w:rFonts w:ascii="Times New Roman" w:hAnsi="Times New Roman" w:cs="Times New Roman"/>
          <w:sz w:val="24"/>
          <w:szCs w:val="24"/>
        </w:rPr>
        <w:t xml:space="preserve">, inwieweit auch dem journalistischen Sprachgebrauch das im </w:t>
      </w:r>
      <w:proofErr w:type="spellStart"/>
      <w:r w:rsidRPr="00CD766B">
        <w:rPr>
          <w:rFonts w:ascii="Times New Roman" w:hAnsi="Times New Roman" w:cs="Times New Roman"/>
          <w:sz w:val="24"/>
          <w:szCs w:val="24"/>
        </w:rPr>
        <w:t>Gardt’schen</w:t>
      </w:r>
      <w:proofErr w:type="spellEnd"/>
      <w:r w:rsidRPr="00CD766B">
        <w:rPr>
          <w:rFonts w:ascii="Times New Roman" w:hAnsi="Times New Roman" w:cs="Times New Roman"/>
          <w:sz w:val="24"/>
          <w:szCs w:val="24"/>
        </w:rPr>
        <w:t xml:space="preserve"> Sinne erkenntnistheoretische bzw. wirklichkeitskonstitutive Apriori </w:t>
      </w:r>
      <w:r w:rsidRPr="00CD766B">
        <w:rPr>
          <w:rFonts w:ascii="Times New Roman" w:hAnsi="Times New Roman" w:cs="Times New Roman"/>
          <w:sz w:val="24"/>
          <w:szCs w:val="24"/>
        </w:rPr>
        <w:lastRenderedPageBreak/>
        <w:t xml:space="preserve">zukommt. </w:t>
      </w:r>
      <w:r w:rsidR="009C3D0C">
        <w:rPr>
          <w:rFonts w:ascii="Times New Roman" w:hAnsi="Times New Roman" w:cs="Times New Roman"/>
          <w:sz w:val="24"/>
          <w:szCs w:val="24"/>
        </w:rPr>
        <w:t xml:space="preserve">Dies gilt v. a. für die persuasive Funktion bei der Benennungsmotivation (Onomasiologie), bei der Wahl der Metaphern wie bei der Experten-Laien-Ausdifferenzierung. </w:t>
      </w:r>
    </w:p>
    <w:p w14:paraId="094658A9" w14:textId="77777777" w:rsidR="00A2325D" w:rsidRPr="00CD766B" w:rsidRDefault="00A2325D" w:rsidP="00A2325D">
      <w:pPr>
        <w:spacing w:line="360" w:lineRule="auto"/>
        <w:jc w:val="both"/>
        <w:rPr>
          <w:rFonts w:ascii="Times New Roman" w:hAnsi="Times New Roman" w:cs="Times New Roman"/>
          <w:sz w:val="24"/>
          <w:szCs w:val="24"/>
        </w:rPr>
      </w:pPr>
      <w:r w:rsidRPr="00CD766B">
        <w:rPr>
          <w:rFonts w:ascii="Times New Roman" w:hAnsi="Times New Roman" w:cs="Times New Roman"/>
          <w:sz w:val="24"/>
          <w:szCs w:val="24"/>
        </w:rPr>
        <w:t>Spitzmüller/Warnke (2011) unterscheiden zwischen einer „transtextuellen“ und einer „intratextuellen Ebene“, wobei die sog. „Akteure“ als Vermittler zwischen beiden Ebenen verortet werden.</w:t>
      </w:r>
      <w:r w:rsidRPr="00CD766B">
        <w:rPr>
          <w:rFonts w:ascii="Times New Roman" w:hAnsi="Times New Roman" w:cs="Times New Roman"/>
          <w:b/>
          <w:sz w:val="24"/>
          <w:szCs w:val="24"/>
        </w:rPr>
        <w:t xml:space="preserve"> </w:t>
      </w:r>
      <w:r w:rsidRPr="00CD766B">
        <w:rPr>
          <w:rFonts w:ascii="Times New Roman" w:hAnsi="Times New Roman" w:cs="Times New Roman"/>
          <w:sz w:val="24"/>
          <w:szCs w:val="24"/>
        </w:rPr>
        <w:t xml:space="preserve">Mit einem Verweis auf Foucault begründen die Autoren diesen </w:t>
      </w:r>
      <w:r w:rsidRPr="0058276D">
        <w:rPr>
          <w:rFonts w:ascii="Times New Roman" w:hAnsi="Times New Roman" w:cs="Times New Roman"/>
          <w:sz w:val="24"/>
          <w:szCs w:val="24"/>
        </w:rPr>
        <w:t xml:space="preserve">methodischen Zugriff auf drei unterschiedlichen Untersuchungsebenen, bei denen „sprach- und wissensbezogene Analysen [sowie] die Akteure als zentrale Diskursdimension“ (Spitzmüller/Warnke 2011: 136) befragt werden. Die Akteure fungieren dabei als </w:t>
      </w:r>
      <w:r w:rsidRPr="00CA5A71">
        <w:rPr>
          <w:rFonts w:ascii="Times New Roman" w:hAnsi="Times New Roman" w:cs="Times New Roman"/>
          <w:sz w:val="24"/>
          <w:szCs w:val="24"/>
        </w:rPr>
        <w:t>„</w:t>
      </w:r>
      <w:r w:rsidRPr="00CD766B">
        <w:rPr>
          <w:rFonts w:ascii="Times New Roman" w:hAnsi="Times New Roman" w:cs="Times New Roman"/>
          <w:sz w:val="24"/>
          <w:szCs w:val="24"/>
        </w:rPr>
        <w:t>Scharnier zwischen Einzeltexten (mit darauf bezogenen intratextuellen Analyseeinheiten) und transtextueller Ebene (als Gesamtheit der textübergreifenden Diskursphänomene).“ (</w:t>
      </w:r>
      <w:r w:rsidR="00CD766B">
        <w:rPr>
          <w:rFonts w:ascii="Times New Roman" w:hAnsi="Times New Roman" w:cs="Times New Roman"/>
          <w:sz w:val="24"/>
          <w:szCs w:val="24"/>
        </w:rPr>
        <w:t xml:space="preserve">Spitzmüller/Warnke 2011: </w:t>
      </w:r>
      <w:r w:rsidRPr="00CD766B">
        <w:rPr>
          <w:rFonts w:ascii="Times New Roman" w:hAnsi="Times New Roman" w:cs="Times New Roman"/>
          <w:sz w:val="24"/>
          <w:szCs w:val="24"/>
        </w:rPr>
        <w:t xml:space="preserve">136/137). </w:t>
      </w:r>
    </w:p>
    <w:p w14:paraId="6AC3F1D5" w14:textId="77777777" w:rsidR="00FF6E9F" w:rsidRDefault="00A2325D" w:rsidP="00A2325D">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Wie bereits im obigen Abschnitt zu Foucaults Subjektkritik</w:t>
      </w:r>
      <w:r w:rsidR="00CD766B">
        <w:rPr>
          <w:rFonts w:ascii="Times New Roman" w:hAnsi="Times New Roman" w:cs="Times New Roman"/>
          <w:sz w:val="24"/>
          <w:szCs w:val="24"/>
        </w:rPr>
        <w:t xml:space="preserve"> erwähnt</w:t>
      </w:r>
      <w:r w:rsidRPr="0058276D">
        <w:rPr>
          <w:rFonts w:ascii="Times New Roman" w:hAnsi="Times New Roman" w:cs="Times New Roman"/>
          <w:sz w:val="24"/>
          <w:szCs w:val="24"/>
        </w:rPr>
        <w:t xml:space="preserve">, handelt es sich bei den Akteuren nicht um „entscheidungsfreie Subjekte, sondern [um] Handelnde mit sozialen Rollen, die durch Möglichkeitsbedingungen der Aussage bestimmt sind [und] Wissen durch Sprache hervor[bringen]“ (Spitzmüller/Warnke 2011: 137). Akteure können „Individuen, Gruppen von Individuen, Netzwerke von Individuen, aber auch […] Institutionen, Parteien, Medien etc. sein.“ (Spitzmüller/Warnke 2011: 172). </w:t>
      </w:r>
    </w:p>
    <w:p w14:paraId="7A21592F" w14:textId="77777777" w:rsidR="00A2325D" w:rsidRPr="0058276D" w:rsidRDefault="00A2325D" w:rsidP="00A2325D">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Als die „kleinste Einheit des Diskurses [erachten Spitzmüller/Warnke] die Aussage“ (ebenda), die ihrerseits als textgebunden auftritt. Auf dieser </w:t>
      </w:r>
      <w:r w:rsidRPr="00CD766B">
        <w:rPr>
          <w:rFonts w:ascii="Times New Roman" w:hAnsi="Times New Roman" w:cs="Times New Roman"/>
          <w:sz w:val="24"/>
          <w:szCs w:val="24"/>
        </w:rPr>
        <w:t>intratextuellen</w:t>
      </w:r>
      <w:r w:rsidRPr="0058276D">
        <w:rPr>
          <w:rFonts w:ascii="Times New Roman" w:hAnsi="Times New Roman" w:cs="Times New Roman"/>
          <w:sz w:val="24"/>
          <w:szCs w:val="24"/>
        </w:rPr>
        <w:t xml:space="preserve"> Analyseebene gilt nach Spitzmüller/Warnke ein breit angelegtes Textverständnis (</w:t>
      </w:r>
      <w:r w:rsidR="00CD766B">
        <w:rPr>
          <w:rFonts w:ascii="Times New Roman" w:hAnsi="Times New Roman" w:cs="Times New Roman"/>
          <w:sz w:val="24"/>
          <w:szCs w:val="24"/>
        </w:rPr>
        <w:t xml:space="preserve">Spitzmüller/Warnke </w:t>
      </w:r>
      <w:r w:rsidRPr="0058276D">
        <w:rPr>
          <w:rFonts w:ascii="Times New Roman" w:hAnsi="Times New Roman" w:cs="Times New Roman"/>
          <w:sz w:val="24"/>
          <w:szCs w:val="24"/>
        </w:rPr>
        <w:t xml:space="preserve">2011:137), d. h. </w:t>
      </w:r>
      <w:r w:rsidRPr="0058276D">
        <w:rPr>
          <w:rFonts w:ascii="Times New Roman" w:hAnsi="Times New Roman" w:cs="Times New Roman"/>
          <w:i/>
          <w:sz w:val="24"/>
          <w:szCs w:val="24"/>
        </w:rPr>
        <w:t xml:space="preserve">Text </w:t>
      </w:r>
      <w:r w:rsidRPr="0058276D">
        <w:rPr>
          <w:rFonts w:ascii="Times New Roman" w:hAnsi="Times New Roman" w:cs="Times New Roman"/>
          <w:sz w:val="24"/>
          <w:szCs w:val="24"/>
        </w:rPr>
        <w:t>bedeutet im Folgenden</w:t>
      </w:r>
    </w:p>
    <w:p w14:paraId="6C6753FC" w14:textId="77777777" w:rsidR="00A2325D" w:rsidRPr="0058276D" w:rsidRDefault="00A2325D" w:rsidP="00A2325D">
      <w:pPr>
        <w:spacing w:line="240" w:lineRule="auto"/>
        <w:jc w:val="both"/>
        <w:rPr>
          <w:rFonts w:ascii="Times New Roman" w:hAnsi="Times New Roman" w:cs="Times New Roman"/>
        </w:rPr>
      </w:pPr>
      <w:r w:rsidRPr="0058276D">
        <w:rPr>
          <w:rFonts w:ascii="Times New Roman" w:hAnsi="Times New Roman" w:cs="Times New Roman"/>
        </w:rPr>
        <w:t>„eine Vielheit von Aussagen mit syntaktisch-semantischen Bezügen und einem/mehreren thematischen Zentrum/Zentren in einer formalen oder situationellen Rahmung […] Gespräche sind in [diesem] Verständnis ebenso Texte wie Zeitungsartikel, Bücher, Verordnungen, Plakate, Graffiti, Transparente, Website-Inhalte u. v. a. m.“ (ebenda)</w:t>
      </w:r>
    </w:p>
    <w:p w14:paraId="530DEAC0" w14:textId="77777777" w:rsidR="00A2325D" w:rsidRPr="00CD766B" w:rsidRDefault="00A2325D" w:rsidP="00A2325D">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Unter diesen breit gefassten Textbegriff fallen somit unterschiedliche sprachliche Gebilde, wie sie im Korpus vertreten und damit Gegenstand der Untersuchung sind, d. h. Zeitungsartikel wie Bericht und Kommentar </w:t>
      </w:r>
      <w:r w:rsidR="008C134E">
        <w:rPr>
          <w:rFonts w:ascii="Times New Roman" w:hAnsi="Times New Roman" w:cs="Times New Roman"/>
          <w:sz w:val="24"/>
          <w:szCs w:val="24"/>
        </w:rPr>
        <w:t>sowie</w:t>
      </w:r>
      <w:r w:rsidRPr="0058276D">
        <w:rPr>
          <w:rFonts w:ascii="Times New Roman" w:hAnsi="Times New Roman" w:cs="Times New Roman"/>
          <w:sz w:val="24"/>
          <w:szCs w:val="24"/>
        </w:rPr>
        <w:t xml:space="preserve"> Interviews. Auf dieser </w:t>
      </w:r>
      <w:r w:rsidR="008C134E">
        <w:rPr>
          <w:rFonts w:ascii="Times New Roman" w:hAnsi="Times New Roman" w:cs="Times New Roman"/>
          <w:sz w:val="24"/>
          <w:szCs w:val="24"/>
        </w:rPr>
        <w:t>intra</w:t>
      </w:r>
      <w:r w:rsidRPr="0058276D">
        <w:rPr>
          <w:rFonts w:ascii="Times New Roman" w:hAnsi="Times New Roman" w:cs="Times New Roman"/>
          <w:sz w:val="24"/>
          <w:szCs w:val="24"/>
        </w:rPr>
        <w:t xml:space="preserve">textuellen Ebene unterscheiden Spitzmüller/Warnke erneut drei Analyseschritte, die ihrerseits „dem aszendenten Konstituentensystem der Sprache folgen [, wobei jedoch] submorphematische Einheiten […] keine isolierten Diskursphänomene“ darstellen (Spitzmüller/Warnke 2011: 138).  Da Morpheme als „kleinste bedeutungsgenerierende Einheiten [i. A.] in Wortformen realisiert [sind]“ (ebenda), ist die erste intratextuelle </w:t>
      </w:r>
      <w:r w:rsidRPr="0058276D">
        <w:rPr>
          <w:rFonts w:ascii="Times New Roman" w:hAnsi="Times New Roman" w:cs="Times New Roman"/>
          <w:sz w:val="24"/>
          <w:szCs w:val="24"/>
        </w:rPr>
        <w:lastRenderedPageBreak/>
        <w:t xml:space="preserve">Analyseebene die sog. </w:t>
      </w:r>
      <w:r w:rsidRPr="00CD766B">
        <w:rPr>
          <w:rFonts w:ascii="Times New Roman" w:hAnsi="Times New Roman" w:cs="Times New Roman"/>
          <w:sz w:val="24"/>
          <w:szCs w:val="24"/>
        </w:rPr>
        <w:t xml:space="preserve">„wortorientierte“, nach der anschließend die propositions- und textorientierte Ebene untersucht werden (ebenda). </w:t>
      </w:r>
    </w:p>
    <w:p w14:paraId="57F3997F" w14:textId="77777777" w:rsidR="00A2325D" w:rsidRPr="0058276D" w:rsidRDefault="00A2325D" w:rsidP="00A2325D">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Mit Blick auf die zweite übergeordnete Ebene fungieren die Akteure ihrerseits als „Text-Diskurs-Filter“ (Spitzmüller/Warnke 2011: 173). Im Mittelpunkt des Interesses stehen hierbei </w:t>
      </w:r>
      <w:r w:rsidRPr="008C134E">
        <w:rPr>
          <w:rFonts w:ascii="Times New Roman" w:hAnsi="Times New Roman" w:cs="Times New Roman"/>
          <w:sz w:val="24"/>
          <w:szCs w:val="24"/>
        </w:rPr>
        <w:t>„d</w:t>
      </w:r>
      <w:r w:rsidRPr="00CD766B">
        <w:rPr>
          <w:rFonts w:ascii="Times New Roman" w:hAnsi="Times New Roman" w:cs="Times New Roman"/>
          <w:sz w:val="24"/>
          <w:szCs w:val="24"/>
        </w:rPr>
        <w:t>ie sprachlichen Handlungen, vermittels derer Texte als Teile von Diskursen erscheinen“ (S</w:t>
      </w:r>
      <w:r w:rsidRPr="0058276D">
        <w:rPr>
          <w:rFonts w:ascii="Times New Roman" w:hAnsi="Times New Roman" w:cs="Times New Roman"/>
          <w:sz w:val="24"/>
          <w:szCs w:val="24"/>
        </w:rPr>
        <w:t>pitzmüller/Warnke 2011: 172). Die Akteure verschränken die intra- mit der transtextuellen Ebene über das Momentum sprachlicher Handlungen bzw. sog. „Diskurshandlungen“ (Spitzmüller/Warnke 2011: 173). Nur zu Analysezwecken werden die drei Makroebenen voneinander getrennt, sie haben jedoch als zusammenhängendes Ganzes zu gelten. Die Filterfunktion beschreiben die Autoren wie folgt:</w:t>
      </w:r>
    </w:p>
    <w:p w14:paraId="37547D7F" w14:textId="77777777" w:rsidR="00427F84" w:rsidRPr="00D75906" w:rsidRDefault="00A2325D" w:rsidP="00D75906">
      <w:pPr>
        <w:spacing w:line="240" w:lineRule="auto"/>
        <w:jc w:val="both"/>
        <w:rPr>
          <w:rFonts w:ascii="Times New Roman" w:hAnsi="Times New Roman" w:cs="Times New Roman"/>
        </w:rPr>
      </w:pPr>
      <w:r w:rsidRPr="000E47ED">
        <w:rPr>
          <w:rFonts w:ascii="Times New Roman" w:hAnsi="Times New Roman" w:cs="Times New Roman"/>
        </w:rPr>
        <w:t xml:space="preserve">„Eine Filterung erfolgt in zwei Richtungen: Diskurshandlungen filtern einerseits, welche Aussagen in einen Diskurs überhaupt eingehen. […] Welche Positionen werden distribuiert, welche kommentiert, welche marginalisiert? Entscheidend sind hier die &gt;Diskursregeln&lt;. [Daneben] erfolgt eine weitere Filterung durch die &gt;Diskursprägung&lt;, denn jeder Text ist </w:t>
      </w:r>
      <w:r w:rsidRPr="000E47ED">
        <w:rPr>
          <w:rFonts w:ascii="Times New Roman" w:hAnsi="Times New Roman" w:cs="Times New Roman"/>
          <w:i/>
        </w:rPr>
        <w:t xml:space="preserve">per se </w:t>
      </w:r>
      <w:r w:rsidRPr="000E47ED">
        <w:rPr>
          <w:rFonts w:ascii="Times New Roman" w:hAnsi="Times New Roman" w:cs="Times New Roman"/>
        </w:rPr>
        <w:t>[…] diskursiv geprägt. Ein Text außerhalb von Diskursen ist ebenso wenig denkbar wie ein Text ohne intertextuelle Bezüge.“ (Spitzmüller/Warnke 2011: 173/174)</w:t>
      </w:r>
    </w:p>
    <w:p w14:paraId="3F5F3B3E" w14:textId="77777777" w:rsidR="00427F84" w:rsidRDefault="00CA4DF5" w:rsidP="00427F84">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In Bezug auf</w:t>
      </w:r>
      <w:r w:rsidR="00A2325D" w:rsidRPr="0058276D">
        <w:rPr>
          <w:rFonts w:ascii="Times New Roman" w:hAnsi="Times New Roman" w:cs="Times New Roman"/>
          <w:sz w:val="24"/>
          <w:szCs w:val="24"/>
        </w:rPr>
        <w:t xml:space="preserve"> </w:t>
      </w:r>
      <w:r w:rsidRPr="0058276D">
        <w:rPr>
          <w:rFonts w:ascii="Times New Roman" w:hAnsi="Times New Roman" w:cs="Times New Roman"/>
          <w:sz w:val="24"/>
          <w:szCs w:val="24"/>
        </w:rPr>
        <w:t xml:space="preserve">die </w:t>
      </w:r>
      <w:r w:rsidR="00A2325D" w:rsidRPr="0058276D">
        <w:rPr>
          <w:rFonts w:ascii="Times New Roman" w:hAnsi="Times New Roman" w:cs="Times New Roman"/>
          <w:sz w:val="24"/>
          <w:szCs w:val="24"/>
        </w:rPr>
        <w:t>sog. „transtextuelle Analyse“</w:t>
      </w:r>
      <w:r w:rsidRPr="0058276D">
        <w:rPr>
          <w:rFonts w:ascii="Times New Roman" w:hAnsi="Times New Roman" w:cs="Times New Roman"/>
          <w:sz w:val="24"/>
          <w:szCs w:val="24"/>
        </w:rPr>
        <w:t xml:space="preserve"> </w:t>
      </w:r>
      <w:r w:rsidR="00A2325D" w:rsidRPr="0058276D">
        <w:rPr>
          <w:rFonts w:ascii="Times New Roman" w:hAnsi="Times New Roman" w:cs="Times New Roman"/>
          <w:sz w:val="24"/>
          <w:szCs w:val="24"/>
        </w:rPr>
        <w:t xml:space="preserve">konzedieren </w:t>
      </w:r>
      <w:r w:rsidRPr="0058276D">
        <w:rPr>
          <w:rFonts w:ascii="Times New Roman" w:hAnsi="Times New Roman" w:cs="Times New Roman"/>
          <w:sz w:val="24"/>
          <w:szCs w:val="24"/>
        </w:rPr>
        <w:t xml:space="preserve">Spitzmüller/Warnke </w:t>
      </w:r>
      <w:r w:rsidR="00A2325D" w:rsidRPr="0058276D">
        <w:rPr>
          <w:rFonts w:ascii="Times New Roman" w:hAnsi="Times New Roman" w:cs="Times New Roman"/>
          <w:sz w:val="24"/>
          <w:szCs w:val="24"/>
        </w:rPr>
        <w:t xml:space="preserve">zwar, dass nicht jede diskurslinguistische Untersuchung „(zwingend) konsekutiv von der intratextuellen Ebene über die Akteure zur transtextuellen Bezugnahme auf Textgeflechte erfolgen sollte oder müsste.“ (Spitzmüller/Warnke 2011: 187). Da jedoch der Diskurs als linguistisch relevanter Gegenstand erst dort zu einem solchen gerät, „wo intratextuelle Phänomene, Akteure und transtextuelle Strukturen interagieren“ (ebenda), bietet sich dieser integrative Zugriff an, wobei selbstredend keine sklavische Nachahmung dieser operationalisierbaren Schritte vorgenommen wird. </w:t>
      </w:r>
      <w:r w:rsidR="00427F84">
        <w:rPr>
          <w:rFonts w:ascii="Times New Roman" w:hAnsi="Times New Roman" w:cs="Times New Roman"/>
          <w:sz w:val="24"/>
          <w:szCs w:val="24"/>
        </w:rPr>
        <w:t xml:space="preserve">Jedenfalls ist hiermit das Modell der sog. Diskurslinguistischen Mehrebenen-Analyse  (DIMEAN), wie es auch Roth (2015) als beispielhaft skizziert, erfüllt: „Das Modell selbst stellt eine in Teilen mehr oder minder additive Zusammenstellung erprobter diskurslinguistischer Analyseverfahren dar“ (Roth 2015: 145). </w:t>
      </w:r>
    </w:p>
    <w:p w14:paraId="437085A7" w14:textId="77777777" w:rsidR="00A2325D" w:rsidRPr="00B02B55" w:rsidRDefault="00A2325D" w:rsidP="00A2325D">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Schließlich sei auf Warnkes (2007) Unterscheidung zwischen einem diskursdeduktiven </w:t>
      </w:r>
      <w:r w:rsidR="000E47ED">
        <w:rPr>
          <w:rFonts w:ascii="Times New Roman" w:hAnsi="Times New Roman" w:cs="Times New Roman"/>
          <w:sz w:val="24"/>
          <w:szCs w:val="24"/>
        </w:rPr>
        <w:t xml:space="preserve">Vorgehen </w:t>
      </w:r>
      <w:r w:rsidRPr="0058276D">
        <w:rPr>
          <w:rFonts w:ascii="Times New Roman" w:hAnsi="Times New Roman" w:cs="Times New Roman"/>
          <w:sz w:val="24"/>
          <w:szCs w:val="24"/>
        </w:rPr>
        <w:t xml:space="preserve">einerseits und einem diskursinduktiven andererseits verwiesen. Das hier zugrundeliegende Verfahren kann als diskursdeduktiv eingestuft werden. Ausgegangen wird in der Tat von „diskursiven Formationen […], von Themen oder Wissensbeständen, und [es wird] nach den Spuren in Einzeltexten bzw. Einzelaussagen“ (Warnke 2007: 18) gesucht. Vorliegende Untersuchung ist vornehmlich „an konkreten Diskursthemen interessiert“ (ebenda). </w:t>
      </w:r>
      <w:r w:rsidRPr="00B02B55">
        <w:rPr>
          <w:rFonts w:ascii="Times New Roman" w:hAnsi="Times New Roman" w:cs="Times New Roman"/>
          <w:sz w:val="24"/>
          <w:szCs w:val="24"/>
        </w:rPr>
        <w:t xml:space="preserve">Der Gefahr der „analytischen Präfiguration des Äußerungsfeldes durch thematische Vorgaben“ (ebenda) ist sich der Verfasser dabei durchaus bewusst. </w:t>
      </w:r>
      <w:r w:rsidRPr="00B02B55">
        <w:rPr>
          <w:rFonts w:ascii="Times New Roman" w:hAnsi="Times New Roman" w:cs="Times New Roman"/>
          <w:sz w:val="24"/>
          <w:szCs w:val="24"/>
        </w:rPr>
        <w:lastRenderedPageBreak/>
        <w:t>Dass jedoch damit die Schwäche diskursinduktiver Zugriffe, sprich</w:t>
      </w:r>
      <w:r w:rsidR="00B02B55">
        <w:rPr>
          <w:rFonts w:ascii="Times New Roman" w:hAnsi="Times New Roman" w:cs="Times New Roman"/>
          <w:sz w:val="24"/>
          <w:szCs w:val="24"/>
        </w:rPr>
        <w:t xml:space="preserve"> </w:t>
      </w:r>
      <w:r w:rsidR="00C42B0F">
        <w:rPr>
          <w:rFonts w:ascii="Times New Roman" w:hAnsi="Times New Roman" w:cs="Times New Roman"/>
          <w:sz w:val="24"/>
          <w:szCs w:val="24"/>
        </w:rPr>
        <w:t>diejenige</w:t>
      </w:r>
      <w:r w:rsidRPr="00B02B55">
        <w:rPr>
          <w:rFonts w:ascii="Times New Roman" w:hAnsi="Times New Roman" w:cs="Times New Roman"/>
          <w:sz w:val="24"/>
          <w:szCs w:val="24"/>
        </w:rPr>
        <w:t xml:space="preserve"> „disparater Ergebnisse“ (ebenda) zumindest theoretisch nicht auftritt, sollte ebenso berücksichtigt werden. </w:t>
      </w:r>
    </w:p>
    <w:p w14:paraId="109A6F50" w14:textId="3F10F6EE" w:rsidR="00522E3E" w:rsidRPr="00C82C78" w:rsidRDefault="00522E3E" w:rsidP="00522E3E">
      <w:pPr>
        <w:spacing w:line="360" w:lineRule="auto"/>
        <w:jc w:val="both"/>
        <w:rPr>
          <w:rFonts w:ascii="Times New Roman" w:hAnsi="Times New Roman" w:cs="Times New Roman"/>
          <w:sz w:val="24"/>
          <w:szCs w:val="24"/>
        </w:rPr>
      </w:pPr>
      <w:r w:rsidRPr="00C82C78">
        <w:rPr>
          <w:rFonts w:ascii="Times New Roman" w:hAnsi="Times New Roman" w:cs="Times New Roman"/>
          <w:sz w:val="24"/>
          <w:szCs w:val="24"/>
        </w:rPr>
        <w:t>D</w:t>
      </w:r>
      <w:r w:rsidR="00C82C78">
        <w:rPr>
          <w:rFonts w:ascii="Times New Roman" w:hAnsi="Times New Roman" w:cs="Times New Roman"/>
          <w:sz w:val="24"/>
          <w:szCs w:val="24"/>
        </w:rPr>
        <w:t>ie</w:t>
      </w:r>
      <w:r w:rsidRPr="00C82C78">
        <w:rPr>
          <w:rFonts w:ascii="Times New Roman" w:hAnsi="Times New Roman" w:cs="Times New Roman"/>
          <w:sz w:val="24"/>
          <w:szCs w:val="24"/>
        </w:rPr>
        <w:t xml:space="preserve"> Gütekriterien „Verallgemeinerbarkeit“</w:t>
      </w:r>
      <w:r w:rsidR="00C82C78">
        <w:rPr>
          <w:rFonts w:ascii="Times New Roman" w:hAnsi="Times New Roman" w:cs="Times New Roman"/>
          <w:sz w:val="24"/>
          <w:szCs w:val="24"/>
        </w:rPr>
        <w:t xml:space="preserve"> und</w:t>
      </w:r>
      <w:r w:rsidRPr="00C82C78">
        <w:rPr>
          <w:rFonts w:ascii="Times New Roman" w:hAnsi="Times New Roman" w:cs="Times New Roman"/>
          <w:sz w:val="24"/>
          <w:szCs w:val="24"/>
        </w:rPr>
        <w:t xml:space="preserve"> Reliabilität, die man ohnehin nur vorsichtig und ohne pseudologische Anmaßung auf qualitative Untersuchungen anwenden sollte, sind davon nicht beeinträchtigt. Verallgemeinerbar sind die Ergebnisse, da sie keine anekdotenhaften Einzelfallbeschreibungen darstelle</w:t>
      </w:r>
      <w:r w:rsidR="00C82C78">
        <w:rPr>
          <w:rFonts w:ascii="Times New Roman" w:hAnsi="Times New Roman" w:cs="Times New Roman"/>
          <w:sz w:val="24"/>
          <w:szCs w:val="24"/>
        </w:rPr>
        <w:t>n</w:t>
      </w:r>
      <w:r w:rsidRPr="00C82C78">
        <w:rPr>
          <w:rFonts w:ascii="Times New Roman" w:hAnsi="Times New Roman" w:cs="Times New Roman"/>
          <w:sz w:val="24"/>
          <w:szCs w:val="24"/>
        </w:rPr>
        <w:t>, sondern je nach Diskursthema Einblick in das diskursive Verhalten einzelner Akteure und Diskursgemeinschaften für den vorgeschlagenen Zeitraum erlauben. Daneben werden auch die Kriterien „ök</w:t>
      </w:r>
      <w:r w:rsidR="00C82C78">
        <w:rPr>
          <w:rFonts w:ascii="Times New Roman" w:hAnsi="Times New Roman" w:cs="Times New Roman"/>
          <w:sz w:val="24"/>
          <w:szCs w:val="24"/>
        </w:rPr>
        <w:t>o</w:t>
      </w:r>
      <w:r w:rsidRPr="00C82C78">
        <w:rPr>
          <w:rFonts w:ascii="Times New Roman" w:hAnsi="Times New Roman" w:cs="Times New Roman"/>
          <w:sz w:val="24"/>
          <w:szCs w:val="24"/>
        </w:rPr>
        <w:t>logische, argumentative und kumulative Validierung“ von dieser Reduktion</w:t>
      </w:r>
      <w:r w:rsidR="00C82C78">
        <w:rPr>
          <w:rFonts w:ascii="Times New Roman" w:hAnsi="Times New Roman" w:cs="Times New Roman"/>
          <w:sz w:val="24"/>
          <w:szCs w:val="24"/>
        </w:rPr>
        <w:t xml:space="preserve"> </w:t>
      </w:r>
      <w:r w:rsidRPr="00C82C78">
        <w:rPr>
          <w:rFonts w:ascii="Times New Roman" w:hAnsi="Times New Roman" w:cs="Times New Roman"/>
          <w:sz w:val="24"/>
          <w:szCs w:val="24"/>
        </w:rPr>
        <w:t>in keiner Weise beeinflusst. Die Gegenstandvalidität ihrerseits ergibt sich auch bei begrenzter Diskursanzahl aus dem Umstand, dass</w:t>
      </w:r>
      <w:r w:rsidR="00C82C78">
        <w:rPr>
          <w:rFonts w:ascii="Times New Roman" w:hAnsi="Times New Roman" w:cs="Times New Roman"/>
          <w:sz w:val="24"/>
          <w:szCs w:val="24"/>
        </w:rPr>
        <w:t xml:space="preserve"> </w:t>
      </w:r>
      <w:r w:rsidRPr="00C82C78">
        <w:rPr>
          <w:rFonts w:ascii="Times New Roman" w:hAnsi="Times New Roman" w:cs="Times New Roman"/>
          <w:sz w:val="24"/>
          <w:szCs w:val="24"/>
        </w:rPr>
        <w:t xml:space="preserve">jeder Einzeltext eine klar ersichtliche </w:t>
      </w:r>
      <w:r w:rsidR="00CA5A71">
        <w:rPr>
          <w:rFonts w:ascii="Times New Roman" w:hAnsi="Times New Roman" w:cs="Times New Roman"/>
          <w:sz w:val="24"/>
          <w:szCs w:val="24"/>
        </w:rPr>
        <w:t>Zu</w:t>
      </w:r>
      <w:r w:rsidRPr="00C82C78">
        <w:rPr>
          <w:rFonts w:ascii="Times New Roman" w:hAnsi="Times New Roman" w:cs="Times New Roman"/>
          <w:sz w:val="24"/>
          <w:szCs w:val="24"/>
        </w:rPr>
        <w:t xml:space="preserve">gehörigkeit zum jeweiligen Diskursthema aufweist, womit auch die </w:t>
      </w:r>
      <w:r w:rsidR="00C82C78">
        <w:rPr>
          <w:rFonts w:ascii="Times New Roman" w:hAnsi="Times New Roman" w:cs="Times New Roman"/>
          <w:sz w:val="24"/>
          <w:szCs w:val="24"/>
        </w:rPr>
        <w:t xml:space="preserve">jeweilige </w:t>
      </w:r>
      <w:r w:rsidRPr="00C82C78">
        <w:rPr>
          <w:rFonts w:ascii="Times New Roman" w:hAnsi="Times New Roman" w:cs="Times New Roman"/>
          <w:sz w:val="24"/>
          <w:szCs w:val="24"/>
        </w:rPr>
        <w:t>Einheit des Diskurses gewährleistet ist.</w:t>
      </w:r>
    </w:p>
    <w:p w14:paraId="0FAD141A" w14:textId="77777777" w:rsidR="00522E3E" w:rsidRPr="0058276D" w:rsidRDefault="00522E3E" w:rsidP="00522E3E">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Es handelt sich </w:t>
      </w:r>
      <w:r w:rsidR="00CF50E8">
        <w:rPr>
          <w:rFonts w:ascii="Times New Roman" w:hAnsi="Times New Roman" w:cs="Times New Roman"/>
          <w:sz w:val="24"/>
          <w:szCs w:val="24"/>
        </w:rPr>
        <w:t xml:space="preserve">im Folgenden </w:t>
      </w:r>
      <w:r w:rsidRPr="0058276D">
        <w:rPr>
          <w:rFonts w:ascii="Times New Roman" w:hAnsi="Times New Roman" w:cs="Times New Roman"/>
          <w:sz w:val="24"/>
          <w:szCs w:val="24"/>
        </w:rPr>
        <w:t>um eine qualitativ ausgerichtete diskurslinguistische Untersuchung</w:t>
      </w:r>
      <w:r w:rsidR="00CF50E8">
        <w:rPr>
          <w:rFonts w:ascii="Times New Roman" w:hAnsi="Times New Roman" w:cs="Times New Roman"/>
          <w:sz w:val="24"/>
          <w:szCs w:val="24"/>
        </w:rPr>
        <w:t>. Sie</w:t>
      </w:r>
      <w:r w:rsidRPr="0058276D">
        <w:rPr>
          <w:rFonts w:ascii="Times New Roman" w:hAnsi="Times New Roman" w:cs="Times New Roman"/>
          <w:sz w:val="24"/>
          <w:szCs w:val="24"/>
        </w:rPr>
        <w:t xml:space="preserve"> erhebt mithin nicht den Anspruch auf mathematisch genaue Verteilungsberechnungen einzelner Begriffe oder anderer sprachlicher Oberflächenphänomene. Wie ferner bereits</w:t>
      </w:r>
      <w:r w:rsidR="007A5644">
        <w:rPr>
          <w:rFonts w:ascii="Times New Roman" w:hAnsi="Times New Roman" w:cs="Times New Roman"/>
          <w:sz w:val="24"/>
          <w:szCs w:val="24"/>
        </w:rPr>
        <w:t xml:space="preserve"> </w:t>
      </w:r>
      <w:r w:rsidRPr="0058276D">
        <w:rPr>
          <w:rFonts w:ascii="Times New Roman" w:hAnsi="Times New Roman" w:cs="Times New Roman"/>
          <w:sz w:val="24"/>
          <w:szCs w:val="24"/>
        </w:rPr>
        <w:t>im Abschnitt zur Korpus- und Diskurslinguistik</w:t>
      </w:r>
      <w:r w:rsidR="007A5644">
        <w:rPr>
          <w:rFonts w:ascii="Times New Roman" w:hAnsi="Times New Roman" w:cs="Times New Roman"/>
          <w:sz w:val="24"/>
          <w:szCs w:val="24"/>
        </w:rPr>
        <w:t xml:space="preserve"> </w:t>
      </w:r>
      <w:r w:rsidRPr="0058276D">
        <w:rPr>
          <w:rFonts w:ascii="Times New Roman" w:hAnsi="Times New Roman" w:cs="Times New Roman"/>
          <w:sz w:val="24"/>
          <w:szCs w:val="24"/>
        </w:rPr>
        <w:t>festgehalten wurde, ist die Untersuchung „</w:t>
      </w:r>
      <w:proofErr w:type="spellStart"/>
      <w:r w:rsidRPr="0058276D">
        <w:rPr>
          <w:rFonts w:ascii="Times New Roman" w:hAnsi="Times New Roman" w:cs="Times New Roman"/>
          <w:sz w:val="24"/>
          <w:szCs w:val="24"/>
        </w:rPr>
        <w:t>corpus-</w:t>
      </w:r>
      <w:r w:rsidRPr="007A5644">
        <w:rPr>
          <w:rFonts w:ascii="Times New Roman" w:hAnsi="Times New Roman" w:cs="Times New Roman"/>
          <w:sz w:val="24"/>
          <w:szCs w:val="24"/>
        </w:rPr>
        <w:t>based</w:t>
      </w:r>
      <w:proofErr w:type="spellEnd"/>
      <w:r w:rsidRPr="007A5644">
        <w:rPr>
          <w:rFonts w:ascii="Times New Roman" w:hAnsi="Times New Roman" w:cs="Times New Roman"/>
          <w:sz w:val="24"/>
          <w:szCs w:val="24"/>
        </w:rPr>
        <w:t>“, d. h. d</w:t>
      </w:r>
      <w:r w:rsidRPr="0058276D">
        <w:rPr>
          <w:rFonts w:ascii="Times New Roman" w:hAnsi="Times New Roman" w:cs="Times New Roman"/>
          <w:sz w:val="24"/>
          <w:szCs w:val="24"/>
        </w:rPr>
        <w:t xml:space="preserve">as Korpus stellt bloß die Grundlage für die Analyse dar und bestimmt in keiner Weise darüber, welche Analysekategorien relevant und welche es nicht sind. Schließlich kann man das Untersuchungsverfahren bezüglich der von Spitzmüller/Warnke (2011) aufgemachten Dichotomie als „heuristisch“ (132) bezeichnen: </w:t>
      </w:r>
    </w:p>
    <w:p w14:paraId="7DE8DA38" w14:textId="77777777" w:rsidR="00522E3E" w:rsidRPr="00CF50E8" w:rsidRDefault="00522E3E" w:rsidP="00522E3E">
      <w:pPr>
        <w:spacing w:line="240" w:lineRule="auto"/>
        <w:jc w:val="both"/>
        <w:rPr>
          <w:rFonts w:ascii="Times New Roman" w:hAnsi="Times New Roman" w:cs="Times New Roman"/>
        </w:rPr>
      </w:pPr>
      <w:r w:rsidRPr="0058276D">
        <w:rPr>
          <w:rFonts w:ascii="Times New Roman" w:hAnsi="Times New Roman" w:cs="Times New Roman"/>
        </w:rPr>
        <w:t xml:space="preserve">Kennzeichen einer heuristischen Verfahrenspraxis ist die Bereitschaft, Neues im Gegenstand zu finden, von dessen Existenz man zuvor nichts gewusst hat. Während also die </w:t>
      </w:r>
      <w:bookmarkStart w:id="28" w:name="_Hlk488032175"/>
      <w:r w:rsidRPr="0058276D">
        <w:rPr>
          <w:rFonts w:ascii="Times New Roman" w:hAnsi="Times New Roman" w:cs="Times New Roman"/>
        </w:rPr>
        <w:t>&gt;</w:t>
      </w:r>
      <w:bookmarkEnd w:id="28"/>
      <w:r w:rsidRPr="0058276D">
        <w:rPr>
          <w:rFonts w:ascii="Times New Roman" w:hAnsi="Times New Roman" w:cs="Times New Roman"/>
        </w:rPr>
        <w:t>heuristische</w:t>
      </w:r>
      <w:bookmarkStart w:id="29" w:name="_Hlk488032182"/>
      <w:r w:rsidRPr="0058276D">
        <w:rPr>
          <w:rFonts w:ascii="Times New Roman" w:hAnsi="Times New Roman" w:cs="Times New Roman"/>
        </w:rPr>
        <w:t>&lt;</w:t>
      </w:r>
      <w:bookmarkEnd w:id="29"/>
      <w:r w:rsidRPr="0058276D">
        <w:rPr>
          <w:rFonts w:ascii="Times New Roman" w:hAnsi="Times New Roman" w:cs="Times New Roman"/>
        </w:rPr>
        <w:t xml:space="preserve"> Analysepraxis ergebnisoffen ist, interessiert sich die &gt;fokussierte&lt; Analyse für prädefinierte, etwa logisch-strukturelle Phänomene.“ (132)</w:t>
      </w:r>
      <w:r w:rsidRPr="0058276D">
        <w:rPr>
          <w:rStyle w:val="Funotenzeichen"/>
          <w:rFonts w:ascii="Times New Roman" w:hAnsi="Times New Roman" w:cs="Times New Roman"/>
        </w:rPr>
        <w:footnoteReference w:id="86"/>
      </w:r>
    </w:p>
    <w:p w14:paraId="6908A00F" w14:textId="77777777" w:rsidR="00D75906" w:rsidRDefault="00522E3E" w:rsidP="00522E3E">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Die Untersuchung erfolgt daneben „individuell [und] einstufig“ (Spitzmüller/Warnke 2011: 132). Der Verfasser arbeitet mithin nicht in einem interdisziplinär angelegten Verbund und </w:t>
      </w:r>
      <w:r w:rsidRPr="002358D6">
        <w:rPr>
          <w:rFonts w:ascii="Times New Roman" w:hAnsi="Times New Roman" w:cs="Times New Roman"/>
          <w:sz w:val="24"/>
          <w:szCs w:val="24"/>
        </w:rPr>
        <w:t xml:space="preserve">„untersucht […] das empirische Material aus Kapazitäts- und Zeitgründen nur […] in </w:t>
      </w:r>
      <w:r w:rsidRPr="002358D6">
        <w:rPr>
          <w:rFonts w:ascii="Times New Roman" w:hAnsi="Times New Roman" w:cs="Times New Roman"/>
          <w:i/>
          <w:sz w:val="24"/>
          <w:szCs w:val="24"/>
        </w:rPr>
        <w:t xml:space="preserve">einem </w:t>
      </w:r>
      <w:r w:rsidRPr="002358D6">
        <w:rPr>
          <w:rFonts w:ascii="Times New Roman" w:hAnsi="Times New Roman" w:cs="Times New Roman"/>
          <w:sz w:val="24"/>
          <w:szCs w:val="24"/>
        </w:rPr>
        <w:t xml:space="preserve">Analysedurchgang“ (Spitzmüller/Warnke 2011: 134), weshalb </w:t>
      </w:r>
      <w:r w:rsidRPr="002358D6">
        <w:rPr>
          <w:rFonts w:ascii="Times New Roman" w:hAnsi="Times New Roman" w:cs="Times New Roman"/>
          <w:sz w:val="24"/>
          <w:szCs w:val="24"/>
        </w:rPr>
        <w:lastRenderedPageBreak/>
        <w:t xml:space="preserve">besonders darauf geachtet wird, „dass die gewählten Verfahren präzise und nachvollziehbar dargestellt sind.“ (ebenda). </w:t>
      </w:r>
    </w:p>
    <w:p w14:paraId="0AF15A43" w14:textId="77777777" w:rsidR="00522E3E" w:rsidRPr="007A5644" w:rsidRDefault="00522E3E" w:rsidP="00522E3E">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Bei allen Diskursthemen</w:t>
      </w:r>
      <w:r w:rsidR="00F90F42">
        <w:rPr>
          <w:rFonts w:ascii="Times New Roman" w:hAnsi="Times New Roman" w:cs="Times New Roman"/>
          <w:sz w:val="24"/>
          <w:szCs w:val="24"/>
        </w:rPr>
        <w:t xml:space="preserve"> </w:t>
      </w:r>
      <w:r w:rsidRPr="0058276D">
        <w:rPr>
          <w:rFonts w:ascii="Times New Roman" w:hAnsi="Times New Roman" w:cs="Times New Roman"/>
          <w:sz w:val="24"/>
          <w:szCs w:val="24"/>
        </w:rPr>
        <w:t>geht es in erster Linie um verschiedene Arten „diskursive[r] Konstituierung von Wissen“ (Spitzmüller/Warnke 2011: 43), wobei die Unterscheidung von wahren und falschen Aussagen mit Foucault als ein machtgebundenes „Ausschließungssystem“ (Foucault 2014: 39) betrachtet wird. Der Ausschluss aus einem Diskurs erfolgt jeweils aufgrund der dichotom</w:t>
      </w:r>
      <w:r w:rsidR="007A5644">
        <w:rPr>
          <w:rFonts w:ascii="Times New Roman" w:hAnsi="Times New Roman" w:cs="Times New Roman"/>
          <w:sz w:val="24"/>
          <w:szCs w:val="24"/>
        </w:rPr>
        <w:t>en</w:t>
      </w:r>
      <w:r w:rsidRPr="0058276D">
        <w:rPr>
          <w:rFonts w:ascii="Times New Roman" w:hAnsi="Times New Roman" w:cs="Times New Roman"/>
          <w:sz w:val="24"/>
          <w:szCs w:val="24"/>
        </w:rPr>
        <w:t xml:space="preserve"> Gegenüberstellung von „wahr“ und „falsch“; hiermit gehen auf beiden Seiten machtspezifische und strategische Interessen </w:t>
      </w:r>
      <w:r w:rsidRPr="007A5644">
        <w:rPr>
          <w:rFonts w:ascii="Times New Roman" w:hAnsi="Times New Roman" w:cs="Times New Roman"/>
          <w:sz w:val="24"/>
          <w:szCs w:val="24"/>
        </w:rPr>
        <w:t>einher, wie noch zu</w:t>
      </w:r>
      <w:r w:rsidR="00F90F42">
        <w:rPr>
          <w:rFonts w:ascii="Times New Roman" w:hAnsi="Times New Roman" w:cs="Times New Roman"/>
          <w:sz w:val="24"/>
          <w:szCs w:val="24"/>
        </w:rPr>
        <w:t xml:space="preserve"> zeigen</w:t>
      </w:r>
      <w:r w:rsidRPr="007A5644">
        <w:rPr>
          <w:rFonts w:ascii="Times New Roman" w:hAnsi="Times New Roman" w:cs="Times New Roman"/>
          <w:sz w:val="24"/>
          <w:szCs w:val="24"/>
        </w:rPr>
        <w:t xml:space="preserve"> sein wird: „Da die Aushandlung und Hervorbringung von Wissen in Diskursen machtgebunden ist, können wir Wissen […] grundsätzlich als ein Resultat von agonalen Diskursen verstehen“ (Spitzmüller/Warnke 2011: 43). Hiermit ist die Rückbindung an den Titel sowie die Grundausrichtung vorliegender Arbeit gegeben, insofern keine auf Konsens beruhende</w:t>
      </w:r>
      <w:r w:rsidR="007A5644">
        <w:rPr>
          <w:rFonts w:ascii="Times New Roman" w:hAnsi="Times New Roman" w:cs="Times New Roman"/>
          <w:sz w:val="24"/>
          <w:szCs w:val="24"/>
        </w:rPr>
        <w:t>n</w:t>
      </w:r>
      <w:r w:rsidRPr="007A5644">
        <w:rPr>
          <w:rFonts w:ascii="Times New Roman" w:hAnsi="Times New Roman" w:cs="Times New Roman"/>
          <w:sz w:val="24"/>
          <w:szCs w:val="24"/>
        </w:rPr>
        <w:t xml:space="preserve"> Kommunikationsakte, sondern </w:t>
      </w:r>
      <w:r w:rsidR="00A76CC2">
        <w:rPr>
          <w:rFonts w:ascii="Times New Roman" w:hAnsi="Times New Roman" w:cs="Times New Roman"/>
          <w:sz w:val="24"/>
          <w:szCs w:val="24"/>
        </w:rPr>
        <w:t xml:space="preserve">überwiegend polemisch geartete </w:t>
      </w:r>
      <w:r w:rsidRPr="007A5644">
        <w:rPr>
          <w:rFonts w:ascii="Times New Roman" w:hAnsi="Times New Roman" w:cs="Times New Roman"/>
          <w:sz w:val="24"/>
          <w:szCs w:val="24"/>
        </w:rPr>
        <w:t>analysiert werden</w:t>
      </w:r>
      <w:r w:rsidRPr="007A5644">
        <w:rPr>
          <w:rStyle w:val="Funotenzeichen"/>
          <w:rFonts w:ascii="Times New Roman" w:hAnsi="Times New Roman" w:cs="Times New Roman"/>
          <w:sz w:val="24"/>
          <w:szCs w:val="24"/>
        </w:rPr>
        <w:footnoteReference w:id="87"/>
      </w:r>
      <w:r w:rsidRPr="007A5644">
        <w:rPr>
          <w:rFonts w:ascii="Times New Roman" w:hAnsi="Times New Roman" w:cs="Times New Roman"/>
          <w:sz w:val="24"/>
          <w:szCs w:val="24"/>
        </w:rPr>
        <w:t xml:space="preserve">. </w:t>
      </w:r>
    </w:p>
    <w:p w14:paraId="682064A6" w14:textId="77777777" w:rsidR="00B67400" w:rsidRDefault="00A76CC2" w:rsidP="00522E3E">
      <w:pPr>
        <w:spacing w:line="360" w:lineRule="auto"/>
        <w:jc w:val="both"/>
        <w:rPr>
          <w:rFonts w:ascii="Times New Roman" w:hAnsi="Times New Roman" w:cs="Times New Roman"/>
          <w:sz w:val="24"/>
          <w:szCs w:val="24"/>
        </w:rPr>
      </w:pPr>
      <w:r>
        <w:rPr>
          <w:rFonts w:ascii="Times New Roman" w:hAnsi="Times New Roman" w:cs="Times New Roman"/>
          <w:sz w:val="24"/>
          <w:szCs w:val="24"/>
        </w:rPr>
        <w:t>Innerhalb der DIMEAN</w:t>
      </w:r>
      <w:r w:rsidR="00522E3E" w:rsidRPr="00B67400">
        <w:rPr>
          <w:rFonts w:ascii="Times New Roman" w:hAnsi="Times New Roman" w:cs="Times New Roman"/>
          <w:sz w:val="24"/>
          <w:szCs w:val="24"/>
        </w:rPr>
        <w:t xml:space="preserve"> w</w:t>
      </w:r>
      <w:r w:rsidR="000F6DB2">
        <w:rPr>
          <w:rFonts w:ascii="Times New Roman" w:hAnsi="Times New Roman" w:cs="Times New Roman"/>
          <w:sz w:val="24"/>
          <w:szCs w:val="24"/>
        </w:rPr>
        <w:t>ird</w:t>
      </w:r>
      <w:r w:rsidR="00522E3E" w:rsidRPr="00B67400">
        <w:rPr>
          <w:rFonts w:ascii="Times New Roman" w:hAnsi="Times New Roman" w:cs="Times New Roman"/>
          <w:sz w:val="24"/>
          <w:szCs w:val="24"/>
        </w:rPr>
        <w:t xml:space="preserve"> zuerst die Diskursetablierung bzw. -progression nach Busch (2007: 143-146) beschrieben. Die methodische Trias nach Spitzmüller/Warnke (2011), wie sie oben dargelegt wurde, bi</w:t>
      </w:r>
      <w:r>
        <w:rPr>
          <w:rFonts w:ascii="Times New Roman" w:hAnsi="Times New Roman" w:cs="Times New Roman"/>
          <w:sz w:val="24"/>
          <w:szCs w:val="24"/>
        </w:rPr>
        <w:t>l</w:t>
      </w:r>
      <w:r w:rsidR="00522E3E" w:rsidRPr="00B67400">
        <w:rPr>
          <w:rFonts w:ascii="Times New Roman" w:hAnsi="Times New Roman" w:cs="Times New Roman"/>
          <w:sz w:val="24"/>
          <w:szCs w:val="24"/>
        </w:rPr>
        <w:t xml:space="preserve">det den zweiten methodischen Bezugsrahmen der </w:t>
      </w:r>
      <w:r>
        <w:rPr>
          <w:rFonts w:ascii="Times New Roman" w:hAnsi="Times New Roman" w:cs="Times New Roman"/>
          <w:sz w:val="24"/>
          <w:szCs w:val="24"/>
        </w:rPr>
        <w:t xml:space="preserve">DIMEAN. </w:t>
      </w:r>
      <w:r w:rsidR="00522E3E" w:rsidRPr="00B67400">
        <w:rPr>
          <w:rFonts w:ascii="Times New Roman" w:hAnsi="Times New Roman" w:cs="Times New Roman"/>
          <w:sz w:val="24"/>
          <w:szCs w:val="24"/>
        </w:rPr>
        <w:t>Dabei wird die sog. Diskursprogression nicht in dem Umfang dekliniert, wie es Busch (2007: 143/144) vorgibt bzw. empfiehlt. Der Grund hierfür ist, dass im Folgenden keine Thematisierungsfelder, sondern einzelne Diskursthemen analysiert werden. Dabei gibt es zwar für die Abtreibungsdebatte eine sog. „Diskursproliferation“, d. i. eine „Übertragung diskursiver Thematisierungen in weitere Bereiche“</w:t>
      </w:r>
      <w:r w:rsidR="00522E3E" w:rsidRPr="00B67400">
        <w:rPr>
          <w:rStyle w:val="Funotenzeichen"/>
          <w:rFonts w:ascii="Times New Roman" w:hAnsi="Times New Roman" w:cs="Times New Roman"/>
          <w:sz w:val="24"/>
          <w:szCs w:val="24"/>
        </w:rPr>
        <w:footnoteReference w:id="88"/>
      </w:r>
      <w:r w:rsidR="00522E3E" w:rsidRPr="00B67400">
        <w:rPr>
          <w:rFonts w:ascii="Times New Roman" w:hAnsi="Times New Roman" w:cs="Times New Roman"/>
          <w:sz w:val="24"/>
          <w:szCs w:val="24"/>
        </w:rPr>
        <w:t xml:space="preserve"> (Busch 2007: 144). </w:t>
      </w:r>
      <w:r>
        <w:rPr>
          <w:rFonts w:ascii="Times New Roman" w:hAnsi="Times New Roman" w:cs="Times New Roman"/>
          <w:sz w:val="24"/>
          <w:szCs w:val="24"/>
        </w:rPr>
        <w:t>Diese wird im Abschnitt 4.4.2. untersucht</w:t>
      </w:r>
      <w:r w:rsidR="003F4984">
        <w:rPr>
          <w:rStyle w:val="Funotenzeichen"/>
          <w:rFonts w:ascii="Times New Roman" w:hAnsi="Times New Roman" w:cs="Times New Roman"/>
          <w:sz w:val="24"/>
          <w:szCs w:val="24"/>
        </w:rPr>
        <w:footnoteReference w:id="89"/>
      </w:r>
      <w:r w:rsidR="00522E3E" w:rsidRPr="00B67400">
        <w:rPr>
          <w:rFonts w:ascii="Times New Roman" w:hAnsi="Times New Roman" w:cs="Times New Roman"/>
          <w:sz w:val="24"/>
          <w:szCs w:val="24"/>
        </w:rPr>
        <w:t xml:space="preserve">. </w:t>
      </w:r>
    </w:p>
    <w:p w14:paraId="4ECF5559" w14:textId="314B455F" w:rsidR="00FF7984" w:rsidRDefault="00522E3E" w:rsidP="00664399">
      <w:pPr>
        <w:spacing w:line="360" w:lineRule="auto"/>
        <w:jc w:val="both"/>
        <w:rPr>
          <w:rFonts w:ascii="Times New Roman" w:hAnsi="Times New Roman" w:cs="Times New Roman"/>
          <w:sz w:val="24"/>
          <w:szCs w:val="24"/>
        </w:rPr>
      </w:pPr>
      <w:r w:rsidRPr="00B67400">
        <w:rPr>
          <w:rFonts w:ascii="Times New Roman" w:hAnsi="Times New Roman" w:cs="Times New Roman"/>
          <w:sz w:val="24"/>
          <w:szCs w:val="24"/>
        </w:rPr>
        <w:t>Daneben wird auch die „thematische Bezeichnungskonkurrenz“ (ebenda) eine Rolle spiele</w:t>
      </w:r>
      <w:r w:rsidR="003F4984">
        <w:rPr>
          <w:rFonts w:ascii="Times New Roman" w:hAnsi="Times New Roman" w:cs="Times New Roman"/>
          <w:sz w:val="24"/>
          <w:szCs w:val="24"/>
        </w:rPr>
        <w:t xml:space="preserve">n, </w:t>
      </w:r>
      <w:r w:rsidRPr="00B67400">
        <w:rPr>
          <w:rFonts w:ascii="Times New Roman" w:hAnsi="Times New Roman" w:cs="Times New Roman"/>
          <w:sz w:val="24"/>
          <w:szCs w:val="24"/>
        </w:rPr>
        <w:t>wobei</w:t>
      </w:r>
      <w:r w:rsidR="004C5177">
        <w:rPr>
          <w:rFonts w:ascii="Times New Roman" w:hAnsi="Times New Roman" w:cs="Times New Roman"/>
          <w:sz w:val="24"/>
          <w:szCs w:val="24"/>
        </w:rPr>
        <w:t xml:space="preserve"> </w:t>
      </w:r>
      <w:r w:rsidRPr="00B67400">
        <w:rPr>
          <w:rFonts w:ascii="Times New Roman" w:hAnsi="Times New Roman" w:cs="Times New Roman"/>
          <w:sz w:val="24"/>
          <w:szCs w:val="24"/>
        </w:rPr>
        <w:t xml:space="preserve">die submorphematische Ebene als linguistischer Untersuchungsgegenstand nicht unterschritten wird. </w:t>
      </w:r>
      <w:r w:rsidR="003F4984">
        <w:rPr>
          <w:rFonts w:ascii="Times New Roman" w:hAnsi="Times New Roman" w:cs="Times New Roman"/>
          <w:sz w:val="24"/>
          <w:szCs w:val="24"/>
        </w:rPr>
        <w:t>Auch</w:t>
      </w:r>
      <w:r w:rsidRPr="00B67400">
        <w:rPr>
          <w:rFonts w:ascii="Times New Roman" w:hAnsi="Times New Roman" w:cs="Times New Roman"/>
          <w:sz w:val="24"/>
          <w:szCs w:val="24"/>
        </w:rPr>
        <w:t xml:space="preserve"> wird die </w:t>
      </w:r>
      <w:proofErr w:type="spellStart"/>
      <w:r w:rsidRPr="00B67400">
        <w:rPr>
          <w:rFonts w:ascii="Times New Roman" w:hAnsi="Times New Roman" w:cs="Times New Roman"/>
          <w:sz w:val="24"/>
          <w:szCs w:val="24"/>
        </w:rPr>
        <w:t>Vertikalitätsdimension</w:t>
      </w:r>
      <w:proofErr w:type="spellEnd"/>
      <w:r w:rsidRPr="00B67400">
        <w:rPr>
          <w:rFonts w:ascii="Times New Roman" w:hAnsi="Times New Roman" w:cs="Times New Roman"/>
          <w:sz w:val="24"/>
          <w:szCs w:val="24"/>
        </w:rPr>
        <w:t xml:space="preserve"> (Busch 2007) bzw. der </w:t>
      </w:r>
      <w:proofErr w:type="spellStart"/>
      <w:r w:rsidRPr="00B67400">
        <w:rPr>
          <w:rFonts w:ascii="Times New Roman" w:hAnsi="Times New Roman" w:cs="Times New Roman"/>
          <w:sz w:val="24"/>
          <w:szCs w:val="24"/>
        </w:rPr>
        <w:t>Vertikalitätssta</w:t>
      </w:r>
      <w:r w:rsidR="00CA5A71">
        <w:rPr>
          <w:rFonts w:ascii="Times New Roman" w:hAnsi="Times New Roman" w:cs="Times New Roman"/>
          <w:sz w:val="24"/>
          <w:szCs w:val="24"/>
        </w:rPr>
        <w:t>tus</w:t>
      </w:r>
      <w:proofErr w:type="spellEnd"/>
      <w:r w:rsidRPr="00B67400">
        <w:rPr>
          <w:rFonts w:ascii="Times New Roman" w:hAnsi="Times New Roman" w:cs="Times New Roman"/>
          <w:sz w:val="24"/>
          <w:szCs w:val="24"/>
        </w:rPr>
        <w:t xml:space="preserve"> </w:t>
      </w:r>
      <w:r w:rsidR="004C5177">
        <w:rPr>
          <w:rFonts w:ascii="Times New Roman" w:hAnsi="Times New Roman" w:cs="Times New Roman"/>
          <w:sz w:val="24"/>
          <w:szCs w:val="24"/>
        </w:rPr>
        <w:t xml:space="preserve">nach </w:t>
      </w:r>
      <w:r w:rsidRPr="00B67400">
        <w:rPr>
          <w:rFonts w:ascii="Times New Roman" w:hAnsi="Times New Roman" w:cs="Times New Roman"/>
          <w:sz w:val="24"/>
          <w:szCs w:val="24"/>
        </w:rPr>
        <w:lastRenderedPageBreak/>
        <w:t xml:space="preserve">Spitzmüller/Warnke (2001) in die Untersuchung eingebracht, </w:t>
      </w:r>
      <w:r w:rsidR="00022948">
        <w:rPr>
          <w:rFonts w:ascii="Times New Roman" w:hAnsi="Times New Roman" w:cs="Times New Roman"/>
          <w:sz w:val="24"/>
          <w:szCs w:val="24"/>
        </w:rPr>
        <w:t xml:space="preserve">da bei der Abtreibungsdebatte </w:t>
      </w:r>
      <w:r w:rsidRPr="0058276D">
        <w:rPr>
          <w:rFonts w:ascii="Times New Roman" w:hAnsi="Times New Roman" w:cs="Times New Roman"/>
          <w:sz w:val="24"/>
          <w:szCs w:val="24"/>
        </w:rPr>
        <w:t>eine „Experten-Laien-Ausdifferenzierung“ zu beobachten  ist, insofern sich das LW v</w:t>
      </w:r>
      <w:r w:rsidR="00A76CC2">
        <w:rPr>
          <w:rFonts w:ascii="Times New Roman" w:hAnsi="Times New Roman" w:cs="Times New Roman"/>
          <w:sz w:val="24"/>
          <w:szCs w:val="24"/>
        </w:rPr>
        <w:t>. a.</w:t>
      </w:r>
      <w:r w:rsidRPr="0058276D">
        <w:rPr>
          <w:rFonts w:ascii="Times New Roman" w:hAnsi="Times New Roman" w:cs="Times New Roman"/>
          <w:sz w:val="24"/>
          <w:szCs w:val="24"/>
        </w:rPr>
        <w:t xml:space="preserve"> auf die Aussagen kirchlicher Würdenträger bzw. auf die Haltung offizieller kirchlicher Verlautbarungen beruft, um eine jeweilige Meinung zu untermauern</w:t>
      </w:r>
      <w:r w:rsidR="003F4984">
        <w:rPr>
          <w:rFonts w:ascii="Times New Roman" w:hAnsi="Times New Roman" w:cs="Times New Roman"/>
          <w:sz w:val="24"/>
          <w:szCs w:val="24"/>
        </w:rPr>
        <w:t>.</w:t>
      </w:r>
    </w:p>
    <w:p w14:paraId="2FB12494" w14:textId="77777777" w:rsidR="00F55AD6" w:rsidRPr="0058276D" w:rsidRDefault="00F55AD6" w:rsidP="00664399">
      <w:pPr>
        <w:spacing w:line="360" w:lineRule="auto"/>
        <w:jc w:val="both"/>
        <w:rPr>
          <w:rFonts w:ascii="Times New Roman" w:hAnsi="Times New Roman" w:cs="Times New Roman"/>
          <w:sz w:val="24"/>
          <w:szCs w:val="24"/>
        </w:rPr>
      </w:pPr>
    </w:p>
    <w:p w14:paraId="030A0470" w14:textId="77777777" w:rsidR="00790021" w:rsidRPr="0058276D" w:rsidRDefault="00790021" w:rsidP="00EF7944">
      <w:pPr>
        <w:pStyle w:val="berschrift1"/>
        <w:numPr>
          <w:ilvl w:val="0"/>
          <w:numId w:val="13"/>
        </w:numPr>
        <w:rPr>
          <w:rFonts w:ascii="Times New Roman" w:hAnsi="Times New Roman" w:cs="Times New Roman"/>
        </w:rPr>
      </w:pPr>
      <w:bookmarkStart w:id="30" w:name="_Toc27835654"/>
      <w:proofErr w:type="spellStart"/>
      <w:r w:rsidRPr="0058276D">
        <w:rPr>
          <w:rFonts w:ascii="Times New Roman" w:hAnsi="Times New Roman" w:cs="Times New Roman"/>
        </w:rPr>
        <w:t>Korpusbeschreibung</w:t>
      </w:r>
      <w:bookmarkEnd w:id="30"/>
      <w:proofErr w:type="spellEnd"/>
    </w:p>
    <w:p w14:paraId="3258ECA5" w14:textId="77777777" w:rsidR="000F3CDB" w:rsidRPr="0058276D" w:rsidRDefault="000F3CDB" w:rsidP="000F3CDB">
      <w:pPr>
        <w:pStyle w:val="Listenabsatz"/>
        <w:ind w:left="1080"/>
      </w:pPr>
    </w:p>
    <w:p w14:paraId="187B3303" w14:textId="77777777" w:rsidR="00790021" w:rsidRPr="0058276D" w:rsidRDefault="00790021" w:rsidP="00790021">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Das unter verschiedenen </w:t>
      </w:r>
      <w:r w:rsidR="00057349">
        <w:rPr>
          <w:rFonts w:ascii="Times New Roman" w:hAnsi="Times New Roman" w:cs="Times New Roman"/>
          <w:sz w:val="24"/>
          <w:szCs w:val="24"/>
        </w:rPr>
        <w:t xml:space="preserve">diskurssemantischen und -ethischen </w:t>
      </w:r>
      <w:r w:rsidRPr="0058276D">
        <w:rPr>
          <w:rFonts w:ascii="Times New Roman" w:hAnsi="Times New Roman" w:cs="Times New Roman"/>
          <w:sz w:val="24"/>
          <w:szCs w:val="24"/>
        </w:rPr>
        <w:t>Perspektivierungen zu befragende Korpus setzt sich aus den Beiträgen der beiden auflagenstärksten Luxemburger Tageszeitungen L</w:t>
      </w:r>
      <w:r w:rsidR="00057349">
        <w:rPr>
          <w:rFonts w:ascii="Times New Roman" w:hAnsi="Times New Roman" w:cs="Times New Roman"/>
          <w:sz w:val="24"/>
          <w:szCs w:val="24"/>
        </w:rPr>
        <w:t>uxemburger Wort (LW)</w:t>
      </w:r>
      <w:r w:rsidRPr="0058276D">
        <w:rPr>
          <w:rFonts w:ascii="Times New Roman" w:hAnsi="Times New Roman" w:cs="Times New Roman"/>
          <w:sz w:val="24"/>
          <w:szCs w:val="24"/>
        </w:rPr>
        <w:t xml:space="preserve"> und </w:t>
      </w:r>
      <w:r w:rsidR="00057349">
        <w:rPr>
          <w:rFonts w:ascii="Times New Roman" w:hAnsi="Times New Roman" w:cs="Times New Roman"/>
          <w:sz w:val="24"/>
          <w:szCs w:val="24"/>
        </w:rPr>
        <w:t>Tageblatt (</w:t>
      </w:r>
      <w:r w:rsidRPr="0058276D">
        <w:rPr>
          <w:rFonts w:ascii="Times New Roman" w:hAnsi="Times New Roman" w:cs="Times New Roman"/>
          <w:sz w:val="24"/>
          <w:szCs w:val="24"/>
        </w:rPr>
        <w:t>TB</w:t>
      </w:r>
      <w:r w:rsidR="00057349">
        <w:rPr>
          <w:rFonts w:ascii="Times New Roman" w:hAnsi="Times New Roman" w:cs="Times New Roman"/>
          <w:sz w:val="24"/>
          <w:szCs w:val="24"/>
        </w:rPr>
        <w:t>)</w:t>
      </w:r>
      <w:r w:rsidRPr="0058276D">
        <w:rPr>
          <w:rFonts w:ascii="Times New Roman" w:hAnsi="Times New Roman" w:cs="Times New Roman"/>
          <w:sz w:val="24"/>
          <w:szCs w:val="24"/>
        </w:rPr>
        <w:t xml:space="preserve"> hinsichtlich ihrer jeweiligen Berichterstattung, Kommentarpraxis und der publizierten Leserbriefe zu den Regierungsgeschäften zwischen Mai 1974 und </w:t>
      </w:r>
      <w:r w:rsidR="00057349">
        <w:rPr>
          <w:rFonts w:ascii="Times New Roman" w:hAnsi="Times New Roman" w:cs="Times New Roman"/>
          <w:sz w:val="24"/>
          <w:szCs w:val="24"/>
        </w:rPr>
        <w:t>Juni</w:t>
      </w:r>
      <w:r w:rsidRPr="0058276D">
        <w:rPr>
          <w:rFonts w:ascii="Times New Roman" w:hAnsi="Times New Roman" w:cs="Times New Roman"/>
          <w:sz w:val="24"/>
          <w:szCs w:val="24"/>
        </w:rPr>
        <w:t xml:space="preserve"> 1979 zusammen. Ergänzt wird das konkrete </w:t>
      </w:r>
      <w:r w:rsidR="003C71EF">
        <w:rPr>
          <w:rFonts w:ascii="Times New Roman" w:hAnsi="Times New Roman" w:cs="Times New Roman"/>
          <w:sz w:val="24"/>
          <w:szCs w:val="24"/>
        </w:rPr>
        <w:t>K</w:t>
      </w:r>
      <w:r w:rsidRPr="0058276D">
        <w:rPr>
          <w:rFonts w:ascii="Times New Roman" w:hAnsi="Times New Roman" w:cs="Times New Roman"/>
          <w:sz w:val="24"/>
          <w:szCs w:val="24"/>
        </w:rPr>
        <w:t>orpus durch Textzeugen rezenter LW- und TB-Ausgaben, die entweder im Papierformat aus dem Privatbesitz stammen oder aber in der Nationalbibliothek (BNL) als Präsenzausleihe vorliegen.</w:t>
      </w:r>
    </w:p>
    <w:p w14:paraId="20987B31" w14:textId="39D51E27" w:rsidR="00E33AC3" w:rsidRDefault="00790021" w:rsidP="004A56C2">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Die Zeitungsbestände der BNL sind ab den späten 1950er Jahren im Mikrofilmformat archiviert. Mittels eines Lektüregeräts w</w:t>
      </w:r>
      <w:r w:rsidR="00E33AC3">
        <w:rPr>
          <w:rFonts w:ascii="Times New Roman" w:hAnsi="Times New Roman" w:cs="Times New Roman"/>
          <w:sz w:val="24"/>
          <w:szCs w:val="24"/>
        </w:rPr>
        <w:t>u</w:t>
      </w:r>
      <w:r w:rsidRPr="0058276D">
        <w:rPr>
          <w:rFonts w:ascii="Times New Roman" w:hAnsi="Times New Roman" w:cs="Times New Roman"/>
          <w:sz w:val="24"/>
          <w:szCs w:val="24"/>
        </w:rPr>
        <w:t>rden die angeforderten Filmrollen auf ihre inhaltlichen Bezüge zum Thema dieser Arbeit hin gesichtet und alsdann mit demselben, analog arbeitenden Gerät kopiert</w:t>
      </w:r>
      <w:r w:rsidR="00E33AC3">
        <w:rPr>
          <w:rFonts w:ascii="Times New Roman" w:hAnsi="Times New Roman" w:cs="Times New Roman"/>
          <w:sz w:val="24"/>
          <w:szCs w:val="24"/>
        </w:rPr>
        <w:t xml:space="preserve"> bzw. digital auf einem USB-Stick gespeichert</w:t>
      </w:r>
      <w:r w:rsidRPr="0058276D">
        <w:rPr>
          <w:rFonts w:ascii="Times New Roman" w:hAnsi="Times New Roman" w:cs="Times New Roman"/>
          <w:sz w:val="24"/>
          <w:szCs w:val="24"/>
        </w:rPr>
        <w:t xml:space="preserve">. Die streckenweise geringe Qualität der Originalaufzeichnungen qua </w:t>
      </w:r>
      <w:proofErr w:type="spellStart"/>
      <w:r w:rsidRPr="0058276D">
        <w:rPr>
          <w:rFonts w:ascii="Times New Roman" w:hAnsi="Times New Roman" w:cs="Times New Roman"/>
          <w:sz w:val="24"/>
          <w:szCs w:val="24"/>
        </w:rPr>
        <w:t>Photoapparat</w:t>
      </w:r>
      <w:proofErr w:type="spellEnd"/>
      <w:r w:rsidRPr="0058276D">
        <w:rPr>
          <w:rFonts w:ascii="Times New Roman" w:hAnsi="Times New Roman" w:cs="Times New Roman"/>
          <w:sz w:val="24"/>
          <w:szCs w:val="24"/>
        </w:rPr>
        <w:t xml:space="preserve"> aus den 1970er und 1980er Jahren b</w:t>
      </w:r>
      <w:r w:rsidR="0048050E" w:rsidRPr="0058276D">
        <w:rPr>
          <w:rFonts w:ascii="Times New Roman" w:hAnsi="Times New Roman" w:cs="Times New Roman"/>
          <w:sz w:val="24"/>
          <w:szCs w:val="24"/>
        </w:rPr>
        <w:t>e</w:t>
      </w:r>
      <w:r w:rsidR="00E33AC3">
        <w:rPr>
          <w:rFonts w:ascii="Times New Roman" w:hAnsi="Times New Roman" w:cs="Times New Roman"/>
          <w:sz w:val="24"/>
          <w:szCs w:val="24"/>
        </w:rPr>
        <w:t>treffen</w:t>
      </w:r>
      <w:r w:rsidR="0048050E" w:rsidRPr="0058276D">
        <w:rPr>
          <w:rFonts w:ascii="Times New Roman" w:hAnsi="Times New Roman" w:cs="Times New Roman"/>
          <w:sz w:val="24"/>
          <w:szCs w:val="24"/>
        </w:rPr>
        <w:t xml:space="preserve"> v. a. die Hell-</w:t>
      </w:r>
      <w:r w:rsidRPr="0058276D">
        <w:rPr>
          <w:rFonts w:ascii="Times New Roman" w:hAnsi="Times New Roman" w:cs="Times New Roman"/>
          <w:sz w:val="24"/>
          <w:szCs w:val="24"/>
        </w:rPr>
        <w:t xml:space="preserve">Dunkel-Kontraste sowie die Leserlichkeit einzelner Lettern oder gar ganzer Passagen. Trotz der geringen Schriftgröße und des nicht ausblendbaren schwarzfarbigen Hintergrundes </w:t>
      </w:r>
      <w:r w:rsidR="00E33AC3">
        <w:rPr>
          <w:rFonts w:ascii="Times New Roman" w:hAnsi="Times New Roman" w:cs="Times New Roman"/>
          <w:sz w:val="24"/>
          <w:szCs w:val="24"/>
        </w:rPr>
        <w:t>etlicher</w:t>
      </w:r>
      <w:r w:rsidRPr="0058276D">
        <w:rPr>
          <w:rFonts w:ascii="Times New Roman" w:hAnsi="Times New Roman" w:cs="Times New Roman"/>
          <w:sz w:val="24"/>
          <w:szCs w:val="24"/>
        </w:rPr>
        <w:t xml:space="preserve"> Seiten sind alle relevanten Texte des konkreten </w:t>
      </w:r>
      <w:proofErr w:type="spellStart"/>
      <w:r w:rsidRPr="0058276D">
        <w:rPr>
          <w:rFonts w:ascii="Times New Roman" w:hAnsi="Times New Roman" w:cs="Times New Roman"/>
          <w:sz w:val="24"/>
          <w:szCs w:val="24"/>
        </w:rPr>
        <w:t>Korpusanteils</w:t>
      </w:r>
      <w:proofErr w:type="spellEnd"/>
      <w:r w:rsidRPr="0058276D">
        <w:rPr>
          <w:rFonts w:ascii="Times New Roman" w:hAnsi="Times New Roman" w:cs="Times New Roman"/>
          <w:sz w:val="24"/>
          <w:szCs w:val="24"/>
        </w:rPr>
        <w:t xml:space="preserve"> i. </w:t>
      </w:r>
      <w:r w:rsidR="003C71EF">
        <w:rPr>
          <w:rFonts w:ascii="Times New Roman" w:hAnsi="Times New Roman" w:cs="Times New Roman"/>
          <w:sz w:val="24"/>
          <w:szCs w:val="24"/>
        </w:rPr>
        <w:t>A.</w:t>
      </w:r>
      <w:r w:rsidRPr="0058276D">
        <w:rPr>
          <w:rFonts w:ascii="Times New Roman" w:hAnsi="Times New Roman" w:cs="Times New Roman"/>
          <w:sz w:val="24"/>
          <w:szCs w:val="24"/>
        </w:rPr>
        <w:t xml:space="preserve"> gut leserlich. Es entstehen mithin keine semantischen Ambivalenzen oder anderweitige Unklarheiten aufgrund entstellter Lettern oder Wortgruppen. </w:t>
      </w:r>
    </w:p>
    <w:p w14:paraId="14BAB915" w14:textId="77777777" w:rsidR="003C71EF" w:rsidRPr="00DB5885" w:rsidRDefault="00790021" w:rsidP="004A56C2">
      <w:pPr>
        <w:spacing w:line="360" w:lineRule="auto"/>
        <w:jc w:val="both"/>
        <w:rPr>
          <w:rFonts w:ascii="Times New Roman" w:hAnsi="Times New Roman" w:cs="Times New Roman"/>
        </w:rPr>
      </w:pPr>
      <w:r w:rsidRPr="0058276D">
        <w:rPr>
          <w:rFonts w:ascii="Times New Roman" w:hAnsi="Times New Roman" w:cs="Times New Roman"/>
          <w:sz w:val="24"/>
          <w:szCs w:val="24"/>
        </w:rPr>
        <w:t>D</w:t>
      </w:r>
      <w:r w:rsidR="000F27DB" w:rsidRPr="0058276D">
        <w:rPr>
          <w:rFonts w:ascii="Times New Roman" w:hAnsi="Times New Roman" w:cs="Times New Roman"/>
          <w:sz w:val="24"/>
          <w:szCs w:val="24"/>
        </w:rPr>
        <w:t>abei w</w:t>
      </w:r>
      <w:r w:rsidR="00E33AC3">
        <w:rPr>
          <w:rFonts w:ascii="Times New Roman" w:hAnsi="Times New Roman" w:cs="Times New Roman"/>
          <w:sz w:val="24"/>
          <w:szCs w:val="24"/>
        </w:rPr>
        <w:t>u</w:t>
      </w:r>
      <w:r w:rsidR="000F27DB" w:rsidRPr="0058276D">
        <w:rPr>
          <w:rFonts w:ascii="Times New Roman" w:hAnsi="Times New Roman" w:cs="Times New Roman"/>
          <w:sz w:val="24"/>
          <w:szCs w:val="24"/>
        </w:rPr>
        <w:t>rd</w:t>
      </w:r>
      <w:r w:rsidR="00E33AC3">
        <w:rPr>
          <w:rFonts w:ascii="Times New Roman" w:hAnsi="Times New Roman" w:cs="Times New Roman"/>
          <w:sz w:val="24"/>
          <w:szCs w:val="24"/>
        </w:rPr>
        <w:t>e</w:t>
      </w:r>
      <w:r w:rsidR="000F27DB" w:rsidRPr="0058276D">
        <w:rPr>
          <w:rFonts w:ascii="Times New Roman" w:hAnsi="Times New Roman" w:cs="Times New Roman"/>
          <w:sz w:val="24"/>
          <w:szCs w:val="24"/>
        </w:rPr>
        <w:t xml:space="preserve"> im LW i. </w:t>
      </w:r>
      <w:r w:rsidR="003C71EF">
        <w:rPr>
          <w:rFonts w:ascii="Times New Roman" w:hAnsi="Times New Roman" w:cs="Times New Roman"/>
          <w:sz w:val="24"/>
          <w:szCs w:val="24"/>
        </w:rPr>
        <w:t>d</w:t>
      </w:r>
      <w:r w:rsidR="000F27DB" w:rsidRPr="0058276D">
        <w:rPr>
          <w:rFonts w:ascii="Times New Roman" w:hAnsi="Times New Roman" w:cs="Times New Roman"/>
          <w:sz w:val="24"/>
          <w:szCs w:val="24"/>
        </w:rPr>
        <w:t>. R. Seite drei</w:t>
      </w:r>
      <w:r w:rsidRPr="0058276D">
        <w:rPr>
          <w:rFonts w:ascii="Times New Roman" w:hAnsi="Times New Roman" w:cs="Times New Roman"/>
          <w:sz w:val="24"/>
          <w:szCs w:val="24"/>
        </w:rPr>
        <w:t xml:space="preserve"> kopiert, auf der sowohl die jeweils aktuelle Parlamentsdebatte in einer dem Bericht nahestehenden Textsorte zusammengefasst wird als auch die Kommentare zum inländischen politischen Geschehen erscheinen. Besonders Letztere sind für die vorliegende Untersuchung </w:t>
      </w:r>
      <w:r w:rsidR="00E33AC3">
        <w:rPr>
          <w:rFonts w:ascii="Times New Roman" w:hAnsi="Times New Roman" w:cs="Times New Roman"/>
          <w:sz w:val="24"/>
          <w:szCs w:val="24"/>
        </w:rPr>
        <w:t>-</w:t>
      </w:r>
      <w:r w:rsidRPr="0058276D">
        <w:rPr>
          <w:rFonts w:ascii="Times New Roman" w:hAnsi="Times New Roman" w:cs="Times New Roman"/>
          <w:sz w:val="24"/>
          <w:szCs w:val="24"/>
        </w:rPr>
        <w:t xml:space="preserve"> und zwar sowohl aus diskurslinguistischer als </w:t>
      </w:r>
      <w:r w:rsidR="003C71EF">
        <w:rPr>
          <w:rFonts w:ascii="Times New Roman" w:hAnsi="Times New Roman" w:cs="Times New Roman"/>
          <w:sz w:val="24"/>
          <w:szCs w:val="24"/>
        </w:rPr>
        <w:t>auch</w:t>
      </w:r>
      <w:r w:rsidRPr="0058276D">
        <w:rPr>
          <w:rFonts w:ascii="Times New Roman" w:hAnsi="Times New Roman" w:cs="Times New Roman"/>
          <w:sz w:val="24"/>
          <w:szCs w:val="24"/>
        </w:rPr>
        <w:t xml:space="preserve"> </w:t>
      </w:r>
      <w:r w:rsidR="003C71EF">
        <w:rPr>
          <w:rFonts w:ascii="Times New Roman" w:hAnsi="Times New Roman" w:cs="Times New Roman"/>
          <w:sz w:val="24"/>
          <w:szCs w:val="24"/>
        </w:rPr>
        <w:t>-</w:t>
      </w:r>
      <w:r w:rsidRPr="0058276D">
        <w:rPr>
          <w:rFonts w:ascii="Times New Roman" w:hAnsi="Times New Roman" w:cs="Times New Roman"/>
          <w:sz w:val="24"/>
          <w:szCs w:val="24"/>
        </w:rPr>
        <w:t xml:space="preserve">ethischer Perspektive </w:t>
      </w:r>
      <w:r w:rsidR="00E33AC3">
        <w:rPr>
          <w:rFonts w:ascii="Times New Roman" w:hAnsi="Times New Roman" w:cs="Times New Roman"/>
          <w:sz w:val="24"/>
          <w:szCs w:val="24"/>
        </w:rPr>
        <w:t>-</w:t>
      </w:r>
      <w:r w:rsidRPr="0058276D">
        <w:rPr>
          <w:rFonts w:ascii="Times New Roman" w:hAnsi="Times New Roman" w:cs="Times New Roman"/>
          <w:sz w:val="24"/>
          <w:szCs w:val="24"/>
        </w:rPr>
        <w:t xml:space="preserve"> die ergiebigsten, weil sich mittels ihrer die </w:t>
      </w:r>
      <w:proofErr w:type="spellStart"/>
      <w:r w:rsidRPr="0058276D">
        <w:rPr>
          <w:rFonts w:ascii="Times New Roman" w:hAnsi="Times New Roman" w:cs="Times New Roman"/>
          <w:sz w:val="24"/>
          <w:szCs w:val="24"/>
        </w:rPr>
        <w:t>Polemikpotentiale</w:t>
      </w:r>
      <w:proofErr w:type="spellEnd"/>
      <w:r w:rsidRPr="0058276D">
        <w:rPr>
          <w:rFonts w:ascii="Times New Roman" w:hAnsi="Times New Roman" w:cs="Times New Roman"/>
          <w:sz w:val="24"/>
          <w:szCs w:val="24"/>
        </w:rPr>
        <w:t xml:space="preserve"> in kondensierter Form ablesen und rekonstruieren lassen. </w:t>
      </w:r>
      <w:r w:rsidRPr="0058276D">
        <w:rPr>
          <w:rFonts w:ascii="Times New Roman" w:hAnsi="Times New Roman" w:cs="Times New Roman"/>
          <w:sz w:val="24"/>
          <w:szCs w:val="24"/>
        </w:rPr>
        <w:lastRenderedPageBreak/>
        <w:t>Dass es sich beim vorliegenden Textbes</w:t>
      </w:r>
      <w:r w:rsidR="00D772E2" w:rsidRPr="0058276D">
        <w:rPr>
          <w:rFonts w:ascii="Times New Roman" w:hAnsi="Times New Roman" w:cs="Times New Roman"/>
          <w:sz w:val="24"/>
          <w:szCs w:val="24"/>
        </w:rPr>
        <w:t xml:space="preserve">tand um ein sog. </w:t>
      </w:r>
      <w:r w:rsidR="003C71EF">
        <w:rPr>
          <w:rFonts w:ascii="Times New Roman" w:hAnsi="Times New Roman" w:cs="Times New Roman"/>
          <w:sz w:val="24"/>
          <w:szCs w:val="24"/>
        </w:rPr>
        <w:t>„g</w:t>
      </w:r>
      <w:r w:rsidR="00D772E2" w:rsidRPr="0058276D">
        <w:rPr>
          <w:rFonts w:ascii="Times New Roman" w:hAnsi="Times New Roman" w:cs="Times New Roman"/>
          <w:sz w:val="24"/>
          <w:szCs w:val="24"/>
        </w:rPr>
        <w:t>eschlossenes K</w:t>
      </w:r>
      <w:r w:rsidRPr="0058276D">
        <w:rPr>
          <w:rFonts w:ascii="Times New Roman" w:hAnsi="Times New Roman" w:cs="Times New Roman"/>
          <w:sz w:val="24"/>
          <w:szCs w:val="24"/>
        </w:rPr>
        <w:t>orpus</w:t>
      </w:r>
      <w:r w:rsidR="003C71EF">
        <w:rPr>
          <w:rFonts w:ascii="Times New Roman" w:hAnsi="Times New Roman" w:cs="Times New Roman"/>
          <w:sz w:val="24"/>
          <w:szCs w:val="24"/>
        </w:rPr>
        <w:t>“</w:t>
      </w:r>
      <w:r w:rsidRPr="0058276D">
        <w:rPr>
          <w:rFonts w:ascii="Times New Roman" w:hAnsi="Times New Roman" w:cs="Times New Roman"/>
          <w:sz w:val="24"/>
          <w:szCs w:val="24"/>
        </w:rPr>
        <w:t xml:space="preserve"> handelt, wird weiter unten </w:t>
      </w:r>
      <w:r w:rsidR="00D772E2" w:rsidRPr="0058276D">
        <w:rPr>
          <w:rFonts w:ascii="Times New Roman" w:hAnsi="Times New Roman" w:cs="Times New Roman"/>
          <w:sz w:val="24"/>
          <w:szCs w:val="24"/>
        </w:rPr>
        <w:t>näher ausgeführt. Geschlossene K</w:t>
      </w:r>
      <w:r w:rsidRPr="0058276D">
        <w:rPr>
          <w:rFonts w:ascii="Times New Roman" w:hAnsi="Times New Roman" w:cs="Times New Roman"/>
          <w:sz w:val="24"/>
          <w:szCs w:val="24"/>
        </w:rPr>
        <w:t>orpora bieten den Vorzug, sehr genaue Analysen zu einem oder mehreren Diskursen vorzunehmen, „aber umso weniger sagt das Resultat [der Analyse] über den Gesam</w:t>
      </w:r>
      <w:r w:rsidR="008D2F3C" w:rsidRPr="0058276D">
        <w:rPr>
          <w:rFonts w:ascii="Times New Roman" w:hAnsi="Times New Roman" w:cs="Times New Roman"/>
          <w:sz w:val="24"/>
          <w:szCs w:val="24"/>
        </w:rPr>
        <w:t>tdiskurs aus“ (</w:t>
      </w:r>
      <w:proofErr w:type="spellStart"/>
      <w:r w:rsidR="008D2F3C" w:rsidRPr="0058276D">
        <w:rPr>
          <w:rFonts w:ascii="Times New Roman" w:hAnsi="Times New Roman" w:cs="Times New Roman"/>
          <w:sz w:val="24"/>
          <w:szCs w:val="24"/>
        </w:rPr>
        <w:t>Bendel</w:t>
      </w:r>
      <w:proofErr w:type="spellEnd"/>
      <w:r w:rsidR="008D2F3C" w:rsidRPr="0058276D">
        <w:rPr>
          <w:rFonts w:ascii="Times New Roman" w:hAnsi="Times New Roman" w:cs="Times New Roman"/>
          <w:sz w:val="24"/>
          <w:szCs w:val="24"/>
        </w:rPr>
        <w:t xml:space="preserve"> Larcher</w:t>
      </w:r>
      <w:r w:rsidR="003C71EF">
        <w:rPr>
          <w:rFonts w:ascii="Times New Roman" w:hAnsi="Times New Roman" w:cs="Times New Roman"/>
          <w:sz w:val="24"/>
          <w:szCs w:val="24"/>
        </w:rPr>
        <w:t xml:space="preserve"> 2015</w:t>
      </w:r>
      <w:r w:rsidR="008D2F3C" w:rsidRPr="0058276D">
        <w:rPr>
          <w:rFonts w:ascii="Times New Roman" w:hAnsi="Times New Roman" w:cs="Times New Roman"/>
          <w:sz w:val="24"/>
          <w:szCs w:val="24"/>
        </w:rPr>
        <w:t>: 53</w:t>
      </w:r>
      <w:r w:rsidR="003C71EF" w:rsidRPr="003C71EF">
        <w:rPr>
          <w:rFonts w:ascii="Times New Roman" w:hAnsi="Times New Roman" w:cs="Times New Roman"/>
          <w:sz w:val="24"/>
          <w:szCs w:val="24"/>
        </w:rPr>
        <w:t>)</w:t>
      </w:r>
      <w:r w:rsidR="003C71EF">
        <w:rPr>
          <w:rFonts w:ascii="Times New Roman" w:hAnsi="Times New Roman" w:cs="Times New Roman"/>
          <w:sz w:val="24"/>
          <w:szCs w:val="24"/>
        </w:rPr>
        <w:t>.</w:t>
      </w:r>
    </w:p>
    <w:p w14:paraId="5A5B0988" w14:textId="77777777" w:rsidR="004A56C2" w:rsidRDefault="00110E9C" w:rsidP="004A56C2">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Bereits im Einleitungsteil wurde klargestellt, dass der folgende Diskursvergleich keine kontrastiven Arbei</w:t>
      </w:r>
      <w:r w:rsidR="001F61BE" w:rsidRPr="0058276D">
        <w:rPr>
          <w:rFonts w:ascii="Times New Roman" w:hAnsi="Times New Roman" w:cs="Times New Roman"/>
          <w:sz w:val="24"/>
          <w:szCs w:val="24"/>
        </w:rPr>
        <w:t>tsabschnitte bieten wird; derartige</w:t>
      </w:r>
      <w:r w:rsidRPr="0058276D">
        <w:rPr>
          <w:rFonts w:ascii="Times New Roman" w:hAnsi="Times New Roman" w:cs="Times New Roman"/>
          <w:sz w:val="24"/>
          <w:szCs w:val="24"/>
        </w:rPr>
        <w:t xml:space="preserve"> „intranationale-interlinguale Diskursvergleiche“ sind „zwar im Hinblick auf Länder, in denen mehrere Sprachen gesprochen werden“ (</w:t>
      </w:r>
      <w:proofErr w:type="spellStart"/>
      <w:r w:rsidRPr="0058276D">
        <w:rPr>
          <w:rFonts w:ascii="Times New Roman" w:hAnsi="Times New Roman" w:cs="Times New Roman"/>
          <w:sz w:val="24"/>
          <w:szCs w:val="24"/>
        </w:rPr>
        <w:t>Niehr</w:t>
      </w:r>
      <w:proofErr w:type="spellEnd"/>
      <w:r w:rsidRPr="0058276D">
        <w:rPr>
          <w:rFonts w:ascii="Times New Roman" w:hAnsi="Times New Roman" w:cs="Times New Roman"/>
          <w:sz w:val="24"/>
          <w:szCs w:val="24"/>
        </w:rPr>
        <w:t xml:space="preserve"> 2014: 38), durchaus wünschenswert und bieten i. d. R. heuristisches Potential. Der hier zu leistende Diskursvergleich hingegen </w:t>
      </w:r>
      <w:r w:rsidR="003C71EF">
        <w:rPr>
          <w:rFonts w:ascii="Times New Roman" w:hAnsi="Times New Roman" w:cs="Times New Roman"/>
          <w:sz w:val="24"/>
          <w:szCs w:val="24"/>
        </w:rPr>
        <w:t>fußt</w:t>
      </w:r>
      <w:r w:rsidRPr="0058276D">
        <w:rPr>
          <w:rFonts w:ascii="Times New Roman" w:hAnsi="Times New Roman" w:cs="Times New Roman"/>
          <w:sz w:val="24"/>
          <w:szCs w:val="24"/>
        </w:rPr>
        <w:t xml:space="preserve"> weder auf einem intranational</w:t>
      </w:r>
      <w:r w:rsidR="001F61BE" w:rsidRPr="0058276D">
        <w:rPr>
          <w:rFonts w:ascii="Times New Roman" w:hAnsi="Times New Roman" w:cs="Times New Roman"/>
          <w:sz w:val="24"/>
          <w:szCs w:val="24"/>
        </w:rPr>
        <w:t>-interlingualen</w:t>
      </w:r>
      <w:r w:rsidRPr="0058276D">
        <w:rPr>
          <w:rFonts w:ascii="Times New Roman" w:hAnsi="Times New Roman" w:cs="Times New Roman"/>
          <w:sz w:val="24"/>
          <w:szCs w:val="24"/>
        </w:rPr>
        <w:t xml:space="preserve"> noch auf einem international-interlingualen Korpus, sondern auf einem sog. „interthematischen“ (nach </w:t>
      </w:r>
      <w:proofErr w:type="spellStart"/>
      <w:r w:rsidRPr="0058276D">
        <w:rPr>
          <w:rFonts w:ascii="Times New Roman" w:hAnsi="Times New Roman" w:cs="Times New Roman"/>
          <w:sz w:val="24"/>
          <w:szCs w:val="24"/>
        </w:rPr>
        <w:t>Niehr</w:t>
      </w:r>
      <w:proofErr w:type="spellEnd"/>
      <w:r w:rsidRPr="0058276D">
        <w:rPr>
          <w:rFonts w:ascii="Times New Roman" w:hAnsi="Times New Roman" w:cs="Times New Roman"/>
          <w:sz w:val="24"/>
          <w:szCs w:val="24"/>
        </w:rPr>
        <w:t xml:space="preserve"> 2014: 38), </w:t>
      </w:r>
      <w:r w:rsidR="00E33AC3">
        <w:rPr>
          <w:rFonts w:ascii="Times New Roman" w:hAnsi="Times New Roman" w:cs="Times New Roman"/>
          <w:sz w:val="24"/>
          <w:szCs w:val="24"/>
        </w:rPr>
        <w:t>so</w:t>
      </w:r>
      <w:r w:rsidRPr="0058276D">
        <w:rPr>
          <w:rFonts w:ascii="Times New Roman" w:hAnsi="Times New Roman" w:cs="Times New Roman"/>
          <w:sz w:val="24"/>
          <w:szCs w:val="24"/>
        </w:rPr>
        <w:t>das</w:t>
      </w:r>
      <w:r w:rsidR="00E33AC3">
        <w:rPr>
          <w:rFonts w:ascii="Times New Roman" w:hAnsi="Times New Roman" w:cs="Times New Roman"/>
          <w:sz w:val="24"/>
          <w:szCs w:val="24"/>
        </w:rPr>
        <w:t>s</w:t>
      </w:r>
      <w:r w:rsidRPr="0058276D">
        <w:rPr>
          <w:rFonts w:ascii="Times New Roman" w:hAnsi="Times New Roman" w:cs="Times New Roman"/>
          <w:sz w:val="24"/>
          <w:szCs w:val="24"/>
        </w:rPr>
        <w:t xml:space="preserve"> man in Anlehnung an die soeben bemühte Begrifflichkeit </w:t>
      </w:r>
      <w:r w:rsidR="00E33AC3">
        <w:rPr>
          <w:rFonts w:ascii="Times New Roman" w:hAnsi="Times New Roman" w:cs="Times New Roman"/>
          <w:sz w:val="24"/>
          <w:szCs w:val="24"/>
        </w:rPr>
        <w:t xml:space="preserve">das konkrete Korpus </w:t>
      </w:r>
      <w:r w:rsidRPr="0058276D">
        <w:rPr>
          <w:rFonts w:ascii="Times New Roman" w:hAnsi="Times New Roman" w:cs="Times New Roman"/>
          <w:sz w:val="24"/>
          <w:szCs w:val="24"/>
        </w:rPr>
        <w:t xml:space="preserve">als </w:t>
      </w:r>
      <w:r w:rsidR="001F61BE" w:rsidRPr="003C71EF">
        <w:rPr>
          <w:rFonts w:ascii="Times New Roman" w:hAnsi="Times New Roman" w:cs="Times New Roman"/>
          <w:sz w:val="24"/>
          <w:szCs w:val="24"/>
        </w:rPr>
        <w:t>„interthematisches, intranational-</w:t>
      </w:r>
      <w:r w:rsidRPr="003C71EF">
        <w:rPr>
          <w:rFonts w:ascii="Times New Roman" w:hAnsi="Times New Roman" w:cs="Times New Roman"/>
          <w:sz w:val="24"/>
          <w:szCs w:val="24"/>
        </w:rPr>
        <w:t>monolingual</w:t>
      </w:r>
      <w:r w:rsidR="001F61BE" w:rsidRPr="003C71EF">
        <w:rPr>
          <w:rFonts w:ascii="Times New Roman" w:hAnsi="Times New Roman" w:cs="Times New Roman"/>
          <w:sz w:val="24"/>
          <w:szCs w:val="24"/>
        </w:rPr>
        <w:t>es</w:t>
      </w:r>
      <w:r w:rsidRPr="003C71EF">
        <w:rPr>
          <w:rFonts w:ascii="Times New Roman" w:hAnsi="Times New Roman" w:cs="Times New Roman"/>
          <w:sz w:val="24"/>
          <w:szCs w:val="24"/>
        </w:rPr>
        <w:t>“ bezeichnen k</w:t>
      </w:r>
      <w:r w:rsidR="00E33AC3">
        <w:rPr>
          <w:rFonts w:ascii="Times New Roman" w:hAnsi="Times New Roman" w:cs="Times New Roman"/>
          <w:sz w:val="24"/>
          <w:szCs w:val="24"/>
        </w:rPr>
        <w:t>ann</w:t>
      </w:r>
      <w:r w:rsidRPr="003C71EF">
        <w:rPr>
          <w:rFonts w:ascii="Times New Roman" w:hAnsi="Times New Roman" w:cs="Times New Roman"/>
          <w:sz w:val="24"/>
          <w:szCs w:val="24"/>
        </w:rPr>
        <w:t>.</w:t>
      </w:r>
    </w:p>
    <w:p w14:paraId="71899B5E" w14:textId="77777777" w:rsidR="007F1158" w:rsidRPr="003C71EF" w:rsidRDefault="007F1158" w:rsidP="004A56C2">
      <w:pPr>
        <w:spacing w:line="360" w:lineRule="auto"/>
        <w:jc w:val="both"/>
        <w:rPr>
          <w:rFonts w:ascii="Times New Roman" w:hAnsi="Times New Roman" w:cs="Times New Roman"/>
          <w:sz w:val="24"/>
          <w:szCs w:val="24"/>
        </w:rPr>
      </w:pPr>
    </w:p>
    <w:p w14:paraId="471A53BE" w14:textId="77777777" w:rsidR="00790021" w:rsidRPr="0058276D" w:rsidRDefault="004A56C2" w:rsidP="00690C43">
      <w:pPr>
        <w:pStyle w:val="berschrift2"/>
        <w:rPr>
          <w:rFonts w:ascii="Times New Roman" w:hAnsi="Times New Roman" w:cs="Times New Roman"/>
        </w:rPr>
      </w:pPr>
      <w:bookmarkStart w:id="31" w:name="_Toc27835655"/>
      <w:r w:rsidRPr="0058276D">
        <w:rPr>
          <w:rFonts w:ascii="Times New Roman" w:hAnsi="Times New Roman" w:cs="Times New Roman"/>
        </w:rPr>
        <w:t>3</w:t>
      </w:r>
      <w:r w:rsidR="00690C43" w:rsidRPr="0058276D">
        <w:rPr>
          <w:rFonts w:ascii="Times New Roman" w:hAnsi="Times New Roman" w:cs="Times New Roman"/>
        </w:rPr>
        <w:t>.1.</w:t>
      </w:r>
      <w:r w:rsidR="003B2C7D">
        <w:rPr>
          <w:rFonts w:ascii="Times New Roman" w:hAnsi="Times New Roman" w:cs="Times New Roman"/>
        </w:rPr>
        <w:t xml:space="preserve"> Das </w:t>
      </w:r>
      <w:r w:rsidR="00790021" w:rsidRPr="0058276D">
        <w:rPr>
          <w:rFonts w:ascii="Times New Roman" w:hAnsi="Times New Roman" w:cs="Times New Roman"/>
        </w:rPr>
        <w:t>Korpus</w:t>
      </w:r>
      <w:r w:rsidR="009405EC">
        <w:rPr>
          <w:rFonts w:ascii="Times New Roman" w:hAnsi="Times New Roman" w:cs="Times New Roman"/>
        </w:rPr>
        <w:t xml:space="preserve"> als </w:t>
      </w:r>
      <w:r w:rsidR="00790021" w:rsidRPr="0058276D">
        <w:rPr>
          <w:rFonts w:ascii="Times New Roman" w:hAnsi="Times New Roman" w:cs="Times New Roman"/>
        </w:rPr>
        <w:t>Diskursartefakt</w:t>
      </w:r>
      <w:r w:rsidR="009405EC">
        <w:rPr>
          <w:rFonts w:ascii="Times New Roman" w:hAnsi="Times New Roman" w:cs="Times New Roman"/>
        </w:rPr>
        <w:t xml:space="preserve"> </w:t>
      </w:r>
      <w:r w:rsidR="003B2C7D">
        <w:rPr>
          <w:rFonts w:ascii="Times New Roman" w:hAnsi="Times New Roman" w:cs="Times New Roman"/>
        </w:rPr>
        <w:t>und die</w:t>
      </w:r>
      <w:r w:rsidR="009405EC">
        <w:rPr>
          <w:rFonts w:ascii="Times New Roman" w:hAnsi="Times New Roman" w:cs="Times New Roman"/>
        </w:rPr>
        <w:t xml:space="preserve"> Einheit des Diskurses</w:t>
      </w:r>
      <w:bookmarkEnd w:id="31"/>
      <w:r w:rsidR="009405EC">
        <w:rPr>
          <w:rFonts w:ascii="Times New Roman" w:hAnsi="Times New Roman" w:cs="Times New Roman"/>
        </w:rPr>
        <w:t xml:space="preserve"> </w:t>
      </w:r>
    </w:p>
    <w:p w14:paraId="580B7DC2" w14:textId="77777777" w:rsidR="000F3CDB" w:rsidRPr="0058276D" w:rsidRDefault="000F3CDB" w:rsidP="000F3CDB">
      <w:pPr>
        <w:rPr>
          <w:rFonts w:ascii="Times New Roman" w:hAnsi="Times New Roman" w:cs="Times New Roman"/>
        </w:rPr>
      </w:pPr>
    </w:p>
    <w:p w14:paraId="4BE45E3B" w14:textId="77777777" w:rsidR="00790021" w:rsidRPr="0058276D" w:rsidRDefault="00790021" w:rsidP="00790021">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Nach Busch (2007) muss die „diskurslinguistische Methodologie […] explizit Stellung zu den Qualitätsstandards ihrer empirischen Vorgehensweisen nehmen“ (Busch</w:t>
      </w:r>
      <w:r w:rsidR="00E60F58" w:rsidRPr="0058276D">
        <w:rPr>
          <w:rFonts w:ascii="Times New Roman" w:hAnsi="Times New Roman" w:cs="Times New Roman"/>
          <w:sz w:val="24"/>
          <w:szCs w:val="24"/>
        </w:rPr>
        <w:t xml:space="preserve"> 2007: 149</w:t>
      </w:r>
      <w:r w:rsidRPr="0058276D">
        <w:rPr>
          <w:rFonts w:ascii="Times New Roman" w:hAnsi="Times New Roman" w:cs="Times New Roman"/>
          <w:sz w:val="24"/>
          <w:szCs w:val="24"/>
        </w:rPr>
        <w:t>)</w:t>
      </w:r>
      <w:r w:rsidR="00A12680">
        <w:rPr>
          <w:rFonts w:ascii="Times New Roman" w:hAnsi="Times New Roman" w:cs="Times New Roman"/>
          <w:sz w:val="24"/>
          <w:szCs w:val="24"/>
        </w:rPr>
        <w:t>.</w:t>
      </w:r>
      <w:r w:rsidRPr="0058276D">
        <w:rPr>
          <w:rFonts w:ascii="Times New Roman" w:hAnsi="Times New Roman" w:cs="Times New Roman"/>
          <w:sz w:val="24"/>
          <w:szCs w:val="24"/>
        </w:rPr>
        <w:t xml:space="preserve"> In diesem Zusammenhang soll „die intersubjektive Nachvollziehbarkeit der Ergebnisse“ gesichert werden. Neben der umfassenden Darstellung der „Vorannahmen und Hypothesen“ und der rigorosen „argumentative[n] Absicherung der Interpretationen“</w:t>
      </w:r>
      <w:r w:rsidR="00E60F58" w:rsidRPr="0058276D">
        <w:rPr>
          <w:rFonts w:ascii="Times New Roman" w:hAnsi="Times New Roman" w:cs="Times New Roman"/>
          <w:sz w:val="24"/>
          <w:szCs w:val="24"/>
        </w:rPr>
        <w:t xml:space="preserve"> (ebenda)</w:t>
      </w:r>
      <w:r w:rsidRPr="0058276D">
        <w:rPr>
          <w:rFonts w:ascii="Times New Roman" w:hAnsi="Times New Roman" w:cs="Times New Roman"/>
          <w:sz w:val="24"/>
          <w:szCs w:val="24"/>
        </w:rPr>
        <w:t xml:space="preserve"> plädiert Busch im Sinne der Argumentationsvalidität für die Besprechung folgender Kriterien:</w:t>
      </w:r>
    </w:p>
    <w:p w14:paraId="12FFE6B6" w14:textId="77777777" w:rsidR="00320AE9" w:rsidRPr="0058276D" w:rsidRDefault="00790021" w:rsidP="00790021">
      <w:pPr>
        <w:spacing w:line="360" w:lineRule="auto"/>
        <w:jc w:val="both"/>
        <w:rPr>
          <w:rFonts w:ascii="Times New Roman" w:hAnsi="Times New Roman" w:cs="Times New Roman"/>
          <w:color w:val="000000"/>
          <w:sz w:val="24"/>
          <w:szCs w:val="24"/>
        </w:rPr>
      </w:pPr>
      <w:r w:rsidRPr="0058276D">
        <w:rPr>
          <w:rFonts w:ascii="Times New Roman" w:hAnsi="Times New Roman" w:cs="Times New Roman"/>
          <w:sz w:val="24"/>
          <w:szCs w:val="24"/>
        </w:rPr>
        <w:t>Busch erachtet zunächst eine Darlegung zum Verhältnis von Diskurs und Diskurskorpus als unabdingbar. Da es sich bei „konkrete[n] Textkorpora [um] Teilmengen der jeweilig</w:t>
      </w:r>
      <w:r w:rsidR="00E60F58" w:rsidRPr="0058276D">
        <w:rPr>
          <w:rFonts w:ascii="Times New Roman" w:hAnsi="Times New Roman" w:cs="Times New Roman"/>
          <w:sz w:val="24"/>
          <w:szCs w:val="24"/>
        </w:rPr>
        <w:t>en Diskurse“ (Busse/Teubert 2013</w:t>
      </w:r>
      <w:r w:rsidRPr="0058276D">
        <w:rPr>
          <w:rFonts w:ascii="Times New Roman" w:hAnsi="Times New Roman" w:cs="Times New Roman"/>
          <w:sz w:val="24"/>
          <w:szCs w:val="24"/>
        </w:rPr>
        <w:t>:</w:t>
      </w:r>
      <w:r w:rsidR="00246978" w:rsidRPr="0058276D">
        <w:rPr>
          <w:rFonts w:ascii="Times New Roman" w:hAnsi="Times New Roman" w:cs="Times New Roman"/>
          <w:sz w:val="24"/>
          <w:szCs w:val="24"/>
        </w:rPr>
        <w:t xml:space="preserve"> </w:t>
      </w:r>
      <w:r w:rsidRPr="0058276D">
        <w:rPr>
          <w:rFonts w:ascii="Times New Roman" w:hAnsi="Times New Roman" w:cs="Times New Roman"/>
          <w:sz w:val="24"/>
          <w:szCs w:val="24"/>
        </w:rPr>
        <w:t>17) handelt und der Diskurs in seiner Totalität nicht gänzlich erfasst werden kann, muss der Erfassung der einzelnen Diskursdimensionen eine Klärung des Verh</w:t>
      </w:r>
      <w:r w:rsidR="00D772E2" w:rsidRPr="0058276D">
        <w:rPr>
          <w:rFonts w:ascii="Times New Roman" w:hAnsi="Times New Roman" w:cs="Times New Roman"/>
          <w:sz w:val="24"/>
          <w:szCs w:val="24"/>
        </w:rPr>
        <w:t>ältnisses zwischen Diskurs und K</w:t>
      </w:r>
      <w:r w:rsidRPr="0058276D">
        <w:rPr>
          <w:rFonts w:ascii="Times New Roman" w:hAnsi="Times New Roman" w:cs="Times New Roman"/>
          <w:sz w:val="24"/>
          <w:szCs w:val="24"/>
        </w:rPr>
        <w:t xml:space="preserve">orpus vorausgehen. </w:t>
      </w:r>
      <w:r w:rsidRPr="0058276D">
        <w:rPr>
          <w:rFonts w:ascii="Times New Roman" w:hAnsi="Times New Roman" w:cs="Times New Roman"/>
          <w:color w:val="000000"/>
          <w:sz w:val="24"/>
          <w:szCs w:val="24"/>
        </w:rPr>
        <w:t>Hinsichtlich der Bestimmung dieses nicht genau quantifizierbaren und messbaren Verhältnisses weichen die Meinungen ebenso stark voneinander ab, wie dies bei der Bestimmung des Diskursbegr</w:t>
      </w:r>
      <w:r w:rsidR="00E60F58" w:rsidRPr="0058276D">
        <w:rPr>
          <w:rFonts w:ascii="Times New Roman" w:hAnsi="Times New Roman" w:cs="Times New Roman"/>
          <w:color w:val="000000"/>
          <w:sz w:val="24"/>
          <w:szCs w:val="24"/>
        </w:rPr>
        <w:t xml:space="preserve">iffs der Fall ist. </w:t>
      </w:r>
    </w:p>
    <w:p w14:paraId="7E428F75" w14:textId="334FE16F" w:rsidR="00790021" w:rsidRPr="0058276D" w:rsidRDefault="00790021" w:rsidP="00790021">
      <w:pPr>
        <w:spacing w:line="360" w:lineRule="auto"/>
        <w:jc w:val="both"/>
        <w:rPr>
          <w:rFonts w:ascii="Times New Roman" w:hAnsi="Times New Roman" w:cs="Times New Roman"/>
        </w:rPr>
      </w:pPr>
      <w:proofErr w:type="spellStart"/>
      <w:r w:rsidRPr="0058276D">
        <w:rPr>
          <w:rFonts w:ascii="Times New Roman" w:hAnsi="Times New Roman" w:cs="Times New Roman"/>
          <w:color w:val="000000"/>
          <w:sz w:val="24"/>
          <w:szCs w:val="24"/>
        </w:rPr>
        <w:t>Bendel</w:t>
      </w:r>
      <w:proofErr w:type="spellEnd"/>
      <w:r w:rsidRPr="0058276D">
        <w:rPr>
          <w:rFonts w:ascii="Times New Roman" w:hAnsi="Times New Roman" w:cs="Times New Roman"/>
          <w:color w:val="000000"/>
          <w:sz w:val="24"/>
          <w:szCs w:val="24"/>
        </w:rPr>
        <w:t xml:space="preserve"> Larcher zufolge bleiben „Aussagen über den Diskurs, verstanden als </w:t>
      </w:r>
      <w:proofErr w:type="gramStart"/>
      <w:r w:rsidRPr="0058276D">
        <w:rPr>
          <w:rFonts w:ascii="Times New Roman" w:hAnsi="Times New Roman" w:cs="Times New Roman"/>
          <w:color w:val="000000"/>
          <w:sz w:val="24"/>
          <w:szCs w:val="24"/>
        </w:rPr>
        <w:t>poten</w:t>
      </w:r>
      <w:r w:rsidR="009B1235">
        <w:rPr>
          <w:rFonts w:ascii="Times New Roman" w:hAnsi="Times New Roman" w:cs="Times New Roman"/>
          <w:color w:val="000000"/>
          <w:sz w:val="24"/>
          <w:szCs w:val="24"/>
        </w:rPr>
        <w:t>t</w:t>
      </w:r>
      <w:r w:rsidRPr="0058276D">
        <w:rPr>
          <w:rFonts w:ascii="Times New Roman" w:hAnsi="Times New Roman" w:cs="Times New Roman"/>
          <w:color w:val="000000"/>
          <w:sz w:val="24"/>
          <w:szCs w:val="24"/>
        </w:rPr>
        <w:t>ieller</w:t>
      </w:r>
      <w:proofErr w:type="gramEnd"/>
      <w:r w:rsidRPr="0058276D">
        <w:rPr>
          <w:rFonts w:ascii="Times New Roman" w:hAnsi="Times New Roman" w:cs="Times New Roman"/>
          <w:color w:val="000000"/>
          <w:sz w:val="24"/>
          <w:szCs w:val="24"/>
        </w:rPr>
        <w:t xml:space="preserve"> Gedankenraum […], reine Spekulation“ (</w:t>
      </w:r>
      <w:proofErr w:type="spellStart"/>
      <w:r w:rsidR="0008289F" w:rsidRPr="0058276D">
        <w:rPr>
          <w:rFonts w:ascii="Times New Roman" w:hAnsi="Times New Roman" w:cs="Times New Roman"/>
          <w:color w:val="000000"/>
          <w:sz w:val="24"/>
          <w:szCs w:val="24"/>
        </w:rPr>
        <w:t>Bendel</w:t>
      </w:r>
      <w:proofErr w:type="spellEnd"/>
      <w:r w:rsidR="0008289F" w:rsidRPr="0058276D">
        <w:rPr>
          <w:rFonts w:ascii="Times New Roman" w:hAnsi="Times New Roman" w:cs="Times New Roman"/>
          <w:color w:val="000000"/>
          <w:sz w:val="24"/>
          <w:szCs w:val="24"/>
        </w:rPr>
        <w:t xml:space="preserve"> Larcher</w:t>
      </w:r>
      <w:r w:rsidR="00E60F58" w:rsidRPr="0058276D">
        <w:rPr>
          <w:rFonts w:ascii="Times New Roman" w:hAnsi="Times New Roman" w:cs="Times New Roman"/>
          <w:color w:val="000000"/>
          <w:sz w:val="24"/>
          <w:szCs w:val="24"/>
        </w:rPr>
        <w:t xml:space="preserve"> 2015</w:t>
      </w:r>
      <w:r w:rsidR="0008289F" w:rsidRPr="0058276D">
        <w:rPr>
          <w:rFonts w:ascii="Times New Roman" w:hAnsi="Times New Roman" w:cs="Times New Roman"/>
          <w:color w:val="000000"/>
          <w:sz w:val="24"/>
          <w:szCs w:val="24"/>
        </w:rPr>
        <w:t xml:space="preserve">: </w:t>
      </w:r>
      <w:r w:rsidRPr="0058276D">
        <w:rPr>
          <w:rFonts w:ascii="Times New Roman" w:hAnsi="Times New Roman" w:cs="Times New Roman"/>
          <w:color w:val="000000"/>
          <w:sz w:val="24"/>
          <w:szCs w:val="24"/>
        </w:rPr>
        <w:t xml:space="preserve">51). </w:t>
      </w:r>
      <w:proofErr w:type="spellStart"/>
      <w:r w:rsidRPr="0058276D">
        <w:rPr>
          <w:rFonts w:ascii="Times New Roman" w:hAnsi="Times New Roman" w:cs="Times New Roman"/>
          <w:color w:val="000000"/>
          <w:sz w:val="24"/>
          <w:szCs w:val="24"/>
        </w:rPr>
        <w:t>Bendel</w:t>
      </w:r>
      <w:proofErr w:type="spellEnd"/>
      <w:r w:rsidRPr="0058276D">
        <w:rPr>
          <w:rFonts w:ascii="Times New Roman" w:hAnsi="Times New Roman" w:cs="Times New Roman"/>
          <w:color w:val="000000"/>
          <w:sz w:val="24"/>
          <w:szCs w:val="24"/>
        </w:rPr>
        <w:t xml:space="preserve"> Larcher </w:t>
      </w:r>
      <w:r w:rsidRPr="0058276D">
        <w:rPr>
          <w:rFonts w:ascii="Times New Roman" w:hAnsi="Times New Roman" w:cs="Times New Roman"/>
          <w:color w:val="000000"/>
          <w:sz w:val="24"/>
          <w:szCs w:val="24"/>
        </w:rPr>
        <w:lastRenderedPageBreak/>
        <w:t xml:space="preserve">schließt sich denn auch nicht Jungs (2006) Position an, </w:t>
      </w:r>
      <w:proofErr w:type="spellStart"/>
      <w:r w:rsidRPr="0058276D">
        <w:rPr>
          <w:rFonts w:ascii="Times New Roman" w:hAnsi="Times New Roman" w:cs="Times New Roman"/>
          <w:color w:val="000000"/>
          <w:sz w:val="24"/>
          <w:szCs w:val="24"/>
        </w:rPr>
        <w:t>derzufolge</w:t>
      </w:r>
      <w:proofErr w:type="spellEnd"/>
      <w:r w:rsidRPr="0058276D">
        <w:rPr>
          <w:rFonts w:ascii="Times New Roman" w:hAnsi="Times New Roman" w:cs="Times New Roman"/>
          <w:color w:val="000000"/>
          <w:sz w:val="24"/>
          <w:szCs w:val="24"/>
        </w:rPr>
        <w:t xml:space="preserve"> Diskurs und Korpus identisch sind. Der Linguist gestaltet zwar durch die „Wahl der Fragestellung und durch die Zusammenstellung des Korpus“ den Untersuchungsgegenstand teilweise selbst, doch existieren „Diskurse unabhängig von jeder Forschungstätigkeit“. Deshalb sollten Diskurslinguisten „wenigstens dem Ideal </w:t>
      </w:r>
      <w:proofErr w:type="gramStart"/>
      <w:r w:rsidRPr="0058276D">
        <w:rPr>
          <w:rFonts w:ascii="Times New Roman" w:hAnsi="Times New Roman" w:cs="Times New Roman"/>
          <w:color w:val="000000"/>
          <w:sz w:val="24"/>
          <w:szCs w:val="24"/>
        </w:rPr>
        <w:t>nach Diskurse</w:t>
      </w:r>
      <w:proofErr w:type="gramEnd"/>
      <w:r w:rsidRPr="0058276D">
        <w:rPr>
          <w:rFonts w:ascii="Times New Roman" w:hAnsi="Times New Roman" w:cs="Times New Roman"/>
          <w:color w:val="000000"/>
          <w:sz w:val="24"/>
          <w:szCs w:val="24"/>
        </w:rPr>
        <w:t xml:space="preserve"> rekonstruieren und nicht konstruieren</w:t>
      </w:r>
      <w:r w:rsidRPr="0058276D">
        <w:rPr>
          <w:rStyle w:val="FootnoteSymbol"/>
          <w:color w:val="000000"/>
          <w:sz w:val="24"/>
          <w:szCs w:val="24"/>
        </w:rPr>
        <w:footnoteReference w:id="90"/>
      </w:r>
      <w:r w:rsidRPr="0058276D">
        <w:rPr>
          <w:rFonts w:ascii="Times New Roman" w:hAnsi="Times New Roman" w:cs="Times New Roman"/>
          <w:color w:val="000000"/>
          <w:sz w:val="24"/>
          <w:szCs w:val="24"/>
        </w:rPr>
        <w:t>“ (</w:t>
      </w:r>
      <w:proofErr w:type="spellStart"/>
      <w:r w:rsidRPr="0058276D">
        <w:rPr>
          <w:rFonts w:ascii="Times New Roman" w:hAnsi="Times New Roman" w:cs="Times New Roman"/>
          <w:color w:val="000000"/>
          <w:sz w:val="24"/>
          <w:szCs w:val="24"/>
        </w:rPr>
        <w:t>Bendel</w:t>
      </w:r>
      <w:proofErr w:type="spellEnd"/>
      <w:r w:rsidRPr="0058276D">
        <w:rPr>
          <w:rFonts w:ascii="Times New Roman" w:hAnsi="Times New Roman" w:cs="Times New Roman"/>
          <w:color w:val="000000"/>
          <w:sz w:val="24"/>
          <w:szCs w:val="24"/>
        </w:rPr>
        <w:t xml:space="preserve"> Larcher</w:t>
      </w:r>
      <w:r w:rsidR="00700E49" w:rsidRPr="0058276D">
        <w:rPr>
          <w:rFonts w:ascii="Times New Roman" w:hAnsi="Times New Roman" w:cs="Times New Roman"/>
          <w:color w:val="000000"/>
          <w:sz w:val="24"/>
          <w:szCs w:val="24"/>
        </w:rPr>
        <w:t xml:space="preserve"> 2015</w:t>
      </w:r>
      <w:r w:rsidRPr="0058276D">
        <w:rPr>
          <w:rFonts w:ascii="Times New Roman" w:hAnsi="Times New Roman" w:cs="Times New Roman"/>
          <w:color w:val="000000"/>
          <w:sz w:val="24"/>
          <w:szCs w:val="24"/>
        </w:rPr>
        <w:t>: 51/52).</w:t>
      </w:r>
    </w:p>
    <w:p w14:paraId="5A86764F" w14:textId="77777777" w:rsidR="00E33AC3" w:rsidRDefault="00790021" w:rsidP="00DB5885">
      <w:pPr>
        <w:spacing w:line="360" w:lineRule="auto"/>
        <w:jc w:val="both"/>
        <w:rPr>
          <w:rFonts w:ascii="Times New Roman" w:hAnsi="Times New Roman" w:cs="Times New Roman"/>
          <w:color w:val="000000"/>
          <w:sz w:val="24"/>
          <w:szCs w:val="24"/>
        </w:rPr>
      </w:pPr>
      <w:r w:rsidRPr="0058276D">
        <w:rPr>
          <w:rFonts w:ascii="Times New Roman" w:hAnsi="Times New Roman" w:cs="Times New Roman"/>
          <w:sz w:val="24"/>
          <w:szCs w:val="24"/>
        </w:rPr>
        <w:t>Die von Spitzmüller/Warnke</w:t>
      </w:r>
      <w:r w:rsidR="00700E49" w:rsidRPr="0058276D">
        <w:rPr>
          <w:rFonts w:ascii="Times New Roman" w:hAnsi="Times New Roman" w:cs="Times New Roman"/>
          <w:sz w:val="24"/>
          <w:szCs w:val="24"/>
        </w:rPr>
        <w:t xml:space="preserve"> (2011)</w:t>
      </w:r>
      <w:r w:rsidRPr="0058276D">
        <w:rPr>
          <w:rFonts w:ascii="Times New Roman" w:hAnsi="Times New Roman" w:cs="Times New Roman"/>
          <w:sz w:val="24"/>
          <w:szCs w:val="24"/>
        </w:rPr>
        <w:t xml:space="preserve"> angeführten Gütekriterien </w:t>
      </w:r>
      <w:proofErr w:type="spellStart"/>
      <w:r w:rsidRPr="0058276D">
        <w:rPr>
          <w:rFonts w:ascii="Times New Roman" w:hAnsi="Times New Roman" w:cs="Times New Roman"/>
          <w:sz w:val="24"/>
          <w:szCs w:val="24"/>
        </w:rPr>
        <w:t>korpuslinguistischer</w:t>
      </w:r>
      <w:proofErr w:type="spellEnd"/>
      <w:r w:rsidRPr="0058276D">
        <w:rPr>
          <w:rFonts w:ascii="Times New Roman" w:hAnsi="Times New Roman" w:cs="Times New Roman"/>
          <w:sz w:val="24"/>
          <w:szCs w:val="24"/>
        </w:rPr>
        <w:t xml:space="preserve"> Arbeiten werden in dieser Analyse, wie bereits weiter oben erwähnt wurde, nicht eingelöst. </w:t>
      </w:r>
      <w:r w:rsidRPr="00A12680">
        <w:rPr>
          <w:rFonts w:ascii="Times New Roman" w:hAnsi="Times New Roman" w:cs="Times New Roman"/>
          <w:sz w:val="24"/>
          <w:szCs w:val="24"/>
        </w:rPr>
        <w:t xml:space="preserve">Für das hier zu untersuchende </w:t>
      </w:r>
      <w:r w:rsidRPr="0058276D">
        <w:rPr>
          <w:rFonts w:ascii="Times New Roman" w:hAnsi="Times New Roman" w:cs="Times New Roman"/>
          <w:color w:val="000000"/>
          <w:sz w:val="24"/>
          <w:szCs w:val="24"/>
        </w:rPr>
        <w:t xml:space="preserve">Korpus wird die von Hermanns als "Trichotomie“ bezeichnete Dreigliedrigkeit des gesamten </w:t>
      </w:r>
      <w:proofErr w:type="spellStart"/>
      <w:r w:rsidRPr="0058276D">
        <w:rPr>
          <w:rFonts w:ascii="Times New Roman" w:hAnsi="Times New Roman" w:cs="Times New Roman"/>
          <w:color w:val="000000"/>
          <w:sz w:val="24"/>
          <w:szCs w:val="24"/>
        </w:rPr>
        <w:t>Korpusbestands</w:t>
      </w:r>
      <w:proofErr w:type="spellEnd"/>
      <w:r w:rsidRPr="0058276D">
        <w:rPr>
          <w:rFonts w:ascii="Times New Roman" w:hAnsi="Times New Roman" w:cs="Times New Roman"/>
          <w:color w:val="000000"/>
          <w:sz w:val="24"/>
          <w:szCs w:val="24"/>
        </w:rPr>
        <w:t xml:space="preserve"> übernommen. Hierbei wird unterschieden zwischen einem "</w:t>
      </w:r>
      <w:r w:rsidRPr="0058276D">
        <w:rPr>
          <w:rFonts w:ascii="Times New Roman" w:hAnsi="Times New Roman" w:cs="Times New Roman"/>
          <w:i/>
          <w:color w:val="000000"/>
          <w:sz w:val="24"/>
          <w:szCs w:val="24"/>
        </w:rPr>
        <w:t>imaginären Korpus</w:t>
      </w:r>
      <w:r w:rsidRPr="0058276D">
        <w:rPr>
          <w:rFonts w:ascii="Times New Roman" w:hAnsi="Times New Roman" w:cs="Times New Roman"/>
          <w:color w:val="000000"/>
          <w:sz w:val="24"/>
          <w:szCs w:val="24"/>
        </w:rPr>
        <w:t>“, d. i. „die Menge aller Äußerungen, die in einem Untersuchu</w:t>
      </w:r>
      <w:r w:rsidR="00EE76EA" w:rsidRPr="0058276D">
        <w:rPr>
          <w:rFonts w:ascii="Times New Roman" w:hAnsi="Times New Roman" w:cs="Times New Roman"/>
          <w:color w:val="000000"/>
          <w:sz w:val="24"/>
          <w:szCs w:val="24"/>
        </w:rPr>
        <w:t>ngszeitraum gemacht worden sind“ (Busch</w:t>
      </w:r>
      <w:r w:rsidR="00464519" w:rsidRPr="0058276D">
        <w:rPr>
          <w:rFonts w:ascii="Times New Roman" w:hAnsi="Times New Roman" w:cs="Times New Roman"/>
          <w:color w:val="000000"/>
          <w:sz w:val="24"/>
          <w:szCs w:val="24"/>
        </w:rPr>
        <w:t xml:space="preserve"> 2007</w:t>
      </w:r>
      <w:r w:rsidR="00EE76EA" w:rsidRPr="0058276D">
        <w:rPr>
          <w:rFonts w:ascii="Times New Roman" w:hAnsi="Times New Roman" w:cs="Times New Roman"/>
          <w:color w:val="000000"/>
          <w:sz w:val="24"/>
          <w:szCs w:val="24"/>
        </w:rPr>
        <w:t>:</w:t>
      </w:r>
      <w:r w:rsidR="00464519" w:rsidRPr="0058276D">
        <w:rPr>
          <w:rFonts w:ascii="Times New Roman" w:hAnsi="Times New Roman" w:cs="Times New Roman"/>
          <w:color w:val="000000"/>
          <w:sz w:val="24"/>
          <w:szCs w:val="24"/>
        </w:rPr>
        <w:t xml:space="preserve"> </w:t>
      </w:r>
      <w:r w:rsidR="00EE76EA" w:rsidRPr="0058276D">
        <w:rPr>
          <w:rFonts w:ascii="Times New Roman" w:hAnsi="Times New Roman" w:cs="Times New Roman"/>
          <w:color w:val="000000"/>
          <w:sz w:val="24"/>
          <w:szCs w:val="24"/>
        </w:rPr>
        <w:t>150)</w:t>
      </w:r>
      <w:r w:rsidR="005649CC" w:rsidRPr="0058276D">
        <w:rPr>
          <w:rFonts w:ascii="Times New Roman" w:hAnsi="Times New Roman" w:cs="Times New Roman"/>
          <w:color w:val="000000"/>
          <w:sz w:val="24"/>
          <w:szCs w:val="24"/>
        </w:rPr>
        <w:t>,</w:t>
      </w:r>
      <w:r w:rsidRPr="0058276D">
        <w:rPr>
          <w:rFonts w:ascii="Times New Roman" w:hAnsi="Times New Roman" w:cs="Times New Roman"/>
          <w:color w:val="000000"/>
          <w:sz w:val="24"/>
          <w:szCs w:val="24"/>
        </w:rPr>
        <w:t xml:space="preserve"> dem sog. „</w:t>
      </w:r>
      <w:r w:rsidRPr="0058276D">
        <w:rPr>
          <w:rFonts w:ascii="Times New Roman" w:hAnsi="Times New Roman" w:cs="Times New Roman"/>
          <w:i/>
          <w:color w:val="000000"/>
          <w:sz w:val="24"/>
          <w:szCs w:val="24"/>
        </w:rPr>
        <w:t xml:space="preserve">virtuellen </w:t>
      </w:r>
      <w:r w:rsidR="00464519" w:rsidRPr="0058276D">
        <w:rPr>
          <w:rFonts w:ascii="Times New Roman" w:hAnsi="Times New Roman" w:cs="Times New Roman"/>
          <w:i/>
          <w:color w:val="000000"/>
          <w:sz w:val="24"/>
          <w:szCs w:val="24"/>
        </w:rPr>
        <w:t>Korpus</w:t>
      </w:r>
      <w:r w:rsidR="00464519" w:rsidRPr="0058276D">
        <w:rPr>
          <w:rFonts w:ascii="Times New Roman" w:hAnsi="Times New Roman" w:cs="Times New Roman"/>
          <w:color w:val="000000"/>
          <w:sz w:val="24"/>
          <w:szCs w:val="24"/>
        </w:rPr>
        <w:t>“ (nach Busse/Teubert 2013</w:t>
      </w:r>
      <w:r w:rsidRPr="0058276D">
        <w:rPr>
          <w:rFonts w:ascii="Times New Roman" w:hAnsi="Times New Roman" w:cs="Times New Roman"/>
          <w:color w:val="000000"/>
          <w:sz w:val="24"/>
          <w:szCs w:val="24"/>
        </w:rPr>
        <w:t xml:space="preserve">), das dem </w:t>
      </w:r>
      <w:r w:rsidR="00DB5885">
        <w:rPr>
          <w:rFonts w:ascii="Times New Roman" w:hAnsi="Times New Roman" w:cs="Times New Roman"/>
          <w:color w:val="000000"/>
          <w:sz w:val="24"/>
          <w:szCs w:val="24"/>
        </w:rPr>
        <w:t xml:space="preserve">nicht gänzlich </w:t>
      </w:r>
      <w:r w:rsidRPr="0058276D">
        <w:rPr>
          <w:rFonts w:ascii="Times New Roman" w:hAnsi="Times New Roman" w:cs="Times New Roman"/>
          <w:color w:val="000000"/>
          <w:sz w:val="24"/>
          <w:szCs w:val="24"/>
        </w:rPr>
        <w:t>erfassbaren Diskurs gleichkommt und dem „</w:t>
      </w:r>
      <w:r w:rsidRPr="0058276D">
        <w:rPr>
          <w:rFonts w:ascii="Times New Roman" w:hAnsi="Times New Roman" w:cs="Times New Roman"/>
          <w:i/>
          <w:color w:val="000000"/>
          <w:sz w:val="24"/>
          <w:szCs w:val="24"/>
        </w:rPr>
        <w:t>konkreten Korpus</w:t>
      </w:r>
      <w:r w:rsidRPr="0058276D">
        <w:rPr>
          <w:rFonts w:ascii="Times New Roman" w:hAnsi="Times New Roman" w:cs="Times New Roman"/>
          <w:color w:val="000000"/>
          <w:sz w:val="24"/>
          <w:szCs w:val="24"/>
        </w:rPr>
        <w:t>“</w:t>
      </w:r>
      <w:r w:rsidR="00DB5885">
        <w:rPr>
          <w:rFonts w:ascii="Times New Roman" w:hAnsi="Times New Roman" w:cs="Times New Roman"/>
          <w:color w:val="000000"/>
          <w:sz w:val="24"/>
          <w:szCs w:val="24"/>
        </w:rPr>
        <w:t xml:space="preserve"> als Grundlage für die Analyse. </w:t>
      </w:r>
    </w:p>
    <w:p w14:paraId="040066BC" w14:textId="0367623F" w:rsidR="00E33AC3" w:rsidRPr="00CA5A71" w:rsidRDefault="00790021" w:rsidP="00246978">
      <w:pPr>
        <w:spacing w:line="360" w:lineRule="auto"/>
        <w:jc w:val="both"/>
        <w:rPr>
          <w:rFonts w:ascii="Times New Roman" w:hAnsi="Times New Roman" w:cs="Times New Roman"/>
        </w:rPr>
      </w:pPr>
      <w:r w:rsidRPr="0058276D">
        <w:rPr>
          <w:rFonts w:ascii="Times New Roman" w:hAnsi="Times New Roman" w:cs="Times New Roman"/>
          <w:color w:val="000000"/>
          <w:sz w:val="24"/>
          <w:szCs w:val="24"/>
        </w:rPr>
        <w:t>Hieraus wird ersichtlich, dass das jeweilige konkrete Korpus vor dem Hintergrund der beiden übergeordneten Diskurskategorien als Forschungskonstrukt fungiert, auf dessen Grundlage die eigentliche linguistische Untersuchung einsetzt. Die rigorose „heuristische und terminologische Trennung zwischen Diskurs und Korpus“ (Busch</w:t>
      </w:r>
      <w:r w:rsidR="00464519" w:rsidRPr="0058276D">
        <w:rPr>
          <w:rFonts w:ascii="Times New Roman" w:hAnsi="Times New Roman" w:cs="Times New Roman"/>
          <w:color w:val="000000"/>
          <w:sz w:val="24"/>
          <w:szCs w:val="24"/>
        </w:rPr>
        <w:t xml:space="preserve"> 2007</w:t>
      </w:r>
      <w:r w:rsidRPr="0058276D">
        <w:rPr>
          <w:rFonts w:ascii="Times New Roman" w:hAnsi="Times New Roman" w:cs="Times New Roman"/>
          <w:color w:val="000000"/>
          <w:sz w:val="24"/>
          <w:szCs w:val="24"/>
        </w:rPr>
        <w:t>:</w:t>
      </w:r>
      <w:r w:rsidR="00464519" w:rsidRPr="0058276D">
        <w:rPr>
          <w:rFonts w:ascii="Times New Roman" w:hAnsi="Times New Roman" w:cs="Times New Roman"/>
          <w:color w:val="000000"/>
          <w:sz w:val="24"/>
          <w:szCs w:val="24"/>
        </w:rPr>
        <w:t xml:space="preserve"> </w:t>
      </w:r>
      <w:r w:rsidRPr="0058276D">
        <w:rPr>
          <w:rFonts w:ascii="Times New Roman" w:hAnsi="Times New Roman" w:cs="Times New Roman"/>
          <w:color w:val="000000"/>
          <w:sz w:val="24"/>
          <w:szCs w:val="24"/>
        </w:rPr>
        <w:t>150) ist einleuchtend, doch die Willkürlichkeit des Artefakts „</w:t>
      </w:r>
      <w:r w:rsidR="00490D8F" w:rsidRPr="0058276D">
        <w:rPr>
          <w:rFonts w:ascii="Times New Roman" w:hAnsi="Times New Roman" w:cs="Times New Roman"/>
          <w:color w:val="000000"/>
          <w:sz w:val="24"/>
          <w:szCs w:val="24"/>
        </w:rPr>
        <w:t>konkretes Korpus“, wie sie Busch</w:t>
      </w:r>
      <w:r w:rsidRPr="0058276D">
        <w:rPr>
          <w:rFonts w:ascii="Times New Roman" w:hAnsi="Times New Roman" w:cs="Times New Roman"/>
          <w:color w:val="000000"/>
          <w:sz w:val="24"/>
          <w:szCs w:val="24"/>
        </w:rPr>
        <w:t xml:space="preserve"> beschreibt, kann in dieser</w:t>
      </w:r>
      <w:r w:rsidR="00D772E2" w:rsidRPr="0058276D">
        <w:rPr>
          <w:rFonts w:ascii="Times New Roman" w:hAnsi="Times New Roman" w:cs="Times New Roman"/>
          <w:color w:val="000000"/>
          <w:sz w:val="24"/>
          <w:szCs w:val="24"/>
        </w:rPr>
        <w:t xml:space="preserve"> Form nich</w:t>
      </w:r>
      <w:r w:rsidR="00490D8F" w:rsidRPr="0058276D">
        <w:rPr>
          <w:rFonts w:ascii="Times New Roman" w:hAnsi="Times New Roman" w:cs="Times New Roman"/>
          <w:color w:val="000000"/>
          <w:sz w:val="24"/>
          <w:szCs w:val="24"/>
        </w:rPr>
        <w:t>t geteilt werden.</w:t>
      </w:r>
    </w:p>
    <w:p w14:paraId="1E71E994" w14:textId="77777777" w:rsidR="006A45E9" w:rsidRPr="0058276D" w:rsidRDefault="00490D8F" w:rsidP="00246978">
      <w:pPr>
        <w:spacing w:line="360" w:lineRule="auto"/>
        <w:jc w:val="both"/>
        <w:rPr>
          <w:rFonts w:ascii="Times New Roman" w:hAnsi="Times New Roman" w:cs="Times New Roman"/>
          <w:color w:val="000000"/>
          <w:sz w:val="24"/>
          <w:szCs w:val="24"/>
        </w:rPr>
      </w:pPr>
      <w:r w:rsidRPr="0058276D">
        <w:rPr>
          <w:rFonts w:ascii="Times New Roman" w:hAnsi="Times New Roman" w:cs="Times New Roman"/>
          <w:color w:val="000000"/>
          <w:sz w:val="24"/>
          <w:szCs w:val="24"/>
        </w:rPr>
        <w:t xml:space="preserve">Der </w:t>
      </w:r>
      <w:r w:rsidR="00D772E2" w:rsidRPr="0058276D">
        <w:rPr>
          <w:rFonts w:ascii="Times New Roman" w:hAnsi="Times New Roman" w:cs="Times New Roman"/>
          <w:color w:val="000000"/>
          <w:sz w:val="24"/>
          <w:szCs w:val="24"/>
        </w:rPr>
        <w:t>unterstellten</w:t>
      </w:r>
      <w:r w:rsidR="00790021" w:rsidRPr="0058276D">
        <w:rPr>
          <w:rFonts w:ascii="Times New Roman" w:hAnsi="Times New Roman" w:cs="Times New Roman"/>
          <w:color w:val="000000"/>
          <w:sz w:val="24"/>
          <w:szCs w:val="24"/>
        </w:rPr>
        <w:t xml:space="preserve"> Arbitrarität konkreter Korpora </w:t>
      </w:r>
      <w:r w:rsidR="00D772E2" w:rsidRPr="0058276D">
        <w:rPr>
          <w:rFonts w:ascii="Times New Roman" w:hAnsi="Times New Roman" w:cs="Times New Roman"/>
          <w:color w:val="000000"/>
          <w:sz w:val="24"/>
          <w:szCs w:val="24"/>
        </w:rPr>
        <w:t xml:space="preserve">kann </w:t>
      </w:r>
      <w:r w:rsidR="00790021" w:rsidRPr="0058276D">
        <w:rPr>
          <w:rFonts w:ascii="Times New Roman" w:hAnsi="Times New Roman" w:cs="Times New Roman"/>
          <w:color w:val="000000"/>
          <w:sz w:val="24"/>
          <w:szCs w:val="24"/>
        </w:rPr>
        <w:t>in ihrem Bezugsgeflecht zu den sie rahmenden virtuel</w:t>
      </w:r>
      <w:r w:rsidR="00D772E2" w:rsidRPr="0058276D">
        <w:rPr>
          <w:rFonts w:ascii="Times New Roman" w:hAnsi="Times New Roman" w:cs="Times New Roman"/>
          <w:color w:val="000000"/>
          <w:sz w:val="24"/>
          <w:szCs w:val="24"/>
        </w:rPr>
        <w:t xml:space="preserve">len und imaginären Korpora </w:t>
      </w:r>
      <w:r w:rsidR="00790021" w:rsidRPr="0058276D">
        <w:rPr>
          <w:rFonts w:ascii="Times New Roman" w:hAnsi="Times New Roman" w:cs="Times New Roman"/>
          <w:color w:val="000000"/>
          <w:sz w:val="24"/>
          <w:szCs w:val="24"/>
        </w:rPr>
        <w:t>gerade aufgrund bestimmter "Fragestellungen", auf deren Grundlage das Korpus zusammengestellt wurde, nicht gänzlich zugestimmt werden. Korpora hingegen, die inhaltlich oder formalsprachl</w:t>
      </w:r>
      <w:r w:rsidR="00700E49" w:rsidRPr="0058276D">
        <w:rPr>
          <w:rFonts w:ascii="Times New Roman" w:hAnsi="Times New Roman" w:cs="Times New Roman"/>
          <w:color w:val="000000"/>
          <w:sz w:val="24"/>
          <w:szCs w:val="24"/>
        </w:rPr>
        <w:t>ich auf Basis</w:t>
      </w:r>
      <w:r w:rsidRPr="0058276D">
        <w:rPr>
          <w:rFonts w:ascii="Times New Roman" w:hAnsi="Times New Roman" w:cs="Times New Roman"/>
          <w:color w:val="000000"/>
          <w:sz w:val="24"/>
          <w:szCs w:val="24"/>
        </w:rPr>
        <w:t xml:space="preserve"> von „</w:t>
      </w:r>
      <w:r w:rsidR="00D772E2" w:rsidRPr="0058276D">
        <w:rPr>
          <w:rFonts w:ascii="Times New Roman" w:hAnsi="Times New Roman" w:cs="Times New Roman"/>
          <w:color w:val="000000"/>
          <w:sz w:val="24"/>
          <w:szCs w:val="24"/>
        </w:rPr>
        <w:t>Vorlieben [...]</w:t>
      </w:r>
      <w:r w:rsidR="00790021" w:rsidRPr="0058276D">
        <w:rPr>
          <w:rFonts w:ascii="Times New Roman" w:hAnsi="Times New Roman" w:cs="Times New Roman"/>
          <w:color w:val="000000"/>
          <w:sz w:val="24"/>
          <w:szCs w:val="24"/>
        </w:rPr>
        <w:t xml:space="preserve"> und Zufälligkeiten"</w:t>
      </w:r>
      <w:r w:rsidRPr="0058276D">
        <w:rPr>
          <w:rFonts w:ascii="Times New Roman" w:hAnsi="Times New Roman" w:cs="Times New Roman"/>
          <w:color w:val="000000"/>
          <w:sz w:val="24"/>
          <w:szCs w:val="24"/>
        </w:rPr>
        <w:t xml:space="preserve"> (Busch</w:t>
      </w:r>
      <w:r w:rsidR="00464519" w:rsidRPr="0058276D">
        <w:rPr>
          <w:rFonts w:ascii="Times New Roman" w:hAnsi="Times New Roman" w:cs="Times New Roman"/>
          <w:color w:val="000000"/>
          <w:sz w:val="24"/>
          <w:szCs w:val="24"/>
        </w:rPr>
        <w:t xml:space="preserve"> 2007</w:t>
      </w:r>
      <w:r w:rsidRPr="0058276D">
        <w:rPr>
          <w:rFonts w:ascii="Times New Roman" w:hAnsi="Times New Roman" w:cs="Times New Roman"/>
          <w:color w:val="000000"/>
          <w:sz w:val="24"/>
          <w:szCs w:val="24"/>
        </w:rPr>
        <w:t>:</w:t>
      </w:r>
      <w:r w:rsidR="00464519" w:rsidRPr="0058276D">
        <w:rPr>
          <w:rFonts w:ascii="Times New Roman" w:hAnsi="Times New Roman" w:cs="Times New Roman"/>
          <w:color w:val="000000"/>
          <w:sz w:val="24"/>
          <w:szCs w:val="24"/>
        </w:rPr>
        <w:t xml:space="preserve"> </w:t>
      </w:r>
      <w:r w:rsidRPr="0058276D">
        <w:rPr>
          <w:rFonts w:ascii="Times New Roman" w:hAnsi="Times New Roman" w:cs="Times New Roman"/>
          <w:color w:val="000000"/>
          <w:sz w:val="24"/>
          <w:szCs w:val="24"/>
        </w:rPr>
        <w:t>151)</w:t>
      </w:r>
      <w:r w:rsidR="00790021" w:rsidRPr="0058276D">
        <w:rPr>
          <w:rFonts w:ascii="Times New Roman" w:hAnsi="Times New Roman" w:cs="Times New Roman"/>
          <w:color w:val="000000"/>
          <w:sz w:val="24"/>
          <w:szCs w:val="24"/>
        </w:rPr>
        <w:t xml:space="preserve"> erstellt werden, sind in der Tat arbiträre Artefakte im Sinne von Buschs Ausführungen, insofern das Verhältnis zwischen den einzelnen Korpora von purer Kontingenz oder aber von Präferenzen des Linguisten bestimmt wird. </w:t>
      </w:r>
    </w:p>
    <w:p w14:paraId="131A9DD9" w14:textId="77777777" w:rsidR="00840DDF" w:rsidRPr="0058276D" w:rsidRDefault="00790021" w:rsidP="00246978">
      <w:pPr>
        <w:spacing w:line="360" w:lineRule="auto"/>
        <w:jc w:val="both"/>
        <w:rPr>
          <w:rFonts w:ascii="Times New Roman" w:hAnsi="Times New Roman" w:cs="Times New Roman"/>
          <w:color w:val="000000"/>
          <w:sz w:val="24"/>
          <w:szCs w:val="24"/>
        </w:rPr>
      </w:pPr>
      <w:r w:rsidRPr="0058276D">
        <w:rPr>
          <w:rFonts w:ascii="Times New Roman" w:hAnsi="Times New Roman" w:cs="Times New Roman"/>
          <w:color w:val="000000"/>
          <w:sz w:val="24"/>
          <w:szCs w:val="24"/>
        </w:rPr>
        <w:lastRenderedPageBreak/>
        <w:t>Die übergeordnete Fragestellung jedoch, die hauptsächlichen wissenschaftlich-empirischen Gütekriterien Validität, Reliabilität und Generalisierbarkeit werden auch unter dieser soeben vorgeschlagenen Einschränkung der Arbitrarität konkreter Korpora gewährleistet. Zu diesem Zweck soll das Verhältnis des</w:t>
      </w:r>
      <w:r w:rsidR="00E33AC3">
        <w:rPr>
          <w:rFonts w:ascii="Times New Roman" w:hAnsi="Times New Roman" w:cs="Times New Roman"/>
          <w:color w:val="000000"/>
          <w:sz w:val="24"/>
          <w:szCs w:val="24"/>
        </w:rPr>
        <w:t xml:space="preserve"> konkreten</w:t>
      </w:r>
      <w:r w:rsidRPr="0058276D">
        <w:rPr>
          <w:rFonts w:ascii="Times New Roman" w:hAnsi="Times New Roman" w:cs="Times New Roman"/>
          <w:color w:val="000000"/>
          <w:sz w:val="24"/>
          <w:szCs w:val="24"/>
        </w:rPr>
        <w:t xml:space="preserve"> zum Gesamtkorpus ausgeleuchtet und auf eine nachvollziehbare und begründete Basis gestellt werden.</w:t>
      </w:r>
    </w:p>
    <w:p w14:paraId="7F264174" w14:textId="77777777" w:rsidR="00B10B1A" w:rsidRPr="0058276D" w:rsidRDefault="00790021" w:rsidP="00790021">
      <w:pPr>
        <w:spacing w:line="360" w:lineRule="auto"/>
        <w:jc w:val="both"/>
        <w:rPr>
          <w:rFonts w:ascii="Times New Roman" w:hAnsi="Times New Roman" w:cs="Times New Roman"/>
          <w:color w:val="000000"/>
          <w:sz w:val="24"/>
          <w:szCs w:val="24"/>
        </w:rPr>
      </w:pPr>
      <w:r w:rsidRPr="0058276D">
        <w:rPr>
          <w:rFonts w:ascii="Times New Roman" w:hAnsi="Times New Roman" w:cs="Times New Roman"/>
          <w:color w:val="000000"/>
          <w:sz w:val="24"/>
          <w:szCs w:val="24"/>
        </w:rPr>
        <w:t>Nachdem die Leitfragen vorliegender Arbeit sowie d</w:t>
      </w:r>
      <w:r w:rsidR="00700E49" w:rsidRPr="0058276D">
        <w:rPr>
          <w:rFonts w:ascii="Times New Roman" w:hAnsi="Times New Roman" w:cs="Times New Roman"/>
          <w:color w:val="000000"/>
          <w:sz w:val="24"/>
          <w:szCs w:val="24"/>
        </w:rPr>
        <w:t xml:space="preserve">ie Zeitspanne der </w:t>
      </w:r>
      <w:proofErr w:type="spellStart"/>
      <w:r w:rsidR="00700E49" w:rsidRPr="0058276D">
        <w:rPr>
          <w:rFonts w:ascii="Times New Roman" w:hAnsi="Times New Roman" w:cs="Times New Roman"/>
          <w:color w:val="000000"/>
          <w:sz w:val="24"/>
          <w:szCs w:val="24"/>
        </w:rPr>
        <w:t>positivierten</w:t>
      </w:r>
      <w:proofErr w:type="spellEnd"/>
      <w:r w:rsidR="00700E49" w:rsidRPr="0058276D">
        <w:rPr>
          <w:rFonts w:ascii="Times New Roman" w:hAnsi="Times New Roman" w:cs="Times New Roman"/>
          <w:color w:val="000000"/>
          <w:sz w:val="24"/>
          <w:szCs w:val="24"/>
        </w:rPr>
        <w:t xml:space="preserve"> </w:t>
      </w:r>
      <w:r w:rsidRPr="0058276D">
        <w:rPr>
          <w:rFonts w:ascii="Times New Roman" w:hAnsi="Times New Roman" w:cs="Times New Roman"/>
          <w:color w:val="000000"/>
          <w:sz w:val="24"/>
          <w:szCs w:val="24"/>
        </w:rPr>
        <w:t xml:space="preserve">Diskurse klar umrissen waren, wurde in einem nächsten Schritt die Frage nach der Eingrenzung der einzelnen Publikationsorgane für den gültigen Zeitraum gestellt. Hier nun wird </w:t>
      </w:r>
      <w:r w:rsidR="00550DFA">
        <w:rPr>
          <w:rFonts w:ascii="Times New Roman" w:hAnsi="Times New Roman" w:cs="Times New Roman"/>
          <w:color w:val="000000"/>
          <w:sz w:val="24"/>
          <w:szCs w:val="24"/>
        </w:rPr>
        <w:t>die Relativierung</w:t>
      </w:r>
      <w:r w:rsidRPr="0058276D">
        <w:rPr>
          <w:rFonts w:ascii="Times New Roman" w:hAnsi="Times New Roman" w:cs="Times New Roman"/>
          <w:color w:val="000000"/>
          <w:sz w:val="24"/>
          <w:szCs w:val="24"/>
        </w:rPr>
        <w:t xml:space="preserve"> des</w:t>
      </w:r>
      <w:r w:rsidR="00550DFA">
        <w:rPr>
          <w:rFonts w:ascii="Times New Roman" w:hAnsi="Times New Roman" w:cs="Times New Roman"/>
          <w:color w:val="000000"/>
          <w:sz w:val="24"/>
          <w:szCs w:val="24"/>
        </w:rPr>
        <w:t xml:space="preserve"> angeblich</w:t>
      </w:r>
      <w:r w:rsidRPr="0058276D">
        <w:rPr>
          <w:rFonts w:ascii="Times New Roman" w:hAnsi="Times New Roman" w:cs="Times New Roman"/>
          <w:color w:val="000000"/>
          <w:sz w:val="24"/>
          <w:szCs w:val="24"/>
        </w:rPr>
        <w:t xml:space="preserve"> willkürlichen Verhältnisses der einzelnen </w:t>
      </w:r>
      <w:proofErr w:type="spellStart"/>
      <w:r w:rsidRPr="0058276D">
        <w:rPr>
          <w:rFonts w:ascii="Times New Roman" w:hAnsi="Times New Roman" w:cs="Times New Roman"/>
          <w:color w:val="000000"/>
          <w:sz w:val="24"/>
          <w:szCs w:val="24"/>
        </w:rPr>
        <w:t>Korpusentitäten</w:t>
      </w:r>
      <w:proofErr w:type="spellEnd"/>
      <w:r w:rsidRPr="0058276D">
        <w:rPr>
          <w:rFonts w:ascii="Times New Roman" w:hAnsi="Times New Roman" w:cs="Times New Roman"/>
          <w:color w:val="000000"/>
          <w:sz w:val="24"/>
          <w:szCs w:val="24"/>
        </w:rPr>
        <w:t xml:space="preserve"> sinnfällig. Eine Abstufung in einzelne Arbitraritätsgrade wäre hilfreich, um konkrete Korpora, die aufgrund ihrer Fragestellung hinreichend begründet sowie zeitlich wie medial klar konturiert sind, von solchen Korpora abzugrenzen, bei denen reine Kontingenzkriterien oder Forschungspräferenzen über die Zusammenstellung der Korpora entscheiden. </w:t>
      </w:r>
    </w:p>
    <w:p w14:paraId="79AA051C" w14:textId="77777777" w:rsidR="009405EC" w:rsidRDefault="00790021" w:rsidP="00186952">
      <w:pPr>
        <w:spacing w:line="360" w:lineRule="auto"/>
        <w:jc w:val="both"/>
        <w:rPr>
          <w:rFonts w:ascii="Times New Roman" w:hAnsi="Times New Roman" w:cs="Times New Roman"/>
          <w:color w:val="000000"/>
          <w:sz w:val="24"/>
          <w:szCs w:val="24"/>
        </w:rPr>
      </w:pPr>
      <w:r w:rsidRPr="0058276D">
        <w:rPr>
          <w:rFonts w:ascii="Times New Roman" w:hAnsi="Times New Roman" w:cs="Times New Roman"/>
          <w:color w:val="000000"/>
          <w:sz w:val="24"/>
          <w:szCs w:val="24"/>
        </w:rPr>
        <w:t>Die Fragestellung dieser Arbeit steht in einem motivierten inhaltlichen, textsortenspezifischen und formalsprachlichen Verhältnis zum erstellten konkreten Korpus. Buschs Artefakt-Vokabel hat selbstredend ein breites, wenn nicht gar ubiquitäres Anwendungsspektrum. Im selben Maße, wie jeder einzelne Text, ob Belletristik oder marktwirtschaftlich</w:t>
      </w:r>
      <w:r w:rsidR="00550DFA">
        <w:rPr>
          <w:rFonts w:ascii="Times New Roman" w:hAnsi="Times New Roman" w:cs="Times New Roman"/>
          <w:color w:val="000000"/>
          <w:sz w:val="24"/>
          <w:szCs w:val="24"/>
        </w:rPr>
        <w:t>en</w:t>
      </w:r>
      <w:r w:rsidRPr="0058276D">
        <w:rPr>
          <w:rFonts w:ascii="Times New Roman" w:hAnsi="Times New Roman" w:cs="Times New Roman"/>
          <w:color w:val="000000"/>
          <w:sz w:val="24"/>
          <w:szCs w:val="24"/>
        </w:rPr>
        <w:t xml:space="preserve"> bzw. politisch-utilitaristischen Sprachregistern zugehörig, entweder m</w:t>
      </w:r>
      <w:r w:rsidR="00D772E2" w:rsidRPr="0058276D">
        <w:rPr>
          <w:rFonts w:ascii="Times New Roman" w:hAnsi="Times New Roman" w:cs="Times New Roman"/>
          <w:color w:val="000000"/>
          <w:sz w:val="24"/>
          <w:szCs w:val="24"/>
        </w:rPr>
        <w:t xml:space="preserve">ehr oder minder fiktional </w:t>
      </w:r>
      <w:r w:rsidRPr="0058276D">
        <w:rPr>
          <w:rFonts w:ascii="Times New Roman" w:hAnsi="Times New Roman" w:cs="Times New Roman"/>
          <w:color w:val="000000"/>
          <w:sz w:val="24"/>
          <w:szCs w:val="24"/>
        </w:rPr>
        <w:t>geprägt ist, so ließe sich mit der Abstufung bezüglich einzelner, von der Forschung zu klärender und zu benennender Arbitraritätsgrade die Konstruiertheit eines Korpus genauer beschreiben</w:t>
      </w:r>
      <w:r w:rsidR="00550DFA">
        <w:rPr>
          <w:rStyle w:val="Funotenzeichen"/>
          <w:rFonts w:ascii="Times New Roman" w:hAnsi="Times New Roman" w:cs="Times New Roman"/>
          <w:color w:val="000000"/>
          <w:sz w:val="24"/>
          <w:szCs w:val="24"/>
        </w:rPr>
        <w:footnoteReference w:id="91"/>
      </w:r>
      <w:r w:rsidRPr="0058276D">
        <w:rPr>
          <w:rFonts w:ascii="Times New Roman" w:hAnsi="Times New Roman" w:cs="Times New Roman"/>
          <w:color w:val="000000"/>
          <w:sz w:val="24"/>
          <w:szCs w:val="24"/>
        </w:rPr>
        <w:t xml:space="preserve">. </w:t>
      </w:r>
    </w:p>
    <w:p w14:paraId="0A92FAB0" w14:textId="7B93EA7D" w:rsidR="009405EC" w:rsidRPr="0058276D" w:rsidRDefault="009405EC" w:rsidP="009405EC">
      <w:pPr>
        <w:spacing w:line="360" w:lineRule="auto"/>
        <w:jc w:val="both"/>
        <w:rPr>
          <w:rFonts w:ascii="Times New Roman" w:hAnsi="Times New Roman" w:cs="Times New Roman"/>
        </w:rPr>
      </w:pPr>
      <w:r w:rsidRPr="0058276D">
        <w:rPr>
          <w:rFonts w:ascii="Times New Roman" w:hAnsi="Times New Roman" w:cs="Times New Roman"/>
          <w:color w:val="000000"/>
          <w:sz w:val="24"/>
          <w:szCs w:val="24"/>
        </w:rPr>
        <w:t xml:space="preserve">Busse/Teubert </w:t>
      </w:r>
      <w:r>
        <w:rPr>
          <w:rFonts w:ascii="Times New Roman" w:hAnsi="Times New Roman" w:cs="Times New Roman"/>
          <w:color w:val="000000"/>
          <w:sz w:val="24"/>
          <w:szCs w:val="24"/>
        </w:rPr>
        <w:t xml:space="preserve">(2013) </w:t>
      </w:r>
      <w:r w:rsidRPr="0058276D">
        <w:rPr>
          <w:rFonts w:ascii="Times New Roman" w:hAnsi="Times New Roman" w:cs="Times New Roman"/>
          <w:color w:val="000000"/>
          <w:sz w:val="24"/>
          <w:szCs w:val="24"/>
        </w:rPr>
        <w:t>zufolge bestimmt die Zielsetzung der jeweiligen Analyse die Einheit des Diskurses. Diskursive Beziehungen definieren Busse/Teubert als in einem weiter gefassten Sinn semantischer Natur (B</w:t>
      </w:r>
      <w:r>
        <w:rPr>
          <w:rFonts w:ascii="Times New Roman" w:hAnsi="Times New Roman" w:cs="Times New Roman"/>
          <w:color w:val="000000"/>
          <w:sz w:val="24"/>
          <w:szCs w:val="24"/>
        </w:rPr>
        <w:t>usse</w:t>
      </w:r>
      <w:r w:rsidRPr="0058276D">
        <w:rPr>
          <w:rFonts w:ascii="Times New Roman" w:hAnsi="Times New Roman" w:cs="Times New Roman"/>
          <w:color w:val="000000"/>
          <w:sz w:val="24"/>
          <w:szCs w:val="24"/>
        </w:rPr>
        <w:t>/T</w:t>
      </w:r>
      <w:r>
        <w:rPr>
          <w:rFonts w:ascii="Times New Roman" w:hAnsi="Times New Roman" w:cs="Times New Roman"/>
          <w:color w:val="000000"/>
          <w:sz w:val="24"/>
          <w:szCs w:val="24"/>
        </w:rPr>
        <w:t>eubert</w:t>
      </w:r>
      <w:r w:rsidRPr="0058276D">
        <w:rPr>
          <w:rFonts w:ascii="Times New Roman" w:hAnsi="Times New Roman" w:cs="Times New Roman"/>
          <w:color w:val="000000"/>
          <w:sz w:val="24"/>
          <w:szCs w:val="24"/>
        </w:rPr>
        <w:t xml:space="preserve"> 2013: 18). Erst mit einem klar umrissenen Kriterium bzw. Kriterien zur </w:t>
      </w:r>
      <w:proofErr w:type="spellStart"/>
      <w:r w:rsidRPr="0058276D">
        <w:rPr>
          <w:rFonts w:ascii="Times New Roman" w:hAnsi="Times New Roman" w:cs="Times New Roman"/>
          <w:color w:val="000000"/>
          <w:sz w:val="24"/>
          <w:szCs w:val="24"/>
        </w:rPr>
        <w:t>Korpuswahl</w:t>
      </w:r>
      <w:proofErr w:type="spellEnd"/>
      <w:r w:rsidRPr="0058276D">
        <w:rPr>
          <w:rFonts w:ascii="Times New Roman" w:hAnsi="Times New Roman" w:cs="Times New Roman"/>
          <w:color w:val="000000"/>
          <w:sz w:val="24"/>
          <w:szCs w:val="24"/>
        </w:rPr>
        <w:t>, wie sie soeben dargelegt wurden, können diskursive Beziehungen „festgestellt werden“ (B</w:t>
      </w:r>
      <w:r>
        <w:rPr>
          <w:rFonts w:ascii="Times New Roman" w:hAnsi="Times New Roman" w:cs="Times New Roman"/>
          <w:color w:val="000000"/>
          <w:sz w:val="24"/>
          <w:szCs w:val="24"/>
        </w:rPr>
        <w:t>usse</w:t>
      </w:r>
      <w:r w:rsidRPr="0058276D">
        <w:rPr>
          <w:rFonts w:ascii="Times New Roman" w:hAnsi="Times New Roman" w:cs="Times New Roman"/>
          <w:color w:val="000000"/>
          <w:sz w:val="24"/>
          <w:szCs w:val="24"/>
        </w:rPr>
        <w:t>/T</w:t>
      </w:r>
      <w:r>
        <w:rPr>
          <w:rFonts w:ascii="Times New Roman" w:hAnsi="Times New Roman" w:cs="Times New Roman"/>
          <w:color w:val="000000"/>
          <w:sz w:val="24"/>
          <w:szCs w:val="24"/>
        </w:rPr>
        <w:t>eubert 2013</w:t>
      </w:r>
      <w:r w:rsidRPr="0058276D">
        <w:rPr>
          <w:rFonts w:ascii="Times New Roman" w:hAnsi="Times New Roman" w:cs="Times New Roman"/>
          <w:color w:val="000000"/>
          <w:sz w:val="24"/>
          <w:szCs w:val="24"/>
        </w:rPr>
        <w:t>: 19). Da ferner schon die</w:t>
      </w:r>
      <w:r w:rsidR="004D7C3D">
        <w:rPr>
          <w:rFonts w:ascii="Times New Roman" w:hAnsi="Times New Roman" w:cs="Times New Roman"/>
          <w:color w:val="000000"/>
          <w:sz w:val="24"/>
          <w:szCs w:val="24"/>
        </w:rPr>
        <w:t>se W</w:t>
      </w:r>
      <w:r w:rsidRPr="0058276D">
        <w:rPr>
          <w:rFonts w:ascii="Times New Roman" w:hAnsi="Times New Roman" w:cs="Times New Roman"/>
          <w:color w:val="000000"/>
          <w:sz w:val="24"/>
          <w:szCs w:val="24"/>
        </w:rPr>
        <w:t xml:space="preserve">ahl „das Verstehen der Texte voraus[setzt]“, fußt </w:t>
      </w:r>
      <w:proofErr w:type="gramStart"/>
      <w:r w:rsidRPr="0058276D">
        <w:rPr>
          <w:rFonts w:ascii="Times New Roman" w:hAnsi="Times New Roman" w:cs="Times New Roman"/>
          <w:color w:val="000000"/>
          <w:sz w:val="24"/>
          <w:szCs w:val="24"/>
        </w:rPr>
        <w:t>Erstere</w:t>
      </w:r>
      <w:proofErr w:type="gramEnd"/>
      <w:r w:rsidRPr="0058276D">
        <w:rPr>
          <w:rFonts w:ascii="Times New Roman" w:hAnsi="Times New Roman" w:cs="Times New Roman"/>
          <w:color w:val="000000"/>
          <w:sz w:val="24"/>
          <w:szCs w:val="24"/>
        </w:rPr>
        <w:t xml:space="preserve"> stets „auf Deutungsakten“ (ebenda). Semantisches Handeln in Form solcher Deutungsakte ist mithin die Voraussetzung für die </w:t>
      </w:r>
      <w:proofErr w:type="spellStart"/>
      <w:r w:rsidRPr="0058276D">
        <w:rPr>
          <w:rFonts w:ascii="Times New Roman" w:hAnsi="Times New Roman" w:cs="Times New Roman"/>
          <w:color w:val="000000"/>
          <w:sz w:val="24"/>
          <w:szCs w:val="24"/>
        </w:rPr>
        <w:t>Korpusbildung</w:t>
      </w:r>
      <w:proofErr w:type="spellEnd"/>
      <w:r w:rsidRPr="0058276D">
        <w:rPr>
          <w:rFonts w:ascii="Times New Roman" w:hAnsi="Times New Roman" w:cs="Times New Roman"/>
          <w:color w:val="000000"/>
          <w:sz w:val="24"/>
          <w:szCs w:val="24"/>
        </w:rPr>
        <w:t xml:space="preserve"> und damit auch für die „Konstitution des Diskurses“ (ebenda), der letztendlich den Untersuchungsgegenstand darstellt. </w:t>
      </w:r>
      <w:r w:rsidRPr="0058276D">
        <w:rPr>
          <w:rFonts w:ascii="Times New Roman" w:hAnsi="Times New Roman" w:cs="Times New Roman"/>
          <w:color w:val="000000"/>
          <w:sz w:val="24"/>
          <w:szCs w:val="24"/>
        </w:rPr>
        <w:lastRenderedPageBreak/>
        <w:t>Busse/Teubert sehen in dieser „Deutungsabhängigkeit der Gegenstandsbildung“ (ebenda) einen gewichtigen Grund für die Annahme etlicher Linguisten, die Diskurse seien keine sprachwissenschaftlich relevanten Objekte.</w:t>
      </w:r>
    </w:p>
    <w:p w14:paraId="43A7DAA0" w14:textId="77777777" w:rsidR="009405EC" w:rsidRPr="009405EC" w:rsidRDefault="009405EC" w:rsidP="009405EC">
      <w:pPr>
        <w:spacing w:line="360" w:lineRule="auto"/>
        <w:jc w:val="both"/>
        <w:rPr>
          <w:rFonts w:ascii="Times New Roman" w:hAnsi="Times New Roman" w:cs="Times New Roman"/>
        </w:rPr>
      </w:pPr>
      <w:r w:rsidRPr="0058276D">
        <w:rPr>
          <w:rFonts w:ascii="Times New Roman" w:hAnsi="Times New Roman" w:cs="Times New Roman"/>
          <w:color w:val="000000"/>
          <w:sz w:val="24"/>
          <w:szCs w:val="24"/>
        </w:rPr>
        <w:t>Neben der Einheit konkreter Korpora, wie sie eben hergeleitet wurde, muss der Diskurslinguist den „semantische[n] Zusammenhang des Diskurses […] rekonstruieren“ (B</w:t>
      </w:r>
      <w:r>
        <w:rPr>
          <w:rFonts w:ascii="Times New Roman" w:hAnsi="Times New Roman" w:cs="Times New Roman"/>
          <w:color w:val="000000"/>
          <w:sz w:val="24"/>
          <w:szCs w:val="24"/>
        </w:rPr>
        <w:t>usse</w:t>
      </w:r>
      <w:r w:rsidRPr="0058276D">
        <w:rPr>
          <w:rFonts w:ascii="Times New Roman" w:hAnsi="Times New Roman" w:cs="Times New Roman"/>
          <w:color w:val="000000"/>
          <w:sz w:val="24"/>
          <w:szCs w:val="24"/>
        </w:rPr>
        <w:t>/T</w:t>
      </w:r>
      <w:r>
        <w:rPr>
          <w:rFonts w:ascii="Times New Roman" w:hAnsi="Times New Roman" w:cs="Times New Roman"/>
          <w:color w:val="000000"/>
          <w:sz w:val="24"/>
          <w:szCs w:val="24"/>
        </w:rPr>
        <w:t>eubert 2013</w:t>
      </w:r>
      <w:r w:rsidRPr="0058276D">
        <w:rPr>
          <w:rFonts w:ascii="Times New Roman" w:hAnsi="Times New Roman" w:cs="Times New Roman"/>
          <w:color w:val="000000"/>
          <w:sz w:val="24"/>
          <w:szCs w:val="24"/>
        </w:rPr>
        <w:t xml:space="preserve">: 19). Die gemeinsamen inhaltlichen sowie strukturellen Merkmale der Texte, aus den sich das konkrete Korpus zusammensetzt, ergeben sich aus der Tatsache, dass sie allesamt einzelnen Diskursthemen zugeordnet werden können. Daneben beziehen sich die Texte allesamt direkt oder indirekt auf die Regierung </w:t>
      </w:r>
      <w:r w:rsidR="00E33AC3">
        <w:rPr>
          <w:rFonts w:ascii="Times New Roman" w:hAnsi="Times New Roman" w:cs="Times New Roman"/>
          <w:color w:val="000000"/>
          <w:sz w:val="24"/>
          <w:szCs w:val="24"/>
        </w:rPr>
        <w:t>„</w:t>
      </w:r>
      <w:r w:rsidRPr="0058276D">
        <w:rPr>
          <w:rFonts w:ascii="Times New Roman" w:hAnsi="Times New Roman" w:cs="Times New Roman"/>
          <w:color w:val="000000"/>
          <w:sz w:val="24"/>
          <w:szCs w:val="24"/>
        </w:rPr>
        <w:t>Thorn</w:t>
      </w:r>
      <w:r w:rsidR="00E33AC3">
        <w:rPr>
          <w:rFonts w:ascii="Times New Roman" w:hAnsi="Times New Roman" w:cs="Times New Roman"/>
          <w:color w:val="000000"/>
          <w:sz w:val="24"/>
          <w:szCs w:val="24"/>
        </w:rPr>
        <w:t>“</w:t>
      </w:r>
      <w:r w:rsidRPr="0058276D">
        <w:rPr>
          <w:rFonts w:ascii="Times New Roman" w:hAnsi="Times New Roman" w:cs="Times New Roman"/>
          <w:color w:val="000000"/>
          <w:sz w:val="24"/>
          <w:szCs w:val="24"/>
        </w:rPr>
        <w:t xml:space="preserve"> im Zeitraum zwischen 1974 und 1979. Der Vorwurf der Beliebigkeit kann damit an dieses Korpus und die darin begründeten diskursiven Beziehungen nicht herangetragen werden. </w:t>
      </w:r>
      <w:r w:rsidRPr="00120AB8">
        <w:rPr>
          <w:rFonts w:ascii="Times New Roman" w:hAnsi="Times New Roman" w:cs="Times New Roman"/>
          <w:sz w:val="24"/>
          <w:szCs w:val="24"/>
        </w:rPr>
        <w:t xml:space="preserve">Erst das Ergebnis der Untersuchung jedoch wird in vollem Umfang zeigen, inwiefern die </w:t>
      </w:r>
      <w:proofErr w:type="spellStart"/>
      <w:r w:rsidRPr="00120AB8">
        <w:rPr>
          <w:rFonts w:ascii="Times New Roman" w:hAnsi="Times New Roman" w:cs="Times New Roman"/>
          <w:sz w:val="24"/>
          <w:szCs w:val="24"/>
        </w:rPr>
        <w:t>Korpuszusammensetzung</w:t>
      </w:r>
      <w:proofErr w:type="spellEnd"/>
      <w:r w:rsidRPr="00120AB8">
        <w:rPr>
          <w:rFonts w:ascii="Times New Roman" w:hAnsi="Times New Roman" w:cs="Times New Roman"/>
          <w:sz w:val="24"/>
          <w:szCs w:val="24"/>
        </w:rPr>
        <w:t xml:space="preserve"> es erlaubt, nachvollziehbare intertextuelle, d. h. diskursive Beziehungen nachzuweisen. Das Material, hier das Korpus, wird also erst am Ende der Untersuchung als „sinnvolles Untersuchungsobjekt vollends erwiesen“ (Busse/Teubert 2013: 20). </w:t>
      </w:r>
    </w:p>
    <w:p w14:paraId="197AF7CE" w14:textId="77777777" w:rsidR="009405EC" w:rsidRPr="009D71D5" w:rsidRDefault="009405EC" w:rsidP="009405EC">
      <w:pPr>
        <w:spacing w:line="360" w:lineRule="auto"/>
        <w:jc w:val="both"/>
        <w:rPr>
          <w:rFonts w:ascii="Times New Roman" w:hAnsi="Times New Roman" w:cs="Times New Roman"/>
          <w:color w:val="000000"/>
          <w:sz w:val="24"/>
          <w:szCs w:val="24"/>
        </w:rPr>
      </w:pPr>
      <w:r w:rsidRPr="0058276D">
        <w:rPr>
          <w:rFonts w:ascii="Times New Roman" w:hAnsi="Times New Roman" w:cs="Times New Roman"/>
          <w:color w:val="000000"/>
          <w:sz w:val="24"/>
          <w:szCs w:val="24"/>
        </w:rPr>
        <w:t>Die Kammerwahlen von 1979 sowie die darauffolgenden Jahre mit neuen politischen Kräfteverhältnissen schreiben zwar am virtuellen Korpus, sprich am nie gänzlich erfassbaren Diskurs fort. Dies tut jedoch der hinreichenden, zeitspezifischen Begründung des Korpus insofern keinen Abbruch, als die Polemik, eines der Hauptthemen der Arbeit, v. a. beim LW abebben, nachdem 1979 wieder eine christlich-sozial angeführte Regierungskoalition im Amt ist</w:t>
      </w:r>
      <w:r w:rsidRPr="0058276D">
        <w:rPr>
          <w:rStyle w:val="Funotenzeichen"/>
          <w:rFonts w:ascii="Times New Roman" w:hAnsi="Times New Roman" w:cs="Times New Roman"/>
          <w:color w:val="000000"/>
          <w:sz w:val="24"/>
          <w:szCs w:val="24"/>
        </w:rPr>
        <w:footnoteReference w:id="92"/>
      </w:r>
      <w:r w:rsidRPr="0058276D">
        <w:rPr>
          <w:rFonts w:ascii="Times New Roman" w:hAnsi="Times New Roman" w:cs="Times New Roman"/>
          <w:color w:val="000000"/>
          <w:sz w:val="24"/>
          <w:szCs w:val="24"/>
        </w:rPr>
        <w:t>.</w:t>
      </w:r>
    </w:p>
    <w:p w14:paraId="1D815ED9" w14:textId="77777777" w:rsidR="009405EC" w:rsidRPr="009D71D5" w:rsidRDefault="009405EC" w:rsidP="009405EC">
      <w:pPr>
        <w:spacing w:line="360" w:lineRule="auto"/>
        <w:jc w:val="both"/>
        <w:rPr>
          <w:rFonts w:ascii="Times New Roman" w:hAnsi="Times New Roman" w:cs="Times New Roman"/>
        </w:rPr>
      </w:pPr>
      <w:r w:rsidRPr="0058276D">
        <w:rPr>
          <w:rFonts w:ascii="Times New Roman" w:hAnsi="Times New Roman" w:cs="Times New Roman"/>
          <w:color w:val="000000"/>
          <w:sz w:val="24"/>
          <w:szCs w:val="24"/>
        </w:rPr>
        <w:t xml:space="preserve">Die Formulierung des Arbeitstitels steht in wohlbegründetem Verhältnis zur </w:t>
      </w:r>
      <w:proofErr w:type="spellStart"/>
      <w:r w:rsidRPr="0058276D">
        <w:rPr>
          <w:rFonts w:ascii="Times New Roman" w:hAnsi="Times New Roman" w:cs="Times New Roman"/>
          <w:color w:val="000000"/>
          <w:sz w:val="24"/>
          <w:szCs w:val="24"/>
        </w:rPr>
        <w:t>Korpusbildung</w:t>
      </w:r>
      <w:proofErr w:type="spellEnd"/>
      <w:r w:rsidRPr="0058276D">
        <w:rPr>
          <w:rFonts w:ascii="Times New Roman" w:hAnsi="Times New Roman" w:cs="Times New Roman"/>
          <w:color w:val="000000"/>
          <w:sz w:val="24"/>
          <w:szCs w:val="24"/>
        </w:rPr>
        <w:t xml:space="preserve">, denn die Regierung Thorn war von 1974 bis 1979 im Amt. Zwar könnte man einwenden, dass auch in den folgenden Jahren und bis heute eine mehr oder minder breit angelegte Rezeptionsdebatte rund um diese Legislaturperiode einen angemessenen Untersuchungsgegenstand darstellt. Doch auch diesen Einwand kann man mit dem Hinweis auf die der vorliegenden Arbeit inhärente Frage nach der synchron sich manifestierenden Polemik entkräften. </w:t>
      </w:r>
      <w:r>
        <w:rPr>
          <w:rFonts w:ascii="Times New Roman" w:hAnsi="Times New Roman" w:cs="Times New Roman"/>
          <w:sz w:val="24"/>
          <w:szCs w:val="24"/>
        </w:rPr>
        <w:t xml:space="preserve">Eine diachrone Untersuchung wäre eine solche der </w:t>
      </w:r>
      <w:r>
        <w:rPr>
          <w:rFonts w:ascii="Times New Roman" w:hAnsi="Times New Roman" w:cs="Times New Roman"/>
          <w:sz w:val="24"/>
          <w:szCs w:val="24"/>
        </w:rPr>
        <w:lastRenderedPageBreak/>
        <w:t>Rezeption des Pressekonflikts. Diesem Desiderat wird im diskursethischen Teil Genüge getan.</w:t>
      </w:r>
    </w:p>
    <w:p w14:paraId="0720697A" w14:textId="77777777" w:rsidR="009405EC" w:rsidRDefault="009405EC" w:rsidP="009405EC">
      <w:pPr>
        <w:spacing w:line="360" w:lineRule="auto"/>
        <w:jc w:val="both"/>
        <w:rPr>
          <w:rFonts w:ascii="Times New Roman" w:hAnsi="Times New Roman" w:cs="Times New Roman"/>
          <w:color w:val="000000"/>
          <w:sz w:val="24"/>
          <w:szCs w:val="24"/>
        </w:rPr>
      </w:pPr>
      <w:r w:rsidRPr="0058276D">
        <w:rPr>
          <w:rFonts w:ascii="Times New Roman" w:hAnsi="Times New Roman" w:cs="Times New Roman"/>
          <w:color w:val="000000"/>
          <w:sz w:val="24"/>
          <w:szCs w:val="24"/>
        </w:rPr>
        <w:t xml:space="preserve">Des Weiteren ist "Diskurslinguistik [...] </w:t>
      </w:r>
      <w:proofErr w:type="spellStart"/>
      <w:r w:rsidRPr="0058276D">
        <w:rPr>
          <w:rFonts w:ascii="Times New Roman" w:hAnsi="Times New Roman" w:cs="Times New Roman"/>
          <w:color w:val="000000"/>
          <w:sz w:val="24"/>
          <w:szCs w:val="24"/>
        </w:rPr>
        <w:t>performanzorientiert</w:t>
      </w:r>
      <w:proofErr w:type="spellEnd"/>
      <w:r w:rsidRPr="0058276D">
        <w:rPr>
          <w:rFonts w:ascii="Times New Roman" w:hAnsi="Times New Roman" w:cs="Times New Roman"/>
          <w:color w:val="000000"/>
          <w:sz w:val="24"/>
          <w:szCs w:val="24"/>
        </w:rPr>
        <w:t xml:space="preserve"> und befasst sich mit sprachlicher Oberfläche, eben mit dem, was Foucault die Positivität nennt." </w:t>
      </w:r>
      <w:r w:rsidRPr="009D71D5">
        <w:rPr>
          <w:rFonts w:ascii="Times New Roman" w:hAnsi="Times New Roman" w:cs="Times New Roman"/>
          <w:sz w:val="24"/>
          <w:szCs w:val="24"/>
        </w:rPr>
        <w:t>(Warnke 2007:</w:t>
      </w:r>
      <w:r w:rsidRPr="0058276D">
        <w:rPr>
          <w:rFonts w:ascii="Times New Roman" w:hAnsi="Times New Roman" w:cs="Times New Roman"/>
          <w:color w:val="FF0000"/>
          <w:sz w:val="24"/>
          <w:szCs w:val="24"/>
        </w:rPr>
        <w:t xml:space="preserve"> </w:t>
      </w:r>
      <w:r>
        <w:rPr>
          <w:rFonts w:ascii="Times New Roman" w:hAnsi="Times New Roman" w:cs="Times New Roman"/>
          <w:sz w:val="24"/>
          <w:szCs w:val="24"/>
        </w:rPr>
        <w:t>13)</w:t>
      </w:r>
      <w:r w:rsidRPr="0058276D">
        <w:rPr>
          <w:rFonts w:ascii="Times New Roman" w:hAnsi="Times New Roman" w:cs="Times New Roman"/>
          <w:color w:val="000000"/>
          <w:sz w:val="24"/>
          <w:szCs w:val="24"/>
        </w:rPr>
        <w:t xml:space="preserve">. Diese Tatsache lässt Buschs Artefakt-These in neuem Licht erscheinen. Es drängt sich hierbei die legitime Frage auf, inwieweit eine </w:t>
      </w:r>
      <w:proofErr w:type="spellStart"/>
      <w:r w:rsidRPr="0058276D">
        <w:rPr>
          <w:rFonts w:ascii="Times New Roman" w:hAnsi="Times New Roman" w:cs="Times New Roman"/>
          <w:color w:val="000000"/>
          <w:sz w:val="24"/>
          <w:szCs w:val="24"/>
        </w:rPr>
        <w:t>performanzorientierte</w:t>
      </w:r>
      <w:proofErr w:type="spellEnd"/>
      <w:r w:rsidRPr="0058276D">
        <w:rPr>
          <w:rFonts w:ascii="Times New Roman" w:hAnsi="Times New Roman" w:cs="Times New Roman"/>
          <w:color w:val="000000"/>
          <w:sz w:val="24"/>
          <w:szCs w:val="24"/>
        </w:rPr>
        <w:t xml:space="preserve"> Wissenschaft vom sprachlich realisierten Diskurs etwas anderes als ein konkretes Textkorpus sein kann, wenn der virtuelle Diskurs ohnehin mit keinem noch so performanten Erfassungssystem </w:t>
      </w:r>
      <w:r>
        <w:rPr>
          <w:rFonts w:ascii="Times New Roman" w:hAnsi="Times New Roman" w:cs="Times New Roman"/>
          <w:color w:val="000000"/>
          <w:sz w:val="24"/>
          <w:szCs w:val="24"/>
        </w:rPr>
        <w:t>materialisiert</w:t>
      </w:r>
      <w:r w:rsidRPr="0058276D">
        <w:rPr>
          <w:rFonts w:ascii="Times New Roman" w:hAnsi="Times New Roman" w:cs="Times New Roman"/>
          <w:color w:val="000000"/>
          <w:sz w:val="24"/>
          <w:szCs w:val="24"/>
        </w:rPr>
        <w:t xml:space="preserve"> werden kann.</w:t>
      </w:r>
    </w:p>
    <w:p w14:paraId="017B1B1B" w14:textId="77777777" w:rsidR="007F1158" w:rsidRPr="009405EC" w:rsidRDefault="007F1158" w:rsidP="009405EC">
      <w:pPr>
        <w:spacing w:line="360" w:lineRule="auto"/>
        <w:jc w:val="both"/>
        <w:rPr>
          <w:rFonts w:ascii="Times New Roman" w:hAnsi="Times New Roman" w:cs="Times New Roman"/>
          <w:color w:val="000000"/>
          <w:sz w:val="24"/>
          <w:szCs w:val="24"/>
        </w:rPr>
      </w:pPr>
    </w:p>
    <w:p w14:paraId="6ACB8D9C" w14:textId="77777777" w:rsidR="00790021" w:rsidRPr="0058276D" w:rsidRDefault="0043768B" w:rsidP="00690C43">
      <w:pPr>
        <w:pStyle w:val="berschrift2"/>
        <w:rPr>
          <w:rFonts w:ascii="Times New Roman" w:hAnsi="Times New Roman" w:cs="Times New Roman"/>
        </w:rPr>
      </w:pPr>
      <w:bookmarkStart w:id="32" w:name="_Toc27835656"/>
      <w:r w:rsidRPr="0058276D">
        <w:rPr>
          <w:rFonts w:ascii="Times New Roman" w:hAnsi="Times New Roman" w:cs="Times New Roman"/>
        </w:rPr>
        <w:t>3</w:t>
      </w:r>
      <w:r w:rsidR="00690C43" w:rsidRPr="0058276D">
        <w:rPr>
          <w:rFonts w:ascii="Times New Roman" w:hAnsi="Times New Roman" w:cs="Times New Roman"/>
        </w:rPr>
        <w:t xml:space="preserve">.2. </w:t>
      </w:r>
      <w:proofErr w:type="spellStart"/>
      <w:r w:rsidR="00790021" w:rsidRPr="0058276D">
        <w:rPr>
          <w:rFonts w:ascii="Times New Roman" w:hAnsi="Times New Roman" w:cs="Times New Roman"/>
        </w:rPr>
        <w:t>Korpu</w:t>
      </w:r>
      <w:r w:rsidR="00403FBA" w:rsidRPr="0058276D">
        <w:rPr>
          <w:rFonts w:ascii="Times New Roman" w:hAnsi="Times New Roman" w:cs="Times New Roman"/>
        </w:rPr>
        <w:t>szusammensetzung</w:t>
      </w:r>
      <w:proofErr w:type="spellEnd"/>
      <w:r w:rsidR="00403FBA" w:rsidRPr="0058276D">
        <w:rPr>
          <w:rFonts w:ascii="Times New Roman" w:hAnsi="Times New Roman" w:cs="Times New Roman"/>
        </w:rPr>
        <w:t xml:space="preserve"> und Diskursauswahl</w:t>
      </w:r>
      <w:r w:rsidR="009405EC">
        <w:rPr>
          <w:rFonts w:ascii="Times New Roman" w:hAnsi="Times New Roman" w:cs="Times New Roman"/>
        </w:rPr>
        <w:t xml:space="preserve">: </w:t>
      </w:r>
      <w:proofErr w:type="spellStart"/>
      <w:r w:rsidR="009405EC">
        <w:rPr>
          <w:rFonts w:ascii="Times New Roman" w:hAnsi="Times New Roman" w:cs="Times New Roman"/>
        </w:rPr>
        <w:t>Kriterienbeschreibung</w:t>
      </w:r>
      <w:bookmarkEnd w:id="32"/>
      <w:proofErr w:type="spellEnd"/>
      <w:r w:rsidR="009405EC">
        <w:rPr>
          <w:rFonts w:ascii="Times New Roman" w:hAnsi="Times New Roman" w:cs="Times New Roman"/>
        </w:rPr>
        <w:t xml:space="preserve"> </w:t>
      </w:r>
    </w:p>
    <w:p w14:paraId="1E04795C" w14:textId="77777777" w:rsidR="000F3CDB" w:rsidRPr="0058276D" w:rsidRDefault="000F3CDB" w:rsidP="000F3CDB">
      <w:pPr>
        <w:rPr>
          <w:rFonts w:ascii="Times New Roman" w:hAnsi="Times New Roman" w:cs="Times New Roman"/>
        </w:rPr>
      </w:pPr>
    </w:p>
    <w:p w14:paraId="2CB07BCA" w14:textId="77777777" w:rsidR="00E33AC3" w:rsidRPr="00FF7984" w:rsidRDefault="00790021" w:rsidP="00403FBA">
      <w:pPr>
        <w:spacing w:line="360" w:lineRule="auto"/>
        <w:jc w:val="both"/>
        <w:rPr>
          <w:rFonts w:ascii="Times New Roman" w:hAnsi="Times New Roman" w:cs="Times New Roman"/>
        </w:rPr>
      </w:pPr>
      <w:r w:rsidRPr="0058276D">
        <w:rPr>
          <w:rFonts w:ascii="Times New Roman" w:hAnsi="Times New Roman" w:cs="Times New Roman"/>
          <w:color w:val="000000"/>
          <w:sz w:val="24"/>
          <w:szCs w:val="24"/>
        </w:rPr>
        <w:t xml:space="preserve">Die Dauer einer fünfjährigen, nicht von vorgezogenen Neuwahlen unterbrochenen Legislaturperiode gibt den Zeitraum für das konkrete Korpus vor. Nach </w:t>
      </w:r>
      <w:proofErr w:type="spellStart"/>
      <w:r w:rsidRPr="0058276D">
        <w:rPr>
          <w:rFonts w:ascii="Times New Roman" w:hAnsi="Times New Roman" w:cs="Times New Roman"/>
          <w:color w:val="000000"/>
          <w:sz w:val="24"/>
          <w:szCs w:val="24"/>
        </w:rPr>
        <w:t>Bendel</w:t>
      </w:r>
      <w:proofErr w:type="spellEnd"/>
      <w:r w:rsidRPr="0058276D">
        <w:rPr>
          <w:rFonts w:ascii="Times New Roman" w:hAnsi="Times New Roman" w:cs="Times New Roman"/>
          <w:color w:val="000000"/>
          <w:sz w:val="24"/>
          <w:szCs w:val="24"/>
        </w:rPr>
        <w:t xml:space="preserve"> Larcher unterscheidet man zwischen offenen und geschlossenen Korpora. Das hier vorliegende ist eindeutig ein geschlossenes, denn es „wird nachträglich nicht mehr erweitert“ (</w:t>
      </w:r>
      <w:proofErr w:type="spellStart"/>
      <w:r w:rsidR="00583F6F" w:rsidRPr="0058276D">
        <w:rPr>
          <w:rFonts w:ascii="Times New Roman" w:hAnsi="Times New Roman" w:cs="Times New Roman"/>
          <w:color w:val="000000"/>
          <w:sz w:val="24"/>
          <w:szCs w:val="24"/>
        </w:rPr>
        <w:t>Bendel</w:t>
      </w:r>
      <w:proofErr w:type="spellEnd"/>
      <w:r w:rsidR="00583F6F" w:rsidRPr="0058276D">
        <w:rPr>
          <w:rFonts w:ascii="Times New Roman" w:hAnsi="Times New Roman" w:cs="Times New Roman"/>
          <w:color w:val="000000"/>
          <w:sz w:val="24"/>
          <w:szCs w:val="24"/>
        </w:rPr>
        <w:t xml:space="preserve"> Larcher 2015: </w:t>
      </w:r>
      <w:r w:rsidRPr="0058276D">
        <w:rPr>
          <w:rFonts w:ascii="Times New Roman" w:hAnsi="Times New Roman" w:cs="Times New Roman"/>
          <w:color w:val="000000"/>
          <w:sz w:val="24"/>
          <w:szCs w:val="24"/>
        </w:rPr>
        <w:t xml:space="preserve">52). Unter den möglichen Kriterien, die bei der </w:t>
      </w:r>
      <w:proofErr w:type="spellStart"/>
      <w:r w:rsidRPr="0058276D">
        <w:rPr>
          <w:rFonts w:ascii="Times New Roman" w:hAnsi="Times New Roman" w:cs="Times New Roman"/>
          <w:color w:val="000000"/>
          <w:sz w:val="24"/>
          <w:szCs w:val="24"/>
        </w:rPr>
        <w:t>Korpusauswahl</w:t>
      </w:r>
      <w:proofErr w:type="spellEnd"/>
      <w:r w:rsidRPr="0058276D">
        <w:rPr>
          <w:rFonts w:ascii="Times New Roman" w:hAnsi="Times New Roman" w:cs="Times New Roman"/>
          <w:color w:val="000000"/>
          <w:sz w:val="24"/>
          <w:szCs w:val="24"/>
        </w:rPr>
        <w:t xml:space="preserve"> infrage kommen, nennt </w:t>
      </w:r>
      <w:proofErr w:type="spellStart"/>
      <w:r w:rsidRPr="0058276D">
        <w:rPr>
          <w:rFonts w:ascii="Times New Roman" w:hAnsi="Times New Roman" w:cs="Times New Roman"/>
          <w:color w:val="000000"/>
          <w:sz w:val="24"/>
          <w:szCs w:val="24"/>
        </w:rPr>
        <w:t>Bendel</w:t>
      </w:r>
      <w:proofErr w:type="spellEnd"/>
      <w:r w:rsidRPr="0058276D">
        <w:rPr>
          <w:rFonts w:ascii="Times New Roman" w:hAnsi="Times New Roman" w:cs="Times New Roman"/>
          <w:color w:val="000000"/>
          <w:sz w:val="24"/>
          <w:szCs w:val="24"/>
        </w:rPr>
        <w:t xml:space="preserve"> Larcher auch die Zeitspanne (</w:t>
      </w:r>
      <w:proofErr w:type="spellStart"/>
      <w:r w:rsidR="00583F6F" w:rsidRPr="0058276D">
        <w:rPr>
          <w:rFonts w:ascii="Times New Roman" w:hAnsi="Times New Roman" w:cs="Times New Roman"/>
          <w:color w:val="000000"/>
          <w:sz w:val="24"/>
          <w:szCs w:val="24"/>
        </w:rPr>
        <w:t>Bendel</w:t>
      </w:r>
      <w:proofErr w:type="spellEnd"/>
      <w:r w:rsidR="00583F6F" w:rsidRPr="0058276D">
        <w:rPr>
          <w:rFonts w:ascii="Times New Roman" w:hAnsi="Times New Roman" w:cs="Times New Roman"/>
          <w:color w:val="000000"/>
          <w:sz w:val="24"/>
          <w:szCs w:val="24"/>
        </w:rPr>
        <w:t xml:space="preserve"> Larcher 2015: </w:t>
      </w:r>
      <w:r w:rsidRPr="0058276D">
        <w:rPr>
          <w:rFonts w:ascii="Times New Roman" w:hAnsi="Times New Roman" w:cs="Times New Roman"/>
          <w:color w:val="000000"/>
          <w:sz w:val="24"/>
          <w:szCs w:val="24"/>
        </w:rPr>
        <w:t xml:space="preserve">53). Das für diese Arbeit zusammengestellte Korpus wäre nach </w:t>
      </w:r>
      <w:proofErr w:type="spellStart"/>
      <w:r w:rsidRPr="0058276D">
        <w:rPr>
          <w:rFonts w:ascii="Times New Roman" w:hAnsi="Times New Roman" w:cs="Times New Roman"/>
          <w:color w:val="000000"/>
          <w:sz w:val="24"/>
          <w:szCs w:val="24"/>
        </w:rPr>
        <w:t>Bendel</w:t>
      </w:r>
      <w:proofErr w:type="spellEnd"/>
      <w:r w:rsidRPr="0058276D">
        <w:rPr>
          <w:rFonts w:ascii="Times New Roman" w:hAnsi="Times New Roman" w:cs="Times New Roman"/>
          <w:color w:val="000000"/>
          <w:sz w:val="24"/>
          <w:szCs w:val="24"/>
        </w:rPr>
        <w:t xml:space="preserve"> Larcher ein synchrones, denn es </w:t>
      </w:r>
      <w:r w:rsidR="00D772E2" w:rsidRPr="0058276D">
        <w:rPr>
          <w:rFonts w:ascii="Times New Roman" w:hAnsi="Times New Roman" w:cs="Times New Roman"/>
          <w:color w:val="000000"/>
          <w:sz w:val="24"/>
          <w:szCs w:val="24"/>
        </w:rPr>
        <w:t xml:space="preserve">„umfasst Texte von „heute“ </w:t>
      </w:r>
      <w:r w:rsidRPr="0058276D">
        <w:rPr>
          <w:rFonts w:ascii="Times New Roman" w:hAnsi="Times New Roman" w:cs="Times New Roman"/>
          <w:color w:val="000000"/>
          <w:sz w:val="24"/>
          <w:szCs w:val="24"/>
        </w:rPr>
        <w:t>aus einer kurzen Zeitspanne, zum Beispiel vor und nach einem bestimmten Ereignis“ (</w:t>
      </w:r>
      <w:r w:rsidR="00583F6F" w:rsidRPr="0058276D">
        <w:rPr>
          <w:rFonts w:ascii="Times New Roman" w:hAnsi="Times New Roman" w:cs="Times New Roman"/>
          <w:color w:val="000000"/>
          <w:sz w:val="24"/>
          <w:szCs w:val="24"/>
        </w:rPr>
        <w:t>ebenda</w:t>
      </w:r>
      <w:r w:rsidRPr="0058276D">
        <w:rPr>
          <w:rFonts w:ascii="Times New Roman" w:hAnsi="Times New Roman" w:cs="Times New Roman"/>
          <w:color w:val="000000"/>
          <w:sz w:val="24"/>
          <w:szCs w:val="24"/>
        </w:rPr>
        <w:t xml:space="preserve">). Daneben gilt es, das </w:t>
      </w:r>
      <w:r w:rsidR="00522DE1" w:rsidRPr="0058276D">
        <w:rPr>
          <w:rFonts w:ascii="Times New Roman" w:hAnsi="Times New Roman" w:cs="Times New Roman"/>
          <w:color w:val="000000"/>
          <w:sz w:val="24"/>
          <w:szCs w:val="24"/>
        </w:rPr>
        <w:t xml:space="preserve">untersuchte Medium </w:t>
      </w:r>
      <w:r w:rsidRPr="0058276D">
        <w:rPr>
          <w:rFonts w:ascii="Times New Roman" w:hAnsi="Times New Roman" w:cs="Times New Roman"/>
          <w:color w:val="000000"/>
          <w:sz w:val="24"/>
          <w:szCs w:val="24"/>
        </w:rPr>
        <w:t>oder die untersuchten Medien festzulegen.</w:t>
      </w:r>
    </w:p>
    <w:p w14:paraId="0989C529" w14:textId="77777777" w:rsidR="00403FBA" w:rsidRPr="00550DFA" w:rsidRDefault="00790021" w:rsidP="00403FBA">
      <w:pPr>
        <w:spacing w:line="360" w:lineRule="auto"/>
        <w:jc w:val="both"/>
        <w:rPr>
          <w:rFonts w:ascii="Times New Roman" w:hAnsi="Times New Roman" w:cs="Times New Roman"/>
        </w:rPr>
      </w:pPr>
      <w:r w:rsidRPr="0058276D">
        <w:rPr>
          <w:rFonts w:ascii="Times New Roman" w:hAnsi="Times New Roman" w:cs="Times New Roman"/>
          <w:color w:val="000000"/>
          <w:sz w:val="24"/>
          <w:szCs w:val="24"/>
        </w:rPr>
        <w:t>In diesem Fall sind es Tageszeitungen, wobei zu bemerken ist, dass für den Exkurs auf Internetbelege verzichtet wird, da ein Vergleich solcher Texte mit dem Korpus 1974-1979 nicht möglich ist. Die ausgewählten Akteure sind Kommentatoren</w:t>
      </w:r>
      <w:r w:rsidR="004F6729">
        <w:rPr>
          <w:rFonts w:ascii="Times New Roman" w:hAnsi="Times New Roman" w:cs="Times New Roman"/>
          <w:color w:val="000000"/>
          <w:sz w:val="24"/>
          <w:szCs w:val="24"/>
        </w:rPr>
        <w:t>,</w:t>
      </w:r>
      <w:r w:rsidRPr="0058276D">
        <w:rPr>
          <w:rFonts w:ascii="Times New Roman" w:hAnsi="Times New Roman" w:cs="Times New Roman"/>
          <w:color w:val="000000"/>
          <w:sz w:val="24"/>
          <w:szCs w:val="24"/>
        </w:rPr>
        <w:t xml:space="preserve"> Leserbriefschreiber</w:t>
      </w:r>
      <w:r w:rsidR="004F6729">
        <w:rPr>
          <w:rFonts w:ascii="Times New Roman" w:hAnsi="Times New Roman" w:cs="Times New Roman"/>
          <w:color w:val="000000"/>
          <w:sz w:val="24"/>
          <w:szCs w:val="24"/>
        </w:rPr>
        <w:t xml:space="preserve"> sowie Gewerkschafter und Politiker, denen eine Spalte zur Verfügung gestellt wird</w:t>
      </w:r>
      <w:r w:rsidRPr="0058276D">
        <w:rPr>
          <w:rFonts w:ascii="Times New Roman" w:hAnsi="Times New Roman" w:cs="Times New Roman"/>
          <w:color w:val="000000"/>
          <w:sz w:val="24"/>
          <w:szCs w:val="24"/>
        </w:rPr>
        <w:t>. Anzumerken ist die Spezifität, dass sowohl beim LW als auch beim TB manche Akteure während des Untersuchungszeitraums sowohl als aktive Politiker (Wolter, Poos</w:t>
      </w:r>
      <w:r w:rsidR="00E33AC3">
        <w:rPr>
          <w:rFonts w:ascii="Times New Roman" w:hAnsi="Times New Roman" w:cs="Times New Roman"/>
          <w:color w:val="000000"/>
          <w:sz w:val="24"/>
          <w:szCs w:val="24"/>
        </w:rPr>
        <w:t xml:space="preserve"> e. a.</w:t>
      </w:r>
      <w:r w:rsidRPr="0058276D">
        <w:rPr>
          <w:rFonts w:ascii="Times New Roman" w:hAnsi="Times New Roman" w:cs="Times New Roman"/>
          <w:color w:val="000000"/>
          <w:sz w:val="24"/>
          <w:szCs w:val="24"/>
        </w:rPr>
        <w:t xml:space="preserve">) als auch als Kommentatoren bzw. als Berufsjournalisten aktiv waren. Somit </w:t>
      </w:r>
      <w:r w:rsidR="000F27DB" w:rsidRPr="0058276D">
        <w:rPr>
          <w:rFonts w:ascii="Times New Roman" w:hAnsi="Times New Roman" w:cs="Times New Roman"/>
          <w:color w:val="000000"/>
          <w:sz w:val="24"/>
          <w:szCs w:val="24"/>
        </w:rPr>
        <w:t xml:space="preserve">sind sämtliche von </w:t>
      </w:r>
      <w:proofErr w:type="spellStart"/>
      <w:r w:rsidR="000F27DB" w:rsidRPr="0058276D">
        <w:rPr>
          <w:rFonts w:ascii="Times New Roman" w:hAnsi="Times New Roman" w:cs="Times New Roman"/>
          <w:color w:val="000000"/>
          <w:sz w:val="24"/>
          <w:szCs w:val="24"/>
        </w:rPr>
        <w:t>Bendel</w:t>
      </w:r>
      <w:proofErr w:type="spellEnd"/>
      <w:r w:rsidR="000F27DB" w:rsidRPr="0058276D">
        <w:rPr>
          <w:rFonts w:ascii="Times New Roman" w:hAnsi="Times New Roman" w:cs="Times New Roman"/>
          <w:color w:val="000000"/>
          <w:sz w:val="24"/>
          <w:szCs w:val="24"/>
        </w:rPr>
        <w:t xml:space="preserve"> Larch</w:t>
      </w:r>
      <w:r w:rsidRPr="0058276D">
        <w:rPr>
          <w:rFonts w:ascii="Times New Roman" w:hAnsi="Times New Roman" w:cs="Times New Roman"/>
          <w:color w:val="000000"/>
          <w:sz w:val="24"/>
          <w:szCs w:val="24"/>
        </w:rPr>
        <w:t>er angeführten Auswahlkriterien abgedeckt: Das Thema der Arbeit, der geographische Raum, bei dem sich auf Artikel, die in Luxemburg publiziert wurden, konzentriert wird, daneben die Zeitspanne des Diskurses, die von 1974 bis 1979 reicht</w:t>
      </w:r>
      <w:r w:rsidR="00E33AC3">
        <w:rPr>
          <w:rFonts w:ascii="Times New Roman" w:hAnsi="Times New Roman" w:cs="Times New Roman"/>
          <w:color w:val="000000"/>
          <w:sz w:val="24"/>
          <w:szCs w:val="24"/>
        </w:rPr>
        <w:t>.</w:t>
      </w:r>
      <w:r w:rsidRPr="0058276D">
        <w:rPr>
          <w:rFonts w:ascii="Times New Roman" w:hAnsi="Times New Roman" w:cs="Times New Roman"/>
          <w:color w:val="000000"/>
          <w:sz w:val="24"/>
          <w:szCs w:val="24"/>
        </w:rPr>
        <w:t xml:space="preserve"> Schließlich sind das Medium, die Akteure und die </w:t>
      </w:r>
      <w:r w:rsidRPr="00550DFA">
        <w:rPr>
          <w:rFonts w:ascii="Times New Roman" w:hAnsi="Times New Roman" w:cs="Times New Roman"/>
          <w:sz w:val="24"/>
          <w:szCs w:val="24"/>
        </w:rPr>
        <w:t>Textsorten - Kommentare, Berichterstattungen und Leserbriefe - bestimmt worden.</w:t>
      </w:r>
    </w:p>
    <w:p w14:paraId="055D6208" w14:textId="2E957EDE" w:rsidR="00403FBA" w:rsidRPr="0058276D" w:rsidRDefault="00122202" w:rsidP="00403FBA">
      <w:pPr>
        <w:spacing w:line="360" w:lineRule="auto"/>
        <w:jc w:val="both"/>
        <w:rPr>
          <w:rFonts w:ascii="Times New Roman" w:hAnsi="Times New Roman" w:cs="Times New Roman"/>
        </w:rPr>
      </w:pPr>
      <w:r w:rsidRPr="0058276D">
        <w:rPr>
          <w:rFonts w:ascii="Times New Roman" w:hAnsi="Times New Roman" w:cs="Times New Roman"/>
          <w:sz w:val="24"/>
          <w:szCs w:val="24"/>
        </w:rPr>
        <w:lastRenderedPageBreak/>
        <w:t>I</w:t>
      </w:r>
      <w:r w:rsidR="00E33AC3">
        <w:rPr>
          <w:rFonts w:ascii="Times New Roman" w:hAnsi="Times New Roman" w:cs="Times New Roman"/>
          <w:sz w:val="24"/>
          <w:szCs w:val="24"/>
        </w:rPr>
        <w:t>n der DIMEAN</w:t>
      </w:r>
      <w:r w:rsidRPr="0058276D">
        <w:rPr>
          <w:rFonts w:ascii="Times New Roman" w:hAnsi="Times New Roman" w:cs="Times New Roman"/>
          <w:sz w:val="24"/>
          <w:szCs w:val="24"/>
        </w:rPr>
        <w:t xml:space="preserve"> </w:t>
      </w:r>
      <w:r w:rsidR="00403FBA" w:rsidRPr="0058276D">
        <w:rPr>
          <w:rFonts w:ascii="Times New Roman" w:hAnsi="Times New Roman" w:cs="Times New Roman"/>
          <w:sz w:val="24"/>
          <w:szCs w:val="24"/>
        </w:rPr>
        <w:t xml:space="preserve">werden </w:t>
      </w:r>
      <w:r w:rsidR="004F6729">
        <w:rPr>
          <w:rFonts w:ascii="Times New Roman" w:hAnsi="Times New Roman" w:cs="Times New Roman"/>
          <w:sz w:val="24"/>
          <w:szCs w:val="24"/>
        </w:rPr>
        <w:t xml:space="preserve">ferner </w:t>
      </w:r>
      <w:r w:rsidRPr="0058276D">
        <w:rPr>
          <w:rFonts w:ascii="Times New Roman" w:hAnsi="Times New Roman" w:cs="Times New Roman"/>
          <w:sz w:val="24"/>
          <w:szCs w:val="24"/>
        </w:rPr>
        <w:t>nur solche</w:t>
      </w:r>
      <w:r w:rsidR="00403FBA" w:rsidRPr="0058276D">
        <w:rPr>
          <w:rFonts w:ascii="Times New Roman" w:hAnsi="Times New Roman" w:cs="Times New Roman"/>
          <w:sz w:val="24"/>
          <w:szCs w:val="24"/>
        </w:rPr>
        <w:t xml:space="preserve"> Diskursthemen untersucht, die unmittelbar auf legislative und exekutive Impulse der Regierung „Thorn“ im Zeitraum zwischen </w:t>
      </w:r>
      <w:r w:rsidR="00A91DFD">
        <w:rPr>
          <w:rFonts w:ascii="Times New Roman" w:hAnsi="Times New Roman" w:cs="Times New Roman"/>
          <w:sz w:val="24"/>
          <w:szCs w:val="24"/>
        </w:rPr>
        <w:t>Mai</w:t>
      </w:r>
      <w:r w:rsidR="00403FBA" w:rsidRPr="0058276D">
        <w:rPr>
          <w:rFonts w:ascii="Times New Roman" w:hAnsi="Times New Roman" w:cs="Times New Roman"/>
          <w:sz w:val="24"/>
          <w:szCs w:val="24"/>
        </w:rPr>
        <w:t xml:space="preserve"> 1974 und Juni 1979 zurückzuführen sind.</w:t>
      </w:r>
      <w:r w:rsidR="00403FBA" w:rsidRPr="0058276D">
        <w:rPr>
          <w:rStyle w:val="Funotenzeichen"/>
          <w:rFonts w:ascii="Times New Roman" w:hAnsi="Times New Roman" w:cs="Times New Roman"/>
          <w:sz w:val="24"/>
          <w:szCs w:val="24"/>
        </w:rPr>
        <w:footnoteReference w:id="93"/>
      </w:r>
      <w:r w:rsidR="00403FBA" w:rsidRPr="0058276D">
        <w:rPr>
          <w:rFonts w:ascii="Times New Roman" w:hAnsi="Times New Roman" w:cs="Times New Roman"/>
          <w:sz w:val="24"/>
          <w:szCs w:val="24"/>
        </w:rPr>
        <w:t xml:space="preserve"> Das Auswahlkriterium bildet dabei das Maß an öffentlicher Aufmerksamkeit und der damit einhergehenden Polemik, die über die relevanten Medien ausgetragen w</w:t>
      </w:r>
      <w:r w:rsidR="0015137E" w:rsidRPr="0058276D">
        <w:rPr>
          <w:rFonts w:ascii="Times New Roman" w:hAnsi="Times New Roman" w:cs="Times New Roman"/>
          <w:sz w:val="24"/>
          <w:szCs w:val="24"/>
        </w:rPr>
        <w:t>urde</w:t>
      </w:r>
      <w:r w:rsidR="00403FBA" w:rsidRPr="0058276D">
        <w:rPr>
          <w:rFonts w:ascii="Times New Roman" w:hAnsi="Times New Roman" w:cs="Times New Roman"/>
          <w:sz w:val="24"/>
          <w:szCs w:val="24"/>
        </w:rPr>
        <w:t xml:space="preserve">: </w:t>
      </w:r>
    </w:p>
    <w:p w14:paraId="6A867FDB" w14:textId="324C98C7" w:rsidR="00403FBA" w:rsidRDefault="00403FBA" w:rsidP="00403FBA">
      <w:pPr>
        <w:spacing w:line="240" w:lineRule="auto"/>
        <w:jc w:val="both"/>
        <w:rPr>
          <w:rFonts w:ascii="Times New Roman" w:hAnsi="Times New Roman" w:cs="Times New Roman"/>
        </w:rPr>
      </w:pPr>
      <w:r w:rsidRPr="0058276D">
        <w:rPr>
          <w:rFonts w:ascii="Times New Roman" w:hAnsi="Times New Roman" w:cs="Times New Roman"/>
        </w:rPr>
        <w:t xml:space="preserve">„Die Entkriminalisierung der Abtreibung gehört mit der Gesamtschulreform, der Liberalisierung des Strafvollzugs und der Abschaffung der Todesstrafe zu jenen Dossiers, zu denen </w:t>
      </w:r>
      <w:r w:rsidR="00E33AC3">
        <w:rPr>
          <w:rFonts w:ascii="Times New Roman" w:hAnsi="Times New Roman" w:cs="Times New Roman"/>
        </w:rPr>
        <w:t>‚</w:t>
      </w:r>
      <w:r w:rsidRPr="0058276D">
        <w:rPr>
          <w:rFonts w:ascii="Times New Roman" w:hAnsi="Times New Roman" w:cs="Times New Roman"/>
        </w:rPr>
        <w:t>Luxemburger Wort</w:t>
      </w:r>
      <w:r w:rsidR="00E33AC3">
        <w:rPr>
          <w:rFonts w:ascii="Times New Roman" w:hAnsi="Times New Roman" w:cs="Times New Roman"/>
        </w:rPr>
        <w:t>‘</w:t>
      </w:r>
      <w:r w:rsidRPr="0058276D">
        <w:rPr>
          <w:rFonts w:ascii="Times New Roman" w:hAnsi="Times New Roman" w:cs="Times New Roman"/>
        </w:rPr>
        <w:t xml:space="preserve"> und CSV eine regelrechte Kampagne gegen die Reformbefürworter führen. Der Druck in der Öffentlichkeit in dieser Frage ist enorm.“ (Wagener 2013: 159)</w:t>
      </w:r>
    </w:p>
    <w:p w14:paraId="3F8DD658" w14:textId="77777777" w:rsidR="00A91DFD" w:rsidRPr="0058276D" w:rsidRDefault="00A91DFD" w:rsidP="00403FBA">
      <w:pPr>
        <w:spacing w:line="240" w:lineRule="auto"/>
        <w:jc w:val="both"/>
        <w:rPr>
          <w:rFonts w:ascii="Times New Roman" w:hAnsi="Times New Roman" w:cs="Times New Roman"/>
        </w:rPr>
      </w:pPr>
    </w:p>
    <w:p w14:paraId="5887B8DB" w14:textId="77777777" w:rsidR="00F55AD6" w:rsidRDefault="00F827A0" w:rsidP="00A91D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Untersucht werden im Folgenden die vier Diskurse „Entkriminalisierung der Abtreibung“, „Ehescheidung- und Strafvollzugsreform“ sowie „Abschaffung der Todesstrafe“ aus den beiden Tageszeitungen „Luxemburger Wort“ und „Tageblatt“. Hinzu kommt eine Teilerhebung der </w:t>
      </w:r>
      <w:proofErr w:type="spellStart"/>
      <w:r>
        <w:rPr>
          <w:rFonts w:ascii="Times New Roman" w:hAnsi="Times New Roman" w:cs="Times New Roman"/>
          <w:sz w:val="24"/>
          <w:szCs w:val="24"/>
        </w:rPr>
        <w:t>Luussert</w:t>
      </w:r>
      <w:proofErr w:type="spellEnd"/>
      <w:r>
        <w:rPr>
          <w:rFonts w:ascii="Times New Roman" w:hAnsi="Times New Roman" w:cs="Times New Roman"/>
          <w:sz w:val="24"/>
          <w:szCs w:val="24"/>
        </w:rPr>
        <w:t xml:space="preserve">-Glosse aus dem Luxemburger Wort. Die Zahl der insgesamt ausgewerteten Beiträge beläuft sich auf 470. </w:t>
      </w:r>
      <w:r w:rsidR="00A91DFD">
        <w:rPr>
          <w:rFonts w:ascii="Times New Roman" w:hAnsi="Times New Roman" w:cs="Times New Roman"/>
          <w:sz w:val="24"/>
          <w:szCs w:val="24"/>
        </w:rPr>
        <w:t xml:space="preserve">Der Untersuchungs- </w:t>
      </w:r>
      <w:proofErr w:type="spellStart"/>
      <w:r w:rsidR="00A91DFD">
        <w:rPr>
          <w:rFonts w:ascii="Times New Roman" w:hAnsi="Times New Roman" w:cs="Times New Roman"/>
          <w:sz w:val="24"/>
          <w:szCs w:val="24"/>
        </w:rPr>
        <w:t>bzw</w:t>
      </w:r>
      <w:proofErr w:type="spellEnd"/>
      <w:r w:rsidR="00A91DFD">
        <w:rPr>
          <w:rFonts w:ascii="Times New Roman" w:hAnsi="Times New Roman" w:cs="Times New Roman"/>
          <w:sz w:val="24"/>
          <w:szCs w:val="24"/>
        </w:rPr>
        <w:t xml:space="preserve">- Erhebungszeitraum reicht dabei von Mai 1974 bis Juni 1979. </w:t>
      </w:r>
      <w:r w:rsidR="00A91DFD" w:rsidRPr="00C82C78">
        <w:rPr>
          <w:rFonts w:ascii="Times New Roman" w:hAnsi="Times New Roman" w:cs="Times New Roman"/>
          <w:sz w:val="24"/>
          <w:szCs w:val="24"/>
        </w:rPr>
        <w:t>Das interthematisch-intranational-monolinguale Korpus wird lediglich für die Beiträge des LW zu den Diskursthemen „Entkriminal</w:t>
      </w:r>
      <w:r w:rsidR="00A91DFD">
        <w:rPr>
          <w:rFonts w:ascii="Times New Roman" w:hAnsi="Times New Roman" w:cs="Times New Roman"/>
          <w:sz w:val="24"/>
          <w:szCs w:val="24"/>
        </w:rPr>
        <w:t>i</w:t>
      </w:r>
      <w:r w:rsidR="00A91DFD" w:rsidRPr="00C82C78">
        <w:rPr>
          <w:rFonts w:ascii="Times New Roman" w:hAnsi="Times New Roman" w:cs="Times New Roman"/>
          <w:sz w:val="24"/>
          <w:szCs w:val="24"/>
        </w:rPr>
        <w:t xml:space="preserve">sierung der Abtreibung“ und „Abschaffung der Todesstrafe“ in seiner Grundgesamtheit untersucht. Dies wird dadurch gerechtfertigt, dass das LW für den Untersuchungszeitraum auf der öffentlichen Anklagebank saß bzw. sitzt, wie die Ausführungen im einführenden Teil gezeigt haben. </w:t>
      </w:r>
    </w:p>
    <w:p w14:paraId="772A6240" w14:textId="3FF29695" w:rsidR="00A91DFD" w:rsidRPr="00C82C78" w:rsidRDefault="00A91DFD" w:rsidP="00A91DFD">
      <w:pPr>
        <w:spacing w:line="360" w:lineRule="auto"/>
        <w:jc w:val="both"/>
        <w:rPr>
          <w:rFonts w:ascii="Times New Roman" w:hAnsi="Times New Roman" w:cs="Times New Roman"/>
          <w:sz w:val="24"/>
          <w:szCs w:val="24"/>
        </w:rPr>
      </w:pPr>
      <w:r w:rsidRPr="00C82C78">
        <w:rPr>
          <w:rFonts w:ascii="Times New Roman" w:hAnsi="Times New Roman" w:cs="Times New Roman"/>
          <w:sz w:val="24"/>
          <w:szCs w:val="24"/>
        </w:rPr>
        <w:t xml:space="preserve">Für die Tageblatt-Beiträge wird eine fiktive Woche von jeweils sechs Erscheinungstagen auf die gesammelten Dateien projiziert. Dabei wird die erste Datei für jeden Diskurs jeweils als ein Montag gefasst und analysiert. Für die jeweilige zweite Woche, beginnend mit der siebten Datei, wird dann der Dienstag, also die insgesamt achte Datei im linearen </w:t>
      </w:r>
      <w:r w:rsidRPr="00C82C78">
        <w:rPr>
          <w:rFonts w:ascii="Times New Roman" w:hAnsi="Times New Roman" w:cs="Times New Roman"/>
          <w:sz w:val="24"/>
          <w:szCs w:val="24"/>
        </w:rPr>
        <w:lastRenderedPageBreak/>
        <w:t>Verlauf, untersucht, ehe für die dritte fiktive Woche der Mittwoch ausgewertet wird usw</w:t>
      </w:r>
      <w:r>
        <w:rPr>
          <w:rFonts w:ascii="Times New Roman" w:hAnsi="Times New Roman" w:cs="Times New Roman"/>
          <w:sz w:val="24"/>
          <w:szCs w:val="24"/>
        </w:rPr>
        <w:t>.</w:t>
      </w:r>
      <w:r w:rsidRPr="00C82C78">
        <w:rPr>
          <w:rStyle w:val="Funotenzeichen"/>
          <w:rFonts w:ascii="Times New Roman" w:hAnsi="Times New Roman" w:cs="Times New Roman"/>
          <w:sz w:val="24"/>
          <w:szCs w:val="24"/>
        </w:rPr>
        <w:footnoteReference w:id="94"/>
      </w:r>
      <w:r w:rsidRPr="00C82C78">
        <w:rPr>
          <w:rFonts w:ascii="Times New Roman" w:hAnsi="Times New Roman" w:cs="Times New Roman"/>
          <w:sz w:val="24"/>
          <w:szCs w:val="24"/>
        </w:rPr>
        <w:t xml:space="preserve"> Die Vollerhebung für die beiden oben genannten Diskursthemen ergibt sich aus der Tatsache, dass die Abtreibungsdebatte die meisten Beiträge generiert hat und die Abschaffung der Todesstrafe in einem klar ersichtlichen Themenbezug zur Schwangerschaftsunterbrechung steht. Die übrigen Diskurse „Strafvollzugs- und Ehescheidungsreform“ werden für beide Tageszeitungen nach dem vorhin beschriebenen Muster auf Grundlage der Sechstagewoche untersucht.</w:t>
      </w:r>
      <w:r>
        <w:rPr>
          <w:rFonts w:ascii="Times New Roman" w:hAnsi="Times New Roman" w:cs="Times New Roman"/>
          <w:sz w:val="24"/>
          <w:szCs w:val="24"/>
        </w:rPr>
        <w:t xml:space="preserve"> Die </w:t>
      </w:r>
      <w:proofErr w:type="spellStart"/>
      <w:r>
        <w:rPr>
          <w:rFonts w:ascii="Times New Roman" w:hAnsi="Times New Roman" w:cs="Times New Roman"/>
          <w:sz w:val="24"/>
          <w:szCs w:val="24"/>
        </w:rPr>
        <w:t>Luussert</w:t>
      </w:r>
      <w:proofErr w:type="spellEnd"/>
      <w:r>
        <w:rPr>
          <w:rFonts w:ascii="Times New Roman" w:hAnsi="Times New Roman" w:cs="Times New Roman"/>
          <w:sz w:val="24"/>
          <w:szCs w:val="24"/>
        </w:rPr>
        <w:t xml:space="preserve">-Rubrik wird ihrerseits qua Teilerhebung ausgewertet, wobei jeder zehnte Beitrag, sprich 72 von 720 gesichteten, näher untersucht wird. </w:t>
      </w:r>
    </w:p>
    <w:p w14:paraId="300837BF" w14:textId="77777777" w:rsidR="00A91DFD" w:rsidRPr="00C82C78" w:rsidRDefault="00A91DFD" w:rsidP="00A91DFD">
      <w:pPr>
        <w:spacing w:line="360" w:lineRule="auto"/>
        <w:jc w:val="both"/>
        <w:rPr>
          <w:rFonts w:ascii="Times New Roman" w:hAnsi="Times New Roman" w:cs="Times New Roman"/>
          <w:sz w:val="24"/>
          <w:szCs w:val="24"/>
        </w:rPr>
      </w:pPr>
      <w:r w:rsidRPr="00C82C78">
        <w:rPr>
          <w:rFonts w:ascii="Times New Roman" w:hAnsi="Times New Roman" w:cs="Times New Roman"/>
          <w:sz w:val="24"/>
          <w:szCs w:val="24"/>
        </w:rPr>
        <w:t xml:space="preserve">Die Gegenstandsreduzierung auf vier Diskurse hat ihrerseits zur Folge, dass das aus der Analyse </w:t>
      </w:r>
      <w:r>
        <w:rPr>
          <w:rFonts w:ascii="Times New Roman" w:hAnsi="Times New Roman" w:cs="Times New Roman"/>
          <w:sz w:val="24"/>
          <w:szCs w:val="24"/>
        </w:rPr>
        <w:t>resultierende</w:t>
      </w:r>
      <w:r w:rsidRPr="00C82C78">
        <w:rPr>
          <w:rFonts w:ascii="Times New Roman" w:hAnsi="Times New Roman" w:cs="Times New Roman"/>
          <w:sz w:val="24"/>
          <w:szCs w:val="24"/>
        </w:rPr>
        <w:t xml:space="preserve"> Gesamtbild zwar weniger repräsentativ für die gesamte Diskurslandschaft jener Zeit ist, die einzelnen Analysen jedoch vertiefender und auf mehreren Aufmerksamkeitsebenen durchgeführt werden können. </w:t>
      </w:r>
    </w:p>
    <w:p w14:paraId="7568CE95" w14:textId="40CC2450" w:rsidR="00A55AE1" w:rsidRPr="0058276D" w:rsidRDefault="00A55AE1" w:rsidP="00A55AE1">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Anders als Wagener</w:t>
      </w:r>
      <w:r>
        <w:rPr>
          <w:rFonts w:ascii="Times New Roman" w:hAnsi="Times New Roman" w:cs="Times New Roman"/>
          <w:sz w:val="24"/>
          <w:szCs w:val="24"/>
        </w:rPr>
        <w:t xml:space="preserve"> (2013)</w:t>
      </w:r>
      <w:r w:rsidRPr="0058276D">
        <w:rPr>
          <w:rFonts w:ascii="Times New Roman" w:hAnsi="Times New Roman" w:cs="Times New Roman"/>
          <w:sz w:val="24"/>
          <w:szCs w:val="24"/>
        </w:rPr>
        <w:t xml:space="preserve"> jedoch zählt Pauly die Bildungspolitik </w:t>
      </w:r>
      <w:r>
        <w:rPr>
          <w:rFonts w:ascii="Times New Roman" w:hAnsi="Times New Roman" w:cs="Times New Roman"/>
          <w:sz w:val="24"/>
          <w:szCs w:val="24"/>
        </w:rPr>
        <w:t>in diesem Kontext</w:t>
      </w:r>
      <w:r w:rsidRPr="0058276D">
        <w:rPr>
          <w:rFonts w:ascii="Times New Roman" w:hAnsi="Times New Roman" w:cs="Times New Roman"/>
          <w:sz w:val="24"/>
          <w:szCs w:val="24"/>
        </w:rPr>
        <w:t xml:space="preserve"> nicht auf, dafür aber, im Gegensatz zu Wagener die Reform des Scheidungsrechts</w:t>
      </w:r>
      <w:r w:rsidRPr="0058276D">
        <w:rPr>
          <w:rStyle w:val="Funotenzeichen"/>
          <w:rFonts w:ascii="Times New Roman" w:hAnsi="Times New Roman" w:cs="Times New Roman"/>
          <w:sz w:val="24"/>
          <w:szCs w:val="24"/>
        </w:rPr>
        <w:footnoteReference w:id="95"/>
      </w:r>
      <w:r w:rsidRPr="0058276D">
        <w:rPr>
          <w:rFonts w:ascii="Times New Roman" w:hAnsi="Times New Roman" w:cs="Times New Roman"/>
          <w:sz w:val="24"/>
          <w:szCs w:val="24"/>
        </w:rPr>
        <w:t>. Das Diskursthema bzw. der Diskursstrang „Scheidungsrecht“ wird in die Analyse aufgenommen, da mit der Abtreibungsdebatte bereits ein Thema untersucht wird, das sich in</w:t>
      </w:r>
      <w:r>
        <w:rPr>
          <w:rFonts w:ascii="Times New Roman" w:hAnsi="Times New Roman" w:cs="Times New Roman"/>
          <w:sz w:val="24"/>
          <w:szCs w:val="24"/>
        </w:rPr>
        <w:t xml:space="preserve"> den</w:t>
      </w:r>
      <w:r w:rsidRPr="0058276D">
        <w:rPr>
          <w:rFonts w:ascii="Times New Roman" w:hAnsi="Times New Roman" w:cs="Times New Roman"/>
          <w:sz w:val="24"/>
          <w:szCs w:val="24"/>
        </w:rPr>
        <w:t xml:space="preserve"> übergeordneten gesellschaftspolitischen Diskurs „Familie, Kind und Ehepartner“ einordnen lässt. </w:t>
      </w:r>
      <w:proofErr w:type="spellStart"/>
      <w:r w:rsidRPr="0058276D">
        <w:rPr>
          <w:rFonts w:ascii="Times New Roman" w:hAnsi="Times New Roman" w:cs="Times New Roman"/>
          <w:sz w:val="24"/>
          <w:szCs w:val="24"/>
        </w:rPr>
        <w:t>Hellinghausen</w:t>
      </w:r>
      <w:proofErr w:type="spellEnd"/>
      <w:r w:rsidRPr="0058276D">
        <w:rPr>
          <w:rFonts w:ascii="Times New Roman" w:hAnsi="Times New Roman" w:cs="Times New Roman"/>
          <w:sz w:val="24"/>
          <w:szCs w:val="24"/>
        </w:rPr>
        <w:t xml:space="preserve"> (1998) beschreibt die gesellschaftspolitische Atmosphäre der hier untersuchten Periode wie folgt und macht als ein dem LW nahestehender Autor ein Schuldeingeständnis. Interes</w:t>
      </w:r>
      <w:r w:rsidR="00CA5A71">
        <w:rPr>
          <w:rFonts w:ascii="Times New Roman" w:hAnsi="Times New Roman" w:cs="Times New Roman"/>
          <w:sz w:val="24"/>
          <w:szCs w:val="24"/>
        </w:rPr>
        <w:t>s</w:t>
      </w:r>
      <w:r w:rsidRPr="0058276D">
        <w:rPr>
          <w:rFonts w:ascii="Times New Roman" w:hAnsi="Times New Roman" w:cs="Times New Roman"/>
          <w:sz w:val="24"/>
          <w:szCs w:val="24"/>
        </w:rPr>
        <w:t xml:space="preserve">ant für die folgende Untersuchung ist die Tatsache, dass auch </w:t>
      </w:r>
      <w:proofErr w:type="spellStart"/>
      <w:r w:rsidRPr="0058276D">
        <w:rPr>
          <w:rFonts w:ascii="Times New Roman" w:hAnsi="Times New Roman" w:cs="Times New Roman"/>
          <w:sz w:val="24"/>
          <w:szCs w:val="24"/>
        </w:rPr>
        <w:t>Hellinghausen</w:t>
      </w:r>
      <w:proofErr w:type="spellEnd"/>
      <w:r w:rsidRPr="0058276D">
        <w:rPr>
          <w:rFonts w:ascii="Times New Roman" w:hAnsi="Times New Roman" w:cs="Times New Roman"/>
          <w:sz w:val="24"/>
          <w:szCs w:val="24"/>
        </w:rPr>
        <w:t xml:space="preserve"> gesellschaftspolitische Themen in Verbindung mit der teilweise grenzwertigen Polemik setzt: </w:t>
      </w:r>
    </w:p>
    <w:p w14:paraId="50CA1C18" w14:textId="77777777" w:rsidR="00A55AE1" w:rsidRPr="00A55AE1" w:rsidRDefault="00A55AE1" w:rsidP="00A55AE1">
      <w:pPr>
        <w:spacing w:line="240" w:lineRule="auto"/>
        <w:jc w:val="both"/>
        <w:rPr>
          <w:rFonts w:ascii="Times New Roman" w:hAnsi="Times New Roman" w:cs="Times New Roman"/>
        </w:rPr>
      </w:pPr>
      <w:r w:rsidRPr="0058276D">
        <w:rPr>
          <w:rFonts w:ascii="Times New Roman" w:hAnsi="Times New Roman" w:cs="Times New Roman"/>
        </w:rPr>
        <w:t xml:space="preserve">„1974-1979 herrschte insgesamt eine Atmosphäre, die stark vom 68er Geist durchdrungen war, der jetzt gesellschaftspolitisch umgesetzt werden sollte. Vom </w:t>
      </w:r>
      <w:r>
        <w:rPr>
          <w:rFonts w:ascii="Times New Roman" w:hAnsi="Times New Roman" w:cs="Times New Roman"/>
        </w:rPr>
        <w:t>‚</w:t>
      </w:r>
      <w:r w:rsidRPr="0058276D">
        <w:rPr>
          <w:rFonts w:ascii="Times New Roman" w:hAnsi="Times New Roman" w:cs="Times New Roman"/>
        </w:rPr>
        <w:t>Wort</w:t>
      </w:r>
      <w:r>
        <w:rPr>
          <w:rFonts w:ascii="Times New Roman" w:hAnsi="Times New Roman" w:cs="Times New Roman"/>
        </w:rPr>
        <w:t>‘</w:t>
      </w:r>
      <w:r w:rsidRPr="0058276D">
        <w:rPr>
          <w:rFonts w:ascii="Times New Roman" w:hAnsi="Times New Roman" w:cs="Times New Roman"/>
        </w:rPr>
        <w:t xml:space="preserve"> wurde scharf geschossen, sozialistische oder liberale Minister wurden aufgefordert zurückzutreten. Ausrutscher und Entgleisungen sind dabei passiert, die journalistischen und die christlichen Grenzen sind beim Polemisieren mehr als einmal überschritten worden: ein Eingestä</w:t>
      </w:r>
      <w:r w:rsidR="00FA349F">
        <w:rPr>
          <w:rFonts w:ascii="Times New Roman" w:hAnsi="Times New Roman" w:cs="Times New Roman"/>
        </w:rPr>
        <w:t>ndn</w:t>
      </w:r>
      <w:r w:rsidRPr="0058276D">
        <w:rPr>
          <w:rFonts w:ascii="Times New Roman" w:hAnsi="Times New Roman" w:cs="Times New Roman"/>
        </w:rPr>
        <w:t xml:space="preserve">is, </w:t>
      </w:r>
      <w:proofErr w:type="spellStart"/>
      <w:r w:rsidRPr="0058276D">
        <w:rPr>
          <w:rFonts w:ascii="Times New Roman" w:hAnsi="Times New Roman" w:cs="Times New Roman"/>
        </w:rPr>
        <w:t>das</w:t>
      </w:r>
      <w:proofErr w:type="spellEnd"/>
      <w:r w:rsidRPr="0058276D">
        <w:rPr>
          <w:rFonts w:ascii="Times New Roman" w:hAnsi="Times New Roman" w:cs="Times New Roman"/>
        </w:rPr>
        <w:t xml:space="preserve"> die heutigen LW-Verantwortlichen machen.“ (</w:t>
      </w:r>
      <w:proofErr w:type="spellStart"/>
      <w:r w:rsidR="00FA349F">
        <w:rPr>
          <w:rFonts w:ascii="Times New Roman" w:hAnsi="Times New Roman" w:cs="Times New Roman"/>
        </w:rPr>
        <w:t>Hellinghausen</w:t>
      </w:r>
      <w:proofErr w:type="spellEnd"/>
      <w:r w:rsidR="00FA349F">
        <w:rPr>
          <w:rFonts w:ascii="Times New Roman" w:hAnsi="Times New Roman" w:cs="Times New Roman"/>
        </w:rPr>
        <w:t xml:space="preserve"> </w:t>
      </w:r>
      <w:r w:rsidRPr="0058276D">
        <w:rPr>
          <w:rFonts w:ascii="Times New Roman" w:hAnsi="Times New Roman" w:cs="Times New Roman"/>
        </w:rPr>
        <w:t xml:space="preserve">1998: 315) </w:t>
      </w:r>
    </w:p>
    <w:p w14:paraId="74A4A932" w14:textId="77777777" w:rsidR="00512B00" w:rsidRPr="009405EC" w:rsidRDefault="00403FBA" w:rsidP="009405EC">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Wie noch zu zeigen sein wird, greift das Tageblatt in diese Debatte ein und ist somit beteiligt an den diskursiven Verlaufskurven. Die </w:t>
      </w:r>
      <w:proofErr w:type="spellStart"/>
      <w:r w:rsidRPr="0058276D">
        <w:rPr>
          <w:rFonts w:ascii="Times New Roman" w:hAnsi="Times New Roman" w:cs="Times New Roman"/>
          <w:sz w:val="24"/>
          <w:szCs w:val="24"/>
        </w:rPr>
        <w:t>Polemikpotentiale</w:t>
      </w:r>
      <w:proofErr w:type="spellEnd"/>
      <w:r w:rsidRPr="0058276D">
        <w:rPr>
          <w:rFonts w:ascii="Times New Roman" w:hAnsi="Times New Roman" w:cs="Times New Roman"/>
          <w:sz w:val="24"/>
          <w:szCs w:val="24"/>
        </w:rPr>
        <w:t xml:space="preserve"> dieser vier gesellschaftspolitisch brisanten, </w:t>
      </w:r>
      <w:proofErr w:type="gramStart"/>
      <w:r w:rsidRPr="0058276D">
        <w:rPr>
          <w:rFonts w:ascii="Times New Roman" w:hAnsi="Times New Roman" w:cs="Times New Roman"/>
          <w:sz w:val="24"/>
          <w:szCs w:val="24"/>
        </w:rPr>
        <w:t>weil</w:t>
      </w:r>
      <w:proofErr w:type="gramEnd"/>
      <w:r w:rsidRPr="0058276D">
        <w:rPr>
          <w:rFonts w:ascii="Times New Roman" w:hAnsi="Times New Roman" w:cs="Times New Roman"/>
          <w:sz w:val="24"/>
          <w:szCs w:val="24"/>
        </w:rPr>
        <w:t xml:space="preserve"> normativ aufgeladenen Diskurse sind </w:t>
      </w:r>
      <w:r w:rsidRPr="0058276D">
        <w:rPr>
          <w:rFonts w:ascii="Times New Roman" w:hAnsi="Times New Roman" w:cs="Times New Roman"/>
          <w:sz w:val="24"/>
          <w:szCs w:val="24"/>
        </w:rPr>
        <w:lastRenderedPageBreak/>
        <w:t>ausschlaggebend für deren Berücksichtigung in der Detailanalyse. Auch für den diskursethischen Arbeitsteil und dessen Frage nach der Rolle des diskursiven Journalismus sind diese Disk</w:t>
      </w:r>
      <w:r w:rsidR="007B0225" w:rsidRPr="0058276D">
        <w:rPr>
          <w:rFonts w:ascii="Times New Roman" w:hAnsi="Times New Roman" w:cs="Times New Roman"/>
          <w:sz w:val="24"/>
          <w:szCs w:val="24"/>
        </w:rPr>
        <w:t>u</w:t>
      </w:r>
      <w:r w:rsidRPr="0058276D">
        <w:rPr>
          <w:rFonts w:ascii="Times New Roman" w:hAnsi="Times New Roman" w:cs="Times New Roman"/>
          <w:sz w:val="24"/>
          <w:szCs w:val="24"/>
        </w:rPr>
        <w:t xml:space="preserve">rse aufgrund der mit ihnen verfochtenen normativen Ansprüche ergiebig. </w:t>
      </w:r>
      <w:r w:rsidR="0015137E" w:rsidRPr="0058276D">
        <w:rPr>
          <w:rFonts w:ascii="Times New Roman" w:hAnsi="Times New Roman" w:cs="Times New Roman"/>
          <w:sz w:val="24"/>
          <w:szCs w:val="24"/>
        </w:rPr>
        <w:t xml:space="preserve">Pauly (2011: 110/111) assoziiert mit der Regierung „Thorn“, die bei ihm als „Reformregierung“ firmiert, </w:t>
      </w:r>
      <w:r w:rsidR="007107D9">
        <w:rPr>
          <w:rFonts w:ascii="Times New Roman" w:hAnsi="Times New Roman" w:cs="Times New Roman"/>
          <w:sz w:val="24"/>
          <w:szCs w:val="24"/>
        </w:rPr>
        <w:t xml:space="preserve">primär </w:t>
      </w:r>
      <w:r w:rsidR="0015137E" w:rsidRPr="0058276D">
        <w:rPr>
          <w:rFonts w:ascii="Times New Roman" w:hAnsi="Times New Roman" w:cs="Times New Roman"/>
          <w:sz w:val="24"/>
          <w:szCs w:val="24"/>
        </w:rPr>
        <w:t>die Abschaffung der Todesstrafe, die Modernisierung des Strafvollzugs und des Scheidungsrechts sowie die Legalisierung der Abtreibung</w:t>
      </w:r>
      <w:r w:rsidR="00501E70" w:rsidRPr="0058276D">
        <w:rPr>
          <w:rStyle w:val="Funotenzeichen"/>
          <w:rFonts w:ascii="Times New Roman" w:hAnsi="Times New Roman" w:cs="Times New Roman"/>
          <w:sz w:val="24"/>
          <w:szCs w:val="24"/>
        </w:rPr>
        <w:footnoteReference w:id="96"/>
      </w:r>
      <w:r w:rsidR="0015137E" w:rsidRPr="0058276D">
        <w:rPr>
          <w:rFonts w:ascii="Times New Roman" w:hAnsi="Times New Roman" w:cs="Times New Roman"/>
          <w:sz w:val="24"/>
          <w:szCs w:val="24"/>
        </w:rPr>
        <w:t>.</w:t>
      </w:r>
      <w:r w:rsidR="00776275" w:rsidRPr="0058276D">
        <w:rPr>
          <w:rFonts w:ascii="Times New Roman" w:hAnsi="Times New Roman" w:cs="Times New Roman"/>
          <w:sz w:val="24"/>
          <w:szCs w:val="24"/>
        </w:rPr>
        <w:t xml:space="preserve"> </w:t>
      </w:r>
      <w:r w:rsidRPr="0058276D">
        <w:rPr>
          <w:rFonts w:ascii="Times New Roman" w:hAnsi="Times New Roman" w:cs="Times New Roman"/>
          <w:sz w:val="24"/>
          <w:szCs w:val="24"/>
        </w:rPr>
        <w:t xml:space="preserve">Aus der Untersuchung fallen die </w:t>
      </w:r>
      <w:r w:rsidR="00FA349F">
        <w:rPr>
          <w:rFonts w:ascii="Times New Roman" w:hAnsi="Times New Roman" w:cs="Times New Roman"/>
          <w:sz w:val="24"/>
          <w:szCs w:val="24"/>
        </w:rPr>
        <w:t xml:space="preserve">übrigen, </w:t>
      </w:r>
      <w:r w:rsidR="000B0E3B" w:rsidRPr="0058276D">
        <w:rPr>
          <w:rFonts w:ascii="Times New Roman" w:hAnsi="Times New Roman" w:cs="Times New Roman"/>
          <w:sz w:val="24"/>
          <w:szCs w:val="24"/>
        </w:rPr>
        <w:t>im Abschnitt zur chronologischen Vergleichsebene</w:t>
      </w:r>
      <w:r w:rsidRPr="0058276D">
        <w:rPr>
          <w:rFonts w:ascii="Times New Roman" w:hAnsi="Times New Roman" w:cs="Times New Roman"/>
          <w:sz w:val="24"/>
          <w:szCs w:val="24"/>
        </w:rPr>
        <w:t xml:space="preserve"> aufgezählten </w:t>
      </w:r>
      <w:r w:rsidR="00122202" w:rsidRPr="0058276D">
        <w:rPr>
          <w:rFonts w:ascii="Times New Roman" w:hAnsi="Times New Roman" w:cs="Times New Roman"/>
          <w:sz w:val="24"/>
          <w:szCs w:val="24"/>
        </w:rPr>
        <w:t xml:space="preserve">Themen </w:t>
      </w:r>
      <w:r w:rsidRPr="0058276D">
        <w:rPr>
          <w:rFonts w:ascii="Times New Roman" w:hAnsi="Times New Roman" w:cs="Times New Roman"/>
          <w:sz w:val="24"/>
          <w:szCs w:val="24"/>
        </w:rPr>
        <w:t xml:space="preserve">heraus. Die Einbindung auch dieser </w:t>
      </w:r>
      <w:r w:rsidR="00122202" w:rsidRPr="0058276D">
        <w:rPr>
          <w:rFonts w:ascii="Times New Roman" w:hAnsi="Times New Roman" w:cs="Times New Roman"/>
          <w:sz w:val="24"/>
          <w:szCs w:val="24"/>
        </w:rPr>
        <w:t>Debatten</w:t>
      </w:r>
      <w:r w:rsidRPr="0058276D">
        <w:rPr>
          <w:rFonts w:ascii="Times New Roman" w:hAnsi="Times New Roman" w:cs="Times New Roman"/>
          <w:sz w:val="24"/>
          <w:szCs w:val="24"/>
        </w:rPr>
        <w:t xml:space="preserve"> hätte einen erheblichen Anstieg der Gesamttextzahl zur Folge, was wiederum Fragen hinsichtlich der Erhebungsmethode auf</w:t>
      </w:r>
      <w:r w:rsidR="00776275" w:rsidRPr="0058276D">
        <w:rPr>
          <w:rFonts w:ascii="Times New Roman" w:hAnsi="Times New Roman" w:cs="Times New Roman"/>
          <w:sz w:val="24"/>
          <w:szCs w:val="24"/>
        </w:rPr>
        <w:t xml:space="preserve">geworfen und den Rahmen der </w:t>
      </w:r>
      <w:r w:rsidR="002C7809" w:rsidRPr="0058276D">
        <w:rPr>
          <w:rFonts w:ascii="Times New Roman" w:hAnsi="Times New Roman" w:cs="Times New Roman"/>
          <w:sz w:val="24"/>
          <w:szCs w:val="24"/>
        </w:rPr>
        <w:t xml:space="preserve">in Einzelarbeit erstellten Untersuchung </w:t>
      </w:r>
      <w:r w:rsidR="00776275" w:rsidRPr="0058276D">
        <w:rPr>
          <w:rFonts w:ascii="Times New Roman" w:hAnsi="Times New Roman" w:cs="Times New Roman"/>
          <w:sz w:val="24"/>
          <w:szCs w:val="24"/>
        </w:rPr>
        <w:t>deutlich übers</w:t>
      </w:r>
      <w:r w:rsidR="007107D9">
        <w:rPr>
          <w:rFonts w:ascii="Times New Roman" w:hAnsi="Times New Roman" w:cs="Times New Roman"/>
          <w:sz w:val="24"/>
          <w:szCs w:val="24"/>
        </w:rPr>
        <w:t>trapaziert</w:t>
      </w:r>
      <w:r w:rsidR="00776275" w:rsidRPr="0058276D">
        <w:rPr>
          <w:rFonts w:ascii="Times New Roman" w:hAnsi="Times New Roman" w:cs="Times New Roman"/>
          <w:sz w:val="24"/>
          <w:szCs w:val="24"/>
        </w:rPr>
        <w:t xml:space="preserve"> hätte. </w:t>
      </w:r>
    </w:p>
    <w:p w14:paraId="0DB97858" w14:textId="76F19FD0" w:rsidR="00A91DFD" w:rsidRDefault="00A91DFD" w:rsidP="005571AD"/>
    <w:p w14:paraId="2E8CE314" w14:textId="77777777" w:rsidR="00A91DFD" w:rsidRPr="0058276D" w:rsidRDefault="00A91DFD" w:rsidP="005571AD"/>
    <w:p w14:paraId="36E45AA0" w14:textId="77777777" w:rsidR="00790021" w:rsidRPr="0058276D" w:rsidRDefault="0043768B" w:rsidP="006C6E93">
      <w:pPr>
        <w:pStyle w:val="berschrift2"/>
        <w:jc w:val="both"/>
        <w:rPr>
          <w:rFonts w:ascii="Times New Roman" w:hAnsi="Times New Roman" w:cs="Times New Roman"/>
        </w:rPr>
      </w:pPr>
      <w:bookmarkStart w:id="33" w:name="_Toc27835657"/>
      <w:r w:rsidRPr="0058276D">
        <w:rPr>
          <w:rFonts w:ascii="Times New Roman" w:hAnsi="Times New Roman" w:cs="Times New Roman"/>
        </w:rPr>
        <w:t>3</w:t>
      </w:r>
      <w:r w:rsidR="00690C43" w:rsidRPr="0058276D">
        <w:rPr>
          <w:rFonts w:ascii="Times New Roman" w:hAnsi="Times New Roman" w:cs="Times New Roman"/>
        </w:rPr>
        <w:t>.</w:t>
      </w:r>
      <w:r w:rsidR="009405EC">
        <w:rPr>
          <w:rFonts w:ascii="Times New Roman" w:hAnsi="Times New Roman" w:cs="Times New Roman"/>
        </w:rPr>
        <w:t>3</w:t>
      </w:r>
      <w:r w:rsidR="00690C43" w:rsidRPr="0058276D">
        <w:rPr>
          <w:rFonts w:ascii="Times New Roman" w:hAnsi="Times New Roman" w:cs="Times New Roman"/>
        </w:rPr>
        <w:t xml:space="preserve">. </w:t>
      </w:r>
      <w:r w:rsidR="00FA349F">
        <w:rPr>
          <w:rFonts w:ascii="Times New Roman" w:hAnsi="Times New Roman" w:cs="Times New Roman"/>
        </w:rPr>
        <w:t xml:space="preserve">Die Gütekriterien </w:t>
      </w:r>
      <w:r w:rsidR="00790021" w:rsidRPr="0058276D">
        <w:rPr>
          <w:rFonts w:ascii="Times New Roman" w:hAnsi="Times New Roman" w:cs="Times New Roman"/>
        </w:rPr>
        <w:t>Generalisierung</w:t>
      </w:r>
      <w:r w:rsidR="00014093" w:rsidRPr="0058276D">
        <w:rPr>
          <w:rFonts w:ascii="Times New Roman" w:hAnsi="Times New Roman" w:cs="Times New Roman"/>
        </w:rPr>
        <w:t>, Validität und Reliabilität</w:t>
      </w:r>
      <w:r w:rsidR="00790021" w:rsidRPr="0058276D">
        <w:rPr>
          <w:rFonts w:ascii="Times New Roman" w:hAnsi="Times New Roman" w:cs="Times New Roman"/>
        </w:rPr>
        <w:t xml:space="preserve"> </w:t>
      </w:r>
      <w:r w:rsidR="00EE769B">
        <w:rPr>
          <w:rFonts w:ascii="Times New Roman" w:hAnsi="Times New Roman" w:cs="Times New Roman"/>
        </w:rPr>
        <w:t>in der Diskurslinguistik</w:t>
      </w:r>
      <w:bookmarkEnd w:id="33"/>
    </w:p>
    <w:p w14:paraId="71758942" w14:textId="77777777" w:rsidR="000F3CDB" w:rsidRPr="0058276D" w:rsidRDefault="000F3CDB" w:rsidP="000F3CDB"/>
    <w:p w14:paraId="451FA0B6" w14:textId="77777777" w:rsidR="00790021" w:rsidRPr="0080607E" w:rsidRDefault="00790021" w:rsidP="00790021">
      <w:pPr>
        <w:spacing w:line="360" w:lineRule="auto"/>
        <w:jc w:val="both"/>
        <w:rPr>
          <w:rFonts w:ascii="Times New Roman" w:hAnsi="Times New Roman" w:cs="Times New Roman"/>
        </w:rPr>
      </w:pPr>
      <w:r w:rsidRPr="0058276D">
        <w:rPr>
          <w:rFonts w:ascii="Times New Roman" w:hAnsi="Times New Roman" w:cs="Times New Roman"/>
          <w:color w:val="000000"/>
          <w:sz w:val="24"/>
          <w:szCs w:val="24"/>
        </w:rPr>
        <w:t xml:space="preserve">Ein </w:t>
      </w:r>
      <w:r w:rsidR="00FA349F">
        <w:rPr>
          <w:rFonts w:ascii="Times New Roman" w:hAnsi="Times New Roman" w:cs="Times New Roman"/>
          <w:color w:val="000000"/>
          <w:sz w:val="24"/>
          <w:szCs w:val="24"/>
        </w:rPr>
        <w:t>erstes</w:t>
      </w:r>
      <w:r w:rsidRPr="0058276D">
        <w:rPr>
          <w:rFonts w:ascii="Times New Roman" w:hAnsi="Times New Roman" w:cs="Times New Roman"/>
          <w:color w:val="000000"/>
          <w:sz w:val="24"/>
          <w:szCs w:val="24"/>
        </w:rPr>
        <w:t xml:space="preserve"> Gütekriterium sieht Busch in der diskurslinguistischen Generalisierung des Korpus. Aus denselben Gründen, warum ein konkretes Korpus im Verhältnis zum virtuellen</w:t>
      </w:r>
      <w:r w:rsidR="0039717C">
        <w:rPr>
          <w:rFonts w:ascii="Times New Roman" w:hAnsi="Times New Roman" w:cs="Times New Roman"/>
          <w:color w:val="000000"/>
          <w:sz w:val="24"/>
          <w:szCs w:val="24"/>
        </w:rPr>
        <w:t xml:space="preserve"> in gewisser Hinsicht</w:t>
      </w:r>
      <w:r w:rsidRPr="0058276D">
        <w:rPr>
          <w:rFonts w:ascii="Times New Roman" w:hAnsi="Times New Roman" w:cs="Times New Roman"/>
          <w:color w:val="000000"/>
          <w:sz w:val="24"/>
          <w:szCs w:val="24"/>
        </w:rPr>
        <w:t xml:space="preserve"> als arbiträres Artefakt fungiert, gilt, dass diskurslinguistische Arbeiten keinerlei "Anspruch auf Repräsentativität" </w:t>
      </w:r>
      <w:proofErr w:type="spellStart"/>
      <w:r w:rsidRPr="0058276D">
        <w:rPr>
          <w:rFonts w:ascii="Times New Roman" w:hAnsi="Times New Roman" w:cs="Times New Roman"/>
          <w:color w:val="000000"/>
          <w:sz w:val="24"/>
          <w:szCs w:val="24"/>
        </w:rPr>
        <w:t>strictu</w:t>
      </w:r>
      <w:proofErr w:type="spellEnd"/>
      <w:r w:rsidRPr="0058276D">
        <w:rPr>
          <w:rFonts w:ascii="Times New Roman" w:hAnsi="Times New Roman" w:cs="Times New Roman"/>
          <w:color w:val="000000"/>
          <w:sz w:val="24"/>
          <w:szCs w:val="24"/>
        </w:rPr>
        <w:t xml:space="preserve"> </w:t>
      </w:r>
      <w:proofErr w:type="spellStart"/>
      <w:r w:rsidRPr="0058276D">
        <w:rPr>
          <w:rFonts w:ascii="Times New Roman" w:hAnsi="Times New Roman" w:cs="Times New Roman"/>
          <w:color w:val="000000"/>
          <w:sz w:val="24"/>
          <w:szCs w:val="24"/>
        </w:rPr>
        <w:t>sensu</w:t>
      </w:r>
      <w:proofErr w:type="spellEnd"/>
      <w:r w:rsidRPr="0058276D">
        <w:rPr>
          <w:rFonts w:ascii="Times New Roman" w:hAnsi="Times New Roman" w:cs="Times New Roman"/>
          <w:color w:val="000000"/>
          <w:sz w:val="24"/>
          <w:szCs w:val="24"/>
        </w:rPr>
        <w:t xml:space="preserve"> (Busch</w:t>
      </w:r>
      <w:r w:rsidR="008C0B9B" w:rsidRPr="0058276D">
        <w:rPr>
          <w:rFonts w:ascii="Times New Roman" w:hAnsi="Times New Roman" w:cs="Times New Roman"/>
          <w:color w:val="000000"/>
          <w:sz w:val="24"/>
          <w:szCs w:val="24"/>
        </w:rPr>
        <w:t xml:space="preserve"> 2007</w:t>
      </w:r>
      <w:r w:rsidRPr="0058276D">
        <w:rPr>
          <w:rFonts w:ascii="Times New Roman" w:hAnsi="Times New Roman" w:cs="Times New Roman"/>
          <w:color w:val="000000"/>
          <w:sz w:val="24"/>
          <w:szCs w:val="24"/>
        </w:rPr>
        <w:t>:</w:t>
      </w:r>
      <w:r w:rsidR="008C0B9B" w:rsidRPr="0058276D">
        <w:rPr>
          <w:rFonts w:ascii="Times New Roman" w:hAnsi="Times New Roman" w:cs="Times New Roman"/>
          <w:color w:val="000000"/>
          <w:sz w:val="24"/>
          <w:szCs w:val="24"/>
        </w:rPr>
        <w:t xml:space="preserve"> </w:t>
      </w:r>
      <w:r w:rsidRPr="0058276D">
        <w:rPr>
          <w:rFonts w:ascii="Times New Roman" w:hAnsi="Times New Roman" w:cs="Times New Roman"/>
          <w:color w:val="000000"/>
          <w:sz w:val="24"/>
          <w:szCs w:val="24"/>
        </w:rPr>
        <w:t>151) erhebe</w:t>
      </w:r>
      <w:r w:rsidR="00A362E4" w:rsidRPr="0058276D">
        <w:rPr>
          <w:rFonts w:ascii="Times New Roman" w:hAnsi="Times New Roman" w:cs="Times New Roman"/>
          <w:color w:val="000000"/>
          <w:sz w:val="24"/>
          <w:szCs w:val="24"/>
        </w:rPr>
        <w:t xml:space="preserve">n können. Busch begründet dies </w:t>
      </w:r>
      <w:r w:rsidRPr="0058276D">
        <w:rPr>
          <w:rFonts w:ascii="Times New Roman" w:hAnsi="Times New Roman" w:cs="Times New Roman"/>
          <w:color w:val="000000"/>
          <w:sz w:val="24"/>
          <w:szCs w:val="24"/>
        </w:rPr>
        <w:t>mit der Behauptung, "eine solche Repräsentativität im wissenschaftlichen Sinne [müsse] explizit generiert werden, indem die mathematische Stichprobentheorie mit ihren Algorithmen etwa zur Zusammenstellung von Zufalls-, Klumpen- oder Schichtenstichproben herangezogen wird.</w:t>
      </w:r>
      <w:r w:rsidR="007356B8">
        <w:rPr>
          <w:rFonts w:ascii="Times New Roman" w:hAnsi="Times New Roman" w:cs="Times New Roman"/>
          <w:color w:val="000000"/>
          <w:sz w:val="24"/>
          <w:szCs w:val="24"/>
        </w:rPr>
        <w:t>“</w:t>
      </w:r>
      <w:r w:rsidR="00BB01EA" w:rsidRPr="0058276D">
        <w:rPr>
          <w:rFonts w:ascii="Times New Roman" w:hAnsi="Times New Roman" w:cs="Times New Roman"/>
          <w:color w:val="000000"/>
          <w:sz w:val="24"/>
          <w:szCs w:val="24"/>
        </w:rPr>
        <w:t xml:space="preserve"> </w:t>
      </w:r>
      <w:r w:rsidR="0080607E">
        <w:rPr>
          <w:rFonts w:ascii="Times New Roman" w:hAnsi="Times New Roman" w:cs="Times New Roman"/>
          <w:sz w:val="24"/>
          <w:szCs w:val="24"/>
        </w:rPr>
        <w:t>(ebenda).</w:t>
      </w:r>
    </w:p>
    <w:p w14:paraId="69654A25" w14:textId="77777777" w:rsidR="0064365D" w:rsidRDefault="00790021" w:rsidP="00790021">
      <w:pPr>
        <w:spacing w:line="360" w:lineRule="auto"/>
        <w:jc w:val="both"/>
        <w:rPr>
          <w:rFonts w:ascii="Times New Roman" w:hAnsi="Times New Roman" w:cs="Times New Roman"/>
          <w:color w:val="000000"/>
          <w:sz w:val="24"/>
          <w:szCs w:val="24"/>
        </w:rPr>
      </w:pPr>
      <w:r w:rsidRPr="0058276D">
        <w:rPr>
          <w:rFonts w:ascii="Times New Roman" w:hAnsi="Times New Roman" w:cs="Times New Roman"/>
          <w:color w:val="000000"/>
          <w:sz w:val="24"/>
          <w:szCs w:val="24"/>
        </w:rPr>
        <w:t xml:space="preserve">Aus quantifizierender Sicht ist diese Darstellung der Sachlage unstrittig, der Konsens hierüber herrscht in der Korpuslinguistik seit Längerem. Busch zufolge würden die Ergebnisse der Diskurslinguistik regelrecht "diskreditiert" </w:t>
      </w:r>
      <w:r w:rsidRPr="0064365D">
        <w:rPr>
          <w:rFonts w:ascii="Times New Roman" w:hAnsi="Times New Roman" w:cs="Times New Roman"/>
          <w:sz w:val="24"/>
          <w:szCs w:val="24"/>
        </w:rPr>
        <w:t>(</w:t>
      </w:r>
      <w:r w:rsidR="00E26BBB" w:rsidRPr="0064365D">
        <w:rPr>
          <w:rFonts w:ascii="Times New Roman" w:hAnsi="Times New Roman" w:cs="Times New Roman"/>
          <w:sz w:val="24"/>
          <w:szCs w:val="24"/>
        </w:rPr>
        <w:t xml:space="preserve">Busch 2007: </w:t>
      </w:r>
      <w:r w:rsidRPr="0064365D">
        <w:rPr>
          <w:rFonts w:ascii="Times New Roman" w:hAnsi="Times New Roman" w:cs="Times New Roman"/>
          <w:sz w:val="24"/>
          <w:szCs w:val="24"/>
        </w:rPr>
        <w:t>152)</w:t>
      </w:r>
      <w:r w:rsidRPr="0058276D">
        <w:rPr>
          <w:rFonts w:ascii="Times New Roman" w:hAnsi="Times New Roman" w:cs="Times New Roman"/>
          <w:color w:val="000000"/>
          <w:sz w:val="24"/>
          <w:szCs w:val="24"/>
        </w:rPr>
        <w:t>, falls "sich ein derart unpräziser Sprachgebrauch in einer Diskurslinguistik habituell durchsetzen würde"</w:t>
      </w:r>
      <w:r w:rsidR="00E26BBB" w:rsidRPr="0058276D">
        <w:rPr>
          <w:rFonts w:ascii="Times New Roman" w:hAnsi="Times New Roman" w:cs="Times New Roman"/>
          <w:color w:val="000000"/>
          <w:sz w:val="24"/>
          <w:szCs w:val="24"/>
        </w:rPr>
        <w:t xml:space="preserve"> (ebenda)</w:t>
      </w:r>
      <w:r w:rsidRPr="0058276D">
        <w:rPr>
          <w:rFonts w:ascii="Times New Roman" w:hAnsi="Times New Roman" w:cs="Times New Roman"/>
          <w:color w:val="000000"/>
          <w:sz w:val="24"/>
          <w:szCs w:val="24"/>
        </w:rPr>
        <w:t xml:space="preserve">. Mit der fehlenden begrifflichen Trennschärfe ist die in der Diskurslinguistik häufig bemühte Bezeichnung "Repräsentativität" statt </w:t>
      </w:r>
      <w:r w:rsidRPr="0058276D">
        <w:rPr>
          <w:rFonts w:ascii="Times New Roman" w:hAnsi="Times New Roman" w:cs="Times New Roman"/>
          <w:color w:val="000000"/>
          <w:sz w:val="24"/>
          <w:szCs w:val="24"/>
        </w:rPr>
        <w:lastRenderedPageBreak/>
        <w:t xml:space="preserve">"Generalisierung" im Hinblick auf Untersuchungsergebnisse gemeint. Busch moniert diesen unangemessenen, </w:t>
      </w:r>
      <w:proofErr w:type="gramStart"/>
      <w:r w:rsidRPr="0058276D">
        <w:rPr>
          <w:rFonts w:ascii="Times New Roman" w:hAnsi="Times New Roman" w:cs="Times New Roman"/>
          <w:color w:val="000000"/>
          <w:sz w:val="24"/>
          <w:szCs w:val="24"/>
        </w:rPr>
        <w:t>weil</w:t>
      </w:r>
      <w:proofErr w:type="gramEnd"/>
      <w:r w:rsidRPr="0058276D">
        <w:rPr>
          <w:rFonts w:ascii="Times New Roman" w:hAnsi="Times New Roman" w:cs="Times New Roman"/>
          <w:color w:val="000000"/>
          <w:sz w:val="24"/>
          <w:szCs w:val="24"/>
        </w:rPr>
        <w:t xml:space="preserve"> irreführe</w:t>
      </w:r>
      <w:r w:rsidR="00A362E4" w:rsidRPr="0058276D">
        <w:rPr>
          <w:rFonts w:ascii="Times New Roman" w:hAnsi="Times New Roman" w:cs="Times New Roman"/>
          <w:color w:val="000000"/>
          <w:sz w:val="24"/>
          <w:szCs w:val="24"/>
        </w:rPr>
        <w:t xml:space="preserve">nden Sprachgebrauch und schlägt </w:t>
      </w:r>
      <w:r w:rsidRPr="0058276D">
        <w:rPr>
          <w:rFonts w:ascii="Times New Roman" w:hAnsi="Times New Roman" w:cs="Times New Roman"/>
          <w:color w:val="000000"/>
          <w:sz w:val="24"/>
          <w:szCs w:val="24"/>
        </w:rPr>
        <w:t xml:space="preserve">deshalb vor, von „Verallgemeinerbarkeit“, d. h. „Generalisierung“ zu sprechen. </w:t>
      </w:r>
    </w:p>
    <w:p w14:paraId="6DDA5A16" w14:textId="77777777" w:rsidR="00790021" w:rsidRPr="0064365D" w:rsidRDefault="00790021" w:rsidP="00790021">
      <w:pPr>
        <w:spacing w:line="360" w:lineRule="auto"/>
        <w:jc w:val="both"/>
        <w:rPr>
          <w:rFonts w:ascii="Times New Roman" w:hAnsi="Times New Roman" w:cs="Times New Roman"/>
          <w:color w:val="000000"/>
          <w:sz w:val="24"/>
          <w:szCs w:val="24"/>
        </w:rPr>
      </w:pPr>
      <w:r w:rsidRPr="0058276D">
        <w:rPr>
          <w:rFonts w:ascii="Times New Roman" w:hAnsi="Times New Roman" w:cs="Times New Roman"/>
          <w:color w:val="000000"/>
          <w:sz w:val="24"/>
          <w:szCs w:val="24"/>
        </w:rPr>
        <w:t>Gleichwohl ist e</w:t>
      </w:r>
      <w:r w:rsidR="0064365D">
        <w:rPr>
          <w:rFonts w:ascii="Times New Roman" w:hAnsi="Times New Roman" w:cs="Times New Roman"/>
          <w:color w:val="000000"/>
          <w:sz w:val="24"/>
          <w:szCs w:val="24"/>
        </w:rPr>
        <w:t>s</w:t>
      </w:r>
      <w:r w:rsidRPr="0058276D">
        <w:rPr>
          <w:rFonts w:ascii="Times New Roman" w:hAnsi="Times New Roman" w:cs="Times New Roman"/>
          <w:color w:val="000000"/>
          <w:sz w:val="24"/>
          <w:szCs w:val="24"/>
        </w:rPr>
        <w:t xml:space="preserve"> falsch, zu behaupten, diskurslinguistische Arbeiten und deren Ergebnisse seien bloße „Einzelfallbeschreibungen“, da sie prinzipiell „generalisierende Übertragungen auf eine Diskursgemeinschaft oder einzelne ihrer Teilgruppen“</w:t>
      </w:r>
      <w:r w:rsidR="000834E3" w:rsidRPr="0058276D">
        <w:rPr>
          <w:rFonts w:ascii="Times New Roman" w:hAnsi="Times New Roman" w:cs="Times New Roman"/>
          <w:color w:val="000000"/>
          <w:sz w:val="24"/>
          <w:szCs w:val="24"/>
        </w:rPr>
        <w:t xml:space="preserve"> (Busch 2007: 152</w:t>
      </w:r>
      <w:r w:rsidR="00BB01EA" w:rsidRPr="0058276D">
        <w:rPr>
          <w:rFonts w:ascii="Times New Roman" w:hAnsi="Times New Roman" w:cs="Times New Roman"/>
          <w:color w:val="000000"/>
          <w:sz w:val="24"/>
          <w:szCs w:val="24"/>
        </w:rPr>
        <w:t>)</w:t>
      </w:r>
      <w:r w:rsidRPr="0058276D">
        <w:rPr>
          <w:rFonts w:ascii="Times New Roman" w:hAnsi="Times New Roman" w:cs="Times New Roman"/>
          <w:color w:val="000000"/>
          <w:sz w:val="24"/>
          <w:szCs w:val="24"/>
        </w:rPr>
        <w:t xml:space="preserve"> erlaubt, insofern die jeweilige Untersuchung den</w:t>
      </w:r>
      <w:r w:rsidR="00A362E4" w:rsidRPr="0058276D">
        <w:rPr>
          <w:rFonts w:ascii="Times New Roman" w:hAnsi="Times New Roman" w:cs="Times New Roman"/>
          <w:color w:val="000000"/>
          <w:sz w:val="24"/>
          <w:szCs w:val="24"/>
        </w:rPr>
        <w:t xml:space="preserve"> </w:t>
      </w:r>
      <w:r w:rsidRPr="0058276D">
        <w:rPr>
          <w:rFonts w:ascii="Times New Roman" w:hAnsi="Times New Roman" w:cs="Times New Roman"/>
          <w:color w:val="000000"/>
          <w:sz w:val="24"/>
          <w:szCs w:val="24"/>
        </w:rPr>
        <w:t>Gütekriterien gerecht wird.</w:t>
      </w:r>
    </w:p>
    <w:p w14:paraId="6CBEE65D" w14:textId="77777777" w:rsidR="00790021" w:rsidRPr="00FA349F" w:rsidRDefault="00790021" w:rsidP="00790021">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Besonders bei zwei Arbeitsschritten innerhalb diskurslinguistischer Untersuchungen muss die „Herstellung und Sicherung von Validität“ rigoros gewährleistet werden. Sollen die Erkenntnisse „intersubjektiv“ überprüfbar sein, so muss v. a. die Zusammenstellung des Korpus sowie die auf den Untersuchungen desselben fußende Interpretation Gültigkeitscharakter haben. Um diese Gütekriterien einzulösen, muss einerseits im Sinne „</w:t>
      </w:r>
      <w:r w:rsidR="00D772E2" w:rsidRPr="0058276D">
        <w:rPr>
          <w:rFonts w:ascii="Times New Roman" w:hAnsi="Times New Roman" w:cs="Times New Roman"/>
          <w:i/>
          <w:sz w:val="24"/>
          <w:szCs w:val="24"/>
        </w:rPr>
        <w:t>externer Gültigkeit</w:t>
      </w:r>
      <w:r w:rsidRPr="0058276D">
        <w:rPr>
          <w:rFonts w:ascii="Times New Roman" w:hAnsi="Times New Roman" w:cs="Times New Roman"/>
          <w:sz w:val="24"/>
          <w:szCs w:val="24"/>
        </w:rPr>
        <w:t xml:space="preserve"> die </w:t>
      </w:r>
      <w:proofErr w:type="spellStart"/>
      <w:r w:rsidRPr="0058276D">
        <w:rPr>
          <w:rFonts w:ascii="Times New Roman" w:hAnsi="Times New Roman" w:cs="Times New Roman"/>
          <w:sz w:val="24"/>
          <w:szCs w:val="24"/>
        </w:rPr>
        <w:t>Realitätshaltigkeit</w:t>
      </w:r>
      <w:proofErr w:type="spellEnd"/>
      <w:r w:rsidRPr="0058276D">
        <w:rPr>
          <w:rFonts w:ascii="Times New Roman" w:hAnsi="Times New Roman" w:cs="Times New Roman"/>
          <w:sz w:val="24"/>
          <w:szCs w:val="24"/>
        </w:rPr>
        <w:t xml:space="preserve"> der Daten“</w:t>
      </w:r>
      <w:r w:rsidR="001E7EFD" w:rsidRPr="0058276D">
        <w:rPr>
          <w:rFonts w:ascii="Times New Roman" w:hAnsi="Times New Roman" w:cs="Times New Roman"/>
          <w:sz w:val="24"/>
          <w:szCs w:val="24"/>
        </w:rPr>
        <w:t xml:space="preserve"> (Busch 2007: 154)</w:t>
      </w:r>
      <w:r w:rsidRPr="0058276D">
        <w:rPr>
          <w:rFonts w:ascii="Times New Roman" w:hAnsi="Times New Roman" w:cs="Times New Roman"/>
          <w:sz w:val="24"/>
          <w:szCs w:val="24"/>
        </w:rPr>
        <w:t xml:space="preserve"> gegeben sein. Dieses Kriterium bezieht sich auf die </w:t>
      </w:r>
      <w:proofErr w:type="spellStart"/>
      <w:r w:rsidRPr="0058276D">
        <w:rPr>
          <w:rFonts w:ascii="Times New Roman" w:hAnsi="Times New Roman" w:cs="Times New Roman"/>
          <w:sz w:val="24"/>
          <w:szCs w:val="24"/>
        </w:rPr>
        <w:t>Korpuszusa</w:t>
      </w:r>
      <w:r w:rsidR="00D40642" w:rsidRPr="0058276D">
        <w:rPr>
          <w:rFonts w:ascii="Times New Roman" w:hAnsi="Times New Roman" w:cs="Times New Roman"/>
          <w:sz w:val="24"/>
          <w:szCs w:val="24"/>
        </w:rPr>
        <w:t>mmenstellung</w:t>
      </w:r>
      <w:proofErr w:type="spellEnd"/>
      <w:r w:rsidR="00FA349F">
        <w:rPr>
          <w:rFonts w:ascii="Times New Roman" w:hAnsi="Times New Roman" w:cs="Times New Roman"/>
          <w:sz w:val="24"/>
          <w:szCs w:val="24"/>
        </w:rPr>
        <w:t xml:space="preserve">. </w:t>
      </w:r>
      <w:r w:rsidRPr="0058276D">
        <w:rPr>
          <w:rFonts w:ascii="Times New Roman" w:hAnsi="Times New Roman" w:cs="Times New Roman"/>
          <w:sz w:val="24"/>
          <w:szCs w:val="24"/>
        </w:rPr>
        <w:t>Die „</w:t>
      </w:r>
      <w:r w:rsidRPr="0058276D">
        <w:rPr>
          <w:rFonts w:ascii="Times New Roman" w:hAnsi="Times New Roman" w:cs="Times New Roman"/>
          <w:i/>
          <w:sz w:val="24"/>
          <w:szCs w:val="24"/>
        </w:rPr>
        <w:t>interne Gültigkeit</w:t>
      </w:r>
      <w:r w:rsidRPr="0058276D">
        <w:rPr>
          <w:rFonts w:ascii="Times New Roman" w:hAnsi="Times New Roman" w:cs="Times New Roman"/>
          <w:sz w:val="24"/>
          <w:szCs w:val="24"/>
        </w:rPr>
        <w:t>“</w:t>
      </w:r>
      <w:r w:rsidR="001E7EFD" w:rsidRPr="0058276D">
        <w:rPr>
          <w:rFonts w:ascii="Times New Roman" w:hAnsi="Times New Roman" w:cs="Times New Roman"/>
          <w:sz w:val="24"/>
          <w:szCs w:val="24"/>
        </w:rPr>
        <w:t xml:space="preserve"> (Busch 2007: 154)</w:t>
      </w:r>
      <w:r w:rsidRPr="0058276D">
        <w:rPr>
          <w:rFonts w:ascii="Times New Roman" w:hAnsi="Times New Roman" w:cs="Times New Roman"/>
          <w:sz w:val="24"/>
          <w:szCs w:val="24"/>
        </w:rPr>
        <w:t xml:space="preserve"> ihrerseits indiziert die „intersubjektive Überprüfbarkeit“ gewonnener Datenmengen. Wendet man mit </w:t>
      </w:r>
      <w:r w:rsidRPr="00F95173">
        <w:rPr>
          <w:rFonts w:ascii="Times New Roman" w:hAnsi="Times New Roman" w:cs="Times New Roman"/>
          <w:sz w:val="24"/>
          <w:szCs w:val="24"/>
        </w:rPr>
        <w:t>Lamnek (1995:</w:t>
      </w:r>
      <w:r w:rsidR="00631E6C" w:rsidRPr="00F95173">
        <w:rPr>
          <w:rFonts w:ascii="Times New Roman" w:hAnsi="Times New Roman" w:cs="Times New Roman"/>
          <w:sz w:val="24"/>
          <w:szCs w:val="24"/>
        </w:rPr>
        <w:t xml:space="preserve"> </w:t>
      </w:r>
      <w:r w:rsidRPr="00F95173">
        <w:rPr>
          <w:rFonts w:ascii="Times New Roman" w:hAnsi="Times New Roman" w:cs="Times New Roman"/>
          <w:sz w:val="24"/>
          <w:szCs w:val="24"/>
        </w:rPr>
        <w:t>158-171)</w:t>
      </w:r>
      <w:r w:rsidR="00F95173">
        <w:rPr>
          <w:rStyle w:val="Funotenzeichen"/>
          <w:rFonts w:ascii="Times New Roman" w:hAnsi="Times New Roman" w:cs="Times New Roman"/>
          <w:sz w:val="24"/>
          <w:szCs w:val="24"/>
        </w:rPr>
        <w:footnoteReference w:id="97"/>
      </w:r>
      <w:r w:rsidRPr="00F95173">
        <w:rPr>
          <w:rFonts w:ascii="Times New Roman" w:hAnsi="Times New Roman" w:cs="Times New Roman"/>
          <w:sz w:val="24"/>
          <w:szCs w:val="24"/>
        </w:rPr>
        <w:t xml:space="preserve"> </w:t>
      </w:r>
      <w:r w:rsidRPr="0058276D">
        <w:rPr>
          <w:rFonts w:ascii="Times New Roman" w:hAnsi="Times New Roman" w:cs="Times New Roman"/>
          <w:sz w:val="24"/>
          <w:szCs w:val="24"/>
        </w:rPr>
        <w:t xml:space="preserve">diese allgemeinen methodologischen Vorgaben auf </w:t>
      </w:r>
      <w:proofErr w:type="spellStart"/>
      <w:r w:rsidRPr="0058276D">
        <w:rPr>
          <w:rFonts w:ascii="Times New Roman" w:hAnsi="Times New Roman" w:cs="Times New Roman"/>
          <w:sz w:val="24"/>
          <w:szCs w:val="24"/>
        </w:rPr>
        <w:t>korpus</w:t>
      </w:r>
      <w:proofErr w:type="spellEnd"/>
      <w:r w:rsidRPr="0058276D">
        <w:rPr>
          <w:rFonts w:ascii="Times New Roman" w:hAnsi="Times New Roman" w:cs="Times New Roman"/>
          <w:sz w:val="24"/>
          <w:szCs w:val="24"/>
        </w:rPr>
        <w:t>- und diskurslinguistische Verfahren an, so ergeben sich stärker konturierte Maßgaben in Form folgender Validierungskriterien. Letztere sind Operationalisierungen, anhand derer sich ablesen und nachvollziehen lässt, inwieweit ein Korpus und die Analyseergebnisse wissenschaftliche Validität beanspruchen können.</w:t>
      </w:r>
    </w:p>
    <w:p w14:paraId="72987F09" w14:textId="77777777" w:rsidR="00790021" w:rsidRPr="0058276D" w:rsidRDefault="00790021" w:rsidP="00790021">
      <w:pPr>
        <w:spacing w:line="360" w:lineRule="auto"/>
        <w:jc w:val="both"/>
        <w:rPr>
          <w:rFonts w:ascii="Times New Roman" w:hAnsi="Times New Roman" w:cs="Times New Roman"/>
        </w:rPr>
      </w:pPr>
      <w:r w:rsidRPr="0058276D">
        <w:rPr>
          <w:rFonts w:ascii="Times New Roman" w:hAnsi="Times New Roman" w:cs="Times New Roman"/>
          <w:sz w:val="24"/>
          <w:szCs w:val="24"/>
        </w:rPr>
        <w:t xml:space="preserve">Da wäre die „ökologische Validierung“ </w:t>
      </w:r>
      <w:r w:rsidR="000834E3" w:rsidRPr="0058276D">
        <w:rPr>
          <w:rFonts w:ascii="Times New Roman" w:hAnsi="Times New Roman" w:cs="Times New Roman"/>
          <w:sz w:val="24"/>
          <w:szCs w:val="24"/>
        </w:rPr>
        <w:t>(Busch 2007: 154)</w:t>
      </w:r>
      <w:r w:rsidR="00380D62" w:rsidRPr="0058276D">
        <w:rPr>
          <w:rFonts w:ascii="Times New Roman" w:hAnsi="Times New Roman" w:cs="Times New Roman"/>
          <w:sz w:val="24"/>
          <w:szCs w:val="24"/>
        </w:rPr>
        <w:t xml:space="preserve"> </w:t>
      </w:r>
      <w:r w:rsidRPr="0058276D">
        <w:rPr>
          <w:rFonts w:ascii="Times New Roman" w:hAnsi="Times New Roman" w:cs="Times New Roman"/>
          <w:sz w:val="24"/>
          <w:szCs w:val="24"/>
        </w:rPr>
        <w:t>zu nennen, mit der die Validität der Daten innerhalb der Lebenswelt der untersuchten Personen- oder Institutionengruppe gemeint ist. Mit Blick auf das hier vorliegende Korpus wird diese Vorgabe erfüllt, insofern sämtliche Daten, d. h. die Texte, welche das transtextuelle Gebilde „Korpus“ ausmachen, von Journalisten bz</w:t>
      </w:r>
      <w:r w:rsidR="00A362E4" w:rsidRPr="0058276D">
        <w:rPr>
          <w:rFonts w:ascii="Times New Roman" w:hAnsi="Times New Roman" w:cs="Times New Roman"/>
          <w:sz w:val="24"/>
          <w:szCs w:val="24"/>
        </w:rPr>
        <w:t xml:space="preserve">w., bezüglich der Leserbriefe, </w:t>
      </w:r>
      <w:r w:rsidRPr="0058276D">
        <w:rPr>
          <w:rFonts w:ascii="Times New Roman" w:hAnsi="Times New Roman" w:cs="Times New Roman"/>
          <w:sz w:val="24"/>
          <w:szCs w:val="24"/>
        </w:rPr>
        <w:t>von Lesern verfasst wurden, deren Arbeits- und Lebensraum mit größter Wahrscheinlichkeit in erheblichem Maße von diesen Schreibprodukten und den ihnen innewohnenden Diskursthemen geprägt waren</w:t>
      </w:r>
      <w:r w:rsidR="00380D62" w:rsidRPr="0058276D">
        <w:rPr>
          <w:rStyle w:val="Funotenzeichen"/>
          <w:rFonts w:ascii="Times New Roman" w:hAnsi="Times New Roman" w:cs="Times New Roman"/>
          <w:sz w:val="24"/>
          <w:szCs w:val="24"/>
        </w:rPr>
        <w:footnoteReference w:id="98"/>
      </w:r>
      <w:r w:rsidRPr="0058276D">
        <w:rPr>
          <w:rFonts w:ascii="Times New Roman" w:hAnsi="Times New Roman" w:cs="Times New Roman"/>
          <w:sz w:val="24"/>
          <w:szCs w:val="24"/>
        </w:rPr>
        <w:t xml:space="preserve">. </w:t>
      </w:r>
    </w:p>
    <w:p w14:paraId="5F4E62D8" w14:textId="77777777" w:rsidR="00B27CCE" w:rsidRPr="0058276D" w:rsidRDefault="00790021" w:rsidP="00790021">
      <w:pPr>
        <w:spacing w:line="360" w:lineRule="auto"/>
        <w:jc w:val="both"/>
        <w:rPr>
          <w:rFonts w:ascii="Times New Roman" w:hAnsi="Times New Roman" w:cs="Times New Roman"/>
        </w:rPr>
      </w:pPr>
      <w:r w:rsidRPr="0058276D">
        <w:rPr>
          <w:rFonts w:ascii="Times New Roman" w:hAnsi="Times New Roman" w:cs="Times New Roman"/>
          <w:color w:val="000000"/>
          <w:sz w:val="24"/>
          <w:szCs w:val="24"/>
        </w:rPr>
        <w:t xml:space="preserve">Daneben gilt die "argumentative Validierung [als] Offenlegung der Vorannahmen und Interpretationsweisen [...] und argumentative Absicherung der Interpretationen" </w:t>
      </w:r>
      <w:r w:rsidR="000F27DB" w:rsidRPr="0058276D">
        <w:rPr>
          <w:rFonts w:ascii="Times New Roman" w:hAnsi="Times New Roman" w:cs="Times New Roman"/>
          <w:color w:val="000000" w:themeColor="text1"/>
          <w:sz w:val="24"/>
          <w:szCs w:val="24"/>
        </w:rPr>
        <w:t xml:space="preserve">(Busch </w:t>
      </w:r>
      <w:r w:rsidR="000F27DB" w:rsidRPr="0058276D">
        <w:rPr>
          <w:rFonts w:ascii="Times New Roman" w:hAnsi="Times New Roman" w:cs="Times New Roman"/>
          <w:color w:val="000000" w:themeColor="text1"/>
          <w:sz w:val="24"/>
          <w:szCs w:val="24"/>
        </w:rPr>
        <w:lastRenderedPageBreak/>
        <w:t xml:space="preserve">2007: </w:t>
      </w:r>
      <w:r w:rsidRPr="0058276D">
        <w:rPr>
          <w:rFonts w:ascii="Times New Roman" w:hAnsi="Times New Roman" w:cs="Times New Roman"/>
          <w:color w:val="000000" w:themeColor="text1"/>
          <w:sz w:val="24"/>
          <w:szCs w:val="24"/>
        </w:rPr>
        <w:t xml:space="preserve">154) </w:t>
      </w:r>
      <w:r w:rsidRPr="0058276D">
        <w:rPr>
          <w:rFonts w:ascii="Times New Roman" w:hAnsi="Times New Roman" w:cs="Times New Roman"/>
          <w:color w:val="000000"/>
          <w:sz w:val="24"/>
          <w:szCs w:val="24"/>
        </w:rPr>
        <w:t xml:space="preserve">als weiteres Gütekriterium wissenschaftlichen Arbeitens. Die Hypothesen vorliegender Untersuchung werden gemäß dieser Vorgabe im Einleitungsteil dargelegt. Untermauert und geprüft werden die Ergebnisse, i. e. die Deutung der </w:t>
      </w:r>
      <w:proofErr w:type="spellStart"/>
      <w:r w:rsidRPr="0058276D">
        <w:rPr>
          <w:rFonts w:ascii="Times New Roman" w:hAnsi="Times New Roman" w:cs="Times New Roman"/>
          <w:color w:val="000000"/>
          <w:sz w:val="24"/>
          <w:szCs w:val="24"/>
        </w:rPr>
        <w:t>Korpusuntersuchung</w:t>
      </w:r>
      <w:proofErr w:type="spellEnd"/>
      <w:r w:rsidRPr="0058276D">
        <w:rPr>
          <w:rFonts w:ascii="Times New Roman" w:hAnsi="Times New Roman" w:cs="Times New Roman"/>
          <w:color w:val="000000"/>
          <w:sz w:val="24"/>
          <w:szCs w:val="24"/>
        </w:rPr>
        <w:t xml:space="preserve"> durch Argumentation, in deren Verlauf die Grundthesen verifiziert oder ggf. falsifiziert werden. Dabei werden auch widersprüchliche, nicht-systematisierbare oder allgemein schwer einzustufende Entwicklungslinien der einzelnen Diskurse nicht verschwiegen.</w:t>
      </w:r>
    </w:p>
    <w:p w14:paraId="05920625" w14:textId="53575DB7" w:rsidR="00FA349F" w:rsidRPr="00CA5A71" w:rsidRDefault="00790021" w:rsidP="00790021">
      <w:pPr>
        <w:spacing w:line="360" w:lineRule="auto"/>
        <w:jc w:val="both"/>
        <w:rPr>
          <w:rFonts w:ascii="Times New Roman" w:hAnsi="Times New Roman" w:cs="Times New Roman"/>
        </w:rPr>
      </w:pPr>
      <w:r w:rsidRPr="0058276D">
        <w:rPr>
          <w:rFonts w:ascii="Times New Roman" w:hAnsi="Times New Roman" w:cs="Times New Roman"/>
          <w:color w:val="000000"/>
          <w:sz w:val="24"/>
          <w:szCs w:val="24"/>
        </w:rPr>
        <w:t>Schließlich führt Busch die sog. "kumulative Validierung" ins Feld. Hierbei sollen die Untersuchungsergebnisse nach und nach in den wissenschaftlichen Kontext von Ergebnissen anderer Untersuchungen gestellt werden"</w:t>
      </w:r>
      <w:r w:rsidR="00F95173">
        <w:rPr>
          <w:rFonts w:ascii="Times New Roman" w:hAnsi="Times New Roman" w:cs="Times New Roman"/>
          <w:color w:val="000000"/>
          <w:sz w:val="24"/>
          <w:szCs w:val="24"/>
        </w:rPr>
        <w:t xml:space="preserve"> (Busch 2007: 154)</w:t>
      </w:r>
      <w:r w:rsidR="00FA349F">
        <w:rPr>
          <w:rFonts w:ascii="Times New Roman" w:hAnsi="Times New Roman" w:cs="Times New Roman"/>
          <w:color w:val="000000"/>
          <w:sz w:val="24"/>
          <w:szCs w:val="24"/>
        </w:rPr>
        <w:t>. D</w:t>
      </w:r>
      <w:r w:rsidRPr="0058276D">
        <w:rPr>
          <w:rFonts w:ascii="Times New Roman" w:hAnsi="Times New Roman" w:cs="Times New Roman"/>
          <w:color w:val="000000"/>
          <w:sz w:val="24"/>
          <w:szCs w:val="24"/>
        </w:rPr>
        <w:t>a für das Großherzogtum Luxemburg noch kein breite</w:t>
      </w:r>
      <w:r w:rsidR="00F95173">
        <w:rPr>
          <w:rFonts w:ascii="Times New Roman" w:hAnsi="Times New Roman" w:cs="Times New Roman"/>
          <w:color w:val="000000"/>
          <w:sz w:val="24"/>
          <w:szCs w:val="24"/>
        </w:rPr>
        <w:t>res</w:t>
      </w:r>
      <w:r w:rsidRPr="0058276D">
        <w:rPr>
          <w:rFonts w:ascii="Times New Roman" w:hAnsi="Times New Roman" w:cs="Times New Roman"/>
          <w:color w:val="000000"/>
          <w:sz w:val="24"/>
          <w:szCs w:val="24"/>
        </w:rPr>
        <w:t xml:space="preserve"> Inventar an Arbeiten dieses Typs vorliegt</w:t>
      </w:r>
      <w:r w:rsidR="00FA349F">
        <w:rPr>
          <w:rFonts w:ascii="Times New Roman" w:hAnsi="Times New Roman" w:cs="Times New Roman"/>
          <w:color w:val="000000"/>
          <w:sz w:val="24"/>
          <w:szCs w:val="24"/>
        </w:rPr>
        <w:t xml:space="preserve">, muss für dieses Kriterium eine methodische Schwäche konzediert werden. </w:t>
      </w:r>
    </w:p>
    <w:p w14:paraId="4E027682" w14:textId="77777777" w:rsidR="00790021" w:rsidRPr="0058276D" w:rsidRDefault="00790021" w:rsidP="00790021">
      <w:pPr>
        <w:spacing w:line="360" w:lineRule="auto"/>
        <w:jc w:val="both"/>
        <w:rPr>
          <w:rFonts w:ascii="Times New Roman" w:hAnsi="Times New Roman" w:cs="Times New Roman"/>
          <w:color w:val="000000"/>
          <w:sz w:val="24"/>
          <w:szCs w:val="24"/>
        </w:rPr>
      </w:pPr>
      <w:r w:rsidRPr="0058276D">
        <w:rPr>
          <w:rFonts w:ascii="Times New Roman" w:hAnsi="Times New Roman" w:cs="Times New Roman"/>
          <w:color w:val="000000"/>
          <w:sz w:val="24"/>
          <w:szCs w:val="24"/>
        </w:rPr>
        <w:t>Aus den soeben angeführten operationalisierten Vorgaben leitet Busch folgende diskurslinguistische Gültigkeitskriterien ab, die ein Korpus einzulösen hat:</w:t>
      </w:r>
    </w:p>
    <w:p w14:paraId="4F89347D" w14:textId="77777777" w:rsidR="00874B62" w:rsidRPr="001F42EB" w:rsidRDefault="00790021" w:rsidP="00790021">
      <w:pPr>
        <w:spacing w:line="360" w:lineRule="auto"/>
        <w:jc w:val="both"/>
        <w:rPr>
          <w:rFonts w:ascii="Times New Roman" w:hAnsi="Times New Roman" w:cs="Times New Roman"/>
        </w:rPr>
      </w:pPr>
      <w:r w:rsidRPr="0058276D">
        <w:rPr>
          <w:rFonts w:ascii="Times New Roman" w:hAnsi="Times New Roman" w:cs="Times New Roman"/>
          <w:color w:val="000000"/>
          <w:sz w:val="24"/>
          <w:szCs w:val="24"/>
        </w:rPr>
        <w:t>Die sog. Gegenstandsvalidität besagt, dass das jeweilige „Korpus […] die zu untersuchenden Diskursdimensionen möglichst detailgetreu abbilden“ (Busch</w:t>
      </w:r>
      <w:r w:rsidR="000F27DB" w:rsidRPr="0058276D">
        <w:rPr>
          <w:rFonts w:ascii="Times New Roman" w:hAnsi="Times New Roman" w:cs="Times New Roman"/>
          <w:color w:val="000000"/>
          <w:sz w:val="24"/>
          <w:szCs w:val="24"/>
        </w:rPr>
        <w:t xml:space="preserve"> 2007:</w:t>
      </w:r>
      <w:r w:rsidRPr="0058276D">
        <w:rPr>
          <w:rFonts w:ascii="Times New Roman" w:hAnsi="Times New Roman" w:cs="Times New Roman"/>
          <w:color w:val="000000"/>
          <w:sz w:val="24"/>
          <w:szCs w:val="24"/>
        </w:rPr>
        <w:t xml:space="preserve"> 154) soll. Hierzu muss die „Diskurszugehörigkeit jedes einzelnen Textes, der Eingang in ein Diskurskorpus findet, überprüft und reflektiert werden“ (ebenda). Das Verhältnis zwischen Textthema bzw. Textthemen und den Diskursgegenständen des hier zu analysierenden Korpus ist v. a. bei den Kommentaren des LW und TB wie folgt bestimmt: </w:t>
      </w:r>
      <w:r w:rsidRPr="001F42EB">
        <w:rPr>
          <w:rFonts w:ascii="Times New Roman" w:hAnsi="Times New Roman" w:cs="Times New Roman"/>
          <w:sz w:val="24"/>
          <w:szCs w:val="24"/>
        </w:rPr>
        <w:t>Entweder ist „[d]er Diskursgegenstand</w:t>
      </w:r>
      <w:r w:rsidRPr="001F42EB">
        <w:rPr>
          <w:rStyle w:val="FootnoteSymbol"/>
          <w:sz w:val="24"/>
          <w:szCs w:val="24"/>
        </w:rPr>
        <w:footnoteReference w:id="99"/>
      </w:r>
      <w:r w:rsidRPr="001F42EB">
        <w:rPr>
          <w:rFonts w:ascii="Times New Roman" w:hAnsi="Times New Roman" w:cs="Times New Roman"/>
          <w:sz w:val="24"/>
          <w:szCs w:val="24"/>
        </w:rPr>
        <w:t xml:space="preserve"> als Ganzes Hauptthema des Textes [oder] Nebenthema“</w:t>
      </w:r>
      <w:r w:rsidR="00141CB0" w:rsidRPr="001F42EB">
        <w:rPr>
          <w:rFonts w:ascii="Times New Roman" w:hAnsi="Times New Roman" w:cs="Times New Roman"/>
          <w:sz w:val="24"/>
          <w:szCs w:val="24"/>
        </w:rPr>
        <w:t xml:space="preserve"> (Busch 2007: 155)</w:t>
      </w:r>
      <w:r w:rsidRPr="001F42EB">
        <w:rPr>
          <w:rFonts w:ascii="Times New Roman" w:hAnsi="Times New Roman" w:cs="Times New Roman"/>
          <w:sz w:val="24"/>
          <w:szCs w:val="24"/>
        </w:rPr>
        <w:t xml:space="preserve"> desselben</w:t>
      </w:r>
      <w:r w:rsidR="00141CB0" w:rsidRPr="001F42EB">
        <w:rPr>
          <w:rStyle w:val="Funotenzeichen"/>
          <w:rFonts w:ascii="Times New Roman" w:hAnsi="Times New Roman" w:cs="Times New Roman"/>
          <w:sz w:val="24"/>
          <w:szCs w:val="24"/>
        </w:rPr>
        <w:footnoteReference w:id="100"/>
      </w:r>
      <w:r w:rsidRPr="001F42EB">
        <w:rPr>
          <w:rFonts w:ascii="Times New Roman" w:hAnsi="Times New Roman" w:cs="Times New Roman"/>
          <w:sz w:val="24"/>
          <w:szCs w:val="24"/>
        </w:rPr>
        <w:t>.</w:t>
      </w:r>
    </w:p>
    <w:p w14:paraId="312A0E25" w14:textId="40C88FD6" w:rsidR="006719AA" w:rsidRPr="00A91DFD" w:rsidRDefault="00790021" w:rsidP="00790021">
      <w:pPr>
        <w:spacing w:line="360" w:lineRule="auto"/>
        <w:jc w:val="both"/>
        <w:rPr>
          <w:rFonts w:ascii="Times New Roman" w:hAnsi="Times New Roman" w:cs="Times New Roman"/>
        </w:rPr>
      </w:pPr>
      <w:r w:rsidRPr="0058276D">
        <w:rPr>
          <w:rFonts w:ascii="Times New Roman" w:hAnsi="Times New Roman" w:cs="Times New Roman"/>
          <w:color w:val="000000"/>
          <w:sz w:val="24"/>
          <w:szCs w:val="24"/>
        </w:rPr>
        <w:t>Weitere Kriterien sind im Zusammenhang mit der Gegenstandsvalidität die „</w:t>
      </w:r>
      <w:r w:rsidRPr="0058276D">
        <w:rPr>
          <w:rFonts w:ascii="Times New Roman" w:hAnsi="Times New Roman" w:cs="Times New Roman"/>
          <w:i/>
          <w:color w:val="000000"/>
          <w:sz w:val="24"/>
          <w:szCs w:val="24"/>
        </w:rPr>
        <w:t>Öffentlichkeitsadäquatheit</w:t>
      </w:r>
      <w:r w:rsidRPr="0058276D">
        <w:rPr>
          <w:rFonts w:ascii="Times New Roman" w:hAnsi="Times New Roman" w:cs="Times New Roman"/>
          <w:color w:val="000000"/>
          <w:sz w:val="24"/>
          <w:szCs w:val="24"/>
        </w:rPr>
        <w:t xml:space="preserve">“ bei Korpora wie dem hier </w:t>
      </w:r>
      <w:r w:rsidR="00DD390D">
        <w:rPr>
          <w:rFonts w:ascii="Times New Roman" w:hAnsi="Times New Roman" w:cs="Times New Roman"/>
          <w:color w:val="000000"/>
          <w:sz w:val="24"/>
          <w:szCs w:val="24"/>
        </w:rPr>
        <w:t>zusammengestellten</w:t>
      </w:r>
      <w:r w:rsidRPr="0058276D">
        <w:rPr>
          <w:rFonts w:ascii="Times New Roman" w:hAnsi="Times New Roman" w:cs="Times New Roman"/>
          <w:color w:val="000000"/>
          <w:sz w:val="24"/>
          <w:szCs w:val="24"/>
        </w:rPr>
        <w:t>, deren Untersuchung den öffentlichen Sprachgebrauch ins Blickfeld rückt. Die „</w:t>
      </w:r>
      <w:r w:rsidRPr="0058276D">
        <w:rPr>
          <w:rFonts w:ascii="Times New Roman" w:hAnsi="Times New Roman" w:cs="Times New Roman"/>
          <w:i/>
          <w:color w:val="000000"/>
          <w:sz w:val="24"/>
          <w:szCs w:val="24"/>
        </w:rPr>
        <w:t>Perspektivenadäquatheit</w:t>
      </w:r>
      <w:r w:rsidRPr="0058276D">
        <w:rPr>
          <w:rFonts w:ascii="Times New Roman" w:hAnsi="Times New Roman" w:cs="Times New Roman"/>
          <w:color w:val="000000"/>
          <w:sz w:val="24"/>
          <w:szCs w:val="24"/>
        </w:rPr>
        <w:t xml:space="preserve">“ ihrerseits nimmt Bezug auf „die Breite der in einem Diskurs vertretenen oder ggf. verschwiegenen Perspektiven“. Diese müssen allesamt im Korpus </w:t>
      </w:r>
      <w:r w:rsidRPr="0058276D">
        <w:rPr>
          <w:rFonts w:ascii="Times New Roman" w:hAnsi="Times New Roman" w:cs="Times New Roman"/>
          <w:color w:val="000000"/>
          <w:sz w:val="24"/>
          <w:szCs w:val="24"/>
        </w:rPr>
        <w:lastRenderedPageBreak/>
        <w:t>angelegt sein. Hinsichtlich der sog. „</w:t>
      </w:r>
      <w:proofErr w:type="spellStart"/>
      <w:r w:rsidRPr="0058276D">
        <w:rPr>
          <w:rFonts w:ascii="Times New Roman" w:hAnsi="Times New Roman" w:cs="Times New Roman"/>
          <w:i/>
          <w:color w:val="000000"/>
          <w:sz w:val="24"/>
          <w:szCs w:val="24"/>
        </w:rPr>
        <w:t>Diachronieadäquatheit</w:t>
      </w:r>
      <w:proofErr w:type="spellEnd"/>
      <w:r w:rsidRPr="0058276D">
        <w:rPr>
          <w:rFonts w:ascii="Times New Roman" w:hAnsi="Times New Roman" w:cs="Times New Roman"/>
          <w:color w:val="000000"/>
          <w:sz w:val="24"/>
          <w:szCs w:val="24"/>
        </w:rPr>
        <w:t>“ stellt sich die Frage, ob der Untersuchungszeitraum 1974-1979 als hinreichend gelten kann, damit im vorliegenden Fall von einer diskursgeschichtlichen Untersuchung die Rede sein kann.</w:t>
      </w:r>
      <w:r w:rsidR="00DD390D">
        <w:rPr>
          <w:rFonts w:ascii="Times New Roman" w:hAnsi="Times New Roman" w:cs="Times New Roman"/>
        </w:rPr>
        <w:t xml:space="preserve"> </w:t>
      </w:r>
      <w:r w:rsidRPr="0058276D">
        <w:rPr>
          <w:rFonts w:ascii="Times New Roman" w:hAnsi="Times New Roman" w:cs="Times New Roman"/>
          <w:color w:val="000000"/>
          <w:sz w:val="24"/>
          <w:szCs w:val="24"/>
        </w:rPr>
        <w:t xml:space="preserve">Neben das übergeordnete Kriterium der Gegenstandsvalidität tritt dasjenige der Argumentationsvalidität. Um Letztere sicherzustellen, müssen, wie weiter oben erwähnt, die Hauptthesen im Vorfeld der Untersuchung deutlich und transparent ausformuliert werden, die hermeneutischen Arbeitsschritte argumentativ gestützt werden. Wie jedoch im Fall der vorliegenden </w:t>
      </w:r>
      <w:proofErr w:type="spellStart"/>
      <w:r w:rsidRPr="0058276D">
        <w:rPr>
          <w:rFonts w:ascii="Times New Roman" w:hAnsi="Times New Roman" w:cs="Times New Roman"/>
          <w:color w:val="000000"/>
          <w:sz w:val="24"/>
          <w:szCs w:val="24"/>
        </w:rPr>
        <w:t>Korpusuntersuchung</w:t>
      </w:r>
      <w:proofErr w:type="spellEnd"/>
      <w:r w:rsidRPr="0058276D">
        <w:rPr>
          <w:rFonts w:ascii="Times New Roman" w:hAnsi="Times New Roman" w:cs="Times New Roman"/>
          <w:color w:val="000000"/>
          <w:sz w:val="24"/>
          <w:szCs w:val="24"/>
        </w:rPr>
        <w:t xml:space="preserve"> „stichprobenartige Tests [zum Behelf] einer konsequenten kommunikativen Validierung“ (</w:t>
      </w:r>
      <w:r w:rsidR="000834E3" w:rsidRPr="0058276D">
        <w:rPr>
          <w:rFonts w:ascii="Times New Roman" w:hAnsi="Times New Roman" w:cs="Times New Roman"/>
          <w:color w:val="000000"/>
          <w:sz w:val="24"/>
          <w:szCs w:val="24"/>
        </w:rPr>
        <w:t xml:space="preserve">Bush 2007: </w:t>
      </w:r>
      <w:r w:rsidRPr="0058276D">
        <w:rPr>
          <w:rFonts w:ascii="Times New Roman" w:hAnsi="Times New Roman" w:cs="Times New Roman"/>
          <w:color w:val="000000"/>
          <w:sz w:val="24"/>
          <w:szCs w:val="24"/>
        </w:rPr>
        <w:t>155) durchgeführt werden sollen, bleibt nicht zuletzt aus ressource</w:t>
      </w:r>
      <w:r w:rsidR="00CA5A71">
        <w:rPr>
          <w:rFonts w:ascii="Times New Roman" w:hAnsi="Times New Roman" w:cs="Times New Roman"/>
          <w:color w:val="000000"/>
          <w:sz w:val="24"/>
          <w:szCs w:val="24"/>
        </w:rPr>
        <w:t>n</w:t>
      </w:r>
      <w:r w:rsidRPr="0058276D">
        <w:rPr>
          <w:rFonts w:ascii="Times New Roman" w:hAnsi="Times New Roman" w:cs="Times New Roman"/>
          <w:color w:val="000000"/>
          <w:sz w:val="24"/>
          <w:szCs w:val="24"/>
        </w:rPr>
        <w:t>- und zeittechnischen Gründen fraglich.</w:t>
      </w:r>
    </w:p>
    <w:p w14:paraId="356D76C9" w14:textId="4C90C021" w:rsidR="009C3D0C" w:rsidRDefault="00790021" w:rsidP="00FF7984">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Schließlich soll die Untersuchung neben der Generalisierung und der Validität durch das Einlösen des Zuverlässigkeits-Kriteriums wissenschaftliche Vorgaben erfüllen. Einschränkend muss jedoch erwähnt werden, dass „dieser primär messtheoretische Reliabilitätsbegriff“</w:t>
      </w:r>
      <w:r w:rsidR="005571AD" w:rsidRPr="0058276D">
        <w:rPr>
          <w:rFonts w:ascii="Times New Roman" w:hAnsi="Times New Roman" w:cs="Times New Roman"/>
          <w:sz w:val="24"/>
          <w:szCs w:val="24"/>
        </w:rPr>
        <w:t xml:space="preserve"> </w:t>
      </w:r>
      <w:r w:rsidR="005571AD" w:rsidRPr="00DD390D">
        <w:rPr>
          <w:rFonts w:ascii="Times New Roman" w:hAnsi="Times New Roman" w:cs="Times New Roman"/>
          <w:sz w:val="24"/>
          <w:szCs w:val="24"/>
        </w:rPr>
        <w:t>(Busch</w:t>
      </w:r>
      <w:r w:rsidR="00141CB0" w:rsidRPr="00DD390D">
        <w:rPr>
          <w:rFonts w:ascii="Times New Roman" w:hAnsi="Times New Roman" w:cs="Times New Roman"/>
          <w:sz w:val="24"/>
          <w:szCs w:val="24"/>
        </w:rPr>
        <w:t xml:space="preserve"> 2007: 156</w:t>
      </w:r>
      <w:r w:rsidR="005571AD" w:rsidRPr="00DD390D">
        <w:rPr>
          <w:rFonts w:ascii="Times New Roman" w:hAnsi="Times New Roman" w:cs="Times New Roman"/>
          <w:sz w:val="24"/>
          <w:szCs w:val="24"/>
        </w:rPr>
        <w:t>)</w:t>
      </w:r>
      <w:r w:rsidRPr="00DD390D">
        <w:rPr>
          <w:rFonts w:ascii="Times New Roman" w:hAnsi="Times New Roman" w:cs="Times New Roman"/>
          <w:sz w:val="24"/>
          <w:szCs w:val="24"/>
        </w:rPr>
        <w:t xml:space="preserve"> aus </w:t>
      </w:r>
      <w:r w:rsidRPr="0058276D">
        <w:rPr>
          <w:rFonts w:ascii="Times New Roman" w:hAnsi="Times New Roman" w:cs="Times New Roman"/>
          <w:sz w:val="24"/>
          <w:szCs w:val="24"/>
        </w:rPr>
        <w:t>der quantitativen Sozialforschung nicht ohne Weiteres auf diskurslinguistische Untersuchungen übertragen werden kann</w:t>
      </w:r>
      <w:r w:rsidRPr="0058276D">
        <w:rPr>
          <w:rStyle w:val="FootnoteSymbol"/>
          <w:sz w:val="24"/>
          <w:szCs w:val="24"/>
        </w:rPr>
        <w:footnoteReference w:id="101"/>
      </w:r>
      <w:r w:rsidRPr="0058276D">
        <w:rPr>
          <w:rFonts w:ascii="Times New Roman" w:hAnsi="Times New Roman" w:cs="Times New Roman"/>
          <w:sz w:val="24"/>
          <w:szCs w:val="24"/>
        </w:rPr>
        <w:t>. Busch schlägt stattdessen vor, von „Interpretationszuverlässigkeit“ zu sprechen, um so intersubjektive Überprüfbarkeit sicherzustellen. Mithin erhebt die vorliegende</w:t>
      </w:r>
      <w:r w:rsidR="006719AA">
        <w:rPr>
          <w:rFonts w:ascii="Times New Roman" w:hAnsi="Times New Roman" w:cs="Times New Roman"/>
          <w:sz w:val="24"/>
          <w:szCs w:val="24"/>
        </w:rPr>
        <w:t xml:space="preserve"> </w:t>
      </w:r>
      <w:r w:rsidRPr="0058276D">
        <w:rPr>
          <w:rFonts w:ascii="Times New Roman" w:hAnsi="Times New Roman" w:cs="Times New Roman"/>
          <w:sz w:val="24"/>
          <w:szCs w:val="24"/>
        </w:rPr>
        <w:t xml:space="preserve">Diskursanalyse nicht den Anspruch </w:t>
      </w:r>
      <w:r w:rsidR="005571AD" w:rsidRPr="0058276D">
        <w:rPr>
          <w:rFonts w:ascii="Times New Roman" w:hAnsi="Times New Roman" w:cs="Times New Roman"/>
          <w:sz w:val="24"/>
          <w:szCs w:val="24"/>
        </w:rPr>
        <w:t>auf „nummerisch definierte</w:t>
      </w:r>
      <w:r w:rsidRPr="0058276D">
        <w:rPr>
          <w:rFonts w:ascii="Times New Roman" w:hAnsi="Times New Roman" w:cs="Times New Roman"/>
          <w:sz w:val="24"/>
          <w:szCs w:val="24"/>
        </w:rPr>
        <w:t xml:space="preserve"> Reliabilitätsvorstellung[en] […] quantitative[r] Forschung“ (Busch</w:t>
      </w:r>
      <w:r w:rsidR="005571AD" w:rsidRPr="0058276D">
        <w:rPr>
          <w:rFonts w:ascii="Times New Roman" w:hAnsi="Times New Roman" w:cs="Times New Roman"/>
          <w:sz w:val="24"/>
          <w:szCs w:val="24"/>
        </w:rPr>
        <w:t xml:space="preserve"> </w:t>
      </w:r>
      <w:r w:rsidR="00DD390D" w:rsidRPr="00DD390D">
        <w:rPr>
          <w:rFonts w:ascii="Times New Roman" w:hAnsi="Times New Roman" w:cs="Times New Roman"/>
          <w:sz w:val="24"/>
          <w:szCs w:val="24"/>
        </w:rPr>
        <w:t>2007:</w:t>
      </w:r>
      <w:r w:rsidR="00117D4C" w:rsidRPr="00DD390D">
        <w:rPr>
          <w:rFonts w:ascii="Times New Roman" w:hAnsi="Times New Roman" w:cs="Times New Roman"/>
          <w:sz w:val="24"/>
          <w:szCs w:val="24"/>
        </w:rPr>
        <w:t xml:space="preserve"> </w:t>
      </w:r>
      <w:r w:rsidRPr="0058276D">
        <w:rPr>
          <w:rFonts w:ascii="Times New Roman" w:hAnsi="Times New Roman" w:cs="Times New Roman"/>
          <w:sz w:val="24"/>
          <w:szCs w:val="24"/>
        </w:rPr>
        <w:t>156). Interpretationszuverlässigkeit ist dann auch eher mit einer Stimmigkeitsvorgabe denn mit einem nummerisch induzierten Reliabilitätszwang in Verbindung zu bringen. Als reliabel wären somit solche Arbeiten zu bezeichnen, bei denen eine „Vereinbarkeit von Zielen und Methoden“</w:t>
      </w:r>
      <w:r w:rsidR="00DD390D">
        <w:rPr>
          <w:rFonts w:ascii="Times New Roman" w:hAnsi="Times New Roman" w:cs="Times New Roman"/>
          <w:sz w:val="24"/>
          <w:szCs w:val="24"/>
        </w:rPr>
        <w:t xml:space="preserve"> (ebenda)</w:t>
      </w:r>
      <w:r w:rsidRPr="0058276D">
        <w:rPr>
          <w:rFonts w:ascii="Times New Roman" w:hAnsi="Times New Roman" w:cs="Times New Roman"/>
          <w:sz w:val="24"/>
          <w:szCs w:val="24"/>
        </w:rPr>
        <w:t xml:space="preserve"> festzustellen ist.</w:t>
      </w:r>
    </w:p>
    <w:p w14:paraId="68277D10" w14:textId="69CB8485" w:rsidR="004B5371" w:rsidRDefault="004B5371" w:rsidP="00FF7984">
      <w:pPr>
        <w:spacing w:line="360" w:lineRule="auto"/>
        <w:jc w:val="both"/>
        <w:rPr>
          <w:rFonts w:ascii="Times New Roman" w:hAnsi="Times New Roman" w:cs="Times New Roman"/>
          <w:sz w:val="24"/>
          <w:szCs w:val="24"/>
        </w:rPr>
      </w:pPr>
    </w:p>
    <w:p w14:paraId="3FA7CFC9" w14:textId="23DB3A52" w:rsidR="00F55AD6" w:rsidRDefault="00F55AD6" w:rsidP="00FF7984">
      <w:pPr>
        <w:spacing w:line="360" w:lineRule="auto"/>
        <w:jc w:val="both"/>
        <w:rPr>
          <w:rFonts w:ascii="Times New Roman" w:hAnsi="Times New Roman" w:cs="Times New Roman"/>
          <w:sz w:val="24"/>
          <w:szCs w:val="24"/>
        </w:rPr>
      </w:pPr>
    </w:p>
    <w:p w14:paraId="2C592FA3" w14:textId="1DAAFF9A" w:rsidR="00F55AD6" w:rsidRDefault="00F55AD6" w:rsidP="00FF7984">
      <w:pPr>
        <w:spacing w:line="360" w:lineRule="auto"/>
        <w:jc w:val="both"/>
        <w:rPr>
          <w:rFonts w:ascii="Times New Roman" w:hAnsi="Times New Roman" w:cs="Times New Roman"/>
          <w:sz w:val="24"/>
          <w:szCs w:val="24"/>
        </w:rPr>
      </w:pPr>
    </w:p>
    <w:p w14:paraId="441C707E" w14:textId="30091023" w:rsidR="00F55AD6" w:rsidRDefault="00F55AD6" w:rsidP="00FF7984">
      <w:pPr>
        <w:spacing w:line="360" w:lineRule="auto"/>
        <w:jc w:val="both"/>
        <w:rPr>
          <w:rFonts w:ascii="Times New Roman" w:hAnsi="Times New Roman" w:cs="Times New Roman"/>
          <w:sz w:val="24"/>
          <w:szCs w:val="24"/>
        </w:rPr>
      </w:pPr>
    </w:p>
    <w:p w14:paraId="66BCC9C2" w14:textId="77777777" w:rsidR="00F55AD6" w:rsidRPr="00FF7984" w:rsidRDefault="00F55AD6" w:rsidP="00FF7984">
      <w:pPr>
        <w:spacing w:line="360" w:lineRule="auto"/>
        <w:jc w:val="both"/>
        <w:rPr>
          <w:rFonts w:ascii="Times New Roman" w:hAnsi="Times New Roman" w:cs="Times New Roman"/>
          <w:sz w:val="24"/>
          <w:szCs w:val="24"/>
        </w:rPr>
      </w:pPr>
    </w:p>
    <w:p w14:paraId="4372D296" w14:textId="77777777" w:rsidR="000920EE" w:rsidRPr="0058276D" w:rsidRDefault="0043768B" w:rsidP="0003503E">
      <w:pPr>
        <w:pStyle w:val="berschrift2"/>
        <w:jc w:val="both"/>
        <w:rPr>
          <w:rFonts w:ascii="Times New Roman" w:hAnsi="Times New Roman" w:cs="Times New Roman"/>
        </w:rPr>
      </w:pPr>
      <w:bookmarkStart w:id="34" w:name="_Toc27835658"/>
      <w:r w:rsidRPr="0058276D">
        <w:rPr>
          <w:rFonts w:ascii="Times New Roman" w:hAnsi="Times New Roman" w:cs="Times New Roman"/>
        </w:rPr>
        <w:lastRenderedPageBreak/>
        <w:t>3</w:t>
      </w:r>
      <w:r w:rsidR="006341F6" w:rsidRPr="0058276D">
        <w:rPr>
          <w:rFonts w:ascii="Times New Roman" w:hAnsi="Times New Roman" w:cs="Times New Roman"/>
        </w:rPr>
        <w:t>.</w:t>
      </w:r>
      <w:r w:rsidR="009405EC">
        <w:rPr>
          <w:rFonts w:ascii="Times New Roman" w:hAnsi="Times New Roman" w:cs="Times New Roman"/>
        </w:rPr>
        <w:t>4</w:t>
      </w:r>
      <w:r w:rsidR="00986AD2" w:rsidRPr="0058276D">
        <w:rPr>
          <w:rFonts w:ascii="Times New Roman" w:hAnsi="Times New Roman" w:cs="Times New Roman"/>
        </w:rPr>
        <w:t>.</w:t>
      </w:r>
      <w:r w:rsidR="006341F6" w:rsidRPr="0058276D">
        <w:rPr>
          <w:rFonts w:ascii="Times New Roman" w:hAnsi="Times New Roman" w:cs="Times New Roman"/>
        </w:rPr>
        <w:t xml:space="preserve"> </w:t>
      </w:r>
      <w:r w:rsidR="000920EE" w:rsidRPr="0058276D">
        <w:rPr>
          <w:rFonts w:ascii="Times New Roman" w:hAnsi="Times New Roman" w:cs="Times New Roman"/>
        </w:rPr>
        <w:t>Bericht, Kommentar, offener Brief, Leserbrief e. a.: Versuch einer Klassifizierung</w:t>
      </w:r>
      <w:bookmarkEnd w:id="34"/>
    </w:p>
    <w:p w14:paraId="2705AEF8" w14:textId="77777777" w:rsidR="005571AD" w:rsidRPr="006719AA" w:rsidRDefault="005571AD" w:rsidP="0003503E">
      <w:pPr>
        <w:pStyle w:val="berschrift2"/>
        <w:jc w:val="both"/>
        <w:rPr>
          <w:rFonts w:ascii="Times New Roman" w:hAnsi="Times New Roman" w:cs="Times New Roman"/>
          <w:color w:val="auto"/>
        </w:rPr>
      </w:pPr>
    </w:p>
    <w:p w14:paraId="201617D8" w14:textId="77777777" w:rsidR="006E2F7F" w:rsidRPr="0058276D" w:rsidRDefault="0043768B" w:rsidP="0003503E">
      <w:pPr>
        <w:pStyle w:val="berschrift3"/>
        <w:jc w:val="both"/>
        <w:rPr>
          <w:rFonts w:ascii="Times New Roman" w:hAnsi="Times New Roman" w:cs="Times New Roman"/>
        </w:rPr>
      </w:pPr>
      <w:bookmarkStart w:id="35" w:name="_Toc27835659"/>
      <w:r w:rsidRPr="0058276D">
        <w:rPr>
          <w:rFonts w:ascii="Times New Roman" w:hAnsi="Times New Roman" w:cs="Times New Roman"/>
        </w:rPr>
        <w:t>3</w:t>
      </w:r>
      <w:r w:rsidR="00986AD2" w:rsidRPr="0058276D">
        <w:rPr>
          <w:rFonts w:ascii="Times New Roman" w:hAnsi="Times New Roman" w:cs="Times New Roman"/>
        </w:rPr>
        <w:t>.</w:t>
      </w:r>
      <w:r w:rsidR="009405EC">
        <w:rPr>
          <w:rFonts w:ascii="Times New Roman" w:hAnsi="Times New Roman" w:cs="Times New Roman"/>
        </w:rPr>
        <w:t>4</w:t>
      </w:r>
      <w:r w:rsidR="006341F6" w:rsidRPr="0058276D">
        <w:rPr>
          <w:rFonts w:ascii="Times New Roman" w:hAnsi="Times New Roman" w:cs="Times New Roman"/>
        </w:rPr>
        <w:t xml:space="preserve">.1. </w:t>
      </w:r>
      <w:r w:rsidR="006E2F7F" w:rsidRPr="0058276D">
        <w:rPr>
          <w:rFonts w:ascii="Times New Roman" w:hAnsi="Times New Roman" w:cs="Times New Roman"/>
        </w:rPr>
        <w:t>Textklassen</w:t>
      </w:r>
      <w:r w:rsidR="00EE769B">
        <w:rPr>
          <w:rFonts w:ascii="Times New Roman" w:hAnsi="Times New Roman" w:cs="Times New Roman"/>
        </w:rPr>
        <w:t xml:space="preserve"> und -sorten</w:t>
      </w:r>
      <w:bookmarkEnd w:id="35"/>
    </w:p>
    <w:p w14:paraId="0A9D7258" w14:textId="77777777" w:rsidR="000F3CDB" w:rsidRPr="006719AA" w:rsidRDefault="000F3CDB" w:rsidP="0003503E">
      <w:pPr>
        <w:pStyle w:val="berschrift3"/>
        <w:jc w:val="both"/>
        <w:rPr>
          <w:rFonts w:ascii="Times New Roman" w:hAnsi="Times New Roman" w:cs="Times New Roman"/>
          <w:color w:val="auto"/>
        </w:rPr>
      </w:pPr>
    </w:p>
    <w:p w14:paraId="55384846" w14:textId="77777777" w:rsidR="000920EE" w:rsidRPr="0058276D" w:rsidRDefault="000920EE" w:rsidP="000920EE">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Da im Folgenden Zeitungstexte v</w:t>
      </w:r>
      <w:r w:rsidR="009C4736" w:rsidRPr="0058276D">
        <w:rPr>
          <w:rFonts w:ascii="Times New Roman" w:hAnsi="Times New Roman" w:cs="Times New Roman"/>
          <w:sz w:val="24"/>
          <w:szCs w:val="24"/>
        </w:rPr>
        <w:t xml:space="preserve">erschiedenen Zuschnitts </w:t>
      </w:r>
      <w:r w:rsidRPr="0058276D">
        <w:rPr>
          <w:rFonts w:ascii="Times New Roman" w:hAnsi="Times New Roman" w:cs="Times New Roman"/>
          <w:sz w:val="24"/>
          <w:szCs w:val="24"/>
        </w:rPr>
        <w:t>zu</w:t>
      </w:r>
      <w:r w:rsidR="009C4736" w:rsidRPr="0058276D">
        <w:rPr>
          <w:rFonts w:ascii="Times New Roman" w:hAnsi="Times New Roman" w:cs="Times New Roman"/>
          <w:sz w:val="24"/>
          <w:szCs w:val="24"/>
        </w:rPr>
        <w:t xml:space="preserve"> jeweils</w:t>
      </w:r>
      <w:r w:rsidRPr="0058276D">
        <w:rPr>
          <w:rFonts w:ascii="Times New Roman" w:hAnsi="Times New Roman" w:cs="Times New Roman"/>
          <w:sz w:val="24"/>
          <w:szCs w:val="24"/>
        </w:rPr>
        <w:t xml:space="preserve"> ein und demselben Diskursthema miteinander verglichen werden, ist eine kurze Betrachtung gängiger Klassifizierungen zwingend erforderlich. Dabei wird sich an Valérie Roberts</w:t>
      </w:r>
      <w:r w:rsidR="006B4A0A" w:rsidRPr="0058276D">
        <w:rPr>
          <w:rFonts w:ascii="Times New Roman" w:hAnsi="Times New Roman" w:cs="Times New Roman"/>
          <w:sz w:val="24"/>
          <w:szCs w:val="24"/>
        </w:rPr>
        <w:t xml:space="preserve"> </w:t>
      </w:r>
      <w:r w:rsidRPr="0058276D">
        <w:rPr>
          <w:rFonts w:ascii="Times New Roman" w:hAnsi="Times New Roman" w:cs="Times New Roman"/>
          <w:sz w:val="24"/>
          <w:szCs w:val="24"/>
        </w:rPr>
        <w:t xml:space="preserve">Aufsatz sowie an Heinz-Helmut </w:t>
      </w:r>
      <w:proofErr w:type="spellStart"/>
      <w:r w:rsidRPr="0058276D">
        <w:rPr>
          <w:rFonts w:ascii="Times New Roman" w:hAnsi="Times New Roman" w:cs="Times New Roman"/>
          <w:sz w:val="24"/>
          <w:szCs w:val="24"/>
        </w:rPr>
        <w:t>Lügers</w:t>
      </w:r>
      <w:proofErr w:type="spellEnd"/>
      <w:r w:rsidR="006B4A0A" w:rsidRPr="0058276D">
        <w:rPr>
          <w:rFonts w:ascii="Times New Roman" w:hAnsi="Times New Roman" w:cs="Times New Roman"/>
          <w:sz w:val="24"/>
          <w:szCs w:val="24"/>
        </w:rPr>
        <w:t xml:space="preserve"> </w:t>
      </w:r>
      <w:r w:rsidRPr="0058276D">
        <w:rPr>
          <w:rFonts w:ascii="Times New Roman" w:hAnsi="Times New Roman" w:cs="Times New Roman"/>
          <w:sz w:val="24"/>
          <w:szCs w:val="24"/>
        </w:rPr>
        <w:t xml:space="preserve">Ausführungen zur Pressesprache </w:t>
      </w:r>
      <w:r w:rsidR="00DD390D">
        <w:rPr>
          <w:rFonts w:ascii="Times New Roman" w:hAnsi="Times New Roman" w:cs="Times New Roman"/>
          <w:sz w:val="24"/>
          <w:szCs w:val="24"/>
        </w:rPr>
        <w:t>orientiert</w:t>
      </w:r>
      <w:r w:rsidRPr="0058276D">
        <w:rPr>
          <w:rFonts w:ascii="Times New Roman" w:hAnsi="Times New Roman" w:cs="Times New Roman"/>
          <w:sz w:val="24"/>
          <w:szCs w:val="24"/>
        </w:rPr>
        <w:t>. Aufgrund der Tatsache, dass vorliege</w:t>
      </w:r>
      <w:r w:rsidR="009C4736" w:rsidRPr="0058276D">
        <w:rPr>
          <w:rFonts w:ascii="Times New Roman" w:hAnsi="Times New Roman" w:cs="Times New Roman"/>
          <w:sz w:val="24"/>
          <w:szCs w:val="24"/>
        </w:rPr>
        <w:t>nde Arbeit keine Fragestellungen</w:t>
      </w:r>
      <w:r w:rsidRPr="0058276D">
        <w:rPr>
          <w:rFonts w:ascii="Times New Roman" w:hAnsi="Times New Roman" w:cs="Times New Roman"/>
          <w:sz w:val="24"/>
          <w:szCs w:val="24"/>
        </w:rPr>
        <w:t xml:space="preserve"> deduktiver oder induktiver Klassifizierung von Pressetexten zum Gegenstand hat, werden bereits bestehende Zuordnungsangebote übernommen. Ziel dieses kurzen Abschnitts ist es, die diskurs</w:t>
      </w:r>
      <w:r w:rsidR="00DD390D">
        <w:rPr>
          <w:rFonts w:ascii="Times New Roman" w:hAnsi="Times New Roman" w:cs="Times New Roman"/>
          <w:sz w:val="24"/>
          <w:szCs w:val="24"/>
        </w:rPr>
        <w:t>semantische und -ethische</w:t>
      </w:r>
      <w:r w:rsidRPr="0058276D">
        <w:rPr>
          <w:rFonts w:ascii="Times New Roman" w:hAnsi="Times New Roman" w:cs="Times New Roman"/>
          <w:sz w:val="24"/>
          <w:szCs w:val="24"/>
        </w:rPr>
        <w:t xml:space="preserve"> Untersuchung auch bezüglich der Klassifikation der analysierten Zeitungstexte auf eine gesicherte theoretische Grundlage zu stellen. Aus diesem Grund wird sich auch weniger als in den vorangegangenen </w:t>
      </w:r>
      <w:r w:rsidR="009C4736" w:rsidRPr="0058276D">
        <w:rPr>
          <w:rFonts w:ascii="Times New Roman" w:hAnsi="Times New Roman" w:cs="Times New Roman"/>
          <w:sz w:val="24"/>
          <w:szCs w:val="24"/>
        </w:rPr>
        <w:t xml:space="preserve">diskurstheoretischen </w:t>
      </w:r>
      <w:r w:rsidRPr="0058276D">
        <w:rPr>
          <w:rFonts w:ascii="Times New Roman" w:hAnsi="Times New Roman" w:cs="Times New Roman"/>
          <w:sz w:val="24"/>
          <w:szCs w:val="24"/>
        </w:rPr>
        <w:t>Abschnitten mit divergierenden und konkurrierend</w:t>
      </w:r>
      <w:r w:rsidR="000C5862" w:rsidRPr="0058276D">
        <w:rPr>
          <w:rFonts w:ascii="Times New Roman" w:hAnsi="Times New Roman" w:cs="Times New Roman"/>
          <w:sz w:val="24"/>
          <w:szCs w:val="24"/>
        </w:rPr>
        <w:t xml:space="preserve">en Forschungstendenzen befasst. </w:t>
      </w:r>
    </w:p>
    <w:p w14:paraId="6B398902" w14:textId="77777777" w:rsidR="006B4A0A" w:rsidRPr="0058276D" w:rsidRDefault="000920EE" w:rsidP="000920EE">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Obwohl Pressetexte insgesamt gewisse „medienbedingte Gemeinsamkeiten“ haben, konstituieren sie gleichwohl „eine in viel</w:t>
      </w:r>
      <w:r w:rsidR="009C4736" w:rsidRPr="0058276D">
        <w:rPr>
          <w:rFonts w:ascii="Times New Roman" w:hAnsi="Times New Roman" w:cs="Times New Roman"/>
          <w:sz w:val="24"/>
          <w:szCs w:val="24"/>
        </w:rPr>
        <w:t>erlei Hinsicht heterogene Menge</w:t>
      </w:r>
      <w:r w:rsidRPr="0058276D">
        <w:rPr>
          <w:rFonts w:ascii="Times New Roman" w:hAnsi="Times New Roman" w:cs="Times New Roman"/>
          <w:sz w:val="24"/>
          <w:szCs w:val="24"/>
        </w:rPr>
        <w:t xml:space="preserve"> von Texten“ (</w:t>
      </w:r>
      <w:proofErr w:type="spellStart"/>
      <w:r w:rsidRPr="0058276D">
        <w:rPr>
          <w:rFonts w:ascii="Times New Roman" w:hAnsi="Times New Roman" w:cs="Times New Roman"/>
          <w:sz w:val="24"/>
          <w:szCs w:val="24"/>
        </w:rPr>
        <w:t>Lüger</w:t>
      </w:r>
      <w:proofErr w:type="spellEnd"/>
      <w:r w:rsidR="00F116FD" w:rsidRPr="0058276D">
        <w:rPr>
          <w:rFonts w:ascii="Times New Roman" w:hAnsi="Times New Roman" w:cs="Times New Roman"/>
          <w:sz w:val="24"/>
          <w:szCs w:val="24"/>
        </w:rPr>
        <w:t xml:space="preserve"> </w:t>
      </w:r>
      <w:r w:rsidR="00F116FD" w:rsidRPr="00C552B6">
        <w:rPr>
          <w:rFonts w:ascii="Times New Roman" w:hAnsi="Times New Roman" w:cs="Times New Roman"/>
          <w:sz w:val="24"/>
          <w:szCs w:val="24"/>
        </w:rPr>
        <w:t>1995</w:t>
      </w:r>
      <w:r w:rsidRPr="0058276D">
        <w:rPr>
          <w:rFonts w:ascii="Times New Roman" w:hAnsi="Times New Roman" w:cs="Times New Roman"/>
          <w:sz w:val="24"/>
          <w:szCs w:val="24"/>
        </w:rPr>
        <w:t>:</w:t>
      </w:r>
      <w:r w:rsidR="00135C0F" w:rsidRPr="0058276D">
        <w:rPr>
          <w:rFonts w:ascii="Times New Roman" w:hAnsi="Times New Roman" w:cs="Times New Roman"/>
          <w:sz w:val="24"/>
          <w:szCs w:val="24"/>
        </w:rPr>
        <w:t xml:space="preserve"> </w:t>
      </w:r>
      <w:r w:rsidRPr="0058276D">
        <w:rPr>
          <w:rFonts w:ascii="Times New Roman" w:hAnsi="Times New Roman" w:cs="Times New Roman"/>
          <w:sz w:val="24"/>
          <w:szCs w:val="24"/>
        </w:rPr>
        <w:t>65). Es werden hier ausschließlich „Texte der Tagespresse“ (</w:t>
      </w:r>
      <w:proofErr w:type="spellStart"/>
      <w:r w:rsidRPr="0058276D">
        <w:rPr>
          <w:rFonts w:ascii="Times New Roman" w:hAnsi="Times New Roman" w:cs="Times New Roman"/>
          <w:sz w:val="24"/>
          <w:szCs w:val="24"/>
        </w:rPr>
        <w:t>Lüger</w:t>
      </w:r>
      <w:proofErr w:type="spellEnd"/>
      <w:r w:rsidR="00C552B6">
        <w:rPr>
          <w:rFonts w:ascii="Times New Roman" w:hAnsi="Times New Roman" w:cs="Times New Roman"/>
          <w:sz w:val="24"/>
          <w:szCs w:val="24"/>
        </w:rPr>
        <w:t xml:space="preserve"> 1995</w:t>
      </w:r>
      <w:r w:rsidRPr="0058276D">
        <w:rPr>
          <w:rFonts w:ascii="Times New Roman" w:hAnsi="Times New Roman" w:cs="Times New Roman"/>
          <w:sz w:val="24"/>
          <w:szCs w:val="24"/>
        </w:rPr>
        <w:t>:</w:t>
      </w:r>
      <w:r w:rsidR="00464519" w:rsidRPr="0058276D">
        <w:rPr>
          <w:rFonts w:ascii="Times New Roman" w:hAnsi="Times New Roman" w:cs="Times New Roman"/>
          <w:sz w:val="24"/>
          <w:szCs w:val="24"/>
        </w:rPr>
        <w:t xml:space="preserve"> </w:t>
      </w:r>
      <w:r w:rsidRPr="0058276D">
        <w:rPr>
          <w:rFonts w:ascii="Times New Roman" w:hAnsi="Times New Roman" w:cs="Times New Roman"/>
          <w:sz w:val="24"/>
          <w:szCs w:val="24"/>
        </w:rPr>
        <w:t>66) untersucht. Vorauszuschicken ist ferner, dass hinsichtlich der Klassifikation von Zeitungstexten „[e]</w:t>
      </w:r>
      <w:proofErr w:type="spellStart"/>
      <w:r w:rsidRPr="0058276D">
        <w:rPr>
          <w:rFonts w:ascii="Times New Roman" w:hAnsi="Times New Roman" w:cs="Times New Roman"/>
          <w:sz w:val="24"/>
          <w:szCs w:val="24"/>
        </w:rPr>
        <w:t>ine</w:t>
      </w:r>
      <w:proofErr w:type="spellEnd"/>
      <w:r w:rsidRPr="0058276D">
        <w:rPr>
          <w:rFonts w:ascii="Times New Roman" w:hAnsi="Times New Roman" w:cs="Times New Roman"/>
          <w:sz w:val="24"/>
          <w:szCs w:val="24"/>
        </w:rPr>
        <w:t xml:space="preserve"> rein induktiv oder rein deduktiv bestimmte Vorgehensweise […] nicht angemessen und nicht praktikabel“ </w:t>
      </w:r>
      <w:r w:rsidR="00C552B6">
        <w:rPr>
          <w:rFonts w:ascii="Times New Roman" w:hAnsi="Times New Roman" w:cs="Times New Roman"/>
          <w:sz w:val="24"/>
          <w:szCs w:val="24"/>
        </w:rPr>
        <w:t>(ebenda</w:t>
      </w:r>
      <w:r w:rsidRPr="0058276D">
        <w:rPr>
          <w:rFonts w:ascii="Times New Roman" w:hAnsi="Times New Roman" w:cs="Times New Roman"/>
          <w:sz w:val="24"/>
          <w:szCs w:val="24"/>
        </w:rPr>
        <w:t>) ist. Unter Rückgriff auf eine</w:t>
      </w:r>
      <w:r w:rsidR="00D90D0F" w:rsidRPr="0058276D">
        <w:rPr>
          <w:rFonts w:ascii="Times New Roman" w:hAnsi="Times New Roman" w:cs="Times New Roman"/>
          <w:sz w:val="24"/>
          <w:szCs w:val="24"/>
        </w:rPr>
        <w:t>n nun</w:t>
      </w:r>
      <w:r w:rsidRPr="0058276D">
        <w:rPr>
          <w:rFonts w:ascii="Times New Roman" w:hAnsi="Times New Roman" w:cs="Times New Roman"/>
          <w:sz w:val="24"/>
          <w:szCs w:val="24"/>
        </w:rPr>
        <w:t>mehr über fünfzig Jahre alte</w:t>
      </w:r>
      <w:r w:rsidR="00D90D0F" w:rsidRPr="0058276D">
        <w:rPr>
          <w:rFonts w:ascii="Times New Roman" w:hAnsi="Times New Roman" w:cs="Times New Roman"/>
          <w:sz w:val="24"/>
          <w:szCs w:val="24"/>
        </w:rPr>
        <w:t>n Beitrag</w:t>
      </w:r>
      <w:r w:rsidRPr="0058276D">
        <w:rPr>
          <w:rFonts w:ascii="Times New Roman" w:hAnsi="Times New Roman" w:cs="Times New Roman"/>
          <w:sz w:val="24"/>
          <w:szCs w:val="24"/>
        </w:rPr>
        <w:t xml:space="preserve"> von Peter Hartmann</w:t>
      </w:r>
      <w:r w:rsidRPr="0058276D">
        <w:rPr>
          <w:rStyle w:val="Funotenzeichen"/>
          <w:rFonts w:ascii="Times New Roman" w:hAnsi="Times New Roman" w:cs="Times New Roman"/>
          <w:sz w:val="24"/>
          <w:szCs w:val="24"/>
        </w:rPr>
        <w:footnoteReference w:id="102"/>
      </w:r>
      <w:r w:rsidRPr="0058276D">
        <w:rPr>
          <w:rFonts w:ascii="Times New Roman" w:hAnsi="Times New Roman" w:cs="Times New Roman"/>
          <w:sz w:val="24"/>
          <w:szCs w:val="24"/>
        </w:rPr>
        <w:t xml:space="preserve"> </w:t>
      </w:r>
      <w:r w:rsidR="00D90D0F" w:rsidRPr="0058276D">
        <w:rPr>
          <w:rFonts w:ascii="Times New Roman" w:hAnsi="Times New Roman" w:cs="Times New Roman"/>
          <w:sz w:val="24"/>
          <w:szCs w:val="24"/>
        </w:rPr>
        <w:t xml:space="preserve">verweist </w:t>
      </w:r>
      <w:proofErr w:type="spellStart"/>
      <w:r w:rsidR="00D90D0F" w:rsidRPr="0058276D">
        <w:rPr>
          <w:rFonts w:ascii="Times New Roman" w:hAnsi="Times New Roman" w:cs="Times New Roman"/>
          <w:sz w:val="24"/>
          <w:szCs w:val="24"/>
        </w:rPr>
        <w:t>Lüger</w:t>
      </w:r>
      <w:proofErr w:type="spellEnd"/>
      <w:r w:rsidR="00D90D0F" w:rsidRPr="0058276D">
        <w:rPr>
          <w:rFonts w:ascii="Times New Roman" w:hAnsi="Times New Roman" w:cs="Times New Roman"/>
          <w:sz w:val="24"/>
          <w:szCs w:val="24"/>
        </w:rPr>
        <w:t xml:space="preserve"> „auf zwei wesentliche Differenzierungsebenen, die der </w:t>
      </w:r>
      <w:r w:rsidR="00D90D0F" w:rsidRPr="0058276D">
        <w:rPr>
          <w:rFonts w:ascii="Times New Roman" w:hAnsi="Times New Roman" w:cs="Times New Roman"/>
          <w:i/>
          <w:sz w:val="24"/>
          <w:szCs w:val="24"/>
        </w:rPr>
        <w:t>Textklassen</w:t>
      </w:r>
      <w:r w:rsidR="00D90D0F" w:rsidRPr="0058276D">
        <w:rPr>
          <w:rFonts w:ascii="Times New Roman" w:hAnsi="Times New Roman" w:cs="Times New Roman"/>
          <w:sz w:val="24"/>
          <w:szCs w:val="24"/>
        </w:rPr>
        <w:t xml:space="preserve"> und die der </w:t>
      </w:r>
      <w:r w:rsidR="00D90D0F" w:rsidRPr="0058276D">
        <w:rPr>
          <w:rFonts w:ascii="Times New Roman" w:hAnsi="Times New Roman" w:cs="Times New Roman"/>
          <w:i/>
          <w:sz w:val="24"/>
          <w:szCs w:val="24"/>
        </w:rPr>
        <w:t>Textsorten</w:t>
      </w:r>
      <w:r w:rsidR="00D90D0F" w:rsidRPr="0058276D">
        <w:rPr>
          <w:rFonts w:ascii="Times New Roman" w:hAnsi="Times New Roman" w:cs="Times New Roman"/>
          <w:sz w:val="24"/>
          <w:szCs w:val="24"/>
        </w:rPr>
        <w:t>.“ (ebenda).</w:t>
      </w:r>
      <w:r w:rsidR="000C5862" w:rsidRPr="0058276D">
        <w:rPr>
          <w:rFonts w:ascii="Times New Roman" w:hAnsi="Times New Roman" w:cs="Times New Roman"/>
          <w:sz w:val="24"/>
          <w:szCs w:val="24"/>
        </w:rPr>
        <w:t xml:space="preserve"> </w:t>
      </w:r>
      <w:r w:rsidR="009C4736" w:rsidRPr="0058276D">
        <w:rPr>
          <w:rFonts w:ascii="Times New Roman" w:hAnsi="Times New Roman" w:cs="Times New Roman"/>
          <w:sz w:val="24"/>
          <w:szCs w:val="24"/>
        </w:rPr>
        <w:t>Für Erstere</w:t>
      </w:r>
      <w:r w:rsidR="000C5862" w:rsidRPr="0058276D">
        <w:rPr>
          <w:rFonts w:ascii="Times New Roman" w:hAnsi="Times New Roman" w:cs="Times New Roman"/>
          <w:sz w:val="24"/>
          <w:szCs w:val="24"/>
        </w:rPr>
        <w:t xml:space="preserve"> unterscheidet </w:t>
      </w:r>
      <w:proofErr w:type="spellStart"/>
      <w:r w:rsidR="000C5862" w:rsidRPr="0058276D">
        <w:rPr>
          <w:rFonts w:ascii="Times New Roman" w:hAnsi="Times New Roman" w:cs="Times New Roman"/>
          <w:sz w:val="24"/>
          <w:szCs w:val="24"/>
        </w:rPr>
        <w:t>Lüger</w:t>
      </w:r>
      <w:proofErr w:type="spellEnd"/>
      <w:r w:rsidR="000C5862" w:rsidRPr="0058276D">
        <w:rPr>
          <w:rFonts w:ascii="Times New Roman" w:hAnsi="Times New Roman" w:cs="Times New Roman"/>
          <w:sz w:val="24"/>
          <w:szCs w:val="24"/>
        </w:rPr>
        <w:t xml:space="preserve"> nach Ma</w:t>
      </w:r>
      <w:r w:rsidR="008B5813" w:rsidRPr="0058276D">
        <w:rPr>
          <w:rFonts w:ascii="Times New Roman" w:hAnsi="Times New Roman" w:cs="Times New Roman"/>
          <w:sz w:val="24"/>
          <w:szCs w:val="24"/>
        </w:rPr>
        <w:t>ßgabe</w:t>
      </w:r>
      <w:r w:rsidR="000C5862" w:rsidRPr="0058276D">
        <w:rPr>
          <w:rFonts w:ascii="Times New Roman" w:hAnsi="Times New Roman" w:cs="Times New Roman"/>
          <w:sz w:val="24"/>
          <w:szCs w:val="24"/>
        </w:rPr>
        <w:t xml:space="preserve"> des „klassen</w:t>
      </w:r>
      <w:r w:rsidR="008B5813" w:rsidRPr="0058276D">
        <w:rPr>
          <w:rFonts w:ascii="Times New Roman" w:hAnsi="Times New Roman" w:cs="Times New Roman"/>
          <w:sz w:val="24"/>
          <w:szCs w:val="24"/>
        </w:rPr>
        <w:t>bildende[n] Kriterium[s] [der] Intentionalität […] wenigstens fünf Grundtypen“ (ebenda). Neben informations- und meinungs</w:t>
      </w:r>
      <w:r w:rsidR="008B331B" w:rsidRPr="0058276D">
        <w:rPr>
          <w:rFonts w:ascii="Times New Roman" w:hAnsi="Times New Roman" w:cs="Times New Roman"/>
          <w:sz w:val="24"/>
          <w:szCs w:val="24"/>
        </w:rPr>
        <w:t xml:space="preserve">betonten Texten zählt </w:t>
      </w:r>
      <w:proofErr w:type="spellStart"/>
      <w:r w:rsidR="008B331B" w:rsidRPr="0058276D">
        <w:rPr>
          <w:rFonts w:ascii="Times New Roman" w:hAnsi="Times New Roman" w:cs="Times New Roman"/>
          <w:sz w:val="24"/>
          <w:szCs w:val="24"/>
        </w:rPr>
        <w:t>Lü</w:t>
      </w:r>
      <w:r w:rsidR="008B5813" w:rsidRPr="0058276D">
        <w:rPr>
          <w:rFonts w:ascii="Times New Roman" w:hAnsi="Times New Roman" w:cs="Times New Roman"/>
          <w:sz w:val="24"/>
          <w:szCs w:val="24"/>
        </w:rPr>
        <w:t>ger</w:t>
      </w:r>
      <w:proofErr w:type="spellEnd"/>
      <w:r w:rsidR="008B5813" w:rsidRPr="0058276D">
        <w:rPr>
          <w:rFonts w:ascii="Times New Roman" w:hAnsi="Times New Roman" w:cs="Times New Roman"/>
          <w:sz w:val="24"/>
          <w:szCs w:val="24"/>
        </w:rPr>
        <w:t xml:space="preserve"> auffordernde</w:t>
      </w:r>
      <w:r w:rsidR="008B331B" w:rsidRPr="0058276D">
        <w:rPr>
          <w:rFonts w:ascii="Times New Roman" w:hAnsi="Times New Roman" w:cs="Times New Roman"/>
          <w:sz w:val="24"/>
          <w:szCs w:val="24"/>
        </w:rPr>
        <w:t>, instruierend-anweisende sowie kontaktorientierte Texte auf (</w:t>
      </w:r>
      <w:proofErr w:type="spellStart"/>
      <w:r w:rsidR="008B331B" w:rsidRPr="0058276D">
        <w:rPr>
          <w:rFonts w:ascii="Times New Roman" w:hAnsi="Times New Roman" w:cs="Times New Roman"/>
          <w:sz w:val="24"/>
          <w:szCs w:val="24"/>
        </w:rPr>
        <w:t>Lüger</w:t>
      </w:r>
      <w:proofErr w:type="spellEnd"/>
      <w:r w:rsidR="00C552B6">
        <w:rPr>
          <w:rFonts w:ascii="Times New Roman" w:hAnsi="Times New Roman" w:cs="Times New Roman"/>
          <w:sz w:val="24"/>
          <w:szCs w:val="24"/>
        </w:rPr>
        <w:t xml:space="preserve"> 1995</w:t>
      </w:r>
      <w:r w:rsidR="008B331B" w:rsidRPr="0058276D">
        <w:rPr>
          <w:rFonts w:ascii="Times New Roman" w:hAnsi="Times New Roman" w:cs="Times New Roman"/>
          <w:sz w:val="24"/>
          <w:szCs w:val="24"/>
        </w:rPr>
        <w:t>:</w:t>
      </w:r>
      <w:r w:rsidR="00135C0F" w:rsidRPr="0058276D">
        <w:rPr>
          <w:rFonts w:ascii="Times New Roman" w:hAnsi="Times New Roman" w:cs="Times New Roman"/>
          <w:sz w:val="24"/>
          <w:szCs w:val="24"/>
        </w:rPr>
        <w:t xml:space="preserve"> </w:t>
      </w:r>
      <w:r w:rsidR="008B331B" w:rsidRPr="0058276D">
        <w:rPr>
          <w:rFonts w:ascii="Times New Roman" w:hAnsi="Times New Roman" w:cs="Times New Roman"/>
          <w:sz w:val="24"/>
          <w:szCs w:val="24"/>
        </w:rPr>
        <w:t xml:space="preserve">66-72). </w:t>
      </w:r>
    </w:p>
    <w:p w14:paraId="1949FAEE" w14:textId="77777777" w:rsidR="00D67F20" w:rsidRPr="0058276D" w:rsidRDefault="00B10A3A" w:rsidP="000920EE">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Dabei bilden Erstere „die mit Abstand umfangreichste Klasse</w:t>
      </w:r>
      <w:r w:rsidR="00464519" w:rsidRPr="0058276D">
        <w:rPr>
          <w:rFonts w:ascii="Times New Roman" w:hAnsi="Times New Roman" w:cs="Times New Roman"/>
          <w:sz w:val="24"/>
          <w:szCs w:val="24"/>
        </w:rPr>
        <w:t xml:space="preserve"> </w:t>
      </w:r>
      <w:r w:rsidRPr="0058276D">
        <w:rPr>
          <w:rFonts w:ascii="Times New Roman" w:hAnsi="Times New Roman" w:cs="Times New Roman"/>
          <w:sz w:val="24"/>
          <w:szCs w:val="24"/>
        </w:rPr>
        <w:t xml:space="preserve">[,] ausdrücklich, vom Sender verantwortete Bewertungen </w:t>
      </w:r>
      <w:r w:rsidR="00205938" w:rsidRPr="0058276D">
        <w:rPr>
          <w:rFonts w:ascii="Times New Roman" w:hAnsi="Times New Roman" w:cs="Times New Roman"/>
          <w:sz w:val="24"/>
          <w:szCs w:val="24"/>
        </w:rPr>
        <w:t>fehlen […] meist, [d]</w:t>
      </w:r>
      <w:proofErr w:type="spellStart"/>
      <w:r w:rsidR="00205938" w:rsidRPr="0058276D">
        <w:rPr>
          <w:rFonts w:ascii="Times New Roman" w:hAnsi="Times New Roman" w:cs="Times New Roman"/>
          <w:sz w:val="24"/>
          <w:szCs w:val="24"/>
        </w:rPr>
        <w:t>as</w:t>
      </w:r>
      <w:proofErr w:type="spellEnd"/>
      <w:r w:rsidR="00205938" w:rsidRPr="0058276D">
        <w:rPr>
          <w:rFonts w:ascii="Times New Roman" w:hAnsi="Times New Roman" w:cs="Times New Roman"/>
          <w:sz w:val="24"/>
          <w:szCs w:val="24"/>
        </w:rPr>
        <w:t xml:space="preserve"> mit Assertionen verfolgte Ziel besteht […] in der Wissensvermittlung“ (</w:t>
      </w:r>
      <w:proofErr w:type="spellStart"/>
      <w:r w:rsidR="00205938" w:rsidRPr="0058276D">
        <w:rPr>
          <w:rFonts w:ascii="Times New Roman" w:hAnsi="Times New Roman" w:cs="Times New Roman"/>
          <w:sz w:val="24"/>
          <w:szCs w:val="24"/>
        </w:rPr>
        <w:t>L</w:t>
      </w:r>
      <w:r w:rsidR="00C552B6">
        <w:rPr>
          <w:rFonts w:ascii="Times New Roman" w:hAnsi="Times New Roman" w:cs="Times New Roman"/>
          <w:sz w:val="24"/>
          <w:szCs w:val="24"/>
        </w:rPr>
        <w:t>üger</w:t>
      </w:r>
      <w:proofErr w:type="spellEnd"/>
      <w:r w:rsidR="00C552B6">
        <w:rPr>
          <w:rFonts w:ascii="Times New Roman" w:hAnsi="Times New Roman" w:cs="Times New Roman"/>
          <w:sz w:val="24"/>
          <w:szCs w:val="24"/>
        </w:rPr>
        <w:t xml:space="preserve"> 1995</w:t>
      </w:r>
      <w:r w:rsidR="00205938" w:rsidRPr="0058276D">
        <w:rPr>
          <w:rFonts w:ascii="Times New Roman" w:hAnsi="Times New Roman" w:cs="Times New Roman"/>
          <w:sz w:val="24"/>
          <w:szCs w:val="24"/>
        </w:rPr>
        <w:t>:</w:t>
      </w:r>
      <w:r w:rsidR="00135C0F" w:rsidRPr="0058276D">
        <w:rPr>
          <w:rFonts w:ascii="Times New Roman" w:hAnsi="Times New Roman" w:cs="Times New Roman"/>
          <w:sz w:val="24"/>
          <w:szCs w:val="24"/>
        </w:rPr>
        <w:t xml:space="preserve"> </w:t>
      </w:r>
      <w:r w:rsidR="00205938" w:rsidRPr="0058276D">
        <w:rPr>
          <w:rFonts w:ascii="Times New Roman" w:hAnsi="Times New Roman" w:cs="Times New Roman"/>
          <w:sz w:val="24"/>
          <w:szCs w:val="24"/>
        </w:rPr>
        <w:t xml:space="preserve">66/67). Meinungsbetonte Texte beinhalten ihrerseits stets „eine Einstufung, eine Kommentierung eines gegebenen Sachverhalts. Den zugrundeliegenden Intentionstyp kann man mit ‚bewerten‘ oder </w:t>
      </w:r>
      <w:r w:rsidR="00205938" w:rsidRPr="0058276D">
        <w:rPr>
          <w:rFonts w:ascii="Times New Roman" w:hAnsi="Times New Roman" w:cs="Times New Roman"/>
          <w:sz w:val="24"/>
          <w:szCs w:val="24"/>
        </w:rPr>
        <w:lastRenderedPageBreak/>
        <w:t>‚evaluieren‘ angeben.“ (</w:t>
      </w:r>
      <w:proofErr w:type="spellStart"/>
      <w:r w:rsidR="00205938" w:rsidRPr="0058276D">
        <w:rPr>
          <w:rFonts w:ascii="Times New Roman" w:hAnsi="Times New Roman" w:cs="Times New Roman"/>
          <w:sz w:val="24"/>
          <w:szCs w:val="24"/>
        </w:rPr>
        <w:t>L</w:t>
      </w:r>
      <w:r w:rsidR="00C552B6">
        <w:rPr>
          <w:rFonts w:ascii="Times New Roman" w:hAnsi="Times New Roman" w:cs="Times New Roman"/>
          <w:sz w:val="24"/>
          <w:szCs w:val="24"/>
        </w:rPr>
        <w:t>üger</w:t>
      </w:r>
      <w:proofErr w:type="spellEnd"/>
      <w:r w:rsidR="00C552B6">
        <w:rPr>
          <w:rFonts w:ascii="Times New Roman" w:hAnsi="Times New Roman" w:cs="Times New Roman"/>
          <w:sz w:val="24"/>
          <w:szCs w:val="24"/>
        </w:rPr>
        <w:t xml:space="preserve"> 1995</w:t>
      </w:r>
      <w:r w:rsidR="00205938" w:rsidRPr="0058276D">
        <w:rPr>
          <w:rFonts w:ascii="Times New Roman" w:hAnsi="Times New Roman" w:cs="Times New Roman"/>
          <w:sz w:val="24"/>
          <w:szCs w:val="24"/>
        </w:rPr>
        <w:t>:</w:t>
      </w:r>
      <w:r w:rsidR="00135C0F" w:rsidRPr="0058276D">
        <w:rPr>
          <w:rFonts w:ascii="Times New Roman" w:hAnsi="Times New Roman" w:cs="Times New Roman"/>
          <w:sz w:val="24"/>
          <w:szCs w:val="24"/>
        </w:rPr>
        <w:t xml:space="preserve"> </w:t>
      </w:r>
      <w:r w:rsidR="00205938" w:rsidRPr="0058276D">
        <w:rPr>
          <w:rFonts w:ascii="Times New Roman" w:hAnsi="Times New Roman" w:cs="Times New Roman"/>
          <w:sz w:val="24"/>
          <w:szCs w:val="24"/>
        </w:rPr>
        <w:t xml:space="preserve">67). </w:t>
      </w:r>
      <w:r w:rsidR="004E4635" w:rsidRPr="0058276D">
        <w:rPr>
          <w:rFonts w:ascii="Times New Roman" w:hAnsi="Times New Roman" w:cs="Times New Roman"/>
          <w:sz w:val="24"/>
          <w:szCs w:val="24"/>
        </w:rPr>
        <w:t>Wichtig zu betonen ist in diesem Zusammenhang ebenfalls, dass [d]</w:t>
      </w:r>
      <w:proofErr w:type="spellStart"/>
      <w:r w:rsidR="004E4635" w:rsidRPr="0058276D">
        <w:rPr>
          <w:rFonts w:ascii="Times New Roman" w:hAnsi="Times New Roman" w:cs="Times New Roman"/>
          <w:sz w:val="24"/>
          <w:szCs w:val="24"/>
        </w:rPr>
        <w:t>ie</w:t>
      </w:r>
      <w:proofErr w:type="spellEnd"/>
      <w:r w:rsidR="004E4635" w:rsidRPr="0058276D">
        <w:rPr>
          <w:rFonts w:ascii="Times New Roman" w:hAnsi="Times New Roman" w:cs="Times New Roman"/>
          <w:sz w:val="24"/>
          <w:szCs w:val="24"/>
        </w:rPr>
        <w:t xml:space="preserve"> Darstellung der Sachverhalte, der Bewertungsgegenstände, auf die sich die evaluierenden Stellungnahmen beziehen, […] normalerweise in separaten Beiträgen [erfo</w:t>
      </w:r>
      <w:r w:rsidR="00B04C1C" w:rsidRPr="0058276D">
        <w:rPr>
          <w:rFonts w:ascii="Times New Roman" w:hAnsi="Times New Roman" w:cs="Times New Roman"/>
          <w:sz w:val="24"/>
          <w:szCs w:val="24"/>
        </w:rPr>
        <w:t>lgt]“ (</w:t>
      </w:r>
      <w:proofErr w:type="spellStart"/>
      <w:r w:rsidR="00B04C1C" w:rsidRPr="0058276D">
        <w:rPr>
          <w:rFonts w:ascii="Times New Roman" w:hAnsi="Times New Roman" w:cs="Times New Roman"/>
          <w:sz w:val="24"/>
          <w:szCs w:val="24"/>
        </w:rPr>
        <w:t>L</w:t>
      </w:r>
      <w:r w:rsidR="00C552B6">
        <w:rPr>
          <w:rFonts w:ascii="Times New Roman" w:hAnsi="Times New Roman" w:cs="Times New Roman"/>
          <w:sz w:val="24"/>
          <w:szCs w:val="24"/>
        </w:rPr>
        <w:t>üger</w:t>
      </w:r>
      <w:proofErr w:type="spellEnd"/>
      <w:r w:rsidR="00C552B6">
        <w:rPr>
          <w:rFonts w:ascii="Times New Roman" w:hAnsi="Times New Roman" w:cs="Times New Roman"/>
          <w:sz w:val="24"/>
          <w:szCs w:val="24"/>
        </w:rPr>
        <w:t xml:space="preserve"> 1995</w:t>
      </w:r>
      <w:r w:rsidR="00B04C1C" w:rsidRPr="0058276D">
        <w:rPr>
          <w:rFonts w:ascii="Times New Roman" w:hAnsi="Times New Roman" w:cs="Times New Roman"/>
          <w:sz w:val="24"/>
          <w:szCs w:val="24"/>
        </w:rPr>
        <w:t>:</w:t>
      </w:r>
      <w:r w:rsidR="00135C0F" w:rsidRPr="0058276D">
        <w:rPr>
          <w:rFonts w:ascii="Times New Roman" w:hAnsi="Times New Roman" w:cs="Times New Roman"/>
          <w:sz w:val="24"/>
          <w:szCs w:val="24"/>
        </w:rPr>
        <w:t xml:space="preserve"> </w:t>
      </w:r>
      <w:r w:rsidR="00B04C1C" w:rsidRPr="0058276D">
        <w:rPr>
          <w:rFonts w:ascii="Times New Roman" w:hAnsi="Times New Roman" w:cs="Times New Roman"/>
          <w:sz w:val="24"/>
          <w:szCs w:val="24"/>
        </w:rPr>
        <w:t>69). Sog. „auffordernde Texte“ zielen „direkt auf das Verhalten, auf das Handeln der Adressaten oder einer Adressatengruppe [mittels] „Aufforderungen [ab]. (</w:t>
      </w:r>
      <w:proofErr w:type="spellStart"/>
      <w:r w:rsidR="00B04C1C" w:rsidRPr="0058276D">
        <w:rPr>
          <w:rFonts w:ascii="Times New Roman" w:hAnsi="Times New Roman" w:cs="Times New Roman"/>
          <w:sz w:val="24"/>
          <w:szCs w:val="24"/>
        </w:rPr>
        <w:t>L</w:t>
      </w:r>
      <w:r w:rsidR="00C552B6">
        <w:rPr>
          <w:rFonts w:ascii="Times New Roman" w:hAnsi="Times New Roman" w:cs="Times New Roman"/>
          <w:sz w:val="24"/>
          <w:szCs w:val="24"/>
        </w:rPr>
        <w:t>üger</w:t>
      </w:r>
      <w:proofErr w:type="spellEnd"/>
      <w:r w:rsidR="00C552B6">
        <w:rPr>
          <w:rFonts w:ascii="Times New Roman" w:hAnsi="Times New Roman" w:cs="Times New Roman"/>
          <w:sz w:val="24"/>
          <w:szCs w:val="24"/>
        </w:rPr>
        <w:t xml:space="preserve"> 1995</w:t>
      </w:r>
      <w:r w:rsidR="00B04C1C" w:rsidRPr="0058276D">
        <w:rPr>
          <w:rFonts w:ascii="Times New Roman" w:hAnsi="Times New Roman" w:cs="Times New Roman"/>
          <w:sz w:val="24"/>
          <w:szCs w:val="24"/>
        </w:rPr>
        <w:t>:</w:t>
      </w:r>
      <w:r w:rsidR="00135C0F" w:rsidRPr="0058276D">
        <w:rPr>
          <w:rFonts w:ascii="Times New Roman" w:hAnsi="Times New Roman" w:cs="Times New Roman"/>
          <w:sz w:val="24"/>
          <w:szCs w:val="24"/>
        </w:rPr>
        <w:t xml:space="preserve"> </w:t>
      </w:r>
      <w:r w:rsidR="00B04C1C" w:rsidRPr="0058276D">
        <w:rPr>
          <w:rFonts w:ascii="Times New Roman" w:hAnsi="Times New Roman" w:cs="Times New Roman"/>
          <w:sz w:val="24"/>
          <w:szCs w:val="24"/>
        </w:rPr>
        <w:t xml:space="preserve">70) Gleichwohl ist eine strikte und für jeden Text geltende „Abgrenzung meinungsbetonter und auffordernder Texte […] schwierig, [da beide Textklassen] „eine </w:t>
      </w:r>
      <w:proofErr w:type="spellStart"/>
      <w:r w:rsidR="00B04C1C" w:rsidRPr="0058276D">
        <w:rPr>
          <w:rFonts w:ascii="Times New Roman" w:hAnsi="Times New Roman" w:cs="Times New Roman"/>
          <w:sz w:val="24"/>
          <w:szCs w:val="24"/>
        </w:rPr>
        <w:t>appellative</w:t>
      </w:r>
      <w:proofErr w:type="spellEnd"/>
      <w:r w:rsidR="00B04C1C" w:rsidRPr="0058276D">
        <w:rPr>
          <w:rFonts w:ascii="Times New Roman" w:hAnsi="Times New Roman" w:cs="Times New Roman"/>
          <w:sz w:val="24"/>
          <w:szCs w:val="24"/>
        </w:rPr>
        <w:t xml:space="preserve"> Grundfunktion [aufzeigen]</w:t>
      </w:r>
      <w:r w:rsidR="006E2F7F" w:rsidRPr="0058276D">
        <w:rPr>
          <w:rStyle w:val="Funotenzeichen"/>
          <w:rFonts w:ascii="Times New Roman" w:hAnsi="Times New Roman" w:cs="Times New Roman"/>
          <w:sz w:val="24"/>
          <w:szCs w:val="24"/>
        </w:rPr>
        <w:footnoteReference w:id="103"/>
      </w:r>
      <w:r w:rsidR="00C552B6">
        <w:rPr>
          <w:rFonts w:ascii="Times New Roman" w:hAnsi="Times New Roman" w:cs="Times New Roman"/>
          <w:sz w:val="24"/>
          <w:szCs w:val="24"/>
        </w:rPr>
        <w:t xml:space="preserve"> </w:t>
      </w:r>
      <w:r w:rsidR="00B04C1C" w:rsidRPr="0058276D">
        <w:rPr>
          <w:rFonts w:ascii="Times New Roman" w:hAnsi="Times New Roman" w:cs="Times New Roman"/>
          <w:sz w:val="24"/>
          <w:szCs w:val="24"/>
        </w:rPr>
        <w:t xml:space="preserve">(ebenda). </w:t>
      </w:r>
      <w:r w:rsidR="00375D1A" w:rsidRPr="0058276D">
        <w:rPr>
          <w:rFonts w:ascii="Times New Roman" w:hAnsi="Times New Roman" w:cs="Times New Roman"/>
          <w:sz w:val="24"/>
          <w:szCs w:val="24"/>
        </w:rPr>
        <w:t>Nicht eindeutig zu beantworten ist die Frage, „ob</w:t>
      </w:r>
      <w:r w:rsidR="006E2F7F" w:rsidRPr="0058276D">
        <w:rPr>
          <w:rFonts w:ascii="Times New Roman" w:hAnsi="Times New Roman" w:cs="Times New Roman"/>
          <w:sz w:val="24"/>
          <w:szCs w:val="24"/>
        </w:rPr>
        <w:t xml:space="preserve"> </w:t>
      </w:r>
      <w:r w:rsidR="00375D1A" w:rsidRPr="0058276D">
        <w:rPr>
          <w:rFonts w:ascii="Times New Roman" w:hAnsi="Times New Roman" w:cs="Times New Roman"/>
          <w:sz w:val="24"/>
          <w:szCs w:val="24"/>
        </w:rPr>
        <w:t>[</w:t>
      </w:r>
      <w:r w:rsidR="006E2F7F" w:rsidRPr="0058276D">
        <w:rPr>
          <w:rFonts w:ascii="Times New Roman" w:hAnsi="Times New Roman" w:cs="Times New Roman"/>
          <w:sz w:val="24"/>
          <w:szCs w:val="24"/>
        </w:rPr>
        <w:t>instruierend-anweisende</w:t>
      </w:r>
      <w:r w:rsidR="00375D1A" w:rsidRPr="0058276D">
        <w:rPr>
          <w:rFonts w:ascii="Times New Roman" w:hAnsi="Times New Roman" w:cs="Times New Roman"/>
          <w:sz w:val="24"/>
          <w:szCs w:val="24"/>
        </w:rPr>
        <w:t>]</w:t>
      </w:r>
      <w:r w:rsidR="006E2F7F" w:rsidRPr="0058276D">
        <w:rPr>
          <w:rFonts w:ascii="Times New Roman" w:hAnsi="Times New Roman" w:cs="Times New Roman"/>
          <w:sz w:val="24"/>
          <w:szCs w:val="24"/>
        </w:rPr>
        <w:t xml:space="preserve"> Texte überhaupt dem genuin journalistischen Bereich</w:t>
      </w:r>
      <w:r w:rsidR="00375D1A" w:rsidRPr="0058276D">
        <w:rPr>
          <w:rFonts w:ascii="Times New Roman" w:hAnsi="Times New Roman" w:cs="Times New Roman"/>
          <w:sz w:val="24"/>
          <w:szCs w:val="24"/>
        </w:rPr>
        <w:t xml:space="preserve"> zuzurechnen sind“ (</w:t>
      </w:r>
      <w:proofErr w:type="spellStart"/>
      <w:r w:rsidR="00375D1A" w:rsidRPr="0058276D">
        <w:rPr>
          <w:rFonts w:ascii="Times New Roman" w:hAnsi="Times New Roman" w:cs="Times New Roman"/>
          <w:sz w:val="24"/>
          <w:szCs w:val="24"/>
        </w:rPr>
        <w:t>L</w:t>
      </w:r>
      <w:r w:rsidR="00C552B6">
        <w:rPr>
          <w:rFonts w:ascii="Times New Roman" w:hAnsi="Times New Roman" w:cs="Times New Roman"/>
          <w:sz w:val="24"/>
          <w:szCs w:val="24"/>
        </w:rPr>
        <w:t>üger</w:t>
      </w:r>
      <w:proofErr w:type="spellEnd"/>
      <w:r w:rsidR="00C552B6">
        <w:rPr>
          <w:rFonts w:ascii="Times New Roman" w:hAnsi="Times New Roman" w:cs="Times New Roman"/>
          <w:sz w:val="24"/>
          <w:szCs w:val="24"/>
        </w:rPr>
        <w:t xml:space="preserve"> 1995</w:t>
      </w:r>
      <w:r w:rsidR="00375D1A" w:rsidRPr="0058276D">
        <w:rPr>
          <w:rFonts w:ascii="Times New Roman" w:hAnsi="Times New Roman" w:cs="Times New Roman"/>
          <w:sz w:val="24"/>
          <w:szCs w:val="24"/>
        </w:rPr>
        <w:t>:</w:t>
      </w:r>
      <w:r w:rsidR="00135C0F" w:rsidRPr="0058276D">
        <w:rPr>
          <w:rFonts w:ascii="Times New Roman" w:hAnsi="Times New Roman" w:cs="Times New Roman"/>
          <w:sz w:val="24"/>
          <w:szCs w:val="24"/>
        </w:rPr>
        <w:t xml:space="preserve"> </w:t>
      </w:r>
      <w:r w:rsidR="00375D1A" w:rsidRPr="0058276D">
        <w:rPr>
          <w:rFonts w:ascii="Times New Roman" w:hAnsi="Times New Roman" w:cs="Times New Roman"/>
          <w:sz w:val="24"/>
          <w:szCs w:val="24"/>
        </w:rPr>
        <w:t xml:space="preserve">71). </w:t>
      </w:r>
      <w:r w:rsidR="00444654" w:rsidRPr="0058276D">
        <w:rPr>
          <w:rFonts w:ascii="Times New Roman" w:hAnsi="Times New Roman" w:cs="Times New Roman"/>
          <w:sz w:val="24"/>
          <w:szCs w:val="24"/>
        </w:rPr>
        <w:t xml:space="preserve">„Annäherungen an den Werbesektor“ (ebenda) </w:t>
      </w:r>
      <w:r w:rsidR="006174AD" w:rsidRPr="0058276D">
        <w:rPr>
          <w:rFonts w:ascii="Times New Roman" w:hAnsi="Times New Roman" w:cs="Times New Roman"/>
          <w:sz w:val="24"/>
          <w:szCs w:val="24"/>
        </w:rPr>
        <w:t xml:space="preserve">und die Tatsache, dass </w:t>
      </w:r>
      <w:r w:rsidR="00444654" w:rsidRPr="0058276D">
        <w:rPr>
          <w:rFonts w:ascii="Times New Roman" w:hAnsi="Times New Roman" w:cs="Times New Roman"/>
          <w:sz w:val="24"/>
          <w:szCs w:val="24"/>
        </w:rPr>
        <w:t>di</w:t>
      </w:r>
      <w:r w:rsidR="006174AD" w:rsidRPr="0058276D">
        <w:rPr>
          <w:rFonts w:ascii="Times New Roman" w:hAnsi="Times New Roman" w:cs="Times New Roman"/>
          <w:sz w:val="24"/>
          <w:szCs w:val="24"/>
        </w:rPr>
        <w:t>e im Wahljahr 1979 geschalteten Inserate und Aufrufe der beiden Parteien CSV (LW) und LSAP (TB) nicht in den Fokus der Analyse rücken, machen aus dieser Textklasse eine für vorliegende Untersuchung irrelevante Größe</w:t>
      </w:r>
      <w:r w:rsidR="0003503E" w:rsidRPr="0058276D">
        <w:rPr>
          <w:rStyle w:val="Funotenzeichen"/>
          <w:rFonts w:ascii="Times New Roman" w:hAnsi="Times New Roman" w:cs="Times New Roman"/>
          <w:sz w:val="24"/>
          <w:szCs w:val="24"/>
        </w:rPr>
        <w:footnoteReference w:id="104"/>
      </w:r>
      <w:r w:rsidR="006174AD" w:rsidRPr="0058276D">
        <w:rPr>
          <w:rFonts w:ascii="Times New Roman" w:hAnsi="Times New Roman" w:cs="Times New Roman"/>
          <w:sz w:val="24"/>
          <w:szCs w:val="24"/>
        </w:rPr>
        <w:t xml:space="preserve">. </w:t>
      </w:r>
    </w:p>
    <w:p w14:paraId="462C30D6" w14:textId="77777777" w:rsidR="001946B8" w:rsidRDefault="005B1D90" w:rsidP="001946B8">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Da das „Kriterium der Intentionalität in seiner allgemeinen Ausprägung“ nicht genügt, um </w:t>
      </w:r>
      <w:r w:rsidR="009B5088" w:rsidRPr="0058276D">
        <w:rPr>
          <w:rFonts w:ascii="Times New Roman" w:hAnsi="Times New Roman" w:cs="Times New Roman"/>
          <w:sz w:val="24"/>
          <w:szCs w:val="24"/>
        </w:rPr>
        <w:t>die mannigfaltigen Erscheinungsformen journalistischer Texte „im Sinne des Beschreibungsziels zu klassifizieren“ (</w:t>
      </w:r>
      <w:proofErr w:type="spellStart"/>
      <w:r w:rsidR="009B5088" w:rsidRPr="0058276D">
        <w:rPr>
          <w:rFonts w:ascii="Times New Roman" w:hAnsi="Times New Roman" w:cs="Times New Roman"/>
          <w:sz w:val="24"/>
          <w:szCs w:val="24"/>
        </w:rPr>
        <w:t>L</w:t>
      </w:r>
      <w:r w:rsidR="003C20ED">
        <w:rPr>
          <w:rFonts w:ascii="Times New Roman" w:hAnsi="Times New Roman" w:cs="Times New Roman"/>
          <w:sz w:val="24"/>
          <w:szCs w:val="24"/>
        </w:rPr>
        <w:t>üger</w:t>
      </w:r>
      <w:proofErr w:type="spellEnd"/>
      <w:r w:rsidR="003C20ED">
        <w:rPr>
          <w:rFonts w:ascii="Times New Roman" w:hAnsi="Times New Roman" w:cs="Times New Roman"/>
          <w:sz w:val="24"/>
          <w:szCs w:val="24"/>
        </w:rPr>
        <w:t xml:space="preserve"> 1995</w:t>
      </w:r>
      <w:r w:rsidR="009B5088" w:rsidRPr="0058276D">
        <w:rPr>
          <w:rFonts w:ascii="Times New Roman" w:hAnsi="Times New Roman" w:cs="Times New Roman"/>
          <w:sz w:val="24"/>
          <w:szCs w:val="24"/>
        </w:rPr>
        <w:t>:</w:t>
      </w:r>
      <w:r w:rsidR="00135C0F" w:rsidRPr="0058276D">
        <w:rPr>
          <w:rFonts w:ascii="Times New Roman" w:hAnsi="Times New Roman" w:cs="Times New Roman"/>
          <w:sz w:val="24"/>
          <w:szCs w:val="24"/>
        </w:rPr>
        <w:t xml:space="preserve"> </w:t>
      </w:r>
      <w:r w:rsidR="009B5088" w:rsidRPr="0058276D">
        <w:rPr>
          <w:rFonts w:ascii="Times New Roman" w:hAnsi="Times New Roman" w:cs="Times New Roman"/>
          <w:sz w:val="24"/>
          <w:szCs w:val="24"/>
        </w:rPr>
        <w:t>77), bedarf es zusätzliche</w:t>
      </w:r>
      <w:r w:rsidR="00C04225" w:rsidRPr="0058276D">
        <w:rPr>
          <w:rFonts w:ascii="Times New Roman" w:hAnsi="Times New Roman" w:cs="Times New Roman"/>
          <w:sz w:val="24"/>
          <w:szCs w:val="24"/>
        </w:rPr>
        <w:t>r</w:t>
      </w:r>
      <w:r w:rsidR="009B5088" w:rsidRPr="0058276D">
        <w:rPr>
          <w:rFonts w:ascii="Times New Roman" w:hAnsi="Times New Roman" w:cs="Times New Roman"/>
          <w:sz w:val="24"/>
          <w:szCs w:val="24"/>
        </w:rPr>
        <w:t xml:space="preserve"> Distinktionskriter</w:t>
      </w:r>
      <w:r w:rsidR="00C82A7F" w:rsidRPr="0058276D">
        <w:rPr>
          <w:rFonts w:ascii="Times New Roman" w:hAnsi="Times New Roman" w:cs="Times New Roman"/>
          <w:sz w:val="24"/>
          <w:szCs w:val="24"/>
        </w:rPr>
        <w:t>ien. Als komplementäre Dif</w:t>
      </w:r>
      <w:r w:rsidR="00C04225" w:rsidRPr="0058276D">
        <w:rPr>
          <w:rFonts w:ascii="Times New Roman" w:hAnsi="Times New Roman" w:cs="Times New Roman"/>
          <w:sz w:val="24"/>
          <w:szCs w:val="24"/>
        </w:rPr>
        <w:t xml:space="preserve">ferenzierung biete sich </w:t>
      </w:r>
      <w:r w:rsidR="00C82A7F" w:rsidRPr="0058276D">
        <w:rPr>
          <w:rFonts w:ascii="Times New Roman" w:hAnsi="Times New Roman" w:cs="Times New Roman"/>
          <w:sz w:val="24"/>
          <w:szCs w:val="24"/>
        </w:rPr>
        <w:t xml:space="preserve">diejenige nach </w:t>
      </w:r>
      <w:r w:rsidR="00C82A7F" w:rsidRPr="00EE769B">
        <w:rPr>
          <w:rFonts w:ascii="Times New Roman" w:hAnsi="Times New Roman" w:cs="Times New Roman"/>
          <w:i/>
          <w:sz w:val="24"/>
          <w:szCs w:val="24"/>
        </w:rPr>
        <w:t>Textsorten</w:t>
      </w:r>
      <w:r w:rsidR="00C82A7F" w:rsidRPr="0058276D">
        <w:rPr>
          <w:rFonts w:ascii="Times New Roman" w:hAnsi="Times New Roman" w:cs="Times New Roman"/>
          <w:sz w:val="24"/>
          <w:szCs w:val="24"/>
        </w:rPr>
        <w:t xml:space="preserve"> an. Aus Sicht einer „kommunikationsorientierte[n] Textkonzeption lassen sich die Textsorten als Sp</w:t>
      </w:r>
      <w:r w:rsidR="00C04225" w:rsidRPr="0058276D">
        <w:rPr>
          <w:rFonts w:ascii="Times New Roman" w:hAnsi="Times New Roman" w:cs="Times New Roman"/>
          <w:sz w:val="24"/>
          <w:szCs w:val="24"/>
        </w:rPr>
        <w:t>rachhandlungsschemata auffassen, die mit</w:t>
      </w:r>
      <w:r w:rsidR="00C82A7F" w:rsidRPr="0058276D">
        <w:rPr>
          <w:rFonts w:ascii="Times New Roman" w:hAnsi="Times New Roman" w:cs="Times New Roman"/>
          <w:sz w:val="24"/>
          <w:szCs w:val="24"/>
        </w:rPr>
        <w:t xml:space="preserve"> bestimmten Textmustern und -strategien jeweils spezifische Vermittlungsaufgaben erfüllen.“ (ebenda</w:t>
      </w:r>
      <w:r w:rsidR="00C82A7F" w:rsidRPr="0058276D">
        <w:rPr>
          <w:rStyle w:val="Funotenzeichen"/>
          <w:rFonts w:ascii="Times New Roman" w:hAnsi="Times New Roman" w:cs="Times New Roman"/>
          <w:sz w:val="24"/>
          <w:szCs w:val="24"/>
        </w:rPr>
        <w:footnoteReference w:id="105"/>
      </w:r>
      <w:r w:rsidR="00C82A7F" w:rsidRPr="0058276D">
        <w:rPr>
          <w:rFonts w:ascii="Times New Roman" w:hAnsi="Times New Roman" w:cs="Times New Roman"/>
          <w:sz w:val="24"/>
          <w:szCs w:val="24"/>
        </w:rPr>
        <w:t xml:space="preserve">).  </w:t>
      </w:r>
      <w:r w:rsidR="006D785F" w:rsidRPr="0058276D">
        <w:rPr>
          <w:rFonts w:ascii="Times New Roman" w:hAnsi="Times New Roman" w:cs="Times New Roman"/>
          <w:sz w:val="24"/>
          <w:szCs w:val="24"/>
        </w:rPr>
        <w:t>Neben „</w:t>
      </w:r>
      <w:r w:rsidR="005F1418" w:rsidRPr="0058276D">
        <w:rPr>
          <w:rFonts w:ascii="Times New Roman" w:hAnsi="Times New Roman" w:cs="Times New Roman"/>
          <w:sz w:val="24"/>
          <w:szCs w:val="24"/>
        </w:rPr>
        <w:t xml:space="preserve">textinterne[n] </w:t>
      </w:r>
      <w:proofErr w:type="gramStart"/>
      <w:r w:rsidR="005F1418" w:rsidRPr="0058276D">
        <w:rPr>
          <w:rFonts w:ascii="Times New Roman" w:hAnsi="Times New Roman" w:cs="Times New Roman"/>
          <w:sz w:val="24"/>
          <w:szCs w:val="24"/>
        </w:rPr>
        <w:t>Merkmale[</w:t>
      </w:r>
      <w:proofErr w:type="gramEnd"/>
      <w:r w:rsidR="005F1418" w:rsidRPr="0058276D">
        <w:rPr>
          <w:rFonts w:ascii="Times New Roman" w:hAnsi="Times New Roman" w:cs="Times New Roman"/>
          <w:sz w:val="24"/>
          <w:szCs w:val="24"/>
        </w:rPr>
        <w:t xml:space="preserve">n muss] ebenso auf Faktoren textexterner Art“ (ebenda) zurückgegriffen werden. Dabei geraten sog. „Präsignale“ in den Fokus der Analyse: </w:t>
      </w:r>
    </w:p>
    <w:p w14:paraId="285A5A4F" w14:textId="77777777" w:rsidR="005B1D90" w:rsidRPr="001946B8" w:rsidRDefault="005F1418" w:rsidP="001946B8">
      <w:pPr>
        <w:spacing w:line="240" w:lineRule="auto"/>
        <w:jc w:val="both"/>
        <w:rPr>
          <w:rFonts w:ascii="Times New Roman" w:hAnsi="Times New Roman" w:cs="Times New Roman"/>
        </w:rPr>
      </w:pPr>
      <w:r w:rsidRPr="001946B8">
        <w:rPr>
          <w:rFonts w:ascii="Times New Roman" w:hAnsi="Times New Roman" w:cs="Times New Roman"/>
        </w:rPr>
        <w:t>„Hinweise wie ‚Nachrichten‘, ‚Kurz berichtet‘, ‚Meinung und Meldung‘, ‚Gastkommentar‘ zeigen dem Leser […], als was er die nachfolgenden Informationen verstehen soll, ob beispielsweise als primär informationsbetont oder eher als meinungsbetont“ (ebenda)</w:t>
      </w:r>
      <w:r w:rsidR="003C20ED" w:rsidRPr="001946B8">
        <w:rPr>
          <w:rFonts w:ascii="Times New Roman" w:hAnsi="Times New Roman" w:cs="Times New Roman"/>
        </w:rPr>
        <w:t>.</w:t>
      </w:r>
    </w:p>
    <w:p w14:paraId="2D475700" w14:textId="77777777" w:rsidR="00C541A6" w:rsidRPr="0058276D" w:rsidRDefault="005F1418" w:rsidP="005B1D90">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lastRenderedPageBreak/>
        <w:t xml:space="preserve">Für die Zuordnung journalistischer Texte zu einzelnen Textsorten ist ferner „die Betrachtung satzübergreifender </w:t>
      </w:r>
      <w:r w:rsidRPr="0058276D">
        <w:rPr>
          <w:rFonts w:ascii="Times New Roman" w:hAnsi="Times New Roman" w:cs="Times New Roman"/>
          <w:i/>
          <w:sz w:val="24"/>
          <w:szCs w:val="24"/>
        </w:rPr>
        <w:t>Makrostrukturen</w:t>
      </w:r>
      <w:r w:rsidRPr="0058276D">
        <w:rPr>
          <w:rFonts w:ascii="Times New Roman" w:hAnsi="Times New Roman" w:cs="Times New Roman"/>
          <w:sz w:val="24"/>
          <w:szCs w:val="24"/>
        </w:rPr>
        <w:t xml:space="preserve"> von Bedeutung“ (</w:t>
      </w:r>
      <w:proofErr w:type="spellStart"/>
      <w:r w:rsidRPr="0058276D">
        <w:rPr>
          <w:rFonts w:ascii="Times New Roman" w:hAnsi="Times New Roman" w:cs="Times New Roman"/>
          <w:sz w:val="24"/>
          <w:szCs w:val="24"/>
        </w:rPr>
        <w:t>L</w:t>
      </w:r>
      <w:r w:rsidR="003C20ED">
        <w:rPr>
          <w:rFonts w:ascii="Times New Roman" w:hAnsi="Times New Roman" w:cs="Times New Roman"/>
          <w:sz w:val="24"/>
          <w:szCs w:val="24"/>
        </w:rPr>
        <w:t>üger</w:t>
      </w:r>
      <w:proofErr w:type="spellEnd"/>
      <w:r w:rsidR="003C20ED">
        <w:rPr>
          <w:rFonts w:ascii="Times New Roman" w:hAnsi="Times New Roman" w:cs="Times New Roman"/>
          <w:sz w:val="24"/>
          <w:szCs w:val="24"/>
        </w:rPr>
        <w:t xml:space="preserve"> 1995</w:t>
      </w:r>
      <w:r w:rsidRPr="0058276D">
        <w:rPr>
          <w:rFonts w:ascii="Times New Roman" w:hAnsi="Times New Roman" w:cs="Times New Roman"/>
          <w:sz w:val="24"/>
          <w:szCs w:val="24"/>
        </w:rPr>
        <w:t>:</w:t>
      </w:r>
      <w:r w:rsidR="00135C0F" w:rsidRPr="0058276D">
        <w:rPr>
          <w:rFonts w:ascii="Times New Roman" w:hAnsi="Times New Roman" w:cs="Times New Roman"/>
          <w:sz w:val="24"/>
          <w:szCs w:val="24"/>
        </w:rPr>
        <w:t xml:space="preserve"> </w:t>
      </w:r>
      <w:r w:rsidRPr="0058276D">
        <w:rPr>
          <w:rFonts w:ascii="Times New Roman" w:hAnsi="Times New Roman" w:cs="Times New Roman"/>
          <w:sz w:val="24"/>
          <w:szCs w:val="24"/>
        </w:rPr>
        <w:t xml:space="preserve">78). </w:t>
      </w:r>
      <w:r w:rsidR="007419BD" w:rsidRPr="0058276D">
        <w:rPr>
          <w:rFonts w:ascii="Times New Roman" w:hAnsi="Times New Roman" w:cs="Times New Roman"/>
          <w:sz w:val="24"/>
          <w:szCs w:val="24"/>
        </w:rPr>
        <w:t xml:space="preserve">Nach </w:t>
      </w:r>
      <w:proofErr w:type="spellStart"/>
      <w:r w:rsidR="007419BD" w:rsidRPr="0058276D">
        <w:rPr>
          <w:rFonts w:ascii="Times New Roman" w:hAnsi="Times New Roman" w:cs="Times New Roman"/>
          <w:sz w:val="24"/>
          <w:szCs w:val="24"/>
        </w:rPr>
        <w:t>Gülich</w:t>
      </w:r>
      <w:proofErr w:type="spellEnd"/>
      <w:r w:rsidR="007419BD" w:rsidRPr="0058276D">
        <w:rPr>
          <w:rFonts w:ascii="Times New Roman" w:hAnsi="Times New Roman" w:cs="Times New Roman"/>
          <w:sz w:val="24"/>
          <w:szCs w:val="24"/>
        </w:rPr>
        <w:t>/Raible</w:t>
      </w:r>
      <w:r w:rsidR="007419BD" w:rsidRPr="0058276D">
        <w:rPr>
          <w:rStyle w:val="Funotenzeichen"/>
          <w:rFonts w:ascii="Times New Roman" w:hAnsi="Times New Roman" w:cs="Times New Roman"/>
          <w:sz w:val="24"/>
          <w:szCs w:val="24"/>
        </w:rPr>
        <w:footnoteReference w:id="106"/>
      </w:r>
      <w:r w:rsidR="007419BD" w:rsidRPr="0058276D">
        <w:rPr>
          <w:rFonts w:ascii="Times New Roman" w:hAnsi="Times New Roman" w:cs="Times New Roman"/>
          <w:sz w:val="24"/>
          <w:szCs w:val="24"/>
        </w:rPr>
        <w:t xml:space="preserve"> sind darunter „die Art, die Abfolge und die Verknüpfung ihrer Textteile“ zu verstehen. Damit „entsprechen [Makrostrukturen] der spezifischen Organisation von Textteilen</w:t>
      </w:r>
      <w:r w:rsidR="00A362E4" w:rsidRPr="0058276D">
        <w:rPr>
          <w:rFonts w:ascii="Times New Roman" w:hAnsi="Times New Roman" w:cs="Times New Roman"/>
          <w:sz w:val="24"/>
          <w:szCs w:val="24"/>
        </w:rPr>
        <w:t xml:space="preserve"> </w:t>
      </w:r>
      <w:r w:rsidR="007419BD" w:rsidRPr="0058276D">
        <w:rPr>
          <w:rFonts w:ascii="Times New Roman" w:hAnsi="Times New Roman" w:cs="Times New Roman"/>
          <w:sz w:val="24"/>
          <w:szCs w:val="24"/>
        </w:rPr>
        <w:t>[,</w:t>
      </w:r>
      <w:r w:rsidR="00135C0F" w:rsidRPr="0058276D">
        <w:rPr>
          <w:rFonts w:ascii="Times New Roman" w:hAnsi="Times New Roman" w:cs="Times New Roman"/>
          <w:sz w:val="24"/>
          <w:szCs w:val="24"/>
        </w:rPr>
        <w:t xml:space="preserve"> </w:t>
      </w:r>
      <w:r w:rsidR="007419BD" w:rsidRPr="0058276D">
        <w:rPr>
          <w:rFonts w:ascii="Times New Roman" w:hAnsi="Times New Roman" w:cs="Times New Roman"/>
          <w:sz w:val="24"/>
          <w:szCs w:val="24"/>
        </w:rPr>
        <w:t>deren] Relevanz […] für die Beschreibung bestimmter Textsorten nachgewiesen“ (</w:t>
      </w:r>
      <w:r w:rsidR="003C20ED">
        <w:rPr>
          <w:rFonts w:ascii="Times New Roman" w:hAnsi="Times New Roman" w:cs="Times New Roman"/>
          <w:sz w:val="24"/>
          <w:szCs w:val="24"/>
        </w:rPr>
        <w:t>ebenda</w:t>
      </w:r>
      <w:r w:rsidR="007419BD" w:rsidRPr="0058276D">
        <w:rPr>
          <w:rFonts w:ascii="Times New Roman" w:hAnsi="Times New Roman" w:cs="Times New Roman"/>
          <w:sz w:val="24"/>
          <w:szCs w:val="24"/>
        </w:rPr>
        <w:t>) wurde</w:t>
      </w:r>
      <w:r w:rsidR="007419BD" w:rsidRPr="0058276D">
        <w:rPr>
          <w:rStyle w:val="Funotenzeichen"/>
          <w:rFonts w:ascii="Times New Roman" w:hAnsi="Times New Roman" w:cs="Times New Roman"/>
          <w:sz w:val="24"/>
          <w:szCs w:val="24"/>
        </w:rPr>
        <w:footnoteReference w:id="107"/>
      </w:r>
      <w:r w:rsidR="007419BD" w:rsidRPr="0058276D">
        <w:rPr>
          <w:rFonts w:ascii="Times New Roman" w:hAnsi="Times New Roman" w:cs="Times New Roman"/>
          <w:sz w:val="24"/>
          <w:szCs w:val="24"/>
        </w:rPr>
        <w:t xml:space="preserve">. </w:t>
      </w:r>
    </w:p>
    <w:p w14:paraId="24E16DB9" w14:textId="77777777" w:rsidR="00874B62" w:rsidRPr="0058276D" w:rsidRDefault="00C541A6" w:rsidP="005B1D90">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Des Weiteren wird auch in der Pressesprache zwischen monologischen und dialogisch organisierten Texten unterschieden: „Beiträge dieser [</w:t>
      </w:r>
      <w:r w:rsidR="0003503E" w:rsidRPr="0058276D">
        <w:rPr>
          <w:rFonts w:ascii="Times New Roman" w:hAnsi="Times New Roman" w:cs="Times New Roman"/>
          <w:sz w:val="24"/>
          <w:szCs w:val="24"/>
        </w:rPr>
        <w:t xml:space="preserve">d. h. </w:t>
      </w:r>
      <w:r w:rsidRPr="0058276D">
        <w:rPr>
          <w:rFonts w:ascii="Times New Roman" w:hAnsi="Times New Roman" w:cs="Times New Roman"/>
          <w:sz w:val="24"/>
          <w:szCs w:val="24"/>
        </w:rPr>
        <w:t>dialogischer] Art werden […] je nach dominierender Intention einer der genannten Textklassen zugeordnet.“ (</w:t>
      </w:r>
      <w:proofErr w:type="spellStart"/>
      <w:r w:rsidRPr="0058276D">
        <w:rPr>
          <w:rFonts w:ascii="Times New Roman" w:hAnsi="Times New Roman" w:cs="Times New Roman"/>
          <w:sz w:val="24"/>
          <w:szCs w:val="24"/>
        </w:rPr>
        <w:t>L</w:t>
      </w:r>
      <w:r w:rsidR="003C20ED">
        <w:rPr>
          <w:rFonts w:ascii="Times New Roman" w:hAnsi="Times New Roman" w:cs="Times New Roman"/>
          <w:sz w:val="24"/>
          <w:szCs w:val="24"/>
        </w:rPr>
        <w:t>üger</w:t>
      </w:r>
      <w:proofErr w:type="spellEnd"/>
      <w:r w:rsidR="003C20ED">
        <w:rPr>
          <w:rFonts w:ascii="Times New Roman" w:hAnsi="Times New Roman" w:cs="Times New Roman"/>
          <w:sz w:val="24"/>
          <w:szCs w:val="24"/>
        </w:rPr>
        <w:t xml:space="preserve"> 1995</w:t>
      </w:r>
      <w:r w:rsidRPr="0058276D">
        <w:rPr>
          <w:rFonts w:ascii="Times New Roman" w:hAnsi="Times New Roman" w:cs="Times New Roman"/>
          <w:sz w:val="24"/>
          <w:szCs w:val="24"/>
        </w:rPr>
        <w:t>:</w:t>
      </w:r>
      <w:r w:rsidR="00135C0F" w:rsidRPr="0058276D">
        <w:rPr>
          <w:rFonts w:ascii="Times New Roman" w:hAnsi="Times New Roman" w:cs="Times New Roman"/>
          <w:sz w:val="24"/>
          <w:szCs w:val="24"/>
        </w:rPr>
        <w:t xml:space="preserve"> </w:t>
      </w:r>
      <w:r w:rsidRPr="0058276D">
        <w:rPr>
          <w:rFonts w:ascii="Times New Roman" w:hAnsi="Times New Roman" w:cs="Times New Roman"/>
          <w:sz w:val="24"/>
          <w:szCs w:val="24"/>
        </w:rPr>
        <w:t>78)</w:t>
      </w:r>
      <w:r w:rsidR="001946B8">
        <w:rPr>
          <w:rFonts w:ascii="Times New Roman" w:hAnsi="Times New Roman" w:cs="Times New Roman"/>
          <w:sz w:val="24"/>
          <w:szCs w:val="24"/>
        </w:rPr>
        <w:t>.</w:t>
      </w:r>
      <w:r w:rsidRPr="0058276D">
        <w:rPr>
          <w:rFonts w:ascii="Times New Roman" w:hAnsi="Times New Roman" w:cs="Times New Roman"/>
          <w:sz w:val="24"/>
          <w:szCs w:val="24"/>
        </w:rPr>
        <w:t xml:space="preserve"> In der Tat werden in der disk</w:t>
      </w:r>
      <w:r w:rsidR="00344DDE" w:rsidRPr="0058276D">
        <w:rPr>
          <w:rFonts w:ascii="Times New Roman" w:hAnsi="Times New Roman" w:cs="Times New Roman"/>
          <w:sz w:val="24"/>
          <w:szCs w:val="24"/>
        </w:rPr>
        <w:t>urslinguistischen und -ethischen</w:t>
      </w:r>
      <w:r w:rsidRPr="0058276D">
        <w:rPr>
          <w:rFonts w:ascii="Times New Roman" w:hAnsi="Times New Roman" w:cs="Times New Roman"/>
          <w:sz w:val="24"/>
          <w:szCs w:val="24"/>
        </w:rPr>
        <w:t xml:space="preserve"> Untersuchung neben monologischen Texten wie Kommentaren und Berichten auch Interviews </w:t>
      </w:r>
      <w:r w:rsidR="001946B8">
        <w:rPr>
          <w:rFonts w:ascii="Times New Roman" w:hAnsi="Times New Roman" w:cs="Times New Roman"/>
          <w:sz w:val="24"/>
          <w:szCs w:val="24"/>
        </w:rPr>
        <w:t>analysiert</w:t>
      </w:r>
      <w:r w:rsidRPr="0058276D">
        <w:rPr>
          <w:rFonts w:ascii="Times New Roman" w:hAnsi="Times New Roman" w:cs="Times New Roman"/>
          <w:sz w:val="24"/>
          <w:szCs w:val="24"/>
        </w:rPr>
        <w:t xml:space="preserve">. Je nachdem, wie also ihre Intention geartet ist, können sie unter eine der oben genannten Klassen subsumiert werden. </w:t>
      </w:r>
    </w:p>
    <w:p w14:paraId="773B1A0F" w14:textId="77777777" w:rsidR="00C541A6" w:rsidRPr="0058276D" w:rsidRDefault="001648DD" w:rsidP="005B1D90">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Genau wie bei </w:t>
      </w:r>
      <w:proofErr w:type="spellStart"/>
      <w:r w:rsidRPr="0058276D">
        <w:rPr>
          <w:rFonts w:ascii="Times New Roman" w:hAnsi="Times New Roman" w:cs="Times New Roman"/>
          <w:sz w:val="24"/>
          <w:szCs w:val="24"/>
        </w:rPr>
        <w:t>Lüger</w:t>
      </w:r>
      <w:proofErr w:type="spellEnd"/>
      <w:r w:rsidRPr="0058276D">
        <w:rPr>
          <w:rFonts w:ascii="Times New Roman" w:hAnsi="Times New Roman" w:cs="Times New Roman"/>
          <w:sz w:val="24"/>
          <w:szCs w:val="24"/>
        </w:rPr>
        <w:t xml:space="preserve"> wird sich in der folgenden kurzen Beschreibung vornehmlich auf „informations- und meinungsbetonte Textsorten [konzentriert] -</w:t>
      </w:r>
      <w:r w:rsidR="001946B8">
        <w:rPr>
          <w:rFonts w:ascii="Times New Roman" w:hAnsi="Times New Roman" w:cs="Times New Roman"/>
          <w:sz w:val="24"/>
          <w:szCs w:val="24"/>
        </w:rPr>
        <w:t xml:space="preserve"> </w:t>
      </w:r>
      <w:r w:rsidRPr="0058276D">
        <w:rPr>
          <w:rFonts w:ascii="Times New Roman" w:hAnsi="Times New Roman" w:cs="Times New Roman"/>
          <w:sz w:val="24"/>
          <w:szCs w:val="24"/>
        </w:rPr>
        <w:t>eine Schwerpunktsetzung, die sich insbesondere aufgrund der journalistischen Praxis rechtfertigen lässt.“ (</w:t>
      </w:r>
      <w:proofErr w:type="spellStart"/>
      <w:r w:rsidRPr="0058276D">
        <w:rPr>
          <w:rFonts w:ascii="Times New Roman" w:hAnsi="Times New Roman" w:cs="Times New Roman"/>
          <w:sz w:val="24"/>
          <w:szCs w:val="24"/>
        </w:rPr>
        <w:t>L</w:t>
      </w:r>
      <w:r w:rsidR="003C20ED">
        <w:rPr>
          <w:rFonts w:ascii="Times New Roman" w:hAnsi="Times New Roman" w:cs="Times New Roman"/>
          <w:sz w:val="24"/>
          <w:szCs w:val="24"/>
        </w:rPr>
        <w:t>üger</w:t>
      </w:r>
      <w:proofErr w:type="spellEnd"/>
      <w:r w:rsidR="003C20ED">
        <w:rPr>
          <w:rFonts w:ascii="Times New Roman" w:hAnsi="Times New Roman" w:cs="Times New Roman"/>
          <w:sz w:val="24"/>
          <w:szCs w:val="24"/>
        </w:rPr>
        <w:t xml:space="preserve"> 1995</w:t>
      </w:r>
      <w:r w:rsidRPr="0058276D">
        <w:rPr>
          <w:rFonts w:ascii="Times New Roman" w:hAnsi="Times New Roman" w:cs="Times New Roman"/>
          <w:sz w:val="24"/>
          <w:szCs w:val="24"/>
        </w:rPr>
        <w:t>:</w:t>
      </w:r>
      <w:r w:rsidR="00135C0F" w:rsidRPr="0058276D">
        <w:rPr>
          <w:rFonts w:ascii="Times New Roman" w:hAnsi="Times New Roman" w:cs="Times New Roman"/>
          <w:sz w:val="24"/>
          <w:szCs w:val="24"/>
        </w:rPr>
        <w:t xml:space="preserve"> </w:t>
      </w:r>
      <w:r w:rsidRPr="0058276D">
        <w:rPr>
          <w:rFonts w:ascii="Times New Roman" w:hAnsi="Times New Roman" w:cs="Times New Roman"/>
          <w:sz w:val="24"/>
          <w:szCs w:val="24"/>
        </w:rPr>
        <w:t>79). Das erstellte konkrete Korpus setzt sich ebenfalls zum größten Teil aus Texten zusammen, die entweder meinungs- oder informationsbetont sind. Auf die dialogischen Texte wie Interviews trifft das gleichermaßen zu.</w:t>
      </w:r>
      <w:r w:rsidR="00600A51" w:rsidRPr="0058276D">
        <w:rPr>
          <w:rFonts w:ascii="Times New Roman" w:hAnsi="Times New Roman" w:cs="Times New Roman"/>
          <w:sz w:val="24"/>
          <w:szCs w:val="24"/>
        </w:rPr>
        <w:t xml:space="preserve"> </w:t>
      </w:r>
    </w:p>
    <w:p w14:paraId="3163B912" w14:textId="77777777" w:rsidR="00B70261" w:rsidRPr="0058276D" w:rsidRDefault="00C04225" w:rsidP="005B1D90">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In Bezug</w:t>
      </w:r>
      <w:r w:rsidR="00344DDE" w:rsidRPr="0058276D">
        <w:rPr>
          <w:rFonts w:ascii="Times New Roman" w:hAnsi="Times New Roman" w:cs="Times New Roman"/>
          <w:sz w:val="24"/>
          <w:szCs w:val="24"/>
        </w:rPr>
        <w:t xml:space="preserve"> auf informationsbetonte Texte </w:t>
      </w:r>
      <w:r w:rsidR="00B70261" w:rsidRPr="0058276D">
        <w:rPr>
          <w:rFonts w:ascii="Times New Roman" w:hAnsi="Times New Roman" w:cs="Times New Roman"/>
          <w:sz w:val="24"/>
          <w:szCs w:val="24"/>
        </w:rPr>
        <w:t xml:space="preserve">nennt </w:t>
      </w:r>
      <w:proofErr w:type="spellStart"/>
      <w:r w:rsidR="00B70261" w:rsidRPr="0058276D">
        <w:rPr>
          <w:rFonts w:ascii="Times New Roman" w:hAnsi="Times New Roman" w:cs="Times New Roman"/>
          <w:sz w:val="24"/>
          <w:szCs w:val="24"/>
        </w:rPr>
        <w:t>Lüger</w:t>
      </w:r>
      <w:proofErr w:type="spellEnd"/>
      <w:r w:rsidR="00B70261" w:rsidRPr="0058276D">
        <w:rPr>
          <w:rFonts w:ascii="Times New Roman" w:hAnsi="Times New Roman" w:cs="Times New Roman"/>
          <w:sz w:val="24"/>
          <w:szCs w:val="24"/>
        </w:rPr>
        <w:t xml:space="preserve"> die Meldung, die harte Nachricht, die weiche Nachricht, den Bericht, die Reportage, die Problemdarstellung sowie eine weitere Kategorie, zu der die zeitgeschichtliche Darstellung, der Wetterbericht sowie das Sachinterview gezählt werden (</w:t>
      </w:r>
      <w:proofErr w:type="spellStart"/>
      <w:r w:rsidR="00B70261" w:rsidRPr="0058276D">
        <w:rPr>
          <w:rFonts w:ascii="Times New Roman" w:hAnsi="Times New Roman" w:cs="Times New Roman"/>
          <w:sz w:val="24"/>
          <w:szCs w:val="24"/>
        </w:rPr>
        <w:t>L</w:t>
      </w:r>
      <w:r w:rsidR="00F841C5">
        <w:rPr>
          <w:rFonts w:ascii="Times New Roman" w:hAnsi="Times New Roman" w:cs="Times New Roman"/>
          <w:sz w:val="24"/>
          <w:szCs w:val="24"/>
        </w:rPr>
        <w:t>üger</w:t>
      </w:r>
      <w:proofErr w:type="spellEnd"/>
      <w:r w:rsidR="00F841C5">
        <w:rPr>
          <w:rFonts w:ascii="Times New Roman" w:hAnsi="Times New Roman" w:cs="Times New Roman"/>
          <w:sz w:val="24"/>
          <w:szCs w:val="24"/>
        </w:rPr>
        <w:t xml:space="preserve"> 1995</w:t>
      </w:r>
      <w:r w:rsidR="00B70261" w:rsidRPr="0058276D">
        <w:rPr>
          <w:rFonts w:ascii="Times New Roman" w:hAnsi="Times New Roman" w:cs="Times New Roman"/>
          <w:sz w:val="24"/>
          <w:szCs w:val="24"/>
        </w:rPr>
        <w:t>: 89-125)</w:t>
      </w:r>
      <w:r w:rsidR="00B70261" w:rsidRPr="0058276D">
        <w:rPr>
          <w:rStyle w:val="Funotenzeichen"/>
          <w:rFonts w:ascii="Times New Roman" w:hAnsi="Times New Roman" w:cs="Times New Roman"/>
          <w:sz w:val="24"/>
          <w:szCs w:val="24"/>
        </w:rPr>
        <w:footnoteReference w:id="108"/>
      </w:r>
      <w:r w:rsidR="00F841C5">
        <w:rPr>
          <w:rFonts w:ascii="Times New Roman" w:hAnsi="Times New Roman" w:cs="Times New Roman"/>
          <w:sz w:val="24"/>
          <w:szCs w:val="24"/>
        </w:rPr>
        <w:t>.</w:t>
      </w:r>
      <w:r w:rsidR="009D74C4" w:rsidRPr="0058276D">
        <w:rPr>
          <w:rFonts w:ascii="Times New Roman" w:hAnsi="Times New Roman" w:cs="Times New Roman"/>
          <w:sz w:val="24"/>
          <w:szCs w:val="24"/>
        </w:rPr>
        <w:t xml:space="preserve"> Dabei gilt die Meldung als „elementarste Textsorte der informationsbetonten Klasse [,</w:t>
      </w:r>
      <w:r w:rsidR="00D40642" w:rsidRPr="0058276D">
        <w:rPr>
          <w:rFonts w:ascii="Times New Roman" w:hAnsi="Times New Roman" w:cs="Times New Roman"/>
          <w:sz w:val="24"/>
          <w:szCs w:val="24"/>
        </w:rPr>
        <w:t xml:space="preserve"> </w:t>
      </w:r>
      <w:r w:rsidR="009D74C4" w:rsidRPr="0058276D">
        <w:rPr>
          <w:rFonts w:ascii="Times New Roman" w:hAnsi="Times New Roman" w:cs="Times New Roman"/>
          <w:sz w:val="24"/>
          <w:szCs w:val="24"/>
        </w:rPr>
        <w:t>denn sie] besteht im Kern aus einer einfachen Sachverhaltsdarstellung“ (</w:t>
      </w:r>
      <w:proofErr w:type="spellStart"/>
      <w:r w:rsidR="009D74C4" w:rsidRPr="0058276D">
        <w:rPr>
          <w:rFonts w:ascii="Times New Roman" w:hAnsi="Times New Roman" w:cs="Times New Roman"/>
          <w:sz w:val="24"/>
          <w:szCs w:val="24"/>
        </w:rPr>
        <w:t>L</w:t>
      </w:r>
      <w:r w:rsidR="00F841C5">
        <w:rPr>
          <w:rFonts w:ascii="Times New Roman" w:hAnsi="Times New Roman" w:cs="Times New Roman"/>
          <w:sz w:val="24"/>
          <w:szCs w:val="24"/>
        </w:rPr>
        <w:t>üger</w:t>
      </w:r>
      <w:proofErr w:type="spellEnd"/>
      <w:r w:rsidR="00F841C5">
        <w:rPr>
          <w:rFonts w:ascii="Times New Roman" w:hAnsi="Times New Roman" w:cs="Times New Roman"/>
          <w:sz w:val="24"/>
          <w:szCs w:val="24"/>
        </w:rPr>
        <w:t xml:space="preserve"> 1995</w:t>
      </w:r>
      <w:r w:rsidR="009D74C4" w:rsidRPr="0058276D">
        <w:rPr>
          <w:rFonts w:ascii="Times New Roman" w:hAnsi="Times New Roman" w:cs="Times New Roman"/>
          <w:sz w:val="24"/>
          <w:szCs w:val="24"/>
        </w:rPr>
        <w:t>:</w:t>
      </w:r>
      <w:r w:rsidR="00135C0F" w:rsidRPr="0058276D">
        <w:rPr>
          <w:rFonts w:ascii="Times New Roman" w:hAnsi="Times New Roman" w:cs="Times New Roman"/>
          <w:sz w:val="24"/>
          <w:szCs w:val="24"/>
        </w:rPr>
        <w:t xml:space="preserve"> </w:t>
      </w:r>
      <w:r w:rsidR="009D74C4" w:rsidRPr="0058276D">
        <w:rPr>
          <w:rFonts w:ascii="Times New Roman" w:hAnsi="Times New Roman" w:cs="Times New Roman"/>
          <w:sz w:val="24"/>
          <w:szCs w:val="24"/>
        </w:rPr>
        <w:t xml:space="preserve">89). Die harte Nachricht </w:t>
      </w:r>
      <w:r w:rsidR="00F841C5">
        <w:rPr>
          <w:rFonts w:ascii="Times New Roman" w:hAnsi="Times New Roman" w:cs="Times New Roman"/>
          <w:sz w:val="24"/>
          <w:szCs w:val="24"/>
        </w:rPr>
        <w:t xml:space="preserve">hingegen </w:t>
      </w:r>
      <w:r w:rsidR="009D74C4" w:rsidRPr="0058276D">
        <w:rPr>
          <w:rFonts w:ascii="Times New Roman" w:hAnsi="Times New Roman" w:cs="Times New Roman"/>
          <w:sz w:val="24"/>
          <w:szCs w:val="24"/>
        </w:rPr>
        <w:t xml:space="preserve">gilt „gleichsam als ‚Urzelle‘ der Zeitung, als eine Darstellungsform, die am klarsten die </w:t>
      </w:r>
      <w:r w:rsidR="009D74C4" w:rsidRPr="0058276D">
        <w:rPr>
          <w:rFonts w:ascii="Times New Roman" w:hAnsi="Times New Roman" w:cs="Times New Roman"/>
          <w:sz w:val="24"/>
          <w:szCs w:val="24"/>
        </w:rPr>
        <w:lastRenderedPageBreak/>
        <w:t>Informationsaufgabe des Mediums verkörpert.“ (L:</w:t>
      </w:r>
      <w:r w:rsidR="00135C0F" w:rsidRPr="0058276D">
        <w:rPr>
          <w:rFonts w:ascii="Times New Roman" w:hAnsi="Times New Roman" w:cs="Times New Roman"/>
          <w:sz w:val="24"/>
          <w:szCs w:val="24"/>
        </w:rPr>
        <w:t xml:space="preserve"> </w:t>
      </w:r>
      <w:r w:rsidR="009D74C4" w:rsidRPr="0058276D">
        <w:rPr>
          <w:rFonts w:ascii="Times New Roman" w:hAnsi="Times New Roman" w:cs="Times New Roman"/>
          <w:sz w:val="24"/>
          <w:szCs w:val="24"/>
        </w:rPr>
        <w:t xml:space="preserve">94) </w:t>
      </w:r>
      <w:r w:rsidR="0024147B" w:rsidRPr="0058276D">
        <w:rPr>
          <w:rFonts w:ascii="Times New Roman" w:hAnsi="Times New Roman" w:cs="Times New Roman"/>
          <w:sz w:val="24"/>
          <w:szCs w:val="24"/>
        </w:rPr>
        <w:t>Befassen sich harte Nachrichten mit „Angelegenheiten von großer politischer, wirtschaftlicher und kultureller Bedeutung“ (</w:t>
      </w:r>
      <w:proofErr w:type="spellStart"/>
      <w:r w:rsidR="0024147B" w:rsidRPr="0058276D">
        <w:rPr>
          <w:rFonts w:ascii="Times New Roman" w:hAnsi="Times New Roman" w:cs="Times New Roman"/>
          <w:sz w:val="24"/>
          <w:szCs w:val="24"/>
        </w:rPr>
        <w:t>Dovifat</w:t>
      </w:r>
      <w:proofErr w:type="spellEnd"/>
      <w:r w:rsidR="0024147B" w:rsidRPr="0058276D">
        <w:rPr>
          <w:rFonts w:ascii="Times New Roman" w:hAnsi="Times New Roman" w:cs="Times New Roman"/>
          <w:sz w:val="24"/>
          <w:szCs w:val="24"/>
        </w:rPr>
        <w:t xml:space="preserve"> / Wilke 1976: I, 171)</w:t>
      </w:r>
      <w:r w:rsidR="00B419FD" w:rsidRPr="0058276D">
        <w:rPr>
          <w:rFonts w:ascii="Times New Roman" w:hAnsi="Times New Roman" w:cs="Times New Roman"/>
          <w:sz w:val="24"/>
          <w:szCs w:val="24"/>
        </w:rPr>
        <w:t>, so begrenzt sich die weiche Nachricht „überwiegend auf die Darstellung von Unglücksfällen, Verbrechen u. ä.“ (</w:t>
      </w:r>
      <w:proofErr w:type="spellStart"/>
      <w:r w:rsidR="00B419FD" w:rsidRPr="0058276D">
        <w:rPr>
          <w:rFonts w:ascii="Times New Roman" w:hAnsi="Times New Roman" w:cs="Times New Roman"/>
          <w:sz w:val="24"/>
          <w:szCs w:val="24"/>
        </w:rPr>
        <w:t>L</w:t>
      </w:r>
      <w:r w:rsidR="00F841C5">
        <w:rPr>
          <w:rFonts w:ascii="Times New Roman" w:hAnsi="Times New Roman" w:cs="Times New Roman"/>
          <w:sz w:val="24"/>
          <w:szCs w:val="24"/>
        </w:rPr>
        <w:t>üger</w:t>
      </w:r>
      <w:proofErr w:type="spellEnd"/>
      <w:r w:rsidR="00F841C5">
        <w:rPr>
          <w:rFonts w:ascii="Times New Roman" w:hAnsi="Times New Roman" w:cs="Times New Roman"/>
          <w:sz w:val="24"/>
          <w:szCs w:val="24"/>
        </w:rPr>
        <w:t xml:space="preserve"> 1995</w:t>
      </w:r>
      <w:r w:rsidR="00B419FD" w:rsidRPr="0058276D">
        <w:rPr>
          <w:rFonts w:ascii="Times New Roman" w:hAnsi="Times New Roman" w:cs="Times New Roman"/>
          <w:sz w:val="24"/>
          <w:szCs w:val="24"/>
        </w:rPr>
        <w:t>:</w:t>
      </w:r>
      <w:r w:rsidR="00135C0F" w:rsidRPr="0058276D">
        <w:rPr>
          <w:rFonts w:ascii="Times New Roman" w:hAnsi="Times New Roman" w:cs="Times New Roman"/>
          <w:sz w:val="24"/>
          <w:szCs w:val="24"/>
        </w:rPr>
        <w:t xml:space="preserve"> </w:t>
      </w:r>
      <w:r w:rsidR="00B419FD" w:rsidRPr="0058276D">
        <w:rPr>
          <w:rFonts w:ascii="Times New Roman" w:hAnsi="Times New Roman" w:cs="Times New Roman"/>
          <w:sz w:val="24"/>
          <w:szCs w:val="24"/>
        </w:rPr>
        <w:t>94)</w:t>
      </w:r>
      <w:r w:rsidR="00F841C5">
        <w:rPr>
          <w:rFonts w:ascii="Times New Roman" w:hAnsi="Times New Roman" w:cs="Times New Roman"/>
          <w:sz w:val="24"/>
          <w:szCs w:val="24"/>
        </w:rPr>
        <w:t>.</w:t>
      </w:r>
      <w:r w:rsidR="00B419FD" w:rsidRPr="0058276D">
        <w:rPr>
          <w:rFonts w:ascii="Times New Roman" w:hAnsi="Times New Roman" w:cs="Times New Roman"/>
          <w:sz w:val="24"/>
          <w:szCs w:val="24"/>
        </w:rPr>
        <w:t xml:space="preserve"> </w:t>
      </w:r>
    </w:p>
    <w:p w14:paraId="59BFB8AF" w14:textId="77777777" w:rsidR="00F841C5" w:rsidRDefault="00B419FD" w:rsidP="00F841C5">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Dabei können einige Parallelen zwischen beiden Nachrichtentypen hervorgehoben werden: </w:t>
      </w:r>
    </w:p>
    <w:p w14:paraId="2B1D06EA" w14:textId="77777777" w:rsidR="00B419FD" w:rsidRPr="00F841C5" w:rsidRDefault="00B419FD" w:rsidP="00DB5885">
      <w:pPr>
        <w:spacing w:line="240" w:lineRule="auto"/>
        <w:jc w:val="both"/>
        <w:rPr>
          <w:rFonts w:ascii="Times New Roman" w:hAnsi="Times New Roman" w:cs="Times New Roman"/>
          <w:sz w:val="24"/>
          <w:szCs w:val="24"/>
        </w:rPr>
      </w:pPr>
      <w:r w:rsidRPr="00F841C5">
        <w:rPr>
          <w:rFonts w:ascii="Times New Roman" w:hAnsi="Times New Roman" w:cs="Times New Roman"/>
        </w:rPr>
        <w:t>„Dazu gehören die wertungsneutral wirkende Darstellung</w:t>
      </w:r>
      <w:r w:rsidR="003375F7" w:rsidRPr="00F841C5">
        <w:rPr>
          <w:rFonts w:ascii="Times New Roman" w:hAnsi="Times New Roman" w:cs="Times New Roman"/>
        </w:rPr>
        <w:t>s</w:t>
      </w:r>
      <w:r w:rsidRPr="00F841C5">
        <w:rPr>
          <w:rFonts w:ascii="Times New Roman" w:hAnsi="Times New Roman" w:cs="Times New Roman"/>
        </w:rPr>
        <w:t>weise</w:t>
      </w:r>
      <w:r w:rsidR="003375F7" w:rsidRPr="00F841C5">
        <w:rPr>
          <w:rFonts w:ascii="Times New Roman" w:hAnsi="Times New Roman" w:cs="Times New Roman"/>
        </w:rPr>
        <w:t xml:space="preserve"> </w:t>
      </w:r>
      <w:r w:rsidR="00AA1DFE" w:rsidRPr="00F841C5">
        <w:rPr>
          <w:rFonts w:ascii="Times New Roman" w:hAnsi="Times New Roman" w:cs="Times New Roman"/>
        </w:rPr>
        <w:t xml:space="preserve">und der </w:t>
      </w:r>
      <w:proofErr w:type="spellStart"/>
      <w:r w:rsidR="00AA1DFE" w:rsidRPr="00F841C5">
        <w:rPr>
          <w:rFonts w:ascii="Times New Roman" w:hAnsi="Times New Roman" w:cs="Times New Roman"/>
        </w:rPr>
        <w:t>achronologische</w:t>
      </w:r>
      <w:proofErr w:type="spellEnd"/>
      <w:r w:rsidR="00AA1DFE" w:rsidRPr="00F841C5">
        <w:rPr>
          <w:rFonts w:ascii="Times New Roman" w:hAnsi="Times New Roman" w:cs="Times New Roman"/>
        </w:rPr>
        <w:t xml:space="preserve"> Textaufbau. Ausgangspunkt ist [bei beiden Nachrichtentypen] zumeist eine zentrale Aussage, die dann […] zusätzliche Erweiterungen erhalten kann. [</w:t>
      </w:r>
      <w:r w:rsidR="001946B8">
        <w:rPr>
          <w:rFonts w:ascii="Times New Roman" w:hAnsi="Times New Roman" w:cs="Times New Roman"/>
        </w:rPr>
        <w:t>Das]</w:t>
      </w:r>
      <w:r w:rsidR="00AA1DFE" w:rsidRPr="00F841C5">
        <w:rPr>
          <w:rFonts w:ascii="Times New Roman" w:hAnsi="Times New Roman" w:cs="Times New Roman"/>
        </w:rPr>
        <w:t xml:space="preserve"> Wesentliche kommt dabei zuerst. Die für den Leser […] wichtigste Information, das Neue, steht im Titel und [im] Vorspann (</w:t>
      </w:r>
      <w:r w:rsidR="00AA1DFE" w:rsidRPr="00F841C5">
        <w:rPr>
          <w:rFonts w:ascii="Times New Roman" w:hAnsi="Times New Roman" w:cs="Times New Roman"/>
          <w:i/>
        </w:rPr>
        <w:t>Lead</w:t>
      </w:r>
      <w:r w:rsidR="00AA1DFE" w:rsidRPr="00F841C5">
        <w:rPr>
          <w:rFonts w:ascii="Times New Roman" w:hAnsi="Times New Roman" w:cs="Times New Roman"/>
        </w:rPr>
        <w:t>). Im Haupttext (</w:t>
      </w:r>
      <w:r w:rsidR="00AA1DFE" w:rsidRPr="00F841C5">
        <w:rPr>
          <w:rFonts w:ascii="Times New Roman" w:hAnsi="Times New Roman" w:cs="Times New Roman"/>
          <w:i/>
        </w:rPr>
        <w:t>Body</w:t>
      </w:r>
      <w:r w:rsidR="00AA1DFE" w:rsidRPr="00F841C5">
        <w:rPr>
          <w:rFonts w:ascii="Times New Roman" w:hAnsi="Times New Roman" w:cs="Times New Roman"/>
        </w:rPr>
        <w:t>) folgen – nach dem Prinzip abnehmender Wichtigkeit – Zusatzinformationen und Einzelheiten“</w:t>
      </w:r>
      <w:r w:rsidR="00AA1DFE" w:rsidRPr="00F841C5">
        <w:rPr>
          <w:rFonts w:ascii="Times New Roman" w:hAnsi="Times New Roman" w:cs="Times New Roman"/>
          <w:i/>
        </w:rPr>
        <w:t xml:space="preserve"> </w:t>
      </w:r>
      <w:r w:rsidR="00AA1DFE" w:rsidRPr="00F841C5">
        <w:rPr>
          <w:rFonts w:ascii="Times New Roman" w:hAnsi="Times New Roman" w:cs="Times New Roman"/>
        </w:rPr>
        <w:t>(</w:t>
      </w:r>
      <w:proofErr w:type="spellStart"/>
      <w:r w:rsidR="00AA1DFE" w:rsidRPr="00F841C5">
        <w:rPr>
          <w:rFonts w:ascii="Times New Roman" w:hAnsi="Times New Roman" w:cs="Times New Roman"/>
        </w:rPr>
        <w:t>L</w:t>
      </w:r>
      <w:r w:rsidR="00F841C5" w:rsidRPr="00F841C5">
        <w:rPr>
          <w:rFonts w:ascii="Times New Roman" w:hAnsi="Times New Roman" w:cs="Times New Roman"/>
        </w:rPr>
        <w:t>üger</w:t>
      </w:r>
      <w:proofErr w:type="spellEnd"/>
      <w:r w:rsidR="00F841C5" w:rsidRPr="00F841C5">
        <w:rPr>
          <w:rFonts w:ascii="Times New Roman" w:hAnsi="Times New Roman" w:cs="Times New Roman"/>
        </w:rPr>
        <w:t xml:space="preserve"> 1995</w:t>
      </w:r>
      <w:r w:rsidR="00AA1DFE" w:rsidRPr="00F841C5">
        <w:rPr>
          <w:rFonts w:ascii="Times New Roman" w:hAnsi="Times New Roman" w:cs="Times New Roman"/>
        </w:rPr>
        <w:t>:</w:t>
      </w:r>
      <w:r w:rsidR="00135C0F" w:rsidRPr="00F841C5">
        <w:rPr>
          <w:rFonts w:ascii="Times New Roman" w:hAnsi="Times New Roman" w:cs="Times New Roman"/>
        </w:rPr>
        <w:t xml:space="preserve"> </w:t>
      </w:r>
      <w:r w:rsidR="00AA1DFE" w:rsidRPr="00F841C5">
        <w:rPr>
          <w:rFonts w:ascii="Times New Roman" w:hAnsi="Times New Roman" w:cs="Times New Roman"/>
        </w:rPr>
        <w:t>95)</w:t>
      </w:r>
      <w:r w:rsidR="00FD7894" w:rsidRPr="00F841C5">
        <w:rPr>
          <w:rStyle w:val="Funotenzeichen"/>
          <w:rFonts w:ascii="Times New Roman" w:hAnsi="Times New Roman" w:cs="Times New Roman"/>
        </w:rPr>
        <w:footnoteReference w:id="109"/>
      </w:r>
      <w:r w:rsidR="00F312C2">
        <w:rPr>
          <w:rFonts w:ascii="Times New Roman" w:hAnsi="Times New Roman" w:cs="Times New Roman"/>
        </w:rPr>
        <w:t>.</w:t>
      </w:r>
    </w:p>
    <w:p w14:paraId="139F03B8" w14:textId="77777777" w:rsidR="001946B8" w:rsidRDefault="008D5F37" w:rsidP="005B1D90">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Für den Bericht hebt </w:t>
      </w:r>
      <w:proofErr w:type="spellStart"/>
      <w:r w:rsidRPr="0058276D">
        <w:rPr>
          <w:rFonts w:ascii="Times New Roman" w:hAnsi="Times New Roman" w:cs="Times New Roman"/>
          <w:sz w:val="24"/>
          <w:szCs w:val="24"/>
        </w:rPr>
        <w:t>Lüger</w:t>
      </w:r>
      <w:proofErr w:type="spellEnd"/>
      <w:r w:rsidRPr="0058276D">
        <w:rPr>
          <w:rFonts w:ascii="Times New Roman" w:hAnsi="Times New Roman" w:cs="Times New Roman"/>
          <w:sz w:val="24"/>
          <w:szCs w:val="24"/>
        </w:rPr>
        <w:t xml:space="preserve"> hervor, dass die gängigen Definitionen dieser Textart „mit der konkreten Realisierung in Zeitungen längst nicht immer überein[stimmen].</w:t>
      </w:r>
      <w:r w:rsidR="005C1531">
        <w:rPr>
          <w:rFonts w:ascii="Times New Roman" w:hAnsi="Times New Roman" w:cs="Times New Roman"/>
          <w:sz w:val="24"/>
          <w:szCs w:val="24"/>
        </w:rPr>
        <w:t>“ (</w:t>
      </w:r>
      <w:proofErr w:type="spellStart"/>
      <w:r w:rsidR="005C1531">
        <w:rPr>
          <w:rFonts w:ascii="Times New Roman" w:hAnsi="Times New Roman" w:cs="Times New Roman"/>
          <w:sz w:val="24"/>
          <w:szCs w:val="24"/>
        </w:rPr>
        <w:t>Lüger</w:t>
      </w:r>
      <w:proofErr w:type="spellEnd"/>
      <w:r w:rsidR="005C1531">
        <w:rPr>
          <w:rFonts w:ascii="Times New Roman" w:hAnsi="Times New Roman" w:cs="Times New Roman"/>
          <w:sz w:val="24"/>
          <w:szCs w:val="24"/>
        </w:rPr>
        <w:t xml:space="preserve"> 1995: 109).</w:t>
      </w:r>
      <w:r w:rsidR="00515EDE" w:rsidRPr="0058276D">
        <w:rPr>
          <w:rFonts w:ascii="Times New Roman" w:hAnsi="Times New Roman" w:cs="Times New Roman"/>
          <w:sz w:val="24"/>
          <w:szCs w:val="24"/>
        </w:rPr>
        <w:t xml:space="preserve"> Zurückzuführen ist dies auf den Umstand, die „nachrichtenspezifische Makrostruktur“ (ebenda) sei nicht auf meist mehrere Spalten aufweisende Berichte übertragbar. Dies wiederum „rührt u. a. daher, </w:t>
      </w:r>
      <w:proofErr w:type="spellStart"/>
      <w:r w:rsidR="00515EDE" w:rsidRPr="0058276D">
        <w:rPr>
          <w:rFonts w:ascii="Times New Roman" w:hAnsi="Times New Roman" w:cs="Times New Roman"/>
          <w:sz w:val="24"/>
          <w:szCs w:val="24"/>
        </w:rPr>
        <w:t>daß</w:t>
      </w:r>
      <w:proofErr w:type="spellEnd"/>
      <w:r w:rsidR="00515EDE" w:rsidRPr="0058276D">
        <w:rPr>
          <w:rFonts w:ascii="Times New Roman" w:hAnsi="Times New Roman" w:cs="Times New Roman"/>
          <w:sz w:val="24"/>
          <w:szCs w:val="24"/>
        </w:rPr>
        <w:t xml:space="preserve"> ein Textverlauf mit zunehmender Spezifikation nicht beliebig fortsetzbar ist“ (ebenda)</w:t>
      </w:r>
      <w:r w:rsidR="007D59DA" w:rsidRPr="0058276D">
        <w:rPr>
          <w:rFonts w:ascii="Times New Roman" w:hAnsi="Times New Roman" w:cs="Times New Roman"/>
          <w:sz w:val="24"/>
          <w:szCs w:val="24"/>
        </w:rPr>
        <w:t>.</w:t>
      </w:r>
      <w:r w:rsidR="00515EDE" w:rsidRPr="0058276D">
        <w:rPr>
          <w:rFonts w:ascii="Times New Roman" w:hAnsi="Times New Roman" w:cs="Times New Roman"/>
          <w:sz w:val="24"/>
          <w:szCs w:val="24"/>
        </w:rPr>
        <w:t xml:space="preserve"> Berichte sind gegenüber harten und weichen Nachrichten „im </w:t>
      </w:r>
      <w:proofErr w:type="gramStart"/>
      <w:r w:rsidR="00515EDE" w:rsidRPr="0058276D">
        <w:rPr>
          <w:rFonts w:ascii="Times New Roman" w:hAnsi="Times New Roman" w:cs="Times New Roman"/>
          <w:sz w:val="24"/>
          <w:szCs w:val="24"/>
        </w:rPr>
        <w:t>allgemeinen</w:t>
      </w:r>
      <w:proofErr w:type="gramEnd"/>
      <w:r w:rsidR="00515EDE" w:rsidRPr="0058276D">
        <w:rPr>
          <w:rFonts w:ascii="Times New Roman" w:hAnsi="Times New Roman" w:cs="Times New Roman"/>
          <w:sz w:val="24"/>
          <w:szCs w:val="24"/>
        </w:rPr>
        <w:t xml:space="preserve"> komplexer und vielfältiger. [Die Information erfolgt hier] chronologisch</w:t>
      </w:r>
      <w:r w:rsidR="00051148">
        <w:rPr>
          <w:rFonts w:ascii="Times New Roman" w:hAnsi="Times New Roman" w:cs="Times New Roman"/>
          <w:sz w:val="24"/>
          <w:szCs w:val="24"/>
        </w:rPr>
        <w:t>“</w:t>
      </w:r>
      <w:r w:rsidR="00515EDE" w:rsidRPr="0058276D">
        <w:rPr>
          <w:rStyle w:val="Funotenzeichen"/>
          <w:rFonts w:ascii="Times New Roman" w:hAnsi="Times New Roman" w:cs="Times New Roman"/>
          <w:sz w:val="24"/>
          <w:szCs w:val="24"/>
        </w:rPr>
        <w:footnoteReference w:id="110"/>
      </w:r>
      <w:r w:rsidR="00515EDE" w:rsidRPr="0058276D">
        <w:rPr>
          <w:rFonts w:ascii="Times New Roman" w:hAnsi="Times New Roman" w:cs="Times New Roman"/>
          <w:sz w:val="24"/>
          <w:szCs w:val="24"/>
        </w:rPr>
        <w:t>(eb</w:t>
      </w:r>
      <w:r w:rsidR="00135C0F" w:rsidRPr="0058276D">
        <w:rPr>
          <w:rFonts w:ascii="Times New Roman" w:hAnsi="Times New Roman" w:cs="Times New Roman"/>
          <w:sz w:val="24"/>
          <w:szCs w:val="24"/>
        </w:rPr>
        <w:t>en</w:t>
      </w:r>
      <w:r w:rsidR="00515EDE" w:rsidRPr="0058276D">
        <w:rPr>
          <w:rFonts w:ascii="Times New Roman" w:hAnsi="Times New Roman" w:cs="Times New Roman"/>
          <w:sz w:val="24"/>
          <w:szCs w:val="24"/>
        </w:rPr>
        <w:t>da)</w:t>
      </w:r>
      <w:r w:rsidR="007D59DA" w:rsidRPr="0058276D">
        <w:rPr>
          <w:rFonts w:ascii="Times New Roman" w:hAnsi="Times New Roman" w:cs="Times New Roman"/>
          <w:sz w:val="24"/>
          <w:szCs w:val="24"/>
        </w:rPr>
        <w:t>.</w:t>
      </w:r>
      <w:r w:rsidR="00515EDE" w:rsidRPr="0058276D">
        <w:rPr>
          <w:rFonts w:ascii="Times New Roman" w:hAnsi="Times New Roman" w:cs="Times New Roman"/>
          <w:sz w:val="24"/>
          <w:szCs w:val="24"/>
        </w:rPr>
        <w:t xml:space="preserve"> </w:t>
      </w:r>
      <w:r w:rsidR="00F24C33" w:rsidRPr="0058276D">
        <w:rPr>
          <w:rFonts w:ascii="Times New Roman" w:hAnsi="Times New Roman" w:cs="Times New Roman"/>
          <w:sz w:val="24"/>
          <w:szCs w:val="24"/>
        </w:rPr>
        <w:t xml:space="preserve">Die Problemdarstellung mit ihrer </w:t>
      </w:r>
    </w:p>
    <w:p w14:paraId="565E72F9" w14:textId="77777777" w:rsidR="00874B62" w:rsidRPr="0058276D" w:rsidRDefault="00F24C33" w:rsidP="001946B8">
      <w:pPr>
        <w:spacing w:line="240" w:lineRule="auto"/>
        <w:jc w:val="both"/>
        <w:rPr>
          <w:rFonts w:ascii="Times New Roman" w:hAnsi="Times New Roman" w:cs="Times New Roman"/>
          <w:sz w:val="24"/>
          <w:szCs w:val="24"/>
        </w:rPr>
      </w:pPr>
      <w:r w:rsidRPr="0058276D">
        <w:rPr>
          <w:rFonts w:ascii="Times New Roman" w:hAnsi="Times New Roman" w:cs="Times New Roman"/>
          <w:sz w:val="24"/>
          <w:szCs w:val="24"/>
        </w:rPr>
        <w:t>„expositorische[n] Makrostruktur […] basiert auf einer systematischen, hierarchisch gegliederten Entfaltung der Textinformation [und] hat in der Tageszeitung vor allem dort ihren Platz, wo es um zusätzliche Hintergrundinformation zur aktuellen Berichterstattung geht.“ (</w:t>
      </w:r>
      <w:proofErr w:type="spellStart"/>
      <w:r w:rsidRPr="0058276D">
        <w:rPr>
          <w:rFonts w:ascii="Times New Roman" w:hAnsi="Times New Roman" w:cs="Times New Roman"/>
          <w:sz w:val="24"/>
          <w:szCs w:val="24"/>
        </w:rPr>
        <w:t>L</w:t>
      </w:r>
      <w:r w:rsidR="00F312C2">
        <w:rPr>
          <w:rFonts w:ascii="Times New Roman" w:hAnsi="Times New Roman" w:cs="Times New Roman"/>
          <w:sz w:val="24"/>
          <w:szCs w:val="24"/>
        </w:rPr>
        <w:t>üger</w:t>
      </w:r>
      <w:proofErr w:type="spellEnd"/>
      <w:r w:rsidR="00F312C2">
        <w:rPr>
          <w:rFonts w:ascii="Times New Roman" w:hAnsi="Times New Roman" w:cs="Times New Roman"/>
          <w:sz w:val="24"/>
          <w:szCs w:val="24"/>
        </w:rPr>
        <w:t xml:space="preserve"> 1994</w:t>
      </w:r>
      <w:r w:rsidRPr="0058276D">
        <w:rPr>
          <w:rFonts w:ascii="Times New Roman" w:hAnsi="Times New Roman" w:cs="Times New Roman"/>
          <w:sz w:val="24"/>
          <w:szCs w:val="24"/>
        </w:rPr>
        <w:t>:</w:t>
      </w:r>
      <w:r w:rsidR="004870F9" w:rsidRPr="0058276D">
        <w:rPr>
          <w:rFonts w:ascii="Times New Roman" w:hAnsi="Times New Roman" w:cs="Times New Roman"/>
          <w:sz w:val="24"/>
          <w:szCs w:val="24"/>
        </w:rPr>
        <w:t xml:space="preserve"> </w:t>
      </w:r>
      <w:r w:rsidRPr="0058276D">
        <w:rPr>
          <w:rFonts w:ascii="Times New Roman" w:hAnsi="Times New Roman" w:cs="Times New Roman"/>
          <w:sz w:val="24"/>
          <w:szCs w:val="24"/>
        </w:rPr>
        <w:t>118/119)</w:t>
      </w:r>
      <w:r w:rsidR="007D59DA" w:rsidRPr="0058276D">
        <w:rPr>
          <w:rFonts w:ascii="Times New Roman" w:hAnsi="Times New Roman" w:cs="Times New Roman"/>
          <w:sz w:val="24"/>
          <w:szCs w:val="24"/>
        </w:rPr>
        <w:t>.</w:t>
      </w:r>
    </w:p>
    <w:p w14:paraId="006D9F17" w14:textId="77777777" w:rsidR="003B2DD6" w:rsidRPr="0058276D" w:rsidRDefault="005C1531" w:rsidP="005B1D90">
      <w:pPr>
        <w:spacing w:line="360" w:lineRule="auto"/>
        <w:jc w:val="both"/>
        <w:rPr>
          <w:rFonts w:ascii="Times New Roman" w:hAnsi="Times New Roman" w:cs="Times New Roman"/>
          <w:sz w:val="24"/>
          <w:szCs w:val="24"/>
        </w:rPr>
      </w:pPr>
      <w:r>
        <w:rPr>
          <w:rFonts w:ascii="Times New Roman" w:hAnsi="Times New Roman" w:cs="Times New Roman"/>
          <w:sz w:val="24"/>
          <w:szCs w:val="24"/>
        </w:rPr>
        <w:t>Hinsichtlich der</w:t>
      </w:r>
      <w:r w:rsidR="00F433FF" w:rsidRPr="0058276D">
        <w:rPr>
          <w:rFonts w:ascii="Times New Roman" w:hAnsi="Times New Roman" w:cs="Times New Roman"/>
          <w:sz w:val="24"/>
          <w:szCs w:val="24"/>
        </w:rPr>
        <w:t xml:space="preserve"> Klasse meinungsbetonte</w:t>
      </w:r>
      <w:r>
        <w:rPr>
          <w:rFonts w:ascii="Times New Roman" w:hAnsi="Times New Roman" w:cs="Times New Roman"/>
          <w:sz w:val="24"/>
          <w:szCs w:val="24"/>
        </w:rPr>
        <w:t>r</w:t>
      </w:r>
      <w:r w:rsidR="00F433FF" w:rsidRPr="0058276D">
        <w:rPr>
          <w:rFonts w:ascii="Times New Roman" w:hAnsi="Times New Roman" w:cs="Times New Roman"/>
          <w:sz w:val="24"/>
          <w:szCs w:val="24"/>
        </w:rPr>
        <w:t xml:space="preserve"> Texte nennt </w:t>
      </w:r>
      <w:proofErr w:type="spellStart"/>
      <w:r w:rsidR="00F433FF" w:rsidRPr="0058276D">
        <w:rPr>
          <w:rFonts w:ascii="Times New Roman" w:hAnsi="Times New Roman" w:cs="Times New Roman"/>
          <w:sz w:val="24"/>
          <w:szCs w:val="24"/>
        </w:rPr>
        <w:t>Lüger</w:t>
      </w:r>
      <w:proofErr w:type="spellEnd"/>
      <w:r w:rsidR="00F433FF" w:rsidRPr="0058276D">
        <w:rPr>
          <w:rFonts w:ascii="Times New Roman" w:hAnsi="Times New Roman" w:cs="Times New Roman"/>
          <w:sz w:val="24"/>
          <w:szCs w:val="24"/>
        </w:rPr>
        <w:t xml:space="preserve"> „Leitartikel, Kommentar, Glosse u. ä.“ (</w:t>
      </w:r>
      <w:proofErr w:type="spellStart"/>
      <w:r w:rsidR="00F433FF" w:rsidRPr="0058276D">
        <w:rPr>
          <w:rFonts w:ascii="Times New Roman" w:hAnsi="Times New Roman" w:cs="Times New Roman"/>
          <w:sz w:val="24"/>
          <w:szCs w:val="24"/>
        </w:rPr>
        <w:t>L</w:t>
      </w:r>
      <w:r w:rsidR="00F312C2">
        <w:rPr>
          <w:rFonts w:ascii="Times New Roman" w:hAnsi="Times New Roman" w:cs="Times New Roman"/>
          <w:sz w:val="24"/>
          <w:szCs w:val="24"/>
        </w:rPr>
        <w:t>üger</w:t>
      </w:r>
      <w:proofErr w:type="spellEnd"/>
      <w:r w:rsidR="00F312C2">
        <w:rPr>
          <w:rFonts w:ascii="Times New Roman" w:hAnsi="Times New Roman" w:cs="Times New Roman"/>
          <w:sz w:val="24"/>
          <w:szCs w:val="24"/>
        </w:rPr>
        <w:t xml:space="preserve"> 1995</w:t>
      </w:r>
      <w:r w:rsidR="00F433FF" w:rsidRPr="0058276D">
        <w:rPr>
          <w:rFonts w:ascii="Times New Roman" w:hAnsi="Times New Roman" w:cs="Times New Roman"/>
          <w:sz w:val="24"/>
          <w:szCs w:val="24"/>
        </w:rPr>
        <w:t>:</w:t>
      </w:r>
      <w:r w:rsidR="00135C0F" w:rsidRPr="0058276D">
        <w:rPr>
          <w:rFonts w:ascii="Times New Roman" w:hAnsi="Times New Roman" w:cs="Times New Roman"/>
          <w:sz w:val="24"/>
          <w:szCs w:val="24"/>
        </w:rPr>
        <w:t xml:space="preserve"> </w:t>
      </w:r>
      <w:r w:rsidR="005D7679" w:rsidRPr="0058276D">
        <w:rPr>
          <w:rFonts w:ascii="Times New Roman" w:hAnsi="Times New Roman" w:cs="Times New Roman"/>
          <w:sz w:val="24"/>
          <w:szCs w:val="24"/>
        </w:rPr>
        <w:t>125). Kommentare</w:t>
      </w:r>
      <w:r w:rsidR="00CC4381" w:rsidRPr="0058276D">
        <w:rPr>
          <w:rFonts w:ascii="Times New Roman" w:hAnsi="Times New Roman" w:cs="Times New Roman"/>
          <w:sz w:val="24"/>
          <w:szCs w:val="24"/>
        </w:rPr>
        <w:t xml:space="preserve"> gründen gewöhnlich auf einer „</w:t>
      </w:r>
      <w:r w:rsidR="00CC4381" w:rsidRPr="0058276D">
        <w:rPr>
          <w:rFonts w:ascii="Times New Roman" w:hAnsi="Times New Roman" w:cs="Times New Roman"/>
          <w:i/>
          <w:sz w:val="24"/>
          <w:szCs w:val="24"/>
        </w:rPr>
        <w:t xml:space="preserve">Problematisierung </w:t>
      </w:r>
      <w:r w:rsidR="00CC4381" w:rsidRPr="0058276D">
        <w:rPr>
          <w:rFonts w:ascii="Times New Roman" w:hAnsi="Times New Roman" w:cs="Times New Roman"/>
          <w:sz w:val="24"/>
          <w:szCs w:val="24"/>
        </w:rPr>
        <w:t>eines Sachverhalts, einer Position oder einer Handlung“ (</w:t>
      </w:r>
      <w:proofErr w:type="spellStart"/>
      <w:r w:rsidR="00CC4381" w:rsidRPr="0058276D">
        <w:rPr>
          <w:rFonts w:ascii="Times New Roman" w:hAnsi="Times New Roman" w:cs="Times New Roman"/>
          <w:sz w:val="24"/>
          <w:szCs w:val="24"/>
        </w:rPr>
        <w:t>L</w:t>
      </w:r>
      <w:r w:rsidR="00F312C2">
        <w:rPr>
          <w:rFonts w:ascii="Times New Roman" w:hAnsi="Times New Roman" w:cs="Times New Roman"/>
          <w:sz w:val="24"/>
          <w:szCs w:val="24"/>
        </w:rPr>
        <w:t>üger</w:t>
      </w:r>
      <w:proofErr w:type="spellEnd"/>
      <w:r w:rsidR="00F312C2">
        <w:rPr>
          <w:rFonts w:ascii="Times New Roman" w:hAnsi="Times New Roman" w:cs="Times New Roman"/>
          <w:sz w:val="24"/>
          <w:szCs w:val="24"/>
        </w:rPr>
        <w:t xml:space="preserve"> 1995</w:t>
      </w:r>
      <w:r w:rsidR="00CC4381" w:rsidRPr="0058276D">
        <w:rPr>
          <w:rFonts w:ascii="Times New Roman" w:hAnsi="Times New Roman" w:cs="Times New Roman"/>
          <w:sz w:val="24"/>
          <w:szCs w:val="24"/>
        </w:rPr>
        <w:t>:</w:t>
      </w:r>
      <w:r w:rsidR="00135C0F" w:rsidRPr="0058276D">
        <w:rPr>
          <w:rFonts w:ascii="Times New Roman" w:hAnsi="Times New Roman" w:cs="Times New Roman"/>
          <w:sz w:val="24"/>
          <w:szCs w:val="24"/>
        </w:rPr>
        <w:t xml:space="preserve"> </w:t>
      </w:r>
      <w:r w:rsidR="00CC4381" w:rsidRPr="0058276D">
        <w:rPr>
          <w:rFonts w:ascii="Times New Roman" w:hAnsi="Times New Roman" w:cs="Times New Roman"/>
          <w:sz w:val="24"/>
          <w:szCs w:val="24"/>
        </w:rPr>
        <w:t>126)</w:t>
      </w:r>
      <w:r w:rsidR="001946B8">
        <w:rPr>
          <w:rFonts w:ascii="Times New Roman" w:hAnsi="Times New Roman" w:cs="Times New Roman"/>
          <w:sz w:val="24"/>
          <w:szCs w:val="24"/>
        </w:rPr>
        <w:t>.</w:t>
      </w:r>
      <w:r w:rsidR="00CC4381" w:rsidRPr="0058276D">
        <w:rPr>
          <w:rFonts w:ascii="Times New Roman" w:hAnsi="Times New Roman" w:cs="Times New Roman"/>
          <w:sz w:val="24"/>
          <w:szCs w:val="24"/>
        </w:rPr>
        <w:t xml:space="preserve"> Die sich dabei manifestierende Infragestellung strittiger Behauptungen bzw. Sachverhalte dient dazu, „bestimmte praktische Handlungsnormen im Spannungsfeld </w:t>
      </w:r>
      <w:r w:rsidR="00CC4381" w:rsidRPr="0058276D">
        <w:rPr>
          <w:rFonts w:ascii="Times New Roman" w:hAnsi="Times New Roman" w:cs="Times New Roman"/>
          <w:sz w:val="24"/>
          <w:szCs w:val="24"/>
        </w:rPr>
        <w:lastRenderedPageBreak/>
        <w:t>kontroverser Geltungsansprüche argumentativ zu begründen und für ihre Ratifikation durch die überzeugte Zustimmung der Kommunikationspartner zu werben“. (Kopperschmidt 1973:</w:t>
      </w:r>
      <w:r w:rsidR="00A37BD2" w:rsidRPr="0058276D">
        <w:rPr>
          <w:rFonts w:ascii="Times New Roman" w:hAnsi="Times New Roman" w:cs="Times New Roman"/>
          <w:sz w:val="24"/>
          <w:szCs w:val="24"/>
        </w:rPr>
        <w:t xml:space="preserve"> </w:t>
      </w:r>
      <w:r w:rsidR="00CC4381" w:rsidRPr="0058276D">
        <w:rPr>
          <w:rFonts w:ascii="Times New Roman" w:hAnsi="Times New Roman" w:cs="Times New Roman"/>
          <w:sz w:val="24"/>
          <w:szCs w:val="24"/>
        </w:rPr>
        <w:t>97)</w:t>
      </w:r>
      <w:r>
        <w:rPr>
          <w:rFonts w:ascii="Times New Roman" w:hAnsi="Times New Roman" w:cs="Times New Roman"/>
          <w:sz w:val="24"/>
          <w:szCs w:val="24"/>
        </w:rPr>
        <w:t>.</w:t>
      </w:r>
    </w:p>
    <w:p w14:paraId="087CE6A9" w14:textId="77777777" w:rsidR="00F433FF" w:rsidRPr="0058276D" w:rsidRDefault="00FE6CC1" w:rsidP="005B1D90">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Mithin geht es darum, „die </w:t>
      </w:r>
      <w:r w:rsidRPr="0058276D">
        <w:rPr>
          <w:rFonts w:ascii="Times New Roman" w:hAnsi="Times New Roman" w:cs="Times New Roman"/>
          <w:i/>
          <w:sz w:val="24"/>
          <w:szCs w:val="24"/>
        </w:rPr>
        <w:t xml:space="preserve">Richtigkeit </w:t>
      </w:r>
      <w:r w:rsidRPr="0058276D">
        <w:rPr>
          <w:rFonts w:ascii="Times New Roman" w:hAnsi="Times New Roman" w:cs="Times New Roman"/>
          <w:sz w:val="24"/>
          <w:szCs w:val="24"/>
        </w:rPr>
        <w:t>eines Handelns […] zu prüfen bzw. für den Leser die behauptete Einschränkung der Richtigkeit plausibel zu machen.“ (</w:t>
      </w:r>
      <w:proofErr w:type="spellStart"/>
      <w:r w:rsidRPr="0058276D">
        <w:rPr>
          <w:rFonts w:ascii="Times New Roman" w:hAnsi="Times New Roman" w:cs="Times New Roman"/>
          <w:sz w:val="24"/>
          <w:szCs w:val="24"/>
        </w:rPr>
        <w:t>L</w:t>
      </w:r>
      <w:r w:rsidR="00F312C2">
        <w:rPr>
          <w:rFonts w:ascii="Times New Roman" w:hAnsi="Times New Roman" w:cs="Times New Roman"/>
          <w:sz w:val="24"/>
          <w:szCs w:val="24"/>
        </w:rPr>
        <w:t>üger</w:t>
      </w:r>
      <w:proofErr w:type="spellEnd"/>
      <w:r w:rsidR="00F312C2">
        <w:rPr>
          <w:rFonts w:ascii="Times New Roman" w:hAnsi="Times New Roman" w:cs="Times New Roman"/>
          <w:sz w:val="24"/>
          <w:szCs w:val="24"/>
        </w:rPr>
        <w:t xml:space="preserve"> 1995</w:t>
      </w:r>
      <w:r w:rsidRPr="0058276D">
        <w:rPr>
          <w:rFonts w:ascii="Times New Roman" w:hAnsi="Times New Roman" w:cs="Times New Roman"/>
          <w:sz w:val="24"/>
          <w:szCs w:val="24"/>
        </w:rPr>
        <w:t>:</w:t>
      </w:r>
      <w:r w:rsidR="00135C0F" w:rsidRPr="0058276D">
        <w:rPr>
          <w:rFonts w:ascii="Times New Roman" w:hAnsi="Times New Roman" w:cs="Times New Roman"/>
          <w:sz w:val="24"/>
          <w:szCs w:val="24"/>
        </w:rPr>
        <w:t xml:space="preserve"> </w:t>
      </w:r>
      <w:r w:rsidRPr="0058276D">
        <w:rPr>
          <w:rFonts w:ascii="Times New Roman" w:hAnsi="Times New Roman" w:cs="Times New Roman"/>
          <w:sz w:val="24"/>
          <w:szCs w:val="24"/>
        </w:rPr>
        <w:t>126)</w:t>
      </w:r>
      <w:r w:rsidR="001946B8">
        <w:rPr>
          <w:rFonts w:ascii="Times New Roman" w:hAnsi="Times New Roman" w:cs="Times New Roman"/>
          <w:sz w:val="24"/>
          <w:szCs w:val="24"/>
        </w:rPr>
        <w:t>.</w:t>
      </w:r>
      <w:r w:rsidRPr="0058276D">
        <w:rPr>
          <w:rFonts w:ascii="Times New Roman" w:hAnsi="Times New Roman" w:cs="Times New Roman"/>
          <w:sz w:val="24"/>
          <w:szCs w:val="24"/>
        </w:rPr>
        <w:t xml:space="preserve"> Diesem Grundmuster, bei dem der jeweilige Kommentator rechtfertigend agiert, entspricht denn auch die „</w:t>
      </w:r>
      <w:r w:rsidRPr="0058276D">
        <w:rPr>
          <w:rFonts w:ascii="Times New Roman" w:hAnsi="Times New Roman" w:cs="Times New Roman"/>
          <w:i/>
          <w:sz w:val="24"/>
          <w:szCs w:val="24"/>
        </w:rPr>
        <w:t>argumentative Textstruktur</w:t>
      </w:r>
      <w:r w:rsidRPr="0058276D">
        <w:rPr>
          <w:rFonts w:ascii="Times New Roman" w:hAnsi="Times New Roman" w:cs="Times New Roman"/>
          <w:sz w:val="24"/>
          <w:szCs w:val="24"/>
        </w:rPr>
        <w:t>“ (</w:t>
      </w:r>
      <w:proofErr w:type="spellStart"/>
      <w:r w:rsidRPr="0058276D">
        <w:rPr>
          <w:rFonts w:ascii="Times New Roman" w:hAnsi="Times New Roman" w:cs="Times New Roman"/>
          <w:sz w:val="24"/>
          <w:szCs w:val="24"/>
        </w:rPr>
        <w:t>L</w:t>
      </w:r>
      <w:r w:rsidR="00F312C2">
        <w:rPr>
          <w:rFonts w:ascii="Times New Roman" w:hAnsi="Times New Roman" w:cs="Times New Roman"/>
          <w:sz w:val="24"/>
          <w:szCs w:val="24"/>
        </w:rPr>
        <w:t>üger</w:t>
      </w:r>
      <w:proofErr w:type="spellEnd"/>
      <w:r w:rsidR="00F312C2">
        <w:rPr>
          <w:rFonts w:ascii="Times New Roman" w:hAnsi="Times New Roman" w:cs="Times New Roman"/>
          <w:sz w:val="24"/>
          <w:szCs w:val="24"/>
        </w:rPr>
        <w:t xml:space="preserve"> 1995</w:t>
      </w:r>
      <w:r w:rsidRPr="0058276D">
        <w:rPr>
          <w:rFonts w:ascii="Times New Roman" w:hAnsi="Times New Roman" w:cs="Times New Roman"/>
          <w:sz w:val="24"/>
          <w:szCs w:val="24"/>
        </w:rPr>
        <w:t>:</w:t>
      </w:r>
      <w:r w:rsidR="00135C0F" w:rsidRPr="0058276D">
        <w:rPr>
          <w:rFonts w:ascii="Times New Roman" w:hAnsi="Times New Roman" w:cs="Times New Roman"/>
          <w:sz w:val="24"/>
          <w:szCs w:val="24"/>
        </w:rPr>
        <w:t xml:space="preserve"> </w:t>
      </w:r>
      <w:r w:rsidRPr="0058276D">
        <w:rPr>
          <w:rFonts w:ascii="Times New Roman" w:hAnsi="Times New Roman" w:cs="Times New Roman"/>
          <w:sz w:val="24"/>
          <w:szCs w:val="24"/>
        </w:rPr>
        <w:t xml:space="preserve">127), welche </w:t>
      </w:r>
      <w:r w:rsidR="008E6E2C" w:rsidRPr="0058276D">
        <w:rPr>
          <w:rFonts w:ascii="Times New Roman" w:hAnsi="Times New Roman" w:cs="Times New Roman"/>
          <w:sz w:val="24"/>
          <w:szCs w:val="24"/>
        </w:rPr>
        <w:t>den auf Aristoteles zurückgehenden Syllogismus als Schlussverfahren verwendet und auf einer „Prämisse (</w:t>
      </w:r>
      <w:proofErr w:type="spellStart"/>
      <w:r w:rsidR="008E6E2C" w:rsidRPr="0058276D">
        <w:rPr>
          <w:rFonts w:ascii="Times New Roman" w:hAnsi="Times New Roman" w:cs="Times New Roman"/>
          <w:sz w:val="24"/>
          <w:szCs w:val="24"/>
        </w:rPr>
        <w:t>propositio</w:t>
      </w:r>
      <w:proofErr w:type="spellEnd"/>
      <w:r w:rsidR="008E6E2C" w:rsidRPr="0058276D">
        <w:rPr>
          <w:rFonts w:ascii="Times New Roman" w:hAnsi="Times New Roman" w:cs="Times New Roman"/>
          <w:sz w:val="24"/>
          <w:szCs w:val="24"/>
        </w:rPr>
        <w:t xml:space="preserve"> </w:t>
      </w:r>
      <w:proofErr w:type="spellStart"/>
      <w:r w:rsidR="008E6E2C" w:rsidRPr="0058276D">
        <w:rPr>
          <w:rFonts w:ascii="Times New Roman" w:hAnsi="Times New Roman" w:cs="Times New Roman"/>
          <w:sz w:val="24"/>
          <w:szCs w:val="24"/>
        </w:rPr>
        <w:t>maior</w:t>
      </w:r>
      <w:proofErr w:type="spellEnd"/>
      <w:r w:rsidR="008E6E2C" w:rsidRPr="0058276D">
        <w:rPr>
          <w:rFonts w:ascii="Times New Roman" w:hAnsi="Times New Roman" w:cs="Times New Roman"/>
          <w:sz w:val="24"/>
          <w:szCs w:val="24"/>
        </w:rPr>
        <w:t>), einer konkreten Unterprämisse (</w:t>
      </w:r>
      <w:proofErr w:type="spellStart"/>
      <w:r w:rsidR="008E6E2C" w:rsidRPr="0058276D">
        <w:rPr>
          <w:rFonts w:ascii="Times New Roman" w:hAnsi="Times New Roman" w:cs="Times New Roman"/>
          <w:sz w:val="24"/>
          <w:szCs w:val="24"/>
        </w:rPr>
        <w:t>propositio</w:t>
      </w:r>
      <w:proofErr w:type="spellEnd"/>
      <w:r w:rsidR="008E6E2C" w:rsidRPr="0058276D">
        <w:rPr>
          <w:rFonts w:ascii="Times New Roman" w:hAnsi="Times New Roman" w:cs="Times New Roman"/>
          <w:sz w:val="24"/>
          <w:szCs w:val="24"/>
        </w:rPr>
        <w:t xml:space="preserve"> minor) und einer </w:t>
      </w:r>
      <w:proofErr w:type="spellStart"/>
      <w:r w:rsidR="008E6E2C" w:rsidRPr="0058276D">
        <w:rPr>
          <w:rFonts w:ascii="Times New Roman" w:hAnsi="Times New Roman" w:cs="Times New Roman"/>
          <w:sz w:val="24"/>
          <w:szCs w:val="24"/>
        </w:rPr>
        <w:t>Schlußfolgerung</w:t>
      </w:r>
      <w:proofErr w:type="spellEnd"/>
      <w:r w:rsidR="008E6E2C" w:rsidRPr="0058276D">
        <w:rPr>
          <w:rFonts w:ascii="Times New Roman" w:hAnsi="Times New Roman" w:cs="Times New Roman"/>
          <w:sz w:val="24"/>
          <w:szCs w:val="24"/>
        </w:rPr>
        <w:t xml:space="preserve"> (</w:t>
      </w:r>
      <w:proofErr w:type="spellStart"/>
      <w:r w:rsidR="008E6E2C" w:rsidRPr="0058276D">
        <w:rPr>
          <w:rFonts w:ascii="Times New Roman" w:hAnsi="Times New Roman" w:cs="Times New Roman"/>
          <w:sz w:val="24"/>
          <w:szCs w:val="24"/>
        </w:rPr>
        <w:t>conclusio</w:t>
      </w:r>
      <w:proofErr w:type="spellEnd"/>
      <w:r w:rsidR="008E6E2C" w:rsidRPr="0058276D">
        <w:rPr>
          <w:rFonts w:ascii="Times New Roman" w:hAnsi="Times New Roman" w:cs="Times New Roman"/>
          <w:sz w:val="24"/>
          <w:szCs w:val="24"/>
        </w:rPr>
        <w:t>)“ basiert. (</w:t>
      </w:r>
      <w:proofErr w:type="spellStart"/>
      <w:r w:rsidR="008E6E2C" w:rsidRPr="0058276D">
        <w:rPr>
          <w:rFonts w:ascii="Times New Roman" w:hAnsi="Times New Roman" w:cs="Times New Roman"/>
          <w:sz w:val="24"/>
          <w:szCs w:val="24"/>
        </w:rPr>
        <w:t>L</w:t>
      </w:r>
      <w:r w:rsidR="00F312C2">
        <w:rPr>
          <w:rFonts w:ascii="Times New Roman" w:hAnsi="Times New Roman" w:cs="Times New Roman"/>
          <w:sz w:val="24"/>
          <w:szCs w:val="24"/>
        </w:rPr>
        <w:t>üger</w:t>
      </w:r>
      <w:proofErr w:type="spellEnd"/>
      <w:r w:rsidR="00F312C2">
        <w:rPr>
          <w:rFonts w:ascii="Times New Roman" w:hAnsi="Times New Roman" w:cs="Times New Roman"/>
          <w:sz w:val="24"/>
          <w:szCs w:val="24"/>
        </w:rPr>
        <w:t xml:space="preserve"> 1995</w:t>
      </w:r>
      <w:r w:rsidR="008E6E2C" w:rsidRPr="0058276D">
        <w:rPr>
          <w:rFonts w:ascii="Times New Roman" w:hAnsi="Times New Roman" w:cs="Times New Roman"/>
          <w:sz w:val="24"/>
          <w:szCs w:val="24"/>
        </w:rPr>
        <w:t>:</w:t>
      </w:r>
      <w:r w:rsidR="00135C0F" w:rsidRPr="0058276D">
        <w:rPr>
          <w:rFonts w:ascii="Times New Roman" w:hAnsi="Times New Roman" w:cs="Times New Roman"/>
          <w:sz w:val="24"/>
          <w:szCs w:val="24"/>
        </w:rPr>
        <w:t xml:space="preserve"> </w:t>
      </w:r>
      <w:r w:rsidR="008E6E2C" w:rsidRPr="0058276D">
        <w:rPr>
          <w:rFonts w:ascii="Times New Roman" w:hAnsi="Times New Roman" w:cs="Times New Roman"/>
          <w:sz w:val="24"/>
          <w:szCs w:val="24"/>
        </w:rPr>
        <w:t>127)</w:t>
      </w:r>
      <w:r w:rsidR="005C1531">
        <w:rPr>
          <w:rFonts w:ascii="Times New Roman" w:hAnsi="Times New Roman" w:cs="Times New Roman"/>
          <w:sz w:val="24"/>
          <w:szCs w:val="24"/>
        </w:rPr>
        <w:t>.</w:t>
      </w:r>
      <w:r w:rsidR="008E6E2C" w:rsidRPr="0058276D">
        <w:rPr>
          <w:rFonts w:ascii="Times New Roman" w:hAnsi="Times New Roman" w:cs="Times New Roman"/>
          <w:sz w:val="24"/>
          <w:szCs w:val="24"/>
        </w:rPr>
        <w:t xml:space="preserve"> </w:t>
      </w:r>
    </w:p>
    <w:p w14:paraId="3AA9A8CE" w14:textId="77777777" w:rsidR="008E6E2C" w:rsidRPr="0058276D" w:rsidRDefault="00AF0F51" w:rsidP="005B1D90">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Schließlich können für diese Textsorte insgesamt drei konstitutive Charakteristika voneinander unterschieden werden: ein</w:t>
      </w:r>
      <w:r w:rsidR="00F3119F" w:rsidRPr="0058276D">
        <w:rPr>
          <w:rFonts w:ascii="Times New Roman" w:hAnsi="Times New Roman" w:cs="Times New Roman"/>
          <w:sz w:val="24"/>
          <w:szCs w:val="24"/>
        </w:rPr>
        <w:t>erseits ein</w:t>
      </w:r>
      <w:r w:rsidRPr="0058276D">
        <w:rPr>
          <w:rFonts w:ascii="Times New Roman" w:hAnsi="Times New Roman" w:cs="Times New Roman"/>
          <w:sz w:val="24"/>
          <w:szCs w:val="24"/>
        </w:rPr>
        <w:t xml:space="preserve"> „</w:t>
      </w:r>
      <w:r w:rsidRPr="0058276D">
        <w:rPr>
          <w:rFonts w:ascii="Times New Roman" w:hAnsi="Times New Roman" w:cs="Times New Roman"/>
          <w:i/>
          <w:sz w:val="24"/>
          <w:szCs w:val="24"/>
        </w:rPr>
        <w:t>argumentative</w:t>
      </w:r>
      <w:r w:rsidR="00F3119F" w:rsidRPr="0058276D">
        <w:rPr>
          <w:rFonts w:ascii="Times New Roman" w:hAnsi="Times New Roman" w:cs="Times New Roman"/>
          <w:i/>
          <w:sz w:val="24"/>
          <w:szCs w:val="24"/>
        </w:rPr>
        <w:t>[r]</w:t>
      </w:r>
      <w:r w:rsidRPr="0058276D">
        <w:rPr>
          <w:rFonts w:ascii="Times New Roman" w:hAnsi="Times New Roman" w:cs="Times New Roman"/>
          <w:i/>
          <w:sz w:val="24"/>
          <w:szCs w:val="24"/>
        </w:rPr>
        <w:t xml:space="preserve"> Kern</w:t>
      </w:r>
      <w:r w:rsidRPr="0058276D">
        <w:rPr>
          <w:rFonts w:ascii="Times New Roman" w:hAnsi="Times New Roman" w:cs="Times New Roman"/>
          <w:sz w:val="24"/>
          <w:szCs w:val="24"/>
        </w:rPr>
        <w:t>,  [</w:t>
      </w:r>
      <w:r w:rsidR="00F3119F" w:rsidRPr="0058276D">
        <w:rPr>
          <w:rFonts w:ascii="Times New Roman" w:hAnsi="Times New Roman" w:cs="Times New Roman"/>
          <w:sz w:val="24"/>
          <w:szCs w:val="24"/>
        </w:rPr>
        <w:t xml:space="preserve">dessen Ziel] die Bewertungsübernahme [durch den Rezipienten ist, andererseits] </w:t>
      </w:r>
      <w:r w:rsidR="00F3119F" w:rsidRPr="0058276D">
        <w:rPr>
          <w:rFonts w:ascii="Times New Roman" w:hAnsi="Times New Roman" w:cs="Times New Roman"/>
          <w:i/>
          <w:sz w:val="24"/>
          <w:szCs w:val="24"/>
        </w:rPr>
        <w:t>eine Orientierung über den zugrundeliegenden Sachverhalt</w:t>
      </w:r>
      <w:r w:rsidR="00F3119F" w:rsidRPr="0058276D">
        <w:rPr>
          <w:rFonts w:ascii="Times New Roman" w:hAnsi="Times New Roman" w:cs="Times New Roman"/>
          <w:sz w:val="24"/>
          <w:szCs w:val="24"/>
        </w:rPr>
        <w:t xml:space="preserve">, die […] </w:t>
      </w:r>
      <w:proofErr w:type="spellStart"/>
      <w:r w:rsidR="00F3119F" w:rsidRPr="0058276D">
        <w:rPr>
          <w:rFonts w:ascii="Times New Roman" w:hAnsi="Times New Roman" w:cs="Times New Roman"/>
          <w:sz w:val="24"/>
          <w:szCs w:val="24"/>
        </w:rPr>
        <w:t>Verstehensvoraussetzungen</w:t>
      </w:r>
      <w:proofErr w:type="spellEnd"/>
      <w:r w:rsidR="00F3119F" w:rsidRPr="0058276D">
        <w:rPr>
          <w:rFonts w:ascii="Times New Roman" w:hAnsi="Times New Roman" w:cs="Times New Roman"/>
          <w:sz w:val="24"/>
          <w:szCs w:val="24"/>
        </w:rPr>
        <w:t xml:space="preserve"> klärt und […] die Akzeptierungsbedingungen verbessert; [schließlich] die (fakultative) </w:t>
      </w:r>
      <w:r w:rsidR="00F3119F" w:rsidRPr="0058276D">
        <w:rPr>
          <w:rFonts w:ascii="Times New Roman" w:hAnsi="Times New Roman" w:cs="Times New Roman"/>
          <w:i/>
          <w:sz w:val="24"/>
          <w:szCs w:val="24"/>
        </w:rPr>
        <w:t>Präsentation einer Gegenposition</w:t>
      </w:r>
      <w:r w:rsidR="00F3119F" w:rsidRPr="0058276D">
        <w:rPr>
          <w:rFonts w:ascii="Times New Roman" w:hAnsi="Times New Roman" w:cs="Times New Roman"/>
          <w:sz w:val="24"/>
          <w:szCs w:val="24"/>
        </w:rPr>
        <w:t>, deren argumentative Widerlegung […] den Geltungsanspruch der dominierenden Bewertungshandlung stärkt.“</w:t>
      </w:r>
      <w:r w:rsidR="005E6213" w:rsidRPr="0058276D">
        <w:rPr>
          <w:rFonts w:ascii="Times New Roman" w:hAnsi="Times New Roman" w:cs="Times New Roman"/>
          <w:sz w:val="24"/>
          <w:szCs w:val="24"/>
        </w:rPr>
        <w:t xml:space="preserve"> (</w:t>
      </w:r>
      <w:proofErr w:type="spellStart"/>
      <w:r w:rsidR="005E6213" w:rsidRPr="0058276D">
        <w:rPr>
          <w:rFonts w:ascii="Times New Roman" w:hAnsi="Times New Roman" w:cs="Times New Roman"/>
          <w:sz w:val="24"/>
          <w:szCs w:val="24"/>
        </w:rPr>
        <w:t>L</w:t>
      </w:r>
      <w:r w:rsidR="00F312C2">
        <w:rPr>
          <w:rFonts w:ascii="Times New Roman" w:hAnsi="Times New Roman" w:cs="Times New Roman"/>
          <w:sz w:val="24"/>
          <w:szCs w:val="24"/>
        </w:rPr>
        <w:t>üger</w:t>
      </w:r>
      <w:proofErr w:type="spellEnd"/>
      <w:r w:rsidR="00F312C2">
        <w:rPr>
          <w:rFonts w:ascii="Times New Roman" w:hAnsi="Times New Roman" w:cs="Times New Roman"/>
          <w:sz w:val="24"/>
          <w:szCs w:val="24"/>
        </w:rPr>
        <w:t xml:space="preserve"> 1995</w:t>
      </w:r>
      <w:r w:rsidR="005E6213" w:rsidRPr="0058276D">
        <w:rPr>
          <w:rFonts w:ascii="Times New Roman" w:hAnsi="Times New Roman" w:cs="Times New Roman"/>
          <w:sz w:val="24"/>
          <w:szCs w:val="24"/>
        </w:rPr>
        <w:t>:</w:t>
      </w:r>
      <w:r w:rsidR="00135C0F" w:rsidRPr="0058276D">
        <w:rPr>
          <w:rFonts w:ascii="Times New Roman" w:hAnsi="Times New Roman" w:cs="Times New Roman"/>
          <w:sz w:val="24"/>
          <w:szCs w:val="24"/>
        </w:rPr>
        <w:t xml:space="preserve"> </w:t>
      </w:r>
      <w:r w:rsidR="005E6213" w:rsidRPr="0058276D">
        <w:rPr>
          <w:rFonts w:ascii="Times New Roman" w:hAnsi="Times New Roman" w:cs="Times New Roman"/>
          <w:sz w:val="24"/>
          <w:szCs w:val="24"/>
        </w:rPr>
        <w:t>132)</w:t>
      </w:r>
      <w:r w:rsidR="00F312C2">
        <w:rPr>
          <w:rFonts w:ascii="Times New Roman" w:hAnsi="Times New Roman" w:cs="Times New Roman"/>
          <w:sz w:val="24"/>
          <w:szCs w:val="24"/>
        </w:rPr>
        <w:t>.</w:t>
      </w:r>
    </w:p>
    <w:p w14:paraId="19BDA9C9" w14:textId="77777777" w:rsidR="005E6213" w:rsidRPr="0058276D" w:rsidRDefault="005E6213" w:rsidP="005B1D90">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Die weiter unten in einem Arbeitsabschnitt zur diskurs</w:t>
      </w:r>
      <w:r w:rsidR="00DE1AFA" w:rsidRPr="0058276D">
        <w:rPr>
          <w:rFonts w:ascii="Times New Roman" w:hAnsi="Times New Roman" w:cs="Times New Roman"/>
          <w:sz w:val="24"/>
          <w:szCs w:val="24"/>
        </w:rPr>
        <w:t>ethischen</w:t>
      </w:r>
      <w:r w:rsidRPr="0058276D">
        <w:rPr>
          <w:rFonts w:ascii="Times New Roman" w:hAnsi="Times New Roman" w:cs="Times New Roman"/>
          <w:sz w:val="24"/>
          <w:szCs w:val="24"/>
        </w:rPr>
        <w:t xml:space="preserve"> Analyse untersuchten, im LW mit dem Epitheton „De </w:t>
      </w:r>
      <w:proofErr w:type="spellStart"/>
      <w:r w:rsidRPr="0058276D">
        <w:rPr>
          <w:rFonts w:ascii="Times New Roman" w:hAnsi="Times New Roman" w:cs="Times New Roman"/>
          <w:sz w:val="24"/>
          <w:szCs w:val="24"/>
        </w:rPr>
        <w:t>Luussert</w:t>
      </w:r>
      <w:proofErr w:type="spellEnd"/>
      <w:r w:rsidRPr="0058276D">
        <w:rPr>
          <w:rFonts w:ascii="Times New Roman" w:hAnsi="Times New Roman" w:cs="Times New Roman"/>
          <w:sz w:val="24"/>
          <w:szCs w:val="24"/>
        </w:rPr>
        <w:t xml:space="preserve">“ überschriebenen Texte gelten insofern als „Glosse“, als </w:t>
      </w:r>
      <w:r w:rsidR="00403871" w:rsidRPr="0058276D">
        <w:rPr>
          <w:rFonts w:ascii="Times New Roman" w:hAnsi="Times New Roman" w:cs="Times New Roman"/>
          <w:sz w:val="24"/>
          <w:szCs w:val="24"/>
        </w:rPr>
        <w:t>sie sich „gegenüber dem Kommentar durch einen zugespitzten, polemischen Stil aus[zeichnen]; […] die Argumentation wirkt eher unterhaltend als überzeugen wollend.“ (</w:t>
      </w:r>
      <w:proofErr w:type="spellStart"/>
      <w:r w:rsidR="00403871" w:rsidRPr="0058276D">
        <w:rPr>
          <w:rFonts w:ascii="Times New Roman" w:hAnsi="Times New Roman" w:cs="Times New Roman"/>
          <w:sz w:val="24"/>
          <w:szCs w:val="24"/>
        </w:rPr>
        <w:t>L</w:t>
      </w:r>
      <w:r w:rsidR="00F312C2">
        <w:rPr>
          <w:rFonts w:ascii="Times New Roman" w:hAnsi="Times New Roman" w:cs="Times New Roman"/>
          <w:sz w:val="24"/>
          <w:szCs w:val="24"/>
        </w:rPr>
        <w:t>üger</w:t>
      </w:r>
      <w:proofErr w:type="spellEnd"/>
      <w:r w:rsidR="00F312C2">
        <w:rPr>
          <w:rFonts w:ascii="Times New Roman" w:hAnsi="Times New Roman" w:cs="Times New Roman"/>
          <w:sz w:val="24"/>
          <w:szCs w:val="24"/>
        </w:rPr>
        <w:t xml:space="preserve"> 1995</w:t>
      </w:r>
      <w:r w:rsidR="00403871" w:rsidRPr="0058276D">
        <w:rPr>
          <w:rFonts w:ascii="Times New Roman" w:hAnsi="Times New Roman" w:cs="Times New Roman"/>
          <w:sz w:val="24"/>
          <w:szCs w:val="24"/>
        </w:rPr>
        <w:t>:</w:t>
      </w:r>
      <w:r w:rsidR="00A37BD2" w:rsidRPr="0058276D">
        <w:rPr>
          <w:rFonts w:ascii="Times New Roman" w:hAnsi="Times New Roman" w:cs="Times New Roman"/>
          <w:sz w:val="24"/>
          <w:szCs w:val="24"/>
        </w:rPr>
        <w:t xml:space="preserve"> </w:t>
      </w:r>
      <w:r w:rsidR="00403871" w:rsidRPr="0058276D">
        <w:rPr>
          <w:rFonts w:ascii="Times New Roman" w:hAnsi="Times New Roman" w:cs="Times New Roman"/>
          <w:sz w:val="24"/>
          <w:szCs w:val="24"/>
        </w:rPr>
        <w:t>137)</w:t>
      </w:r>
      <w:r w:rsidR="003931F5">
        <w:rPr>
          <w:rFonts w:ascii="Times New Roman" w:hAnsi="Times New Roman" w:cs="Times New Roman"/>
          <w:sz w:val="24"/>
          <w:szCs w:val="24"/>
        </w:rPr>
        <w:t>.</w:t>
      </w:r>
      <w:r w:rsidR="00403871" w:rsidRPr="0058276D">
        <w:rPr>
          <w:rFonts w:ascii="Times New Roman" w:hAnsi="Times New Roman" w:cs="Times New Roman"/>
          <w:sz w:val="24"/>
          <w:szCs w:val="24"/>
        </w:rPr>
        <w:t xml:space="preserve"> Ein weiterer Unterschied zum Kommentar liegt in der Tatsache, dass Glossen nicht auf eine Änderung der vorher genannten evaluativen Einstellung abzielen, da ein „Konsens [zu einem Sachverhalt] schon vorausgesetzt [wird].“ Bezüglich des Textinhalts „[u]</w:t>
      </w:r>
      <w:proofErr w:type="spellStart"/>
      <w:r w:rsidR="00403871" w:rsidRPr="0058276D">
        <w:rPr>
          <w:rFonts w:ascii="Times New Roman" w:hAnsi="Times New Roman" w:cs="Times New Roman"/>
          <w:sz w:val="24"/>
          <w:szCs w:val="24"/>
        </w:rPr>
        <w:t>nterstellt</w:t>
      </w:r>
      <w:proofErr w:type="spellEnd"/>
      <w:r w:rsidR="00403871" w:rsidRPr="0058276D">
        <w:rPr>
          <w:rFonts w:ascii="Times New Roman" w:hAnsi="Times New Roman" w:cs="Times New Roman"/>
          <w:sz w:val="24"/>
          <w:szCs w:val="24"/>
        </w:rPr>
        <w:t xml:space="preserve"> [die Glosse] ein Vorinformationsniveau, das ausführliches Darstellen von Hintergründen überflüssig macht“. Schließlich sei erwähnt, dass der Autor einer Glosse - im Gegensatz zur überwiegenden Mehrheit aller anderen Pressetexte - keine „ernste Einstellung zum Textgegenstand einnimmt, sondern im Gegenteil eine </w:t>
      </w:r>
      <w:r w:rsidR="00403871" w:rsidRPr="0058276D">
        <w:rPr>
          <w:rFonts w:ascii="Times New Roman" w:hAnsi="Times New Roman" w:cs="Times New Roman"/>
          <w:i/>
          <w:sz w:val="24"/>
          <w:szCs w:val="24"/>
        </w:rPr>
        <w:t xml:space="preserve">distanziert-spöttische Modalität </w:t>
      </w:r>
      <w:r w:rsidR="00403871" w:rsidRPr="0058276D">
        <w:rPr>
          <w:rFonts w:ascii="Times New Roman" w:hAnsi="Times New Roman" w:cs="Times New Roman"/>
          <w:sz w:val="24"/>
          <w:szCs w:val="24"/>
        </w:rPr>
        <w:t>zum Ausdruck bringt.“ (eb</w:t>
      </w:r>
      <w:r w:rsidR="00135C0F" w:rsidRPr="0058276D">
        <w:rPr>
          <w:rFonts w:ascii="Times New Roman" w:hAnsi="Times New Roman" w:cs="Times New Roman"/>
          <w:sz w:val="24"/>
          <w:szCs w:val="24"/>
        </w:rPr>
        <w:t>en</w:t>
      </w:r>
      <w:r w:rsidR="00403871" w:rsidRPr="0058276D">
        <w:rPr>
          <w:rFonts w:ascii="Times New Roman" w:hAnsi="Times New Roman" w:cs="Times New Roman"/>
          <w:sz w:val="24"/>
          <w:szCs w:val="24"/>
        </w:rPr>
        <w:t>da)</w:t>
      </w:r>
      <w:r w:rsidR="00403871" w:rsidRPr="0058276D">
        <w:rPr>
          <w:rStyle w:val="Funotenzeichen"/>
          <w:rFonts w:ascii="Times New Roman" w:hAnsi="Times New Roman" w:cs="Times New Roman"/>
          <w:sz w:val="24"/>
          <w:szCs w:val="24"/>
        </w:rPr>
        <w:footnoteReference w:id="111"/>
      </w:r>
      <w:r w:rsidR="00F312C2">
        <w:rPr>
          <w:rFonts w:ascii="Times New Roman" w:hAnsi="Times New Roman" w:cs="Times New Roman"/>
          <w:sz w:val="24"/>
          <w:szCs w:val="24"/>
        </w:rPr>
        <w:t>.</w:t>
      </w:r>
      <w:r w:rsidR="00403871" w:rsidRPr="0058276D">
        <w:rPr>
          <w:rFonts w:ascii="Times New Roman" w:hAnsi="Times New Roman" w:cs="Times New Roman"/>
          <w:sz w:val="24"/>
          <w:szCs w:val="24"/>
        </w:rPr>
        <w:t xml:space="preserve"> </w:t>
      </w:r>
    </w:p>
    <w:p w14:paraId="1C2755FE" w14:textId="77777777" w:rsidR="00A8116B" w:rsidRPr="0058276D" w:rsidRDefault="00721BAB" w:rsidP="005B1D90">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lastRenderedPageBreak/>
        <w:t xml:space="preserve">Das Meinungsinterview ist im Korpus, wenn auch mit nur sehr geringem Anteil, </w:t>
      </w:r>
      <w:r w:rsidR="003931F5">
        <w:rPr>
          <w:rFonts w:ascii="Times New Roman" w:hAnsi="Times New Roman" w:cs="Times New Roman"/>
          <w:sz w:val="24"/>
          <w:szCs w:val="24"/>
        </w:rPr>
        <w:t xml:space="preserve">ebenfalls </w:t>
      </w:r>
      <w:r w:rsidRPr="0058276D">
        <w:rPr>
          <w:rFonts w:ascii="Times New Roman" w:hAnsi="Times New Roman" w:cs="Times New Roman"/>
          <w:sz w:val="24"/>
          <w:szCs w:val="24"/>
        </w:rPr>
        <w:t xml:space="preserve">repräsentiert. </w:t>
      </w:r>
      <w:r w:rsidR="00020F24" w:rsidRPr="0058276D">
        <w:rPr>
          <w:rFonts w:ascii="Times New Roman" w:hAnsi="Times New Roman" w:cs="Times New Roman"/>
          <w:sz w:val="24"/>
          <w:szCs w:val="24"/>
        </w:rPr>
        <w:t>Ähnlich wie Kommentare fungieren auch Meinungsinterviews als Texte, die „den Geltungsanspruch strittiger, problematisierter Bewertungen argumentativ begründen sollen.“ (</w:t>
      </w:r>
      <w:proofErr w:type="spellStart"/>
      <w:r w:rsidR="00020F24" w:rsidRPr="0058276D">
        <w:rPr>
          <w:rFonts w:ascii="Times New Roman" w:hAnsi="Times New Roman" w:cs="Times New Roman"/>
          <w:sz w:val="24"/>
          <w:szCs w:val="24"/>
        </w:rPr>
        <w:t>L</w:t>
      </w:r>
      <w:r w:rsidR="00F312C2">
        <w:rPr>
          <w:rFonts w:ascii="Times New Roman" w:hAnsi="Times New Roman" w:cs="Times New Roman"/>
          <w:sz w:val="24"/>
          <w:szCs w:val="24"/>
        </w:rPr>
        <w:t>üger</w:t>
      </w:r>
      <w:proofErr w:type="spellEnd"/>
      <w:r w:rsidR="00F312C2">
        <w:rPr>
          <w:rFonts w:ascii="Times New Roman" w:hAnsi="Times New Roman" w:cs="Times New Roman"/>
          <w:sz w:val="24"/>
          <w:szCs w:val="24"/>
        </w:rPr>
        <w:t xml:space="preserve"> 1995</w:t>
      </w:r>
      <w:r w:rsidR="00020F24" w:rsidRPr="0058276D">
        <w:rPr>
          <w:rFonts w:ascii="Times New Roman" w:hAnsi="Times New Roman" w:cs="Times New Roman"/>
          <w:sz w:val="24"/>
          <w:szCs w:val="24"/>
        </w:rPr>
        <w:t>:</w:t>
      </w:r>
      <w:r w:rsidR="00135C0F" w:rsidRPr="0058276D">
        <w:rPr>
          <w:rFonts w:ascii="Times New Roman" w:hAnsi="Times New Roman" w:cs="Times New Roman"/>
          <w:sz w:val="24"/>
          <w:szCs w:val="24"/>
        </w:rPr>
        <w:t xml:space="preserve"> </w:t>
      </w:r>
      <w:r w:rsidR="00020F24" w:rsidRPr="0058276D">
        <w:rPr>
          <w:rFonts w:ascii="Times New Roman" w:hAnsi="Times New Roman" w:cs="Times New Roman"/>
          <w:sz w:val="24"/>
          <w:szCs w:val="24"/>
        </w:rPr>
        <w:t>141)</w:t>
      </w:r>
      <w:r w:rsidR="00CB6D6D">
        <w:rPr>
          <w:rFonts w:ascii="Times New Roman" w:hAnsi="Times New Roman" w:cs="Times New Roman"/>
          <w:sz w:val="24"/>
          <w:szCs w:val="24"/>
        </w:rPr>
        <w:t>.</w:t>
      </w:r>
      <w:r w:rsidR="00020F24" w:rsidRPr="0058276D">
        <w:rPr>
          <w:rFonts w:ascii="Times New Roman" w:hAnsi="Times New Roman" w:cs="Times New Roman"/>
          <w:sz w:val="24"/>
          <w:szCs w:val="24"/>
        </w:rPr>
        <w:t xml:space="preserve"> Solche Texte nehmen ebenfalls Einfluss auf die evaluative Einstellung der Rezipienten, nur eben in dialogisch organisierter Form. Einen Mehrwert dieser Beiträge gegenüber monologischen Texten wie dem Kommentar sieht </w:t>
      </w:r>
      <w:proofErr w:type="spellStart"/>
      <w:r w:rsidR="00020F24" w:rsidRPr="0058276D">
        <w:rPr>
          <w:rFonts w:ascii="Times New Roman" w:hAnsi="Times New Roman" w:cs="Times New Roman"/>
          <w:sz w:val="24"/>
          <w:szCs w:val="24"/>
        </w:rPr>
        <w:t>Lüger</w:t>
      </w:r>
      <w:proofErr w:type="spellEnd"/>
      <w:r w:rsidR="00020F24" w:rsidRPr="0058276D">
        <w:rPr>
          <w:rFonts w:ascii="Times New Roman" w:hAnsi="Times New Roman" w:cs="Times New Roman"/>
          <w:sz w:val="24"/>
          <w:szCs w:val="24"/>
        </w:rPr>
        <w:t xml:space="preserve"> „im Eindruck von Wirklichkeitsnähe und Authentizität“. (</w:t>
      </w:r>
      <w:proofErr w:type="spellStart"/>
      <w:r w:rsidR="00020F24" w:rsidRPr="0058276D">
        <w:rPr>
          <w:rFonts w:ascii="Times New Roman" w:hAnsi="Times New Roman" w:cs="Times New Roman"/>
          <w:sz w:val="24"/>
          <w:szCs w:val="24"/>
        </w:rPr>
        <w:t>L</w:t>
      </w:r>
      <w:r w:rsidR="00F312C2">
        <w:rPr>
          <w:rFonts w:ascii="Times New Roman" w:hAnsi="Times New Roman" w:cs="Times New Roman"/>
          <w:sz w:val="24"/>
          <w:szCs w:val="24"/>
        </w:rPr>
        <w:t>üger</w:t>
      </w:r>
      <w:proofErr w:type="spellEnd"/>
      <w:r w:rsidR="00F312C2">
        <w:rPr>
          <w:rFonts w:ascii="Times New Roman" w:hAnsi="Times New Roman" w:cs="Times New Roman"/>
          <w:sz w:val="24"/>
          <w:szCs w:val="24"/>
        </w:rPr>
        <w:t xml:space="preserve"> 1995</w:t>
      </w:r>
      <w:r w:rsidR="00020F24" w:rsidRPr="0058276D">
        <w:rPr>
          <w:rFonts w:ascii="Times New Roman" w:hAnsi="Times New Roman" w:cs="Times New Roman"/>
          <w:sz w:val="24"/>
          <w:szCs w:val="24"/>
        </w:rPr>
        <w:t>:</w:t>
      </w:r>
      <w:r w:rsidR="00135C0F" w:rsidRPr="0058276D">
        <w:rPr>
          <w:rFonts w:ascii="Times New Roman" w:hAnsi="Times New Roman" w:cs="Times New Roman"/>
          <w:sz w:val="24"/>
          <w:szCs w:val="24"/>
        </w:rPr>
        <w:t xml:space="preserve"> </w:t>
      </w:r>
      <w:r w:rsidR="00020F24" w:rsidRPr="0058276D">
        <w:rPr>
          <w:rFonts w:ascii="Times New Roman" w:hAnsi="Times New Roman" w:cs="Times New Roman"/>
          <w:sz w:val="24"/>
          <w:szCs w:val="24"/>
        </w:rPr>
        <w:t>142)</w:t>
      </w:r>
      <w:r w:rsidR="00CB6D6D">
        <w:rPr>
          <w:rFonts w:ascii="Times New Roman" w:hAnsi="Times New Roman" w:cs="Times New Roman"/>
          <w:sz w:val="24"/>
          <w:szCs w:val="24"/>
        </w:rPr>
        <w:t>.</w:t>
      </w:r>
      <w:r w:rsidR="00020F24" w:rsidRPr="0058276D">
        <w:rPr>
          <w:rFonts w:ascii="Times New Roman" w:hAnsi="Times New Roman" w:cs="Times New Roman"/>
          <w:sz w:val="24"/>
          <w:szCs w:val="24"/>
        </w:rPr>
        <w:t xml:space="preserve"> </w:t>
      </w:r>
      <w:r w:rsidR="003D48ED" w:rsidRPr="0058276D">
        <w:rPr>
          <w:rFonts w:ascii="Times New Roman" w:hAnsi="Times New Roman" w:cs="Times New Roman"/>
          <w:sz w:val="24"/>
          <w:szCs w:val="24"/>
        </w:rPr>
        <w:t>Gerade wegen der dialogischen Beschaffenheit des Interviews jedoch kann dessen Argumentation „oft nur unzusammenhängend entwickelt werden“ (</w:t>
      </w:r>
      <w:proofErr w:type="spellStart"/>
      <w:r w:rsidR="003D48ED" w:rsidRPr="0058276D">
        <w:rPr>
          <w:rFonts w:ascii="Times New Roman" w:hAnsi="Times New Roman" w:cs="Times New Roman"/>
          <w:sz w:val="24"/>
          <w:szCs w:val="24"/>
        </w:rPr>
        <w:t>L</w:t>
      </w:r>
      <w:r w:rsidR="00F312C2">
        <w:rPr>
          <w:rFonts w:ascii="Times New Roman" w:hAnsi="Times New Roman" w:cs="Times New Roman"/>
          <w:sz w:val="24"/>
          <w:szCs w:val="24"/>
        </w:rPr>
        <w:t>üger</w:t>
      </w:r>
      <w:proofErr w:type="spellEnd"/>
      <w:r w:rsidR="00F312C2">
        <w:rPr>
          <w:rFonts w:ascii="Times New Roman" w:hAnsi="Times New Roman" w:cs="Times New Roman"/>
          <w:sz w:val="24"/>
          <w:szCs w:val="24"/>
        </w:rPr>
        <w:t xml:space="preserve"> 1995</w:t>
      </w:r>
      <w:r w:rsidR="003D48ED" w:rsidRPr="0058276D">
        <w:rPr>
          <w:rFonts w:ascii="Times New Roman" w:hAnsi="Times New Roman" w:cs="Times New Roman"/>
          <w:sz w:val="24"/>
          <w:szCs w:val="24"/>
        </w:rPr>
        <w:t>:</w:t>
      </w:r>
      <w:r w:rsidR="00135C0F" w:rsidRPr="0058276D">
        <w:rPr>
          <w:rFonts w:ascii="Times New Roman" w:hAnsi="Times New Roman" w:cs="Times New Roman"/>
          <w:sz w:val="24"/>
          <w:szCs w:val="24"/>
        </w:rPr>
        <w:t xml:space="preserve"> </w:t>
      </w:r>
      <w:r w:rsidR="003D48ED" w:rsidRPr="0058276D">
        <w:rPr>
          <w:rFonts w:ascii="Times New Roman" w:hAnsi="Times New Roman" w:cs="Times New Roman"/>
          <w:sz w:val="24"/>
          <w:szCs w:val="24"/>
        </w:rPr>
        <w:t>144)</w:t>
      </w:r>
      <w:r w:rsidR="00F312C2">
        <w:rPr>
          <w:rFonts w:ascii="Times New Roman" w:hAnsi="Times New Roman" w:cs="Times New Roman"/>
          <w:sz w:val="24"/>
          <w:szCs w:val="24"/>
        </w:rPr>
        <w:t>.</w:t>
      </w:r>
    </w:p>
    <w:p w14:paraId="2C1AC02D" w14:textId="01B6D4E1" w:rsidR="003B09EB" w:rsidRPr="0058276D" w:rsidRDefault="003D48ED" w:rsidP="005B1D90">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Zu den sog. „auffordernden Texten“ zählen Beiträge, die eine „Zielgerichtetheit [sowie] Handlungen und Verhaltensweisen an[geben], die vom Adressaten einer entsprechenden Äußerung erwartet werden“ (</w:t>
      </w:r>
      <w:proofErr w:type="spellStart"/>
      <w:r w:rsidRPr="0058276D">
        <w:rPr>
          <w:rFonts w:ascii="Times New Roman" w:hAnsi="Times New Roman" w:cs="Times New Roman"/>
          <w:sz w:val="24"/>
          <w:szCs w:val="24"/>
        </w:rPr>
        <w:t>L</w:t>
      </w:r>
      <w:r w:rsidR="00F312C2">
        <w:rPr>
          <w:rFonts w:ascii="Times New Roman" w:hAnsi="Times New Roman" w:cs="Times New Roman"/>
          <w:sz w:val="24"/>
          <w:szCs w:val="24"/>
        </w:rPr>
        <w:t>üger</w:t>
      </w:r>
      <w:proofErr w:type="spellEnd"/>
      <w:r w:rsidR="00F312C2">
        <w:rPr>
          <w:rFonts w:ascii="Times New Roman" w:hAnsi="Times New Roman" w:cs="Times New Roman"/>
          <w:sz w:val="24"/>
          <w:szCs w:val="24"/>
        </w:rPr>
        <w:t xml:space="preserve"> 1995</w:t>
      </w:r>
      <w:r w:rsidRPr="0058276D">
        <w:rPr>
          <w:rFonts w:ascii="Times New Roman" w:hAnsi="Times New Roman" w:cs="Times New Roman"/>
          <w:sz w:val="24"/>
          <w:szCs w:val="24"/>
        </w:rPr>
        <w:t>:</w:t>
      </w:r>
      <w:r w:rsidR="00135C0F" w:rsidRPr="0058276D">
        <w:rPr>
          <w:rFonts w:ascii="Times New Roman" w:hAnsi="Times New Roman" w:cs="Times New Roman"/>
          <w:sz w:val="24"/>
          <w:szCs w:val="24"/>
        </w:rPr>
        <w:t xml:space="preserve"> </w:t>
      </w:r>
      <w:r w:rsidRPr="0058276D">
        <w:rPr>
          <w:rFonts w:ascii="Times New Roman" w:hAnsi="Times New Roman" w:cs="Times New Roman"/>
          <w:sz w:val="24"/>
          <w:szCs w:val="24"/>
        </w:rPr>
        <w:t>145)</w:t>
      </w:r>
      <w:r w:rsidR="00CB6D6D">
        <w:rPr>
          <w:rFonts w:ascii="Times New Roman" w:hAnsi="Times New Roman" w:cs="Times New Roman"/>
          <w:sz w:val="24"/>
          <w:szCs w:val="24"/>
        </w:rPr>
        <w:t>.</w:t>
      </w:r>
      <w:r w:rsidRPr="0058276D">
        <w:rPr>
          <w:rFonts w:ascii="Times New Roman" w:hAnsi="Times New Roman" w:cs="Times New Roman"/>
          <w:sz w:val="24"/>
          <w:szCs w:val="24"/>
        </w:rPr>
        <w:t xml:space="preserve"> </w:t>
      </w:r>
      <w:proofErr w:type="spellStart"/>
      <w:r w:rsidRPr="0058276D">
        <w:rPr>
          <w:rFonts w:ascii="Times New Roman" w:hAnsi="Times New Roman" w:cs="Times New Roman"/>
          <w:sz w:val="24"/>
          <w:szCs w:val="24"/>
        </w:rPr>
        <w:t>Lüger</w:t>
      </w:r>
      <w:proofErr w:type="spellEnd"/>
      <w:r w:rsidRPr="0058276D">
        <w:rPr>
          <w:rFonts w:ascii="Times New Roman" w:hAnsi="Times New Roman" w:cs="Times New Roman"/>
          <w:sz w:val="24"/>
          <w:szCs w:val="24"/>
        </w:rPr>
        <w:t xml:space="preserve"> zufolge ist die Aufforderung dabei keine „fakultative Kommentarergänzung [, sondern] der ganze Text ist vielmehr auf sie zugeschnitten“ (</w:t>
      </w:r>
      <w:proofErr w:type="spellStart"/>
      <w:r w:rsidRPr="0058276D">
        <w:rPr>
          <w:rFonts w:ascii="Times New Roman" w:hAnsi="Times New Roman" w:cs="Times New Roman"/>
          <w:sz w:val="24"/>
          <w:szCs w:val="24"/>
        </w:rPr>
        <w:t>L</w:t>
      </w:r>
      <w:r w:rsidR="00F312C2">
        <w:rPr>
          <w:rFonts w:ascii="Times New Roman" w:hAnsi="Times New Roman" w:cs="Times New Roman"/>
          <w:sz w:val="24"/>
          <w:szCs w:val="24"/>
        </w:rPr>
        <w:t>üger</w:t>
      </w:r>
      <w:proofErr w:type="spellEnd"/>
      <w:r w:rsidR="00F312C2">
        <w:rPr>
          <w:rFonts w:ascii="Times New Roman" w:hAnsi="Times New Roman" w:cs="Times New Roman"/>
          <w:sz w:val="24"/>
          <w:szCs w:val="24"/>
        </w:rPr>
        <w:t xml:space="preserve"> 1995</w:t>
      </w:r>
      <w:r w:rsidRPr="0058276D">
        <w:rPr>
          <w:rFonts w:ascii="Times New Roman" w:hAnsi="Times New Roman" w:cs="Times New Roman"/>
          <w:sz w:val="24"/>
          <w:szCs w:val="24"/>
        </w:rPr>
        <w:t>:</w:t>
      </w:r>
      <w:r w:rsidR="00135C0F" w:rsidRPr="0058276D">
        <w:rPr>
          <w:rFonts w:ascii="Times New Roman" w:hAnsi="Times New Roman" w:cs="Times New Roman"/>
          <w:sz w:val="24"/>
          <w:szCs w:val="24"/>
        </w:rPr>
        <w:t xml:space="preserve"> </w:t>
      </w:r>
      <w:r w:rsidRPr="0058276D">
        <w:rPr>
          <w:rFonts w:ascii="Times New Roman" w:hAnsi="Times New Roman" w:cs="Times New Roman"/>
          <w:sz w:val="24"/>
          <w:szCs w:val="24"/>
        </w:rPr>
        <w:t>146)</w:t>
      </w:r>
      <w:r w:rsidR="00CB6D6D">
        <w:rPr>
          <w:rFonts w:ascii="Times New Roman" w:hAnsi="Times New Roman" w:cs="Times New Roman"/>
          <w:sz w:val="24"/>
          <w:szCs w:val="24"/>
        </w:rPr>
        <w:t>.</w:t>
      </w:r>
      <w:r w:rsidRPr="0058276D">
        <w:rPr>
          <w:rFonts w:ascii="Times New Roman" w:hAnsi="Times New Roman" w:cs="Times New Roman"/>
          <w:sz w:val="24"/>
          <w:szCs w:val="24"/>
        </w:rPr>
        <w:t xml:space="preserve"> </w:t>
      </w:r>
      <w:r w:rsidR="00AD5966" w:rsidRPr="0058276D">
        <w:rPr>
          <w:rFonts w:ascii="Times New Roman" w:hAnsi="Times New Roman" w:cs="Times New Roman"/>
          <w:sz w:val="24"/>
          <w:szCs w:val="24"/>
        </w:rPr>
        <w:t>Die Versprachlichung solcher Appelle kann</w:t>
      </w:r>
      <w:r w:rsidR="00085F9D" w:rsidRPr="0058276D">
        <w:rPr>
          <w:rFonts w:ascii="Times New Roman" w:hAnsi="Times New Roman" w:cs="Times New Roman"/>
          <w:sz w:val="24"/>
          <w:szCs w:val="24"/>
        </w:rPr>
        <w:t xml:space="preserve"> mittels eines Imperativs, </w:t>
      </w:r>
      <w:r w:rsidR="00AD5966" w:rsidRPr="0058276D">
        <w:rPr>
          <w:rFonts w:ascii="Times New Roman" w:hAnsi="Times New Roman" w:cs="Times New Roman"/>
          <w:sz w:val="24"/>
          <w:szCs w:val="24"/>
        </w:rPr>
        <w:t xml:space="preserve">sog. </w:t>
      </w:r>
      <w:r w:rsidR="0020208E" w:rsidRPr="0058276D">
        <w:rPr>
          <w:rFonts w:ascii="Times New Roman" w:hAnsi="Times New Roman" w:cs="Times New Roman"/>
          <w:sz w:val="24"/>
          <w:szCs w:val="24"/>
        </w:rPr>
        <w:t>„</w:t>
      </w:r>
      <w:r w:rsidR="00085F9D" w:rsidRPr="0058276D">
        <w:rPr>
          <w:rFonts w:ascii="Times New Roman" w:hAnsi="Times New Roman" w:cs="Times New Roman"/>
          <w:sz w:val="24"/>
          <w:szCs w:val="24"/>
        </w:rPr>
        <w:t xml:space="preserve">performative[r] </w:t>
      </w:r>
      <w:proofErr w:type="spellStart"/>
      <w:r w:rsidR="00085F9D" w:rsidRPr="0058276D">
        <w:rPr>
          <w:rFonts w:ascii="Times New Roman" w:hAnsi="Times New Roman" w:cs="Times New Roman"/>
          <w:sz w:val="24"/>
          <w:szCs w:val="24"/>
        </w:rPr>
        <w:t>Präsätze</w:t>
      </w:r>
      <w:proofErr w:type="spellEnd"/>
      <w:r w:rsidR="00085F9D" w:rsidRPr="0058276D">
        <w:rPr>
          <w:rFonts w:ascii="Times New Roman" w:hAnsi="Times New Roman" w:cs="Times New Roman"/>
          <w:sz w:val="24"/>
          <w:szCs w:val="24"/>
        </w:rPr>
        <w:t xml:space="preserve"> (vgl.</w:t>
      </w:r>
      <w:r w:rsidR="00085F9D" w:rsidRPr="0058276D">
        <w:rPr>
          <w:rFonts w:ascii="Times New Roman" w:hAnsi="Times New Roman" w:cs="Times New Roman"/>
          <w:i/>
          <w:sz w:val="24"/>
          <w:szCs w:val="24"/>
        </w:rPr>
        <w:t xml:space="preserve"> jeder ist aufgerufen, x zu tun</w:t>
      </w:r>
      <w:r w:rsidR="00085F9D" w:rsidRPr="0058276D">
        <w:rPr>
          <w:rFonts w:ascii="Times New Roman" w:hAnsi="Times New Roman" w:cs="Times New Roman"/>
          <w:sz w:val="24"/>
          <w:szCs w:val="24"/>
        </w:rPr>
        <w:t xml:space="preserve">)“ vollzogen werden. </w:t>
      </w:r>
      <w:proofErr w:type="gramStart"/>
      <w:r w:rsidR="00085F9D" w:rsidRPr="0058276D">
        <w:rPr>
          <w:rFonts w:ascii="Times New Roman" w:hAnsi="Times New Roman" w:cs="Times New Roman"/>
          <w:sz w:val="24"/>
          <w:szCs w:val="24"/>
        </w:rPr>
        <w:t>Am häufigsten kommen</w:t>
      </w:r>
      <w:proofErr w:type="gramEnd"/>
      <w:r w:rsidR="00085F9D" w:rsidRPr="0058276D">
        <w:rPr>
          <w:rFonts w:ascii="Times New Roman" w:hAnsi="Times New Roman" w:cs="Times New Roman"/>
          <w:sz w:val="24"/>
          <w:szCs w:val="24"/>
        </w:rPr>
        <w:t xml:space="preserve"> „Modalverben, oft noch kombiniert mit dem Konjunktiv II […] </w:t>
      </w:r>
      <w:r w:rsidR="00085F9D" w:rsidRPr="0058276D">
        <w:rPr>
          <w:rFonts w:ascii="Times New Roman" w:hAnsi="Times New Roman" w:cs="Times New Roman"/>
          <w:i/>
          <w:sz w:val="24"/>
          <w:szCs w:val="24"/>
        </w:rPr>
        <w:t xml:space="preserve">wir müssen / </w:t>
      </w:r>
      <w:proofErr w:type="spellStart"/>
      <w:r w:rsidR="00085F9D" w:rsidRPr="0058276D">
        <w:rPr>
          <w:rFonts w:ascii="Times New Roman" w:hAnsi="Times New Roman" w:cs="Times New Roman"/>
          <w:i/>
          <w:sz w:val="24"/>
          <w:szCs w:val="24"/>
        </w:rPr>
        <w:t>mü</w:t>
      </w:r>
      <w:r w:rsidR="00664399" w:rsidRPr="0058276D">
        <w:rPr>
          <w:rFonts w:ascii="Times New Roman" w:hAnsi="Times New Roman" w:cs="Times New Roman"/>
          <w:i/>
          <w:sz w:val="24"/>
          <w:szCs w:val="24"/>
        </w:rPr>
        <w:t>ß</w:t>
      </w:r>
      <w:r w:rsidR="00085F9D" w:rsidRPr="0058276D">
        <w:rPr>
          <w:rFonts w:ascii="Times New Roman" w:hAnsi="Times New Roman" w:cs="Times New Roman"/>
          <w:i/>
          <w:sz w:val="24"/>
          <w:szCs w:val="24"/>
        </w:rPr>
        <w:t>ten</w:t>
      </w:r>
      <w:proofErr w:type="spellEnd"/>
      <w:r w:rsidR="00085F9D" w:rsidRPr="0058276D">
        <w:rPr>
          <w:rFonts w:ascii="Times New Roman" w:hAnsi="Times New Roman" w:cs="Times New Roman"/>
          <w:i/>
          <w:sz w:val="24"/>
          <w:szCs w:val="24"/>
        </w:rPr>
        <w:t xml:space="preserve"> x tun</w:t>
      </w:r>
      <w:r w:rsidR="003B09EB" w:rsidRPr="0058276D">
        <w:rPr>
          <w:rFonts w:ascii="Times New Roman" w:hAnsi="Times New Roman" w:cs="Times New Roman"/>
          <w:sz w:val="24"/>
          <w:szCs w:val="24"/>
        </w:rPr>
        <w:t>“ zum Einsatz.</w:t>
      </w:r>
    </w:p>
    <w:p w14:paraId="194B3C17" w14:textId="77777777" w:rsidR="00CB6D6D" w:rsidRDefault="00085F9D" w:rsidP="005B1D90">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Appelle in Form eines Imperativs etwa treten, oftmals schon in der Überschrift, bei Kommentaren auf, sodass hier eine Art Mischform in Bezug auf die Textsortenzugehörigkeit vorliegt</w:t>
      </w:r>
      <w:r w:rsidR="00CB6D6D">
        <w:rPr>
          <w:rFonts w:ascii="Times New Roman" w:hAnsi="Times New Roman" w:cs="Times New Roman"/>
          <w:sz w:val="24"/>
          <w:szCs w:val="24"/>
        </w:rPr>
        <w:t>.</w:t>
      </w:r>
      <w:r w:rsidRPr="0058276D">
        <w:rPr>
          <w:rFonts w:ascii="Times New Roman" w:hAnsi="Times New Roman" w:cs="Times New Roman"/>
          <w:sz w:val="24"/>
          <w:szCs w:val="24"/>
        </w:rPr>
        <w:t xml:space="preserve"> </w:t>
      </w:r>
      <w:r w:rsidR="00B34490" w:rsidRPr="0058276D">
        <w:rPr>
          <w:rFonts w:ascii="Times New Roman" w:hAnsi="Times New Roman" w:cs="Times New Roman"/>
          <w:sz w:val="24"/>
          <w:szCs w:val="24"/>
        </w:rPr>
        <w:t xml:space="preserve">Unter die instruierend-anweisenden Texte, die </w:t>
      </w:r>
      <w:proofErr w:type="spellStart"/>
      <w:r w:rsidR="00B34490" w:rsidRPr="0058276D">
        <w:rPr>
          <w:rFonts w:ascii="Times New Roman" w:hAnsi="Times New Roman" w:cs="Times New Roman"/>
          <w:sz w:val="24"/>
          <w:szCs w:val="24"/>
        </w:rPr>
        <w:t>Lüger</w:t>
      </w:r>
      <w:proofErr w:type="spellEnd"/>
      <w:r w:rsidR="00B34490" w:rsidRPr="0058276D">
        <w:rPr>
          <w:rFonts w:ascii="Times New Roman" w:hAnsi="Times New Roman" w:cs="Times New Roman"/>
          <w:sz w:val="24"/>
          <w:szCs w:val="24"/>
        </w:rPr>
        <w:t xml:space="preserve"> am Ende seines Überblicks kurz ins Blickfeld rückt, fallen vornehmlich Beiträge aus einer LW-Beilage zur Familienpolitik</w:t>
      </w:r>
      <w:r w:rsidR="00DA7048" w:rsidRPr="0058276D">
        <w:rPr>
          <w:rFonts w:ascii="Times New Roman" w:hAnsi="Times New Roman" w:cs="Times New Roman"/>
          <w:sz w:val="24"/>
          <w:szCs w:val="24"/>
        </w:rPr>
        <w:t xml:space="preserve"> sowie zur Abtreibungsdebatte</w:t>
      </w:r>
      <w:r w:rsidR="00B34490" w:rsidRPr="0058276D">
        <w:rPr>
          <w:rFonts w:ascii="Times New Roman" w:hAnsi="Times New Roman" w:cs="Times New Roman"/>
          <w:sz w:val="24"/>
          <w:szCs w:val="24"/>
        </w:rPr>
        <w:t>. Im Gegensatz zu Anleitungstexten, für die im Korpus kein</w:t>
      </w:r>
      <w:r w:rsidR="00DA7048" w:rsidRPr="0058276D">
        <w:rPr>
          <w:rFonts w:ascii="Times New Roman" w:hAnsi="Times New Roman" w:cs="Times New Roman"/>
          <w:sz w:val="24"/>
          <w:szCs w:val="24"/>
        </w:rPr>
        <w:t xml:space="preserve"> </w:t>
      </w:r>
      <w:r w:rsidR="00B34490" w:rsidRPr="0058276D">
        <w:rPr>
          <w:rFonts w:ascii="Times New Roman" w:hAnsi="Times New Roman" w:cs="Times New Roman"/>
          <w:sz w:val="24"/>
          <w:szCs w:val="24"/>
        </w:rPr>
        <w:t xml:space="preserve">einziges Beispiel vorliegt, </w:t>
      </w:r>
      <w:r w:rsidR="00DA7048" w:rsidRPr="0058276D">
        <w:rPr>
          <w:rFonts w:ascii="Times New Roman" w:hAnsi="Times New Roman" w:cs="Times New Roman"/>
          <w:sz w:val="24"/>
          <w:szCs w:val="24"/>
        </w:rPr>
        <w:t>„geht es [hier] nicht um […] den sachgerechten Umgang mit bestimmten Objekten, sondern eher um Problemlösungen aus dem sozialen Handlungsbereich.“ (</w:t>
      </w:r>
      <w:proofErr w:type="spellStart"/>
      <w:r w:rsidR="00DA7048" w:rsidRPr="0058276D">
        <w:rPr>
          <w:rFonts w:ascii="Times New Roman" w:hAnsi="Times New Roman" w:cs="Times New Roman"/>
          <w:sz w:val="24"/>
          <w:szCs w:val="24"/>
        </w:rPr>
        <w:t>L</w:t>
      </w:r>
      <w:r w:rsidR="00F312C2">
        <w:rPr>
          <w:rFonts w:ascii="Times New Roman" w:hAnsi="Times New Roman" w:cs="Times New Roman"/>
          <w:sz w:val="24"/>
          <w:szCs w:val="24"/>
        </w:rPr>
        <w:t>üger</w:t>
      </w:r>
      <w:proofErr w:type="spellEnd"/>
      <w:r w:rsidR="00F312C2">
        <w:rPr>
          <w:rFonts w:ascii="Times New Roman" w:hAnsi="Times New Roman" w:cs="Times New Roman"/>
          <w:sz w:val="24"/>
          <w:szCs w:val="24"/>
        </w:rPr>
        <w:t xml:space="preserve"> 1995</w:t>
      </w:r>
      <w:r w:rsidR="00DA7048" w:rsidRPr="0058276D">
        <w:rPr>
          <w:rFonts w:ascii="Times New Roman" w:hAnsi="Times New Roman" w:cs="Times New Roman"/>
          <w:sz w:val="24"/>
          <w:szCs w:val="24"/>
        </w:rPr>
        <w:t>:</w:t>
      </w:r>
      <w:r w:rsidR="00135C0F" w:rsidRPr="0058276D">
        <w:rPr>
          <w:rFonts w:ascii="Times New Roman" w:hAnsi="Times New Roman" w:cs="Times New Roman"/>
          <w:sz w:val="24"/>
          <w:szCs w:val="24"/>
        </w:rPr>
        <w:t xml:space="preserve"> </w:t>
      </w:r>
      <w:r w:rsidR="00DA7048" w:rsidRPr="0058276D">
        <w:rPr>
          <w:rFonts w:ascii="Times New Roman" w:hAnsi="Times New Roman" w:cs="Times New Roman"/>
          <w:sz w:val="24"/>
          <w:szCs w:val="24"/>
        </w:rPr>
        <w:t>150)</w:t>
      </w:r>
      <w:r w:rsidR="00664399" w:rsidRPr="0058276D">
        <w:rPr>
          <w:rFonts w:ascii="Times New Roman" w:hAnsi="Times New Roman" w:cs="Times New Roman"/>
          <w:sz w:val="24"/>
          <w:szCs w:val="24"/>
        </w:rPr>
        <w:t xml:space="preserve">. </w:t>
      </w:r>
    </w:p>
    <w:p w14:paraId="764D0B9B" w14:textId="4DF5CF2A" w:rsidR="009625ED" w:rsidRDefault="009625ED" w:rsidP="005B1D90">
      <w:pPr>
        <w:spacing w:line="360" w:lineRule="auto"/>
        <w:jc w:val="both"/>
        <w:rPr>
          <w:rFonts w:ascii="Times New Roman" w:hAnsi="Times New Roman" w:cs="Times New Roman"/>
          <w:sz w:val="24"/>
          <w:szCs w:val="24"/>
        </w:rPr>
      </w:pPr>
    </w:p>
    <w:p w14:paraId="6A195DDD" w14:textId="77777777" w:rsidR="004B5371" w:rsidRDefault="004B5371" w:rsidP="005B1D90">
      <w:pPr>
        <w:spacing w:line="360" w:lineRule="auto"/>
        <w:jc w:val="both"/>
        <w:rPr>
          <w:rFonts w:ascii="Times New Roman" w:hAnsi="Times New Roman" w:cs="Times New Roman"/>
          <w:sz w:val="24"/>
          <w:szCs w:val="24"/>
        </w:rPr>
      </w:pPr>
    </w:p>
    <w:p w14:paraId="04C31D91" w14:textId="77777777" w:rsidR="00664504" w:rsidRPr="0058276D" w:rsidRDefault="00664504" w:rsidP="005B1D90">
      <w:pPr>
        <w:spacing w:line="360" w:lineRule="auto"/>
        <w:jc w:val="both"/>
        <w:rPr>
          <w:rFonts w:ascii="Times New Roman" w:hAnsi="Times New Roman" w:cs="Times New Roman"/>
          <w:sz w:val="24"/>
          <w:szCs w:val="24"/>
        </w:rPr>
      </w:pPr>
    </w:p>
    <w:p w14:paraId="4C51F8A6" w14:textId="77777777" w:rsidR="000129E8" w:rsidRPr="00187F1A" w:rsidRDefault="0043768B" w:rsidP="00986AD2">
      <w:pPr>
        <w:pStyle w:val="berschrift3"/>
        <w:jc w:val="both"/>
        <w:rPr>
          <w:rFonts w:ascii="Times New Roman" w:hAnsi="Times New Roman" w:cs="Times New Roman"/>
        </w:rPr>
      </w:pPr>
      <w:bookmarkStart w:id="36" w:name="_Toc27835660"/>
      <w:r w:rsidRPr="0058276D">
        <w:rPr>
          <w:rFonts w:ascii="Times New Roman" w:hAnsi="Times New Roman" w:cs="Times New Roman"/>
        </w:rPr>
        <w:lastRenderedPageBreak/>
        <w:t>3</w:t>
      </w:r>
      <w:r w:rsidR="00986AD2" w:rsidRPr="0058276D">
        <w:rPr>
          <w:rFonts w:ascii="Times New Roman" w:hAnsi="Times New Roman" w:cs="Times New Roman"/>
        </w:rPr>
        <w:t>.</w:t>
      </w:r>
      <w:r w:rsidR="009405EC">
        <w:rPr>
          <w:rFonts w:ascii="Times New Roman" w:hAnsi="Times New Roman" w:cs="Times New Roman"/>
        </w:rPr>
        <w:t>4</w:t>
      </w:r>
      <w:r w:rsidR="006341F6" w:rsidRPr="0058276D">
        <w:rPr>
          <w:rFonts w:ascii="Times New Roman" w:hAnsi="Times New Roman" w:cs="Times New Roman"/>
        </w:rPr>
        <w:t>.</w:t>
      </w:r>
      <w:r w:rsidR="00187F1A">
        <w:rPr>
          <w:rFonts w:ascii="Times New Roman" w:hAnsi="Times New Roman" w:cs="Times New Roman"/>
        </w:rPr>
        <w:t>2</w:t>
      </w:r>
      <w:r w:rsidR="00B26861" w:rsidRPr="0058276D">
        <w:rPr>
          <w:rFonts w:ascii="Times New Roman" w:hAnsi="Times New Roman" w:cs="Times New Roman"/>
        </w:rPr>
        <w:t>.</w:t>
      </w:r>
      <w:r w:rsidR="006341F6" w:rsidRPr="0058276D">
        <w:rPr>
          <w:rFonts w:ascii="Times New Roman" w:hAnsi="Times New Roman" w:cs="Times New Roman"/>
        </w:rPr>
        <w:t xml:space="preserve"> </w:t>
      </w:r>
      <w:r w:rsidR="00DA7048" w:rsidRPr="0058276D">
        <w:rPr>
          <w:rFonts w:ascii="Times New Roman" w:hAnsi="Times New Roman" w:cs="Times New Roman"/>
        </w:rPr>
        <w:t>Situative und m</w:t>
      </w:r>
      <w:r w:rsidR="000129E8" w:rsidRPr="0058276D">
        <w:rPr>
          <w:rFonts w:ascii="Times New Roman" w:hAnsi="Times New Roman" w:cs="Times New Roman"/>
        </w:rPr>
        <w:t>etakommunikative Kategorisierung nach Robert</w:t>
      </w:r>
      <w:r w:rsidR="008F39FC" w:rsidRPr="00187F1A">
        <w:rPr>
          <w:rStyle w:val="Funotenzeichen"/>
          <w:rFonts w:ascii="Times New Roman" w:hAnsi="Times New Roman" w:cs="Times New Roman"/>
        </w:rPr>
        <w:footnoteReference w:id="112"/>
      </w:r>
      <w:bookmarkEnd w:id="36"/>
    </w:p>
    <w:p w14:paraId="7FBCE240" w14:textId="77777777" w:rsidR="000F3CDB" w:rsidRPr="0058276D" w:rsidRDefault="000F3CDB" w:rsidP="00986AD2">
      <w:pPr>
        <w:pStyle w:val="berschrift3"/>
        <w:jc w:val="both"/>
        <w:rPr>
          <w:rFonts w:ascii="Times New Roman" w:hAnsi="Times New Roman" w:cs="Times New Roman"/>
        </w:rPr>
      </w:pPr>
    </w:p>
    <w:p w14:paraId="0C40AB50" w14:textId="77777777" w:rsidR="009625ED" w:rsidRDefault="00A87B6C" w:rsidP="00DA7048">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Die situative Kategorisierung indiziert </w:t>
      </w:r>
      <w:r w:rsidR="00DA7048" w:rsidRPr="0058276D">
        <w:rPr>
          <w:rFonts w:ascii="Times New Roman" w:hAnsi="Times New Roman" w:cs="Times New Roman"/>
          <w:sz w:val="24"/>
          <w:szCs w:val="24"/>
        </w:rPr>
        <w:t xml:space="preserve">den Status des Schreibers, wobei zwischen </w:t>
      </w:r>
      <w:r w:rsidR="00B4710D" w:rsidRPr="0058276D">
        <w:rPr>
          <w:rFonts w:ascii="Times New Roman" w:hAnsi="Times New Roman" w:cs="Times New Roman"/>
          <w:sz w:val="24"/>
          <w:szCs w:val="24"/>
        </w:rPr>
        <w:t xml:space="preserve">dem </w:t>
      </w:r>
      <w:r w:rsidR="00B212AD">
        <w:rPr>
          <w:rFonts w:ascii="Times New Roman" w:hAnsi="Times New Roman" w:cs="Times New Roman"/>
          <w:sz w:val="24"/>
          <w:szCs w:val="24"/>
        </w:rPr>
        <w:t>O</w:t>
      </w:r>
      <w:r w:rsidR="00B4710D" w:rsidRPr="0058276D">
        <w:rPr>
          <w:rFonts w:ascii="Times New Roman" w:hAnsi="Times New Roman" w:cs="Times New Roman"/>
          <w:sz w:val="24"/>
          <w:szCs w:val="24"/>
        </w:rPr>
        <w:t xml:space="preserve">ffenen Brief und dem herkömmlichen Zeitungsartikel (Robert 2002: 64) unterschieden wird. Beides sind </w:t>
      </w:r>
      <w:proofErr w:type="spellStart"/>
      <w:r w:rsidR="00B4710D" w:rsidRPr="0058276D">
        <w:rPr>
          <w:rFonts w:ascii="Times New Roman" w:hAnsi="Times New Roman" w:cs="Times New Roman"/>
          <w:sz w:val="24"/>
          <w:szCs w:val="24"/>
        </w:rPr>
        <w:t>appellative</w:t>
      </w:r>
      <w:proofErr w:type="spellEnd"/>
      <w:r w:rsidR="00B4710D" w:rsidRPr="0058276D">
        <w:rPr>
          <w:rFonts w:ascii="Times New Roman" w:hAnsi="Times New Roman" w:cs="Times New Roman"/>
          <w:sz w:val="24"/>
          <w:szCs w:val="24"/>
        </w:rPr>
        <w:t xml:space="preserve"> Texte, die Differenz ist vornehmlich beim Status des Schreibers zu verorten. Z</w:t>
      </w:r>
      <w:r w:rsidR="00413DBB" w:rsidRPr="0058276D">
        <w:rPr>
          <w:rFonts w:ascii="Times New Roman" w:hAnsi="Times New Roman" w:cs="Times New Roman"/>
          <w:sz w:val="24"/>
          <w:szCs w:val="24"/>
        </w:rPr>
        <w:t>w</w:t>
      </w:r>
      <w:r w:rsidR="00B4710D" w:rsidRPr="0058276D">
        <w:rPr>
          <w:rFonts w:ascii="Times New Roman" w:hAnsi="Times New Roman" w:cs="Times New Roman"/>
          <w:sz w:val="24"/>
          <w:szCs w:val="24"/>
        </w:rPr>
        <w:t>ischen dem „Situationstyp und der Textart [besteht mithin] ein grundsätzlicher Zusammenhang“. Die Wahl hängt letzten Endes „vom Selbstbild des Sprechers und […] von seiner Legitimation, seinem Status als Sprecher in der Pressewelt“ ab. (eb</w:t>
      </w:r>
      <w:r w:rsidR="00135C0F" w:rsidRPr="0058276D">
        <w:rPr>
          <w:rFonts w:ascii="Times New Roman" w:hAnsi="Times New Roman" w:cs="Times New Roman"/>
          <w:sz w:val="24"/>
          <w:szCs w:val="24"/>
        </w:rPr>
        <w:t>en</w:t>
      </w:r>
      <w:r w:rsidR="00B4710D" w:rsidRPr="0058276D">
        <w:rPr>
          <w:rFonts w:ascii="Times New Roman" w:hAnsi="Times New Roman" w:cs="Times New Roman"/>
          <w:sz w:val="24"/>
          <w:szCs w:val="24"/>
        </w:rPr>
        <w:t>da)</w:t>
      </w:r>
      <w:r w:rsidR="00CB6D6D">
        <w:rPr>
          <w:rFonts w:ascii="Times New Roman" w:hAnsi="Times New Roman" w:cs="Times New Roman"/>
          <w:sz w:val="24"/>
          <w:szCs w:val="24"/>
        </w:rPr>
        <w:t>.</w:t>
      </w:r>
      <w:r w:rsidR="00B4710D" w:rsidRPr="0058276D">
        <w:rPr>
          <w:rFonts w:ascii="Times New Roman" w:hAnsi="Times New Roman" w:cs="Times New Roman"/>
          <w:sz w:val="24"/>
          <w:szCs w:val="24"/>
        </w:rPr>
        <w:t xml:space="preserve"> </w:t>
      </w:r>
      <w:r w:rsidRPr="0058276D">
        <w:rPr>
          <w:rFonts w:ascii="Times New Roman" w:hAnsi="Times New Roman" w:cs="Times New Roman"/>
          <w:sz w:val="24"/>
          <w:szCs w:val="24"/>
        </w:rPr>
        <w:t xml:space="preserve">Robert zufolge rückt die Subjektivität von Journalisten sogar bei Kommentaren in den Hintergrund, </w:t>
      </w:r>
    </w:p>
    <w:p w14:paraId="27F8CB7E" w14:textId="77777777" w:rsidR="009625ED" w:rsidRPr="009625ED" w:rsidRDefault="00A87B6C" w:rsidP="009625ED">
      <w:pPr>
        <w:spacing w:line="240" w:lineRule="auto"/>
        <w:jc w:val="both"/>
        <w:rPr>
          <w:rFonts w:ascii="Times New Roman" w:hAnsi="Times New Roman" w:cs="Times New Roman"/>
        </w:rPr>
      </w:pPr>
      <w:r w:rsidRPr="009625ED">
        <w:rPr>
          <w:rFonts w:ascii="Times New Roman" w:hAnsi="Times New Roman" w:cs="Times New Roman"/>
        </w:rPr>
        <w:t xml:space="preserve">„ein </w:t>
      </w:r>
      <w:r w:rsidRPr="009625ED">
        <w:rPr>
          <w:rFonts w:ascii="Times New Roman" w:hAnsi="Times New Roman" w:cs="Times New Roman"/>
          <w:i/>
        </w:rPr>
        <w:t>Ich</w:t>
      </w:r>
      <w:r w:rsidRPr="009625ED">
        <w:rPr>
          <w:rFonts w:ascii="Times New Roman" w:hAnsi="Times New Roman" w:cs="Times New Roman"/>
        </w:rPr>
        <w:t xml:space="preserve"> [ist] tatsächlich kaum zu finden [:] Meistens stammt das </w:t>
      </w:r>
      <w:r w:rsidRPr="009625ED">
        <w:rPr>
          <w:rFonts w:ascii="Times New Roman" w:hAnsi="Times New Roman" w:cs="Times New Roman"/>
          <w:i/>
        </w:rPr>
        <w:t xml:space="preserve">Ich </w:t>
      </w:r>
      <w:r w:rsidRPr="009625ED">
        <w:rPr>
          <w:rFonts w:ascii="Times New Roman" w:hAnsi="Times New Roman" w:cs="Times New Roman"/>
        </w:rPr>
        <w:t xml:space="preserve">in einer Zeitung von </w:t>
      </w:r>
      <w:r w:rsidR="009625ED">
        <w:rPr>
          <w:rFonts w:ascii="Times New Roman" w:hAnsi="Times New Roman" w:cs="Times New Roman"/>
        </w:rPr>
        <w:t>‚</w:t>
      </w:r>
      <w:r w:rsidRPr="009625ED">
        <w:rPr>
          <w:rFonts w:ascii="Times New Roman" w:hAnsi="Times New Roman" w:cs="Times New Roman"/>
        </w:rPr>
        <w:t>Gastschreibern</w:t>
      </w:r>
      <w:r w:rsidR="009625ED">
        <w:rPr>
          <w:rFonts w:ascii="Times New Roman" w:hAnsi="Times New Roman" w:cs="Times New Roman"/>
        </w:rPr>
        <w:t>‘</w:t>
      </w:r>
      <w:r w:rsidRPr="009625ED">
        <w:rPr>
          <w:rFonts w:ascii="Times New Roman" w:hAnsi="Times New Roman" w:cs="Times New Roman"/>
        </w:rPr>
        <w:t xml:space="preserve">. […] Außenstehende können also wegen der Aktualität, ihres Expertenrufs </w:t>
      </w:r>
      <w:r w:rsidR="0056293B" w:rsidRPr="009625ED">
        <w:rPr>
          <w:rFonts w:ascii="Times New Roman" w:hAnsi="Times New Roman" w:cs="Times New Roman"/>
        </w:rPr>
        <w:t xml:space="preserve">oder einer Prominenz </w:t>
      </w:r>
      <w:r w:rsidR="00C415B1" w:rsidRPr="009625ED">
        <w:rPr>
          <w:rFonts w:ascii="Times New Roman" w:hAnsi="Times New Roman" w:cs="Times New Roman"/>
        </w:rPr>
        <w:t xml:space="preserve">[…] vorübergehend zu </w:t>
      </w:r>
      <w:r w:rsidR="00C00DD5" w:rsidRPr="009625ED">
        <w:rPr>
          <w:rFonts w:ascii="Times New Roman" w:hAnsi="Times New Roman" w:cs="Times New Roman"/>
        </w:rPr>
        <w:t>‚</w:t>
      </w:r>
      <w:r w:rsidR="00C415B1" w:rsidRPr="009625ED">
        <w:rPr>
          <w:rFonts w:ascii="Times New Roman" w:hAnsi="Times New Roman" w:cs="Times New Roman"/>
        </w:rPr>
        <w:t>erlaubten Schreibern</w:t>
      </w:r>
      <w:r w:rsidR="00C00DD5" w:rsidRPr="009625ED">
        <w:rPr>
          <w:rFonts w:ascii="Times New Roman" w:hAnsi="Times New Roman" w:cs="Times New Roman"/>
        </w:rPr>
        <w:t>‘</w:t>
      </w:r>
      <w:r w:rsidR="00C415B1" w:rsidRPr="009625ED">
        <w:rPr>
          <w:rFonts w:ascii="Times New Roman" w:hAnsi="Times New Roman" w:cs="Times New Roman"/>
        </w:rPr>
        <w:t xml:space="preserve"> werden“. (R</w:t>
      </w:r>
      <w:r w:rsidR="00F312C2" w:rsidRPr="009625ED">
        <w:rPr>
          <w:rFonts w:ascii="Times New Roman" w:hAnsi="Times New Roman" w:cs="Times New Roman"/>
        </w:rPr>
        <w:t>obert 2002</w:t>
      </w:r>
      <w:r w:rsidR="00C415B1" w:rsidRPr="009625ED">
        <w:rPr>
          <w:rFonts w:ascii="Times New Roman" w:hAnsi="Times New Roman" w:cs="Times New Roman"/>
        </w:rPr>
        <w:t>:</w:t>
      </w:r>
      <w:r w:rsidR="00135C0F" w:rsidRPr="009625ED">
        <w:rPr>
          <w:rFonts w:ascii="Times New Roman" w:hAnsi="Times New Roman" w:cs="Times New Roman"/>
        </w:rPr>
        <w:t xml:space="preserve"> </w:t>
      </w:r>
      <w:r w:rsidR="00C415B1" w:rsidRPr="009625ED">
        <w:rPr>
          <w:rFonts w:ascii="Times New Roman" w:hAnsi="Times New Roman" w:cs="Times New Roman"/>
        </w:rPr>
        <w:t>64/65)</w:t>
      </w:r>
      <w:r w:rsidR="00CB6D6D" w:rsidRPr="009625ED">
        <w:rPr>
          <w:rFonts w:ascii="Times New Roman" w:hAnsi="Times New Roman" w:cs="Times New Roman"/>
        </w:rPr>
        <w:t>.</w:t>
      </w:r>
      <w:r w:rsidR="00C415B1" w:rsidRPr="009625ED">
        <w:rPr>
          <w:rFonts w:ascii="Times New Roman" w:hAnsi="Times New Roman" w:cs="Times New Roman"/>
        </w:rPr>
        <w:t xml:space="preserve"> </w:t>
      </w:r>
    </w:p>
    <w:p w14:paraId="0EA379CB" w14:textId="77777777" w:rsidR="00C00DD5" w:rsidRDefault="00C415B1" w:rsidP="00DA7048">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Für die im Korpus vertretenen Texte trifft diese Behauptung nur begrenzt zu. </w:t>
      </w:r>
      <w:r w:rsidR="009625ED">
        <w:rPr>
          <w:rFonts w:ascii="Times New Roman" w:hAnsi="Times New Roman" w:cs="Times New Roman"/>
          <w:sz w:val="24"/>
          <w:szCs w:val="24"/>
        </w:rPr>
        <w:t xml:space="preserve">Robert </w:t>
      </w:r>
      <w:r w:rsidRPr="0058276D">
        <w:rPr>
          <w:rFonts w:ascii="Times New Roman" w:hAnsi="Times New Roman" w:cs="Times New Roman"/>
          <w:sz w:val="24"/>
          <w:szCs w:val="24"/>
        </w:rPr>
        <w:t xml:space="preserve">hat sich mit 59 Texten, im Rahmen der Verleihung des Konrad-Adenauer-Preises an Ernst Nolte erschienenen Texten befasst. Der Historikerstreit hat bewirkt, dass bei den </w:t>
      </w:r>
      <w:r w:rsidR="00B212AD">
        <w:rPr>
          <w:rFonts w:ascii="Times New Roman" w:hAnsi="Times New Roman" w:cs="Times New Roman"/>
          <w:sz w:val="24"/>
          <w:szCs w:val="24"/>
        </w:rPr>
        <w:t>O</w:t>
      </w:r>
      <w:r w:rsidRPr="0058276D">
        <w:rPr>
          <w:rFonts w:ascii="Times New Roman" w:hAnsi="Times New Roman" w:cs="Times New Roman"/>
          <w:sz w:val="24"/>
          <w:szCs w:val="24"/>
        </w:rPr>
        <w:t>ffenen Briefen in der Tat nahezu ausschließlich auf Experten als „wertvolle Informanten und Kommentatoren“ zurückgegriffen wurde. And</w:t>
      </w:r>
      <w:r w:rsidR="00C00DD5">
        <w:rPr>
          <w:rFonts w:ascii="Times New Roman" w:hAnsi="Times New Roman" w:cs="Times New Roman"/>
          <w:sz w:val="24"/>
          <w:szCs w:val="24"/>
        </w:rPr>
        <w:t>ers</w:t>
      </w:r>
      <w:r w:rsidRPr="0058276D">
        <w:rPr>
          <w:rFonts w:ascii="Times New Roman" w:hAnsi="Times New Roman" w:cs="Times New Roman"/>
          <w:sz w:val="24"/>
          <w:szCs w:val="24"/>
        </w:rPr>
        <w:t xml:space="preserve"> verhält es sich jedoch mit dem Pressestreit, der zwischen 1974 und 1</w:t>
      </w:r>
      <w:r w:rsidR="00AB67AF" w:rsidRPr="0058276D">
        <w:rPr>
          <w:rFonts w:ascii="Times New Roman" w:hAnsi="Times New Roman" w:cs="Times New Roman"/>
          <w:sz w:val="24"/>
          <w:szCs w:val="24"/>
        </w:rPr>
        <w:t>9</w:t>
      </w:r>
      <w:r w:rsidRPr="0058276D">
        <w:rPr>
          <w:rFonts w:ascii="Times New Roman" w:hAnsi="Times New Roman" w:cs="Times New Roman"/>
          <w:sz w:val="24"/>
          <w:szCs w:val="24"/>
        </w:rPr>
        <w:t>79 rund um di</w:t>
      </w:r>
      <w:r w:rsidR="00AB67AF" w:rsidRPr="0058276D">
        <w:rPr>
          <w:rFonts w:ascii="Times New Roman" w:hAnsi="Times New Roman" w:cs="Times New Roman"/>
          <w:sz w:val="24"/>
          <w:szCs w:val="24"/>
        </w:rPr>
        <w:t>e damalige Regierung ausgetragen</w:t>
      </w:r>
      <w:r w:rsidRPr="0058276D">
        <w:rPr>
          <w:rFonts w:ascii="Times New Roman" w:hAnsi="Times New Roman" w:cs="Times New Roman"/>
          <w:sz w:val="24"/>
          <w:szCs w:val="24"/>
        </w:rPr>
        <w:t xml:space="preserve"> wurde. </w:t>
      </w:r>
      <w:r w:rsidR="00AB67AF" w:rsidRPr="0058276D">
        <w:rPr>
          <w:rFonts w:ascii="Times New Roman" w:hAnsi="Times New Roman" w:cs="Times New Roman"/>
          <w:sz w:val="24"/>
          <w:szCs w:val="24"/>
        </w:rPr>
        <w:t xml:space="preserve">Externe, durch ihr politisches, akademisches oder sonstiges gesellschaftliches Prestige zu „erlaubten Schreibern“ im Sinne Roberts Erkorene gab es beim LW </w:t>
      </w:r>
      <w:r w:rsidR="00C00DD5">
        <w:rPr>
          <w:rFonts w:ascii="Times New Roman" w:hAnsi="Times New Roman" w:cs="Times New Roman"/>
          <w:sz w:val="24"/>
          <w:szCs w:val="24"/>
        </w:rPr>
        <w:t>und</w:t>
      </w:r>
      <w:r w:rsidR="00AB67AF" w:rsidRPr="0058276D">
        <w:rPr>
          <w:rFonts w:ascii="Times New Roman" w:hAnsi="Times New Roman" w:cs="Times New Roman"/>
          <w:sz w:val="24"/>
          <w:szCs w:val="24"/>
        </w:rPr>
        <w:t xml:space="preserve"> beim TB</w:t>
      </w:r>
      <w:r w:rsidR="00C00DD5">
        <w:rPr>
          <w:rFonts w:ascii="Times New Roman" w:hAnsi="Times New Roman" w:cs="Times New Roman"/>
          <w:sz w:val="24"/>
          <w:szCs w:val="24"/>
        </w:rPr>
        <w:t xml:space="preserve"> vor allem im Kontext der Abtreibungsdebatte</w:t>
      </w:r>
      <w:r w:rsidR="00AB67AF" w:rsidRPr="0058276D">
        <w:rPr>
          <w:rFonts w:ascii="Times New Roman" w:hAnsi="Times New Roman" w:cs="Times New Roman"/>
          <w:sz w:val="24"/>
          <w:szCs w:val="24"/>
        </w:rPr>
        <w:t>.</w:t>
      </w:r>
      <w:r w:rsidR="00C00DD5">
        <w:rPr>
          <w:rFonts w:ascii="Times New Roman" w:hAnsi="Times New Roman" w:cs="Times New Roman"/>
          <w:sz w:val="24"/>
          <w:szCs w:val="24"/>
        </w:rPr>
        <w:t xml:space="preserve"> Vornehmlich das LW stellte regelmäßig Medizinern eine Spalte zur Verfügung.</w:t>
      </w:r>
    </w:p>
    <w:p w14:paraId="30840C21" w14:textId="77777777" w:rsidR="00DA7048" w:rsidRPr="0058276D" w:rsidRDefault="00AB67AF" w:rsidP="00DA7048">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Beteiligte Minister wurden </w:t>
      </w:r>
      <w:r w:rsidR="00C00DD5">
        <w:rPr>
          <w:rFonts w:ascii="Times New Roman" w:hAnsi="Times New Roman" w:cs="Times New Roman"/>
          <w:sz w:val="24"/>
          <w:szCs w:val="24"/>
        </w:rPr>
        <w:t xml:space="preserve">ferner </w:t>
      </w:r>
      <w:r w:rsidRPr="0058276D">
        <w:rPr>
          <w:rFonts w:ascii="Times New Roman" w:hAnsi="Times New Roman" w:cs="Times New Roman"/>
          <w:sz w:val="24"/>
          <w:szCs w:val="24"/>
        </w:rPr>
        <w:t xml:space="preserve">zu Meinungsinterviews geladen, beide Zeitungen veröffentlichten Leserbriefe, doch </w:t>
      </w:r>
      <w:r w:rsidR="00796D1D" w:rsidRPr="0058276D">
        <w:rPr>
          <w:rFonts w:ascii="Times New Roman" w:hAnsi="Times New Roman" w:cs="Times New Roman"/>
          <w:sz w:val="24"/>
          <w:szCs w:val="24"/>
        </w:rPr>
        <w:t xml:space="preserve">kaum </w:t>
      </w:r>
      <w:proofErr w:type="spellStart"/>
      <w:r w:rsidRPr="0058276D">
        <w:rPr>
          <w:rFonts w:ascii="Times New Roman" w:hAnsi="Times New Roman" w:cs="Times New Roman"/>
          <w:sz w:val="24"/>
          <w:szCs w:val="24"/>
        </w:rPr>
        <w:t>appellative</w:t>
      </w:r>
      <w:proofErr w:type="spellEnd"/>
      <w:r w:rsidRPr="0058276D">
        <w:rPr>
          <w:rFonts w:ascii="Times New Roman" w:hAnsi="Times New Roman" w:cs="Times New Roman"/>
          <w:sz w:val="24"/>
          <w:szCs w:val="24"/>
        </w:rPr>
        <w:t xml:space="preserve"> Texte, wie sie hier für die Nolte-Debatte </w:t>
      </w:r>
      <w:r w:rsidR="00796D1D" w:rsidRPr="0058276D">
        <w:rPr>
          <w:rFonts w:ascii="Times New Roman" w:hAnsi="Times New Roman" w:cs="Times New Roman"/>
          <w:sz w:val="24"/>
          <w:szCs w:val="24"/>
        </w:rPr>
        <w:t>beschrieben werden. Allenfalls Texte aus der Feder Pierre Werne</w:t>
      </w:r>
      <w:r w:rsidR="00C00DD5">
        <w:rPr>
          <w:rFonts w:ascii="Times New Roman" w:hAnsi="Times New Roman" w:cs="Times New Roman"/>
          <w:sz w:val="24"/>
          <w:szCs w:val="24"/>
        </w:rPr>
        <w:t>r</w:t>
      </w:r>
      <w:r w:rsidR="00796D1D" w:rsidRPr="0058276D">
        <w:rPr>
          <w:rFonts w:ascii="Times New Roman" w:hAnsi="Times New Roman" w:cs="Times New Roman"/>
          <w:sz w:val="24"/>
          <w:szCs w:val="24"/>
        </w:rPr>
        <w:t xml:space="preserve">s, des vormaligen Premierministers und damaligen Oppositionsführers, </w:t>
      </w:r>
      <w:r w:rsidR="00902283" w:rsidRPr="0058276D">
        <w:rPr>
          <w:rFonts w:ascii="Times New Roman" w:hAnsi="Times New Roman" w:cs="Times New Roman"/>
          <w:sz w:val="24"/>
          <w:szCs w:val="24"/>
        </w:rPr>
        <w:t>sowie TB-</w:t>
      </w:r>
      <w:r w:rsidR="00C00DD5">
        <w:rPr>
          <w:rFonts w:ascii="Times New Roman" w:hAnsi="Times New Roman" w:cs="Times New Roman"/>
          <w:sz w:val="24"/>
          <w:szCs w:val="24"/>
        </w:rPr>
        <w:t>B</w:t>
      </w:r>
      <w:r w:rsidR="00902283" w:rsidRPr="0058276D">
        <w:rPr>
          <w:rFonts w:ascii="Times New Roman" w:hAnsi="Times New Roman" w:cs="Times New Roman"/>
          <w:sz w:val="24"/>
          <w:szCs w:val="24"/>
        </w:rPr>
        <w:t xml:space="preserve">eiträge von Michel </w:t>
      </w:r>
      <w:proofErr w:type="spellStart"/>
      <w:r w:rsidR="00902283" w:rsidRPr="0058276D">
        <w:rPr>
          <w:rFonts w:ascii="Times New Roman" w:hAnsi="Times New Roman" w:cs="Times New Roman"/>
          <w:sz w:val="24"/>
          <w:szCs w:val="24"/>
        </w:rPr>
        <w:t>Delvaux</w:t>
      </w:r>
      <w:proofErr w:type="spellEnd"/>
      <w:r w:rsidR="00902283" w:rsidRPr="0058276D">
        <w:rPr>
          <w:rFonts w:ascii="Times New Roman" w:hAnsi="Times New Roman" w:cs="Times New Roman"/>
          <w:sz w:val="24"/>
          <w:szCs w:val="24"/>
        </w:rPr>
        <w:t xml:space="preserve"> zum Strafvollzug und zur Todesstrafe </w:t>
      </w:r>
      <w:r w:rsidR="00796D1D" w:rsidRPr="0058276D">
        <w:rPr>
          <w:rFonts w:ascii="Times New Roman" w:hAnsi="Times New Roman" w:cs="Times New Roman"/>
          <w:sz w:val="24"/>
          <w:szCs w:val="24"/>
        </w:rPr>
        <w:t>können unter der Rubrik „Offener Brief“ subsu</w:t>
      </w:r>
      <w:r w:rsidR="00DB3E63" w:rsidRPr="0058276D">
        <w:rPr>
          <w:rFonts w:ascii="Times New Roman" w:hAnsi="Times New Roman" w:cs="Times New Roman"/>
          <w:sz w:val="24"/>
          <w:szCs w:val="24"/>
        </w:rPr>
        <w:t>miert werden. Gleichwohl kam beiden</w:t>
      </w:r>
      <w:r w:rsidR="00796D1D" w:rsidRPr="0058276D">
        <w:rPr>
          <w:rFonts w:ascii="Times New Roman" w:hAnsi="Times New Roman" w:cs="Times New Roman"/>
          <w:sz w:val="24"/>
          <w:szCs w:val="24"/>
        </w:rPr>
        <w:t xml:space="preserve"> Schreiber</w:t>
      </w:r>
      <w:r w:rsidR="00DB3E63" w:rsidRPr="0058276D">
        <w:rPr>
          <w:rFonts w:ascii="Times New Roman" w:hAnsi="Times New Roman" w:cs="Times New Roman"/>
          <w:sz w:val="24"/>
          <w:szCs w:val="24"/>
        </w:rPr>
        <w:t>n</w:t>
      </w:r>
      <w:r w:rsidR="00796D1D" w:rsidRPr="0058276D">
        <w:rPr>
          <w:rFonts w:ascii="Times New Roman" w:hAnsi="Times New Roman" w:cs="Times New Roman"/>
          <w:sz w:val="24"/>
          <w:szCs w:val="24"/>
        </w:rPr>
        <w:t>, anders als es Robert (</w:t>
      </w:r>
      <w:r w:rsidR="00F312C2">
        <w:rPr>
          <w:rFonts w:ascii="Times New Roman" w:hAnsi="Times New Roman" w:cs="Times New Roman"/>
          <w:sz w:val="24"/>
          <w:szCs w:val="24"/>
        </w:rPr>
        <w:t xml:space="preserve">2002: </w:t>
      </w:r>
      <w:r w:rsidR="00796D1D" w:rsidRPr="0058276D">
        <w:rPr>
          <w:rFonts w:ascii="Times New Roman" w:hAnsi="Times New Roman" w:cs="Times New Roman"/>
          <w:sz w:val="24"/>
          <w:szCs w:val="24"/>
        </w:rPr>
        <w:t xml:space="preserve">65) für diese Textart behauptet, nicht oder nur bedingt der </w:t>
      </w:r>
      <w:r w:rsidR="00DB3E63" w:rsidRPr="0058276D">
        <w:rPr>
          <w:rFonts w:ascii="Times New Roman" w:hAnsi="Times New Roman" w:cs="Times New Roman"/>
          <w:sz w:val="24"/>
          <w:szCs w:val="24"/>
        </w:rPr>
        <w:t xml:space="preserve">Status eines Außenstehenden zu, da beide - Pierre Werner war CSV-Abgeordneter und Michel </w:t>
      </w:r>
      <w:proofErr w:type="spellStart"/>
      <w:r w:rsidR="00DB3E63" w:rsidRPr="0058276D">
        <w:rPr>
          <w:rFonts w:ascii="Times New Roman" w:hAnsi="Times New Roman" w:cs="Times New Roman"/>
          <w:sz w:val="24"/>
          <w:szCs w:val="24"/>
        </w:rPr>
        <w:t>Delvaux</w:t>
      </w:r>
      <w:proofErr w:type="spellEnd"/>
      <w:r w:rsidR="00DB3E63" w:rsidRPr="0058276D">
        <w:rPr>
          <w:rFonts w:ascii="Times New Roman" w:hAnsi="Times New Roman" w:cs="Times New Roman"/>
          <w:sz w:val="24"/>
          <w:szCs w:val="24"/>
        </w:rPr>
        <w:t xml:space="preserve"> </w:t>
      </w:r>
      <w:r w:rsidR="00DB3E63" w:rsidRPr="00C00DD5">
        <w:rPr>
          <w:rFonts w:ascii="Times New Roman" w:hAnsi="Times New Roman" w:cs="Times New Roman"/>
          <w:sz w:val="24"/>
          <w:szCs w:val="24"/>
        </w:rPr>
        <w:t xml:space="preserve">LSAP-Gemeinderat - parteipolitische </w:t>
      </w:r>
      <w:r w:rsidR="00DB3E63" w:rsidRPr="0058276D">
        <w:rPr>
          <w:rFonts w:ascii="Times New Roman" w:hAnsi="Times New Roman" w:cs="Times New Roman"/>
          <w:sz w:val="24"/>
          <w:szCs w:val="24"/>
        </w:rPr>
        <w:t xml:space="preserve">Interessen vertraten. </w:t>
      </w:r>
    </w:p>
    <w:p w14:paraId="54D22E58" w14:textId="77777777" w:rsidR="00A1097E" w:rsidRDefault="00DB3E63" w:rsidP="00DA7048">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lastRenderedPageBreak/>
        <w:t xml:space="preserve">Unter dem Begriffspaar „metakommunikative Kategorisierung“ versteht Robert eine Klassifizierungs-Methode, mit der „die Ebene der </w:t>
      </w:r>
      <w:r w:rsidRPr="00B212AD">
        <w:rPr>
          <w:rFonts w:ascii="Times New Roman" w:hAnsi="Times New Roman" w:cs="Times New Roman"/>
          <w:sz w:val="24"/>
          <w:szCs w:val="24"/>
        </w:rPr>
        <w:t>Formulierung, besonders was die Aufforderungen angeht [</w:t>
      </w:r>
      <w:r w:rsidR="0083255F" w:rsidRPr="00B212AD">
        <w:rPr>
          <w:rFonts w:ascii="Times New Roman" w:hAnsi="Times New Roman" w:cs="Times New Roman"/>
          <w:sz w:val="24"/>
          <w:szCs w:val="24"/>
        </w:rPr>
        <w:t xml:space="preserve">, </w:t>
      </w:r>
      <w:r w:rsidR="0003503E" w:rsidRPr="00B212AD">
        <w:rPr>
          <w:rFonts w:ascii="Times New Roman" w:hAnsi="Times New Roman" w:cs="Times New Roman"/>
          <w:sz w:val="24"/>
          <w:szCs w:val="24"/>
        </w:rPr>
        <w:t>untersucht</w:t>
      </w:r>
      <w:r w:rsidRPr="00B212AD">
        <w:rPr>
          <w:rFonts w:ascii="Times New Roman" w:hAnsi="Times New Roman" w:cs="Times New Roman"/>
          <w:sz w:val="24"/>
          <w:szCs w:val="24"/>
        </w:rPr>
        <w:t xml:space="preserve"> wird].“ (R</w:t>
      </w:r>
      <w:r w:rsidR="00F312C2" w:rsidRPr="00B212AD">
        <w:rPr>
          <w:rFonts w:ascii="Times New Roman" w:hAnsi="Times New Roman" w:cs="Times New Roman"/>
          <w:sz w:val="24"/>
          <w:szCs w:val="24"/>
        </w:rPr>
        <w:t>obert 2002:</w:t>
      </w:r>
      <w:r w:rsidR="00135C0F" w:rsidRPr="00B212AD">
        <w:rPr>
          <w:rFonts w:ascii="Times New Roman" w:hAnsi="Times New Roman" w:cs="Times New Roman"/>
          <w:sz w:val="24"/>
          <w:szCs w:val="24"/>
        </w:rPr>
        <w:t xml:space="preserve"> </w:t>
      </w:r>
      <w:r w:rsidRPr="00B212AD">
        <w:rPr>
          <w:rFonts w:ascii="Times New Roman" w:hAnsi="Times New Roman" w:cs="Times New Roman"/>
          <w:sz w:val="24"/>
          <w:szCs w:val="24"/>
        </w:rPr>
        <w:t>67)</w:t>
      </w:r>
      <w:r w:rsidR="00B212AD" w:rsidRPr="00B212AD">
        <w:rPr>
          <w:rFonts w:ascii="Times New Roman" w:hAnsi="Times New Roman" w:cs="Times New Roman"/>
          <w:sz w:val="24"/>
          <w:szCs w:val="24"/>
        </w:rPr>
        <w:t>.</w:t>
      </w:r>
      <w:r w:rsidRPr="00B212AD">
        <w:rPr>
          <w:rFonts w:ascii="Times New Roman" w:hAnsi="Times New Roman" w:cs="Times New Roman"/>
          <w:sz w:val="24"/>
          <w:szCs w:val="24"/>
        </w:rPr>
        <w:t xml:space="preserve"> Während in den </w:t>
      </w:r>
      <w:r w:rsidR="0003503E" w:rsidRPr="00B212AD">
        <w:rPr>
          <w:rFonts w:ascii="Times New Roman" w:hAnsi="Times New Roman" w:cs="Times New Roman"/>
          <w:sz w:val="24"/>
          <w:szCs w:val="24"/>
        </w:rPr>
        <w:t>O</w:t>
      </w:r>
      <w:r w:rsidRPr="00B212AD">
        <w:rPr>
          <w:rFonts w:ascii="Times New Roman" w:hAnsi="Times New Roman" w:cs="Times New Roman"/>
          <w:sz w:val="24"/>
          <w:szCs w:val="24"/>
        </w:rPr>
        <w:t>ffenen Briefen der Appell „direkt und explizit durch performative Verben (</w:t>
      </w:r>
      <w:r w:rsidR="00B212AD">
        <w:rPr>
          <w:rFonts w:ascii="Times New Roman" w:hAnsi="Times New Roman" w:cs="Times New Roman"/>
          <w:sz w:val="24"/>
          <w:szCs w:val="24"/>
        </w:rPr>
        <w:t>‚</w:t>
      </w:r>
      <w:r w:rsidRPr="00B212AD">
        <w:rPr>
          <w:rFonts w:ascii="Times New Roman" w:hAnsi="Times New Roman" w:cs="Times New Roman"/>
          <w:sz w:val="24"/>
          <w:szCs w:val="24"/>
        </w:rPr>
        <w:t>bitte ich Sie</w:t>
      </w:r>
      <w:r w:rsidR="00B212AD">
        <w:rPr>
          <w:rFonts w:ascii="Times New Roman" w:hAnsi="Times New Roman" w:cs="Times New Roman"/>
          <w:sz w:val="24"/>
          <w:szCs w:val="24"/>
        </w:rPr>
        <w:t>‘</w:t>
      </w:r>
      <w:r w:rsidR="00C20230" w:rsidRPr="00B212AD">
        <w:rPr>
          <w:rFonts w:ascii="Times New Roman" w:hAnsi="Times New Roman" w:cs="Times New Roman"/>
          <w:sz w:val="24"/>
          <w:szCs w:val="24"/>
        </w:rPr>
        <w:t xml:space="preserve">) und Imperative </w:t>
      </w:r>
      <w:r w:rsidRPr="00B212AD">
        <w:rPr>
          <w:rFonts w:ascii="Times New Roman" w:hAnsi="Times New Roman" w:cs="Times New Roman"/>
          <w:sz w:val="24"/>
          <w:szCs w:val="24"/>
        </w:rPr>
        <w:t>(</w:t>
      </w:r>
      <w:r w:rsidR="00B212AD">
        <w:rPr>
          <w:rFonts w:ascii="Times New Roman" w:hAnsi="Times New Roman" w:cs="Times New Roman"/>
          <w:sz w:val="24"/>
          <w:szCs w:val="24"/>
        </w:rPr>
        <w:t>‚</w:t>
      </w:r>
      <w:r w:rsidRPr="00B212AD">
        <w:rPr>
          <w:rFonts w:ascii="Times New Roman" w:hAnsi="Times New Roman" w:cs="Times New Roman"/>
          <w:sz w:val="24"/>
          <w:szCs w:val="24"/>
        </w:rPr>
        <w:t xml:space="preserve">Halten Sie </w:t>
      </w:r>
      <w:r w:rsidR="00C20230" w:rsidRPr="00B212AD">
        <w:rPr>
          <w:rFonts w:ascii="Times New Roman" w:hAnsi="Times New Roman" w:cs="Times New Roman"/>
          <w:sz w:val="24"/>
          <w:szCs w:val="24"/>
        </w:rPr>
        <w:t>keine Laudatio auf Ernst Nolte!</w:t>
      </w:r>
      <w:r w:rsidR="00B212AD">
        <w:rPr>
          <w:rFonts w:ascii="Times New Roman" w:hAnsi="Times New Roman" w:cs="Times New Roman"/>
          <w:sz w:val="24"/>
          <w:szCs w:val="24"/>
        </w:rPr>
        <w:t>“ vollzogen wird, geschieht dies in „Beiträgen von Journalisten […] nur indirekt“ (ebenda).</w:t>
      </w:r>
      <w:r w:rsidR="00A1097E">
        <w:rPr>
          <w:rFonts w:ascii="Times New Roman" w:hAnsi="Times New Roman" w:cs="Times New Roman"/>
          <w:sz w:val="24"/>
          <w:szCs w:val="24"/>
        </w:rPr>
        <w:t xml:space="preserve"> </w:t>
      </w:r>
      <w:r w:rsidR="00B212AD">
        <w:rPr>
          <w:rFonts w:ascii="Times New Roman" w:hAnsi="Times New Roman" w:cs="Times New Roman"/>
          <w:sz w:val="24"/>
          <w:szCs w:val="24"/>
        </w:rPr>
        <w:t>Erstgenannte</w:t>
      </w:r>
      <w:r w:rsidR="00C20230" w:rsidRPr="00B212AD">
        <w:rPr>
          <w:rFonts w:ascii="Times New Roman" w:hAnsi="Times New Roman" w:cs="Times New Roman"/>
          <w:sz w:val="24"/>
          <w:szCs w:val="24"/>
        </w:rPr>
        <w:t xml:space="preserve"> </w:t>
      </w:r>
      <w:r w:rsidR="00B212AD">
        <w:rPr>
          <w:rFonts w:ascii="Times New Roman" w:hAnsi="Times New Roman" w:cs="Times New Roman"/>
          <w:sz w:val="24"/>
          <w:szCs w:val="24"/>
        </w:rPr>
        <w:t>„</w:t>
      </w:r>
      <w:r w:rsidR="00C20230" w:rsidRPr="00B212AD">
        <w:rPr>
          <w:rFonts w:ascii="Times New Roman" w:hAnsi="Times New Roman" w:cs="Times New Roman"/>
          <w:sz w:val="24"/>
          <w:szCs w:val="24"/>
        </w:rPr>
        <w:t xml:space="preserve">Aufforderungen werden auch von einem sichtbaren und klar erkennbaren </w:t>
      </w:r>
      <w:r w:rsidR="00C20230" w:rsidRPr="00B212AD">
        <w:rPr>
          <w:rFonts w:ascii="Times New Roman" w:hAnsi="Times New Roman" w:cs="Times New Roman"/>
          <w:i/>
          <w:sz w:val="24"/>
          <w:szCs w:val="24"/>
        </w:rPr>
        <w:t xml:space="preserve">Ich </w:t>
      </w:r>
      <w:r w:rsidR="00C20230" w:rsidRPr="00B212AD">
        <w:rPr>
          <w:rFonts w:ascii="Times New Roman" w:hAnsi="Times New Roman" w:cs="Times New Roman"/>
          <w:sz w:val="24"/>
          <w:szCs w:val="24"/>
        </w:rPr>
        <w:t>ausgesprochen.“</w:t>
      </w:r>
      <w:r w:rsidR="00A1097E">
        <w:rPr>
          <w:rFonts w:ascii="Times New Roman" w:hAnsi="Times New Roman" w:cs="Times New Roman"/>
          <w:sz w:val="24"/>
          <w:szCs w:val="24"/>
        </w:rPr>
        <w:t xml:space="preserve"> </w:t>
      </w:r>
      <w:r w:rsidR="00C20230" w:rsidRPr="00B212AD">
        <w:rPr>
          <w:rFonts w:ascii="Times New Roman" w:hAnsi="Times New Roman" w:cs="Times New Roman"/>
          <w:sz w:val="24"/>
          <w:szCs w:val="24"/>
        </w:rPr>
        <w:t>(eb</w:t>
      </w:r>
      <w:r w:rsidR="00135C0F" w:rsidRPr="00B212AD">
        <w:rPr>
          <w:rFonts w:ascii="Times New Roman" w:hAnsi="Times New Roman" w:cs="Times New Roman"/>
          <w:sz w:val="24"/>
          <w:szCs w:val="24"/>
        </w:rPr>
        <w:t>en</w:t>
      </w:r>
      <w:r w:rsidR="00C20230" w:rsidRPr="00B212AD">
        <w:rPr>
          <w:rFonts w:ascii="Times New Roman" w:hAnsi="Times New Roman" w:cs="Times New Roman"/>
          <w:sz w:val="24"/>
          <w:szCs w:val="24"/>
        </w:rPr>
        <w:t>da)</w:t>
      </w:r>
      <w:r w:rsidR="00A1097E">
        <w:rPr>
          <w:rFonts w:ascii="Times New Roman" w:hAnsi="Times New Roman" w:cs="Times New Roman"/>
          <w:sz w:val="24"/>
          <w:szCs w:val="24"/>
        </w:rPr>
        <w:t>.</w:t>
      </w:r>
      <w:r w:rsidR="00C20230" w:rsidRPr="00B212AD">
        <w:rPr>
          <w:rFonts w:ascii="Times New Roman" w:hAnsi="Times New Roman" w:cs="Times New Roman"/>
          <w:sz w:val="24"/>
          <w:szCs w:val="24"/>
        </w:rPr>
        <w:t xml:space="preserve"> </w:t>
      </w:r>
    </w:p>
    <w:p w14:paraId="1E48D670" w14:textId="77777777" w:rsidR="00A1097E" w:rsidRDefault="00C20230" w:rsidP="00DA7048">
      <w:pPr>
        <w:spacing w:line="360" w:lineRule="auto"/>
        <w:jc w:val="both"/>
        <w:rPr>
          <w:rFonts w:ascii="Times New Roman" w:hAnsi="Times New Roman" w:cs="Times New Roman"/>
          <w:sz w:val="24"/>
          <w:szCs w:val="24"/>
        </w:rPr>
      </w:pPr>
      <w:r w:rsidRPr="00B212AD">
        <w:rPr>
          <w:rFonts w:ascii="Times New Roman" w:hAnsi="Times New Roman" w:cs="Times New Roman"/>
          <w:sz w:val="24"/>
          <w:szCs w:val="24"/>
        </w:rPr>
        <w:t xml:space="preserve">Im Gegensatz dazu werden die Appelle in Beiträgen von Journalisten </w:t>
      </w:r>
    </w:p>
    <w:p w14:paraId="6B5752D0" w14:textId="77777777" w:rsidR="006B4A0A" w:rsidRPr="00A1097E" w:rsidRDefault="00C20230" w:rsidP="00A1097E">
      <w:pPr>
        <w:spacing w:line="240" w:lineRule="auto"/>
        <w:jc w:val="both"/>
        <w:rPr>
          <w:rFonts w:ascii="Times New Roman" w:hAnsi="Times New Roman" w:cs="Times New Roman"/>
          <w:bCs/>
        </w:rPr>
      </w:pPr>
      <w:r w:rsidRPr="00A1097E">
        <w:rPr>
          <w:rFonts w:ascii="Times New Roman" w:hAnsi="Times New Roman" w:cs="Times New Roman"/>
        </w:rPr>
        <w:t>„nur indirekt, z. B. durch Modalverben ohne Aktanten</w:t>
      </w:r>
      <w:r w:rsidR="00DE1AFA" w:rsidRPr="00A1097E">
        <w:rPr>
          <w:rFonts w:ascii="Times New Roman" w:hAnsi="Times New Roman" w:cs="Times New Roman"/>
        </w:rPr>
        <w:t xml:space="preserve"> [ausgedrückt]</w:t>
      </w:r>
      <w:r w:rsidRPr="00A1097E">
        <w:rPr>
          <w:rFonts w:ascii="Times New Roman" w:hAnsi="Times New Roman" w:cs="Times New Roman"/>
        </w:rPr>
        <w:t xml:space="preserve"> (</w:t>
      </w:r>
      <w:r w:rsidR="00A1097E" w:rsidRPr="00A1097E">
        <w:rPr>
          <w:rFonts w:ascii="Times New Roman" w:hAnsi="Times New Roman" w:cs="Times New Roman"/>
        </w:rPr>
        <w:t>‚</w:t>
      </w:r>
      <w:r w:rsidRPr="00A1097E">
        <w:rPr>
          <w:rFonts w:ascii="Times New Roman" w:hAnsi="Times New Roman" w:cs="Times New Roman"/>
        </w:rPr>
        <w:t>Der Einwurf ist nicht von der Hand zu weisen. Er sollte bedacht werden</w:t>
      </w:r>
      <w:r w:rsidR="00A1097E" w:rsidRPr="00A1097E">
        <w:rPr>
          <w:rFonts w:ascii="Times New Roman" w:hAnsi="Times New Roman" w:cs="Times New Roman"/>
        </w:rPr>
        <w:t>‘</w:t>
      </w:r>
      <w:r w:rsidR="00A1097E">
        <w:rPr>
          <w:rFonts w:ascii="Times New Roman" w:hAnsi="Times New Roman" w:cs="Times New Roman"/>
        </w:rPr>
        <w:t>)</w:t>
      </w:r>
      <w:r w:rsidRPr="00A1097E">
        <w:rPr>
          <w:rFonts w:ascii="Times New Roman" w:hAnsi="Times New Roman" w:cs="Times New Roman"/>
        </w:rPr>
        <w:t xml:space="preserve"> </w:t>
      </w:r>
      <w:r w:rsidR="00A1097E">
        <w:rPr>
          <w:rFonts w:ascii="Times New Roman" w:hAnsi="Times New Roman" w:cs="Times New Roman"/>
        </w:rPr>
        <w:t xml:space="preserve">[…] </w:t>
      </w:r>
      <w:r w:rsidRPr="00A1097E">
        <w:rPr>
          <w:rFonts w:ascii="Times New Roman" w:hAnsi="Times New Roman" w:cs="Times New Roman"/>
        </w:rPr>
        <w:t>oder als eine implizite Konsequenz einer Warnung im Konjunktiv II (</w:t>
      </w:r>
      <w:r w:rsidR="005A4602" w:rsidRPr="00A1097E">
        <w:rPr>
          <w:rFonts w:ascii="Times New Roman" w:hAnsi="Times New Roman" w:cs="Times New Roman"/>
        </w:rPr>
        <w:t>„es [eine Laudatio Horst Möllers] würde Nolte […] den Segen erteilen. Nach all dem, was Nolte geschrieben hat, wäre dies ein Skandal.</w:t>
      </w:r>
      <w:r w:rsidR="00A1097E">
        <w:rPr>
          <w:rFonts w:ascii="Times New Roman" w:hAnsi="Times New Roman" w:cs="Times New Roman"/>
        </w:rPr>
        <w:t>‘</w:t>
      </w:r>
      <w:r w:rsidR="005A4602" w:rsidRPr="00A1097E">
        <w:rPr>
          <w:rFonts w:ascii="Times New Roman" w:hAnsi="Times New Roman" w:cs="Times New Roman"/>
        </w:rPr>
        <w:t xml:space="preserve"> </w:t>
      </w:r>
      <w:r w:rsidR="00A1097E">
        <w:rPr>
          <w:rFonts w:ascii="Times New Roman" w:hAnsi="Times New Roman" w:cs="Times New Roman"/>
        </w:rPr>
        <w:t>[Eine solche]</w:t>
      </w:r>
      <w:r w:rsidR="005A4602" w:rsidRPr="00A1097E">
        <w:rPr>
          <w:rFonts w:ascii="Times New Roman" w:hAnsi="Times New Roman" w:cs="Times New Roman"/>
        </w:rPr>
        <w:t xml:space="preserve"> Aufforderung stammt anscheinend von </w:t>
      </w:r>
      <w:r w:rsidR="00A1097E">
        <w:rPr>
          <w:rFonts w:ascii="Times New Roman" w:hAnsi="Times New Roman" w:cs="Times New Roman"/>
        </w:rPr>
        <w:t>k</w:t>
      </w:r>
      <w:r w:rsidR="005A4602" w:rsidRPr="00A1097E">
        <w:rPr>
          <w:rFonts w:ascii="Times New Roman" w:hAnsi="Times New Roman" w:cs="Times New Roman"/>
        </w:rPr>
        <w:t>einem individuellen Sprecher“</w:t>
      </w:r>
      <w:r w:rsidR="005A4602" w:rsidRPr="00A1097E">
        <w:rPr>
          <w:rStyle w:val="Funotenzeichen"/>
          <w:rFonts w:ascii="Times New Roman" w:hAnsi="Times New Roman" w:cs="Times New Roman"/>
        </w:rPr>
        <w:footnoteReference w:id="113"/>
      </w:r>
      <w:r w:rsidR="005A4602" w:rsidRPr="00A1097E">
        <w:rPr>
          <w:rFonts w:ascii="Times New Roman" w:hAnsi="Times New Roman" w:cs="Times New Roman"/>
        </w:rPr>
        <w:t xml:space="preserve"> (eb</w:t>
      </w:r>
      <w:r w:rsidR="00135C0F" w:rsidRPr="00A1097E">
        <w:rPr>
          <w:rFonts w:ascii="Times New Roman" w:hAnsi="Times New Roman" w:cs="Times New Roman"/>
        </w:rPr>
        <w:t>en</w:t>
      </w:r>
      <w:r w:rsidR="005A4602" w:rsidRPr="00A1097E">
        <w:rPr>
          <w:rFonts w:ascii="Times New Roman" w:hAnsi="Times New Roman" w:cs="Times New Roman"/>
        </w:rPr>
        <w:t>da)</w:t>
      </w:r>
    </w:p>
    <w:p w14:paraId="1010E462" w14:textId="77777777" w:rsidR="009625ED" w:rsidRDefault="009625ED" w:rsidP="00DA7048">
      <w:pPr>
        <w:spacing w:line="360" w:lineRule="auto"/>
        <w:jc w:val="both"/>
        <w:rPr>
          <w:rFonts w:ascii="Times New Roman" w:hAnsi="Times New Roman" w:cs="Times New Roman"/>
          <w:sz w:val="24"/>
          <w:szCs w:val="24"/>
        </w:rPr>
      </w:pPr>
    </w:p>
    <w:p w14:paraId="73164FF3" w14:textId="77777777" w:rsidR="00A1097E" w:rsidRDefault="00B03874" w:rsidP="00DA7048">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Schließlich gilt, dass der Offene Brief </w:t>
      </w:r>
    </w:p>
    <w:p w14:paraId="3A062101" w14:textId="77777777" w:rsidR="00B03874" w:rsidRPr="00A1097E" w:rsidRDefault="00B03874" w:rsidP="00A1097E">
      <w:pPr>
        <w:spacing w:line="240" w:lineRule="auto"/>
        <w:jc w:val="both"/>
        <w:rPr>
          <w:rFonts w:ascii="Times New Roman" w:hAnsi="Times New Roman" w:cs="Times New Roman"/>
        </w:rPr>
      </w:pPr>
      <w:r w:rsidRPr="00A1097E">
        <w:rPr>
          <w:rFonts w:ascii="Times New Roman" w:hAnsi="Times New Roman" w:cs="Times New Roman"/>
        </w:rPr>
        <w:t>„mit dem Brief viele oberflächliche gemeinsame Merkmale teil</w:t>
      </w:r>
      <w:r w:rsidR="00A1097E" w:rsidRPr="00A1097E">
        <w:rPr>
          <w:rFonts w:ascii="Times New Roman" w:hAnsi="Times New Roman" w:cs="Times New Roman"/>
        </w:rPr>
        <w:t>t</w:t>
      </w:r>
      <w:r w:rsidRPr="00A1097E">
        <w:rPr>
          <w:rFonts w:ascii="Times New Roman" w:hAnsi="Times New Roman" w:cs="Times New Roman"/>
        </w:rPr>
        <w:t xml:space="preserve"> und jedoch grundsätzlich </w:t>
      </w:r>
      <w:r w:rsidR="008F39FC" w:rsidRPr="00A1097E">
        <w:rPr>
          <w:rFonts w:ascii="Times New Roman" w:hAnsi="Times New Roman" w:cs="Times New Roman"/>
        </w:rPr>
        <w:t xml:space="preserve">als Kommunikationsform dem Zeitungsartikel näher steht [, denn] ein Brief muss nicht veröffentlicht werden, um ein Brief zu sein, […] ein Offener Brief muss veröffentlicht werden, um ein [solcher] zu sein, […] ein Zeitungsartikel muss veröffentlicht werden, um ein [solcher] zu sein, […] also gehört ein Offener Brief zu der Kommunikationsform </w:t>
      </w:r>
      <w:r w:rsidR="00A1097E" w:rsidRPr="00A1097E">
        <w:rPr>
          <w:rFonts w:ascii="Times New Roman" w:hAnsi="Times New Roman" w:cs="Times New Roman"/>
        </w:rPr>
        <w:t>‚</w:t>
      </w:r>
      <w:r w:rsidR="008F39FC" w:rsidRPr="00A1097E">
        <w:rPr>
          <w:rFonts w:ascii="Times New Roman" w:hAnsi="Times New Roman" w:cs="Times New Roman"/>
        </w:rPr>
        <w:t>Zeitungsartikel</w:t>
      </w:r>
      <w:r w:rsidR="00A1097E" w:rsidRPr="00A1097E">
        <w:rPr>
          <w:rFonts w:ascii="Times New Roman" w:hAnsi="Times New Roman" w:cs="Times New Roman"/>
        </w:rPr>
        <w:t>‘</w:t>
      </w:r>
      <w:r w:rsidR="008F39FC" w:rsidRPr="00A1097E">
        <w:rPr>
          <w:rFonts w:ascii="Times New Roman" w:hAnsi="Times New Roman" w:cs="Times New Roman"/>
        </w:rPr>
        <w:t>.</w:t>
      </w:r>
      <w:r w:rsidR="00A1097E" w:rsidRPr="00A1097E">
        <w:rPr>
          <w:rFonts w:ascii="Times New Roman" w:hAnsi="Times New Roman" w:cs="Times New Roman"/>
        </w:rPr>
        <w:t>“</w:t>
      </w:r>
      <w:r w:rsidR="008F39FC" w:rsidRPr="00A1097E">
        <w:rPr>
          <w:rFonts w:ascii="Times New Roman" w:hAnsi="Times New Roman" w:cs="Times New Roman"/>
        </w:rPr>
        <w:t xml:space="preserve"> (R</w:t>
      </w:r>
      <w:r w:rsidR="00F312C2" w:rsidRPr="00A1097E">
        <w:rPr>
          <w:rFonts w:ascii="Times New Roman" w:hAnsi="Times New Roman" w:cs="Times New Roman"/>
        </w:rPr>
        <w:t>obert 2002</w:t>
      </w:r>
      <w:r w:rsidR="008F39FC" w:rsidRPr="00A1097E">
        <w:rPr>
          <w:rFonts w:ascii="Times New Roman" w:hAnsi="Times New Roman" w:cs="Times New Roman"/>
        </w:rPr>
        <w:t>:</w:t>
      </w:r>
      <w:r w:rsidR="00135C0F" w:rsidRPr="00A1097E">
        <w:rPr>
          <w:rFonts w:ascii="Times New Roman" w:hAnsi="Times New Roman" w:cs="Times New Roman"/>
        </w:rPr>
        <w:t xml:space="preserve"> </w:t>
      </w:r>
      <w:r w:rsidR="008F39FC" w:rsidRPr="00A1097E">
        <w:rPr>
          <w:rFonts w:ascii="Times New Roman" w:hAnsi="Times New Roman" w:cs="Times New Roman"/>
        </w:rPr>
        <w:t>79/80)</w:t>
      </w:r>
    </w:p>
    <w:p w14:paraId="182CE36E" w14:textId="77777777" w:rsidR="0003503E" w:rsidRPr="0058276D" w:rsidRDefault="00F45A77" w:rsidP="0003503E">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Mit Blick auf den Leserbrief „muss zwischen dem materiellen Aspekt und der tatsächlichen Kommunikationssituation unterschieden werden.“ (R</w:t>
      </w:r>
      <w:r w:rsidR="00F312C2">
        <w:rPr>
          <w:rFonts w:ascii="Times New Roman" w:hAnsi="Times New Roman" w:cs="Times New Roman"/>
          <w:sz w:val="24"/>
          <w:szCs w:val="24"/>
        </w:rPr>
        <w:t>obert 2002</w:t>
      </w:r>
      <w:r w:rsidRPr="0058276D">
        <w:rPr>
          <w:rFonts w:ascii="Times New Roman" w:hAnsi="Times New Roman" w:cs="Times New Roman"/>
          <w:sz w:val="24"/>
          <w:szCs w:val="24"/>
        </w:rPr>
        <w:t>:</w:t>
      </w:r>
      <w:r w:rsidR="00135C0F" w:rsidRPr="0058276D">
        <w:rPr>
          <w:rFonts w:ascii="Times New Roman" w:hAnsi="Times New Roman" w:cs="Times New Roman"/>
          <w:sz w:val="24"/>
          <w:szCs w:val="24"/>
        </w:rPr>
        <w:t xml:space="preserve"> </w:t>
      </w:r>
      <w:r w:rsidRPr="0058276D">
        <w:rPr>
          <w:rFonts w:ascii="Times New Roman" w:hAnsi="Times New Roman" w:cs="Times New Roman"/>
          <w:sz w:val="24"/>
          <w:szCs w:val="24"/>
        </w:rPr>
        <w:t>81)</w:t>
      </w:r>
      <w:r w:rsidR="009625ED">
        <w:rPr>
          <w:rFonts w:ascii="Times New Roman" w:hAnsi="Times New Roman" w:cs="Times New Roman"/>
          <w:sz w:val="24"/>
          <w:szCs w:val="24"/>
        </w:rPr>
        <w:t>.</w:t>
      </w:r>
      <w:r w:rsidRPr="0058276D">
        <w:rPr>
          <w:rFonts w:ascii="Times New Roman" w:hAnsi="Times New Roman" w:cs="Times New Roman"/>
          <w:sz w:val="24"/>
          <w:szCs w:val="24"/>
        </w:rPr>
        <w:t xml:space="preserve"> Von der „Redaktion [der jeweiligen Zeitung] als Brief eingestuft, [stammt dieser] von einem prominenten oder nicht-prominenten Nicht-Journalisten“. </w:t>
      </w:r>
      <w:r w:rsidR="002E1712" w:rsidRPr="0058276D">
        <w:rPr>
          <w:rFonts w:ascii="Times New Roman" w:hAnsi="Times New Roman" w:cs="Times New Roman"/>
          <w:sz w:val="24"/>
          <w:szCs w:val="24"/>
        </w:rPr>
        <w:t xml:space="preserve">Wenn es schier unmöglich ist, „alle Leserbriefe in eine Kategorie zu bringen, […] ermöglicht […] die obige Unterscheidung zwischen den Kommunikationsformen Brief und Presse […], sie [die Leserbriefe] zu klassifizieren.“ Obgleich sie für ein umfangreicheres Korpus als das ihrige für eine differenziertere Unterteilung plädiert, unterscheidet </w:t>
      </w:r>
      <w:r w:rsidR="00A1097E">
        <w:rPr>
          <w:rFonts w:ascii="Times New Roman" w:hAnsi="Times New Roman" w:cs="Times New Roman"/>
          <w:sz w:val="24"/>
          <w:szCs w:val="24"/>
        </w:rPr>
        <w:t>Robert</w:t>
      </w:r>
      <w:r w:rsidR="002E1712" w:rsidRPr="0058276D">
        <w:rPr>
          <w:rFonts w:ascii="Times New Roman" w:hAnsi="Times New Roman" w:cs="Times New Roman"/>
          <w:sz w:val="24"/>
          <w:szCs w:val="24"/>
        </w:rPr>
        <w:t xml:space="preserve"> zwischen zwei Leserbriefhauptarten: </w:t>
      </w:r>
    </w:p>
    <w:p w14:paraId="0D1DB20E" w14:textId="77777777" w:rsidR="000B7747" w:rsidRPr="00A1097E" w:rsidRDefault="002E1712" w:rsidP="0003503E">
      <w:pPr>
        <w:spacing w:line="240" w:lineRule="auto"/>
        <w:jc w:val="both"/>
        <w:rPr>
          <w:rFonts w:ascii="Times New Roman" w:hAnsi="Times New Roman" w:cs="Times New Roman"/>
        </w:rPr>
      </w:pPr>
      <w:r w:rsidRPr="0058276D">
        <w:rPr>
          <w:rFonts w:ascii="Times New Roman" w:hAnsi="Times New Roman" w:cs="Times New Roman"/>
        </w:rPr>
        <w:lastRenderedPageBreak/>
        <w:t xml:space="preserve">„Die erste </w:t>
      </w:r>
      <w:r w:rsidR="0069284E" w:rsidRPr="0058276D">
        <w:rPr>
          <w:rFonts w:ascii="Times New Roman" w:hAnsi="Times New Roman" w:cs="Times New Roman"/>
        </w:rPr>
        <w:t xml:space="preserve">Art sind die Leserbriefe, die einen […] Adressaten, meistens die Redaktion, die Herausgeber oder einen Journalisten explizit ansprechen […] und sich erst damit </w:t>
      </w:r>
      <w:r w:rsidR="00EC22D4" w:rsidRPr="0058276D">
        <w:rPr>
          <w:rFonts w:ascii="Times New Roman" w:hAnsi="Times New Roman" w:cs="Times New Roman"/>
        </w:rPr>
        <w:t>an die Öffentlichkeit […] wenden. Diese Texte sind eigentlich als Offene Briefe zu betrachten, da sie die metakommunikativen Merkmale der Kommunikationsform Brief behalten haben, aber in der Kommunikationsform Presse erscheinen.“</w:t>
      </w:r>
      <w:r w:rsidR="00EC22D4" w:rsidRPr="0058276D">
        <w:rPr>
          <w:rStyle w:val="Funotenzeichen"/>
          <w:rFonts w:ascii="Times New Roman" w:hAnsi="Times New Roman" w:cs="Times New Roman"/>
        </w:rPr>
        <w:footnoteReference w:id="114"/>
      </w:r>
      <w:r w:rsidR="00EC22D4" w:rsidRPr="0058276D">
        <w:rPr>
          <w:rFonts w:ascii="Times New Roman" w:hAnsi="Times New Roman" w:cs="Times New Roman"/>
        </w:rPr>
        <w:t xml:space="preserve"> </w:t>
      </w:r>
      <w:r w:rsidR="0003503E" w:rsidRPr="00A1097E">
        <w:rPr>
          <w:rFonts w:ascii="Times New Roman" w:hAnsi="Times New Roman" w:cs="Times New Roman"/>
        </w:rPr>
        <w:t>(Robert</w:t>
      </w:r>
      <w:r w:rsidR="00A1097E" w:rsidRPr="00A1097E">
        <w:rPr>
          <w:rFonts w:ascii="Times New Roman" w:hAnsi="Times New Roman" w:cs="Times New Roman"/>
        </w:rPr>
        <w:t xml:space="preserve"> 2002</w:t>
      </w:r>
      <w:r w:rsidR="0003503E" w:rsidRPr="00A1097E">
        <w:rPr>
          <w:rFonts w:ascii="Times New Roman" w:hAnsi="Times New Roman" w:cs="Times New Roman"/>
        </w:rPr>
        <w:t xml:space="preserve">: </w:t>
      </w:r>
      <w:r w:rsidR="00A1097E" w:rsidRPr="00A1097E">
        <w:rPr>
          <w:rFonts w:ascii="Times New Roman" w:hAnsi="Times New Roman" w:cs="Times New Roman"/>
        </w:rPr>
        <w:t>81</w:t>
      </w:r>
      <w:r w:rsidR="0003503E" w:rsidRPr="00A1097E">
        <w:rPr>
          <w:rFonts w:ascii="Times New Roman" w:hAnsi="Times New Roman" w:cs="Times New Roman"/>
        </w:rPr>
        <w:t>)</w:t>
      </w:r>
    </w:p>
    <w:p w14:paraId="47447450" w14:textId="77777777" w:rsidR="006341F6" w:rsidRPr="0058276D" w:rsidRDefault="0077502A" w:rsidP="00CE08AB">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Unter der zweiten Art von Leserbriefen versteht Robert Texte, „in denen keine Ansprache eines [definiten Adressaten] oder diese nur im nicht-personalen Modus stattfindet, und dies erst im Rahmen eines implizit an die Öffentlichkeit gerichteten Textes.“ (R</w:t>
      </w:r>
      <w:r w:rsidR="00F312C2">
        <w:rPr>
          <w:rFonts w:ascii="Times New Roman" w:hAnsi="Times New Roman" w:cs="Times New Roman"/>
          <w:sz w:val="24"/>
          <w:szCs w:val="24"/>
        </w:rPr>
        <w:t>obert 2002</w:t>
      </w:r>
      <w:r w:rsidRPr="0058276D">
        <w:rPr>
          <w:rFonts w:ascii="Times New Roman" w:hAnsi="Times New Roman" w:cs="Times New Roman"/>
          <w:sz w:val="24"/>
          <w:szCs w:val="24"/>
        </w:rPr>
        <w:t>:</w:t>
      </w:r>
      <w:r w:rsidR="00135C0F" w:rsidRPr="0058276D">
        <w:rPr>
          <w:rFonts w:ascii="Times New Roman" w:hAnsi="Times New Roman" w:cs="Times New Roman"/>
          <w:sz w:val="24"/>
          <w:szCs w:val="24"/>
        </w:rPr>
        <w:t xml:space="preserve"> </w:t>
      </w:r>
      <w:r w:rsidRPr="0058276D">
        <w:rPr>
          <w:rFonts w:ascii="Times New Roman" w:hAnsi="Times New Roman" w:cs="Times New Roman"/>
          <w:sz w:val="24"/>
          <w:szCs w:val="24"/>
        </w:rPr>
        <w:t>82)</w:t>
      </w:r>
      <w:r w:rsidR="00A1097E">
        <w:rPr>
          <w:rFonts w:ascii="Times New Roman" w:hAnsi="Times New Roman" w:cs="Times New Roman"/>
          <w:sz w:val="24"/>
          <w:szCs w:val="24"/>
        </w:rPr>
        <w:t>.</w:t>
      </w:r>
      <w:r w:rsidRPr="0058276D">
        <w:rPr>
          <w:rFonts w:ascii="Times New Roman" w:hAnsi="Times New Roman" w:cs="Times New Roman"/>
          <w:sz w:val="24"/>
          <w:szCs w:val="24"/>
        </w:rPr>
        <w:t xml:space="preserve"> Unter diesem textlinguistischen Gesichtspunkt sind solche Beiträge streng genommen keine Leserbriefe, denn sie „orientieren s</w:t>
      </w:r>
      <w:r w:rsidR="00A8116B" w:rsidRPr="0058276D">
        <w:rPr>
          <w:rFonts w:ascii="Times New Roman" w:hAnsi="Times New Roman" w:cs="Times New Roman"/>
          <w:sz w:val="24"/>
          <w:szCs w:val="24"/>
        </w:rPr>
        <w:t xml:space="preserve">ich am Modell Zeitungsartikel“ </w:t>
      </w:r>
      <w:r w:rsidRPr="0058276D">
        <w:rPr>
          <w:rFonts w:ascii="Times New Roman" w:hAnsi="Times New Roman" w:cs="Times New Roman"/>
          <w:sz w:val="24"/>
          <w:szCs w:val="24"/>
        </w:rPr>
        <w:t>(eb</w:t>
      </w:r>
      <w:r w:rsidR="00135C0F" w:rsidRPr="0058276D">
        <w:rPr>
          <w:rFonts w:ascii="Times New Roman" w:hAnsi="Times New Roman" w:cs="Times New Roman"/>
          <w:sz w:val="24"/>
          <w:szCs w:val="24"/>
        </w:rPr>
        <w:t>en</w:t>
      </w:r>
      <w:r w:rsidR="00A8116B" w:rsidRPr="0058276D">
        <w:rPr>
          <w:rFonts w:ascii="Times New Roman" w:hAnsi="Times New Roman" w:cs="Times New Roman"/>
          <w:sz w:val="24"/>
          <w:szCs w:val="24"/>
        </w:rPr>
        <w:t>da).</w:t>
      </w:r>
    </w:p>
    <w:p w14:paraId="282F07DE" w14:textId="77777777" w:rsidR="00F312C2" w:rsidRDefault="00F312C2" w:rsidP="00B27CCE">
      <w:pPr>
        <w:rPr>
          <w:sz w:val="24"/>
          <w:szCs w:val="24"/>
        </w:rPr>
      </w:pPr>
    </w:p>
    <w:p w14:paraId="2F4D8B38" w14:textId="77777777" w:rsidR="00D75906" w:rsidRDefault="00D75906" w:rsidP="00B27CCE">
      <w:pPr>
        <w:rPr>
          <w:sz w:val="24"/>
          <w:szCs w:val="24"/>
        </w:rPr>
      </w:pPr>
    </w:p>
    <w:p w14:paraId="4CE2A654" w14:textId="77777777" w:rsidR="00EC1466" w:rsidRDefault="00EC1466" w:rsidP="00B27CCE">
      <w:pPr>
        <w:rPr>
          <w:sz w:val="24"/>
          <w:szCs w:val="24"/>
        </w:rPr>
      </w:pPr>
    </w:p>
    <w:p w14:paraId="2E13CD31" w14:textId="77777777" w:rsidR="00EC1466" w:rsidRDefault="00EC1466" w:rsidP="00B27CCE">
      <w:pPr>
        <w:rPr>
          <w:sz w:val="24"/>
          <w:szCs w:val="24"/>
        </w:rPr>
      </w:pPr>
    </w:p>
    <w:p w14:paraId="48B3A120" w14:textId="77777777" w:rsidR="00D75906" w:rsidRDefault="00D75906" w:rsidP="00B27CCE">
      <w:pPr>
        <w:rPr>
          <w:sz w:val="24"/>
          <w:szCs w:val="24"/>
        </w:rPr>
      </w:pPr>
    </w:p>
    <w:p w14:paraId="2E3917AD" w14:textId="77777777" w:rsidR="009C3D0C" w:rsidRDefault="009C3D0C" w:rsidP="00B27CCE">
      <w:pPr>
        <w:rPr>
          <w:sz w:val="24"/>
          <w:szCs w:val="24"/>
        </w:rPr>
      </w:pPr>
    </w:p>
    <w:p w14:paraId="5F4E1386" w14:textId="77777777" w:rsidR="00664504" w:rsidRDefault="00664504" w:rsidP="00B27CCE">
      <w:pPr>
        <w:rPr>
          <w:sz w:val="24"/>
          <w:szCs w:val="24"/>
        </w:rPr>
      </w:pPr>
    </w:p>
    <w:p w14:paraId="514FE70D" w14:textId="77777777" w:rsidR="00664504" w:rsidRDefault="00664504" w:rsidP="00B27CCE">
      <w:pPr>
        <w:rPr>
          <w:sz w:val="24"/>
          <w:szCs w:val="24"/>
        </w:rPr>
      </w:pPr>
    </w:p>
    <w:p w14:paraId="015FC2BB" w14:textId="77777777" w:rsidR="00664504" w:rsidRDefault="00664504" w:rsidP="00B27CCE">
      <w:pPr>
        <w:rPr>
          <w:sz w:val="24"/>
          <w:szCs w:val="24"/>
        </w:rPr>
      </w:pPr>
    </w:p>
    <w:p w14:paraId="51BE2DB7" w14:textId="77777777" w:rsidR="00664504" w:rsidRDefault="00664504" w:rsidP="00B27CCE">
      <w:pPr>
        <w:rPr>
          <w:sz w:val="24"/>
          <w:szCs w:val="24"/>
        </w:rPr>
      </w:pPr>
    </w:p>
    <w:p w14:paraId="07EC9EA6" w14:textId="77777777" w:rsidR="00664504" w:rsidRDefault="00664504" w:rsidP="00B27CCE">
      <w:pPr>
        <w:rPr>
          <w:sz w:val="24"/>
          <w:szCs w:val="24"/>
        </w:rPr>
      </w:pPr>
    </w:p>
    <w:p w14:paraId="1B8F0B17" w14:textId="77777777" w:rsidR="00664504" w:rsidRDefault="00664504" w:rsidP="00B27CCE">
      <w:pPr>
        <w:rPr>
          <w:sz w:val="24"/>
          <w:szCs w:val="24"/>
        </w:rPr>
      </w:pPr>
    </w:p>
    <w:p w14:paraId="59A94174" w14:textId="77777777" w:rsidR="00664504" w:rsidRDefault="00664504" w:rsidP="00B27CCE">
      <w:pPr>
        <w:rPr>
          <w:sz w:val="24"/>
          <w:szCs w:val="24"/>
        </w:rPr>
      </w:pPr>
    </w:p>
    <w:p w14:paraId="4D40DFA6" w14:textId="77777777" w:rsidR="00664504" w:rsidRDefault="00664504" w:rsidP="00B27CCE">
      <w:pPr>
        <w:rPr>
          <w:sz w:val="24"/>
          <w:szCs w:val="24"/>
        </w:rPr>
      </w:pPr>
    </w:p>
    <w:p w14:paraId="4CD0BB58" w14:textId="77777777" w:rsidR="00664504" w:rsidRDefault="00664504" w:rsidP="00B27CCE">
      <w:pPr>
        <w:rPr>
          <w:sz w:val="24"/>
          <w:szCs w:val="24"/>
        </w:rPr>
      </w:pPr>
    </w:p>
    <w:p w14:paraId="7EB00937" w14:textId="7C0E9BB3" w:rsidR="00664504" w:rsidRDefault="00664504" w:rsidP="00B27CCE">
      <w:pPr>
        <w:rPr>
          <w:sz w:val="24"/>
          <w:szCs w:val="24"/>
        </w:rPr>
      </w:pPr>
    </w:p>
    <w:p w14:paraId="57781185" w14:textId="77777777" w:rsidR="004B5371" w:rsidRDefault="004B5371" w:rsidP="00B27CCE">
      <w:pPr>
        <w:rPr>
          <w:sz w:val="24"/>
          <w:szCs w:val="24"/>
        </w:rPr>
      </w:pPr>
    </w:p>
    <w:p w14:paraId="425E728D" w14:textId="77777777" w:rsidR="00664504" w:rsidRDefault="00664504" w:rsidP="00B27CCE">
      <w:pPr>
        <w:rPr>
          <w:sz w:val="24"/>
          <w:szCs w:val="24"/>
        </w:rPr>
      </w:pPr>
    </w:p>
    <w:p w14:paraId="3C5D5088" w14:textId="77777777" w:rsidR="00D75906" w:rsidRPr="0058276D" w:rsidRDefault="00D75906" w:rsidP="00B27CCE">
      <w:pPr>
        <w:rPr>
          <w:sz w:val="24"/>
          <w:szCs w:val="24"/>
        </w:rPr>
      </w:pPr>
    </w:p>
    <w:p w14:paraId="62E74BEB" w14:textId="77777777" w:rsidR="00EF0985" w:rsidRDefault="0043768B" w:rsidP="00F312C2">
      <w:pPr>
        <w:pStyle w:val="berschrift1"/>
        <w:jc w:val="both"/>
        <w:rPr>
          <w:rFonts w:ascii="Times New Roman" w:hAnsi="Times New Roman" w:cs="Times New Roman"/>
        </w:rPr>
      </w:pPr>
      <w:bookmarkStart w:id="37" w:name="_Toc27835661"/>
      <w:r w:rsidRPr="0058276D">
        <w:rPr>
          <w:rFonts w:ascii="Times New Roman" w:hAnsi="Times New Roman" w:cs="Times New Roman"/>
        </w:rPr>
        <w:lastRenderedPageBreak/>
        <w:t>4</w:t>
      </w:r>
      <w:r w:rsidR="006341F6" w:rsidRPr="0058276D">
        <w:rPr>
          <w:rFonts w:ascii="Times New Roman" w:hAnsi="Times New Roman" w:cs="Times New Roman"/>
        </w:rPr>
        <w:t xml:space="preserve">. </w:t>
      </w:r>
      <w:r w:rsidR="00790021" w:rsidRPr="0058276D">
        <w:rPr>
          <w:rFonts w:ascii="Times New Roman" w:hAnsi="Times New Roman" w:cs="Times New Roman"/>
        </w:rPr>
        <w:t xml:space="preserve">Diskurslinguistische </w:t>
      </w:r>
      <w:r w:rsidR="00AD6DCC">
        <w:rPr>
          <w:rFonts w:ascii="Times New Roman" w:hAnsi="Times New Roman" w:cs="Times New Roman"/>
        </w:rPr>
        <w:t>Mehr-Ebenen-Analyse (DIMEAN)</w:t>
      </w:r>
      <w:bookmarkEnd w:id="37"/>
    </w:p>
    <w:p w14:paraId="5E586065" w14:textId="77777777" w:rsidR="00F312C2" w:rsidRPr="00F312C2" w:rsidRDefault="00F312C2" w:rsidP="00F312C2"/>
    <w:p w14:paraId="7F76DD5A" w14:textId="77777777" w:rsidR="000C79D9" w:rsidRPr="00F312C2" w:rsidRDefault="000C79D9" w:rsidP="00B962FC">
      <w:pPr>
        <w:spacing w:line="240" w:lineRule="auto"/>
        <w:jc w:val="both"/>
        <w:rPr>
          <w:rFonts w:ascii="Times New Roman" w:hAnsi="Times New Roman" w:cs="Times New Roman"/>
          <w:iCs/>
        </w:rPr>
      </w:pPr>
      <w:r w:rsidRPr="00F312C2">
        <w:rPr>
          <w:rFonts w:ascii="Times New Roman" w:hAnsi="Times New Roman" w:cs="Times New Roman"/>
          <w:iCs/>
        </w:rPr>
        <w:t>„Die Beherrschbarkeit des Mannigfaltigen in einer Tafel gewährleistet nicht ein wirkliches Verständnis dessen, was da geordnet vorliegt.“ (Martin Heidegger 1977: 52)</w:t>
      </w:r>
    </w:p>
    <w:p w14:paraId="0E16BDA9" w14:textId="77777777" w:rsidR="00B962FC" w:rsidRPr="0058276D" w:rsidRDefault="00B962FC" w:rsidP="00B962FC">
      <w:pPr>
        <w:spacing w:line="240" w:lineRule="auto"/>
        <w:jc w:val="both"/>
        <w:rPr>
          <w:rFonts w:ascii="Times New Roman" w:hAnsi="Times New Roman" w:cs="Times New Roman"/>
          <w:b/>
          <w:iCs/>
          <w:sz w:val="24"/>
          <w:szCs w:val="24"/>
        </w:rPr>
      </w:pPr>
    </w:p>
    <w:p w14:paraId="1976A888" w14:textId="77777777" w:rsidR="00586B1A" w:rsidRPr="0058276D" w:rsidRDefault="0043768B" w:rsidP="00EF0985">
      <w:pPr>
        <w:pStyle w:val="berschrift2"/>
        <w:jc w:val="both"/>
        <w:rPr>
          <w:rFonts w:ascii="Times New Roman" w:hAnsi="Times New Roman" w:cs="Times New Roman"/>
        </w:rPr>
      </w:pPr>
      <w:bookmarkStart w:id="38" w:name="_Toc27835662"/>
      <w:r w:rsidRPr="0058276D">
        <w:rPr>
          <w:rFonts w:ascii="Times New Roman" w:hAnsi="Times New Roman" w:cs="Times New Roman"/>
        </w:rPr>
        <w:t>4</w:t>
      </w:r>
      <w:r w:rsidR="006341F6" w:rsidRPr="0058276D">
        <w:rPr>
          <w:rFonts w:ascii="Times New Roman" w:hAnsi="Times New Roman" w:cs="Times New Roman"/>
        </w:rPr>
        <w:t>.</w:t>
      </w:r>
      <w:r w:rsidR="009405EC">
        <w:rPr>
          <w:rFonts w:ascii="Times New Roman" w:hAnsi="Times New Roman" w:cs="Times New Roman"/>
        </w:rPr>
        <w:t>1</w:t>
      </w:r>
      <w:r w:rsidR="006341F6" w:rsidRPr="0058276D">
        <w:rPr>
          <w:rFonts w:ascii="Times New Roman" w:hAnsi="Times New Roman" w:cs="Times New Roman"/>
        </w:rPr>
        <w:t xml:space="preserve">. </w:t>
      </w:r>
      <w:r w:rsidR="00B10B1A" w:rsidRPr="0058276D">
        <w:rPr>
          <w:rFonts w:ascii="Times New Roman" w:hAnsi="Times New Roman" w:cs="Times New Roman"/>
        </w:rPr>
        <w:t>Diskurs</w:t>
      </w:r>
      <w:r w:rsidR="006C6D2A" w:rsidRPr="0058276D">
        <w:rPr>
          <w:rFonts w:ascii="Times New Roman" w:hAnsi="Times New Roman" w:cs="Times New Roman"/>
        </w:rPr>
        <w:t>etablierung und -</w:t>
      </w:r>
      <w:r w:rsidR="009A1DAF" w:rsidRPr="0058276D">
        <w:rPr>
          <w:rFonts w:ascii="Times New Roman" w:hAnsi="Times New Roman" w:cs="Times New Roman"/>
        </w:rPr>
        <w:t>progression</w:t>
      </w:r>
      <w:r w:rsidR="00EE769B">
        <w:rPr>
          <w:rFonts w:ascii="Times New Roman" w:hAnsi="Times New Roman" w:cs="Times New Roman"/>
        </w:rPr>
        <w:t xml:space="preserve"> </w:t>
      </w:r>
      <w:r w:rsidR="007B56FD">
        <w:rPr>
          <w:rFonts w:ascii="Times New Roman" w:hAnsi="Times New Roman" w:cs="Times New Roman"/>
        </w:rPr>
        <w:t>in der Debatte zur „Abtreibung“ (LW) bzw. zum „Schwangerschaftsabbruch“ (TB)</w:t>
      </w:r>
      <w:bookmarkEnd w:id="38"/>
    </w:p>
    <w:p w14:paraId="782C1C5B" w14:textId="77777777" w:rsidR="00F312C2" w:rsidRDefault="00F312C2" w:rsidP="00622D51">
      <w:pPr>
        <w:pStyle w:val="berschrift3"/>
        <w:jc w:val="both"/>
        <w:rPr>
          <w:rFonts w:ascii="Times New Roman" w:eastAsia="Times New Roman" w:hAnsi="Times New Roman" w:cs="Times New Roman"/>
          <w:color w:val="auto"/>
        </w:rPr>
      </w:pPr>
    </w:p>
    <w:p w14:paraId="4F48BCAE" w14:textId="77777777" w:rsidR="00637CCE" w:rsidRPr="0058276D" w:rsidRDefault="0043768B" w:rsidP="00622D51">
      <w:pPr>
        <w:pStyle w:val="berschrift3"/>
        <w:jc w:val="both"/>
        <w:rPr>
          <w:rFonts w:ascii="Times New Roman" w:hAnsi="Times New Roman" w:cs="Times New Roman"/>
        </w:rPr>
      </w:pPr>
      <w:bookmarkStart w:id="39" w:name="_Toc27835663"/>
      <w:r w:rsidRPr="0058276D">
        <w:rPr>
          <w:rFonts w:ascii="Times New Roman" w:hAnsi="Times New Roman" w:cs="Times New Roman"/>
        </w:rPr>
        <w:t>4</w:t>
      </w:r>
      <w:r w:rsidR="00A07D6E" w:rsidRPr="0058276D">
        <w:rPr>
          <w:rFonts w:ascii="Times New Roman" w:hAnsi="Times New Roman" w:cs="Times New Roman"/>
        </w:rPr>
        <w:t>.</w:t>
      </w:r>
      <w:r w:rsidR="009405EC">
        <w:rPr>
          <w:rFonts w:ascii="Times New Roman" w:hAnsi="Times New Roman" w:cs="Times New Roman"/>
        </w:rPr>
        <w:t>1</w:t>
      </w:r>
      <w:r w:rsidR="00A07D6E" w:rsidRPr="0058276D">
        <w:rPr>
          <w:rFonts w:ascii="Times New Roman" w:hAnsi="Times New Roman" w:cs="Times New Roman"/>
        </w:rPr>
        <w:t xml:space="preserve">.1. </w:t>
      </w:r>
      <w:r w:rsidR="00637CCE" w:rsidRPr="0058276D">
        <w:rPr>
          <w:rFonts w:ascii="Times New Roman" w:hAnsi="Times New Roman" w:cs="Times New Roman"/>
        </w:rPr>
        <w:t xml:space="preserve">Die geraffte Diskursprogression </w:t>
      </w:r>
      <w:r w:rsidR="00EE769B">
        <w:rPr>
          <w:rFonts w:ascii="Times New Roman" w:hAnsi="Times New Roman" w:cs="Times New Roman"/>
        </w:rPr>
        <w:t>für die Beiträge</w:t>
      </w:r>
      <w:r w:rsidR="00637CCE" w:rsidRPr="0058276D">
        <w:rPr>
          <w:rFonts w:ascii="Times New Roman" w:hAnsi="Times New Roman" w:cs="Times New Roman"/>
        </w:rPr>
        <w:t xml:space="preserve"> im </w:t>
      </w:r>
      <w:r w:rsidR="00571F76">
        <w:rPr>
          <w:rFonts w:ascii="Times New Roman" w:hAnsi="Times New Roman" w:cs="Times New Roman"/>
        </w:rPr>
        <w:t>L</w:t>
      </w:r>
      <w:r w:rsidR="00622D51" w:rsidRPr="0058276D">
        <w:rPr>
          <w:rFonts w:ascii="Times New Roman" w:hAnsi="Times New Roman" w:cs="Times New Roman"/>
        </w:rPr>
        <w:t>uxemburger Wor</w:t>
      </w:r>
      <w:r w:rsidR="00EE769B">
        <w:rPr>
          <w:rFonts w:ascii="Times New Roman" w:hAnsi="Times New Roman" w:cs="Times New Roman"/>
        </w:rPr>
        <w:t>t</w:t>
      </w:r>
      <w:r w:rsidR="009625ED">
        <w:rPr>
          <w:rStyle w:val="Funotenzeichen"/>
          <w:rFonts w:ascii="Times New Roman" w:hAnsi="Times New Roman" w:cs="Times New Roman"/>
        </w:rPr>
        <w:footnoteReference w:id="115"/>
      </w:r>
      <w:bookmarkEnd w:id="39"/>
    </w:p>
    <w:p w14:paraId="347B2F29" w14:textId="77777777" w:rsidR="00C65DD1" w:rsidRPr="0058276D" w:rsidRDefault="00C65DD1" w:rsidP="00622D51">
      <w:pPr>
        <w:spacing w:line="360" w:lineRule="auto"/>
        <w:jc w:val="both"/>
        <w:rPr>
          <w:rFonts w:ascii="Times New Roman" w:hAnsi="Times New Roman" w:cs="Times New Roman"/>
          <w:sz w:val="24"/>
          <w:szCs w:val="24"/>
        </w:rPr>
      </w:pPr>
    </w:p>
    <w:p w14:paraId="64D6D038" w14:textId="39F74E5F" w:rsidR="009C3D0C" w:rsidRPr="00281550" w:rsidRDefault="00B10B1A" w:rsidP="00D37F37">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Busch zufolge wird die themenbezogene Progression eines Diskurses „sichtbar, wenn die Entwicklung von Themen und Wortschätzen durch die Zeit hindurch dargestellt wird.“ (Busch</w:t>
      </w:r>
      <w:r w:rsidR="00DD33D8" w:rsidRPr="0058276D">
        <w:rPr>
          <w:rFonts w:ascii="Times New Roman" w:hAnsi="Times New Roman" w:cs="Times New Roman"/>
          <w:sz w:val="24"/>
          <w:szCs w:val="24"/>
        </w:rPr>
        <w:t xml:space="preserve"> 2007</w:t>
      </w:r>
      <w:r w:rsidRPr="0058276D">
        <w:rPr>
          <w:rFonts w:ascii="Times New Roman" w:hAnsi="Times New Roman" w:cs="Times New Roman"/>
          <w:sz w:val="24"/>
          <w:szCs w:val="24"/>
        </w:rPr>
        <w:t>:</w:t>
      </w:r>
      <w:r w:rsidR="006256B0" w:rsidRPr="0058276D">
        <w:rPr>
          <w:rFonts w:ascii="Times New Roman" w:hAnsi="Times New Roman" w:cs="Times New Roman"/>
          <w:sz w:val="24"/>
          <w:szCs w:val="24"/>
        </w:rPr>
        <w:t xml:space="preserve"> 143). In diesem</w:t>
      </w:r>
      <w:r w:rsidR="00135F56" w:rsidRPr="0058276D">
        <w:rPr>
          <w:rFonts w:ascii="Times New Roman" w:hAnsi="Times New Roman" w:cs="Times New Roman"/>
          <w:sz w:val="24"/>
          <w:szCs w:val="24"/>
        </w:rPr>
        <w:t xml:space="preserve"> Abschnitt wird die Beschreibung der Themen-, Sach- und Ereignisgeschichte im Zentrum </w:t>
      </w:r>
      <w:r w:rsidR="00D37F37" w:rsidRPr="0058276D">
        <w:rPr>
          <w:rFonts w:ascii="Times New Roman" w:hAnsi="Times New Roman" w:cs="Times New Roman"/>
          <w:sz w:val="24"/>
          <w:szCs w:val="24"/>
        </w:rPr>
        <w:t xml:space="preserve">des Interesses </w:t>
      </w:r>
      <w:r w:rsidR="00135F56" w:rsidRPr="0058276D">
        <w:rPr>
          <w:rFonts w:ascii="Times New Roman" w:hAnsi="Times New Roman" w:cs="Times New Roman"/>
          <w:sz w:val="24"/>
          <w:szCs w:val="24"/>
        </w:rPr>
        <w:t>stehen. Mit Blick auf die Sach- und Themengeschichte bietet sich für das Diskursthema „Abtreibung“ zunächst e</w:t>
      </w:r>
      <w:r w:rsidR="000E35A3" w:rsidRPr="0058276D">
        <w:rPr>
          <w:rFonts w:ascii="Times New Roman" w:hAnsi="Times New Roman" w:cs="Times New Roman"/>
          <w:sz w:val="24"/>
          <w:szCs w:val="24"/>
        </w:rPr>
        <w:t xml:space="preserve">in chronologisch gestaffelter, geraffter </w:t>
      </w:r>
      <w:r w:rsidR="00135F56" w:rsidRPr="0058276D">
        <w:rPr>
          <w:rFonts w:ascii="Times New Roman" w:hAnsi="Times New Roman" w:cs="Times New Roman"/>
          <w:sz w:val="24"/>
          <w:szCs w:val="24"/>
        </w:rPr>
        <w:t xml:space="preserve">Blick </w:t>
      </w:r>
      <w:r w:rsidR="000E35A3" w:rsidRPr="0058276D">
        <w:rPr>
          <w:rFonts w:ascii="Times New Roman" w:hAnsi="Times New Roman" w:cs="Times New Roman"/>
          <w:sz w:val="24"/>
          <w:szCs w:val="24"/>
        </w:rPr>
        <w:t xml:space="preserve">auf die Ereignisgeschichte </w:t>
      </w:r>
      <w:r w:rsidR="00135F56" w:rsidRPr="0058276D">
        <w:rPr>
          <w:rFonts w:ascii="Times New Roman" w:hAnsi="Times New Roman" w:cs="Times New Roman"/>
          <w:sz w:val="24"/>
          <w:szCs w:val="24"/>
        </w:rPr>
        <w:t xml:space="preserve">an. </w:t>
      </w:r>
      <w:r w:rsidR="00BD59F0" w:rsidRPr="0058276D">
        <w:rPr>
          <w:rFonts w:ascii="Times New Roman" w:hAnsi="Times New Roman" w:cs="Times New Roman"/>
          <w:sz w:val="24"/>
          <w:szCs w:val="24"/>
        </w:rPr>
        <w:t xml:space="preserve">Unter Letzterer ist die Abfolge der einzelnen Beiträge zum Diskursthema „Entkriminalisierung der Abtreibung“ zu verstehen. Sie soll </w:t>
      </w:r>
      <w:r w:rsidR="009F1912">
        <w:rPr>
          <w:rFonts w:ascii="Times New Roman" w:hAnsi="Times New Roman" w:cs="Times New Roman"/>
          <w:sz w:val="24"/>
          <w:szCs w:val="24"/>
        </w:rPr>
        <w:t>nicht nur dazu beitragen</w:t>
      </w:r>
      <w:r w:rsidR="00BD59F0" w:rsidRPr="0058276D">
        <w:rPr>
          <w:rFonts w:ascii="Times New Roman" w:hAnsi="Times New Roman" w:cs="Times New Roman"/>
          <w:sz w:val="24"/>
          <w:szCs w:val="24"/>
        </w:rPr>
        <w:t xml:space="preserve">, die Diskursetablierung und </w:t>
      </w:r>
      <w:r w:rsidR="00BD59F0" w:rsidRPr="00F312C2">
        <w:rPr>
          <w:rFonts w:ascii="Times New Roman" w:hAnsi="Times New Roman" w:cs="Times New Roman"/>
          <w:sz w:val="24"/>
          <w:szCs w:val="24"/>
        </w:rPr>
        <w:t>-progression nach</w:t>
      </w:r>
      <w:r w:rsidR="009F1912">
        <w:rPr>
          <w:rFonts w:ascii="Times New Roman" w:hAnsi="Times New Roman" w:cs="Times New Roman"/>
          <w:sz w:val="24"/>
          <w:szCs w:val="24"/>
        </w:rPr>
        <w:t>vollziehen zu können</w:t>
      </w:r>
      <w:r w:rsidR="00BD59F0" w:rsidRPr="00F312C2">
        <w:rPr>
          <w:rFonts w:ascii="Times New Roman" w:hAnsi="Times New Roman" w:cs="Times New Roman"/>
          <w:sz w:val="24"/>
          <w:szCs w:val="24"/>
        </w:rPr>
        <w:t xml:space="preserve">. </w:t>
      </w:r>
      <w:r w:rsidR="009F1912" w:rsidRPr="00281550">
        <w:rPr>
          <w:rFonts w:ascii="Times New Roman" w:hAnsi="Times New Roman" w:cs="Times New Roman"/>
          <w:sz w:val="24"/>
          <w:szCs w:val="24"/>
        </w:rPr>
        <w:t xml:space="preserve">Vor allem dient sie der Beweisführung innerhalb der übergeordneten Fragestellung, wonach das LW über Jahre hinweg durchaus eine sachliche Debattenführung betrieb und erst ab der zweiten </w:t>
      </w:r>
      <w:proofErr w:type="spellStart"/>
      <w:r w:rsidR="009F1912" w:rsidRPr="00281550">
        <w:rPr>
          <w:rFonts w:ascii="Times New Roman" w:hAnsi="Times New Roman" w:cs="Times New Roman"/>
          <w:sz w:val="24"/>
          <w:szCs w:val="24"/>
        </w:rPr>
        <w:t>Legislaturhälfte</w:t>
      </w:r>
      <w:proofErr w:type="spellEnd"/>
      <w:r w:rsidR="009F1912" w:rsidRPr="00281550">
        <w:rPr>
          <w:rFonts w:ascii="Times New Roman" w:hAnsi="Times New Roman" w:cs="Times New Roman"/>
          <w:sz w:val="24"/>
          <w:szCs w:val="24"/>
        </w:rPr>
        <w:t xml:space="preserve"> schärfer</w:t>
      </w:r>
      <w:r w:rsidR="00281550" w:rsidRPr="00281550">
        <w:rPr>
          <w:rFonts w:ascii="Times New Roman" w:hAnsi="Times New Roman" w:cs="Times New Roman"/>
          <w:sz w:val="24"/>
          <w:szCs w:val="24"/>
        </w:rPr>
        <w:t>e bis billig-verletzende</w:t>
      </w:r>
      <w:r w:rsidR="009F1912" w:rsidRPr="00281550">
        <w:rPr>
          <w:rFonts w:ascii="Times New Roman" w:hAnsi="Times New Roman" w:cs="Times New Roman"/>
          <w:sz w:val="24"/>
          <w:szCs w:val="24"/>
        </w:rPr>
        <w:t xml:space="preserve"> Töne anschlug. </w:t>
      </w:r>
      <w:r w:rsidR="00CF42F1" w:rsidRPr="00281550">
        <w:rPr>
          <w:rFonts w:ascii="Times New Roman" w:hAnsi="Times New Roman" w:cs="Times New Roman"/>
          <w:sz w:val="24"/>
          <w:szCs w:val="24"/>
        </w:rPr>
        <w:t>Die Verzerrung in der Rezeption des Debattenverlaufs und die mitunter wenig nuancierten Beschuldigungen an das LW sind, wie im Abschnitt zur Diskursethik gezeigt wird, mehrheitlich auf die anonym publizierte „</w:t>
      </w:r>
      <w:proofErr w:type="spellStart"/>
      <w:r w:rsidR="00CF42F1" w:rsidRPr="00281550">
        <w:rPr>
          <w:rFonts w:ascii="Times New Roman" w:hAnsi="Times New Roman" w:cs="Times New Roman"/>
          <w:sz w:val="24"/>
          <w:szCs w:val="24"/>
        </w:rPr>
        <w:t>Luussert</w:t>
      </w:r>
      <w:proofErr w:type="spellEnd"/>
      <w:r w:rsidR="00CF42F1" w:rsidRPr="00281550">
        <w:rPr>
          <w:rFonts w:ascii="Times New Roman" w:hAnsi="Times New Roman" w:cs="Times New Roman"/>
          <w:sz w:val="24"/>
          <w:szCs w:val="24"/>
        </w:rPr>
        <w:t xml:space="preserve">-Rubrik“ zurückzuführen. Dies bedeutet </w:t>
      </w:r>
      <w:r w:rsidR="00281550">
        <w:rPr>
          <w:rFonts w:ascii="Times New Roman" w:hAnsi="Times New Roman" w:cs="Times New Roman"/>
          <w:sz w:val="24"/>
          <w:szCs w:val="24"/>
        </w:rPr>
        <w:t>freilich</w:t>
      </w:r>
      <w:r w:rsidR="00CF42F1" w:rsidRPr="00281550">
        <w:rPr>
          <w:rFonts w:ascii="Times New Roman" w:hAnsi="Times New Roman" w:cs="Times New Roman"/>
          <w:sz w:val="24"/>
          <w:szCs w:val="24"/>
        </w:rPr>
        <w:t xml:space="preserve"> nicht, dass die Diskursführung des LW in allen anderen Beiträgen frei von billiger Polemik war. </w:t>
      </w:r>
    </w:p>
    <w:p w14:paraId="1FFEF333" w14:textId="77777777" w:rsidR="00C65DD1" w:rsidRPr="00F312C2" w:rsidRDefault="00C65DD1" w:rsidP="00D37F37">
      <w:pPr>
        <w:spacing w:line="360" w:lineRule="auto"/>
        <w:jc w:val="both"/>
        <w:rPr>
          <w:rFonts w:ascii="Times New Roman" w:hAnsi="Times New Roman" w:cs="Times New Roman"/>
          <w:b/>
          <w:bCs/>
          <w:sz w:val="24"/>
          <w:szCs w:val="24"/>
        </w:rPr>
      </w:pPr>
      <w:r w:rsidRPr="00F312C2">
        <w:rPr>
          <w:rFonts w:ascii="Times New Roman" w:hAnsi="Times New Roman" w:cs="Times New Roman"/>
          <w:b/>
          <w:bCs/>
          <w:sz w:val="24"/>
          <w:szCs w:val="24"/>
        </w:rPr>
        <w:t>Diskursetablierung</w:t>
      </w:r>
    </w:p>
    <w:p w14:paraId="12C4B2DD" w14:textId="77777777" w:rsidR="00157846" w:rsidRDefault="00157846" w:rsidP="00CA59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Teleologisch betrachtet schreibt sich die Debatte in einen Prozess ein, der in das </w:t>
      </w:r>
      <w:r w:rsidR="00027C6A">
        <w:rPr>
          <w:rFonts w:ascii="Times New Roman" w:hAnsi="Times New Roman" w:cs="Times New Roman"/>
          <w:sz w:val="24"/>
          <w:szCs w:val="24"/>
        </w:rPr>
        <w:t xml:space="preserve">im Jahr </w:t>
      </w:r>
      <w:r>
        <w:rPr>
          <w:rFonts w:ascii="Times New Roman" w:hAnsi="Times New Roman" w:cs="Times New Roman"/>
          <w:sz w:val="24"/>
          <w:szCs w:val="24"/>
        </w:rPr>
        <w:t>1978 gestimmte Gesetz zur Entkri</w:t>
      </w:r>
      <w:r w:rsidR="00027C6A">
        <w:rPr>
          <w:rFonts w:ascii="Times New Roman" w:hAnsi="Times New Roman" w:cs="Times New Roman"/>
          <w:sz w:val="24"/>
          <w:szCs w:val="24"/>
        </w:rPr>
        <w:t>m</w:t>
      </w:r>
      <w:r>
        <w:rPr>
          <w:rFonts w:ascii="Times New Roman" w:hAnsi="Times New Roman" w:cs="Times New Roman"/>
          <w:sz w:val="24"/>
          <w:szCs w:val="24"/>
        </w:rPr>
        <w:t xml:space="preserve">inalisierung der Abtreibung </w:t>
      </w:r>
      <w:r w:rsidR="00027C6A">
        <w:rPr>
          <w:rFonts w:ascii="Times New Roman" w:hAnsi="Times New Roman" w:cs="Times New Roman"/>
          <w:sz w:val="24"/>
          <w:szCs w:val="24"/>
        </w:rPr>
        <w:t>mündet. Es handelt sich dabei um eine Indikationslösung, die mitunter als „großzügig“ gewertet wird.</w:t>
      </w:r>
    </w:p>
    <w:p w14:paraId="1F0E78C4" w14:textId="77777777" w:rsidR="00027C6A" w:rsidRPr="0068302F" w:rsidRDefault="00027C6A" w:rsidP="0068302F">
      <w:pPr>
        <w:spacing w:line="240" w:lineRule="auto"/>
        <w:jc w:val="both"/>
        <w:rPr>
          <w:rFonts w:ascii="Times New Roman" w:hAnsi="Times New Roman" w:cs="Times New Roman"/>
        </w:rPr>
      </w:pPr>
      <w:r w:rsidRPr="00411ACC">
        <w:rPr>
          <w:rFonts w:ascii="Times New Roman" w:hAnsi="Times New Roman" w:cs="Times New Roman"/>
          <w:lang w:val="fr-FR"/>
        </w:rPr>
        <w:t xml:space="preserve">„Le 15 novembre 1978 fut promulguée la nouvelle loi sur l’avortement. Désormais, il n’y a plus d’infraction si l’avortement volontaire est commis sous l’empire d’une situation de détresse. Il n’y a pas non plus délit s’il est pratiqué durant les douze premières semaines, à condition qu’il y ait risque pour la santé physique ou psychique de la mère ou alors risque sérieux de voir naître un </w:t>
      </w:r>
      <w:r w:rsidRPr="00411ACC">
        <w:rPr>
          <w:rFonts w:ascii="Times New Roman" w:hAnsi="Times New Roman" w:cs="Times New Roman"/>
          <w:lang w:val="fr-FR"/>
        </w:rPr>
        <w:lastRenderedPageBreak/>
        <w:t xml:space="preserve">enfant gravement handicapé. Depuis 1978, Le Luxembourg n’a plus connu de procès du chef de cette </w:t>
      </w:r>
      <w:proofErr w:type="gramStart"/>
      <w:r w:rsidRPr="00411ACC">
        <w:rPr>
          <w:rFonts w:ascii="Times New Roman" w:hAnsi="Times New Roman" w:cs="Times New Roman"/>
          <w:lang w:val="fr-FR"/>
        </w:rPr>
        <w:t>infraction.“</w:t>
      </w:r>
      <w:proofErr w:type="gramEnd"/>
      <w:r w:rsidRPr="00411ACC">
        <w:rPr>
          <w:rFonts w:ascii="Times New Roman" w:hAnsi="Times New Roman" w:cs="Times New Roman"/>
          <w:lang w:val="fr-FR"/>
        </w:rPr>
        <w:t xml:space="preserve"> </w:t>
      </w:r>
      <w:r>
        <w:rPr>
          <w:rFonts w:ascii="Times New Roman" w:hAnsi="Times New Roman" w:cs="Times New Roman"/>
        </w:rPr>
        <w:t>(Vogel 2010: 44).</w:t>
      </w:r>
    </w:p>
    <w:p w14:paraId="093BBEB0" w14:textId="7D73C873" w:rsidR="00BD59F0" w:rsidRPr="0058276D" w:rsidRDefault="00CA5986" w:rsidP="00CA5986">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Noch vor dem allgemein als sehr überraschend gewerteten Wahlergebnis schickt sich das LW an, das Diskursthema „Abtreibung“ zu b</w:t>
      </w:r>
      <w:r w:rsidR="00BD59F0" w:rsidRPr="0058276D">
        <w:rPr>
          <w:rFonts w:ascii="Times New Roman" w:hAnsi="Times New Roman" w:cs="Times New Roman"/>
          <w:sz w:val="24"/>
          <w:szCs w:val="24"/>
        </w:rPr>
        <w:t>esetzen</w:t>
      </w:r>
      <w:r w:rsidRPr="0058276D">
        <w:rPr>
          <w:rFonts w:ascii="Times New Roman" w:hAnsi="Times New Roman" w:cs="Times New Roman"/>
          <w:sz w:val="24"/>
          <w:szCs w:val="24"/>
        </w:rPr>
        <w:t>, indem es moralisch-politische Grenzzäune um die Vereinnahmung dieses Themas seitens anderer Akteure zieht.</w:t>
      </w:r>
      <w:r w:rsidR="00BD59F0" w:rsidRPr="0058276D">
        <w:rPr>
          <w:rFonts w:ascii="Times New Roman" w:hAnsi="Times New Roman" w:cs="Times New Roman"/>
          <w:sz w:val="24"/>
          <w:szCs w:val="24"/>
        </w:rPr>
        <w:t xml:space="preserve"> Die Et</w:t>
      </w:r>
      <w:r w:rsidR="009E630B">
        <w:rPr>
          <w:rFonts w:ascii="Times New Roman" w:hAnsi="Times New Roman" w:cs="Times New Roman"/>
          <w:sz w:val="24"/>
          <w:szCs w:val="24"/>
        </w:rPr>
        <w:t>ab</w:t>
      </w:r>
      <w:r w:rsidR="00BD59F0" w:rsidRPr="0058276D">
        <w:rPr>
          <w:rFonts w:ascii="Times New Roman" w:hAnsi="Times New Roman" w:cs="Times New Roman"/>
          <w:sz w:val="24"/>
          <w:szCs w:val="24"/>
        </w:rPr>
        <w:t>lierung des Diskursthemas vollzieht sich in einem Kontext der Ungewissheit von Vorwahlperioden. Das wird am Artikel zum unterstellten Einfluss des Freidenkerbundes auf die</w:t>
      </w:r>
      <w:r w:rsidR="005744A3">
        <w:rPr>
          <w:rFonts w:ascii="Times New Roman" w:hAnsi="Times New Roman" w:cs="Times New Roman"/>
          <w:sz w:val="24"/>
          <w:szCs w:val="24"/>
        </w:rPr>
        <w:t xml:space="preserve"> kommunistische bzw.</w:t>
      </w:r>
      <w:r w:rsidR="00BD59F0" w:rsidRPr="0058276D">
        <w:rPr>
          <w:rFonts w:ascii="Times New Roman" w:hAnsi="Times New Roman" w:cs="Times New Roman"/>
          <w:sz w:val="24"/>
          <w:szCs w:val="24"/>
        </w:rPr>
        <w:t xml:space="preserve"> </w:t>
      </w:r>
      <w:r w:rsidR="005744A3">
        <w:rPr>
          <w:rFonts w:ascii="Times New Roman" w:hAnsi="Times New Roman" w:cs="Times New Roman"/>
          <w:sz w:val="24"/>
          <w:szCs w:val="24"/>
        </w:rPr>
        <w:t xml:space="preserve">die </w:t>
      </w:r>
      <w:r w:rsidR="00BD59F0" w:rsidRPr="0058276D">
        <w:rPr>
          <w:rFonts w:ascii="Times New Roman" w:hAnsi="Times New Roman" w:cs="Times New Roman"/>
          <w:sz w:val="24"/>
          <w:szCs w:val="24"/>
        </w:rPr>
        <w:t xml:space="preserve">linksliberalen Parteien LSAP, KPL, DP und </w:t>
      </w:r>
      <w:proofErr w:type="spellStart"/>
      <w:r w:rsidR="00BD59F0" w:rsidRPr="0058276D">
        <w:rPr>
          <w:rFonts w:ascii="Times New Roman" w:hAnsi="Times New Roman" w:cs="Times New Roman"/>
          <w:sz w:val="24"/>
          <w:szCs w:val="24"/>
        </w:rPr>
        <w:t>SdP</w:t>
      </w:r>
      <w:proofErr w:type="spellEnd"/>
      <w:r w:rsidR="00BD59F0" w:rsidRPr="0058276D">
        <w:rPr>
          <w:rFonts w:ascii="Times New Roman" w:hAnsi="Times New Roman" w:cs="Times New Roman"/>
          <w:sz w:val="24"/>
          <w:szCs w:val="24"/>
        </w:rPr>
        <w:t xml:space="preserve"> ersichtlich. </w:t>
      </w:r>
      <w:r w:rsidR="00C65DD1" w:rsidRPr="0058276D">
        <w:rPr>
          <w:rFonts w:ascii="Times New Roman" w:hAnsi="Times New Roman" w:cs="Times New Roman"/>
          <w:sz w:val="24"/>
          <w:szCs w:val="24"/>
        </w:rPr>
        <w:t xml:space="preserve">Tatsächlich haben sich einzelne Politiker dieser Parteien bereits im Vorfeld der Wahl für gesellschaftspolitische Reformen ausgesprochen. Darunter fällt neben der Ehescheidungsreform u. a. die Entkriminalisierung der Abtreibung. </w:t>
      </w:r>
      <w:r w:rsidR="00BD59F0" w:rsidRPr="0058276D">
        <w:rPr>
          <w:rFonts w:ascii="Times New Roman" w:hAnsi="Times New Roman" w:cs="Times New Roman"/>
          <w:sz w:val="24"/>
          <w:szCs w:val="24"/>
        </w:rPr>
        <w:t>Hinzu kommen die zeitgenössischen Debatten in der BRD und in Frankreich. Während in de</w:t>
      </w:r>
      <w:r w:rsidR="00C65DD1" w:rsidRPr="0058276D">
        <w:rPr>
          <w:rFonts w:ascii="Times New Roman" w:hAnsi="Times New Roman" w:cs="Times New Roman"/>
          <w:sz w:val="24"/>
          <w:szCs w:val="24"/>
        </w:rPr>
        <w:t>r</w:t>
      </w:r>
      <w:r w:rsidR="00BD59F0" w:rsidRPr="0058276D">
        <w:rPr>
          <w:rFonts w:ascii="Times New Roman" w:hAnsi="Times New Roman" w:cs="Times New Roman"/>
          <w:sz w:val="24"/>
          <w:szCs w:val="24"/>
        </w:rPr>
        <w:t xml:space="preserve"> Bundesrepublik die sozialliberale Koalition</w:t>
      </w:r>
      <w:r w:rsidR="00C65DD1" w:rsidRPr="0058276D">
        <w:rPr>
          <w:rFonts w:ascii="Times New Roman" w:hAnsi="Times New Roman" w:cs="Times New Roman"/>
          <w:sz w:val="24"/>
          <w:szCs w:val="24"/>
        </w:rPr>
        <w:t xml:space="preserve"> unter Helmut Schmi</w:t>
      </w:r>
      <w:r w:rsidR="00E1181E">
        <w:rPr>
          <w:rFonts w:ascii="Times New Roman" w:hAnsi="Times New Roman" w:cs="Times New Roman"/>
          <w:sz w:val="24"/>
          <w:szCs w:val="24"/>
        </w:rPr>
        <w:t>d</w:t>
      </w:r>
      <w:r w:rsidR="00C65DD1" w:rsidRPr="0058276D">
        <w:rPr>
          <w:rFonts w:ascii="Times New Roman" w:hAnsi="Times New Roman" w:cs="Times New Roman"/>
          <w:sz w:val="24"/>
          <w:szCs w:val="24"/>
        </w:rPr>
        <w:t>t</w:t>
      </w:r>
      <w:r w:rsidR="00BD59F0" w:rsidRPr="0058276D">
        <w:rPr>
          <w:rFonts w:ascii="Times New Roman" w:hAnsi="Times New Roman" w:cs="Times New Roman"/>
          <w:sz w:val="24"/>
          <w:szCs w:val="24"/>
        </w:rPr>
        <w:t xml:space="preserve"> </w:t>
      </w:r>
      <w:r w:rsidR="00C65DD1" w:rsidRPr="0058276D">
        <w:rPr>
          <w:rFonts w:ascii="Times New Roman" w:hAnsi="Times New Roman" w:cs="Times New Roman"/>
          <w:sz w:val="24"/>
          <w:szCs w:val="24"/>
        </w:rPr>
        <w:t xml:space="preserve">eine Revision des </w:t>
      </w:r>
      <w:proofErr w:type="gramStart"/>
      <w:r w:rsidR="00C65DD1" w:rsidRPr="0058276D">
        <w:rPr>
          <w:rFonts w:ascii="Times New Roman" w:hAnsi="Times New Roman" w:cs="Times New Roman"/>
          <w:sz w:val="24"/>
          <w:szCs w:val="24"/>
        </w:rPr>
        <w:t>Paragraphen</w:t>
      </w:r>
      <w:proofErr w:type="gramEnd"/>
      <w:r w:rsidR="00C65DD1" w:rsidRPr="0058276D">
        <w:rPr>
          <w:rFonts w:ascii="Times New Roman" w:hAnsi="Times New Roman" w:cs="Times New Roman"/>
          <w:sz w:val="24"/>
          <w:szCs w:val="24"/>
        </w:rPr>
        <w:t xml:space="preserve"> 218 plant, gibt es in Frankreich die Bestrebung, die Frage der Schwangerschaftsunterbrechung gemäß den Vorgaben eines laizistischen Staates der Privatsphäre</w:t>
      </w:r>
      <w:r w:rsidR="00083026" w:rsidRPr="0058276D">
        <w:rPr>
          <w:rFonts w:ascii="Times New Roman" w:hAnsi="Times New Roman" w:cs="Times New Roman"/>
          <w:sz w:val="24"/>
          <w:szCs w:val="24"/>
        </w:rPr>
        <w:t>, d. h. den betroffenen Frauen</w:t>
      </w:r>
      <w:r w:rsidR="00C65DD1" w:rsidRPr="0058276D">
        <w:rPr>
          <w:rFonts w:ascii="Times New Roman" w:hAnsi="Times New Roman" w:cs="Times New Roman"/>
          <w:sz w:val="24"/>
          <w:szCs w:val="24"/>
        </w:rPr>
        <w:t xml:space="preserve"> anheimzustellen. </w:t>
      </w:r>
      <w:r w:rsidR="00CD45EA" w:rsidRPr="0058276D">
        <w:rPr>
          <w:rFonts w:ascii="Times New Roman" w:hAnsi="Times New Roman" w:cs="Times New Roman"/>
          <w:sz w:val="24"/>
          <w:szCs w:val="24"/>
        </w:rPr>
        <w:t>I</w:t>
      </w:r>
      <w:r w:rsidR="006A24D0" w:rsidRPr="0058276D">
        <w:rPr>
          <w:rFonts w:ascii="Times New Roman" w:hAnsi="Times New Roman" w:cs="Times New Roman"/>
          <w:sz w:val="24"/>
          <w:szCs w:val="24"/>
        </w:rPr>
        <w:t xml:space="preserve">m Januar 1975 </w:t>
      </w:r>
      <w:r w:rsidR="00CD45EA" w:rsidRPr="0058276D">
        <w:rPr>
          <w:rFonts w:ascii="Times New Roman" w:hAnsi="Times New Roman" w:cs="Times New Roman"/>
          <w:sz w:val="24"/>
          <w:szCs w:val="24"/>
        </w:rPr>
        <w:t>sind die</w:t>
      </w:r>
      <w:r w:rsidR="006A24D0" w:rsidRPr="0058276D">
        <w:rPr>
          <w:rFonts w:ascii="Times New Roman" w:hAnsi="Times New Roman" w:cs="Times New Roman"/>
          <w:sz w:val="24"/>
          <w:szCs w:val="24"/>
        </w:rPr>
        <w:t xml:space="preserve"> jeweiligen Ges</w:t>
      </w:r>
      <w:r w:rsidR="00325A2C">
        <w:rPr>
          <w:rFonts w:ascii="Times New Roman" w:hAnsi="Times New Roman" w:cs="Times New Roman"/>
          <w:sz w:val="24"/>
          <w:szCs w:val="24"/>
        </w:rPr>
        <w:t>e</w:t>
      </w:r>
      <w:r w:rsidR="006A24D0" w:rsidRPr="0058276D">
        <w:rPr>
          <w:rFonts w:ascii="Times New Roman" w:hAnsi="Times New Roman" w:cs="Times New Roman"/>
          <w:sz w:val="24"/>
          <w:szCs w:val="24"/>
        </w:rPr>
        <w:t>tz</w:t>
      </w:r>
      <w:r w:rsidR="00CD45EA" w:rsidRPr="0058276D">
        <w:rPr>
          <w:rFonts w:ascii="Times New Roman" w:hAnsi="Times New Roman" w:cs="Times New Roman"/>
          <w:sz w:val="24"/>
          <w:szCs w:val="24"/>
        </w:rPr>
        <w:t>gebungsprozesse</w:t>
      </w:r>
      <w:r w:rsidR="006A24D0" w:rsidRPr="0058276D">
        <w:rPr>
          <w:rFonts w:ascii="Times New Roman" w:hAnsi="Times New Roman" w:cs="Times New Roman"/>
          <w:sz w:val="24"/>
          <w:szCs w:val="24"/>
        </w:rPr>
        <w:t xml:space="preserve"> </w:t>
      </w:r>
      <w:r w:rsidR="00CD45EA" w:rsidRPr="0058276D">
        <w:rPr>
          <w:rFonts w:ascii="Times New Roman" w:hAnsi="Times New Roman" w:cs="Times New Roman"/>
          <w:sz w:val="24"/>
          <w:szCs w:val="24"/>
        </w:rPr>
        <w:t xml:space="preserve">in der BRD und in Frankreich abgeschlossen. </w:t>
      </w:r>
    </w:p>
    <w:p w14:paraId="540F245A" w14:textId="77777777" w:rsidR="00CA5986" w:rsidRDefault="00CA5986" w:rsidP="00CA5986">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Daneben wird das Thema stark in den religiös-dogmatischen Bereich gerückt. Die Gründe hierfür sind leicht ersichtlich; zum einen lassen sich evidente weltanschauliche Ursachen wie die traditionelle Nähe des LW zur </w:t>
      </w:r>
      <w:r w:rsidR="009625ED">
        <w:rPr>
          <w:rFonts w:ascii="Times New Roman" w:hAnsi="Times New Roman" w:cs="Times New Roman"/>
          <w:sz w:val="24"/>
          <w:szCs w:val="24"/>
        </w:rPr>
        <w:t>päpstlichen</w:t>
      </w:r>
      <w:r w:rsidR="00325A2C">
        <w:rPr>
          <w:rFonts w:ascii="Times New Roman" w:hAnsi="Times New Roman" w:cs="Times New Roman"/>
          <w:sz w:val="24"/>
          <w:szCs w:val="24"/>
        </w:rPr>
        <w:t xml:space="preserve"> </w:t>
      </w:r>
      <w:r w:rsidR="009625ED">
        <w:rPr>
          <w:rFonts w:ascii="Times New Roman" w:hAnsi="Times New Roman" w:cs="Times New Roman"/>
          <w:sz w:val="24"/>
          <w:szCs w:val="24"/>
        </w:rPr>
        <w:t>Kurie</w:t>
      </w:r>
      <w:r w:rsidRPr="0058276D">
        <w:rPr>
          <w:rFonts w:ascii="Times New Roman" w:hAnsi="Times New Roman" w:cs="Times New Roman"/>
          <w:sz w:val="24"/>
          <w:szCs w:val="24"/>
        </w:rPr>
        <w:t xml:space="preserve"> anführen. Zum anderen bietet sich eine solche Verschiebung des Diskursthemas an, weil sich damit Synergien zwischen den einzelnen Akteuren generieren lassen, die sich hinter dem LW als Publikationsorgan versammeln, sprich der CSV, dem Bischof von Luxemburg sowie dem LW selbst. </w:t>
      </w:r>
      <w:r w:rsidR="00083026" w:rsidRPr="0058276D">
        <w:rPr>
          <w:rFonts w:ascii="Times New Roman" w:hAnsi="Times New Roman" w:cs="Times New Roman"/>
          <w:sz w:val="24"/>
          <w:szCs w:val="24"/>
        </w:rPr>
        <w:t>Von nicht zu unterschätzender Tragweite bezügl</w:t>
      </w:r>
      <w:r w:rsidR="00325A2C">
        <w:rPr>
          <w:rFonts w:ascii="Times New Roman" w:hAnsi="Times New Roman" w:cs="Times New Roman"/>
          <w:sz w:val="24"/>
          <w:szCs w:val="24"/>
        </w:rPr>
        <w:t>ich</w:t>
      </w:r>
      <w:r w:rsidR="00083026" w:rsidRPr="0058276D">
        <w:rPr>
          <w:rFonts w:ascii="Times New Roman" w:hAnsi="Times New Roman" w:cs="Times New Roman"/>
          <w:sz w:val="24"/>
          <w:szCs w:val="24"/>
        </w:rPr>
        <w:t xml:space="preserve"> des Diskurses zur Schwangerschaftsunterbrechung ist die im Jahr 1974 stattfindende Luxemburger Synode, die im LW selbstredend ein </w:t>
      </w:r>
      <w:r w:rsidR="00D25DB3" w:rsidRPr="0058276D">
        <w:rPr>
          <w:rFonts w:ascii="Times New Roman" w:hAnsi="Times New Roman" w:cs="Times New Roman"/>
          <w:sz w:val="24"/>
          <w:szCs w:val="24"/>
        </w:rPr>
        <w:t>starkes</w:t>
      </w:r>
      <w:r w:rsidR="00083026" w:rsidRPr="0058276D">
        <w:rPr>
          <w:rFonts w:ascii="Times New Roman" w:hAnsi="Times New Roman" w:cs="Times New Roman"/>
          <w:sz w:val="24"/>
          <w:szCs w:val="24"/>
        </w:rPr>
        <w:t xml:space="preserve"> Echo </w:t>
      </w:r>
      <w:proofErr w:type="gramStart"/>
      <w:r w:rsidR="00083026" w:rsidRPr="0058276D">
        <w:rPr>
          <w:rFonts w:ascii="Times New Roman" w:hAnsi="Times New Roman" w:cs="Times New Roman"/>
          <w:sz w:val="24"/>
          <w:szCs w:val="24"/>
        </w:rPr>
        <w:t>findet</w:t>
      </w:r>
      <w:proofErr w:type="gramEnd"/>
      <w:r w:rsidR="00083026" w:rsidRPr="0058276D">
        <w:rPr>
          <w:rStyle w:val="Funotenzeichen"/>
          <w:rFonts w:ascii="Times New Roman" w:hAnsi="Times New Roman" w:cs="Times New Roman"/>
          <w:sz w:val="24"/>
          <w:szCs w:val="24"/>
        </w:rPr>
        <w:footnoteReference w:id="116"/>
      </w:r>
      <w:r w:rsidR="00083026" w:rsidRPr="0058276D">
        <w:rPr>
          <w:rFonts w:ascii="Times New Roman" w:hAnsi="Times New Roman" w:cs="Times New Roman"/>
          <w:sz w:val="24"/>
          <w:szCs w:val="24"/>
        </w:rPr>
        <w:t xml:space="preserve">. </w:t>
      </w:r>
    </w:p>
    <w:p w14:paraId="63F2764C" w14:textId="7711F32F" w:rsidR="00664504" w:rsidRDefault="00664504" w:rsidP="00CA5986">
      <w:pPr>
        <w:spacing w:line="360" w:lineRule="auto"/>
        <w:jc w:val="both"/>
        <w:rPr>
          <w:rFonts w:ascii="Times New Roman" w:hAnsi="Times New Roman" w:cs="Times New Roman"/>
          <w:sz w:val="24"/>
          <w:szCs w:val="24"/>
        </w:rPr>
      </w:pPr>
    </w:p>
    <w:p w14:paraId="06AB47B7" w14:textId="7FD6F653" w:rsidR="00F55AD6" w:rsidRDefault="00F55AD6" w:rsidP="00CA5986">
      <w:pPr>
        <w:spacing w:line="360" w:lineRule="auto"/>
        <w:jc w:val="both"/>
        <w:rPr>
          <w:rFonts w:ascii="Times New Roman" w:hAnsi="Times New Roman" w:cs="Times New Roman"/>
          <w:sz w:val="24"/>
          <w:szCs w:val="24"/>
        </w:rPr>
      </w:pPr>
    </w:p>
    <w:p w14:paraId="74B4CCC7" w14:textId="5720ED98" w:rsidR="00F55AD6" w:rsidRDefault="00F55AD6" w:rsidP="00CA5986">
      <w:pPr>
        <w:spacing w:line="360" w:lineRule="auto"/>
        <w:jc w:val="both"/>
        <w:rPr>
          <w:rFonts w:ascii="Times New Roman" w:hAnsi="Times New Roman" w:cs="Times New Roman"/>
          <w:sz w:val="24"/>
          <w:szCs w:val="24"/>
        </w:rPr>
      </w:pPr>
    </w:p>
    <w:p w14:paraId="2547D170" w14:textId="77777777" w:rsidR="00F55AD6" w:rsidRPr="0058276D" w:rsidRDefault="00F55AD6" w:rsidP="00CA5986">
      <w:pPr>
        <w:spacing w:line="360" w:lineRule="auto"/>
        <w:jc w:val="both"/>
        <w:rPr>
          <w:rFonts w:ascii="Times New Roman" w:hAnsi="Times New Roman" w:cs="Times New Roman"/>
          <w:sz w:val="24"/>
          <w:szCs w:val="24"/>
        </w:rPr>
      </w:pPr>
    </w:p>
    <w:p w14:paraId="67B12723" w14:textId="5E69E489" w:rsidR="00CA5986" w:rsidRPr="0058276D" w:rsidRDefault="00C65DD1" w:rsidP="00D37F37">
      <w:pPr>
        <w:spacing w:line="360" w:lineRule="auto"/>
        <w:jc w:val="both"/>
        <w:rPr>
          <w:rFonts w:ascii="Times New Roman" w:hAnsi="Times New Roman" w:cs="Times New Roman"/>
          <w:b/>
          <w:bCs/>
          <w:sz w:val="24"/>
          <w:szCs w:val="24"/>
        </w:rPr>
      </w:pPr>
      <w:r w:rsidRPr="0058276D">
        <w:rPr>
          <w:rFonts w:ascii="Times New Roman" w:hAnsi="Times New Roman" w:cs="Times New Roman"/>
          <w:b/>
          <w:bCs/>
          <w:sz w:val="24"/>
          <w:szCs w:val="24"/>
        </w:rPr>
        <w:lastRenderedPageBreak/>
        <w:t>Diskursprogression</w:t>
      </w:r>
      <w:r w:rsidR="00DA673F" w:rsidRPr="0058276D">
        <w:rPr>
          <w:rFonts w:ascii="Times New Roman" w:hAnsi="Times New Roman" w:cs="Times New Roman"/>
          <w:b/>
          <w:bCs/>
          <w:sz w:val="24"/>
          <w:szCs w:val="24"/>
        </w:rPr>
        <w:t>:</w:t>
      </w:r>
      <w:r w:rsidR="009E630B">
        <w:rPr>
          <w:rFonts w:ascii="Times New Roman" w:hAnsi="Times New Roman" w:cs="Times New Roman"/>
          <w:b/>
          <w:bCs/>
          <w:sz w:val="24"/>
          <w:szCs w:val="24"/>
        </w:rPr>
        <w:t xml:space="preserve"> </w:t>
      </w:r>
      <w:r w:rsidR="00DA673F" w:rsidRPr="0058276D">
        <w:rPr>
          <w:rFonts w:ascii="Times New Roman" w:hAnsi="Times New Roman" w:cs="Times New Roman"/>
          <w:b/>
          <w:bCs/>
          <w:sz w:val="24"/>
          <w:szCs w:val="24"/>
        </w:rPr>
        <w:t xml:space="preserve">Vorpolemische Phase der Sachbeschreibung </w:t>
      </w:r>
      <w:r w:rsidR="00D25DB3" w:rsidRPr="0058276D">
        <w:rPr>
          <w:rFonts w:ascii="Times New Roman" w:hAnsi="Times New Roman" w:cs="Times New Roman"/>
          <w:b/>
          <w:bCs/>
          <w:sz w:val="24"/>
          <w:szCs w:val="24"/>
        </w:rPr>
        <w:t>sowie der</w:t>
      </w:r>
      <w:r w:rsidR="00DA673F" w:rsidRPr="0058276D">
        <w:rPr>
          <w:rFonts w:ascii="Times New Roman" w:hAnsi="Times New Roman" w:cs="Times New Roman"/>
          <w:b/>
          <w:bCs/>
          <w:sz w:val="24"/>
          <w:szCs w:val="24"/>
        </w:rPr>
        <w:t xml:space="preserve"> glaubens- und geistesgeschichtlichen </w:t>
      </w:r>
      <w:r w:rsidR="00D25DB3" w:rsidRPr="0058276D">
        <w:rPr>
          <w:rFonts w:ascii="Times New Roman" w:hAnsi="Times New Roman" w:cs="Times New Roman"/>
          <w:b/>
          <w:bCs/>
          <w:sz w:val="24"/>
          <w:szCs w:val="24"/>
        </w:rPr>
        <w:t>Positionsbegründung</w:t>
      </w:r>
    </w:p>
    <w:p w14:paraId="12374847" w14:textId="1F7157A1" w:rsidR="00C85EB5" w:rsidRPr="0058276D" w:rsidRDefault="00C85EB5" w:rsidP="00D37F37">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Die diskursive Entwicklung in den Beiträgen des LW trägt die Konturen des christlichen Glaubens, demzufolge Gott das Leben geschenkt hat, dieses ab initio eigenes menschliches Leben ist</w:t>
      </w:r>
      <w:r w:rsidR="00325A2C">
        <w:rPr>
          <w:rFonts w:ascii="Times New Roman" w:hAnsi="Times New Roman" w:cs="Times New Roman"/>
          <w:sz w:val="24"/>
          <w:szCs w:val="24"/>
        </w:rPr>
        <w:t xml:space="preserve"> und daher </w:t>
      </w:r>
      <w:r w:rsidRPr="0058276D">
        <w:rPr>
          <w:rFonts w:ascii="Times New Roman" w:hAnsi="Times New Roman" w:cs="Times New Roman"/>
          <w:sz w:val="24"/>
          <w:szCs w:val="24"/>
        </w:rPr>
        <w:t xml:space="preserve">weder der </w:t>
      </w:r>
      <w:r w:rsidR="00325A2C">
        <w:rPr>
          <w:rFonts w:ascii="Times New Roman" w:hAnsi="Times New Roman" w:cs="Times New Roman"/>
          <w:sz w:val="24"/>
          <w:szCs w:val="24"/>
        </w:rPr>
        <w:t>Gese</w:t>
      </w:r>
      <w:r w:rsidRPr="0058276D">
        <w:rPr>
          <w:rFonts w:ascii="Times New Roman" w:hAnsi="Times New Roman" w:cs="Times New Roman"/>
          <w:sz w:val="24"/>
          <w:szCs w:val="24"/>
        </w:rPr>
        <w:t>tzgeber noch der Einzelne, sprich die Frau, das Rech</w:t>
      </w:r>
      <w:r w:rsidR="009625ED">
        <w:rPr>
          <w:rFonts w:ascii="Times New Roman" w:hAnsi="Times New Roman" w:cs="Times New Roman"/>
          <w:sz w:val="24"/>
          <w:szCs w:val="24"/>
        </w:rPr>
        <w:t>t</w:t>
      </w:r>
      <w:r w:rsidRPr="0058276D">
        <w:rPr>
          <w:rFonts w:ascii="Times New Roman" w:hAnsi="Times New Roman" w:cs="Times New Roman"/>
          <w:sz w:val="24"/>
          <w:szCs w:val="24"/>
        </w:rPr>
        <w:t xml:space="preserve"> hat, in diese Genese einzugreifen, ohne schwere Schuld auf sich zu laden. Da</w:t>
      </w:r>
      <w:r w:rsidR="00325A2C">
        <w:rPr>
          <w:rFonts w:ascii="Times New Roman" w:hAnsi="Times New Roman" w:cs="Times New Roman"/>
          <w:sz w:val="24"/>
          <w:szCs w:val="24"/>
        </w:rPr>
        <w:t>neben</w:t>
      </w:r>
      <w:r w:rsidRPr="0058276D">
        <w:rPr>
          <w:rFonts w:ascii="Times New Roman" w:hAnsi="Times New Roman" w:cs="Times New Roman"/>
          <w:sz w:val="24"/>
          <w:szCs w:val="24"/>
        </w:rPr>
        <w:t xml:space="preserve"> betrach</w:t>
      </w:r>
      <w:r w:rsidR="009E630B">
        <w:rPr>
          <w:rFonts w:ascii="Times New Roman" w:hAnsi="Times New Roman" w:cs="Times New Roman"/>
          <w:sz w:val="24"/>
          <w:szCs w:val="24"/>
        </w:rPr>
        <w:t>t</w:t>
      </w:r>
      <w:r w:rsidRPr="0058276D">
        <w:rPr>
          <w:rFonts w:ascii="Times New Roman" w:hAnsi="Times New Roman" w:cs="Times New Roman"/>
          <w:sz w:val="24"/>
          <w:szCs w:val="24"/>
        </w:rPr>
        <w:t xml:space="preserve">et das LW die Debatte um den Schwangerschaftsabbruch bezüglich der Unterscheidung zwischen nicht unbedingt vorzunehmender Bestrafung durch den Gesetzgeber und der </w:t>
      </w:r>
      <w:r w:rsidR="00325A2C">
        <w:rPr>
          <w:rFonts w:ascii="Times New Roman" w:hAnsi="Times New Roman" w:cs="Times New Roman"/>
          <w:sz w:val="24"/>
          <w:szCs w:val="24"/>
        </w:rPr>
        <w:t xml:space="preserve">moralischen </w:t>
      </w:r>
      <w:r w:rsidRPr="0058276D">
        <w:rPr>
          <w:rFonts w:ascii="Times New Roman" w:hAnsi="Times New Roman" w:cs="Times New Roman"/>
          <w:sz w:val="24"/>
          <w:szCs w:val="24"/>
        </w:rPr>
        <w:t>Schuld, die jeder Abtreibung inhärent ist. Der Staat hat aus christlicher Perspektive demnach die Verpflichtung, stets den schuldbeladenen Charakter jeder Abtreibung</w:t>
      </w:r>
      <w:r w:rsidR="00F544EE">
        <w:rPr>
          <w:rFonts w:ascii="Times New Roman" w:hAnsi="Times New Roman" w:cs="Times New Roman"/>
          <w:sz w:val="24"/>
          <w:szCs w:val="24"/>
        </w:rPr>
        <w:t xml:space="preserve"> hervorzuheben</w:t>
      </w:r>
      <w:r w:rsidRPr="0058276D">
        <w:rPr>
          <w:rFonts w:ascii="Times New Roman" w:hAnsi="Times New Roman" w:cs="Times New Roman"/>
          <w:sz w:val="24"/>
          <w:szCs w:val="24"/>
        </w:rPr>
        <w:t xml:space="preserve">, auch </w:t>
      </w:r>
      <w:r w:rsidR="00F544EE">
        <w:rPr>
          <w:rFonts w:ascii="Times New Roman" w:hAnsi="Times New Roman" w:cs="Times New Roman"/>
          <w:sz w:val="24"/>
          <w:szCs w:val="24"/>
        </w:rPr>
        <w:t xml:space="preserve">einer </w:t>
      </w:r>
      <w:r w:rsidRPr="0058276D">
        <w:rPr>
          <w:rFonts w:ascii="Times New Roman" w:hAnsi="Times New Roman" w:cs="Times New Roman"/>
          <w:sz w:val="24"/>
          <w:szCs w:val="24"/>
        </w:rPr>
        <w:t>so</w:t>
      </w:r>
      <w:r w:rsidR="00477011" w:rsidRPr="0058276D">
        <w:rPr>
          <w:rFonts w:ascii="Times New Roman" w:hAnsi="Times New Roman" w:cs="Times New Roman"/>
          <w:sz w:val="24"/>
          <w:szCs w:val="24"/>
        </w:rPr>
        <w:t>lch</w:t>
      </w:r>
      <w:r w:rsidRPr="0058276D">
        <w:rPr>
          <w:rFonts w:ascii="Times New Roman" w:hAnsi="Times New Roman" w:cs="Times New Roman"/>
          <w:sz w:val="24"/>
          <w:szCs w:val="24"/>
        </w:rPr>
        <w:t>e</w:t>
      </w:r>
      <w:r w:rsidR="00F544EE">
        <w:rPr>
          <w:rFonts w:ascii="Times New Roman" w:hAnsi="Times New Roman" w:cs="Times New Roman"/>
          <w:sz w:val="24"/>
          <w:szCs w:val="24"/>
        </w:rPr>
        <w:t>n</w:t>
      </w:r>
      <w:r w:rsidRPr="0058276D">
        <w:rPr>
          <w:rFonts w:ascii="Times New Roman" w:hAnsi="Times New Roman" w:cs="Times New Roman"/>
          <w:sz w:val="24"/>
          <w:szCs w:val="24"/>
        </w:rPr>
        <w:t xml:space="preserve">, </w:t>
      </w:r>
      <w:r w:rsidR="009625ED">
        <w:rPr>
          <w:rFonts w:ascii="Times New Roman" w:hAnsi="Times New Roman" w:cs="Times New Roman"/>
          <w:sz w:val="24"/>
          <w:szCs w:val="24"/>
        </w:rPr>
        <w:t>die aus Gründen medizinischer Indikation</w:t>
      </w:r>
      <w:r w:rsidR="00F544EE">
        <w:rPr>
          <w:rFonts w:ascii="Times New Roman" w:hAnsi="Times New Roman" w:cs="Times New Roman"/>
          <w:sz w:val="24"/>
          <w:szCs w:val="24"/>
        </w:rPr>
        <w:t xml:space="preserve"> geschieht</w:t>
      </w:r>
      <w:r w:rsidRPr="0058276D">
        <w:rPr>
          <w:rFonts w:ascii="Times New Roman" w:hAnsi="Times New Roman" w:cs="Times New Roman"/>
          <w:sz w:val="24"/>
          <w:szCs w:val="24"/>
        </w:rPr>
        <w:t xml:space="preserve">. Diese Praxis soll zukünftige </w:t>
      </w:r>
      <w:r w:rsidR="00477011" w:rsidRPr="0058276D">
        <w:rPr>
          <w:rFonts w:ascii="Times New Roman" w:hAnsi="Times New Roman" w:cs="Times New Roman"/>
          <w:sz w:val="24"/>
          <w:szCs w:val="24"/>
        </w:rPr>
        <w:t xml:space="preserve">Abtreibungen nach Möglichkeit </w:t>
      </w:r>
      <w:r w:rsidR="00507181">
        <w:rPr>
          <w:rFonts w:ascii="Times New Roman" w:hAnsi="Times New Roman" w:cs="Times New Roman"/>
          <w:sz w:val="24"/>
          <w:szCs w:val="24"/>
        </w:rPr>
        <w:t>unterbinden</w:t>
      </w:r>
      <w:r w:rsidR="00477011" w:rsidRPr="0058276D">
        <w:rPr>
          <w:rFonts w:ascii="Times New Roman" w:hAnsi="Times New Roman" w:cs="Times New Roman"/>
          <w:sz w:val="24"/>
          <w:szCs w:val="24"/>
        </w:rPr>
        <w:t>. Hinzu kommt die Bringschuld des Staates, die Ursachen von Abtreibung zu bekämpfen, um d</w:t>
      </w:r>
      <w:r w:rsidR="00F544EE">
        <w:rPr>
          <w:rFonts w:ascii="Times New Roman" w:hAnsi="Times New Roman" w:cs="Times New Roman"/>
          <w:sz w:val="24"/>
          <w:szCs w:val="24"/>
        </w:rPr>
        <w:t xml:space="preserve">ieser stigmatisierten Praxis </w:t>
      </w:r>
      <w:r w:rsidR="00477011" w:rsidRPr="0058276D">
        <w:rPr>
          <w:rFonts w:ascii="Times New Roman" w:hAnsi="Times New Roman" w:cs="Times New Roman"/>
          <w:sz w:val="24"/>
          <w:szCs w:val="24"/>
        </w:rPr>
        <w:t xml:space="preserve">Herr zu werden. </w:t>
      </w:r>
    </w:p>
    <w:p w14:paraId="405E7C7A" w14:textId="4F3A7AC5" w:rsidR="00505190" w:rsidRDefault="00E83367" w:rsidP="00D37F37">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Am 15. Mai 1974, g</w:t>
      </w:r>
      <w:r w:rsidR="00D37F37" w:rsidRPr="0058276D">
        <w:rPr>
          <w:rFonts w:ascii="Times New Roman" w:hAnsi="Times New Roman" w:cs="Times New Roman"/>
          <w:sz w:val="24"/>
          <w:szCs w:val="24"/>
        </w:rPr>
        <w:t>ut eine Woche vor dem Wahltermin</w:t>
      </w:r>
      <w:r w:rsidRPr="0058276D">
        <w:rPr>
          <w:rFonts w:ascii="Times New Roman" w:hAnsi="Times New Roman" w:cs="Times New Roman"/>
          <w:sz w:val="24"/>
          <w:szCs w:val="24"/>
        </w:rPr>
        <w:t>,</w:t>
      </w:r>
      <w:r w:rsidR="00D37F37" w:rsidRPr="0058276D">
        <w:rPr>
          <w:rFonts w:ascii="Times New Roman" w:hAnsi="Times New Roman" w:cs="Times New Roman"/>
          <w:sz w:val="24"/>
          <w:szCs w:val="24"/>
        </w:rPr>
        <w:t xml:space="preserve"> nimmt das </w:t>
      </w:r>
      <w:r w:rsidR="001D6E8B" w:rsidRPr="0058276D">
        <w:rPr>
          <w:rFonts w:ascii="Times New Roman" w:hAnsi="Times New Roman" w:cs="Times New Roman"/>
          <w:sz w:val="24"/>
          <w:szCs w:val="24"/>
        </w:rPr>
        <w:t>Luxemburger Wort (</w:t>
      </w:r>
      <w:r w:rsidR="00D37F37" w:rsidRPr="0058276D">
        <w:rPr>
          <w:rFonts w:ascii="Times New Roman" w:hAnsi="Times New Roman" w:cs="Times New Roman"/>
          <w:sz w:val="24"/>
          <w:szCs w:val="24"/>
        </w:rPr>
        <w:t>LW</w:t>
      </w:r>
      <w:r w:rsidR="001D6E8B" w:rsidRPr="0058276D">
        <w:rPr>
          <w:rFonts w:ascii="Times New Roman" w:hAnsi="Times New Roman" w:cs="Times New Roman"/>
          <w:sz w:val="24"/>
          <w:szCs w:val="24"/>
        </w:rPr>
        <w:t>)</w:t>
      </w:r>
      <w:r w:rsidR="00D37F37" w:rsidRPr="0058276D">
        <w:rPr>
          <w:rFonts w:ascii="Times New Roman" w:hAnsi="Times New Roman" w:cs="Times New Roman"/>
          <w:sz w:val="24"/>
          <w:szCs w:val="24"/>
        </w:rPr>
        <w:t xml:space="preserve"> Stellung zur </w:t>
      </w:r>
      <w:r w:rsidR="003B33BE" w:rsidRPr="0058276D">
        <w:rPr>
          <w:rFonts w:ascii="Times New Roman" w:hAnsi="Times New Roman" w:cs="Times New Roman"/>
          <w:sz w:val="24"/>
          <w:szCs w:val="24"/>
        </w:rPr>
        <w:t>A</w:t>
      </w:r>
      <w:r w:rsidR="00D37F37" w:rsidRPr="0058276D">
        <w:rPr>
          <w:rFonts w:ascii="Times New Roman" w:hAnsi="Times New Roman" w:cs="Times New Roman"/>
          <w:sz w:val="24"/>
          <w:szCs w:val="24"/>
        </w:rPr>
        <w:t>btreibung</w:t>
      </w:r>
      <w:r w:rsidR="003B33BE" w:rsidRPr="0058276D">
        <w:rPr>
          <w:rFonts w:ascii="Times New Roman" w:hAnsi="Times New Roman" w:cs="Times New Roman"/>
          <w:sz w:val="24"/>
          <w:szCs w:val="24"/>
        </w:rPr>
        <w:t>. Dem Luxemburger Freidenkerbund wird unterstellt, er stehe als Ideengeber der linksliberalen Parteien hinter dem Vorhaben einer „Liberalisierung der Abtreibungsgesetzgebung“.</w:t>
      </w:r>
      <w:r w:rsidR="00507181">
        <w:rPr>
          <w:rFonts w:ascii="Times New Roman" w:hAnsi="Times New Roman" w:cs="Times New Roman"/>
          <w:sz w:val="24"/>
          <w:szCs w:val="24"/>
        </w:rPr>
        <w:t xml:space="preserve"> </w:t>
      </w:r>
      <w:r w:rsidR="003B33BE" w:rsidRPr="0058276D">
        <w:rPr>
          <w:rFonts w:ascii="Times New Roman" w:hAnsi="Times New Roman" w:cs="Times New Roman"/>
          <w:sz w:val="24"/>
          <w:szCs w:val="24"/>
        </w:rPr>
        <w:t>In derselben Ausgabe stößt man auf einen französischsprachigen Artikel über Abt</w:t>
      </w:r>
      <w:r w:rsidRPr="0058276D">
        <w:rPr>
          <w:rFonts w:ascii="Times New Roman" w:hAnsi="Times New Roman" w:cs="Times New Roman"/>
          <w:sz w:val="24"/>
          <w:szCs w:val="24"/>
        </w:rPr>
        <w:t>rei</w:t>
      </w:r>
      <w:r w:rsidR="003B33BE" w:rsidRPr="0058276D">
        <w:rPr>
          <w:rFonts w:ascii="Times New Roman" w:hAnsi="Times New Roman" w:cs="Times New Roman"/>
          <w:sz w:val="24"/>
          <w:szCs w:val="24"/>
        </w:rPr>
        <w:t xml:space="preserve">bung und Empfängnisverhütung aus christlicher Sicht. </w:t>
      </w:r>
      <w:r w:rsidR="001D6E8B" w:rsidRPr="0058276D">
        <w:rPr>
          <w:rFonts w:ascii="Times New Roman" w:hAnsi="Times New Roman" w:cs="Times New Roman"/>
          <w:sz w:val="24"/>
          <w:szCs w:val="24"/>
        </w:rPr>
        <w:t xml:space="preserve">Gott habe das Leben geschenkt und die Kirche müsse vor allem für die Kleinen und Schwachen </w:t>
      </w:r>
      <w:r w:rsidR="00507181">
        <w:rPr>
          <w:rFonts w:ascii="Times New Roman" w:hAnsi="Times New Roman" w:cs="Times New Roman"/>
          <w:sz w:val="24"/>
          <w:szCs w:val="24"/>
        </w:rPr>
        <w:t>(</w:t>
      </w:r>
      <w:r w:rsidR="001D6E8B" w:rsidRPr="0058276D">
        <w:rPr>
          <w:rFonts w:ascii="Times New Roman" w:hAnsi="Times New Roman" w:cs="Times New Roman"/>
          <w:sz w:val="24"/>
          <w:szCs w:val="24"/>
        </w:rPr>
        <w:t xml:space="preserve">„des </w:t>
      </w:r>
      <w:proofErr w:type="spellStart"/>
      <w:r w:rsidR="001D6E8B" w:rsidRPr="0058276D">
        <w:rPr>
          <w:rFonts w:ascii="Times New Roman" w:hAnsi="Times New Roman" w:cs="Times New Roman"/>
          <w:sz w:val="24"/>
          <w:szCs w:val="24"/>
        </w:rPr>
        <w:t>petits</w:t>
      </w:r>
      <w:proofErr w:type="spellEnd"/>
      <w:r w:rsidR="001D6E8B" w:rsidRPr="0058276D">
        <w:rPr>
          <w:rFonts w:ascii="Times New Roman" w:hAnsi="Times New Roman" w:cs="Times New Roman"/>
          <w:sz w:val="24"/>
          <w:szCs w:val="24"/>
        </w:rPr>
        <w:t xml:space="preserve"> et des </w:t>
      </w:r>
      <w:proofErr w:type="spellStart"/>
      <w:r w:rsidR="001D6E8B" w:rsidRPr="0058276D">
        <w:rPr>
          <w:rFonts w:ascii="Times New Roman" w:hAnsi="Times New Roman" w:cs="Times New Roman"/>
          <w:sz w:val="24"/>
          <w:szCs w:val="24"/>
        </w:rPr>
        <w:t>faibles</w:t>
      </w:r>
      <w:proofErr w:type="spellEnd"/>
      <w:r w:rsidR="001D6E8B" w:rsidRPr="0058276D">
        <w:rPr>
          <w:rFonts w:ascii="Times New Roman" w:hAnsi="Times New Roman" w:cs="Times New Roman"/>
          <w:sz w:val="24"/>
          <w:szCs w:val="24"/>
        </w:rPr>
        <w:t>“</w:t>
      </w:r>
      <w:r w:rsidR="00507181">
        <w:rPr>
          <w:rFonts w:ascii="Times New Roman" w:hAnsi="Times New Roman" w:cs="Times New Roman"/>
          <w:sz w:val="24"/>
          <w:szCs w:val="24"/>
        </w:rPr>
        <w:t>)</w:t>
      </w:r>
      <w:r w:rsidR="001D6E8B" w:rsidRPr="0058276D">
        <w:rPr>
          <w:rFonts w:ascii="Times New Roman" w:hAnsi="Times New Roman" w:cs="Times New Roman"/>
          <w:sz w:val="24"/>
          <w:szCs w:val="24"/>
        </w:rPr>
        <w:t xml:space="preserve"> eine besondere Verantwortung </w:t>
      </w:r>
      <w:r w:rsidR="00507181">
        <w:rPr>
          <w:rFonts w:ascii="Times New Roman" w:hAnsi="Times New Roman" w:cs="Times New Roman"/>
          <w:sz w:val="24"/>
          <w:szCs w:val="24"/>
        </w:rPr>
        <w:t>übernehmen</w:t>
      </w:r>
      <w:r w:rsidR="001D6E8B" w:rsidRPr="0058276D">
        <w:rPr>
          <w:rFonts w:ascii="Times New Roman" w:hAnsi="Times New Roman" w:cs="Times New Roman"/>
          <w:sz w:val="24"/>
          <w:szCs w:val="24"/>
        </w:rPr>
        <w:t xml:space="preserve">. </w:t>
      </w:r>
      <w:r w:rsidR="00507181">
        <w:rPr>
          <w:rFonts w:ascii="Times New Roman" w:hAnsi="Times New Roman" w:cs="Times New Roman"/>
          <w:sz w:val="24"/>
          <w:szCs w:val="24"/>
        </w:rPr>
        <w:t>M</w:t>
      </w:r>
      <w:r w:rsidR="001D6E8B" w:rsidRPr="0058276D">
        <w:rPr>
          <w:rFonts w:ascii="Times New Roman" w:hAnsi="Times New Roman" w:cs="Times New Roman"/>
          <w:sz w:val="24"/>
          <w:szCs w:val="24"/>
        </w:rPr>
        <w:t>oderne Mittel der Empfängnisverhütung erlaubten es dem Paar</w:t>
      </w:r>
      <w:r w:rsidR="00507181">
        <w:rPr>
          <w:rFonts w:ascii="Times New Roman" w:hAnsi="Times New Roman" w:cs="Times New Roman"/>
          <w:sz w:val="24"/>
          <w:szCs w:val="24"/>
        </w:rPr>
        <w:t xml:space="preserve"> zudem</w:t>
      </w:r>
      <w:r w:rsidR="001D6E8B" w:rsidRPr="0058276D">
        <w:rPr>
          <w:rFonts w:ascii="Times New Roman" w:hAnsi="Times New Roman" w:cs="Times New Roman"/>
          <w:sz w:val="24"/>
          <w:szCs w:val="24"/>
        </w:rPr>
        <w:t>, sich in der Liebe und durch die Liebe zu entfalten („</w:t>
      </w:r>
      <w:proofErr w:type="spellStart"/>
      <w:r w:rsidR="001D6E8B" w:rsidRPr="0058276D">
        <w:rPr>
          <w:rFonts w:ascii="Times New Roman" w:hAnsi="Times New Roman" w:cs="Times New Roman"/>
          <w:sz w:val="24"/>
          <w:szCs w:val="24"/>
        </w:rPr>
        <w:t>s’épanouir</w:t>
      </w:r>
      <w:proofErr w:type="spellEnd"/>
      <w:r w:rsidR="001D6E8B" w:rsidRPr="0058276D">
        <w:rPr>
          <w:rFonts w:ascii="Times New Roman" w:hAnsi="Times New Roman" w:cs="Times New Roman"/>
          <w:sz w:val="24"/>
          <w:szCs w:val="24"/>
        </w:rPr>
        <w:t xml:space="preserve"> </w:t>
      </w:r>
      <w:proofErr w:type="spellStart"/>
      <w:r w:rsidR="001D6E8B" w:rsidRPr="0058276D">
        <w:rPr>
          <w:rFonts w:ascii="Times New Roman" w:hAnsi="Times New Roman" w:cs="Times New Roman"/>
          <w:sz w:val="24"/>
          <w:szCs w:val="24"/>
        </w:rPr>
        <w:t>dans</w:t>
      </w:r>
      <w:proofErr w:type="spellEnd"/>
      <w:r w:rsidR="001D6E8B" w:rsidRPr="0058276D">
        <w:rPr>
          <w:rFonts w:ascii="Times New Roman" w:hAnsi="Times New Roman" w:cs="Times New Roman"/>
          <w:sz w:val="24"/>
          <w:szCs w:val="24"/>
        </w:rPr>
        <w:t xml:space="preserve"> et par </w:t>
      </w:r>
      <w:proofErr w:type="spellStart"/>
      <w:r w:rsidR="001D6E8B" w:rsidRPr="0058276D">
        <w:rPr>
          <w:rFonts w:ascii="Times New Roman" w:hAnsi="Times New Roman" w:cs="Times New Roman"/>
          <w:sz w:val="24"/>
          <w:szCs w:val="24"/>
        </w:rPr>
        <w:t>l‘amour</w:t>
      </w:r>
      <w:proofErr w:type="spellEnd"/>
      <w:r w:rsidR="001D6E8B" w:rsidRPr="0058276D">
        <w:rPr>
          <w:rFonts w:ascii="Times New Roman" w:hAnsi="Times New Roman" w:cs="Times New Roman"/>
          <w:sz w:val="24"/>
          <w:szCs w:val="24"/>
        </w:rPr>
        <w:t xml:space="preserve">“). Interessant ist die Unterstellung, dass einzig und allein das Paar als </w:t>
      </w:r>
      <w:proofErr w:type="gramStart"/>
      <w:r w:rsidR="001D6E8B" w:rsidRPr="0058276D">
        <w:rPr>
          <w:rFonts w:ascii="Times New Roman" w:hAnsi="Times New Roman" w:cs="Times New Roman"/>
          <w:sz w:val="24"/>
          <w:szCs w:val="24"/>
        </w:rPr>
        <w:t>poten</w:t>
      </w:r>
      <w:r w:rsidR="009B1235">
        <w:rPr>
          <w:rFonts w:ascii="Times New Roman" w:hAnsi="Times New Roman" w:cs="Times New Roman"/>
          <w:sz w:val="24"/>
          <w:szCs w:val="24"/>
        </w:rPr>
        <w:t>t</w:t>
      </w:r>
      <w:r w:rsidR="001D6E8B" w:rsidRPr="0058276D">
        <w:rPr>
          <w:rFonts w:ascii="Times New Roman" w:hAnsi="Times New Roman" w:cs="Times New Roman"/>
          <w:sz w:val="24"/>
          <w:szCs w:val="24"/>
        </w:rPr>
        <w:t>ieller</w:t>
      </w:r>
      <w:proofErr w:type="gramEnd"/>
      <w:r w:rsidR="001D6E8B" w:rsidRPr="0058276D">
        <w:rPr>
          <w:rFonts w:ascii="Times New Roman" w:hAnsi="Times New Roman" w:cs="Times New Roman"/>
          <w:sz w:val="24"/>
          <w:szCs w:val="24"/>
        </w:rPr>
        <w:t xml:space="preserve"> Sexualpartner in Frage kommt. Die Möglichkeit, dass sich Sexualität außerhalb monogam induzierter bzw. ehelicher Beziehungsstrukturen ereignet, wird gar nich</w:t>
      </w:r>
      <w:r w:rsidR="009E630B">
        <w:rPr>
          <w:rFonts w:ascii="Times New Roman" w:hAnsi="Times New Roman" w:cs="Times New Roman"/>
          <w:sz w:val="24"/>
          <w:szCs w:val="24"/>
        </w:rPr>
        <w:t>t</w:t>
      </w:r>
      <w:r w:rsidR="001D6E8B" w:rsidRPr="0058276D">
        <w:rPr>
          <w:rFonts w:ascii="Times New Roman" w:hAnsi="Times New Roman" w:cs="Times New Roman"/>
          <w:sz w:val="24"/>
          <w:szCs w:val="24"/>
        </w:rPr>
        <w:t xml:space="preserve"> erst ins Auge gefasst. </w:t>
      </w:r>
    </w:p>
    <w:p w14:paraId="03DA3A27" w14:textId="0DEBCDF4" w:rsidR="009573B4" w:rsidRPr="0058276D" w:rsidRDefault="00E83367" w:rsidP="00D37F37">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Im selben </w:t>
      </w:r>
      <w:r w:rsidR="009573B4" w:rsidRPr="0058276D">
        <w:rPr>
          <w:rFonts w:ascii="Times New Roman" w:hAnsi="Times New Roman" w:cs="Times New Roman"/>
          <w:sz w:val="24"/>
          <w:szCs w:val="24"/>
        </w:rPr>
        <w:t>B</w:t>
      </w:r>
      <w:r w:rsidRPr="0058276D">
        <w:rPr>
          <w:rFonts w:ascii="Times New Roman" w:hAnsi="Times New Roman" w:cs="Times New Roman"/>
          <w:sz w:val="24"/>
          <w:szCs w:val="24"/>
        </w:rPr>
        <w:t>eitrag wird den Präventionsmaßnahmen („</w:t>
      </w:r>
      <w:proofErr w:type="spellStart"/>
      <w:r w:rsidRPr="0058276D">
        <w:rPr>
          <w:rFonts w:ascii="Times New Roman" w:hAnsi="Times New Roman" w:cs="Times New Roman"/>
          <w:sz w:val="24"/>
          <w:szCs w:val="24"/>
        </w:rPr>
        <w:t>solutions</w:t>
      </w:r>
      <w:proofErr w:type="spellEnd"/>
      <w:r w:rsidRPr="0058276D">
        <w:rPr>
          <w:rFonts w:ascii="Times New Roman" w:hAnsi="Times New Roman" w:cs="Times New Roman"/>
          <w:sz w:val="24"/>
          <w:szCs w:val="24"/>
        </w:rPr>
        <w:t xml:space="preserve"> </w:t>
      </w:r>
      <w:proofErr w:type="spellStart"/>
      <w:r w:rsidRPr="0058276D">
        <w:rPr>
          <w:rFonts w:ascii="Times New Roman" w:hAnsi="Times New Roman" w:cs="Times New Roman"/>
          <w:sz w:val="24"/>
          <w:szCs w:val="24"/>
        </w:rPr>
        <w:t>préventives</w:t>
      </w:r>
      <w:proofErr w:type="spellEnd"/>
      <w:r w:rsidRPr="0058276D">
        <w:rPr>
          <w:rFonts w:ascii="Times New Roman" w:hAnsi="Times New Roman" w:cs="Times New Roman"/>
          <w:sz w:val="24"/>
          <w:szCs w:val="24"/>
        </w:rPr>
        <w:t>“) wie der Empfängnisverhütung eine wichtige Rolle zugeschrieben. Strittig jedoch sei d</w:t>
      </w:r>
      <w:r w:rsidR="009E630B">
        <w:rPr>
          <w:rFonts w:ascii="Times New Roman" w:hAnsi="Times New Roman" w:cs="Times New Roman"/>
          <w:sz w:val="24"/>
          <w:szCs w:val="24"/>
        </w:rPr>
        <w:t>ie</w:t>
      </w:r>
      <w:r w:rsidRPr="0058276D">
        <w:rPr>
          <w:rFonts w:ascii="Times New Roman" w:hAnsi="Times New Roman" w:cs="Times New Roman"/>
          <w:sz w:val="24"/>
          <w:szCs w:val="24"/>
        </w:rPr>
        <w:t xml:space="preserve"> Frage, welche Art der Verhütung aus christlicher Sicht vertretbar ist</w:t>
      </w:r>
      <w:r w:rsidR="00313CC4" w:rsidRPr="0058276D">
        <w:rPr>
          <w:rStyle w:val="Funotenzeichen"/>
          <w:rFonts w:ascii="Times New Roman" w:hAnsi="Times New Roman" w:cs="Times New Roman"/>
          <w:sz w:val="24"/>
          <w:szCs w:val="24"/>
        </w:rPr>
        <w:footnoteReference w:id="117"/>
      </w:r>
      <w:r w:rsidRPr="0058276D">
        <w:rPr>
          <w:rFonts w:ascii="Times New Roman" w:hAnsi="Times New Roman" w:cs="Times New Roman"/>
          <w:sz w:val="24"/>
          <w:szCs w:val="24"/>
        </w:rPr>
        <w:t xml:space="preserve">. </w:t>
      </w:r>
      <w:r w:rsidR="00313CC4" w:rsidRPr="0058276D">
        <w:rPr>
          <w:rFonts w:ascii="Times New Roman" w:hAnsi="Times New Roman" w:cs="Times New Roman"/>
          <w:sz w:val="24"/>
          <w:szCs w:val="24"/>
        </w:rPr>
        <w:t xml:space="preserve">Am </w:t>
      </w:r>
      <w:r w:rsidR="00730F50" w:rsidRPr="0058276D">
        <w:rPr>
          <w:rFonts w:ascii="Times New Roman" w:hAnsi="Times New Roman" w:cs="Times New Roman"/>
          <w:sz w:val="24"/>
          <w:szCs w:val="24"/>
        </w:rPr>
        <w:t xml:space="preserve">24. Mai publiziert </w:t>
      </w:r>
      <w:r w:rsidR="00730F50" w:rsidRPr="0058276D">
        <w:rPr>
          <w:rFonts w:ascii="Times New Roman" w:hAnsi="Times New Roman" w:cs="Times New Roman"/>
          <w:sz w:val="24"/>
          <w:szCs w:val="24"/>
        </w:rPr>
        <w:lastRenderedPageBreak/>
        <w:t xml:space="preserve">das LW eine „Zuschrift“ von Georges </w:t>
      </w:r>
      <w:proofErr w:type="spellStart"/>
      <w:r w:rsidR="00730F50" w:rsidRPr="0058276D">
        <w:rPr>
          <w:rFonts w:ascii="Times New Roman" w:hAnsi="Times New Roman" w:cs="Times New Roman"/>
          <w:sz w:val="24"/>
          <w:szCs w:val="24"/>
        </w:rPr>
        <w:t>Margue</w:t>
      </w:r>
      <w:proofErr w:type="spellEnd"/>
      <w:r w:rsidR="00730F50" w:rsidRPr="0058276D">
        <w:rPr>
          <w:rFonts w:ascii="Times New Roman" w:hAnsi="Times New Roman" w:cs="Times New Roman"/>
          <w:sz w:val="24"/>
          <w:szCs w:val="24"/>
        </w:rPr>
        <w:t>. Der Autor sieht den „gesetzlichen Schutz der überkommenen Familienord</w:t>
      </w:r>
      <w:r w:rsidR="00396A89" w:rsidRPr="0058276D">
        <w:rPr>
          <w:rFonts w:ascii="Times New Roman" w:hAnsi="Times New Roman" w:cs="Times New Roman"/>
          <w:sz w:val="24"/>
          <w:szCs w:val="24"/>
        </w:rPr>
        <w:t>n</w:t>
      </w:r>
      <w:r w:rsidR="00730F50" w:rsidRPr="0058276D">
        <w:rPr>
          <w:rFonts w:ascii="Times New Roman" w:hAnsi="Times New Roman" w:cs="Times New Roman"/>
          <w:sz w:val="24"/>
          <w:szCs w:val="24"/>
        </w:rPr>
        <w:t xml:space="preserve">ung“ in den beiden zurückliegenden Jahren bedroht. </w:t>
      </w:r>
      <w:r w:rsidR="00396A89" w:rsidRPr="0058276D">
        <w:rPr>
          <w:rFonts w:ascii="Times New Roman" w:hAnsi="Times New Roman" w:cs="Times New Roman"/>
          <w:sz w:val="24"/>
          <w:szCs w:val="24"/>
        </w:rPr>
        <w:t xml:space="preserve">Den Ursprung dieser Gefährdung sieht </w:t>
      </w:r>
      <w:proofErr w:type="spellStart"/>
      <w:r w:rsidR="00396A89" w:rsidRPr="0058276D">
        <w:rPr>
          <w:rFonts w:ascii="Times New Roman" w:hAnsi="Times New Roman" w:cs="Times New Roman"/>
          <w:sz w:val="24"/>
          <w:szCs w:val="24"/>
        </w:rPr>
        <w:t>Margue</w:t>
      </w:r>
      <w:proofErr w:type="spellEnd"/>
      <w:r w:rsidR="00396A89" w:rsidRPr="0058276D">
        <w:rPr>
          <w:rFonts w:ascii="Times New Roman" w:hAnsi="Times New Roman" w:cs="Times New Roman"/>
          <w:sz w:val="24"/>
          <w:szCs w:val="24"/>
        </w:rPr>
        <w:t xml:space="preserve"> im Agieren linker und liberaler Politiker. Genannt wird ebenfalls die geplante Entkriminalisierung der Abtreibung. </w:t>
      </w:r>
      <w:r w:rsidR="009573B4" w:rsidRPr="0058276D">
        <w:rPr>
          <w:rFonts w:ascii="Times New Roman" w:hAnsi="Times New Roman" w:cs="Times New Roman"/>
          <w:sz w:val="24"/>
          <w:szCs w:val="24"/>
        </w:rPr>
        <w:t>Programmatisch wird die CSV als jene Partei gepriesen, die den Standpunkt der „monogame[n] Ehe [als] Grundlage unserer Gesellschaftsordnung“ verteidige. Auch lehne die CSV „jeden Mord am ungeborenen Kinde ab und verwirft [...] die Abtreibung aus anderen Gründen als der medizinischen Notwendigkeit“.</w:t>
      </w:r>
    </w:p>
    <w:p w14:paraId="65F597DF" w14:textId="77777777" w:rsidR="00E83367" w:rsidRPr="00505190" w:rsidRDefault="00505190" w:rsidP="00EE3AB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Auch wird über den Gesetzgebungsprozess in der </w:t>
      </w:r>
      <w:r w:rsidRPr="00557610">
        <w:rPr>
          <w:rFonts w:ascii="Times New Roman" w:hAnsi="Times New Roman" w:cs="Times New Roman"/>
          <w:sz w:val="24"/>
          <w:szCs w:val="24"/>
        </w:rPr>
        <w:t>BRD</w:t>
      </w:r>
      <w:r>
        <w:rPr>
          <w:rFonts w:ascii="Times New Roman" w:hAnsi="Times New Roman" w:cs="Times New Roman"/>
          <w:sz w:val="24"/>
          <w:szCs w:val="24"/>
        </w:rPr>
        <w:t xml:space="preserve"> berichtet. </w:t>
      </w:r>
      <w:r w:rsidR="00363AAA" w:rsidRPr="0058276D">
        <w:rPr>
          <w:rFonts w:ascii="Times New Roman" w:hAnsi="Times New Roman" w:cs="Times New Roman"/>
          <w:sz w:val="24"/>
          <w:szCs w:val="24"/>
        </w:rPr>
        <w:t xml:space="preserve">Die oppositionelle CDU/CSU hat sich im Bundestag zwar für eine Reform des über hundert Jahre alten Abtreibungsparagraphen 218 ausgesprochen, doch im Unterschied zur Mehrheit der Abgeordneten von FDP und SPD plädieren die Christsozialen für die Indikationslösung. Die Regierungsparteien hingegen streben die Einführung der Fristenlösung an, </w:t>
      </w:r>
      <w:proofErr w:type="spellStart"/>
      <w:r w:rsidR="00363AAA" w:rsidRPr="0058276D">
        <w:rPr>
          <w:rFonts w:ascii="Times New Roman" w:hAnsi="Times New Roman" w:cs="Times New Roman"/>
          <w:sz w:val="24"/>
          <w:szCs w:val="24"/>
        </w:rPr>
        <w:t>derzufolge</w:t>
      </w:r>
      <w:proofErr w:type="spellEnd"/>
      <w:r w:rsidR="00363AAA" w:rsidRPr="0058276D">
        <w:rPr>
          <w:rFonts w:ascii="Times New Roman" w:hAnsi="Times New Roman" w:cs="Times New Roman"/>
          <w:sz w:val="24"/>
          <w:szCs w:val="24"/>
        </w:rPr>
        <w:t xml:space="preserve"> die Frau </w:t>
      </w:r>
      <w:r w:rsidR="00245818" w:rsidRPr="0058276D">
        <w:rPr>
          <w:rFonts w:ascii="Times New Roman" w:hAnsi="Times New Roman" w:cs="Times New Roman"/>
          <w:sz w:val="24"/>
          <w:szCs w:val="24"/>
        </w:rPr>
        <w:t>„</w:t>
      </w:r>
      <w:r w:rsidR="00363AAA" w:rsidRPr="0058276D">
        <w:rPr>
          <w:rFonts w:ascii="Times New Roman" w:hAnsi="Times New Roman" w:cs="Times New Roman"/>
          <w:sz w:val="24"/>
          <w:szCs w:val="24"/>
        </w:rPr>
        <w:t xml:space="preserve">in den ersten drei Monaten nach der Empfängnis </w:t>
      </w:r>
      <w:r w:rsidR="00245818" w:rsidRPr="0058276D">
        <w:rPr>
          <w:rFonts w:ascii="Times New Roman" w:hAnsi="Times New Roman" w:cs="Times New Roman"/>
          <w:sz w:val="24"/>
          <w:szCs w:val="24"/>
        </w:rPr>
        <w:t>[</w:t>
      </w:r>
      <w:r w:rsidR="00363AAA" w:rsidRPr="0058276D">
        <w:rPr>
          <w:rFonts w:ascii="Times New Roman" w:hAnsi="Times New Roman" w:cs="Times New Roman"/>
          <w:sz w:val="24"/>
          <w:szCs w:val="24"/>
        </w:rPr>
        <w:t>in</w:t>
      </w:r>
      <w:r w:rsidR="00245818" w:rsidRPr="0058276D">
        <w:rPr>
          <w:rFonts w:ascii="Times New Roman" w:hAnsi="Times New Roman" w:cs="Times New Roman"/>
          <w:sz w:val="24"/>
          <w:szCs w:val="24"/>
        </w:rPr>
        <w:t>]</w:t>
      </w:r>
      <w:r w:rsidR="00363AAA" w:rsidRPr="0058276D">
        <w:rPr>
          <w:rFonts w:ascii="Times New Roman" w:hAnsi="Times New Roman" w:cs="Times New Roman"/>
          <w:sz w:val="24"/>
          <w:szCs w:val="24"/>
        </w:rPr>
        <w:t xml:space="preserve"> freie</w:t>
      </w:r>
      <w:r w:rsidR="00245818" w:rsidRPr="0058276D">
        <w:rPr>
          <w:rFonts w:ascii="Times New Roman" w:hAnsi="Times New Roman" w:cs="Times New Roman"/>
          <w:sz w:val="24"/>
          <w:szCs w:val="24"/>
        </w:rPr>
        <w:t>[</w:t>
      </w:r>
      <w:r w:rsidR="00363AAA" w:rsidRPr="0058276D">
        <w:rPr>
          <w:rFonts w:ascii="Times New Roman" w:hAnsi="Times New Roman" w:cs="Times New Roman"/>
          <w:sz w:val="24"/>
          <w:szCs w:val="24"/>
        </w:rPr>
        <w:t>m</w:t>
      </w:r>
      <w:r w:rsidR="00245818" w:rsidRPr="0058276D">
        <w:rPr>
          <w:rFonts w:ascii="Times New Roman" w:hAnsi="Times New Roman" w:cs="Times New Roman"/>
          <w:sz w:val="24"/>
          <w:szCs w:val="24"/>
        </w:rPr>
        <w:t>]</w:t>
      </w:r>
      <w:r w:rsidR="00363AAA" w:rsidRPr="0058276D">
        <w:rPr>
          <w:rFonts w:ascii="Times New Roman" w:hAnsi="Times New Roman" w:cs="Times New Roman"/>
          <w:sz w:val="24"/>
          <w:szCs w:val="24"/>
        </w:rPr>
        <w:t xml:space="preserve"> Ermessen</w:t>
      </w:r>
      <w:r w:rsidR="00245818" w:rsidRPr="0058276D">
        <w:rPr>
          <w:rFonts w:ascii="Times New Roman" w:hAnsi="Times New Roman" w:cs="Times New Roman"/>
          <w:sz w:val="24"/>
          <w:szCs w:val="24"/>
        </w:rPr>
        <w:t>“</w:t>
      </w:r>
      <w:r w:rsidR="00363AAA" w:rsidRPr="0058276D">
        <w:rPr>
          <w:rFonts w:ascii="Times New Roman" w:hAnsi="Times New Roman" w:cs="Times New Roman"/>
          <w:sz w:val="24"/>
          <w:szCs w:val="24"/>
        </w:rPr>
        <w:t xml:space="preserve"> eine Abt</w:t>
      </w:r>
      <w:r w:rsidR="00245818" w:rsidRPr="0058276D">
        <w:rPr>
          <w:rFonts w:ascii="Times New Roman" w:hAnsi="Times New Roman" w:cs="Times New Roman"/>
          <w:sz w:val="24"/>
          <w:szCs w:val="24"/>
        </w:rPr>
        <w:t>reibung</w:t>
      </w:r>
      <w:r w:rsidR="00363AAA" w:rsidRPr="0058276D">
        <w:rPr>
          <w:rFonts w:ascii="Times New Roman" w:hAnsi="Times New Roman" w:cs="Times New Roman"/>
          <w:sz w:val="24"/>
          <w:szCs w:val="24"/>
        </w:rPr>
        <w:t xml:space="preserve"> vornehmen darf, ohne eine strafrechtliche Verfo</w:t>
      </w:r>
      <w:r w:rsidR="00245818" w:rsidRPr="0058276D">
        <w:rPr>
          <w:rFonts w:ascii="Times New Roman" w:hAnsi="Times New Roman" w:cs="Times New Roman"/>
          <w:sz w:val="24"/>
          <w:szCs w:val="24"/>
        </w:rPr>
        <w:t>lg</w:t>
      </w:r>
      <w:r w:rsidR="00363AAA" w:rsidRPr="0058276D">
        <w:rPr>
          <w:rFonts w:ascii="Times New Roman" w:hAnsi="Times New Roman" w:cs="Times New Roman"/>
          <w:sz w:val="24"/>
          <w:szCs w:val="24"/>
        </w:rPr>
        <w:t>ung befürchten zu müssen.</w:t>
      </w:r>
      <w:r w:rsidR="00245818" w:rsidRPr="0058276D">
        <w:rPr>
          <w:rFonts w:ascii="Times New Roman" w:hAnsi="Times New Roman" w:cs="Times New Roman"/>
          <w:sz w:val="24"/>
          <w:szCs w:val="24"/>
        </w:rPr>
        <w:t xml:space="preserve"> Bedingt wird dies lediglich durch die vorherige Inanspruchnahme einer „staatlichen Beratungsstelle“, die versuchen soll, der Frau den „</w:t>
      </w:r>
      <w:proofErr w:type="spellStart"/>
      <w:r w:rsidR="00245818" w:rsidRPr="0058276D">
        <w:rPr>
          <w:rFonts w:ascii="Times New Roman" w:hAnsi="Times New Roman" w:cs="Times New Roman"/>
          <w:sz w:val="24"/>
          <w:szCs w:val="24"/>
        </w:rPr>
        <w:t>Abtreibungsentschluß</w:t>
      </w:r>
      <w:proofErr w:type="spellEnd"/>
      <w:r w:rsidR="00245818" w:rsidRPr="0058276D">
        <w:rPr>
          <w:rFonts w:ascii="Times New Roman" w:hAnsi="Times New Roman" w:cs="Times New Roman"/>
          <w:sz w:val="24"/>
          <w:szCs w:val="24"/>
        </w:rPr>
        <w:t xml:space="preserve"> auszureden“. Nach dieser Frist ist eine Abt</w:t>
      </w:r>
      <w:r w:rsidR="000A49BA" w:rsidRPr="0058276D">
        <w:rPr>
          <w:rFonts w:ascii="Times New Roman" w:hAnsi="Times New Roman" w:cs="Times New Roman"/>
          <w:sz w:val="24"/>
          <w:szCs w:val="24"/>
        </w:rPr>
        <w:t>reib</w:t>
      </w:r>
      <w:r w:rsidR="00245818" w:rsidRPr="0058276D">
        <w:rPr>
          <w:rFonts w:ascii="Times New Roman" w:hAnsi="Times New Roman" w:cs="Times New Roman"/>
          <w:sz w:val="24"/>
          <w:szCs w:val="24"/>
        </w:rPr>
        <w:t>ung nur</w:t>
      </w:r>
      <w:r w:rsidR="000A49BA" w:rsidRPr="0058276D">
        <w:rPr>
          <w:rFonts w:ascii="Times New Roman" w:hAnsi="Times New Roman" w:cs="Times New Roman"/>
          <w:sz w:val="24"/>
          <w:szCs w:val="24"/>
        </w:rPr>
        <w:t xml:space="preserve"> </w:t>
      </w:r>
      <w:r w:rsidR="00245818" w:rsidRPr="0058276D">
        <w:rPr>
          <w:rFonts w:ascii="Times New Roman" w:hAnsi="Times New Roman" w:cs="Times New Roman"/>
          <w:sz w:val="24"/>
          <w:szCs w:val="24"/>
        </w:rPr>
        <w:t xml:space="preserve">im </w:t>
      </w:r>
      <w:r w:rsidR="000A49BA" w:rsidRPr="0058276D">
        <w:rPr>
          <w:rFonts w:ascii="Times New Roman" w:hAnsi="Times New Roman" w:cs="Times New Roman"/>
          <w:sz w:val="24"/>
          <w:szCs w:val="24"/>
        </w:rPr>
        <w:t>F</w:t>
      </w:r>
      <w:r w:rsidR="00245818" w:rsidRPr="0058276D">
        <w:rPr>
          <w:rFonts w:ascii="Times New Roman" w:hAnsi="Times New Roman" w:cs="Times New Roman"/>
          <w:sz w:val="24"/>
          <w:szCs w:val="24"/>
        </w:rPr>
        <w:t xml:space="preserve">alle einer manifesten Lebensgefahr für die Mutter strafrechtlich erlaubt. </w:t>
      </w:r>
    </w:p>
    <w:p w14:paraId="19D03E93" w14:textId="77777777" w:rsidR="00E83367" w:rsidRPr="0058276D" w:rsidRDefault="000A49BA" w:rsidP="00D37F37">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Die Synode stellt sich hinter die Erklärung des Bischofs J. </w:t>
      </w:r>
      <w:proofErr w:type="spellStart"/>
      <w:r w:rsidRPr="0058276D">
        <w:rPr>
          <w:rFonts w:ascii="Times New Roman" w:hAnsi="Times New Roman" w:cs="Times New Roman"/>
          <w:sz w:val="24"/>
          <w:szCs w:val="24"/>
        </w:rPr>
        <w:t>Hengen</w:t>
      </w:r>
      <w:proofErr w:type="spellEnd"/>
      <w:r w:rsidRPr="0058276D">
        <w:rPr>
          <w:rFonts w:ascii="Times New Roman" w:hAnsi="Times New Roman" w:cs="Times New Roman"/>
          <w:sz w:val="24"/>
          <w:szCs w:val="24"/>
        </w:rPr>
        <w:t xml:space="preserve"> auf ein </w:t>
      </w:r>
      <w:r w:rsidR="00CA5986" w:rsidRPr="0058276D">
        <w:rPr>
          <w:rFonts w:ascii="Times New Roman" w:hAnsi="Times New Roman" w:cs="Times New Roman"/>
          <w:sz w:val="24"/>
          <w:szCs w:val="24"/>
        </w:rPr>
        <w:t xml:space="preserve">nicht </w:t>
      </w:r>
      <w:r w:rsidRPr="0058276D">
        <w:rPr>
          <w:rFonts w:ascii="Times New Roman" w:hAnsi="Times New Roman" w:cs="Times New Roman"/>
          <w:sz w:val="24"/>
          <w:szCs w:val="24"/>
        </w:rPr>
        <w:t xml:space="preserve">verhandelbares „Recht auf Leben“, das als </w:t>
      </w:r>
      <w:r w:rsidR="00CA5986" w:rsidRPr="0058276D">
        <w:rPr>
          <w:rFonts w:ascii="Times New Roman" w:hAnsi="Times New Roman" w:cs="Times New Roman"/>
          <w:sz w:val="24"/>
          <w:szCs w:val="24"/>
        </w:rPr>
        <w:t>„</w:t>
      </w:r>
      <w:r w:rsidRPr="0058276D">
        <w:rPr>
          <w:rFonts w:ascii="Times New Roman" w:hAnsi="Times New Roman" w:cs="Times New Roman"/>
          <w:sz w:val="24"/>
          <w:szCs w:val="24"/>
        </w:rPr>
        <w:t>absolutes Recht</w:t>
      </w:r>
      <w:r w:rsidR="00CA5986" w:rsidRPr="0058276D">
        <w:rPr>
          <w:rFonts w:ascii="Times New Roman" w:hAnsi="Times New Roman" w:cs="Times New Roman"/>
          <w:sz w:val="24"/>
          <w:szCs w:val="24"/>
        </w:rPr>
        <w:t>“</w:t>
      </w:r>
      <w:r w:rsidRPr="0058276D">
        <w:rPr>
          <w:rFonts w:ascii="Times New Roman" w:hAnsi="Times New Roman" w:cs="Times New Roman"/>
          <w:sz w:val="24"/>
          <w:szCs w:val="24"/>
        </w:rPr>
        <w:t xml:space="preserve"> zu gelten hat und auch für das </w:t>
      </w:r>
      <w:r w:rsidR="00CA5986" w:rsidRPr="0058276D">
        <w:rPr>
          <w:rFonts w:ascii="Times New Roman" w:hAnsi="Times New Roman" w:cs="Times New Roman"/>
          <w:sz w:val="24"/>
          <w:szCs w:val="24"/>
        </w:rPr>
        <w:t>„</w:t>
      </w:r>
      <w:r w:rsidRPr="0058276D">
        <w:rPr>
          <w:rFonts w:ascii="Times New Roman" w:hAnsi="Times New Roman" w:cs="Times New Roman"/>
          <w:sz w:val="24"/>
          <w:szCs w:val="24"/>
        </w:rPr>
        <w:t>noch ungeborene menschliche Leben</w:t>
      </w:r>
      <w:r w:rsidR="00CA5986" w:rsidRPr="0058276D">
        <w:rPr>
          <w:rFonts w:ascii="Times New Roman" w:hAnsi="Times New Roman" w:cs="Times New Roman"/>
          <w:sz w:val="24"/>
          <w:szCs w:val="24"/>
        </w:rPr>
        <w:t>“</w:t>
      </w:r>
      <w:r w:rsidRPr="0058276D">
        <w:rPr>
          <w:rFonts w:ascii="Times New Roman" w:hAnsi="Times New Roman" w:cs="Times New Roman"/>
          <w:sz w:val="24"/>
          <w:szCs w:val="24"/>
        </w:rPr>
        <w:t xml:space="preserve"> gilt</w:t>
      </w:r>
      <w:r w:rsidR="00CA5986" w:rsidRPr="0058276D">
        <w:rPr>
          <w:rFonts w:ascii="Times New Roman" w:hAnsi="Times New Roman" w:cs="Times New Roman"/>
          <w:sz w:val="24"/>
          <w:szCs w:val="24"/>
        </w:rPr>
        <w:t xml:space="preserve">. Letzteres ist </w:t>
      </w:r>
      <w:r w:rsidRPr="0058276D">
        <w:rPr>
          <w:rFonts w:ascii="Times New Roman" w:hAnsi="Times New Roman" w:cs="Times New Roman"/>
          <w:sz w:val="24"/>
          <w:szCs w:val="24"/>
        </w:rPr>
        <w:t xml:space="preserve">„von Anfang </w:t>
      </w:r>
      <w:proofErr w:type="gramStart"/>
      <w:r w:rsidRPr="0058276D">
        <w:rPr>
          <w:rFonts w:ascii="Times New Roman" w:hAnsi="Times New Roman" w:cs="Times New Roman"/>
          <w:sz w:val="24"/>
          <w:szCs w:val="24"/>
        </w:rPr>
        <w:t>an menschliches Leben</w:t>
      </w:r>
      <w:proofErr w:type="gramEnd"/>
      <w:r w:rsidRPr="0058276D">
        <w:rPr>
          <w:rFonts w:ascii="Times New Roman" w:hAnsi="Times New Roman" w:cs="Times New Roman"/>
          <w:sz w:val="24"/>
          <w:szCs w:val="24"/>
        </w:rPr>
        <w:t xml:space="preserve"> und zwar eigenes menschliches L</w:t>
      </w:r>
      <w:r w:rsidR="00CA5986" w:rsidRPr="0058276D">
        <w:rPr>
          <w:rFonts w:ascii="Times New Roman" w:hAnsi="Times New Roman" w:cs="Times New Roman"/>
          <w:sz w:val="24"/>
          <w:szCs w:val="24"/>
        </w:rPr>
        <w:t>e</w:t>
      </w:r>
      <w:r w:rsidRPr="0058276D">
        <w:rPr>
          <w:rFonts w:ascii="Times New Roman" w:hAnsi="Times New Roman" w:cs="Times New Roman"/>
          <w:sz w:val="24"/>
          <w:szCs w:val="24"/>
        </w:rPr>
        <w:t xml:space="preserve">ben, über das kein anderer Mensch, auch die Mutter nicht, verfügen kann.“ </w:t>
      </w:r>
    </w:p>
    <w:p w14:paraId="64FD4AD7" w14:textId="2A48CA9B" w:rsidR="00CA5986" w:rsidRPr="00297822" w:rsidRDefault="000E35A3" w:rsidP="00135F56">
      <w:pPr>
        <w:spacing w:line="360" w:lineRule="auto"/>
        <w:jc w:val="both"/>
        <w:rPr>
          <w:rFonts w:ascii="Times New Roman" w:hAnsi="Times New Roman" w:cs="Times New Roman"/>
          <w:sz w:val="24"/>
          <w:szCs w:val="24"/>
        </w:rPr>
      </w:pPr>
      <w:r w:rsidRPr="00297822">
        <w:rPr>
          <w:rFonts w:ascii="Times New Roman" w:hAnsi="Times New Roman" w:cs="Times New Roman"/>
          <w:sz w:val="24"/>
          <w:szCs w:val="24"/>
        </w:rPr>
        <w:t>Am 10. Juni wird die Perspektive der Luxemburger Synode referiert, indem festgehalten wird, dass „keine Notsituation [jemandem das Recht erteilt], schuldlose</w:t>
      </w:r>
      <w:r w:rsidR="002159F3" w:rsidRPr="00297822">
        <w:rPr>
          <w:rFonts w:ascii="Times New Roman" w:hAnsi="Times New Roman" w:cs="Times New Roman"/>
          <w:sz w:val="24"/>
          <w:szCs w:val="24"/>
        </w:rPr>
        <w:t xml:space="preserve">s Leben zu zerstören.“ Alsdann </w:t>
      </w:r>
      <w:r w:rsidRPr="00297822">
        <w:rPr>
          <w:rFonts w:ascii="Times New Roman" w:hAnsi="Times New Roman" w:cs="Times New Roman"/>
          <w:sz w:val="24"/>
          <w:szCs w:val="24"/>
        </w:rPr>
        <w:t xml:space="preserve">verweist Léon </w:t>
      </w:r>
      <w:proofErr w:type="spellStart"/>
      <w:r w:rsidRPr="00297822">
        <w:rPr>
          <w:rFonts w:ascii="Times New Roman" w:hAnsi="Times New Roman" w:cs="Times New Roman"/>
          <w:sz w:val="24"/>
          <w:szCs w:val="24"/>
        </w:rPr>
        <w:t>Zeches</w:t>
      </w:r>
      <w:proofErr w:type="spellEnd"/>
      <w:r w:rsidRPr="00297822">
        <w:rPr>
          <w:rFonts w:ascii="Times New Roman" w:hAnsi="Times New Roman" w:cs="Times New Roman"/>
          <w:sz w:val="24"/>
          <w:szCs w:val="24"/>
        </w:rPr>
        <w:t xml:space="preserve"> in einem Beitrag auf den damaligen Bischof von Luxemburg J. </w:t>
      </w:r>
      <w:proofErr w:type="spellStart"/>
      <w:r w:rsidRPr="00297822">
        <w:rPr>
          <w:rFonts w:ascii="Times New Roman" w:hAnsi="Times New Roman" w:cs="Times New Roman"/>
          <w:sz w:val="24"/>
          <w:szCs w:val="24"/>
        </w:rPr>
        <w:t>Hengen</w:t>
      </w:r>
      <w:proofErr w:type="spellEnd"/>
      <w:r w:rsidRPr="00297822">
        <w:rPr>
          <w:rFonts w:ascii="Times New Roman" w:hAnsi="Times New Roman" w:cs="Times New Roman"/>
          <w:sz w:val="24"/>
          <w:szCs w:val="24"/>
        </w:rPr>
        <w:t xml:space="preserve">, demzufolge die „Straffälle auf jene Notfälle zu beschränken [sind], in denen Lebensgefahr für die Mutter nicht abzuwenden ist.“ Léon </w:t>
      </w:r>
      <w:proofErr w:type="spellStart"/>
      <w:r w:rsidRPr="00297822">
        <w:rPr>
          <w:rFonts w:ascii="Times New Roman" w:hAnsi="Times New Roman" w:cs="Times New Roman"/>
          <w:sz w:val="24"/>
          <w:szCs w:val="24"/>
        </w:rPr>
        <w:t>Zeches</w:t>
      </w:r>
      <w:proofErr w:type="spellEnd"/>
      <w:r w:rsidRPr="00297822">
        <w:rPr>
          <w:rFonts w:ascii="Times New Roman" w:hAnsi="Times New Roman" w:cs="Times New Roman"/>
          <w:sz w:val="24"/>
          <w:szCs w:val="24"/>
        </w:rPr>
        <w:t xml:space="preserve"> spricht sich mithin für eine bedingte Lockerung der strafrechtli</w:t>
      </w:r>
      <w:r w:rsidR="0026301D" w:rsidRPr="00297822">
        <w:rPr>
          <w:rFonts w:ascii="Times New Roman" w:hAnsi="Times New Roman" w:cs="Times New Roman"/>
          <w:sz w:val="24"/>
          <w:szCs w:val="24"/>
        </w:rPr>
        <w:t>chen Best</w:t>
      </w:r>
      <w:r w:rsidRPr="00297822">
        <w:rPr>
          <w:rFonts w:ascii="Times New Roman" w:hAnsi="Times New Roman" w:cs="Times New Roman"/>
          <w:sz w:val="24"/>
          <w:szCs w:val="24"/>
        </w:rPr>
        <w:t>immungen aus</w:t>
      </w:r>
      <w:r w:rsidR="00505190">
        <w:rPr>
          <w:rFonts w:ascii="Times New Roman" w:hAnsi="Times New Roman" w:cs="Times New Roman"/>
          <w:sz w:val="24"/>
          <w:szCs w:val="24"/>
        </w:rPr>
        <w:t xml:space="preserve">. </w:t>
      </w:r>
      <w:r w:rsidRPr="00297822">
        <w:rPr>
          <w:rFonts w:ascii="Times New Roman" w:hAnsi="Times New Roman" w:cs="Times New Roman"/>
          <w:sz w:val="24"/>
          <w:szCs w:val="24"/>
        </w:rPr>
        <w:t>Ebenfalls im Juli 1974 druckt das LW einen w</w:t>
      </w:r>
      <w:r w:rsidR="00221684" w:rsidRPr="00297822">
        <w:rPr>
          <w:rFonts w:ascii="Times New Roman" w:hAnsi="Times New Roman" w:cs="Times New Roman"/>
          <w:sz w:val="24"/>
          <w:szCs w:val="24"/>
        </w:rPr>
        <w:t>e</w:t>
      </w:r>
      <w:r w:rsidRPr="00297822">
        <w:rPr>
          <w:rFonts w:ascii="Times New Roman" w:hAnsi="Times New Roman" w:cs="Times New Roman"/>
          <w:sz w:val="24"/>
          <w:szCs w:val="24"/>
        </w:rPr>
        <w:t xml:space="preserve">iter oben zitierten Leserbrief </w:t>
      </w:r>
      <w:r w:rsidR="0026301D" w:rsidRPr="00297822">
        <w:rPr>
          <w:rFonts w:ascii="Times New Roman" w:hAnsi="Times New Roman" w:cs="Times New Roman"/>
          <w:sz w:val="24"/>
          <w:szCs w:val="24"/>
        </w:rPr>
        <w:t xml:space="preserve">mit dem Titel „Abtreibung, die neue Mode“. Der Grund für alle diese Beiträge sind keine Gesetzesprojekte, sondern die Einsicht, dass die Mitte-Links-Koalition aufgrund programmatischer Schnittmengen sowie auf Grundlage des Koalitionsprogramms in </w:t>
      </w:r>
      <w:r w:rsidR="0026301D" w:rsidRPr="00297822">
        <w:rPr>
          <w:rFonts w:ascii="Times New Roman" w:hAnsi="Times New Roman" w:cs="Times New Roman"/>
          <w:sz w:val="24"/>
          <w:szCs w:val="24"/>
        </w:rPr>
        <w:lastRenderedPageBreak/>
        <w:t>dieser Richtung ges</w:t>
      </w:r>
      <w:r w:rsidR="00505190">
        <w:rPr>
          <w:rFonts w:ascii="Times New Roman" w:hAnsi="Times New Roman" w:cs="Times New Roman"/>
          <w:sz w:val="24"/>
          <w:szCs w:val="24"/>
        </w:rPr>
        <w:t>e</w:t>
      </w:r>
      <w:r w:rsidR="0026301D" w:rsidRPr="00297822">
        <w:rPr>
          <w:rFonts w:ascii="Times New Roman" w:hAnsi="Times New Roman" w:cs="Times New Roman"/>
          <w:sz w:val="24"/>
          <w:szCs w:val="24"/>
        </w:rPr>
        <w:t xml:space="preserve">tzlich aktiv werden wird. Die sog. Fristenlösung, die damals in der BRD unter der Kanzlerschaft von Helmut Schmidt diskutiert wurde, </w:t>
      </w:r>
      <w:r w:rsidR="00505190">
        <w:rPr>
          <w:rFonts w:ascii="Times New Roman" w:hAnsi="Times New Roman" w:cs="Times New Roman"/>
          <w:sz w:val="24"/>
          <w:szCs w:val="24"/>
        </w:rPr>
        <w:t>gerät</w:t>
      </w:r>
      <w:r w:rsidR="0026301D" w:rsidRPr="00297822">
        <w:rPr>
          <w:rFonts w:ascii="Times New Roman" w:hAnsi="Times New Roman" w:cs="Times New Roman"/>
          <w:sz w:val="24"/>
          <w:szCs w:val="24"/>
        </w:rPr>
        <w:t xml:space="preserve"> zum </w:t>
      </w:r>
      <w:r w:rsidR="00505190">
        <w:rPr>
          <w:rFonts w:ascii="Times New Roman" w:hAnsi="Times New Roman" w:cs="Times New Roman"/>
          <w:sz w:val="24"/>
          <w:szCs w:val="24"/>
        </w:rPr>
        <w:t>Bezugsrahmen</w:t>
      </w:r>
      <w:r w:rsidR="0026301D" w:rsidRPr="00297822">
        <w:rPr>
          <w:rFonts w:ascii="Times New Roman" w:hAnsi="Times New Roman" w:cs="Times New Roman"/>
          <w:sz w:val="24"/>
          <w:szCs w:val="24"/>
        </w:rPr>
        <w:t xml:space="preserve"> für die Reform des Luxemburger Abtreibungsrechts. </w:t>
      </w:r>
    </w:p>
    <w:p w14:paraId="642D1835" w14:textId="7574A3BF" w:rsidR="00083026" w:rsidRPr="00297822" w:rsidRDefault="00297822" w:rsidP="00135F56">
      <w:pPr>
        <w:spacing w:line="360" w:lineRule="auto"/>
        <w:jc w:val="both"/>
        <w:rPr>
          <w:rFonts w:ascii="Times New Roman" w:hAnsi="Times New Roman" w:cs="Times New Roman"/>
          <w:sz w:val="24"/>
          <w:szCs w:val="24"/>
        </w:rPr>
      </w:pPr>
      <w:r w:rsidRPr="00297822">
        <w:rPr>
          <w:rFonts w:ascii="Times New Roman" w:hAnsi="Times New Roman" w:cs="Times New Roman"/>
          <w:sz w:val="24"/>
          <w:szCs w:val="24"/>
        </w:rPr>
        <w:t>In einem Beitrag vom</w:t>
      </w:r>
      <w:r w:rsidR="00CA5986" w:rsidRPr="00297822">
        <w:rPr>
          <w:rFonts w:ascii="Times New Roman" w:hAnsi="Times New Roman" w:cs="Times New Roman"/>
          <w:sz w:val="24"/>
          <w:szCs w:val="24"/>
        </w:rPr>
        <w:t xml:space="preserve"> 30. November 1974 befasst sich</w:t>
      </w:r>
      <w:r w:rsidR="00994C33" w:rsidRPr="00297822">
        <w:rPr>
          <w:rFonts w:ascii="Times New Roman" w:hAnsi="Times New Roman" w:cs="Times New Roman"/>
          <w:sz w:val="24"/>
          <w:szCs w:val="24"/>
        </w:rPr>
        <w:t xml:space="preserve"> Abbé</w:t>
      </w:r>
      <w:r w:rsidR="00CA5986" w:rsidRPr="00297822">
        <w:rPr>
          <w:rFonts w:ascii="Times New Roman" w:hAnsi="Times New Roman" w:cs="Times New Roman"/>
          <w:sz w:val="24"/>
          <w:szCs w:val="24"/>
        </w:rPr>
        <w:t xml:space="preserve"> André </w:t>
      </w:r>
      <w:proofErr w:type="spellStart"/>
      <w:r w:rsidR="00CA5986" w:rsidRPr="00297822">
        <w:rPr>
          <w:rFonts w:ascii="Times New Roman" w:hAnsi="Times New Roman" w:cs="Times New Roman"/>
          <w:sz w:val="24"/>
          <w:szCs w:val="24"/>
        </w:rPr>
        <w:t>Heiderscheid</w:t>
      </w:r>
      <w:proofErr w:type="spellEnd"/>
      <w:r w:rsidR="00CA5986" w:rsidRPr="00297822">
        <w:rPr>
          <w:rFonts w:ascii="Times New Roman" w:hAnsi="Times New Roman" w:cs="Times New Roman"/>
          <w:sz w:val="24"/>
          <w:szCs w:val="24"/>
        </w:rPr>
        <w:t xml:space="preserve"> (Hd.) </w:t>
      </w:r>
      <w:r w:rsidR="00994C33" w:rsidRPr="00297822">
        <w:rPr>
          <w:rFonts w:ascii="Times New Roman" w:hAnsi="Times New Roman" w:cs="Times New Roman"/>
          <w:sz w:val="24"/>
          <w:szCs w:val="24"/>
        </w:rPr>
        <w:t xml:space="preserve">mit der Verlautbarung der </w:t>
      </w:r>
      <w:r w:rsidR="00505190">
        <w:rPr>
          <w:rFonts w:ascii="Times New Roman" w:hAnsi="Times New Roman" w:cs="Times New Roman"/>
          <w:sz w:val="24"/>
          <w:szCs w:val="24"/>
        </w:rPr>
        <w:t>R</w:t>
      </w:r>
      <w:r w:rsidR="00994C33" w:rsidRPr="00297822">
        <w:rPr>
          <w:rFonts w:ascii="Times New Roman" w:hAnsi="Times New Roman" w:cs="Times New Roman"/>
          <w:sz w:val="24"/>
          <w:szCs w:val="24"/>
        </w:rPr>
        <w:t xml:space="preserve">ömischen Kongregation zur Abtreibungsfrage. </w:t>
      </w:r>
      <w:r w:rsidR="00AA2684" w:rsidRPr="00297822">
        <w:rPr>
          <w:rFonts w:ascii="Times New Roman" w:hAnsi="Times New Roman" w:cs="Times New Roman"/>
          <w:sz w:val="24"/>
          <w:szCs w:val="24"/>
        </w:rPr>
        <w:t xml:space="preserve">Interessant ist die onomasiologische Verschiebung gegenüber vorherigen Beiträgen. </w:t>
      </w:r>
      <w:proofErr w:type="spellStart"/>
      <w:r w:rsidR="00AA2684" w:rsidRPr="00297822">
        <w:rPr>
          <w:rFonts w:ascii="Times New Roman" w:hAnsi="Times New Roman" w:cs="Times New Roman"/>
          <w:sz w:val="24"/>
          <w:szCs w:val="24"/>
        </w:rPr>
        <w:t>Heiderscheid</w:t>
      </w:r>
      <w:proofErr w:type="spellEnd"/>
      <w:r w:rsidR="00AA2684" w:rsidRPr="00297822">
        <w:rPr>
          <w:rFonts w:ascii="Times New Roman" w:hAnsi="Times New Roman" w:cs="Times New Roman"/>
          <w:sz w:val="24"/>
          <w:szCs w:val="24"/>
        </w:rPr>
        <w:t xml:space="preserve"> spricht von „Schwangerschaftsabbruch“ anstatt vom „Mord am ungeborenen Kind“ oder von „Abtreibung“. Diese moderate Wortwahl indiziert eine zumindest für diesen Zeitpunkt der diskursiven Entwicklung sachbezogene Haltung des LW. Im selben Artikel wird </w:t>
      </w:r>
      <w:r w:rsidR="00CF0265" w:rsidRPr="00297822">
        <w:rPr>
          <w:rFonts w:ascii="Times New Roman" w:hAnsi="Times New Roman" w:cs="Times New Roman"/>
          <w:sz w:val="24"/>
          <w:szCs w:val="24"/>
        </w:rPr>
        <w:t xml:space="preserve">jedoch </w:t>
      </w:r>
      <w:r w:rsidR="00AA2684" w:rsidRPr="00297822">
        <w:rPr>
          <w:rFonts w:ascii="Times New Roman" w:hAnsi="Times New Roman" w:cs="Times New Roman"/>
          <w:sz w:val="24"/>
          <w:szCs w:val="24"/>
        </w:rPr>
        <w:t xml:space="preserve">ein Passus aus dem Zweiten </w:t>
      </w:r>
      <w:r w:rsidR="00505190">
        <w:rPr>
          <w:rFonts w:ascii="Times New Roman" w:hAnsi="Times New Roman" w:cs="Times New Roman"/>
          <w:sz w:val="24"/>
          <w:szCs w:val="24"/>
        </w:rPr>
        <w:t>V</w:t>
      </w:r>
      <w:r w:rsidR="00AA2684" w:rsidRPr="00297822">
        <w:rPr>
          <w:rFonts w:ascii="Times New Roman" w:hAnsi="Times New Roman" w:cs="Times New Roman"/>
          <w:sz w:val="24"/>
          <w:szCs w:val="24"/>
        </w:rPr>
        <w:t>atikanischen Konzil zitiert, in dem die Begriffe „Abtreibung“ und „Kindesmord“ ohne jeweilige semantische Konkretisierung synonymisch nebeneinanderstehen</w:t>
      </w:r>
      <w:r w:rsidR="00CF0265" w:rsidRPr="00297822">
        <w:rPr>
          <w:rFonts w:ascii="Times New Roman" w:hAnsi="Times New Roman" w:cs="Times New Roman"/>
          <w:sz w:val="24"/>
          <w:szCs w:val="24"/>
        </w:rPr>
        <w:t xml:space="preserve">. Auch wird der Abtreibungsdiskurs durch die Vokabel „Euthanasie“ kontaminiert, die </w:t>
      </w:r>
      <w:proofErr w:type="spellStart"/>
      <w:r w:rsidR="00CF0265" w:rsidRPr="00297822">
        <w:rPr>
          <w:rFonts w:ascii="Times New Roman" w:hAnsi="Times New Roman" w:cs="Times New Roman"/>
          <w:sz w:val="24"/>
          <w:szCs w:val="24"/>
        </w:rPr>
        <w:t>Heiderscheid</w:t>
      </w:r>
      <w:proofErr w:type="spellEnd"/>
      <w:r w:rsidR="00CF0265" w:rsidRPr="00297822">
        <w:rPr>
          <w:rFonts w:ascii="Times New Roman" w:hAnsi="Times New Roman" w:cs="Times New Roman"/>
          <w:sz w:val="24"/>
          <w:szCs w:val="24"/>
        </w:rPr>
        <w:t xml:space="preserve"> im Sinne de</w:t>
      </w:r>
      <w:r w:rsidR="00505190">
        <w:rPr>
          <w:rFonts w:ascii="Times New Roman" w:hAnsi="Times New Roman" w:cs="Times New Roman"/>
          <w:sz w:val="24"/>
          <w:szCs w:val="24"/>
        </w:rPr>
        <w:t xml:space="preserve">s </w:t>
      </w:r>
      <w:r w:rsidR="00CF0265" w:rsidRPr="00297822">
        <w:rPr>
          <w:rFonts w:ascii="Times New Roman" w:hAnsi="Times New Roman" w:cs="Times New Roman"/>
          <w:sz w:val="24"/>
          <w:szCs w:val="24"/>
        </w:rPr>
        <w:t xml:space="preserve">christlichen </w:t>
      </w:r>
      <w:r w:rsidR="00505190">
        <w:rPr>
          <w:rFonts w:ascii="Times New Roman" w:hAnsi="Times New Roman" w:cs="Times New Roman"/>
          <w:sz w:val="24"/>
          <w:szCs w:val="24"/>
        </w:rPr>
        <w:t>Menschenbilds</w:t>
      </w:r>
      <w:r w:rsidR="00CF0265" w:rsidRPr="00297822">
        <w:rPr>
          <w:rFonts w:ascii="Times New Roman" w:hAnsi="Times New Roman" w:cs="Times New Roman"/>
          <w:sz w:val="24"/>
          <w:szCs w:val="24"/>
        </w:rPr>
        <w:t xml:space="preserve"> ebenfalls kategorisch ablehnt. </w:t>
      </w:r>
    </w:p>
    <w:p w14:paraId="31069DFE" w14:textId="64747760" w:rsidR="00505190" w:rsidRDefault="00505190" w:rsidP="00135F56">
      <w:pPr>
        <w:spacing w:line="360" w:lineRule="auto"/>
        <w:jc w:val="both"/>
        <w:rPr>
          <w:rFonts w:ascii="Times New Roman" w:hAnsi="Times New Roman" w:cs="Times New Roman"/>
          <w:sz w:val="24"/>
          <w:szCs w:val="24"/>
        </w:rPr>
      </w:pPr>
      <w:r>
        <w:rPr>
          <w:rFonts w:ascii="Times New Roman" w:hAnsi="Times New Roman" w:cs="Times New Roman"/>
          <w:sz w:val="24"/>
          <w:szCs w:val="24"/>
        </w:rPr>
        <w:t>Ersichtlich wird d</w:t>
      </w:r>
      <w:r w:rsidR="00CF0265" w:rsidRPr="00297822">
        <w:rPr>
          <w:rFonts w:ascii="Times New Roman" w:hAnsi="Times New Roman" w:cs="Times New Roman"/>
          <w:sz w:val="24"/>
          <w:szCs w:val="24"/>
        </w:rPr>
        <w:t>ie Diskursprogression v. a. an</w:t>
      </w:r>
      <w:r>
        <w:rPr>
          <w:rFonts w:ascii="Times New Roman" w:hAnsi="Times New Roman" w:cs="Times New Roman"/>
          <w:sz w:val="24"/>
          <w:szCs w:val="24"/>
        </w:rPr>
        <w:t>hand</w:t>
      </w:r>
      <w:r w:rsidR="00CF0265" w:rsidRPr="00297822">
        <w:rPr>
          <w:rFonts w:ascii="Times New Roman" w:hAnsi="Times New Roman" w:cs="Times New Roman"/>
          <w:sz w:val="24"/>
          <w:szCs w:val="24"/>
        </w:rPr>
        <w:t xml:space="preserve"> der</w:t>
      </w:r>
      <w:r w:rsidR="00B8229C" w:rsidRPr="00297822">
        <w:rPr>
          <w:rFonts w:ascii="Times New Roman" w:hAnsi="Times New Roman" w:cs="Times New Roman"/>
          <w:sz w:val="24"/>
          <w:szCs w:val="24"/>
        </w:rPr>
        <w:t xml:space="preserve"> Differenzierung</w:t>
      </w:r>
      <w:r w:rsidR="00CF0265" w:rsidRPr="00297822">
        <w:rPr>
          <w:rFonts w:ascii="Times New Roman" w:hAnsi="Times New Roman" w:cs="Times New Roman"/>
          <w:sz w:val="24"/>
          <w:szCs w:val="24"/>
        </w:rPr>
        <w:t xml:space="preserve"> zwischen dem „Verzicht auf Bestrafung“ durch den Ges</w:t>
      </w:r>
      <w:r w:rsidR="00B8229C" w:rsidRPr="00297822">
        <w:rPr>
          <w:rFonts w:ascii="Times New Roman" w:hAnsi="Times New Roman" w:cs="Times New Roman"/>
          <w:sz w:val="24"/>
          <w:szCs w:val="24"/>
        </w:rPr>
        <w:t>e</w:t>
      </w:r>
      <w:r w:rsidR="00CF0265" w:rsidRPr="00297822">
        <w:rPr>
          <w:rFonts w:ascii="Times New Roman" w:hAnsi="Times New Roman" w:cs="Times New Roman"/>
          <w:sz w:val="24"/>
          <w:szCs w:val="24"/>
        </w:rPr>
        <w:t>tzgeber einerseits und der drohenden dereinstigen Duldung</w:t>
      </w:r>
      <w:r w:rsidR="00876BEE" w:rsidRPr="00297822">
        <w:rPr>
          <w:rFonts w:ascii="Times New Roman" w:hAnsi="Times New Roman" w:cs="Times New Roman"/>
          <w:sz w:val="24"/>
          <w:szCs w:val="24"/>
        </w:rPr>
        <w:t xml:space="preserve"> andererseits. </w:t>
      </w:r>
      <w:proofErr w:type="spellStart"/>
      <w:r w:rsidR="0076267A" w:rsidRPr="00297822">
        <w:rPr>
          <w:rFonts w:ascii="Times New Roman" w:hAnsi="Times New Roman" w:cs="Times New Roman"/>
          <w:sz w:val="24"/>
          <w:szCs w:val="24"/>
        </w:rPr>
        <w:t>Heidersc</w:t>
      </w:r>
      <w:r>
        <w:rPr>
          <w:rFonts w:ascii="Times New Roman" w:hAnsi="Times New Roman" w:cs="Times New Roman"/>
          <w:sz w:val="24"/>
          <w:szCs w:val="24"/>
        </w:rPr>
        <w:t>h</w:t>
      </w:r>
      <w:r w:rsidR="0076267A" w:rsidRPr="00297822">
        <w:rPr>
          <w:rFonts w:ascii="Times New Roman" w:hAnsi="Times New Roman" w:cs="Times New Roman"/>
          <w:sz w:val="24"/>
          <w:szCs w:val="24"/>
        </w:rPr>
        <w:t>eid</w:t>
      </w:r>
      <w:proofErr w:type="spellEnd"/>
      <w:r w:rsidR="0076267A" w:rsidRPr="00297822">
        <w:rPr>
          <w:rFonts w:ascii="Times New Roman" w:hAnsi="Times New Roman" w:cs="Times New Roman"/>
          <w:sz w:val="24"/>
          <w:szCs w:val="24"/>
        </w:rPr>
        <w:t xml:space="preserve"> plädiert für eine Behebung der „Abtreibungsgründe“</w:t>
      </w:r>
      <w:r>
        <w:rPr>
          <w:rFonts w:ascii="Times New Roman" w:hAnsi="Times New Roman" w:cs="Times New Roman"/>
          <w:sz w:val="24"/>
          <w:szCs w:val="24"/>
        </w:rPr>
        <w:t>.</w:t>
      </w:r>
      <w:r w:rsidR="0076267A" w:rsidRPr="00297822">
        <w:rPr>
          <w:rFonts w:ascii="Times New Roman" w:hAnsi="Times New Roman" w:cs="Times New Roman"/>
          <w:sz w:val="24"/>
          <w:szCs w:val="24"/>
        </w:rPr>
        <w:t xml:space="preserve"> Ferner </w:t>
      </w:r>
      <w:r w:rsidR="006E36A8" w:rsidRPr="00297822">
        <w:rPr>
          <w:rFonts w:ascii="Times New Roman" w:hAnsi="Times New Roman" w:cs="Times New Roman"/>
          <w:sz w:val="24"/>
          <w:szCs w:val="24"/>
        </w:rPr>
        <w:t>wird zwischen einer objektiven Schuld, die jedem „Abbruch einer Schwangerschaft“ anhafte, unterschieden, und einer subjektiven Perspektive der Frau, da in manchen lebensbedrohlichen Situationen „von einer persönlichen Schuld nicht gesprochen werden“ könne.</w:t>
      </w:r>
      <w:r w:rsidR="0076267A" w:rsidRPr="00297822">
        <w:rPr>
          <w:rFonts w:ascii="Times New Roman" w:hAnsi="Times New Roman" w:cs="Times New Roman"/>
          <w:sz w:val="24"/>
          <w:szCs w:val="24"/>
        </w:rPr>
        <w:t xml:space="preserve"> </w:t>
      </w:r>
      <w:proofErr w:type="spellStart"/>
      <w:r w:rsidR="0076267A" w:rsidRPr="00297822">
        <w:rPr>
          <w:rFonts w:ascii="Times New Roman" w:hAnsi="Times New Roman" w:cs="Times New Roman"/>
          <w:sz w:val="24"/>
          <w:szCs w:val="24"/>
        </w:rPr>
        <w:t>Heiderscheid</w:t>
      </w:r>
      <w:proofErr w:type="spellEnd"/>
      <w:r w:rsidR="0076267A" w:rsidRPr="00297822">
        <w:rPr>
          <w:rFonts w:ascii="Times New Roman" w:hAnsi="Times New Roman" w:cs="Times New Roman"/>
          <w:sz w:val="24"/>
          <w:szCs w:val="24"/>
        </w:rPr>
        <w:t xml:space="preserve"> bedauert schließlich, dass in der Diskussion, bspw. in Frankreich, zu oft das Leid der Frau Erwähnung finde anstatt d</w:t>
      </w:r>
      <w:r w:rsidR="00557610">
        <w:rPr>
          <w:rFonts w:ascii="Times New Roman" w:hAnsi="Times New Roman" w:cs="Times New Roman"/>
          <w:sz w:val="24"/>
          <w:szCs w:val="24"/>
        </w:rPr>
        <w:t>er</w:t>
      </w:r>
      <w:r w:rsidR="0076267A" w:rsidRPr="00297822">
        <w:rPr>
          <w:rFonts w:ascii="Times New Roman" w:hAnsi="Times New Roman" w:cs="Times New Roman"/>
          <w:sz w:val="24"/>
          <w:szCs w:val="24"/>
        </w:rPr>
        <w:t xml:space="preserve"> Tatsache, dass tagtäglich ca. 1000 geheime Abtreibungen vorgenommen würden, bei denen ebenso</w:t>
      </w:r>
      <w:r w:rsidR="009E630B">
        <w:rPr>
          <w:rFonts w:ascii="Times New Roman" w:hAnsi="Times New Roman" w:cs="Times New Roman"/>
          <w:sz w:val="24"/>
          <w:szCs w:val="24"/>
        </w:rPr>
        <w:t xml:space="preserve"> </w:t>
      </w:r>
      <w:r w:rsidR="0076267A" w:rsidRPr="00297822">
        <w:rPr>
          <w:rFonts w:ascii="Times New Roman" w:hAnsi="Times New Roman" w:cs="Times New Roman"/>
          <w:sz w:val="24"/>
          <w:szCs w:val="24"/>
        </w:rPr>
        <w:t xml:space="preserve">viele „unschuldige Ungeborene [...] brutal getötet [und] entfernt“ würden. </w:t>
      </w:r>
    </w:p>
    <w:p w14:paraId="65E7F2F6" w14:textId="2477EB30" w:rsidR="0006468B" w:rsidRPr="00297822" w:rsidRDefault="006E36A8" w:rsidP="00135F56">
      <w:pPr>
        <w:spacing w:line="360" w:lineRule="auto"/>
        <w:jc w:val="both"/>
        <w:rPr>
          <w:rFonts w:ascii="Times New Roman" w:hAnsi="Times New Roman" w:cs="Times New Roman"/>
          <w:sz w:val="24"/>
          <w:szCs w:val="24"/>
        </w:rPr>
      </w:pPr>
      <w:r w:rsidRPr="00297822">
        <w:rPr>
          <w:rFonts w:ascii="Times New Roman" w:hAnsi="Times New Roman" w:cs="Times New Roman"/>
          <w:sz w:val="24"/>
          <w:szCs w:val="24"/>
        </w:rPr>
        <w:t>Im Dezember 197</w:t>
      </w:r>
      <w:r w:rsidR="000C099D" w:rsidRPr="00297822">
        <w:rPr>
          <w:rFonts w:ascii="Times New Roman" w:hAnsi="Times New Roman" w:cs="Times New Roman"/>
          <w:sz w:val="24"/>
          <w:szCs w:val="24"/>
        </w:rPr>
        <w:t>4</w:t>
      </w:r>
      <w:r w:rsidRPr="00297822">
        <w:rPr>
          <w:rFonts w:ascii="Times New Roman" w:hAnsi="Times New Roman" w:cs="Times New Roman"/>
          <w:sz w:val="24"/>
          <w:szCs w:val="24"/>
        </w:rPr>
        <w:t xml:space="preserve"> wird in einem französischsprachigen Beitrag</w:t>
      </w:r>
      <w:r w:rsidR="000C099D" w:rsidRPr="00297822">
        <w:rPr>
          <w:rFonts w:ascii="Times New Roman" w:hAnsi="Times New Roman" w:cs="Times New Roman"/>
          <w:sz w:val="24"/>
          <w:szCs w:val="24"/>
        </w:rPr>
        <w:t xml:space="preserve"> eines gewissen B. </w:t>
      </w:r>
      <w:proofErr w:type="spellStart"/>
      <w:r w:rsidR="000C099D" w:rsidRPr="00297822">
        <w:rPr>
          <w:rFonts w:ascii="Times New Roman" w:hAnsi="Times New Roman" w:cs="Times New Roman"/>
          <w:sz w:val="24"/>
          <w:szCs w:val="24"/>
        </w:rPr>
        <w:t>Zamaron</w:t>
      </w:r>
      <w:proofErr w:type="spellEnd"/>
      <w:r w:rsidRPr="00297822">
        <w:rPr>
          <w:rFonts w:ascii="Times New Roman" w:hAnsi="Times New Roman" w:cs="Times New Roman"/>
          <w:sz w:val="24"/>
          <w:szCs w:val="24"/>
        </w:rPr>
        <w:t xml:space="preserve"> eine ähnliche Positionierung sinnfällig wie zuvor bei </w:t>
      </w:r>
      <w:proofErr w:type="spellStart"/>
      <w:r w:rsidRPr="00297822">
        <w:rPr>
          <w:rFonts w:ascii="Times New Roman" w:hAnsi="Times New Roman" w:cs="Times New Roman"/>
          <w:sz w:val="24"/>
          <w:szCs w:val="24"/>
        </w:rPr>
        <w:t>Heiderscheid</w:t>
      </w:r>
      <w:proofErr w:type="spellEnd"/>
      <w:r w:rsidRPr="00297822">
        <w:rPr>
          <w:rFonts w:ascii="Times New Roman" w:hAnsi="Times New Roman" w:cs="Times New Roman"/>
          <w:sz w:val="24"/>
          <w:szCs w:val="24"/>
        </w:rPr>
        <w:t>. Das LW drängt nicht auf eine Verurtei</w:t>
      </w:r>
      <w:r w:rsidR="00BD5408" w:rsidRPr="00297822">
        <w:rPr>
          <w:rFonts w:ascii="Times New Roman" w:hAnsi="Times New Roman" w:cs="Times New Roman"/>
          <w:sz w:val="24"/>
          <w:szCs w:val="24"/>
        </w:rPr>
        <w:t>l</w:t>
      </w:r>
      <w:r w:rsidRPr="00297822">
        <w:rPr>
          <w:rFonts w:ascii="Times New Roman" w:hAnsi="Times New Roman" w:cs="Times New Roman"/>
          <w:sz w:val="24"/>
          <w:szCs w:val="24"/>
        </w:rPr>
        <w:t>ung der Frau. Der Gesetzgeber müsse jedoch weiterhin darauf achten, „</w:t>
      </w:r>
      <w:proofErr w:type="spellStart"/>
      <w:r w:rsidRPr="00297822">
        <w:rPr>
          <w:rFonts w:ascii="Times New Roman" w:hAnsi="Times New Roman" w:cs="Times New Roman"/>
          <w:sz w:val="24"/>
          <w:szCs w:val="24"/>
        </w:rPr>
        <w:t>que</w:t>
      </w:r>
      <w:proofErr w:type="spellEnd"/>
      <w:r w:rsidRPr="00297822">
        <w:rPr>
          <w:rFonts w:ascii="Times New Roman" w:hAnsi="Times New Roman" w:cs="Times New Roman"/>
          <w:sz w:val="24"/>
          <w:szCs w:val="24"/>
        </w:rPr>
        <w:t xml:space="preserve"> la </w:t>
      </w:r>
      <w:proofErr w:type="spellStart"/>
      <w:r w:rsidRPr="00297822">
        <w:rPr>
          <w:rFonts w:ascii="Times New Roman" w:hAnsi="Times New Roman" w:cs="Times New Roman"/>
          <w:sz w:val="24"/>
          <w:szCs w:val="24"/>
        </w:rPr>
        <w:t>vérité</w:t>
      </w:r>
      <w:proofErr w:type="spellEnd"/>
      <w:r w:rsidRPr="00297822">
        <w:rPr>
          <w:rFonts w:ascii="Times New Roman" w:hAnsi="Times New Roman" w:cs="Times New Roman"/>
          <w:sz w:val="24"/>
          <w:szCs w:val="24"/>
        </w:rPr>
        <w:t xml:space="preserve"> </w:t>
      </w:r>
      <w:proofErr w:type="spellStart"/>
      <w:r w:rsidRPr="00297822">
        <w:rPr>
          <w:rFonts w:ascii="Times New Roman" w:hAnsi="Times New Roman" w:cs="Times New Roman"/>
          <w:sz w:val="24"/>
          <w:szCs w:val="24"/>
        </w:rPr>
        <w:t>continue</w:t>
      </w:r>
      <w:proofErr w:type="spellEnd"/>
      <w:r w:rsidRPr="00297822">
        <w:rPr>
          <w:rFonts w:ascii="Times New Roman" w:hAnsi="Times New Roman" w:cs="Times New Roman"/>
          <w:sz w:val="24"/>
          <w:szCs w:val="24"/>
        </w:rPr>
        <w:t xml:space="preserve"> d’être </w:t>
      </w:r>
      <w:proofErr w:type="spellStart"/>
      <w:r w:rsidRPr="00297822">
        <w:rPr>
          <w:rFonts w:ascii="Times New Roman" w:hAnsi="Times New Roman" w:cs="Times New Roman"/>
          <w:sz w:val="24"/>
          <w:szCs w:val="24"/>
        </w:rPr>
        <w:t>affirmée</w:t>
      </w:r>
      <w:proofErr w:type="spellEnd"/>
      <w:r w:rsidRPr="00297822">
        <w:rPr>
          <w:rFonts w:ascii="Times New Roman" w:hAnsi="Times New Roman" w:cs="Times New Roman"/>
          <w:sz w:val="24"/>
          <w:szCs w:val="24"/>
        </w:rPr>
        <w:t xml:space="preserve">. </w:t>
      </w:r>
      <w:r w:rsidRPr="00297822">
        <w:rPr>
          <w:rFonts w:ascii="Times New Roman" w:hAnsi="Times New Roman" w:cs="Times New Roman"/>
          <w:sz w:val="24"/>
          <w:szCs w:val="24"/>
          <w:lang w:val="fr-FR"/>
        </w:rPr>
        <w:t>Chacun [...] doit pouvoir se diriger dans la lumière“ [...] Jésus ne condamnait pas la femme adult</w:t>
      </w:r>
      <w:r w:rsidR="000C099D" w:rsidRPr="00297822">
        <w:rPr>
          <w:rFonts w:ascii="Times New Roman" w:hAnsi="Times New Roman" w:cs="Times New Roman"/>
          <w:sz w:val="24"/>
          <w:szCs w:val="24"/>
          <w:lang w:val="fr-FR"/>
        </w:rPr>
        <w:t>èr</w:t>
      </w:r>
      <w:r w:rsidRPr="00297822">
        <w:rPr>
          <w:rFonts w:ascii="Times New Roman" w:hAnsi="Times New Roman" w:cs="Times New Roman"/>
          <w:sz w:val="24"/>
          <w:szCs w:val="24"/>
          <w:lang w:val="fr-FR"/>
        </w:rPr>
        <w:t xml:space="preserve">e, mais il condamnait </w:t>
      </w:r>
      <w:proofErr w:type="gramStart"/>
      <w:r w:rsidRPr="00297822">
        <w:rPr>
          <w:rFonts w:ascii="Times New Roman" w:hAnsi="Times New Roman" w:cs="Times New Roman"/>
          <w:sz w:val="24"/>
          <w:szCs w:val="24"/>
          <w:lang w:val="fr-FR"/>
        </w:rPr>
        <w:t>l’adultère!“</w:t>
      </w:r>
      <w:proofErr w:type="gramEnd"/>
      <w:r w:rsidR="00557610">
        <w:rPr>
          <w:rFonts w:ascii="Times New Roman" w:hAnsi="Times New Roman" w:cs="Times New Roman"/>
          <w:sz w:val="24"/>
          <w:szCs w:val="24"/>
          <w:lang w:val="fr-FR"/>
        </w:rPr>
        <w:t xml:space="preserve"> </w:t>
      </w:r>
      <w:r w:rsidR="000C099D" w:rsidRPr="00297822">
        <w:rPr>
          <w:rFonts w:ascii="Times New Roman" w:hAnsi="Times New Roman" w:cs="Times New Roman"/>
          <w:sz w:val="24"/>
          <w:szCs w:val="24"/>
        </w:rPr>
        <w:t>Moniert wird die liberale Haltung des Staates, die Entscheidung der betroffenen Frau zu überlassen und somit das Problem in die Privatsphäre zu delegieren. Vielmehr müsse der Ges</w:t>
      </w:r>
      <w:r w:rsidR="009E630B">
        <w:rPr>
          <w:rFonts w:ascii="Times New Roman" w:hAnsi="Times New Roman" w:cs="Times New Roman"/>
          <w:sz w:val="24"/>
          <w:szCs w:val="24"/>
        </w:rPr>
        <w:t>e</w:t>
      </w:r>
      <w:r w:rsidR="000C099D" w:rsidRPr="00297822">
        <w:rPr>
          <w:rFonts w:ascii="Times New Roman" w:hAnsi="Times New Roman" w:cs="Times New Roman"/>
          <w:sz w:val="24"/>
          <w:szCs w:val="24"/>
        </w:rPr>
        <w:t xml:space="preserve">tzgeber durch Worte und Taten den Irrweg der Abtreibung </w:t>
      </w:r>
      <w:r w:rsidR="000C099D" w:rsidRPr="00297822">
        <w:rPr>
          <w:rFonts w:ascii="Times New Roman" w:hAnsi="Times New Roman" w:cs="Times New Roman"/>
          <w:sz w:val="24"/>
          <w:szCs w:val="24"/>
        </w:rPr>
        <w:lastRenderedPageBreak/>
        <w:t xml:space="preserve">öffentlich kundtun, ohne jedoch die Frauen weder moralisch noch strafrechtlich zu verurteilen. </w:t>
      </w:r>
    </w:p>
    <w:p w14:paraId="0E60B178" w14:textId="77777777" w:rsidR="0006468B" w:rsidRPr="00297822" w:rsidRDefault="004D0E5A" w:rsidP="00135F56">
      <w:pPr>
        <w:spacing w:line="360" w:lineRule="auto"/>
        <w:jc w:val="both"/>
        <w:rPr>
          <w:rFonts w:ascii="Times New Roman" w:hAnsi="Times New Roman" w:cs="Times New Roman"/>
          <w:sz w:val="24"/>
          <w:szCs w:val="24"/>
        </w:rPr>
      </w:pPr>
      <w:r w:rsidRPr="00297822">
        <w:rPr>
          <w:rFonts w:ascii="Times New Roman" w:hAnsi="Times New Roman" w:cs="Times New Roman"/>
          <w:sz w:val="24"/>
          <w:szCs w:val="24"/>
        </w:rPr>
        <w:t>Erneut wird im Januar 1975 auf d</w:t>
      </w:r>
      <w:r w:rsidR="001B3752">
        <w:rPr>
          <w:rFonts w:ascii="Times New Roman" w:hAnsi="Times New Roman" w:cs="Times New Roman"/>
          <w:sz w:val="24"/>
          <w:szCs w:val="24"/>
        </w:rPr>
        <w:t>en fundamentalen Unterschied</w:t>
      </w:r>
      <w:r w:rsidRPr="00297822">
        <w:rPr>
          <w:rFonts w:ascii="Times New Roman" w:hAnsi="Times New Roman" w:cs="Times New Roman"/>
          <w:sz w:val="24"/>
          <w:szCs w:val="24"/>
        </w:rPr>
        <w:t xml:space="preserve"> zwischen Straffreiheit und Ermächtigung hingewiesen</w:t>
      </w:r>
      <w:r w:rsidR="001B3752">
        <w:rPr>
          <w:rFonts w:ascii="Times New Roman" w:hAnsi="Times New Roman" w:cs="Times New Roman"/>
          <w:sz w:val="24"/>
          <w:szCs w:val="24"/>
        </w:rPr>
        <w:t>:</w:t>
      </w:r>
      <w:r w:rsidR="0006468B" w:rsidRPr="00297822">
        <w:rPr>
          <w:rFonts w:ascii="Times New Roman" w:hAnsi="Times New Roman" w:cs="Times New Roman"/>
          <w:sz w:val="24"/>
          <w:szCs w:val="24"/>
        </w:rPr>
        <w:t xml:space="preserve"> „Viele verstehen als eine Ermächtigung, was vielleicht nur der Verzicht auf eine Bestrafung ist“</w:t>
      </w:r>
      <w:r w:rsidR="001B3752">
        <w:rPr>
          <w:rStyle w:val="Funotenzeichen"/>
          <w:rFonts w:ascii="Times New Roman" w:hAnsi="Times New Roman" w:cs="Times New Roman"/>
          <w:sz w:val="24"/>
          <w:szCs w:val="24"/>
        </w:rPr>
        <w:footnoteReference w:id="118"/>
      </w:r>
      <w:r w:rsidR="0006468B" w:rsidRPr="00297822">
        <w:rPr>
          <w:rFonts w:ascii="Times New Roman" w:hAnsi="Times New Roman" w:cs="Times New Roman"/>
          <w:sz w:val="24"/>
          <w:szCs w:val="24"/>
        </w:rPr>
        <w:t xml:space="preserve"> lautet der zitierte Passus aus einem Schreiben der </w:t>
      </w:r>
      <w:r w:rsidR="001B3752">
        <w:rPr>
          <w:rFonts w:ascii="Times New Roman" w:hAnsi="Times New Roman" w:cs="Times New Roman"/>
          <w:sz w:val="24"/>
          <w:szCs w:val="24"/>
        </w:rPr>
        <w:t>R</w:t>
      </w:r>
      <w:r w:rsidR="0006468B" w:rsidRPr="00297822">
        <w:rPr>
          <w:rFonts w:ascii="Times New Roman" w:hAnsi="Times New Roman" w:cs="Times New Roman"/>
          <w:sz w:val="24"/>
          <w:szCs w:val="24"/>
        </w:rPr>
        <w:t xml:space="preserve">ömischen Glaubenskongregation. Der Freiheitsbegriff und seine Ermächtigungsimplikationen für die Menschen </w:t>
      </w:r>
      <w:proofErr w:type="gramStart"/>
      <w:r w:rsidR="0006468B" w:rsidRPr="00297822">
        <w:rPr>
          <w:rFonts w:ascii="Times New Roman" w:hAnsi="Times New Roman" w:cs="Times New Roman"/>
          <w:sz w:val="24"/>
          <w:szCs w:val="24"/>
        </w:rPr>
        <w:t>ist</w:t>
      </w:r>
      <w:proofErr w:type="gramEnd"/>
      <w:r w:rsidR="0006468B" w:rsidRPr="00297822">
        <w:rPr>
          <w:rFonts w:ascii="Times New Roman" w:hAnsi="Times New Roman" w:cs="Times New Roman"/>
          <w:sz w:val="24"/>
          <w:szCs w:val="24"/>
        </w:rPr>
        <w:t xml:space="preserve"> mithin ausschlaggebend für den christlichen Standpunkt. Er ist es auch, der den fundamentalen Unterschied zum Standpunkt der Verfechter einer </w:t>
      </w:r>
      <w:r w:rsidR="001B3752">
        <w:rPr>
          <w:rFonts w:ascii="Times New Roman" w:hAnsi="Times New Roman" w:cs="Times New Roman"/>
          <w:sz w:val="24"/>
          <w:szCs w:val="24"/>
        </w:rPr>
        <w:t>Abschaffung</w:t>
      </w:r>
      <w:r w:rsidR="0006468B" w:rsidRPr="00297822">
        <w:rPr>
          <w:rFonts w:ascii="Times New Roman" w:hAnsi="Times New Roman" w:cs="Times New Roman"/>
          <w:sz w:val="24"/>
          <w:szCs w:val="24"/>
        </w:rPr>
        <w:t xml:space="preserve"> des Verbots </w:t>
      </w:r>
      <w:r w:rsidR="009D5FBB" w:rsidRPr="00297822">
        <w:rPr>
          <w:rFonts w:ascii="Times New Roman" w:hAnsi="Times New Roman" w:cs="Times New Roman"/>
          <w:sz w:val="24"/>
          <w:szCs w:val="24"/>
        </w:rPr>
        <w:t xml:space="preserve">verdeutlicht. Die Tötung menschlichen Lebens bleibe stets ein Verbrechen, darunter wird auch die Abtreibung zu jedem erdenklichen Zeitpunkt nach der Befruchtung subsumiert. </w:t>
      </w:r>
      <w:r w:rsidR="00CD45EA" w:rsidRPr="00297822">
        <w:rPr>
          <w:rFonts w:ascii="Times New Roman" w:hAnsi="Times New Roman" w:cs="Times New Roman"/>
          <w:sz w:val="24"/>
          <w:szCs w:val="24"/>
        </w:rPr>
        <w:t xml:space="preserve">Auch das </w:t>
      </w:r>
      <w:r w:rsidR="00CD45EA" w:rsidRPr="00297822">
        <w:rPr>
          <w:rFonts w:ascii="Times New Roman" w:hAnsi="Times New Roman" w:cs="Times New Roman"/>
          <w:i/>
          <w:iCs/>
          <w:sz w:val="24"/>
          <w:szCs w:val="24"/>
        </w:rPr>
        <w:t>Naturgesetz</w:t>
      </w:r>
      <w:r w:rsidR="00CD45EA" w:rsidRPr="00297822">
        <w:rPr>
          <w:rFonts w:ascii="Times New Roman" w:hAnsi="Times New Roman" w:cs="Times New Roman"/>
          <w:sz w:val="24"/>
          <w:szCs w:val="24"/>
        </w:rPr>
        <w:t xml:space="preserve"> wird als Begriff in den Diskurs eingeführt. Kein Christ dürfe gegen dieses Naturgesetz des Abtreibungsverbots verstoßen, das „höher und erhabener als jegliches menschliches Gesetz“ sei. </w:t>
      </w:r>
    </w:p>
    <w:p w14:paraId="2E8503DD" w14:textId="0F333B74" w:rsidR="00ED5223" w:rsidRPr="00297822" w:rsidRDefault="00687A1B" w:rsidP="00135F56">
      <w:pPr>
        <w:spacing w:line="360" w:lineRule="auto"/>
        <w:jc w:val="both"/>
        <w:rPr>
          <w:rFonts w:ascii="Times New Roman" w:hAnsi="Times New Roman" w:cs="Times New Roman"/>
          <w:sz w:val="24"/>
          <w:szCs w:val="24"/>
        </w:rPr>
      </w:pPr>
      <w:r w:rsidRPr="00297822">
        <w:rPr>
          <w:rFonts w:ascii="Times New Roman" w:hAnsi="Times New Roman" w:cs="Times New Roman"/>
          <w:sz w:val="24"/>
          <w:szCs w:val="24"/>
        </w:rPr>
        <w:t>Auf den Abschluss des Ges</w:t>
      </w:r>
      <w:r w:rsidR="009E630B">
        <w:rPr>
          <w:rFonts w:ascii="Times New Roman" w:hAnsi="Times New Roman" w:cs="Times New Roman"/>
          <w:sz w:val="24"/>
          <w:szCs w:val="24"/>
        </w:rPr>
        <w:t>e</w:t>
      </w:r>
      <w:r w:rsidRPr="00297822">
        <w:rPr>
          <w:rFonts w:ascii="Times New Roman" w:hAnsi="Times New Roman" w:cs="Times New Roman"/>
          <w:sz w:val="24"/>
          <w:szCs w:val="24"/>
        </w:rPr>
        <w:t xml:space="preserve">tzgebungsverfahrens in Frankreich kommt Hd. einige </w:t>
      </w:r>
      <w:r w:rsidR="001B3752">
        <w:rPr>
          <w:rFonts w:ascii="Times New Roman" w:hAnsi="Times New Roman" w:cs="Times New Roman"/>
          <w:sz w:val="24"/>
          <w:szCs w:val="24"/>
        </w:rPr>
        <w:t>T</w:t>
      </w:r>
      <w:r w:rsidRPr="00297822">
        <w:rPr>
          <w:rFonts w:ascii="Times New Roman" w:hAnsi="Times New Roman" w:cs="Times New Roman"/>
          <w:sz w:val="24"/>
          <w:szCs w:val="24"/>
        </w:rPr>
        <w:t xml:space="preserve">age später zu sprechen. Wie in einem Brennglas offenbart sich das Dilemma vieler zeitgenössischer </w:t>
      </w:r>
      <w:r w:rsidR="00806C23" w:rsidRPr="00297822">
        <w:rPr>
          <w:rFonts w:ascii="Times New Roman" w:hAnsi="Times New Roman" w:cs="Times New Roman"/>
          <w:sz w:val="24"/>
          <w:szCs w:val="24"/>
        </w:rPr>
        <w:t xml:space="preserve">Konservativen in den zitierten Aussagen der </w:t>
      </w:r>
      <w:r w:rsidRPr="00297822">
        <w:rPr>
          <w:rFonts w:ascii="Times New Roman" w:hAnsi="Times New Roman" w:cs="Times New Roman"/>
          <w:sz w:val="24"/>
          <w:szCs w:val="24"/>
        </w:rPr>
        <w:t>U.D.R.-</w:t>
      </w:r>
      <w:r w:rsidR="00806C23" w:rsidRPr="00297822">
        <w:rPr>
          <w:rFonts w:ascii="Times New Roman" w:hAnsi="Times New Roman" w:cs="Times New Roman"/>
          <w:sz w:val="24"/>
          <w:szCs w:val="24"/>
        </w:rPr>
        <w:t>Abgeordneten</w:t>
      </w:r>
      <w:r w:rsidRPr="00297822">
        <w:rPr>
          <w:rFonts w:ascii="Times New Roman" w:hAnsi="Times New Roman" w:cs="Times New Roman"/>
          <w:sz w:val="24"/>
          <w:szCs w:val="24"/>
        </w:rPr>
        <w:t xml:space="preserve"> </w:t>
      </w:r>
      <w:proofErr w:type="spellStart"/>
      <w:r w:rsidRPr="00297822">
        <w:rPr>
          <w:rFonts w:ascii="Times New Roman" w:hAnsi="Times New Roman" w:cs="Times New Roman"/>
          <w:sz w:val="24"/>
          <w:szCs w:val="24"/>
        </w:rPr>
        <w:t>Missoffe</w:t>
      </w:r>
      <w:proofErr w:type="spellEnd"/>
      <w:r w:rsidR="00806C23" w:rsidRPr="00297822">
        <w:rPr>
          <w:rFonts w:ascii="Times New Roman" w:hAnsi="Times New Roman" w:cs="Times New Roman"/>
          <w:sz w:val="24"/>
          <w:szCs w:val="24"/>
        </w:rPr>
        <w:t>. Sie habe als Oppositionspolitikerin für das Gesetz zur Fristenlösung gestimmt, obwohl sie die Abtreibung als „</w:t>
      </w:r>
      <w:proofErr w:type="spellStart"/>
      <w:r w:rsidR="00806C23" w:rsidRPr="00297822">
        <w:rPr>
          <w:rFonts w:ascii="Times New Roman" w:hAnsi="Times New Roman" w:cs="Times New Roman"/>
          <w:sz w:val="24"/>
          <w:szCs w:val="24"/>
        </w:rPr>
        <w:t>acte</w:t>
      </w:r>
      <w:proofErr w:type="spellEnd"/>
      <w:r w:rsidR="00806C23" w:rsidRPr="00297822">
        <w:rPr>
          <w:rFonts w:ascii="Times New Roman" w:hAnsi="Times New Roman" w:cs="Times New Roman"/>
          <w:sz w:val="24"/>
          <w:szCs w:val="24"/>
        </w:rPr>
        <w:t xml:space="preserve"> </w:t>
      </w:r>
      <w:proofErr w:type="spellStart"/>
      <w:r w:rsidR="00806C23" w:rsidRPr="00297822">
        <w:rPr>
          <w:rFonts w:ascii="Times New Roman" w:hAnsi="Times New Roman" w:cs="Times New Roman"/>
          <w:sz w:val="24"/>
          <w:szCs w:val="24"/>
        </w:rPr>
        <w:t>inhumain</w:t>
      </w:r>
      <w:proofErr w:type="spellEnd"/>
      <w:r w:rsidR="00806C23" w:rsidRPr="00297822">
        <w:rPr>
          <w:rFonts w:ascii="Times New Roman" w:hAnsi="Times New Roman" w:cs="Times New Roman"/>
          <w:sz w:val="24"/>
          <w:szCs w:val="24"/>
        </w:rPr>
        <w:t xml:space="preserve"> et </w:t>
      </w:r>
      <w:proofErr w:type="spellStart"/>
      <w:r w:rsidR="00806C23" w:rsidRPr="00297822">
        <w:rPr>
          <w:rFonts w:ascii="Times New Roman" w:hAnsi="Times New Roman" w:cs="Times New Roman"/>
          <w:sz w:val="24"/>
          <w:szCs w:val="24"/>
        </w:rPr>
        <w:t>régression</w:t>
      </w:r>
      <w:proofErr w:type="spellEnd"/>
      <w:r w:rsidR="00806C23" w:rsidRPr="00297822">
        <w:rPr>
          <w:rFonts w:ascii="Times New Roman" w:hAnsi="Times New Roman" w:cs="Times New Roman"/>
          <w:sz w:val="24"/>
          <w:szCs w:val="24"/>
        </w:rPr>
        <w:t xml:space="preserve">“ ablehne. Weil jedoch die aktuelle Gesetzgebung aus dem Jahr 1920 keine Handhabung für Zuwiderhandlungen mehr gewähre, habe sie, zur effizienteren Bekämpfung von Gesetzesübertretungen, der Regierungsvorlage zugestimmt. </w:t>
      </w:r>
      <w:proofErr w:type="spellStart"/>
      <w:r w:rsidR="00806C23" w:rsidRPr="00297822">
        <w:rPr>
          <w:rFonts w:ascii="Times New Roman" w:hAnsi="Times New Roman" w:cs="Times New Roman"/>
          <w:sz w:val="24"/>
          <w:szCs w:val="24"/>
        </w:rPr>
        <w:t>Heiderscheids</w:t>
      </w:r>
      <w:proofErr w:type="spellEnd"/>
      <w:r w:rsidR="00806C23" w:rsidRPr="00297822">
        <w:rPr>
          <w:rFonts w:ascii="Times New Roman" w:hAnsi="Times New Roman" w:cs="Times New Roman"/>
          <w:sz w:val="24"/>
          <w:szCs w:val="24"/>
        </w:rPr>
        <w:t xml:space="preserve"> Wortgebrauch hat sich mittlerweile deutlich verschärft. Die Rede ist nun von „Mord“, Töten“ und „Morden“. Plädiert wird </w:t>
      </w:r>
      <w:r w:rsidR="001B3752">
        <w:rPr>
          <w:rFonts w:ascii="Times New Roman" w:hAnsi="Times New Roman" w:cs="Times New Roman"/>
          <w:sz w:val="24"/>
          <w:szCs w:val="24"/>
        </w:rPr>
        <w:t xml:space="preserve">weiterhin </w:t>
      </w:r>
      <w:r w:rsidR="00806C23" w:rsidRPr="00297822">
        <w:rPr>
          <w:rFonts w:ascii="Times New Roman" w:hAnsi="Times New Roman" w:cs="Times New Roman"/>
          <w:sz w:val="24"/>
          <w:szCs w:val="24"/>
        </w:rPr>
        <w:t xml:space="preserve">für eine Behebung der Abtreibungsursachen. Der Gesetzgeber dürfe </w:t>
      </w:r>
      <w:r w:rsidR="00297822">
        <w:rPr>
          <w:rFonts w:ascii="Times New Roman" w:hAnsi="Times New Roman" w:cs="Times New Roman"/>
          <w:sz w:val="24"/>
          <w:szCs w:val="24"/>
        </w:rPr>
        <w:t>s</w:t>
      </w:r>
      <w:r w:rsidR="00806C23" w:rsidRPr="00297822">
        <w:rPr>
          <w:rFonts w:ascii="Times New Roman" w:hAnsi="Times New Roman" w:cs="Times New Roman"/>
          <w:sz w:val="24"/>
          <w:szCs w:val="24"/>
        </w:rPr>
        <w:t>ich nicht notgedrungen dem Zeitgeist anpassen, sondern müsse stets das Leben schützen</w:t>
      </w:r>
      <w:r w:rsidR="00904B86" w:rsidRPr="00297822">
        <w:rPr>
          <w:rFonts w:ascii="Times New Roman" w:hAnsi="Times New Roman" w:cs="Times New Roman"/>
          <w:sz w:val="24"/>
          <w:szCs w:val="24"/>
        </w:rPr>
        <w:t xml:space="preserve">. </w:t>
      </w:r>
      <w:r w:rsidR="001B3752">
        <w:rPr>
          <w:rFonts w:ascii="Times New Roman" w:hAnsi="Times New Roman" w:cs="Times New Roman"/>
          <w:sz w:val="24"/>
          <w:szCs w:val="24"/>
        </w:rPr>
        <w:t>Gemäß</w:t>
      </w:r>
      <w:r w:rsidR="00904B86" w:rsidRPr="00297822">
        <w:rPr>
          <w:rFonts w:ascii="Times New Roman" w:hAnsi="Times New Roman" w:cs="Times New Roman"/>
          <w:sz w:val="24"/>
          <w:szCs w:val="24"/>
        </w:rPr>
        <w:t xml:space="preserve"> dieser Logik, so ein weiterer französischer Abgeordneter Briane, müsse man auch den Drogenko</w:t>
      </w:r>
      <w:r w:rsidR="009E630B">
        <w:rPr>
          <w:rFonts w:ascii="Times New Roman" w:hAnsi="Times New Roman" w:cs="Times New Roman"/>
          <w:sz w:val="24"/>
          <w:szCs w:val="24"/>
        </w:rPr>
        <w:t>n</w:t>
      </w:r>
      <w:r w:rsidR="00904B86" w:rsidRPr="00297822">
        <w:rPr>
          <w:rFonts w:ascii="Times New Roman" w:hAnsi="Times New Roman" w:cs="Times New Roman"/>
          <w:sz w:val="24"/>
          <w:szCs w:val="24"/>
        </w:rPr>
        <w:t>sum legalisieren, weil es Drogenko</w:t>
      </w:r>
      <w:r w:rsidR="009E630B">
        <w:rPr>
          <w:rFonts w:ascii="Times New Roman" w:hAnsi="Times New Roman" w:cs="Times New Roman"/>
          <w:sz w:val="24"/>
          <w:szCs w:val="24"/>
        </w:rPr>
        <w:t>n</w:t>
      </w:r>
      <w:r w:rsidR="00904B86" w:rsidRPr="00297822">
        <w:rPr>
          <w:rFonts w:ascii="Times New Roman" w:hAnsi="Times New Roman" w:cs="Times New Roman"/>
          <w:sz w:val="24"/>
          <w:szCs w:val="24"/>
        </w:rPr>
        <w:t xml:space="preserve">sumenten gebe. </w:t>
      </w:r>
    </w:p>
    <w:p w14:paraId="3FF202C3" w14:textId="3B7C872A" w:rsidR="000C60D7" w:rsidRPr="0058276D" w:rsidRDefault="000C60D7" w:rsidP="00135F56">
      <w:pPr>
        <w:spacing w:line="360" w:lineRule="auto"/>
        <w:jc w:val="both"/>
        <w:rPr>
          <w:rFonts w:ascii="Times New Roman" w:hAnsi="Times New Roman" w:cs="Times New Roman"/>
          <w:sz w:val="24"/>
          <w:szCs w:val="24"/>
        </w:rPr>
      </w:pPr>
      <w:r w:rsidRPr="00297822">
        <w:rPr>
          <w:rFonts w:ascii="Times New Roman" w:hAnsi="Times New Roman" w:cs="Times New Roman"/>
          <w:sz w:val="24"/>
          <w:szCs w:val="24"/>
        </w:rPr>
        <w:t xml:space="preserve">Das LW druckt im Februar </w:t>
      </w:r>
      <w:r w:rsidR="001B3752">
        <w:rPr>
          <w:rFonts w:ascii="Times New Roman" w:hAnsi="Times New Roman" w:cs="Times New Roman"/>
          <w:sz w:val="24"/>
          <w:szCs w:val="24"/>
        </w:rPr>
        <w:t xml:space="preserve">1975 </w:t>
      </w:r>
      <w:r w:rsidRPr="00297822">
        <w:rPr>
          <w:rFonts w:ascii="Times New Roman" w:hAnsi="Times New Roman" w:cs="Times New Roman"/>
          <w:sz w:val="24"/>
          <w:szCs w:val="24"/>
        </w:rPr>
        <w:t xml:space="preserve">erneut eine offizielle Stellungnahme des Bischofs von </w:t>
      </w:r>
      <w:r w:rsidRPr="0058276D">
        <w:rPr>
          <w:rFonts w:ascii="Times New Roman" w:hAnsi="Times New Roman" w:cs="Times New Roman"/>
          <w:sz w:val="24"/>
          <w:szCs w:val="24"/>
        </w:rPr>
        <w:t xml:space="preserve">Luxemburg zum „Schutz des ungeborenen Lebens“ ab. Dieses und andere ähnliche Schreiben werden unter dem Abschnitt zur </w:t>
      </w:r>
      <w:proofErr w:type="spellStart"/>
      <w:r w:rsidRPr="0058276D">
        <w:rPr>
          <w:rFonts w:ascii="Times New Roman" w:hAnsi="Times New Roman" w:cs="Times New Roman"/>
          <w:sz w:val="24"/>
          <w:szCs w:val="24"/>
        </w:rPr>
        <w:t>Vertikalitätsdimension</w:t>
      </w:r>
      <w:proofErr w:type="spellEnd"/>
      <w:r w:rsidRPr="0058276D">
        <w:rPr>
          <w:rFonts w:ascii="Times New Roman" w:hAnsi="Times New Roman" w:cs="Times New Roman"/>
          <w:sz w:val="24"/>
          <w:szCs w:val="24"/>
        </w:rPr>
        <w:t xml:space="preserve"> im Detail ausgeleuchtet. Mit Blick auf die Diskursprogression ist es vorerst wichtig zurückzubehalten, dass das LW bereits sehr früh im Diskursverlauf zwei zentrale Begriffe </w:t>
      </w:r>
      <w:r w:rsidRPr="0058276D">
        <w:rPr>
          <w:rFonts w:ascii="Times New Roman" w:hAnsi="Times New Roman" w:cs="Times New Roman"/>
          <w:sz w:val="24"/>
          <w:szCs w:val="24"/>
        </w:rPr>
        <w:lastRenderedPageBreak/>
        <w:t xml:space="preserve">aufstellt und zu Fahnenwörtern erklärt, sprich die Vokabel </w:t>
      </w:r>
      <w:r w:rsidRPr="0058276D">
        <w:rPr>
          <w:rFonts w:ascii="Times New Roman" w:hAnsi="Times New Roman" w:cs="Times New Roman"/>
          <w:i/>
          <w:sz w:val="24"/>
          <w:szCs w:val="24"/>
        </w:rPr>
        <w:t>Schutz</w:t>
      </w:r>
      <w:r w:rsidRPr="0058276D">
        <w:rPr>
          <w:rFonts w:ascii="Times New Roman" w:hAnsi="Times New Roman" w:cs="Times New Roman"/>
          <w:sz w:val="24"/>
          <w:szCs w:val="24"/>
        </w:rPr>
        <w:t xml:space="preserve"> und die Nominalkonstruktion </w:t>
      </w:r>
      <w:r w:rsidRPr="0058276D">
        <w:rPr>
          <w:rFonts w:ascii="Times New Roman" w:hAnsi="Times New Roman" w:cs="Times New Roman"/>
          <w:i/>
          <w:sz w:val="24"/>
          <w:szCs w:val="24"/>
        </w:rPr>
        <w:t>ungeborenes Leben</w:t>
      </w:r>
      <w:r w:rsidRPr="0058276D">
        <w:rPr>
          <w:rFonts w:ascii="Times New Roman" w:hAnsi="Times New Roman" w:cs="Times New Roman"/>
          <w:sz w:val="24"/>
          <w:szCs w:val="24"/>
        </w:rPr>
        <w:t xml:space="preserve">. </w:t>
      </w:r>
      <w:r w:rsidR="00791079" w:rsidRPr="0058276D">
        <w:rPr>
          <w:rFonts w:ascii="Times New Roman" w:hAnsi="Times New Roman" w:cs="Times New Roman"/>
          <w:sz w:val="24"/>
          <w:szCs w:val="24"/>
        </w:rPr>
        <w:t>Das LW erklärt sich somit zum Beschützer eines als unverhandelbar und von vornherein als geklärt vorauszusetzenden Konzepts, eines Begri</w:t>
      </w:r>
      <w:r w:rsidR="00D6236D" w:rsidRPr="0058276D">
        <w:rPr>
          <w:rFonts w:ascii="Times New Roman" w:hAnsi="Times New Roman" w:cs="Times New Roman"/>
          <w:sz w:val="24"/>
          <w:szCs w:val="24"/>
        </w:rPr>
        <w:t xml:space="preserve">ffs und nicht zuletzt dessen </w:t>
      </w:r>
      <w:r w:rsidR="00D6236D" w:rsidRPr="00297822">
        <w:rPr>
          <w:rFonts w:ascii="Times New Roman" w:hAnsi="Times New Roman" w:cs="Times New Roman"/>
          <w:sz w:val="24"/>
          <w:szCs w:val="24"/>
        </w:rPr>
        <w:t>außersprachliche</w:t>
      </w:r>
      <w:r w:rsidR="00F370A0" w:rsidRPr="00297822">
        <w:rPr>
          <w:rFonts w:ascii="Times New Roman" w:hAnsi="Times New Roman" w:cs="Times New Roman"/>
          <w:sz w:val="24"/>
          <w:szCs w:val="24"/>
        </w:rPr>
        <w:t xml:space="preserve">r </w:t>
      </w:r>
      <w:r w:rsidR="00D6236D" w:rsidRPr="00297822">
        <w:rPr>
          <w:rFonts w:ascii="Times New Roman" w:hAnsi="Times New Roman" w:cs="Times New Roman"/>
          <w:sz w:val="24"/>
          <w:szCs w:val="24"/>
        </w:rPr>
        <w:t xml:space="preserve">Referenz. </w:t>
      </w:r>
      <w:r w:rsidR="00791079" w:rsidRPr="00297822">
        <w:rPr>
          <w:rFonts w:ascii="Times New Roman" w:hAnsi="Times New Roman" w:cs="Times New Roman"/>
          <w:sz w:val="24"/>
          <w:szCs w:val="24"/>
        </w:rPr>
        <w:t xml:space="preserve"> </w:t>
      </w:r>
      <w:r w:rsidR="00791079" w:rsidRPr="0058276D">
        <w:rPr>
          <w:rFonts w:ascii="Times New Roman" w:hAnsi="Times New Roman" w:cs="Times New Roman"/>
          <w:sz w:val="24"/>
          <w:szCs w:val="24"/>
        </w:rPr>
        <w:t>Damit wird ipso facto ein politisches und journalistisches Gegenüber als Feind desselben schützen</w:t>
      </w:r>
      <w:r w:rsidR="001B3752">
        <w:rPr>
          <w:rFonts w:ascii="Times New Roman" w:hAnsi="Times New Roman" w:cs="Times New Roman"/>
          <w:sz w:val="24"/>
          <w:szCs w:val="24"/>
        </w:rPr>
        <w:t>s</w:t>
      </w:r>
      <w:r w:rsidR="00791079" w:rsidRPr="0058276D">
        <w:rPr>
          <w:rFonts w:ascii="Times New Roman" w:hAnsi="Times New Roman" w:cs="Times New Roman"/>
          <w:sz w:val="24"/>
          <w:szCs w:val="24"/>
        </w:rPr>
        <w:t xml:space="preserve">werten Konzepts errichtet, das es fortan umso vehementer zu bekämpfen gilt, als </w:t>
      </w:r>
      <w:r w:rsidR="00DC0BD5" w:rsidRPr="0058276D">
        <w:rPr>
          <w:rFonts w:ascii="Times New Roman" w:hAnsi="Times New Roman" w:cs="Times New Roman"/>
          <w:sz w:val="24"/>
          <w:szCs w:val="24"/>
        </w:rPr>
        <w:t xml:space="preserve">sich </w:t>
      </w:r>
      <w:r w:rsidR="00791079" w:rsidRPr="0058276D">
        <w:rPr>
          <w:rFonts w:ascii="Times New Roman" w:hAnsi="Times New Roman" w:cs="Times New Roman"/>
          <w:sz w:val="24"/>
          <w:szCs w:val="24"/>
        </w:rPr>
        <w:t xml:space="preserve">die exekutive und legislative Gewalt mit diesem Thema konkreter befassen. </w:t>
      </w:r>
    </w:p>
    <w:p w14:paraId="4260C5A3" w14:textId="5DDDD3DE" w:rsidR="006A24D0" w:rsidRPr="0058276D" w:rsidRDefault="00F96E99" w:rsidP="00135F56">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Im Rahmen einer Ministerratssitzung </w:t>
      </w:r>
      <w:r w:rsidR="00CD45EA" w:rsidRPr="0058276D">
        <w:rPr>
          <w:rFonts w:ascii="Times New Roman" w:hAnsi="Times New Roman" w:cs="Times New Roman"/>
          <w:sz w:val="24"/>
          <w:szCs w:val="24"/>
        </w:rPr>
        <w:t>im</w:t>
      </w:r>
      <w:r w:rsidR="00DC0BD5" w:rsidRPr="0058276D">
        <w:rPr>
          <w:rFonts w:ascii="Times New Roman" w:hAnsi="Times New Roman" w:cs="Times New Roman"/>
          <w:sz w:val="24"/>
          <w:szCs w:val="24"/>
        </w:rPr>
        <w:t xml:space="preserve"> Februar 197</w:t>
      </w:r>
      <w:r w:rsidR="00CD45EA" w:rsidRPr="0058276D">
        <w:rPr>
          <w:rFonts w:ascii="Times New Roman" w:hAnsi="Times New Roman" w:cs="Times New Roman"/>
          <w:sz w:val="24"/>
          <w:szCs w:val="24"/>
        </w:rPr>
        <w:t>5</w:t>
      </w:r>
      <w:r w:rsidR="00DC0BD5" w:rsidRPr="0058276D">
        <w:rPr>
          <w:rFonts w:ascii="Times New Roman" w:hAnsi="Times New Roman" w:cs="Times New Roman"/>
          <w:sz w:val="24"/>
          <w:szCs w:val="24"/>
        </w:rPr>
        <w:t xml:space="preserve"> antwortet Gaston </w:t>
      </w:r>
      <w:r w:rsidR="00221684" w:rsidRPr="0058276D">
        <w:rPr>
          <w:rFonts w:ascii="Times New Roman" w:hAnsi="Times New Roman" w:cs="Times New Roman"/>
          <w:sz w:val="24"/>
          <w:szCs w:val="24"/>
        </w:rPr>
        <w:t>T</w:t>
      </w:r>
      <w:r w:rsidR="00DC0BD5" w:rsidRPr="0058276D">
        <w:rPr>
          <w:rFonts w:ascii="Times New Roman" w:hAnsi="Times New Roman" w:cs="Times New Roman"/>
          <w:sz w:val="24"/>
          <w:szCs w:val="24"/>
        </w:rPr>
        <w:t>horn auf die Frage, „ob die neuerliche Erklärung des Bischofs von Luxemburg die Haltung der Regierung beeinflusst habe“ (LW 15.02.7</w:t>
      </w:r>
      <w:r w:rsidR="00221684" w:rsidRPr="0058276D">
        <w:rPr>
          <w:rFonts w:ascii="Times New Roman" w:hAnsi="Times New Roman" w:cs="Times New Roman"/>
          <w:sz w:val="24"/>
          <w:szCs w:val="24"/>
        </w:rPr>
        <w:t>5</w:t>
      </w:r>
      <w:r w:rsidR="00DC0BD5" w:rsidRPr="0058276D">
        <w:rPr>
          <w:rFonts w:ascii="Times New Roman" w:hAnsi="Times New Roman" w:cs="Times New Roman"/>
          <w:sz w:val="24"/>
          <w:szCs w:val="24"/>
        </w:rPr>
        <w:t>) beschwichtigend, indem er konzediert, dass dieses Schreiben sicherlich „bei einem großen Teil der Bevölkerung auf Zustimmung stoße“, (ebenda) es jedoch keine neuen inhaltlichen Momente enthalte. Thorn stellt denn auch in Aussicht, dass die Regierung den Desiderata beider Lager Rechenschaft tragen werde, indem „man sich weder den Argumenten der Befürw</w:t>
      </w:r>
      <w:r w:rsidR="009E630B">
        <w:rPr>
          <w:rFonts w:ascii="Times New Roman" w:hAnsi="Times New Roman" w:cs="Times New Roman"/>
          <w:sz w:val="24"/>
          <w:szCs w:val="24"/>
        </w:rPr>
        <w:t>o</w:t>
      </w:r>
      <w:r w:rsidR="00DC0BD5" w:rsidRPr="0058276D">
        <w:rPr>
          <w:rFonts w:ascii="Times New Roman" w:hAnsi="Times New Roman" w:cs="Times New Roman"/>
          <w:sz w:val="24"/>
          <w:szCs w:val="24"/>
        </w:rPr>
        <w:t>rter noch jenen der Gegner einer Freigabe der Abtreibung verschließen werde“, um gleichwohl eine „großzügige Fristenlösung“ im Gesetz verankern zu können. Damit wird die Diskursprogression mittels einer wichtigen Vo</w:t>
      </w:r>
      <w:r w:rsidR="009E630B">
        <w:rPr>
          <w:rFonts w:ascii="Times New Roman" w:hAnsi="Times New Roman" w:cs="Times New Roman"/>
          <w:sz w:val="24"/>
          <w:szCs w:val="24"/>
        </w:rPr>
        <w:t>kab</w:t>
      </w:r>
      <w:r w:rsidR="00DC0BD5" w:rsidRPr="0058276D">
        <w:rPr>
          <w:rFonts w:ascii="Times New Roman" w:hAnsi="Times New Roman" w:cs="Times New Roman"/>
          <w:sz w:val="24"/>
          <w:szCs w:val="24"/>
        </w:rPr>
        <w:t xml:space="preserve">el angekurbelt: Die sog. </w:t>
      </w:r>
      <w:r w:rsidR="00DC0BD5" w:rsidRPr="0058276D">
        <w:rPr>
          <w:rFonts w:ascii="Times New Roman" w:hAnsi="Times New Roman" w:cs="Times New Roman"/>
          <w:i/>
          <w:sz w:val="24"/>
          <w:szCs w:val="24"/>
        </w:rPr>
        <w:t xml:space="preserve">Fristenlösung </w:t>
      </w:r>
      <w:r w:rsidR="00DC0BD5" w:rsidRPr="0058276D">
        <w:rPr>
          <w:rFonts w:ascii="Times New Roman" w:hAnsi="Times New Roman" w:cs="Times New Roman"/>
          <w:sz w:val="24"/>
          <w:szCs w:val="24"/>
        </w:rPr>
        <w:t>wird als Konzept dem bundesrepublikanischen Gesetzesvorstoß der Regierung Schmi</w:t>
      </w:r>
      <w:r w:rsidR="00E1181E">
        <w:rPr>
          <w:rFonts w:ascii="Times New Roman" w:hAnsi="Times New Roman" w:cs="Times New Roman"/>
          <w:sz w:val="24"/>
          <w:szCs w:val="24"/>
        </w:rPr>
        <w:t>d</w:t>
      </w:r>
      <w:r w:rsidR="00DC0BD5" w:rsidRPr="0058276D">
        <w:rPr>
          <w:rFonts w:ascii="Times New Roman" w:hAnsi="Times New Roman" w:cs="Times New Roman"/>
          <w:sz w:val="24"/>
          <w:szCs w:val="24"/>
        </w:rPr>
        <w:t xml:space="preserve">t entnommen. </w:t>
      </w:r>
      <w:r w:rsidR="007528CC" w:rsidRPr="0058276D">
        <w:rPr>
          <w:rFonts w:ascii="Times New Roman" w:hAnsi="Times New Roman" w:cs="Times New Roman"/>
          <w:sz w:val="24"/>
          <w:szCs w:val="24"/>
        </w:rPr>
        <w:t>Es indiziert eine Ges</w:t>
      </w:r>
      <w:r w:rsidR="009E630B">
        <w:rPr>
          <w:rFonts w:ascii="Times New Roman" w:hAnsi="Times New Roman" w:cs="Times New Roman"/>
          <w:sz w:val="24"/>
          <w:szCs w:val="24"/>
        </w:rPr>
        <w:t>e</w:t>
      </w:r>
      <w:r w:rsidR="007528CC" w:rsidRPr="0058276D">
        <w:rPr>
          <w:rFonts w:ascii="Times New Roman" w:hAnsi="Times New Roman" w:cs="Times New Roman"/>
          <w:sz w:val="24"/>
          <w:szCs w:val="24"/>
        </w:rPr>
        <w:t xml:space="preserve">tzesnovelle, bei der die ursprüngliche Strafverfolgung im Falle einer Abtreibung bzw. eines Schwangerschaftsabbruchs durch eine genau datierte und einzuhaltende Frist ersetzt wird. Die betroffene Frau soll sich demgemäß an eine Frist halten, binnen derer </w:t>
      </w:r>
      <w:r w:rsidR="00E83367" w:rsidRPr="0058276D">
        <w:rPr>
          <w:rFonts w:ascii="Times New Roman" w:hAnsi="Times New Roman" w:cs="Times New Roman"/>
          <w:sz w:val="24"/>
          <w:szCs w:val="24"/>
        </w:rPr>
        <w:t xml:space="preserve">sie </w:t>
      </w:r>
      <w:r w:rsidR="007528CC" w:rsidRPr="0058276D">
        <w:rPr>
          <w:rFonts w:ascii="Times New Roman" w:hAnsi="Times New Roman" w:cs="Times New Roman"/>
          <w:sz w:val="24"/>
          <w:szCs w:val="24"/>
        </w:rPr>
        <w:t>den Fötus unter fachmedizinischer Begleitung entfernen lassen darf</w:t>
      </w:r>
      <w:r w:rsidR="007528CC" w:rsidRPr="0058276D">
        <w:rPr>
          <w:rStyle w:val="Funotenzeichen"/>
          <w:rFonts w:ascii="Times New Roman" w:hAnsi="Times New Roman" w:cs="Times New Roman"/>
          <w:sz w:val="24"/>
          <w:szCs w:val="24"/>
        </w:rPr>
        <w:footnoteReference w:id="119"/>
      </w:r>
      <w:r w:rsidR="007528CC" w:rsidRPr="0058276D">
        <w:rPr>
          <w:rFonts w:ascii="Times New Roman" w:hAnsi="Times New Roman" w:cs="Times New Roman"/>
          <w:sz w:val="24"/>
          <w:szCs w:val="24"/>
        </w:rPr>
        <w:t xml:space="preserve">. </w:t>
      </w:r>
    </w:p>
    <w:p w14:paraId="158ACD0B" w14:textId="18B5F8CB" w:rsidR="00320DFE" w:rsidRPr="0058276D" w:rsidRDefault="00F51F7A" w:rsidP="00135F56">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Von „Abortivwelle“ ist in einer Stellungnahme der europäischen Ärzteaktion die Rede; dieses Stigmawort re</w:t>
      </w:r>
      <w:r w:rsidR="00117BAD" w:rsidRPr="0058276D">
        <w:rPr>
          <w:rFonts w:ascii="Times New Roman" w:hAnsi="Times New Roman" w:cs="Times New Roman"/>
          <w:sz w:val="24"/>
          <w:szCs w:val="24"/>
        </w:rPr>
        <w:t>ichert den Diskurswortschatz an und</w:t>
      </w:r>
      <w:r w:rsidRPr="0058276D">
        <w:rPr>
          <w:rFonts w:ascii="Times New Roman" w:hAnsi="Times New Roman" w:cs="Times New Roman"/>
          <w:sz w:val="24"/>
          <w:szCs w:val="24"/>
        </w:rPr>
        <w:t xml:space="preserve"> stellt neben das Bistum und die Synode eine zweite </w:t>
      </w:r>
      <w:r w:rsidR="00117BAD" w:rsidRPr="0058276D">
        <w:rPr>
          <w:rFonts w:ascii="Times New Roman" w:hAnsi="Times New Roman" w:cs="Times New Roman"/>
          <w:sz w:val="24"/>
          <w:szCs w:val="24"/>
        </w:rPr>
        <w:t xml:space="preserve">Art der </w:t>
      </w:r>
      <w:r w:rsidRPr="0058276D">
        <w:rPr>
          <w:rFonts w:ascii="Times New Roman" w:hAnsi="Times New Roman" w:cs="Times New Roman"/>
          <w:sz w:val="24"/>
          <w:szCs w:val="24"/>
        </w:rPr>
        <w:t>Experten-L</w:t>
      </w:r>
      <w:r w:rsidR="00117BAD" w:rsidRPr="0058276D">
        <w:rPr>
          <w:rFonts w:ascii="Times New Roman" w:hAnsi="Times New Roman" w:cs="Times New Roman"/>
          <w:sz w:val="24"/>
          <w:szCs w:val="24"/>
        </w:rPr>
        <w:t xml:space="preserve">aien-Ausdifferenzierung. In der </w:t>
      </w:r>
      <w:r w:rsidR="00D774A1" w:rsidRPr="0058276D">
        <w:rPr>
          <w:rFonts w:ascii="Times New Roman" w:hAnsi="Times New Roman" w:cs="Times New Roman"/>
          <w:sz w:val="24"/>
          <w:szCs w:val="24"/>
        </w:rPr>
        <w:t xml:space="preserve">mit dem programmatischen Titel </w:t>
      </w:r>
      <w:r w:rsidR="00D774A1" w:rsidRPr="0058276D">
        <w:rPr>
          <w:rFonts w:ascii="Times New Roman" w:hAnsi="Times New Roman" w:cs="Times New Roman"/>
          <w:i/>
          <w:sz w:val="24"/>
          <w:szCs w:val="24"/>
        </w:rPr>
        <w:t>Familie</w:t>
      </w:r>
      <w:r w:rsidR="00D774A1" w:rsidRPr="0058276D">
        <w:rPr>
          <w:rFonts w:ascii="Times New Roman" w:hAnsi="Times New Roman" w:cs="Times New Roman"/>
          <w:sz w:val="24"/>
          <w:szCs w:val="24"/>
        </w:rPr>
        <w:t xml:space="preserve"> überschrieben</w:t>
      </w:r>
      <w:r w:rsidR="001B3752">
        <w:rPr>
          <w:rFonts w:ascii="Times New Roman" w:hAnsi="Times New Roman" w:cs="Times New Roman"/>
          <w:sz w:val="24"/>
          <w:szCs w:val="24"/>
        </w:rPr>
        <w:t>en</w:t>
      </w:r>
      <w:r w:rsidR="00D774A1" w:rsidRPr="0058276D">
        <w:rPr>
          <w:rFonts w:ascii="Times New Roman" w:hAnsi="Times New Roman" w:cs="Times New Roman"/>
          <w:sz w:val="24"/>
          <w:szCs w:val="24"/>
        </w:rPr>
        <w:t xml:space="preserve"> Beilage </w:t>
      </w:r>
      <w:r w:rsidR="009E630B">
        <w:rPr>
          <w:rFonts w:ascii="Times New Roman" w:hAnsi="Times New Roman" w:cs="Times New Roman"/>
          <w:sz w:val="24"/>
          <w:szCs w:val="24"/>
        </w:rPr>
        <w:t>publiziert</w:t>
      </w:r>
      <w:r w:rsidR="00D774A1" w:rsidRPr="0058276D">
        <w:rPr>
          <w:rFonts w:ascii="Times New Roman" w:hAnsi="Times New Roman" w:cs="Times New Roman"/>
          <w:sz w:val="24"/>
          <w:szCs w:val="24"/>
        </w:rPr>
        <w:t xml:space="preserve"> das LW in regelmäßigen Abständen Beiträge zum „Schutz des Lebens, von der Empfängnis bis zum </w:t>
      </w:r>
      <w:r w:rsidR="00D774A1" w:rsidRPr="0058276D">
        <w:rPr>
          <w:rFonts w:ascii="Times New Roman" w:hAnsi="Times New Roman" w:cs="Times New Roman"/>
          <w:sz w:val="24"/>
          <w:szCs w:val="24"/>
        </w:rPr>
        <w:lastRenderedPageBreak/>
        <w:t>Tod“: Damit ist die Fristenlösung, wie sie von der Regierung in Aussicht gestellt wird, eigentlich schon zu verwerfen. Ist die Empfängnis nämlich der Beginn eines jeden sch</w:t>
      </w:r>
      <w:r w:rsidR="00F370A0" w:rsidRPr="0058276D">
        <w:rPr>
          <w:rFonts w:ascii="Times New Roman" w:hAnsi="Times New Roman" w:cs="Times New Roman"/>
          <w:sz w:val="24"/>
          <w:szCs w:val="24"/>
        </w:rPr>
        <w:t>ü</w:t>
      </w:r>
      <w:r w:rsidR="00D774A1" w:rsidRPr="0058276D">
        <w:rPr>
          <w:rFonts w:ascii="Times New Roman" w:hAnsi="Times New Roman" w:cs="Times New Roman"/>
          <w:sz w:val="24"/>
          <w:szCs w:val="24"/>
        </w:rPr>
        <w:t>tzen</w:t>
      </w:r>
      <w:r w:rsidR="00F370A0" w:rsidRPr="0058276D">
        <w:rPr>
          <w:rFonts w:ascii="Times New Roman" w:hAnsi="Times New Roman" w:cs="Times New Roman"/>
          <w:sz w:val="24"/>
          <w:szCs w:val="24"/>
        </w:rPr>
        <w:t>s</w:t>
      </w:r>
      <w:r w:rsidR="00D774A1" w:rsidRPr="0058276D">
        <w:rPr>
          <w:rFonts w:ascii="Times New Roman" w:hAnsi="Times New Roman" w:cs="Times New Roman"/>
          <w:sz w:val="24"/>
          <w:szCs w:val="24"/>
        </w:rPr>
        <w:t xml:space="preserve">werten Lebens, so kann keine Fristenlösung eine mit dieser Auffassung vereinbare </w:t>
      </w:r>
      <w:r w:rsidR="00860D44" w:rsidRPr="0058276D">
        <w:rPr>
          <w:rFonts w:ascii="Times New Roman" w:hAnsi="Times New Roman" w:cs="Times New Roman"/>
          <w:sz w:val="24"/>
          <w:szCs w:val="24"/>
        </w:rPr>
        <w:t>Praxis</w:t>
      </w:r>
      <w:r w:rsidR="00D774A1" w:rsidRPr="0058276D">
        <w:rPr>
          <w:rFonts w:ascii="Times New Roman" w:hAnsi="Times New Roman" w:cs="Times New Roman"/>
          <w:sz w:val="24"/>
          <w:szCs w:val="24"/>
        </w:rPr>
        <w:t xml:space="preserve"> darstellen.</w:t>
      </w:r>
      <w:r w:rsidR="00F370A0" w:rsidRPr="0058276D">
        <w:rPr>
          <w:rFonts w:ascii="Times New Roman" w:hAnsi="Times New Roman" w:cs="Times New Roman"/>
          <w:sz w:val="24"/>
          <w:szCs w:val="24"/>
        </w:rPr>
        <w:t xml:space="preserve"> </w:t>
      </w:r>
      <w:r w:rsidR="00F370A0" w:rsidRPr="00297822">
        <w:rPr>
          <w:rFonts w:ascii="Times New Roman" w:hAnsi="Times New Roman" w:cs="Times New Roman"/>
          <w:sz w:val="24"/>
          <w:szCs w:val="24"/>
        </w:rPr>
        <w:t>Lediglich in zwei Fällen, bei einer medizinischen Indikation sowie bei Vergewaltigung, w</w:t>
      </w:r>
      <w:r w:rsidR="009F4A33">
        <w:rPr>
          <w:rFonts w:ascii="Times New Roman" w:hAnsi="Times New Roman" w:cs="Times New Roman"/>
          <w:sz w:val="24"/>
          <w:szCs w:val="24"/>
        </w:rPr>
        <w:t>erde</w:t>
      </w:r>
      <w:r w:rsidR="00F370A0" w:rsidRPr="00297822">
        <w:rPr>
          <w:rFonts w:ascii="Times New Roman" w:hAnsi="Times New Roman" w:cs="Times New Roman"/>
          <w:sz w:val="24"/>
          <w:szCs w:val="24"/>
        </w:rPr>
        <w:t xml:space="preserve"> die AFP einer Entkriminalisierung der Abtreibung zustimmen.</w:t>
      </w:r>
      <w:r w:rsidR="00D774A1" w:rsidRPr="00297822">
        <w:rPr>
          <w:rFonts w:ascii="Times New Roman" w:hAnsi="Times New Roman" w:cs="Times New Roman"/>
          <w:sz w:val="24"/>
          <w:szCs w:val="24"/>
        </w:rPr>
        <w:t xml:space="preserve"> </w:t>
      </w:r>
    </w:p>
    <w:p w14:paraId="08E8D5C6" w14:textId="77777777" w:rsidR="009F4A33" w:rsidRDefault="009F4A33" w:rsidP="00500D8A">
      <w:pPr>
        <w:spacing w:line="360" w:lineRule="auto"/>
        <w:jc w:val="both"/>
        <w:rPr>
          <w:rFonts w:ascii="Times New Roman" w:hAnsi="Times New Roman" w:cs="Times New Roman"/>
          <w:sz w:val="24"/>
          <w:szCs w:val="24"/>
        </w:rPr>
      </w:pPr>
    </w:p>
    <w:p w14:paraId="675DB7F0" w14:textId="77777777" w:rsidR="00A371C7" w:rsidRPr="0058276D" w:rsidRDefault="00A371C7" w:rsidP="00500D8A">
      <w:pPr>
        <w:spacing w:line="360" w:lineRule="auto"/>
        <w:jc w:val="both"/>
        <w:rPr>
          <w:rFonts w:ascii="Times New Roman" w:hAnsi="Times New Roman" w:cs="Times New Roman"/>
          <w:b/>
          <w:bCs/>
          <w:sz w:val="24"/>
          <w:szCs w:val="24"/>
        </w:rPr>
      </w:pPr>
      <w:r w:rsidRPr="0058276D">
        <w:rPr>
          <w:rFonts w:ascii="Times New Roman" w:hAnsi="Times New Roman" w:cs="Times New Roman"/>
          <w:b/>
          <w:bCs/>
          <w:sz w:val="24"/>
          <w:szCs w:val="24"/>
        </w:rPr>
        <w:t>Diskursphase des Appells und der beginnenden Frontenverhärtung</w:t>
      </w:r>
    </w:p>
    <w:p w14:paraId="11665612" w14:textId="77777777" w:rsidR="00342F1E" w:rsidRPr="0058276D" w:rsidRDefault="00342F1E" w:rsidP="00500D8A">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Der „Verfall der politischen Sitten der Linken“ wird in einem Ende Februar </w:t>
      </w:r>
      <w:r w:rsidR="00297822">
        <w:rPr>
          <w:rFonts w:ascii="Times New Roman" w:hAnsi="Times New Roman" w:cs="Times New Roman"/>
          <w:sz w:val="24"/>
          <w:szCs w:val="24"/>
        </w:rPr>
        <w:t xml:space="preserve">1975 </w:t>
      </w:r>
      <w:r w:rsidRPr="0058276D">
        <w:rPr>
          <w:rFonts w:ascii="Times New Roman" w:hAnsi="Times New Roman" w:cs="Times New Roman"/>
          <w:sz w:val="24"/>
          <w:szCs w:val="24"/>
        </w:rPr>
        <w:t>erschienen Beitrag zum deutschen Gesetzgebungsprozess beklagt. Damit</w:t>
      </w:r>
      <w:r w:rsidR="009F4A33">
        <w:rPr>
          <w:rFonts w:ascii="Times New Roman" w:hAnsi="Times New Roman" w:cs="Times New Roman"/>
          <w:sz w:val="24"/>
          <w:szCs w:val="24"/>
        </w:rPr>
        <w:t xml:space="preserve"> schlägt</w:t>
      </w:r>
      <w:r w:rsidRPr="0058276D">
        <w:rPr>
          <w:rFonts w:ascii="Times New Roman" w:hAnsi="Times New Roman" w:cs="Times New Roman"/>
          <w:sz w:val="24"/>
          <w:szCs w:val="24"/>
        </w:rPr>
        <w:t xml:space="preserve"> das LW eine </w:t>
      </w:r>
      <w:r w:rsidR="009F4A33">
        <w:rPr>
          <w:rFonts w:ascii="Times New Roman" w:hAnsi="Times New Roman" w:cs="Times New Roman"/>
          <w:sz w:val="24"/>
          <w:szCs w:val="24"/>
        </w:rPr>
        <w:t>dezidiertere</w:t>
      </w:r>
      <w:r w:rsidRPr="0058276D">
        <w:rPr>
          <w:rFonts w:ascii="Times New Roman" w:hAnsi="Times New Roman" w:cs="Times New Roman"/>
          <w:sz w:val="24"/>
          <w:szCs w:val="24"/>
        </w:rPr>
        <w:t xml:space="preserve"> Tonart an. Erstmals werden die politischen Gegner ins Zentrum eines Beitrags gerückt. </w:t>
      </w:r>
    </w:p>
    <w:p w14:paraId="1E00A8E3" w14:textId="0B3C3657" w:rsidR="004D343D" w:rsidRPr="00756AD1" w:rsidRDefault="004D343D" w:rsidP="00756AD1">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Abtreibung sei „</w:t>
      </w:r>
      <w:proofErr w:type="spellStart"/>
      <w:r w:rsidRPr="0058276D">
        <w:rPr>
          <w:rFonts w:ascii="Times New Roman" w:hAnsi="Times New Roman" w:cs="Times New Roman"/>
          <w:sz w:val="24"/>
          <w:szCs w:val="24"/>
        </w:rPr>
        <w:t>unsozialistisch</w:t>
      </w:r>
      <w:proofErr w:type="spellEnd"/>
      <w:r w:rsidRPr="0058276D">
        <w:rPr>
          <w:rFonts w:ascii="Times New Roman" w:hAnsi="Times New Roman" w:cs="Times New Roman"/>
          <w:sz w:val="24"/>
          <w:szCs w:val="24"/>
        </w:rPr>
        <w:t>“, so Hd</w:t>
      </w:r>
      <w:r w:rsidR="00756AD1">
        <w:rPr>
          <w:rFonts w:ascii="Times New Roman" w:hAnsi="Times New Roman" w:cs="Times New Roman"/>
          <w:sz w:val="24"/>
          <w:szCs w:val="24"/>
        </w:rPr>
        <w:t>.</w:t>
      </w:r>
      <w:r w:rsidRPr="0058276D">
        <w:rPr>
          <w:rFonts w:ascii="Times New Roman" w:hAnsi="Times New Roman" w:cs="Times New Roman"/>
          <w:sz w:val="24"/>
          <w:szCs w:val="24"/>
        </w:rPr>
        <w:t xml:space="preserve"> in einem Ende Februar erschienenen Beitrag. Das LW m</w:t>
      </w:r>
      <w:r w:rsidR="009F4A33">
        <w:rPr>
          <w:rFonts w:ascii="Times New Roman" w:hAnsi="Times New Roman" w:cs="Times New Roman"/>
          <w:sz w:val="24"/>
          <w:szCs w:val="24"/>
        </w:rPr>
        <w:t>ö</w:t>
      </w:r>
      <w:r w:rsidRPr="0058276D">
        <w:rPr>
          <w:rFonts w:ascii="Times New Roman" w:hAnsi="Times New Roman" w:cs="Times New Roman"/>
          <w:sz w:val="24"/>
          <w:szCs w:val="24"/>
        </w:rPr>
        <w:t xml:space="preserve">chte qua stringenter Argumentation, aber auch mittels problematischer Vergleiche zwischen der Abtreibung und der Vergasung von „Geisteskranken und Krüppeln“, die Diskurshoheit gewinnen. Vor allem das Argument der Befürworter, mittellose Frauen hätten keine andere Wahl, wirkt auf Hd. abstoßend. Gerade hier müsse die Gesellschaft ansetzen, man dürfe sich keinem Defaitismus hingeben und auch „de[n] ärmsten Proletariersäugling“ schützen. </w:t>
      </w:r>
      <w:r w:rsidR="00B12690" w:rsidRPr="00756AD1">
        <w:rPr>
          <w:rFonts w:ascii="Times New Roman" w:hAnsi="Times New Roman" w:cs="Times New Roman"/>
          <w:sz w:val="24"/>
          <w:szCs w:val="24"/>
        </w:rPr>
        <w:t xml:space="preserve">Wie dieser kollektiv </w:t>
      </w:r>
      <w:proofErr w:type="gramStart"/>
      <w:r w:rsidR="00B12690" w:rsidRPr="00756AD1">
        <w:rPr>
          <w:rFonts w:ascii="Times New Roman" w:hAnsi="Times New Roman" w:cs="Times New Roman"/>
          <w:sz w:val="24"/>
          <w:szCs w:val="24"/>
        </w:rPr>
        <w:t xml:space="preserve">zu </w:t>
      </w:r>
      <w:r w:rsidR="00557610">
        <w:rPr>
          <w:rFonts w:ascii="Times New Roman" w:hAnsi="Times New Roman" w:cs="Times New Roman"/>
          <w:sz w:val="24"/>
          <w:szCs w:val="24"/>
        </w:rPr>
        <w:t>garantierende</w:t>
      </w:r>
      <w:r w:rsidR="00B12690" w:rsidRPr="00756AD1">
        <w:rPr>
          <w:rFonts w:ascii="Times New Roman" w:hAnsi="Times New Roman" w:cs="Times New Roman"/>
          <w:sz w:val="24"/>
          <w:szCs w:val="24"/>
        </w:rPr>
        <w:t xml:space="preserve"> Sch</w:t>
      </w:r>
      <w:r w:rsidR="00756AD1" w:rsidRPr="00756AD1">
        <w:rPr>
          <w:rFonts w:ascii="Times New Roman" w:hAnsi="Times New Roman" w:cs="Times New Roman"/>
          <w:sz w:val="24"/>
          <w:szCs w:val="24"/>
        </w:rPr>
        <w:t>utz</w:t>
      </w:r>
      <w:proofErr w:type="gramEnd"/>
      <w:r w:rsidR="00B12690" w:rsidRPr="00756AD1">
        <w:rPr>
          <w:rFonts w:ascii="Times New Roman" w:hAnsi="Times New Roman" w:cs="Times New Roman"/>
          <w:sz w:val="24"/>
          <w:szCs w:val="24"/>
        </w:rPr>
        <w:t xml:space="preserve"> auszusehen hat, bleibt jedoch unklar. </w:t>
      </w:r>
      <w:r w:rsidRPr="00756AD1">
        <w:rPr>
          <w:rFonts w:ascii="Times New Roman" w:hAnsi="Times New Roman" w:cs="Times New Roman"/>
          <w:sz w:val="24"/>
          <w:szCs w:val="24"/>
        </w:rPr>
        <w:t xml:space="preserve">Hd. </w:t>
      </w:r>
      <w:r w:rsidR="00756AD1">
        <w:rPr>
          <w:rFonts w:ascii="Times New Roman" w:hAnsi="Times New Roman" w:cs="Times New Roman"/>
          <w:sz w:val="24"/>
          <w:szCs w:val="24"/>
        </w:rPr>
        <w:t>b</w:t>
      </w:r>
      <w:r w:rsidRPr="00756AD1">
        <w:rPr>
          <w:rFonts w:ascii="Times New Roman" w:hAnsi="Times New Roman" w:cs="Times New Roman"/>
          <w:sz w:val="24"/>
          <w:szCs w:val="24"/>
        </w:rPr>
        <w:t>edient sich der Zi</w:t>
      </w:r>
      <w:r w:rsidR="00C63435" w:rsidRPr="00756AD1">
        <w:rPr>
          <w:rFonts w:ascii="Times New Roman" w:hAnsi="Times New Roman" w:cs="Times New Roman"/>
          <w:sz w:val="24"/>
          <w:szCs w:val="24"/>
        </w:rPr>
        <w:t>tatt</w:t>
      </w:r>
      <w:r w:rsidRPr="00756AD1">
        <w:rPr>
          <w:rFonts w:ascii="Times New Roman" w:hAnsi="Times New Roman" w:cs="Times New Roman"/>
          <w:sz w:val="24"/>
          <w:szCs w:val="24"/>
        </w:rPr>
        <w:t xml:space="preserve">echnik, um unentschlossene </w:t>
      </w:r>
      <w:r w:rsidR="00756AD1" w:rsidRPr="00756AD1">
        <w:rPr>
          <w:rFonts w:ascii="Times New Roman" w:hAnsi="Times New Roman" w:cs="Times New Roman"/>
          <w:sz w:val="24"/>
          <w:szCs w:val="24"/>
        </w:rPr>
        <w:t>L</w:t>
      </w:r>
      <w:r w:rsidRPr="00756AD1">
        <w:rPr>
          <w:rFonts w:ascii="Times New Roman" w:hAnsi="Times New Roman" w:cs="Times New Roman"/>
          <w:sz w:val="24"/>
          <w:szCs w:val="24"/>
        </w:rPr>
        <w:t>eser für sich z</w:t>
      </w:r>
      <w:r w:rsidR="009F4A33">
        <w:rPr>
          <w:rFonts w:ascii="Times New Roman" w:hAnsi="Times New Roman" w:cs="Times New Roman"/>
          <w:sz w:val="24"/>
          <w:szCs w:val="24"/>
        </w:rPr>
        <w:t>u</w:t>
      </w:r>
      <w:r w:rsidRPr="00756AD1">
        <w:rPr>
          <w:rFonts w:ascii="Times New Roman" w:hAnsi="Times New Roman" w:cs="Times New Roman"/>
          <w:sz w:val="24"/>
          <w:szCs w:val="24"/>
        </w:rPr>
        <w:t xml:space="preserve"> gewinnen. </w:t>
      </w:r>
      <w:r w:rsidR="00B12690" w:rsidRPr="00756AD1">
        <w:rPr>
          <w:rFonts w:ascii="Times New Roman" w:hAnsi="Times New Roman" w:cs="Times New Roman"/>
          <w:sz w:val="24"/>
          <w:szCs w:val="24"/>
        </w:rPr>
        <w:t>Zit</w:t>
      </w:r>
      <w:r w:rsidR="00756AD1" w:rsidRPr="00756AD1">
        <w:rPr>
          <w:rFonts w:ascii="Times New Roman" w:hAnsi="Times New Roman" w:cs="Times New Roman"/>
          <w:sz w:val="24"/>
          <w:szCs w:val="24"/>
        </w:rPr>
        <w:t>ie</w:t>
      </w:r>
      <w:r w:rsidR="00B12690" w:rsidRPr="00756AD1">
        <w:rPr>
          <w:rFonts w:ascii="Times New Roman" w:hAnsi="Times New Roman" w:cs="Times New Roman"/>
          <w:sz w:val="24"/>
          <w:szCs w:val="24"/>
        </w:rPr>
        <w:t>rt wird Dr. Claus Arndt in einer Stellungnahme an das Generalvikariat Mü</w:t>
      </w:r>
      <w:r w:rsidR="00756AD1" w:rsidRPr="00756AD1">
        <w:rPr>
          <w:rFonts w:ascii="Times New Roman" w:hAnsi="Times New Roman" w:cs="Times New Roman"/>
          <w:sz w:val="24"/>
          <w:szCs w:val="24"/>
        </w:rPr>
        <w:t>ns</w:t>
      </w:r>
      <w:r w:rsidR="00B12690" w:rsidRPr="00756AD1">
        <w:rPr>
          <w:rFonts w:ascii="Times New Roman" w:hAnsi="Times New Roman" w:cs="Times New Roman"/>
          <w:sz w:val="24"/>
          <w:szCs w:val="24"/>
        </w:rPr>
        <w:t xml:space="preserve">ter aus dem Jahr 1957, in der er sich gegen eine Fristenlösung ausspricht. </w:t>
      </w:r>
    </w:p>
    <w:p w14:paraId="1A5BD6B9" w14:textId="77777777" w:rsidR="00E87314" w:rsidRPr="0058276D" w:rsidRDefault="00E87314" w:rsidP="00500D8A">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Anfang März 1975 kündigt Hd. in einem L</w:t>
      </w:r>
      <w:r w:rsidR="00D35B8E" w:rsidRPr="0058276D">
        <w:rPr>
          <w:rFonts w:ascii="Times New Roman" w:hAnsi="Times New Roman" w:cs="Times New Roman"/>
          <w:sz w:val="24"/>
          <w:szCs w:val="24"/>
        </w:rPr>
        <w:t>W</w:t>
      </w:r>
      <w:r w:rsidRPr="0058276D">
        <w:rPr>
          <w:rFonts w:ascii="Times New Roman" w:hAnsi="Times New Roman" w:cs="Times New Roman"/>
          <w:sz w:val="24"/>
          <w:szCs w:val="24"/>
        </w:rPr>
        <w:t xml:space="preserve">-Kommentar die Gründung der Vereinigung „Pour la </w:t>
      </w:r>
      <w:proofErr w:type="spellStart"/>
      <w:r w:rsidRPr="0058276D">
        <w:rPr>
          <w:rFonts w:ascii="Times New Roman" w:hAnsi="Times New Roman" w:cs="Times New Roman"/>
          <w:sz w:val="24"/>
          <w:szCs w:val="24"/>
        </w:rPr>
        <w:t>vie</w:t>
      </w:r>
      <w:proofErr w:type="spellEnd"/>
      <w:r w:rsidRPr="0058276D">
        <w:rPr>
          <w:rFonts w:ascii="Times New Roman" w:hAnsi="Times New Roman" w:cs="Times New Roman"/>
          <w:sz w:val="24"/>
          <w:szCs w:val="24"/>
        </w:rPr>
        <w:t xml:space="preserve">“ an und wirbt für Letztere, indem er an das Gewissen und die Verantwortung jedes Einzelnen appelliert. Nur die massive Unterstützung könne das Ziel der Vereinigung, die unter kirchlicher Trägerschaft steht, mit Erfolg krönen, sprich Frauen in Notsituationen fachlichen Rat und Hilfe zu gewähren, damit es gar nicht erst zur Abtreibung kommt. </w:t>
      </w:r>
      <w:r w:rsidR="00A371C7" w:rsidRPr="0058276D">
        <w:rPr>
          <w:rFonts w:ascii="Times New Roman" w:hAnsi="Times New Roman" w:cs="Times New Roman"/>
          <w:sz w:val="24"/>
          <w:szCs w:val="24"/>
        </w:rPr>
        <w:t xml:space="preserve">Es werden Notfälle konzediert, bei denen eine Abtreibung indiziert ist. </w:t>
      </w:r>
    </w:p>
    <w:p w14:paraId="50492AE8" w14:textId="77777777" w:rsidR="00622697" w:rsidRPr="0058276D" w:rsidRDefault="00D35B8E" w:rsidP="00500D8A">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Am </w:t>
      </w:r>
      <w:r w:rsidR="004653DB" w:rsidRPr="0058276D">
        <w:rPr>
          <w:rFonts w:ascii="Times New Roman" w:hAnsi="Times New Roman" w:cs="Times New Roman"/>
          <w:sz w:val="24"/>
          <w:szCs w:val="24"/>
        </w:rPr>
        <w:t>8.</w:t>
      </w:r>
      <w:r w:rsidRPr="0058276D">
        <w:rPr>
          <w:rFonts w:ascii="Times New Roman" w:hAnsi="Times New Roman" w:cs="Times New Roman"/>
          <w:sz w:val="24"/>
          <w:szCs w:val="24"/>
        </w:rPr>
        <w:t xml:space="preserve"> März 19</w:t>
      </w:r>
      <w:r w:rsidR="004653DB" w:rsidRPr="0058276D">
        <w:rPr>
          <w:rFonts w:ascii="Times New Roman" w:hAnsi="Times New Roman" w:cs="Times New Roman"/>
          <w:sz w:val="24"/>
          <w:szCs w:val="24"/>
        </w:rPr>
        <w:t>75</w:t>
      </w:r>
      <w:r w:rsidRPr="0058276D">
        <w:rPr>
          <w:rFonts w:ascii="Times New Roman" w:hAnsi="Times New Roman" w:cs="Times New Roman"/>
          <w:sz w:val="24"/>
          <w:szCs w:val="24"/>
        </w:rPr>
        <w:t xml:space="preserve"> kommt die</w:t>
      </w:r>
      <w:r w:rsidR="004653DB" w:rsidRPr="0058276D">
        <w:rPr>
          <w:rFonts w:ascii="Times New Roman" w:hAnsi="Times New Roman" w:cs="Times New Roman"/>
          <w:sz w:val="24"/>
          <w:szCs w:val="24"/>
        </w:rPr>
        <w:t xml:space="preserve"> </w:t>
      </w:r>
      <w:proofErr w:type="spellStart"/>
      <w:r w:rsidR="004653DB" w:rsidRPr="0058276D">
        <w:rPr>
          <w:rFonts w:ascii="Times New Roman" w:hAnsi="Times New Roman" w:cs="Times New Roman"/>
          <w:sz w:val="24"/>
          <w:szCs w:val="24"/>
        </w:rPr>
        <w:t>KfD</w:t>
      </w:r>
      <w:proofErr w:type="spellEnd"/>
      <w:r w:rsidR="004653DB" w:rsidRPr="0058276D">
        <w:rPr>
          <w:rFonts w:ascii="Times New Roman" w:hAnsi="Times New Roman" w:cs="Times New Roman"/>
          <w:sz w:val="24"/>
          <w:szCs w:val="24"/>
        </w:rPr>
        <w:t xml:space="preserve"> </w:t>
      </w:r>
      <w:r w:rsidRPr="0058276D">
        <w:rPr>
          <w:rFonts w:ascii="Times New Roman" w:hAnsi="Times New Roman" w:cs="Times New Roman"/>
          <w:sz w:val="24"/>
          <w:szCs w:val="24"/>
        </w:rPr>
        <w:t>(</w:t>
      </w:r>
      <w:r w:rsidR="004653DB" w:rsidRPr="0058276D">
        <w:rPr>
          <w:rFonts w:ascii="Times New Roman" w:hAnsi="Times New Roman" w:cs="Times New Roman"/>
          <w:sz w:val="24"/>
          <w:szCs w:val="24"/>
        </w:rPr>
        <w:t xml:space="preserve">Katholische Frauengemeinschaft Deutschlands) zum </w:t>
      </w:r>
      <w:proofErr w:type="spellStart"/>
      <w:r w:rsidR="004653DB" w:rsidRPr="0058276D">
        <w:rPr>
          <w:rFonts w:ascii="Times New Roman" w:hAnsi="Times New Roman" w:cs="Times New Roman"/>
          <w:sz w:val="24"/>
          <w:szCs w:val="24"/>
        </w:rPr>
        <w:t>BvGh</w:t>
      </w:r>
      <w:proofErr w:type="spellEnd"/>
      <w:r w:rsidR="004653DB" w:rsidRPr="0058276D">
        <w:rPr>
          <w:rFonts w:ascii="Times New Roman" w:hAnsi="Times New Roman" w:cs="Times New Roman"/>
          <w:sz w:val="24"/>
          <w:szCs w:val="24"/>
        </w:rPr>
        <w:t>-Urteil</w:t>
      </w:r>
      <w:r w:rsidRPr="0058276D">
        <w:rPr>
          <w:rFonts w:ascii="Times New Roman" w:hAnsi="Times New Roman" w:cs="Times New Roman"/>
          <w:sz w:val="24"/>
          <w:szCs w:val="24"/>
        </w:rPr>
        <w:t xml:space="preserve"> zu Wort</w:t>
      </w:r>
      <w:r w:rsidR="004C09E3" w:rsidRPr="0058276D">
        <w:rPr>
          <w:rFonts w:ascii="Times New Roman" w:hAnsi="Times New Roman" w:cs="Times New Roman"/>
          <w:sz w:val="24"/>
          <w:szCs w:val="24"/>
        </w:rPr>
        <w:t>.</w:t>
      </w:r>
      <w:r w:rsidR="004653DB" w:rsidRPr="0058276D">
        <w:rPr>
          <w:rFonts w:ascii="Times New Roman" w:hAnsi="Times New Roman" w:cs="Times New Roman"/>
          <w:sz w:val="24"/>
          <w:szCs w:val="24"/>
        </w:rPr>
        <w:t xml:space="preserve"> Männer, die an </w:t>
      </w:r>
      <w:r w:rsidR="00A371C7" w:rsidRPr="0058276D">
        <w:rPr>
          <w:rFonts w:ascii="Times New Roman" w:hAnsi="Times New Roman" w:cs="Times New Roman"/>
          <w:sz w:val="24"/>
          <w:szCs w:val="24"/>
        </w:rPr>
        <w:t xml:space="preserve">der </w:t>
      </w:r>
      <w:r w:rsidR="004653DB" w:rsidRPr="0058276D">
        <w:rPr>
          <w:rFonts w:ascii="Times New Roman" w:hAnsi="Times New Roman" w:cs="Times New Roman"/>
          <w:sz w:val="24"/>
          <w:szCs w:val="24"/>
        </w:rPr>
        <w:t xml:space="preserve">Zeugung beteiligt waren und </w:t>
      </w:r>
      <w:r w:rsidRPr="0058276D">
        <w:rPr>
          <w:rFonts w:ascii="Times New Roman" w:hAnsi="Times New Roman" w:cs="Times New Roman"/>
          <w:sz w:val="24"/>
          <w:szCs w:val="24"/>
        </w:rPr>
        <w:t xml:space="preserve">die </w:t>
      </w:r>
      <w:r w:rsidR="004653DB" w:rsidRPr="0058276D">
        <w:rPr>
          <w:rFonts w:ascii="Times New Roman" w:hAnsi="Times New Roman" w:cs="Times New Roman"/>
          <w:sz w:val="24"/>
          <w:szCs w:val="24"/>
        </w:rPr>
        <w:t xml:space="preserve">Gesellschaft </w:t>
      </w:r>
      <w:r w:rsidR="004653DB" w:rsidRPr="0058276D">
        <w:rPr>
          <w:rFonts w:ascii="Times New Roman" w:hAnsi="Times New Roman" w:cs="Times New Roman"/>
          <w:sz w:val="24"/>
          <w:szCs w:val="24"/>
        </w:rPr>
        <w:lastRenderedPageBreak/>
        <w:t xml:space="preserve">insgesamt </w:t>
      </w:r>
      <w:r w:rsidRPr="0058276D">
        <w:rPr>
          <w:rFonts w:ascii="Times New Roman" w:hAnsi="Times New Roman" w:cs="Times New Roman"/>
          <w:sz w:val="24"/>
          <w:szCs w:val="24"/>
        </w:rPr>
        <w:t xml:space="preserve">müssen </w:t>
      </w:r>
      <w:r w:rsidR="004653DB" w:rsidRPr="0058276D">
        <w:rPr>
          <w:rFonts w:ascii="Times New Roman" w:hAnsi="Times New Roman" w:cs="Times New Roman"/>
          <w:sz w:val="24"/>
          <w:szCs w:val="24"/>
        </w:rPr>
        <w:t>in die Pflicht genommen</w:t>
      </w:r>
      <w:r w:rsidRPr="0058276D">
        <w:rPr>
          <w:rFonts w:ascii="Times New Roman" w:hAnsi="Times New Roman" w:cs="Times New Roman"/>
          <w:sz w:val="24"/>
          <w:szCs w:val="24"/>
        </w:rPr>
        <w:t xml:space="preserve"> werden</w:t>
      </w:r>
      <w:r w:rsidR="004653DB" w:rsidRPr="0058276D">
        <w:rPr>
          <w:rFonts w:ascii="Times New Roman" w:hAnsi="Times New Roman" w:cs="Times New Roman"/>
          <w:sz w:val="24"/>
          <w:szCs w:val="24"/>
        </w:rPr>
        <w:t>, um Frauen beizustehen und ein kinderfreundlicheres Umfeld zu schaffen</w:t>
      </w:r>
      <w:r w:rsidRPr="0058276D">
        <w:rPr>
          <w:rFonts w:ascii="Times New Roman" w:hAnsi="Times New Roman" w:cs="Times New Roman"/>
          <w:sz w:val="24"/>
          <w:szCs w:val="24"/>
        </w:rPr>
        <w:t>.</w:t>
      </w:r>
      <w:r w:rsidR="00754AB6" w:rsidRPr="0058276D">
        <w:rPr>
          <w:rFonts w:ascii="Times New Roman" w:hAnsi="Times New Roman" w:cs="Times New Roman"/>
          <w:sz w:val="24"/>
          <w:szCs w:val="24"/>
        </w:rPr>
        <w:t xml:space="preserve"> </w:t>
      </w:r>
    </w:p>
    <w:p w14:paraId="21FFECDC" w14:textId="2FCAC24C" w:rsidR="00FA156B" w:rsidRPr="0058276D" w:rsidRDefault="00754AB6" w:rsidP="00135F56">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Der Diskurs </w:t>
      </w:r>
      <w:r w:rsidR="00622697" w:rsidRPr="0058276D">
        <w:rPr>
          <w:rFonts w:ascii="Times New Roman" w:hAnsi="Times New Roman" w:cs="Times New Roman"/>
          <w:sz w:val="24"/>
          <w:szCs w:val="24"/>
        </w:rPr>
        <w:t>ist</w:t>
      </w:r>
      <w:r w:rsidRPr="0058276D">
        <w:rPr>
          <w:rFonts w:ascii="Times New Roman" w:hAnsi="Times New Roman" w:cs="Times New Roman"/>
          <w:sz w:val="24"/>
          <w:szCs w:val="24"/>
        </w:rPr>
        <w:t xml:space="preserve"> zu diesem Zeitpunkt jedoch noch nicht </w:t>
      </w:r>
      <w:r w:rsidR="00622697" w:rsidRPr="0058276D">
        <w:rPr>
          <w:rFonts w:ascii="Times New Roman" w:hAnsi="Times New Roman" w:cs="Times New Roman"/>
          <w:sz w:val="24"/>
          <w:szCs w:val="24"/>
        </w:rPr>
        <w:t xml:space="preserve">derart </w:t>
      </w:r>
      <w:r w:rsidRPr="0058276D">
        <w:rPr>
          <w:rFonts w:ascii="Times New Roman" w:hAnsi="Times New Roman" w:cs="Times New Roman"/>
          <w:sz w:val="24"/>
          <w:szCs w:val="24"/>
        </w:rPr>
        <w:t>polemisch</w:t>
      </w:r>
      <w:r w:rsidR="00622697" w:rsidRPr="0058276D">
        <w:rPr>
          <w:rFonts w:ascii="Times New Roman" w:hAnsi="Times New Roman" w:cs="Times New Roman"/>
          <w:sz w:val="24"/>
          <w:szCs w:val="24"/>
        </w:rPr>
        <w:t>-unversöhnlich</w:t>
      </w:r>
      <w:r w:rsidRPr="0058276D">
        <w:rPr>
          <w:rFonts w:ascii="Times New Roman" w:hAnsi="Times New Roman" w:cs="Times New Roman"/>
          <w:sz w:val="24"/>
          <w:szCs w:val="24"/>
        </w:rPr>
        <w:t xml:space="preserve">, dass </w:t>
      </w:r>
      <w:r w:rsidR="009F4A33">
        <w:rPr>
          <w:rFonts w:ascii="Times New Roman" w:hAnsi="Times New Roman" w:cs="Times New Roman"/>
          <w:sz w:val="24"/>
          <w:szCs w:val="24"/>
        </w:rPr>
        <w:t xml:space="preserve">sich </w:t>
      </w:r>
      <w:r w:rsidRPr="0058276D">
        <w:rPr>
          <w:rFonts w:ascii="Times New Roman" w:hAnsi="Times New Roman" w:cs="Times New Roman"/>
          <w:sz w:val="24"/>
          <w:szCs w:val="24"/>
        </w:rPr>
        <w:t xml:space="preserve">das LW nicht auch </w:t>
      </w:r>
      <w:r w:rsidR="00622697" w:rsidRPr="0058276D">
        <w:rPr>
          <w:rFonts w:ascii="Times New Roman" w:hAnsi="Times New Roman" w:cs="Times New Roman"/>
          <w:sz w:val="24"/>
          <w:szCs w:val="24"/>
        </w:rPr>
        <w:t>augenzwinkernd zu diesem Thema äußern würde. Zur Osterzeit 1975 nimmt das LW per bild- und textbasierter Publikation (selbst)ironischen Bezug auf die Abtreibungsdebatte. Die Seite mit satirischen, teils kalauerhaften, teils geistreichen Wortspielen auf Grundlage der Osterei- und Osterhase-Vokabel zeigt u. a. ein Ei, das in e</w:t>
      </w:r>
      <w:r w:rsidR="009E630B">
        <w:rPr>
          <w:rFonts w:ascii="Times New Roman" w:hAnsi="Times New Roman" w:cs="Times New Roman"/>
          <w:sz w:val="24"/>
          <w:szCs w:val="24"/>
        </w:rPr>
        <w:t>i</w:t>
      </w:r>
      <w:r w:rsidR="00622697" w:rsidRPr="0058276D">
        <w:rPr>
          <w:rFonts w:ascii="Times New Roman" w:hAnsi="Times New Roman" w:cs="Times New Roman"/>
          <w:sz w:val="24"/>
          <w:szCs w:val="24"/>
        </w:rPr>
        <w:t>ner Gefängniszelle liegt. Die Namensgebung „Eizelle“ ist ein Seitenhieb auf die soeben erst entbrannte Debatte in Frankreich, der BRD, Österreich und nicht zuletzt in Luxemburg.</w:t>
      </w:r>
    </w:p>
    <w:p w14:paraId="722E80F2" w14:textId="77777777" w:rsidR="009F4A33" w:rsidRDefault="00A822BE" w:rsidP="00135F56">
      <w:pPr>
        <w:spacing w:line="360" w:lineRule="auto"/>
        <w:jc w:val="both"/>
        <w:rPr>
          <w:rFonts w:ascii="Times New Roman" w:hAnsi="Times New Roman" w:cs="Times New Roman"/>
          <w:b/>
          <w:sz w:val="24"/>
          <w:szCs w:val="24"/>
        </w:rPr>
      </w:pPr>
      <w:r w:rsidRPr="0058276D">
        <w:rPr>
          <w:rFonts w:ascii="Times New Roman" w:hAnsi="Times New Roman" w:cs="Times New Roman"/>
          <w:b/>
          <w:noProof/>
          <w:sz w:val="24"/>
          <w:szCs w:val="24"/>
        </w:rPr>
        <w:lastRenderedPageBreak/>
        <w:drawing>
          <wp:inline distT="0" distB="0" distL="0" distR="0" wp14:anchorId="5A5E86D3" wp14:editId="77672524">
            <wp:extent cx="5400040" cy="7365672"/>
            <wp:effectExtent l="0" t="0" r="0"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7365672"/>
                    </a:xfrm>
                    <a:prstGeom prst="rect">
                      <a:avLst/>
                    </a:prstGeom>
                    <a:noFill/>
                    <a:ln>
                      <a:noFill/>
                    </a:ln>
                  </pic:spPr>
                </pic:pic>
              </a:graphicData>
            </a:graphic>
          </wp:inline>
        </w:drawing>
      </w:r>
    </w:p>
    <w:p w14:paraId="7D15B99F" w14:textId="77777777" w:rsidR="00A822BE" w:rsidRPr="0058276D" w:rsidRDefault="00622697" w:rsidP="00135F56">
      <w:pPr>
        <w:spacing w:line="360" w:lineRule="auto"/>
        <w:jc w:val="both"/>
        <w:rPr>
          <w:rFonts w:ascii="Times New Roman" w:hAnsi="Times New Roman" w:cs="Times New Roman"/>
          <w:b/>
          <w:sz w:val="24"/>
          <w:szCs w:val="24"/>
        </w:rPr>
      </w:pPr>
      <w:r w:rsidRPr="0058276D">
        <w:rPr>
          <w:rFonts w:ascii="Times New Roman" w:hAnsi="Times New Roman" w:cs="Times New Roman"/>
          <w:b/>
          <w:sz w:val="24"/>
          <w:szCs w:val="24"/>
        </w:rPr>
        <w:t xml:space="preserve">Auszug aus dem Luxemburger Wort, </w:t>
      </w:r>
      <w:r w:rsidR="009C1BF0" w:rsidRPr="0058276D">
        <w:rPr>
          <w:rFonts w:ascii="Times New Roman" w:hAnsi="Times New Roman" w:cs="Times New Roman"/>
          <w:b/>
          <w:sz w:val="24"/>
          <w:szCs w:val="24"/>
        </w:rPr>
        <w:t xml:space="preserve">Ende </w:t>
      </w:r>
      <w:r w:rsidRPr="0058276D">
        <w:rPr>
          <w:rFonts w:ascii="Times New Roman" w:hAnsi="Times New Roman" w:cs="Times New Roman"/>
          <w:b/>
          <w:sz w:val="24"/>
          <w:szCs w:val="24"/>
        </w:rPr>
        <w:t>März 1975</w:t>
      </w:r>
      <w:r w:rsidR="009F4A33">
        <w:rPr>
          <w:rFonts w:ascii="Times New Roman" w:hAnsi="Times New Roman" w:cs="Times New Roman"/>
          <w:b/>
          <w:sz w:val="24"/>
          <w:szCs w:val="24"/>
        </w:rPr>
        <w:t>, nicht genau datierbar</w:t>
      </w:r>
    </w:p>
    <w:p w14:paraId="457F16C0" w14:textId="77777777" w:rsidR="00756AD1" w:rsidRDefault="00756AD1" w:rsidP="00135F56">
      <w:pPr>
        <w:spacing w:line="360" w:lineRule="auto"/>
        <w:jc w:val="both"/>
        <w:rPr>
          <w:rFonts w:ascii="Times New Roman" w:hAnsi="Times New Roman" w:cs="Times New Roman"/>
          <w:sz w:val="24"/>
          <w:szCs w:val="24"/>
        </w:rPr>
      </w:pPr>
    </w:p>
    <w:p w14:paraId="3798A5AF" w14:textId="77777777" w:rsidR="00756AD1" w:rsidRDefault="00756AD1" w:rsidP="00135F56">
      <w:pPr>
        <w:spacing w:line="360" w:lineRule="auto"/>
        <w:jc w:val="both"/>
        <w:rPr>
          <w:rFonts w:ascii="Times New Roman" w:hAnsi="Times New Roman" w:cs="Times New Roman"/>
          <w:sz w:val="24"/>
          <w:szCs w:val="24"/>
        </w:rPr>
      </w:pPr>
    </w:p>
    <w:p w14:paraId="7618ED8F" w14:textId="77777777" w:rsidR="00756AD1" w:rsidRDefault="00756AD1" w:rsidP="00135F56">
      <w:pPr>
        <w:spacing w:line="360" w:lineRule="auto"/>
        <w:jc w:val="both"/>
        <w:rPr>
          <w:rFonts w:ascii="Times New Roman" w:hAnsi="Times New Roman" w:cs="Times New Roman"/>
          <w:sz w:val="24"/>
          <w:szCs w:val="24"/>
        </w:rPr>
      </w:pPr>
    </w:p>
    <w:p w14:paraId="355E6FA0" w14:textId="77777777" w:rsidR="00754AB6" w:rsidRPr="0058276D" w:rsidRDefault="00622697" w:rsidP="00135F56">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lastRenderedPageBreak/>
        <w:t xml:space="preserve">Das LW publiziert zwischen März und </w:t>
      </w:r>
      <w:r w:rsidR="009C1BF0" w:rsidRPr="0058276D">
        <w:rPr>
          <w:rFonts w:ascii="Times New Roman" w:hAnsi="Times New Roman" w:cs="Times New Roman"/>
          <w:sz w:val="24"/>
          <w:szCs w:val="24"/>
        </w:rPr>
        <w:t xml:space="preserve">Juli 1975 keine Beiträge zur Abtreibungsdebatte. Erst Mitte Juli wird erneut über die Situation in der BRD referiert. Zitiert wird der Münsteraner Bischof </w:t>
      </w:r>
      <w:proofErr w:type="spellStart"/>
      <w:r w:rsidR="009C1BF0" w:rsidRPr="0058276D">
        <w:rPr>
          <w:rFonts w:ascii="Times New Roman" w:hAnsi="Times New Roman" w:cs="Times New Roman"/>
          <w:sz w:val="24"/>
          <w:szCs w:val="24"/>
        </w:rPr>
        <w:t>Tenhumberg</w:t>
      </w:r>
      <w:proofErr w:type="spellEnd"/>
      <w:r w:rsidR="009C1BF0" w:rsidRPr="0058276D">
        <w:rPr>
          <w:rFonts w:ascii="Times New Roman" w:hAnsi="Times New Roman" w:cs="Times New Roman"/>
          <w:sz w:val="24"/>
          <w:szCs w:val="24"/>
        </w:rPr>
        <w:t xml:space="preserve">, der davor warnt, das Karlsruher Urteil zur Fristenlösung zu missachten, wie es die SPD augenscheinlich vorhat. Befürchtet wird eine „Gefährdung des sittlichen und </w:t>
      </w:r>
      <w:r w:rsidR="00E80AC8" w:rsidRPr="0058276D">
        <w:rPr>
          <w:rFonts w:ascii="Times New Roman" w:hAnsi="Times New Roman" w:cs="Times New Roman"/>
          <w:sz w:val="24"/>
          <w:szCs w:val="24"/>
        </w:rPr>
        <w:t xml:space="preserve">rechtlichen </w:t>
      </w:r>
      <w:proofErr w:type="spellStart"/>
      <w:r w:rsidR="00E80AC8" w:rsidRPr="0058276D">
        <w:rPr>
          <w:rFonts w:ascii="Times New Roman" w:hAnsi="Times New Roman" w:cs="Times New Roman"/>
          <w:sz w:val="24"/>
          <w:szCs w:val="24"/>
        </w:rPr>
        <w:t>Grundbewußtseins</w:t>
      </w:r>
      <w:proofErr w:type="spellEnd"/>
      <w:r w:rsidR="00E80AC8" w:rsidRPr="0058276D">
        <w:rPr>
          <w:rFonts w:ascii="Times New Roman" w:hAnsi="Times New Roman" w:cs="Times New Roman"/>
          <w:sz w:val="24"/>
          <w:szCs w:val="24"/>
        </w:rPr>
        <w:t xml:space="preserve"> im Volk“. Vor allem für „Schutzlose“ gelte das Gebot „Du sollst nicht töten.“</w:t>
      </w:r>
    </w:p>
    <w:p w14:paraId="02ED1D87" w14:textId="5B87F364" w:rsidR="00E80AC8" w:rsidRPr="0058276D" w:rsidRDefault="00E80AC8" w:rsidP="00135F56">
      <w:pPr>
        <w:spacing w:line="360" w:lineRule="auto"/>
        <w:jc w:val="both"/>
        <w:rPr>
          <w:rFonts w:ascii="Times New Roman" w:hAnsi="Times New Roman" w:cs="Times New Roman"/>
          <w:b/>
          <w:sz w:val="24"/>
          <w:szCs w:val="24"/>
        </w:rPr>
      </w:pPr>
      <w:r w:rsidRPr="0058276D">
        <w:rPr>
          <w:rFonts w:ascii="Times New Roman" w:hAnsi="Times New Roman" w:cs="Times New Roman"/>
          <w:sz w:val="24"/>
          <w:szCs w:val="24"/>
        </w:rPr>
        <w:t xml:space="preserve">Erst im Januar 1976 </w:t>
      </w:r>
      <w:r w:rsidR="002F231B">
        <w:rPr>
          <w:rFonts w:ascii="Times New Roman" w:hAnsi="Times New Roman" w:cs="Times New Roman"/>
          <w:sz w:val="24"/>
          <w:szCs w:val="24"/>
        </w:rPr>
        <w:t>druckt</w:t>
      </w:r>
      <w:r w:rsidRPr="0058276D">
        <w:rPr>
          <w:rFonts w:ascii="Times New Roman" w:hAnsi="Times New Roman" w:cs="Times New Roman"/>
          <w:sz w:val="24"/>
          <w:szCs w:val="24"/>
        </w:rPr>
        <w:t xml:space="preserve"> das LW erneut </w:t>
      </w:r>
      <w:r w:rsidR="002F231B">
        <w:rPr>
          <w:rFonts w:ascii="Times New Roman" w:hAnsi="Times New Roman" w:cs="Times New Roman"/>
          <w:sz w:val="24"/>
          <w:szCs w:val="24"/>
        </w:rPr>
        <w:t xml:space="preserve">einen Beitrag </w:t>
      </w:r>
      <w:r w:rsidRPr="0058276D">
        <w:rPr>
          <w:rFonts w:ascii="Times New Roman" w:hAnsi="Times New Roman" w:cs="Times New Roman"/>
          <w:sz w:val="24"/>
          <w:szCs w:val="24"/>
        </w:rPr>
        <w:t>zur Abtreibungsdebatte.</w:t>
      </w:r>
      <w:r w:rsidR="002F231B">
        <w:rPr>
          <w:rFonts w:ascii="Times New Roman" w:hAnsi="Times New Roman" w:cs="Times New Roman"/>
          <w:sz w:val="24"/>
          <w:szCs w:val="24"/>
        </w:rPr>
        <w:t xml:space="preserve"> </w:t>
      </w:r>
      <w:r w:rsidR="00C63435" w:rsidRPr="0058276D">
        <w:rPr>
          <w:rFonts w:ascii="Times New Roman" w:hAnsi="Times New Roman" w:cs="Times New Roman"/>
          <w:sz w:val="24"/>
          <w:szCs w:val="24"/>
        </w:rPr>
        <w:t>Wie noch unter dem Abschnitt zur Diskursproliferation näher gezeigt wird, verzahnt das LW den Abt</w:t>
      </w:r>
      <w:r w:rsidR="009E630B">
        <w:rPr>
          <w:rFonts w:ascii="Times New Roman" w:hAnsi="Times New Roman" w:cs="Times New Roman"/>
          <w:sz w:val="24"/>
          <w:szCs w:val="24"/>
        </w:rPr>
        <w:t>re</w:t>
      </w:r>
      <w:r w:rsidR="00C63435" w:rsidRPr="0058276D">
        <w:rPr>
          <w:rFonts w:ascii="Times New Roman" w:hAnsi="Times New Roman" w:cs="Times New Roman"/>
          <w:sz w:val="24"/>
          <w:szCs w:val="24"/>
        </w:rPr>
        <w:t xml:space="preserve">ibungs- mit dem </w:t>
      </w:r>
      <w:proofErr w:type="spellStart"/>
      <w:r w:rsidR="00C63435" w:rsidRPr="0058276D">
        <w:rPr>
          <w:rFonts w:ascii="Times New Roman" w:hAnsi="Times New Roman" w:cs="Times New Roman"/>
          <w:sz w:val="24"/>
          <w:szCs w:val="24"/>
        </w:rPr>
        <w:t>Demographiediskurs</w:t>
      </w:r>
      <w:proofErr w:type="spellEnd"/>
      <w:r w:rsidR="00C63435" w:rsidRPr="0058276D">
        <w:rPr>
          <w:rFonts w:ascii="Times New Roman" w:hAnsi="Times New Roman" w:cs="Times New Roman"/>
          <w:sz w:val="24"/>
          <w:szCs w:val="24"/>
        </w:rPr>
        <w:t xml:space="preserve">. Befürchtet wird das Herannahen einer Welt, in der sich Bevölkerungsexplosionen in den unterentwickelten Ländern wie Indien und ein drastischer </w:t>
      </w:r>
      <w:proofErr w:type="spellStart"/>
      <w:r w:rsidR="00C63435" w:rsidRPr="0058276D">
        <w:rPr>
          <w:rFonts w:ascii="Times New Roman" w:hAnsi="Times New Roman" w:cs="Times New Roman"/>
          <w:sz w:val="24"/>
          <w:szCs w:val="24"/>
        </w:rPr>
        <w:t>Demographieschwund</w:t>
      </w:r>
      <w:proofErr w:type="spellEnd"/>
      <w:r w:rsidR="00C63435" w:rsidRPr="0058276D">
        <w:rPr>
          <w:rFonts w:ascii="Times New Roman" w:hAnsi="Times New Roman" w:cs="Times New Roman"/>
          <w:sz w:val="24"/>
          <w:szCs w:val="24"/>
        </w:rPr>
        <w:t xml:space="preserve"> im Okzident simultan ereignen. </w:t>
      </w:r>
    </w:p>
    <w:p w14:paraId="5D9273B2" w14:textId="09912EC7" w:rsidR="009D0A5B" w:rsidRPr="00756AD1" w:rsidRDefault="002F231B" w:rsidP="009D0A5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Eine </w:t>
      </w:r>
      <w:r w:rsidR="004C6E4A" w:rsidRPr="00756AD1">
        <w:rPr>
          <w:rFonts w:ascii="Times New Roman" w:hAnsi="Times New Roman" w:cs="Times New Roman"/>
          <w:sz w:val="24"/>
          <w:szCs w:val="24"/>
        </w:rPr>
        <w:t xml:space="preserve">Vertreterin des </w:t>
      </w:r>
      <w:r w:rsidR="00413DBB" w:rsidRPr="00756AD1">
        <w:rPr>
          <w:rFonts w:ascii="Times New Roman" w:hAnsi="Times New Roman" w:cs="Times New Roman"/>
          <w:sz w:val="24"/>
          <w:szCs w:val="24"/>
        </w:rPr>
        <w:t>Sozial</w:t>
      </w:r>
      <w:r w:rsidR="008E0367" w:rsidRPr="00756AD1">
        <w:rPr>
          <w:rFonts w:ascii="Times New Roman" w:hAnsi="Times New Roman" w:cs="Times New Roman"/>
          <w:sz w:val="24"/>
          <w:szCs w:val="24"/>
        </w:rPr>
        <w:t>d</w:t>
      </w:r>
      <w:r w:rsidR="00413DBB" w:rsidRPr="00756AD1">
        <w:rPr>
          <w:rFonts w:ascii="Times New Roman" w:hAnsi="Times New Roman" w:cs="Times New Roman"/>
          <w:sz w:val="24"/>
          <w:szCs w:val="24"/>
        </w:rPr>
        <w:t>ienst</w:t>
      </w:r>
      <w:r w:rsidR="004C6E4A" w:rsidRPr="00756AD1">
        <w:rPr>
          <w:rFonts w:ascii="Times New Roman" w:hAnsi="Times New Roman" w:cs="Times New Roman"/>
          <w:sz w:val="24"/>
          <w:szCs w:val="24"/>
        </w:rPr>
        <w:t>es</w:t>
      </w:r>
      <w:r w:rsidR="00413DBB" w:rsidRPr="00756AD1">
        <w:rPr>
          <w:rFonts w:ascii="Times New Roman" w:hAnsi="Times New Roman" w:cs="Times New Roman"/>
          <w:sz w:val="24"/>
          <w:szCs w:val="24"/>
        </w:rPr>
        <w:t xml:space="preserve"> Katholischer Frauen in Trier</w:t>
      </w:r>
      <w:r w:rsidR="004C6E4A" w:rsidRPr="00756AD1">
        <w:rPr>
          <w:rFonts w:ascii="Times New Roman" w:hAnsi="Times New Roman" w:cs="Times New Roman"/>
          <w:sz w:val="24"/>
          <w:szCs w:val="24"/>
        </w:rPr>
        <w:t xml:space="preserve"> referiert am Rande der Generalversammlung von „Pour la </w:t>
      </w:r>
      <w:proofErr w:type="spellStart"/>
      <w:r w:rsidR="004C6E4A" w:rsidRPr="00756AD1">
        <w:rPr>
          <w:rFonts w:ascii="Times New Roman" w:hAnsi="Times New Roman" w:cs="Times New Roman"/>
          <w:sz w:val="24"/>
          <w:szCs w:val="24"/>
        </w:rPr>
        <w:t>vie</w:t>
      </w:r>
      <w:proofErr w:type="spellEnd"/>
      <w:r w:rsidR="004C6E4A" w:rsidRPr="00756AD1">
        <w:rPr>
          <w:rFonts w:ascii="Times New Roman" w:hAnsi="Times New Roman" w:cs="Times New Roman"/>
          <w:sz w:val="24"/>
          <w:szCs w:val="24"/>
        </w:rPr>
        <w:t xml:space="preserve"> </w:t>
      </w:r>
      <w:proofErr w:type="spellStart"/>
      <w:r w:rsidR="004C6E4A" w:rsidRPr="00756AD1">
        <w:rPr>
          <w:rFonts w:ascii="Times New Roman" w:hAnsi="Times New Roman" w:cs="Times New Roman"/>
          <w:sz w:val="24"/>
          <w:szCs w:val="24"/>
        </w:rPr>
        <w:t>naissante</w:t>
      </w:r>
      <w:proofErr w:type="spellEnd"/>
      <w:r w:rsidR="004C6E4A" w:rsidRPr="00756AD1">
        <w:rPr>
          <w:rFonts w:ascii="Times New Roman" w:hAnsi="Times New Roman" w:cs="Times New Roman"/>
          <w:sz w:val="24"/>
          <w:szCs w:val="24"/>
        </w:rPr>
        <w:t>“ zum Thema „Schwangerschaftsberatung“.</w:t>
      </w:r>
      <w:r w:rsidR="00413DBB" w:rsidRPr="00756AD1">
        <w:rPr>
          <w:rFonts w:ascii="Times New Roman" w:hAnsi="Times New Roman" w:cs="Times New Roman"/>
          <w:sz w:val="24"/>
          <w:szCs w:val="24"/>
        </w:rPr>
        <w:t xml:space="preserve"> Von 181 beratenen Frauen hätten 175 „ihr unerwünschtes Kind“ ausgetragen. Die Vereinigung „Pour la </w:t>
      </w:r>
      <w:proofErr w:type="spellStart"/>
      <w:r w:rsidR="008E0367" w:rsidRPr="00756AD1">
        <w:rPr>
          <w:rFonts w:ascii="Times New Roman" w:hAnsi="Times New Roman" w:cs="Times New Roman"/>
          <w:sz w:val="24"/>
          <w:szCs w:val="24"/>
        </w:rPr>
        <w:t>v</w:t>
      </w:r>
      <w:r w:rsidR="00413DBB" w:rsidRPr="00756AD1">
        <w:rPr>
          <w:rFonts w:ascii="Times New Roman" w:hAnsi="Times New Roman" w:cs="Times New Roman"/>
          <w:sz w:val="24"/>
          <w:szCs w:val="24"/>
        </w:rPr>
        <w:t>ie</w:t>
      </w:r>
      <w:proofErr w:type="spellEnd"/>
      <w:r w:rsidR="00413DBB" w:rsidRPr="00756AD1">
        <w:rPr>
          <w:rFonts w:ascii="Times New Roman" w:hAnsi="Times New Roman" w:cs="Times New Roman"/>
          <w:sz w:val="24"/>
          <w:szCs w:val="24"/>
        </w:rPr>
        <w:t xml:space="preserve">“ wurde in „Pour la </w:t>
      </w:r>
      <w:proofErr w:type="spellStart"/>
      <w:r w:rsidR="008E0367" w:rsidRPr="00756AD1">
        <w:rPr>
          <w:rFonts w:ascii="Times New Roman" w:hAnsi="Times New Roman" w:cs="Times New Roman"/>
          <w:sz w:val="24"/>
          <w:szCs w:val="24"/>
        </w:rPr>
        <w:t>vi</w:t>
      </w:r>
      <w:r w:rsidR="00413DBB" w:rsidRPr="00756AD1">
        <w:rPr>
          <w:rFonts w:ascii="Times New Roman" w:hAnsi="Times New Roman" w:cs="Times New Roman"/>
          <w:sz w:val="24"/>
          <w:szCs w:val="24"/>
        </w:rPr>
        <w:t>e</w:t>
      </w:r>
      <w:proofErr w:type="spellEnd"/>
      <w:r w:rsidR="00413DBB" w:rsidRPr="00756AD1">
        <w:rPr>
          <w:rFonts w:ascii="Times New Roman" w:hAnsi="Times New Roman" w:cs="Times New Roman"/>
          <w:sz w:val="24"/>
          <w:szCs w:val="24"/>
        </w:rPr>
        <w:t xml:space="preserve"> </w:t>
      </w:r>
      <w:proofErr w:type="spellStart"/>
      <w:r w:rsidR="00413DBB" w:rsidRPr="00756AD1">
        <w:rPr>
          <w:rFonts w:ascii="Times New Roman" w:hAnsi="Times New Roman" w:cs="Times New Roman"/>
          <w:sz w:val="24"/>
          <w:szCs w:val="24"/>
        </w:rPr>
        <w:t>naissante</w:t>
      </w:r>
      <w:proofErr w:type="spellEnd"/>
      <w:r w:rsidR="008E0367" w:rsidRPr="00756AD1">
        <w:rPr>
          <w:rFonts w:ascii="Times New Roman" w:hAnsi="Times New Roman" w:cs="Times New Roman"/>
          <w:sz w:val="24"/>
          <w:szCs w:val="24"/>
        </w:rPr>
        <w:t xml:space="preserve">“ </w:t>
      </w:r>
      <w:r w:rsidR="00413DBB" w:rsidRPr="00756AD1">
        <w:rPr>
          <w:rFonts w:ascii="Times New Roman" w:hAnsi="Times New Roman" w:cs="Times New Roman"/>
          <w:sz w:val="24"/>
          <w:szCs w:val="24"/>
        </w:rPr>
        <w:t>umbenannt.</w:t>
      </w:r>
      <w:r w:rsidR="008E0367" w:rsidRPr="00756AD1">
        <w:rPr>
          <w:rFonts w:ascii="Times New Roman" w:hAnsi="Times New Roman" w:cs="Times New Roman"/>
          <w:sz w:val="24"/>
          <w:szCs w:val="24"/>
        </w:rPr>
        <w:t xml:space="preserve"> Damit hat sich die binnen einem Jahr von 175 auf 1300 Mitglieder angewachsene Vereinigung bewusst ein</w:t>
      </w:r>
      <w:r w:rsidR="004C6E4A" w:rsidRPr="00756AD1">
        <w:rPr>
          <w:rFonts w:ascii="Times New Roman" w:hAnsi="Times New Roman" w:cs="Times New Roman"/>
          <w:sz w:val="24"/>
          <w:szCs w:val="24"/>
        </w:rPr>
        <w:t>en Namen</w:t>
      </w:r>
      <w:r w:rsidR="008E0367" w:rsidRPr="00756AD1">
        <w:rPr>
          <w:rFonts w:ascii="Times New Roman" w:hAnsi="Times New Roman" w:cs="Times New Roman"/>
          <w:sz w:val="24"/>
          <w:szCs w:val="24"/>
        </w:rPr>
        <w:t xml:space="preserve"> </w:t>
      </w:r>
      <w:r w:rsidR="004C6E4A" w:rsidRPr="00756AD1">
        <w:rPr>
          <w:rFonts w:ascii="Times New Roman" w:hAnsi="Times New Roman" w:cs="Times New Roman"/>
          <w:sz w:val="24"/>
          <w:szCs w:val="24"/>
        </w:rPr>
        <w:t>gegeben</w:t>
      </w:r>
      <w:r w:rsidR="008E0367" w:rsidRPr="00756AD1">
        <w:rPr>
          <w:rFonts w:ascii="Times New Roman" w:hAnsi="Times New Roman" w:cs="Times New Roman"/>
          <w:sz w:val="24"/>
          <w:szCs w:val="24"/>
        </w:rPr>
        <w:t>, d</w:t>
      </w:r>
      <w:r w:rsidR="004C6E4A" w:rsidRPr="00756AD1">
        <w:rPr>
          <w:rFonts w:ascii="Times New Roman" w:hAnsi="Times New Roman" w:cs="Times New Roman"/>
          <w:sz w:val="24"/>
          <w:szCs w:val="24"/>
        </w:rPr>
        <w:t>er</w:t>
      </w:r>
      <w:r w:rsidR="008E0367" w:rsidRPr="00756AD1">
        <w:rPr>
          <w:rFonts w:ascii="Times New Roman" w:hAnsi="Times New Roman" w:cs="Times New Roman"/>
          <w:sz w:val="24"/>
          <w:szCs w:val="24"/>
        </w:rPr>
        <w:t xml:space="preserve"> programmatischer auf die geplanten Ges</w:t>
      </w:r>
      <w:r w:rsidR="00E02F62">
        <w:rPr>
          <w:rFonts w:ascii="Times New Roman" w:hAnsi="Times New Roman" w:cs="Times New Roman"/>
          <w:sz w:val="24"/>
          <w:szCs w:val="24"/>
        </w:rPr>
        <w:t>e</w:t>
      </w:r>
      <w:r w:rsidR="008E0367" w:rsidRPr="00756AD1">
        <w:rPr>
          <w:rFonts w:ascii="Times New Roman" w:hAnsi="Times New Roman" w:cs="Times New Roman"/>
          <w:sz w:val="24"/>
          <w:szCs w:val="24"/>
        </w:rPr>
        <w:t xml:space="preserve">tzesnovellen zur Legalisierung des Schwangerschaftsabbruchs zugeschnitten </w:t>
      </w:r>
      <w:r>
        <w:rPr>
          <w:rFonts w:ascii="Times New Roman" w:hAnsi="Times New Roman" w:cs="Times New Roman"/>
          <w:sz w:val="24"/>
          <w:szCs w:val="24"/>
        </w:rPr>
        <w:t>ist</w:t>
      </w:r>
      <w:r w:rsidR="008E0367" w:rsidRPr="00756AD1">
        <w:rPr>
          <w:rFonts w:ascii="Times New Roman" w:hAnsi="Times New Roman" w:cs="Times New Roman"/>
          <w:sz w:val="24"/>
          <w:szCs w:val="24"/>
        </w:rPr>
        <w:t>.</w:t>
      </w:r>
    </w:p>
    <w:p w14:paraId="566D6196" w14:textId="74FC54BB" w:rsidR="00C95C65" w:rsidRPr="00E02F62" w:rsidRDefault="002F231B" w:rsidP="009928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Im </w:t>
      </w:r>
      <w:r w:rsidR="00C95C65" w:rsidRPr="0058276D">
        <w:rPr>
          <w:rFonts w:ascii="Times New Roman" w:hAnsi="Times New Roman" w:cs="Times New Roman"/>
          <w:sz w:val="24"/>
          <w:szCs w:val="24"/>
        </w:rPr>
        <w:t>Mai 1976</w:t>
      </w:r>
      <w:r>
        <w:rPr>
          <w:rFonts w:ascii="Times New Roman" w:hAnsi="Times New Roman" w:cs="Times New Roman"/>
          <w:sz w:val="24"/>
          <w:szCs w:val="24"/>
        </w:rPr>
        <w:t xml:space="preserve"> publiziert das LW einen Beitrag des Oppositionsführers </w:t>
      </w:r>
      <w:r w:rsidR="00C95C65" w:rsidRPr="0058276D">
        <w:rPr>
          <w:rFonts w:ascii="Times New Roman" w:hAnsi="Times New Roman" w:cs="Times New Roman"/>
          <w:sz w:val="24"/>
          <w:szCs w:val="24"/>
        </w:rPr>
        <w:t>Pierre Werner</w:t>
      </w:r>
      <w:r>
        <w:rPr>
          <w:rFonts w:ascii="Times New Roman" w:hAnsi="Times New Roman" w:cs="Times New Roman"/>
          <w:sz w:val="24"/>
          <w:szCs w:val="24"/>
        </w:rPr>
        <w:t xml:space="preserve"> (CSV), </w:t>
      </w:r>
      <w:r w:rsidR="00301955">
        <w:rPr>
          <w:rFonts w:ascii="Times New Roman" w:hAnsi="Times New Roman" w:cs="Times New Roman"/>
          <w:sz w:val="24"/>
          <w:szCs w:val="24"/>
        </w:rPr>
        <w:t xml:space="preserve">sprich </w:t>
      </w:r>
      <w:r>
        <w:rPr>
          <w:rFonts w:ascii="Times New Roman" w:hAnsi="Times New Roman" w:cs="Times New Roman"/>
          <w:sz w:val="24"/>
          <w:szCs w:val="24"/>
        </w:rPr>
        <w:t xml:space="preserve">eines </w:t>
      </w:r>
      <w:r w:rsidR="00C40821" w:rsidRPr="0058276D">
        <w:rPr>
          <w:rFonts w:ascii="Times New Roman" w:hAnsi="Times New Roman" w:cs="Times New Roman"/>
          <w:sz w:val="24"/>
          <w:szCs w:val="24"/>
        </w:rPr>
        <w:t>prominente</w:t>
      </w:r>
      <w:r>
        <w:rPr>
          <w:rFonts w:ascii="Times New Roman" w:hAnsi="Times New Roman" w:cs="Times New Roman"/>
          <w:sz w:val="24"/>
          <w:szCs w:val="24"/>
        </w:rPr>
        <w:t>n</w:t>
      </w:r>
      <w:r w:rsidR="00C40821" w:rsidRPr="0058276D">
        <w:rPr>
          <w:rFonts w:ascii="Times New Roman" w:hAnsi="Times New Roman" w:cs="Times New Roman"/>
          <w:sz w:val="24"/>
          <w:szCs w:val="24"/>
        </w:rPr>
        <w:t xml:space="preserve"> Nicht-Journalist</w:t>
      </w:r>
      <w:r>
        <w:rPr>
          <w:rFonts w:ascii="Times New Roman" w:hAnsi="Times New Roman" w:cs="Times New Roman"/>
          <w:sz w:val="24"/>
          <w:szCs w:val="24"/>
        </w:rPr>
        <w:t>en. Plädiert wird für eine Gesetzgebung im Dienst des Lebens. Das o</w:t>
      </w:r>
      <w:r w:rsidR="00C95C65" w:rsidRPr="0058276D">
        <w:rPr>
          <w:rFonts w:ascii="Times New Roman" w:hAnsi="Times New Roman" w:cs="Times New Roman"/>
          <w:sz w:val="24"/>
          <w:szCs w:val="24"/>
        </w:rPr>
        <w:t>berste Gebot für Christen und Gesellschaft</w:t>
      </w:r>
      <w:r w:rsidR="00301955">
        <w:rPr>
          <w:rFonts w:ascii="Times New Roman" w:hAnsi="Times New Roman" w:cs="Times New Roman"/>
          <w:sz w:val="24"/>
          <w:szCs w:val="24"/>
        </w:rPr>
        <w:t xml:space="preserve"> lautet</w:t>
      </w:r>
      <w:r w:rsidR="00C95C65" w:rsidRPr="0058276D">
        <w:rPr>
          <w:rFonts w:ascii="Times New Roman" w:hAnsi="Times New Roman" w:cs="Times New Roman"/>
          <w:sz w:val="24"/>
          <w:szCs w:val="24"/>
        </w:rPr>
        <w:t>: Du sollst nicht töten</w:t>
      </w:r>
      <w:r w:rsidR="00301955">
        <w:rPr>
          <w:rFonts w:ascii="Times New Roman" w:hAnsi="Times New Roman" w:cs="Times New Roman"/>
          <w:sz w:val="24"/>
          <w:szCs w:val="24"/>
        </w:rPr>
        <w:t>. Der</w:t>
      </w:r>
      <w:r w:rsidR="00C95C65" w:rsidRPr="0058276D">
        <w:rPr>
          <w:rFonts w:ascii="Times New Roman" w:hAnsi="Times New Roman" w:cs="Times New Roman"/>
          <w:sz w:val="24"/>
          <w:szCs w:val="24"/>
        </w:rPr>
        <w:t xml:space="preserve"> Staat m</w:t>
      </w:r>
      <w:r w:rsidR="00301955">
        <w:rPr>
          <w:rFonts w:ascii="Times New Roman" w:hAnsi="Times New Roman" w:cs="Times New Roman"/>
          <w:sz w:val="24"/>
          <w:szCs w:val="24"/>
        </w:rPr>
        <w:t>ü</w:t>
      </w:r>
      <w:r w:rsidR="00C95C65" w:rsidRPr="0058276D">
        <w:rPr>
          <w:rFonts w:ascii="Times New Roman" w:hAnsi="Times New Roman" w:cs="Times New Roman"/>
          <w:sz w:val="24"/>
          <w:szCs w:val="24"/>
        </w:rPr>
        <w:t>ss</w:t>
      </w:r>
      <w:r w:rsidR="00301955">
        <w:rPr>
          <w:rFonts w:ascii="Times New Roman" w:hAnsi="Times New Roman" w:cs="Times New Roman"/>
          <w:sz w:val="24"/>
          <w:szCs w:val="24"/>
        </w:rPr>
        <w:t>e den</w:t>
      </w:r>
      <w:r w:rsidR="00C95C65" w:rsidRPr="0058276D">
        <w:rPr>
          <w:rFonts w:ascii="Times New Roman" w:hAnsi="Times New Roman" w:cs="Times New Roman"/>
          <w:sz w:val="24"/>
          <w:szCs w:val="24"/>
        </w:rPr>
        <w:t xml:space="preserve"> Respekt vor dem Leben der </w:t>
      </w:r>
      <w:r w:rsidR="00C95C65" w:rsidRPr="00187F1A">
        <w:rPr>
          <w:rFonts w:ascii="Times New Roman" w:hAnsi="Times New Roman" w:cs="Times New Roman"/>
          <w:bCs/>
          <w:sz w:val="24"/>
          <w:szCs w:val="24"/>
        </w:rPr>
        <w:t>Schwächsten</w:t>
      </w:r>
      <w:r w:rsidR="00C95C65" w:rsidRPr="00187F1A">
        <w:rPr>
          <w:rFonts w:ascii="Times New Roman" w:hAnsi="Times New Roman" w:cs="Times New Roman"/>
          <w:sz w:val="24"/>
          <w:szCs w:val="24"/>
        </w:rPr>
        <w:t xml:space="preserve"> vo</w:t>
      </w:r>
      <w:r w:rsidR="00C95C65" w:rsidRPr="0058276D">
        <w:rPr>
          <w:rFonts w:ascii="Times New Roman" w:hAnsi="Times New Roman" w:cs="Times New Roman"/>
          <w:sz w:val="24"/>
          <w:szCs w:val="24"/>
        </w:rPr>
        <w:t>r und nach der Geburt garantieren</w:t>
      </w:r>
      <w:r w:rsidR="00301955">
        <w:rPr>
          <w:rFonts w:ascii="Times New Roman" w:hAnsi="Times New Roman" w:cs="Times New Roman"/>
          <w:sz w:val="24"/>
          <w:szCs w:val="24"/>
        </w:rPr>
        <w:t xml:space="preserve">. Die </w:t>
      </w:r>
      <w:r w:rsidR="000E1867" w:rsidRPr="0058276D">
        <w:rPr>
          <w:rFonts w:ascii="Times New Roman" w:hAnsi="Times New Roman" w:cs="Times New Roman"/>
          <w:sz w:val="24"/>
          <w:szCs w:val="24"/>
        </w:rPr>
        <w:t>U</w:t>
      </w:r>
      <w:r w:rsidR="00C95C65" w:rsidRPr="0058276D">
        <w:rPr>
          <w:rFonts w:ascii="Times New Roman" w:hAnsi="Times New Roman" w:cs="Times New Roman"/>
          <w:sz w:val="24"/>
          <w:szCs w:val="24"/>
        </w:rPr>
        <w:t>rsachen für Verst</w:t>
      </w:r>
      <w:r w:rsidR="00301955">
        <w:rPr>
          <w:rFonts w:ascii="Times New Roman" w:hAnsi="Times New Roman" w:cs="Times New Roman"/>
          <w:sz w:val="24"/>
          <w:szCs w:val="24"/>
        </w:rPr>
        <w:t>öße</w:t>
      </w:r>
      <w:r w:rsidR="000E1867" w:rsidRPr="0058276D">
        <w:rPr>
          <w:rFonts w:ascii="Times New Roman" w:hAnsi="Times New Roman" w:cs="Times New Roman"/>
          <w:sz w:val="24"/>
          <w:szCs w:val="24"/>
        </w:rPr>
        <w:t xml:space="preserve"> gegen diesen Konsens s</w:t>
      </w:r>
      <w:r w:rsidR="00301955">
        <w:rPr>
          <w:rFonts w:ascii="Times New Roman" w:hAnsi="Times New Roman" w:cs="Times New Roman"/>
          <w:sz w:val="24"/>
          <w:szCs w:val="24"/>
        </w:rPr>
        <w:t>eien</w:t>
      </w:r>
      <w:r w:rsidR="000E1867" w:rsidRPr="0058276D">
        <w:rPr>
          <w:rFonts w:ascii="Times New Roman" w:hAnsi="Times New Roman" w:cs="Times New Roman"/>
          <w:sz w:val="24"/>
          <w:szCs w:val="24"/>
        </w:rPr>
        <w:t xml:space="preserve"> sehr verschiedenartig</w:t>
      </w:r>
      <w:r w:rsidR="00301955">
        <w:rPr>
          <w:rFonts w:ascii="Times New Roman" w:hAnsi="Times New Roman" w:cs="Times New Roman"/>
          <w:sz w:val="24"/>
          <w:szCs w:val="24"/>
        </w:rPr>
        <w:t>. Diese reichen von</w:t>
      </w:r>
      <w:r w:rsidR="000E1867" w:rsidRPr="0058276D">
        <w:rPr>
          <w:rFonts w:ascii="Times New Roman" w:hAnsi="Times New Roman" w:cs="Times New Roman"/>
          <w:sz w:val="24"/>
          <w:szCs w:val="24"/>
        </w:rPr>
        <w:t xml:space="preserve"> egozentrischen Beweggründen bis hin zu tragischen Ereignissen, „</w:t>
      </w:r>
      <w:proofErr w:type="spellStart"/>
      <w:r w:rsidR="000E1867" w:rsidRPr="0058276D">
        <w:rPr>
          <w:rFonts w:ascii="Times New Roman" w:hAnsi="Times New Roman" w:cs="Times New Roman"/>
          <w:sz w:val="24"/>
          <w:szCs w:val="24"/>
        </w:rPr>
        <w:t>les</w:t>
      </w:r>
      <w:proofErr w:type="spellEnd"/>
      <w:r w:rsidR="000E1867" w:rsidRPr="0058276D">
        <w:rPr>
          <w:rFonts w:ascii="Times New Roman" w:hAnsi="Times New Roman" w:cs="Times New Roman"/>
          <w:sz w:val="24"/>
          <w:szCs w:val="24"/>
        </w:rPr>
        <w:t xml:space="preserve"> plus </w:t>
      </w:r>
      <w:proofErr w:type="spellStart"/>
      <w:r w:rsidR="000E1867" w:rsidRPr="0058276D">
        <w:rPr>
          <w:rFonts w:ascii="Times New Roman" w:hAnsi="Times New Roman" w:cs="Times New Roman"/>
          <w:sz w:val="24"/>
          <w:szCs w:val="24"/>
        </w:rPr>
        <w:t>dignes</w:t>
      </w:r>
      <w:proofErr w:type="spellEnd"/>
      <w:r w:rsidR="000E1867" w:rsidRPr="0058276D">
        <w:rPr>
          <w:rFonts w:ascii="Times New Roman" w:hAnsi="Times New Roman" w:cs="Times New Roman"/>
          <w:sz w:val="24"/>
          <w:szCs w:val="24"/>
        </w:rPr>
        <w:t xml:space="preserve"> de </w:t>
      </w:r>
      <w:proofErr w:type="spellStart"/>
      <w:r w:rsidR="000E1867" w:rsidRPr="0058276D">
        <w:rPr>
          <w:rFonts w:ascii="Times New Roman" w:hAnsi="Times New Roman" w:cs="Times New Roman"/>
          <w:sz w:val="24"/>
          <w:szCs w:val="24"/>
        </w:rPr>
        <w:t>toucher</w:t>
      </w:r>
      <w:proofErr w:type="spellEnd"/>
      <w:r w:rsidR="000E1867" w:rsidRPr="0058276D">
        <w:rPr>
          <w:rFonts w:ascii="Times New Roman" w:hAnsi="Times New Roman" w:cs="Times New Roman"/>
          <w:sz w:val="24"/>
          <w:szCs w:val="24"/>
        </w:rPr>
        <w:t xml:space="preserve"> le </w:t>
      </w:r>
      <w:proofErr w:type="spellStart"/>
      <w:r w:rsidR="000E1867" w:rsidRPr="0058276D">
        <w:rPr>
          <w:rFonts w:ascii="Times New Roman" w:hAnsi="Times New Roman" w:cs="Times New Roman"/>
          <w:sz w:val="24"/>
          <w:szCs w:val="24"/>
        </w:rPr>
        <w:t>coeur</w:t>
      </w:r>
      <w:proofErr w:type="spellEnd"/>
      <w:r w:rsidR="000E1867" w:rsidRPr="0058276D">
        <w:rPr>
          <w:rFonts w:ascii="Times New Roman" w:hAnsi="Times New Roman" w:cs="Times New Roman"/>
          <w:sz w:val="24"/>
          <w:szCs w:val="24"/>
        </w:rPr>
        <w:t xml:space="preserve"> des </w:t>
      </w:r>
      <w:proofErr w:type="spellStart"/>
      <w:r w:rsidR="000E1867" w:rsidRPr="0058276D">
        <w:rPr>
          <w:rFonts w:ascii="Times New Roman" w:hAnsi="Times New Roman" w:cs="Times New Roman"/>
          <w:sz w:val="24"/>
          <w:szCs w:val="24"/>
        </w:rPr>
        <w:t>hommes</w:t>
      </w:r>
      <w:proofErr w:type="spellEnd"/>
      <w:r w:rsidR="000E1867" w:rsidRPr="0058276D">
        <w:rPr>
          <w:rFonts w:ascii="Times New Roman" w:hAnsi="Times New Roman" w:cs="Times New Roman"/>
          <w:sz w:val="24"/>
          <w:szCs w:val="24"/>
        </w:rPr>
        <w:t>“</w:t>
      </w:r>
      <w:r w:rsidR="00301955">
        <w:rPr>
          <w:rFonts w:ascii="Times New Roman" w:hAnsi="Times New Roman" w:cs="Times New Roman"/>
          <w:sz w:val="24"/>
          <w:szCs w:val="24"/>
        </w:rPr>
        <w:t>.</w:t>
      </w:r>
      <w:r w:rsidR="000E1867" w:rsidRPr="0058276D">
        <w:rPr>
          <w:rFonts w:ascii="Times New Roman" w:hAnsi="Times New Roman" w:cs="Times New Roman"/>
          <w:sz w:val="24"/>
          <w:szCs w:val="24"/>
        </w:rPr>
        <w:t xml:space="preserve"> Ziel des Schreibens ist es, Wege innerhalb der Gesetzgebung aufzuzeigen, die es der Gesellschaft insgesamt erleichtern, das Leben besser zu schützen; daneben wird eine auf diesem Weg zu erreichende Herbeiführung eines Konsens</w:t>
      </w:r>
      <w:r w:rsidR="00301955">
        <w:rPr>
          <w:rFonts w:ascii="Times New Roman" w:hAnsi="Times New Roman" w:cs="Times New Roman"/>
          <w:sz w:val="24"/>
          <w:szCs w:val="24"/>
        </w:rPr>
        <w:t>es</w:t>
      </w:r>
      <w:r w:rsidR="000E1867" w:rsidRPr="0058276D">
        <w:rPr>
          <w:rFonts w:ascii="Times New Roman" w:hAnsi="Times New Roman" w:cs="Times New Roman"/>
          <w:sz w:val="24"/>
          <w:szCs w:val="24"/>
        </w:rPr>
        <w:t xml:space="preserve"> („se </w:t>
      </w:r>
      <w:proofErr w:type="spellStart"/>
      <w:r w:rsidR="000E1867" w:rsidRPr="0058276D">
        <w:rPr>
          <w:rFonts w:ascii="Times New Roman" w:hAnsi="Times New Roman" w:cs="Times New Roman"/>
          <w:sz w:val="24"/>
          <w:szCs w:val="24"/>
        </w:rPr>
        <w:t>rencontrer</w:t>
      </w:r>
      <w:proofErr w:type="spellEnd"/>
      <w:r w:rsidR="000E1867" w:rsidRPr="0058276D">
        <w:rPr>
          <w:rFonts w:ascii="Times New Roman" w:hAnsi="Times New Roman" w:cs="Times New Roman"/>
          <w:sz w:val="24"/>
          <w:szCs w:val="24"/>
        </w:rPr>
        <w:t>“) zwischen den Antagonisten in Aussicht gestellt</w:t>
      </w:r>
      <w:r w:rsidR="000E1867" w:rsidRPr="00E02F62">
        <w:rPr>
          <w:rFonts w:ascii="Times New Roman" w:hAnsi="Times New Roman" w:cs="Times New Roman"/>
          <w:sz w:val="24"/>
          <w:szCs w:val="24"/>
        </w:rPr>
        <w:t xml:space="preserve">: </w:t>
      </w:r>
      <w:r w:rsidR="000E1867" w:rsidRPr="0058276D">
        <w:rPr>
          <w:rFonts w:ascii="Times New Roman" w:hAnsi="Times New Roman" w:cs="Times New Roman"/>
          <w:sz w:val="24"/>
          <w:szCs w:val="24"/>
        </w:rPr>
        <w:t>Werner konzediert, dass au</w:t>
      </w:r>
      <w:r w:rsidR="005844F8" w:rsidRPr="0058276D">
        <w:rPr>
          <w:rFonts w:ascii="Times New Roman" w:hAnsi="Times New Roman" w:cs="Times New Roman"/>
          <w:sz w:val="24"/>
          <w:szCs w:val="24"/>
        </w:rPr>
        <w:t>ß</w:t>
      </w:r>
      <w:r w:rsidR="000E1867" w:rsidRPr="0058276D">
        <w:rPr>
          <w:rFonts w:ascii="Times New Roman" w:hAnsi="Times New Roman" w:cs="Times New Roman"/>
          <w:sz w:val="24"/>
          <w:szCs w:val="24"/>
        </w:rPr>
        <w:t>ereheliche Kinder und deren Mütter aufgrund geltender Bestimmungen psychologisch und materiell benachteiligt werden und dass dies ein häufiger Abtreibungsgrund sei; daneben plädiert PW für eine Reform de</w:t>
      </w:r>
      <w:r w:rsidR="00301955">
        <w:rPr>
          <w:rFonts w:ascii="Times New Roman" w:hAnsi="Times New Roman" w:cs="Times New Roman"/>
          <w:sz w:val="24"/>
          <w:szCs w:val="24"/>
        </w:rPr>
        <w:t>r</w:t>
      </w:r>
      <w:r w:rsidR="000E1867" w:rsidRPr="0058276D">
        <w:rPr>
          <w:rFonts w:ascii="Times New Roman" w:hAnsi="Times New Roman" w:cs="Times New Roman"/>
          <w:sz w:val="24"/>
          <w:szCs w:val="24"/>
        </w:rPr>
        <w:t xml:space="preserve"> Adoptionsges</w:t>
      </w:r>
      <w:r w:rsidR="005844F8" w:rsidRPr="0058276D">
        <w:rPr>
          <w:rFonts w:ascii="Times New Roman" w:hAnsi="Times New Roman" w:cs="Times New Roman"/>
          <w:sz w:val="24"/>
          <w:szCs w:val="24"/>
        </w:rPr>
        <w:t>e</w:t>
      </w:r>
      <w:r w:rsidR="000E1867" w:rsidRPr="0058276D">
        <w:rPr>
          <w:rFonts w:ascii="Times New Roman" w:hAnsi="Times New Roman" w:cs="Times New Roman"/>
          <w:sz w:val="24"/>
          <w:szCs w:val="24"/>
        </w:rPr>
        <w:t xml:space="preserve">tzgebung, diese soll </w:t>
      </w:r>
      <w:r w:rsidR="005844F8" w:rsidRPr="0058276D">
        <w:rPr>
          <w:rFonts w:ascii="Times New Roman" w:hAnsi="Times New Roman" w:cs="Times New Roman"/>
          <w:sz w:val="24"/>
          <w:szCs w:val="24"/>
        </w:rPr>
        <w:t>Adoptionen erleichtern, damit weniger Abtreibungen vorgenommen werden</w:t>
      </w:r>
      <w:r w:rsidR="00301955">
        <w:rPr>
          <w:rFonts w:ascii="Times New Roman" w:hAnsi="Times New Roman" w:cs="Times New Roman"/>
          <w:sz w:val="24"/>
          <w:szCs w:val="24"/>
        </w:rPr>
        <w:t xml:space="preserve">. </w:t>
      </w:r>
      <w:r w:rsidR="005844F8" w:rsidRPr="00E02F62">
        <w:rPr>
          <w:rFonts w:ascii="Times New Roman" w:hAnsi="Times New Roman" w:cs="Times New Roman"/>
          <w:sz w:val="24"/>
          <w:szCs w:val="24"/>
        </w:rPr>
        <w:t xml:space="preserve">Ein weiterer präventiver </w:t>
      </w:r>
      <w:r w:rsidR="005844F8" w:rsidRPr="0058276D">
        <w:rPr>
          <w:rFonts w:ascii="Times New Roman" w:hAnsi="Times New Roman" w:cs="Times New Roman"/>
          <w:sz w:val="24"/>
          <w:szCs w:val="24"/>
        </w:rPr>
        <w:t xml:space="preserve">Vorstoß betrifft die Einführung </w:t>
      </w:r>
      <w:r w:rsidR="005844F8" w:rsidRPr="0058276D">
        <w:rPr>
          <w:rFonts w:ascii="Times New Roman" w:hAnsi="Times New Roman" w:cs="Times New Roman"/>
          <w:sz w:val="24"/>
          <w:szCs w:val="24"/>
        </w:rPr>
        <w:lastRenderedPageBreak/>
        <w:t>regionaler Beratungs- und Informationsz</w:t>
      </w:r>
      <w:r w:rsidR="009E630B">
        <w:rPr>
          <w:rFonts w:ascii="Times New Roman" w:hAnsi="Times New Roman" w:cs="Times New Roman"/>
          <w:sz w:val="24"/>
          <w:szCs w:val="24"/>
        </w:rPr>
        <w:t>entren</w:t>
      </w:r>
      <w:r w:rsidR="005844F8" w:rsidRPr="0058276D">
        <w:rPr>
          <w:rFonts w:ascii="Times New Roman" w:hAnsi="Times New Roman" w:cs="Times New Roman"/>
          <w:sz w:val="24"/>
          <w:szCs w:val="24"/>
        </w:rPr>
        <w:t xml:space="preserve"> für angehende Mütter und junge Familien. Hiermit sollen Unwissen und Ängste im Kontext der Familienplanung abgefedert werden; dies wiederum könne ebenfalls zu einer Reduzierung der Abtreibungsrate führen</w:t>
      </w:r>
      <w:r w:rsidR="00301955">
        <w:rPr>
          <w:rFonts w:ascii="Times New Roman" w:hAnsi="Times New Roman" w:cs="Times New Roman"/>
          <w:sz w:val="24"/>
          <w:szCs w:val="24"/>
        </w:rPr>
        <w:t>:</w:t>
      </w:r>
      <w:r w:rsidR="005844F8" w:rsidRPr="0058276D">
        <w:rPr>
          <w:rFonts w:ascii="Times New Roman" w:hAnsi="Times New Roman" w:cs="Times New Roman"/>
          <w:sz w:val="24"/>
          <w:szCs w:val="24"/>
        </w:rPr>
        <w:t xml:space="preserve"> „</w:t>
      </w:r>
      <w:proofErr w:type="spellStart"/>
      <w:r w:rsidR="005844F8" w:rsidRPr="0058276D">
        <w:rPr>
          <w:rFonts w:ascii="Times New Roman" w:hAnsi="Times New Roman" w:cs="Times New Roman"/>
          <w:sz w:val="24"/>
          <w:szCs w:val="24"/>
        </w:rPr>
        <w:t>résoudre</w:t>
      </w:r>
      <w:proofErr w:type="spellEnd"/>
      <w:r w:rsidR="005844F8" w:rsidRPr="0058276D">
        <w:rPr>
          <w:rFonts w:ascii="Times New Roman" w:hAnsi="Times New Roman" w:cs="Times New Roman"/>
          <w:sz w:val="24"/>
          <w:szCs w:val="24"/>
        </w:rPr>
        <w:t xml:space="preserve"> </w:t>
      </w:r>
      <w:proofErr w:type="spellStart"/>
      <w:r w:rsidR="005844F8" w:rsidRPr="0058276D">
        <w:rPr>
          <w:rFonts w:ascii="Times New Roman" w:hAnsi="Times New Roman" w:cs="Times New Roman"/>
          <w:sz w:val="24"/>
          <w:szCs w:val="24"/>
        </w:rPr>
        <w:t>les</w:t>
      </w:r>
      <w:proofErr w:type="spellEnd"/>
      <w:r w:rsidR="005844F8" w:rsidRPr="0058276D">
        <w:rPr>
          <w:rFonts w:ascii="Times New Roman" w:hAnsi="Times New Roman" w:cs="Times New Roman"/>
          <w:sz w:val="24"/>
          <w:szCs w:val="24"/>
        </w:rPr>
        <w:t xml:space="preserve"> </w:t>
      </w:r>
      <w:proofErr w:type="spellStart"/>
      <w:r w:rsidR="005844F8" w:rsidRPr="0058276D">
        <w:rPr>
          <w:rFonts w:ascii="Times New Roman" w:hAnsi="Times New Roman" w:cs="Times New Roman"/>
          <w:sz w:val="24"/>
          <w:szCs w:val="24"/>
        </w:rPr>
        <w:t>problèmes</w:t>
      </w:r>
      <w:proofErr w:type="spellEnd"/>
      <w:r w:rsidR="005844F8" w:rsidRPr="0058276D">
        <w:rPr>
          <w:rFonts w:ascii="Times New Roman" w:hAnsi="Times New Roman" w:cs="Times New Roman"/>
          <w:sz w:val="24"/>
          <w:szCs w:val="24"/>
        </w:rPr>
        <w:t xml:space="preserve">, </w:t>
      </w:r>
      <w:proofErr w:type="spellStart"/>
      <w:r w:rsidR="005844F8" w:rsidRPr="0058276D">
        <w:rPr>
          <w:rFonts w:ascii="Times New Roman" w:hAnsi="Times New Roman" w:cs="Times New Roman"/>
          <w:sz w:val="24"/>
          <w:szCs w:val="24"/>
        </w:rPr>
        <w:t>moraux</w:t>
      </w:r>
      <w:proofErr w:type="spellEnd"/>
      <w:r w:rsidR="005844F8" w:rsidRPr="0058276D">
        <w:rPr>
          <w:rFonts w:ascii="Times New Roman" w:hAnsi="Times New Roman" w:cs="Times New Roman"/>
          <w:sz w:val="24"/>
          <w:szCs w:val="24"/>
        </w:rPr>
        <w:t xml:space="preserve"> et </w:t>
      </w:r>
      <w:proofErr w:type="spellStart"/>
      <w:r w:rsidR="005844F8" w:rsidRPr="0058276D">
        <w:rPr>
          <w:rFonts w:ascii="Times New Roman" w:hAnsi="Times New Roman" w:cs="Times New Roman"/>
          <w:sz w:val="24"/>
          <w:szCs w:val="24"/>
        </w:rPr>
        <w:t>matériels</w:t>
      </w:r>
      <w:proofErr w:type="spellEnd"/>
      <w:r w:rsidR="005844F8" w:rsidRPr="0058276D">
        <w:rPr>
          <w:rFonts w:ascii="Times New Roman" w:hAnsi="Times New Roman" w:cs="Times New Roman"/>
          <w:sz w:val="24"/>
          <w:szCs w:val="24"/>
        </w:rPr>
        <w:t xml:space="preserve">, </w:t>
      </w:r>
      <w:proofErr w:type="spellStart"/>
      <w:r w:rsidR="005844F8" w:rsidRPr="0058276D">
        <w:rPr>
          <w:rFonts w:ascii="Times New Roman" w:hAnsi="Times New Roman" w:cs="Times New Roman"/>
          <w:sz w:val="24"/>
          <w:szCs w:val="24"/>
        </w:rPr>
        <w:t>auxquels</w:t>
      </w:r>
      <w:proofErr w:type="spellEnd"/>
      <w:r w:rsidR="005844F8" w:rsidRPr="0058276D">
        <w:rPr>
          <w:rFonts w:ascii="Times New Roman" w:hAnsi="Times New Roman" w:cs="Times New Roman"/>
          <w:sz w:val="24"/>
          <w:szCs w:val="24"/>
        </w:rPr>
        <w:t xml:space="preserve"> la </w:t>
      </w:r>
      <w:proofErr w:type="spellStart"/>
      <w:r w:rsidR="005844F8" w:rsidRPr="0058276D">
        <w:rPr>
          <w:rFonts w:ascii="Times New Roman" w:hAnsi="Times New Roman" w:cs="Times New Roman"/>
          <w:sz w:val="24"/>
          <w:szCs w:val="24"/>
        </w:rPr>
        <w:t>femme</w:t>
      </w:r>
      <w:proofErr w:type="spellEnd"/>
      <w:r w:rsidR="005844F8" w:rsidRPr="0058276D">
        <w:rPr>
          <w:rFonts w:ascii="Times New Roman" w:hAnsi="Times New Roman" w:cs="Times New Roman"/>
          <w:sz w:val="24"/>
          <w:szCs w:val="24"/>
        </w:rPr>
        <w:t xml:space="preserve"> se </w:t>
      </w:r>
      <w:proofErr w:type="spellStart"/>
      <w:r w:rsidR="005844F8" w:rsidRPr="0058276D">
        <w:rPr>
          <w:rFonts w:ascii="Times New Roman" w:hAnsi="Times New Roman" w:cs="Times New Roman"/>
          <w:sz w:val="24"/>
          <w:szCs w:val="24"/>
        </w:rPr>
        <w:t>trouverait</w:t>
      </w:r>
      <w:proofErr w:type="spellEnd"/>
      <w:r w:rsidR="005844F8" w:rsidRPr="0058276D">
        <w:rPr>
          <w:rFonts w:ascii="Times New Roman" w:hAnsi="Times New Roman" w:cs="Times New Roman"/>
          <w:sz w:val="24"/>
          <w:szCs w:val="24"/>
        </w:rPr>
        <w:t xml:space="preserve"> </w:t>
      </w:r>
      <w:proofErr w:type="spellStart"/>
      <w:r w:rsidR="005844F8" w:rsidRPr="0058276D">
        <w:rPr>
          <w:rFonts w:ascii="Times New Roman" w:hAnsi="Times New Roman" w:cs="Times New Roman"/>
          <w:sz w:val="24"/>
          <w:szCs w:val="24"/>
        </w:rPr>
        <w:t>confrontée</w:t>
      </w:r>
      <w:proofErr w:type="spellEnd"/>
      <w:r w:rsidR="005844F8" w:rsidRPr="0058276D">
        <w:rPr>
          <w:rFonts w:ascii="Times New Roman" w:hAnsi="Times New Roman" w:cs="Times New Roman"/>
          <w:sz w:val="24"/>
          <w:szCs w:val="24"/>
        </w:rPr>
        <w:t xml:space="preserve">“; </w:t>
      </w:r>
      <w:r w:rsidR="00F7104B" w:rsidRPr="0058276D">
        <w:rPr>
          <w:rFonts w:ascii="Times New Roman" w:hAnsi="Times New Roman" w:cs="Times New Roman"/>
          <w:sz w:val="24"/>
          <w:szCs w:val="24"/>
        </w:rPr>
        <w:t>„</w:t>
      </w:r>
      <w:proofErr w:type="spellStart"/>
      <w:r w:rsidR="005844F8" w:rsidRPr="0058276D">
        <w:rPr>
          <w:rFonts w:ascii="Times New Roman" w:hAnsi="Times New Roman" w:cs="Times New Roman"/>
          <w:sz w:val="24"/>
          <w:szCs w:val="24"/>
        </w:rPr>
        <w:t>promouvoir</w:t>
      </w:r>
      <w:proofErr w:type="spellEnd"/>
      <w:r w:rsidR="005844F8" w:rsidRPr="0058276D">
        <w:rPr>
          <w:rFonts w:ascii="Times New Roman" w:hAnsi="Times New Roman" w:cs="Times New Roman"/>
          <w:sz w:val="24"/>
          <w:szCs w:val="24"/>
        </w:rPr>
        <w:t xml:space="preserve"> </w:t>
      </w:r>
      <w:proofErr w:type="spellStart"/>
      <w:r w:rsidR="005844F8" w:rsidRPr="0058276D">
        <w:rPr>
          <w:rFonts w:ascii="Times New Roman" w:hAnsi="Times New Roman" w:cs="Times New Roman"/>
          <w:sz w:val="24"/>
          <w:szCs w:val="24"/>
        </w:rPr>
        <w:t>une</w:t>
      </w:r>
      <w:proofErr w:type="spellEnd"/>
      <w:r w:rsidR="005844F8" w:rsidRPr="0058276D">
        <w:rPr>
          <w:rFonts w:ascii="Times New Roman" w:hAnsi="Times New Roman" w:cs="Times New Roman"/>
          <w:sz w:val="24"/>
          <w:szCs w:val="24"/>
        </w:rPr>
        <w:t xml:space="preserve"> </w:t>
      </w:r>
      <w:proofErr w:type="spellStart"/>
      <w:r w:rsidR="005844F8" w:rsidRPr="0058276D">
        <w:rPr>
          <w:rFonts w:ascii="Times New Roman" w:hAnsi="Times New Roman" w:cs="Times New Roman"/>
          <w:sz w:val="24"/>
          <w:szCs w:val="24"/>
        </w:rPr>
        <w:t>éducation</w:t>
      </w:r>
      <w:proofErr w:type="spellEnd"/>
      <w:r w:rsidR="005844F8" w:rsidRPr="0058276D">
        <w:rPr>
          <w:rFonts w:ascii="Times New Roman" w:hAnsi="Times New Roman" w:cs="Times New Roman"/>
          <w:sz w:val="24"/>
          <w:szCs w:val="24"/>
        </w:rPr>
        <w:t xml:space="preserve"> sexuelle</w:t>
      </w:r>
      <w:r w:rsidR="00F7104B" w:rsidRPr="0058276D">
        <w:rPr>
          <w:rFonts w:ascii="Times New Roman" w:hAnsi="Times New Roman" w:cs="Times New Roman"/>
          <w:sz w:val="24"/>
          <w:szCs w:val="24"/>
        </w:rPr>
        <w:t xml:space="preserve"> </w:t>
      </w:r>
      <w:proofErr w:type="spellStart"/>
      <w:r w:rsidR="00F7104B" w:rsidRPr="0058276D">
        <w:rPr>
          <w:rFonts w:ascii="Times New Roman" w:hAnsi="Times New Roman" w:cs="Times New Roman"/>
          <w:sz w:val="24"/>
          <w:szCs w:val="24"/>
        </w:rPr>
        <w:t>appropriée</w:t>
      </w:r>
      <w:proofErr w:type="spellEnd"/>
      <w:r w:rsidR="00F7104B" w:rsidRPr="0058276D">
        <w:rPr>
          <w:rFonts w:ascii="Times New Roman" w:hAnsi="Times New Roman" w:cs="Times New Roman"/>
          <w:sz w:val="24"/>
          <w:szCs w:val="24"/>
        </w:rPr>
        <w:t xml:space="preserve">, en </w:t>
      </w:r>
      <w:proofErr w:type="spellStart"/>
      <w:r w:rsidR="00F7104B" w:rsidRPr="0058276D">
        <w:rPr>
          <w:rFonts w:ascii="Times New Roman" w:hAnsi="Times New Roman" w:cs="Times New Roman"/>
          <w:sz w:val="24"/>
          <w:szCs w:val="24"/>
        </w:rPr>
        <w:t>vue</w:t>
      </w:r>
      <w:proofErr w:type="spellEnd"/>
      <w:r w:rsidR="00F7104B" w:rsidRPr="0058276D">
        <w:rPr>
          <w:rFonts w:ascii="Times New Roman" w:hAnsi="Times New Roman" w:cs="Times New Roman"/>
          <w:sz w:val="24"/>
          <w:szCs w:val="24"/>
        </w:rPr>
        <w:t xml:space="preserve"> </w:t>
      </w:r>
      <w:proofErr w:type="spellStart"/>
      <w:r w:rsidR="00F7104B" w:rsidRPr="0058276D">
        <w:rPr>
          <w:rFonts w:ascii="Times New Roman" w:hAnsi="Times New Roman" w:cs="Times New Roman"/>
          <w:sz w:val="24"/>
          <w:szCs w:val="24"/>
        </w:rPr>
        <w:t>aussi</w:t>
      </w:r>
      <w:proofErr w:type="spellEnd"/>
      <w:r w:rsidR="00F7104B" w:rsidRPr="0058276D">
        <w:rPr>
          <w:rFonts w:ascii="Times New Roman" w:hAnsi="Times New Roman" w:cs="Times New Roman"/>
          <w:sz w:val="24"/>
          <w:szCs w:val="24"/>
        </w:rPr>
        <w:t xml:space="preserve"> </w:t>
      </w:r>
      <w:proofErr w:type="spellStart"/>
      <w:r w:rsidR="00F7104B" w:rsidRPr="0058276D">
        <w:rPr>
          <w:rFonts w:ascii="Times New Roman" w:hAnsi="Times New Roman" w:cs="Times New Roman"/>
          <w:sz w:val="24"/>
          <w:szCs w:val="24"/>
        </w:rPr>
        <w:t>d’une</w:t>
      </w:r>
      <w:proofErr w:type="spellEnd"/>
      <w:r w:rsidR="00F7104B" w:rsidRPr="0058276D">
        <w:rPr>
          <w:rFonts w:ascii="Times New Roman" w:hAnsi="Times New Roman" w:cs="Times New Roman"/>
          <w:sz w:val="24"/>
          <w:szCs w:val="24"/>
        </w:rPr>
        <w:t xml:space="preserve"> </w:t>
      </w:r>
      <w:proofErr w:type="spellStart"/>
      <w:r w:rsidR="00F7104B" w:rsidRPr="0058276D">
        <w:rPr>
          <w:rFonts w:ascii="Times New Roman" w:hAnsi="Times New Roman" w:cs="Times New Roman"/>
          <w:sz w:val="24"/>
          <w:szCs w:val="24"/>
        </w:rPr>
        <w:t>paternité</w:t>
      </w:r>
      <w:proofErr w:type="spellEnd"/>
      <w:r w:rsidR="00F7104B" w:rsidRPr="0058276D">
        <w:rPr>
          <w:rFonts w:ascii="Times New Roman" w:hAnsi="Times New Roman" w:cs="Times New Roman"/>
          <w:sz w:val="24"/>
          <w:szCs w:val="24"/>
        </w:rPr>
        <w:t xml:space="preserve"> responsable; </w:t>
      </w:r>
      <w:r w:rsidR="00301955">
        <w:rPr>
          <w:rFonts w:ascii="Times New Roman" w:hAnsi="Times New Roman" w:cs="Times New Roman"/>
          <w:sz w:val="24"/>
          <w:szCs w:val="24"/>
        </w:rPr>
        <w:t>„</w:t>
      </w:r>
      <w:proofErr w:type="spellStart"/>
      <w:r w:rsidR="00F7104B" w:rsidRPr="00E02F62">
        <w:rPr>
          <w:rFonts w:ascii="Times New Roman" w:hAnsi="Times New Roman" w:cs="Times New Roman"/>
          <w:sz w:val="24"/>
          <w:szCs w:val="24"/>
        </w:rPr>
        <w:t>concilier</w:t>
      </w:r>
      <w:proofErr w:type="spellEnd"/>
      <w:r w:rsidR="00F7104B" w:rsidRPr="00E02F62">
        <w:rPr>
          <w:rFonts w:ascii="Times New Roman" w:hAnsi="Times New Roman" w:cs="Times New Roman"/>
          <w:sz w:val="24"/>
          <w:szCs w:val="24"/>
        </w:rPr>
        <w:t xml:space="preserve"> la </w:t>
      </w:r>
      <w:proofErr w:type="spellStart"/>
      <w:r w:rsidR="00F7104B" w:rsidRPr="00E02F62">
        <w:rPr>
          <w:rFonts w:ascii="Times New Roman" w:hAnsi="Times New Roman" w:cs="Times New Roman"/>
          <w:sz w:val="24"/>
          <w:szCs w:val="24"/>
        </w:rPr>
        <w:t>profession</w:t>
      </w:r>
      <w:proofErr w:type="spellEnd"/>
      <w:r w:rsidR="009928CB" w:rsidRPr="00E02F62">
        <w:rPr>
          <w:rFonts w:ascii="Times New Roman" w:hAnsi="Times New Roman" w:cs="Times New Roman"/>
          <w:sz w:val="24"/>
          <w:szCs w:val="24"/>
        </w:rPr>
        <w:t xml:space="preserve"> </w:t>
      </w:r>
      <w:r w:rsidR="00F7104B" w:rsidRPr="00E02F62">
        <w:rPr>
          <w:rFonts w:ascii="Times New Roman" w:hAnsi="Times New Roman" w:cs="Times New Roman"/>
          <w:sz w:val="24"/>
          <w:szCs w:val="24"/>
        </w:rPr>
        <w:t xml:space="preserve">et la </w:t>
      </w:r>
      <w:proofErr w:type="spellStart"/>
      <w:r w:rsidR="00F7104B" w:rsidRPr="00E02F62">
        <w:rPr>
          <w:rFonts w:ascii="Times New Roman" w:hAnsi="Times New Roman" w:cs="Times New Roman"/>
          <w:sz w:val="24"/>
          <w:szCs w:val="24"/>
        </w:rPr>
        <w:t>fonction</w:t>
      </w:r>
      <w:proofErr w:type="spellEnd"/>
      <w:r w:rsidR="00F7104B" w:rsidRPr="00E02F62">
        <w:rPr>
          <w:rFonts w:ascii="Times New Roman" w:hAnsi="Times New Roman" w:cs="Times New Roman"/>
          <w:sz w:val="24"/>
          <w:szCs w:val="24"/>
        </w:rPr>
        <w:t xml:space="preserve"> </w:t>
      </w:r>
      <w:proofErr w:type="spellStart"/>
      <w:r w:rsidR="00F7104B" w:rsidRPr="00E02F62">
        <w:rPr>
          <w:rFonts w:ascii="Times New Roman" w:hAnsi="Times New Roman" w:cs="Times New Roman"/>
          <w:sz w:val="24"/>
          <w:szCs w:val="24"/>
        </w:rPr>
        <w:t>maternelle</w:t>
      </w:r>
      <w:proofErr w:type="spellEnd"/>
      <w:r w:rsidR="00301955">
        <w:rPr>
          <w:rFonts w:ascii="Times New Roman" w:hAnsi="Times New Roman" w:cs="Times New Roman"/>
          <w:sz w:val="24"/>
          <w:szCs w:val="24"/>
        </w:rPr>
        <w:t>“</w:t>
      </w:r>
      <w:r w:rsidR="00F7104B" w:rsidRPr="00E02F62">
        <w:rPr>
          <w:rFonts w:ascii="Times New Roman" w:hAnsi="Times New Roman" w:cs="Times New Roman"/>
          <w:sz w:val="24"/>
          <w:szCs w:val="24"/>
        </w:rPr>
        <w:t xml:space="preserve">; </w:t>
      </w:r>
      <w:r w:rsidR="00301955">
        <w:rPr>
          <w:rFonts w:ascii="Times New Roman" w:hAnsi="Times New Roman" w:cs="Times New Roman"/>
          <w:sz w:val="24"/>
          <w:szCs w:val="24"/>
        </w:rPr>
        <w:t>„</w:t>
      </w:r>
      <w:proofErr w:type="spellStart"/>
      <w:r w:rsidR="00F7104B" w:rsidRPr="00E02F62">
        <w:rPr>
          <w:rFonts w:ascii="Times New Roman" w:hAnsi="Times New Roman" w:cs="Times New Roman"/>
          <w:sz w:val="24"/>
          <w:szCs w:val="24"/>
        </w:rPr>
        <w:t>fonctions</w:t>
      </w:r>
      <w:proofErr w:type="spellEnd"/>
      <w:r w:rsidR="00F7104B" w:rsidRPr="00E02F62">
        <w:rPr>
          <w:rFonts w:ascii="Times New Roman" w:hAnsi="Times New Roman" w:cs="Times New Roman"/>
          <w:sz w:val="24"/>
          <w:szCs w:val="24"/>
        </w:rPr>
        <w:t xml:space="preserve"> à mi-</w:t>
      </w:r>
      <w:proofErr w:type="spellStart"/>
      <w:r w:rsidR="00F7104B" w:rsidRPr="00E02F62">
        <w:rPr>
          <w:rFonts w:ascii="Times New Roman" w:hAnsi="Times New Roman" w:cs="Times New Roman"/>
          <w:sz w:val="24"/>
          <w:szCs w:val="24"/>
        </w:rPr>
        <w:t>temps</w:t>
      </w:r>
      <w:proofErr w:type="spellEnd"/>
      <w:r w:rsidR="00301955">
        <w:rPr>
          <w:rFonts w:ascii="Times New Roman" w:hAnsi="Times New Roman" w:cs="Times New Roman"/>
          <w:sz w:val="24"/>
          <w:szCs w:val="24"/>
        </w:rPr>
        <w:t>“</w:t>
      </w:r>
      <w:r w:rsidR="00F7104B" w:rsidRPr="00E02F62">
        <w:rPr>
          <w:rFonts w:ascii="Times New Roman" w:hAnsi="Times New Roman" w:cs="Times New Roman"/>
          <w:sz w:val="24"/>
          <w:szCs w:val="24"/>
        </w:rPr>
        <w:t xml:space="preserve">; </w:t>
      </w:r>
      <w:r w:rsidR="00301955">
        <w:rPr>
          <w:rFonts w:ascii="Times New Roman" w:hAnsi="Times New Roman" w:cs="Times New Roman"/>
          <w:sz w:val="24"/>
          <w:szCs w:val="24"/>
        </w:rPr>
        <w:t>„</w:t>
      </w:r>
      <w:proofErr w:type="spellStart"/>
      <w:r w:rsidR="00F7104B" w:rsidRPr="00E02F62">
        <w:rPr>
          <w:rFonts w:ascii="Times New Roman" w:hAnsi="Times New Roman" w:cs="Times New Roman"/>
          <w:sz w:val="24"/>
          <w:szCs w:val="24"/>
        </w:rPr>
        <w:t>allocation</w:t>
      </w:r>
      <w:proofErr w:type="spellEnd"/>
      <w:r w:rsidR="00F7104B" w:rsidRPr="00E02F62">
        <w:rPr>
          <w:rFonts w:ascii="Times New Roman" w:hAnsi="Times New Roman" w:cs="Times New Roman"/>
          <w:sz w:val="24"/>
          <w:szCs w:val="24"/>
        </w:rPr>
        <w:t xml:space="preserve"> </w:t>
      </w:r>
      <w:proofErr w:type="spellStart"/>
      <w:r w:rsidR="00F7104B" w:rsidRPr="00E02F62">
        <w:rPr>
          <w:rFonts w:ascii="Times New Roman" w:hAnsi="Times New Roman" w:cs="Times New Roman"/>
          <w:sz w:val="24"/>
          <w:szCs w:val="24"/>
        </w:rPr>
        <w:t>d’éducation</w:t>
      </w:r>
      <w:proofErr w:type="spellEnd"/>
      <w:r w:rsidR="00F7104B" w:rsidRPr="00E02F62">
        <w:rPr>
          <w:rFonts w:ascii="Times New Roman" w:hAnsi="Times New Roman" w:cs="Times New Roman"/>
          <w:sz w:val="24"/>
          <w:szCs w:val="24"/>
        </w:rPr>
        <w:t xml:space="preserve"> au </w:t>
      </w:r>
      <w:proofErr w:type="spellStart"/>
      <w:r w:rsidR="00F7104B" w:rsidRPr="00E02F62">
        <w:rPr>
          <w:rFonts w:ascii="Times New Roman" w:hAnsi="Times New Roman" w:cs="Times New Roman"/>
          <w:sz w:val="24"/>
          <w:szCs w:val="24"/>
        </w:rPr>
        <w:t>foyer</w:t>
      </w:r>
      <w:proofErr w:type="spellEnd"/>
      <w:r w:rsidR="00301955">
        <w:rPr>
          <w:rFonts w:ascii="Times New Roman" w:hAnsi="Times New Roman" w:cs="Times New Roman"/>
          <w:sz w:val="24"/>
          <w:szCs w:val="24"/>
        </w:rPr>
        <w:t>“;</w:t>
      </w:r>
      <w:r w:rsidR="00F7104B" w:rsidRPr="00E02F62">
        <w:rPr>
          <w:rFonts w:ascii="Times New Roman" w:hAnsi="Times New Roman" w:cs="Times New Roman"/>
          <w:sz w:val="24"/>
          <w:szCs w:val="24"/>
        </w:rPr>
        <w:t xml:space="preserve"> </w:t>
      </w:r>
      <w:r w:rsidR="00301955">
        <w:rPr>
          <w:rFonts w:ascii="Times New Roman" w:hAnsi="Times New Roman" w:cs="Times New Roman"/>
          <w:sz w:val="24"/>
          <w:szCs w:val="24"/>
        </w:rPr>
        <w:t>„</w:t>
      </w:r>
      <w:r w:rsidR="0083255F" w:rsidRPr="00E02F62">
        <w:rPr>
          <w:rFonts w:ascii="Times New Roman" w:hAnsi="Times New Roman" w:cs="Times New Roman"/>
          <w:sz w:val="24"/>
          <w:szCs w:val="24"/>
        </w:rPr>
        <w:t xml:space="preserve">se </w:t>
      </w:r>
      <w:proofErr w:type="spellStart"/>
      <w:r w:rsidR="0083255F" w:rsidRPr="00E02F62">
        <w:rPr>
          <w:rFonts w:ascii="Times New Roman" w:hAnsi="Times New Roman" w:cs="Times New Roman"/>
          <w:sz w:val="24"/>
          <w:szCs w:val="24"/>
        </w:rPr>
        <w:t>consacrer</w:t>
      </w:r>
      <w:proofErr w:type="spellEnd"/>
      <w:r w:rsidR="0083255F" w:rsidRPr="00E02F62">
        <w:rPr>
          <w:rFonts w:ascii="Times New Roman" w:hAnsi="Times New Roman" w:cs="Times New Roman"/>
          <w:sz w:val="24"/>
          <w:szCs w:val="24"/>
        </w:rPr>
        <w:t xml:space="preserve"> à </w:t>
      </w:r>
      <w:proofErr w:type="spellStart"/>
      <w:r w:rsidR="0083255F" w:rsidRPr="00E02F62">
        <w:rPr>
          <w:rFonts w:ascii="Times New Roman" w:hAnsi="Times New Roman" w:cs="Times New Roman"/>
          <w:sz w:val="24"/>
          <w:szCs w:val="24"/>
        </w:rPr>
        <w:t>l’éducation</w:t>
      </w:r>
      <w:proofErr w:type="spellEnd"/>
      <w:r w:rsidR="0083255F" w:rsidRPr="00E02F62">
        <w:rPr>
          <w:rFonts w:ascii="Times New Roman" w:hAnsi="Times New Roman" w:cs="Times New Roman"/>
          <w:sz w:val="24"/>
          <w:szCs w:val="24"/>
        </w:rPr>
        <w:t xml:space="preserve"> des </w:t>
      </w:r>
      <w:proofErr w:type="spellStart"/>
      <w:r w:rsidR="0083255F" w:rsidRPr="00E02F62">
        <w:rPr>
          <w:rFonts w:ascii="Times New Roman" w:hAnsi="Times New Roman" w:cs="Times New Roman"/>
          <w:sz w:val="24"/>
          <w:szCs w:val="24"/>
        </w:rPr>
        <w:t>enfants</w:t>
      </w:r>
      <w:proofErr w:type="spellEnd"/>
      <w:r w:rsidR="0083255F" w:rsidRPr="00E02F62">
        <w:rPr>
          <w:rFonts w:ascii="Times New Roman" w:hAnsi="Times New Roman" w:cs="Times New Roman"/>
          <w:sz w:val="24"/>
          <w:szCs w:val="24"/>
        </w:rPr>
        <w:t xml:space="preserve"> en </w:t>
      </w:r>
      <w:proofErr w:type="spellStart"/>
      <w:r w:rsidR="0083255F" w:rsidRPr="00E02F62">
        <w:rPr>
          <w:rFonts w:ascii="Times New Roman" w:hAnsi="Times New Roman" w:cs="Times New Roman"/>
          <w:sz w:val="24"/>
          <w:szCs w:val="24"/>
        </w:rPr>
        <w:t>bas</w:t>
      </w:r>
      <w:proofErr w:type="spellEnd"/>
      <w:r w:rsidR="0083255F" w:rsidRPr="00E02F62">
        <w:rPr>
          <w:rFonts w:ascii="Times New Roman" w:hAnsi="Times New Roman" w:cs="Times New Roman"/>
          <w:sz w:val="24"/>
          <w:szCs w:val="24"/>
        </w:rPr>
        <w:t xml:space="preserve"> </w:t>
      </w:r>
      <w:proofErr w:type="spellStart"/>
      <w:r w:rsidR="0083255F" w:rsidRPr="00E02F62">
        <w:rPr>
          <w:rFonts w:ascii="Times New Roman" w:hAnsi="Times New Roman" w:cs="Times New Roman"/>
          <w:sz w:val="24"/>
          <w:szCs w:val="24"/>
        </w:rPr>
        <w:t>âge</w:t>
      </w:r>
      <w:proofErr w:type="spellEnd"/>
      <w:r w:rsidR="00301955">
        <w:rPr>
          <w:rFonts w:ascii="Times New Roman" w:hAnsi="Times New Roman" w:cs="Times New Roman"/>
          <w:sz w:val="24"/>
          <w:szCs w:val="24"/>
        </w:rPr>
        <w:t>“</w:t>
      </w:r>
      <w:r w:rsidR="0083255F" w:rsidRPr="00E02F62">
        <w:rPr>
          <w:rFonts w:ascii="Times New Roman" w:hAnsi="Times New Roman" w:cs="Times New Roman"/>
          <w:sz w:val="24"/>
          <w:szCs w:val="24"/>
        </w:rPr>
        <w:t xml:space="preserve"> </w:t>
      </w:r>
      <w:r w:rsidR="00301955">
        <w:rPr>
          <w:rFonts w:ascii="Times New Roman" w:hAnsi="Times New Roman" w:cs="Times New Roman"/>
          <w:sz w:val="24"/>
          <w:szCs w:val="24"/>
        </w:rPr>
        <w:t xml:space="preserve">[betrifft Kinder </w:t>
      </w:r>
      <w:r w:rsidR="0083255F" w:rsidRPr="00E02F62">
        <w:rPr>
          <w:rFonts w:ascii="Times New Roman" w:hAnsi="Times New Roman" w:cs="Times New Roman"/>
          <w:sz w:val="24"/>
          <w:szCs w:val="24"/>
        </w:rPr>
        <w:t>bis vier Jahre</w:t>
      </w:r>
      <w:r w:rsidR="00301955">
        <w:rPr>
          <w:rFonts w:ascii="Times New Roman" w:hAnsi="Times New Roman" w:cs="Times New Roman"/>
          <w:sz w:val="24"/>
          <w:szCs w:val="24"/>
        </w:rPr>
        <w:t>]</w:t>
      </w:r>
      <w:r w:rsidR="0083255F" w:rsidRPr="00E02F62">
        <w:rPr>
          <w:rFonts w:ascii="Times New Roman" w:hAnsi="Times New Roman" w:cs="Times New Roman"/>
          <w:sz w:val="24"/>
          <w:szCs w:val="24"/>
        </w:rPr>
        <w:t>; Einrichtung eines staatlichen Fonds zur Auszahlung von Unterhaltsleistungen im Falle zahlungsunwilliger Schuldner, also von Elternteilen, die qua Gerichtsbeschluss solche Beträge zu entrichten haben</w:t>
      </w:r>
      <w:r w:rsidR="00E02F62">
        <w:rPr>
          <w:rFonts w:ascii="Times New Roman" w:hAnsi="Times New Roman" w:cs="Times New Roman"/>
          <w:sz w:val="24"/>
          <w:szCs w:val="24"/>
        </w:rPr>
        <w:t>.</w:t>
      </w:r>
      <w:r w:rsidR="0083255F" w:rsidRPr="00E02F62">
        <w:rPr>
          <w:rFonts w:ascii="Times New Roman" w:hAnsi="Times New Roman" w:cs="Times New Roman"/>
          <w:sz w:val="24"/>
          <w:szCs w:val="24"/>
        </w:rPr>
        <w:t xml:space="preserve"> </w:t>
      </w:r>
    </w:p>
    <w:p w14:paraId="3D4593E1" w14:textId="77777777" w:rsidR="003B6902" w:rsidRPr="0058276D" w:rsidRDefault="00F656CF" w:rsidP="009928CB">
      <w:pPr>
        <w:spacing w:line="360" w:lineRule="auto"/>
        <w:jc w:val="both"/>
        <w:rPr>
          <w:rFonts w:ascii="Times New Roman" w:hAnsi="Times New Roman" w:cs="Times New Roman"/>
          <w:sz w:val="24"/>
          <w:szCs w:val="24"/>
        </w:rPr>
      </w:pPr>
      <w:r w:rsidRPr="00E02F62">
        <w:rPr>
          <w:rFonts w:ascii="Times New Roman" w:hAnsi="Times New Roman" w:cs="Times New Roman"/>
          <w:sz w:val="24"/>
          <w:szCs w:val="24"/>
        </w:rPr>
        <w:t>Schwangerschaft</w:t>
      </w:r>
      <w:r w:rsidRPr="0058276D">
        <w:rPr>
          <w:rFonts w:ascii="Times New Roman" w:hAnsi="Times New Roman" w:cs="Times New Roman"/>
          <w:sz w:val="24"/>
          <w:szCs w:val="24"/>
        </w:rPr>
        <w:t xml:space="preserve"> und Mutterschaft bei Jugendlichen</w:t>
      </w:r>
      <w:r w:rsidR="00301955">
        <w:rPr>
          <w:rFonts w:ascii="Times New Roman" w:hAnsi="Times New Roman" w:cs="Times New Roman"/>
          <w:sz w:val="24"/>
          <w:szCs w:val="24"/>
        </w:rPr>
        <w:t>:</w:t>
      </w:r>
      <w:r w:rsidRPr="0058276D">
        <w:rPr>
          <w:rFonts w:ascii="Times New Roman" w:hAnsi="Times New Roman" w:cs="Times New Roman"/>
          <w:sz w:val="24"/>
          <w:szCs w:val="24"/>
        </w:rPr>
        <w:t xml:space="preserve"> </w:t>
      </w:r>
      <w:r w:rsidR="00301955">
        <w:rPr>
          <w:rFonts w:ascii="Times New Roman" w:hAnsi="Times New Roman" w:cs="Times New Roman"/>
          <w:sz w:val="24"/>
          <w:szCs w:val="24"/>
        </w:rPr>
        <w:t xml:space="preserve">Der </w:t>
      </w:r>
      <w:r w:rsidR="00A43476" w:rsidRPr="0058276D">
        <w:rPr>
          <w:rFonts w:ascii="Times New Roman" w:hAnsi="Times New Roman" w:cs="Times New Roman"/>
          <w:sz w:val="24"/>
          <w:szCs w:val="24"/>
        </w:rPr>
        <w:t xml:space="preserve">Vortragsredner Dr. Deschamps, dessen Referat im Artikel besprochen wird, </w:t>
      </w:r>
      <w:r w:rsidR="00301955">
        <w:rPr>
          <w:rFonts w:ascii="Times New Roman" w:hAnsi="Times New Roman" w:cs="Times New Roman"/>
          <w:sz w:val="24"/>
          <w:szCs w:val="24"/>
        </w:rPr>
        <w:t xml:space="preserve">plädiert </w:t>
      </w:r>
      <w:r w:rsidR="00A43476" w:rsidRPr="0058276D">
        <w:rPr>
          <w:rFonts w:ascii="Times New Roman" w:hAnsi="Times New Roman" w:cs="Times New Roman"/>
          <w:sz w:val="24"/>
          <w:szCs w:val="24"/>
        </w:rPr>
        <w:t xml:space="preserve">für einen Mentalitätswechsel im Umgang mit Sexualität bei Jugendlichen anstatt für Schwangerschaftsabbruch oder Verhütungsmittel. Die Beispiele aus den USA und Schweden hätten gezeigt, dass letztere Maßnahmen nicht greifen, da die Schwangerschaftsrate bei Jugendlichen konstant hoch bleibe. </w:t>
      </w:r>
    </w:p>
    <w:p w14:paraId="3146F728" w14:textId="77777777" w:rsidR="009928CB" w:rsidRPr="0058276D" w:rsidRDefault="008700F6" w:rsidP="009928CB">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März </w:t>
      </w:r>
      <w:r w:rsidR="00301955">
        <w:rPr>
          <w:rFonts w:ascii="Times New Roman" w:hAnsi="Times New Roman" w:cs="Times New Roman"/>
          <w:sz w:val="24"/>
          <w:szCs w:val="24"/>
        </w:rPr>
        <w:t>19</w:t>
      </w:r>
      <w:r w:rsidRPr="0058276D">
        <w:rPr>
          <w:rFonts w:ascii="Times New Roman" w:hAnsi="Times New Roman" w:cs="Times New Roman"/>
          <w:sz w:val="24"/>
          <w:szCs w:val="24"/>
        </w:rPr>
        <w:t xml:space="preserve">77: </w:t>
      </w:r>
      <w:proofErr w:type="spellStart"/>
      <w:r w:rsidR="00A3546D" w:rsidRPr="0058276D">
        <w:rPr>
          <w:rFonts w:ascii="Times New Roman" w:hAnsi="Times New Roman" w:cs="Times New Roman"/>
          <w:sz w:val="24"/>
          <w:szCs w:val="24"/>
        </w:rPr>
        <w:t>Werenfried</w:t>
      </w:r>
      <w:proofErr w:type="spellEnd"/>
      <w:r w:rsidRPr="0058276D">
        <w:rPr>
          <w:rFonts w:ascii="Times New Roman" w:hAnsi="Times New Roman" w:cs="Times New Roman"/>
          <w:sz w:val="24"/>
          <w:szCs w:val="24"/>
        </w:rPr>
        <w:t>-</w:t>
      </w:r>
      <w:r w:rsidR="00A3546D" w:rsidRPr="0058276D">
        <w:rPr>
          <w:rFonts w:ascii="Times New Roman" w:hAnsi="Times New Roman" w:cs="Times New Roman"/>
          <w:sz w:val="24"/>
          <w:szCs w:val="24"/>
        </w:rPr>
        <w:t>von</w:t>
      </w:r>
      <w:r w:rsidRPr="0058276D">
        <w:rPr>
          <w:rFonts w:ascii="Times New Roman" w:hAnsi="Times New Roman" w:cs="Times New Roman"/>
          <w:sz w:val="24"/>
          <w:szCs w:val="24"/>
        </w:rPr>
        <w:t>-</w:t>
      </w:r>
      <w:proofErr w:type="spellStart"/>
      <w:r w:rsidR="00A3546D" w:rsidRPr="0058276D">
        <w:rPr>
          <w:rFonts w:ascii="Times New Roman" w:hAnsi="Times New Roman" w:cs="Times New Roman"/>
          <w:sz w:val="24"/>
          <w:szCs w:val="24"/>
        </w:rPr>
        <w:t>Straaten</w:t>
      </w:r>
      <w:proofErr w:type="spellEnd"/>
      <w:r w:rsidR="00A3546D" w:rsidRPr="0058276D">
        <w:rPr>
          <w:rFonts w:ascii="Times New Roman" w:hAnsi="Times New Roman" w:cs="Times New Roman"/>
          <w:sz w:val="24"/>
          <w:szCs w:val="24"/>
        </w:rPr>
        <w:t>-Zitat</w:t>
      </w:r>
      <w:r w:rsidRPr="0058276D">
        <w:rPr>
          <w:rFonts w:ascii="Times New Roman" w:hAnsi="Times New Roman" w:cs="Times New Roman"/>
          <w:sz w:val="24"/>
          <w:szCs w:val="24"/>
        </w:rPr>
        <w:t xml:space="preserve"> in der Spalte „Zum Nachdenken ...“</w:t>
      </w:r>
      <w:r w:rsidR="00A3546D" w:rsidRPr="0058276D">
        <w:rPr>
          <w:rFonts w:ascii="Times New Roman" w:hAnsi="Times New Roman" w:cs="Times New Roman"/>
          <w:sz w:val="24"/>
          <w:szCs w:val="24"/>
        </w:rPr>
        <w:t xml:space="preserve">: </w:t>
      </w:r>
      <w:r w:rsidRPr="0058276D">
        <w:rPr>
          <w:rFonts w:ascii="Times New Roman" w:hAnsi="Times New Roman" w:cs="Times New Roman"/>
          <w:sz w:val="24"/>
          <w:szCs w:val="24"/>
        </w:rPr>
        <w:t>„Schutzwürdigkeit [eines Kindes umso größer], je kleiner, schwächer und wehrloser das Kind ist“; Rückschluss: gerade Ungeborene bedürfen eines besonders ausgeprägten und verbrieften Schutzstatus, um zehntausendfachen Mord zu verhindern</w:t>
      </w:r>
      <w:r w:rsidR="00301955">
        <w:rPr>
          <w:rFonts w:ascii="Times New Roman" w:hAnsi="Times New Roman" w:cs="Times New Roman"/>
          <w:sz w:val="24"/>
          <w:szCs w:val="24"/>
        </w:rPr>
        <w:t xml:space="preserve">. </w:t>
      </w:r>
    </w:p>
    <w:p w14:paraId="0A8479E6" w14:textId="77777777" w:rsidR="009928CB" w:rsidRPr="00E02F62" w:rsidRDefault="009928CB" w:rsidP="009928CB">
      <w:pPr>
        <w:spacing w:line="360" w:lineRule="auto"/>
        <w:jc w:val="both"/>
        <w:rPr>
          <w:rFonts w:ascii="Times New Roman" w:hAnsi="Times New Roman" w:cs="Times New Roman"/>
          <w:sz w:val="24"/>
          <w:szCs w:val="24"/>
        </w:rPr>
      </w:pPr>
      <w:r w:rsidRPr="00E02F62">
        <w:rPr>
          <w:rFonts w:ascii="Times New Roman" w:hAnsi="Times New Roman" w:cs="Times New Roman"/>
          <w:sz w:val="24"/>
          <w:szCs w:val="24"/>
        </w:rPr>
        <w:t xml:space="preserve">Mai </w:t>
      </w:r>
      <w:r w:rsidR="00301955">
        <w:rPr>
          <w:rFonts w:ascii="Times New Roman" w:hAnsi="Times New Roman" w:cs="Times New Roman"/>
          <w:sz w:val="24"/>
          <w:szCs w:val="24"/>
        </w:rPr>
        <w:t>19</w:t>
      </w:r>
      <w:r w:rsidRPr="00E02F62">
        <w:rPr>
          <w:rFonts w:ascii="Times New Roman" w:hAnsi="Times New Roman" w:cs="Times New Roman"/>
          <w:sz w:val="24"/>
          <w:szCs w:val="24"/>
        </w:rPr>
        <w:t xml:space="preserve">77: Protestkundgebung von Abtreibungsgegnern in Italien: </w:t>
      </w:r>
      <w:r w:rsidR="0019161C" w:rsidRPr="00E02F62">
        <w:rPr>
          <w:rFonts w:ascii="Times New Roman" w:hAnsi="Times New Roman" w:cs="Times New Roman"/>
          <w:sz w:val="24"/>
          <w:szCs w:val="24"/>
        </w:rPr>
        <w:t>Kardinal Colombo: „Sobald die Welt nicht mehr auf die Stimme Christi hört, öffnet sie sich der Macht des Todes, das sind die Kriege, die Guerillas, die Entführungen, die Ausbeutung des Menschen durch den Menschen, der infame Handel mit Drogen und Pornographie, die Vernichtung der Schwachen, die Verstoßung der Alten, die Ausmerzung und Tötung der Unheilbaren“</w:t>
      </w:r>
      <w:r w:rsidR="00301955">
        <w:rPr>
          <w:rFonts w:ascii="Times New Roman" w:hAnsi="Times New Roman" w:cs="Times New Roman"/>
          <w:sz w:val="24"/>
          <w:szCs w:val="24"/>
        </w:rPr>
        <w:t>.</w:t>
      </w:r>
      <w:r w:rsidR="0019161C" w:rsidRPr="00E02F62">
        <w:rPr>
          <w:rFonts w:ascii="Times New Roman" w:hAnsi="Times New Roman" w:cs="Times New Roman"/>
          <w:sz w:val="24"/>
          <w:szCs w:val="24"/>
        </w:rPr>
        <w:t xml:space="preserve"> </w:t>
      </w:r>
      <w:r w:rsidR="00301955">
        <w:rPr>
          <w:rFonts w:ascii="Times New Roman" w:hAnsi="Times New Roman" w:cs="Times New Roman"/>
          <w:sz w:val="24"/>
          <w:szCs w:val="24"/>
        </w:rPr>
        <w:t xml:space="preserve">Der </w:t>
      </w:r>
      <w:r w:rsidR="0019161C" w:rsidRPr="00E02F62">
        <w:rPr>
          <w:rFonts w:ascii="Times New Roman" w:hAnsi="Times New Roman" w:cs="Times New Roman"/>
          <w:sz w:val="24"/>
          <w:szCs w:val="24"/>
        </w:rPr>
        <w:t xml:space="preserve">„Grund für </w:t>
      </w:r>
      <w:r w:rsidR="00301955">
        <w:rPr>
          <w:rFonts w:ascii="Times New Roman" w:hAnsi="Times New Roman" w:cs="Times New Roman"/>
          <w:sz w:val="24"/>
          <w:szCs w:val="24"/>
        </w:rPr>
        <w:t xml:space="preserve">die </w:t>
      </w:r>
      <w:r w:rsidR="0019161C" w:rsidRPr="00E02F62">
        <w:rPr>
          <w:rFonts w:ascii="Times New Roman" w:hAnsi="Times New Roman" w:cs="Times New Roman"/>
          <w:sz w:val="24"/>
          <w:szCs w:val="24"/>
        </w:rPr>
        <w:t>Gewissensverflachung</w:t>
      </w:r>
      <w:r w:rsidR="00301955">
        <w:rPr>
          <w:rFonts w:ascii="Times New Roman" w:hAnsi="Times New Roman" w:cs="Times New Roman"/>
          <w:sz w:val="24"/>
          <w:szCs w:val="24"/>
        </w:rPr>
        <w:t>“ sei die</w:t>
      </w:r>
      <w:r w:rsidR="0019161C" w:rsidRPr="00E02F62">
        <w:rPr>
          <w:rFonts w:ascii="Times New Roman" w:hAnsi="Times New Roman" w:cs="Times New Roman"/>
          <w:sz w:val="24"/>
          <w:szCs w:val="24"/>
        </w:rPr>
        <w:t xml:space="preserve"> </w:t>
      </w:r>
      <w:r w:rsidR="006C0578" w:rsidRPr="00E02F62">
        <w:rPr>
          <w:rFonts w:ascii="Times New Roman" w:hAnsi="Times New Roman" w:cs="Times New Roman"/>
          <w:sz w:val="24"/>
          <w:szCs w:val="24"/>
        </w:rPr>
        <w:t>„</w:t>
      </w:r>
      <w:r w:rsidR="0019161C" w:rsidRPr="00E02F62">
        <w:rPr>
          <w:rFonts w:ascii="Times New Roman" w:hAnsi="Times New Roman" w:cs="Times New Roman"/>
          <w:sz w:val="24"/>
          <w:szCs w:val="24"/>
        </w:rPr>
        <w:t>Verfälschung der katholischen Lehre durch philosophische und theologische Irrtümer“</w:t>
      </w:r>
      <w:r w:rsidR="00301955">
        <w:rPr>
          <w:rFonts w:ascii="Times New Roman" w:hAnsi="Times New Roman" w:cs="Times New Roman"/>
          <w:sz w:val="24"/>
          <w:szCs w:val="24"/>
        </w:rPr>
        <w:t>.</w:t>
      </w:r>
    </w:p>
    <w:p w14:paraId="17452128" w14:textId="77777777" w:rsidR="00E55C64" w:rsidRPr="00E02F62" w:rsidRDefault="00E55C64" w:rsidP="009928CB">
      <w:pPr>
        <w:spacing w:line="360" w:lineRule="auto"/>
        <w:jc w:val="both"/>
        <w:rPr>
          <w:rFonts w:ascii="Times New Roman" w:hAnsi="Times New Roman" w:cs="Times New Roman"/>
          <w:sz w:val="24"/>
          <w:szCs w:val="24"/>
        </w:rPr>
      </w:pPr>
      <w:r w:rsidRPr="00E02F62">
        <w:rPr>
          <w:rFonts w:ascii="Times New Roman" w:hAnsi="Times New Roman" w:cs="Times New Roman"/>
          <w:sz w:val="24"/>
          <w:szCs w:val="24"/>
        </w:rPr>
        <w:t>Abdruck des „Genfer Ärzteschwurs“ (</w:t>
      </w:r>
      <w:proofErr w:type="spellStart"/>
      <w:r w:rsidRPr="00E02F62">
        <w:rPr>
          <w:rFonts w:ascii="Times New Roman" w:hAnsi="Times New Roman" w:cs="Times New Roman"/>
          <w:sz w:val="24"/>
          <w:szCs w:val="24"/>
        </w:rPr>
        <w:t>Serment</w:t>
      </w:r>
      <w:proofErr w:type="spellEnd"/>
      <w:r w:rsidRPr="00E02F62">
        <w:rPr>
          <w:rFonts w:ascii="Times New Roman" w:hAnsi="Times New Roman" w:cs="Times New Roman"/>
          <w:sz w:val="24"/>
          <w:szCs w:val="24"/>
        </w:rPr>
        <w:t xml:space="preserve"> de Genève) vom September 1948, </w:t>
      </w:r>
      <w:r w:rsidR="00631702" w:rsidRPr="00E02F62">
        <w:rPr>
          <w:rFonts w:ascii="Times New Roman" w:hAnsi="Times New Roman" w:cs="Times New Roman"/>
          <w:sz w:val="24"/>
          <w:szCs w:val="24"/>
        </w:rPr>
        <w:t xml:space="preserve">angenommen durch die Weltärzteversammlung, </w:t>
      </w:r>
      <w:r w:rsidRPr="00E02F62">
        <w:rPr>
          <w:rFonts w:ascii="Times New Roman" w:hAnsi="Times New Roman" w:cs="Times New Roman"/>
          <w:sz w:val="24"/>
          <w:szCs w:val="24"/>
        </w:rPr>
        <w:t xml:space="preserve">darin </w:t>
      </w:r>
      <w:r w:rsidR="00E02F62">
        <w:rPr>
          <w:rFonts w:ascii="Times New Roman" w:hAnsi="Times New Roman" w:cs="Times New Roman"/>
          <w:sz w:val="24"/>
          <w:szCs w:val="24"/>
        </w:rPr>
        <w:t>folgender Passus</w:t>
      </w:r>
      <w:r w:rsidR="00631702" w:rsidRPr="00E02F62">
        <w:rPr>
          <w:rFonts w:ascii="Times New Roman" w:hAnsi="Times New Roman" w:cs="Times New Roman"/>
          <w:sz w:val="24"/>
          <w:szCs w:val="24"/>
        </w:rPr>
        <w:t xml:space="preserve">: „Je </w:t>
      </w:r>
      <w:proofErr w:type="spellStart"/>
      <w:r w:rsidR="00631702" w:rsidRPr="00E02F62">
        <w:rPr>
          <w:rFonts w:ascii="Times New Roman" w:hAnsi="Times New Roman" w:cs="Times New Roman"/>
          <w:sz w:val="24"/>
          <w:szCs w:val="24"/>
        </w:rPr>
        <w:t>garderai</w:t>
      </w:r>
      <w:proofErr w:type="spellEnd"/>
      <w:r w:rsidR="00631702" w:rsidRPr="00E02F62">
        <w:rPr>
          <w:rFonts w:ascii="Times New Roman" w:hAnsi="Times New Roman" w:cs="Times New Roman"/>
          <w:sz w:val="24"/>
          <w:szCs w:val="24"/>
        </w:rPr>
        <w:t xml:space="preserve"> le </w:t>
      </w:r>
      <w:proofErr w:type="spellStart"/>
      <w:r w:rsidR="00631702" w:rsidRPr="00E02F62">
        <w:rPr>
          <w:rFonts w:ascii="Times New Roman" w:hAnsi="Times New Roman" w:cs="Times New Roman"/>
          <w:sz w:val="24"/>
          <w:szCs w:val="24"/>
        </w:rPr>
        <w:t>respect</w:t>
      </w:r>
      <w:proofErr w:type="spellEnd"/>
      <w:r w:rsidR="00631702" w:rsidRPr="00E02F62">
        <w:rPr>
          <w:rFonts w:ascii="Times New Roman" w:hAnsi="Times New Roman" w:cs="Times New Roman"/>
          <w:sz w:val="24"/>
          <w:szCs w:val="24"/>
        </w:rPr>
        <w:t xml:space="preserve"> </w:t>
      </w:r>
      <w:proofErr w:type="spellStart"/>
      <w:r w:rsidR="00631702" w:rsidRPr="00E02F62">
        <w:rPr>
          <w:rFonts w:ascii="Times New Roman" w:hAnsi="Times New Roman" w:cs="Times New Roman"/>
          <w:sz w:val="24"/>
          <w:szCs w:val="24"/>
        </w:rPr>
        <w:t>absolu</w:t>
      </w:r>
      <w:proofErr w:type="spellEnd"/>
      <w:r w:rsidR="00631702" w:rsidRPr="00E02F62">
        <w:rPr>
          <w:rFonts w:ascii="Times New Roman" w:hAnsi="Times New Roman" w:cs="Times New Roman"/>
          <w:sz w:val="24"/>
          <w:szCs w:val="24"/>
        </w:rPr>
        <w:t xml:space="preserve"> de la </w:t>
      </w:r>
      <w:proofErr w:type="spellStart"/>
      <w:r w:rsidR="00631702" w:rsidRPr="00E02F62">
        <w:rPr>
          <w:rFonts w:ascii="Times New Roman" w:hAnsi="Times New Roman" w:cs="Times New Roman"/>
          <w:sz w:val="24"/>
          <w:szCs w:val="24"/>
        </w:rPr>
        <w:t>vie</w:t>
      </w:r>
      <w:proofErr w:type="spellEnd"/>
      <w:r w:rsidR="00631702" w:rsidRPr="00E02F62">
        <w:rPr>
          <w:rFonts w:ascii="Times New Roman" w:hAnsi="Times New Roman" w:cs="Times New Roman"/>
          <w:sz w:val="24"/>
          <w:szCs w:val="24"/>
        </w:rPr>
        <w:t xml:space="preserve"> </w:t>
      </w:r>
      <w:proofErr w:type="spellStart"/>
      <w:r w:rsidR="00631702" w:rsidRPr="00E02F62">
        <w:rPr>
          <w:rFonts w:ascii="Times New Roman" w:hAnsi="Times New Roman" w:cs="Times New Roman"/>
          <w:sz w:val="24"/>
          <w:szCs w:val="24"/>
        </w:rPr>
        <w:t>humaine</w:t>
      </w:r>
      <w:proofErr w:type="spellEnd"/>
      <w:r w:rsidR="00631702" w:rsidRPr="00E02F62">
        <w:rPr>
          <w:rFonts w:ascii="Times New Roman" w:hAnsi="Times New Roman" w:cs="Times New Roman"/>
          <w:sz w:val="24"/>
          <w:szCs w:val="24"/>
        </w:rPr>
        <w:t xml:space="preserve">, </w:t>
      </w:r>
      <w:proofErr w:type="spellStart"/>
      <w:r w:rsidR="00832C62" w:rsidRPr="00E02F62">
        <w:rPr>
          <w:rFonts w:ascii="Times New Roman" w:hAnsi="Times New Roman" w:cs="Times New Roman"/>
          <w:sz w:val="24"/>
          <w:szCs w:val="24"/>
        </w:rPr>
        <w:t>dès</w:t>
      </w:r>
      <w:proofErr w:type="spellEnd"/>
      <w:r w:rsidR="00832C62" w:rsidRPr="00E02F62">
        <w:rPr>
          <w:rFonts w:ascii="Times New Roman" w:hAnsi="Times New Roman" w:cs="Times New Roman"/>
          <w:sz w:val="24"/>
          <w:szCs w:val="24"/>
        </w:rPr>
        <w:t xml:space="preserve"> la </w:t>
      </w:r>
      <w:proofErr w:type="spellStart"/>
      <w:r w:rsidR="00832C62" w:rsidRPr="00E02F62">
        <w:rPr>
          <w:rFonts w:ascii="Times New Roman" w:hAnsi="Times New Roman" w:cs="Times New Roman"/>
          <w:sz w:val="24"/>
          <w:szCs w:val="24"/>
        </w:rPr>
        <w:t>conception</w:t>
      </w:r>
      <w:proofErr w:type="spellEnd"/>
      <w:r w:rsidR="00832C62" w:rsidRPr="00E02F62">
        <w:rPr>
          <w:rFonts w:ascii="Times New Roman" w:hAnsi="Times New Roman" w:cs="Times New Roman"/>
          <w:sz w:val="24"/>
          <w:szCs w:val="24"/>
        </w:rPr>
        <w:t>“</w:t>
      </w:r>
      <w:r w:rsidR="0036450E">
        <w:rPr>
          <w:rFonts w:ascii="Times New Roman" w:hAnsi="Times New Roman" w:cs="Times New Roman"/>
          <w:sz w:val="24"/>
          <w:szCs w:val="24"/>
        </w:rPr>
        <w:t>.</w:t>
      </w:r>
    </w:p>
    <w:p w14:paraId="5215C2A3" w14:textId="77777777" w:rsidR="003B0888" w:rsidRPr="0058276D" w:rsidRDefault="00832C62" w:rsidP="009928CB">
      <w:pPr>
        <w:spacing w:line="360" w:lineRule="auto"/>
        <w:jc w:val="both"/>
        <w:rPr>
          <w:rFonts w:ascii="Times New Roman" w:hAnsi="Times New Roman" w:cs="Times New Roman"/>
          <w:sz w:val="24"/>
          <w:szCs w:val="24"/>
        </w:rPr>
      </w:pPr>
      <w:r w:rsidRPr="00E02F62">
        <w:rPr>
          <w:rFonts w:ascii="Times New Roman" w:hAnsi="Times New Roman" w:cs="Times New Roman"/>
          <w:sz w:val="24"/>
          <w:szCs w:val="24"/>
        </w:rPr>
        <w:t>Erklärung</w:t>
      </w:r>
      <w:r w:rsidRPr="0058276D">
        <w:rPr>
          <w:rFonts w:ascii="Times New Roman" w:hAnsi="Times New Roman" w:cs="Times New Roman"/>
          <w:sz w:val="24"/>
          <w:szCs w:val="24"/>
        </w:rPr>
        <w:t xml:space="preserve"> der Schweizer Bischofskonferenz zur Fristenlösungsinitiative: </w:t>
      </w:r>
      <w:r w:rsidR="003B0888" w:rsidRPr="0058276D">
        <w:rPr>
          <w:rFonts w:ascii="Times New Roman" w:hAnsi="Times New Roman" w:cs="Times New Roman"/>
          <w:sz w:val="24"/>
          <w:szCs w:val="24"/>
        </w:rPr>
        <w:t xml:space="preserve">„Schwangerschaftsabbruch ist und bleibt Tötung menschlichen Lebens“; „Fristenlösung </w:t>
      </w:r>
      <w:r w:rsidR="003B0888" w:rsidRPr="0058276D">
        <w:rPr>
          <w:rFonts w:ascii="Times New Roman" w:hAnsi="Times New Roman" w:cs="Times New Roman"/>
          <w:sz w:val="24"/>
          <w:szCs w:val="24"/>
        </w:rPr>
        <w:lastRenderedPageBreak/>
        <w:t>verletzt grun</w:t>
      </w:r>
      <w:r w:rsidR="0036450E">
        <w:rPr>
          <w:rFonts w:ascii="Times New Roman" w:hAnsi="Times New Roman" w:cs="Times New Roman"/>
          <w:sz w:val="24"/>
          <w:szCs w:val="24"/>
        </w:rPr>
        <w:t>d</w:t>
      </w:r>
      <w:r w:rsidR="003B0888" w:rsidRPr="0058276D">
        <w:rPr>
          <w:rFonts w:ascii="Times New Roman" w:hAnsi="Times New Roman" w:cs="Times New Roman"/>
          <w:sz w:val="24"/>
          <w:szCs w:val="24"/>
        </w:rPr>
        <w:t>legende Forderungen der Ethik“; „Staat muss Recht auf Leben schützen und fördern“</w:t>
      </w:r>
      <w:r w:rsidR="0036450E">
        <w:rPr>
          <w:rFonts w:ascii="Times New Roman" w:hAnsi="Times New Roman" w:cs="Times New Roman"/>
          <w:sz w:val="24"/>
          <w:szCs w:val="24"/>
        </w:rPr>
        <w:t>.</w:t>
      </w:r>
    </w:p>
    <w:p w14:paraId="27D8CF84" w14:textId="36160721" w:rsidR="00832C62" w:rsidRPr="00E02F62" w:rsidRDefault="00A91C14" w:rsidP="009928CB">
      <w:pPr>
        <w:spacing w:line="360" w:lineRule="auto"/>
        <w:jc w:val="both"/>
        <w:rPr>
          <w:rFonts w:ascii="Times New Roman" w:hAnsi="Times New Roman" w:cs="Times New Roman"/>
          <w:sz w:val="24"/>
          <w:szCs w:val="24"/>
        </w:rPr>
      </w:pPr>
      <w:r w:rsidRPr="00E02F62">
        <w:rPr>
          <w:rFonts w:ascii="Times New Roman" w:hAnsi="Times New Roman" w:cs="Times New Roman"/>
          <w:sz w:val="24"/>
          <w:szCs w:val="24"/>
        </w:rPr>
        <w:t xml:space="preserve">Fristenlösung liefert Leben des Ungeborenen während drei </w:t>
      </w:r>
      <w:proofErr w:type="spellStart"/>
      <w:r w:rsidRPr="00E02F62">
        <w:rPr>
          <w:rFonts w:ascii="Times New Roman" w:hAnsi="Times New Roman" w:cs="Times New Roman"/>
          <w:sz w:val="24"/>
          <w:szCs w:val="24"/>
        </w:rPr>
        <w:t>Mionaten</w:t>
      </w:r>
      <w:proofErr w:type="spellEnd"/>
      <w:r w:rsidRPr="00E02F62">
        <w:rPr>
          <w:rFonts w:ascii="Times New Roman" w:hAnsi="Times New Roman" w:cs="Times New Roman"/>
          <w:sz w:val="24"/>
          <w:szCs w:val="24"/>
        </w:rPr>
        <w:t xml:space="preserve"> der Willkür aus; </w:t>
      </w:r>
      <w:r w:rsidR="003B0888" w:rsidRPr="00E02F62">
        <w:rPr>
          <w:rFonts w:ascii="Times New Roman" w:hAnsi="Times New Roman" w:cs="Times New Roman"/>
          <w:sz w:val="24"/>
          <w:szCs w:val="24"/>
        </w:rPr>
        <w:t>Fristenl</w:t>
      </w:r>
      <w:r w:rsidR="009E630B">
        <w:rPr>
          <w:rFonts w:ascii="Times New Roman" w:hAnsi="Times New Roman" w:cs="Times New Roman"/>
          <w:sz w:val="24"/>
          <w:szCs w:val="24"/>
        </w:rPr>
        <w:t>ös</w:t>
      </w:r>
      <w:r w:rsidR="003B0888" w:rsidRPr="00E02F62">
        <w:rPr>
          <w:rFonts w:ascii="Times New Roman" w:hAnsi="Times New Roman" w:cs="Times New Roman"/>
          <w:sz w:val="24"/>
          <w:szCs w:val="24"/>
        </w:rPr>
        <w:t>ung für viele ein Alibi, sich nicht um notwendige soziale Reformen „zum Schutz von Mut</w:t>
      </w:r>
      <w:r w:rsidR="009E630B">
        <w:rPr>
          <w:rFonts w:ascii="Times New Roman" w:hAnsi="Times New Roman" w:cs="Times New Roman"/>
          <w:sz w:val="24"/>
          <w:szCs w:val="24"/>
        </w:rPr>
        <w:t>t</w:t>
      </w:r>
      <w:r w:rsidR="003B0888" w:rsidRPr="00E02F62">
        <w:rPr>
          <w:rFonts w:ascii="Times New Roman" w:hAnsi="Times New Roman" w:cs="Times New Roman"/>
          <w:sz w:val="24"/>
          <w:szCs w:val="24"/>
        </w:rPr>
        <w:t>er und Kind“ zu bemühen; Bischofskonferenz bemüht sich um Hilfe für Mutter und Kind, „die Sorge um Wohnung und gesicherte Existenz der Familie, um Erziehung und Persönlichkeitsentfaltung des Kindes in einer gerechteren und brüderlichen Gemeinschaft“: wiederum Vagheit der angedachten Lösungsansätze im sozialpolit</w:t>
      </w:r>
      <w:r w:rsidR="009E630B">
        <w:rPr>
          <w:rFonts w:ascii="Times New Roman" w:hAnsi="Times New Roman" w:cs="Times New Roman"/>
          <w:sz w:val="24"/>
          <w:szCs w:val="24"/>
        </w:rPr>
        <w:t>ischen</w:t>
      </w:r>
      <w:r w:rsidR="003B0888" w:rsidRPr="00E02F62">
        <w:rPr>
          <w:rFonts w:ascii="Times New Roman" w:hAnsi="Times New Roman" w:cs="Times New Roman"/>
          <w:sz w:val="24"/>
          <w:szCs w:val="24"/>
        </w:rPr>
        <w:t xml:space="preserve"> Bereich, wohingegen die Argumentation auf ethisch</w:t>
      </w:r>
      <w:r w:rsidR="00A14F66" w:rsidRPr="00E02F62">
        <w:rPr>
          <w:rFonts w:ascii="Times New Roman" w:hAnsi="Times New Roman" w:cs="Times New Roman"/>
          <w:sz w:val="24"/>
          <w:szCs w:val="24"/>
        </w:rPr>
        <w:t>-ontologischer Ebene stichhaltig und nachvollziehbar ist</w:t>
      </w:r>
      <w:r w:rsidR="00E02F62">
        <w:rPr>
          <w:rFonts w:ascii="Times New Roman" w:hAnsi="Times New Roman" w:cs="Times New Roman"/>
          <w:sz w:val="24"/>
          <w:szCs w:val="24"/>
        </w:rPr>
        <w:t>.</w:t>
      </w:r>
    </w:p>
    <w:p w14:paraId="439DCECC" w14:textId="77777777" w:rsidR="00A14F66" w:rsidRPr="00E02F62" w:rsidRDefault="00A14F66" w:rsidP="009928CB">
      <w:pPr>
        <w:spacing w:line="360" w:lineRule="auto"/>
        <w:jc w:val="both"/>
        <w:rPr>
          <w:rFonts w:ascii="Times New Roman" w:hAnsi="Times New Roman" w:cs="Times New Roman"/>
          <w:sz w:val="24"/>
          <w:szCs w:val="24"/>
        </w:rPr>
      </w:pPr>
      <w:r w:rsidRPr="00E02F62">
        <w:rPr>
          <w:rFonts w:ascii="Times New Roman" w:hAnsi="Times New Roman" w:cs="Times New Roman"/>
          <w:sz w:val="24"/>
          <w:szCs w:val="24"/>
        </w:rPr>
        <w:t xml:space="preserve">Stellungnahme des Kommissariats der deutschen Bischöfe: Reaktion auf </w:t>
      </w:r>
      <w:r w:rsidR="00F86456" w:rsidRPr="00E02F62">
        <w:rPr>
          <w:rFonts w:ascii="Times New Roman" w:hAnsi="Times New Roman" w:cs="Times New Roman"/>
          <w:sz w:val="24"/>
          <w:szCs w:val="24"/>
        </w:rPr>
        <w:t>Bilanz der gesammelten Erkenntnisse nach Inkrafttreten des ref</w:t>
      </w:r>
      <w:r w:rsidR="0036450E">
        <w:rPr>
          <w:rFonts w:ascii="Times New Roman" w:hAnsi="Times New Roman" w:cs="Times New Roman"/>
          <w:sz w:val="24"/>
          <w:szCs w:val="24"/>
        </w:rPr>
        <w:t>ormierten</w:t>
      </w:r>
      <w:r w:rsidR="00F86456" w:rsidRPr="00E02F62">
        <w:rPr>
          <w:rFonts w:ascii="Times New Roman" w:hAnsi="Times New Roman" w:cs="Times New Roman"/>
          <w:sz w:val="24"/>
          <w:szCs w:val="24"/>
        </w:rPr>
        <w:t xml:space="preserve"> Paragraphen 218: 50 % der befragten Ärzte räumen ein, von rechtswidrigen Schwangerschaftsabbrüchen zu wissen; damit habe das Gesetz das erklärte Ziel, den Schutz des </w:t>
      </w:r>
      <w:r w:rsidR="00471A79" w:rsidRPr="00E02F62">
        <w:rPr>
          <w:rFonts w:ascii="Times New Roman" w:hAnsi="Times New Roman" w:cs="Times New Roman"/>
          <w:sz w:val="24"/>
          <w:szCs w:val="24"/>
        </w:rPr>
        <w:t xml:space="preserve">ungeborenen </w:t>
      </w:r>
      <w:r w:rsidR="00F86456" w:rsidRPr="00E02F62">
        <w:rPr>
          <w:rFonts w:ascii="Times New Roman" w:hAnsi="Times New Roman" w:cs="Times New Roman"/>
          <w:sz w:val="24"/>
          <w:szCs w:val="24"/>
        </w:rPr>
        <w:t>Lebens zu verbessern, verfehlt</w:t>
      </w:r>
      <w:r w:rsidR="00471A79" w:rsidRPr="00E02F62">
        <w:rPr>
          <w:rFonts w:ascii="Times New Roman" w:hAnsi="Times New Roman" w:cs="Times New Roman"/>
          <w:sz w:val="24"/>
          <w:szCs w:val="24"/>
        </w:rPr>
        <w:t xml:space="preserve">; „es besteht kein Rechtsanspruch auf Abtreibung!“; besonders erschreckend sei die Erklärung von Staatssekretär Wolters, </w:t>
      </w:r>
      <w:r w:rsidR="0036450E">
        <w:rPr>
          <w:rFonts w:ascii="Times New Roman" w:hAnsi="Times New Roman" w:cs="Times New Roman"/>
          <w:sz w:val="24"/>
          <w:szCs w:val="24"/>
        </w:rPr>
        <w:t xml:space="preserve">demzufolge </w:t>
      </w:r>
      <w:r w:rsidR="00471A79" w:rsidRPr="00E02F62">
        <w:rPr>
          <w:rFonts w:ascii="Times New Roman" w:hAnsi="Times New Roman" w:cs="Times New Roman"/>
          <w:sz w:val="24"/>
          <w:szCs w:val="24"/>
        </w:rPr>
        <w:t>für 43 Prozent der</w:t>
      </w:r>
      <w:r w:rsidR="00471A79" w:rsidRPr="0058276D">
        <w:rPr>
          <w:rFonts w:ascii="Times New Roman" w:hAnsi="Times New Roman" w:cs="Times New Roman"/>
          <w:b/>
          <w:sz w:val="24"/>
          <w:szCs w:val="24"/>
        </w:rPr>
        <w:t xml:space="preserve"> </w:t>
      </w:r>
      <w:r w:rsidR="00471A79" w:rsidRPr="00E02F62">
        <w:rPr>
          <w:rFonts w:ascii="Times New Roman" w:hAnsi="Times New Roman" w:cs="Times New Roman"/>
          <w:sz w:val="24"/>
          <w:szCs w:val="24"/>
        </w:rPr>
        <w:t xml:space="preserve">Mütter der Abtreibungsgrund „die generelle Ablehnung des zu erwartenden Kindes“ </w:t>
      </w:r>
      <w:r w:rsidR="0036450E">
        <w:rPr>
          <w:rFonts w:ascii="Times New Roman" w:hAnsi="Times New Roman" w:cs="Times New Roman"/>
          <w:sz w:val="24"/>
          <w:szCs w:val="24"/>
        </w:rPr>
        <w:t xml:space="preserve">sei. </w:t>
      </w:r>
      <w:r w:rsidR="009D21C6" w:rsidRPr="00E02F62">
        <w:rPr>
          <w:rFonts w:ascii="Times New Roman" w:hAnsi="Times New Roman" w:cs="Times New Roman"/>
          <w:sz w:val="24"/>
          <w:szCs w:val="24"/>
        </w:rPr>
        <w:t xml:space="preserve">Eine Abtreibung allein aus diesem Grund </w:t>
      </w:r>
      <w:r w:rsidR="00471A79" w:rsidRPr="00E02F62">
        <w:rPr>
          <w:rFonts w:ascii="Times New Roman" w:hAnsi="Times New Roman" w:cs="Times New Roman"/>
          <w:sz w:val="24"/>
          <w:szCs w:val="24"/>
        </w:rPr>
        <w:t>sei auch nach der Reform rechtswidrig“</w:t>
      </w:r>
      <w:r w:rsidR="0036450E">
        <w:rPr>
          <w:rFonts w:ascii="Times New Roman" w:hAnsi="Times New Roman" w:cs="Times New Roman"/>
          <w:sz w:val="24"/>
          <w:szCs w:val="24"/>
        </w:rPr>
        <w:t>.</w:t>
      </w:r>
      <w:r w:rsidR="009D21C6" w:rsidRPr="00E02F62">
        <w:rPr>
          <w:rFonts w:ascii="Times New Roman" w:hAnsi="Times New Roman" w:cs="Times New Roman"/>
          <w:sz w:val="24"/>
          <w:szCs w:val="24"/>
        </w:rPr>
        <w:t xml:space="preserve"> </w:t>
      </w:r>
      <w:r w:rsidR="0036450E">
        <w:rPr>
          <w:rFonts w:ascii="Times New Roman" w:hAnsi="Times New Roman" w:cs="Times New Roman"/>
          <w:sz w:val="24"/>
          <w:szCs w:val="24"/>
        </w:rPr>
        <w:t xml:space="preserve">Das </w:t>
      </w:r>
      <w:r w:rsidR="009D21C6" w:rsidRPr="00E02F62">
        <w:rPr>
          <w:rFonts w:ascii="Times New Roman" w:hAnsi="Times New Roman" w:cs="Times New Roman"/>
          <w:sz w:val="24"/>
          <w:szCs w:val="24"/>
        </w:rPr>
        <w:t xml:space="preserve">Reformgesetz beinhalte </w:t>
      </w:r>
      <w:r w:rsidR="0036450E">
        <w:rPr>
          <w:rFonts w:ascii="Times New Roman" w:hAnsi="Times New Roman" w:cs="Times New Roman"/>
          <w:sz w:val="24"/>
          <w:szCs w:val="24"/>
        </w:rPr>
        <w:t xml:space="preserve">eine </w:t>
      </w:r>
      <w:r w:rsidR="009D21C6" w:rsidRPr="00E02F62">
        <w:rPr>
          <w:rFonts w:ascii="Times New Roman" w:hAnsi="Times New Roman" w:cs="Times New Roman"/>
          <w:sz w:val="24"/>
          <w:szCs w:val="24"/>
        </w:rPr>
        <w:t>„verkappte Fristenregelung“ und sei deshalb verfassungswidrig</w:t>
      </w:r>
      <w:r w:rsidR="0036450E">
        <w:rPr>
          <w:rFonts w:ascii="Times New Roman" w:hAnsi="Times New Roman" w:cs="Times New Roman"/>
          <w:sz w:val="24"/>
          <w:szCs w:val="24"/>
        </w:rPr>
        <w:t>.</w:t>
      </w:r>
    </w:p>
    <w:p w14:paraId="5E1CB3B6" w14:textId="1184C38B" w:rsidR="0036450E" w:rsidRPr="00DB5885" w:rsidRDefault="009D21C6" w:rsidP="009928CB">
      <w:pPr>
        <w:spacing w:line="360" w:lineRule="auto"/>
        <w:jc w:val="both"/>
        <w:rPr>
          <w:rFonts w:ascii="Times New Roman" w:hAnsi="Times New Roman" w:cs="Times New Roman"/>
          <w:sz w:val="24"/>
          <w:szCs w:val="24"/>
        </w:rPr>
      </w:pPr>
      <w:r w:rsidRPr="00E02F62">
        <w:rPr>
          <w:rFonts w:ascii="Times New Roman" w:hAnsi="Times New Roman" w:cs="Times New Roman"/>
          <w:sz w:val="24"/>
          <w:szCs w:val="24"/>
        </w:rPr>
        <w:t xml:space="preserve">August </w:t>
      </w:r>
      <w:r w:rsidR="0036450E">
        <w:rPr>
          <w:rFonts w:ascii="Times New Roman" w:hAnsi="Times New Roman" w:cs="Times New Roman"/>
          <w:sz w:val="24"/>
          <w:szCs w:val="24"/>
        </w:rPr>
        <w:t>19</w:t>
      </w:r>
      <w:r w:rsidRPr="00E02F62">
        <w:rPr>
          <w:rFonts w:ascii="Times New Roman" w:hAnsi="Times New Roman" w:cs="Times New Roman"/>
          <w:sz w:val="24"/>
          <w:szCs w:val="24"/>
        </w:rPr>
        <w:t xml:space="preserve">77: „Immer mehr Abtreibungen in Deutschland“: </w:t>
      </w:r>
      <w:r w:rsidR="0036450E">
        <w:rPr>
          <w:rFonts w:ascii="Times New Roman" w:hAnsi="Times New Roman" w:cs="Times New Roman"/>
          <w:sz w:val="24"/>
          <w:szCs w:val="24"/>
        </w:rPr>
        <w:t xml:space="preserve">Das </w:t>
      </w:r>
      <w:r w:rsidRPr="00E02F62">
        <w:rPr>
          <w:rFonts w:ascii="Times New Roman" w:hAnsi="Times New Roman" w:cs="Times New Roman"/>
          <w:sz w:val="24"/>
          <w:szCs w:val="24"/>
        </w:rPr>
        <w:t>Zentralkomit</w:t>
      </w:r>
      <w:r w:rsidR="0036450E">
        <w:rPr>
          <w:rFonts w:ascii="Times New Roman" w:hAnsi="Times New Roman" w:cs="Times New Roman"/>
          <w:sz w:val="24"/>
          <w:szCs w:val="24"/>
        </w:rPr>
        <w:t>ee</w:t>
      </w:r>
      <w:r w:rsidRPr="00E02F62">
        <w:rPr>
          <w:rFonts w:ascii="Times New Roman" w:hAnsi="Times New Roman" w:cs="Times New Roman"/>
          <w:sz w:val="24"/>
          <w:szCs w:val="24"/>
        </w:rPr>
        <w:t xml:space="preserve"> der deutschen Katholiken </w:t>
      </w:r>
      <w:r w:rsidR="00EF09ED" w:rsidRPr="00E02F62">
        <w:rPr>
          <w:rFonts w:ascii="Times New Roman" w:hAnsi="Times New Roman" w:cs="Times New Roman"/>
          <w:sz w:val="24"/>
          <w:szCs w:val="24"/>
        </w:rPr>
        <w:t xml:space="preserve">wirft </w:t>
      </w:r>
      <w:r w:rsidR="0036450E">
        <w:rPr>
          <w:rFonts w:ascii="Times New Roman" w:hAnsi="Times New Roman" w:cs="Times New Roman"/>
          <w:sz w:val="24"/>
          <w:szCs w:val="24"/>
        </w:rPr>
        <w:t xml:space="preserve">der </w:t>
      </w:r>
      <w:r w:rsidR="00EF09ED" w:rsidRPr="00E02F62">
        <w:rPr>
          <w:rFonts w:ascii="Times New Roman" w:hAnsi="Times New Roman" w:cs="Times New Roman"/>
          <w:sz w:val="24"/>
          <w:szCs w:val="24"/>
        </w:rPr>
        <w:t>d</w:t>
      </w:r>
      <w:r w:rsidR="0036450E">
        <w:rPr>
          <w:rFonts w:ascii="Times New Roman" w:hAnsi="Times New Roman" w:cs="Times New Roman"/>
          <w:sz w:val="24"/>
          <w:szCs w:val="24"/>
        </w:rPr>
        <w:t>eutschen</w:t>
      </w:r>
      <w:r w:rsidR="00EF09ED" w:rsidRPr="00E02F62">
        <w:rPr>
          <w:rFonts w:ascii="Times New Roman" w:hAnsi="Times New Roman" w:cs="Times New Roman"/>
          <w:sz w:val="24"/>
          <w:szCs w:val="24"/>
        </w:rPr>
        <w:t xml:space="preserve"> Reg</w:t>
      </w:r>
      <w:r w:rsidR="0036450E">
        <w:rPr>
          <w:rFonts w:ascii="Times New Roman" w:hAnsi="Times New Roman" w:cs="Times New Roman"/>
          <w:sz w:val="24"/>
          <w:szCs w:val="24"/>
        </w:rPr>
        <w:t>ierung ein</w:t>
      </w:r>
      <w:r w:rsidR="00EF09ED" w:rsidRPr="00E02F62">
        <w:rPr>
          <w:rFonts w:ascii="Times New Roman" w:hAnsi="Times New Roman" w:cs="Times New Roman"/>
          <w:sz w:val="24"/>
          <w:szCs w:val="24"/>
        </w:rPr>
        <w:t xml:space="preserve"> </w:t>
      </w:r>
      <w:r w:rsidR="008D4F06" w:rsidRPr="00E02F62">
        <w:rPr>
          <w:rFonts w:ascii="Times New Roman" w:hAnsi="Times New Roman" w:cs="Times New Roman"/>
          <w:sz w:val="24"/>
          <w:szCs w:val="24"/>
        </w:rPr>
        <w:t>w</w:t>
      </w:r>
      <w:r w:rsidR="00EF09ED" w:rsidRPr="00E02F62">
        <w:rPr>
          <w:rFonts w:ascii="Times New Roman" w:hAnsi="Times New Roman" w:cs="Times New Roman"/>
          <w:sz w:val="24"/>
          <w:szCs w:val="24"/>
        </w:rPr>
        <w:t>idersprüchliche</w:t>
      </w:r>
      <w:r w:rsidR="008D4F06" w:rsidRPr="00E02F62">
        <w:rPr>
          <w:rFonts w:ascii="Times New Roman" w:hAnsi="Times New Roman" w:cs="Times New Roman"/>
          <w:sz w:val="24"/>
          <w:szCs w:val="24"/>
        </w:rPr>
        <w:t>s Verh</w:t>
      </w:r>
      <w:r w:rsidR="0036450E">
        <w:rPr>
          <w:rFonts w:ascii="Times New Roman" w:hAnsi="Times New Roman" w:cs="Times New Roman"/>
          <w:sz w:val="24"/>
          <w:szCs w:val="24"/>
        </w:rPr>
        <w:t>alten</w:t>
      </w:r>
      <w:r w:rsidR="008D4F06" w:rsidRPr="00E02F62">
        <w:rPr>
          <w:rFonts w:ascii="Times New Roman" w:hAnsi="Times New Roman" w:cs="Times New Roman"/>
          <w:sz w:val="24"/>
          <w:szCs w:val="24"/>
        </w:rPr>
        <w:t xml:space="preserve"> vor, da vor der </w:t>
      </w:r>
      <w:r w:rsidR="0036450E">
        <w:rPr>
          <w:rFonts w:ascii="Times New Roman" w:hAnsi="Times New Roman" w:cs="Times New Roman"/>
          <w:sz w:val="24"/>
          <w:szCs w:val="24"/>
        </w:rPr>
        <w:t>R</w:t>
      </w:r>
      <w:r w:rsidR="008D4F06" w:rsidRPr="00E02F62">
        <w:rPr>
          <w:rFonts w:ascii="Times New Roman" w:hAnsi="Times New Roman" w:cs="Times New Roman"/>
          <w:sz w:val="24"/>
          <w:szCs w:val="24"/>
        </w:rPr>
        <w:t>eform von einer „Senkung</w:t>
      </w:r>
      <w:r w:rsidR="0036450E">
        <w:rPr>
          <w:rFonts w:ascii="Times New Roman" w:hAnsi="Times New Roman" w:cs="Times New Roman"/>
          <w:sz w:val="24"/>
          <w:szCs w:val="24"/>
        </w:rPr>
        <w:t>“</w:t>
      </w:r>
      <w:r w:rsidR="008D4F06" w:rsidRPr="00E02F62">
        <w:rPr>
          <w:rFonts w:ascii="Times New Roman" w:hAnsi="Times New Roman" w:cs="Times New Roman"/>
          <w:sz w:val="24"/>
          <w:szCs w:val="24"/>
        </w:rPr>
        <w:t xml:space="preserve"> der A</w:t>
      </w:r>
      <w:r w:rsidR="0036450E">
        <w:rPr>
          <w:rFonts w:ascii="Times New Roman" w:hAnsi="Times New Roman" w:cs="Times New Roman"/>
          <w:sz w:val="24"/>
          <w:szCs w:val="24"/>
        </w:rPr>
        <w:t>btreibungsrate</w:t>
      </w:r>
      <w:r w:rsidR="008D4F06" w:rsidRPr="00E02F62">
        <w:rPr>
          <w:rFonts w:ascii="Times New Roman" w:hAnsi="Times New Roman" w:cs="Times New Roman"/>
          <w:sz w:val="24"/>
          <w:szCs w:val="24"/>
        </w:rPr>
        <w:t xml:space="preserve"> gesprochen worden sei und jetzt alle An</w:t>
      </w:r>
      <w:r w:rsidR="009E630B">
        <w:rPr>
          <w:rFonts w:ascii="Times New Roman" w:hAnsi="Times New Roman" w:cs="Times New Roman"/>
          <w:sz w:val="24"/>
          <w:szCs w:val="24"/>
        </w:rPr>
        <w:t>str</w:t>
      </w:r>
      <w:r w:rsidR="008D4F06" w:rsidRPr="00E02F62">
        <w:rPr>
          <w:rFonts w:ascii="Times New Roman" w:hAnsi="Times New Roman" w:cs="Times New Roman"/>
          <w:sz w:val="24"/>
          <w:szCs w:val="24"/>
        </w:rPr>
        <w:t>engungen darauf abzielten, ein „möglichst breites Angebot von Abtreibungsmöglichkeiten“ zu schaffen</w:t>
      </w:r>
      <w:r w:rsidR="00DB5885">
        <w:rPr>
          <w:rFonts w:ascii="Times New Roman" w:hAnsi="Times New Roman" w:cs="Times New Roman"/>
          <w:sz w:val="24"/>
          <w:szCs w:val="24"/>
        </w:rPr>
        <w:t>.</w:t>
      </w:r>
    </w:p>
    <w:p w14:paraId="0E273D4A" w14:textId="77777777" w:rsidR="002540FA" w:rsidRPr="00E02F62" w:rsidRDefault="00C10936" w:rsidP="009928CB">
      <w:pPr>
        <w:spacing w:line="360" w:lineRule="auto"/>
        <w:jc w:val="both"/>
        <w:rPr>
          <w:rFonts w:ascii="Times New Roman" w:hAnsi="Times New Roman" w:cs="Times New Roman"/>
          <w:b/>
          <w:sz w:val="24"/>
          <w:szCs w:val="24"/>
        </w:rPr>
      </w:pPr>
      <w:r w:rsidRPr="00E02F62">
        <w:rPr>
          <w:rFonts w:ascii="Times New Roman" w:hAnsi="Times New Roman" w:cs="Times New Roman"/>
          <w:b/>
          <w:sz w:val="24"/>
          <w:szCs w:val="24"/>
        </w:rPr>
        <w:t xml:space="preserve">Neue </w:t>
      </w:r>
      <w:r w:rsidR="00E02F62">
        <w:rPr>
          <w:rFonts w:ascii="Times New Roman" w:hAnsi="Times New Roman" w:cs="Times New Roman"/>
          <w:b/>
          <w:sz w:val="24"/>
          <w:szCs w:val="24"/>
        </w:rPr>
        <w:t>Diskurs</w:t>
      </w:r>
      <w:r w:rsidR="00187F1A">
        <w:rPr>
          <w:rFonts w:ascii="Times New Roman" w:hAnsi="Times New Roman" w:cs="Times New Roman"/>
          <w:b/>
          <w:sz w:val="24"/>
          <w:szCs w:val="24"/>
        </w:rPr>
        <w:t>p</w:t>
      </w:r>
      <w:r w:rsidRPr="00E02F62">
        <w:rPr>
          <w:rFonts w:ascii="Times New Roman" w:hAnsi="Times New Roman" w:cs="Times New Roman"/>
          <w:b/>
          <w:sz w:val="24"/>
          <w:szCs w:val="24"/>
        </w:rPr>
        <w:t xml:space="preserve">hase: </w:t>
      </w:r>
      <w:r w:rsidR="002540FA" w:rsidRPr="00E02F62">
        <w:rPr>
          <w:rFonts w:ascii="Times New Roman" w:hAnsi="Times New Roman" w:cs="Times New Roman"/>
          <w:b/>
          <w:sz w:val="24"/>
          <w:szCs w:val="24"/>
        </w:rPr>
        <w:t>Ausgang des Schweizer Referendums und Bezugnahme auf Agieren sozialliberaler Parteien</w:t>
      </w:r>
      <w:r w:rsidR="00187F1A">
        <w:rPr>
          <w:rFonts w:ascii="Times New Roman" w:hAnsi="Times New Roman" w:cs="Times New Roman"/>
          <w:b/>
          <w:sz w:val="24"/>
          <w:szCs w:val="24"/>
        </w:rPr>
        <w:t xml:space="preserve"> im internationalen Kontext</w:t>
      </w:r>
    </w:p>
    <w:p w14:paraId="1266F024" w14:textId="140D294B" w:rsidR="00B975D5" w:rsidRPr="0058276D" w:rsidRDefault="00E2028D" w:rsidP="00135F56">
      <w:pPr>
        <w:spacing w:line="360" w:lineRule="auto"/>
        <w:jc w:val="both"/>
        <w:rPr>
          <w:rFonts w:ascii="Times New Roman" w:hAnsi="Times New Roman" w:cs="Times New Roman"/>
          <w:sz w:val="24"/>
          <w:szCs w:val="24"/>
        </w:rPr>
      </w:pPr>
      <w:r w:rsidRPr="00E02F62">
        <w:rPr>
          <w:rFonts w:ascii="Times New Roman" w:hAnsi="Times New Roman" w:cs="Times New Roman"/>
          <w:sz w:val="24"/>
          <w:szCs w:val="24"/>
        </w:rPr>
        <w:t>„Ein Sieg der direkten Demokratie“ (</w:t>
      </w:r>
      <w:proofErr w:type="spellStart"/>
      <w:r w:rsidRPr="00E02F62">
        <w:rPr>
          <w:rFonts w:ascii="Times New Roman" w:hAnsi="Times New Roman" w:cs="Times New Roman"/>
          <w:sz w:val="24"/>
          <w:szCs w:val="24"/>
        </w:rPr>
        <w:t>lz</w:t>
      </w:r>
      <w:proofErr w:type="spellEnd"/>
      <w:r w:rsidRPr="00E02F62">
        <w:rPr>
          <w:rFonts w:ascii="Times New Roman" w:hAnsi="Times New Roman" w:cs="Times New Roman"/>
          <w:sz w:val="24"/>
          <w:szCs w:val="24"/>
        </w:rPr>
        <w:t>): Mehrheit der Schweizer hat sich entgegen</w:t>
      </w:r>
      <w:r w:rsidRPr="0058276D">
        <w:rPr>
          <w:rFonts w:ascii="Times New Roman" w:hAnsi="Times New Roman" w:cs="Times New Roman"/>
          <w:sz w:val="24"/>
          <w:szCs w:val="24"/>
        </w:rPr>
        <w:t xml:space="preserve"> der Vorhersagen von Meinungsforschungsinstituten gegen eine Fristenlösung ausgesprochen; </w:t>
      </w:r>
      <w:r w:rsidR="0036450E">
        <w:rPr>
          <w:rFonts w:ascii="Times New Roman" w:hAnsi="Times New Roman" w:cs="Times New Roman"/>
          <w:sz w:val="24"/>
          <w:szCs w:val="24"/>
        </w:rPr>
        <w:t>p</w:t>
      </w:r>
      <w:r w:rsidR="00B975D5" w:rsidRPr="0058276D">
        <w:rPr>
          <w:rFonts w:ascii="Times New Roman" w:hAnsi="Times New Roman" w:cs="Times New Roman"/>
          <w:sz w:val="24"/>
          <w:szCs w:val="24"/>
        </w:rPr>
        <w:t xml:space="preserve">arteipolitische Parallelen zu Luxemburg, denn auch in der Schweiz haben sich „Linksblock und die weltanschaulich links angesiedelten Liberale“ für eine Fristenlösung ausgesprochen; </w:t>
      </w:r>
      <w:proofErr w:type="spellStart"/>
      <w:r w:rsidR="00B975D5" w:rsidRPr="0058276D">
        <w:rPr>
          <w:rFonts w:ascii="Times New Roman" w:hAnsi="Times New Roman" w:cs="Times New Roman"/>
          <w:sz w:val="24"/>
          <w:szCs w:val="24"/>
        </w:rPr>
        <w:t>lz</w:t>
      </w:r>
      <w:proofErr w:type="spellEnd"/>
      <w:r w:rsidR="00B975D5" w:rsidRPr="0058276D">
        <w:rPr>
          <w:rFonts w:ascii="Times New Roman" w:hAnsi="Times New Roman" w:cs="Times New Roman"/>
          <w:sz w:val="24"/>
          <w:szCs w:val="24"/>
        </w:rPr>
        <w:t xml:space="preserve"> lobt das Volksbefr</w:t>
      </w:r>
      <w:r w:rsidR="0036450E">
        <w:rPr>
          <w:rFonts w:ascii="Times New Roman" w:hAnsi="Times New Roman" w:cs="Times New Roman"/>
          <w:sz w:val="24"/>
          <w:szCs w:val="24"/>
        </w:rPr>
        <w:t>ag</w:t>
      </w:r>
      <w:r w:rsidR="00B975D5" w:rsidRPr="0058276D">
        <w:rPr>
          <w:rFonts w:ascii="Times New Roman" w:hAnsi="Times New Roman" w:cs="Times New Roman"/>
          <w:sz w:val="24"/>
          <w:szCs w:val="24"/>
        </w:rPr>
        <w:t>ungsinstrument für solch wegweisende Entscheidungen; weniger Vertrauen setzt er in</w:t>
      </w:r>
      <w:r w:rsidR="0036450E">
        <w:rPr>
          <w:rFonts w:ascii="Times New Roman" w:hAnsi="Times New Roman" w:cs="Times New Roman"/>
          <w:sz w:val="24"/>
          <w:szCs w:val="24"/>
        </w:rPr>
        <w:t xml:space="preserve"> </w:t>
      </w:r>
      <w:r w:rsidR="00B975D5" w:rsidRPr="0058276D">
        <w:rPr>
          <w:rFonts w:ascii="Times New Roman" w:hAnsi="Times New Roman" w:cs="Times New Roman"/>
          <w:sz w:val="24"/>
          <w:szCs w:val="24"/>
        </w:rPr>
        <w:t xml:space="preserve">„ausschließlich parteipolitisch orientierte </w:t>
      </w:r>
      <w:r w:rsidR="00B975D5" w:rsidRPr="0058276D">
        <w:rPr>
          <w:rFonts w:ascii="Times New Roman" w:hAnsi="Times New Roman" w:cs="Times New Roman"/>
          <w:sz w:val="24"/>
          <w:szCs w:val="24"/>
        </w:rPr>
        <w:lastRenderedPageBreak/>
        <w:t>Abgeordnete“.</w:t>
      </w:r>
      <w:r w:rsidR="00C10936" w:rsidRPr="0058276D">
        <w:rPr>
          <w:rFonts w:ascii="Times New Roman" w:hAnsi="Times New Roman" w:cs="Times New Roman"/>
          <w:sz w:val="24"/>
          <w:szCs w:val="24"/>
        </w:rPr>
        <w:t xml:space="preserve"> </w:t>
      </w:r>
      <w:r w:rsidR="00C10936" w:rsidRPr="00187F1A">
        <w:rPr>
          <w:rFonts w:ascii="Times New Roman" w:hAnsi="Times New Roman" w:cs="Times New Roman"/>
          <w:sz w:val="24"/>
          <w:szCs w:val="24"/>
        </w:rPr>
        <w:t>Demokratiedefizite parlamentarischer Repräsentativität:</w:t>
      </w:r>
      <w:r w:rsidR="009E630B" w:rsidRPr="009E630B">
        <w:rPr>
          <w:rFonts w:ascii="Times New Roman" w:hAnsi="Times New Roman" w:cs="Times New Roman"/>
          <w:bCs/>
          <w:sz w:val="24"/>
          <w:szCs w:val="24"/>
        </w:rPr>
        <w:t xml:space="preserve"> </w:t>
      </w:r>
      <w:proofErr w:type="spellStart"/>
      <w:r w:rsidR="003C5A29" w:rsidRPr="0058276D">
        <w:rPr>
          <w:rFonts w:ascii="Times New Roman" w:hAnsi="Times New Roman" w:cs="Times New Roman"/>
          <w:sz w:val="24"/>
          <w:szCs w:val="24"/>
        </w:rPr>
        <w:t>l</w:t>
      </w:r>
      <w:r w:rsidR="00B975D5" w:rsidRPr="0058276D">
        <w:rPr>
          <w:rFonts w:ascii="Times New Roman" w:hAnsi="Times New Roman" w:cs="Times New Roman"/>
          <w:sz w:val="24"/>
          <w:szCs w:val="24"/>
        </w:rPr>
        <w:t>z</w:t>
      </w:r>
      <w:proofErr w:type="spellEnd"/>
      <w:r w:rsidR="00B975D5" w:rsidRPr="0058276D">
        <w:rPr>
          <w:rFonts w:ascii="Times New Roman" w:hAnsi="Times New Roman" w:cs="Times New Roman"/>
          <w:sz w:val="24"/>
          <w:szCs w:val="24"/>
        </w:rPr>
        <w:t xml:space="preserve"> hält das Parlament auch in Luxemburg für eine „parteipolitisch und ideologisch so stur polarisierte Versammlung, die sich nicht nur bei uns in Luxemburg seit geraumer Zeit gar so schmählich diskreditiert hat“</w:t>
      </w:r>
      <w:r w:rsidR="00C10936" w:rsidRPr="0058276D">
        <w:rPr>
          <w:rFonts w:ascii="Times New Roman" w:hAnsi="Times New Roman" w:cs="Times New Roman"/>
          <w:sz w:val="24"/>
          <w:szCs w:val="24"/>
        </w:rPr>
        <w:t xml:space="preserve">; </w:t>
      </w:r>
      <w:proofErr w:type="spellStart"/>
      <w:r w:rsidR="00C10936" w:rsidRPr="0058276D">
        <w:rPr>
          <w:rFonts w:ascii="Times New Roman" w:hAnsi="Times New Roman" w:cs="Times New Roman"/>
          <w:sz w:val="24"/>
          <w:szCs w:val="24"/>
        </w:rPr>
        <w:t>lz</w:t>
      </w:r>
      <w:proofErr w:type="spellEnd"/>
      <w:r w:rsidR="00C10936" w:rsidRPr="0058276D">
        <w:rPr>
          <w:rFonts w:ascii="Times New Roman" w:hAnsi="Times New Roman" w:cs="Times New Roman"/>
          <w:sz w:val="24"/>
          <w:szCs w:val="24"/>
        </w:rPr>
        <w:t xml:space="preserve"> konstatiert mangelnde Einbeziehung der Luxemburger Bürger in politisches Geschehen; seit </w:t>
      </w:r>
      <w:r w:rsidR="0036450E">
        <w:rPr>
          <w:rFonts w:ascii="Times New Roman" w:hAnsi="Times New Roman" w:cs="Times New Roman"/>
          <w:sz w:val="24"/>
          <w:szCs w:val="24"/>
        </w:rPr>
        <w:t xml:space="preserve">den </w:t>
      </w:r>
      <w:r w:rsidR="00C10936" w:rsidRPr="0058276D">
        <w:rPr>
          <w:rFonts w:ascii="Times New Roman" w:hAnsi="Times New Roman" w:cs="Times New Roman"/>
          <w:sz w:val="24"/>
          <w:szCs w:val="24"/>
        </w:rPr>
        <w:t>Wahlen</w:t>
      </w:r>
      <w:r w:rsidR="0036450E">
        <w:rPr>
          <w:rFonts w:ascii="Times New Roman" w:hAnsi="Times New Roman" w:cs="Times New Roman"/>
          <w:sz w:val="24"/>
          <w:szCs w:val="24"/>
        </w:rPr>
        <w:t xml:space="preserve"> von 1974</w:t>
      </w:r>
      <w:r w:rsidR="00C10936" w:rsidRPr="0058276D">
        <w:rPr>
          <w:rFonts w:ascii="Times New Roman" w:hAnsi="Times New Roman" w:cs="Times New Roman"/>
          <w:sz w:val="24"/>
          <w:szCs w:val="24"/>
        </w:rPr>
        <w:t xml:space="preserve"> habe sich im Parlament „allzu viel […] gegen die Demokratie gewandt“</w:t>
      </w:r>
      <w:r w:rsidR="0036450E">
        <w:rPr>
          <w:rFonts w:ascii="Times New Roman" w:hAnsi="Times New Roman" w:cs="Times New Roman"/>
          <w:sz w:val="24"/>
          <w:szCs w:val="24"/>
        </w:rPr>
        <w:t>.</w:t>
      </w:r>
    </w:p>
    <w:p w14:paraId="121747A8" w14:textId="1FFD637A" w:rsidR="00E02F62" w:rsidRDefault="00C10936" w:rsidP="00135F56">
      <w:pPr>
        <w:spacing w:line="360" w:lineRule="auto"/>
        <w:jc w:val="both"/>
        <w:rPr>
          <w:rFonts w:ascii="Times New Roman" w:hAnsi="Times New Roman" w:cs="Times New Roman"/>
          <w:b/>
          <w:sz w:val="24"/>
          <w:szCs w:val="24"/>
        </w:rPr>
      </w:pPr>
      <w:r w:rsidRPr="00E02F62">
        <w:rPr>
          <w:rFonts w:ascii="Times New Roman" w:hAnsi="Times New Roman" w:cs="Times New Roman"/>
          <w:sz w:val="24"/>
          <w:szCs w:val="24"/>
        </w:rPr>
        <w:t xml:space="preserve">„Ein Signal aus der Schweiz“: </w:t>
      </w:r>
      <w:proofErr w:type="spellStart"/>
      <w:r w:rsidRPr="00E02F62">
        <w:rPr>
          <w:rFonts w:ascii="Times New Roman" w:hAnsi="Times New Roman" w:cs="Times New Roman"/>
          <w:sz w:val="24"/>
          <w:szCs w:val="24"/>
        </w:rPr>
        <w:t>lz</w:t>
      </w:r>
      <w:proofErr w:type="spellEnd"/>
      <w:r w:rsidRPr="00E02F62">
        <w:rPr>
          <w:rFonts w:ascii="Times New Roman" w:hAnsi="Times New Roman" w:cs="Times New Roman"/>
          <w:sz w:val="24"/>
          <w:szCs w:val="24"/>
        </w:rPr>
        <w:t>,</w:t>
      </w:r>
      <w:r w:rsidRPr="0058276D">
        <w:rPr>
          <w:rFonts w:ascii="Times New Roman" w:hAnsi="Times New Roman" w:cs="Times New Roman"/>
          <w:b/>
          <w:sz w:val="24"/>
          <w:szCs w:val="24"/>
        </w:rPr>
        <w:t xml:space="preserve"> </w:t>
      </w:r>
      <w:r w:rsidRPr="0058276D">
        <w:rPr>
          <w:rFonts w:ascii="Times New Roman" w:hAnsi="Times New Roman" w:cs="Times New Roman"/>
          <w:sz w:val="24"/>
          <w:szCs w:val="24"/>
        </w:rPr>
        <w:t>TB-Zitat: A</w:t>
      </w:r>
      <w:r w:rsidR="0036450E">
        <w:rPr>
          <w:rFonts w:ascii="Times New Roman" w:hAnsi="Times New Roman" w:cs="Times New Roman"/>
          <w:sz w:val="24"/>
          <w:szCs w:val="24"/>
        </w:rPr>
        <w:t>btreibung als</w:t>
      </w:r>
      <w:r w:rsidRPr="0058276D">
        <w:rPr>
          <w:rFonts w:ascii="Times New Roman" w:hAnsi="Times New Roman" w:cs="Times New Roman"/>
          <w:sz w:val="24"/>
          <w:szCs w:val="24"/>
        </w:rPr>
        <w:t xml:space="preserve"> „systematischer Mord am ungeborenen Leben“</w:t>
      </w:r>
      <w:r w:rsidR="0036450E">
        <w:rPr>
          <w:rStyle w:val="Funotenzeichen"/>
          <w:rFonts w:ascii="Times New Roman" w:hAnsi="Times New Roman" w:cs="Times New Roman"/>
          <w:sz w:val="24"/>
          <w:szCs w:val="24"/>
        </w:rPr>
        <w:footnoteReference w:id="120"/>
      </w:r>
      <w:r w:rsidRPr="0058276D">
        <w:rPr>
          <w:rFonts w:ascii="Times New Roman" w:hAnsi="Times New Roman" w:cs="Times New Roman"/>
          <w:sz w:val="24"/>
          <w:szCs w:val="24"/>
        </w:rPr>
        <w:t xml:space="preserve">; </w:t>
      </w:r>
      <w:proofErr w:type="spellStart"/>
      <w:r w:rsidRPr="0058276D">
        <w:rPr>
          <w:rFonts w:ascii="Times New Roman" w:hAnsi="Times New Roman" w:cs="Times New Roman"/>
          <w:sz w:val="24"/>
          <w:szCs w:val="24"/>
        </w:rPr>
        <w:t>lz</w:t>
      </w:r>
      <w:proofErr w:type="spellEnd"/>
      <w:r w:rsidRPr="0058276D">
        <w:rPr>
          <w:rFonts w:ascii="Times New Roman" w:hAnsi="Times New Roman" w:cs="Times New Roman"/>
          <w:sz w:val="24"/>
          <w:szCs w:val="24"/>
        </w:rPr>
        <w:t xml:space="preserve"> greift diese Volte auf, um darauf hinzuweisen, dass sich das TB bis dato schwertat, </w:t>
      </w:r>
      <w:r w:rsidR="003C5A29" w:rsidRPr="0058276D">
        <w:rPr>
          <w:rFonts w:ascii="Times New Roman" w:hAnsi="Times New Roman" w:cs="Times New Roman"/>
          <w:sz w:val="24"/>
          <w:szCs w:val="24"/>
        </w:rPr>
        <w:t>auch nur von „Tötung“ zu reden</w:t>
      </w:r>
      <w:r w:rsidR="00E02F62">
        <w:rPr>
          <w:rFonts w:ascii="Times New Roman" w:hAnsi="Times New Roman" w:cs="Times New Roman"/>
          <w:sz w:val="24"/>
          <w:szCs w:val="24"/>
        </w:rPr>
        <w:t>.</w:t>
      </w:r>
      <w:r w:rsidR="003C5A29" w:rsidRPr="0058276D">
        <w:rPr>
          <w:rFonts w:ascii="Times New Roman" w:hAnsi="Times New Roman" w:cs="Times New Roman"/>
          <w:sz w:val="24"/>
          <w:szCs w:val="24"/>
        </w:rPr>
        <w:t xml:space="preserve"> </w:t>
      </w:r>
    </w:p>
    <w:p w14:paraId="2224C2D0" w14:textId="4010423A" w:rsidR="00BD035C" w:rsidRPr="0058276D" w:rsidRDefault="00BD035C" w:rsidP="00135F56">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Entweder </w:t>
      </w:r>
      <w:r w:rsidR="0036450E">
        <w:rPr>
          <w:rFonts w:ascii="Times New Roman" w:hAnsi="Times New Roman" w:cs="Times New Roman"/>
          <w:sz w:val="24"/>
          <w:szCs w:val="24"/>
        </w:rPr>
        <w:t>sei das</w:t>
      </w:r>
      <w:r w:rsidRPr="0058276D">
        <w:rPr>
          <w:rFonts w:ascii="Times New Roman" w:hAnsi="Times New Roman" w:cs="Times New Roman"/>
          <w:sz w:val="24"/>
          <w:szCs w:val="24"/>
        </w:rPr>
        <w:t xml:space="preserve"> Plädoyer für </w:t>
      </w:r>
      <w:r w:rsidR="0036450E">
        <w:rPr>
          <w:rFonts w:ascii="Times New Roman" w:hAnsi="Times New Roman" w:cs="Times New Roman"/>
          <w:sz w:val="24"/>
          <w:szCs w:val="24"/>
        </w:rPr>
        <w:t xml:space="preserve">die </w:t>
      </w:r>
      <w:r w:rsidRPr="0058276D">
        <w:rPr>
          <w:rFonts w:ascii="Times New Roman" w:hAnsi="Times New Roman" w:cs="Times New Roman"/>
          <w:sz w:val="24"/>
          <w:szCs w:val="24"/>
        </w:rPr>
        <w:t xml:space="preserve">Abtreibung nicht ernst gemeint oder </w:t>
      </w:r>
      <w:r w:rsidR="0036450E">
        <w:rPr>
          <w:rFonts w:ascii="Times New Roman" w:hAnsi="Times New Roman" w:cs="Times New Roman"/>
          <w:sz w:val="24"/>
          <w:szCs w:val="24"/>
        </w:rPr>
        <w:t xml:space="preserve">das </w:t>
      </w:r>
      <w:r w:rsidRPr="0058276D">
        <w:rPr>
          <w:rFonts w:ascii="Times New Roman" w:hAnsi="Times New Roman" w:cs="Times New Roman"/>
          <w:sz w:val="24"/>
          <w:szCs w:val="24"/>
        </w:rPr>
        <w:t xml:space="preserve">Fazit wurde „ohne Kopf und Ehrlichkeit zu Papier gebracht“; </w:t>
      </w:r>
      <w:r w:rsidR="0036450E">
        <w:rPr>
          <w:rFonts w:ascii="Times New Roman" w:hAnsi="Times New Roman" w:cs="Times New Roman"/>
          <w:sz w:val="24"/>
          <w:szCs w:val="24"/>
        </w:rPr>
        <w:t xml:space="preserve">dies sei </w:t>
      </w:r>
      <w:r w:rsidRPr="00E02F62">
        <w:rPr>
          <w:rFonts w:ascii="Times New Roman" w:hAnsi="Times New Roman" w:cs="Times New Roman"/>
          <w:sz w:val="24"/>
          <w:szCs w:val="24"/>
        </w:rPr>
        <w:t>Volksverdummung</w:t>
      </w:r>
      <w:r w:rsidRPr="0058276D">
        <w:rPr>
          <w:rFonts w:ascii="Times New Roman" w:hAnsi="Times New Roman" w:cs="Times New Roman"/>
          <w:b/>
          <w:sz w:val="24"/>
          <w:szCs w:val="24"/>
        </w:rPr>
        <w:t xml:space="preserve">, </w:t>
      </w:r>
      <w:r w:rsidRPr="0058276D">
        <w:rPr>
          <w:rFonts w:ascii="Times New Roman" w:hAnsi="Times New Roman" w:cs="Times New Roman"/>
          <w:sz w:val="24"/>
          <w:szCs w:val="24"/>
        </w:rPr>
        <w:t xml:space="preserve">wenn jemand </w:t>
      </w:r>
      <w:r w:rsidR="0036450E">
        <w:rPr>
          <w:rFonts w:ascii="Times New Roman" w:hAnsi="Times New Roman" w:cs="Times New Roman"/>
          <w:sz w:val="24"/>
          <w:szCs w:val="24"/>
        </w:rPr>
        <w:t>die Abtreibung</w:t>
      </w:r>
      <w:r w:rsidRPr="0058276D">
        <w:rPr>
          <w:rFonts w:ascii="Times New Roman" w:hAnsi="Times New Roman" w:cs="Times New Roman"/>
          <w:sz w:val="24"/>
          <w:szCs w:val="24"/>
        </w:rPr>
        <w:t xml:space="preserve"> befürwortet und diese gleichzeitig als </w:t>
      </w:r>
      <w:r w:rsidR="0036450E">
        <w:rPr>
          <w:rFonts w:ascii="Times New Roman" w:hAnsi="Times New Roman" w:cs="Times New Roman"/>
          <w:sz w:val="24"/>
          <w:szCs w:val="24"/>
        </w:rPr>
        <w:t>„</w:t>
      </w:r>
      <w:r w:rsidRPr="0058276D">
        <w:rPr>
          <w:rFonts w:ascii="Times New Roman" w:hAnsi="Times New Roman" w:cs="Times New Roman"/>
          <w:sz w:val="24"/>
          <w:szCs w:val="24"/>
        </w:rPr>
        <w:t>Mord</w:t>
      </w:r>
      <w:r w:rsidR="0036450E">
        <w:rPr>
          <w:rFonts w:ascii="Times New Roman" w:hAnsi="Times New Roman" w:cs="Times New Roman"/>
          <w:sz w:val="24"/>
          <w:szCs w:val="24"/>
        </w:rPr>
        <w:t>“</w:t>
      </w:r>
      <w:r w:rsidRPr="0058276D">
        <w:rPr>
          <w:rFonts w:ascii="Times New Roman" w:hAnsi="Times New Roman" w:cs="Times New Roman"/>
          <w:sz w:val="24"/>
          <w:szCs w:val="24"/>
        </w:rPr>
        <w:t xml:space="preserve"> bezeichnet; es gelte laut TB, ein trauriges Phänomen in den Griff zu bekommen, sprich zu legalisieren; „heimlichem Morden“ sollen zugunsten „offiziellen Mordens“ Schranken gesetzt werden</w:t>
      </w:r>
      <w:r w:rsidR="0036450E">
        <w:rPr>
          <w:rFonts w:ascii="Times New Roman" w:hAnsi="Times New Roman" w:cs="Times New Roman"/>
          <w:sz w:val="24"/>
          <w:szCs w:val="24"/>
        </w:rPr>
        <w:t>:</w:t>
      </w:r>
      <w:r w:rsidRPr="0058276D">
        <w:rPr>
          <w:rFonts w:ascii="Times New Roman" w:hAnsi="Times New Roman" w:cs="Times New Roman"/>
          <w:sz w:val="24"/>
          <w:szCs w:val="24"/>
        </w:rPr>
        <w:t xml:space="preserve"> </w:t>
      </w:r>
      <w:r w:rsidR="007D68CE" w:rsidRPr="0058276D">
        <w:rPr>
          <w:rFonts w:ascii="Times New Roman" w:hAnsi="Times New Roman" w:cs="Times New Roman"/>
          <w:sz w:val="24"/>
          <w:szCs w:val="24"/>
        </w:rPr>
        <w:t>Engelmacherinnen vs</w:t>
      </w:r>
      <w:r w:rsidR="0036450E">
        <w:rPr>
          <w:rFonts w:ascii="Times New Roman" w:hAnsi="Times New Roman" w:cs="Times New Roman"/>
          <w:sz w:val="24"/>
          <w:szCs w:val="24"/>
        </w:rPr>
        <w:t>.</w:t>
      </w:r>
      <w:r w:rsidR="007D68CE" w:rsidRPr="0058276D">
        <w:rPr>
          <w:rFonts w:ascii="Times New Roman" w:hAnsi="Times New Roman" w:cs="Times New Roman"/>
          <w:sz w:val="24"/>
          <w:szCs w:val="24"/>
        </w:rPr>
        <w:t xml:space="preserve"> sau</w:t>
      </w:r>
      <w:r w:rsidR="00E02F62">
        <w:rPr>
          <w:rFonts w:ascii="Times New Roman" w:hAnsi="Times New Roman" w:cs="Times New Roman"/>
          <w:sz w:val="24"/>
          <w:szCs w:val="24"/>
        </w:rPr>
        <w:t>bere</w:t>
      </w:r>
      <w:r w:rsidR="007D68CE" w:rsidRPr="0058276D">
        <w:rPr>
          <w:rFonts w:ascii="Times New Roman" w:hAnsi="Times New Roman" w:cs="Times New Roman"/>
          <w:sz w:val="24"/>
          <w:szCs w:val="24"/>
        </w:rPr>
        <w:t xml:space="preserve"> K</w:t>
      </w:r>
      <w:r w:rsidR="009E630B">
        <w:rPr>
          <w:rFonts w:ascii="Times New Roman" w:hAnsi="Times New Roman" w:cs="Times New Roman"/>
          <w:sz w:val="24"/>
          <w:szCs w:val="24"/>
        </w:rPr>
        <w:t>liniken</w:t>
      </w:r>
      <w:r w:rsidR="007D68CE" w:rsidRPr="0058276D">
        <w:rPr>
          <w:rFonts w:ascii="Times New Roman" w:hAnsi="Times New Roman" w:cs="Times New Roman"/>
          <w:sz w:val="24"/>
          <w:szCs w:val="24"/>
        </w:rPr>
        <w:t>: „Die</w:t>
      </w:r>
      <w:r w:rsidR="007D68CE" w:rsidRPr="0058276D">
        <w:rPr>
          <w:rFonts w:ascii="Times New Roman" w:hAnsi="Times New Roman" w:cs="Times New Roman"/>
          <w:b/>
          <w:sz w:val="24"/>
          <w:szCs w:val="24"/>
        </w:rPr>
        <w:t xml:space="preserve"> </w:t>
      </w:r>
      <w:r w:rsidR="007D68CE" w:rsidRPr="0058276D">
        <w:rPr>
          <w:rFonts w:ascii="Times New Roman" w:hAnsi="Times New Roman" w:cs="Times New Roman"/>
          <w:sz w:val="24"/>
          <w:szCs w:val="24"/>
        </w:rPr>
        <w:t xml:space="preserve">Gleiche Tat wird also nicht nach moralischen und ethischen Gesichtspunkten definiert, sondern nach der im Vergleich zum Einsatz direkt lächerlichen Frage, ob sie heimlich oder offen, illegal oder legal, […] durch eine ‚Engelmacherin‘ oder einen </w:t>
      </w:r>
      <w:r w:rsidR="007D68CE" w:rsidRPr="00E02F62">
        <w:rPr>
          <w:rFonts w:ascii="Times New Roman" w:hAnsi="Times New Roman" w:cs="Times New Roman"/>
          <w:sz w:val="24"/>
          <w:szCs w:val="24"/>
        </w:rPr>
        <w:t>Killer im weißen Kittel vollführt wird! Das ist der Gipfel der menschlichen Perversität“</w:t>
      </w:r>
      <w:r w:rsidR="0036450E">
        <w:rPr>
          <w:rFonts w:ascii="Times New Roman" w:hAnsi="Times New Roman" w:cs="Times New Roman"/>
          <w:sz w:val="24"/>
          <w:szCs w:val="24"/>
        </w:rPr>
        <w:t xml:space="preserve">. Das </w:t>
      </w:r>
      <w:r w:rsidR="007D68CE" w:rsidRPr="00E02F62">
        <w:rPr>
          <w:rFonts w:ascii="Times New Roman" w:hAnsi="Times New Roman" w:cs="Times New Roman"/>
          <w:sz w:val="24"/>
          <w:szCs w:val="24"/>
        </w:rPr>
        <w:t xml:space="preserve">Schweizer </w:t>
      </w:r>
      <w:r w:rsidR="0002489F">
        <w:rPr>
          <w:rFonts w:ascii="Times New Roman" w:hAnsi="Times New Roman" w:cs="Times New Roman"/>
          <w:sz w:val="24"/>
          <w:szCs w:val="24"/>
        </w:rPr>
        <w:t>„</w:t>
      </w:r>
      <w:r w:rsidR="007D68CE" w:rsidRPr="00E02F62">
        <w:rPr>
          <w:rFonts w:ascii="Times New Roman" w:hAnsi="Times New Roman" w:cs="Times New Roman"/>
          <w:sz w:val="24"/>
          <w:szCs w:val="24"/>
        </w:rPr>
        <w:t>Nein</w:t>
      </w:r>
      <w:r w:rsidR="0002489F">
        <w:rPr>
          <w:rFonts w:ascii="Times New Roman" w:hAnsi="Times New Roman" w:cs="Times New Roman"/>
          <w:sz w:val="24"/>
          <w:szCs w:val="24"/>
        </w:rPr>
        <w:t>“</w:t>
      </w:r>
      <w:r w:rsidR="007D68CE" w:rsidRPr="00E02F62">
        <w:rPr>
          <w:rFonts w:ascii="Times New Roman" w:hAnsi="Times New Roman" w:cs="Times New Roman"/>
          <w:sz w:val="24"/>
          <w:szCs w:val="24"/>
        </w:rPr>
        <w:t xml:space="preserve"> </w:t>
      </w:r>
      <w:r w:rsidR="0036450E">
        <w:rPr>
          <w:rFonts w:ascii="Times New Roman" w:hAnsi="Times New Roman" w:cs="Times New Roman"/>
          <w:sz w:val="24"/>
          <w:szCs w:val="24"/>
        </w:rPr>
        <w:t xml:space="preserve">sei </w:t>
      </w:r>
      <w:r w:rsidR="007D68CE" w:rsidRPr="0058276D">
        <w:rPr>
          <w:rFonts w:ascii="Times New Roman" w:hAnsi="Times New Roman" w:cs="Times New Roman"/>
          <w:sz w:val="24"/>
          <w:szCs w:val="24"/>
        </w:rPr>
        <w:t>deshalb so wichtig, weil eine Bevölkerung, in</w:t>
      </w:r>
      <w:r w:rsidR="00E675CB" w:rsidRPr="0058276D">
        <w:rPr>
          <w:rFonts w:ascii="Times New Roman" w:hAnsi="Times New Roman" w:cs="Times New Roman"/>
          <w:sz w:val="24"/>
          <w:szCs w:val="24"/>
        </w:rPr>
        <w:t xml:space="preserve"> </w:t>
      </w:r>
      <w:r w:rsidR="007D68CE" w:rsidRPr="0058276D">
        <w:rPr>
          <w:rFonts w:ascii="Times New Roman" w:hAnsi="Times New Roman" w:cs="Times New Roman"/>
          <w:sz w:val="24"/>
          <w:szCs w:val="24"/>
        </w:rPr>
        <w:t>de</w:t>
      </w:r>
      <w:r w:rsidR="00E675CB" w:rsidRPr="0058276D">
        <w:rPr>
          <w:rFonts w:ascii="Times New Roman" w:hAnsi="Times New Roman" w:cs="Times New Roman"/>
          <w:sz w:val="24"/>
          <w:szCs w:val="24"/>
        </w:rPr>
        <w:t>r</w:t>
      </w:r>
      <w:r w:rsidR="007D68CE" w:rsidRPr="0058276D">
        <w:rPr>
          <w:rFonts w:ascii="Times New Roman" w:hAnsi="Times New Roman" w:cs="Times New Roman"/>
          <w:sz w:val="24"/>
          <w:szCs w:val="24"/>
        </w:rPr>
        <w:t xml:space="preserve"> die Katholiken nicht die Mehrheit bilden, sich gegen die F</w:t>
      </w:r>
      <w:r w:rsidR="0002489F">
        <w:rPr>
          <w:rFonts w:ascii="Times New Roman" w:hAnsi="Times New Roman" w:cs="Times New Roman"/>
          <w:sz w:val="24"/>
          <w:szCs w:val="24"/>
        </w:rPr>
        <w:t>risten</w:t>
      </w:r>
      <w:r w:rsidR="007D68CE" w:rsidRPr="0058276D">
        <w:rPr>
          <w:rFonts w:ascii="Times New Roman" w:hAnsi="Times New Roman" w:cs="Times New Roman"/>
          <w:sz w:val="24"/>
          <w:szCs w:val="24"/>
        </w:rPr>
        <w:t>lösung ausgesprochen ha</w:t>
      </w:r>
      <w:r w:rsidR="0036450E">
        <w:rPr>
          <w:rFonts w:ascii="Times New Roman" w:hAnsi="Times New Roman" w:cs="Times New Roman"/>
          <w:sz w:val="24"/>
          <w:szCs w:val="24"/>
        </w:rPr>
        <w:t>be.</w:t>
      </w:r>
      <w:r w:rsidR="007D68CE" w:rsidRPr="0058276D">
        <w:rPr>
          <w:rFonts w:ascii="Times New Roman" w:hAnsi="Times New Roman" w:cs="Times New Roman"/>
          <w:sz w:val="24"/>
          <w:szCs w:val="24"/>
        </w:rPr>
        <w:t xml:space="preserve"> </w:t>
      </w:r>
      <w:r w:rsidR="0036450E">
        <w:rPr>
          <w:rFonts w:ascii="Times New Roman" w:hAnsi="Times New Roman" w:cs="Times New Roman"/>
          <w:sz w:val="24"/>
          <w:szCs w:val="24"/>
        </w:rPr>
        <w:t>[</w:t>
      </w:r>
      <w:proofErr w:type="gramStart"/>
      <w:r w:rsidR="0036450E">
        <w:rPr>
          <w:rFonts w:ascii="Times New Roman" w:hAnsi="Times New Roman" w:cs="Times New Roman"/>
          <w:sz w:val="24"/>
          <w:szCs w:val="24"/>
        </w:rPr>
        <w:t>I</w:t>
      </w:r>
      <w:r w:rsidR="007D68CE" w:rsidRPr="0058276D">
        <w:rPr>
          <w:rFonts w:ascii="Times New Roman" w:hAnsi="Times New Roman" w:cs="Times New Roman"/>
          <w:sz w:val="24"/>
          <w:szCs w:val="24"/>
        </w:rPr>
        <w:t>mplizit</w:t>
      </w:r>
      <w:proofErr w:type="gramEnd"/>
      <w:r w:rsidR="007D68CE" w:rsidRPr="0058276D">
        <w:rPr>
          <w:rFonts w:ascii="Times New Roman" w:hAnsi="Times New Roman" w:cs="Times New Roman"/>
          <w:sz w:val="24"/>
          <w:szCs w:val="24"/>
        </w:rPr>
        <w:t xml:space="preserve"> wird damit die Hoffnung geäußert, dass Luxemburg </w:t>
      </w:r>
      <w:r w:rsidR="005A4489" w:rsidRPr="0058276D">
        <w:rPr>
          <w:rFonts w:ascii="Times New Roman" w:hAnsi="Times New Roman" w:cs="Times New Roman"/>
          <w:sz w:val="24"/>
          <w:szCs w:val="24"/>
        </w:rPr>
        <w:t xml:space="preserve">sich </w:t>
      </w:r>
      <w:r w:rsidR="0002489F">
        <w:rPr>
          <w:rFonts w:ascii="Times New Roman" w:hAnsi="Times New Roman" w:cs="Times New Roman"/>
          <w:sz w:val="24"/>
          <w:szCs w:val="24"/>
        </w:rPr>
        <w:t xml:space="preserve">ebenfalls </w:t>
      </w:r>
      <w:r w:rsidR="005A4489" w:rsidRPr="0058276D">
        <w:rPr>
          <w:rFonts w:ascii="Times New Roman" w:hAnsi="Times New Roman" w:cs="Times New Roman"/>
          <w:sz w:val="24"/>
          <w:szCs w:val="24"/>
        </w:rPr>
        <w:t>gegen die Fristenlösung ausspric</w:t>
      </w:r>
      <w:r w:rsidR="00E02F62">
        <w:rPr>
          <w:rFonts w:ascii="Times New Roman" w:hAnsi="Times New Roman" w:cs="Times New Roman"/>
          <w:sz w:val="24"/>
          <w:szCs w:val="24"/>
        </w:rPr>
        <w:t>ht</w:t>
      </w:r>
      <w:r w:rsidR="0036450E">
        <w:rPr>
          <w:rFonts w:ascii="Times New Roman" w:hAnsi="Times New Roman" w:cs="Times New Roman"/>
          <w:sz w:val="24"/>
          <w:szCs w:val="24"/>
        </w:rPr>
        <w:t>]</w:t>
      </w:r>
      <w:r w:rsidR="00E02F62">
        <w:rPr>
          <w:rFonts w:ascii="Times New Roman" w:hAnsi="Times New Roman" w:cs="Times New Roman"/>
          <w:sz w:val="24"/>
          <w:szCs w:val="24"/>
        </w:rPr>
        <w:t xml:space="preserve">. </w:t>
      </w:r>
    </w:p>
    <w:p w14:paraId="775263AD" w14:textId="77777777" w:rsidR="005A4489" w:rsidRDefault="005A4489" w:rsidP="00135F56">
      <w:pPr>
        <w:spacing w:line="360" w:lineRule="auto"/>
        <w:jc w:val="both"/>
        <w:rPr>
          <w:rFonts w:ascii="Times New Roman" w:hAnsi="Times New Roman" w:cs="Times New Roman"/>
          <w:sz w:val="24"/>
          <w:szCs w:val="24"/>
        </w:rPr>
      </w:pPr>
      <w:r w:rsidRPr="00E02F62">
        <w:rPr>
          <w:rFonts w:ascii="Times New Roman" w:hAnsi="Times New Roman" w:cs="Times New Roman"/>
          <w:sz w:val="24"/>
          <w:szCs w:val="24"/>
        </w:rPr>
        <w:t xml:space="preserve">Oktober </w:t>
      </w:r>
      <w:r w:rsidR="0002489F">
        <w:rPr>
          <w:rFonts w:ascii="Times New Roman" w:hAnsi="Times New Roman" w:cs="Times New Roman"/>
          <w:sz w:val="24"/>
          <w:szCs w:val="24"/>
        </w:rPr>
        <w:t>19</w:t>
      </w:r>
      <w:r w:rsidRPr="00E02F62">
        <w:rPr>
          <w:rFonts w:ascii="Times New Roman" w:hAnsi="Times New Roman" w:cs="Times New Roman"/>
          <w:sz w:val="24"/>
          <w:szCs w:val="24"/>
        </w:rPr>
        <w:t>77</w:t>
      </w:r>
      <w:r w:rsidR="0002489F">
        <w:rPr>
          <w:rFonts w:ascii="Times New Roman" w:hAnsi="Times New Roman" w:cs="Times New Roman"/>
          <w:sz w:val="24"/>
          <w:szCs w:val="24"/>
        </w:rPr>
        <w:t xml:space="preserve">: </w:t>
      </w:r>
      <w:r w:rsidRPr="00E02F62">
        <w:rPr>
          <w:rFonts w:ascii="Times New Roman" w:hAnsi="Times New Roman" w:cs="Times New Roman"/>
          <w:sz w:val="24"/>
          <w:szCs w:val="24"/>
        </w:rPr>
        <w:t>Aus dem Ministerrat:</w:t>
      </w:r>
      <w:r w:rsidRPr="0002489F">
        <w:rPr>
          <w:rFonts w:ascii="Times New Roman" w:hAnsi="Times New Roman" w:cs="Times New Roman"/>
          <w:bCs/>
          <w:sz w:val="24"/>
          <w:szCs w:val="24"/>
        </w:rPr>
        <w:t xml:space="preserve"> </w:t>
      </w:r>
      <w:r w:rsidR="0002489F">
        <w:rPr>
          <w:rFonts w:ascii="Times New Roman" w:hAnsi="Times New Roman" w:cs="Times New Roman"/>
          <w:bCs/>
          <w:sz w:val="24"/>
          <w:szCs w:val="24"/>
        </w:rPr>
        <w:t xml:space="preserve">Die </w:t>
      </w:r>
      <w:r w:rsidRPr="0058276D">
        <w:rPr>
          <w:rFonts w:ascii="Times New Roman" w:hAnsi="Times New Roman" w:cs="Times New Roman"/>
          <w:sz w:val="24"/>
          <w:szCs w:val="24"/>
        </w:rPr>
        <w:t>Reg</w:t>
      </w:r>
      <w:r w:rsidR="00E02F62">
        <w:rPr>
          <w:rFonts w:ascii="Times New Roman" w:hAnsi="Times New Roman" w:cs="Times New Roman"/>
          <w:sz w:val="24"/>
          <w:szCs w:val="24"/>
        </w:rPr>
        <w:t>ierung</w:t>
      </w:r>
      <w:r w:rsidRPr="0058276D">
        <w:rPr>
          <w:rFonts w:ascii="Times New Roman" w:hAnsi="Times New Roman" w:cs="Times New Roman"/>
          <w:sz w:val="24"/>
          <w:szCs w:val="24"/>
        </w:rPr>
        <w:t xml:space="preserve"> greift „Abtreibungsfrage“ wieder auf: Regierungskompromiss sehe „sexuelle Aufklärung, Verhinderung heimlicher Abtreibung und Reglementierung des Schwangerschaftsabbruchs“ vor</w:t>
      </w:r>
      <w:r w:rsidR="0002489F">
        <w:rPr>
          <w:rFonts w:ascii="Times New Roman" w:hAnsi="Times New Roman" w:cs="Times New Roman"/>
          <w:sz w:val="24"/>
          <w:szCs w:val="24"/>
        </w:rPr>
        <w:t>.</w:t>
      </w:r>
    </w:p>
    <w:p w14:paraId="2EC6D3F1" w14:textId="77777777" w:rsidR="0002489F" w:rsidRPr="0058276D" w:rsidRDefault="0002489F" w:rsidP="00135F56">
      <w:pPr>
        <w:spacing w:line="360" w:lineRule="auto"/>
        <w:jc w:val="both"/>
        <w:rPr>
          <w:rFonts w:ascii="Times New Roman" w:hAnsi="Times New Roman" w:cs="Times New Roman"/>
          <w:sz w:val="24"/>
          <w:szCs w:val="24"/>
        </w:rPr>
      </w:pPr>
    </w:p>
    <w:p w14:paraId="1CBD9434" w14:textId="3A618CF1" w:rsidR="00E02F62" w:rsidRPr="00E02F62" w:rsidRDefault="00E02F62" w:rsidP="00135F56">
      <w:pPr>
        <w:spacing w:line="360" w:lineRule="auto"/>
        <w:jc w:val="both"/>
        <w:rPr>
          <w:rFonts w:ascii="Times New Roman" w:hAnsi="Times New Roman" w:cs="Times New Roman"/>
          <w:b/>
          <w:sz w:val="24"/>
          <w:szCs w:val="24"/>
        </w:rPr>
      </w:pPr>
      <w:r w:rsidRPr="00E02F62">
        <w:rPr>
          <w:rFonts w:ascii="Times New Roman" w:hAnsi="Times New Roman" w:cs="Times New Roman"/>
          <w:b/>
          <w:sz w:val="24"/>
          <w:szCs w:val="24"/>
        </w:rPr>
        <w:t>Die Zahl der Beit</w:t>
      </w:r>
      <w:r w:rsidR="009E630B">
        <w:rPr>
          <w:rFonts w:ascii="Times New Roman" w:hAnsi="Times New Roman" w:cs="Times New Roman"/>
          <w:b/>
          <w:sz w:val="24"/>
          <w:szCs w:val="24"/>
        </w:rPr>
        <w:t>räge</w:t>
      </w:r>
      <w:r w:rsidRPr="00E02F62">
        <w:rPr>
          <w:rFonts w:ascii="Times New Roman" w:hAnsi="Times New Roman" w:cs="Times New Roman"/>
          <w:b/>
          <w:sz w:val="24"/>
          <w:szCs w:val="24"/>
        </w:rPr>
        <w:t xml:space="preserve"> zum Diskursthema s</w:t>
      </w:r>
      <w:r>
        <w:rPr>
          <w:rFonts w:ascii="Times New Roman" w:hAnsi="Times New Roman" w:cs="Times New Roman"/>
          <w:b/>
          <w:sz w:val="24"/>
          <w:szCs w:val="24"/>
        </w:rPr>
        <w:t>teigt</w:t>
      </w:r>
      <w:r w:rsidRPr="00E02F62">
        <w:rPr>
          <w:rFonts w:ascii="Times New Roman" w:hAnsi="Times New Roman" w:cs="Times New Roman"/>
          <w:b/>
          <w:sz w:val="24"/>
          <w:szCs w:val="24"/>
        </w:rPr>
        <w:t xml:space="preserve"> ab Oktober 1977 exponentiell an</w:t>
      </w:r>
      <w:r w:rsidR="00187F1A">
        <w:rPr>
          <w:rFonts w:ascii="Times New Roman" w:hAnsi="Times New Roman" w:cs="Times New Roman"/>
          <w:b/>
          <w:sz w:val="24"/>
          <w:szCs w:val="24"/>
        </w:rPr>
        <w:t>.</w:t>
      </w:r>
      <w:r w:rsidRPr="00E02F62">
        <w:rPr>
          <w:rFonts w:ascii="Times New Roman" w:hAnsi="Times New Roman" w:cs="Times New Roman"/>
          <w:b/>
          <w:sz w:val="24"/>
          <w:szCs w:val="24"/>
        </w:rPr>
        <w:t xml:space="preserve"> </w:t>
      </w:r>
      <w:r w:rsidR="0002489F">
        <w:rPr>
          <w:rFonts w:ascii="Times New Roman" w:hAnsi="Times New Roman" w:cs="Times New Roman"/>
          <w:b/>
          <w:sz w:val="24"/>
          <w:szCs w:val="24"/>
        </w:rPr>
        <w:t xml:space="preserve">Die </w:t>
      </w:r>
      <w:r w:rsidRPr="00E02F62">
        <w:rPr>
          <w:rFonts w:ascii="Times New Roman" w:hAnsi="Times New Roman" w:cs="Times New Roman"/>
          <w:b/>
          <w:sz w:val="24"/>
          <w:szCs w:val="24"/>
        </w:rPr>
        <w:t>Polemik setzt hier ein</w:t>
      </w:r>
      <w:r w:rsidR="0002489F">
        <w:rPr>
          <w:rFonts w:ascii="Times New Roman" w:hAnsi="Times New Roman" w:cs="Times New Roman"/>
          <w:b/>
          <w:sz w:val="24"/>
          <w:szCs w:val="24"/>
        </w:rPr>
        <w:t>. Demgegenüber bilden die</w:t>
      </w:r>
      <w:r w:rsidRPr="00E02F62">
        <w:rPr>
          <w:rFonts w:ascii="Times New Roman" w:hAnsi="Times New Roman" w:cs="Times New Roman"/>
          <w:b/>
          <w:sz w:val="24"/>
          <w:szCs w:val="24"/>
        </w:rPr>
        <w:t xml:space="preserve"> vorherigen drei Jahre eine </w:t>
      </w:r>
      <w:r w:rsidR="0002489F">
        <w:rPr>
          <w:rFonts w:ascii="Times New Roman" w:hAnsi="Times New Roman" w:cs="Times New Roman"/>
          <w:b/>
          <w:sz w:val="24"/>
          <w:szCs w:val="24"/>
        </w:rPr>
        <w:t xml:space="preserve">verhältnismäßig </w:t>
      </w:r>
      <w:r w:rsidRPr="00E02F62">
        <w:rPr>
          <w:rFonts w:ascii="Times New Roman" w:hAnsi="Times New Roman" w:cs="Times New Roman"/>
          <w:b/>
          <w:sz w:val="24"/>
          <w:szCs w:val="24"/>
        </w:rPr>
        <w:t>sachliche Argumentationsgrundlage mit dem Aufzeigen einer Position aus Sicht der christlichen Ethik und Soziallehre</w:t>
      </w:r>
    </w:p>
    <w:p w14:paraId="2FEB4597" w14:textId="77777777" w:rsidR="005A4489" w:rsidRPr="00E02F62" w:rsidRDefault="0002489F" w:rsidP="00135F5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w:t>
      </w:r>
      <w:r w:rsidR="00CE0931" w:rsidRPr="00E02F62">
        <w:rPr>
          <w:rFonts w:ascii="Times New Roman" w:hAnsi="Times New Roman" w:cs="Times New Roman"/>
          <w:sz w:val="24"/>
          <w:szCs w:val="24"/>
        </w:rPr>
        <w:t>er Ministerrat verabschiedet im Oktober 1977 ein Ges</w:t>
      </w:r>
      <w:r w:rsidR="00E02F62">
        <w:rPr>
          <w:rFonts w:ascii="Times New Roman" w:hAnsi="Times New Roman" w:cs="Times New Roman"/>
          <w:sz w:val="24"/>
          <w:szCs w:val="24"/>
        </w:rPr>
        <w:t>e</w:t>
      </w:r>
      <w:r w:rsidR="00CE0931" w:rsidRPr="00E02F62">
        <w:rPr>
          <w:rFonts w:ascii="Times New Roman" w:hAnsi="Times New Roman" w:cs="Times New Roman"/>
          <w:sz w:val="24"/>
          <w:szCs w:val="24"/>
        </w:rPr>
        <w:t>tz</w:t>
      </w:r>
      <w:r w:rsidR="003C6EA6" w:rsidRPr="00E02F62">
        <w:rPr>
          <w:rFonts w:ascii="Times New Roman" w:hAnsi="Times New Roman" w:cs="Times New Roman"/>
          <w:sz w:val="24"/>
          <w:szCs w:val="24"/>
        </w:rPr>
        <w:t>es</w:t>
      </w:r>
      <w:r w:rsidR="00CE0931" w:rsidRPr="00E02F62">
        <w:rPr>
          <w:rFonts w:ascii="Times New Roman" w:hAnsi="Times New Roman" w:cs="Times New Roman"/>
          <w:sz w:val="24"/>
          <w:szCs w:val="24"/>
        </w:rPr>
        <w:t>projekt zur Fristenlösung:</w:t>
      </w:r>
    </w:p>
    <w:p w14:paraId="6FD97C42" w14:textId="4B68D650" w:rsidR="00CE0931" w:rsidRPr="0058276D" w:rsidRDefault="00CE0931" w:rsidP="00135F56">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„Reg</w:t>
      </w:r>
      <w:r w:rsidR="00187F1A">
        <w:rPr>
          <w:rFonts w:ascii="Times New Roman" w:hAnsi="Times New Roman" w:cs="Times New Roman"/>
          <w:sz w:val="24"/>
          <w:szCs w:val="24"/>
        </w:rPr>
        <w:t>ierung</w:t>
      </w:r>
      <w:r w:rsidRPr="0058276D">
        <w:rPr>
          <w:rFonts w:ascii="Times New Roman" w:hAnsi="Times New Roman" w:cs="Times New Roman"/>
          <w:sz w:val="24"/>
          <w:szCs w:val="24"/>
        </w:rPr>
        <w:t xml:space="preserve"> für weitgehende Indikationslösung“; Gesetz</w:t>
      </w:r>
      <w:r w:rsidR="003C6EA6" w:rsidRPr="0058276D">
        <w:rPr>
          <w:rFonts w:ascii="Times New Roman" w:hAnsi="Times New Roman" w:cs="Times New Roman"/>
          <w:sz w:val="24"/>
          <w:szCs w:val="24"/>
        </w:rPr>
        <w:t>es</w:t>
      </w:r>
      <w:r w:rsidRPr="0058276D">
        <w:rPr>
          <w:rFonts w:ascii="Times New Roman" w:hAnsi="Times New Roman" w:cs="Times New Roman"/>
          <w:sz w:val="24"/>
          <w:szCs w:val="24"/>
        </w:rPr>
        <w:t>projekt für Straffreiheit bei ‚bedingter‘ A</w:t>
      </w:r>
      <w:r w:rsidR="0002489F">
        <w:rPr>
          <w:rFonts w:ascii="Times New Roman" w:hAnsi="Times New Roman" w:cs="Times New Roman"/>
          <w:sz w:val="24"/>
          <w:szCs w:val="24"/>
        </w:rPr>
        <w:t>btreibung</w:t>
      </w:r>
      <w:r w:rsidRPr="0058276D">
        <w:rPr>
          <w:rFonts w:ascii="Times New Roman" w:hAnsi="Times New Roman" w:cs="Times New Roman"/>
          <w:sz w:val="24"/>
          <w:szCs w:val="24"/>
        </w:rPr>
        <w:t xml:space="preserve"> binnen 15 Wochen nach der Empfängnis“; </w:t>
      </w:r>
      <w:r w:rsidRPr="00E02F62">
        <w:rPr>
          <w:rFonts w:ascii="Times New Roman" w:hAnsi="Times New Roman" w:cs="Times New Roman"/>
          <w:sz w:val="24"/>
          <w:szCs w:val="24"/>
        </w:rPr>
        <w:t>Bedingungen:</w:t>
      </w:r>
      <w:r w:rsidRPr="0058276D">
        <w:rPr>
          <w:rFonts w:ascii="Times New Roman" w:hAnsi="Times New Roman" w:cs="Times New Roman"/>
          <w:b/>
          <w:sz w:val="24"/>
          <w:szCs w:val="24"/>
        </w:rPr>
        <w:t xml:space="preserve"> </w:t>
      </w:r>
      <w:r w:rsidRPr="0058276D">
        <w:rPr>
          <w:rFonts w:ascii="Times New Roman" w:hAnsi="Times New Roman" w:cs="Times New Roman"/>
          <w:sz w:val="24"/>
          <w:szCs w:val="24"/>
        </w:rPr>
        <w:t>„Nur mit schriftl</w:t>
      </w:r>
      <w:r w:rsidR="0002489F">
        <w:rPr>
          <w:rFonts w:ascii="Times New Roman" w:hAnsi="Times New Roman" w:cs="Times New Roman"/>
          <w:sz w:val="24"/>
          <w:szCs w:val="24"/>
        </w:rPr>
        <w:t>ichem</w:t>
      </w:r>
      <w:r w:rsidRPr="0058276D">
        <w:rPr>
          <w:rFonts w:ascii="Times New Roman" w:hAnsi="Times New Roman" w:cs="Times New Roman"/>
          <w:sz w:val="24"/>
          <w:szCs w:val="24"/>
        </w:rPr>
        <w:t xml:space="preserve"> Einverständnis der Schwangeren darf </w:t>
      </w:r>
      <w:r w:rsidR="0002489F">
        <w:rPr>
          <w:rFonts w:ascii="Times New Roman" w:hAnsi="Times New Roman" w:cs="Times New Roman"/>
          <w:sz w:val="24"/>
          <w:szCs w:val="24"/>
        </w:rPr>
        <w:t>die Abtreibung</w:t>
      </w:r>
      <w:r w:rsidRPr="0058276D">
        <w:rPr>
          <w:rFonts w:ascii="Times New Roman" w:hAnsi="Times New Roman" w:cs="Times New Roman"/>
          <w:sz w:val="24"/>
          <w:szCs w:val="24"/>
        </w:rPr>
        <w:t xml:space="preserve"> von einem Gynäkologen in einem Krankenhaus vorgenommen werden“; nur Frauen, die ihren gesetzlichen Wohnsitz in L</w:t>
      </w:r>
      <w:r w:rsidR="0002489F">
        <w:rPr>
          <w:rFonts w:ascii="Times New Roman" w:hAnsi="Times New Roman" w:cs="Times New Roman"/>
          <w:sz w:val="24"/>
          <w:szCs w:val="24"/>
        </w:rPr>
        <w:t>uxemburg</w:t>
      </w:r>
      <w:r w:rsidRPr="0058276D">
        <w:rPr>
          <w:rFonts w:ascii="Times New Roman" w:hAnsi="Times New Roman" w:cs="Times New Roman"/>
          <w:sz w:val="24"/>
          <w:szCs w:val="24"/>
        </w:rPr>
        <w:t xml:space="preserve"> haben mit Ausn</w:t>
      </w:r>
      <w:r w:rsidR="0002489F">
        <w:rPr>
          <w:rFonts w:ascii="Times New Roman" w:hAnsi="Times New Roman" w:cs="Times New Roman"/>
          <w:sz w:val="24"/>
          <w:szCs w:val="24"/>
        </w:rPr>
        <w:t>ah</w:t>
      </w:r>
      <w:r w:rsidRPr="0058276D">
        <w:rPr>
          <w:rFonts w:ascii="Times New Roman" w:hAnsi="Times New Roman" w:cs="Times New Roman"/>
          <w:sz w:val="24"/>
          <w:szCs w:val="24"/>
        </w:rPr>
        <w:t xml:space="preserve">me von Ausländerinnen, die in Lebensgefahr sind; frühestens eine Woche nach der ersten ärztlichen Beratung; hierdurch soll Frauen Zeit zum Nachdenken eingeräumt werden, so Minister Berg; </w:t>
      </w:r>
      <w:r w:rsidR="003C6EA6" w:rsidRPr="0058276D">
        <w:rPr>
          <w:rFonts w:ascii="Times New Roman" w:hAnsi="Times New Roman" w:cs="Times New Roman"/>
          <w:sz w:val="24"/>
          <w:szCs w:val="24"/>
        </w:rPr>
        <w:t>nach Frist ist „kein freiwilliger Schwangerschaftsabbruch mehr möglich, es sei denn, zwei Ärzte bestätigen, dass die werdende Mutter ernstlich gefährdet sei“; außer bei Lebensgefahr für die Schwangere darf kein Arzt zur Durchführung der Abtreibung gezwungen werden; Rückerstattung der Kosten, falls Beratungszentren aufgesucht wurden</w:t>
      </w:r>
      <w:r w:rsidR="0002489F">
        <w:rPr>
          <w:rFonts w:ascii="Times New Roman" w:hAnsi="Times New Roman" w:cs="Times New Roman"/>
          <w:sz w:val="24"/>
          <w:szCs w:val="24"/>
        </w:rPr>
        <w:t>.</w:t>
      </w:r>
      <w:r w:rsidR="003C6EA6" w:rsidRPr="0058276D">
        <w:rPr>
          <w:rFonts w:ascii="Times New Roman" w:hAnsi="Times New Roman" w:cs="Times New Roman"/>
          <w:sz w:val="24"/>
          <w:szCs w:val="24"/>
        </w:rPr>
        <w:t xml:space="preserve"> </w:t>
      </w:r>
    </w:p>
    <w:p w14:paraId="0580D7FB" w14:textId="423149EF" w:rsidR="003C6EA6" w:rsidRPr="0058276D" w:rsidRDefault="003C6EA6" w:rsidP="00135F56">
      <w:pPr>
        <w:spacing w:line="360" w:lineRule="auto"/>
        <w:jc w:val="both"/>
        <w:rPr>
          <w:rFonts w:ascii="Times New Roman" w:hAnsi="Times New Roman" w:cs="Times New Roman"/>
          <w:sz w:val="24"/>
          <w:szCs w:val="24"/>
        </w:rPr>
      </w:pPr>
      <w:proofErr w:type="spellStart"/>
      <w:r w:rsidRPr="00E02F62">
        <w:rPr>
          <w:rFonts w:ascii="Times New Roman" w:hAnsi="Times New Roman" w:cs="Times New Roman"/>
          <w:sz w:val="24"/>
          <w:szCs w:val="24"/>
        </w:rPr>
        <w:t>lz</w:t>
      </w:r>
      <w:proofErr w:type="spellEnd"/>
      <w:r w:rsidRPr="00E02F62">
        <w:rPr>
          <w:rFonts w:ascii="Times New Roman" w:hAnsi="Times New Roman" w:cs="Times New Roman"/>
          <w:sz w:val="24"/>
          <w:szCs w:val="24"/>
        </w:rPr>
        <w:t>: Die Herausforderung</w:t>
      </w:r>
      <w:r w:rsidR="00A9224B" w:rsidRPr="00E02F62">
        <w:rPr>
          <w:rFonts w:ascii="Times New Roman" w:hAnsi="Times New Roman" w:cs="Times New Roman"/>
          <w:sz w:val="24"/>
          <w:szCs w:val="24"/>
        </w:rPr>
        <w:t>:</w:t>
      </w:r>
      <w:r w:rsidR="00A9224B" w:rsidRPr="0058276D">
        <w:rPr>
          <w:rFonts w:ascii="Times New Roman" w:hAnsi="Times New Roman" w:cs="Times New Roman"/>
          <w:b/>
          <w:sz w:val="24"/>
          <w:szCs w:val="24"/>
        </w:rPr>
        <w:t xml:space="preserve"> „</w:t>
      </w:r>
      <w:r w:rsidR="00A9224B" w:rsidRPr="0058276D">
        <w:rPr>
          <w:rFonts w:ascii="Times New Roman" w:hAnsi="Times New Roman" w:cs="Times New Roman"/>
          <w:sz w:val="24"/>
          <w:szCs w:val="24"/>
        </w:rPr>
        <w:t>Demokratie zur Zeit schwer angeschlagen“; „geistige Unmündige hinter ihre[n] Führer[n]“ (LSAP- und DP-Abgeord</w:t>
      </w:r>
      <w:r w:rsidR="009E630B">
        <w:rPr>
          <w:rFonts w:ascii="Times New Roman" w:hAnsi="Times New Roman" w:cs="Times New Roman"/>
          <w:sz w:val="24"/>
          <w:szCs w:val="24"/>
        </w:rPr>
        <w:t>ne</w:t>
      </w:r>
      <w:r w:rsidR="00A9224B" w:rsidRPr="0058276D">
        <w:rPr>
          <w:rFonts w:ascii="Times New Roman" w:hAnsi="Times New Roman" w:cs="Times New Roman"/>
          <w:sz w:val="24"/>
          <w:szCs w:val="24"/>
        </w:rPr>
        <w:t xml:space="preserve">te); „Kreuzzug gegen größten legalisierten Skandal unseres Jahrhunderts“; „Mäntelchen aus Argumenten“: </w:t>
      </w:r>
      <w:r w:rsidR="009F2CFC">
        <w:rPr>
          <w:rFonts w:ascii="Times New Roman" w:hAnsi="Times New Roman" w:cs="Times New Roman"/>
          <w:sz w:val="24"/>
          <w:szCs w:val="24"/>
        </w:rPr>
        <w:t>D</w:t>
      </w:r>
      <w:r w:rsidR="00A9224B" w:rsidRPr="0058276D">
        <w:rPr>
          <w:rFonts w:ascii="Times New Roman" w:hAnsi="Times New Roman" w:cs="Times New Roman"/>
          <w:sz w:val="24"/>
          <w:szCs w:val="24"/>
        </w:rPr>
        <w:t>och unter diesem „Umhang“ verb</w:t>
      </w:r>
      <w:r w:rsidR="009F2CFC">
        <w:rPr>
          <w:rFonts w:ascii="Times New Roman" w:hAnsi="Times New Roman" w:cs="Times New Roman"/>
          <w:sz w:val="24"/>
          <w:szCs w:val="24"/>
        </w:rPr>
        <w:t>e</w:t>
      </w:r>
      <w:r w:rsidR="00A9224B" w:rsidRPr="0058276D">
        <w:rPr>
          <w:rFonts w:ascii="Times New Roman" w:hAnsi="Times New Roman" w:cs="Times New Roman"/>
          <w:sz w:val="24"/>
          <w:szCs w:val="24"/>
        </w:rPr>
        <w:t>rg</w:t>
      </w:r>
      <w:r w:rsidR="009F2CFC">
        <w:rPr>
          <w:rFonts w:ascii="Times New Roman" w:hAnsi="Times New Roman" w:cs="Times New Roman"/>
          <w:sz w:val="24"/>
          <w:szCs w:val="24"/>
        </w:rPr>
        <w:t>e</w:t>
      </w:r>
      <w:r w:rsidR="00A9224B" w:rsidRPr="0058276D">
        <w:rPr>
          <w:rFonts w:ascii="Times New Roman" w:hAnsi="Times New Roman" w:cs="Times New Roman"/>
          <w:sz w:val="24"/>
          <w:szCs w:val="24"/>
        </w:rPr>
        <w:t xml:space="preserve"> sich </w:t>
      </w:r>
      <w:r w:rsidR="009F2CFC">
        <w:rPr>
          <w:rFonts w:ascii="Times New Roman" w:hAnsi="Times New Roman" w:cs="Times New Roman"/>
          <w:sz w:val="24"/>
          <w:szCs w:val="24"/>
        </w:rPr>
        <w:t xml:space="preserve">ein </w:t>
      </w:r>
      <w:r w:rsidR="00A9224B" w:rsidRPr="0058276D">
        <w:rPr>
          <w:rFonts w:ascii="Times New Roman" w:hAnsi="Times New Roman" w:cs="Times New Roman"/>
          <w:sz w:val="24"/>
          <w:szCs w:val="24"/>
        </w:rPr>
        <w:t xml:space="preserve">„nacktes Gerippe einer Politik und ethischen Haltung des Versagens: der Misere wird </w:t>
      </w:r>
      <w:r w:rsidR="00295A19" w:rsidRPr="0058276D">
        <w:rPr>
          <w:rFonts w:ascii="Times New Roman" w:hAnsi="Times New Roman" w:cs="Times New Roman"/>
          <w:sz w:val="24"/>
          <w:szCs w:val="24"/>
        </w:rPr>
        <w:t xml:space="preserve">abgeholfen </w:t>
      </w:r>
      <w:r w:rsidR="00A9224B" w:rsidRPr="0058276D">
        <w:rPr>
          <w:rFonts w:ascii="Times New Roman" w:hAnsi="Times New Roman" w:cs="Times New Roman"/>
          <w:sz w:val="24"/>
          <w:szCs w:val="24"/>
        </w:rPr>
        <w:t>durch Töt</w:t>
      </w:r>
      <w:r w:rsidR="00295A19" w:rsidRPr="0058276D">
        <w:rPr>
          <w:rFonts w:ascii="Times New Roman" w:hAnsi="Times New Roman" w:cs="Times New Roman"/>
          <w:sz w:val="24"/>
          <w:szCs w:val="24"/>
        </w:rPr>
        <w:t>en</w:t>
      </w:r>
      <w:r w:rsidR="00A9224B" w:rsidRPr="0058276D">
        <w:rPr>
          <w:rFonts w:ascii="Times New Roman" w:hAnsi="Times New Roman" w:cs="Times New Roman"/>
          <w:sz w:val="24"/>
          <w:szCs w:val="24"/>
        </w:rPr>
        <w:t>“</w:t>
      </w:r>
      <w:r w:rsidR="00295A19" w:rsidRPr="0058276D">
        <w:rPr>
          <w:rFonts w:ascii="Times New Roman" w:hAnsi="Times New Roman" w:cs="Times New Roman"/>
          <w:sz w:val="24"/>
          <w:szCs w:val="24"/>
        </w:rPr>
        <w:t>; LSAP für Fristenlösung: werdender Mensch d</w:t>
      </w:r>
      <w:r w:rsidR="009F2CFC">
        <w:rPr>
          <w:rFonts w:ascii="Times New Roman" w:hAnsi="Times New Roman" w:cs="Times New Roman"/>
          <w:sz w:val="24"/>
          <w:szCs w:val="24"/>
        </w:rPr>
        <w:t>ü</w:t>
      </w:r>
      <w:r w:rsidR="00295A19" w:rsidRPr="0058276D">
        <w:rPr>
          <w:rFonts w:ascii="Times New Roman" w:hAnsi="Times New Roman" w:cs="Times New Roman"/>
          <w:sz w:val="24"/>
          <w:szCs w:val="24"/>
        </w:rPr>
        <w:t>rf</w:t>
      </w:r>
      <w:r w:rsidR="009F2CFC">
        <w:rPr>
          <w:rFonts w:ascii="Times New Roman" w:hAnsi="Times New Roman" w:cs="Times New Roman"/>
          <w:sz w:val="24"/>
          <w:szCs w:val="24"/>
        </w:rPr>
        <w:t xml:space="preserve">e </w:t>
      </w:r>
      <w:r w:rsidR="00295A19" w:rsidRPr="0058276D">
        <w:rPr>
          <w:rFonts w:ascii="Times New Roman" w:hAnsi="Times New Roman" w:cs="Times New Roman"/>
          <w:sz w:val="24"/>
          <w:szCs w:val="24"/>
        </w:rPr>
        <w:t>ohne Begründung getöt</w:t>
      </w:r>
      <w:r w:rsidR="00C90E69">
        <w:rPr>
          <w:rFonts w:ascii="Times New Roman" w:hAnsi="Times New Roman" w:cs="Times New Roman"/>
          <w:sz w:val="24"/>
          <w:szCs w:val="24"/>
        </w:rPr>
        <w:t>et werden;</w:t>
      </w:r>
      <w:r w:rsidR="00295A19" w:rsidRPr="0058276D">
        <w:rPr>
          <w:rFonts w:ascii="Times New Roman" w:hAnsi="Times New Roman" w:cs="Times New Roman"/>
          <w:sz w:val="24"/>
          <w:szCs w:val="24"/>
        </w:rPr>
        <w:t xml:space="preserve"> DP </w:t>
      </w:r>
      <w:r w:rsidR="00C90E69">
        <w:rPr>
          <w:rFonts w:ascii="Times New Roman" w:hAnsi="Times New Roman" w:cs="Times New Roman"/>
          <w:sz w:val="24"/>
          <w:szCs w:val="24"/>
        </w:rPr>
        <w:t>plädier</w:t>
      </w:r>
      <w:r w:rsidR="009F2CFC">
        <w:rPr>
          <w:rFonts w:ascii="Times New Roman" w:hAnsi="Times New Roman" w:cs="Times New Roman"/>
          <w:sz w:val="24"/>
          <w:szCs w:val="24"/>
        </w:rPr>
        <w:t>e</w:t>
      </w:r>
      <w:r w:rsidR="00C90E69">
        <w:rPr>
          <w:rFonts w:ascii="Times New Roman" w:hAnsi="Times New Roman" w:cs="Times New Roman"/>
          <w:sz w:val="24"/>
          <w:szCs w:val="24"/>
        </w:rPr>
        <w:t xml:space="preserve"> </w:t>
      </w:r>
      <w:r w:rsidR="00295A19" w:rsidRPr="0058276D">
        <w:rPr>
          <w:rFonts w:ascii="Times New Roman" w:hAnsi="Times New Roman" w:cs="Times New Roman"/>
          <w:sz w:val="24"/>
          <w:szCs w:val="24"/>
        </w:rPr>
        <w:t xml:space="preserve">für großzügige Indikationslösung, </w:t>
      </w:r>
      <w:r w:rsidR="009F2CFC">
        <w:rPr>
          <w:rFonts w:ascii="Times New Roman" w:hAnsi="Times New Roman" w:cs="Times New Roman"/>
          <w:sz w:val="24"/>
          <w:szCs w:val="24"/>
        </w:rPr>
        <w:t xml:space="preserve">der </w:t>
      </w:r>
      <w:r w:rsidR="00295A19" w:rsidRPr="0058276D">
        <w:rPr>
          <w:rFonts w:ascii="Times New Roman" w:hAnsi="Times New Roman" w:cs="Times New Roman"/>
          <w:sz w:val="24"/>
          <w:szCs w:val="24"/>
        </w:rPr>
        <w:t>w</w:t>
      </w:r>
      <w:r w:rsidR="009F2CFC">
        <w:rPr>
          <w:rFonts w:ascii="Times New Roman" w:hAnsi="Times New Roman" w:cs="Times New Roman"/>
          <w:sz w:val="24"/>
          <w:szCs w:val="24"/>
        </w:rPr>
        <w:t>erdende</w:t>
      </w:r>
      <w:r w:rsidR="00295A19" w:rsidRPr="0058276D">
        <w:rPr>
          <w:rFonts w:ascii="Times New Roman" w:hAnsi="Times New Roman" w:cs="Times New Roman"/>
          <w:sz w:val="24"/>
          <w:szCs w:val="24"/>
        </w:rPr>
        <w:t xml:space="preserve"> Mensch d</w:t>
      </w:r>
      <w:r w:rsidR="009F2CFC">
        <w:rPr>
          <w:rFonts w:ascii="Times New Roman" w:hAnsi="Times New Roman" w:cs="Times New Roman"/>
          <w:sz w:val="24"/>
          <w:szCs w:val="24"/>
        </w:rPr>
        <w:t>ü</w:t>
      </w:r>
      <w:r w:rsidR="00295A19" w:rsidRPr="0058276D">
        <w:rPr>
          <w:rFonts w:ascii="Times New Roman" w:hAnsi="Times New Roman" w:cs="Times New Roman"/>
          <w:sz w:val="24"/>
          <w:szCs w:val="24"/>
        </w:rPr>
        <w:t>rf</w:t>
      </w:r>
      <w:r w:rsidR="009F2CFC">
        <w:rPr>
          <w:rFonts w:ascii="Times New Roman" w:hAnsi="Times New Roman" w:cs="Times New Roman"/>
          <w:sz w:val="24"/>
          <w:szCs w:val="24"/>
        </w:rPr>
        <w:t>e demnach</w:t>
      </w:r>
      <w:r w:rsidR="00295A19" w:rsidRPr="0058276D">
        <w:rPr>
          <w:rFonts w:ascii="Times New Roman" w:hAnsi="Times New Roman" w:cs="Times New Roman"/>
          <w:sz w:val="24"/>
          <w:szCs w:val="24"/>
        </w:rPr>
        <w:t xml:space="preserve"> mit Begründung getötet werde</w:t>
      </w:r>
      <w:r w:rsidR="00E02F62">
        <w:rPr>
          <w:rFonts w:ascii="Times New Roman" w:hAnsi="Times New Roman" w:cs="Times New Roman"/>
          <w:sz w:val="24"/>
          <w:szCs w:val="24"/>
        </w:rPr>
        <w:t>n. B</w:t>
      </w:r>
      <w:r w:rsidR="00295A19" w:rsidRPr="0058276D">
        <w:rPr>
          <w:rFonts w:ascii="Times New Roman" w:hAnsi="Times New Roman" w:cs="Times New Roman"/>
          <w:sz w:val="24"/>
          <w:szCs w:val="24"/>
        </w:rPr>
        <w:t>eiden Ansätzen lieg</w:t>
      </w:r>
      <w:r w:rsidR="009F2CFC">
        <w:rPr>
          <w:rFonts w:ascii="Times New Roman" w:hAnsi="Times New Roman" w:cs="Times New Roman"/>
          <w:sz w:val="24"/>
          <w:szCs w:val="24"/>
        </w:rPr>
        <w:t>e</w:t>
      </w:r>
      <w:r w:rsidR="00295A19" w:rsidRPr="0058276D">
        <w:rPr>
          <w:rFonts w:ascii="Times New Roman" w:hAnsi="Times New Roman" w:cs="Times New Roman"/>
          <w:sz w:val="24"/>
          <w:szCs w:val="24"/>
        </w:rPr>
        <w:t xml:space="preserve"> etwas „Furchtbares“ inne: </w:t>
      </w:r>
      <w:r w:rsidR="00C90E69">
        <w:rPr>
          <w:rFonts w:ascii="Times New Roman" w:hAnsi="Times New Roman" w:cs="Times New Roman"/>
          <w:sz w:val="24"/>
          <w:szCs w:val="24"/>
        </w:rPr>
        <w:t>G</w:t>
      </w:r>
      <w:r w:rsidR="00295A19" w:rsidRPr="0058276D">
        <w:rPr>
          <w:rFonts w:ascii="Times New Roman" w:hAnsi="Times New Roman" w:cs="Times New Roman"/>
          <w:sz w:val="24"/>
          <w:szCs w:val="24"/>
        </w:rPr>
        <w:t>etötet werden d</w:t>
      </w:r>
      <w:r w:rsidR="009F2CFC">
        <w:rPr>
          <w:rFonts w:ascii="Times New Roman" w:hAnsi="Times New Roman" w:cs="Times New Roman"/>
          <w:sz w:val="24"/>
          <w:szCs w:val="24"/>
        </w:rPr>
        <w:t>ü</w:t>
      </w:r>
      <w:r w:rsidR="00295A19" w:rsidRPr="0058276D">
        <w:rPr>
          <w:rFonts w:ascii="Times New Roman" w:hAnsi="Times New Roman" w:cs="Times New Roman"/>
          <w:sz w:val="24"/>
          <w:szCs w:val="24"/>
        </w:rPr>
        <w:t>rf</w:t>
      </w:r>
      <w:r w:rsidR="009F2CFC">
        <w:rPr>
          <w:rFonts w:ascii="Times New Roman" w:hAnsi="Times New Roman" w:cs="Times New Roman"/>
          <w:sz w:val="24"/>
          <w:szCs w:val="24"/>
        </w:rPr>
        <w:t>e</w:t>
      </w:r>
      <w:r w:rsidR="00295A19" w:rsidRPr="0058276D">
        <w:rPr>
          <w:rFonts w:ascii="Times New Roman" w:hAnsi="Times New Roman" w:cs="Times New Roman"/>
          <w:sz w:val="24"/>
          <w:szCs w:val="24"/>
        </w:rPr>
        <w:t xml:space="preserve"> jeweils unter dem Schutz des Gesetzes; „beides ist Mord, weil vorsätzliche Tötung unschuldigen menschlichen Lebens“; DP mit „elektoral kostbare[r] ‚fromme[r]‘ Maske“ will Indikationslösung; „Beibehaltung der Strafbarkeit für geheime Abtreibungen“ als „Manöver“, denn Abtreibungen w</w:t>
      </w:r>
      <w:r w:rsidR="009F2CFC">
        <w:rPr>
          <w:rFonts w:ascii="Times New Roman" w:hAnsi="Times New Roman" w:cs="Times New Roman"/>
          <w:sz w:val="24"/>
          <w:szCs w:val="24"/>
        </w:rPr>
        <w:t>ü</w:t>
      </w:r>
      <w:r w:rsidR="00295A19" w:rsidRPr="0058276D">
        <w:rPr>
          <w:rFonts w:ascii="Times New Roman" w:hAnsi="Times New Roman" w:cs="Times New Roman"/>
          <w:sz w:val="24"/>
          <w:szCs w:val="24"/>
        </w:rPr>
        <w:t>rden lediglich aus de</w:t>
      </w:r>
      <w:r w:rsidR="009F2CFC">
        <w:rPr>
          <w:rFonts w:ascii="Times New Roman" w:hAnsi="Times New Roman" w:cs="Times New Roman"/>
          <w:sz w:val="24"/>
          <w:szCs w:val="24"/>
        </w:rPr>
        <w:t>r</w:t>
      </w:r>
      <w:r w:rsidR="00295A19" w:rsidRPr="0058276D">
        <w:rPr>
          <w:rFonts w:ascii="Times New Roman" w:hAnsi="Times New Roman" w:cs="Times New Roman"/>
          <w:sz w:val="24"/>
          <w:szCs w:val="24"/>
        </w:rPr>
        <w:t xml:space="preserve"> „Hinterstube auf den Operationstisch“ verlagert</w:t>
      </w:r>
      <w:r w:rsidR="009F2CFC">
        <w:rPr>
          <w:rFonts w:ascii="Times New Roman" w:hAnsi="Times New Roman" w:cs="Times New Roman"/>
          <w:sz w:val="24"/>
          <w:szCs w:val="24"/>
        </w:rPr>
        <w:t>,</w:t>
      </w:r>
      <w:r w:rsidR="00295A19" w:rsidRPr="0058276D">
        <w:rPr>
          <w:rFonts w:ascii="Times New Roman" w:hAnsi="Times New Roman" w:cs="Times New Roman"/>
          <w:sz w:val="24"/>
          <w:szCs w:val="24"/>
        </w:rPr>
        <w:t xml:space="preserve"> aber nicht verhindert; </w:t>
      </w:r>
      <w:r w:rsidR="009F2CFC">
        <w:rPr>
          <w:rFonts w:ascii="Times New Roman" w:hAnsi="Times New Roman" w:cs="Times New Roman"/>
          <w:sz w:val="24"/>
          <w:szCs w:val="24"/>
        </w:rPr>
        <w:t xml:space="preserve">der </w:t>
      </w:r>
      <w:r w:rsidR="00295A19" w:rsidRPr="0058276D">
        <w:rPr>
          <w:rFonts w:ascii="Times New Roman" w:hAnsi="Times New Roman" w:cs="Times New Roman"/>
          <w:sz w:val="24"/>
          <w:szCs w:val="24"/>
        </w:rPr>
        <w:t xml:space="preserve">Verzicht auf </w:t>
      </w:r>
      <w:r w:rsidR="009F2CFC">
        <w:rPr>
          <w:rFonts w:ascii="Times New Roman" w:hAnsi="Times New Roman" w:cs="Times New Roman"/>
          <w:sz w:val="24"/>
          <w:szCs w:val="24"/>
        </w:rPr>
        <w:t xml:space="preserve">eine </w:t>
      </w:r>
      <w:r w:rsidR="00295A19" w:rsidRPr="0058276D">
        <w:rPr>
          <w:rFonts w:ascii="Times New Roman" w:hAnsi="Times New Roman" w:cs="Times New Roman"/>
          <w:sz w:val="24"/>
          <w:szCs w:val="24"/>
        </w:rPr>
        <w:t xml:space="preserve">Fristenlösung </w:t>
      </w:r>
      <w:r w:rsidR="009F2CFC">
        <w:rPr>
          <w:rFonts w:ascii="Times New Roman" w:hAnsi="Times New Roman" w:cs="Times New Roman"/>
          <w:sz w:val="24"/>
          <w:szCs w:val="24"/>
        </w:rPr>
        <w:t xml:space="preserve">sei </w:t>
      </w:r>
      <w:r w:rsidR="00295A19" w:rsidRPr="0058276D">
        <w:rPr>
          <w:rFonts w:ascii="Times New Roman" w:hAnsi="Times New Roman" w:cs="Times New Roman"/>
          <w:sz w:val="24"/>
          <w:szCs w:val="24"/>
        </w:rPr>
        <w:t xml:space="preserve">„heuchlerisch“, da </w:t>
      </w:r>
      <w:r w:rsidR="009F2CFC">
        <w:rPr>
          <w:rFonts w:ascii="Times New Roman" w:hAnsi="Times New Roman" w:cs="Times New Roman"/>
          <w:sz w:val="24"/>
          <w:szCs w:val="24"/>
        </w:rPr>
        <w:t xml:space="preserve">diese </w:t>
      </w:r>
      <w:r w:rsidR="00295A19" w:rsidRPr="0058276D">
        <w:rPr>
          <w:rFonts w:ascii="Times New Roman" w:hAnsi="Times New Roman" w:cs="Times New Roman"/>
          <w:sz w:val="24"/>
          <w:szCs w:val="24"/>
        </w:rPr>
        <w:t>Indikationslösung so weit gefasst</w:t>
      </w:r>
      <w:r w:rsidR="009F2CFC">
        <w:rPr>
          <w:rFonts w:ascii="Times New Roman" w:hAnsi="Times New Roman" w:cs="Times New Roman"/>
          <w:sz w:val="24"/>
          <w:szCs w:val="24"/>
        </w:rPr>
        <w:t xml:space="preserve"> sei</w:t>
      </w:r>
      <w:r w:rsidR="00295A19" w:rsidRPr="0058276D">
        <w:rPr>
          <w:rFonts w:ascii="Times New Roman" w:hAnsi="Times New Roman" w:cs="Times New Roman"/>
          <w:sz w:val="24"/>
          <w:szCs w:val="24"/>
        </w:rPr>
        <w:t>, dass eine Frau abtreiben d</w:t>
      </w:r>
      <w:r w:rsidR="009F2CFC">
        <w:rPr>
          <w:rFonts w:ascii="Times New Roman" w:hAnsi="Times New Roman" w:cs="Times New Roman"/>
          <w:sz w:val="24"/>
          <w:szCs w:val="24"/>
        </w:rPr>
        <w:t>ü</w:t>
      </w:r>
      <w:r w:rsidR="00295A19" w:rsidRPr="0058276D">
        <w:rPr>
          <w:rFonts w:ascii="Times New Roman" w:hAnsi="Times New Roman" w:cs="Times New Roman"/>
          <w:sz w:val="24"/>
          <w:szCs w:val="24"/>
        </w:rPr>
        <w:t>rf</w:t>
      </w:r>
      <w:r w:rsidR="009F2CFC">
        <w:rPr>
          <w:rFonts w:ascii="Times New Roman" w:hAnsi="Times New Roman" w:cs="Times New Roman"/>
          <w:sz w:val="24"/>
          <w:szCs w:val="24"/>
        </w:rPr>
        <w:t>e</w:t>
      </w:r>
      <w:r w:rsidR="00295A19" w:rsidRPr="0058276D">
        <w:rPr>
          <w:rFonts w:ascii="Times New Roman" w:hAnsi="Times New Roman" w:cs="Times New Roman"/>
          <w:sz w:val="24"/>
          <w:szCs w:val="24"/>
        </w:rPr>
        <w:t xml:space="preserve">, „wenn die Lebensbedingungen der Schwangeren […] ihre </w:t>
      </w:r>
      <w:r w:rsidR="00EA345D" w:rsidRPr="0058276D">
        <w:rPr>
          <w:rFonts w:ascii="Times New Roman" w:hAnsi="Times New Roman" w:cs="Times New Roman"/>
          <w:sz w:val="24"/>
          <w:szCs w:val="24"/>
        </w:rPr>
        <w:t xml:space="preserve">physische oder </w:t>
      </w:r>
      <w:r w:rsidR="00295A19" w:rsidRPr="0058276D">
        <w:rPr>
          <w:rFonts w:ascii="Times New Roman" w:hAnsi="Times New Roman" w:cs="Times New Roman"/>
          <w:sz w:val="24"/>
          <w:szCs w:val="24"/>
        </w:rPr>
        <w:t xml:space="preserve">psychische </w:t>
      </w:r>
      <w:r w:rsidR="00EA345D" w:rsidRPr="0058276D">
        <w:rPr>
          <w:rFonts w:ascii="Times New Roman" w:hAnsi="Times New Roman" w:cs="Times New Roman"/>
          <w:sz w:val="24"/>
          <w:szCs w:val="24"/>
        </w:rPr>
        <w:t xml:space="preserve">Gesundheit irgendwie gefährden“; </w:t>
      </w:r>
      <w:r w:rsidR="009F2CFC">
        <w:rPr>
          <w:rFonts w:ascii="Times New Roman" w:hAnsi="Times New Roman" w:cs="Times New Roman"/>
          <w:sz w:val="24"/>
          <w:szCs w:val="24"/>
        </w:rPr>
        <w:t xml:space="preserve">die </w:t>
      </w:r>
      <w:r w:rsidR="00EA345D" w:rsidRPr="0058276D">
        <w:rPr>
          <w:rFonts w:ascii="Times New Roman" w:hAnsi="Times New Roman" w:cs="Times New Roman"/>
          <w:sz w:val="24"/>
          <w:szCs w:val="24"/>
        </w:rPr>
        <w:t xml:space="preserve">Frist </w:t>
      </w:r>
      <w:r w:rsidR="009F2CFC">
        <w:rPr>
          <w:rFonts w:ascii="Times New Roman" w:hAnsi="Times New Roman" w:cs="Times New Roman"/>
          <w:sz w:val="24"/>
          <w:szCs w:val="24"/>
        </w:rPr>
        <w:t xml:space="preserve">sei </w:t>
      </w:r>
      <w:r w:rsidR="00EA345D" w:rsidRPr="0058276D">
        <w:rPr>
          <w:rFonts w:ascii="Times New Roman" w:hAnsi="Times New Roman" w:cs="Times New Roman"/>
          <w:sz w:val="24"/>
          <w:szCs w:val="24"/>
        </w:rPr>
        <w:t>sogar auf 15 Wochen heraufgesetzt</w:t>
      </w:r>
      <w:r w:rsidR="009F2CFC">
        <w:rPr>
          <w:rFonts w:ascii="Times New Roman" w:hAnsi="Times New Roman" w:cs="Times New Roman"/>
          <w:sz w:val="24"/>
          <w:szCs w:val="24"/>
        </w:rPr>
        <w:t xml:space="preserve"> worden</w:t>
      </w:r>
      <w:r w:rsidR="00EA345D" w:rsidRPr="0058276D">
        <w:rPr>
          <w:rFonts w:ascii="Times New Roman" w:hAnsi="Times New Roman" w:cs="Times New Roman"/>
          <w:sz w:val="24"/>
          <w:szCs w:val="24"/>
        </w:rPr>
        <w:t xml:space="preserve">; dies </w:t>
      </w:r>
      <w:r w:rsidR="009F2CFC">
        <w:rPr>
          <w:rFonts w:ascii="Times New Roman" w:hAnsi="Times New Roman" w:cs="Times New Roman"/>
          <w:sz w:val="24"/>
          <w:szCs w:val="24"/>
        </w:rPr>
        <w:t xml:space="preserve">sei </w:t>
      </w:r>
      <w:r w:rsidR="00EA345D" w:rsidRPr="0058276D">
        <w:rPr>
          <w:rFonts w:ascii="Times New Roman" w:hAnsi="Times New Roman" w:cs="Times New Roman"/>
          <w:sz w:val="24"/>
          <w:szCs w:val="24"/>
        </w:rPr>
        <w:t>de facto eine Fristenlösung</w:t>
      </w:r>
      <w:r w:rsidR="009F2CFC">
        <w:rPr>
          <w:rFonts w:ascii="Times New Roman" w:hAnsi="Times New Roman" w:cs="Times New Roman"/>
          <w:sz w:val="24"/>
          <w:szCs w:val="24"/>
        </w:rPr>
        <w:t>.</w:t>
      </w:r>
    </w:p>
    <w:p w14:paraId="3AEA7028" w14:textId="77777777" w:rsidR="00EA345D" w:rsidRDefault="009F2CFC" w:rsidP="00135F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Leserbrief – A. Biel: </w:t>
      </w:r>
      <w:r w:rsidR="00EA345D" w:rsidRPr="0058276D">
        <w:rPr>
          <w:rFonts w:ascii="Times New Roman" w:hAnsi="Times New Roman" w:cs="Times New Roman"/>
          <w:sz w:val="24"/>
          <w:szCs w:val="24"/>
        </w:rPr>
        <w:t>21.10.</w:t>
      </w:r>
      <w:r>
        <w:rPr>
          <w:rFonts w:ascii="Times New Roman" w:hAnsi="Times New Roman" w:cs="Times New Roman"/>
          <w:sz w:val="24"/>
          <w:szCs w:val="24"/>
        </w:rPr>
        <w:t>19</w:t>
      </w:r>
      <w:r w:rsidR="00EA345D" w:rsidRPr="0058276D">
        <w:rPr>
          <w:rFonts w:ascii="Times New Roman" w:hAnsi="Times New Roman" w:cs="Times New Roman"/>
          <w:sz w:val="24"/>
          <w:szCs w:val="24"/>
        </w:rPr>
        <w:t>77: Totengräber der Nation</w:t>
      </w:r>
      <w:r>
        <w:rPr>
          <w:rFonts w:ascii="Times New Roman" w:hAnsi="Times New Roman" w:cs="Times New Roman"/>
          <w:sz w:val="24"/>
          <w:szCs w:val="24"/>
        </w:rPr>
        <w:t xml:space="preserve">: </w:t>
      </w:r>
      <w:r w:rsidR="00EA345D" w:rsidRPr="0058276D">
        <w:rPr>
          <w:rFonts w:ascii="Times New Roman" w:hAnsi="Times New Roman" w:cs="Times New Roman"/>
          <w:sz w:val="24"/>
          <w:szCs w:val="24"/>
        </w:rPr>
        <w:t>„unser Land ist schon am Aussterben“</w:t>
      </w:r>
      <w:r w:rsidR="004C6BDA" w:rsidRPr="0058276D">
        <w:rPr>
          <w:rFonts w:ascii="Times New Roman" w:hAnsi="Times New Roman" w:cs="Times New Roman"/>
          <w:sz w:val="24"/>
          <w:szCs w:val="24"/>
        </w:rPr>
        <w:t xml:space="preserve">, </w:t>
      </w:r>
      <w:r>
        <w:rPr>
          <w:rFonts w:ascii="Times New Roman" w:hAnsi="Times New Roman" w:cs="Times New Roman"/>
          <w:sz w:val="24"/>
          <w:szCs w:val="24"/>
        </w:rPr>
        <w:t xml:space="preserve">dieser </w:t>
      </w:r>
      <w:r w:rsidR="004C6BDA" w:rsidRPr="0058276D">
        <w:rPr>
          <w:rFonts w:ascii="Times New Roman" w:hAnsi="Times New Roman" w:cs="Times New Roman"/>
          <w:sz w:val="24"/>
          <w:szCs w:val="24"/>
        </w:rPr>
        <w:t>Prozess sol</w:t>
      </w:r>
      <w:r>
        <w:rPr>
          <w:rFonts w:ascii="Times New Roman" w:hAnsi="Times New Roman" w:cs="Times New Roman"/>
          <w:sz w:val="24"/>
          <w:szCs w:val="24"/>
        </w:rPr>
        <w:t>le</w:t>
      </w:r>
      <w:r w:rsidR="004C6BDA" w:rsidRPr="0058276D">
        <w:rPr>
          <w:rFonts w:ascii="Times New Roman" w:hAnsi="Times New Roman" w:cs="Times New Roman"/>
          <w:sz w:val="24"/>
          <w:szCs w:val="24"/>
        </w:rPr>
        <w:t xml:space="preserve"> nicht „beschleunigt“ werden</w:t>
      </w:r>
      <w:r w:rsidR="00EA345D" w:rsidRPr="0058276D">
        <w:rPr>
          <w:rFonts w:ascii="Times New Roman" w:hAnsi="Times New Roman" w:cs="Times New Roman"/>
          <w:sz w:val="24"/>
          <w:szCs w:val="24"/>
        </w:rPr>
        <w:t>; auch Abtr</w:t>
      </w:r>
      <w:r w:rsidR="004C6BDA" w:rsidRPr="0058276D">
        <w:rPr>
          <w:rFonts w:ascii="Times New Roman" w:hAnsi="Times New Roman" w:cs="Times New Roman"/>
          <w:sz w:val="24"/>
          <w:szCs w:val="24"/>
        </w:rPr>
        <w:t>ei</w:t>
      </w:r>
      <w:r w:rsidR="00EA345D" w:rsidRPr="0058276D">
        <w:rPr>
          <w:rFonts w:ascii="Times New Roman" w:hAnsi="Times New Roman" w:cs="Times New Roman"/>
          <w:sz w:val="24"/>
          <w:szCs w:val="24"/>
        </w:rPr>
        <w:t xml:space="preserve">bungsgegner müssen über Beiträge dieses Gesetz mitfinanzieren; </w:t>
      </w:r>
      <w:r w:rsidR="004C6BDA" w:rsidRPr="0058276D">
        <w:rPr>
          <w:rFonts w:ascii="Times New Roman" w:hAnsi="Times New Roman" w:cs="Times New Roman"/>
          <w:sz w:val="24"/>
          <w:szCs w:val="24"/>
        </w:rPr>
        <w:t xml:space="preserve">Einrichtungen für Frauen in Bedrängnis müssen Hilfe erhalten, niemand, der diesen Einrichtungen Hilfe versagt, </w:t>
      </w:r>
      <w:r w:rsidR="004C6BDA" w:rsidRPr="0058276D">
        <w:rPr>
          <w:rFonts w:ascii="Times New Roman" w:hAnsi="Times New Roman" w:cs="Times New Roman"/>
          <w:sz w:val="24"/>
          <w:szCs w:val="24"/>
        </w:rPr>
        <w:lastRenderedPageBreak/>
        <w:t>d</w:t>
      </w:r>
      <w:r>
        <w:rPr>
          <w:rFonts w:ascii="Times New Roman" w:hAnsi="Times New Roman" w:cs="Times New Roman"/>
          <w:sz w:val="24"/>
          <w:szCs w:val="24"/>
        </w:rPr>
        <w:t>ü</w:t>
      </w:r>
      <w:r w:rsidR="004C6BDA" w:rsidRPr="0058276D">
        <w:rPr>
          <w:rFonts w:ascii="Times New Roman" w:hAnsi="Times New Roman" w:cs="Times New Roman"/>
          <w:sz w:val="24"/>
          <w:szCs w:val="24"/>
        </w:rPr>
        <w:t>rf</w:t>
      </w:r>
      <w:r>
        <w:rPr>
          <w:rFonts w:ascii="Times New Roman" w:hAnsi="Times New Roman" w:cs="Times New Roman"/>
          <w:sz w:val="24"/>
          <w:szCs w:val="24"/>
        </w:rPr>
        <w:t>e</w:t>
      </w:r>
      <w:r w:rsidR="004C6BDA" w:rsidRPr="0058276D">
        <w:rPr>
          <w:rFonts w:ascii="Times New Roman" w:hAnsi="Times New Roman" w:cs="Times New Roman"/>
          <w:sz w:val="24"/>
          <w:szCs w:val="24"/>
        </w:rPr>
        <w:t xml:space="preserve"> sich gegen </w:t>
      </w:r>
      <w:r>
        <w:rPr>
          <w:rFonts w:ascii="Times New Roman" w:hAnsi="Times New Roman" w:cs="Times New Roman"/>
          <w:sz w:val="24"/>
          <w:szCs w:val="24"/>
        </w:rPr>
        <w:t xml:space="preserve">den </w:t>
      </w:r>
      <w:r w:rsidR="004C6BDA" w:rsidRPr="0058276D">
        <w:rPr>
          <w:rFonts w:ascii="Times New Roman" w:hAnsi="Times New Roman" w:cs="Times New Roman"/>
          <w:sz w:val="24"/>
          <w:szCs w:val="24"/>
        </w:rPr>
        <w:t xml:space="preserve">Gesetzesentwurf wenden und Stab über </w:t>
      </w:r>
      <w:r>
        <w:rPr>
          <w:rFonts w:ascii="Times New Roman" w:hAnsi="Times New Roman" w:cs="Times New Roman"/>
          <w:sz w:val="24"/>
          <w:szCs w:val="24"/>
        </w:rPr>
        <w:t xml:space="preserve">jenen </w:t>
      </w:r>
      <w:r w:rsidR="004C6BDA" w:rsidRPr="0058276D">
        <w:rPr>
          <w:rFonts w:ascii="Times New Roman" w:hAnsi="Times New Roman" w:cs="Times New Roman"/>
          <w:sz w:val="24"/>
          <w:szCs w:val="24"/>
        </w:rPr>
        <w:t>Frauen brechen, die abtreiben</w:t>
      </w:r>
      <w:r>
        <w:rPr>
          <w:rFonts w:ascii="Times New Roman" w:hAnsi="Times New Roman" w:cs="Times New Roman"/>
          <w:sz w:val="24"/>
          <w:szCs w:val="24"/>
        </w:rPr>
        <w:t xml:space="preserve">. </w:t>
      </w:r>
    </w:p>
    <w:p w14:paraId="4EDD7C4E" w14:textId="77777777" w:rsidR="009F2CFC" w:rsidRPr="0058276D" w:rsidRDefault="009F2CFC" w:rsidP="00135F56">
      <w:pPr>
        <w:spacing w:line="360" w:lineRule="auto"/>
        <w:jc w:val="both"/>
        <w:rPr>
          <w:rFonts w:ascii="Times New Roman" w:hAnsi="Times New Roman" w:cs="Times New Roman"/>
          <w:sz w:val="24"/>
          <w:szCs w:val="24"/>
        </w:rPr>
      </w:pPr>
    </w:p>
    <w:p w14:paraId="21F6AB02" w14:textId="240DBD7E" w:rsidR="00E02F62" w:rsidRPr="0019118E" w:rsidRDefault="00E02F62" w:rsidP="00135F56">
      <w:pPr>
        <w:spacing w:line="360" w:lineRule="auto"/>
        <w:jc w:val="both"/>
        <w:rPr>
          <w:rFonts w:ascii="Times New Roman" w:hAnsi="Times New Roman" w:cs="Times New Roman"/>
          <w:b/>
          <w:sz w:val="24"/>
          <w:szCs w:val="24"/>
        </w:rPr>
      </w:pPr>
      <w:r w:rsidRPr="0019118E">
        <w:rPr>
          <w:rFonts w:ascii="Times New Roman" w:hAnsi="Times New Roman" w:cs="Times New Roman"/>
          <w:b/>
          <w:sz w:val="24"/>
          <w:szCs w:val="24"/>
        </w:rPr>
        <w:t xml:space="preserve">Auch </w:t>
      </w:r>
      <w:r w:rsidR="0019118E">
        <w:rPr>
          <w:rFonts w:ascii="Times New Roman" w:hAnsi="Times New Roman" w:cs="Times New Roman"/>
          <w:b/>
          <w:sz w:val="24"/>
          <w:szCs w:val="24"/>
        </w:rPr>
        <w:t xml:space="preserve">die </w:t>
      </w:r>
      <w:r w:rsidRPr="0019118E">
        <w:rPr>
          <w:rFonts w:ascii="Times New Roman" w:hAnsi="Times New Roman" w:cs="Times New Roman"/>
          <w:b/>
          <w:sz w:val="24"/>
          <w:szCs w:val="24"/>
        </w:rPr>
        <w:t>Anzahl der Leserzuschriften nim</w:t>
      </w:r>
      <w:r w:rsidR="0019118E">
        <w:rPr>
          <w:rFonts w:ascii="Times New Roman" w:hAnsi="Times New Roman" w:cs="Times New Roman"/>
          <w:b/>
          <w:sz w:val="24"/>
          <w:szCs w:val="24"/>
        </w:rPr>
        <w:t>m</w:t>
      </w:r>
      <w:r w:rsidRPr="0019118E">
        <w:rPr>
          <w:rFonts w:ascii="Times New Roman" w:hAnsi="Times New Roman" w:cs="Times New Roman"/>
          <w:b/>
          <w:sz w:val="24"/>
          <w:szCs w:val="24"/>
        </w:rPr>
        <w:t>t</w:t>
      </w:r>
      <w:r w:rsidR="0019118E">
        <w:rPr>
          <w:rFonts w:ascii="Times New Roman" w:hAnsi="Times New Roman" w:cs="Times New Roman"/>
          <w:b/>
          <w:sz w:val="24"/>
          <w:szCs w:val="24"/>
        </w:rPr>
        <w:t xml:space="preserve"> nun deutlich</w:t>
      </w:r>
      <w:r w:rsidRPr="0019118E">
        <w:rPr>
          <w:rFonts w:ascii="Times New Roman" w:hAnsi="Times New Roman" w:cs="Times New Roman"/>
          <w:b/>
          <w:sz w:val="24"/>
          <w:szCs w:val="24"/>
        </w:rPr>
        <w:t xml:space="preserve"> zu</w:t>
      </w:r>
    </w:p>
    <w:p w14:paraId="0F0B2A12" w14:textId="77777777" w:rsidR="002D76E4" w:rsidRPr="00E02F62" w:rsidRDefault="00011662" w:rsidP="00135F56">
      <w:pPr>
        <w:spacing w:line="360" w:lineRule="auto"/>
        <w:jc w:val="both"/>
        <w:rPr>
          <w:rFonts w:ascii="Times New Roman" w:hAnsi="Times New Roman" w:cs="Times New Roman"/>
          <w:sz w:val="24"/>
          <w:szCs w:val="24"/>
        </w:rPr>
      </w:pPr>
      <w:proofErr w:type="spellStart"/>
      <w:r w:rsidRPr="00E02F62">
        <w:rPr>
          <w:rFonts w:ascii="Times New Roman" w:hAnsi="Times New Roman" w:cs="Times New Roman"/>
          <w:sz w:val="24"/>
          <w:szCs w:val="24"/>
        </w:rPr>
        <w:t>Jopeta</w:t>
      </w:r>
      <w:proofErr w:type="spellEnd"/>
      <w:r w:rsidR="0019118E">
        <w:rPr>
          <w:rFonts w:ascii="Times New Roman" w:hAnsi="Times New Roman" w:cs="Times New Roman"/>
          <w:sz w:val="24"/>
          <w:szCs w:val="24"/>
        </w:rPr>
        <w:t xml:space="preserve"> (Pseudonym)</w:t>
      </w:r>
      <w:r w:rsidRPr="00E02F62">
        <w:rPr>
          <w:rFonts w:ascii="Times New Roman" w:hAnsi="Times New Roman" w:cs="Times New Roman"/>
          <w:sz w:val="24"/>
          <w:szCs w:val="24"/>
        </w:rPr>
        <w:t xml:space="preserve">: Armes Baby, warum bist du kein Tier </w:t>
      </w:r>
      <w:r w:rsidR="009F2CFC">
        <w:rPr>
          <w:rFonts w:ascii="Times New Roman" w:hAnsi="Times New Roman" w:cs="Times New Roman"/>
          <w:sz w:val="24"/>
          <w:szCs w:val="24"/>
        </w:rPr>
        <w:t>[</w:t>
      </w:r>
      <w:r w:rsidRPr="00E02F62">
        <w:rPr>
          <w:rFonts w:ascii="Times New Roman" w:hAnsi="Times New Roman" w:cs="Times New Roman"/>
          <w:sz w:val="24"/>
          <w:szCs w:val="24"/>
        </w:rPr>
        <w:t xml:space="preserve">vgl. </w:t>
      </w:r>
      <w:r w:rsidR="009F2CFC">
        <w:rPr>
          <w:rFonts w:ascii="Times New Roman" w:hAnsi="Times New Roman" w:cs="Times New Roman"/>
          <w:sz w:val="24"/>
          <w:szCs w:val="24"/>
        </w:rPr>
        <w:t>hierzu den „</w:t>
      </w:r>
      <w:proofErr w:type="spellStart"/>
      <w:r w:rsidRPr="00E02F62">
        <w:rPr>
          <w:rFonts w:ascii="Times New Roman" w:hAnsi="Times New Roman" w:cs="Times New Roman"/>
          <w:sz w:val="24"/>
          <w:szCs w:val="24"/>
        </w:rPr>
        <w:t>Luussert</w:t>
      </w:r>
      <w:proofErr w:type="spellEnd"/>
      <w:r w:rsidR="009F2CFC">
        <w:rPr>
          <w:rFonts w:ascii="Times New Roman" w:hAnsi="Times New Roman" w:cs="Times New Roman"/>
          <w:sz w:val="24"/>
          <w:szCs w:val="24"/>
        </w:rPr>
        <w:t>“</w:t>
      </w:r>
      <w:r w:rsidRPr="00E02F62">
        <w:rPr>
          <w:rFonts w:ascii="Times New Roman" w:hAnsi="Times New Roman" w:cs="Times New Roman"/>
          <w:sz w:val="24"/>
          <w:szCs w:val="24"/>
        </w:rPr>
        <w:t>-Beitrag zu Thorn und Bardot</w:t>
      </w:r>
      <w:r w:rsidR="009F2CFC">
        <w:rPr>
          <w:rFonts w:ascii="Times New Roman" w:hAnsi="Times New Roman" w:cs="Times New Roman"/>
          <w:sz w:val="24"/>
          <w:szCs w:val="24"/>
        </w:rPr>
        <w:t>]</w:t>
      </w:r>
      <w:r w:rsidRPr="00E02F62">
        <w:rPr>
          <w:rFonts w:ascii="Times New Roman" w:hAnsi="Times New Roman" w:cs="Times New Roman"/>
          <w:sz w:val="24"/>
          <w:szCs w:val="24"/>
        </w:rPr>
        <w:t xml:space="preserve">: </w:t>
      </w:r>
      <w:r w:rsidR="002C3691">
        <w:rPr>
          <w:rFonts w:ascii="Times New Roman" w:hAnsi="Times New Roman" w:cs="Times New Roman"/>
          <w:sz w:val="24"/>
          <w:szCs w:val="24"/>
        </w:rPr>
        <w:t xml:space="preserve">Es gebe einen </w:t>
      </w:r>
      <w:r w:rsidR="0036250E" w:rsidRPr="00E02F62">
        <w:rPr>
          <w:rFonts w:ascii="Times New Roman" w:hAnsi="Times New Roman" w:cs="Times New Roman"/>
          <w:sz w:val="24"/>
          <w:szCs w:val="24"/>
        </w:rPr>
        <w:t>Poststempel</w:t>
      </w:r>
      <w:r w:rsidR="002C3691">
        <w:rPr>
          <w:rFonts w:ascii="Times New Roman" w:hAnsi="Times New Roman" w:cs="Times New Roman"/>
          <w:sz w:val="24"/>
          <w:szCs w:val="24"/>
        </w:rPr>
        <w:t xml:space="preserve"> mit der Aufschrift</w:t>
      </w:r>
      <w:r w:rsidR="0036250E" w:rsidRPr="00E02F62">
        <w:rPr>
          <w:rFonts w:ascii="Times New Roman" w:hAnsi="Times New Roman" w:cs="Times New Roman"/>
          <w:sz w:val="24"/>
          <w:szCs w:val="24"/>
        </w:rPr>
        <w:t xml:space="preserve"> „</w:t>
      </w:r>
      <w:proofErr w:type="spellStart"/>
      <w:r w:rsidR="0036250E" w:rsidRPr="00E02F62">
        <w:rPr>
          <w:rFonts w:ascii="Times New Roman" w:hAnsi="Times New Roman" w:cs="Times New Roman"/>
          <w:sz w:val="24"/>
          <w:szCs w:val="24"/>
        </w:rPr>
        <w:t>Aimer</w:t>
      </w:r>
      <w:proofErr w:type="spellEnd"/>
      <w:r w:rsidR="0036250E" w:rsidRPr="00E02F62">
        <w:rPr>
          <w:rFonts w:ascii="Times New Roman" w:hAnsi="Times New Roman" w:cs="Times New Roman"/>
          <w:sz w:val="24"/>
          <w:szCs w:val="24"/>
        </w:rPr>
        <w:t xml:space="preserve"> </w:t>
      </w:r>
      <w:proofErr w:type="spellStart"/>
      <w:r w:rsidR="0036250E" w:rsidRPr="00E02F62">
        <w:rPr>
          <w:rFonts w:ascii="Times New Roman" w:hAnsi="Times New Roman" w:cs="Times New Roman"/>
          <w:sz w:val="24"/>
          <w:szCs w:val="24"/>
        </w:rPr>
        <w:t>les</w:t>
      </w:r>
      <w:proofErr w:type="spellEnd"/>
      <w:r w:rsidR="0036250E" w:rsidRPr="00E02F62">
        <w:rPr>
          <w:rFonts w:ascii="Times New Roman" w:hAnsi="Times New Roman" w:cs="Times New Roman"/>
          <w:sz w:val="24"/>
          <w:szCs w:val="24"/>
        </w:rPr>
        <w:t xml:space="preserve"> </w:t>
      </w:r>
      <w:proofErr w:type="spellStart"/>
      <w:r w:rsidR="0036250E" w:rsidRPr="00E02F62">
        <w:rPr>
          <w:rFonts w:ascii="Times New Roman" w:hAnsi="Times New Roman" w:cs="Times New Roman"/>
          <w:sz w:val="24"/>
          <w:szCs w:val="24"/>
        </w:rPr>
        <w:t>bêtes</w:t>
      </w:r>
      <w:proofErr w:type="spellEnd"/>
      <w:r w:rsidR="0036250E" w:rsidRPr="00E02F62">
        <w:rPr>
          <w:rFonts w:ascii="Times New Roman" w:hAnsi="Times New Roman" w:cs="Times New Roman"/>
          <w:sz w:val="24"/>
          <w:szCs w:val="24"/>
        </w:rPr>
        <w:t xml:space="preserve">, c’est </w:t>
      </w:r>
      <w:proofErr w:type="spellStart"/>
      <w:r w:rsidR="0036250E" w:rsidRPr="00E02F62">
        <w:rPr>
          <w:rFonts w:ascii="Times New Roman" w:hAnsi="Times New Roman" w:cs="Times New Roman"/>
          <w:sz w:val="24"/>
          <w:szCs w:val="24"/>
        </w:rPr>
        <w:t>bien</w:t>
      </w:r>
      <w:proofErr w:type="spellEnd"/>
      <w:r w:rsidR="0036250E" w:rsidRPr="00E02F62">
        <w:rPr>
          <w:rFonts w:ascii="Times New Roman" w:hAnsi="Times New Roman" w:cs="Times New Roman"/>
          <w:sz w:val="24"/>
          <w:szCs w:val="24"/>
        </w:rPr>
        <w:t xml:space="preserve">, </w:t>
      </w:r>
      <w:proofErr w:type="spellStart"/>
      <w:r w:rsidR="0036250E" w:rsidRPr="00E02F62">
        <w:rPr>
          <w:rFonts w:ascii="Times New Roman" w:hAnsi="Times New Roman" w:cs="Times New Roman"/>
          <w:sz w:val="24"/>
          <w:szCs w:val="24"/>
        </w:rPr>
        <w:t>les</w:t>
      </w:r>
      <w:proofErr w:type="spellEnd"/>
      <w:r w:rsidR="0036250E" w:rsidRPr="00E02F62">
        <w:rPr>
          <w:rFonts w:ascii="Times New Roman" w:hAnsi="Times New Roman" w:cs="Times New Roman"/>
          <w:sz w:val="24"/>
          <w:szCs w:val="24"/>
        </w:rPr>
        <w:t xml:space="preserve"> </w:t>
      </w:r>
      <w:proofErr w:type="spellStart"/>
      <w:r w:rsidR="0036250E" w:rsidRPr="00E02F62">
        <w:rPr>
          <w:rFonts w:ascii="Times New Roman" w:hAnsi="Times New Roman" w:cs="Times New Roman"/>
          <w:sz w:val="24"/>
          <w:szCs w:val="24"/>
        </w:rPr>
        <w:t>protéger</w:t>
      </w:r>
      <w:proofErr w:type="spellEnd"/>
      <w:r w:rsidR="0036250E" w:rsidRPr="00E02F62">
        <w:rPr>
          <w:rFonts w:ascii="Times New Roman" w:hAnsi="Times New Roman" w:cs="Times New Roman"/>
          <w:sz w:val="24"/>
          <w:szCs w:val="24"/>
        </w:rPr>
        <w:t>, c’est mieux“</w:t>
      </w:r>
      <w:r w:rsidR="002C3691">
        <w:rPr>
          <w:rFonts w:ascii="Times New Roman" w:hAnsi="Times New Roman" w:cs="Times New Roman"/>
          <w:sz w:val="24"/>
          <w:szCs w:val="24"/>
        </w:rPr>
        <w:t>. D</w:t>
      </w:r>
      <w:r w:rsidR="0036250E" w:rsidRPr="00E02F62">
        <w:rPr>
          <w:rFonts w:ascii="Times New Roman" w:hAnsi="Times New Roman" w:cs="Times New Roman"/>
          <w:sz w:val="24"/>
          <w:szCs w:val="24"/>
        </w:rPr>
        <w:t>er Autor hätte es lieber gesehen, falls der Stempel die Aufschrift „</w:t>
      </w:r>
      <w:proofErr w:type="spellStart"/>
      <w:r w:rsidR="0036250E" w:rsidRPr="00E02F62">
        <w:rPr>
          <w:rFonts w:ascii="Times New Roman" w:hAnsi="Times New Roman" w:cs="Times New Roman"/>
          <w:sz w:val="24"/>
          <w:szCs w:val="24"/>
        </w:rPr>
        <w:t>Aimer</w:t>
      </w:r>
      <w:proofErr w:type="spellEnd"/>
      <w:r w:rsidR="0036250E" w:rsidRPr="00E02F62">
        <w:rPr>
          <w:rFonts w:ascii="Times New Roman" w:hAnsi="Times New Roman" w:cs="Times New Roman"/>
          <w:sz w:val="24"/>
          <w:szCs w:val="24"/>
        </w:rPr>
        <w:t xml:space="preserve"> </w:t>
      </w:r>
      <w:proofErr w:type="spellStart"/>
      <w:r w:rsidR="0036250E" w:rsidRPr="00E02F62">
        <w:rPr>
          <w:rFonts w:ascii="Times New Roman" w:hAnsi="Times New Roman" w:cs="Times New Roman"/>
          <w:sz w:val="24"/>
          <w:szCs w:val="24"/>
        </w:rPr>
        <w:t>les</w:t>
      </w:r>
      <w:proofErr w:type="spellEnd"/>
      <w:r w:rsidR="0036250E" w:rsidRPr="00E02F62">
        <w:rPr>
          <w:rFonts w:ascii="Times New Roman" w:hAnsi="Times New Roman" w:cs="Times New Roman"/>
          <w:sz w:val="24"/>
          <w:szCs w:val="24"/>
        </w:rPr>
        <w:t xml:space="preserve"> </w:t>
      </w:r>
      <w:proofErr w:type="spellStart"/>
      <w:r w:rsidR="0036250E" w:rsidRPr="00E02F62">
        <w:rPr>
          <w:rFonts w:ascii="Times New Roman" w:hAnsi="Times New Roman" w:cs="Times New Roman"/>
          <w:sz w:val="24"/>
          <w:szCs w:val="24"/>
        </w:rPr>
        <w:t>tout</w:t>
      </w:r>
      <w:proofErr w:type="spellEnd"/>
      <w:r w:rsidR="0036250E" w:rsidRPr="00E02F62">
        <w:rPr>
          <w:rFonts w:ascii="Times New Roman" w:hAnsi="Times New Roman" w:cs="Times New Roman"/>
          <w:sz w:val="24"/>
          <w:szCs w:val="24"/>
        </w:rPr>
        <w:t xml:space="preserve"> </w:t>
      </w:r>
      <w:proofErr w:type="spellStart"/>
      <w:r w:rsidR="0036250E" w:rsidRPr="00E02F62">
        <w:rPr>
          <w:rFonts w:ascii="Times New Roman" w:hAnsi="Times New Roman" w:cs="Times New Roman"/>
          <w:sz w:val="24"/>
          <w:szCs w:val="24"/>
        </w:rPr>
        <w:t>petits</w:t>
      </w:r>
      <w:proofErr w:type="spellEnd"/>
      <w:r w:rsidR="0036250E" w:rsidRPr="00E02F62">
        <w:rPr>
          <w:rFonts w:ascii="Times New Roman" w:hAnsi="Times New Roman" w:cs="Times New Roman"/>
          <w:sz w:val="24"/>
          <w:szCs w:val="24"/>
        </w:rPr>
        <w:t xml:space="preserve"> </w:t>
      </w:r>
      <w:proofErr w:type="spellStart"/>
      <w:r w:rsidR="0036250E" w:rsidRPr="00E02F62">
        <w:rPr>
          <w:rFonts w:ascii="Times New Roman" w:hAnsi="Times New Roman" w:cs="Times New Roman"/>
          <w:sz w:val="24"/>
          <w:szCs w:val="24"/>
        </w:rPr>
        <w:t>bébés</w:t>
      </w:r>
      <w:proofErr w:type="spellEnd"/>
      <w:r w:rsidR="0036250E" w:rsidRPr="00E02F62">
        <w:rPr>
          <w:rFonts w:ascii="Times New Roman" w:hAnsi="Times New Roman" w:cs="Times New Roman"/>
          <w:sz w:val="24"/>
          <w:szCs w:val="24"/>
        </w:rPr>
        <w:t xml:space="preserve">, c’est </w:t>
      </w:r>
      <w:proofErr w:type="spellStart"/>
      <w:r w:rsidR="0036250E" w:rsidRPr="00E02F62">
        <w:rPr>
          <w:rFonts w:ascii="Times New Roman" w:hAnsi="Times New Roman" w:cs="Times New Roman"/>
          <w:sz w:val="24"/>
          <w:szCs w:val="24"/>
        </w:rPr>
        <w:t>bien</w:t>
      </w:r>
      <w:proofErr w:type="spellEnd"/>
      <w:r w:rsidR="0036250E" w:rsidRPr="00E02F62">
        <w:rPr>
          <w:rFonts w:ascii="Times New Roman" w:hAnsi="Times New Roman" w:cs="Times New Roman"/>
          <w:sz w:val="24"/>
          <w:szCs w:val="24"/>
        </w:rPr>
        <w:t xml:space="preserve">, </w:t>
      </w:r>
      <w:proofErr w:type="spellStart"/>
      <w:r w:rsidR="0036250E" w:rsidRPr="00E02F62">
        <w:rPr>
          <w:rFonts w:ascii="Times New Roman" w:hAnsi="Times New Roman" w:cs="Times New Roman"/>
          <w:sz w:val="24"/>
          <w:szCs w:val="24"/>
        </w:rPr>
        <w:t>les</w:t>
      </w:r>
      <w:proofErr w:type="spellEnd"/>
      <w:r w:rsidR="0036250E" w:rsidRPr="00E02F62">
        <w:rPr>
          <w:rFonts w:ascii="Times New Roman" w:hAnsi="Times New Roman" w:cs="Times New Roman"/>
          <w:sz w:val="24"/>
          <w:szCs w:val="24"/>
        </w:rPr>
        <w:t xml:space="preserve"> </w:t>
      </w:r>
      <w:proofErr w:type="spellStart"/>
      <w:r w:rsidR="0036250E" w:rsidRPr="00E02F62">
        <w:rPr>
          <w:rFonts w:ascii="Times New Roman" w:hAnsi="Times New Roman" w:cs="Times New Roman"/>
          <w:sz w:val="24"/>
          <w:szCs w:val="24"/>
        </w:rPr>
        <w:t>protéger</w:t>
      </w:r>
      <w:proofErr w:type="spellEnd"/>
      <w:r w:rsidR="0036250E" w:rsidRPr="00E02F62">
        <w:rPr>
          <w:rFonts w:ascii="Times New Roman" w:hAnsi="Times New Roman" w:cs="Times New Roman"/>
          <w:sz w:val="24"/>
          <w:szCs w:val="24"/>
        </w:rPr>
        <w:t xml:space="preserve">, c’est mieux“ gestanden hätte: </w:t>
      </w:r>
      <w:r w:rsidR="002C3691">
        <w:rPr>
          <w:rFonts w:ascii="Times New Roman" w:hAnsi="Times New Roman" w:cs="Times New Roman"/>
          <w:sz w:val="24"/>
          <w:szCs w:val="24"/>
        </w:rPr>
        <w:t xml:space="preserve">Der </w:t>
      </w:r>
      <w:r w:rsidR="0036250E" w:rsidRPr="00E02F62">
        <w:rPr>
          <w:rFonts w:ascii="Times New Roman" w:hAnsi="Times New Roman" w:cs="Times New Roman"/>
          <w:sz w:val="24"/>
          <w:szCs w:val="24"/>
        </w:rPr>
        <w:t>Tierschutz steh</w:t>
      </w:r>
      <w:r w:rsidR="002C3691">
        <w:rPr>
          <w:rFonts w:ascii="Times New Roman" w:hAnsi="Times New Roman" w:cs="Times New Roman"/>
          <w:sz w:val="24"/>
          <w:szCs w:val="24"/>
        </w:rPr>
        <w:t>e</w:t>
      </w:r>
      <w:r w:rsidR="0036250E" w:rsidRPr="00E02F62">
        <w:rPr>
          <w:rFonts w:ascii="Times New Roman" w:hAnsi="Times New Roman" w:cs="Times New Roman"/>
          <w:sz w:val="24"/>
          <w:szCs w:val="24"/>
        </w:rPr>
        <w:t xml:space="preserve"> </w:t>
      </w:r>
      <w:r w:rsidR="002C3691">
        <w:rPr>
          <w:rFonts w:ascii="Times New Roman" w:hAnsi="Times New Roman" w:cs="Times New Roman"/>
          <w:sz w:val="24"/>
          <w:szCs w:val="24"/>
        </w:rPr>
        <w:t xml:space="preserve">in Luxemburg </w:t>
      </w:r>
      <w:r w:rsidR="0036250E" w:rsidRPr="00E02F62">
        <w:rPr>
          <w:rFonts w:ascii="Times New Roman" w:hAnsi="Times New Roman" w:cs="Times New Roman"/>
          <w:sz w:val="24"/>
          <w:szCs w:val="24"/>
        </w:rPr>
        <w:t xml:space="preserve">über dem Lebensrecht </w:t>
      </w:r>
      <w:r w:rsidR="002C3691">
        <w:rPr>
          <w:rFonts w:ascii="Times New Roman" w:hAnsi="Times New Roman" w:cs="Times New Roman"/>
          <w:sz w:val="24"/>
          <w:szCs w:val="24"/>
        </w:rPr>
        <w:t>u</w:t>
      </w:r>
      <w:r w:rsidR="0036250E" w:rsidRPr="00E02F62">
        <w:rPr>
          <w:rFonts w:ascii="Times New Roman" w:hAnsi="Times New Roman" w:cs="Times New Roman"/>
          <w:sz w:val="24"/>
          <w:szCs w:val="24"/>
        </w:rPr>
        <w:t>ngeborener</w:t>
      </w:r>
      <w:r w:rsidR="002C3691">
        <w:rPr>
          <w:rFonts w:ascii="Times New Roman" w:hAnsi="Times New Roman" w:cs="Times New Roman"/>
          <w:sz w:val="24"/>
          <w:szCs w:val="24"/>
        </w:rPr>
        <w:t xml:space="preserve"> Menschen</w:t>
      </w:r>
      <w:r w:rsidR="00E02F62">
        <w:rPr>
          <w:rFonts w:ascii="Times New Roman" w:hAnsi="Times New Roman" w:cs="Times New Roman"/>
          <w:sz w:val="24"/>
          <w:szCs w:val="24"/>
        </w:rPr>
        <w:t>.</w:t>
      </w:r>
      <w:r w:rsidR="002C3691">
        <w:rPr>
          <w:rFonts w:ascii="Times New Roman" w:hAnsi="Times New Roman" w:cs="Times New Roman"/>
          <w:sz w:val="24"/>
          <w:szCs w:val="24"/>
        </w:rPr>
        <w:t xml:space="preserve"> Dies wird hier angeprangert. </w:t>
      </w:r>
    </w:p>
    <w:p w14:paraId="3A59ACD0" w14:textId="69AE3279" w:rsidR="00D67023" w:rsidRDefault="002C3691" w:rsidP="00135F56">
      <w:pPr>
        <w:spacing w:line="360" w:lineRule="auto"/>
        <w:jc w:val="both"/>
        <w:rPr>
          <w:rFonts w:ascii="Times New Roman" w:hAnsi="Times New Roman" w:cs="Times New Roman"/>
          <w:sz w:val="24"/>
          <w:szCs w:val="24"/>
        </w:rPr>
      </w:pPr>
      <w:r w:rsidRPr="00D67023">
        <w:rPr>
          <w:rFonts w:ascii="Times New Roman" w:hAnsi="Times New Roman" w:cs="Times New Roman"/>
          <w:sz w:val="24"/>
          <w:szCs w:val="24"/>
        </w:rPr>
        <w:t xml:space="preserve">Dr. Léon </w:t>
      </w:r>
      <w:proofErr w:type="spellStart"/>
      <w:r w:rsidRPr="00D67023">
        <w:rPr>
          <w:rFonts w:ascii="Times New Roman" w:hAnsi="Times New Roman" w:cs="Times New Roman"/>
          <w:sz w:val="24"/>
          <w:szCs w:val="24"/>
        </w:rPr>
        <w:t>Mischo</w:t>
      </w:r>
      <w:proofErr w:type="spellEnd"/>
      <w:r w:rsidRPr="00D67023">
        <w:rPr>
          <w:rFonts w:ascii="Times New Roman" w:hAnsi="Times New Roman" w:cs="Times New Roman"/>
          <w:sz w:val="24"/>
          <w:szCs w:val="24"/>
        </w:rPr>
        <w:t xml:space="preserve"> </w:t>
      </w:r>
      <w:r>
        <w:rPr>
          <w:rFonts w:ascii="Times New Roman" w:hAnsi="Times New Roman" w:cs="Times New Roman"/>
          <w:sz w:val="24"/>
          <w:szCs w:val="24"/>
        </w:rPr>
        <w:t>(</w:t>
      </w:r>
      <w:r w:rsidRPr="00D67023">
        <w:rPr>
          <w:rFonts w:ascii="Times New Roman" w:hAnsi="Times New Roman" w:cs="Times New Roman"/>
          <w:sz w:val="24"/>
          <w:szCs w:val="24"/>
        </w:rPr>
        <w:t xml:space="preserve">Pour la </w:t>
      </w:r>
      <w:proofErr w:type="spellStart"/>
      <w:r w:rsidRPr="00D67023">
        <w:rPr>
          <w:rFonts w:ascii="Times New Roman" w:hAnsi="Times New Roman" w:cs="Times New Roman"/>
          <w:sz w:val="24"/>
          <w:szCs w:val="24"/>
        </w:rPr>
        <w:t>vie</w:t>
      </w:r>
      <w:proofErr w:type="spellEnd"/>
      <w:r w:rsidRPr="00D67023">
        <w:rPr>
          <w:rFonts w:ascii="Times New Roman" w:hAnsi="Times New Roman" w:cs="Times New Roman"/>
          <w:sz w:val="24"/>
          <w:szCs w:val="24"/>
        </w:rPr>
        <w:t xml:space="preserve"> </w:t>
      </w:r>
      <w:proofErr w:type="spellStart"/>
      <w:r w:rsidRPr="00D67023">
        <w:rPr>
          <w:rFonts w:ascii="Times New Roman" w:hAnsi="Times New Roman" w:cs="Times New Roman"/>
          <w:sz w:val="24"/>
          <w:szCs w:val="24"/>
        </w:rPr>
        <w:t>naissante</w:t>
      </w:r>
      <w:proofErr w:type="spellEnd"/>
      <w:r>
        <w:rPr>
          <w:rFonts w:ascii="Times New Roman" w:hAnsi="Times New Roman" w:cs="Times New Roman"/>
          <w:sz w:val="24"/>
          <w:szCs w:val="24"/>
        </w:rPr>
        <w:t>):</w:t>
      </w:r>
      <w:r w:rsidRPr="00D67023">
        <w:rPr>
          <w:rFonts w:ascii="Times New Roman" w:hAnsi="Times New Roman" w:cs="Times New Roman"/>
          <w:sz w:val="24"/>
          <w:szCs w:val="24"/>
        </w:rPr>
        <w:t xml:space="preserve"> </w:t>
      </w:r>
      <w:r w:rsidR="00116504" w:rsidRPr="00D67023">
        <w:rPr>
          <w:rFonts w:ascii="Times New Roman" w:hAnsi="Times New Roman" w:cs="Times New Roman"/>
          <w:sz w:val="24"/>
          <w:szCs w:val="24"/>
        </w:rPr>
        <w:t xml:space="preserve">Die große Illusion: </w:t>
      </w:r>
      <w:r w:rsidR="00C50E2C">
        <w:rPr>
          <w:rFonts w:ascii="Times New Roman" w:hAnsi="Times New Roman" w:cs="Times New Roman"/>
          <w:sz w:val="24"/>
          <w:szCs w:val="24"/>
        </w:rPr>
        <w:t>Luxemburg befinde sich m</w:t>
      </w:r>
      <w:r w:rsidR="00116504" w:rsidRPr="00D67023">
        <w:rPr>
          <w:rFonts w:ascii="Times New Roman" w:hAnsi="Times New Roman" w:cs="Times New Roman"/>
          <w:sz w:val="24"/>
          <w:szCs w:val="24"/>
        </w:rPr>
        <w:t xml:space="preserve">itten in </w:t>
      </w:r>
      <w:r>
        <w:rPr>
          <w:rFonts w:ascii="Times New Roman" w:hAnsi="Times New Roman" w:cs="Times New Roman"/>
          <w:sz w:val="24"/>
          <w:szCs w:val="24"/>
        </w:rPr>
        <w:t xml:space="preserve">einer </w:t>
      </w:r>
      <w:r w:rsidR="00116504" w:rsidRPr="00D67023">
        <w:rPr>
          <w:rFonts w:ascii="Times New Roman" w:hAnsi="Times New Roman" w:cs="Times New Roman"/>
          <w:sz w:val="24"/>
          <w:szCs w:val="24"/>
        </w:rPr>
        <w:t>schwere</w:t>
      </w:r>
      <w:r>
        <w:rPr>
          <w:rFonts w:ascii="Times New Roman" w:hAnsi="Times New Roman" w:cs="Times New Roman"/>
          <w:sz w:val="24"/>
          <w:szCs w:val="24"/>
        </w:rPr>
        <w:t xml:space="preserve">n </w:t>
      </w:r>
      <w:r w:rsidR="00116504" w:rsidRPr="00D67023">
        <w:rPr>
          <w:rFonts w:ascii="Times New Roman" w:hAnsi="Times New Roman" w:cs="Times New Roman"/>
          <w:sz w:val="24"/>
          <w:szCs w:val="24"/>
        </w:rPr>
        <w:t>Wirtschaftskrise und</w:t>
      </w:r>
      <w:r w:rsidR="00DE6C25" w:rsidRPr="00D67023">
        <w:rPr>
          <w:rFonts w:ascii="Times New Roman" w:hAnsi="Times New Roman" w:cs="Times New Roman"/>
          <w:sz w:val="24"/>
          <w:szCs w:val="24"/>
        </w:rPr>
        <w:t xml:space="preserve"> einem</w:t>
      </w:r>
      <w:r w:rsidR="00116504" w:rsidRPr="0058276D">
        <w:rPr>
          <w:rFonts w:ascii="Times New Roman" w:hAnsi="Times New Roman" w:cs="Times New Roman"/>
          <w:sz w:val="24"/>
          <w:szCs w:val="24"/>
        </w:rPr>
        <w:t xml:space="preserve"> </w:t>
      </w:r>
      <w:r w:rsidR="00DE6C25" w:rsidRPr="0058276D">
        <w:rPr>
          <w:rFonts w:ascii="Times New Roman" w:hAnsi="Times New Roman" w:cs="Times New Roman"/>
          <w:sz w:val="24"/>
          <w:szCs w:val="24"/>
        </w:rPr>
        <w:t>„katastrophalen Geburtenschwund“</w:t>
      </w:r>
      <w:r w:rsidR="00C50E2C">
        <w:rPr>
          <w:rFonts w:ascii="Times New Roman" w:hAnsi="Times New Roman" w:cs="Times New Roman"/>
          <w:sz w:val="24"/>
          <w:szCs w:val="24"/>
        </w:rPr>
        <w:t>.</w:t>
      </w:r>
      <w:r w:rsidR="00A31569" w:rsidRPr="0058276D">
        <w:rPr>
          <w:rFonts w:ascii="Times New Roman" w:hAnsi="Times New Roman" w:cs="Times New Roman"/>
          <w:sz w:val="24"/>
          <w:szCs w:val="24"/>
        </w:rPr>
        <w:t xml:space="preserve"> „Euphemistisch spr</w:t>
      </w:r>
      <w:r w:rsidR="00C50E2C">
        <w:rPr>
          <w:rFonts w:ascii="Times New Roman" w:hAnsi="Times New Roman" w:cs="Times New Roman"/>
          <w:sz w:val="24"/>
          <w:szCs w:val="24"/>
        </w:rPr>
        <w:t>icht</w:t>
      </w:r>
      <w:r w:rsidR="00A31569" w:rsidRPr="0058276D">
        <w:rPr>
          <w:rFonts w:ascii="Times New Roman" w:hAnsi="Times New Roman" w:cs="Times New Roman"/>
          <w:sz w:val="24"/>
          <w:szCs w:val="24"/>
        </w:rPr>
        <w:t xml:space="preserve"> man von ‚</w:t>
      </w:r>
      <w:proofErr w:type="spellStart"/>
      <w:r w:rsidR="00A31569" w:rsidRPr="0058276D">
        <w:rPr>
          <w:rFonts w:ascii="Times New Roman" w:hAnsi="Times New Roman" w:cs="Times New Roman"/>
          <w:sz w:val="24"/>
          <w:szCs w:val="24"/>
        </w:rPr>
        <w:t>Depenalisierung</w:t>
      </w:r>
      <w:proofErr w:type="spellEnd"/>
      <w:r w:rsidR="00A31569" w:rsidRPr="0058276D">
        <w:rPr>
          <w:rFonts w:ascii="Times New Roman" w:hAnsi="Times New Roman" w:cs="Times New Roman"/>
          <w:sz w:val="24"/>
          <w:szCs w:val="24"/>
        </w:rPr>
        <w:t xml:space="preserve"> der Schwangerschaftsunterbrechung‘“; es </w:t>
      </w:r>
      <w:r>
        <w:rPr>
          <w:rFonts w:ascii="Times New Roman" w:hAnsi="Times New Roman" w:cs="Times New Roman"/>
          <w:sz w:val="24"/>
          <w:szCs w:val="24"/>
        </w:rPr>
        <w:t>sei</w:t>
      </w:r>
      <w:r w:rsidR="00A31569" w:rsidRPr="0058276D">
        <w:rPr>
          <w:rFonts w:ascii="Times New Roman" w:hAnsi="Times New Roman" w:cs="Times New Roman"/>
          <w:sz w:val="24"/>
          <w:szCs w:val="24"/>
        </w:rPr>
        <w:t xml:space="preserve"> jedoch „Tötung“</w:t>
      </w:r>
      <w:r w:rsidR="00C50E2C">
        <w:rPr>
          <w:rFonts w:ascii="Times New Roman" w:hAnsi="Times New Roman" w:cs="Times New Roman"/>
          <w:sz w:val="24"/>
          <w:szCs w:val="24"/>
        </w:rPr>
        <w:t>.</w:t>
      </w:r>
      <w:r w:rsidR="00A31569" w:rsidRPr="0058276D">
        <w:rPr>
          <w:rFonts w:ascii="Times New Roman" w:hAnsi="Times New Roman" w:cs="Times New Roman"/>
          <w:sz w:val="24"/>
          <w:szCs w:val="24"/>
        </w:rPr>
        <w:t xml:space="preserve"> </w:t>
      </w:r>
      <w:r w:rsidR="00C50E2C">
        <w:rPr>
          <w:rFonts w:ascii="Times New Roman" w:hAnsi="Times New Roman" w:cs="Times New Roman"/>
          <w:sz w:val="24"/>
          <w:szCs w:val="24"/>
        </w:rPr>
        <w:t>D</w:t>
      </w:r>
      <w:r>
        <w:rPr>
          <w:rFonts w:ascii="Times New Roman" w:hAnsi="Times New Roman" w:cs="Times New Roman"/>
          <w:sz w:val="24"/>
          <w:szCs w:val="24"/>
        </w:rPr>
        <w:t xml:space="preserve">ie </w:t>
      </w:r>
      <w:r w:rsidR="00A31569" w:rsidRPr="0058276D">
        <w:rPr>
          <w:rFonts w:ascii="Times New Roman" w:hAnsi="Times New Roman" w:cs="Times New Roman"/>
          <w:sz w:val="24"/>
          <w:szCs w:val="24"/>
        </w:rPr>
        <w:t>DP ha</w:t>
      </w:r>
      <w:r>
        <w:rPr>
          <w:rFonts w:ascii="Times New Roman" w:hAnsi="Times New Roman" w:cs="Times New Roman"/>
          <w:sz w:val="24"/>
          <w:szCs w:val="24"/>
        </w:rPr>
        <w:t>be die</w:t>
      </w:r>
      <w:r w:rsidR="00A31569" w:rsidRPr="0058276D">
        <w:rPr>
          <w:rFonts w:ascii="Times New Roman" w:hAnsi="Times New Roman" w:cs="Times New Roman"/>
          <w:sz w:val="24"/>
          <w:szCs w:val="24"/>
        </w:rPr>
        <w:t xml:space="preserve"> Indikationslösung ohne „offizielle Kontrolle“ durchgesetzt; „Arzt und Frau entscheiden allein“</w:t>
      </w:r>
      <w:r>
        <w:rPr>
          <w:rFonts w:ascii="Times New Roman" w:hAnsi="Times New Roman" w:cs="Times New Roman"/>
          <w:sz w:val="24"/>
          <w:szCs w:val="24"/>
        </w:rPr>
        <w:t>. Dies sei</w:t>
      </w:r>
      <w:r w:rsidR="00A31569" w:rsidRPr="0058276D">
        <w:rPr>
          <w:rFonts w:ascii="Times New Roman" w:hAnsi="Times New Roman" w:cs="Times New Roman"/>
          <w:sz w:val="24"/>
          <w:szCs w:val="24"/>
        </w:rPr>
        <w:t xml:space="preserve"> de facto eine Fristenlösung; </w:t>
      </w:r>
      <w:r>
        <w:rPr>
          <w:rFonts w:ascii="Times New Roman" w:hAnsi="Times New Roman" w:cs="Times New Roman"/>
          <w:sz w:val="24"/>
          <w:szCs w:val="24"/>
        </w:rPr>
        <w:t xml:space="preserve">die </w:t>
      </w:r>
      <w:r w:rsidR="00A31569" w:rsidRPr="00D67023">
        <w:rPr>
          <w:rFonts w:ascii="Times New Roman" w:hAnsi="Times New Roman" w:cs="Times New Roman"/>
          <w:sz w:val="24"/>
          <w:szCs w:val="24"/>
        </w:rPr>
        <w:t>Indikationen</w:t>
      </w:r>
      <w:r>
        <w:rPr>
          <w:rFonts w:ascii="Times New Roman" w:hAnsi="Times New Roman" w:cs="Times New Roman"/>
          <w:sz w:val="24"/>
          <w:szCs w:val="24"/>
        </w:rPr>
        <w:t xml:space="preserve"> lauten</w:t>
      </w:r>
      <w:r w:rsidR="00A31569" w:rsidRPr="00D67023">
        <w:rPr>
          <w:rFonts w:ascii="Times New Roman" w:hAnsi="Times New Roman" w:cs="Times New Roman"/>
          <w:sz w:val="24"/>
          <w:szCs w:val="24"/>
        </w:rPr>
        <w:t xml:space="preserve">: </w:t>
      </w:r>
      <w:r w:rsidR="00095421" w:rsidRPr="00D67023">
        <w:rPr>
          <w:rFonts w:ascii="Times New Roman" w:hAnsi="Times New Roman" w:cs="Times New Roman"/>
          <w:sz w:val="24"/>
          <w:szCs w:val="24"/>
        </w:rPr>
        <w:t xml:space="preserve">1. „Irgendwelche“ physische oder psychische Gefahr für die Mutter; heute </w:t>
      </w:r>
      <w:r w:rsidR="00C50E2C">
        <w:rPr>
          <w:rFonts w:ascii="Times New Roman" w:hAnsi="Times New Roman" w:cs="Times New Roman"/>
          <w:sz w:val="24"/>
          <w:szCs w:val="24"/>
        </w:rPr>
        <w:t xml:space="preserve">herrsche </w:t>
      </w:r>
      <w:r w:rsidR="00095421" w:rsidRPr="00D67023">
        <w:rPr>
          <w:rFonts w:ascii="Times New Roman" w:hAnsi="Times New Roman" w:cs="Times New Roman"/>
          <w:sz w:val="24"/>
          <w:szCs w:val="24"/>
        </w:rPr>
        <w:t xml:space="preserve">nach Ansicht von Gynäkologen eher selten Lebensgefahr für Mutter; Hauptindikation sei Depression mit Suizidgefahr, diese </w:t>
      </w:r>
      <w:r w:rsidR="00C50E2C">
        <w:rPr>
          <w:rFonts w:ascii="Times New Roman" w:hAnsi="Times New Roman" w:cs="Times New Roman"/>
          <w:sz w:val="24"/>
          <w:szCs w:val="24"/>
        </w:rPr>
        <w:t xml:space="preserve">sei </w:t>
      </w:r>
      <w:r w:rsidR="00095421" w:rsidRPr="00D67023">
        <w:rPr>
          <w:rFonts w:ascii="Times New Roman" w:hAnsi="Times New Roman" w:cs="Times New Roman"/>
          <w:sz w:val="24"/>
          <w:szCs w:val="24"/>
        </w:rPr>
        <w:t>aber medizinisch zu behandeln; 2. Geistige und körperliche Missb</w:t>
      </w:r>
      <w:r w:rsidR="000A144C" w:rsidRPr="00D67023">
        <w:rPr>
          <w:rFonts w:ascii="Times New Roman" w:hAnsi="Times New Roman" w:cs="Times New Roman"/>
          <w:sz w:val="24"/>
          <w:szCs w:val="24"/>
        </w:rPr>
        <w:t>ild</w:t>
      </w:r>
      <w:r w:rsidR="00095421" w:rsidRPr="00D67023">
        <w:rPr>
          <w:rFonts w:ascii="Times New Roman" w:hAnsi="Times New Roman" w:cs="Times New Roman"/>
          <w:sz w:val="24"/>
          <w:szCs w:val="24"/>
        </w:rPr>
        <w:t xml:space="preserve">ung des Kindes; diese Pathologien </w:t>
      </w:r>
      <w:r w:rsidR="00D67023">
        <w:rPr>
          <w:rFonts w:ascii="Times New Roman" w:hAnsi="Times New Roman" w:cs="Times New Roman"/>
          <w:sz w:val="24"/>
          <w:szCs w:val="24"/>
        </w:rPr>
        <w:t xml:space="preserve">werden </w:t>
      </w:r>
      <w:r w:rsidR="00095421" w:rsidRPr="00D67023">
        <w:rPr>
          <w:rFonts w:ascii="Times New Roman" w:hAnsi="Times New Roman" w:cs="Times New Roman"/>
          <w:sz w:val="24"/>
          <w:szCs w:val="24"/>
        </w:rPr>
        <w:t>oft erst b</w:t>
      </w:r>
      <w:r w:rsidR="00D67023">
        <w:rPr>
          <w:rFonts w:ascii="Times New Roman" w:hAnsi="Times New Roman" w:cs="Times New Roman"/>
          <w:sz w:val="24"/>
          <w:szCs w:val="24"/>
        </w:rPr>
        <w:t>ei oder kurz nach der</w:t>
      </w:r>
      <w:r w:rsidR="00095421" w:rsidRPr="00D67023">
        <w:rPr>
          <w:rFonts w:ascii="Times New Roman" w:hAnsi="Times New Roman" w:cs="Times New Roman"/>
          <w:sz w:val="24"/>
          <w:szCs w:val="24"/>
        </w:rPr>
        <w:t xml:space="preserve"> Geburt erkannt, „so </w:t>
      </w:r>
      <w:proofErr w:type="spellStart"/>
      <w:r w:rsidR="00095421" w:rsidRPr="00D67023">
        <w:rPr>
          <w:rFonts w:ascii="Times New Roman" w:hAnsi="Times New Roman" w:cs="Times New Roman"/>
          <w:sz w:val="24"/>
          <w:szCs w:val="24"/>
        </w:rPr>
        <w:t>daß</w:t>
      </w:r>
      <w:proofErr w:type="spellEnd"/>
      <w:r w:rsidR="00095421" w:rsidRPr="00D67023">
        <w:rPr>
          <w:rFonts w:ascii="Times New Roman" w:hAnsi="Times New Roman" w:cs="Times New Roman"/>
          <w:sz w:val="24"/>
          <w:szCs w:val="24"/>
        </w:rPr>
        <w:t xml:space="preserve"> man bald zur Tötung Neugeborener kommen wird“; zahlreiche Behinderte jedoch seien „sehr wertvolle Menschen“, während etliche sog. „Normale durch Süchtigkeit und Kriminalität die Gemeinschaft aufs schwerste [sic] belasten“; </w:t>
      </w:r>
      <w:r w:rsidR="00F27400" w:rsidRPr="00D67023">
        <w:rPr>
          <w:rFonts w:ascii="Times New Roman" w:hAnsi="Times New Roman" w:cs="Times New Roman"/>
          <w:sz w:val="24"/>
          <w:szCs w:val="24"/>
        </w:rPr>
        <w:t xml:space="preserve">3. Vergewaltigung: </w:t>
      </w:r>
      <w:r w:rsidR="000A144C" w:rsidRPr="00D67023">
        <w:rPr>
          <w:rFonts w:ascii="Times New Roman" w:hAnsi="Times New Roman" w:cs="Times New Roman"/>
          <w:sz w:val="24"/>
          <w:szCs w:val="24"/>
        </w:rPr>
        <w:t xml:space="preserve"> </w:t>
      </w:r>
      <w:r w:rsidR="00C50E2C">
        <w:rPr>
          <w:rFonts w:ascii="Times New Roman" w:hAnsi="Times New Roman" w:cs="Times New Roman"/>
          <w:sz w:val="24"/>
          <w:szCs w:val="24"/>
        </w:rPr>
        <w:t xml:space="preserve">es sei </w:t>
      </w:r>
      <w:r w:rsidR="000A144C" w:rsidRPr="00D67023">
        <w:rPr>
          <w:rFonts w:ascii="Times New Roman" w:hAnsi="Times New Roman" w:cs="Times New Roman"/>
          <w:sz w:val="24"/>
          <w:szCs w:val="24"/>
        </w:rPr>
        <w:t>„schwer zu entscheiden, ob sie tatsächlich vorliegt“, das Kind könne jed</w:t>
      </w:r>
      <w:r w:rsidR="00C50E2C">
        <w:rPr>
          <w:rFonts w:ascii="Times New Roman" w:hAnsi="Times New Roman" w:cs="Times New Roman"/>
          <w:sz w:val="24"/>
          <w:szCs w:val="24"/>
        </w:rPr>
        <w:t>enfalls</w:t>
      </w:r>
      <w:r w:rsidR="000A144C" w:rsidRPr="00D67023">
        <w:rPr>
          <w:rFonts w:ascii="Times New Roman" w:hAnsi="Times New Roman" w:cs="Times New Roman"/>
          <w:sz w:val="24"/>
          <w:szCs w:val="24"/>
        </w:rPr>
        <w:t xml:space="preserve"> nichts dafür</w:t>
      </w:r>
      <w:r w:rsidR="00C50E2C">
        <w:rPr>
          <w:rFonts w:ascii="Times New Roman" w:hAnsi="Times New Roman" w:cs="Times New Roman"/>
          <w:sz w:val="24"/>
          <w:szCs w:val="24"/>
        </w:rPr>
        <w:t xml:space="preserve">. </w:t>
      </w:r>
      <w:r w:rsidR="000A144C" w:rsidRPr="00D67023">
        <w:rPr>
          <w:rFonts w:ascii="Times New Roman" w:hAnsi="Times New Roman" w:cs="Times New Roman"/>
          <w:sz w:val="24"/>
          <w:szCs w:val="24"/>
        </w:rPr>
        <w:t xml:space="preserve">Fazit: Viele </w:t>
      </w:r>
      <w:proofErr w:type="gramStart"/>
      <w:r w:rsidR="00D67023">
        <w:rPr>
          <w:rFonts w:ascii="Times New Roman" w:hAnsi="Times New Roman" w:cs="Times New Roman"/>
          <w:sz w:val="24"/>
          <w:szCs w:val="24"/>
        </w:rPr>
        <w:t>poten</w:t>
      </w:r>
      <w:r w:rsidR="009B1235">
        <w:rPr>
          <w:rFonts w:ascii="Times New Roman" w:hAnsi="Times New Roman" w:cs="Times New Roman"/>
          <w:sz w:val="24"/>
          <w:szCs w:val="24"/>
        </w:rPr>
        <w:t>t</w:t>
      </w:r>
      <w:r w:rsidR="00D67023">
        <w:rPr>
          <w:rFonts w:ascii="Times New Roman" w:hAnsi="Times New Roman" w:cs="Times New Roman"/>
          <w:sz w:val="24"/>
          <w:szCs w:val="24"/>
        </w:rPr>
        <w:t>ielle</w:t>
      </w:r>
      <w:proofErr w:type="gramEnd"/>
      <w:r w:rsidR="00D67023">
        <w:rPr>
          <w:rFonts w:ascii="Times New Roman" w:hAnsi="Times New Roman" w:cs="Times New Roman"/>
          <w:sz w:val="24"/>
          <w:szCs w:val="24"/>
        </w:rPr>
        <w:t xml:space="preserve"> </w:t>
      </w:r>
      <w:r w:rsidR="000A144C" w:rsidRPr="00D67023">
        <w:rPr>
          <w:rFonts w:ascii="Times New Roman" w:hAnsi="Times New Roman" w:cs="Times New Roman"/>
          <w:sz w:val="24"/>
          <w:szCs w:val="24"/>
        </w:rPr>
        <w:t>Vorwände für abtreibungswil</w:t>
      </w:r>
      <w:r w:rsidR="00D67023">
        <w:rPr>
          <w:rFonts w:ascii="Times New Roman" w:hAnsi="Times New Roman" w:cs="Times New Roman"/>
          <w:sz w:val="24"/>
          <w:szCs w:val="24"/>
        </w:rPr>
        <w:t>l</w:t>
      </w:r>
      <w:r w:rsidR="000A144C" w:rsidRPr="00D67023">
        <w:rPr>
          <w:rFonts w:ascii="Times New Roman" w:hAnsi="Times New Roman" w:cs="Times New Roman"/>
          <w:sz w:val="24"/>
          <w:szCs w:val="24"/>
        </w:rPr>
        <w:t>ige Frauen</w:t>
      </w:r>
      <w:r w:rsidR="00D67023">
        <w:rPr>
          <w:rFonts w:ascii="Times New Roman" w:hAnsi="Times New Roman" w:cs="Times New Roman"/>
          <w:sz w:val="24"/>
          <w:szCs w:val="24"/>
        </w:rPr>
        <w:t xml:space="preserve"> </w:t>
      </w:r>
      <w:r w:rsidR="00C50E2C">
        <w:rPr>
          <w:rFonts w:ascii="Times New Roman" w:hAnsi="Times New Roman" w:cs="Times New Roman"/>
          <w:sz w:val="24"/>
          <w:szCs w:val="24"/>
        </w:rPr>
        <w:t xml:space="preserve">seien </w:t>
      </w:r>
      <w:r w:rsidR="00D67023">
        <w:rPr>
          <w:rFonts w:ascii="Times New Roman" w:hAnsi="Times New Roman" w:cs="Times New Roman"/>
          <w:sz w:val="24"/>
          <w:szCs w:val="24"/>
        </w:rPr>
        <w:t>im Gesetzesvorhaben</w:t>
      </w:r>
      <w:r w:rsidR="00C50E2C">
        <w:rPr>
          <w:rFonts w:ascii="Times New Roman" w:hAnsi="Times New Roman" w:cs="Times New Roman"/>
          <w:sz w:val="24"/>
          <w:szCs w:val="24"/>
        </w:rPr>
        <w:t xml:space="preserve"> enthalten</w:t>
      </w:r>
      <w:r w:rsidR="000A144C" w:rsidRPr="00D67023">
        <w:rPr>
          <w:rFonts w:ascii="Times New Roman" w:hAnsi="Times New Roman" w:cs="Times New Roman"/>
          <w:sz w:val="24"/>
          <w:szCs w:val="24"/>
        </w:rPr>
        <w:t>; Ungeborene s</w:t>
      </w:r>
      <w:r w:rsidR="00C50E2C">
        <w:rPr>
          <w:rFonts w:ascii="Times New Roman" w:hAnsi="Times New Roman" w:cs="Times New Roman"/>
          <w:sz w:val="24"/>
          <w:szCs w:val="24"/>
        </w:rPr>
        <w:t>eien</w:t>
      </w:r>
      <w:r w:rsidR="000A144C" w:rsidRPr="00D67023">
        <w:rPr>
          <w:rFonts w:ascii="Times New Roman" w:hAnsi="Times New Roman" w:cs="Times New Roman"/>
          <w:sz w:val="24"/>
          <w:szCs w:val="24"/>
        </w:rPr>
        <w:t xml:space="preserve"> nunmehr „vogelfrei“</w:t>
      </w:r>
      <w:r w:rsidR="00C50E2C">
        <w:rPr>
          <w:rFonts w:ascii="Times New Roman" w:hAnsi="Times New Roman" w:cs="Times New Roman"/>
          <w:sz w:val="24"/>
          <w:szCs w:val="24"/>
        </w:rPr>
        <w:t>.</w:t>
      </w:r>
    </w:p>
    <w:p w14:paraId="1D476ADA" w14:textId="77777777" w:rsidR="00C50E2C" w:rsidRDefault="000A144C" w:rsidP="00135F56">
      <w:pPr>
        <w:spacing w:line="360" w:lineRule="auto"/>
        <w:jc w:val="both"/>
        <w:rPr>
          <w:rFonts w:ascii="Times New Roman" w:hAnsi="Times New Roman" w:cs="Times New Roman"/>
          <w:sz w:val="24"/>
          <w:szCs w:val="24"/>
        </w:rPr>
      </w:pPr>
      <w:r w:rsidRPr="00D67023">
        <w:rPr>
          <w:rFonts w:ascii="Times New Roman" w:hAnsi="Times New Roman" w:cs="Times New Roman"/>
          <w:sz w:val="24"/>
          <w:szCs w:val="24"/>
        </w:rPr>
        <w:t>Wie argumentieren die Reg</w:t>
      </w:r>
      <w:r w:rsidR="00C50E2C">
        <w:rPr>
          <w:rFonts w:ascii="Times New Roman" w:hAnsi="Times New Roman" w:cs="Times New Roman"/>
          <w:sz w:val="24"/>
          <w:szCs w:val="24"/>
        </w:rPr>
        <w:t>ierungs</w:t>
      </w:r>
      <w:r w:rsidRPr="00D67023">
        <w:rPr>
          <w:rFonts w:ascii="Times New Roman" w:hAnsi="Times New Roman" w:cs="Times New Roman"/>
          <w:sz w:val="24"/>
          <w:szCs w:val="24"/>
        </w:rPr>
        <w:t xml:space="preserve">parteien, um </w:t>
      </w:r>
      <w:r w:rsidR="00C50E2C">
        <w:rPr>
          <w:rFonts w:ascii="Times New Roman" w:hAnsi="Times New Roman" w:cs="Times New Roman"/>
          <w:sz w:val="24"/>
          <w:szCs w:val="24"/>
        </w:rPr>
        <w:t xml:space="preserve">das </w:t>
      </w:r>
      <w:r w:rsidRPr="00D67023">
        <w:rPr>
          <w:rFonts w:ascii="Times New Roman" w:hAnsi="Times New Roman" w:cs="Times New Roman"/>
          <w:sz w:val="24"/>
          <w:szCs w:val="24"/>
        </w:rPr>
        <w:t>Gesetz zu begründen?</w:t>
      </w:r>
      <w:r w:rsidR="00C50E2C">
        <w:rPr>
          <w:rFonts w:ascii="Times New Roman" w:hAnsi="Times New Roman" w:cs="Times New Roman"/>
          <w:sz w:val="24"/>
          <w:szCs w:val="24"/>
        </w:rPr>
        <w:t xml:space="preserve"> </w:t>
      </w:r>
    </w:p>
    <w:p w14:paraId="57DAE504" w14:textId="77777777" w:rsidR="000A144C" w:rsidRPr="00C50E2C" w:rsidRDefault="00C50E2C" w:rsidP="00C50E2C">
      <w:pPr>
        <w:pStyle w:val="Listenabsatz"/>
        <w:numPr>
          <w:ilvl w:val="0"/>
          <w:numId w:val="15"/>
        </w:numPr>
        <w:spacing w:line="360" w:lineRule="auto"/>
        <w:jc w:val="both"/>
        <w:rPr>
          <w:rFonts w:ascii="Times New Roman" w:hAnsi="Times New Roman" w:cs="Times New Roman"/>
          <w:sz w:val="24"/>
          <w:szCs w:val="24"/>
        </w:rPr>
      </w:pPr>
      <w:r w:rsidRPr="00C50E2C">
        <w:rPr>
          <w:rFonts w:ascii="Times New Roman" w:hAnsi="Times New Roman" w:cs="Times New Roman"/>
          <w:sz w:val="24"/>
          <w:szCs w:val="24"/>
        </w:rPr>
        <w:t xml:space="preserve">Eine </w:t>
      </w:r>
      <w:r w:rsidR="00614D7C" w:rsidRPr="00C50E2C">
        <w:rPr>
          <w:rFonts w:ascii="Times New Roman" w:hAnsi="Times New Roman" w:cs="Times New Roman"/>
          <w:sz w:val="24"/>
          <w:szCs w:val="24"/>
        </w:rPr>
        <w:t>Strafandrohung sei nutzlos, weil Kurpfuscher A</w:t>
      </w:r>
      <w:r w:rsidR="00D67023" w:rsidRPr="00C50E2C">
        <w:rPr>
          <w:rFonts w:ascii="Times New Roman" w:hAnsi="Times New Roman" w:cs="Times New Roman"/>
          <w:sz w:val="24"/>
          <w:szCs w:val="24"/>
        </w:rPr>
        <w:t>btreibung</w:t>
      </w:r>
      <w:r w:rsidR="00614D7C" w:rsidRPr="00C50E2C">
        <w:rPr>
          <w:rFonts w:ascii="Times New Roman" w:hAnsi="Times New Roman" w:cs="Times New Roman"/>
          <w:sz w:val="24"/>
          <w:szCs w:val="24"/>
        </w:rPr>
        <w:t xml:space="preserve"> vornähmen; zah</w:t>
      </w:r>
      <w:r w:rsidR="009B0AA3" w:rsidRPr="00C50E2C">
        <w:rPr>
          <w:rFonts w:ascii="Times New Roman" w:hAnsi="Times New Roman" w:cs="Times New Roman"/>
          <w:sz w:val="24"/>
          <w:szCs w:val="24"/>
        </w:rPr>
        <w:t>l</w:t>
      </w:r>
      <w:r w:rsidR="00614D7C" w:rsidRPr="00C50E2C">
        <w:rPr>
          <w:rFonts w:ascii="Times New Roman" w:hAnsi="Times New Roman" w:cs="Times New Roman"/>
          <w:sz w:val="24"/>
          <w:szCs w:val="24"/>
        </w:rPr>
        <w:t>reiche Frauen könn</w:t>
      </w:r>
      <w:r w:rsidRPr="00C50E2C">
        <w:rPr>
          <w:rFonts w:ascii="Times New Roman" w:hAnsi="Times New Roman" w:cs="Times New Roman"/>
          <w:sz w:val="24"/>
          <w:szCs w:val="24"/>
        </w:rPr>
        <w:t>t</w:t>
      </w:r>
      <w:r w:rsidR="00614D7C" w:rsidRPr="00C50E2C">
        <w:rPr>
          <w:rFonts w:ascii="Times New Roman" w:hAnsi="Times New Roman" w:cs="Times New Roman"/>
          <w:sz w:val="24"/>
          <w:szCs w:val="24"/>
        </w:rPr>
        <w:t>en gerettet werden, indem sie Fachärzten auf Kosten der Krankenkasse anvertraut w</w:t>
      </w:r>
      <w:r w:rsidRPr="00C50E2C">
        <w:rPr>
          <w:rFonts w:ascii="Times New Roman" w:hAnsi="Times New Roman" w:cs="Times New Roman"/>
          <w:sz w:val="24"/>
          <w:szCs w:val="24"/>
        </w:rPr>
        <w:t>ü</w:t>
      </w:r>
      <w:r w:rsidR="00614D7C" w:rsidRPr="00C50E2C">
        <w:rPr>
          <w:rFonts w:ascii="Times New Roman" w:hAnsi="Times New Roman" w:cs="Times New Roman"/>
          <w:sz w:val="24"/>
          <w:szCs w:val="24"/>
        </w:rPr>
        <w:t>rden</w:t>
      </w:r>
      <w:r w:rsidR="009B0AA3" w:rsidRPr="00C50E2C">
        <w:rPr>
          <w:rFonts w:ascii="Times New Roman" w:hAnsi="Times New Roman" w:cs="Times New Roman"/>
          <w:sz w:val="24"/>
          <w:szCs w:val="24"/>
        </w:rPr>
        <w:t>:</w:t>
      </w:r>
    </w:p>
    <w:p w14:paraId="0390B0A9" w14:textId="77777777" w:rsidR="00614D7C" w:rsidRPr="00D67023" w:rsidRDefault="00614D7C" w:rsidP="00EF7944">
      <w:pPr>
        <w:pStyle w:val="Listenabsatz"/>
        <w:numPr>
          <w:ilvl w:val="0"/>
          <w:numId w:val="15"/>
        </w:numPr>
        <w:spacing w:line="360" w:lineRule="auto"/>
        <w:jc w:val="both"/>
        <w:rPr>
          <w:rFonts w:ascii="Times New Roman" w:hAnsi="Times New Roman" w:cs="Times New Roman"/>
          <w:sz w:val="24"/>
          <w:szCs w:val="24"/>
        </w:rPr>
      </w:pPr>
      <w:r w:rsidRPr="00D67023">
        <w:rPr>
          <w:rFonts w:ascii="Times New Roman" w:hAnsi="Times New Roman" w:cs="Times New Roman"/>
          <w:sz w:val="24"/>
          <w:szCs w:val="24"/>
        </w:rPr>
        <w:lastRenderedPageBreak/>
        <w:t xml:space="preserve">„Jedes Kind hat das Recht, erwünscht zu sein“; - Gesetz als Übergangslösung, Sexualerziehung und Antibabypille würden </w:t>
      </w:r>
      <w:r w:rsidR="00C50E2C">
        <w:rPr>
          <w:rFonts w:ascii="Times New Roman" w:hAnsi="Times New Roman" w:cs="Times New Roman"/>
          <w:sz w:val="24"/>
          <w:szCs w:val="24"/>
        </w:rPr>
        <w:t xml:space="preserve">die </w:t>
      </w:r>
      <w:r w:rsidRPr="00D67023">
        <w:rPr>
          <w:rFonts w:ascii="Times New Roman" w:hAnsi="Times New Roman" w:cs="Times New Roman"/>
          <w:sz w:val="24"/>
          <w:szCs w:val="24"/>
        </w:rPr>
        <w:t>A</w:t>
      </w:r>
      <w:r w:rsidR="00C50E2C">
        <w:rPr>
          <w:rFonts w:ascii="Times New Roman" w:hAnsi="Times New Roman" w:cs="Times New Roman"/>
          <w:sz w:val="24"/>
          <w:szCs w:val="24"/>
        </w:rPr>
        <w:t>btreibung</w:t>
      </w:r>
      <w:r w:rsidRPr="00D67023">
        <w:rPr>
          <w:rFonts w:ascii="Times New Roman" w:hAnsi="Times New Roman" w:cs="Times New Roman"/>
          <w:sz w:val="24"/>
          <w:szCs w:val="24"/>
        </w:rPr>
        <w:t xml:space="preserve"> in naher Zukunft verhindern; </w:t>
      </w:r>
    </w:p>
    <w:p w14:paraId="60D5ED94" w14:textId="3E2B60B7" w:rsidR="00614D7C" w:rsidRPr="00D67023" w:rsidRDefault="00614D7C" w:rsidP="00EF7944">
      <w:pPr>
        <w:pStyle w:val="Listenabsatz"/>
        <w:numPr>
          <w:ilvl w:val="0"/>
          <w:numId w:val="15"/>
        </w:numPr>
        <w:spacing w:line="360" w:lineRule="auto"/>
        <w:jc w:val="both"/>
        <w:rPr>
          <w:rFonts w:ascii="Times New Roman" w:hAnsi="Times New Roman" w:cs="Times New Roman"/>
          <w:sz w:val="24"/>
          <w:szCs w:val="24"/>
        </w:rPr>
      </w:pPr>
      <w:r w:rsidRPr="00D67023">
        <w:rPr>
          <w:rFonts w:ascii="Times New Roman" w:hAnsi="Times New Roman" w:cs="Times New Roman"/>
          <w:sz w:val="24"/>
          <w:szCs w:val="24"/>
        </w:rPr>
        <w:t xml:space="preserve">ABER: </w:t>
      </w:r>
      <w:r w:rsidR="00C50E2C">
        <w:rPr>
          <w:rFonts w:ascii="Times New Roman" w:hAnsi="Times New Roman" w:cs="Times New Roman"/>
          <w:sz w:val="24"/>
          <w:szCs w:val="24"/>
        </w:rPr>
        <w:t xml:space="preserve">Die </w:t>
      </w:r>
      <w:r w:rsidRPr="00D67023">
        <w:rPr>
          <w:rFonts w:ascii="Times New Roman" w:hAnsi="Times New Roman" w:cs="Times New Roman"/>
          <w:sz w:val="24"/>
          <w:szCs w:val="24"/>
        </w:rPr>
        <w:t>Pille</w:t>
      </w:r>
      <w:r w:rsidR="00C50E2C">
        <w:rPr>
          <w:rFonts w:ascii="Times New Roman" w:hAnsi="Times New Roman" w:cs="Times New Roman"/>
          <w:sz w:val="24"/>
          <w:szCs w:val="24"/>
        </w:rPr>
        <w:t xml:space="preserve"> sei</w:t>
      </w:r>
      <w:r w:rsidRPr="00D67023">
        <w:rPr>
          <w:rFonts w:ascii="Times New Roman" w:hAnsi="Times New Roman" w:cs="Times New Roman"/>
          <w:sz w:val="24"/>
          <w:szCs w:val="24"/>
        </w:rPr>
        <w:t xml:space="preserve"> wegen Thrombosegefahr lästig für viele Frauen und </w:t>
      </w:r>
      <w:r w:rsidR="00C50E2C">
        <w:rPr>
          <w:rFonts w:ascii="Times New Roman" w:hAnsi="Times New Roman" w:cs="Times New Roman"/>
          <w:sz w:val="24"/>
          <w:szCs w:val="24"/>
        </w:rPr>
        <w:t xml:space="preserve">werde </w:t>
      </w:r>
      <w:r w:rsidRPr="00D67023">
        <w:rPr>
          <w:rFonts w:ascii="Times New Roman" w:hAnsi="Times New Roman" w:cs="Times New Roman"/>
          <w:sz w:val="24"/>
          <w:szCs w:val="24"/>
        </w:rPr>
        <w:t>zugunsten der A</w:t>
      </w:r>
      <w:r w:rsidR="00C50E2C">
        <w:rPr>
          <w:rFonts w:ascii="Times New Roman" w:hAnsi="Times New Roman" w:cs="Times New Roman"/>
          <w:sz w:val="24"/>
          <w:szCs w:val="24"/>
        </w:rPr>
        <w:t>btreibung</w:t>
      </w:r>
      <w:r w:rsidRPr="00D67023">
        <w:rPr>
          <w:rFonts w:ascii="Times New Roman" w:hAnsi="Times New Roman" w:cs="Times New Roman"/>
          <w:sz w:val="24"/>
          <w:szCs w:val="24"/>
        </w:rPr>
        <w:t xml:space="preserve"> abgesetzt; daneben „sind unter den Abtreibenden die Pilleneinnehmerinnen sehr häufig, da bei kurzer Unterbrechung erhöhte Schwangerschaftsbereitschaft besteht“; </w:t>
      </w:r>
    </w:p>
    <w:p w14:paraId="0A082AB9" w14:textId="77777777" w:rsidR="00614D7C" w:rsidRPr="0058276D" w:rsidRDefault="00614D7C" w:rsidP="00EF7944">
      <w:pPr>
        <w:pStyle w:val="Listenabsatz"/>
        <w:numPr>
          <w:ilvl w:val="0"/>
          <w:numId w:val="15"/>
        </w:num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Auslandserfahrungen zeig</w:t>
      </w:r>
      <w:r w:rsidR="00C50E2C">
        <w:rPr>
          <w:rFonts w:ascii="Times New Roman" w:hAnsi="Times New Roman" w:cs="Times New Roman"/>
          <w:sz w:val="24"/>
          <w:szCs w:val="24"/>
        </w:rPr>
        <w:t>t</w:t>
      </w:r>
      <w:r w:rsidRPr="0058276D">
        <w:rPr>
          <w:rFonts w:ascii="Times New Roman" w:hAnsi="Times New Roman" w:cs="Times New Roman"/>
          <w:sz w:val="24"/>
          <w:szCs w:val="24"/>
        </w:rPr>
        <w:t>en, dass es nach wie vor zahlreiche geheime Abtreibungen gibt, „</w:t>
      </w:r>
      <w:proofErr w:type="gramStart"/>
      <w:r w:rsidRPr="0058276D">
        <w:rPr>
          <w:rFonts w:ascii="Times New Roman" w:hAnsi="Times New Roman" w:cs="Times New Roman"/>
          <w:sz w:val="24"/>
          <w:szCs w:val="24"/>
        </w:rPr>
        <w:t>weil</w:t>
      </w:r>
      <w:proofErr w:type="gramEnd"/>
      <w:r w:rsidRPr="0058276D">
        <w:rPr>
          <w:rFonts w:ascii="Times New Roman" w:hAnsi="Times New Roman" w:cs="Times New Roman"/>
          <w:sz w:val="24"/>
          <w:szCs w:val="24"/>
        </w:rPr>
        <w:t xml:space="preserve"> viele Frauen die Öffentlichkeit scheuen“</w:t>
      </w:r>
      <w:r w:rsidR="00C50E2C">
        <w:rPr>
          <w:rFonts w:ascii="Times New Roman" w:hAnsi="Times New Roman" w:cs="Times New Roman"/>
          <w:sz w:val="24"/>
          <w:szCs w:val="24"/>
        </w:rPr>
        <w:t>;</w:t>
      </w:r>
    </w:p>
    <w:p w14:paraId="765BBA85" w14:textId="77777777" w:rsidR="00DE6C25" w:rsidRPr="009B0AA3" w:rsidRDefault="00614D7C" w:rsidP="00EF7944">
      <w:pPr>
        <w:pStyle w:val="Listenabsatz"/>
        <w:numPr>
          <w:ilvl w:val="0"/>
          <w:numId w:val="15"/>
        </w:num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A</w:t>
      </w:r>
      <w:r w:rsidR="00C50E2C">
        <w:rPr>
          <w:rFonts w:ascii="Times New Roman" w:hAnsi="Times New Roman" w:cs="Times New Roman"/>
          <w:sz w:val="24"/>
          <w:szCs w:val="24"/>
        </w:rPr>
        <w:t>btreibungen</w:t>
      </w:r>
      <w:r w:rsidRPr="0058276D">
        <w:rPr>
          <w:rFonts w:ascii="Times New Roman" w:hAnsi="Times New Roman" w:cs="Times New Roman"/>
          <w:sz w:val="24"/>
          <w:szCs w:val="24"/>
        </w:rPr>
        <w:t xml:space="preserve"> n</w:t>
      </w:r>
      <w:r w:rsidR="00C50E2C">
        <w:rPr>
          <w:rFonts w:ascii="Times New Roman" w:hAnsi="Times New Roman" w:cs="Times New Roman"/>
          <w:sz w:val="24"/>
          <w:szCs w:val="24"/>
        </w:rPr>
        <w:t>ä</w:t>
      </w:r>
      <w:r w:rsidRPr="0058276D">
        <w:rPr>
          <w:rFonts w:ascii="Times New Roman" w:hAnsi="Times New Roman" w:cs="Times New Roman"/>
          <w:sz w:val="24"/>
          <w:szCs w:val="24"/>
        </w:rPr>
        <w:t>hmen sogar zu; an f</w:t>
      </w:r>
      <w:r w:rsidR="00C50E2C">
        <w:rPr>
          <w:rFonts w:ascii="Times New Roman" w:hAnsi="Times New Roman" w:cs="Times New Roman"/>
          <w:sz w:val="24"/>
          <w:szCs w:val="24"/>
        </w:rPr>
        <w:t>ranzösischen</w:t>
      </w:r>
      <w:r w:rsidRPr="0058276D">
        <w:rPr>
          <w:rFonts w:ascii="Times New Roman" w:hAnsi="Times New Roman" w:cs="Times New Roman"/>
          <w:sz w:val="24"/>
          <w:szCs w:val="24"/>
        </w:rPr>
        <w:t xml:space="preserve"> Kliniken </w:t>
      </w:r>
      <w:r w:rsidR="00C50E2C">
        <w:rPr>
          <w:rFonts w:ascii="Times New Roman" w:hAnsi="Times New Roman" w:cs="Times New Roman"/>
          <w:sz w:val="24"/>
          <w:szCs w:val="24"/>
        </w:rPr>
        <w:t>seien</w:t>
      </w:r>
      <w:r w:rsidRPr="0058276D">
        <w:rPr>
          <w:rFonts w:ascii="Times New Roman" w:hAnsi="Times New Roman" w:cs="Times New Roman"/>
          <w:sz w:val="24"/>
          <w:szCs w:val="24"/>
        </w:rPr>
        <w:t xml:space="preserve"> 1976 offiziell 60.000 A</w:t>
      </w:r>
      <w:r w:rsidR="00C50E2C">
        <w:rPr>
          <w:rFonts w:ascii="Times New Roman" w:hAnsi="Times New Roman" w:cs="Times New Roman"/>
          <w:sz w:val="24"/>
          <w:szCs w:val="24"/>
        </w:rPr>
        <w:t>btreibungen</w:t>
      </w:r>
      <w:r w:rsidRPr="0058276D">
        <w:rPr>
          <w:rFonts w:ascii="Times New Roman" w:hAnsi="Times New Roman" w:cs="Times New Roman"/>
          <w:sz w:val="24"/>
          <w:szCs w:val="24"/>
        </w:rPr>
        <w:t xml:space="preserve"> durchgeführt</w:t>
      </w:r>
      <w:r w:rsidR="00C50E2C">
        <w:rPr>
          <w:rFonts w:ascii="Times New Roman" w:hAnsi="Times New Roman" w:cs="Times New Roman"/>
          <w:sz w:val="24"/>
          <w:szCs w:val="24"/>
        </w:rPr>
        <w:t xml:space="preserve"> worden</w:t>
      </w:r>
      <w:r w:rsidRPr="0058276D">
        <w:rPr>
          <w:rFonts w:ascii="Times New Roman" w:hAnsi="Times New Roman" w:cs="Times New Roman"/>
          <w:sz w:val="24"/>
          <w:szCs w:val="24"/>
        </w:rPr>
        <w:t xml:space="preserve">: 42 % dieser Frauen hätten eigenen Aussagen </w:t>
      </w:r>
      <w:proofErr w:type="gramStart"/>
      <w:r w:rsidRPr="0058276D">
        <w:rPr>
          <w:rFonts w:ascii="Times New Roman" w:hAnsi="Times New Roman" w:cs="Times New Roman"/>
          <w:sz w:val="24"/>
          <w:szCs w:val="24"/>
        </w:rPr>
        <w:t>zufolge diese A</w:t>
      </w:r>
      <w:r w:rsidR="00C50E2C">
        <w:rPr>
          <w:rFonts w:ascii="Times New Roman" w:hAnsi="Times New Roman" w:cs="Times New Roman"/>
          <w:sz w:val="24"/>
          <w:szCs w:val="24"/>
        </w:rPr>
        <w:t>btreibung</w:t>
      </w:r>
      <w:proofErr w:type="gramEnd"/>
      <w:r w:rsidRPr="0058276D">
        <w:rPr>
          <w:rFonts w:ascii="Times New Roman" w:hAnsi="Times New Roman" w:cs="Times New Roman"/>
          <w:sz w:val="24"/>
          <w:szCs w:val="24"/>
        </w:rPr>
        <w:t xml:space="preserve"> ohne das neue Gesetz nicht vorgenommen</w:t>
      </w:r>
      <w:r w:rsidR="00C50E2C">
        <w:rPr>
          <w:rFonts w:ascii="Times New Roman" w:hAnsi="Times New Roman" w:cs="Times New Roman"/>
          <w:sz w:val="24"/>
          <w:szCs w:val="24"/>
        </w:rPr>
        <w:t>;</w:t>
      </w:r>
    </w:p>
    <w:p w14:paraId="380F6CD0" w14:textId="77777777" w:rsidR="00170323" w:rsidRPr="000F028B" w:rsidRDefault="00C50E2C" w:rsidP="00135F56">
      <w:pPr>
        <w:pStyle w:val="Listenabsatz"/>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Die </w:t>
      </w:r>
      <w:r w:rsidR="00A41D35" w:rsidRPr="009B0AA3">
        <w:rPr>
          <w:rFonts w:ascii="Times New Roman" w:hAnsi="Times New Roman" w:cs="Times New Roman"/>
          <w:sz w:val="24"/>
          <w:szCs w:val="24"/>
        </w:rPr>
        <w:t>Sterblichkeit</w:t>
      </w:r>
      <w:r>
        <w:rPr>
          <w:rFonts w:ascii="Times New Roman" w:hAnsi="Times New Roman" w:cs="Times New Roman"/>
          <w:sz w:val="24"/>
          <w:szCs w:val="24"/>
        </w:rPr>
        <w:t>srate</w:t>
      </w:r>
      <w:r w:rsidR="00A41D35" w:rsidRPr="009B0AA3">
        <w:rPr>
          <w:rFonts w:ascii="Times New Roman" w:hAnsi="Times New Roman" w:cs="Times New Roman"/>
          <w:sz w:val="24"/>
          <w:szCs w:val="24"/>
        </w:rPr>
        <w:t xml:space="preserve"> junger Frauen </w:t>
      </w:r>
      <w:r>
        <w:rPr>
          <w:rFonts w:ascii="Times New Roman" w:hAnsi="Times New Roman" w:cs="Times New Roman"/>
          <w:sz w:val="24"/>
          <w:szCs w:val="24"/>
        </w:rPr>
        <w:t xml:space="preserve">bleibe </w:t>
      </w:r>
      <w:r w:rsidR="00A41D35" w:rsidRPr="009B0AA3">
        <w:rPr>
          <w:rFonts w:ascii="Times New Roman" w:hAnsi="Times New Roman" w:cs="Times New Roman"/>
          <w:sz w:val="24"/>
          <w:szCs w:val="24"/>
        </w:rPr>
        <w:t xml:space="preserve">unverändert; zu bemerken </w:t>
      </w:r>
      <w:r>
        <w:rPr>
          <w:rFonts w:ascii="Times New Roman" w:hAnsi="Times New Roman" w:cs="Times New Roman"/>
          <w:sz w:val="24"/>
          <w:szCs w:val="24"/>
        </w:rPr>
        <w:t>sei</w:t>
      </w:r>
      <w:r w:rsidR="00A41D35" w:rsidRPr="009B0AA3">
        <w:rPr>
          <w:rFonts w:ascii="Times New Roman" w:hAnsi="Times New Roman" w:cs="Times New Roman"/>
          <w:sz w:val="24"/>
          <w:szCs w:val="24"/>
        </w:rPr>
        <w:t>, dass auch eine von einem Facharzt vorgenommene A</w:t>
      </w:r>
      <w:r>
        <w:rPr>
          <w:rFonts w:ascii="Times New Roman" w:hAnsi="Times New Roman" w:cs="Times New Roman"/>
          <w:sz w:val="24"/>
          <w:szCs w:val="24"/>
        </w:rPr>
        <w:t>btreibung</w:t>
      </w:r>
      <w:r w:rsidR="00A41D35" w:rsidRPr="009B0AA3">
        <w:rPr>
          <w:rFonts w:ascii="Times New Roman" w:hAnsi="Times New Roman" w:cs="Times New Roman"/>
          <w:sz w:val="24"/>
          <w:szCs w:val="24"/>
        </w:rPr>
        <w:t xml:space="preserve"> nicht ungefährlich </w:t>
      </w:r>
      <w:r>
        <w:rPr>
          <w:rFonts w:ascii="Times New Roman" w:hAnsi="Times New Roman" w:cs="Times New Roman"/>
          <w:sz w:val="24"/>
          <w:szCs w:val="24"/>
        </w:rPr>
        <w:t>sei.</w:t>
      </w:r>
      <w:r w:rsidR="00A41D35" w:rsidRPr="009B0AA3">
        <w:rPr>
          <w:rFonts w:ascii="Times New Roman" w:hAnsi="Times New Roman" w:cs="Times New Roman"/>
          <w:sz w:val="24"/>
          <w:szCs w:val="24"/>
        </w:rPr>
        <w:t xml:space="preserve"> </w:t>
      </w:r>
      <w:r>
        <w:rPr>
          <w:rFonts w:ascii="Times New Roman" w:hAnsi="Times New Roman" w:cs="Times New Roman"/>
          <w:sz w:val="24"/>
          <w:szCs w:val="24"/>
        </w:rPr>
        <w:t>[Dies ist eine widersprüchliche Aussage</w:t>
      </w:r>
      <w:r w:rsidR="00A41D35" w:rsidRPr="009B0AA3">
        <w:rPr>
          <w:rFonts w:ascii="Times New Roman" w:hAnsi="Times New Roman" w:cs="Times New Roman"/>
          <w:sz w:val="24"/>
          <w:szCs w:val="24"/>
        </w:rPr>
        <w:t>, d</w:t>
      </w:r>
      <w:r>
        <w:rPr>
          <w:rFonts w:ascii="Times New Roman" w:hAnsi="Times New Roman" w:cs="Times New Roman"/>
          <w:sz w:val="24"/>
          <w:szCs w:val="24"/>
        </w:rPr>
        <w:t xml:space="preserve">a eine geheime </w:t>
      </w:r>
      <w:r w:rsidR="00A41D35" w:rsidRPr="009B0AA3">
        <w:rPr>
          <w:rFonts w:ascii="Times New Roman" w:hAnsi="Times New Roman" w:cs="Times New Roman"/>
          <w:sz w:val="24"/>
          <w:szCs w:val="24"/>
        </w:rPr>
        <w:t>A</w:t>
      </w:r>
      <w:r>
        <w:rPr>
          <w:rFonts w:ascii="Times New Roman" w:hAnsi="Times New Roman" w:cs="Times New Roman"/>
          <w:sz w:val="24"/>
          <w:szCs w:val="24"/>
        </w:rPr>
        <w:t>btreibung</w:t>
      </w:r>
      <w:r w:rsidR="00A41D35" w:rsidRPr="009B0AA3">
        <w:rPr>
          <w:rFonts w:ascii="Times New Roman" w:hAnsi="Times New Roman" w:cs="Times New Roman"/>
          <w:sz w:val="24"/>
          <w:szCs w:val="24"/>
        </w:rPr>
        <w:t xml:space="preserve"> bei einer </w:t>
      </w:r>
      <w:r>
        <w:rPr>
          <w:rFonts w:ascii="Times New Roman" w:hAnsi="Times New Roman" w:cs="Times New Roman"/>
          <w:sz w:val="24"/>
          <w:szCs w:val="24"/>
        </w:rPr>
        <w:t>sog. „</w:t>
      </w:r>
      <w:r w:rsidR="00A41D35" w:rsidRPr="009B0AA3">
        <w:rPr>
          <w:rFonts w:ascii="Times New Roman" w:hAnsi="Times New Roman" w:cs="Times New Roman"/>
          <w:sz w:val="24"/>
          <w:szCs w:val="24"/>
        </w:rPr>
        <w:t>Engelmacherin</w:t>
      </w:r>
      <w:r>
        <w:rPr>
          <w:rFonts w:ascii="Times New Roman" w:hAnsi="Times New Roman" w:cs="Times New Roman"/>
          <w:sz w:val="24"/>
          <w:szCs w:val="24"/>
        </w:rPr>
        <w:t>“ um vieles gefährlicher ist.]</w:t>
      </w:r>
    </w:p>
    <w:p w14:paraId="42CE4200" w14:textId="77777777" w:rsidR="00B975D5" w:rsidRPr="000F028B" w:rsidRDefault="00A41D35" w:rsidP="00EF7944">
      <w:pPr>
        <w:pStyle w:val="Listenabsatz"/>
        <w:numPr>
          <w:ilvl w:val="0"/>
          <w:numId w:val="15"/>
        </w:num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An ausländischen „</w:t>
      </w:r>
      <w:proofErr w:type="spellStart"/>
      <w:r w:rsidRPr="0058276D">
        <w:rPr>
          <w:rFonts w:ascii="Times New Roman" w:hAnsi="Times New Roman" w:cs="Times New Roman"/>
          <w:sz w:val="24"/>
          <w:szCs w:val="24"/>
        </w:rPr>
        <w:t>avortoirs</w:t>
      </w:r>
      <w:proofErr w:type="spellEnd"/>
      <w:r w:rsidRPr="0058276D">
        <w:rPr>
          <w:rFonts w:ascii="Times New Roman" w:hAnsi="Times New Roman" w:cs="Times New Roman"/>
          <w:sz w:val="24"/>
          <w:szCs w:val="24"/>
        </w:rPr>
        <w:t>“ (Abtreibungszentren) müssen die Fachärzte alle paar Monate ausgewechselt we</w:t>
      </w:r>
      <w:r w:rsidR="00C50E2C">
        <w:rPr>
          <w:rFonts w:ascii="Times New Roman" w:hAnsi="Times New Roman" w:cs="Times New Roman"/>
          <w:sz w:val="24"/>
          <w:szCs w:val="24"/>
        </w:rPr>
        <w:t>rde</w:t>
      </w:r>
      <w:r w:rsidRPr="0058276D">
        <w:rPr>
          <w:rFonts w:ascii="Times New Roman" w:hAnsi="Times New Roman" w:cs="Times New Roman"/>
          <w:sz w:val="24"/>
          <w:szCs w:val="24"/>
        </w:rPr>
        <w:t xml:space="preserve">n, da niemand diese </w:t>
      </w:r>
      <w:r w:rsidRPr="000F028B">
        <w:rPr>
          <w:rFonts w:ascii="Times New Roman" w:hAnsi="Times New Roman" w:cs="Times New Roman"/>
          <w:sz w:val="24"/>
          <w:szCs w:val="24"/>
        </w:rPr>
        <w:t>„Schlächterei“</w:t>
      </w:r>
      <w:r w:rsidRPr="0058276D">
        <w:rPr>
          <w:rFonts w:ascii="Times New Roman" w:hAnsi="Times New Roman" w:cs="Times New Roman"/>
          <w:sz w:val="24"/>
          <w:szCs w:val="24"/>
        </w:rPr>
        <w:t xml:space="preserve"> länger </w:t>
      </w:r>
      <w:r w:rsidRPr="000F028B">
        <w:rPr>
          <w:rFonts w:ascii="Times New Roman" w:hAnsi="Times New Roman" w:cs="Times New Roman"/>
          <w:sz w:val="24"/>
          <w:szCs w:val="24"/>
        </w:rPr>
        <w:t>aushalte;</w:t>
      </w:r>
    </w:p>
    <w:p w14:paraId="7DC6DD0D" w14:textId="77777777" w:rsidR="00A41D35" w:rsidRPr="000F028B" w:rsidRDefault="00A41D35" w:rsidP="00EF7944">
      <w:pPr>
        <w:pStyle w:val="Listenabsatz"/>
        <w:numPr>
          <w:ilvl w:val="0"/>
          <w:numId w:val="15"/>
        </w:numPr>
        <w:spacing w:line="360" w:lineRule="auto"/>
        <w:jc w:val="both"/>
        <w:rPr>
          <w:rFonts w:ascii="Times New Roman" w:hAnsi="Times New Roman" w:cs="Times New Roman"/>
          <w:sz w:val="24"/>
          <w:szCs w:val="24"/>
        </w:rPr>
      </w:pPr>
      <w:r w:rsidRPr="000F028B">
        <w:rPr>
          <w:rFonts w:ascii="Times New Roman" w:hAnsi="Times New Roman" w:cs="Times New Roman"/>
          <w:sz w:val="24"/>
          <w:szCs w:val="24"/>
        </w:rPr>
        <w:t>FAZIT: Das Erhoffte und Versprochene tr</w:t>
      </w:r>
      <w:r w:rsidR="00C50E2C">
        <w:rPr>
          <w:rFonts w:ascii="Times New Roman" w:hAnsi="Times New Roman" w:cs="Times New Roman"/>
          <w:sz w:val="24"/>
          <w:szCs w:val="24"/>
        </w:rPr>
        <w:t>ete</w:t>
      </w:r>
      <w:r w:rsidRPr="000F028B">
        <w:rPr>
          <w:rFonts w:ascii="Times New Roman" w:hAnsi="Times New Roman" w:cs="Times New Roman"/>
          <w:sz w:val="24"/>
          <w:szCs w:val="24"/>
        </w:rPr>
        <w:t xml:space="preserve"> nicht ein</w:t>
      </w:r>
      <w:r w:rsidR="00C50E2C">
        <w:rPr>
          <w:rFonts w:ascii="Times New Roman" w:hAnsi="Times New Roman" w:cs="Times New Roman"/>
          <w:sz w:val="24"/>
          <w:szCs w:val="24"/>
        </w:rPr>
        <w:t>. Die</w:t>
      </w:r>
      <w:r w:rsidRPr="000F028B">
        <w:rPr>
          <w:rFonts w:ascii="Times New Roman" w:hAnsi="Times New Roman" w:cs="Times New Roman"/>
          <w:sz w:val="24"/>
          <w:szCs w:val="24"/>
        </w:rPr>
        <w:t xml:space="preserve"> Abtreibung</w:t>
      </w:r>
      <w:r w:rsidR="00C50E2C">
        <w:rPr>
          <w:rFonts w:ascii="Times New Roman" w:hAnsi="Times New Roman" w:cs="Times New Roman"/>
          <w:sz w:val="24"/>
          <w:szCs w:val="24"/>
        </w:rPr>
        <w:t>en</w:t>
      </w:r>
      <w:r w:rsidRPr="000F028B">
        <w:rPr>
          <w:rFonts w:ascii="Times New Roman" w:hAnsi="Times New Roman" w:cs="Times New Roman"/>
          <w:sz w:val="24"/>
          <w:szCs w:val="24"/>
        </w:rPr>
        <w:t xml:space="preserve"> w</w:t>
      </w:r>
      <w:r w:rsidR="00C50E2C">
        <w:rPr>
          <w:rFonts w:ascii="Times New Roman" w:hAnsi="Times New Roman" w:cs="Times New Roman"/>
          <w:sz w:val="24"/>
          <w:szCs w:val="24"/>
        </w:rPr>
        <w:t>e</w:t>
      </w:r>
      <w:r w:rsidRPr="000F028B">
        <w:rPr>
          <w:rFonts w:ascii="Times New Roman" w:hAnsi="Times New Roman" w:cs="Times New Roman"/>
          <w:sz w:val="24"/>
          <w:szCs w:val="24"/>
        </w:rPr>
        <w:t>rd</w:t>
      </w:r>
      <w:r w:rsidR="00C50E2C">
        <w:rPr>
          <w:rFonts w:ascii="Times New Roman" w:hAnsi="Times New Roman" w:cs="Times New Roman"/>
          <w:sz w:val="24"/>
          <w:szCs w:val="24"/>
        </w:rPr>
        <w:t>en</w:t>
      </w:r>
      <w:r w:rsidRPr="000F028B">
        <w:rPr>
          <w:rFonts w:ascii="Times New Roman" w:hAnsi="Times New Roman" w:cs="Times New Roman"/>
          <w:sz w:val="24"/>
          <w:szCs w:val="24"/>
        </w:rPr>
        <w:t xml:space="preserve"> zunehmen, </w:t>
      </w:r>
      <w:r w:rsidR="00C50E2C">
        <w:rPr>
          <w:rFonts w:ascii="Times New Roman" w:hAnsi="Times New Roman" w:cs="Times New Roman"/>
          <w:sz w:val="24"/>
          <w:szCs w:val="24"/>
        </w:rPr>
        <w:t xml:space="preserve">der </w:t>
      </w:r>
      <w:r w:rsidRPr="000F028B">
        <w:rPr>
          <w:rFonts w:ascii="Times New Roman" w:hAnsi="Times New Roman" w:cs="Times New Roman"/>
          <w:sz w:val="24"/>
          <w:szCs w:val="24"/>
        </w:rPr>
        <w:t xml:space="preserve">Geburtenrückgang ebenfalls, unverantwortliches Sexualverhalten; Epidemie von Geschlechtskrankheiten; immer mehr Ehescheidungen, immer mehr unglückliche Kinder; </w:t>
      </w:r>
      <w:r w:rsidR="00C50E2C">
        <w:rPr>
          <w:rFonts w:ascii="Times New Roman" w:hAnsi="Times New Roman" w:cs="Times New Roman"/>
          <w:sz w:val="24"/>
          <w:szCs w:val="24"/>
        </w:rPr>
        <w:t xml:space="preserve">die </w:t>
      </w:r>
      <w:r w:rsidRPr="000F028B">
        <w:rPr>
          <w:rFonts w:ascii="Times New Roman" w:hAnsi="Times New Roman" w:cs="Times New Roman"/>
          <w:sz w:val="24"/>
          <w:szCs w:val="24"/>
        </w:rPr>
        <w:t>Missachtung menschlichen Lebens führ</w:t>
      </w:r>
      <w:r w:rsidR="00C50E2C">
        <w:rPr>
          <w:rFonts w:ascii="Times New Roman" w:hAnsi="Times New Roman" w:cs="Times New Roman"/>
          <w:sz w:val="24"/>
          <w:szCs w:val="24"/>
        </w:rPr>
        <w:t>e</w:t>
      </w:r>
      <w:r w:rsidRPr="000F028B">
        <w:rPr>
          <w:rFonts w:ascii="Times New Roman" w:hAnsi="Times New Roman" w:cs="Times New Roman"/>
          <w:sz w:val="24"/>
          <w:szCs w:val="24"/>
        </w:rPr>
        <w:t xml:space="preserve"> zu Euthanasie</w:t>
      </w:r>
      <w:r w:rsidR="000F028B">
        <w:rPr>
          <w:rFonts w:ascii="Times New Roman" w:hAnsi="Times New Roman" w:cs="Times New Roman"/>
          <w:sz w:val="24"/>
          <w:szCs w:val="24"/>
        </w:rPr>
        <w:t>.</w:t>
      </w:r>
    </w:p>
    <w:p w14:paraId="511B40DF" w14:textId="6129638B" w:rsidR="00F40928" w:rsidRPr="0058276D" w:rsidRDefault="000F028B" w:rsidP="00F40928">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w:t>
      </w:r>
      <w:r w:rsidR="00F40928" w:rsidRPr="0058276D">
        <w:rPr>
          <w:rFonts w:ascii="Times New Roman" w:hAnsi="Times New Roman" w:cs="Times New Roman"/>
          <w:sz w:val="24"/>
          <w:szCs w:val="24"/>
        </w:rPr>
        <w:t>z</w:t>
      </w:r>
      <w:proofErr w:type="spellEnd"/>
      <w:r w:rsidR="00F40928" w:rsidRPr="0058276D">
        <w:rPr>
          <w:rFonts w:ascii="Times New Roman" w:hAnsi="Times New Roman" w:cs="Times New Roman"/>
          <w:sz w:val="24"/>
          <w:szCs w:val="24"/>
        </w:rPr>
        <w:t xml:space="preserve">: Gefährliche Räsonnements: </w:t>
      </w:r>
      <w:r>
        <w:rPr>
          <w:rFonts w:ascii="Times New Roman" w:hAnsi="Times New Roman" w:cs="Times New Roman"/>
          <w:sz w:val="24"/>
          <w:szCs w:val="24"/>
        </w:rPr>
        <w:t xml:space="preserve">Die verbreitete </w:t>
      </w:r>
      <w:r w:rsidR="00F40928" w:rsidRPr="0058276D">
        <w:rPr>
          <w:rFonts w:ascii="Times New Roman" w:hAnsi="Times New Roman" w:cs="Times New Roman"/>
          <w:sz w:val="24"/>
          <w:szCs w:val="24"/>
        </w:rPr>
        <w:t xml:space="preserve">Ansicht, </w:t>
      </w:r>
      <w:r w:rsidR="00C50E2C">
        <w:rPr>
          <w:rFonts w:ascii="Times New Roman" w:hAnsi="Times New Roman" w:cs="Times New Roman"/>
          <w:sz w:val="24"/>
          <w:szCs w:val="24"/>
        </w:rPr>
        <w:t xml:space="preserve">wonach die </w:t>
      </w:r>
      <w:r w:rsidR="00F40928" w:rsidRPr="0058276D">
        <w:rPr>
          <w:rFonts w:ascii="Times New Roman" w:hAnsi="Times New Roman" w:cs="Times New Roman"/>
          <w:sz w:val="24"/>
          <w:szCs w:val="24"/>
        </w:rPr>
        <w:t xml:space="preserve">Ablehnung der Legalisierung </w:t>
      </w:r>
      <w:r w:rsidR="00C50E2C">
        <w:rPr>
          <w:rFonts w:ascii="Times New Roman" w:hAnsi="Times New Roman" w:cs="Times New Roman"/>
          <w:sz w:val="24"/>
          <w:szCs w:val="24"/>
        </w:rPr>
        <w:t>ausschließlich</w:t>
      </w:r>
      <w:r w:rsidR="00F40928" w:rsidRPr="0058276D">
        <w:rPr>
          <w:rFonts w:ascii="Times New Roman" w:hAnsi="Times New Roman" w:cs="Times New Roman"/>
          <w:sz w:val="24"/>
          <w:szCs w:val="24"/>
        </w:rPr>
        <w:t xml:space="preserve"> Sache der Christen</w:t>
      </w:r>
      <w:r w:rsidR="00C50E2C">
        <w:rPr>
          <w:rFonts w:ascii="Times New Roman" w:hAnsi="Times New Roman" w:cs="Times New Roman"/>
          <w:sz w:val="24"/>
          <w:szCs w:val="24"/>
        </w:rPr>
        <w:t xml:space="preserve"> sei</w:t>
      </w:r>
      <w:r w:rsidR="00F40928" w:rsidRPr="0058276D">
        <w:rPr>
          <w:rFonts w:ascii="Times New Roman" w:hAnsi="Times New Roman" w:cs="Times New Roman"/>
          <w:sz w:val="24"/>
          <w:szCs w:val="24"/>
        </w:rPr>
        <w:t xml:space="preserve">, </w:t>
      </w:r>
      <w:r w:rsidR="00C50E2C">
        <w:rPr>
          <w:rFonts w:ascii="Times New Roman" w:hAnsi="Times New Roman" w:cs="Times New Roman"/>
          <w:sz w:val="24"/>
          <w:szCs w:val="24"/>
        </w:rPr>
        <w:t>sei ein</w:t>
      </w:r>
      <w:r w:rsidR="00F40928" w:rsidRPr="0058276D">
        <w:rPr>
          <w:rFonts w:ascii="Times New Roman" w:hAnsi="Times New Roman" w:cs="Times New Roman"/>
          <w:sz w:val="24"/>
          <w:szCs w:val="24"/>
        </w:rPr>
        <w:t xml:space="preserve"> „</w:t>
      </w:r>
      <w:proofErr w:type="spellStart"/>
      <w:r w:rsidR="00F40928" w:rsidRPr="0058276D">
        <w:rPr>
          <w:rFonts w:ascii="Times New Roman" w:hAnsi="Times New Roman" w:cs="Times New Roman"/>
          <w:sz w:val="24"/>
          <w:szCs w:val="24"/>
        </w:rPr>
        <w:t>monstruöser</w:t>
      </w:r>
      <w:proofErr w:type="spellEnd"/>
      <w:r w:rsidR="00F40928" w:rsidRPr="0058276D">
        <w:rPr>
          <w:rFonts w:ascii="Times New Roman" w:hAnsi="Times New Roman" w:cs="Times New Roman"/>
          <w:sz w:val="24"/>
          <w:szCs w:val="24"/>
        </w:rPr>
        <w:t xml:space="preserve"> Irrtum“; </w:t>
      </w:r>
      <w:r w:rsidR="00B81A9D">
        <w:rPr>
          <w:rFonts w:ascii="Times New Roman" w:hAnsi="Times New Roman" w:cs="Times New Roman"/>
          <w:sz w:val="24"/>
          <w:szCs w:val="24"/>
        </w:rPr>
        <w:t xml:space="preserve">die </w:t>
      </w:r>
      <w:r w:rsidR="00F40928" w:rsidRPr="0058276D">
        <w:rPr>
          <w:rFonts w:ascii="Times New Roman" w:hAnsi="Times New Roman" w:cs="Times New Roman"/>
          <w:sz w:val="24"/>
          <w:szCs w:val="24"/>
        </w:rPr>
        <w:t xml:space="preserve">Behauptung, </w:t>
      </w:r>
      <w:r w:rsidR="00B81A9D">
        <w:rPr>
          <w:rFonts w:ascii="Times New Roman" w:hAnsi="Times New Roman" w:cs="Times New Roman"/>
          <w:sz w:val="24"/>
          <w:szCs w:val="24"/>
        </w:rPr>
        <w:t xml:space="preserve">die </w:t>
      </w:r>
      <w:r w:rsidR="00F40928" w:rsidRPr="0058276D">
        <w:rPr>
          <w:rFonts w:ascii="Times New Roman" w:hAnsi="Times New Roman" w:cs="Times New Roman"/>
          <w:sz w:val="24"/>
          <w:szCs w:val="24"/>
        </w:rPr>
        <w:t xml:space="preserve">Legalisierung sei unproblematisch für Christen, weil diese nicht zur Abtreibung gezwungen würden, </w:t>
      </w:r>
      <w:r w:rsidR="00B81A9D">
        <w:rPr>
          <w:rFonts w:ascii="Times New Roman" w:hAnsi="Times New Roman" w:cs="Times New Roman"/>
          <w:sz w:val="24"/>
          <w:szCs w:val="24"/>
        </w:rPr>
        <w:t>stelle sich als</w:t>
      </w:r>
      <w:r w:rsidR="00F40928" w:rsidRPr="0058276D">
        <w:rPr>
          <w:rFonts w:ascii="Times New Roman" w:hAnsi="Times New Roman" w:cs="Times New Roman"/>
          <w:sz w:val="24"/>
          <w:szCs w:val="24"/>
        </w:rPr>
        <w:t xml:space="preserve"> ebenso irrig</w:t>
      </w:r>
      <w:r w:rsidR="00B81A9D">
        <w:rPr>
          <w:rFonts w:ascii="Times New Roman" w:hAnsi="Times New Roman" w:cs="Times New Roman"/>
          <w:sz w:val="24"/>
          <w:szCs w:val="24"/>
        </w:rPr>
        <w:t xml:space="preserve"> heraus;</w:t>
      </w:r>
      <w:r w:rsidR="00F40928" w:rsidRPr="0058276D">
        <w:rPr>
          <w:rFonts w:ascii="Times New Roman" w:hAnsi="Times New Roman" w:cs="Times New Roman"/>
          <w:sz w:val="24"/>
          <w:szCs w:val="24"/>
        </w:rPr>
        <w:t xml:space="preserve"> dieses Argument sei etwa für die Sonntagsruhe zulässig, nicht aber für die Abtreibung, weil es hier um ein „Beträchtliches“ mehr gehe, d. h. um die Tötung unschuldigen Lebens; dies zu verhindern darf nicht nur Aufgabe der Ch</w:t>
      </w:r>
      <w:r w:rsidR="00F3717D">
        <w:rPr>
          <w:rFonts w:ascii="Times New Roman" w:hAnsi="Times New Roman" w:cs="Times New Roman"/>
          <w:sz w:val="24"/>
          <w:szCs w:val="24"/>
        </w:rPr>
        <w:t>ris</w:t>
      </w:r>
      <w:r w:rsidR="00F40928" w:rsidRPr="0058276D">
        <w:rPr>
          <w:rFonts w:ascii="Times New Roman" w:hAnsi="Times New Roman" w:cs="Times New Roman"/>
          <w:sz w:val="24"/>
          <w:szCs w:val="24"/>
        </w:rPr>
        <w:t xml:space="preserve">ten sein, sondern aller Menschen und v. a. des Staates; </w:t>
      </w:r>
      <w:r w:rsidR="001818E0" w:rsidRPr="0058276D">
        <w:rPr>
          <w:rFonts w:ascii="Times New Roman" w:hAnsi="Times New Roman" w:cs="Times New Roman"/>
          <w:sz w:val="24"/>
          <w:szCs w:val="24"/>
        </w:rPr>
        <w:t xml:space="preserve">Replik auf Demagogie-Vorwurf des </w:t>
      </w:r>
      <w:proofErr w:type="spellStart"/>
      <w:r w:rsidR="001818E0" w:rsidRPr="0058276D">
        <w:rPr>
          <w:rFonts w:ascii="Times New Roman" w:hAnsi="Times New Roman" w:cs="Times New Roman"/>
          <w:sz w:val="24"/>
          <w:szCs w:val="24"/>
        </w:rPr>
        <w:t>R</w:t>
      </w:r>
      <w:r w:rsidR="00D2540D">
        <w:rPr>
          <w:rFonts w:ascii="Times New Roman" w:hAnsi="Times New Roman" w:cs="Times New Roman"/>
          <w:sz w:val="24"/>
          <w:szCs w:val="24"/>
        </w:rPr>
        <w:t>épublicain</w:t>
      </w:r>
      <w:proofErr w:type="spellEnd"/>
      <w:r w:rsidR="00D2540D">
        <w:rPr>
          <w:rFonts w:ascii="Times New Roman" w:hAnsi="Times New Roman" w:cs="Times New Roman"/>
          <w:sz w:val="24"/>
          <w:szCs w:val="24"/>
        </w:rPr>
        <w:t xml:space="preserve"> </w:t>
      </w:r>
      <w:r w:rsidR="001818E0" w:rsidRPr="0058276D">
        <w:rPr>
          <w:rFonts w:ascii="Times New Roman" w:hAnsi="Times New Roman" w:cs="Times New Roman"/>
          <w:sz w:val="24"/>
          <w:szCs w:val="24"/>
        </w:rPr>
        <w:t xml:space="preserve">Lorrain, da das LW Füße eines 10 </w:t>
      </w:r>
      <w:r w:rsidR="001818E0" w:rsidRPr="0058276D">
        <w:rPr>
          <w:rFonts w:ascii="Times New Roman" w:hAnsi="Times New Roman" w:cs="Times New Roman"/>
          <w:sz w:val="24"/>
          <w:szCs w:val="24"/>
        </w:rPr>
        <w:lastRenderedPageBreak/>
        <w:t xml:space="preserve">Schwangerschaftswochen alten </w:t>
      </w:r>
      <w:r w:rsidR="00D2540D">
        <w:rPr>
          <w:rFonts w:ascii="Times New Roman" w:hAnsi="Times New Roman" w:cs="Times New Roman"/>
          <w:sz w:val="24"/>
          <w:szCs w:val="24"/>
        </w:rPr>
        <w:t>Fötus</w:t>
      </w:r>
      <w:r w:rsidR="001818E0" w:rsidRPr="0058276D">
        <w:rPr>
          <w:rFonts w:ascii="Times New Roman" w:hAnsi="Times New Roman" w:cs="Times New Roman"/>
          <w:sz w:val="24"/>
          <w:szCs w:val="24"/>
        </w:rPr>
        <w:t xml:space="preserve"> veröffentlicht hatte; RP-Autor stellte die Frage, warum LW nicht anstelle eines „schönen </w:t>
      </w:r>
      <w:proofErr w:type="spellStart"/>
      <w:r w:rsidR="001818E0" w:rsidRPr="0058276D">
        <w:rPr>
          <w:rFonts w:ascii="Times New Roman" w:hAnsi="Times New Roman" w:cs="Times New Roman"/>
          <w:sz w:val="24"/>
          <w:szCs w:val="24"/>
        </w:rPr>
        <w:t>Foetus</w:t>
      </w:r>
      <w:proofErr w:type="spellEnd"/>
      <w:r w:rsidR="001818E0" w:rsidRPr="0058276D">
        <w:rPr>
          <w:rFonts w:ascii="Times New Roman" w:hAnsi="Times New Roman" w:cs="Times New Roman"/>
          <w:sz w:val="24"/>
          <w:szCs w:val="24"/>
        </w:rPr>
        <w:t xml:space="preserve"> ein verkrüppeltes Kind“ gezeigt habe; diese Frage verkennt laut </w:t>
      </w:r>
      <w:proofErr w:type="spellStart"/>
      <w:r w:rsidR="001818E0" w:rsidRPr="0058276D">
        <w:rPr>
          <w:rFonts w:ascii="Times New Roman" w:hAnsi="Times New Roman" w:cs="Times New Roman"/>
          <w:sz w:val="24"/>
          <w:szCs w:val="24"/>
        </w:rPr>
        <w:t>lz</w:t>
      </w:r>
      <w:proofErr w:type="spellEnd"/>
      <w:r w:rsidR="001818E0" w:rsidRPr="0058276D">
        <w:rPr>
          <w:rFonts w:ascii="Times New Roman" w:hAnsi="Times New Roman" w:cs="Times New Roman"/>
          <w:sz w:val="24"/>
          <w:szCs w:val="24"/>
        </w:rPr>
        <w:t xml:space="preserve"> die eigentliche Zielsetzung solcher Aufnahmen, da es klarzumachen gelte, dass mit der Abtreibung „ein Mensch ermordet“ werde, nicht aber darum, dass „es auf der Welt Krankheit und Not“ gebe; wer zwischen kranken und gesunden Menschen unterscheide, stelle d</w:t>
      </w:r>
      <w:r w:rsidR="00B81A9D">
        <w:rPr>
          <w:rFonts w:ascii="Times New Roman" w:hAnsi="Times New Roman" w:cs="Times New Roman"/>
          <w:sz w:val="24"/>
          <w:szCs w:val="24"/>
        </w:rPr>
        <w:t>ie</w:t>
      </w:r>
      <w:r w:rsidR="001818E0" w:rsidRPr="0058276D">
        <w:rPr>
          <w:rFonts w:ascii="Times New Roman" w:hAnsi="Times New Roman" w:cs="Times New Roman"/>
          <w:sz w:val="24"/>
          <w:szCs w:val="24"/>
        </w:rPr>
        <w:t xml:space="preserve"> „Existenz</w:t>
      </w:r>
      <w:r w:rsidR="00FC3EE7" w:rsidRPr="0058276D">
        <w:rPr>
          <w:rFonts w:ascii="Times New Roman" w:hAnsi="Times New Roman" w:cs="Times New Roman"/>
          <w:sz w:val="24"/>
          <w:szCs w:val="24"/>
        </w:rPr>
        <w:t>sicherheit</w:t>
      </w:r>
      <w:r w:rsidR="001818E0" w:rsidRPr="0058276D">
        <w:rPr>
          <w:rFonts w:ascii="Times New Roman" w:hAnsi="Times New Roman" w:cs="Times New Roman"/>
          <w:sz w:val="24"/>
          <w:szCs w:val="24"/>
        </w:rPr>
        <w:t xml:space="preserve">“ grundsätzlich infrage: </w:t>
      </w:r>
      <w:r w:rsidR="00B81A9D">
        <w:rPr>
          <w:rFonts w:ascii="Times New Roman" w:hAnsi="Times New Roman" w:cs="Times New Roman"/>
          <w:sz w:val="24"/>
          <w:szCs w:val="24"/>
        </w:rPr>
        <w:t>„</w:t>
      </w:r>
      <w:r w:rsidR="001818E0" w:rsidRPr="0058276D">
        <w:rPr>
          <w:rFonts w:ascii="Times New Roman" w:hAnsi="Times New Roman" w:cs="Times New Roman"/>
          <w:sz w:val="24"/>
          <w:szCs w:val="24"/>
        </w:rPr>
        <w:t xml:space="preserve">Den Alten und Kranken </w:t>
      </w:r>
      <w:proofErr w:type="spellStart"/>
      <w:r w:rsidR="001818E0" w:rsidRPr="0058276D">
        <w:rPr>
          <w:rFonts w:ascii="Times New Roman" w:hAnsi="Times New Roman" w:cs="Times New Roman"/>
          <w:sz w:val="24"/>
          <w:szCs w:val="24"/>
        </w:rPr>
        <w:t>muß</w:t>
      </w:r>
      <w:proofErr w:type="spellEnd"/>
      <w:r w:rsidR="001818E0" w:rsidRPr="0058276D">
        <w:rPr>
          <w:rFonts w:ascii="Times New Roman" w:hAnsi="Times New Roman" w:cs="Times New Roman"/>
          <w:sz w:val="24"/>
          <w:szCs w:val="24"/>
        </w:rPr>
        <w:t xml:space="preserve"> angst und bange werden …“</w:t>
      </w:r>
      <w:r w:rsidR="00B81A9D">
        <w:rPr>
          <w:rFonts w:ascii="Times New Roman" w:hAnsi="Times New Roman" w:cs="Times New Roman"/>
          <w:sz w:val="24"/>
          <w:szCs w:val="24"/>
        </w:rPr>
        <w:t>.</w:t>
      </w:r>
    </w:p>
    <w:p w14:paraId="1D947C50" w14:textId="77777777" w:rsidR="00D2540D" w:rsidRDefault="00D2540D" w:rsidP="00F40928">
      <w:pPr>
        <w:spacing w:line="360" w:lineRule="auto"/>
        <w:jc w:val="both"/>
        <w:rPr>
          <w:rFonts w:ascii="Times New Roman" w:hAnsi="Times New Roman" w:cs="Times New Roman"/>
          <w:sz w:val="24"/>
          <w:szCs w:val="24"/>
        </w:rPr>
      </w:pPr>
    </w:p>
    <w:p w14:paraId="6471BF9C" w14:textId="77777777" w:rsidR="00B81A9D" w:rsidRDefault="00B81A9D" w:rsidP="00F4092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November 1977 - </w:t>
      </w:r>
      <w:r w:rsidR="00D2540D" w:rsidRPr="00D2540D">
        <w:rPr>
          <w:rFonts w:ascii="Times New Roman" w:hAnsi="Times New Roman" w:cs="Times New Roman"/>
          <w:b/>
          <w:sz w:val="24"/>
          <w:szCs w:val="24"/>
        </w:rPr>
        <w:t>Neues Diskurs-Moment: Appell an Widerstandsgeist aller Katholiken</w:t>
      </w:r>
      <w:r>
        <w:rPr>
          <w:rFonts w:ascii="Times New Roman" w:hAnsi="Times New Roman" w:cs="Times New Roman"/>
          <w:b/>
          <w:sz w:val="24"/>
          <w:szCs w:val="24"/>
        </w:rPr>
        <w:t xml:space="preserve"> Luxemburgs</w:t>
      </w:r>
    </w:p>
    <w:p w14:paraId="7AD0A680" w14:textId="157FA9BA" w:rsidR="00B22CAA" w:rsidRPr="00B81A9D" w:rsidRDefault="00B81A9D" w:rsidP="00F40928">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Hd.: </w:t>
      </w:r>
      <w:r w:rsidR="00F47F80" w:rsidRPr="00D2540D">
        <w:rPr>
          <w:rFonts w:ascii="Times New Roman" w:hAnsi="Times New Roman" w:cs="Times New Roman"/>
          <w:sz w:val="24"/>
          <w:szCs w:val="24"/>
        </w:rPr>
        <w:t xml:space="preserve">Im Abseits?: </w:t>
      </w:r>
      <w:r>
        <w:rPr>
          <w:rFonts w:ascii="Times New Roman" w:hAnsi="Times New Roman" w:cs="Times New Roman"/>
          <w:sz w:val="24"/>
          <w:szCs w:val="24"/>
        </w:rPr>
        <w:t xml:space="preserve">Die </w:t>
      </w:r>
      <w:r w:rsidR="00F47F80" w:rsidRPr="00D2540D">
        <w:rPr>
          <w:rFonts w:ascii="Times New Roman" w:hAnsi="Times New Roman" w:cs="Times New Roman"/>
          <w:sz w:val="24"/>
          <w:szCs w:val="24"/>
        </w:rPr>
        <w:t>Schwangerschaftsunterbrechung</w:t>
      </w:r>
      <w:r w:rsidR="00F47F80" w:rsidRPr="0058276D">
        <w:rPr>
          <w:rFonts w:ascii="Times New Roman" w:hAnsi="Times New Roman" w:cs="Times New Roman"/>
          <w:sz w:val="24"/>
          <w:szCs w:val="24"/>
        </w:rPr>
        <w:t xml:space="preserve"> </w:t>
      </w:r>
      <w:r>
        <w:rPr>
          <w:rFonts w:ascii="Times New Roman" w:hAnsi="Times New Roman" w:cs="Times New Roman"/>
          <w:sz w:val="24"/>
          <w:szCs w:val="24"/>
        </w:rPr>
        <w:t xml:space="preserve">sei </w:t>
      </w:r>
      <w:r w:rsidR="00F47F80" w:rsidRPr="0058276D">
        <w:rPr>
          <w:rFonts w:ascii="Times New Roman" w:hAnsi="Times New Roman" w:cs="Times New Roman"/>
          <w:sz w:val="24"/>
          <w:szCs w:val="24"/>
        </w:rPr>
        <w:t>keine Unterbrechung einer Lektüre, die man wieder aufnehmen kann</w:t>
      </w:r>
      <w:r w:rsidR="00A56A7D" w:rsidRPr="0058276D">
        <w:rPr>
          <w:rFonts w:ascii="Times New Roman" w:hAnsi="Times New Roman" w:cs="Times New Roman"/>
          <w:sz w:val="24"/>
          <w:szCs w:val="24"/>
        </w:rPr>
        <w:t xml:space="preserve">; auch </w:t>
      </w:r>
      <w:r>
        <w:rPr>
          <w:rFonts w:ascii="Times New Roman" w:hAnsi="Times New Roman" w:cs="Times New Roman"/>
          <w:sz w:val="24"/>
          <w:szCs w:val="24"/>
        </w:rPr>
        <w:t>sei</w:t>
      </w:r>
      <w:r w:rsidR="00A56A7D" w:rsidRPr="0058276D">
        <w:rPr>
          <w:rFonts w:ascii="Times New Roman" w:hAnsi="Times New Roman" w:cs="Times New Roman"/>
          <w:sz w:val="24"/>
          <w:szCs w:val="24"/>
        </w:rPr>
        <w:t xml:space="preserve"> dieser Vorgang </w:t>
      </w:r>
      <w:r w:rsidR="00A56A7D" w:rsidRPr="00D2540D">
        <w:rPr>
          <w:rFonts w:ascii="Times New Roman" w:hAnsi="Times New Roman" w:cs="Times New Roman"/>
          <w:sz w:val="24"/>
          <w:szCs w:val="24"/>
        </w:rPr>
        <w:t>diskret, es g</w:t>
      </w:r>
      <w:r>
        <w:rPr>
          <w:rFonts w:ascii="Times New Roman" w:hAnsi="Times New Roman" w:cs="Times New Roman"/>
          <w:sz w:val="24"/>
          <w:szCs w:val="24"/>
        </w:rPr>
        <w:t>ebe</w:t>
      </w:r>
      <w:r w:rsidR="00A56A7D" w:rsidRPr="00D2540D">
        <w:rPr>
          <w:rFonts w:ascii="Times New Roman" w:hAnsi="Times New Roman" w:cs="Times New Roman"/>
          <w:sz w:val="24"/>
          <w:szCs w:val="24"/>
        </w:rPr>
        <w:t xml:space="preserve"> ihn „nicht ein ‚</w:t>
      </w:r>
      <w:proofErr w:type="spellStart"/>
      <w:r w:rsidR="00A56A7D" w:rsidRPr="00D2540D">
        <w:rPr>
          <w:rFonts w:ascii="Times New Roman" w:hAnsi="Times New Roman" w:cs="Times New Roman"/>
          <w:sz w:val="24"/>
          <w:szCs w:val="24"/>
        </w:rPr>
        <w:t>bißchen</w:t>
      </w:r>
      <w:proofErr w:type="spellEnd"/>
      <w:r w:rsidR="00A56A7D" w:rsidRPr="00D2540D">
        <w:rPr>
          <w:rFonts w:ascii="Times New Roman" w:hAnsi="Times New Roman" w:cs="Times New Roman"/>
          <w:sz w:val="24"/>
          <w:szCs w:val="24"/>
        </w:rPr>
        <w:t>‘; er ist immer total“;</w:t>
      </w:r>
      <w:r>
        <w:rPr>
          <w:rFonts w:ascii="Times New Roman" w:hAnsi="Times New Roman" w:cs="Times New Roman"/>
          <w:sz w:val="24"/>
          <w:szCs w:val="24"/>
        </w:rPr>
        <w:t xml:space="preserve"> eine</w:t>
      </w:r>
      <w:r w:rsidR="00A56A7D" w:rsidRPr="00D2540D">
        <w:rPr>
          <w:rFonts w:ascii="Times New Roman" w:hAnsi="Times New Roman" w:cs="Times New Roman"/>
          <w:sz w:val="24"/>
          <w:szCs w:val="24"/>
        </w:rPr>
        <w:t xml:space="preserve"> Gesellschaft, die </w:t>
      </w:r>
      <w:r>
        <w:rPr>
          <w:rFonts w:ascii="Times New Roman" w:hAnsi="Times New Roman" w:cs="Times New Roman"/>
          <w:sz w:val="24"/>
          <w:szCs w:val="24"/>
        </w:rPr>
        <w:t xml:space="preserve">eine solche </w:t>
      </w:r>
      <w:r w:rsidR="00A56A7D" w:rsidRPr="00D2540D">
        <w:rPr>
          <w:rFonts w:ascii="Times New Roman" w:hAnsi="Times New Roman" w:cs="Times New Roman"/>
          <w:sz w:val="24"/>
          <w:szCs w:val="24"/>
        </w:rPr>
        <w:t>Tötung erlaub</w:t>
      </w:r>
      <w:r>
        <w:rPr>
          <w:rFonts w:ascii="Times New Roman" w:hAnsi="Times New Roman" w:cs="Times New Roman"/>
          <w:sz w:val="24"/>
          <w:szCs w:val="24"/>
        </w:rPr>
        <w:t>e</w:t>
      </w:r>
      <w:r w:rsidR="00A56A7D" w:rsidRPr="00D2540D">
        <w:rPr>
          <w:rFonts w:ascii="Times New Roman" w:hAnsi="Times New Roman" w:cs="Times New Roman"/>
          <w:sz w:val="24"/>
          <w:szCs w:val="24"/>
        </w:rPr>
        <w:t>, tr</w:t>
      </w:r>
      <w:r>
        <w:rPr>
          <w:rFonts w:ascii="Times New Roman" w:hAnsi="Times New Roman" w:cs="Times New Roman"/>
          <w:sz w:val="24"/>
          <w:szCs w:val="24"/>
        </w:rPr>
        <w:t>age ein</w:t>
      </w:r>
      <w:r w:rsidR="00A56A7D" w:rsidRPr="00D2540D">
        <w:rPr>
          <w:rFonts w:ascii="Times New Roman" w:hAnsi="Times New Roman" w:cs="Times New Roman"/>
          <w:sz w:val="24"/>
          <w:szCs w:val="24"/>
        </w:rPr>
        <w:t xml:space="preserve"> Kainsmal; es genüg</w:t>
      </w:r>
      <w:r>
        <w:rPr>
          <w:rFonts w:ascii="Times New Roman" w:hAnsi="Times New Roman" w:cs="Times New Roman"/>
          <w:sz w:val="24"/>
          <w:szCs w:val="24"/>
        </w:rPr>
        <w:t>e</w:t>
      </w:r>
      <w:r w:rsidR="00A56A7D" w:rsidRPr="00D2540D">
        <w:rPr>
          <w:rFonts w:ascii="Times New Roman" w:hAnsi="Times New Roman" w:cs="Times New Roman"/>
          <w:sz w:val="24"/>
          <w:szCs w:val="24"/>
        </w:rPr>
        <w:t xml:space="preserve"> nicht vorzugeben, man sei ungläubig, um Gott „‘loszuwerden‘ und an der Rechenschaftsabgabe vorbeizumkommen“; Hd. </w:t>
      </w:r>
      <w:r w:rsidR="00D2540D">
        <w:rPr>
          <w:rFonts w:ascii="Times New Roman" w:hAnsi="Times New Roman" w:cs="Times New Roman"/>
          <w:sz w:val="24"/>
          <w:szCs w:val="24"/>
        </w:rPr>
        <w:t>b</w:t>
      </w:r>
      <w:r w:rsidR="00A56A7D" w:rsidRPr="00D2540D">
        <w:rPr>
          <w:rFonts w:ascii="Times New Roman" w:hAnsi="Times New Roman" w:cs="Times New Roman"/>
          <w:sz w:val="24"/>
          <w:szCs w:val="24"/>
        </w:rPr>
        <w:t xml:space="preserve">edauert </w:t>
      </w:r>
      <w:r>
        <w:rPr>
          <w:rFonts w:ascii="Times New Roman" w:hAnsi="Times New Roman" w:cs="Times New Roman"/>
          <w:sz w:val="24"/>
          <w:szCs w:val="24"/>
        </w:rPr>
        <w:t xml:space="preserve">den </w:t>
      </w:r>
      <w:r w:rsidR="00A56A7D" w:rsidRPr="00D2540D">
        <w:rPr>
          <w:rFonts w:ascii="Times New Roman" w:hAnsi="Times New Roman" w:cs="Times New Roman"/>
          <w:sz w:val="24"/>
          <w:szCs w:val="24"/>
        </w:rPr>
        <w:t xml:space="preserve">„Konsensverlust in </w:t>
      </w:r>
      <w:proofErr w:type="spellStart"/>
      <w:r w:rsidR="00A56A7D" w:rsidRPr="00D2540D">
        <w:rPr>
          <w:rFonts w:ascii="Times New Roman" w:hAnsi="Times New Roman" w:cs="Times New Roman"/>
          <w:sz w:val="24"/>
          <w:szCs w:val="24"/>
        </w:rPr>
        <w:t>bezug</w:t>
      </w:r>
      <w:proofErr w:type="spellEnd"/>
      <w:r w:rsidR="00A56A7D" w:rsidRPr="00D2540D">
        <w:rPr>
          <w:rFonts w:ascii="Times New Roman" w:hAnsi="Times New Roman" w:cs="Times New Roman"/>
          <w:sz w:val="24"/>
          <w:szCs w:val="24"/>
        </w:rPr>
        <w:t xml:space="preserve"> auf die fundamentalen Werte und Haltungen in der modernen Gesellschaft“; </w:t>
      </w:r>
      <w:r w:rsidR="00B22CAA" w:rsidRPr="00D2540D">
        <w:rPr>
          <w:rFonts w:ascii="Times New Roman" w:hAnsi="Times New Roman" w:cs="Times New Roman"/>
          <w:sz w:val="24"/>
          <w:szCs w:val="24"/>
        </w:rPr>
        <w:t xml:space="preserve">es </w:t>
      </w:r>
      <w:r>
        <w:rPr>
          <w:rFonts w:ascii="Times New Roman" w:hAnsi="Times New Roman" w:cs="Times New Roman"/>
          <w:sz w:val="24"/>
          <w:szCs w:val="24"/>
        </w:rPr>
        <w:t xml:space="preserve">gebe </w:t>
      </w:r>
      <w:r w:rsidR="00B22CAA" w:rsidRPr="00D2540D">
        <w:rPr>
          <w:rFonts w:ascii="Times New Roman" w:hAnsi="Times New Roman" w:cs="Times New Roman"/>
          <w:sz w:val="24"/>
          <w:szCs w:val="24"/>
        </w:rPr>
        <w:t>auch Katholiken, die der Freigabe menschl</w:t>
      </w:r>
      <w:r>
        <w:rPr>
          <w:rFonts w:ascii="Times New Roman" w:hAnsi="Times New Roman" w:cs="Times New Roman"/>
          <w:sz w:val="24"/>
          <w:szCs w:val="24"/>
        </w:rPr>
        <w:t>ichen</w:t>
      </w:r>
      <w:r w:rsidR="00B22CAA" w:rsidRPr="00D2540D">
        <w:rPr>
          <w:rFonts w:ascii="Times New Roman" w:hAnsi="Times New Roman" w:cs="Times New Roman"/>
          <w:sz w:val="24"/>
          <w:szCs w:val="24"/>
        </w:rPr>
        <w:t xml:space="preserve"> Lebens zustimmen; </w:t>
      </w:r>
      <w:r w:rsidR="00F47F80" w:rsidRPr="00D2540D">
        <w:rPr>
          <w:rFonts w:ascii="Times New Roman" w:hAnsi="Times New Roman" w:cs="Times New Roman"/>
          <w:sz w:val="24"/>
          <w:szCs w:val="24"/>
        </w:rPr>
        <w:t xml:space="preserve">Katholiken, </w:t>
      </w:r>
      <w:r>
        <w:rPr>
          <w:rFonts w:ascii="Times New Roman" w:hAnsi="Times New Roman" w:cs="Times New Roman"/>
          <w:sz w:val="24"/>
          <w:szCs w:val="24"/>
        </w:rPr>
        <w:t xml:space="preserve">welche </w:t>
      </w:r>
      <w:r w:rsidR="00F47F80" w:rsidRPr="00D2540D">
        <w:rPr>
          <w:rFonts w:ascii="Times New Roman" w:hAnsi="Times New Roman" w:cs="Times New Roman"/>
          <w:sz w:val="24"/>
          <w:szCs w:val="24"/>
        </w:rPr>
        <w:t>die A</w:t>
      </w:r>
      <w:r>
        <w:rPr>
          <w:rFonts w:ascii="Times New Roman" w:hAnsi="Times New Roman" w:cs="Times New Roman"/>
          <w:sz w:val="24"/>
          <w:szCs w:val="24"/>
        </w:rPr>
        <w:t>bt</w:t>
      </w:r>
      <w:r w:rsidR="00F3717D">
        <w:rPr>
          <w:rFonts w:ascii="Times New Roman" w:hAnsi="Times New Roman" w:cs="Times New Roman"/>
          <w:sz w:val="24"/>
          <w:szCs w:val="24"/>
        </w:rPr>
        <w:t>rei</w:t>
      </w:r>
      <w:r>
        <w:rPr>
          <w:rFonts w:ascii="Times New Roman" w:hAnsi="Times New Roman" w:cs="Times New Roman"/>
          <w:sz w:val="24"/>
          <w:szCs w:val="24"/>
        </w:rPr>
        <w:t>bung</w:t>
      </w:r>
      <w:r w:rsidR="00F47F80" w:rsidRPr="00D2540D">
        <w:rPr>
          <w:rFonts w:ascii="Times New Roman" w:hAnsi="Times New Roman" w:cs="Times New Roman"/>
          <w:sz w:val="24"/>
          <w:szCs w:val="24"/>
        </w:rPr>
        <w:t xml:space="preserve"> befürworten, ger</w:t>
      </w:r>
      <w:r>
        <w:rPr>
          <w:rFonts w:ascii="Times New Roman" w:hAnsi="Times New Roman" w:cs="Times New Roman"/>
          <w:sz w:val="24"/>
          <w:szCs w:val="24"/>
        </w:rPr>
        <w:t>ieten</w:t>
      </w:r>
      <w:r w:rsidR="00F47F80" w:rsidRPr="00D2540D">
        <w:rPr>
          <w:rFonts w:ascii="Times New Roman" w:hAnsi="Times New Roman" w:cs="Times New Roman"/>
          <w:sz w:val="24"/>
          <w:szCs w:val="24"/>
        </w:rPr>
        <w:t xml:space="preserve"> in </w:t>
      </w:r>
      <w:r>
        <w:rPr>
          <w:rFonts w:ascii="Times New Roman" w:hAnsi="Times New Roman" w:cs="Times New Roman"/>
          <w:sz w:val="24"/>
          <w:szCs w:val="24"/>
        </w:rPr>
        <w:t xml:space="preserve">einen </w:t>
      </w:r>
      <w:r w:rsidR="00F47F80" w:rsidRPr="00D2540D">
        <w:rPr>
          <w:rFonts w:ascii="Times New Roman" w:hAnsi="Times New Roman" w:cs="Times New Roman"/>
          <w:sz w:val="24"/>
          <w:szCs w:val="24"/>
        </w:rPr>
        <w:t>Gewissenskonflikt, weil die Katholische Kirche etwas Anderes lehr</w:t>
      </w:r>
      <w:r>
        <w:rPr>
          <w:rFonts w:ascii="Times New Roman" w:hAnsi="Times New Roman" w:cs="Times New Roman"/>
          <w:sz w:val="24"/>
          <w:szCs w:val="24"/>
        </w:rPr>
        <w:t>e</w:t>
      </w:r>
      <w:r w:rsidR="00B22CAA" w:rsidRPr="00D2540D">
        <w:rPr>
          <w:rFonts w:ascii="Times New Roman" w:hAnsi="Times New Roman" w:cs="Times New Roman"/>
          <w:sz w:val="24"/>
          <w:szCs w:val="24"/>
        </w:rPr>
        <w:t>; Hd. stellt allen Katholiken, die sich für den Schutz des Lebens einsetzen wollen, die LW-Spalten für Beiträge zur Verfügung</w:t>
      </w:r>
      <w:r>
        <w:rPr>
          <w:rFonts w:ascii="Times New Roman" w:hAnsi="Times New Roman" w:cs="Times New Roman"/>
          <w:sz w:val="24"/>
          <w:szCs w:val="24"/>
        </w:rPr>
        <w:t>;</w:t>
      </w:r>
      <w:r w:rsidR="00B22CAA" w:rsidRPr="00D2540D">
        <w:rPr>
          <w:rFonts w:ascii="Times New Roman" w:hAnsi="Times New Roman" w:cs="Times New Roman"/>
          <w:sz w:val="24"/>
          <w:szCs w:val="24"/>
        </w:rPr>
        <w:t xml:space="preserve"> CSV-Resolution gegen Abtreibungsgesetzentwurf: </w:t>
      </w:r>
      <w:r w:rsidR="001C3579" w:rsidRPr="00D2540D">
        <w:rPr>
          <w:rFonts w:ascii="Times New Roman" w:hAnsi="Times New Roman" w:cs="Times New Roman"/>
          <w:sz w:val="24"/>
          <w:szCs w:val="24"/>
        </w:rPr>
        <w:t>Nationalkongress wendet sich vehement gegen „straflose Tötung des ungeborenen</w:t>
      </w:r>
      <w:r w:rsidR="001C3579" w:rsidRPr="0058276D">
        <w:rPr>
          <w:rFonts w:ascii="Times New Roman" w:hAnsi="Times New Roman" w:cs="Times New Roman"/>
          <w:sz w:val="24"/>
          <w:szCs w:val="24"/>
        </w:rPr>
        <w:t xml:space="preserve"> Lebens“; stat</w:t>
      </w:r>
      <w:r>
        <w:rPr>
          <w:rFonts w:ascii="Times New Roman" w:hAnsi="Times New Roman" w:cs="Times New Roman"/>
          <w:sz w:val="24"/>
          <w:szCs w:val="24"/>
        </w:rPr>
        <w:t>t</w:t>
      </w:r>
      <w:r w:rsidR="001C3579" w:rsidRPr="0058276D">
        <w:rPr>
          <w:rFonts w:ascii="Times New Roman" w:hAnsi="Times New Roman" w:cs="Times New Roman"/>
          <w:sz w:val="24"/>
          <w:szCs w:val="24"/>
        </w:rPr>
        <w:t>dessen „Bündel von Präventionsmaßnahmen“</w:t>
      </w:r>
      <w:r>
        <w:rPr>
          <w:rFonts w:ascii="Times New Roman" w:hAnsi="Times New Roman" w:cs="Times New Roman"/>
          <w:sz w:val="24"/>
          <w:szCs w:val="24"/>
        </w:rPr>
        <w:t xml:space="preserve">. Man müsse </w:t>
      </w:r>
      <w:r w:rsidR="001C3579" w:rsidRPr="0058276D">
        <w:rPr>
          <w:rFonts w:ascii="Times New Roman" w:hAnsi="Times New Roman" w:cs="Times New Roman"/>
          <w:sz w:val="24"/>
          <w:szCs w:val="24"/>
        </w:rPr>
        <w:t xml:space="preserve">materielle und moralische Notlagen </w:t>
      </w:r>
      <w:r>
        <w:rPr>
          <w:rFonts w:ascii="Times New Roman" w:hAnsi="Times New Roman" w:cs="Times New Roman"/>
          <w:sz w:val="24"/>
          <w:szCs w:val="24"/>
        </w:rPr>
        <w:t xml:space="preserve">wirksam </w:t>
      </w:r>
      <w:r w:rsidR="001C3579" w:rsidRPr="0058276D">
        <w:rPr>
          <w:rFonts w:ascii="Times New Roman" w:hAnsi="Times New Roman" w:cs="Times New Roman"/>
          <w:sz w:val="24"/>
          <w:szCs w:val="24"/>
        </w:rPr>
        <w:t>bekämpfen</w:t>
      </w:r>
      <w:r>
        <w:rPr>
          <w:rFonts w:ascii="Times New Roman" w:hAnsi="Times New Roman" w:cs="Times New Roman"/>
          <w:sz w:val="24"/>
          <w:szCs w:val="24"/>
        </w:rPr>
        <w:t xml:space="preserve">. </w:t>
      </w:r>
    </w:p>
    <w:p w14:paraId="31906CBE" w14:textId="77777777" w:rsidR="001C3579" w:rsidRPr="00B81A9D" w:rsidRDefault="00B81A9D" w:rsidP="00F40928">
      <w:pPr>
        <w:spacing w:line="360" w:lineRule="auto"/>
        <w:jc w:val="both"/>
        <w:rPr>
          <w:rFonts w:ascii="Times New Roman" w:hAnsi="Times New Roman" w:cs="Times New Roman"/>
          <w:bCs/>
          <w:sz w:val="24"/>
          <w:szCs w:val="24"/>
        </w:rPr>
      </w:pPr>
      <w:proofErr w:type="spellStart"/>
      <w:r>
        <w:rPr>
          <w:rFonts w:ascii="Times New Roman" w:hAnsi="Times New Roman" w:cs="Times New Roman"/>
          <w:sz w:val="24"/>
          <w:szCs w:val="24"/>
        </w:rPr>
        <w:t>Hd</w:t>
      </w:r>
      <w:proofErr w:type="spellEnd"/>
      <w:r>
        <w:rPr>
          <w:rFonts w:ascii="Times New Roman" w:hAnsi="Times New Roman" w:cs="Times New Roman"/>
          <w:sz w:val="24"/>
          <w:szCs w:val="24"/>
        </w:rPr>
        <w:t xml:space="preserve">: </w:t>
      </w:r>
      <w:r w:rsidR="00552B81" w:rsidRPr="0058276D">
        <w:rPr>
          <w:rFonts w:ascii="Times New Roman" w:hAnsi="Times New Roman" w:cs="Times New Roman"/>
          <w:sz w:val="24"/>
          <w:szCs w:val="24"/>
        </w:rPr>
        <w:t>Unantastbar – auch dann!</w:t>
      </w:r>
      <w:r>
        <w:rPr>
          <w:rFonts w:ascii="Times New Roman" w:hAnsi="Times New Roman" w:cs="Times New Roman"/>
          <w:sz w:val="24"/>
          <w:szCs w:val="24"/>
        </w:rPr>
        <w:t xml:space="preserve">: </w:t>
      </w:r>
      <w:r w:rsidR="00552B81" w:rsidRPr="0058276D">
        <w:rPr>
          <w:rFonts w:ascii="Times New Roman" w:hAnsi="Times New Roman" w:cs="Times New Roman"/>
          <w:sz w:val="24"/>
          <w:szCs w:val="24"/>
        </w:rPr>
        <w:t xml:space="preserve">Der Papst </w:t>
      </w:r>
      <w:r>
        <w:rPr>
          <w:rFonts w:ascii="Times New Roman" w:hAnsi="Times New Roman" w:cs="Times New Roman"/>
          <w:sz w:val="24"/>
          <w:szCs w:val="24"/>
        </w:rPr>
        <w:t>sei</w:t>
      </w:r>
      <w:r w:rsidR="00552B81" w:rsidRPr="0058276D">
        <w:rPr>
          <w:rFonts w:ascii="Times New Roman" w:hAnsi="Times New Roman" w:cs="Times New Roman"/>
          <w:sz w:val="24"/>
          <w:szCs w:val="24"/>
        </w:rPr>
        <w:t xml:space="preserve"> für sämtliche Katholiken die normgebende Instanz für moralische Verhaltensweisen; </w:t>
      </w:r>
      <w:r>
        <w:rPr>
          <w:rFonts w:ascii="Times New Roman" w:hAnsi="Times New Roman" w:cs="Times New Roman"/>
          <w:sz w:val="24"/>
          <w:szCs w:val="24"/>
        </w:rPr>
        <w:t>er</w:t>
      </w:r>
      <w:r w:rsidR="00552B81" w:rsidRPr="0058276D">
        <w:rPr>
          <w:rFonts w:ascii="Times New Roman" w:hAnsi="Times New Roman" w:cs="Times New Roman"/>
          <w:sz w:val="24"/>
          <w:szCs w:val="24"/>
        </w:rPr>
        <w:t xml:space="preserve"> verpflichte</w:t>
      </w:r>
      <w:r>
        <w:rPr>
          <w:rFonts w:ascii="Times New Roman" w:hAnsi="Times New Roman" w:cs="Times New Roman"/>
          <w:sz w:val="24"/>
          <w:szCs w:val="24"/>
        </w:rPr>
        <w:t xml:space="preserve"> mit seiner Haltung alle</w:t>
      </w:r>
      <w:r w:rsidR="00552B81" w:rsidRPr="0058276D">
        <w:rPr>
          <w:rFonts w:ascii="Times New Roman" w:hAnsi="Times New Roman" w:cs="Times New Roman"/>
          <w:sz w:val="24"/>
          <w:szCs w:val="24"/>
        </w:rPr>
        <w:t xml:space="preserve"> Katholiken; deshalb „können und dürfen wird nicht schweigen vor dem, was die Luxemburger Regierung vorhat“; auch </w:t>
      </w:r>
      <w:r>
        <w:rPr>
          <w:rFonts w:ascii="Times New Roman" w:hAnsi="Times New Roman" w:cs="Times New Roman"/>
          <w:sz w:val="24"/>
          <w:szCs w:val="24"/>
        </w:rPr>
        <w:t xml:space="preserve">die </w:t>
      </w:r>
      <w:r w:rsidR="00552B81" w:rsidRPr="00B81A9D">
        <w:rPr>
          <w:rFonts w:ascii="Times New Roman" w:hAnsi="Times New Roman" w:cs="Times New Roman"/>
          <w:bCs/>
          <w:sz w:val="24"/>
          <w:szCs w:val="24"/>
        </w:rPr>
        <w:t xml:space="preserve">„Katholiken in DP und LSAP“ </w:t>
      </w:r>
      <w:r>
        <w:rPr>
          <w:rFonts w:ascii="Times New Roman" w:hAnsi="Times New Roman" w:cs="Times New Roman"/>
          <w:bCs/>
          <w:sz w:val="24"/>
          <w:szCs w:val="24"/>
        </w:rPr>
        <w:t xml:space="preserve">werden apostrophiert. </w:t>
      </w:r>
    </w:p>
    <w:p w14:paraId="0CA892C3" w14:textId="7B790CFE" w:rsidR="006C39C5" w:rsidRPr="00B81A9D" w:rsidRDefault="00B81A9D" w:rsidP="00F4092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rPr>
        <w:t>Dezember 19</w:t>
      </w:r>
      <w:r w:rsidR="00605668" w:rsidRPr="0058276D">
        <w:rPr>
          <w:rFonts w:ascii="Times New Roman" w:hAnsi="Times New Roman" w:cs="Times New Roman"/>
          <w:sz w:val="24"/>
          <w:szCs w:val="24"/>
        </w:rPr>
        <w:t>77: Ministerratsbericht:</w:t>
      </w:r>
      <w:r>
        <w:rPr>
          <w:rFonts w:ascii="Times New Roman" w:hAnsi="Times New Roman" w:cs="Times New Roman"/>
          <w:sz w:val="24"/>
          <w:szCs w:val="24"/>
        </w:rPr>
        <w:t xml:space="preserve"> </w:t>
      </w:r>
      <w:r w:rsidR="00605668" w:rsidRPr="0058276D">
        <w:rPr>
          <w:rFonts w:ascii="Times New Roman" w:hAnsi="Times New Roman" w:cs="Times New Roman"/>
          <w:sz w:val="24"/>
          <w:szCs w:val="24"/>
        </w:rPr>
        <w:t>Gesetz unter Regie von Familienminister B</w:t>
      </w:r>
      <w:r>
        <w:rPr>
          <w:rFonts w:ascii="Times New Roman" w:hAnsi="Times New Roman" w:cs="Times New Roman"/>
          <w:sz w:val="24"/>
          <w:szCs w:val="24"/>
        </w:rPr>
        <w:t>enny</w:t>
      </w:r>
      <w:r w:rsidR="00605668" w:rsidRPr="0058276D">
        <w:rPr>
          <w:rFonts w:ascii="Times New Roman" w:hAnsi="Times New Roman" w:cs="Times New Roman"/>
          <w:sz w:val="24"/>
          <w:szCs w:val="24"/>
        </w:rPr>
        <w:t xml:space="preserve"> Berg: „Wohl aus seiner innersten Überzeugung heraus sah Robert </w:t>
      </w:r>
      <w:proofErr w:type="spellStart"/>
      <w:r w:rsidR="00605668" w:rsidRPr="0058276D">
        <w:rPr>
          <w:rFonts w:ascii="Times New Roman" w:hAnsi="Times New Roman" w:cs="Times New Roman"/>
          <w:sz w:val="24"/>
          <w:szCs w:val="24"/>
        </w:rPr>
        <w:t>Krieps</w:t>
      </w:r>
      <w:proofErr w:type="spellEnd"/>
      <w:r>
        <w:rPr>
          <w:rFonts w:ascii="Times New Roman" w:hAnsi="Times New Roman" w:cs="Times New Roman"/>
          <w:sz w:val="24"/>
          <w:szCs w:val="24"/>
        </w:rPr>
        <w:t xml:space="preserve"> [Justizminister, LSAP]</w:t>
      </w:r>
      <w:r w:rsidR="00605668" w:rsidRPr="0058276D">
        <w:rPr>
          <w:rFonts w:ascii="Times New Roman" w:hAnsi="Times New Roman" w:cs="Times New Roman"/>
          <w:sz w:val="24"/>
          <w:szCs w:val="24"/>
        </w:rPr>
        <w:t xml:space="preserve"> davon ab, als Initiator für die straffreie Tötung Ungeborener in die Geschichte Luxemburgs einzugehen.“; </w:t>
      </w:r>
      <w:r>
        <w:rPr>
          <w:rFonts w:ascii="Times New Roman" w:hAnsi="Times New Roman" w:cs="Times New Roman"/>
          <w:sz w:val="24"/>
          <w:szCs w:val="24"/>
        </w:rPr>
        <w:t xml:space="preserve">dies sei </w:t>
      </w:r>
      <w:r w:rsidR="00605668" w:rsidRPr="0058276D">
        <w:rPr>
          <w:rFonts w:ascii="Times New Roman" w:hAnsi="Times New Roman" w:cs="Times New Roman"/>
          <w:sz w:val="24"/>
          <w:szCs w:val="24"/>
        </w:rPr>
        <w:t xml:space="preserve">verwunderlich, da „eine Abänderung des </w:t>
      </w:r>
      <w:r w:rsidR="00605668" w:rsidRPr="0058276D">
        <w:rPr>
          <w:rFonts w:ascii="Times New Roman" w:hAnsi="Times New Roman" w:cs="Times New Roman"/>
          <w:sz w:val="24"/>
          <w:szCs w:val="24"/>
        </w:rPr>
        <w:lastRenderedPageBreak/>
        <w:t>Strafges</w:t>
      </w:r>
      <w:r>
        <w:rPr>
          <w:rFonts w:ascii="Times New Roman" w:hAnsi="Times New Roman" w:cs="Times New Roman"/>
          <w:sz w:val="24"/>
          <w:szCs w:val="24"/>
        </w:rPr>
        <w:t>e</w:t>
      </w:r>
      <w:r w:rsidR="00605668" w:rsidRPr="0058276D">
        <w:rPr>
          <w:rFonts w:ascii="Times New Roman" w:hAnsi="Times New Roman" w:cs="Times New Roman"/>
          <w:sz w:val="24"/>
          <w:szCs w:val="24"/>
        </w:rPr>
        <w:t>tzbuches“ bevorsteh</w:t>
      </w:r>
      <w:r>
        <w:rPr>
          <w:rFonts w:ascii="Times New Roman" w:hAnsi="Times New Roman" w:cs="Times New Roman"/>
          <w:sz w:val="24"/>
          <w:szCs w:val="24"/>
        </w:rPr>
        <w:t>e.</w:t>
      </w:r>
      <w:r w:rsidR="00605668" w:rsidRPr="0058276D">
        <w:rPr>
          <w:rFonts w:ascii="Times New Roman" w:hAnsi="Times New Roman" w:cs="Times New Roman"/>
          <w:sz w:val="24"/>
          <w:szCs w:val="24"/>
        </w:rPr>
        <w:t xml:space="preserve"> </w:t>
      </w:r>
      <w:r w:rsidRPr="00B81A9D">
        <w:rPr>
          <w:rFonts w:ascii="Times New Roman" w:hAnsi="Times New Roman" w:cs="Times New Roman"/>
          <w:sz w:val="24"/>
          <w:szCs w:val="24"/>
          <w:lang w:val="fr-FR"/>
        </w:rPr>
        <w:t xml:space="preserve">Der </w:t>
      </w:r>
      <w:proofErr w:type="spellStart"/>
      <w:r w:rsidR="00853E06" w:rsidRPr="00B81A9D">
        <w:rPr>
          <w:rFonts w:ascii="Times New Roman" w:hAnsi="Times New Roman" w:cs="Times New Roman"/>
          <w:sz w:val="24"/>
          <w:szCs w:val="24"/>
          <w:lang w:val="fr-FR"/>
        </w:rPr>
        <w:t>Titel</w:t>
      </w:r>
      <w:proofErr w:type="spellEnd"/>
      <w:r w:rsidR="00853E06" w:rsidRPr="00B81A9D">
        <w:rPr>
          <w:rFonts w:ascii="Times New Roman" w:hAnsi="Times New Roman" w:cs="Times New Roman"/>
          <w:sz w:val="24"/>
          <w:szCs w:val="24"/>
          <w:lang w:val="fr-FR"/>
        </w:rPr>
        <w:t xml:space="preserve"> des </w:t>
      </w:r>
      <w:proofErr w:type="spellStart"/>
      <w:r w:rsidR="00853E06" w:rsidRPr="00B81A9D">
        <w:rPr>
          <w:rFonts w:ascii="Times New Roman" w:hAnsi="Times New Roman" w:cs="Times New Roman"/>
          <w:sz w:val="24"/>
          <w:szCs w:val="24"/>
          <w:lang w:val="fr-FR"/>
        </w:rPr>
        <w:t>Gesetz</w:t>
      </w:r>
      <w:r w:rsidR="00F3717D">
        <w:rPr>
          <w:rFonts w:ascii="Times New Roman" w:hAnsi="Times New Roman" w:cs="Times New Roman"/>
          <w:sz w:val="24"/>
          <w:szCs w:val="24"/>
          <w:lang w:val="fr-FR"/>
        </w:rPr>
        <w:t>es</w:t>
      </w:r>
      <w:r w:rsidR="00853E06" w:rsidRPr="00B81A9D">
        <w:rPr>
          <w:rFonts w:ascii="Times New Roman" w:hAnsi="Times New Roman" w:cs="Times New Roman"/>
          <w:sz w:val="24"/>
          <w:szCs w:val="24"/>
          <w:lang w:val="fr-FR"/>
        </w:rPr>
        <w:t>projekts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lautet</w:t>
      </w:r>
      <w:proofErr w:type="spellEnd"/>
      <w:r w:rsidR="00853E06" w:rsidRPr="00B81A9D">
        <w:rPr>
          <w:rFonts w:ascii="Times New Roman" w:hAnsi="Times New Roman" w:cs="Times New Roman"/>
          <w:sz w:val="24"/>
          <w:szCs w:val="24"/>
          <w:lang w:val="fr-FR"/>
        </w:rPr>
        <w:t xml:space="preserve"> „projet de loi relative </w:t>
      </w:r>
      <w:r w:rsidR="00D2540D" w:rsidRPr="00B81A9D">
        <w:rPr>
          <w:rFonts w:ascii="Times New Roman" w:hAnsi="Times New Roman" w:cs="Times New Roman"/>
          <w:sz w:val="24"/>
          <w:szCs w:val="24"/>
          <w:lang w:val="fr-FR"/>
        </w:rPr>
        <w:t>à</w:t>
      </w:r>
      <w:r w:rsidR="00853E06" w:rsidRPr="00B81A9D">
        <w:rPr>
          <w:rFonts w:ascii="Times New Roman" w:hAnsi="Times New Roman" w:cs="Times New Roman"/>
          <w:sz w:val="24"/>
          <w:szCs w:val="24"/>
          <w:lang w:val="fr-FR"/>
        </w:rPr>
        <w:t xml:space="preserve"> l’information sexuelle, </w:t>
      </w:r>
      <w:r>
        <w:rPr>
          <w:rFonts w:ascii="Times New Roman" w:hAnsi="Times New Roman" w:cs="Times New Roman"/>
          <w:sz w:val="24"/>
          <w:szCs w:val="24"/>
          <w:lang w:val="fr-FR"/>
        </w:rPr>
        <w:t>à</w:t>
      </w:r>
      <w:r w:rsidR="00853E06" w:rsidRPr="00B81A9D">
        <w:rPr>
          <w:rFonts w:ascii="Times New Roman" w:hAnsi="Times New Roman" w:cs="Times New Roman"/>
          <w:sz w:val="24"/>
          <w:szCs w:val="24"/>
          <w:lang w:val="fr-FR"/>
        </w:rPr>
        <w:t xml:space="preserve"> la prévention de l’avortement clandestin et à la réglementation de l’interruption de grossesse“</w:t>
      </w:r>
      <w:r>
        <w:rPr>
          <w:rFonts w:ascii="Times New Roman" w:hAnsi="Times New Roman" w:cs="Times New Roman"/>
          <w:sz w:val="24"/>
          <w:szCs w:val="24"/>
          <w:lang w:val="fr-FR"/>
        </w:rPr>
        <w:t>.</w:t>
      </w:r>
    </w:p>
    <w:p w14:paraId="3A12FF3C" w14:textId="77777777" w:rsidR="007F1158" w:rsidRPr="00D91937" w:rsidRDefault="007F1158" w:rsidP="00135F56">
      <w:pPr>
        <w:spacing w:line="360" w:lineRule="auto"/>
        <w:jc w:val="both"/>
        <w:rPr>
          <w:rFonts w:ascii="Times New Roman" w:hAnsi="Times New Roman" w:cs="Times New Roman"/>
          <w:sz w:val="24"/>
          <w:szCs w:val="24"/>
          <w:lang w:val="fr-FR"/>
        </w:rPr>
      </w:pPr>
    </w:p>
    <w:p w14:paraId="05D663B6" w14:textId="77777777" w:rsidR="00D2540D" w:rsidRPr="00D2540D" w:rsidRDefault="00664504" w:rsidP="00135F5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In manchen Beiträgen werden </w:t>
      </w:r>
      <w:r w:rsidR="00D2540D" w:rsidRPr="00D2540D">
        <w:rPr>
          <w:rFonts w:ascii="Times New Roman" w:hAnsi="Times New Roman" w:cs="Times New Roman"/>
          <w:b/>
          <w:sz w:val="24"/>
          <w:szCs w:val="24"/>
        </w:rPr>
        <w:t>Parallele</w:t>
      </w:r>
      <w:r w:rsidR="00D2540D">
        <w:rPr>
          <w:rFonts w:ascii="Times New Roman" w:hAnsi="Times New Roman" w:cs="Times New Roman"/>
          <w:b/>
          <w:sz w:val="24"/>
          <w:szCs w:val="24"/>
        </w:rPr>
        <w:t>n zum Holocaust</w:t>
      </w:r>
      <w:r>
        <w:rPr>
          <w:rFonts w:ascii="Times New Roman" w:hAnsi="Times New Roman" w:cs="Times New Roman"/>
          <w:b/>
          <w:sz w:val="24"/>
          <w:szCs w:val="24"/>
        </w:rPr>
        <w:t xml:space="preserve"> konstruiert</w:t>
      </w:r>
    </w:p>
    <w:p w14:paraId="0CBBF877" w14:textId="77777777" w:rsidR="00D2540D" w:rsidRDefault="00853E06" w:rsidP="00135F56">
      <w:pPr>
        <w:spacing w:line="360" w:lineRule="auto"/>
        <w:jc w:val="both"/>
        <w:rPr>
          <w:rFonts w:ascii="Times New Roman" w:hAnsi="Times New Roman" w:cs="Times New Roman"/>
          <w:sz w:val="24"/>
          <w:szCs w:val="24"/>
        </w:rPr>
      </w:pPr>
      <w:r w:rsidRPr="00D2540D">
        <w:rPr>
          <w:rFonts w:ascii="Times New Roman" w:hAnsi="Times New Roman" w:cs="Times New Roman"/>
          <w:sz w:val="24"/>
          <w:szCs w:val="24"/>
        </w:rPr>
        <w:t>Leserbrief: Protestmärsche -</w:t>
      </w:r>
      <w:r w:rsidR="00B81A9D">
        <w:rPr>
          <w:rFonts w:ascii="Times New Roman" w:hAnsi="Times New Roman" w:cs="Times New Roman"/>
          <w:sz w:val="24"/>
          <w:szCs w:val="24"/>
        </w:rPr>
        <w:t xml:space="preserve"> </w:t>
      </w:r>
      <w:r w:rsidRPr="00D2540D">
        <w:rPr>
          <w:rFonts w:ascii="Times New Roman" w:hAnsi="Times New Roman" w:cs="Times New Roman"/>
          <w:sz w:val="24"/>
          <w:szCs w:val="24"/>
        </w:rPr>
        <w:t xml:space="preserve">anders wie gewohnt: </w:t>
      </w:r>
      <w:r w:rsidR="00B51DBE">
        <w:rPr>
          <w:rFonts w:ascii="Times New Roman" w:hAnsi="Times New Roman" w:cs="Times New Roman"/>
          <w:sz w:val="24"/>
          <w:szCs w:val="24"/>
        </w:rPr>
        <w:t xml:space="preserve">Die </w:t>
      </w:r>
      <w:r w:rsidRPr="00D2540D">
        <w:rPr>
          <w:rFonts w:ascii="Times New Roman" w:hAnsi="Times New Roman" w:cs="Times New Roman"/>
          <w:sz w:val="24"/>
          <w:szCs w:val="24"/>
        </w:rPr>
        <w:t xml:space="preserve">Fristen- und Indikationslösung </w:t>
      </w:r>
      <w:r w:rsidR="00B51DBE">
        <w:rPr>
          <w:rFonts w:ascii="Times New Roman" w:hAnsi="Times New Roman" w:cs="Times New Roman"/>
          <w:sz w:val="24"/>
          <w:szCs w:val="24"/>
        </w:rPr>
        <w:t>sei</w:t>
      </w:r>
      <w:r w:rsidRPr="00D2540D">
        <w:rPr>
          <w:rFonts w:ascii="Times New Roman" w:hAnsi="Times New Roman" w:cs="Times New Roman"/>
          <w:sz w:val="24"/>
          <w:szCs w:val="24"/>
        </w:rPr>
        <w:t xml:space="preserve"> „Mord an wehrlosen Kindern“; man müsse sich eine Prozession all jener Kinder vorstellen, die in den letzten zehn Jahren weltweit </w:t>
      </w:r>
      <w:r w:rsidR="00D303CE" w:rsidRPr="00D2540D">
        <w:rPr>
          <w:rFonts w:ascii="Times New Roman" w:hAnsi="Times New Roman" w:cs="Times New Roman"/>
          <w:sz w:val="24"/>
          <w:szCs w:val="24"/>
        </w:rPr>
        <w:t xml:space="preserve">im Mutterleib </w:t>
      </w:r>
      <w:r w:rsidRPr="00D2540D">
        <w:rPr>
          <w:rFonts w:ascii="Times New Roman" w:hAnsi="Times New Roman" w:cs="Times New Roman"/>
          <w:sz w:val="24"/>
          <w:szCs w:val="24"/>
        </w:rPr>
        <w:t xml:space="preserve">getötet wurden; jetzt </w:t>
      </w:r>
      <w:r w:rsidR="00D303CE" w:rsidRPr="00D2540D">
        <w:rPr>
          <w:rFonts w:ascii="Times New Roman" w:hAnsi="Times New Roman" w:cs="Times New Roman"/>
          <w:sz w:val="24"/>
          <w:szCs w:val="24"/>
        </w:rPr>
        <w:t>wären sie Drei-, Vier- oder Fünfjährige: Appell an Schamgefühl der Leser; Parallele zu fiktiver Getöteten-Prozession der beiden Weltkriege und der Gefangenen- und Konzentrationslager</w:t>
      </w:r>
      <w:r w:rsidR="00B51DBE">
        <w:rPr>
          <w:rFonts w:ascii="Times New Roman" w:hAnsi="Times New Roman" w:cs="Times New Roman"/>
          <w:sz w:val="24"/>
          <w:szCs w:val="24"/>
        </w:rPr>
        <w:t xml:space="preserve">. </w:t>
      </w:r>
    </w:p>
    <w:p w14:paraId="22379B50" w14:textId="77777777" w:rsidR="00D2540D" w:rsidRDefault="008E68C3" w:rsidP="00135F56">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Hd.: Weder </w:t>
      </w:r>
      <w:r w:rsidR="00D91937">
        <w:rPr>
          <w:rFonts w:ascii="Times New Roman" w:hAnsi="Times New Roman" w:cs="Times New Roman"/>
          <w:sz w:val="24"/>
          <w:szCs w:val="24"/>
        </w:rPr>
        <w:t>-</w:t>
      </w:r>
      <w:r w:rsidRPr="0058276D">
        <w:rPr>
          <w:rFonts w:ascii="Times New Roman" w:hAnsi="Times New Roman" w:cs="Times New Roman"/>
          <w:sz w:val="24"/>
          <w:szCs w:val="24"/>
        </w:rPr>
        <w:t xml:space="preserve"> Noch: </w:t>
      </w:r>
      <w:r w:rsidR="00D91937">
        <w:rPr>
          <w:rFonts w:ascii="Times New Roman" w:hAnsi="Times New Roman" w:cs="Times New Roman"/>
          <w:sz w:val="24"/>
          <w:szCs w:val="24"/>
        </w:rPr>
        <w:t>„</w:t>
      </w:r>
      <w:r w:rsidRPr="0058276D">
        <w:rPr>
          <w:rFonts w:ascii="Times New Roman" w:hAnsi="Times New Roman" w:cs="Times New Roman"/>
          <w:sz w:val="24"/>
          <w:szCs w:val="24"/>
        </w:rPr>
        <w:t>perverse</w:t>
      </w:r>
      <w:r w:rsidR="00D91937">
        <w:rPr>
          <w:rFonts w:ascii="Times New Roman" w:hAnsi="Times New Roman" w:cs="Times New Roman"/>
          <w:sz w:val="24"/>
          <w:szCs w:val="24"/>
        </w:rPr>
        <w:t>“</w:t>
      </w:r>
      <w:r w:rsidRPr="0058276D">
        <w:rPr>
          <w:rFonts w:ascii="Times New Roman" w:hAnsi="Times New Roman" w:cs="Times New Roman"/>
          <w:sz w:val="24"/>
          <w:szCs w:val="24"/>
        </w:rPr>
        <w:t xml:space="preserve"> Rechtfertigungsversuche der Befürworter </w:t>
      </w:r>
      <w:r w:rsidR="00D91937">
        <w:rPr>
          <w:rFonts w:ascii="Times New Roman" w:hAnsi="Times New Roman" w:cs="Times New Roman"/>
          <w:sz w:val="24"/>
          <w:szCs w:val="24"/>
        </w:rPr>
        <w:t>werden gebrandmarkt.</w:t>
      </w:r>
      <w:r w:rsidRPr="0058276D">
        <w:rPr>
          <w:rFonts w:ascii="Times New Roman" w:hAnsi="Times New Roman" w:cs="Times New Roman"/>
          <w:sz w:val="24"/>
          <w:szCs w:val="24"/>
        </w:rPr>
        <w:t xml:space="preserve"> Hd. befasst sich lediglich mit jenen Befürwortern, die mit einer „gewissen“ Liberalisierung die Anzahl geheimer A</w:t>
      </w:r>
      <w:r w:rsidR="00D91937">
        <w:rPr>
          <w:rFonts w:ascii="Times New Roman" w:hAnsi="Times New Roman" w:cs="Times New Roman"/>
          <w:sz w:val="24"/>
          <w:szCs w:val="24"/>
        </w:rPr>
        <w:t>btreibungen</w:t>
      </w:r>
      <w:r w:rsidRPr="0058276D">
        <w:rPr>
          <w:rFonts w:ascii="Times New Roman" w:hAnsi="Times New Roman" w:cs="Times New Roman"/>
          <w:sz w:val="24"/>
          <w:szCs w:val="24"/>
        </w:rPr>
        <w:t xml:space="preserve"> zu verringern</w:t>
      </w:r>
      <w:r w:rsidR="00D2540D">
        <w:rPr>
          <w:rFonts w:ascii="Times New Roman" w:hAnsi="Times New Roman" w:cs="Times New Roman"/>
          <w:sz w:val="24"/>
          <w:szCs w:val="24"/>
        </w:rPr>
        <w:t xml:space="preserve"> beabsichtigen</w:t>
      </w:r>
      <w:r w:rsidRPr="0058276D">
        <w:rPr>
          <w:rFonts w:ascii="Times New Roman" w:hAnsi="Times New Roman" w:cs="Times New Roman"/>
          <w:sz w:val="24"/>
          <w:szCs w:val="24"/>
        </w:rPr>
        <w:t xml:space="preserve">; </w:t>
      </w:r>
      <w:r w:rsidR="00366530" w:rsidRPr="0058276D">
        <w:rPr>
          <w:rFonts w:ascii="Times New Roman" w:hAnsi="Times New Roman" w:cs="Times New Roman"/>
          <w:sz w:val="24"/>
          <w:szCs w:val="24"/>
        </w:rPr>
        <w:t>im Ausland ha</w:t>
      </w:r>
      <w:r w:rsidR="00D91937">
        <w:rPr>
          <w:rFonts w:ascii="Times New Roman" w:hAnsi="Times New Roman" w:cs="Times New Roman"/>
          <w:sz w:val="24"/>
          <w:szCs w:val="24"/>
        </w:rPr>
        <w:t>be</w:t>
      </w:r>
      <w:r w:rsidR="00366530" w:rsidRPr="0058276D">
        <w:rPr>
          <w:rFonts w:ascii="Times New Roman" w:hAnsi="Times New Roman" w:cs="Times New Roman"/>
          <w:sz w:val="24"/>
          <w:szCs w:val="24"/>
        </w:rPr>
        <w:t xml:space="preserve"> die Abtreibungslegalisierung die Zahl geheimer A</w:t>
      </w:r>
      <w:r w:rsidR="00D91937">
        <w:rPr>
          <w:rFonts w:ascii="Times New Roman" w:hAnsi="Times New Roman" w:cs="Times New Roman"/>
          <w:sz w:val="24"/>
          <w:szCs w:val="24"/>
        </w:rPr>
        <w:t>btreibungen</w:t>
      </w:r>
      <w:r w:rsidR="00366530" w:rsidRPr="0058276D">
        <w:rPr>
          <w:rFonts w:ascii="Times New Roman" w:hAnsi="Times New Roman" w:cs="Times New Roman"/>
          <w:sz w:val="24"/>
          <w:szCs w:val="24"/>
        </w:rPr>
        <w:t xml:space="preserve"> nicht vermindert; auch di</w:t>
      </w:r>
      <w:r w:rsidR="00D91937">
        <w:rPr>
          <w:rFonts w:ascii="Times New Roman" w:hAnsi="Times New Roman" w:cs="Times New Roman"/>
          <w:sz w:val="24"/>
          <w:szCs w:val="24"/>
        </w:rPr>
        <w:t>e</w:t>
      </w:r>
      <w:r w:rsidR="00366530" w:rsidRPr="0058276D">
        <w:rPr>
          <w:rFonts w:ascii="Times New Roman" w:hAnsi="Times New Roman" w:cs="Times New Roman"/>
          <w:sz w:val="24"/>
          <w:szCs w:val="24"/>
        </w:rPr>
        <w:t xml:space="preserve"> Rechtsunsicherheit sei nicht behoben worden; </w:t>
      </w:r>
      <w:r w:rsidR="00D91937">
        <w:rPr>
          <w:rFonts w:ascii="Times New Roman" w:hAnsi="Times New Roman" w:cs="Times New Roman"/>
          <w:sz w:val="24"/>
          <w:szCs w:val="24"/>
        </w:rPr>
        <w:t xml:space="preserve">die </w:t>
      </w:r>
      <w:r w:rsidR="00366530" w:rsidRPr="00D2540D">
        <w:rPr>
          <w:rFonts w:ascii="Times New Roman" w:hAnsi="Times New Roman" w:cs="Times New Roman"/>
          <w:sz w:val="24"/>
          <w:szCs w:val="24"/>
        </w:rPr>
        <w:t>Strafe der Exkommunikation g</w:t>
      </w:r>
      <w:r w:rsidR="00D91937">
        <w:rPr>
          <w:rFonts w:ascii="Times New Roman" w:hAnsi="Times New Roman" w:cs="Times New Roman"/>
          <w:sz w:val="24"/>
          <w:szCs w:val="24"/>
        </w:rPr>
        <w:t>e</w:t>
      </w:r>
      <w:r w:rsidR="00366530" w:rsidRPr="00D2540D">
        <w:rPr>
          <w:rFonts w:ascii="Times New Roman" w:hAnsi="Times New Roman" w:cs="Times New Roman"/>
          <w:sz w:val="24"/>
          <w:szCs w:val="24"/>
        </w:rPr>
        <w:t>lt</w:t>
      </w:r>
      <w:r w:rsidR="00D91937">
        <w:rPr>
          <w:rFonts w:ascii="Times New Roman" w:hAnsi="Times New Roman" w:cs="Times New Roman"/>
          <w:sz w:val="24"/>
          <w:szCs w:val="24"/>
        </w:rPr>
        <w:t>e</w:t>
      </w:r>
      <w:r w:rsidR="00366530" w:rsidRPr="00D2540D">
        <w:rPr>
          <w:rFonts w:ascii="Times New Roman" w:hAnsi="Times New Roman" w:cs="Times New Roman"/>
          <w:sz w:val="24"/>
          <w:szCs w:val="24"/>
        </w:rPr>
        <w:t xml:space="preserve"> sowohl bei offiziellen als auch bei geheimen A</w:t>
      </w:r>
      <w:r w:rsidR="00D91937">
        <w:rPr>
          <w:rFonts w:ascii="Times New Roman" w:hAnsi="Times New Roman" w:cs="Times New Roman"/>
          <w:sz w:val="24"/>
          <w:szCs w:val="24"/>
        </w:rPr>
        <w:t>btreibungen</w:t>
      </w:r>
      <w:r w:rsidR="00366530" w:rsidRPr="00D2540D">
        <w:rPr>
          <w:rFonts w:ascii="Times New Roman" w:hAnsi="Times New Roman" w:cs="Times New Roman"/>
          <w:sz w:val="24"/>
          <w:szCs w:val="24"/>
        </w:rPr>
        <w:t xml:space="preserve">, beides </w:t>
      </w:r>
      <w:r w:rsidR="00D91937">
        <w:rPr>
          <w:rFonts w:ascii="Times New Roman" w:hAnsi="Times New Roman" w:cs="Times New Roman"/>
          <w:sz w:val="24"/>
          <w:szCs w:val="24"/>
        </w:rPr>
        <w:t>sei eine</w:t>
      </w:r>
      <w:r w:rsidR="00366530" w:rsidRPr="00D2540D">
        <w:rPr>
          <w:rFonts w:ascii="Times New Roman" w:hAnsi="Times New Roman" w:cs="Times New Roman"/>
          <w:sz w:val="24"/>
          <w:szCs w:val="24"/>
        </w:rPr>
        <w:t xml:space="preserve"> „Hinrichtung im Mutterleib“</w:t>
      </w:r>
      <w:r w:rsidR="00D91937">
        <w:rPr>
          <w:rFonts w:ascii="Times New Roman" w:hAnsi="Times New Roman" w:cs="Times New Roman"/>
          <w:sz w:val="24"/>
          <w:szCs w:val="24"/>
        </w:rPr>
        <w:t>.</w:t>
      </w:r>
    </w:p>
    <w:p w14:paraId="4A4E1ABD" w14:textId="77777777" w:rsidR="00366530" w:rsidRPr="0058276D" w:rsidRDefault="00366530" w:rsidP="00135F56">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Bericht über </w:t>
      </w:r>
      <w:r w:rsidR="00D91937">
        <w:rPr>
          <w:rFonts w:ascii="Times New Roman" w:hAnsi="Times New Roman" w:cs="Times New Roman"/>
          <w:sz w:val="24"/>
          <w:szCs w:val="24"/>
        </w:rPr>
        <w:t xml:space="preserve">eine </w:t>
      </w:r>
      <w:r w:rsidRPr="0058276D">
        <w:rPr>
          <w:rFonts w:ascii="Times New Roman" w:hAnsi="Times New Roman" w:cs="Times New Roman"/>
          <w:sz w:val="24"/>
          <w:szCs w:val="24"/>
        </w:rPr>
        <w:t>Radio-Diskussion zwischen Pierre Werner und Robert Goebbel</w:t>
      </w:r>
      <w:r w:rsidR="00D2540D">
        <w:rPr>
          <w:rFonts w:ascii="Times New Roman" w:hAnsi="Times New Roman" w:cs="Times New Roman"/>
          <w:sz w:val="24"/>
          <w:szCs w:val="24"/>
        </w:rPr>
        <w:t>s</w:t>
      </w:r>
      <w:r w:rsidRPr="0058276D">
        <w:rPr>
          <w:rFonts w:ascii="Times New Roman" w:hAnsi="Times New Roman" w:cs="Times New Roman"/>
          <w:sz w:val="24"/>
          <w:szCs w:val="24"/>
        </w:rPr>
        <w:t xml:space="preserve">, die </w:t>
      </w:r>
      <w:proofErr w:type="spellStart"/>
      <w:r w:rsidRPr="0058276D">
        <w:rPr>
          <w:rFonts w:ascii="Times New Roman" w:hAnsi="Times New Roman" w:cs="Times New Roman"/>
          <w:sz w:val="24"/>
          <w:szCs w:val="24"/>
        </w:rPr>
        <w:t>unpolemisch</w:t>
      </w:r>
      <w:proofErr w:type="spellEnd"/>
      <w:r w:rsidRPr="0058276D">
        <w:rPr>
          <w:rFonts w:ascii="Times New Roman" w:hAnsi="Times New Roman" w:cs="Times New Roman"/>
          <w:sz w:val="24"/>
          <w:szCs w:val="24"/>
        </w:rPr>
        <w:t xml:space="preserve"> verlaufen sei; sachlich bleiben die Fronten verhärtet; R. Goebbels trete für Schutz des menschlichen Lebens ein, „bleib[e] sich aber nicht konsequent bis ans Ende.“</w:t>
      </w:r>
      <w:r w:rsidR="00C6483F" w:rsidRPr="0058276D">
        <w:rPr>
          <w:rFonts w:ascii="Times New Roman" w:hAnsi="Times New Roman" w:cs="Times New Roman"/>
          <w:sz w:val="24"/>
          <w:szCs w:val="24"/>
        </w:rPr>
        <w:t xml:space="preserve"> </w:t>
      </w:r>
      <w:r w:rsidR="00D91937">
        <w:rPr>
          <w:rFonts w:ascii="Times New Roman" w:hAnsi="Times New Roman" w:cs="Times New Roman"/>
          <w:sz w:val="24"/>
          <w:szCs w:val="24"/>
        </w:rPr>
        <w:t xml:space="preserve">Es gebe einen manifesten </w:t>
      </w:r>
      <w:r w:rsidR="00C6483F" w:rsidRPr="00D2540D">
        <w:rPr>
          <w:rFonts w:ascii="Times New Roman" w:hAnsi="Times New Roman" w:cs="Times New Roman"/>
          <w:sz w:val="24"/>
          <w:szCs w:val="24"/>
        </w:rPr>
        <w:t xml:space="preserve">Widerspruch zum Schutzpostulat des Kindes und der Familie, wenn </w:t>
      </w:r>
      <w:r w:rsidR="00D91937">
        <w:rPr>
          <w:rFonts w:ascii="Times New Roman" w:hAnsi="Times New Roman" w:cs="Times New Roman"/>
          <w:sz w:val="24"/>
          <w:szCs w:val="24"/>
        </w:rPr>
        <w:t>u</w:t>
      </w:r>
      <w:r w:rsidR="00C6483F" w:rsidRPr="00D2540D">
        <w:rPr>
          <w:rFonts w:ascii="Times New Roman" w:hAnsi="Times New Roman" w:cs="Times New Roman"/>
          <w:sz w:val="24"/>
          <w:szCs w:val="24"/>
        </w:rPr>
        <w:t>nge</w:t>
      </w:r>
      <w:r w:rsidR="00D2540D">
        <w:rPr>
          <w:rFonts w:ascii="Times New Roman" w:hAnsi="Times New Roman" w:cs="Times New Roman"/>
          <w:sz w:val="24"/>
          <w:szCs w:val="24"/>
        </w:rPr>
        <w:t>b</w:t>
      </w:r>
      <w:r w:rsidR="00C6483F" w:rsidRPr="00D2540D">
        <w:rPr>
          <w:rFonts w:ascii="Times New Roman" w:hAnsi="Times New Roman" w:cs="Times New Roman"/>
          <w:sz w:val="24"/>
          <w:szCs w:val="24"/>
        </w:rPr>
        <w:t xml:space="preserve">orenes </w:t>
      </w:r>
      <w:r w:rsidR="00D91937">
        <w:rPr>
          <w:rFonts w:ascii="Times New Roman" w:hAnsi="Times New Roman" w:cs="Times New Roman"/>
          <w:sz w:val="24"/>
          <w:szCs w:val="24"/>
        </w:rPr>
        <w:t xml:space="preserve">Leben </w:t>
      </w:r>
      <w:r w:rsidR="00C6483F" w:rsidRPr="00D2540D">
        <w:rPr>
          <w:rFonts w:ascii="Times New Roman" w:hAnsi="Times New Roman" w:cs="Times New Roman"/>
          <w:sz w:val="24"/>
          <w:szCs w:val="24"/>
        </w:rPr>
        <w:t>plötzlich zum „Freiwild“ w</w:t>
      </w:r>
      <w:r w:rsidR="00D91937">
        <w:rPr>
          <w:rFonts w:ascii="Times New Roman" w:hAnsi="Times New Roman" w:cs="Times New Roman"/>
          <w:sz w:val="24"/>
          <w:szCs w:val="24"/>
        </w:rPr>
        <w:t>er</w:t>
      </w:r>
      <w:r w:rsidR="00C6483F" w:rsidRPr="00D2540D">
        <w:rPr>
          <w:rFonts w:ascii="Times New Roman" w:hAnsi="Times New Roman" w:cs="Times New Roman"/>
          <w:sz w:val="24"/>
          <w:szCs w:val="24"/>
        </w:rPr>
        <w:t>d</w:t>
      </w:r>
      <w:r w:rsidR="00D91937">
        <w:rPr>
          <w:rFonts w:ascii="Times New Roman" w:hAnsi="Times New Roman" w:cs="Times New Roman"/>
          <w:sz w:val="24"/>
          <w:szCs w:val="24"/>
        </w:rPr>
        <w:t>e</w:t>
      </w:r>
      <w:r w:rsidR="00C6483F" w:rsidRPr="00D2540D">
        <w:rPr>
          <w:rFonts w:ascii="Times New Roman" w:hAnsi="Times New Roman" w:cs="Times New Roman"/>
          <w:sz w:val="24"/>
          <w:szCs w:val="24"/>
        </w:rPr>
        <w:t>;</w:t>
      </w:r>
      <w:r w:rsidRPr="00D2540D">
        <w:rPr>
          <w:rFonts w:ascii="Times New Roman" w:hAnsi="Times New Roman" w:cs="Times New Roman"/>
          <w:sz w:val="24"/>
          <w:szCs w:val="24"/>
        </w:rPr>
        <w:t xml:space="preserve"> deshalb </w:t>
      </w:r>
      <w:r w:rsidR="00D91937">
        <w:rPr>
          <w:rFonts w:ascii="Times New Roman" w:hAnsi="Times New Roman" w:cs="Times New Roman"/>
          <w:sz w:val="24"/>
          <w:szCs w:val="24"/>
        </w:rPr>
        <w:t xml:space="preserve">sei </w:t>
      </w:r>
      <w:r w:rsidRPr="00D2540D">
        <w:rPr>
          <w:rFonts w:ascii="Times New Roman" w:hAnsi="Times New Roman" w:cs="Times New Roman"/>
          <w:sz w:val="24"/>
          <w:szCs w:val="24"/>
        </w:rPr>
        <w:t>P.</w:t>
      </w:r>
      <w:r w:rsidRPr="0058276D">
        <w:rPr>
          <w:rFonts w:ascii="Times New Roman" w:hAnsi="Times New Roman" w:cs="Times New Roman"/>
          <w:sz w:val="24"/>
          <w:szCs w:val="24"/>
        </w:rPr>
        <w:t xml:space="preserve"> Werner</w:t>
      </w:r>
      <w:r w:rsidR="00D91937">
        <w:rPr>
          <w:rFonts w:ascii="Times New Roman" w:hAnsi="Times New Roman" w:cs="Times New Roman"/>
          <w:sz w:val="24"/>
          <w:szCs w:val="24"/>
        </w:rPr>
        <w:t xml:space="preserve"> während des Gesprächs</w:t>
      </w:r>
      <w:r w:rsidRPr="0058276D">
        <w:rPr>
          <w:rFonts w:ascii="Times New Roman" w:hAnsi="Times New Roman" w:cs="Times New Roman"/>
          <w:sz w:val="24"/>
          <w:szCs w:val="24"/>
        </w:rPr>
        <w:t xml:space="preserve"> „</w:t>
      </w:r>
      <w:proofErr w:type="spellStart"/>
      <w:r w:rsidRPr="0058276D">
        <w:rPr>
          <w:rFonts w:ascii="Times New Roman" w:hAnsi="Times New Roman" w:cs="Times New Roman"/>
          <w:sz w:val="24"/>
          <w:szCs w:val="24"/>
        </w:rPr>
        <w:t>apriori</w:t>
      </w:r>
      <w:proofErr w:type="spellEnd"/>
      <w:r w:rsidRPr="0058276D">
        <w:rPr>
          <w:rFonts w:ascii="Times New Roman" w:hAnsi="Times New Roman" w:cs="Times New Roman"/>
          <w:sz w:val="24"/>
          <w:szCs w:val="24"/>
        </w:rPr>
        <w:t xml:space="preserve"> der Überlegene, weil der beste Garant für [den] Schutz des m. Lebens“; </w:t>
      </w:r>
      <w:r w:rsidR="00D2540D">
        <w:rPr>
          <w:rFonts w:ascii="Times New Roman" w:hAnsi="Times New Roman" w:cs="Times New Roman"/>
          <w:sz w:val="24"/>
          <w:szCs w:val="24"/>
        </w:rPr>
        <w:t xml:space="preserve">Robert </w:t>
      </w:r>
      <w:r w:rsidRPr="0058276D">
        <w:rPr>
          <w:rFonts w:ascii="Times New Roman" w:hAnsi="Times New Roman" w:cs="Times New Roman"/>
          <w:sz w:val="24"/>
          <w:szCs w:val="24"/>
        </w:rPr>
        <w:t>Goebbels</w:t>
      </w:r>
      <w:r w:rsidR="00D2540D">
        <w:rPr>
          <w:rFonts w:ascii="Times New Roman" w:hAnsi="Times New Roman" w:cs="Times New Roman"/>
          <w:sz w:val="24"/>
          <w:szCs w:val="24"/>
        </w:rPr>
        <w:t xml:space="preserve"> (LSAP)</w:t>
      </w:r>
      <w:r w:rsidRPr="0058276D">
        <w:rPr>
          <w:rFonts w:ascii="Times New Roman" w:hAnsi="Times New Roman" w:cs="Times New Roman"/>
          <w:sz w:val="24"/>
          <w:szCs w:val="24"/>
        </w:rPr>
        <w:t xml:space="preserve"> </w:t>
      </w:r>
      <w:r w:rsidR="00C6483F" w:rsidRPr="0058276D">
        <w:rPr>
          <w:rFonts w:ascii="Times New Roman" w:hAnsi="Times New Roman" w:cs="Times New Roman"/>
          <w:sz w:val="24"/>
          <w:szCs w:val="24"/>
        </w:rPr>
        <w:t>habe</w:t>
      </w:r>
      <w:r w:rsidRPr="0058276D">
        <w:rPr>
          <w:rFonts w:ascii="Times New Roman" w:hAnsi="Times New Roman" w:cs="Times New Roman"/>
          <w:sz w:val="24"/>
          <w:szCs w:val="24"/>
        </w:rPr>
        <w:t xml:space="preserve"> „Verdunkelungstuch über den eigentlichen Beginn des m</w:t>
      </w:r>
      <w:r w:rsidR="00D91937">
        <w:rPr>
          <w:rFonts w:ascii="Times New Roman" w:hAnsi="Times New Roman" w:cs="Times New Roman"/>
          <w:sz w:val="24"/>
          <w:szCs w:val="24"/>
        </w:rPr>
        <w:t>enschlichen</w:t>
      </w:r>
      <w:r w:rsidRPr="0058276D">
        <w:rPr>
          <w:rFonts w:ascii="Times New Roman" w:hAnsi="Times New Roman" w:cs="Times New Roman"/>
          <w:sz w:val="24"/>
          <w:szCs w:val="24"/>
        </w:rPr>
        <w:t xml:space="preserve"> Lebens</w:t>
      </w:r>
      <w:r w:rsidR="00C6483F" w:rsidRPr="0058276D">
        <w:rPr>
          <w:rFonts w:ascii="Times New Roman" w:hAnsi="Times New Roman" w:cs="Times New Roman"/>
          <w:sz w:val="24"/>
          <w:szCs w:val="24"/>
        </w:rPr>
        <w:t xml:space="preserve"> [geworfen mit dem Hinweis], Leben herrsche auch bereits im isoliert genommenen </w:t>
      </w:r>
      <w:proofErr w:type="spellStart"/>
      <w:r w:rsidR="00C6483F" w:rsidRPr="0058276D">
        <w:rPr>
          <w:rFonts w:ascii="Times New Roman" w:hAnsi="Times New Roman" w:cs="Times New Roman"/>
          <w:sz w:val="24"/>
          <w:szCs w:val="24"/>
        </w:rPr>
        <w:t>Spermatozoid</w:t>
      </w:r>
      <w:proofErr w:type="spellEnd"/>
      <w:r w:rsidR="00C6483F" w:rsidRPr="0058276D">
        <w:rPr>
          <w:rFonts w:ascii="Times New Roman" w:hAnsi="Times New Roman" w:cs="Times New Roman"/>
          <w:sz w:val="24"/>
          <w:szCs w:val="24"/>
        </w:rPr>
        <w:t xml:space="preserve"> [wie in der] Eizelle“. </w:t>
      </w:r>
    </w:p>
    <w:p w14:paraId="316493DC" w14:textId="77777777" w:rsidR="00C6483F" w:rsidRPr="00D2540D" w:rsidRDefault="00C6483F" w:rsidP="00135F56">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LCGB-P</w:t>
      </w:r>
      <w:r w:rsidR="00D91937">
        <w:rPr>
          <w:rFonts w:ascii="Times New Roman" w:hAnsi="Times New Roman" w:cs="Times New Roman"/>
          <w:sz w:val="24"/>
          <w:szCs w:val="24"/>
        </w:rPr>
        <w:t>ressekonferenz</w:t>
      </w:r>
      <w:r w:rsidRPr="0058276D">
        <w:rPr>
          <w:rFonts w:ascii="Times New Roman" w:hAnsi="Times New Roman" w:cs="Times New Roman"/>
          <w:sz w:val="24"/>
          <w:szCs w:val="24"/>
        </w:rPr>
        <w:t xml:space="preserve"> im Dezember </w:t>
      </w:r>
      <w:r w:rsidR="00D91937">
        <w:rPr>
          <w:rFonts w:ascii="Times New Roman" w:hAnsi="Times New Roman" w:cs="Times New Roman"/>
          <w:sz w:val="24"/>
          <w:szCs w:val="24"/>
        </w:rPr>
        <w:t>19</w:t>
      </w:r>
      <w:r w:rsidRPr="0058276D">
        <w:rPr>
          <w:rFonts w:ascii="Times New Roman" w:hAnsi="Times New Roman" w:cs="Times New Roman"/>
          <w:sz w:val="24"/>
          <w:szCs w:val="24"/>
        </w:rPr>
        <w:t>77: Der Mensch d</w:t>
      </w:r>
      <w:r w:rsidR="00D91937">
        <w:rPr>
          <w:rFonts w:ascii="Times New Roman" w:hAnsi="Times New Roman" w:cs="Times New Roman"/>
          <w:sz w:val="24"/>
          <w:szCs w:val="24"/>
        </w:rPr>
        <w:t>ü</w:t>
      </w:r>
      <w:r w:rsidRPr="0058276D">
        <w:rPr>
          <w:rFonts w:ascii="Times New Roman" w:hAnsi="Times New Roman" w:cs="Times New Roman"/>
          <w:sz w:val="24"/>
          <w:szCs w:val="24"/>
        </w:rPr>
        <w:t>rf</w:t>
      </w:r>
      <w:r w:rsidR="00D91937">
        <w:rPr>
          <w:rFonts w:ascii="Times New Roman" w:hAnsi="Times New Roman" w:cs="Times New Roman"/>
          <w:sz w:val="24"/>
          <w:szCs w:val="24"/>
        </w:rPr>
        <w:t>e</w:t>
      </w:r>
      <w:r w:rsidRPr="0058276D">
        <w:rPr>
          <w:rFonts w:ascii="Times New Roman" w:hAnsi="Times New Roman" w:cs="Times New Roman"/>
          <w:sz w:val="24"/>
          <w:szCs w:val="24"/>
        </w:rPr>
        <w:t xml:space="preserve"> nicht über Leben und Tod entscheiden, </w:t>
      </w:r>
      <w:r w:rsidRPr="00D2540D">
        <w:rPr>
          <w:rFonts w:ascii="Times New Roman" w:hAnsi="Times New Roman" w:cs="Times New Roman"/>
          <w:sz w:val="24"/>
          <w:szCs w:val="24"/>
        </w:rPr>
        <w:t>„[dies</w:t>
      </w:r>
      <w:r w:rsidR="00D91937">
        <w:rPr>
          <w:rFonts w:ascii="Times New Roman" w:hAnsi="Times New Roman" w:cs="Times New Roman"/>
          <w:sz w:val="24"/>
          <w:szCs w:val="24"/>
        </w:rPr>
        <w:t xml:space="preserve"> sei]</w:t>
      </w:r>
      <w:r w:rsidRPr="00D2540D">
        <w:rPr>
          <w:rFonts w:ascii="Times New Roman" w:hAnsi="Times New Roman" w:cs="Times New Roman"/>
          <w:sz w:val="24"/>
          <w:szCs w:val="24"/>
        </w:rPr>
        <w:t xml:space="preserve"> allein Gottes Aufgabe“</w:t>
      </w:r>
      <w:r w:rsidR="00D91937">
        <w:rPr>
          <w:rFonts w:ascii="Times New Roman" w:hAnsi="Times New Roman" w:cs="Times New Roman"/>
          <w:sz w:val="24"/>
          <w:szCs w:val="24"/>
        </w:rPr>
        <w:t>.</w:t>
      </w:r>
    </w:p>
    <w:p w14:paraId="7A893888" w14:textId="6DF46C79" w:rsidR="00C6483F" w:rsidRPr="00D2540D" w:rsidRDefault="00804998" w:rsidP="00135F56">
      <w:pPr>
        <w:spacing w:line="360" w:lineRule="auto"/>
        <w:jc w:val="both"/>
        <w:rPr>
          <w:rFonts w:ascii="Times New Roman" w:hAnsi="Times New Roman" w:cs="Times New Roman"/>
          <w:sz w:val="24"/>
          <w:szCs w:val="24"/>
        </w:rPr>
      </w:pPr>
      <w:r w:rsidRPr="00D91937">
        <w:rPr>
          <w:rFonts w:ascii="Times New Roman" w:hAnsi="Times New Roman" w:cs="Times New Roman"/>
          <w:sz w:val="24"/>
          <w:szCs w:val="24"/>
          <w:lang w:val="de-LU"/>
        </w:rPr>
        <w:t>Rubrik „Po</w:t>
      </w:r>
      <w:r w:rsidR="00D91937" w:rsidRPr="00D91937">
        <w:rPr>
          <w:rFonts w:ascii="Times New Roman" w:hAnsi="Times New Roman" w:cs="Times New Roman"/>
          <w:sz w:val="24"/>
          <w:szCs w:val="24"/>
          <w:lang w:val="de-LU"/>
        </w:rPr>
        <w:t>u</w:t>
      </w:r>
      <w:r w:rsidRPr="00D91937">
        <w:rPr>
          <w:rFonts w:ascii="Times New Roman" w:hAnsi="Times New Roman" w:cs="Times New Roman"/>
          <w:sz w:val="24"/>
          <w:szCs w:val="24"/>
          <w:lang w:val="de-LU"/>
        </w:rPr>
        <w:t xml:space="preserve">r la </w:t>
      </w:r>
      <w:proofErr w:type="spellStart"/>
      <w:r w:rsidRPr="00D91937">
        <w:rPr>
          <w:rFonts w:ascii="Times New Roman" w:hAnsi="Times New Roman" w:cs="Times New Roman"/>
          <w:sz w:val="24"/>
          <w:szCs w:val="24"/>
          <w:lang w:val="de-LU"/>
        </w:rPr>
        <w:t>Vie</w:t>
      </w:r>
      <w:proofErr w:type="spellEnd"/>
      <w:r w:rsidRPr="00D91937">
        <w:rPr>
          <w:rFonts w:ascii="Times New Roman" w:hAnsi="Times New Roman" w:cs="Times New Roman"/>
          <w:sz w:val="24"/>
          <w:szCs w:val="24"/>
          <w:lang w:val="de-LU"/>
        </w:rPr>
        <w:t xml:space="preserve"> </w:t>
      </w:r>
      <w:proofErr w:type="spellStart"/>
      <w:r w:rsidRPr="00D91937">
        <w:rPr>
          <w:rFonts w:ascii="Times New Roman" w:hAnsi="Times New Roman" w:cs="Times New Roman"/>
          <w:sz w:val="24"/>
          <w:szCs w:val="24"/>
          <w:lang w:val="de-LU"/>
        </w:rPr>
        <w:t>naissante</w:t>
      </w:r>
      <w:proofErr w:type="spellEnd"/>
      <w:r w:rsidRPr="00D91937">
        <w:rPr>
          <w:rFonts w:ascii="Times New Roman" w:hAnsi="Times New Roman" w:cs="Times New Roman"/>
          <w:sz w:val="24"/>
          <w:szCs w:val="24"/>
          <w:lang w:val="de-LU"/>
        </w:rPr>
        <w:t>“: Warnende</w:t>
      </w:r>
      <w:r w:rsidR="00D91937" w:rsidRPr="00D91937">
        <w:rPr>
          <w:rFonts w:ascii="Times New Roman" w:hAnsi="Times New Roman" w:cs="Times New Roman"/>
          <w:sz w:val="24"/>
          <w:szCs w:val="24"/>
          <w:lang w:val="de-LU"/>
        </w:rPr>
        <w:t xml:space="preserve"> Beispiele</w:t>
      </w:r>
      <w:r w:rsidRPr="00D91937">
        <w:rPr>
          <w:rFonts w:ascii="Times New Roman" w:hAnsi="Times New Roman" w:cs="Times New Roman"/>
          <w:sz w:val="24"/>
          <w:szCs w:val="24"/>
          <w:lang w:val="de-LU"/>
        </w:rPr>
        <w:t xml:space="preserve"> </w:t>
      </w:r>
      <w:r w:rsidR="00D91937">
        <w:rPr>
          <w:rFonts w:ascii="Times New Roman" w:hAnsi="Times New Roman" w:cs="Times New Roman"/>
          <w:sz w:val="24"/>
          <w:szCs w:val="24"/>
          <w:lang w:val="de-LU"/>
        </w:rPr>
        <w:t xml:space="preserve">seien </w:t>
      </w:r>
      <w:r w:rsidRPr="00D2540D">
        <w:rPr>
          <w:rFonts w:ascii="Times New Roman" w:hAnsi="Times New Roman" w:cs="Times New Roman"/>
          <w:sz w:val="24"/>
          <w:szCs w:val="24"/>
        </w:rPr>
        <w:t xml:space="preserve">Finnland, DDR, England </w:t>
      </w:r>
      <w:r w:rsidR="00D91937">
        <w:rPr>
          <w:rFonts w:ascii="Times New Roman" w:hAnsi="Times New Roman" w:cs="Times New Roman"/>
          <w:sz w:val="24"/>
          <w:szCs w:val="24"/>
        </w:rPr>
        <w:t xml:space="preserve">und </w:t>
      </w:r>
      <w:r w:rsidRPr="00D2540D">
        <w:rPr>
          <w:rFonts w:ascii="Times New Roman" w:hAnsi="Times New Roman" w:cs="Times New Roman"/>
          <w:sz w:val="24"/>
          <w:szCs w:val="24"/>
        </w:rPr>
        <w:t xml:space="preserve">Dänemark: „Warum muss mein Enkel am Mittwoch sterben“: </w:t>
      </w:r>
      <w:r w:rsidR="008306AB">
        <w:rPr>
          <w:rFonts w:ascii="Times New Roman" w:hAnsi="Times New Roman" w:cs="Times New Roman"/>
          <w:sz w:val="24"/>
          <w:szCs w:val="24"/>
        </w:rPr>
        <w:t xml:space="preserve">Die </w:t>
      </w:r>
      <w:r w:rsidR="00BA26BC" w:rsidRPr="00D2540D">
        <w:rPr>
          <w:rFonts w:ascii="Times New Roman" w:hAnsi="Times New Roman" w:cs="Times New Roman"/>
          <w:sz w:val="24"/>
          <w:szCs w:val="24"/>
        </w:rPr>
        <w:t xml:space="preserve">Fristenlösung </w:t>
      </w:r>
      <w:r w:rsidR="008306AB">
        <w:rPr>
          <w:rFonts w:ascii="Times New Roman" w:hAnsi="Times New Roman" w:cs="Times New Roman"/>
          <w:sz w:val="24"/>
          <w:szCs w:val="24"/>
        </w:rPr>
        <w:t xml:space="preserve">werde </w:t>
      </w:r>
      <w:r w:rsidR="008306AB" w:rsidRPr="00D2540D">
        <w:rPr>
          <w:rFonts w:ascii="Times New Roman" w:hAnsi="Times New Roman" w:cs="Times New Roman"/>
          <w:sz w:val="24"/>
          <w:szCs w:val="24"/>
        </w:rPr>
        <w:t xml:space="preserve">in Dänemark </w:t>
      </w:r>
      <w:r w:rsidR="00BA26BC" w:rsidRPr="00D2540D">
        <w:rPr>
          <w:rFonts w:ascii="Times New Roman" w:hAnsi="Times New Roman" w:cs="Times New Roman"/>
          <w:sz w:val="24"/>
          <w:szCs w:val="24"/>
        </w:rPr>
        <w:t>seit 1973 praktiziert;</w:t>
      </w:r>
      <w:r w:rsidR="008306AB">
        <w:rPr>
          <w:rFonts w:ascii="Times New Roman" w:hAnsi="Times New Roman" w:cs="Times New Roman"/>
          <w:sz w:val="24"/>
          <w:szCs w:val="24"/>
        </w:rPr>
        <w:t xml:space="preserve"> </w:t>
      </w:r>
      <w:r w:rsidR="00A11D8B" w:rsidRPr="00D2540D">
        <w:rPr>
          <w:rFonts w:ascii="Times New Roman" w:hAnsi="Times New Roman" w:cs="Times New Roman"/>
          <w:sz w:val="24"/>
          <w:szCs w:val="24"/>
        </w:rPr>
        <w:t>auch</w:t>
      </w:r>
      <w:r w:rsidR="008306AB">
        <w:rPr>
          <w:rFonts w:ascii="Times New Roman" w:hAnsi="Times New Roman" w:cs="Times New Roman"/>
          <w:sz w:val="24"/>
          <w:szCs w:val="24"/>
        </w:rPr>
        <w:t xml:space="preserve"> eine</w:t>
      </w:r>
      <w:r w:rsidR="00A11D8B" w:rsidRPr="00D2540D">
        <w:rPr>
          <w:rFonts w:ascii="Times New Roman" w:hAnsi="Times New Roman" w:cs="Times New Roman"/>
          <w:sz w:val="24"/>
          <w:szCs w:val="24"/>
        </w:rPr>
        <w:t xml:space="preserve"> Ärztin wird zitiert: „Ich bin ein Mörder, wenn </w:t>
      </w:r>
      <w:r w:rsidR="00A11D8B" w:rsidRPr="00D2540D">
        <w:rPr>
          <w:rFonts w:ascii="Times New Roman" w:hAnsi="Times New Roman" w:cs="Times New Roman"/>
          <w:sz w:val="24"/>
          <w:szCs w:val="24"/>
        </w:rPr>
        <w:lastRenderedPageBreak/>
        <w:t xml:space="preserve">ich mich schweigend hinsetze und zusehe, wie Lebewesen getötet werden. […] Eine Methode, das Kind zu entfernen, ist Salzwasser in die Gebärmutter zu spritzen, </w:t>
      </w:r>
      <w:r w:rsidR="00D2540D">
        <w:rPr>
          <w:rFonts w:ascii="Times New Roman" w:hAnsi="Times New Roman" w:cs="Times New Roman"/>
          <w:sz w:val="24"/>
          <w:szCs w:val="24"/>
        </w:rPr>
        <w:t>d</w:t>
      </w:r>
      <w:r w:rsidR="00A11D8B" w:rsidRPr="00D2540D">
        <w:rPr>
          <w:rFonts w:ascii="Times New Roman" w:hAnsi="Times New Roman" w:cs="Times New Roman"/>
          <w:sz w:val="24"/>
          <w:szCs w:val="24"/>
        </w:rPr>
        <w:t>a da</w:t>
      </w:r>
      <w:r w:rsidR="00D2540D">
        <w:rPr>
          <w:rFonts w:ascii="Times New Roman" w:hAnsi="Times New Roman" w:cs="Times New Roman"/>
          <w:sz w:val="24"/>
          <w:szCs w:val="24"/>
        </w:rPr>
        <w:t>s</w:t>
      </w:r>
      <w:r w:rsidR="00A11D8B" w:rsidRPr="00D2540D">
        <w:rPr>
          <w:rFonts w:ascii="Times New Roman" w:hAnsi="Times New Roman" w:cs="Times New Roman"/>
          <w:sz w:val="24"/>
          <w:szCs w:val="24"/>
        </w:rPr>
        <w:t xml:space="preserve"> Salzwasser das Kind verätzt und verbrennt. Bei </w:t>
      </w:r>
      <w:r w:rsidR="00D2540D">
        <w:rPr>
          <w:rFonts w:ascii="Times New Roman" w:hAnsi="Times New Roman" w:cs="Times New Roman"/>
          <w:sz w:val="24"/>
          <w:szCs w:val="24"/>
        </w:rPr>
        <w:t>e</w:t>
      </w:r>
      <w:r w:rsidR="00A11D8B" w:rsidRPr="00D2540D">
        <w:rPr>
          <w:rFonts w:ascii="Times New Roman" w:hAnsi="Times New Roman" w:cs="Times New Roman"/>
          <w:sz w:val="24"/>
          <w:szCs w:val="24"/>
        </w:rPr>
        <w:t>iner anderen Methode wird der kleine Fötus in kleine Stücke geschnitten und die Stücke werden herausgekratzt.“ Dabei versp</w:t>
      </w:r>
      <w:r w:rsidR="00D2540D">
        <w:rPr>
          <w:rFonts w:ascii="Times New Roman" w:hAnsi="Times New Roman" w:cs="Times New Roman"/>
          <w:sz w:val="24"/>
          <w:szCs w:val="24"/>
        </w:rPr>
        <w:t>ü</w:t>
      </w:r>
      <w:r w:rsidR="00A11D8B" w:rsidRPr="00D2540D">
        <w:rPr>
          <w:rFonts w:ascii="Times New Roman" w:hAnsi="Times New Roman" w:cs="Times New Roman"/>
          <w:sz w:val="24"/>
          <w:szCs w:val="24"/>
        </w:rPr>
        <w:t>re der Fötus Schmerzen, er sei „ein lebendes Wesen“; viele dieser Föten „zucken nachher noch“, wie ein Hirnpathol</w:t>
      </w:r>
      <w:r w:rsidR="00F3717D">
        <w:rPr>
          <w:rFonts w:ascii="Times New Roman" w:hAnsi="Times New Roman" w:cs="Times New Roman"/>
          <w:sz w:val="24"/>
          <w:szCs w:val="24"/>
        </w:rPr>
        <w:t>o</w:t>
      </w:r>
      <w:r w:rsidR="00A11D8B" w:rsidRPr="00D2540D">
        <w:rPr>
          <w:rFonts w:ascii="Times New Roman" w:hAnsi="Times New Roman" w:cs="Times New Roman"/>
          <w:sz w:val="24"/>
          <w:szCs w:val="24"/>
        </w:rPr>
        <w:t>ge der Ärztin berichtet habe, der an diesen Föten Unters</w:t>
      </w:r>
      <w:r w:rsidR="00D2540D">
        <w:rPr>
          <w:rFonts w:ascii="Times New Roman" w:hAnsi="Times New Roman" w:cs="Times New Roman"/>
          <w:sz w:val="24"/>
          <w:szCs w:val="24"/>
        </w:rPr>
        <w:t>uchungen</w:t>
      </w:r>
      <w:r w:rsidR="00A11D8B" w:rsidRPr="00D2540D">
        <w:rPr>
          <w:rFonts w:ascii="Times New Roman" w:hAnsi="Times New Roman" w:cs="Times New Roman"/>
          <w:sz w:val="24"/>
          <w:szCs w:val="24"/>
        </w:rPr>
        <w:t xml:space="preserve"> durchgeführt habe</w:t>
      </w:r>
      <w:r w:rsidR="008306AB">
        <w:rPr>
          <w:rFonts w:ascii="Times New Roman" w:hAnsi="Times New Roman" w:cs="Times New Roman"/>
          <w:sz w:val="24"/>
          <w:szCs w:val="24"/>
        </w:rPr>
        <w:t>.</w:t>
      </w:r>
    </w:p>
    <w:p w14:paraId="7D4AC2E5" w14:textId="6FDCAA9B" w:rsidR="00C66123" w:rsidRPr="00D2540D" w:rsidRDefault="008306AB" w:rsidP="00135F56">
      <w:pPr>
        <w:spacing w:line="360" w:lineRule="auto"/>
        <w:jc w:val="both"/>
        <w:rPr>
          <w:rFonts w:ascii="Times New Roman" w:hAnsi="Times New Roman" w:cs="Times New Roman"/>
          <w:sz w:val="24"/>
          <w:szCs w:val="24"/>
        </w:rPr>
      </w:pPr>
      <w:r w:rsidRPr="00D2540D">
        <w:rPr>
          <w:rFonts w:ascii="Times New Roman" w:hAnsi="Times New Roman" w:cs="Times New Roman"/>
          <w:sz w:val="24"/>
          <w:szCs w:val="24"/>
        </w:rPr>
        <w:t xml:space="preserve">(Hd.): </w:t>
      </w:r>
      <w:r w:rsidR="00C66123" w:rsidRPr="00D2540D">
        <w:rPr>
          <w:rFonts w:ascii="Times New Roman" w:hAnsi="Times New Roman" w:cs="Times New Roman"/>
          <w:sz w:val="24"/>
          <w:szCs w:val="24"/>
        </w:rPr>
        <w:t xml:space="preserve">Wo sind die </w:t>
      </w:r>
      <w:proofErr w:type="gramStart"/>
      <w:r w:rsidR="00C66123" w:rsidRPr="00D2540D">
        <w:rPr>
          <w:rFonts w:ascii="Times New Roman" w:hAnsi="Times New Roman" w:cs="Times New Roman"/>
          <w:sz w:val="24"/>
          <w:szCs w:val="24"/>
        </w:rPr>
        <w:t>Heuchler</w:t>
      </w:r>
      <w:r>
        <w:rPr>
          <w:rFonts w:ascii="Times New Roman" w:hAnsi="Times New Roman" w:cs="Times New Roman"/>
          <w:sz w:val="24"/>
          <w:szCs w:val="24"/>
        </w:rPr>
        <w:t>?:</w:t>
      </w:r>
      <w:proofErr w:type="gramEnd"/>
      <w:r w:rsidR="00C66123" w:rsidRPr="00D2540D">
        <w:rPr>
          <w:rFonts w:ascii="Times New Roman" w:hAnsi="Times New Roman" w:cs="Times New Roman"/>
          <w:sz w:val="24"/>
          <w:szCs w:val="24"/>
        </w:rPr>
        <w:t xml:space="preserve"> Heuchler-Vokabel wird thematis</w:t>
      </w:r>
      <w:r w:rsidR="00F3717D">
        <w:rPr>
          <w:rFonts w:ascii="Times New Roman" w:hAnsi="Times New Roman" w:cs="Times New Roman"/>
          <w:sz w:val="24"/>
          <w:szCs w:val="24"/>
        </w:rPr>
        <w:t>i</w:t>
      </w:r>
      <w:r w:rsidR="00C66123" w:rsidRPr="00D2540D">
        <w:rPr>
          <w:rFonts w:ascii="Times New Roman" w:hAnsi="Times New Roman" w:cs="Times New Roman"/>
          <w:sz w:val="24"/>
          <w:szCs w:val="24"/>
        </w:rPr>
        <w:t>ert; Replik auf TB-Artikel</w:t>
      </w:r>
      <w:r>
        <w:rPr>
          <w:rFonts w:ascii="Times New Roman" w:hAnsi="Times New Roman" w:cs="Times New Roman"/>
          <w:sz w:val="24"/>
          <w:szCs w:val="24"/>
        </w:rPr>
        <w:t xml:space="preserve">. </w:t>
      </w:r>
      <w:r w:rsidR="004C1753" w:rsidRPr="00D2540D">
        <w:rPr>
          <w:rFonts w:ascii="Times New Roman" w:hAnsi="Times New Roman" w:cs="Times New Roman"/>
          <w:sz w:val="24"/>
          <w:szCs w:val="24"/>
        </w:rPr>
        <w:t>Pharis</w:t>
      </w:r>
      <w:r>
        <w:rPr>
          <w:rFonts w:ascii="Times New Roman" w:hAnsi="Times New Roman" w:cs="Times New Roman"/>
          <w:sz w:val="24"/>
          <w:szCs w:val="24"/>
        </w:rPr>
        <w:t>ä</w:t>
      </w:r>
      <w:r w:rsidR="004C1753" w:rsidRPr="00D2540D">
        <w:rPr>
          <w:rFonts w:ascii="Times New Roman" w:hAnsi="Times New Roman" w:cs="Times New Roman"/>
          <w:sz w:val="24"/>
          <w:szCs w:val="24"/>
        </w:rPr>
        <w:t>ismus-Vorwurf, Scheinheiligkeit, denn es werde von den Kritikern verkannt, dass es trotz Ab</w:t>
      </w:r>
      <w:r w:rsidR="00D2540D">
        <w:rPr>
          <w:rFonts w:ascii="Times New Roman" w:hAnsi="Times New Roman" w:cs="Times New Roman"/>
          <w:sz w:val="24"/>
          <w:szCs w:val="24"/>
        </w:rPr>
        <w:t>treibungs</w:t>
      </w:r>
      <w:r w:rsidR="004C1753" w:rsidRPr="00D2540D">
        <w:rPr>
          <w:rFonts w:ascii="Times New Roman" w:hAnsi="Times New Roman" w:cs="Times New Roman"/>
          <w:sz w:val="24"/>
          <w:szCs w:val="24"/>
        </w:rPr>
        <w:t>verbot geheime A</w:t>
      </w:r>
      <w:r>
        <w:rPr>
          <w:rFonts w:ascii="Times New Roman" w:hAnsi="Times New Roman" w:cs="Times New Roman"/>
          <w:sz w:val="24"/>
          <w:szCs w:val="24"/>
        </w:rPr>
        <w:t>btreibungen</w:t>
      </w:r>
      <w:r w:rsidR="004C1753" w:rsidRPr="00D2540D">
        <w:rPr>
          <w:rFonts w:ascii="Times New Roman" w:hAnsi="Times New Roman" w:cs="Times New Roman"/>
          <w:sz w:val="24"/>
          <w:szCs w:val="24"/>
        </w:rPr>
        <w:t xml:space="preserve"> gebe; mit dieser Argumentation werde nahegelegt, dass mit der Liberalisierung die geheimen A</w:t>
      </w:r>
      <w:r>
        <w:rPr>
          <w:rFonts w:ascii="Times New Roman" w:hAnsi="Times New Roman" w:cs="Times New Roman"/>
          <w:sz w:val="24"/>
          <w:szCs w:val="24"/>
        </w:rPr>
        <w:t>btreibungen</w:t>
      </w:r>
      <w:r w:rsidR="004C1753" w:rsidRPr="00D2540D">
        <w:rPr>
          <w:rFonts w:ascii="Times New Roman" w:hAnsi="Times New Roman" w:cs="Times New Roman"/>
          <w:sz w:val="24"/>
          <w:szCs w:val="24"/>
        </w:rPr>
        <w:t xml:space="preserve"> abgeschafft würden; dem </w:t>
      </w:r>
      <w:r>
        <w:rPr>
          <w:rFonts w:ascii="Times New Roman" w:hAnsi="Times New Roman" w:cs="Times New Roman"/>
          <w:sz w:val="24"/>
          <w:szCs w:val="24"/>
        </w:rPr>
        <w:t>sei</w:t>
      </w:r>
      <w:r w:rsidR="004C1753" w:rsidRPr="00D2540D">
        <w:rPr>
          <w:rFonts w:ascii="Times New Roman" w:hAnsi="Times New Roman" w:cs="Times New Roman"/>
          <w:sz w:val="24"/>
          <w:szCs w:val="24"/>
        </w:rPr>
        <w:t xml:space="preserve"> zu widersprechen;</w:t>
      </w:r>
      <w:r>
        <w:rPr>
          <w:rFonts w:ascii="Times New Roman" w:hAnsi="Times New Roman" w:cs="Times New Roman"/>
          <w:sz w:val="24"/>
          <w:szCs w:val="24"/>
        </w:rPr>
        <w:t xml:space="preserve"> </w:t>
      </w:r>
      <w:r w:rsidR="004C1753" w:rsidRPr="00D2540D">
        <w:rPr>
          <w:rFonts w:ascii="Times New Roman" w:hAnsi="Times New Roman" w:cs="Times New Roman"/>
          <w:sz w:val="24"/>
          <w:szCs w:val="24"/>
        </w:rPr>
        <w:t>vermeintliche Rechtssicherheit durch Fristen- oder Indik</w:t>
      </w:r>
      <w:r w:rsidR="00EC1466">
        <w:rPr>
          <w:rFonts w:ascii="Times New Roman" w:hAnsi="Times New Roman" w:cs="Times New Roman"/>
          <w:sz w:val="24"/>
          <w:szCs w:val="24"/>
        </w:rPr>
        <w:t>ations</w:t>
      </w:r>
      <w:r w:rsidR="004C1753" w:rsidRPr="00D2540D">
        <w:rPr>
          <w:rFonts w:ascii="Times New Roman" w:hAnsi="Times New Roman" w:cs="Times New Roman"/>
          <w:sz w:val="24"/>
          <w:szCs w:val="24"/>
        </w:rPr>
        <w:t xml:space="preserve">lösung </w:t>
      </w:r>
      <w:r>
        <w:rPr>
          <w:rFonts w:ascii="Times New Roman" w:hAnsi="Times New Roman" w:cs="Times New Roman"/>
          <w:sz w:val="24"/>
          <w:szCs w:val="24"/>
        </w:rPr>
        <w:t xml:space="preserve">sei </w:t>
      </w:r>
      <w:r w:rsidR="004C1753" w:rsidRPr="00D2540D">
        <w:rPr>
          <w:rFonts w:ascii="Times New Roman" w:hAnsi="Times New Roman" w:cs="Times New Roman"/>
          <w:sz w:val="24"/>
          <w:szCs w:val="24"/>
        </w:rPr>
        <w:t>ebenfalls ein Trugschluss, da im Ausland noch kein Prozess bekannt sei, bei dem es um eine Abtreibung aus anderen Gründen als den vom Ges</w:t>
      </w:r>
      <w:r w:rsidR="00EC1466">
        <w:rPr>
          <w:rFonts w:ascii="Times New Roman" w:hAnsi="Times New Roman" w:cs="Times New Roman"/>
          <w:sz w:val="24"/>
          <w:szCs w:val="24"/>
        </w:rPr>
        <w:t>e</w:t>
      </w:r>
      <w:r w:rsidR="004C1753" w:rsidRPr="00D2540D">
        <w:rPr>
          <w:rFonts w:ascii="Times New Roman" w:hAnsi="Times New Roman" w:cs="Times New Roman"/>
          <w:sz w:val="24"/>
          <w:szCs w:val="24"/>
        </w:rPr>
        <w:t>tz vorgesehenen geht</w:t>
      </w:r>
      <w:r>
        <w:rPr>
          <w:rFonts w:ascii="Times New Roman" w:hAnsi="Times New Roman" w:cs="Times New Roman"/>
          <w:sz w:val="24"/>
          <w:szCs w:val="24"/>
        </w:rPr>
        <w:t>.</w:t>
      </w:r>
    </w:p>
    <w:p w14:paraId="3823D762" w14:textId="77777777" w:rsidR="004C1753" w:rsidRPr="00EC1466" w:rsidRDefault="004C1753" w:rsidP="00EC1466">
      <w:pPr>
        <w:spacing w:line="360" w:lineRule="auto"/>
        <w:jc w:val="both"/>
        <w:rPr>
          <w:rFonts w:ascii="Times New Roman" w:hAnsi="Times New Roman" w:cs="Times New Roman"/>
          <w:sz w:val="24"/>
          <w:szCs w:val="24"/>
        </w:rPr>
      </w:pPr>
      <w:r w:rsidRPr="00EC1466">
        <w:rPr>
          <w:rFonts w:ascii="Times New Roman" w:hAnsi="Times New Roman" w:cs="Times New Roman"/>
          <w:sz w:val="24"/>
          <w:szCs w:val="24"/>
        </w:rPr>
        <w:t xml:space="preserve">„Genügt es denn wirklich, </w:t>
      </w:r>
      <w:proofErr w:type="spellStart"/>
      <w:r w:rsidRPr="00EC1466">
        <w:rPr>
          <w:rFonts w:ascii="Times New Roman" w:hAnsi="Times New Roman" w:cs="Times New Roman"/>
          <w:sz w:val="24"/>
          <w:szCs w:val="24"/>
        </w:rPr>
        <w:t>daß</w:t>
      </w:r>
      <w:proofErr w:type="spellEnd"/>
      <w:r w:rsidRPr="00EC1466">
        <w:rPr>
          <w:rFonts w:ascii="Times New Roman" w:hAnsi="Times New Roman" w:cs="Times New Roman"/>
          <w:sz w:val="24"/>
          <w:szCs w:val="24"/>
        </w:rPr>
        <w:t xml:space="preserve"> eine bestimmte Zahl von Bürgern sich nicht mehr an ein Ges</w:t>
      </w:r>
      <w:r w:rsidR="00EC1466" w:rsidRPr="00EC1466">
        <w:rPr>
          <w:rFonts w:ascii="Times New Roman" w:hAnsi="Times New Roman" w:cs="Times New Roman"/>
          <w:sz w:val="24"/>
          <w:szCs w:val="24"/>
        </w:rPr>
        <w:t>e</w:t>
      </w:r>
      <w:r w:rsidRPr="00EC1466">
        <w:rPr>
          <w:rFonts w:ascii="Times New Roman" w:hAnsi="Times New Roman" w:cs="Times New Roman"/>
          <w:sz w:val="24"/>
          <w:szCs w:val="24"/>
        </w:rPr>
        <w:t xml:space="preserve">tz hält, um dessen Bestimmungen zu Fall zu bringen?“ - Angeführte Zahlen über geheime A. seien nicht verifizierbar und dienten alleine der Durchsetzung der Liberalisierung; Rechtssicherheit </w:t>
      </w:r>
      <w:r w:rsidR="008306AB">
        <w:rPr>
          <w:rFonts w:ascii="Times New Roman" w:hAnsi="Times New Roman" w:cs="Times New Roman"/>
          <w:sz w:val="24"/>
          <w:szCs w:val="24"/>
        </w:rPr>
        <w:t xml:space="preserve">sei </w:t>
      </w:r>
      <w:r w:rsidRPr="00EC1466">
        <w:rPr>
          <w:rFonts w:ascii="Times New Roman" w:hAnsi="Times New Roman" w:cs="Times New Roman"/>
          <w:sz w:val="24"/>
          <w:szCs w:val="24"/>
        </w:rPr>
        <w:t>aktuell gegeben, da es dem Richter freistehe, von Fall zu Fall zu urteilen und „in wirklich tragischen Fällen von jedweder Bestrafung abzusehen“, ohne das Prinzip des Schutzes ungeborenen Lebens infrage zu stellen</w:t>
      </w:r>
      <w:r w:rsidR="008306AB">
        <w:rPr>
          <w:rFonts w:ascii="Times New Roman" w:hAnsi="Times New Roman" w:cs="Times New Roman"/>
          <w:sz w:val="24"/>
          <w:szCs w:val="24"/>
        </w:rPr>
        <w:t>.</w:t>
      </w:r>
    </w:p>
    <w:p w14:paraId="520A9EBF" w14:textId="77777777" w:rsidR="008306AB" w:rsidRDefault="008306AB" w:rsidP="004C1753">
      <w:pPr>
        <w:spacing w:line="360" w:lineRule="auto"/>
        <w:jc w:val="both"/>
        <w:rPr>
          <w:rFonts w:ascii="Times New Roman" w:hAnsi="Times New Roman" w:cs="Times New Roman"/>
          <w:sz w:val="24"/>
          <w:szCs w:val="24"/>
        </w:rPr>
      </w:pPr>
    </w:p>
    <w:p w14:paraId="7C78DE8C" w14:textId="77777777" w:rsidR="00EE40B4" w:rsidRPr="00EC1466" w:rsidRDefault="008306AB" w:rsidP="004C17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Leserbrief: </w:t>
      </w:r>
      <w:r w:rsidR="00EE40B4" w:rsidRPr="00EC1466">
        <w:rPr>
          <w:rFonts w:ascii="Times New Roman" w:hAnsi="Times New Roman" w:cs="Times New Roman"/>
          <w:sz w:val="24"/>
          <w:szCs w:val="24"/>
        </w:rPr>
        <w:t>Was ist Heuchelei?:</w:t>
      </w:r>
      <w:r>
        <w:rPr>
          <w:rFonts w:ascii="Times New Roman" w:hAnsi="Times New Roman" w:cs="Times New Roman"/>
          <w:sz w:val="24"/>
          <w:szCs w:val="24"/>
        </w:rPr>
        <w:t xml:space="preserve"> </w:t>
      </w:r>
      <w:r w:rsidR="005D0EEC" w:rsidRPr="00EC1466">
        <w:rPr>
          <w:rFonts w:ascii="Times New Roman" w:hAnsi="Times New Roman" w:cs="Times New Roman"/>
          <w:sz w:val="24"/>
          <w:szCs w:val="24"/>
        </w:rPr>
        <w:t xml:space="preserve">„Für die Abtreibung menschlichen Lebens in den Mülleimer müssen die sonderbarsten Argumente herhalten“; </w:t>
      </w:r>
      <w:r>
        <w:rPr>
          <w:rFonts w:ascii="Times New Roman" w:hAnsi="Times New Roman" w:cs="Times New Roman"/>
          <w:sz w:val="24"/>
          <w:szCs w:val="24"/>
        </w:rPr>
        <w:t xml:space="preserve">Forderung nach </w:t>
      </w:r>
      <w:r w:rsidR="005D0EEC" w:rsidRPr="00EC1466">
        <w:rPr>
          <w:rFonts w:ascii="Times New Roman" w:hAnsi="Times New Roman" w:cs="Times New Roman"/>
          <w:sz w:val="24"/>
          <w:szCs w:val="24"/>
        </w:rPr>
        <w:t>Hilfestellung für angehende Mütter, damit diese das Kind austragen könne, anstatt von staatlicher Seite Anreize zur legalen A</w:t>
      </w:r>
      <w:r>
        <w:rPr>
          <w:rFonts w:ascii="Times New Roman" w:hAnsi="Times New Roman" w:cs="Times New Roman"/>
          <w:sz w:val="24"/>
          <w:szCs w:val="24"/>
        </w:rPr>
        <w:t>btreibung</w:t>
      </w:r>
      <w:r w:rsidR="005D0EEC" w:rsidRPr="00EC1466">
        <w:rPr>
          <w:rFonts w:ascii="Times New Roman" w:hAnsi="Times New Roman" w:cs="Times New Roman"/>
          <w:sz w:val="24"/>
          <w:szCs w:val="24"/>
        </w:rPr>
        <w:t xml:space="preserve"> zu geben; „Die Frau soll Recht haben auf ihren Bauch. […] Eine verheiratete Frau weiß jedenfalls, </w:t>
      </w:r>
      <w:proofErr w:type="spellStart"/>
      <w:r w:rsidR="005D0EEC" w:rsidRPr="00EC1466">
        <w:rPr>
          <w:rFonts w:ascii="Times New Roman" w:hAnsi="Times New Roman" w:cs="Times New Roman"/>
          <w:sz w:val="24"/>
          <w:szCs w:val="24"/>
        </w:rPr>
        <w:t>daß</w:t>
      </w:r>
      <w:proofErr w:type="spellEnd"/>
      <w:r w:rsidR="005D0EEC" w:rsidRPr="00EC1466">
        <w:rPr>
          <w:rFonts w:ascii="Times New Roman" w:hAnsi="Times New Roman" w:cs="Times New Roman"/>
          <w:sz w:val="24"/>
          <w:szCs w:val="24"/>
        </w:rPr>
        <w:t xml:space="preserve"> das Kind, das sie trägt, auch ihrem Mann gehört. Denn das Recht über das Leben des Kindes haben [die Eltern] nicht.“</w:t>
      </w:r>
      <w:r w:rsidR="00F5470F" w:rsidRPr="00EC1466">
        <w:rPr>
          <w:rFonts w:ascii="Times New Roman" w:hAnsi="Times New Roman" w:cs="Times New Roman"/>
          <w:sz w:val="24"/>
          <w:szCs w:val="24"/>
        </w:rPr>
        <w:t xml:space="preserve"> Auch Anders- und Nichtgläubige haben ein Gewissen, das ihnen die Tötung menschlichen Lebens untersagt, weil Mord deren Gewissen belastet</w:t>
      </w:r>
      <w:r>
        <w:rPr>
          <w:rFonts w:ascii="Times New Roman" w:hAnsi="Times New Roman" w:cs="Times New Roman"/>
          <w:sz w:val="24"/>
          <w:szCs w:val="24"/>
        </w:rPr>
        <w:t>.</w:t>
      </w:r>
    </w:p>
    <w:p w14:paraId="43FEA6E8" w14:textId="77777777" w:rsidR="00770492" w:rsidRPr="00EC1466" w:rsidRDefault="00770492" w:rsidP="00135F56">
      <w:pPr>
        <w:spacing w:line="360" w:lineRule="auto"/>
        <w:jc w:val="both"/>
        <w:rPr>
          <w:rFonts w:ascii="Times New Roman" w:hAnsi="Times New Roman" w:cs="Times New Roman"/>
          <w:sz w:val="24"/>
          <w:szCs w:val="24"/>
        </w:rPr>
      </w:pPr>
      <w:proofErr w:type="spellStart"/>
      <w:r w:rsidRPr="00EC1466">
        <w:rPr>
          <w:rFonts w:ascii="Times New Roman" w:hAnsi="Times New Roman" w:cs="Times New Roman"/>
          <w:sz w:val="24"/>
          <w:szCs w:val="24"/>
        </w:rPr>
        <w:t>Hd</w:t>
      </w:r>
      <w:proofErr w:type="spellEnd"/>
      <w:r w:rsidRPr="00EC1466">
        <w:rPr>
          <w:rFonts w:ascii="Times New Roman" w:hAnsi="Times New Roman" w:cs="Times New Roman"/>
          <w:sz w:val="24"/>
          <w:szCs w:val="24"/>
        </w:rPr>
        <w:t>: „</w:t>
      </w:r>
      <w:r w:rsidR="008306AB">
        <w:rPr>
          <w:rFonts w:ascii="Times New Roman" w:hAnsi="Times New Roman" w:cs="Times New Roman"/>
          <w:sz w:val="24"/>
          <w:szCs w:val="24"/>
        </w:rPr>
        <w:t xml:space="preserve">Zeichen </w:t>
      </w:r>
      <w:r w:rsidRPr="00EC1466">
        <w:rPr>
          <w:rFonts w:ascii="Times New Roman" w:hAnsi="Times New Roman" w:cs="Times New Roman"/>
          <w:sz w:val="24"/>
          <w:szCs w:val="24"/>
        </w:rPr>
        <w:t xml:space="preserve">des Widerspruchs: </w:t>
      </w:r>
      <w:r w:rsidR="008306AB">
        <w:rPr>
          <w:rFonts w:ascii="Times New Roman" w:hAnsi="Times New Roman" w:cs="Times New Roman"/>
          <w:sz w:val="24"/>
          <w:szCs w:val="24"/>
        </w:rPr>
        <w:t>[</w:t>
      </w:r>
      <w:proofErr w:type="gramStart"/>
      <w:r w:rsidR="008306AB">
        <w:rPr>
          <w:rFonts w:ascii="Times New Roman" w:hAnsi="Times New Roman" w:cs="Times New Roman"/>
          <w:sz w:val="24"/>
          <w:szCs w:val="24"/>
        </w:rPr>
        <w:t>Erschienen</w:t>
      </w:r>
      <w:proofErr w:type="gramEnd"/>
      <w:r w:rsidR="008306AB">
        <w:rPr>
          <w:rFonts w:ascii="Times New Roman" w:hAnsi="Times New Roman" w:cs="Times New Roman"/>
          <w:sz w:val="24"/>
          <w:szCs w:val="24"/>
        </w:rPr>
        <w:t xml:space="preserve"> an Heiligabend, </w:t>
      </w:r>
      <w:r w:rsidRPr="00EC1466">
        <w:rPr>
          <w:rFonts w:ascii="Times New Roman" w:hAnsi="Times New Roman" w:cs="Times New Roman"/>
          <w:sz w:val="24"/>
          <w:szCs w:val="24"/>
        </w:rPr>
        <w:t>24.12.77</w:t>
      </w:r>
      <w:r w:rsidR="008306AB">
        <w:rPr>
          <w:rFonts w:ascii="Times New Roman" w:hAnsi="Times New Roman" w:cs="Times New Roman"/>
          <w:sz w:val="24"/>
          <w:szCs w:val="24"/>
        </w:rPr>
        <w:t>]</w:t>
      </w:r>
      <w:r w:rsidRPr="00EC1466">
        <w:rPr>
          <w:rFonts w:ascii="Times New Roman" w:hAnsi="Times New Roman" w:cs="Times New Roman"/>
          <w:sz w:val="24"/>
          <w:szCs w:val="24"/>
        </w:rPr>
        <w:t xml:space="preserve">; „Ausgerechnet zu Beginn dieser Woche, die in den Heiligen Abend mündet, hat die Regierung ihr Gesetzprojekt zur Liberalisierung des Schwangerschaftsabbruchs deponiert!“ (Datum des </w:t>
      </w:r>
      <w:r w:rsidRPr="00EC1466">
        <w:rPr>
          <w:rFonts w:ascii="Times New Roman" w:hAnsi="Times New Roman" w:cs="Times New Roman"/>
          <w:sz w:val="24"/>
          <w:szCs w:val="24"/>
        </w:rPr>
        <w:lastRenderedPageBreak/>
        <w:t xml:space="preserve">Vorstoßes wirkt auf Christen besonders provozierend); An Weihnachten gedenke man </w:t>
      </w:r>
      <w:r w:rsidR="004A2BA7" w:rsidRPr="00EC1466">
        <w:rPr>
          <w:rFonts w:ascii="Times New Roman" w:hAnsi="Times New Roman" w:cs="Times New Roman"/>
          <w:sz w:val="24"/>
          <w:szCs w:val="24"/>
        </w:rPr>
        <w:t>„der Geburt jenes Kindes, in dem Gott Mensch werden sollte, damit wir unseren Egoismus überwinden und […] menschlicher w</w:t>
      </w:r>
      <w:r w:rsidR="00EC1466">
        <w:rPr>
          <w:rFonts w:ascii="Times New Roman" w:hAnsi="Times New Roman" w:cs="Times New Roman"/>
          <w:sz w:val="24"/>
          <w:szCs w:val="24"/>
        </w:rPr>
        <w:t>er</w:t>
      </w:r>
      <w:r w:rsidR="004A2BA7" w:rsidRPr="00EC1466">
        <w:rPr>
          <w:rFonts w:ascii="Times New Roman" w:hAnsi="Times New Roman" w:cs="Times New Roman"/>
          <w:sz w:val="24"/>
          <w:szCs w:val="24"/>
        </w:rPr>
        <w:t>den sollen!“</w:t>
      </w:r>
      <w:r w:rsidR="008306AB">
        <w:rPr>
          <w:rFonts w:ascii="Times New Roman" w:hAnsi="Times New Roman" w:cs="Times New Roman"/>
          <w:sz w:val="24"/>
          <w:szCs w:val="24"/>
        </w:rPr>
        <w:t xml:space="preserve"> Das</w:t>
      </w:r>
      <w:r w:rsidR="004A2BA7" w:rsidRPr="00EC1466">
        <w:rPr>
          <w:rFonts w:ascii="Times New Roman" w:hAnsi="Times New Roman" w:cs="Times New Roman"/>
          <w:sz w:val="24"/>
          <w:szCs w:val="24"/>
        </w:rPr>
        <w:t xml:space="preserve"> Datum de</w:t>
      </w:r>
      <w:r w:rsidR="008306AB">
        <w:rPr>
          <w:rFonts w:ascii="Times New Roman" w:hAnsi="Times New Roman" w:cs="Times New Roman"/>
          <w:sz w:val="24"/>
          <w:szCs w:val="24"/>
        </w:rPr>
        <w:t>r Einreichung wird</w:t>
      </w:r>
      <w:r w:rsidR="004A2BA7" w:rsidRPr="00EC1466">
        <w:rPr>
          <w:rFonts w:ascii="Times New Roman" w:hAnsi="Times New Roman" w:cs="Times New Roman"/>
          <w:sz w:val="24"/>
          <w:szCs w:val="24"/>
        </w:rPr>
        <w:t xml:space="preserve"> als „beschämendes Zeichen der Dekadenz unserer Zeit“</w:t>
      </w:r>
      <w:r w:rsidR="008306AB">
        <w:rPr>
          <w:rFonts w:ascii="Times New Roman" w:hAnsi="Times New Roman" w:cs="Times New Roman"/>
          <w:sz w:val="24"/>
          <w:szCs w:val="24"/>
        </w:rPr>
        <w:t xml:space="preserve"> gewertet;</w:t>
      </w:r>
      <w:r w:rsidR="004A2BA7" w:rsidRPr="00EC1466">
        <w:rPr>
          <w:rFonts w:ascii="Times New Roman" w:hAnsi="Times New Roman" w:cs="Times New Roman"/>
          <w:sz w:val="24"/>
          <w:szCs w:val="24"/>
        </w:rPr>
        <w:t xml:space="preserve"> Hoffnung auf Bekehrung, die jedoch zuerst „Umkehr“ voraussetze</w:t>
      </w:r>
      <w:r w:rsidR="008306AB">
        <w:rPr>
          <w:rFonts w:ascii="Times New Roman" w:hAnsi="Times New Roman" w:cs="Times New Roman"/>
          <w:sz w:val="24"/>
          <w:szCs w:val="24"/>
        </w:rPr>
        <w:t>.</w:t>
      </w:r>
    </w:p>
    <w:p w14:paraId="1B55EA79" w14:textId="77777777" w:rsidR="004A2BA7" w:rsidRDefault="004A2BA7" w:rsidP="00135F56">
      <w:pPr>
        <w:spacing w:line="360" w:lineRule="auto"/>
        <w:jc w:val="both"/>
        <w:rPr>
          <w:rFonts w:ascii="Times New Roman" w:hAnsi="Times New Roman" w:cs="Times New Roman"/>
          <w:sz w:val="24"/>
          <w:szCs w:val="24"/>
        </w:rPr>
      </w:pPr>
      <w:r w:rsidRPr="00EC1466">
        <w:rPr>
          <w:rFonts w:ascii="Times New Roman" w:hAnsi="Times New Roman" w:cs="Times New Roman"/>
          <w:sz w:val="24"/>
          <w:szCs w:val="24"/>
        </w:rPr>
        <w:t>L</w:t>
      </w:r>
      <w:r w:rsidR="008306AB">
        <w:rPr>
          <w:rFonts w:ascii="Times New Roman" w:hAnsi="Times New Roman" w:cs="Times New Roman"/>
          <w:sz w:val="24"/>
          <w:szCs w:val="24"/>
        </w:rPr>
        <w:t>eserbrief (H. G.)</w:t>
      </w:r>
      <w:r w:rsidRPr="00EC1466">
        <w:rPr>
          <w:rFonts w:ascii="Times New Roman" w:hAnsi="Times New Roman" w:cs="Times New Roman"/>
          <w:sz w:val="24"/>
          <w:szCs w:val="24"/>
        </w:rPr>
        <w:t xml:space="preserve"> Höhepunkt Abtreibung: </w:t>
      </w:r>
      <w:r w:rsidR="000622B2" w:rsidRPr="0058276D">
        <w:rPr>
          <w:rFonts w:ascii="Times New Roman" w:hAnsi="Times New Roman" w:cs="Times New Roman"/>
          <w:sz w:val="24"/>
          <w:szCs w:val="24"/>
        </w:rPr>
        <w:t xml:space="preserve">„Man verschrie die Nazis. Man verschreit die Diktatoren von rechts und links, die das Menschenleben nicht achten. Man ist gegen Terror und Mord. Und man ist inkonsequent mit sich selbst und befürwortet die Straflosigkeit des Mordes an den Allerschwächsten, den Kindern, die in intimster </w:t>
      </w:r>
      <w:r w:rsidR="008306AB">
        <w:rPr>
          <w:rFonts w:ascii="Times New Roman" w:hAnsi="Times New Roman" w:cs="Times New Roman"/>
          <w:sz w:val="24"/>
          <w:szCs w:val="24"/>
        </w:rPr>
        <w:t>S</w:t>
      </w:r>
      <w:r w:rsidR="000622B2" w:rsidRPr="0058276D">
        <w:rPr>
          <w:rFonts w:ascii="Times New Roman" w:hAnsi="Times New Roman" w:cs="Times New Roman"/>
          <w:sz w:val="24"/>
          <w:szCs w:val="24"/>
        </w:rPr>
        <w:t xml:space="preserve">ymbiose mit ihrer Mutter leben. Zeichen von menschlicher </w:t>
      </w:r>
      <w:r w:rsidR="000622B2" w:rsidRPr="00EC1466">
        <w:rPr>
          <w:rFonts w:ascii="Times New Roman" w:hAnsi="Times New Roman" w:cs="Times New Roman"/>
          <w:sz w:val="24"/>
          <w:szCs w:val="24"/>
        </w:rPr>
        <w:t>Armut und Gottlosigkeit.“</w:t>
      </w:r>
      <w:r w:rsidR="007E22C4" w:rsidRPr="00EC1466">
        <w:rPr>
          <w:rFonts w:ascii="Times New Roman" w:hAnsi="Times New Roman" w:cs="Times New Roman"/>
          <w:sz w:val="24"/>
          <w:szCs w:val="24"/>
        </w:rPr>
        <w:t xml:space="preserve"> </w:t>
      </w:r>
      <w:r w:rsidR="007E22C4" w:rsidRPr="0058276D">
        <w:rPr>
          <w:rFonts w:ascii="Times New Roman" w:hAnsi="Times New Roman" w:cs="Times New Roman"/>
          <w:sz w:val="24"/>
          <w:szCs w:val="24"/>
        </w:rPr>
        <w:t>Der Autor (H.</w:t>
      </w:r>
      <w:r w:rsidR="00EC1466">
        <w:rPr>
          <w:rFonts w:ascii="Times New Roman" w:hAnsi="Times New Roman" w:cs="Times New Roman"/>
          <w:sz w:val="24"/>
          <w:szCs w:val="24"/>
        </w:rPr>
        <w:t xml:space="preserve"> G.</w:t>
      </w:r>
      <w:r w:rsidR="008306AB">
        <w:rPr>
          <w:rFonts w:ascii="Times New Roman" w:hAnsi="Times New Roman" w:cs="Times New Roman"/>
          <w:sz w:val="24"/>
          <w:szCs w:val="24"/>
        </w:rPr>
        <w:t>)</w:t>
      </w:r>
      <w:r w:rsidR="00EC1466">
        <w:rPr>
          <w:rFonts w:ascii="Times New Roman" w:hAnsi="Times New Roman" w:cs="Times New Roman"/>
          <w:sz w:val="24"/>
          <w:szCs w:val="24"/>
        </w:rPr>
        <w:t xml:space="preserve"> </w:t>
      </w:r>
      <w:r w:rsidR="007E22C4" w:rsidRPr="0058276D">
        <w:rPr>
          <w:rFonts w:ascii="Times New Roman" w:hAnsi="Times New Roman" w:cs="Times New Roman"/>
          <w:sz w:val="24"/>
          <w:szCs w:val="24"/>
        </w:rPr>
        <w:t>beklagt das Schweigen der Ärzte und die mangelnde christliche Authentizität der Luxemburger Katholiken</w:t>
      </w:r>
      <w:r w:rsidR="008306AB">
        <w:rPr>
          <w:rFonts w:ascii="Times New Roman" w:hAnsi="Times New Roman" w:cs="Times New Roman"/>
          <w:sz w:val="24"/>
          <w:szCs w:val="24"/>
        </w:rPr>
        <w:t>.</w:t>
      </w:r>
    </w:p>
    <w:p w14:paraId="5E19AC84" w14:textId="77777777" w:rsidR="00664504" w:rsidRPr="0058276D" w:rsidRDefault="00664504" w:rsidP="00135F56">
      <w:pPr>
        <w:spacing w:line="360" w:lineRule="auto"/>
        <w:jc w:val="both"/>
        <w:rPr>
          <w:rFonts w:ascii="Times New Roman" w:hAnsi="Times New Roman" w:cs="Times New Roman"/>
          <w:sz w:val="24"/>
          <w:szCs w:val="24"/>
        </w:rPr>
      </w:pPr>
    </w:p>
    <w:p w14:paraId="19FC3519" w14:textId="7F89F3BE" w:rsidR="00EC1466" w:rsidRPr="00EC1466" w:rsidRDefault="00EC1466" w:rsidP="00135F56">
      <w:pPr>
        <w:spacing w:line="360" w:lineRule="auto"/>
        <w:jc w:val="both"/>
        <w:rPr>
          <w:rFonts w:ascii="Times New Roman" w:hAnsi="Times New Roman" w:cs="Times New Roman"/>
          <w:b/>
          <w:sz w:val="24"/>
          <w:szCs w:val="24"/>
        </w:rPr>
      </w:pPr>
      <w:r w:rsidRPr="00EC1466">
        <w:rPr>
          <w:rFonts w:ascii="Times New Roman" w:hAnsi="Times New Roman" w:cs="Times New Roman"/>
          <w:b/>
          <w:sz w:val="24"/>
          <w:szCs w:val="24"/>
        </w:rPr>
        <w:t>Weihnachten 197</w:t>
      </w:r>
      <w:r>
        <w:rPr>
          <w:rFonts w:ascii="Times New Roman" w:hAnsi="Times New Roman" w:cs="Times New Roman"/>
          <w:b/>
          <w:sz w:val="24"/>
          <w:szCs w:val="24"/>
        </w:rPr>
        <w:t>7</w:t>
      </w:r>
      <w:r w:rsidR="00664504">
        <w:rPr>
          <w:rFonts w:ascii="Times New Roman" w:hAnsi="Times New Roman" w:cs="Times New Roman"/>
          <w:b/>
          <w:sz w:val="24"/>
          <w:szCs w:val="24"/>
        </w:rPr>
        <w:t xml:space="preserve"> - </w:t>
      </w:r>
      <w:r w:rsidR="007C022D">
        <w:rPr>
          <w:rFonts w:ascii="Times New Roman" w:hAnsi="Times New Roman" w:cs="Times New Roman"/>
          <w:b/>
          <w:sz w:val="24"/>
          <w:szCs w:val="24"/>
        </w:rPr>
        <w:t>Zunahme bil</w:t>
      </w:r>
      <w:r w:rsidR="00D91937">
        <w:rPr>
          <w:rFonts w:ascii="Times New Roman" w:hAnsi="Times New Roman" w:cs="Times New Roman"/>
          <w:b/>
          <w:sz w:val="24"/>
          <w:szCs w:val="24"/>
        </w:rPr>
        <w:t>lig-abwertender</w:t>
      </w:r>
      <w:r w:rsidR="007C022D">
        <w:rPr>
          <w:rFonts w:ascii="Times New Roman" w:hAnsi="Times New Roman" w:cs="Times New Roman"/>
          <w:b/>
          <w:sz w:val="24"/>
          <w:szCs w:val="24"/>
        </w:rPr>
        <w:t xml:space="preserve"> Polemik </w:t>
      </w:r>
    </w:p>
    <w:p w14:paraId="7B8DBE32" w14:textId="77777777" w:rsidR="000A7D34" w:rsidRPr="0058276D" w:rsidRDefault="000A7D34" w:rsidP="00135F56">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L</w:t>
      </w:r>
      <w:r w:rsidR="008306AB">
        <w:rPr>
          <w:rFonts w:ascii="Times New Roman" w:hAnsi="Times New Roman" w:cs="Times New Roman"/>
          <w:sz w:val="24"/>
          <w:szCs w:val="24"/>
        </w:rPr>
        <w:t>eserbrief</w:t>
      </w:r>
      <w:r w:rsidRPr="0058276D">
        <w:rPr>
          <w:rFonts w:ascii="Times New Roman" w:hAnsi="Times New Roman" w:cs="Times New Roman"/>
          <w:sz w:val="24"/>
          <w:szCs w:val="24"/>
        </w:rPr>
        <w:t xml:space="preserve"> </w:t>
      </w:r>
      <w:r w:rsidR="000622B2" w:rsidRPr="0058276D">
        <w:rPr>
          <w:rFonts w:ascii="Times New Roman" w:hAnsi="Times New Roman" w:cs="Times New Roman"/>
          <w:sz w:val="24"/>
          <w:szCs w:val="24"/>
        </w:rPr>
        <w:t>vom 24.12.77: „An unseren Familienplanungsminister“: „Ist es noch möglich, die jetzige Regierung abzutreiben? Wenn nicht, dann reichen Sie doch nächstes Jahr um dieselbe Zeit […] ein Projekt über Euthanasie ein. Dann könnte dieser Regierung vielleicht noch vor den nächsten Wahlen die tödliche Spitze verabr</w:t>
      </w:r>
      <w:r w:rsidR="0080174F" w:rsidRPr="0058276D">
        <w:rPr>
          <w:rFonts w:ascii="Times New Roman" w:hAnsi="Times New Roman" w:cs="Times New Roman"/>
          <w:sz w:val="24"/>
          <w:szCs w:val="24"/>
        </w:rPr>
        <w:t>ei</w:t>
      </w:r>
      <w:r w:rsidR="000622B2" w:rsidRPr="0058276D">
        <w:rPr>
          <w:rFonts w:ascii="Times New Roman" w:hAnsi="Times New Roman" w:cs="Times New Roman"/>
          <w:sz w:val="24"/>
          <w:szCs w:val="24"/>
        </w:rPr>
        <w:t>cht werden.“</w:t>
      </w:r>
    </w:p>
    <w:p w14:paraId="07C67443" w14:textId="77777777" w:rsidR="004A2BA7" w:rsidRPr="0058276D" w:rsidRDefault="007E22C4" w:rsidP="00135F56">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„Erklärung des Bischofs von Luxemburg zum Schutz des ungeborenen Lebens“:</w:t>
      </w:r>
    </w:p>
    <w:p w14:paraId="6366D7A0" w14:textId="77777777" w:rsidR="00A47D0B" w:rsidRPr="007C022D" w:rsidRDefault="00524824" w:rsidP="00135F56">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Stellungnahme erfolge aufgrund mehrerer Anfragen an das Bischöfliche Ordinariat; von wem diese Anfragen stammen, bleibt unklar; Verweis auf Erklärung vom 2. Februar 1975; sowohl Fristen- als auch Indikationslösung kommen „in vielen Fällen praktisch einer totalen Freigabe der Abtreibung oder einer Abtreibung auf Anfrage gleich“; </w:t>
      </w:r>
      <w:r w:rsidRPr="007C022D">
        <w:rPr>
          <w:rFonts w:ascii="Times New Roman" w:hAnsi="Times New Roman" w:cs="Times New Roman"/>
          <w:sz w:val="24"/>
          <w:szCs w:val="24"/>
        </w:rPr>
        <w:t>diskurs</w:t>
      </w:r>
      <w:r w:rsidR="007C022D">
        <w:rPr>
          <w:rFonts w:ascii="Times New Roman" w:hAnsi="Times New Roman" w:cs="Times New Roman"/>
          <w:sz w:val="24"/>
          <w:szCs w:val="24"/>
        </w:rPr>
        <w:t>spezifisch</w:t>
      </w:r>
      <w:r w:rsidRPr="007C022D">
        <w:rPr>
          <w:rFonts w:ascii="Times New Roman" w:hAnsi="Times New Roman" w:cs="Times New Roman"/>
          <w:sz w:val="24"/>
          <w:szCs w:val="24"/>
        </w:rPr>
        <w:t xml:space="preserve"> ist festzuhalten, dass der Bischof den guten Willen all derjenigen, die mit einer Fristen- oder Indikationslösung „einen Ausweg aus bestehenden Schwierigkeiten suchen wollen“</w:t>
      </w:r>
      <w:r w:rsidR="007C022D">
        <w:rPr>
          <w:rFonts w:ascii="Times New Roman" w:hAnsi="Times New Roman" w:cs="Times New Roman"/>
          <w:sz w:val="24"/>
          <w:szCs w:val="24"/>
        </w:rPr>
        <w:t xml:space="preserve">, </w:t>
      </w:r>
      <w:r w:rsidRPr="007C022D">
        <w:rPr>
          <w:rFonts w:ascii="Times New Roman" w:hAnsi="Times New Roman" w:cs="Times New Roman"/>
          <w:sz w:val="24"/>
          <w:szCs w:val="24"/>
        </w:rPr>
        <w:t>nicht bestreitet</w:t>
      </w:r>
      <w:r w:rsidR="007C022D">
        <w:rPr>
          <w:rFonts w:ascii="Times New Roman" w:hAnsi="Times New Roman" w:cs="Times New Roman"/>
          <w:sz w:val="24"/>
          <w:szCs w:val="24"/>
        </w:rPr>
        <w:t xml:space="preserve">. </w:t>
      </w:r>
      <w:r w:rsidRPr="007C022D">
        <w:rPr>
          <w:rFonts w:ascii="Times New Roman" w:hAnsi="Times New Roman" w:cs="Times New Roman"/>
          <w:sz w:val="24"/>
          <w:szCs w:val="24"/>
        </w:rPr>
        <w:t>Sorge um Bedrohung der Menschenwürde; schwerwiegendes Problem für Einzelnen und Gemeinschaft</w:t>
      </w:r>
      <w:r w:rsidR="006233C2">
        <w:rPr>
          <w:rFonts w:ascii="Times New Roman" w:hAnsi="Times New Roman" w:cs="Times New Roman"/>
          <w:sz w:val="24"/>
          <w:szCs w:val="24"/>
        </w:rPr>
        <w:t>.</w:t>
      </w:r>
    </w:p>
    <w:p w14:paraId="7B6AF22F" w14:textId="77777777" w:rsidR="00524824" w:rsidRPr="007C022D" w:rsidRDefault="00975C2B" w:rsidP="00135F56">
      <w:pPr>
        <w:spacing w:line="360" w:lineRule="auto"/>
        <w:jc w:val="both"/>
        <w:rPr>
          <w:rFonts w:ascii="Times New Roman" w:hAnsi="Times New Roman" w:cs="Times New Roman"/>
          <w:sz w:val="24"/>
          <w:szCs w:val="24"/>
        </w:rPr>
      </w:pPr>
      <w:r w:rsidRPr="007C022D">
        <w:rPr>
          <w:rFonts w:ascii="Times New Roman" w:hAnsi="Times New Roman" w:cs="Times New Roman"/>
          <w:sz w:val="24"/>
          <w:szCs w:val="24"/>
        </w:rPr>
        <w:t>Folge 2: - „Das Recht auf Leben ist ein fundamentales Menschenrecht“: immanente These: „Der Schutz des Lebens, auch des ungeborenen Lebens, ist nicht bloß eine Forderung des christlichen Glaubens, […] sondern sie gehört zu den elementarsten Forderungen der Menschenrechte“; „Niemand hat das Recht, über das Leben eines unschuldigen Menschen zu verfügen“</w:t>
      </w:r>
      <w:r w:rsidR="007C022D">
        <w:rPr>
          <w:rFonts w:ascii="Times New Roman" w:hAnsi="Times New Roman" w:cs="Times New Roman"/>
          <w:sz w:val="24"/>
          <w:szCs w:val="24"/>
        </w:rPr>
        <w:t xml:space="preserve">; </w:t>
      </w:r>
      <w:r w:rsidRPr="007C022D">
        <w:rPr>
          <w:rFonts w:ascii="Times New Roman" w:hAnsi="Times New Roman" w:cs="Times New Roman"/>
          <w:sz w:val="24"/>
          <w:szCs w:val="24"/>
        </w:rPr>
        <w:t>„Diese Unant</w:t>
      </w:r>
      <w:r w:rsidR="008B66DA">
        <w:rPr>
          <w:rFonts w:ascii="Times New Roman" w:hAnsi="Times New Roman" w:cs="Times New Roman"/>
          <w:sz w:val="24"/>
          <w:szCs w:val="24"/>
        </w:rPr>
        <w:t>ast</w:t>
      </w:r>
      <w:r w:rsidRPr="007C022D">
        <w:rPr>
          <w:rFonts w:ascii="Times New Roman" w:hAnsi="Times New Roman" w:cs="Times New Roman"/>
          <w:sz w:val="24"/>
          <w:szCs w:val="24"/>
        </w:rPr>
        <w:t xml:space="preserve">barkeit […] ist im Menschen selbst, in seiner </w:t>
      </w:r>
      <w:r w:rsidRPr="007C022D">
        <w:rPr>
          <w:rFonts w:ascii="Times New Roman" w:hAnsi="Times New Roman" w:cs="Times New Roman"/>
          <w:sz w:val="24"/>
          <w:szCs w:val="24"/>
        </w:rPr>
        <w:lastRenderedPageBreak/>
        <w:t>Einmaligkeit und in seiner Unersetzbarkeit begründet“</w:t>
      </w:r>
      <w:r w:rsidR="006233C2">
        <w:rPr>
          <w:rFonts w:ascii="Times New Roman" w:hAnsi="Times New Roman" w:cs="Times New Roman"/>
          <w:sz w:val="24"/>
          <w:szCs w:val="24"/>
        </w:rPr>
        <w:t xml:space="preserve">. </w:t>
      </w:r>
      <w:r w:rsidRPr="007C022D">
        <w:rPr>
          <w:rFonts w:ascii="Times New Roman" w:hAnsi="Times New Roman" w:cs="Times New Roman"/>
          <w:sz w:val="24"/>
          <w:szCs w:val="24"/>
        </w:rPr>
        <w:t>Die Offenbarung bestätig</w:t>
      </w:r>
      <w:r w:rsidR="006233C2">
        <w:rPr>
          <w:rFonts w:ascii="Times New Roman" w:hAnsi="Times New Roman" w:cs="Times New Roman"/>
          <w:sz w:val="24"/>
          <w:szCs w:val="24"/>
        </w:rPr>
        <w:t>e</w:t>
      </w:r>
      <w:r w:rsidRPr="007C022D">
        <w:rPr>
          <w:rFonts w:ascii="Times New Roman" w:hAnsi="Times New Roman" w:cs="Times New Roman"/>
          <w:sz w:val="24"/>
          <w:szCs w:val="24"/>
        </w:rPr>
        <w:t xml:space="preserve"> und verdeutlich</w:t>
      </w:r>
      <w:r w:rsidR="006233C2">
        <w:rPr>
          <w:rFonts w:ascii="Times New Roman" w:hAnsi="Times New Roman" w:cs="Times New Roman"/>
          <w:sz w:val="24"/>
          <w:szCs w:val="24"/>
        </w:rPr>
        <w:t>e</w:t>
      </w:r>
      <w:r w:rsidRPr="007C022D">
        <w:rPr>
          <w:rFonts w:ascii="Times New Roman" w:hAnsi="Times New Roman" w:cs="Times New Roman"/>
          <w:sz w:val="24"/>
          <w:szCs w:val="24"/>
        </w:rPr>
        <w:t xml:space="preserve"> die Unantastbarkeit des menschlichen Lebens“</w:t>
      </w:r>
      <w:r w:rsidR="006233C2">
        <w:rPr>
          <w:rFonts w:ascii="Times New Roman" w:hAnsi="Times New Roman" w:cs="Times New Roman"/>
          <w:sz w:val="24"/>
          <w:szCs w:val="24"/>
        </w:rPr>
        <w:t xml:space="preserve">; </w:t>
      </w:r>
      <w:r w:rsidRPr="007C022D">
        <w:rPr>
          <w:rFonts w:ascii="Times New Roman" w:hAnsi="Times New Roman" w:cs="Times New Roman"/>
          <w:sz w:val="24"/>
          <w:szCs w:val="24"/>
        </w:rPr>
        <w:t xml:space="preserve">„Der Mensch ist geschaffen nach dem Bilde Gottes, das sich in Christus in seiner ganzen Fülle offenbart und den </w:t>
      </w:r>
      <w:r w:rsidR="008B66DA">
        <w:rPr>
          <w:rFonts w:ascii="Times New Roman" w:hAnsi="Times New Roman" w:cs="Times New Roman"/>
          <w:sz w:val="24"/>
          <w:szCs w:val="24"/>
        </w:rPr>
        <w:t>G</w:t>
      </w:r>
      <w:r w:rsidRPr="007C022D">
        <w:rPr>
          <w:rFonts w:ascii="Times New Roman" w:hAnsi="Times New Roman" w:cs="Times New Roman"/>
          <w:sz w:val="24"/>
          <w:szCs w:val="24"/>
        </w:rPr>
        <w:t>rund für die unverletzliche Würde jedes Menschen bildet“</w:t>
      </w:r>
      <w:r w:rsidR="006233C2">
        <w:rPr>
          <w:rFonts w:ascii="Times New Roman" w:hAnsi="Times New Roman" w:cs="Times New Roman"/>
          <w:sz w:val="24"/>
          <w:szCs w:val="24"/>
        </w:rPr>
        <w:t>.</w:t>
      </w:r>
    </w:p>
    <w:p w14:paraId="50D9E5D7" w14:textId="77777777" w:rsidR="00FB298F" w:rsidRPr="008B66DA" w:rsidRDefault="00FB298F" w:rsidP="00135F56">
      <w:pPr>
        <w:spacing w:line="360" w:lineRule="auto"/>
        <w:jc w:val="both"/>
        <w:rPr>
          <w:rFonts w:ascii="Times New Roman" w:hAnsi="Times New Roman" w:cs="Times New Roman"/>
          <w:sz w:val="24"/>
          <w:szCs w:val="24"/>
        </w:rPr>
      </w:pPr>
      <w:r w:rsidRPr="008B66DA">
        <w:rPr>
          <w:rFonts w:ascii="Times New Roman" w:hAnsi="Times New Roman" w:cs="Times New Roman"/>
          <w:sz w:val="24"/>
          <w:szCs w:val="24"/>
        </w:rPr>
        <w:t xml:space="preserve">Folge 3: </w:t>
      </w:r>
      <w:r w:rsidR="003B45DF" w:rsidRPr="008B66DA">
        <w:rPr>
          <w:rFonts w:ascii="Times New Roman" w:hAnsi="Times New Roman" w:cs="Times New Roman"/>
          <w:sz w:val="24"/>
          <w:szCs w:val="24"/>
        </w:rPr>
        <w:t>„Auch das ungeborene Leben hat ein personales Recht auf Existenz und Entfaltung“</w:t>
      </w:r>
      <w:r w:rsidR="006233C2">
        <w:rPr>
          <w:rFonts w:ascii="Times New Roman" w:hAnsi="Times New Roman" w:cs="Times New Roman"/>
          <w:sz w:val="24"/>
          <w:szCs w:val="24"/>
        </w:rPr>
        <w:t>. E</w:t>
      </w:r>
      <w:r w:rsidR="003B45DF" w:rsidRPr="008B66DA">
        <w:rPr>
          <w:rFonts w:ascii="Times New Roman" w:hAnsi="Times New Roman" w:cs="Times New Roman"/>
          <w:sz w:val="24"/>
          <w:szCs w:val="24"/>
        </w:rPr>
        <w:t>s g</w:t>
      </w:r>
      <w:r w:rsidR="006233C2">
        <w:rPr>
          <w:rFonts w:ascii="Times New Roman" w:hAnsi="Times New Roman" w:cs="Times New Roman"/>
          <w:sz w:val="24"/>
          <w:szCs w:val="24"/>
        </w:rPr>
        <w:t>ebe</w:t>
      </w:r>
      <w:r w:rsidR="003B45DF" w:rsidRPr="008B66DA">
        <w:rPr>
          <w:rFonts w:ascii="Times New Roman" w:hAnsi="Times New Roman" w:cs="Times New Roman"/>
          <w:sz w:val="24"/>
          <w:szCs w:val="24"/>
        </w:rPr>
        <w:t xml:space="preserve"> zu keinem Zeitpunkt ein vormenschliches Stadium, weder beim Fötus noch beim Embryo</w:t>
      </w:r>
      <w:r w:rsidR="006233C2">
        <w:rPr>
          <w:rFonts w:ascii="Times New Roman" w:hAnsi="Times New Roman" w:cs="Times New Roman"/>
          <w:sz w:val="24"/>
          <w:szCs w:val="24"/>
        </w:rPr>
        <w:t xml:space="preserve">. </w:t>
      </w:r>
    </w:p>
    <w:p w14:paraId="5253512E" w14:textId="77777777" w:rsidR="003B45DF" w:rsidRPr="0058276D" w:rsidRDefault="003B45DF" w:rsidP="00135F56">
      <w:pPr>
        <w:spacing w:line="360" w:lineRule="auto"/>
        <w:jc w:val="both"/>
        <w:rPr>
          <w:rFonts w:ascii="Times New Roman" w:hAnsi="Times New Roman" w:cs="Times New Roman"/>
          <w:sz w:val="24"/>
          <w:szCs w:val="24"/>
        </w:rPr>
      </w:pPr>
      <w:r w:rsidRPr="008B66DA">
        <w:rPr>
          <w:rFonts w:ascii="Times New Roman" w:hAnsi="Times New Roman" w:cs="Times New Roman"/>
          <w:sz w:val="24"/>
          <w:szCs w:val="24"/>
        </w:rPr>
        <w:t>Folge 4: „Die für die Liberalisierung der Abtreibung angeführten Gründe rechtfertigen nicht die Preisgabe des ungeborenen Lebens“</w:t>
      </w:r>
      <w:r w:rsidR="006233C2">
        <w:rPr>
          <w:rFonts w:ascii="Times New Roman" w:hAnsi="Times New Roman" w:cs="Times New Roman"/>
          <w:sz w:val="24"/>
          <w:szCs w:val="24"/>
        </w:rPr>
        <w:t xml:space="preserve">. </w:t>
      </w:r>
      <w:r w:rsidR="008B66DA">
        <w:rPr>
          <w:rFonts w:ascii="Times New Roman" w:hAnsi="Times New Roman" w:cs="Times New Roman"/>
          <w:sz w:val="24"/>
          <w:szCs w:val="24"/>
        </w:rPr>
        <w:t xml:space="preserve">Der </w:t>
      </w:r>
      <w:r w:rsidRPr="008B66DA">
        <w:rPr>
          <w:rFonts w:ascii="Times New Roman" w:hAnsi="Times New Roman" w:cs="Times New Roman"/>
          <w:sz w:val="24"/>
          <w:szCs w:val="24"/>
        </w:rPr>
        <w:t xml:space="preserve">Verweis auf </w:t>
      </w:r>
      <w:r w:rsidR="006233C2">
        <w:rPr>
          <w:rFonts w:ascii="Times New Roman" w:hAnsi="Times New Roman" w:cs="Times New Roman"/>
          <w:sz w:val="24"/>
          <w:szCs w:val="24"/>
        </w:rPr>
        <w:t xml:space="preserve">den </w:t>
      </w:r>
      <w:r w:rsidRPr="008B66DA">
        <w:rPr>
          <w:rFonts w:ascii="Times New Roman" w:hAnsi="Times New Roman" w:cs="Times New Roman"/>
          <w:sz w:val="24"/>
          <w:szCs w:val="24"/>
        </w:rPr>
        <w:t xml:space="preserve">Pluralismus </w:t>
      </w:r>
      <w:r w:rsidR="006233C2">
        <w:rPr>
          <w:rFonts w:ascii="Times New Roman" w:hAnsi="Times New Roman" w:cs="Times New Roman"/>
          <w:sz w:val="24"/>
          <w:szCs w:val="24"/>
        </w:rPr>
        <w:t>sei</w:t>
      </w:r>
      <w:r w:rsidR="008B66DA">
        <w:rPr>
          <w:rFonts w:ascii="Times New Roman" w:hAnsi="Times New Roman" w:cs="Times New Roman"/>
          <w:sz w:val="24"/>
          <w:szCs w:val="24"/>
        </w:rPr>
        <w:t xml:space="preserve"> </w:t>
      </w:r>
      <w:r w:rsidRPr="008B66DA">
        <w:rPr>
          <w:rFonts w:ascii="Times New Roman" w:hAnsi="Times New Roman" w:cs="Times New Roman"/>
          <w:sz w:val="24"/>
          <w:szCs w:val="24"/>
        </w:rPr>
        <w:t xml:space="preserve">kein </w:t>
      </w:r>
      <w:r w:rsidRPr="0058276D">
        <w:rPr>
          <w:rFonts w:ascii="Times New Roman" w:hAnsi="Times New Roman" w:cs="Times New Roman"/>
          <w:sz w:val="24"/>
          <w:szCs w:val="24"/>
        </w:rPr>
        <w:t xml:space="preserve">hinreichender Legitimationsgrund, denn der durchaus berechtigte Pluralismus hat seine Grenzen dort, „wo die Rechte anderer verletzt werden.“ </w:t>
      </w:r>
      <w:r w:rsidR="006233C2">
        <w:rPr>
          <w:rFonts w:ascii="Times New Roman" w:hAnsi="Times New Roman" w:cs="Times New Roman"/>
          <w:sz w:val="24"/>
          <w:szCs w:val="24"/>
        </w:rPr>
        <w:t xml:space="preserve">Das </w:t>
      </w:r>
      <w:r w:rsidRPr="0058276D">
        <w:rPr>
          <w:rFonts w:ascii="Times New Roman" w:hAnsi="Times New Roman" w:cs="Times New Roman"/>
          <w:sz w:val="24"/>
          <w:szCs w:val="24"/>
        </w:rPr>
        <w:t xml:space="preserve">Recht der Frau auf körperliche Selbstbestimmung finde seine Grenze „am Recht des andern“ Lebewesens, dessen Entfaltung sie nicht unterbrechen darf; </w:t>
      </w:r>
      <w:r w:rsidR="006233C2">
        <w:rPr>
          <w:rFonts w:ascii="Times New Roman" w:hAnsi="Times New Roman" w:cs="Times New Roman"/>
          <w:sz w:val="24"/>
          <w:szCs w:val="24"/>
        </w:rPr>
        <w:t xml:space="preserve">die </w:t>
      </w:r>
      <w:r w:rsidRPr="0058276D">
        <w:rPr>
          <w:rFonts w:ascii="Times New Roman" w:hAnsi="Times New Roman" w:cs="Times New Roman"/>
          <w:sz w:val="24"/>
          <w:szCs w:val="24"/>
        </w:rPr>
        <w:t>Zahl geheimer A</w:t>
      </w:r>
      <w:r w:rsidR="006233C2">
        <w:rPr>
          <w:rFonts w:ascii="Times New Roman" w:hAnsi="Times New Roman" w:cs="Times New Roman"/>
          <w:sz w:val="24"/>
          <w:szCs w:val="24"/>
        </w:rPr>
        <w:t>btreibungen</w:t>
      </w:r>
      <w:r w:rsidRPr="0058276D">
        <w:rPr>
          <w:rFonts w:ascii="Times New Roman" w:hAnsi="Times New Roman" w:cs="Times New Roman"/>
          <w:sz w:val="24"/>
          <w:szCs w:val="24"/>
        </w:rPr>
        <w:t xml:space="preserve"> </w:t>
      </w:r>
      <w:r w:rsidR="006233C2">
        <w:rPr>
          <w:rFonts w:ascii="Times New Roman" w:hAnsi="Times New Roman" w:cs="Times New Roman"/>
          <w:sz w:val="24"/>
          <w:szCs w:val="24"/>
        </w:rPr>
        <w:t>werde</w:t>
      </w:r>
      <w:r w:rsidRPr="0058276D">
        <w:rPr>
          <w:rFonts w:ascii="Times New Roman" w:hAnsi="Times New Roman" w:cs="Times New Roman"/>
          <w:sz w:val="24"/>
          <w:szCs w:val="24"/>
        </w:rPr>
        <w:t xml:space="preserve"> nicht abnehmen durch </w:t>
      </w:r>
      <w:r w:rsidR="006233C2">
        <w:rPr>
          <w:rFonts w:ascii="Times New Roman" w:hAnsi="Times New Roman" w:cs="Times New Roman"/>
          <w:sz w:val="24"/>
          <w:szCs w:val="24"/>
        </w:rPr>
        <w:t xml:space="preserve">eine </w:t>
      </w:r>
      <w:r w:rsidRPr="0058276D">
        <w:rPr>
          <w:rFonts w:ascii="Times New Roman" w:hAnsi="Times New Roman" w:cs="Times New Roman"/>
          <w:sz w:val="24"/>
          <w:szCs w:val="24"/>
        </w:rPr>
        <w:t xml:space="preserve">Liberalisierung; </w:t>
      </w:r>
      <w:r w:rsidR="006233C2">
        <w:rPr>
          <w:rFonts w:ascii="Times New Roman" w:hAnsi="Times New Roman" w:cs="Times New Roman"/>
          <w:sz w:val="24"/>
          <w:szCs w:val="24"/>
        </w:rPr>
        <w:t xml:space="preserve">der </w:t>
      </w:r>
      <w:r w:rsidRPr="0058276D">
        <w:rPr>
          <w:rFonts w:ascii="Times New Roman" w:hAnsi="Times New Roman" w:cs="Times New Roman"/>
          <w:sz w:val="24"/>
          <w:szCs w:val="24"/>
        </w:rPr>
        <w:t>Wegfall de</w:t>
      </w:r>
      <w:r w:rsidR="008B66DA">
        <w:rPr>
          <w:rFonts w:ascii="Times New Roman" w:hAnsi="Times New Roman" w:cs="Times New Roman"/>
          <w:sz w:val="24"/>
          <w:szCs w:val="24"/>
        </w:rPr>
        <w:t>r</w:t>
      </w:r>
      <w:r w:rsidRPr="0058276D">
        <w:rPr>
          <w:rFonts w:ascii="Times New Roman" w:hAnsi="Times New Roman" w:cs="Times New Roman"/>
          <w:sz w:val="24"/>
          <w:szCs w:val="24"/>
        </w:rPr>
        <w:t xml:space="preserve">  Straffälligkeit der A</w:t>
      </w:r>
      <w:r w:rsidR="006233C2">
        <w:rPr>
          <w:rFonts w:ascii="Times New Roman" w:hAnsi="Times New Roman" w:cs="Times New Roman"/>
          <w:sz w:val="24"/>
          <w:szCs w:val="24"/>
        </w:rPr>
        <w:t>btreibung</w:t>
      </w:r>
      <w:r w:rsidRPr="0058276D">
        <w:rPr>
          <w:rFonts w:ascii="Times New Roman" w:hAnsi="Times New Roman" w:cs="Times New Roman"/>
          <w:sz w:val="24"/>
          <w:szCs w:val="24"/>
        </w:rPr>
        <w:t xml:space="preserve"> bewirk</w:t>
      </w:r>
      <w:r w:rsidR="006233C2">
        <w:rPr>
          <w:rFonts w:ascii="Times New Roman" w:hAnsi="Times New Roman" w:cs="Times New Roman"/>
          <w:sz w:val="24"/>
          <w:szCs w:val="24"/>
        </w:rPr>
        <w:t>e</w:t>
      </w:r>
      <w:r w:rsidRPr="0058276D">
        <w:rPr>
          <w:rFonts w:ascii="Times New Roman" w:hAnsi="Times New Roman" w:cs="Times New Roman"/>
          <w:sz w:val="24"/>
          <w:szCs w:val="24"/>
        </w:rPr>
        <w:t xml:space="preserve"> sukzessive eine Mentalität, welche „die Achtung vor dem menschlichen Leben untergräbt“</w:t>
      </w:r>
      <w:r w:rsidR="006233C2">
        <w:rPr>
          <w:rFonts w:ascii="Times New Roman" w:hAnsi="Times New Roman" w:cs="Times New Roman"/>
          <w:sz w:val="24"/>
          <w:szCs w:val="24"/>
        </w:rPr>
        <w:t>.</w:t>
      </w:r>
    </w:p>
    <w:p w14:paraId="615E3703" w14:textId="77777777" w:rsidR="007419AD" w:rsidRDefault="003B45DF" w:rsidP="00135F56">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Folge</w:t>
      </w:r>
      <w:r w:rsidR="008B66DA">
        <w:rPr>
          <w:rFonts w:ascii="Times New Roman" w:hAnsi="Times New Roman" w:cs="Times New Roman"/>
          <w:sz w:val="24"/>
          <w:szCs w:val="24"/>
        </w:rPr>
        <w:t xml:space="preserve"> </w:t>
      </w:r>
      <w:r w:rsidRPr="0058276D">
        <w:rPr>
          <w:rFonts w:ascii="Times New Roman" w:hAnsi="Times New Roman" w:cs="Times New Roman"/>
          <w:sz w:val="24"/>
          <w:szCs w:val="24"/>
        </w:rPr>
        <w:t xml:space="preserve">5: </w:t>
      </w:r>
      <w:r w:rsidR="006233C2">
        <w:rPr>
          <w:rFonts w:ascii="Times New Roman" w:hAnsi="Times New Roman" w:cs="Times New Roman"/>
          <w:sz w:val="24"/>
          <w:szCs w:val="24"/>
        </w:rPr>
        <w:t xml:space="preserve">Forderung, die </w:t>
      </w:r>
      <w:r w:rsidR="007419AD" w:rsidRPr="0058276D">
        <w:rPr>
          <w:rFonts w:ascii="Times New Roman" w:hAnsi="Times New Roman" w:cs="Times New Roman"/>
          <w:sz w:val="24"/>
          <w:szCs w:val="24"/>
        </w:rPr>
        <w:t>Ursachen der Abt</w:t>
      </w:r>
      <w:r w:rsidR="008B66DA">
        <w:rPr>
          <w:rFonts w:ascii="Times New Roman" w:hAnsi="Times New Roman" w:cs="Times New Roman"/>
          <w:sz w:val="24"/>
          <w:szCs w:val="24"/>
        </w:rPr>
        <w:t>rei</w:t>
      </w:r>
      <w:r w:rsidR="007419AD" w:rsidRPr="0058276D">
        <w:rPr>
          <w:rFonts w:ascii="Times New Roman" w:hAnsi="Times New Roman" w:cs="Times New Roman"/>
          <w:sz w:val="24"/>
          <w:szCs w:val="24"/>
        </w:rPr>
        <w:t xml:space="preserve">bung </w:t>
      </w:r>
      <w:r w:rsidR="006233C2">
        <w:rPr>
          <w:rFonts w:ascii="Times New Roman" w:hAnsi="Times New Roman" w:cs="Times New Roman"/>
          <w:sz w:val="24"/>
          <w:szCs w:val="24"/>
        </w:rPr>
        <w:t xml:space="preserve">zu </w:t>
      </w:r>
      <w:r w:rsidR="007419AD" w:rsidRPr="0058276D">
        <w:rPr>
          <w:rFonts w:ascii="Times New Roman" w:hAnsi="Times New Roman" w:cs="Times New Roman"/>
          <w:sz w:val="24"/>
          <w:szCs w:val="24"/>
        </w:rPr>
        <w:t xml:space="preserve">bekämpfen und Notlagen </w:t>
      </w:r>
      <w:r w:rsidR="006233C2">
        <w:rPr>
          <w:rFonts w:ascii="Times New Roman" w:hAnsi="Times New Roman" w:cs="Times New Roman"/>
          <w:sz w:val="24"/>
          <w:szCs w:val="24"/>
        </w:rPr>
        <w:t xml:space="preserve">zu </w:t>
      </w:r>
      <w:r w:rsidR="007419AD" w:rsidRPr="0058276D">
        <w:rPr>
          <w:rFonts w:ascii="Times New Roman" w:hAnsi="Times New Roman" w:cs="Times New Roman"/>
          <w:sz w:val="24"/>
          <w:szCs w:val="24"/>
        </w:rPr>
        <w:t xml:space="preserve">beheben durch „weitgefächerte Hilfen“: </w:t>
      </w:r>
      <w:r w:rsidR="006233C2">
        <w:rPr>
          <w:rFonts w:ascii="Times New Roman" w:hAnsi="Times New Roman" w:cs="Times New Roman"/>
          <w:sz w:val="24"/>
          <w:szCs w:val="24"/>
        </w:rPr>
        <w:t xml:space="preserve">Das </w:t>
      </w:r>
      <w:r w:rsidR="007419AD" w:rsidRPr="0058276D">
        <w:rPr>
          <w:rFonts w:ascii="Times New Roman" w:hAnsi="Times New Roman" w:cs="Times New Roman"/>
          <w:sz w:val="24"/>
          <w:szCs w:val="24"/>
        </w:rPr>
        <w:t xml:space="preserve">Bekenntnis zur Unantastbarkeit </w:t>
      </w:r>
      <w:r w:rsidR="008B66DA">
        <w:rPr>
          <w:rFonts w:ascii="Times New Roman" w:hAnsi="Times New Roman" w:cs="Times New Roman"/>
          <w:sz w:val="24"/>
          <w:szCs w:val="24"/>
        </w:rPr>
        <w:t xml:space="preserve">menschlichen </w:t>
      </w:r>
      <w:r w:rsidR="007419AD" w:rsidRPr="0058276D">
        <w:rPr>
          <w:rFonts w:ascii="Times New Roman" w:hAnsi="Times New Roman" w:cs="Times New Roman"/>
          <w:sz w:val="24"/>
          <w:szCs w:val="24"/>
        </w:rPr>
        <w:t>Lebens geh</w:t>
      </w:r>
      <w:r w:rsidR="006233C2">
        <w:rPr>
          <w:rFonts w:ascii="Times New Roman" w:hAnsi="Times New Roman" w:cs="Times New Roman"/>
          <w:sz w:val="24"/>
          <w:szCs w:val="24"/>
        </w:rPr>
        <w:t xml:space="preserve">e </w:t>
      </w:r>
      <w:r w:rsidR="007419AD" w:rsidRPr="0058276D">
        <w:rPr>
          <w:rFonts w:ascii="Times New Roman" w:hAnsi="Times New Roman" w:cs="Times New Roman"/>
          <w:sz w:val="24"/>
          <w:szCs w:val="24"/>
        </w:rPr>
        <w:t xml:space="preserve">mit großer „Verpflichtung“ einher: </w:t>
      </w:r>
      <w:r w:rsidR="007419AD" w:rsidRPr="008B66DA">
        <w:rPr>
          <w:rFonts w:ascii="Times New Roman" w:hAnsi="Times New Roman" w:cs="Times New Roman"/>
          <w:sz w:val="24"/>
          <w:szCs w:val="24"/>
        </w:rPr>
        <w:t>Pflege und Erziehung geistig und körperlich behinderter Kinder nötig</w:t>
      </w:r>
      <w:r w:rsidR="006233C2">
        <w:rPr>
          <w:rFonts w:ascii="Times New Roman" w:hAnsi="Times New Roman" w:cs="Times New Roman"/>
          <w:sz w:val="24"/>
          <w:szCs w:val="24"/>
        </w:rPr>
        <w:t>e</w:t>
      </w:r>
      <w:r w:rsidR="007419AD" w:rsidRPr="008B66DA">
        <w:rPr>
          <w:rFonts w:ascii="Times New Roman" w:hAnsi="Times New Roman" w:cs="Times New Roman"/>
          <w:sz w:val="24"/>
          <w:szCs w:val="24"/>
        </w:rPr>
        <w:t xml:space="preserve"> großen Respekt ab; Netz von Beratungsstellen aufbauen; „Unzulänglichkeiten der sozialen Umstände […] beheben“</w:t>
      </w:r>
      <w:r w:rsidR="008B66DA" w:rsidRPr="008B66DA">
        <w:rPr>
          <w:rFonts w:ascii="Times New Roman" w:hAnsi="Times New Roman" w:cs="Times New Roman"/>
          <w:sz w:val="24"/>
          <w:szCs w:val="24"/>
        </w:rPr>
        <w:t>; [</w:t>
      </w:r>
      <w:r w:rsidR="007419AD" w:rsidRPr="008B66DA">
        <w:rPr>
          <w:rFonts w:ascii="Times New Roman" w:hAnsi="Times New Roman" w:cs="Times New Roman"/>
          <w:sz w:val="24"/>
          <w:szCs w:val="24"/>
        </w:rPr>
        <w:t xml:space="preserve">Diese Forderung </w:t>
      </w:r>
      <w:r w:rsidR="008B66DA" w:rsidRPr="008B66DA">
        <w:rPr>
          <w:rFonts w:ascii="Times New Roman" w:hAnsi="Times New Roman" w:cs="Times New Roman"/>
          <w:sz w:val="24"/>
          <w:szCs w:val="24"/>
        </w:rPr>
        <w:t xml:space="preserve">bleibt jedoch </w:t>
      </w:r>
      <w:r w:rsidR="007419AD" w:rsidRPr="008B66DA">
        <w:rPr>
          <w:rFonts w:ascii="Times New Roman" w:hAnsi="Times New Roman" w:cs="Times New Roman"/>
          <w:sz w:val="24"/>
          <w:szCs w:val="24"/>
        </w:rPr>
        <w:t>sehr vage</w:t>
      </w:r>
      <w:r w:rsidR="008B66DA" w:rsidRPr="008B66DA">
        <w:rPr>
          <w:rFonts w:ascii="Times New Roman" w:hAnsi="Times New Roman" w:cs="Times New Roman"/>
          <w:sz w:val="24"/>
          <w:szCs w:val="24"/>
        </w:rPr>
        <w:t>.</w:t>
      </w:r>
      <w:r w:rsidR="006233C2">
        <w:rPr>
          <w:rFonts w:ascii="Times New Roman" w:hAnsi="Times New Roman" w:cs="Times New Roman"/>
          <w:sz w:val="24"/>
          <w:szCs w:val="24"/>
        </w:rPr>
        <w:t xml:space="preserve">]. </w:t>
      </w:r>
    </w:p>
    <w:p w14:paraId="76715E1B" w14:textId="77777777" w:rsidR="00A34F50" w:rsidRDefault="007419AD" w:rsidP="00135F56">
      <w:pPr>
        <w:spacing w:line="360" w:lineRule="auto"/>
        <w:jc w:val="both"/>
        <w:rPr>
          <w:rFonts w:ascii="Times New Roman" w:hAnsi="Times New Roman" w:cs="Times New Roman"/>
          <w:sz w:val="24"/>
          <w:szCs w:val="24"/>
        </w:rPr>
      </w:pPr>
      <w:r w:rsidRPr="008B66DA">
        <w:rPr>
          <w:rFonts w:ascii="Times New Roman" w:hAnsi="Times New Roman" w:cs="Times New Roman"/>
          <w:sz w:val="24"/>
          <w:szCs w:val="24"/>
        </w:rPr>
        <w:t>1978: Jahr des Kindes</w:t>
      </w:r>
      <w:r w:rsidR="006233C2">
        <w:rPr>
          <w:rFonts w:ascii="Times New Roman" w:hAnsi="Times New Roman" w:cs="Times New Roman"/>
          <w:sz w:val="24"/>
          <w:szCs w:val="24"/>
        </w:rPr>
        <w:t>:</w:t>
      </w:r>
      <w:r w:rsidR="00A34F50">
        <w:rPr>
          <w:rFonts w:ascii="Times New Roman" w:hAnsi="Times New Roman" w:cs="Times New Roman"/>
          <w:sz w:val="24"/>
          <w:szCs w:val="24"/>
        </w:rPr>
        <w:t xml:space="preserve"> </w:t>
      </w:r>
      <w:r w:rsidR="006233C2">
        <w:rPr>
          <w:rFonts w:ascii="Times New Roman" w:hAnsi="Times New Roman" w:cs="Times New Roman"/>
          <w:sz w:val="24"/>
          <w:szCs w:val="24"/>
        </w:rPr>
        <w:t>H</w:t>
      </w:r>
      <w:r w:rsidRPr="008B66DA">
        <w:rPr>
          <w:rFonts w:ascii="Times New Roman" w:hAnsi="Times New Roman" w:cs="Times New Roman"/>
          <w:sz w:val="24"/>
          <w:szCs w:val="24"/>
        </w:rPr>
        <w:t>offentlich nicht des “Kindermords“</w:t>
      </w:r>
      <w:r w:rsidR="000B42F4" w:rsidRPr="008B66DA">
        <w:rPr>
          <w:rFonts w:ascii="Times New Roman" w:hAnsi="Times New Roman" w:cs="Times New Roman"/>
          <w:sz w:val="24"/>
          <w:szCs w:val="24"/>
        </w:rPr>
        <w:t xml:space="preserve">: </w:t>
      </w:r>
      <w:r w:rsidR="0041348C" w:rsidRPr="008B66DA">
        <w:rPr>
          <w:rFonts w:ascii="Times New Roman" w:hAnsi="Times New Roman" w:cs="Times New Roman"/>
          <w:sz w:val="24"/>
          <w:szCs w:val="24"/>
        </w:rPr>
        <w:t xml:space="preserve">Tierschutzvereine sorgen dafür, dass schwangere Tiere gehegt und gepflegt werden; </w:t>
      </w:r>
      <w:r w:rsidR="000B42F4" w:rsidRPr="008B66DA">
        <w:rPr>
          <w:rFonts w:ascii="Times New Roman" w:hAnsi="Times New Roman" w:cs="Times New Roman"/>
          <w:sz w:val="24"/>
          <w:szCs w:val="24"/>
        </w:rPr>
        <w:t>„</w:t>
      </w:r>
      <w:r w:rsidR="0041348C" w:rsidRPr="008B66DA">
        <w:rPr>
          <w:rFonts w:ascii="Times New Roman" w:hAnsi="Times New Roman" w:cs="Times New Roman"/>
          <w:sz w:val="24"/>
          <w:szCs w:val="24"/>
        </w:rPr>
        <w:t>Aber e</w:t>
      </w:r>
      <w:r w:rsidR="000B42F4" w:rsidRPr="008B66DA">
        <w:rPr>
          <w:rFonts w:ascii="Times New Roman" w:hAnsi="Times New Roman" w:cs="Times New Roman"/>
          <w:sz w:val="24"/>
          <w:szCs w:val="24"/>
        </w:rPr>
        <w:t xml:space="preserve">in Fötus im Schoße der Mutter </w:t>
      </w:r>
      <w:proofErr w:type="spellStart"/>
      <w:r w:rsidR="000B42F4" w:rsidRPr="008B66DA">
        <w:rPr>
          <w:rFonts w:ascii="Times New Roman" w:hAnsi="Times New Roman" w:cs="Times New Roman"/>
          <w:sz w:val="24"/>
          <w:szCs w:val="24"/>
        </w:rPr>
        <w:t>muß</w:t>
      </w:r>
      <w:proofErr w:type="spellEnd"/>
      <w:r w:rsidR="000B42F4" w:rsidRPr="008B66DA">
        <w:rPr>
          <w:rFonts w:ascii="Times New Roman" w:hAnsi="Times New Roman" w:cs="Times New Roman"/>
          <w:sz w:val="24"/>
          <w:szCs w:val="24"/>
        </w:rPr>
        <w:t xml:space="preserve"> höllische Qualen erleiden, bevor e</w:t>
      </w:r>
      <w:r w:rsidR="00A34F50">
        <w:rPr>
          <w:rFonts w:ascii="Times New Roman" w:hAnsi="Times New Roman" w:cs="Times New Roman"/>
          <w:sz w:val="24"/>
          <w:szCs w:val="24"/>
        </w:rPr>
        <w:t>r</w:t>
      </w:r>
      <w:r w:rsidR="000B42F4" w:rsidRPr="008B66DA">
        <w:rPr>
          <w:rFonts w:ascii="Times New Roman" w:hAnsi="Times New Roman" w:cs="Times New Roman"/>
          <w:sz w:val="24"/>
          <w:szCs w:val="24"/>
        </w:rPr>
        <w:t xml:space="preserve"> im Abfallsack landet. Ein nicht nur gemordeter, sondern auch noch vorher gefolterter Mensch</w:t>
      </w:r>
      <w:r w:rsidR="0041348C" w:rsidRPr="008B66DA">
        <w:rPr>
          <w:rFonts w:ascii="Times New Roman" w:hAnsi="Times New Roman" w:cs="Times New Roman"/>
          <w:sz w:val="24"/>
          <w:szCs w:val="24"/>
        </w:rPr>
        <w:t>, Ebenbild Gottes! Wie glaubhaft bleibt da jeglicher Natur- und Tierschutz? Und bezahlen soll die Krankenkasse, sollen wir!“</w:t>
      </w:r>
      <w:r w:rsidR="006233C2">
        <w:rPr>
          <w:rFonts w:ascii="Times New Roman" w:hAnsi="Times New Roman" w:cs="Times New Roman"/>
          <w:sz w:val="24"/>
          <w:szCs w:val="24"/>
        </w:rPr>
        <w:t xml:space="preserve">. </w:t>
      </w:r>
    </w:p>
    <w:p w14:paraId="763420D9" w14:textId="77777777" w:rsidR="007419AD" w:rsidRPr="00A34F50" w:rsidRDefault="007419AD" w:rsidP="00135F56">
      <w:pPr>
        <w:spacing w:line="360" w:lineRule="auto"/>
        <w:jc w:val="both"/>
        <w:rPr>
          <w:rFonts w:ascii="Times New Roman" w:hAnsi="Times New Roman" w:cs="Times New Roman"/>
          <w:sz w:val="24"/>
          <w:szCs w:val="24"/>
        </w:rPr>
      </w:pPr>
      <w:r w:rsidRPr="00A34F50">
        <w:rPr>
          <w:rFonts w:ascii="Times New Roman" w:hAnsi="Times New Roman" w:cs="Times New Roman"/>
          <w:sz w:val="24"/>
          <w:szCs w:val="24"/>
        </w:rPr>
        <w:t>Offener Brief an die Mitglieder des Staatsrats</w:t>
      </w:r>
      <w:r w:rsidR="000B42F4" w:rsidRPr="00A34F50">
        <w:rPr>
          <w:rFonts w:ascii="Times New Roman" w:hAnsi="Times New Roman" w:cs="Times New Roman"/>
          <w:sz w:val="24"/>
          <w:szCs w:val="24"/>
        </w:rPr>
        <w:t>: Der Staatsrat d</w:t>
      </w:r>
      <w:r w:rsidR="006233C2">
        <w:rPr>
          <w:rFonts w:ascii="Times New Roman" w:hAnsi="Times New Roman" w:cs="Times New Roman"/>
          <w:sz w:val="24"/>
          <w:szCs w:val="24"/>
        </w:rPr>
        <w:t>ü</w:t>
      </w:r>
      <w:r w:rsidR="000B42F4" w:rsidRPr="00A34F50">
        <w:rPr>
          <w:rFonts w:ascii="Times New Roman" w:hAnsi="Times New Roman" w:cs="Times New Roman"/>
          <w:sz w:val="24"/>
          <w:szCs w:val="24"/>
        </w:rPr>
        <w:t>rf</w:t>
      </w:r>
      <w:r w:rsidR="006233C2">
        <w:rPr>
          <w:rFonts w:ascii="Times New Roman" w:hAnsi="Times New Roman" w:cs="Times New Roman"/>
          <w:sz w:val="24"/>
          <w:szCs w:val="24"/>
        </w:rPr>
        <w:t>e</w:t>
      </w:r>
      <w:r w:rsidR="000B42F4" w:rsidRPr="00A34F50">
        <w:rPr>
          <w:rFonts w:ascii="Times New Roman" w:hAnsi="Times New Roman" w:cs="Times New Roman"/>
          <w:sz w:val="24"/>
          <w:szCs w:val="24"/>
        </w:rPr>
        <w:t xml:space="preserve"> dem Ges</w:t>
      </w:r>
      <w:r w:rsidR="006233C2">
        <w:rPr>
          <w:rFonts w:ascii="Times New Roman" w:hAnsi="Times New Roman" w:cs="Times New Roman"/>
          <w:sz w:val="24"/>
          <w:szCs w:val="24"/>
        </w:rPr>
        <w:t>e</w:t>
      </w:r>
      <w:r w:rsidR="000B42F4" w:rsidRPr="00A34F50">
        <w:rPr>
          <w:rFonts w:ascii="Times New Roman" w:hAnsi="Times New Roman" w:cs="Times New Roman"/>
          <w:sz w:val="24"/>
          <w:szCs w:val="24"/>
        </w:rPr>
        <w:t xml:space="preserve">tzesprojekt keine Zustimmung erteilen, weil es verfassungswidrig ist; Verweis auf Verfassung und Charta der Menschenrechte; „Straffreiheit bei Mord am ungeborenen Leben“; falls </w:t>
      </w:r>
      <w:r w:rsidR="006233C2">
        <w:rPr>
          <w:rFonts w:ascii="Times New Roman" w:hAnsi="Times New Roman" w:cs="Times New Roman"/>
          <w:sz w:val="24"/>
          <w:szCs w:val="24"/>
        </w:rPr>
        <w:t xml:space="preserve">die </w:t>
      </w:r>
      <w:r w:rsidR="000B42F4" w:rsidRPr="00A34F50">
        <w:rPr>
          <w:rFonts w:ascii="Times New Roman" w:hAnsi="Times New Roman" w:cs="Times New Roman"/>
          <w:sz w:val="24"/>
          <w:szCs w:val="24"/>
        </w:rPr>
        <w:t>Indikationslösung Probleme lös</w:t>
      </w:r>
      <w:r w:rsidR="006233C2">
        <w:rPr>
          <w:rFonts w:ascii="Times New Roman" w:hAnsi="Times New Roman" w:cs="Times New Roman"/>
          <w:sz w:val="24"/>
          <w:szCs w:val="24"/>
        </w:rPr>
        <w:t>en würde</w:t>
      </w:r>
      <w:r w:rsidR="000B42F4" w:rsidRPr="00A34F50">
        <w:rPr>
          <w:rFonts w:ascii="Times New Roman" w:hAnsi="Times New Roman" w:cs="Times New Roman"/>
          <w:sz w:val="24"/>
          <w:szCs w:val="24"/>
        </w:rPr>
        <w:t xml:space="preserve">, dann hätte das auch für die „Endlösung der </w:t>
      </w:r>
      <w:r w:rsidR="000B42F4" w:rsidRPr="00A34F50">
        <w:rPr>
          <w:rFonts w:ascii="Times New Roman" w:hAnsi="Times New Roman" w:cs="Times New Roman"/>
          <w:sz w:val="24"/>
          <w:szCs w:val="24"/>
        </w:rPr>
        <w:lastRenderedPageBreak/>
        <w:t>Judenfrage“ gegolten; „Heute soll unser Bestes, die Zukunft unseres eigenen Volkes, von Gesetzes wegen, zum Freiwild erklärt werden.“</w:t>
      </w:r>
    </w:p>
    <w:p w14:paraId="48DD2C87" w14:textId="77777777" w:rsidR="007419AD" w:rsidRDefault="007419AD" w:rsidP="00135F56">
      <w:pPr>
        <w:spacing w:line="360" w:lineRule="auto"/>
        <w:jc w:val="both"/>
        <w:rPr>
          <w:rFonts w:ascii="Times New Roman" w:hAnsi="Times New Roman" w:cs="Times New Roman"/>
          <w:sz w:val="24"/>
          <w:szCs w:val="24"/>
        </w:rPr>
      </w:pPr>
      <w:r w:rsidRPr="00A34F50">
        <w:rPr>
          <w:rFonts w:ascii="Times New Roman" w:hAnsi="Times New Roman" w:cs="Times New Roman"/>
          <w:sz w:val="24"/>
          <w:szCs w:val="24"/>
        </w:rPr>
        <w:t xml:space="preserve">Wie steht der Norden zur </w:t>
      </w:r>
      <w:proofErr w:type="gramStart"/>
      <w:r w:rsidRPr="00A34F50">
        <w:rPr>
          <w:rFonts w:ascii="Times New Roman" w:hAnsi="Times New Roman" w:cs="Times New Roman"/>
          <w:sz w:val="24"/>
          <w:szCs w:val="24"/>
        </w:rPr>
        <w:t>Abtreibung?</w:t>
      </w:r>
      <w:r w:rsidR="000B42F4" w:rsidRPr="00A34F50">
        <w:rPr>
          <w:rFonts w:ascii="Times New Roman" w:hAnsi="Times New Roman" w:cs="Times New Roman"/>
          <w:sz w:val="24"/>
          <w:szCs w:val="24"/>
        </w:rPr>
        <w:t>:</w:t>
      </w:r>
      <w:proofErr w:type="gramEnd"/>
      <w:r w:rsidR="000B42F4" w:rsidRPr="00A34F50">
        <w:rPr>
          <w:rFonts w:ascii="Times New Roman" w:hAnsi="Times New Roman" w:cs="Times New Roman"/>
          <w:sz w:val="24"/>
          <w:szCs w:val="24"/>
        </w:rPr>
        <w:t xml:space="preserve"> Argument der Befürworter, Fötus könne nicht alleine leben, legt nahe, dass dann auch </w:t>
      </w:r>
      <w:proofErr w:type="spellStart"/>
      <w:r w:rsidR="000B42F4" w:rsidRPr="00A34F50">
        <w:rPr>
          <w:rFonts w:ascii="Times New Roman" w:hAnsi="Times New Roman" w:cs="Times New Roman"/>
          <w:sz w:val="24"/>
          <w:szCs w:val="24"/>
        </w:rPr>
        <w:t>eo</w:t>
      </w:r>
      <w:proofErr w:type="spellEnd"/>
      <w:r w:rsidR="000B42F4" w:rsidRPr="00A34F50">
        <w:rPr>
          <w:rFonts w:ascii="Times New Roman" w:hAnsi="Times New Roman" w:cs="Times New Roman"/>
          <w:sz w:val="24"/>
          <w:szCs w:val="24"/>
        </w:rPr>
        <w:t xml:space="preserve"> ipso „ein neugeborenes Kind“ zu töten</w:t>
      </w:r>
      <w:r w:rsidR="00A34F50">
        <w:rPr>
          <w:rFonts w:ascii="Times New Roman" w:hAnsi="Times New Roman" w:cs="Times New Roman"/>
          <w:sz w:val="24"/>
          <w:szCs w:val="24"/>
        </w:rPr>
        <w:t xml:space="preserve"> sei</w:t>
      </w:r>
      <w:r w:rsidR="000B42F4" w:rsidRPr="00A34F50">
        <w:rPr>
          <w:rFonts w:ascii="Times New Roman" w:hAnsi="Times New Roman" w:cs="Times New Roman"/>
          <w:sz w:val="24"/>
          <w:szCs w:val="24"/>
        </w:rPr>
        <w:t>, da auch dieses noch nicht alleine leben k</w:t>
      </w:r>
      <w:r w:rsidR="006233C2">
        <w:rPr>
          <w:rFonts w:ascii="Times New Roman" w:hAnsi="Times New Roman" w:cs="Times New Roman"/>
          <w:sz w:val="24"/>
          <w:szCs w:val="24"/>
        </w:rPr>
        <w:t>önne</w:t>
      </w:r>
      <w:r w:rsidR="000B42F4" w:rsidRPr="00A34F50">
        <w:rPr>
          <w:rFonts w:ascii="Times New Roman" w:hAnsi="Times New Roman" w:cs="Times New Roman"/>
          <w:sz w:val="24"/>
          <w:szCs w:val="24"/>
        </w:rPr>
        <w:t xml:space="preserve">; „Jeder Humanist </w:t>
      </w:r>
      <w:proofErr w:type="spellStart"/>
      <w:r w:rsidR="000B42F4" w:rsidRPr="00A34F50">
        <w:rPr>
          <w:rFonts w:ascii="Times New Roman" w:hAnsi="Times New Roman" w:cs="Times New Roman"/>
          <w:sz w:val="24"/>
          <w:szCs w:val="24"/>
        </w:rPr>
        <w:t>muß</w:t>
      </w:r>
      <w:proofErr w:type="spellEnd"/>
      <w:r w:rsidR="000B42F4" w:rsidRPr="00A34F50">
        <w:rPr>
          <w:rFonts w:ascii="Times New Roman" w:hAnsi="Times New Roman" w:cs="Times New Roman"/>
          <w:sz w:val="24"/>
          <w:szCs w:val="24"/>
        </w:rPr>
        <w:t xml:space="preserve"> gegen die Freigebung (sic) der Abtreibung sein“</w:t>
      </w:r>
      <w:r w:rsidR="00A34F50">
        <w:rPr>
          <w:rFonts w:ascii="Times New Roman" w:hAnsi="Times New Roman" w:cs="Times New Roman"/>
          <w:sz w:val="24"/>
          <w:szCs w:val="24"/>
        </w:rPr>
        <w:t>.</w:t>
      </w:r>
    </w:p>
    <w:p w14:paraId="3DB1487A" w14:textId="77777777" w:rsidR="00664504" w:rsidRDefault="00664504" w:rsidP="00135F56">
      <w:pPr>
        <w:spacing w:line="360" w:lineRule="auto"/>
        <w:jc w:val="both"/>
        <w:rPr>
          <w:rFonts w:ascii="Times New Roman" w:hAnsi="Times New Roman" w:cs="Times New Roman"/>
          <w:sz w:val="24"/>
          <w:szCs w:val="24"/>
        </w:rPr>
      </w:pPr>
    </w:p>
    <w:p w14:paraId="55364AC2" w14:textId="77777777" w:rsidR="00A34F50" w:rsidRPr="00A34F50" w:rsidRDefault="00A34F50" w:rsidP="00135F56">
      <w:pPr>
        <w:spacing w:line="360" w:lineRule="auto"/>
        <w:jc w:val="both"/>
        <w:rPr>
          <w:rFonts w:ascii="Times New Roman" w:hAnsi="Times New Roman" w:cs="Times New Roman"/>
          <w:b/>
          <w:sz w:val="24"/>
          <w:szCs w:val="24"/>
        </w:rPr>
      </w:pPr>
      <w:r w:rsidRPr="00A34F50">
        <w:rPr>
          <w:rFonts w:ascii="Times New Roman" w:hAnsi="Times New Roman" w:cs="Times New Roman"/>
          <w:b/>
          <w:sz w:val="24"/>
          <w:szCs w:val="24"/>
        </w:rPr>
        <w:t xml:space="preserve">Januar 1978: </w:t>
      </w:r>
      <w:r w:rsidR="00F774A2">
        <w:rPr>
          <w:rFonts w:ascii="Times New Roman" w:hAnsi="Times New Roman" w:cs="Times New Roman"/>
          <w:b/>
          <w:sz w:val="24"/>
          <w:szCs w:val="24"/>
        </w:rPr>
        <w:t>Einstimmung auf den</w:t>
      </w:r>
      <w:r w:rsidR="008B111C">
        <w:rPr>
          <w:rFonts w:ascii="Times New Roman" w:hAnsi="Times New Roman" w:cs="Times New Roman"/>
          <w:b/>
          <w:sz w:val="24"/>
          <w:szCs w:val="24"/>
        </w:rPr>
        <w:t xml:space="preserve"> </w:t>
      </w:r>
      <w:r w:rsidRPr="00A34F50">
        <w:rPr>
          <w:rFonts w:ascii="Times New Roman" w:hAnsi="Times New Roman" w:cs="Times New Roman"/>
          <w:b/>
          <w:sz w:val="24"/>
          <w:szCs w:val="24"/>
        </w:rPr>
        <w:t>Wahlkampf mit dem Titel „Hoffnung auf 1979“</w:t>
      </w:r>
      <w:r w:rsidR="008B111C">
        <w:rPr>
          <w:rFonts w:ascii="Times New Roman" w:hAnsi="Times New Roman" w:cs="Times New Roman"/>
          <w:b/>
          <w:sz w:val="24"/>
          <w:szCs w:val="24"/>
        </w:rPr>
        <w:t xml:space="preserve"> </w:t>
      </w:r>
    </w:p>
    <w:p w14:paraId="1EDED789" w14:textId="6A58AE8A" w:rsidR="007419AD" w:rsidRPr="00A34F50" w:rsidRDefault="00664504" w:rsidP="00135F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Léon </w:t>
      </w: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w:t>
      </w:r>
      <w:r w:rsidR="0041348C" w:rsidRPr="00A34F50">
        <w:rPr>
          <w:rFonts w:ascii="Times New Roman" w:hAnsi="Times New Roman" w:cs="Times New Roman"/>
          <w:sz w:val="24"/>
          <w:szCs w:val="24"/>
        </w:rPr>
        <w:t xml:space="preserve"> Hoffnung auf 1979: Enttäuschung wird ausgedrückt angesichts der Erklärung Gaston Thorns, das vorrangige gesellschaftspolitische Projekt für 1978 sei </w:t>
      </w:r>
      <w:r w:rsidR="0041348C" w:rsidRPr="00A34F50">
        <w:rPr>
          <w:rFonts w:ascii="Times New Roman" w:hAnsi="Times New Roman" w:cs="Times New Roman"/>
          <w:i/>
          <w:sz w:val="24"/>
          <w:szCs w:val="24"/>
        </w:rPr>
        <w:t xml:space="preserve">nicht </w:t>
      </w:r>
      <w:r w:rsidR="0041348C" w:rsidRPr="00A34F50">
        <w:rPr>
          <w:rFonts w:ascii="Times New Roman" w:hAnsi="Times New Roman" w:cs="Times New Roman"/>
          <w:sz w:val="24"/>
          <w:szCs w:val="24"/>
        </w:rPr>
        <w:t>der Abtreibungsparagraph sowie die Aussage, „der Diskussion um das Recht auf Leben eines jeden Menschen“ werde zu viel Bedeutung beigemessen</w:t>
      </w:r>
      <w:r w:rsidR="006233C2">
        <w:rPr>
          <w:rFonts w:ascii="Times New Roman" w:hAnsi="Times New Roman" w:cs="Times New Roman"/>
          <w:sz w:val="24"/>
          <w:szCs w:val="24"/>
        </w:rPr>
        <w:t>.</w:t>
      </w:r>
    </w:p>
    <w:p w14:paraId="65FF5B30" w14:textId="77777777" w:rsidR="0041348C" w:rsidRPr="00A34F50" w:rsidRDefault="0041348C" w:rsidP="00135F56">
      <w:pPr>
        <w:spacing w:line="360" w:lineRule="auto"/>
        <w:jc w:val="both"/>
        <w:rPr>
          <w:rFonts w:ascii="Times New Roman" w:hAnsi="Times New Roman" w:cs="Times New Roman"/>
          <w:sz w:val="24"/>
          <w:szCs w:val="24"/>
        </w:rPr>
      </w:pPr>
      <w:r w:rsidRPr="00A34F50">
        <w:rPr>
          <w:rFonts w:ascii="Times New Roman" w:hAnsi="Times New Roman" w:cs="Times New Roman"/>
          <w:sz w:val="24"/>
          <w:szCs w:val="24"/>
        </w:rPr>
        <w:t>„Inakzeptabel“: Neujahrsempfang im Bischofspalais</w:t>
      </w:r>
      <w:r w:rsidR="006233C2">
        <w:rPr>
          <w:rFonts w:ascii="Times New Roman" w:hAnsi="Times New Roman" w:cs="Times New Roman"/>
          <w:sz w:val="24"/>
          <w:szCs w:val="24"/>
        </w:rPr>
        <w:t>:</w:t>
      </w:r>
      <w:r w:rsidRPr="00A34F50">
        <w:rPr>
          <w:rFonts w:ascii="Times New Roman" w:hAnsi="Times New Roman" w:cs="Times New Roman"/>
          <w:sz w:val="24"/>
          <w:szCs w:val="24"/>
        </w:rPr>
        <w:t xml:space="preserve"> </w:t>
      </w:r>
      <w:r w:rsidR="00821A06" w:rsidRPr="00A34F50">
        <w:rPr>
          <w:rFonts w:ascii="Times New Roman" w:hAnsi="Times New Roman" w:cs="Times New Roman"/>
          <w:sz w:val="24"/>
          <w:szCs w:val="24"/>
        </w:rPr>
        <w:t xml:space="preserve">„Das Recht auf Leben […] gehört in den Bereich des minimalen Grundwerte-Konsensus, den es in einer Gesellschaft geben </w:t>
      </w:r>
      <w:proofErr w:type="spellStart"/>
      <w:r w:rsidR="00821A06" w:rsidRPr="00A34F50">
        <w:rPr>
          <w:rFonts w:ascii="Times New Roman" w:hAnsi="Times New Roman" w:cs="Times New Roman"/>
          <w:sz w:val="24"/>
          <w:szCs w:val="24"/>
        </w:rPr>
        <w:t>muß</w:t>
      </w:r>
      <w:proofErr w:type="spellEnd"/>
      <w:r w:rsidR="00821A06" w:rsidRPr="00A34F50">
        <w:rPr>
          <w:rFonts w:ascii="Times New Roman" w:hAnsi="Times New Roman" w:cs="Times New Roman"/>
          <w:sz w:val="24"/>
          <w:szCs w:val="24"/>
        </w:rPr>
        <w:t>, will sie nicht auseinanderbrechen oder sich selbst vernichten“</w:t>
      </w:r>
      <w:r w:rsidR="006233C2">
        <w:rPr>
          <w:rFonts w:ascii="Times New Roman" w:hAnsi="Times New Roman" w:cs="Times New Roman"/>
          <w:sz w:val="24"/>
          <w:szCs w:val="24"/>
        </w:rPr>
        <w:t>.</w:t>
      </w:r>
      <w:r w:rsidR="00821A06" w:rsidRPr="00A34F50">
        <w:rPr>
          <w:rFonts w:ascii="Times New Roman" w:hAnsi="Times New Roman" w:cs="Times New Roman"/>
          <w:sz w:val="24"/>
          <w:szCs w:val="24"/>
        </w:rPr>
        <w:t xml:space="preserve"> </w:t>
      </w:r>
      <w:r w:rsidR="006233C2">
        <w:rPr>
          <w:rFonts w:ascii="Times New Roman" w:hAnsi="Times New Roman" w:cs="Times New Roman"/>
          <w:sz w:val="24"/>
          <w:szCs w:val="24"/>
        </w:rPr>
        <w:t xml:space="preserve">Thematisiert wird der </w:t>
      </w:r>
      <w:r w:rsidR="00821A06" w:rsidRPr="00A34F50">
        <w:rPr>
          <w:rFonts w:ascii="Times New Roman" w:hAnsi="Times New Roman" w:cs="Times New Roman"/>
          <w:sz w:val="24"/>
          <w:szCs w:val="24"/>
        </w:rPr>
        <w:t xml:space="preserve">Impakt einer möglichen Freigabe auf </w:t>
      </w:r>
      <w:r w:rsidR="006233C2">
        <w:rPr>
          <w:rFonts w:ascii="Times New Roman" w:hAnsi="Times New Roman" w:cs="Times New Roman"/>
          <w:sz w:val="24"/>
          <w:szCs w:val="24"/>
        </w:rPr>
        <w:t xml:space="preserve">die </w:t>
      </w:r>
      <w:r w:rsidR="00821A06" w:rsidRPr="00A34F50">
        <w:rPr>
          <w:rFonts w:ascii="Times New Roman" w:hAnsi="Times New Roman" w:cs="Times New Roman"/>
          <w:sz w:val="24"/>
          <w:szCs w:val="24"/>
        </w:rPr>
        <w:t>gesamtgesellschaftliche Kohäsion</w:t>
      </w:r>
      <w:r w:rsidR="006233C2">
        <w:rPr>
          <w:rFonts w:ascii="Times New Roman" w:hAnsi="Times New Roman" w:cs="Times New Roman"/>
          <w:sz w:val="24"/>
          <w:szCs w:val="24"/>
        </w:rPr>
        <w:t xml:space="preserve">. </w:t>
      </w:r>
      <w:r w:rsidR="00821A06" w:rsidRPr="00A34F50">
        <w:rPr>
          <w:rFonts w:ascii="Times New Roman" w:hAnsi="Times New Roman" w:cs="Times New Roman"/>
          <w:sz w:val="24"/>
          <w:szCs w:val="24"/>
        </w:rPr>
        <w:t>Verweis auf „Grundges</w:t>
      </w:r>
      <w:r w:rsidR="00A34F50">
        <w:rPr>
          <w:rFonts w:ascii="Times New Roman" w:hAnsi="Times New Roman" w:cs="Times New Roman"/>
          <w:sz w:val="24"/>
          <w:szCs w:val="24"/>
        </w:rPr>
        <w:t>e</w:t>
      </w:r>
      <w:r w:rsidR="00821A06" w:rsidRPr="00A34F50">
        <w:rPr>
          <w:rFonts w:ascii="Times New Roman" w:hAnsi="Times New Roman" w:cs="Times New Roman"/>
          <w:sz w:val="24"/>
          <w:szCs w:val="24"/>
        </w:rPr>
        <w:t xml:space="preserve">tz des Kreuzes: „Virtus </w:t>
      </w:r>
      <w:proofErr w:type="spellStart"/>
      <w:r w:rsidR="00821A06" w:rsidRPr="00A34F50">
        <w:rPr>
          <w:rFonts w:ascii="Times New Roman" w:hAnsi="Times New Roman" w:cs="Times New Roman"/>
          <w:sz w:val="24"/>
          <w:szCs w:val="24"/>
        </w:rPr>
        <w:t>Dei</w:t>
      </w:r>
      <w:proofErr w:type="spellEnd"/>
      <w:r w:rsidR="00821A06" w:rsidRPr="00A34F50">
        <w:rPr>
          <w:rFonts w:ascii="Times New Roman" w:hAnsi="Times New Roman" w:cs="Times New Roman"/>
          <w:sz w:val="24"/>
          <w:szCs w:val="24"/>
        </w:rPr>
        <w:t xml:space="preserve"> in </w:t>
      </w:r>
      <w:proofErr w:type="spellStart"/>
      <w:r w:rsidR="00821A06" w:rsidRPr="00A34F50">
        <w:rPr>
          <w:rFonts w:ascii="Times New Roman" w:hAnsi="Times New Roman" w:cs="Times New Roman"/>
          <w:sz w:val="24"/>
          <w:szCs w:val="24"/>
        </w:rPr>
        <w:t>infirmitate</w:t>
      </w:r>
      <w:proofErr w:type="spellEnd"/>
      <w:r w:rsidR="00821A06" w:rsidRPr="00A34F50">
        <w:rPr>
          <w:rFonts w:ascii="Times New Roman" w:hAnsi="Times New Roman" w:cs="Times New Roman"/>
          <w:sz w:val="24"/>
          <w:szCs w:val="24"/>
        </w:rPr>
        <w:t xml:space="preserve"> </w:t>
      </w:r>
      <w:proofErr w:type="spellStart"/>
      <w:r w:rsidR="00821A06" w:rsidRPr="00A34F50">
        <w:rPr>
          <w:rFonts w:ascii="Times New Roman" w:hAnsi="Times New Roman" w:cs="Times New Roman"/>
          <w:sz w:val="24"/>
          <w:szCs w:val="24"/>
        </w:rPr>
        <w:t>perficitur</w:t>
      </w:r>
      <w:proofErr w:type="spellEnd"/>
      <w:r w:rsidR="00821A06" w:rsidRPr="00A34F50">
        <w:rPr>
          <w:rFonts w:ascii="Times New Roman" w:hAnsi="Times New Roman" w:cs="Times New Roman"/>
          <w:sz w:val="24"/>
          <w:szCs w:val="24"/>
        </w:rPr>
        <w:t>“</w:t>
      </w:r>
      <w:r w:rsidR="006233C2">
        <w:rPr>
          <w:rFonts w:ascii="Times New Roman" w:hAnsi="Times New Roman" w:cs="Times New Roman"/>
          <w:sz w:val="24"/>
          <w:szCs w:val="24"/>
        </w:rPr>
        <w:t>.</w:t>
      </w:r>
    </w:p>
    <w:p w14:paraId="105A3807" w14:textId="77777777" w:rsidR="00821A06" w:rsidRPr="00176405" w:rsidRDefault="00821A06" w:rsidP="00135F56">
      <w:pPr>
        <w:spacing w:line="360" w:lineRule="auto"/>
        <w:jc w:val="both"/>
        <w:rPr>
          <w:rFonts w:ascii="Times New Roman" w:hAnsi="Times New Roman" w:cs="Times New Roman"/>
          <w:sz w:val="24"/>
          <w:szCs w:val="24"/>
        </w:rPr>
      </w:pPr>
      <w:r w:rsidRPr="00A34F50">
        <w:rPr>
          <w:rFonts w:ascii="Times New Roman" w:hAnsi="Times New Roman" w:cs="Times New Roman"/>
          <w:sz w:val="24"/>
          <w:szCs w:val="24"/>
        </w:rPr>
        <w:t>Folge 6</w:t>
      </w:r>
      <w:r w:rsidR="006233C2">
        <w:rPr>
          <w:rFonts w:ascii="Times New Roman" w:hAnsi="Times New Roman" w:cs="Times New Roman"/>
          <w:sz w:val="24"/>
          <w:szCs w:val="24"/>
        </w:rPr>
        <w:t xml:space="preserve"> des bischöflichen Schreibens</w:t>
      </w:r>
      <w:r w:rsidRPr="00A34F50">
        <w:rPr>
          <w:rFonts w:ascii="Times New Roman" w:hAnsi="Times New Roman" w:cs="Times New Roman"/>
          <w:sz w:val="24"/>
          <w:szCs w:val="24"/>
        </w:rPr>
        <w:t xml:space="preserve">: „Dem ungeborenen Leben </w:t>
      </w:r>
      <w:proofErr w:type="spellStart"/>
      <w:r w:rsidRPr="00A34F50">
        <w:rPr>
          <w:rFonts w:ascii="Times New Roman" w:hAnsi="Times New Roman" w:cs="Times New Roman"/>
          <w:sz w:val="24"/>
          <w:szCs w:val="24"/>
        </w:rPr>
        <w:t>muß</w:t>
      </w:r>
      <w:proofErr w:type="spellEnd"/>
      <w:r w:rsidRPr="00A34F50">
        <w:rPr>
          <w:rFonts w:ascii="Times New Roman" w:hAnsi="Times New Roman" w:cs="Times New Roman"/>
          <w:sz w:val="24"/>
          <w:szCs w:val="24"/>
        </w:rPr>
        <w:t xml:space="preserve"> der umfassende Schutz des staatlichen Gesetzes, des Strafrechtes wie der Sozialgesetzgebung, (sic) gesichert bleiben“</w:t>
      </w:r>
      <w:r w:rsidR="006233C2">
        <w:rPr>
          <w:rFonts w:ascii="Times New Roman" w:hAnsi="Times New Roman" w:cs="Times New Roman"/>
          <w:sz w:val="24"/>
          <w:szCs w:val="24"/>
        </w:rPr>
        <w:t xml:space="preserve">; </w:t>
      </w:r>
      <w:r w:rsidRPr="00176405">
        <w:rPr>
          <w:rFonts w:ascii="Times New Roman" w:hAnsi="Times New Roman" w:cs="Times New Roman"/>
          <w:sz w:val="24"/>
          <w:szCs w:val="24"/>
        </w:rPr>
        <w:t xml:space="preserve">„Recht und Sittlichkeit lassen sich nun einmal – wenigstens in diesem Bereich der Grundwerte </w:t>
      </w:r>
      <w:r w:rsidR="006233C2">
        <w:rPr>
          <w:rFonts w:ascii="Times New Roman" w:hAnsi="Times New Roman" w:cs="Times New Roman"/>
          <w:sz w:val="24"/>
          <w:szCs w:val="24"/>
        </w:rPr>
        <w:t>-</w:t>
      </w:r>
      <w:r w:rsidRPr="00176405">
        <w:rPr>
          <w:rFonts w:ascii="Times New Roman" w:hAnsi="Times New Roman" w:cs="Times New Roman"/>
          <w:sz w:val="24"/>
          <w:szCs w:val="24"/>
        </w:rPr>
        <w:t xml:space="preserve"> nicht vollständig voneinander trennen.“ Deshalb m</w:t>
      </w:r>
      <w:r w:rsidR="006233C2">
        <w:rPr>
          <w:rFonts w:ascii="Times New Roman" w:hAnsi="Times New Roman" w:cs="Times New Roman"/>
          <w:sz w:val="24"/>
          <w:szCs w:val="24"/>
        </w:rPr>
        <w:t>ü</w:t>
      </w:r>
      <w:r w:rsidRPr="00176405">
        <w:rPr>
          <w:rFonts w:ascii="Times New Roman" w:hAnsi="Times New Roman" w:cs="Times New Roman"/>
          <w:sz w:val="24"/>
          <w:szCs w:val="24"/>
        </w:rPr>
        <w:t>ss</w:t>
      </w:r>
      <w:r w:rsidR="006233C2">
        <w:rPr>
          <w:rFonts w:ascii="Times New Roman" w:hAnsi="Times New Roman" w:cs="Times New Roman"/>
          <w:sz w:val="24"/>
          <w:szCs w:val="24"/>
        </w:rPr>
        <w:t>e</w:t>
      </w:r>
      <w:r w:rsidRPr="00176405">
        <w:rPr>
          <w:rFonts w:ascii="Times New Roman" w:hAnsi="Times New Roman" w:cs="Times New Roman"/>
          <w:sz w:val="24"/>
          <w:szCs w:val="24"/>
        </w:rPr>
        <w:t xml:space="preserve"> der Staat die Rechte des Einzelnen schützen und das Gemeinwohl </w:t>
      </w:r>
      <w:r w:rsidR="00F379A2" w:rsidRPr="00176405">
        <w:rPr>
          <w:rFonts w:ascii="Times New Roman" w:hAnsi="Times New Roman" w:cs="Times New Roman"/>
          <w:sz w:val="24"/>
          <w:szCs w:val="24"/>
        </w:rPr>
        <w:t>gewährleisten, wenn das höchste Gut, das Leben selbst, „durch eine äußere Tat“ bedroht ist; „Durch strafrechtliche Freigabe der Abtreibung würde der Staat diese elementare Schutzpflicht verletzen.“</w:t>
      </w:r>
    </w:p>
    <w:p w14:paraId="7024141F" w14:textId="77777777" w:rsidR="00F379A2" w:rsidRPr="00176405" w:rsidRDefault="006233C2" w:rsidP="00135F56">
      <w:p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F379A2" w:rsidRPr="00176405">
        <w:rPr>
          <w:rFonts w:ascii="Times New Roman" w:hAnsi="Times New Roman" w:cs="Times New Roman"/>
          <w:sz w:val="24"/>
          <w:szCs w:val="24"/>
        </w:rPr>
        <w:t>ies bedeute nicht, dass in manchen Grenzfällen von einer Strafverfolgung abzusehen ist; die Ausnahme jedoch d</w:t>
      </w:r>
      <w:r>
        <w:rPr>
          <w:rFonts w:ascii="Times New Roman" w:hAnsi="Times New Roman" w:cs="Times New Roman"/>
          <w:sz w:val="24"/>
          <w:szCs w:val="24"/>
        </w:rPr>
        <w:t>ü</w:t>
      </w:r>
      <w:r w:rsidR="00F379A2" w:rsidRPr="00176405">
        <w:rPr>
          <w:rFonts w:ascii="Times New Roman" w:hAnsi="Times New Roman" w:cs="Times New Roman"/>
          <w:sz w:val="24"/>
          <w:szCs w:val="24"/>
        </w:rPr>
        <w:t>rf</w:t>
      </w:r>
      <w:r>
        <w:rPr>
          <w:rFonts w:ascii="Times New Roman" w:hAnsi="Times New Roman" w:cs="Times New Roman"/>
          <w:sz w:val="24"/>
          <w:szCs w:val="24"/>
        </w:rPr>
        <w:t>e</w:t>
      </w:r>
      <w:r w:rsidR="00F379A2" w:rsidRPr="00176405">
        <w:rPr>
          <w:rFonts w:ascii="Times New Roman" w:hAnsi="Times New Roman" w:cs="Times New Roman"/>
          <w:sz w:val="24"/>
          <w:szCs w:val="24"/>
        </w:rPr>
        <w:t xml:space="preserve"> nicht zur Regel werden</w:t>
      </w:r>
      <w:r>
        <w:rPr>
          <w:rFonts w:ascii="Times New Roman" w:hAnsi="Times New Roman" w:cs="Times New Roman"/>
          <w:sz w:val="24"/>
          <w:szCs w:val="24"/>
        </w:rPr>
        <w:t xml:space="preserve">. </w:t>
      </w:r>
      <w:r w:rsidR="00F379A2" w:rsidRPr="00176405">
        <w:rPr>
          <w:rFonts w:ascii="Times New Roman" w:hAnsi="Times New Roman" w:cs="Times New Roman"/>
          <w:sz w:val="24"/>
          <w:szCs w:val="24"/>
        </w:rPr>
        <w:t>Bereits jetzt s</w:t>
      </w:r>
      <w:r>
        <w:rPr>
          <w:rFonts w:ascii="Times New Roman" w:hAnsi="Times New Roman" w:cs="Times New Roman"/>
          <w:sz w:val="24"/>
          <w:szCs w:val="24"/>
        </w:rPr>
        <w:t>e</w:t>
      </w:r>
      <w:r w:rsidR="00F379A2" w:rsidRPr="00176405">
        <w:rPr>
          <w:rFonts w:ascii="Times New Roman" w:hAnsi="Times New Roman" w:cs="Times New Roman"/>
          <w:sz w:val="24"/>
          <w:szCs w:val="24"/>
        </w:rPr>
        <w:t>h</w:t>
      </w:r>
      <w:r>
        <w:rPr>
          <w:rFonts w:ascii="Times New Roman" w:hAnsi="Times New Roman" w:cs="Times New Roman"/>
          <w:sz w:val="24"/>
          <w:szCs w:val="24"/>
        </w:rPr>
        <w:t>e</w:t>
      </w:r>
      <w:r w:rsidR="00F379A2" w:rsidRPr="00176405">
        <w:rPr>
          <w:rFonts w:ascii="Times New Roman" w:hAnsi="Times New Roman" w:cs="Times New Roman"/>
          <w:sz w:val="24"/>
          <w:szCs w:val="24"/>
        </w:rPr>
        <w:t xml:space="preserve"> die Gerichtspraxis von jeglicher Strafverfolgung ab, wenn einzig durch die Abtreibung das Leben der Mutter gerettet werden kann; diese Fälle jedoch w</w:t>
      </w:r>
      <w:r>
        <w:rPr>
          <w:rFonts w:ascii="Times New Roman" w:hAnsi="Times New Roman" w:cs="Times New Roman"/>
          <w:sz w:val="24"/>
          <w:szCs w:val="24"/>
        </w:rPr>
        <w:t>ü</w:t>
      </w:r>
      <w:r w:rsidR="00F379A2" w:rsidRPr="00176405">
        <w:rPr>
          <w:rFonts w:ascii="Times New Roman" w:hAnsi="Times New Roman" w:cs="Times New Roman"/>
          <w:sz w:val="24"/>
          <w:szCs w:val="24"/>
        </w:rPr>
        <w:t>rden immer seltener; sollte diese Straffreiheit nun gesetzlich verankert werden, m</w:t>
      </w:r>
      <w:r>
        <w:rPr>
          <w:rFonts w:ascii="Times New Roman" w:hAnsi="Times New Roman" w:cs="Times New Roman"/>
          <w:sz w:val="24"/>
          <w:szCs w:val="24"/>
        </w:rPr>
        <w:t>ü</w:t>
      </w:r>
      <w:r w:rsidR="00F379A2" w:rsidRPr="00176405">
        <w:rPr>
          <w:rFonts w:ascii="Times New Roman" w:hAnsi="Times New Roman" w:cs="Times New Roman"/>
          <w:sz w:val="24"/>
          <w:szCs w:val="24"/>
        </w:rPr>
        <w:t>ss</w:t>
      </w:r>
      <w:r>
        <w:rPr>
          <w:rFonts w:ascii="Times New Roman" w:hAnsi="Times New Roman" w:cs="Times New Roman"/>
          <w:sz w:val="24"/>
          <w:szCs w:val="24"/>
        </w:rPr>
        <w:t>e</w:t>
      </w:r>
      <w:r w:rsidR="00F379A2" w:rsidRPr="00176405">
        <w:rPr>
          <w:rFonts w:ascii="Times New Roman" w:hAnsi="Times New Roman" w:cs="Times New Roman"/>
          <w:sz w:val="24"/>
          <w:szCs w:val="24"/>
        </w:rPr>
        <w:t xml:space="preserve"> Folgendes berücksichtigt werden:</w:t>
      </w:r>
    </w:p>
    <w:p w14:paraId="3324D037" w14:textId="77777777" w:rsidR="00F379A2" w:rsidRPr="00176405" w:rsidRDefault="00F379A2" w:rsidP="00EF7944">
      <w:pPr>
        <w:pStyle w:val="Listenabsatz"/>
        <w:numPr>
          <w:ilvl w:val="0"/>
          <w:numId w:val="15"/>
        </w:numPr>
        <w:spacing w:line="360" w:lineRule="auto"/>
        <w:jc w:val="both"/>
        <w:rPr>
          <w:rFonts w:ascii="Times New Roman" w:hAnsi="Times New Roman" w:cs="Times New Roman"/>
          <w:sz w:val="24"/>
          <w:szCs w:val="24"/>
        </w:rPr>
      </w:pPr>
      <w:r w:rsidRPr="00176405">
        <w:rPr>
          <w:rFonts w:ascii="Times New Roman" w:hAnsi="Times New Roman" w:cs="Times New Roman"/>
          <w:sz w:val="24"/>
          <w:szCs w:val="24"/>
        </w:rPr>
        <w:t>Unantastbarkeit des m</w:t>
      </w:r>
      <w:r w:rsidR="006233C2">
        <w:rPr>
          <w:rFonts w:ascii="Times New Roman" w:hAnsi="Times New Roman" w:cs="Times New Roman"/>
          <w:sz w:val="24"/>
          <w:szCs w:val="24"/>
        </w:rPr>
        <w:t xml:space="preserve">enschlichen </w:t>
      </w:r>
      <w:r w:rsidRPr="00176405">
        <w:rPr>
          <w:rFonts w:ascii="Times New Roman" w:hAnsi="Times New Roman" w:cs="Times New Roman"/>
          <w:sz w:val="24"/>
          <w:szCs w:val="24"/>
        </w:rPr>
        <w:t>Lebens m</w:t>
      </w:r>
      <w:r w:rsidR="006233C2">
        <w:rPr>
          <w:rFonts w:ascii="Times New Roman" w:hAnsi="Times New Roman" w:cs="Times New Roman"/>
          <w:sz w:val="24"/>
          <w:szCs w:val="24"/>
        </w:rPr>
        <w:t>üsse</w:t>
      </w:r>
      <w:r w:rsidRPr="00176405">
        <w:rPr>
          <w:rFonts w:ascii="Times New Roman" w:hAnsi="Times New Roman" w:cs="Times New Roman"/>
          <w:sz w:val="24"/>
          <w:szCs w:val="24"/>
        </w:rPr>
        <w:t xml:space="preserve"> unzweideutig betont werden;</w:t>
      </w:r>
    </w:p>
    <w:p w14:paraId="265497A3" w14:textId="77777777" w:rsidR="00F379A2" w:rsidRPr="00176405" w:rsidRDefault="00F379A2" w:rsidP="00EF7944">
      <w:pPr>
        <w:pStyle w:val="Listenabsatz"/>
        <w:numPr>
          <w:ilvl w:val="0"/>
          <w:numId w:val="15"/>
        </w:numPr>
        <w:spacing w:line="360" w:lineRule="auto"/>
        <w:jc w:val="both"/>
        <w:rPr>
          <w:rFonts w:ascii="Times New Roman" w:hAnsi="Times New Roman" w:cs="Times New Roman"/>
          <w:sz w:val="24"/>
          <w:szCs w:val="24"/>
        </w:rPr>
      </w:pPr>
      <w:r w:rsidRPr="00176405">
        <w:rPr>
          <w:rFonts w:ascii="Times New Roman" w:hAnsi="Times New Roman" w:cs="Times New Roman"/>
          <w:sz w:val="24"/>
          <w:szCs w:val="24"/>
        </w:rPr>
        <w:t>Eine Abt</w:t>
      </w:r>
      <w:r w:rsidR="000F028B" w:rsidRPr="00176405">
        <w:rPr>
          <w:rFonts w:ascii="Times New Roman" w:hAnsi="Times New Roman" w:cs="Times New Roman"/>
          <w:sz w:val="24"/>
          <w:szCs w:val="24"/>
        </w:rPr>
        <w:t>reibung</w:t>
      </w:r>
      <w:r w:rsidRPr="00176405">
        <w:rPr>
          <w:rFonts w:ascii="Times New Roman" w:hAnsi="Times New Roman" w:cs="Times New Roman"/>
          <w:sz w:val="24"/>
          <w:szCs w:val="24"/>
        </w:rPr>
        <w:t xml:space="preserve"> d</w:t>
      </w:r>
      <w:r w:rsidR="006233C2">
        <w:rPr>
          <w:rFonts w:ascii="Times New Roman" w:hAnsi="Times New Roman" w:cs="Times New Roman"/>
          <w:sz w:val="24"/>
          <w:szCs w:val="24"/>
        </w:rPr>
        <w:t>ü</w:t>
      </w:r>
      <w:r w:rsidRPr="00176405">
        <w:rPr>
          <w:rFonts w:ascii="Times New Roman" w:hAnsi="Times New Roman" w:cs="Times New Roman"/>
          <w:sz w:val="24"/>
          <w:szCs w:val="24"/>
        </w:rPr>
        <w:t>rf</w:t>
      </w:r>
      <w:r w:rsidR="006233C2">
        <w:rPr>
          <w:rFonts w:ascii="Times New Roman" w:hAnsi="Times New Roman" w:cs="Times New Roman"/>
          <w:sz w:val="24"/>
          <w:szCs w:val="24"/>
        </w:rPr>
        <w:t>e</w:t>
      </w:r>
      <w:r w:rsidRPr="00176405">
        <w:rPr>
          <w:rFonts w:ascii="Times New Roman" w:hAnsi="Times New Roman" w:cs="Times New Roman"/>
          <w:sz w:val="24"/>
          <w:szCs w:val="24"/>
        </w:rPr>
        <w:t xml:space="preserve"> nie als sittlich erlaubt gelten, weil sie objektiv immer sittlich verwerflich </w:t>
      </w:r>
      <w:r w:rsidR="006233C2">
        <w:rPr>
          <w:rFonts w:ascii="Times New Roman" w:hAnsi="Times New Roman" w:cs="Times New Roman"/>
          <w:sz w:val="24"/>
          <w:szCs w:val="24"/>
        </w:rPr>
        <w:t>sei</w:t>
      </w:r>
      <w:r w:rsidRPr="00176405">
        <w:rPr>
          <w:rFonts w:ascii="Times New Roman" w:hAnsi="Times New Roman" w:cs="Times New Roman"/>
          <w:sz w:val="24"/>
          <w:szCs w:val="24"/>
        </w:rPr>
        <w:t>;</w:t>
      </w:r>
    </w:p>
    <w:p w14:paraId="164A10E6" w14:textId="77777777" w:rsidR="00F379A2" w:rsidRPr="00176405" w:rsidRDefault="00F379A2" w:rsidP="00F379A2">
      <w:pPr>
        <w:pStyle w:val="Listenabsatz"/>
        <w:numPr>
          <w:ilvl w:val="0"/>
          <w:numId w:val="15"/>
        </w:numPr>
        <w:spacing w:line="360" w:lineRule="auto"/>
        <w:jc w:val="both"/>
        <w:rPr>
          <w:rFonts w:ascii="Times New Roman" w:hAnsi="Times New Roman" w:cs="Times New Roman"/>
          <w:sz w:val="24"/>
          <w:szCs w:val="24"/>
        </w:rPr>
      </w:pPr>
      <w:r w:rsidRPr="00176405">
        <w:rPr>
          <w:rFonts w:ascii="Times New Roman" w:hAnsi="Times New Roman" w:cs="Times New Roman"/>
          <w:sz w:val="24"/>
          <w:szCs w:val="24"/>
        </w:rPr>
        <w:lastRenderedPageBreak/>
        <w:t>Gewissensfreiheit aller Betroffenen m</w:t>
      </w:r>
      <w:r w:rsidR="006233C2">
        <w:rPr>
          <w:rFonts w:ascii="Times New Roman" w:hAnsi="Times New Roman" w:cs="Times New Roman"/>
          <w:sz w:val="24"/>
          <w:szCs w:val="24"/>
        </w:rPr>
        <w:t>ü</w:t>
      </w:r>
      <w:r w:rsidRPr="00176405">
        <w:rPr>
          <w:rFonts w:ascii="Times New Roman" w:hAnsi="Times New Roman" w:cs="Times New Roman"/>
          <w:sz w:val="24"/>
          <w:szCs w:val="24"/>
        </w:rPr>
        <w:t>ss</w:t>
      </w:r>
      <w:r w:rsidR="006233C2">
        <w:rPr>
          <w:rFonts w:ascii="Times New Roman" w:hAnsi="Times New Roman" w:cs="Times New Roman"/>
          <w:sz w:val="24"/>
          <w:szCs w:val="24"/>
        </w:rPr>
        <w:t>e</w:t>
      </w:r>
      <w:r w:rsidRPr="00176405">
        <w:rPr>
          <w:rFonts w:ascii="Times New Roman" w:hAnsi="Times New Roman" w:cs="Times New Roman"/>
          <w:sz w:val="24"/>
          <w:szCs w:val="24"/>
        </w:rPr>
        <w:t xml:space="preserve"> gewährleistet sein;</w:t>
      </w:r>
    </w:p>
    <w:p w14:paraId="32770260" w14:textId="672CE156" w:rsidR="00F379A2" w:rsidRPr="00176405" w:rsidRDefault="00176405" w:rsidP="00F379A2">
      <w:pPr>
        <w:spacing w:line="360" w:lineRule="auto"/>
        <w:jc w:val="both"/>
        <w:rPr>
          <w:rFonts w:ascii="Times New Roman" w:hAnsi="Times New Roman" w:cs="Times New Roman"/>
          <w:sz w:val="24"/>
          <w:szCs w:val="24"/>
        </w:rPr>
      </w:pPr>
      <w:r>
        <w:rPr>
          <w:rFonts w:ascii="Times New Roman" w:hAnsi="Times New Roman" w:cs="Times New Roman"/>
          <w:sz w:val="24"/>
          <w:szCs w:val="24"/>
        </w:rPr>
        <w:t>G</w:t>
      </w:r>
      <w:r w:rsidR="00F379A2" w:rsidRPr="00176405">
        <w:rPr>
          <w:rFonts w:ascii="Times New Roman" w:hAnsi="Times New Roman" w:cs="Times New Roman"/>
          <w:sz w:val="24"/>
          <w:szCs w:val="24"/>
        </w:rPr>
        <w:t xml:space="preserve">eworben </w:t>
      </w:r>
      <w:r>
        <w:rPr>
          <w:rFonts w:ascii="Times New Roman" w:hAnsi="Times New Roman" w:cs="Times New Roman"/>
          <w:sz w:val="24"/>
          <w:szCs w:val="24"/>
        </w:rPr>
        <w:t xml:space="preserve">wird </w:t>
      </w:r>
      <w:r w:rsidR="00F379A2" w:rsidRPr="00176405">
        <w:rPr>
          <w:rFonts w:ascii="Times New Roman" w:hAnsi="Times New Roman" w:cs="Times New Roman"/>
          <w:sz w:val="24"/>
          <w:szCs w:val="24"/>
        </w:rPr>
        <w:t>für eine positive Einstellung zum Leben; der Familie, besonders der kinderreichen, soll</w:t>
      </w:r>
      <w:r w:rsidR="006233C2">
        <w:rPr>
          <w:rFonts w:ascii="Times New Roman" w:hAnsi="Times New Roman" w:cs="Times New Roman"/>
          <w:sz w:val="24"/>
          <w:szCs w:val="24"/>
        </w:rPr>
        <w:t>e</w:t>
      </w:r>
      <w:r w:rsidR="00F379A2" w:rsidRPr="00176405">
        <w:rPr>
          <w:rFonts w:ascii="Times New Roman" w:hAnsi="Times New Roman" w:cs="Times New Roman"/>
          <w:sz w:val="24"/>
          <w:szCs w:val="24"/>
        </w:rPr>
        <w:t xml:space="preserve"> „genügend Lebensraum und genügend Lebenshilfe“ geboten werden: </w:t>
      </w:r>
      <w:r w:rsidR="00B05FE9">
        <w:rPr>
          <w:rFonts w:ascii="Times New Roman" w:hAnsi="Times New Roman" w:cs="Times New Roman"/>
          <w:sz w:val="24"/>
          <w:szCs w:val="24"/>
        </w:rPr>
        <w:t xml:space="preserve">Plädoyer für </w:t>
      </w:r>
      <w:r w:rsidR="006233C2">
        <w:rPr>
          <w:rFonts w:ascii="Times New Roman" w:hAnsi="Times New Roman" w:cs="Times New Roman"/>
          <w:sz w:val="24"/>
          <w:szCs w:val="24"/>
        </w:rPr>
        <w:t>p</w:t>
      </w:r>
      <w:r w:rsidR="00F379A2" w:rsidRPr="00176405">
        <w:rPr>
          <w:rFonts w:ascii="Times New Roman" w:hAnsi="Times New Roman" w:cs="Times New Roman"/>
          <w:sz w:val="24"/>
          <w:szCs w:val="24"/>
        </w:rPr>
        <w:t>reiswerte Woh</w:t>
      </w:r>
      <w:r w:rsidR="00B05FE9">
        <w:rPr>
          <w:rFonts w:ascii="Times New Roman" w:hAnsi="Times New Roman" w:cs="Times New Roman"/>
          <w:sz w:val="24"/>
          <w:szCs w:val="24"/>
        </w:rPr>
        <w:t>n</w:t>
      </w:r>
      <w:r w:rsidR="00F379A2" w:rsidRPr="00176405">
        <w:rPr>
          <w:rFonts w:ascii="Times New Roman" w:hAnsi="Times New Roman" w:cs="Times New Roman"/>
          <w:sz w:val="24"/>
          <w:szCs w:val="24"/>
        </w:rPr>
        <w:t>ungen</w:t>
      </w:r>
      <w:r w:rsidR="006233C2">
        <w:rPr>
          <w:rFonts w:ascii="Times New Roman" w:hAnsi="Times New Roman" w:cs="Times New Roman"/>
          <w:sz w:val="24"/>
          <w:szCs w:val="24"/>
        </w:rPr>
        <w:t>,</w:t>
      </w:r>
      <w:r w:rsidR="00F379A2" w:rsidRPr="00176405">
        <w:rPr>
          <w:rFonts w:ascii="Times New Roman" w:hAnsi="Times New Roman" w:cs="Times New Roman"/>
          <w:sz w:val="24"/>
          <w:szCs w:val="24"/>
        </w:rPr>
        <w:t xml:space="preserve"> angemessenes Kindergeld und Studienbeihilfen; Halbtagsarbeit für werdende Mütter; </w:t>
      </w:r>
      <w:r w:rsidR="00EB6C04" w:rsidRPr="00176405">
        <w:rPr>
          <w:rFonts w:ascii="Times New Roman" w:hAnsi="Times New Roman" w:cs="Times New Roman"/>
          <w:sz w:val="24"/>
          <w:szCs w:val="24"/>
        </w:rPr>
        <w:t>man m</w:t>
      </w:r>
      <w:r w:rsidR="00B05FE9">
        <w:rPr>
          <w:rFonts w:ascii="Times New Roman" w:hAnsi="Times New Roman" w:cs="Times New Roman"/>
          <w:sz w:val="24"/>
          <w:szCs w:val="24"/>
        </w:rPr>
        <w:t>ü</w:t>
      </w:r>
      <w:r w:rsidR="00EB6C04" w:rsidRPr="00176405">
        <w:rPr>
          <w:rFonts w:ascii="Times New Roman" w:hAnsi="Times New Roman" w:cs="Times New Roman"/>
          <w:sz w:val="24"/>
          <w:szCs w:val="24"/>
        </w:rPr>
        <w:t>ss</w:t>
      </w:r>
      <w:r w:rsidR="00B05FE9">
        <w:rPr>
          <w:rFonts w:ascii="Times New Roman" w:hAnsi="Times New Roman" w:cs="Times New Roman"/>
          <w:sz w:val="24"/>
          <w:szCs w:val="24"/>
        </w:rPr>
        <w:t>e</w:t>
      </w:r>
      <w:r w:rsidR="00EB6C04" w:rsidRPr="00176405">
        <w:rPr>
          <w:rFonts w:ascii="Times New Roman" w:hAnsi="Times New Roman" w:cs="Times New Roman"/>
          <w:sz w:val="24"/>
          <w:szCs w:val="24"/>
        </w:rPr>
        <w:t xml:space="preserve"> sich lediger Mütter und unehelicher Kinder stärker als bisher „annehmen“;</w:t>
      </w:r>
      <w:r>
        <w:rPr>
          <w:rFonts w:ascii="Times New Roman" w:hAnsi="Times New Roman" w:cs="Times New Roman"/>
          <w:sz w:val="24"/>
          <w:szCs w:val="24"/>
        </w:rPr>
        <w:t xml:space="preserve"> für</w:t>
      </w:r>
      <w:r w:rsidR="00EB6C04" w:rsidRPr="00176405">
        <w:rPr>
          <w:rFonts w:ascii="Times New Roman" w:hAnsi="Times New Roman" w:cs="Times New Roman"/>
          <w:sz w:val="24"/>
          <w:szCs w:val="24"/>
        </w:rPr>
        <w:t xml:space="preserve"> „Erleichterung der Adoption“</w:t>
      </w:r>
      <w:r>
        <w:rPr>
          <w:rFonts w:ascii="Times New Roman" w:hAnsi="Times New Roman" w:cs="Times New Roman"/>
          <w:sz w:val="24"/>
          <w:szCs w:val="24"/>
        </w:rPr>
        <w:t xml:space="preserve"> wird ebenfalls </w:t>
      </w:r>
      <w:r w:rsidR="00B05FE9">
        <w:rPr>
          <w:rFonts w:ascii="Times New Roman" w:hAnsi="Times New Roman" w:cs="Times New Roman"/>
          <w:sz w:val="24"/>
          <w:szCs w:val="24"/>
        </w:rPr>
        <w:t>geworben.</w:t>
      </w:r>
    </w:p>
    <w:p w14:paraId="1AA2E6E8" w14:textId="77777777" w:rsidR="003B45DF" w:rsidRPr="0058276D" w:rsidRDefault="00A31E45" w:rsidP="00135F56">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Folge 7: </w:t>
      </w:r>
      <w:r w:rsidR="00AE092F" w:rsidRPr="0058276D">
        <w:rPr>
          <w:rFonts w:ascii="Times New Roman" w:hAnsi="Times New Roman" w:cs="Times New Roman"/>
          <w:sz w:val="24"/>
          <w:szCs w:val="24"/>
        </w:rPr>
        <w:t>Schaffen eines „Klima[s] echt menschlicher und christlicher Bereitschaft zum Verstehen und zum Helfen“</w:t>
      </w:r>
      <w:r w:rsidR="00B9442A">
        <w:rPr>
          <w:rFonts w:ascii="Times New Roman" w:hAnsi="Times New Roman" w:cs="Times New Roman"/>
          <w:sz w:val="24"/>
          <w:szCs w:val="24"/>
        </w:rPr>
        <w:t>;</w:t>
      </w:r>
      <w:r w:rsidR="00AE092F" w:rsidRPr="0058276D">
        <w:rPr>
          <w:rFonts w:ascii="Times New Roman" w:hAnsi="Times New Roman" w:cs="Times New Roman"/>
          <w:sz w:val="24"/>
          <w:szCs w:val="24"/>
        </w:rPr>
        <w:t xml:space="preserve"> </w:t>
      </w:r>
      <w:r w:rsidR="00B9442A">
        <w:rPr>
          <w:rFonts w:ascii="Times New Roman" w:hAnsi="Times New Roman" w:cs="Times New Roman"/>
          <w:sz w:val="24"/>
          <w:szCs w:val="24"/>
        </w:rPr>
        <w:t>b</w:t>
      </w:r>
      <w:r w:rsidR="00176405">
        <w:rPr>
          <w:rFonts w:ascii="Times New Roman" w:hAnsi="Times New Roman" w:cs="Times New Roman"/>
          <w:sz w:val="24"/>
          <w:szCs w:val="24"/>
        </w:rPr>
        <w:t xml:space="preserve">ischöflicher </w:t>
      </w:r>
      <w:r w:rsidR="00AE092F" w:rsidRPr="0058276D">
        <w:rPr>
          <w:rFonts w:ascii="Times New Roman" w:hAnsi="Times New Roman" w:cs="Times New Roman"/>
          <w:sz w:val="24"/>
          <w:szCs w:val="24"/>
        </w:rPr>
        <w:t xml:space="preserve">Schluss-Appell an Eltern, Jugendliche </w:t>
      </w:r>
      <w:r w:rsidR="00176405">
        <w:rPr>
          <w:rFonts w:ascii="Times New Roman" w:hAnsi="Times New Roman" w:cs="Times New Roman"/>
          <w:sz w:val="24"/>
          <w:szCs w:val="24"/>
        </w:rPr>
        <w:t xml:space="preserve">und </w:t>
      </w:r>
      <w:r w:rsidR="00AE092F" w:rsidRPr="0058276D">
        <w:rPr>
          <w:rFonts w:ascii="Times New Roman" w:hAnsi="Times New Roman" w:cs="Times New Roman"/>
          <w:sz w:val="24"/>
          <w:szCs w:val="24"/>
        </w:rPr>
        <w:t xml:space="preserve">Politiker </w:t>
      </w:r>
      <w:r w:rsidR="00B9442A">
        <w:rPr>
          <w:rFonts w:ascii="Times New Roman" w:hAnsi="Times New Roman" w:cs="Times New Roman"/>
          <w:sz w:val="24"/>
          <w:szCs w:val="24"/>
        </w:rPr>
        <w:t xml:space="preserve">für eine </w:t>
      </w:r>
      <w:r w:rsidR="00B9442A" w:rsidRPr="0058276D">
        <w:rPr>
          <w:rFonts w:ascii="Times New Roman" w:hAnsi="Times New Roman" w:cs="Times New Roman"/>
          <w:sz w:val="24"/>
          <w:szCs w:val="24"/>
        </w:rPr>
        <w:t>„verantwortungsbewusste, bejahende Haltung zum Leben“</w:t>
      </w:r>
      <w:r w:rsidR="00B9442A">
        <w:rPr>
          <w:rFonts w:ascii="Times New Roman" w:hAnsi="Times New Roman" w:cs="Times New Roman"/>
          <w:sz w:val="24"/>
          <w:szCs w:val="24"/>
        </w:rPr>
        <w:t xml:space="preserve">. </w:t>
      </w:r>
    </w:p>
    <w:p w14:paraId="76811770" w14:textId="77777777" w:rsidR="00AE092F" w:rsidRPr="0058276D" w:rsidRDefault="00AE092F" w:rsidP="00135F56">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„Pro et contra“: </w:t>
      </w:r>
      <w:r w:rsidR="00B9442A">
        <w:rPr>
          <w:rFonts w:ascii="Times New Roman" w:hAnsi="Times New Roman" w:cs="Times New Roman"/>
          <w:sz w:val="24"/>
          <w:szCs w:val="24"/>
        </w:rPr>
        <w:t xml:space="preserve">Die </w:t>
      </w:r>
      <w:r w:rsidR="00C11CCC" w:rsidRPr="0058276D">
        <w:rPr>
          <w:rFonts w:ascii="Times New Roman" w:hAnsi="Times New Roman" w:cs="Times New Roman"/>
          <w:sz w:val="24"/>
          <w:szCs w:val="24"/>
        </w:rPr>
        <w:t xml:space="preserve">Todesrate bei Schwangeren sei von ca. 50 Prozent zu Beginn des Jahrhunderts auf ca. </w:t>
      </w:r>
      <w:r w:rsidR="00B9442A">
        <w:rPr>
          <w:rFonts w:ascii="Times New Roman" w:hAnsi="Times New Roman" w:cs="Times New Roman"/>
          <w:sz w:val="24"/>
          <w:szCs w:val="24"/>
        </w:rPr>
        <w:t>ein</w:t>
      </w:r>
      <w:r w:rsidR="00C11CCC" w:rsidRPr="0058276D">
        <w:rPr>
          <w:rFonts w:ascii="Times New Roman" w:hAnsi="Times New Roman" w:cs="Times New Roman"/>
          <w:sz w:val="24"/>
          <w:szCs w:val="24"/>
        </w:rPr>
        <w:t xml:space="preserve"> Prozent gegen Ende der 1960e Jahre gesunken; therapeutische Indikation </w:t>
      </w:r>
      <w:r w:rsidR="00176405">
        <w:rPr>
          <w:rFonts w:ascii="Times New Roman" w:hAnsi="Times New Roman" w:cs="Times New Roman"/>
          <w:sz w:val="24"/>
          <w:szCs w:val="24"/>
        </w:rPr>
        <w:t xml:space="preserve">sei </w:t>
      </w:r>
      <w:r w:rsidR="00C11CCC" w:rsidRPr="0058276D">
        <w:rPr>
          <w:rFonts w:ascii="Times New Roman" w:hAnsi="Times New Roman" w:cs="Times New Roman"/>
          <w:sz w:val="24"/>
          <w:szCs w:val="24"/>
        </w:rPr>
        <w:t>also kein haltbares Argument (</w:t>
      </w:r>
      <w:proofErr w:type="spellStart"/>
      <w:r w:rsidR="00C11CCC" w:rsidRPr="0058276D">
        <w:rPr>
          <w:rFonts w:ascii="Times New Roman" w:hAnsi="Times New Roman" w:cs="Times New Roman"/>
          <w:sz w:val="24"/>
          <w:szCs w:val="24"/>
        </w:rPr>
        <w:t>Imbert</w:t>
      </w:r>
      <w:proofErr w:type="spellEnd"/>
      <w:r w:rsidR="00C11CCC" w:rsidRPr="0058276D">
        <w:rPr>
          <w:rFonts w:ascii="Times New Roman" w:hAnsi="Times New Roman" w:cs="Times New Roman"/>
          <w:sz w:val="24"/>
          <w:szCs w:val="24"/>
        </w:rPr>
        <w:t>-Studie von 1967: „Grossesse des cardiaques“) / „</w:t>
      </w:r>
      <w:r w:rsidR="00176405">
        <w:rPr>
          <w:rFonts w:ascii="Times New Roman" w:hAnsi="Times New Roman" w:cs="Times New Roman"/>
          <w:sz w:val="24"/>
          <w:szCs w:val="24"/>
        </w:rPr>
        <w:t>W</w:t>
      </w:r>
      <w:r w:rsidR="00C11CCC" w:rsidRPr="0058276D">
        <w:rPr>
          <w:rFonts w:ascii="Times New Roman" w:hAnsi="Times New Roman" w:cs="Times New Roman"/>
          <w:sz w:val="24"/>
          <w:szCs w:val="24"/>
        </w:rPr>
        <w:t>arum […] das Leben des Kindes opfern, wenn man ohne weiteres auch bei Erhaltung des kindlichen Lebens das Leben der Mutter retten kann?“</w:t>
      </w:r>
    </w:p>
    <w:p w14:paraId="516D16A0" w14:textId="77777777" w:rsidR="00C11CCC" w:rsidRPr="0058276D" w:rsidRDefault="00C11CCC" w:rsidP="00135F56">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Hd.</w:t>
      </w:r>
      <w:r w:rsidR="00B9442A">
        <w:rPr>
          <w:rFonts w:ascii="Times New Roman" w:hAnsi="Times New Roman" w:cs="Times New Roman"/>
          <w:sz w:val="24"/>
          <w:szCs w:val="24"/>
        </w:rPr>
        <w:t xml:space="preserve">: </w:t>
      </w:r>
      <w:r w:rsidRPr="0058276D">
        <w:rPr>
          <w:rFonts w:ascii="Times New Roman" w:hAnsi="Times New Roman" w:cs="Times New Roman"/>
          <w:sz w:val="24"/>
          <w:szCs w:val="24"/>
        </w:rPr>
        <w:t>Hütet euch vo</w:t>
      </w:r>
      <w:r w:rsidR="00B9442A">
        <w:rPr>
          <w:rFonts w:ascii="Times New Roman" w:hAnsi="Times New Roman" w:cs="Times New Roman"/>
          <w:sz w:val="24"/>
          <w:szCs w:val="24"/>
        </w:rPr>
        <w:t>r ihnen [vor den falschen Propheten]:</w:t>
      </w:r>
      <w:r w:rsidRPr="0058276D">
        <w:rPr>
          <w:rFonts w:ascii="Times New Roman" w:hAnsi="Times New Roman" w:cs="Times New Roman"/>
          <w:sz w:val="24"/>
          <w:szCs w:val="24"/>
        </w:rPr>
        <w:t xml:space="preserve"> </w:t>
      </w:r>
      <w:r w:rsidR="00B9442A">
        <w:rPr>
          <w:rFonts w:ascii="Times New Roman" w:hAnsi="Times New Roman" w:cs="Times New Roman"/>
          <w:sz w:val="24"/>
          <w:szCs w:val="24"/>
        </w:rPr>
        <w:t>„</w:t>
      </w:r>
      <w:r w:rsidRPr="0058276D">
        <w:rPr>
          <w:rFonts w:ascii="Times New Roman" w:hAnsi="Times New Roman" w:cs="Times New Roman"/>
          <w:sz w:val="24"/>
          <w:szCs w:val="24"/>
        </w:rPr>
        <w:t>Sie kommen zu euch in Schaf</w:t>
      </w:r>
      <w:r w:rsidR="004E37F0" w:rsidRPr="0058276D">
        <w:rPr>
          <w:rFonts w:ascii="Times New Roman" w:hAnsi="Times New Roman" w:cs="Times New Roman"/>
          <w:sz w:val="24"/>
          <w:szCs w:val="24"/>
        </w:rPr>
        <w:t>fellen, inwendig aber sind sie reißende Wölfe“ (</w:t>
      </w:r>
      <w:proofErr w:type="spellStart"/>
      <w:r w:rsidR="004E37F0" w:rsidRPr="0058276D">
        <w:rPr>
          <w:rFonts w:ascii="Times New Roman" w:hAnsi="Times New Roman" w:cs="Times New Roman"/>
          <w:sz w:val="24"/>
          <w:szCs w:val="24"/>
        </w:rPr>
        <w:t>Estgen</w:t>
      </w:r>
      <w:proofErr w:type="spellEnd"/>
      <w:r w:rsidR="004E37F0" w:rsidRPr="0058276D">
        <w:rPr>
          <w:rFonts w:ascii="Times New Roman" w:hAnsi="Times New Roman" w:cs="Times New Roman"/>
          <w:sz w:val="24"/>
          <w:szCs w:val="24"/>
        </w:rPr>
        <w:t>-Zitat); es geh</w:t>
      </w:r>
      <w:r w:rsidR="00B9442A">
        <w:rPr>
          <w:rFonts w:ascii="Times New Roman" w:hAnsi="Times New Roman" w:cs="Times New Roman"/>
          <w:sz w:val="24"/>
          <w:szCs w:val="24"/>
        </w:rPr>
        <w:t>e</w:t>
      </w:r>
      <w:r w:rsidR="004E37F0" w:rsidRPr="0058276D">
        <w:rPr>
          <w:rFonts w:ascii="Times New Roman" w:hAnsi="Times New Roman" w:cs="Times New Roman"/>
          <w:sz w:val="24"/>
          <w:szCs w:val="24"/>
        </w:rPr>
        <w:t xml:space="preserve"> um die Instrumentalisierung der Jesus-Figur im Kontext der Abtreibungsdebatte; „E</w:t>
      </w:r>
      <w:r w:rsidR="00176405">
        <w:rPr>
          <w:rFonts w:ascii="Times New Roman" w:hAnsi="Times New Roman" w:cs="Times New Roman"/>
          <w:sz w:val="24"/>
          <w:szCs w:val="24"/>
        </w:rPr>
        <w:t>vangel</w:t>
      </w:r>
      <w:r w:rsidR="004E37F0" w:rsidRPr="0058276D">
        <w:rPr>
          <w:rFonts w:ascii="Times New Roman" w:hAnsi="Times New Roman" w:cs="Times New Roman"/>
          <w:sz w:val="24"/>
          <w:szCs w:val="24"/>
        </w:rPr>
        <w:t xml:space="preserve">ium </w:t>
      </w:r>
      <w:r w:rsidR="00B9442A">
        <w:rPr>
          <w:rFonts w:ascii="Times New Roman" w:hAnsi="Times New Roman" w:cs="Times New Roman"/>
          <w:sz w:val="24"/>
          <w:szCs w:val="24"/>
        </w:rPr>
        <w:t xml:space="preserve">[wird] </w:t>
      </w:r>
      <w:r w:rsidR="004E37F0" w:rsidRPr="0058276D">
        <w:rPr>
          <w:rFonts w:ascii="Times New Roman" w:hAnsi="Times New Roman" w:cs="Times New Roman"/>
          <w:sz w:val="24"/>
          <w:szCs w:val="24"/>
        </w:rPr>
        <w:t>gegen Kirche ausgespielt“; Institution vs</w:t>
      </w:r>
      <w:r w:rsidR="00B9442A">
        <w:rPr>
          <w:rFonts w:ascii="Times New Roman" w:hAnsi="Times New Roman" w:cs="Times New Roman"/>
          <w:sz w:val="24"/>
          <w:szCs w:val="24"/>
        </w:rPr>
        <w:t>.</w:t>
      </w:r>
      <w:r w:rsidR="004E37F0" w:rsidRPr="0058276D">
        <w:rPr>
          <w:rFonts w:ascii="Times New Roman" w:hAnsi="Times New Roman" w:cs="Times New Roman"/>
          <w:sz w:val="24"/>
          <w:szCs w:val="24"/>
        </w:rPr>
        <w:t xml:space="preserve"> Glaub</w:t>
      </w:r>
      <w:r w:rsidR="00176405">
        <w:rPr>
          <w:rFonts w:ascii="Times New Roman" w:hAnsi="Times New Roman" w:cs="Times New Roman"/>
          <w:sz w:val="24"/>
          <w:szCs w:val="24"/>
        </w:rPr>
        <w:t>e treten in Konflikt; [= innerkonfessioneller Streit, der zur Gründung des FORUM und zur Loslösung vieler sogenannter „Linkskatholiken führen wird]</w:t>
      </w:r>
      <w:r w:rsidR="00B9442A">
        <w:rPr>
          <w:rFonts w:ascii="Times New Roman" w:hAnsi="Times New Roman" w:cs="Times New Roman"/>
          <w:sz w:val="24"/>
          <w:szCs w:val="24"/>
        </w:rPr>
        <w:t>.</w:t>
      </w:r>
    </w:p>
    <w:p w14:paraId="6109EA8A" w14:textId="77777777" w:rsidR="00914513" w:rsidRDefault="00B9442A" w:rsidP="00135F56">
      <w:pPr>
        <w:spacing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rg</w:t>
      </w:r>
      <w:proofErr w:type="spellEnd"/>
      <w:r>
        <w:rPr>
          <w:rFonts w:ascii="Times New Roman" w:hAnsi="Times New Roman" w:cs="Times New Roman"/>
          <w:sz w:val="24"/>
          <w:szCs w:val="24"/>
        </w:rPr>
        <w:t xml:space="preserve">): </w:t>
      </w:r>
      <w:r w:rsidR="004E37F0" w:rsidRPr="0058276D">
        <w:rPr>
          <w:rFonts w:ascii="Times New Roman" w:hAnsi="Times New Roman" w:cs="Times New Roman"/>
          <w:sz w:val="24"/>
          <w:szCs w:val="24"/>
        </w:rPr>
        <w:t>L</w:t>
      </w:r>
      <w:r>
        <w:rPr>
          <w:rFonts w:ascii="Times New Roman" w:hAnsi="Times New Roman" w:cs="Times New Roman"/>
          <w:sz w:val="24"/>
          <w:szCs w:val="24"/>
        </w:rPr>
        <w:t xml:space="preserve">eserbrief: </w:t>
      </w:r>
      <w:proofErr w:type="spellStart"/>
      <w:r w:rsidR="004E37F0" w:rsidRPr="0058276D">
        <w:rPr>
          <w:rFonts w:ascii="Times New Roman" w:hAnsi="Times New Roman" w:cs="Times New Roman"/>
          <w:sz w:val="24"/>
          <w:szCs w:val="24"/>
        </w:rPr>
        <w:t>Haalt</w:t>
      </w:r>
      <w:proofErr w:type="spellEnd"/>
      <w:r w:rsidR="004E37F0" w:rsidRPr="0058276D">
        <w:rPr>
          <w:rFonts w:ascii="Times New Roman" w:hAnsi="Times New Roman" w:cs="Times New Roman"/>
          <w:sz w:val="24"/>
          <w:szCs w:val="24"/>
        </w:rPr>
        <w:t xml:space="preserve"> Dir </w:t>
      </w:r>
      <w:proofErr w:type="spellStart"/>
      <w:r w:rsidR="004E37F0" w:rsidRPr="0058276D">
        <w:rPr>
          <w:rFonts w:ascii="Times New Roman" w:hAnsi="Times New Roman" w:cs="Times New Roman"/>
          <w:sz w:val="24"/>
          <w:szCs w:val="24"/>
        </w:rPr>
        <w:t>eis</w:t>
      </w:r>
      <w:proofErr w:type="spellEnd"/>
      <w:r w:rsidR="004E37F0" w:rsidRPr="0058276D">
        <w:rPr>
          <w:rFonts w:ascii="Times New Roman" w:hAnsi="Times New Roman" w:cs="Times New Roman"/>
          <w:sz w:val="24"/>
          <w:szCs w:val="24"/>
        </w:rPr>
        <w:t xml:space="preserve"> </w:t>
      </w:r>
      <w:proofErr w:type="spellStart"/>
      <w:r w:rsidR="004E37F0" w:rsidRPr="0058276D">
        <w:rPr>
          <w:rFonts w:ascii="Times New Roman" w:hAnsi="Times New Roman" w:cs="Times New Roman"/>
          <w:sz w:val="24"/>
          <w:szCs w:val="24"/>
        </w:rPr>
        <w:t>wiirklech</w:t>
      </w:r>
      <w:proofErr w:type="spellEnd"/>
      <w:r w:rsidR="004E37F0" w:rsidRPr="0058276D">
        <w:rPr>
          <w:rFonts w:ascii="Times New Roman" w:hAnsi="Times New Roman" w:cs="Times New Roman"/>
          <w:sz w:val="24"/>
          <w:szCs w:val="24"/>
        </w:rPr>
        <w:t xml:space="preserve"> </w:t>
      </w:r>
      <w:proofErr w:type="spellStart"/>
      <w:r w:rsidR="004E37F0" w:rsidRPr="0058276D">
        <w:rPr>
          <w:rFonts w:ascii="Times New Roman" w:hAnsi="Times New Roman" w:cs="Times New Roman"/>
          <w:sz w:val="24"/>
          <w:szCs w:val="24"/>
        </w:rPr>
        <w:t>fir</w:t>
      </w:r>
      <w:proofErr w:type="spellEnd"/>
      <w:r w:rsidR="004E37F0" w:rsidRPr="0058276D">
        <w:rPr>
          <w:rFonts w:ascii="Times New Roman" w:hAnsi="Times New Roman" w:cs="Times New Roman"/>
          <w:sz w:val="24"/>
          <w:szCs w:val="24"/>
        </w:rPr>
        <w:t xml:space="preserve"> </w:t>
      </w:r>
      <w:proofErr w:type="spellStart"/>
      <w:r w:rsidR="004E37F0" w:rsidRPr="0058276D">
        <w:rPr>
          <w:rFonts w:ascii="Times New Roman" w:hAnsi="Times New Roman" w:cs="Times New Roman"/>
          <w:sz w:val="24"/>
          <w:szCs w:val="24"/>
        </w:rPr>
        <w:t>sou</w:t>
      </w:r>
      <w:proofErr w:type="spellEnd"/>
      <w:r w:rsidR="004E37F0" w:rsidRPr="0058276D">
        <w:rPr>
          <w:rFonts w:ascii="Times New Roman" w:hAnsi="Times New Roman" w:cs="Times New Roman"/>
          <w:sz w:val="24"/>
          <w:szCs w:val="24"/>
        </w:rPr>
        <w:t xml:space="preserve"> </w:t>
      </w:r>
      <w:proofErr w:type="spellStart"/>
      <w:proofErr w:type="gramStart"/>
      <w:r w:rsidR="004E37F0" w:rsidRPr="0058276D">
        <w:rPr>
          <w:rFonts w:ascii="Times New Roman" w:hAnsi="Times New Roman" w:cs="Times New Roman"/>
          <w:sz w:val="24"/>
          <w:szCs w:val="24"/>
        </w:rPr>
        <w:t>saudomm</w:t>
      </w:r>
      <w:proofErr w:type="spellEnd"/>
      <w:r>
        <w:rPr>
          <w:rFonts w:ascii="Times New Roman" w:hAnsi="Times New Roman" w:cs="Times New Roman"/>
          <w:sz w:val="24"/>
          <w:szCs w:val="24"/>
        </w:rPr>
        <w:t>?</w:t>
      </w:r>
      <w:r w:rsidR="00A72C20">
        <w:rPr>
          <w:rFonts w:ascii="Times New Roman" w:hAnsi="Times New Roman" w:cs="Times New Roman"/>
          <w:sz w:val="24"/>
          <w:szCs w:val="24"/>
        </w:rPr>
        <w:t>:</w:t>
      </w:r>
      <w:proofErr w:type="gramEnd"/>
      <w:r w:rsidR="004E37F0" w:rsidRPr="0058276D">
        <w:rPr>
          <w:rFonts w:ascii="Times New Roman" w:hAnsi="Times New Roman" w:cs="Times New Roman"/>
          <w:sz w:val="24"/>
          <w:szCs w:val="24"/>
        </w:rPr>
        <w:t xml:space="preserve"> Ges</w:t>
      </w:r>
      <w:r w:rsidR="00A72C20">
        <w:rPr>
          <w:rFonts w:ascii="Times New Roman" w:hAnsi="Times New Roman" w:cs="Times New Roman"/>
          <w:sz w:val="24"/>
          <w:szCs w:val="24"/>
        </w:rPr>
        <w:t>e</w:t>
      </w:r>
      <w:r w:rsidR="004E37F0" w:rsidRPr="0058276D">
        <w:rPr>
          <w:rFonts w:ascii="Times New Roman" w:hAnsi="Times New Roman" w:cs="Times New Roman"/>
          <w:sz w:val="24"/>
          <w:szCs w:val="24"/>
        </w:rPr>
        <w:t>tzesprojekt sei de facto ein Gesetz zur Fristenlösung innerhalb der ersten 15 Woche</w:t>
      </w:r>
      <w:r w:rsidR="00A72C20">
        <w:rPr>
          <w:rFonts w:ascii="Times New Roman" w:hAnsi="Times New Roman" w:cs="Times New Roman"/>
          <w:sz w:val="24"/>
          <w:szCs w:val="24"/>
        </w:rPr>
        <w:t>n</w:t>
      </w:r>
      <w:r w:rsidR="004E37F0" w:rsidRPr="0058276D">
        <w:rPr>
          <w:rFonts w:ascii="Times New Roman" w:hAnsi="Times New Roman" w:cs="Times New Roman"/>
          <w:sz w:val="24"/>
          <w:szCs w:val="24"/>
        </w:rPr>
        <w:t>; angestrebte Indikation sei zu weit gefasst</w:t>
      </w:r>
      <w:r>
        <w:rPr>
          <w:rFonts w:ascii="Times New Roman" w:hAnsi="Times New Roman" w:cs="Times New Roman"/>
          <w:sz w:val="24"/>
          <w:szCs w:val="24"/>
        </w:rPr>
        <w:t xml:space="preserve">. </w:t>
      </w:r>
    </w:p>
    <w:p w14:paraId="547797FC" w14:textId="77777777" w:rsidR="00914513" w:rsidRDefault="00914513" w:rsidP="00135F56">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w:t>
      </w:r>
      <w:r w:rsidRPr="002712F7">
        <w:rPr>
          <w:rFonts w:ascii="Times New Roman" w:hAnsi="Times New Roman" w:cs="Times New Roman"/>
          <w:sz w:val="24"/>
          <w:szCs w:val="24"/>
        </w:rPr>
        <w:t>z</w:t>
      </w:r>
      <w:proofErr w:type="spellEnd"/>
      <w:r w:rsidRPr="002712F7">
        <w:rPr>
          <w:rFonts w:ascii="Times New Roman" w:hAnsi="Times New Roman" w:cs="Times New Roman"/>
          <w:sz w:val="24"/>
          <w:szCs w:val="24"/>
        </w:rPr>
        <w:t xml:space="preserve">, Januar </w:t>
      </w:r>
      <w:r w:rsidR="00B9442A">
        <w:rPr>
          <w:rFonts w:ascii="Times New Roman" w:hAnsi="Times New Roman" w:cs="Times New Roman"/>
          <w:sz w:val="24"/>
          <w:szCs w:val="24"/>
        </w:rPr>
        <w:t>19</w:t>
      </w:r>
      <w:r w:rsidRPr="002712F7">
        <w:rPr>
          <w:rFonts w:ascii="Times New Roman" w:hAnsi="Times New Roman" w:cs="Times New Roman"/>
          <w:sz w:val="24"/>
          <w:szCs w:val="24"/>
        </w:rPr>
        <w:t xml:space="preserve">78: Die Niederlage wäre ein Sieg: </w:t>
      </w:r>
      <w:r w:rsidR="00B9442A">
        <w:rPr>
          <w:rFonts w:ascii="Times New Roman" w:hAnsi="Times New Roman" w:cs="Times New Roman"/>
          <w:sz w:val="24"/>
          <w:szCs w:val="24"/>
        </w:rPr>
        <w:t>E</w:t>
      </w:r>
      <w:r w:rsidRPr="002712F7">
        <w:rPr>
          <w:rFonts w:ascii="Times New Roman" w:hAnsi="Times New Roman" w:cs="Times New Roman"/>
          <w:sz w:val="24"/>
          <w:szCs w:val="24"/>
        </w:rPr>
        <w:t xml:space="preserve">s </w:t>
      </w:r>
      <w:r w:rsidR="00B9442A">
        <w:rPr>
          <w:rFonts w:ascii="Times New Roman" w:hAnsi="Times New Roman" w:cs="Times New Roman"/>
          <w:sz w:val="24"/>
          <w:szCs w:val="24"/>
        </w:rPr>
        <w:t>habe lange ge</w:t>
      </w:r>
      <w:r w:rsidRPr="002712F7">
        <w:rPr>
          <w:rFonts w:ascii="Times New Roman" w:hAnsi="Times New Roman" w:cs="Times New Roman"/>
          <w:sz w:val="24"/>
          <w:szCs w:val="24"/>
        </w:rPr>
        <w:t xml:space="preserve">dauert, bis das Gesetzesprojekt zugänglich wurde; </w:t>
      </w:r>
      <w:r w:rsidR="001872A6">
        <w:rPr>
          <w:rFonts w:ascii="Times New Roman" w:hAnsi="Times New Roman" w:cs="Times New Roman"/>
          <w:sz w:val="24"/>
          <w:szCs w:val="24"/>
        </w:rPr>
        <w:t xml:space="preserve">dies sei </w:t>
      </w:r>
      <w:r w:rsidRPr="002712F7">
        <w:rPr>
          <w:rFonts w:ascii="Times New Roman" w:hAnsi="Times New Roman" w:cs="Times New Roman"/>
          <w:sz w:val="24"/>
          <w:szCs w:val="24"/>
        </w:rPr>
        <w:t xml:space="preserve">„erschütterndstes und </w:t>
      </w:r>
      <w:proofErr w:type="spellStart"/>
      <w:r w:rsidRPr="002712F7">
        <w:rPr>
          <w:rFonts w:ascii="Times New Roman" w:hAnsi="Times New Roman" w:cs="Times New Roman"/>
          <w:sz w:val="24"/>
          <w:szCs w:val="24"/>
        </w:rPr>
        <w:t>beschämendstes</w:t>
      </w:r>
      <w:proofErr w:type="spellEnd"/>
      <w:r w:rsidRPr="002712F7">
        <w:rPr>
          <w:rFonts w:ascii="Times New Roman" w:hAnsi="Times New Roman" w:cs="Times New Roman"/>
          <w:sz w:val="24"/>
          <w:szCs w:val="24"/>
        </w:rPr>
        <w:t xml:space="preserve"> […] Produkt“ dieser Regierung</w:t>
      </w:r>
      <w:r w:rsidR="00B9442A">
        <w:rPr>
          <w:rFonts w:ascii="Times New Roman" w:hAnsi="Times New Roman" w:cs="Times New Roman"/>
          <w:sz w:val="24"/>
          <w:szCs w:val="24"/>
        </w:rPr>
        <w:t>.</w:t>
      </w:r>
    </w:p>
    <w:p w14:paraId="0B0E6EF3" w14:textId="3CBCEE2C" w:rsidR="001C7728" w:rsidRPr="001872A6" w:rsidRDefault="00A72C20" w:rsidP="00135F56">
      <w:pPr>
        <w:spacing w:line="360" w:lineRule="auto"/>
        <w:jc w:val="both"/>
        <w:rPr>
          <w:rFonts w:ascii="Times New Roman" w:hAnsi="Times New Roman" w:cs="Times New Roman"/>
          <w:sz w:val="24"/>
          <w:szCs w:val="24"/>
        </w:rPr>
      </w:pPr>
      <w:r>
        <w:rPr>
          <w:rFonts w:ascii="Times New Roman" w:hAnsi="Times New Roman" w:cs="Times New Roman"/>
          <w:sz w:val="24"/>
          <w:szCs w:val="24"/>
        </w:rPr>
        <w:t>Rubrik „</w:t>
      </w:r>
      <w:r w:rsidRPr="0058276D">
        <w:rPr>
          <w:rFonts w:ascii="Times New Roman" w:hAnsi="Times New Roman" w:cs="Times New Roman"/>
          <w:sz w:val="24"/>
          <w:szCs w:val="24"/>
        </w:rPr>
        <w:t>Action Familiale-Notiz“</w:t>
      </w:r>
      <w:r>
        <w:rPr>
          <w:rFonts w:ascii="Times New Roman" w:hAnsi="Times New Roman" w:cs="Times New Roman"/>
          <w:sz w:val="24"/>
          <w:szCs w:val="24"/>
        </w:rPr>
        <w:t xml:space="preserve">: </w:t>
      </w:r>
      <w:r w:rsidR="00C277B2" w:rsidRPr="0058276D">
        <w:rPr>
          <w:rFonts w:ascii="Times New Roman" w:hAnsi="Times New Roman" w:cs="Times New Roman"/>
          <w:sz w:val="24"/>
          <w:szCs w:val="24"/>
        </w:rPr>
        <w:t>Schwa</w:t>
      </w:r>
      <w:r w:rsidR="00C279C2" w:rsidRPr="0058276D">
        <w:rPr>
          <w:rFonts w:ascii="Times New Roman" w:hAnsi="Times New Roman" w:cs="Times New Roman"/>
          <w:sz w:val="24"/>
          <w:szCs w:val="24"/>
        </w:rPr>
        <w:t>n</w:t>
      </w:r>
      <w:r w:rsidR="00C277B2" w:rsidRPr="0058276D">
        <w:rPr>
          <w:rFonts w:ascii="Times New Roman" w:hAnsi="Times New Roman" w:cs="Times New Roman"/>
          <w:sz w:val="24"/>
          <w:szCs w:val="24"/>
        </w:rPr>
        <w:t>gerschaftsabbruch kein Ersatz für verantwortungsbewusstes Handeln</w:t>
      </w:r>
      <w:r w:rsidR="008B111C">
        <w:rPr>
          <w:rFonts w:ascii="Times New Roman" w:hAnsi="Times New Roman" w:cs="Times New Roman"/>
          <w:sz w:val="24"/>
          <w:szCs w:val="24"/>
        </w:rPr>
        <w:t>:</w:t>
      </w:r>
      <w:r w:rsidR="00914513">
        <w:rPr>
          <w:rFonts w:ascii="Times New Roman" w:hAnsi="Times New Roman" w:cs="Times New Roman"/>
          <w:sz w:val="24"/>
          <w:szCs w:val="24"/>
        </w:rPr>
        <w:t xml:space="preserve"> </w:t>
      </w:r>
      <w:r w:rsidR="008B111C">
        <w:rPr>
          <w:rFonts w:ascii="Times New Roman" w:hAnsi="Times New Roman" w:cs="Times New Roman"/>
          <w:sz w:val="24"/>
          <w:szCs w:val="24"/>
        </w:rPr>
        <w:t xml:space="preserve">der </w:t>
      </w:r>
      <w:r w:rsidR="001C7728" w:rsidRPr="00A72C20">
        <w:rPr>
          <w:rFonts w:ascii="Times New Roman" w:hAnsi="Times New Roman" w:cs="Times New Roman"/>
          <w:sz w:val="24"/>
          <w:szCs w:val="24"/>
        </w:rPr>
        <w:t xml:space="preserve">Schwangerschaftsabbruch </w:t>
      </w:r>
      <w:r w:rsidR="008B111C">
        <w:rPr>
          <w:rFonts w:ascii="Times New Roman" w:hAnsi="Times New Roman" w:cs="Times New Roman"/>
          <w:sz w:val="24"/>
          <w:szCs w:val="24"/>
        </w:rPr>
        <w:t xml:space="preserve">sei </w:t>
      </w:r>
      <w:r w:rsidR="001C7728" w:rsidRPr="00A72C20">
        <w:rPr>
          <w:rFonts w:ascii="Times New Roman" w:hAnsi="Times New Roman" w:cs="Times New Roman"/>
          <w:sz w:val="24"/>
          <w:szCs w:val="24"/>
        </w:rPr>
        <w:t xml:space="preserve">für </w:t>
      </w:r>
      <w:r w:rsidR="008B111C">
        <w:rPr>
          <w:rFonts w:ascii="Times New Roman" w:hAnsi="Times New Roman" w:cs="Times New Roman"/>
          <w:sz w:val="24"/>
          <w:szCs w:val="24"/>
        </w:rPr>
        <w:t xml:space="preserve">dessen </w:t>
      </w:r>
      <w:r w:rsidR="001C7728" w:rsidRPr="00A72C20">
        <w:rPr>
          <w:rFonts w:ascii="Times New Roman" w:hAnsi="Times New Roman" w:cs="Times New Roman"/>
          <w:sz w:val="24"/>
          <w:szCs w:val="24"/>
        </w:rPr>
        <w:t>Befürworter „eine positive Errungenschaft, ein soziale</w:t>
      </w:r>
      <w:r w:rsidRPr="00A72C20">
        <w:rPr>
          <w:rFonts w:ascii="Times New Roman" w:hAnsi="Times New Roman" w:cs="Times New Roman"/>
          <w:sz w:val="24"/>
          <w:szCs w:val="24"/>
        </w:rPr>
        <w:t>r</w:t>
      </w:r>
      <w:r w:rsidR="001C7728" w:rsidRPr="00A72C20">
        <w:rPr>
          <w:rFonts w:ascii="Times New Roman" w:hAnsi="Times New Roman" w:cs="Times New Roman"/>
          <w:sz w:val="24"/>
          <w:szCs w:val="24"/>
        </w:rPr>
        <w:t xml:space="preserve"> Fortschritt, ein Recht der Frau“;</w:t>
      </w:r>
      <w:r w:rsidRPr="00293BD9">
        <w:rPr>
          <w:rFonts w:ascii="Times New Roman" w:hAnsi="Times New Roman" w:cs="Times New Roman"/>
          <w:sz w:val="24"/>
          <w:szCs w:val="24"/>
        </w:rPr>
        <w:t xml:space="preserve"> </w:t>
      </w:r>
      <w:r>
        <w:rPr>
          <w:rFonts w:ascii="Times New Roman" w:hAnsi="Times New Roman" w:cs="Times New Roman"/>
          <w:sz w:val="24"/>
          <w:szCs w:val="24"/>
        </w:rPr>
        <w:t>a</w:t>
      </w:r>
      <w:r w:rsidR="001C7728" w:rsidRPr="0058276D">
        <w:rPr>
          <w:rFonts w:ascii="Times New Roman" w:hAnsi="Times New Roman" w:cs="Times New Roman"/>
          <w:sz w:val="24"/>
          <w:szCs w:val="24"/>
        </w:rPr>
        <w:t>ndere sehen dari</w:t>
      </w:r>
      <w:r>
        <w:rPr>
          <w:rFonts w:ascii="Times New Roman" w:hAnsi="Times New Roman" w:cs="Times New Roman"/>
          <w:sz w:val="24"/>
          <w:szCs w:val="24"/>
        </w:rPr>
        <w:t>n</w:t>
      </w:r>
      <w:r w:rsidR="001C7728" w:rsidRPr="0058276D">
        <w:rPr>
          <w:rFonts w:ascii="Times New Roman" w:hAnsi="Times New Roman" w:cs="Times New Roman"/>
          <w:sz w:val="24"/>
          <w:szCs w:val="24"/>
        </w:rPr>
        <w:t xml:space="preserve"> ein mitunter not</w:t>
      </w:r>
      <w:r w:rsidR="00F3717D">
        <w:rPr>
          <w:rFonts w:ascii="Times New Roman" w:hAnsi="Times New Roman" w:cs="Times New Roman"/>
          <w:sz w:val="24"/>
          <w:szCs w:val="24"/>
        </w:rPr>
        <w:t>w</w:t>
      </w:r>
      <w:r w:rsidR="001C7728" w:rsidRPr="0058276D">
        <w:rPr>
          <w:rFonts w:ascii="Times New Roman" w:hAnsi="Times New Roman" w:cs="Times New Roman"/>
          <w:sz w:val="24"/>
          <w:szCs w:val="24"/>
        </w:rPr>
        <w:t>end</w:t>
      </w:r>
      <w:r w:rsidR="00293BD9">
        <w:rPr>
          <w:rFonts w:ascii="Times New Roman" w:hAnsi="Times New Roman" w:cs="Times New Roman"/>
          <w:sz w:val="24"/>
          <w:szCs w:val="24"/>
        </w:rPr>
        <w:t>iges</w:t>
      </w:r>
      <w:r w:rsidR="001C7728" w:rsidRPr="0058276D">
        <w:rPr>
          <w:rFonts w:ascii="Times New Roman" w:hAnsi="Times New Roman" w:cs="Times New Roman"/>
          <w:sz w:val="24"/>
          <w:szCs w:val="24"/>
        </w:rPr>
        <w:t xml:space="preserve"> Übel; deshalb plädieren Erstere für „den freien Schwangerschaftsabbruch ohne irgendwelche Regelung“, </w:t>
      </w:r>
      <w:r w:rsidR="001C7728" w:rsidRPr="00A72C20">
        <w:rPr>
          <w:rFonts w:ascii="Times New Roman" w:hAnsi="Times New Roman" w:cs="Times New Roman"/>
          <w:sz w:val="24"/>
          <w:szCs w:val="24"/>
        </w:rPr>
        <w:t xml:space="preserve">Letztere für einen </w:t>
      </w:r>
      <w:r w:rsidR="001C7728" w:rsidRPr="00A72C20">
        <w:rPr>
          <w:rFonts w:ascii="Times New Roman" w:hAnsi="Times New Roman" w:cs="Times New Roman"/>
          <w:sz w:val="24"/>
          <w:szCs w:val="24"/>
        </w:rPr>
        <w:lastRenderedPageBreak/>
        <w:t xml:space="preserve">Abbruch unter bestimmten Bedingungen; </w:t>
      </w:r>
      <w:r w:rsidR="0017667A" w:rsidRPr="00A72C20">
        <w:rPr>
          <w:rFonts w:ascii="Times New Roman" w:hAnsi="Times New Roman" w:cs="Times New Roman"/>
          <w:sz w:val="24"/>
          <w:szCs w:val="24"/>
        </w:rPr>
        <w:t>eine dritte Gruppe, die Mehrheit, möchte „lediglich eine geringere Strenge in der Repression des Schwangerschaftsabbruchs sehen“; oft entstehe der fälschliche Eindruck, diese Haltungen seien nahezu identisch; sie führen „vom reinen Laxismus zum Sozialideal“; dramatische Schwangerschaftsverläufe s</w:t>
      </w:r>
      <w:r w:rsidR="008B111C">
        <w:rPr>
          <w:rFonts w:ascii="Times New Roman" w:hAnsi="Times New Roman" w:cs="Times New Roman"/>
          <w:sz w:val="24"/>
          <w:szCs w:val="24"/>
        </w:rPr>
        <w:t>eien</w:t>
      </w:r>
      <w:r w:rsidR="0017667A" w:rsidRPr="00A72C20">
        <w:rPr>
          <w:rFonts w:ascii="Times New Roman" w:hAnsi="Times New Roman" w:cs="Times New Roman"/>
          <w:sz w:val="24"/>
          <w:szCs w:val="24"/>
        </w:rPr>
        <w:t xml:space="preserve"> keine Rechtfertigung für Abtreibung</w:t>
      </w:r>
      <w:r w:rsidR="008B111C">
        <w:rPr>
          <w:rFonts w:ascii="Times New Roman" w:hAnsi="Times New Roman" w:cs="Times New Roman"/>
          <w:sz w:val="24"/>
          <w:szCs w:val="24"/>
        </w:rPr>
        <w:t>en</w:t>
      </w:r>
      <w:r w:rsidR="0017667A" w:rsidRPr="00A72C20">
        <w:rPr>
          <w:rFonts w:ascii="Times New Roman" w:hAnsi="Times New Roman" w:cs="Times New Roman"/>
          <w:sz w:val="24"/>
          <w:szCs w:val="24"/>
        </w:rPr>
        <w:t xml:space="preserve">; </w:t>
      </w:r>
      <w:r w:rsidR="008B111C">
        <w:rPr>
          <w:rFonts w:ascii="Times New Roman" w:hAnsi="Times New Roman" w:cs="Times New Roman"/>
          <w:sz w:val="24"/>
          <w:szCs w:val="24"/>
        </w:rPr>
        <w:t xml:space="preserve">ein </w:t>
      </w:r>
      <w:proofErr w:type="spellStart"/>
      <w:r w:rsidR="0017667A" w:rsidRPr="00A72C20">
        <w:rPr>
          <w:rFonts w:ascii="Times New Roman" w:hAnsi="Times New Roman" w:cs="Times New Roman"/>
          <w:sz w:val="24"/>
          <w:szCs w:val="24"/>
        </w:rPr>
        <w:t>Foetus</w:t>
      </w:r>
      <w:proofErr w:type="spellEnd"/>
      <w:r w:rsidR="0017667A" w:rsidRPr="00A72C20">
        <w:rPr>
          <w:rFonts w:ascii="Times New Roman" w:hAnsi="Times New Roman" w:cs="Times New Roman"/>
          <w:sz w:val="24"/>
          <w:szCs w:val="24"/>
        </w:rPr>
        <w:t xml:space="preserve"> </w:t>
      </w:r>
      <w:r w:rsidR="008B111C">
        <w:rPr>
          <w:rFonts w:ascii="Times New Roman" w:hAnsi="Times New Roman" w:cs="Times New Roman"/>
          <w:sz w:val="24"/>
          <w:szCs w:val="24"/>
        </w:rPr>
        <w:t xml:space="preserve">sei </w:t>
      </w:r>
      <w:r w:rsidR="0017667A" w:rsidRPr="00A72C20">
        <w:rPr>
          <w:rFonts w:ascii="Times New Roman" w:hAnsi="Times New Roman" w:cs="Times New Roman"/>
          <w:sz w:val="24"/>
          <w:szCs w:val="24"/>
        </w:rPr>
        <w:t xml:space="preserve">mehr als ein „Zellenaggregat“; </w:t>
      </w:r>
      <w:r w:rsidR="008B111C">
        <w:rPr>
          <w:rFonts w:ascii="Times New Roman" w:hAnsi="Times New Roman" w:cs="Times New Roman"/>
          <w:sz w:val="24"/>
          <w:szCs w:val="24"/>
        </w:rPr>
        <w:t xml:space="preserve">es wird ein </w:t>
      </w:r>
      <w:r w:rsidR="0017667A" w:rsidRPr="00A72C20">
        <w:rPr>
          <w:rFonts w:ascii="Times New Roman" w:hAnsi="Times New Roman" w:cs="Times New Roman"/>
          <w:sz w:val="24"/>
          <w:szCs w:val="24"/>
        </w:rPr>
        <w:t>Appell</w:t>
      </w:r>
      <w:r w:rsidR="008B111C">
        <w:rPr>
          <w:rFonts w:ascii="Times New Roman" w:hAnsi="Times New Roman" w:cs="Times New Roman"/>
          <w:sz w:val="24"/>
          <w:szCs w:val="24"/>
        </w:rPr>
        <w:t xml:space="preserve"> </w:t>
      </w:r>
      <w:r w:rsidR="0017667A" w:rsidRPr="00A72C20">
        <w:rPr>
          <w:rFonts w:ascii="Times New Roman" w:hAnsi="Times New Roman" w:cs="Times New Roman"/>
          <w:sz w:val="24"/>
          <w:szCs w:val="24"/>
        </w:rPr>
        <w:t>an die Justiz,</w:t>
      </w:r>
      <w:r w:rsidR="008B111C">
        <w:rPr>
          <w:rFonts w:ascii="Times New Roman" w:hAnsi="Times New Roman" w:cs="Times New Roman"/>
          <w:sz w:val="24"/>
          <w:szCs w:val="24"/>
        </w:rPr>
        <w:t xml:space="preserve"> gerichtet</w:t>
      </w:r>
      <w:r w:rsidR="0017667A" w:rsidRPr="00A72C20">
        <w:rPr>
          <w:rFonts w:ascii="Times New Roman" w:hAnsi="Times New Roman" w:cs="Times New Roman"/>
          <w:sz w:val="24"/>
          <w:szCs w:val="24"/>
        </w:rPr>
        <w:t xml:space="preserve"> „den einzelnen Fällen mit größerer Menschlichkeit entgegenzutreten und die Motive [des Abbruchs] </w:t>
      </w:r>
      <w:proofErr w:type="spellStart"/>
      <w:r w:rsidR="0017667A" w:rsidRPr="00A72C20">
        <w:rPr>
          <w:rFonts w:ascii="Times New Roman" w:hAnsi="Times New Roman" w:cs="Times New Roman"/>
          <w:sz w:val="24"/>
          <w:szCs w:val="24"/>
        </w:rPr>
        <w:t>nüancierter</w:t>
      </w:r>
      <w:proofErr w:type="spellEnd"/>
      <w:r w:rsidR="0017667A" w:rsidRPr="00A72C20">
        <w:rPr>
          <w:rFonts w:ascii="Times New Roman" w:hAnsi="Times New Roman" w:cs="Times New Roman"/>
          <w:sz w:val="24"/>
          <w:szCs w:val="24"/>
        </w:rPr>
        <w:t xml:space="preserve"> zu sehen.“ </w:t>
      </w:r>
      <w:r>
        <w:rPr>
          <w:rFonts w:ascii="Times New Roman" w:hAnsi="Times New Roman" w:cs="Times New Roman"/>
          <w:sz w:val="24"/>
          <w:szCs w:val="24"/>
        </w:rPr>
        <w:t>[D</w:t>
      </w:r>
      <w:r w:rsidR="0017667A" w:rsidRPr="00A72C20">
        <w:rPr>
          <w:rFonts w:ascii="Times New Roman" w:hAnsi="Times New Roman" w:cs="Times New Roman"/>
          <w:sz w:val="24"/>
          <w:szCs w:val="24"/>
        </w:rPr>
        <w:t xml:space="preserve">iese Argumentation kann für einen Abtreibungsbefürworter als naiv </w:t>
      </w:r>
      <w:r w:rsidR="0017667A" w:rsidRPr="0058276D">
        <w:rPr>
          <w:rFonts w:ascii="Times New Roman" w:hAnsi="Times New Roman" w:cs="Times New Roman"/>
          <w:sz w:val="24"/>
          <w:szCs w:val="24"/>
        </w:rPr>
        <w:t>und feige gelten, denn die gesamte Verantwortung wird vom Gesetzgeber an den einzelnen Richter delegiert; die Rechtspraxis wird über die Rechtsnorm gestellt</w:t>
      </w:r>
      <w:r>
        <w:rPr>
          <w:rFonts w:ascii="Times New Roman" w:hAnsi="Times New Roman" w:cs="Times New Roman"/>
          <w:sz w:val="24"/>
          <w:szCs w:val="24"/>
        </w:rPr>
        <w:t>]</w:t>
      </w:r>
      <w:r w:rsidR="008B111C">
        <w:rPr>
          <w:rFonts w:ascii="Times New Roman" w:hAnsi="Times New Roman" w:cs="Times New Roman"/>
          <w:sz w:val="24"/>
          <w:szCs w:val="24"/>
        </w:rPr>
        <w:t>.</w:t>
      </w:r>
    </w:p>
    <w:p w14:paraId="43C30FEF" w14:textId="11154694" w:rsidR="0017667A" w:rsidRPr="00A72C20" w:rsidRDefault="0017667A" w:rsidP="00135F56">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Abtreibung, Problem der Männer: </w:t>
      </w:r>
      <w:r w:rsidR="008B111C">
        <w:rPr>
          <w:rFonts w:ascii="Times New Roman" w:hAnsi="Times New Roman" w:cs="Times New Roman"/>
          <w:sz w:val="24"/>
          <w:szCs w:val="24"/>
        </w:rPr>
        <w:t xml:space="preserve">die </w:t>
      </w:r>
      <w:r w:rsidR="0019633A" w:rsidRPr="0058276D">
        <w:rPr>
          <w:rFonts w:ascii="Times New Roman" w:hAnsi="Times New Roman" w:cs="Times New Roman"/>
          <w:sz w:val="24"/>
          <w:szCs w:val="24"/>
        </w:rPr>
        <w:t>eigentliche Problematik li</w:t>
      </w:r>
      <w:r w:rsidR="00A72C20">
        <w:rPr>
          <w:rFonts w:ascii="Times New Roman" w:hAnsi="Times New Roman" w:cs="Times New Roman"/>
          <w:sz w:val="24"/>
          <w:szCs w:val="24"/>
        </w:rPr>
        <w:t>eg</w:t>
      </w:r>
      <w:r w:rsidR="008B111C">
        <w:rPr>
          <w:rFonts w:ascii="Times New Roman" w:hAnsi="Times New Roman" w:cs="Times New Roman"/>
          <w:sz w:val="24"/>
          <w:szCs w:val="24"/>
        </w:rPr>
        <w:t>e</w:t>
      </w:r>
      <w:r w:rsidR="0019633A" w:rsidRPr="0058276D">
        <w:rPr>
          <w:rFonts w:ascii="Times New Roman" w:hAnsi="Times New Roman" w:cs="Times New Roman"/>
          <w:sz w:val="24"/>
          <w:szCs w:val="24"/>
        </w:rPr>
        <w:t xml:space="preserve"> bei den Männern; </w:t>
      </w:r>
      <w:r w:rsidR="008B111C">
        <w:rPr>
          <w:rFonts w:ascii="Times New Roman" w:hAnsi="Times New Roman" w:cs="Times New Roman"/>
          <w:sz w:val="24"/>
          <w:szCs w:val="24"/>
        </w:rPr>
        <w:t xml:space="preserve">sie </w:t>
      </w:r>
      <w:r w:rsidR="0019633A" w:rsidRPr="0058276D">
        <w:rPr>
          <w:rFonts w:ascii="Times New Roman" w:hAnsi="Times New Roman" w:cs="Times New Roman"/>
          <w:sz w:val="24"/>
          <w:szCs w:val="24"/>
        </w:rPr>
        <w:t>beginn</w:t>
      </w:r>
      <w:r w:rsidR="008B111C">
        <w:rPr>
          <w:rFonts w:ascii="Times New Roman" w:hAnsi="Times New Roman" w:cs="Times New Roman"/>
          <w:sz w:val="24"/>
          <w:szCs w:val="24"/>
        </w:rPr>
        <w:t>e bereits</w:t>
      </w:r>
      <w:r w:rsidR="0019633A" w:rsidRPr="0058276D">
        <w:rPr>
          <w:rFonts w:ascii="Times New Roman" w:hAnsi="Times New Roman" w:cs="Times New Roman"/>
          <w:sz w:val="24"/>
          <w:szCs w:val="24"/>
        </w:rPr>
        <w:t xml:space="preserve"> bei </w:t>
      </w:r>
      <w:r w:rsidR="008B111C">
        <w:rPr>
          <w:rFonts w:ascii="Times New Roman" w:hAnsi="Times New Roman" w:cs="Times New Roman"/>
          <w:sz w:val="24"/>
          <w:szCs w:val="24"/>
        </w:rPr>
        <w:t xml:space="preserve">der </w:t>
      </w:r>
      <w:r w:rsidR="0019633A" w:rsidRPr="0058276D">
        <w:rPr>
          <w:rFonts w:ascii="Times New Roman" w:hAnsi="Times New Roman" w:cs="Times New Roman"/>
          <w:sz w:val="24"/>
          <w:szCs w:val="24"/>
        </w:rPr>
        <w:t xml:space="preserve">Sexualerziehung, die allzu oft Frauen überlassen wird; auch </w:t>
      </w:r>
      <w:r w:rsidR="008B111C">
        <w:rPr>
          <w:rFonts w:ascii="Times New Roman" w:hAnsi="Times New Roman" w:cs="Times New Roman"/>
          <w:sz w:val="24"/>
          <w:szCs w:val="24"/>
        </w:rPr>
        <w:t xml:space="preserve">müsse die </w:t>
      </w:r>
      <w:r w:rsidR="0019633A" w:rsidRPr="0058276D">
        <w:rPr>
          <w:rFonts w:ascii="Times New Roman" w:hAnsi="Times New Roman" w:cs="Times New Roman"/>
          <w:sz w:val="24"/>
          <w:szCs w:val="24"/>
        </w:rPr>
        <w:t xml:space="preserve">Frau i. d. R. </w:t>
      </w:r>
      <w:r w:rsidR="008B111C">
        <w:rPr>
          <w:rFonts w:ascii="Times New Roman" w:hAnsi="Times New Roman" w:cs="Times New Roman"/>
          <w:sz w:val="24"/>
          <w:szCs w:val="24"/>
        </w:rPr>
        <w:t xml:space="preserve">die </w:t>
      </w:r>
      <w:r w:rsidR="0019633A" w:rsidRPr="0058276D">
        <w:rPr>
          <w:rFonts w:ascii="Times New Roman" w:hAnsi="Times New Roman" w:cs="Times New Roman"/>
          <w:sz w:val="24"/>
          <w:szCs w:val="24"/>
        </w:rPr>
        <w:t>„Empfängnisverhütung organisieren“; komm</w:t>
      </w:r>
      <w:r w:rsidR="008B111C">
        <w:rPr>
          <w:rFonts w:ascii="Times New Roman" w:hAnsi="Times New Roman" w:cs="Times New Roman"/>
          <w:sz w:val="24"/>
          <w:szCs w:val="24"/>
        </w:rPr>
        <w:t>e</w:t>
      </w:r>
      <w:r w:rsidR="0019633A" w:rsidRPr="0058276D">
        <w:rPr>
          <w:rFonts w:ascii="Times New Roman" w:hAnsi="Times New Roman" w:cs="Times New Roman"/>
          <w:sz w:val="24"/>
          <w:szCs w:val="24"/>
        </w:rPr>
        <w:t xml:space="preserve"> es zu </w:t>
      </w:r>
      <w:r w:rsidR="008B111C">
        <w:rPr>
          <w:rFonts w:ascii="Times New Roman" w:hAnsi="Times New Roman" w:cs="Times New Roman"/>
          <w:sz w:val="24"/>
          <w:szCs w:val="24"/>
        </w:rPr>
        <w:t xml:space="preserve">einer </w:t>
      </w:r>
      <w:r w:rsidR="0019633A" w:rsidRPr="0058276D">
        <w:rPr>
          <w:rFonts w:ascii="Times New Roman" w:hAnsi="Times New Roman" w:cs="Times New Roman"/>
          <w:sz w:val="24"/>
          <w:szCs w:val="24"/>
        </w:rPr>
        <w:t>unerwünschte</w:t>
      </w:r>
      <w:r w:rsidR="008B111C">
        <w:rPr>
          <w:rFonts w:ascii="Times New Roman" w:hAnsi="Times New Roman" w:cs="Times New Roman"/>
          <w:sz w:val="24"/>
          <w:szCs w:val="24"/>
        </w:rPr>
        <w:t>n</w:t>
      </w:r>
      <w:r w:rsidR="0019633A" w:rsidRPr="0058276D">
        <w:rPr>
          <w:rFonts w:ascii="Times New Roman" w:hAnsi="Times New Roman" w:cs="Times New Roman"/>
          <w:sz w:val="24"/>
          <w:szCs w:val="24"/>
        </w:rPr>
        <w:t xml:space="preserve"> Schwangerschaft, steh</w:t>
      </w:r>
      <w:r w:rsidR="008B111C">
        <w:rPr>
          <w:rFonts w:ascii="Times New Roman" w:hAnsi="Times New Roman" w:cs="Times New Roman"/>
          <w:sz w:val="24"/>
          <w:szCs w:val="24"/>
        </w:rPr>
        <w:t>e die</w:t>
      </w:r>
      <w:r w:rsidR="0019633A" w:rsidRPr="0058276D">
        <w:rPr>
          <w:rFonts w:ascii="Times New Roman" w:hAnsi="Times New Roman" w:cs="Times New Roman"/>
          <w:sz w:val="24"/>
          <w:szCs w:val="24"/>
        </w:rPr>
        <w:t xml:space="preserve"> Frau sehr oft allein; bewusst nicht adressiert wird </w:t>
      </w:r>
      <w:r w:rsidR="008B111C">
        <w:rPr>
          <w:rFonts w:ascii="Times New Roman" w:hAnsi="Times New Roman" w:cs="Times New Roman"/>
          <w:sz w:val="24"/>
          <w:szCs w:val="24"/>
        </w:rPr>
        <w:t xml:space="preserve">jene </w:t>
      </w:r>
      <w:r w:rsidR="0019633A" w:rsidRPr="0058276D">
        <w:rPr>
          <w:rFonts w:ascii="Times New Roman" w:hAnsi="Times New Roman" w:cs="Times New Roman"/>
          <w:sz w:val="24"/>
          <w:szCs w:val="24"/>
        </w:rPr>
        <w:t xml:space="preserve">„hautdünne Schicht jener Salonfrauen, die eben wegen der ‚dolce </w:t>
      </w:r>
      <w:proofErr w:type="spellStart"/>
      <w:r w:rsidR="0019633A" w:rsidRPr="0058276D">
        <w:rPr>
          <w:rFonts w:ascii="Times New Roman" w:hAnsi="Times New Roman" w:cs="Times New Roman"/>
          <w:sz w:val="24"/>
          <w:szCs w:val="24"/>
        </w:rPr>
        <w:t>vita</w:t>
      </w:r>
      <w:proofErr w:type="spellEnd"/>
      <w:r w:rsidR="0019633A" w:rsidRPr="0058276D">
        <w:rPr>
          <w:rFonts w:ascii="Times New Roman" w:hAnsi="Times New Roman" w:cs="Times New Roman"/>
          <w:sz w:val="24"/>
          <w:szCs w:val="24"/>
        </w:rPr>
        <w:t xml:space="preserve">‘ mit allem Drum und Dran von vornherein darauf eingestellt sind abzutreiben, wenn es ‚par </w:t>
      </w:r>
      <w:proofErr w:type="spellStart"/>
      <w:r w:rsidR="0019633A" w:rsidRPr="0058276D">
        <w:rPr>
          <w:rFonts w:ascii="Times New Roman" w:hAnsi="Times New Roman" w:cs="Times New Roman"/>
          <w:sz w:val="24"/>
          <w:szCs w:val="24"/>
        </w:rPr>
        <w:t>accident</w:t>
      </w:r>
      <w:proofErr w:type="spellEnd"/>
      <w:r w:rsidR="0019633A" w:rsidRPr="0058276D">
        <w:rPr>
          <w:rFonts w:ascii="Times New Roman" w:hAnsi="Times New Roman" w:cs="Times New Roman"/>
          <w:sz w:val="24"/>
          <w:szCs w:val="24"/>
        </w:rPr>
        <w:t>‘ einmal zu einer unerwünsch</w:t>
      </w:r>
      <w:r w:rsidR="008B111C">
        <w:rPr>
          <w:rFonts w:ascii="Times New Roman" w:hAnsi="Times New Roman" w:cs="Times New Roman"/>
          <w:sz w:val="24"/>
          <w:szCs w:val="24"/>
        </w:rPr>
        <w:t>ten</w:t>
      </w:r>
      <w:r w:rsidR="0019633A" w:rsidRPr="0058276D">
        <w:rPr>
          <w:rFonts w:ascii="Times New Roman" w:hAnsi="Times New Roman" w:cs="Times New Roman"/>
          <w:sz w:val="24"/>
          <w:szCs w:val="24"/>
        </w:rPr>
        <w:t xml:space="preserve"> Schwangerschaft kommen sollte“ </w:t>
      </w:r>
      <w:r w:rsidR="00A72C20">
        <w:rPr>
          <w:rFonts w:ascii="Times New Roman" w:hAnsi="Times New Roman" w:cs="Times New Roman"/>
          <w:sz w:val="24"/>
          <w:szCs w:val="24"/>
        </w:rPr>
        <w:t>[</w:t>
      </w:r>
      <w:r w:rsidR="0019633A" w:rsidRPr="00A72C20">
        <w:rPr>
          <w:rFonts w:ascii="Times New Roman" w:hAnsi="Times New Roman" w:cs="Times New Roman"/>
          <w:sz w:val="24"/>
          <w:szCs w:val="24"/>
        </w:rPr>
        <w:t xml:space="preserve">Seitenhieb auf Teile der weiblichen </w:t>
      </w:r>
      <w:r w:rsidR="002C4A23" w:rsidRPr="00A72C20">
        <w:rPr>
          <w:rFonts w:ascii="Times New Roman" w:hAnsi="Times New Roman" w:cs="Times New Roman"/>
          <w:sz w:val="24"/>
          <w:szCs w:val="24"/>
        </w:rPr>
        <w:t>DP-Wähler</w:t>
      </w:r>
      <w:r w:rsidR="0019633A" w:rsidRPr="00A72C20">
        <w:rPr>
          <w:rFonts w:ascii="Times New Roman" w:hAnsi="Times New Roman" w:cs="Times New Roman"/>
          <w:sz w:val="24"/>
          <w:szCs w:val="24"/>
        </w:rPr>
        <w:t>schaft</w:t>
      </w:r>
      <w:r w:rsidR="002C4A23" w:rsidRPr="00A72C20">
        <w:rPr>
          <w:rFonts w:ascii="Times New Roman" w:hAnsi="Times New Roman" w:cs="Times New Roman"/>
          <w:sz w:val="24"/>
          <w:szCs w:val="24"/>
        </w:rPr>
        <w:t>, denen</w:t>
      </w:r>
      <w:r w:rsidR="00A72C20">
        <w:rPr>
          <w:rFonts w:ascii="Times New Roman" w:hAnsi="Times New Roman" w:cs="Times New Roman"/>
          <w:sz w:val="24"/>
          <w:szCs w:val="24"/>
        </w:rPr>
        <w:t xml:space="preserve"> aufgrund ihres Sozialstatus und ihrer Mond</w:t>
      </w:r>
      <w:r w:rsidR="00293BD9">
        <w:rPr>
          <w:rFonts w:ascii="Times New Roman" w:hAnsi="Times New Roman" w:cs="Times New Roman"/>
          <w:sz w:val="24"/>
          <w:szCs w:val="24"/>
        </w:rPr>
        <w:t>ä</w:t>
      </w:r>
      <w:r w:rsidR="00A72C20">
        <w:rPr>
          <w:rFonts w:ascii="Times New Roman" w:hAnsi="Times New Roman" w:cs="Times New Roman"/>
          <w:sz w:val="24"/>
          <w:szCs w:val="24"/>
        </w:rPr>
        <w:t>nität</w:t>
      </w:r>
      <w:r w:rsidR="002C4A23" w:rsidRPr="00A72C20">
        <w:rPr>
          <w:rFonts w:ascii="Times New Roman" w:hAnsi="Times New Roman" w:cs="Times New Roman"/>
          <w:sz w:val="24"/>
          <w:szCs w:val="24"/>
        </w:rPr>
        <w:t xml:space="preserve"> eine zu große Distanz zum „Volk“ nachgesagt wird</w:t>
      </w:r>
      <w:r w:rsidR="00A72C20">
        <w:rPr>
          <w:rFonts w:ascii="Times New Roman" w:hAnsi="Times New Roman" w:cs="Times New Roman"/>
          <w:sz w:val="24"/>
          <w:szCs w:val="24"/>
        </w:rPr>
        <w:t>]</w:t>
      </w:r>
      <w:r w:rsidR="002C4A23" w:rsidRPr="00A72C20">
        <w:rPr>
          <w:rFonts w:ascii="Times New Roman" w:hAnsi="Times New Roman" w:cs="Times New Roman"/>
          <w:sz w:val="24"/>
          <w:szCs w:val="24"/>
        </w:rPr>
        <w:t>; Adre</w:t>
      </w:r>
      <w:r w:rsidR="00814677">
        <w:rPr>
          <w:rFonts w:ascii="Times New Roman" w:hAnsi="Times New Roman" w:cs="Times New Roman"/>
          <w:sz w:val="24"/>
          <w:szCs w:val="24"/>
        </w:rPr>
        <w:t>s</w:t>
      </w:r>
      <w:r w:rsidR="002C4A23" w:rsidRPr="00A72C20">
        <w:rPr>
          <w:rFonts w:ascii="Times New Roman" w:hAnsi="Times New Roman" w:cs="Times New Roman"/>
          <w:sz w:val="24"/>
          <w:szCs w:val="24"/>
        </w:rPr>
        <w:t>saten sind ferner weder Frauen, die sich aus einer Paniksituation heraus zur A</w:t>
      </w:r>
      <w:r w:rsidR="008B111C">
        <w:rPr>
          <w:rFonts w:ascii="Times New Roman" w:hAnsi="Times New Roman" w:cs="Times New Roman"/>
          <w:sz w:val="24"/>
          <w:szCs w:val="24"/>
        </w:rPr>
        <w:t>btreibung</w:t>
      </w:r>
      <w:r w:rsidR="002C4A23" w:rsidRPr="00A72C20">
        <w:rPr>
          <w:rFonts w:ascii="Times New Roman" w:hAnsi="Times New Roman" w:cs="Times New Roman"/>
          <w:sz w:val="24"/>
          <w:szCs w:val="24"/>
        </w:rPr>
        <w:t xml:space="preserve"> entschließen noch jene, die aus großer Notlage abtreiben lassen. Im Fokus stehen Frauen, „die in einer ‚Konfliktbewältigung‘ sich zur A</w:t>
      </w:r>
      <w:r w:rsidR="008B111C">
        <w:rPr>
          <w:rFonts w:ascii="Times New Roman" w:hAnsi="Times New Roman" w:cs="Times New Roman"/>
          <w:sz w:val="24"/>
          <w:szCs w:val="24"/>
        </w:rPr>
        <w:t>btreibung</w:t>
      </w:r>
      <w:r w:rsidR="002C4A23" w:rsidRPr="00A72C20">
        <w:rPr>
          <w:rFonts w:ascii="Times New Roman" w:hAnsi="Times New Roman" w:cs="Times New Roman"/>
          <w:sz w:val="24"/>
          <w:szCs w:val="24"/>
        </w:rPr>
        <w:t xml:space="preserve"> frei entschlossen haben.“ </w:t>
      </w:r>
      <w:r w:rsidR="008B111C">
        <w:rPr>
          <w:rFonts w:ascii="Times New Roman" w:hAnsi="Times New Roman" w:cs="Times New Roman"/>
          <w:sz w:val="24"/>
          <w:szCs w:val="24"/>
        </w:rPr>
        <w:t xml:space="preserve">Die </w:t>
      </w:r>
      <w:r w:rsidR="002C4A23" w:rsidRPr="00A72C20">
        <w:rPr>
          <w:rFonts w:ascii="Times New Roman" w:hAnsi="Times New Roman" w:cs="Times New Roman"/>
          <w:sz w:val="24"/>
          <w:szCs w:val="24"/>
        </w:rPr>
        <w:t>Abtreibungslegalisierung änder</w:t>
      </w:r>
      <w:r w:rsidR="008B111C">
        <w:rPr>
          <w:rFonts w:ascii="Times New Roman" w:hAnsi="Times New Roman" w:cs="Times New Roman"/>
          <w:sz w:val="24"/>
          <w:szCs w:val="24"/>
        </w:rPr>
        <w:t>e</w:t>
      </w:r>
      <w:r w:rsidR="002C4A23" w:rsidRPr="00A72C20">
        <w:rPr>
          <w:rFonts w:ascii="Times New Roman" w:hAnsi="Times New Roman" w:cs="Times New Roman"/>
          <w:sz w:val="24"/>
          <w:szCs w:val="24"/>
        </w:rPr>
        <w:t xml:space="preserve"> nichts an der Tatsache, dass „alle Risiken und moralische Zerrissenheit auf den Frauen“ laste; die Männer in Politik und Privatleben w</w:t>
      </w:r>
      <w:r w:rsidR="008B111C">
        <w:rPr>
          <w:rFonts w:ascii="Times New Roman" w:hAnsi="Times New Roman" w:cs="Times New Roman"/>
          <w:sz w:val="24"/>
          <w:szCs w:val="24"/>
        </w:rPr>
        <w:t>ü</w:t>
      </w:r>
      <w:r w:rsidR="002C4A23" w:rsidRPr="00A72C20">
        <w:rPr>
          <w:rFonts w:ascii="Times New Roman" w:hAnsi="Times New Roman" w:cs="Times New Roman"/>
          <w:sz w:val="24"/>
          <w:szCs w:val="24"/>
        </w:rPr>
        <w:t>rden nicht zu einem Umdenken gezwungen, ihre Verantwortung zu übernehmen, zusammen mit der Frau „die Bürde der Mutterschaft in die partnerschaftliche Verantwortung der Elternschaft zu verwandeln“.</w:t>
      </w:r>
    </w:p>
    <w:p w14:paraId="2D470B62" w14:textId="78415C0D" w:rsidR="0019633A" w:rsidRPr="004A0F70" w:rsidRDefault="0019633A" w:rsidP="00135F56">
      <w:pPr>
        <w:spacing w:line="360" w:lineRule="auto"/>
        <w:jc w:val="both"/>
        <w:rPr>
          <w:rFonts w:ascii="Times New Roman" w:hAnsi="Times New Roman" w:cs="Times New Roman"/>
          <w:sz w:val="24"/>
          <w:szCs w:val="24"/>
        </w:rPr>
      </w:pPr>
      <w:r w:rsidRPr="004A0F70">
        <w:rPr>
          <w:rFonts w:ascii="Times New Roman" w:hAnsi="Times New Roman" w:cs="Times New Roman"/>
          <w:sz w:val="24"/>
          <w:szCs w:val="24"/>
        </w:rPr>
        <w:t>Kuratorium der Legalisierung und Liberalisierung der Folter?</w:t>
      </w:r>
      <w:r w:rsidR="008B111C">
        <w:rPr>
          <w:rFonts w:ascii="Times New Roman" w:hAnsi="Times New Roman" w:cs="Times New Roman"/>
          <w:sz w:val="24"/>
          <w:szCs w:val="24"/>
        </w:rPr>
        <w:t xml:space="preserve"> </w:t>
      </w:r>
      <w:r w:rsidR="002C4A23" w:rsidRPr="004A0F70">
        <w:rPr>
          <w:rFonts w:ascii="Times New Roman" w:hAnsi="Times New Roman" w:cs="Times New Roman"/>
          <w:sz w:val="24"/>
          <w:szCs w:val="24"/>
        </w:rPr>
        <w:t>Befü</w:t>
      </w:r>
      <w:r w:rsidR="00293BD9">
        <w:rPr>
          <w:rFonts w:ascii="Times New Roman" w:hAnsi="Times New Roman" w:cs="Times New Roman"/>
          <w:sz w:val="24"/>
          <w:szCs w:val="24"/>
        </w:rPr>
        <w:t>r</w:t>
      </w:r>
      <w:r w:rsidR="002C4A23" w:rsidRPr="004A0F70">
        <w:rPr>
          <w:rFonts w:ascii="Times New Roman" w:hAnsi="Times New Roman" w:cs="Times New Roman"/>
          <w:sz w:val="24"/>
          <w:szCs w:val="24"/>
        </w:rPr>
        <w:t xml:space="preserve">worter argumentieren, es gebe Abtreibung trotz mannigfaltiger Verbote, zudem sei die Art der Abtreibung oft einem Kurpfuscher anvertraut; besser sei es deshalb, die Abtreibung zu legalisieren, um sicherzustellen, dass sie unter medizinisch fachgerechten Umständen vollzogen wird; dies könne man rein formallogisch auch von der Folter behaupten, die es ebenfalls trotz </w:t>
      </w:r>
      <w:r w:rsidR="00931E60" w:rsidRPr="004A0F70">
        <w:rPr>
          <w:rFonts w:ascii="Times New Roman" w:hAnsi="Times New Roman" w:cs="Times New Roman"/>
          <w:sz w:val="24"/>
          <w:szCs w:val="24"/>
        </w:rPr>
        <w:t>des Einsatzes vieler Vereinigungen wie AI gebe; deshalb könnte man anführen, es sei ehrlicher, sie unter gewis</w:t>
      </w:r>
      <w:r w:rsidR="004A0F70">
        <w:rPr>
          <w:rFonts w:ascii="Times New Roman" w:hAnsi="Times New Roman" w:cs="Times New Roman"/>
          <w:sz w:val="24"/>
          <w:szCs w:val="24"/>
        </w:rPr>
        <w:t>s</w:t>
      </w:r>
      <w:r w:rsidR="00931E60" w:rsidRPr="004A0F70">
        <w:rPr>
          <w:rFonts w:ascii="Times New Roman" w:hAnsi="Times New Roman" w:cs="Times New Roman"/>
          <w:sz w:val="24"/>
          <w:szCs w:val="24"/>
        </w:rPr>
        <w:t>en Bedingungen zu erlauben und zu steuern</w:t>
      </w:r>
      <w:r w:rsidR="008B111C">
        <w:rPr>
          <w:rFonts w:ascii="Times New Roman" w:hAnsi="Times New Roman" w:cs="Times New Roman"/>
          <w:sz w:val="24"/>
          <w:szCs w:val="24"/>
        </w:rPr>
        <w:t>.</w:t>
      </w:r>
    </w:p>
    <w:p w14:paraId="198C73FD" w14:textId="77777777" w:rsidR="0019633A" w:rsidRPr="0058276D" w:rsidRDefault="0019633A" w:rsidP="00135F56">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lastRenderedPageBreak/>
        <w:t xml:space="preserve">Ja zum Leben Nein zur Abtreibung: Aufruf zu einer Kundgebungsreihe gegen die Abtreibungslegalisierung“ </w:t>
      </w:r>
      <w:r w:rsidR="008B111C">
        <w:rPr>
          <w:rFonts w:ascii="Times New Roman" w:hAnsi="Times New Roman" w:cs="Times New Roman"/>
          <w:sz w:val="24"/>
          <w:szCs w:val="24"/>
        </w:rPr>
        <w:t xml:space="preserve">Der </w:t>
      </w:r>
      <w:r w:rsidRPr="0058276D">
        <w:rPr>
          <w:rFonts w:ascii="Times New Roman" w:hAnsi="Times New Roman" w:cs="Times New Roman"/>
          <w:sz w:val="24"/>
          <w:szCs w:val="24"/>
        </w:rPr>
        <w:t>Organisator</w:t>
      </w:r>
      <w:r w:rsidR="008B111C">
        <w:rPr>
          <w:rFonts w:ascii="Times New Roman" w:hAnsi="Times New Roman" w:cs="Times New Roman"/>
          <w:sz w:val="24"/>
          <w:szCs w:val="24"/>
        </w:rPr>
        <w:t xml:space="preserve"> war die</w:t>
      </w:r>
      <w:r w:rsidRPr="0058276D">
        <w:rPr>
          <w:rFonts w:ascii="Times New Roman" w:hAnsi="Times New Roman" w:cs="Times New Roman"/>
          <w:sz w:val="24"/>
          <w:szCs w:val="24"/>
        </w:rPr>
        <w:t xml:space="preserve"> </w:t>
      </w:r>
      <w:r w:rsidR="008B111C">
        <w:rPr>
          <w:rFonts w:ascii="Times New Roman" w:hAnsi="Times New Roman" w:cs="Times New Roman"/>
          <w:sz w:val="24"/>
          <w:szCs w:val="24"/>
        </w:rPr>
        <w:t>„</w:t>
      </w:r>
      <w:r w:rsidRPr="0058276D">
        <w:rPr>
          <w:rFonts w:ascii="Times New Roman" w:hAnsi="Times New Roman" w:cs="Times New Roman"/>
          <w:sz w:val="24"/>
          <w:szCs w:val="24"/>
        </w:rPr>
        <w:t>Vereinigung zum Schutz des werdenden Lebens</w:t>
      </w:r>
      <w:r w:rsidR="008B111C">
        <w:rPr>
          <w:rFonts w:ascii="Times New Roman" w:hAnsi="Times New Roman" w:cs="Times New Roman"/>
          <w:sz w:val="24"/>
          <w:szCs w:val="24"/>
        </w:rPr>
        <w:t>“.</w:t>
      </w:r>
    </w:p>
    <w:p w14:paraId="3C4A6C07" w14:textId="77777777" w:rsidR="00394E24" w:rsidRPr="0058276D" w:rsidRDefault="00931E60" w:rsidP="00135F56">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Bericht über Kundgebung der Abtreibungsbefürworter; ca. 60 Teilnehmer; Kundgebung geriet „zu einem eindeutigen </w:t>
      </w:r>
      <w:proofErr w:type="spellStart"/>
      <w:r w:rsidRPr="0058276D">
        <w:rPr>
          <w:rFonts w:ascii="Times New Roman" w:hAnsi="Times New Roman" w:cs="Times New Roman"/>
          <w:sz w:val="24"/>
          <w:szCs w:val="24"/>
        </w:rPr>
        <w:t>Mißerfolg</w:t>
      </w:r>
      <w:proofErr w:type="spellEnd"/>
      <w:r w:rsidRPr="0058276D">
        <w:rPr>
          <w:rFonts w:ascii="Times New Roman" w:hAnsi="Times New Roman" w:cs="Times New Roman"/>
          <w:sz w:val="24"/>
          <w:szCs w:val="24"/>
        </w:rPr>
        <w:t>“; Drohungen des MLF</w:t>
      </w:r>
      <w:r w:rsidR="008B111C">
        <w:rPr>
          <w:rFonts w:ascii="Times New Roman" w:hAnsi="Times New Roman" w:cs="Times New Roman"/>
          <w:sz w:val="24"/>
          <w:szCs w:val="24"/>
        </w:rPr>
        <w:t xml:space="preserve"> </w:t>
      </w:r>
      <w:r w:rsidR="008B111C" w:rsidRPr="008B111C">
        <w:rPr>
          <w:rFonts w:ascii="Times New Roman" w:hAnsi="Times New Roman" w:cs="Times New Roman"/>
          <w:sz w:val="24"/>
          <w:szCs w:val="24"/>
        </w:rPr>
        <w:t xml:space="preserve">(Mouvement de </w:t>
      </w:r>
      <w:proofErr w:type="spellStart"/>
      <w:r w:rsidR="008B111C" w:rsidRPr="008B111C">
        <w:rPr>
          <w:rFonts w:ascii="Times New Roman" w:hAnsi="Times New Roman" w:cs="Times New Roman"/>
          <w:sz w:val="24"/>
          <w:szCs w:val="24"/>
        </w:rPr>
        <w:t>Libération</w:t>
      </w:r>
      <w:proofErr w:type="spellEnd"/>
      <w:r w:rsidR="008B111C" w:rsidRPr="008B111C">
        <w:rPr>
          <w:rFonts w:ascii="Times New Roman" w:hAnsi="Times New Roman" w:cs="Times New Roman"/>
          <w:sz w:val="24"/>
          <w:szCs w:val="24"/>
        </w:rPr>
        <w:t xml:space="preserve"> des Femmes au Luxembourg</w:t>
      </w:r>
      <w:r w:rsidR="008B111C">
        <w:rPr>
          <w:rFonts w:ascii="Times New Roman" w:hAnsi="Times New Roman" w:cs="Times New Roman"/>
          <w:sz w:val="24"/>
          <w:szCs w:val="24"/>
        </w:rPr>
        <w:t>)</w:t>
      </w:r>
      <w:r w:rsidRPr="008B111C">
        <w:rPr>
          <w:rFonts w:ascii="Times New Roman" w:hAnsi="Times New Roman" w:cs="Times New Roman"/>
          <w:sz w:val="24"/>
          <w:szCs w:val="24"/>
        </w:rPr>
        <w:t>: angekündigte</w:t>
      </w:r>
      <w:r w:rsidRPr="0058276D">
        <w:rPr>
          <w:rFonts w:ascii="Times New Roman" w:hAnsi="Times New Roman" w:cs="Times New Roman"/>
          <w:sz w:val="24"/>
          <w:szCs w:val="24"/>
        </w:rPr>
        <w:t xml:space="preserve"> Störmanöver am Rande der Demo</w:t>
      </w:r>
      <w:r w:rsidR="008B111C">
        <w:rPr>
          <w:rFonts w:ascii="Times New Roman" w:hAnsi="Times New Roman" w:cs="Times New Roman"/>
          <w:sz w:val="24"/>
          <w:szCs w:val="24"/>
        </w:rPr>
        <w:t>nstration</w:t>
      </w:r>
      <w:r w:rsidRPr="0058276D">
        <w:rPr>
          <w:rFonts w:ascii="Times New Roman" w:hAnsi="Times New Roman" w:cs="Times New Roman"/>
          <w:sz w:val="24"/>
          <w:szCs w:val="24"/>
        </w:rPr>
        <w:t xml:space="preserve"> zum Schutz des ungeborenen Leben</w:t>
      </w:r>
      <w:r w:rsidR="004A0F70">
        <w:rPr>
          <w:rFonts w:ascii="Times New Roman" w:hAnsi="Times New Roman" w:cs="Times New Roman"/>
          <w:sz w:val="24"/>
          <w:szCs w:val="24"/>
        </w:rPr>
        <w:t>s</w:t>
      </w:r>
      <w:r w:rsidR="008B111C">
        <w:rPr>
          <w:rFonts w:ascii="Times New Roman" w:hAnsi="Times New Roman" w:cs="Times New Roman"/>
          <w:sz w:val="24"/>
          <w:szCs w:val="24"/>
        </w:rPr>
        <w:t>.</w:t>
      </w:r>
    </w:p>
    <w:p w14:paraId="0E1F2E73" w14:textId="77777777" w:rsidR="00881CFA" w:rsidRPr="004A0F70" w:rsidRDefault="00881CFA" w:rsidP="00135F56">
      <w:pPr>
        <w:spacing w:line="360" w:lineRule="auto"/>
        <w:jc w:val="both"/>
        <w:rPr>
          <w:rFonts w:ascii="Times New Roman" w:hAnsi="Times New Roman" w:cs="Times New Roman"/>
          <w:b/>
          <w:sz w:val="24"/>
          <w:szCs w:val="24"/>
        </w:rPr>
      </w:pPr>
      <w:r w:rsidRPr="004A0F70">
        <w:rPr>
          <w:rFonts w:ascii="Times New Roman" w:hAnsi="Times New Roman" w:cs="Times New Roman"/>
          <w:b/>
          <w:sz w:val="24"/>
          <w:szCs w:val="24"/>
        </w:rPr>
        <w:t xml:space="preserve">Der Diskurs weitet sich aus zu einer </w:t>
      </w:r>
      <w:r w:rsidR="004378C5" w:rsidRPr="004A0F70">
        <w:rPr>
          <w:rFonts w:ascii="Times New Roman" w:hAnsi="Times New Roman" w:cs="Times New Roman"/>
          <w:b/>
          <w:sz w:val="24"/>
          <w:szCs w:val="24"/>
        </w:rPr>
        <w:t>Grundsatzdebatte über die nicht zu veräußernden Aufgabenbereiche des Staates und die Bedingungen für ein friedfertiges Leben in einer pluralistischen Gemeinschaft</w:t>
      </w:r>
    </w:p>
    <w:p w14:paraId="5D45A673" w14:textId="53951B3A" w:rsidR="00931E60" w:rsidRPr="004E5119" w:rsidRDefault="00931E60" w:rsidP="00135F56">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Hd. Worum es geht: Beschwerde über die Tatsachenverdrehung, in dieser Debatte gehe es bloß darum, dass Katholiken ihre Moralvorstellungen durchsetzen; </w:t>
      </w:r>
      <w:proofErr w:type="spellStart"/>
      <w:r w:rsidRPr="0058276D">
        <w:rPr>
          <w:rFonts w:ascii="Times New Roman" w:hAnsi="Times New Roman" w:cs="Times New Roman"/>
          <w:sz w:val="24"/>
          <w:szCs w:val="24"/>
        </w:rPr>
        <w:t>Heiderscheid</w:t>
      </w:r>
      <w:proofErr w:type="spellEnd"/>
      <w:r w:rsidRPr="0058276D">
        <w:rPr>
          <w:rFonts w:ascii="Times New Roman" w:hAnsi="Times New Roman" w:cs="Times New Roman"/>
          <w:sz w:val="24"/>
          <w:szCs w:val="24"/>
        </w:rPr>
        <w:t xml:space="preserve"> zufolge jedoch gehe es um d</w:t>
      </w:r>
      <w:r w:rsidR="00293BD9">
        <w:rPr>
          <w:rFonts w:ascii="Times New Roman" w:hAnsi="Times New Roman" w:cs="Times New Roman"/>
          <w:sz w:val="24"/>
          <w:szCs w:val="24"/>
        </w:rPr>
        <w:t>ie</w:t>
      </w:r>
      <w:r w:rsidRPr="0058276D">
        <w:rPr>
          <w:rFonts w:ascii="Times New Roman" w:hAnsi="Times New Roman" w:cs="Times New Roman"/>
          <w:sz w:val="24"/>
          <w:szCs w:val="24"/>
        </w:rPr>
        <w:t xml:space="preserve"> Geltendmach</w:t>
      </w:r>
      <w:r w:rsidR="00293BD9">
        <w:rPr>
          <w:rFonts w:ascii="Times New Roman" w:hAnsi="Times New Roman" w:cs="Times New Roman"/>
          <w:sz w:val="24"/>
          <w:szCs w:val="24"/>
        </w:rPr>
        <w:t>ung</w:t>
      </w:r>
      <w:r w:rsidRPr="0058276D">
        <w:rPr>
          <w:rFonts w:ascii="Times New Roman" w:hAnsi="Times New Roman" w:cs="Times New Roman"/>
          <w:sz w:val="24"/>
          <w:szCs w:val="24"/>
        </w:rPr>
        <w:t xml:space="preserve"> „des Naturgesetzes, der natürlichen Ethik, die für alle bindend sein sollte“. </w:t>
      </w:r>
      <w:r w:rsidR="004378C5" w:rsidRPr="0058276D">
        <w:rPr>
          <w:rFonts w:ascii="Times New Roman" w:hAnsi="Times New Roman" w:cs="Times New Roman"/>
          <w:sz w:val="24"/>
          <w:szCs w:val="24"/>
        </w:rPr>
        <w:t xml:space="preserve">Hd. bedauert daneben </w:t>
      </w:r>
      <w:r w:rsidR="008B111C">
        <w:rPr>
          <w:rFonts w:ascii="Times New Roman" w:hAnsi="Times New Roman" w:cs="Times New Roman"/>
          <w:sz w:val="24"/>
          <w:szCs w:val="24"/>
        </w:rPr>
        <w:t xml:space="preserve">eine </w:t>
      </w:r>
      <w:r w:rsidR="004378C5" w:rsidRPr="0058276D">
        <w:rPr>
          <w:rFonts w:ascii="Times New Roman" w:hAnsi="Times New Roman" w:cs="Times New Roman"/>
          <w:sz w:val="24"/>
          <w:szCs w:val="24"/>
        </w:rPr>
        <w:t xml:space="preserve">mangelnde Diskursethik bei den Gegnern des LW; </w:t>
      </w:r>
      <w:r w:rsidR="004A0F70">
        <w:rPr>
          <w:rFonts w:ascii="Times New Roman" w:hAnsi="Times New Roman" w:cs="Times New Roman"/>
          <w:sz w:val="24"/>
          <w:szCs w:val="24"/>
        </w:rPr>
        <w:t>d</w:t>
      </w:r>
      <w:r w:rsidR="00881CFA" w:rsidRPr="0058276D">
        <w:rPr>
          <w:rFonts w:ascii="Times New Roman" w:hAnsi="Times New Roman" w:cs="Times New Roman"/>
          <w:sz w:val="24"/>
          <w:szCs w:val="24"/>
        </w:rPr>
        <w:t>as LW tr</w:t>
      </w:r>
      <w:r w:rsidR="008B111C">
        <w:rPr>
          <w:rFonts w:ascii="Times New Roman" w:hAnsi="Times New Roman" w:cs="Times New Roman"/>
          <w:sz w:val="24"/>
          <w:szCs w:val="24"/>
        </w:rPr>
        <w:t>ete</w:t>
      </w:r>
      <w:r w:rsidR="00881CFA" w:rsidRPr="0058276D">
        <w:rPr>
          <w:rFonts w:ascii="Times New Roman" w:hAnsi="Times New Roman" w:cs="Times New Roman"/>
          <w:sz w:val="24"/>
          <w:szCs w:val="24"/>
        </w:rPr>
        <w:t xml:space="preserve"> </w:t>
      </w:r>
      <w:r w:rsidR="004378C5" w:rsidRPr="0058276D">
        <w:rPr>
          <w:rFonts w:ascii="Times New Roman" w:hAnsi="Times New Roman" w:cs="Times New Roman"/>
          <w:sz w:val="24"/>
          <w:szCs w:val="24"/>
        </w:rPr>
        <w:t>aus</w:t>
      </w:r>
      <w:r w:rsidR="00881CFA" w:rsidRPr="0058276D">
        <w:rPr>
          <w:rFonts w:ascii="Times New Roman" w:hAnsi="Times New Roman" w:cs="Times New Roman"/>
          <w:sz w:val="24"/>
          <w:szCs w:val="24"/>
        </w:rPr>
        <w:t>drü</w:t>
      </w:r>
      <w:r w:rsidR="004378C5" w:rsidRPr="0058276D">
        <w:rPr>
          <w:rFonts w:ascii="Times New Roman" w:hAnsi="Times New Roman" w:cs="Times New Roman"/>
          <w:sz w:val="24"/>
          <w:szCs w:val="24"/>
        </w:rPr>
        <w:t>ck</w:t>
      </w:r>
      <w:r w:rsidR="00881CFA" w:rsidRPr="0058276D">
        <w:rPr>
          <w:rFonts w:ascii="Times New Roman" w:hAnsi="Times New Roman" w:cs="Times New Roman"/>
          <w:sz w:val="24"/>
          <w:szCs w:val="24"/>
        </w:rPr>
        <w:t>lich nicht für einen „katholischen Staat“ ein, in dem al</w:t>
      </w:r>
      <w:r w:rsidR="004A0F70">
        <w:rPr>
          <w:rFonts w:ascii="Times New Roman" w:hAnsi="Times New Roman" w:cs="Times New Roman"/>
          <w:sz w:val="24"/>
          <w:szCs w:val="24"/>
        </w:rPr>
        <w:t>l</w:t>
      </w:r>
      <w:r w:rsidR="00881CFA" w:rsidRPr="0058276D">
        <w:rPr>
          <w:rFonts w:ascii="Times New Roman" w:hAnsi="Times New Roman" w:cs="Times New Roman"/>
          <w:sz w:val="24"/>
          <w:szCs w:val="24"/>
        </w:rPr>
        <w:t xml:space="preserve">e Anders- oder Nichtgläubigen nur geduldet wären. Der Staat jedoch </w:t>
      </w:r>
      <w:r w:rsidR="004E5119">
        <w:rPr>
          <w:rFonts w:ascii="Times New Roman" w:hAnsi="Times New Roman" w:cs="Times New Roman"/>
          <w:sz w:val="24"/>
          <w:szCs w:val="24"/>
        </w:rPr>
        <w:t>d</w:t>
      </w:r>
      <w:r w:rsidR="008B111C">
        <w:rPr>
          <w:rFonts w:ascii="Times New Roman" w:hAnsi="Times New Roman" w:cs="Times New Roman"/>
          <w:sz w:val="24"/>
          <w:szCs w:val="24"/>
        </w:rPr>
        <w:t>ü</w:t>
      </w:r>
      <w:r w:rsidR="004E5119">
        <w:rPr>
          <w:rFonts w:ascii="Times New Roman" w:hAnsi="Times New Roman" w:cs="Times New Roman"/>
          <w:sz w:val="24"/>
          <w:szCs w:val="24"/>
        </w:rPr>
        <w:t>rf</w:t>
      </w:r>
      <w:r w:rsidR="008B111C">
        <w:rPr>
          <w:rFonts w:ascii="Times New Roman" w:hAnsi="Times New Roman" w:cs="Times New Roman"/>
          <w:sz w:val="24"/>
          <w:szCs w:val="24"/>
        </w:rPr>
        <w:t>e</w:t>
      </w:r>
      <w:r w:rsidR="004E5119">
        <w:rPr>
          <w:rFonts w:ascii="Times New Roman" w:hAnsi="Times New Roman" w:cs="Times New Roman"/>
          <w:sz w:val="24"/>
          <w:szCs w:val="24"/>
        </w:rPr>
        <w:t xml:space="preserve"> sich nicht </w:t>
      </w:r>
      <w:r w:rsidR="00881CFA" w:rsidRPr="0058276D">
        <w:rPr>
          <w:rFonts w:ascii="Times New Roman" w:hAnsi="Times New Roman" w:cs="Times New Roman"/>
          <w:sz w:val="24"/>
          <w:szCs w:val="24"/>
        </w:rPr>
        <w:t xml:space="preserve">nur </w:t>
      </w:r>
      <w:r w:rsidR="004E5119">
        <w:rPr>
          <w:rFonts w:ascii="Times New Roman" w:hAnsi="Times New Roman" w:cs="Times New Roman"/>
          <w:sz w:val="24"/>
          <w:szCs w:val="24"/>
        </w:rPr>
        <w:t>auf</w:t>
      </w:r>
      <w:r w:rsidR="00881CFA" w:rsidRPr="0058276D">
        <w:rPr>
          <w:rFonts w:ascii="Times New Roman" w:hAnsi="Times New Roman" w:cs="Times New Roman"/>
          <w:sz w:val="24"/>
          <w:szCs w:val="24"/>
        </w:rPr>
        <w:t xml:space="preserve"> „die Wahrung von Eigentum und Gesundheit sowie auf die äußere </w:t>
      </w:r>
      <w:r w:rsidR="004E5119">
        <w:rPr>
          <w:rFonts w:ascii="Times New Roman" w:hAnsi="Times New Roman" w:cs="Times New Roman"/>
          <w:sz w:val="24"/>
          <w:szCs w:val="24"/>
        </w:rPr>
        <w:t>S</w:t>
      </w:r>
      <w:r w:rsidR="00881CFA" w:rsidRPr="0058276D">
        <w:rPr>
          <w:rFonts w:ascii="Times New Roman" w:hAnsi="Times New Roman" w:cs="Times New Roman"/>
          <w:sz w:val="24"/>
          <w:szCs w:val="24"/>
        </w:rPr>
        <w:t>ich</w:t>
      </w:r>
      <w:r w:rsidR="004E5119">
        <w:rPr>
          <w:rFonts w:ascii="Times New Roman" w:hAnsi="Times New Roman" w:cs="Times New Roman"/>
          <w:sz w:val="24"/>
          <w:szCs w:val="24"/>
        </w:rPr>
        <w:t>er</w:t>
      </w:r>
      <w:r w:rsidR="00881CFA" w:rsidRPr="0058276D">
        <w:rPr>
          <w:rFonts w:ascii="Times New Roman" w:hAnsi="Times New Roman" w:cs="Times New Roman"/>
          <w:sz w:val="24"/>
          <w:szCs w:val="24"/>
        </w:rPr>
        <w:t xml:space="preserve">heit beschränken“; </w:t>
      </w:r>
      <w:r w:rsidR="004378C5" w:rsidRPr="004E5119">
        <w:rPr>
          <w:rFonts w:ascii="Times New Roman" w:hAnsi="Times New Roman" w:cs="Times New Roman"/>
          <w:sz w:val="24"/>
          <w:szCs w:val="24"/>
        </w:rPr>
        <w:t>geleg</w:t>
      </w:r>
      <w:r w:rsidR="004E5119" w:rsidRPr="004E5119">
        <w:rPr>
          <w:rFonts w:ascii="Times New Roman" w:hAnsi="Times New Roman" w:cs="Times New Roman"/>
          <w:sz w:val="24"/>
          <w:szCs w:val="24"/>
        </w:rPr>
        <w:t>e</w:t>
      </w:r>
      <w:r w:rsidR="004378C5" w:rsidRPr="004E5119">
        <w:rPr>
          <w:rFonts w:ascii="Times New Roman" w:hAnsi="Times New Roman" w:cs="Times New Roman"/>
          <w:sz w:val="24"/>
          <w:szCs w:val="24"/>
        </w:rPr>
        <w:t>nt</w:t>
      </w:r>
      <w:r w:rsidR="004E5119" w:rsidRPr="004E5119">
        <w:rPr>
          <w:rFonts w:ascii="Times New Roman" w:hAnsi="Times New Roman" w:cs="Times New Roman"/>
          <w:sz w:val="24"/>
          <w:szCs w:val="24"/>
        </w:rPr>
        <w:t>liche</w:t>
      </w:r>
      <w:r w:rsidR="004378C5" w:rsidRPr="004E5119">
        <w:rPr>
          <w:rFonts w:ascii="Times New Roman" w:hAnsi="Times New Roman" w:cs="Times New Roman"/>
          <w:sz w:val="24"/>
          <w:szCs w:val="24"/>
        </w:rPr>
        <w:t xml:space="preserve"> harte Tonfälle seien nur ein Echo auf Angriffe der Abtreibungsbefürworter; Hd. sieht die allgemeine Ord</w:t>
      </w:r>
      <w:r w:rsidR="000A28BC" w:rsidRPr="004E5119">
        <w:rPr>
          <w:rFonts w:ascii="Times New Roman" w:hAnsi="Times New Roman" w:cs="Times New Roman"/>
          <w:sz w:val="24"/>
          <w:szCs w:val="24"/>
        </w:rPr>
        <w:t>n</w:t>
      </w:r>
      <w:r w:rsidR="004378C5" w:rsidRPr="004E5119">
        <w:rPr>
          <w:rFonts w:ascii="Times New Roman" w:hAnsi="Times New Roman" w:cs="Times New Roman"/>
          <w:sz w:val="24"/>
          <w:szCs w:val="24"/>
        </w:rPr>
        <w:t>ung bedroht, wenn etwas Grundsätzliches wie der Schutz des Lebens einfach qua Ges</w:t>
      </w:r>
      <w:r w:rsidR="004E5119" w:rsidRPr="004E5119">
        <w:rPr>
          <w:rFonts w:ascii="Times New Roman" w:hAnsi="Times New Roman" w:cs="Times New Roman"/>
          <w:sz w:val="24"/>
          <w:szCs w:val="24"/>
        </w:rPr>
        <w:t>e</w:t>
      </w:r>
      <w:r w:rsidR="004378C5" w:rsidRPr="004E5119">
        <w:rPr>
          <w:rFonts w:ascii="Times New Roman" w:hAnsi="Times New Roman" w:cs="Times New Roman"/>
          <w:sz w:val="24"/>
          <w:szCs w:val="24"/>
        </w:rPr>
        <w:t xml:space="preserve">tzesprojekt </w:t>
      </w:r>
      <w:r w:rsidR="004E5119" w:rsidRPr="004E5119">
        <w:rPr>
          <w:rFonts w:ascii="Times New Roman" w:hAnsi="Times New Roman" w:cs="Times New Roman"/>
          <w:sz w:val="24"/>
          <w:szCs w:val="24"/>
        </w:rPr>
        <w:t>unterminiert</w:t>
      </w:r>
      <w:r w:rsidR="004378C5" w:rsidRPr="004E5119">
        <w:rPr>
          <w:rFonts w:ascii="Times New Roman" w:hAnsi="Times New Roman" w:cs="Times New Roman"/>
          <w:sz w:val="24"/>
          <w:szCs w:val="24"/>
        </w:rPr>
        <w:t xml:space="preserve"> werden kann</w:t>
      </w:r>
      <w:r w:rsidR="008B111C">
        <w:rPr>
          <w:rFonts w:ascii="Times New Roman" w:hAnsi="Times New Roman" w:cs="Times New Roman"/>
          <w:sz w:val="24"/>
          <w:szCs w:val="24"/>
        </w:rPr>
        <w:t xml:space="preserve">. </w:t>
      </w:r>
    </w:p>
    <w:p w14:paraId="540F7E37" w14:textId="1A426C32" w:rsidR="007C3420" w:rsidRPr="004E5119" w:rsidRDefault="007C3420" w:rsidP="00135F56">
      <w:pPr>
        <w:spacing w:line="360" w:lineRule="auto"/>
        <w:jc w:val="both"/>
        <w:rPr>
          <w:rFonts w:ascii="Times New Roman" w:hAnsi="Times New Roman" w:cs="Times New Roman"/>
          <w:sz w:val="24"/>
          <w:szCs w:val="24"/>
        </w:rPr>
      </w:pPr>
      <w:r w:rsidRPr="004E5119">
        <w:rPr>
          <w:rFonts w:ascii="Times New Roman" w:hAnsi="Times New Roman" w:cs="Times New Roman"/>
          <w:sz w:val="24"/>
          <w:szCs w:val="24"/>
        </w:rPr>
        <w:t>20.000 Unterschriften gegen das Abtreibungsges</w:t>
      </w:r>
      <w:r w:rsidR="00784A49" w:rsidRPr="004E5119">
        <w:rPr>
          <w:rFonts w:ascii="Times New Roman" w:hAnsi="Times New Roman" w:cs="Times New Roman"/>
          <w:sz w:val="24"/>
          <w:szCs w:val="24"/>
        </w:rPr>
        <w:t>e</w:t>
      </w:r>
      <w:r w:rsidRPr="004E5119">
        <w:rPr>
          <w:rFonts w:ascii="Times New Roman" w:hAnsi="Times New Roman" w:cs="Times New Roman"/>
          <w:sz w:val="24"/>
          <w:szCs w:val="24"/>
        </w:rPr>
        <w:t>tzprojekt</w:t>
      </w:r>
      <w:r w:rsidR="009E126C" w:rsidRPr="004E5119">
        <w:rPr>
          <w:rFonts w:ascii="Times New Roman" w:hAnsi="Times New Roman" w:cs="Times New Roman"/>
          <w:sz w:val="24"/>
          <w:szCs w:val="24"/>
        </w:rPr>
        <w:t xml:space="preserve">: </w:t>
      </w:r>
      <w:r w:rsidR="008B111C">
        <w:rPr>
          <w:rFonts w:ascii="Times New Roman" w:hAnsi="Times New Roman" w:cs="Times New Roman"/>
          <w:sz w:val="24"/>
          <w:szCs w:val="24"/>
        </w:rPr>
        <w:t xml:space="preserve">Diese Unterschriftensammlung sei eine </w:t>
      </w:r>
      <w:r w:rsidR="009E126C" w:rsidRPr="004E5119">
        <w:rPr>
          <w:rFonts w:ascii="Times New Roman" w:hAnsi="Times New Roman" w:cs="Times New Roman"/>
          <w:sz w:val="24"/>
          <w:szCs w:val="24"/>
        </w:rPr>
        <w:t>„reine Privatinitiative“, initiiert vom Architekten Charles Berg, „Mitglied keiner kirchlichen und keiner weltlichen Organisation“; Übergabe der Petition an S</w:t>
      </w:r>
      <w:r w:rsidR="00293BD9">
        <w:rPr>
          <w:rFonts w:ascii="Times New Roman" w:hAnsi="Times New Roman" w:cs="Times New Roman"/>
          <w:sz w:val="24"/>
          <w:szCs w:val="24"/>
        </w:rPr>
        <w:t>t</w:t>
      </w:r>
      <w:r w:rsidR="009E126C" w:rsidRPr="004E5119">
        <w:rPr>
          <w:rFonts w:ascii="Times New Roman" w:hAnsi="Times New Roman" w:cs="Times New Roman"/>
          <w:sz w:val="24"/>
          <w:szCs w:val="24"/>
        </w:rPr>
        <w:t>aatsminister Gaston Thorn in seinem Ministerium im Hôtel de Bourgogne</w:t>
      </w:r>
    </w:p>
    <w:p w14:paraId="7169E828" w14:textId="77777777" w:rsidR="007C3420" w:rsidRPr="004E5119" w:rsidRDefault="00AA6BEE" w:rsidP="00135F56">
      <w:pPr>
        <w:spacing w:line="360" w:lineRule="auto"/>
        <w:jc w:val="both"/>
        <w:rPr>
          <w:rFonts w:ascii="Times New Roman" w:hAnsi="Times New Roman" w:cs="Times New Roman"/>
          <w:sz w:val="24"/>
          <w:szCs w:val="24"/>
        </w:rPr>
      </w:pPr>
      <w:proofErr w:type="spellStart"/>
      <w:r w:rsidRPr="0058276D">
        <w:rPr>
          <w:rFonts w:ascii="Times New Roman" w:hAnsi="Times New Roman" w:cs="Times New Roman"/>
          <w:sz w:val="24"/>
          <w:szCs w:val="24"/>
        </w:rPr>
        <w:t>Hd</w:t>
      </w:r>
      <w:proofErr w:type="spellEnd"/>
      <w:r w:rsidRPr="0058276D">
        <w:rPr>
          <w:rFonts w:ascii="Times New Roman" w:hAnsi="Times New Roman" w:cs="Times New Roman"/>
          <w:sz w:val="24"/>
          <w:szCs w:val="24"/>
        </w:rPr>
        <w:t xml:space="preserve">: </w:t>
      </w:r>
      <w:r w:rsidR="007C3420" w:rsidRPr="0058276D">
        <w:rPr>
          <w:rFonts w:ascii="Times New Roman" w:hAnsi="Times New Roman" w:cs="Times New Roman"/>
          <w:sz w:val="24"/>
          <w:szCs w:val="24"/>
        </w:rPr>
        <w:t xml:space="preserve">Überlegungen für vernünftige Leute: </w:t>
      </w:r>
      <w:r w:rsidR="004E5119" w:rsidRPr="004E5119">
        <w:rPr>
          <w:rFonts w:ascii="Times New Roman" w:hAnsi="Times New Roman" w:cs="Times New Roman"/>
          <w:sz w:val="24"/>
          <w:szCs w:val="24"/>
        </w:rPr>
        <w:t>Der</w:t>
      </w:r>
      <w:r w:rsidR="009E126C" w:rsidRPr="004E5119">
        <w:rPr>
          <w:rFonts w:ascii="Times New Roman" w:hAnsi="Times New Roman" w:cs="Times New Roman"/>
          <w:sz w:val="24"/>
          <w:szCs w:val="24"/>
        </w:rPr>
        <w:t xml:space="preserve"> Artikel beklagt </w:t>
      </w:r>
      <w:r w:rsidR="008B111C">
        <w:rPr>
          <w:rFonts w:ascii="Times New Roman" w:hAnsi="Times New Roman" w:cs="Times New Roman"/>
          <w:sz w:val="24"/>
          <w:szCs w:val="24"/>
        </w:rPr>
        <w:t xml:space="preserve">eine </w:t>
      </w:r>
      <w:r w:rsidR="009E126C" w:rsidRPr="004E5119">
        <w:rPr>
          <w:rFonts w:ascii="Times New Roman" w:hAnsi="Times New Roman" w:cs="Times New Roman"/>
          <w:sz w:val="24"/>
          <w:szCs w:val="24"/>
        </w:rPr>
        <w:t>„</w:t>
      </w:r>
      <w:proofErr w:type="spellStart"/>
      <w:r w:rsidR="009E126C" w:rsidRPr="004E5119">
        <w:rPr>
          <w:rFonts w:ascii="Times New Roman" w:hAnsi="Times New Roman" w:cs="Times New Roman"/>
          <w:sz w:val="24"/>
          <w:szCs w:val="24"/>
        </w:rPr>
        <w:t>Konzilian</w:t>
      </w:r>
      <w:proofErr w:type="spellEnd"/>
      <w:r w:rsidR="009E126C" w:rsidRPr="004E5119">
        <w:rPr>
          <w:rFonts w:ascii="Times New Roman" w:hAnsi="Times New Roman" w:cs="Times New Roman"/>
          <w:sz w:val="24"/>
          <w:szCs w:val="24"/>
        </w:rPr>
        <w:t xml:space="preserve">[z] bis zur </w:t>
      </w:r>
      <w:proofErr w:type="spellStart"/>
      <w:r w:rsidR="009E126C" w:rsidRPr="004E5119">
        <w:rPr>
          <w:rFonts w:ascii="Times New Roman" w:hAnsi="Times New Roman" w:cs="Times New Roman"/>
          <w:sz w:val="24"/>
          <w:szCs w:val="24"/>
        </w:rPr>
        <w:t>Mißverständlichkeit</w:t>
      </w:r>
      <w:proofErr w:type="spellEnd"/>
      <w:r w:rsidR="009E126C" w:rsidRPr="004E5119">
        <w:rPr>
          <w:rFonts w:ascii="Times New Roman" w:hAnsi="Times New Roman" w:cs="Times New Roman"/>
          <w:sz w:val="24"/>
          <w:szCs w:val="24"/>
        </w:rPr>
        <w:t>“ seitens des Bischofs von Luxemburg</w:t>
      </w:r>
      <w:r w:rsidRPr="004E5119">
        <w:rPr>
          <w:rFonts w:ascii="Times New Roman" w:hAnsi="Times New Roman" w:cs="Times New Roman"/>
          <w:sz w:val="24"/>
          <w:szCs w:val="24"/>
        </w:rPr>
        <w:t xml:space="preserve">, </w:t>
      </w:r>
      <w:proofErr w:type="spellStart"/>
      <w:r w:rsidRPr="004E5119">
        <w:rPr>
          <w:rFonts w:ascii="Times New Roman" w:hAnsi="Times New Roman" w:cs="Times New Roman"/>
          <w:sz w:val="24"/>
          <w:szCs w:val="24"/>
        </w:rPr>
        <w:t>Mgr</w:t>
      </w:r>
      <w:proofErr w:type="spellEnd"/>
      <w:r w:rsidRPr="004E5119">
        <w:rPr>
          <w:rFonts w:ascii="Times New Roman" w:hAnsi="Times New Roman" w:cs="Times New Roman"/>
          <w:sz w:val="24"/>
          <w:szCs w:val="24"/>
        </w:rPr>
        <w:t xml:space="preserve"> </w:t>
      </w:r>
      <w:proofErr w:type="spellStart"/>
      <w:r w:rsidRPr="004E5119">
        <w:rPr>
          <w:rFonts w:ascii="Times New Roman" w:hAnsi="Times New Roman" w:cs="Times New Roman"/>
          <w:sz w:val="24"/>
          <w:szCs w:val="24"/>
        </w:rPr>
        <w:t>Hengen</w:t>
      </w:r>
      <w:proofErr w:type="spellEnd"/>
      <w:r w:rsidRPr="004E5119">
        <w:rPr>
          <w:rFonts w:ascii="Times New Roman" w:hAnsi="Times New Roman" w:cs="Times New Roman"/>
          <w:sz w:val="24"/>
          <w:szCs w:val="24"/>
        </w:rPr>
        <w:t>,</w:t>
      </w:r>
      <w:r w:rsidR="009E126C" w:rsidRPr="004E5119">
        <w:rPr>
          <w:rFonts w:ascii="Times New Roman" w:hAnsi="Times New Roman" w:cs="Times New Roman"/>
          <w:sz w:val="24"/>
          <w:szCs w:val="24"/>
        </w:rPr>
        <w:t xml:space="preserve"> </w:t>
      </w:r>
      <w:r w:rsidRPr="004E5119">
        <w:rPr>
          <w:rFonts w:ascii="Times New Roman" w:hAnsi="Times New Roman" w:cs="Times New Roman"/>
          <w:sz w:val="24"/>
          <w:szCs w:val="24"/>
        </w:rPr>
        <w:t>anlässlich eines</w:t>
      </w:r>
      <w:r w:rsidR="009E126C" w:rsidRPr="004E5119">
        <w:rPr>
          <w:rFonts w:ascii="Times New Roman" w:hAnsi="Times New Roman" w:cs="Times New Roman"/>
          <w:sz w:val="24"/>
          <w:szCs w:val="24"/>
        </w:rPr>
        <w:t xml:space="preserve"> </w:t>
      </w:r>
      <w:r w:rsidRPr="004E5119">
        <w:rPr>
          <w:rFonts w:ascii="Times New Roman" w:hAnsi="Times New Roman" w:cs="Times New Roman"/>
          <w:sz w:val="24"/>
          <w:szCs w:val="24"/>
        </w:rPr>
        <w:t>von RTL-Radio ausgestrahlten</w:t>
      </w:r>
      <w:r w:rsidR="009E126C" w:rsidRPr="004E5119">
        <w:rPr>
          <w:rFonts w:ascii="Times New Roman" w:hAnsi="Times New Roman" w:cs="Times New Roman"/>
          <w:sz w:val="24"/>
          <w:szCs w:val="24"/>
        </w:rPr>
        <w:t xml:space="preserve"> </w:t>
      </w:r>
      <w:r w:rsidRPr="004E5119">
        <w:rPr>
          <w:rFonts w:ascii="Times New Roman" w:hAnsi="Times New Roman" w:cs="Times New Roman"/>
          <w:sz w:val="24"/>
          <w:szCs w:val="24"/>
        </w:rPr>
        <w:t>Gesprächs</w:t>
      </w:r>
      <w:r w:rsidR="008B111C">
        <w:rPr>
          <w:rFonts w:ascii="Times New Roman" w:hAnsi="Times New Roman" w:cs="Times New Roman"/>
          <w:sz w:val="24"/>
          <w:szCs w:val="24"/>
        </w:rPr>
        <w:t xml:space="preserve">. </w:t>
      </w:r>
    </w:p>
    <w:p w14:paraId="06FC411E" w14:textId="77777777" w:rsidR="00524824" w:rsidRPr="004E5119" w:rsidRDefault="00AA6BEE" w:rsidP="00135F56">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AFP-Gutachten: Noch nichts vom Eid des Hippokrates gehört </w:t>
      </w:r>
      <w:r w:rsidR="004E5119" w:rsidRPr="004E5119">
        <w:rPr>
          <w:rFonts w:ascii="Times New Roman" w:hAnsi="Times New Roman" w:cs="Times New Roman"/>
          <w:sz w:val="24"/>
          <w:szCs w:val="24"/>
        </w:rPr>
        <w:t>[</w:t>
      </w:r>
      <w:r w:rsidRPr="004E5119">
        <w:rPr>
          <w:rFonts w:ascii="Times New Roman" w:hAnsi="Times New Roman" w:cs="Times New Roman"/>
          <w:sz w:val="24"/>
          <w:szCs w:val="24"/>
        </w:rPr>
        <w:t>Diskurs adressiert nun die ärztliche Verpflichtung des unbedingten Schutzes menschlichen Lebens</w:t>
      </w:r>
      <w:r w:rsidR="004E5119" w:rsidRPr="004E5119">
        <w:rPr>
          <w:rFonts w:ascii="Times New Roman" w:hAnsi="Times New Roman" w:cs="Times New Roman"/>
          <w:sz w:val="24"/>
          <w:szCs w:val="24"/>
        </w:rPr>
        <w:t>]</w:t>
      </w:r>
      <w:r w:rsidR="00DC1542">
        <w:rPr>
          <w:rFonts w:ascii="Times New Roman" w:hAnsi="Times New Roman" w:cs="Times New Roman"/>
          <w:sz w:val="24"/>
          <w:szCs w:val="24"/>
        </w:rPr>
        <w:t xml:space="preserve">. </w:t>
      </w:r>
    </w:p>
    <w:p w14:paraId="165AD5AC" w14:textId="77777777" w:rsidR="00AA6BEE" w:rsidRPr="004E5119" w:rsidRDefault="00F00D50" w:rsidP="00135F5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8B111C">
        <w:rPr>
          <w:rFonts w:ascii="Times New Roman" w:hAnsi="Times New Roman" w:cs="Times New Roman"/>
          <w:sz w:val="24"/>
          <w:szCs w:val="24"/>
        </w:rPr>
        <w:t>Abdruck einer d</w:t>
      </w:r>
      <w:r w:rsidR="00AA6BEE" w:rsidRPr="004E5119">
        <w:rPr>
          <w:rFonts w:ascii="Times New Roman" w:hAnsi="Times New Roman" w:cs="Times New Roman"/>
          <w:sz w:val="24"/>
          <w:szCs w:val="24"/>
        </w:rPr>
        <w:t>etaillierte</w:t>
      </w:r>
      <w:r w:rsidR="008B111C">
        <w:rPr>
          <w:rFonts w:ascii="Times New Roman" w:hAnsi="Times New Roman" w:cs="Times New Roman"/>
          <w:sz w:val="24"/>
          <w:szCs w:val="24"/>
        </w:rPr>
        <w:t>n</w:t>
      </w:r>
      <w:r w:rsidR="00AA6BEE" w:rsidRPr="004E5119">
        <w:rPr>
          <w:rFonts w:ascii="Times New Roman" w:hAnsi="Times New Roman" w:cs="Times New Roman"/>
          <w:sz w:val="24"/>
          <w:szCs w:val="24"/>
        </w:rPr>
        <w:t xml:space="preserve"> Abhandlung des vorgelegten Ges</w:t>
      </w:r>
      <w:r w:rsidR="00DC1542">
        <w:rPr>
          <w:rFonts w:ascii="Times New Roman" w:hAnsi="Times New Roman" w:cs="Times New Roman"/>
          <w:sz w:val="24"/>
          <w:szCs w:val="24"/>
        </w:rPr>
        <w:t>e</w:t>
      </w:r>
      <w:r w:rsidR="00AA6BEE" w:rsidRPr="004E5119">
        <w:rPr>
          <w:rFonts w:ascii="Times New Roman" w:hAnsi="Times New Roman" w:cs="Times New Roman"/>
          <w:sz w:val="24"/>
          <w:szCs w:val="24"/>
        </w:rPr>
        <w:t>tzesprojekts</w:t>
      </w:r>
      <w:r w:rsidR="00B51640">
        <w:rPr>
          <w:rFonts w:ascii="Times New Roman" w:hAnsi="Times New Roman" w:cs="Times New Roman"/>
          <w:sz w:val="24"/>
          <w:szCs w:val="24"/>
        </w:rPr>
        <w:t>]</w:t>
      </w:r>
      <w:r w:rsidR="00AA6BEE" w:rsidRPr="004E5119">
        <w:rPr>
          <w:rFonts w:ascii="Times New Roman" w:hAnsi="Times New Roman" w:cs="Times New Roman"/>
          <w:sz w:val="24"/>
          <w:szCs w:val="24"/>
        </w:rPr>
        <w:t xml:space="preserve"> </w:t>
      </w:r>
      <w:r w:rsidR="00B51640">
        <w:rPr>
          <w:rFonts w:ascii="Times New Roman" w:hAnsi="Times New Roman" w:cs="Times New Roman"/>
          <w:sz w:val="24"/>
          <w:szCs w:val="24"/>
        </w:rPr>
        <w:t>Die AFP b</w:t>
      </w:r>
      <w:r w:rsidR="00AA6BEE" w:rsidRPr="004E5119">
        <w:rPr>
          <w:rFonts w:ascii="Times New Roman" w:hAnsi="Times New Roman" w:cs="Times New Roman"/>
          <w:sz w:val="24"/>
          <w:szCs w:val="24"/>
        </w:rPr>
        <w:t>edauer</w:t>
      </w:r>
      <w:r w:rsidR="00DC1542">
        <w:rPr>
          <w:rFonts w:ascii="Times New Roman" w:hAnsi="Times New Roman" w:cs="Times New Roman"/>
          <w:sz w:val="24"/>
          <w:szCs w:val="24"/>
        </w:rPr>
        <w:t xml:space="preserve">t </w:t>
      </w:r>
      <w:r w:rsidR="00B51640">
        <w:rPr>
          <w:rFonts w:ascii="Times New Roman" w:hAnsi="Times New Roman" w:cs="Times New Roman"/>
          <w:sz w:val="24"/>
          <w:szCs w:val="24"/>
        </w:rPr>
        <w:t>zunächst</w:t>
      </w:r>
      <w:r w:rsidR="00AA6BEE" w:rsidRPr="004E5119">
        <w:rPr>
          <w:rFonts w:ascii="Times New Roman" w:hAnsi="Times New Roman" w:cs="Times New Roman"/>
          <w:sz w:val="24"/>
          <w:szCs w:val="24"/>
        </w:rPr>
        <w:t xml:space="preserve">, dass </w:t>
      </w:r>
      <w:r w:rsidR="00DC1542">
        <w:rPr>
          <w:rFonts w:ascii="Times New Roman" w:hAnsi="Times New Roman" w:cs="Times New Roman"/>
          <w:sz w:val="24"/>
          <w:szCs w:val="24"/>
        </w:rPr>
        <w:t xml:space="preserve">die </w:t>
      </w:r>
      <w:r w:rsidR="00AA6BEE" w:rsidRPr="004E5119">
        <w:rPr>
          <w:rFonts w:ascii="Times New Roman" w:hAnsi="Times New Roman" w:cs="Times New Roman"/>
          <w:sz w:val="24"/>
          <w:szCs w:val="24"/>
        </w:rPr>
        <w:t>Vorlage „den Wert des ungeborenen Lebens“ nicht hervorheb</w:t>
      </w:r>
      <w:r w:rsidR="00DC1542">
        <w:rPr>
          <w:rFonts w:ascii="Times New Roman" w:hAnsi="Times New Roman" w:cs="Times New Roman"/>
          <w:sz w:val="24"/>
          <w:szCs w:val="24"/>
        </w:rPr>
        <w:t>e</w:t>
      </w:r>
      <w:r w:rsidR="00AA6BEE" w:rsidRPr="004E5119">
        <w:rPr>
          <w:rFonts w:ascii="Times New Roman" w:hAnsi="Times New Roman" w:cs="Times New Roman"/>
          <w:sz w:val="24"/>
          <w:szCs w:val="24"/>
        </w:rPr>
        <w:t xml:space="preserve"> „und nicht für den Schutz des ungeborenen Lebens eintritt“</w:t>
      </w:r>
      <w:r w:rsidR="00DC1542">
        <w:rPr>
          <w:rFonts w:ascii="Times New Roman" w:hAnsi="Times New Roman" w:cs="Times New Roman"/>
          <w:sz w:val="24"/>
          <w:szCs w:val="24"/>
        </w:rPr>
        <w:t>.</w:t>
      </w:r>
      <w:r w:rsidR="00AA6BEE" w:rsidRPr="004E5119">
        <w:rPr>
          <w:rFonts w:ascii="Times New Roman" w:hAnsi="Times New Roman" w:cs="Times New Roman"/>
          <w:sz w:val="24"/>
          <w:szCs w:val="24"/>
        </w:rPr>
        <w:t xml:space="preserve"> </w:t>
      </w:r>
    </w:p>
    <w:p w14:paraId="35C3DCAF" w14:textId="2D421723" w:rsidR="00AA6BEE" w:rsidRPr="004E5119" w:rsidRDefault="00015280" w:rsidP="00135F56">
      <w:pPr>
        <w:spacing w:line="360" w:lineRule="auto"/>
        <w:jc w:val="both"/>
        <w:rPr>
          <w:rFonts w:ascii="Times New Roman" w:hAnsi="Times New Roman" w:cs="Times New Roman"/>
          <w:sz w:val="24"/>
          <w:szCs w:val="24"/>
        </w:rPr>
      </w:pPr>
      <w:r w:rsidRPr="004E5119">
        <w:rPr>
          <w:rFonts w:ascii="Times New Roman" w:hAnsi="Times New Roman" w:cs="Times New Roman"/>
          <w:sz w:val="24"/>
          <w:szCs w:val="24"/>
        </w:rPr>
        <w:t>Zu Art. 1: AFP sieht hier die Gefahr einer „Blanko-Vollmacht für die Regierung, die jedem Minister den Vorwand liefern kann, irgendeine Maßnahme, die über dieses Gesetz hin</w:t>
      </w:r>
      <w:r w:rsidR="00293BD9">
        <w:rPr>
          <w:rFonts w:ascii="Times New Roman" w:hAnsi="Times New Roman" w:cs="Times New Roman"/>
          <w:sz w:val="24"/>
          <w:szCs w:val="24"/>
        </w:rPr>
        <w:t>a</w:t>
      </w:r>
      <w:r w:rsidRPr="004E5119">
        <w:rPr>
          <w:rFonts w:ascii="Times New Roman" w:hAnsi="Times New Roman" w:cs="Times New Roman"/>
          <w:sz w:val="24"/>
          <w:szCs w:val="24"/>
        </w:rPr>
        <w:t>usgeht, zu rechtfertigen.“</w:t>
      </w:r>
    </w:p>
    <w:p w14:paraId="35F5FE11" w14:textId="5B7E76A0" w:rsidR="00015280" w:rsidRPr="003956A8" w:rsidRDefault="00DC1542" w:rsidP="00135F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Zu </w:t>
      </w:r>
      <w:r w:rsidR="00015280" w:rsidRPr="004E5119">
        <w:rPr>
          <w:rFonts w:ascii="Times New Roman" w:hAnsi="Times New Roman" w:cs="Times New Roman"/>
          <w:sz w:val="24"/>
          <w:szCs w:val="24"/>
        </w:rPr>
        <w:t>Art 2.: AFP begrüßt die angedachte Einführung einer Sexualerziehung im Schulwesen</w:t>
      </w:r>
      <w:r w:rsidR="00917985" w:rsidRPr="004E5119">
        <w:rPr>
          <w:rFonts w:ascii="Times New Roman" w:hAnsi="Times New Roman" w:cs="Times New Roman"/>
          <w:sz w:val="24"/>
          <w:szCs w:val="24"/>
        </w:rPr>
        <w:t xml:space="preserve"> und die Feststellung</w:t>
      </w:r>
      <w:r w:rsidR="00015280" w:rsidRPr="004E5119">
        <w:rPr>
          <w:rFonts w:ascii="Times New Roman" w:hAnsi="Times New Roman" w:cs="Times New Roman"/>
          <w:sz w:val="24"/>
          <w:szCs w:val="24"/>
        </w:rPr>
        <w:t>,</w:t>
      </w:r>
      <w:r w:rsidR="00917985" w:rsidRPr="004E5119">
        <w:rPr>
          <w:rFonts w:ascii="Times New Roman" w:hAnsi="Times New Roman" w:cs="Times New Roman"/>
          <w:sz w:val="24"/>
          <w:szCs w:val="24"/>
        </w:rPr>
        <w:t xml:space="preserve"> die Sexualerziehung obliege primär der Familie.</w:t>
      </w:r>
      <w:r w:rsidR="00015280" w:rsidRPr="004E5119">
        <w:rPr>
          <w:rFonts w:ascii="Times New Roman" w:hAnsi="Times New Roman" w:cs="Times New Roman"/>
          <w:sz w:val="24"/>
          <w:szCs w:val="24"/>
        </w:rPr>
        <w:t xml:space="preserve"> </w:t>
      </w:r>
      <w:r w:rsidR="00917985" w:rsidRPr="004E5119">
        <w:rPr>
          <w:rFonts w:ascii="Times New Roman" w:hAnsi="Times New Roman" w:cs="Times New Roman"/>
          <w:sz w:val="24"/>
          <w:szCs w:val="24"/>
        </w:rPr>
        <w:t>Jedoch</w:t>
      </w:r>
      <w:r w:rsidR="00E515C4" w:rsidRPr="004E5119">
        <w:rPr>
          <w:rFonts w:ascii="Times New Roman" w:hAnsi="Times New Roman" w:cs="Times New Roman"/>
          <w:sz w:val="24"/>
          <w:szCs w:val="24"/>
        </w:rPr>
        <w:t xml:space="preserve"> stört die AFP die in Art. 3 postulierte Weiterbildung für Lehrer, da niemand eine Lehrperson zwingen könne, in seinem jeweiligen Unterricht Sexualkunde zu unterrichten. Zu Art. 5 (</w:t>
      </w:r>
      <w:proofErr w:type="spellStart"/>
      <w:r w:rsidR="00E515C4" w:rsidRPr="004E5119">
        <w:rPr>
          <w:rFonts w:ascii="Times New Roman" w:hAnsi="Times New Roman" w:cs="Times New Roman"/>
          <w:sz w:val="24"/>
          <w:szCs w:val="24"/>
        </w:rPr>
        <w:t>Centres</w:t>
      </w:r>
      <w:proofErr w:type="spellEnd"/>
      <w:r w:rsidR="00E515C4" w:rsidRPr="004E5119">
        <w:rPr>
          <w:rFonts w:ascii="Times New Roman" w:hAnsi="Times New Roman" w:cs="Times New Roman"/>
          <w:sz w:val="24"/>
          <w:szCs w:val="24"/>
        </w:rPr>
        <w:t xml:space="preserve"> </w:t>
      </w:r>
      <w:proofErr w:type="spellStart"/>
      <w:r w:rsidR="00E515C4" w:rsidRPr="004E5119">
        <w:rPr>
          <w:rFonts w:ascii="Times New Roman" w:hAnsi="Times New Roman" w:cs="Times New Roman"/>
          <w:sz w:val="24"/>
          <w:szCs w:val="24"/>
        </w:rPr>
        <w:t>régionaux</w:t>
      </w:r>
      <w:proofErr w:type="spellEnd"/>
      <w:r w:rsidR="00E515C4" w:rsidRPr="004E5119">
        <w:rPr>
          <w:rFonts w:ascii="Times New Roman" w:hAnsi="Times New Roman" w:cs="Times New Roman"/>
          <w:sz w:val="24"/>
          <w:szCs w:val="24"/>
        </w:rPr>
        <w:t xml:space="preserve"> de </w:t>
      </w:r>
      <w:proofErr w:type="spellStart"/>
      <w:r w:rsidR="00E515C4" w:rsidRPr="004E5119">
        <w:rPr>
          <w:rFonts w:ascii="Times New Roman" w:hAnsi="Times New Roman" w:cs="Times New Roman"/>
          <w:sz w:val="24"/>
          <w:szCs w:val="24"/>
        </w:rPr>
        <w:t>consultation</w:t>
      </w:r>
      <w:proofErr w:type="spellEnd"/>
      <w:r w:rsidR="00E515C4" w:rsidRPr="004E5119">
        <w:rPr>
          <w:rFonts w:ascii="Times New Roman" w:hAnsi="Times New Roman" w:cs="Times New Roman"/>
          <w:sz w:val="24"/>
          <w:szCs w:val="24"/>
        </w:rPr>
        <w:t>“) fordert die AFP im Sinne des Pluralismus, dass die Tr</w:t>
      </w:r>
      <w:r w:rsidR="003956A8">
        <w:rPr>
          <w:rFonts w:ascii="Times New Roman" w:hAnsi="Times New Roman" w:cs="Times New Roman"/>
          <w:sz w:val="24"/>
          <w:szCs w:val="24"/>
        </w:rPr>
        <w:t>ä</w:t>
      </w:r>
      <w:r w:rsidR="00E515C4" w:rsidRPr="004E5119">
        <w:rPr>
          <w:rFonts w:ascii="Times New Roman" w:hAnsi="Times New Roman" w:cs="Times New Roman"/>
          <w:sz w:val="24"/>
          <w:szCs w:val="24"/>
        </w:rPr>
        <w:t>ger dieser Regionalzentren keine Monopolstellung einn</w:t>
      </w:r>
      <w:r w:rsidR="003956A8">
        <w:rPr>
          <w:rFonts w:ascii="Times New Roman" w:hAnsi="Times New Roman" w:cs="Times New Roman"/>
          <w:sz w:val="24"/>
          <w:szCs w:val="24"/>
        </w:rPr>
        <w:t>ehmen</w:t>
      </w:r>
      <w:r w:rsidR="00E515C4" w:rsidRPr="004E5119">
        <w:rPr>
          <w:rFonts w:ascii="Times New Roman" w:hAnsi="Times New Roman" w:cs="Times New Roman"/>
          <w:sz w:val="24"/>
          <w:szCs w:val="24"/>
        </w:rPr>
        <w:t xml:space="preserve"> dürfen. Es müssen demnach in jeder Region verschiedene Träger als Akteure diese Beratungen durchführen. </w:t>
      </w:r>
      <w:r w:rsidR="00E515C4" w:rsidRPr="003956A8">
        <w:rPr>
          <w:rFonts w:ascii="Times New Roman" w:hAnsi="Times New Roman" w:cs="Times New Roman"/>
          <w:sz w:val="24"/>
          <w:szCs w:val="24"/>
        </w:rPr>
        <w:t xml:space="preserve">Ferner darf die Beratung nicht zu einer Beihilfe zur Abtreibung geraten. </w:t>
      </w:r>
      <w:r w:rsidR="00386D4F" w:rsidRPr="003956A8">
        <w:rPr>
          <w:rFonts w:ascii="Times New Roman" w:hAnsi="Times New Roman" w:cs="Times New Roman"/>
          <w:sz w:val="24"/>
          <w:szCs w:val="24"/>
        </w:rPr>
        <w:t xml:space="preserve">Art. 6: </w:t>
      </w:r>
      <w:r w:rsidR="00B51640">
        <w:rPr>
          <w:rFonts w:ascii="Times New Roman" w:hAnsi="Times New Roman" w:cs="Times New Roman"/>
          <w:sz w:val="24"/>
          <w:szCs w:val="24"/>
        </w:rPr>
        <w:t xml:space="preserve">Die </w:t>
      </w:r>
      <w:r w:rsidR="00386D4F" w:rsidRPr="003956A8">
        <w:rPr>
          <w:rFonts w:ascii="Times New Roman" w:hAnsi="Times New Roman" w:cs="Times New Roman"/>
          <w:sz w:val="24"/>
          <w:szCs w:val="24"/>
        </w:rPr>
        <w:t xml:space="preserve">Ausgabe von Arzneien sieht die AFP kritisch, weil diese mitunter mit einer großen Verantwortung für das Personal einhergehen kann. Art. 9: Die AFP sieht diesen Passus im Sinne des Familienfriedens kritisch, da </w:t>
      </w:r>
      <w:r w:rsidR="003956A8" w:rsidRPr="003956A8">
        <w:rPr>
          <w:rFonts w:ascii="Times New Roman" w:hAnsi="Times New Roman" w:cs="Times New Roman"/>
          <w:sz w:val="24"/>
          <w:szCs w:val="24"/>
        </w:rPr>
        <w:t xml:space="preserve">durch </w:t>
      </w:r>
      <w:r w:rsidR="00386D4F" w:rsidRPr="003956A8">
        <w:rPr>
          <w:rFonts w:ascii="Times New Roman" w:hAnsi="Times New Roman" w:cs="Times New Roman"/>
          <w:sz w:val="24"/>
          <w:szCs w:val="24"/>
        </w:rPr>
        <w:t xml:space="preserve">„die im Kommentar angedeutete Diskretion von Minderjährigen gegenüber den Eltern und [ggf.] von Frauen gegenüber Ehemännern […]  einem möglichen Vertrauensbruch […] Vorschub geleistet“ wird. </w:t>
      </w:r>
      <w:r w:rsidR="00A61D9C" w:rsidRPr="003956A8">
        <w:rPr>
          <w:rFonts w:ascii="Times New Roman" w:hAnsi="Times New Roman" w:cs="Times New Roman"/>
          <w:sz w:val="24"/>
          <w:szCs w:val="24"/>
        </w:rPr>
        <w:t xml:space="preserve">Art. 353 (1) sorgt für heftige Kritik, da unter dem Begriff „Gesundheit“ alle möglichen </w:t>
      </w:r>
      <w:r w:rsidR="0079276B" w:rsidRPr="003956A8">
        <w:rPr>
          <w:rFonts w:ascii="Times New Roman" w:hAnsi="Times New Roman" w:cs="Times New Roman"/>
          <w:sz w:val="24"/>
          <w:szCs w:val="24"/>
        </w:rPr>
        <w:t>Gründe subsumiert werden können, um eine Abtreibung zu legitimieren. Die AFP spricht von der „Höhe der Hypokrisie“</w:t>
      </w:r>
      <w:r w:rsidR="004E5119" w:rsidRPr="003956A8">
        <w:rPr>
          <w:rFonts w:ascii="Times New Roman" w:hAnsi="Times New Roman" w:cs="Times New Roman"/>
          <w:sz w:val="24"/>
          <w:szCs w:val="24"/>
        </w:rPr>
        <w:t xml:space="preserve"> </w:t>
      </w:r>
      <w:r w:rsidR="00B51640">
        <w:rPr>
          <w:rFonts w:ascii="Times New Roman" w:hAnsi="Times New Roman" w:cs="Times New Roman"/>
          <w:sz w:val="24"/>
          <w:szCs w:val="24"/>
        </w:rPr>
        <w:t xml:space="preserve">sowie </w:t>
      </w:r>
      <w:r w:rsidR="0079276B" w:rsidRPr="003956A8">
        <w:rPr>
          <w:rFonts w:ascii="Times New Roman" w:hAnsi="Times New Roman" w:cs="Times New Roman"/>
          <w:sz w:val="24"/>
          <w:szCs w:val="24"/>
        </w:rPr>
        <w:t>von einem „Verschleierungsmanöver“</w:t>
      </w:r>
      <w:r w:rsidR="00F80149" w:rsidRPr="003956A8">
        <w:rPr>
          <w:rFonts w:ascii="Times New Roman" w:hAnsi="Times New Roman" w:cs="Times New Roman"/>
          <w:sz w:val="24"/>
          <w:szCs w:val="24"/>
        </w:rPr>
        <w:t xml:space="preserve">, </w:t>
      </w:r>
      <w:r w:rsidR="003C5071" w:rsidRPr="003956A8">
        <w:rPr>
          <w:rFonts w:ascii="Times New Roman" w:hAnsi="Times New Roman" w:cs="Times New Roman"/>
          <w:sz w:val="24"/>
          <w:szCs w:val="24"/>
        </w:rPr>
        <w:t>denn Gesundheit bedeute „</w:t>
      </w:r>
      <w:proofErr w:type="spellStart"/>
      <w:r w:rsidR="003C5071" w:rsidRPr="003956A8">
        <w:rPr>
          <w:rFonts w:ascii="Times New Roman" w:hAnsi="Times New Roman" w:cs="Times New Roman"/>
          <w:sz w:val="24"/>
          <w:szCs w:val="24"/>
        </w:rPr>
        <w:t>l’état</w:t>
      </w:r>
      <w:proofErr w:type="spellEnd"/>
      <w:r w:rsidR="003C5071" w:rsidRPr="003956A8">
        <w:rPr>
          <w:rFonts w:ascii="Times New Roman" w:hAnsi="Times New Roman" w:cs="Times New Roman"/>
          <w:sz w:val="24"/>
          <w:szCs w:val="24"/>
        </w:rPr>
        <w:t xml:space="preserve"> de </w:t>
      </w:r>
      <w:proofErr w:type="spellStart"/>
      <w:r w:rsidR="003C5071" w:rsidRPr="003956A8">
        <w:rPr>
          <w:rFonts w:ascii="Times New Roman" w:hAnsi="Times New Roman" w:cs="Times New Roman"/>
          <w:sz w:val="24"/>
          <w:szCs w:val="24"/>
        </w:rPr>
        <w:t>bien-être</w:t>
      </w:r>
      <w:proofErr w:type="spellEnd"/>
      <w:r w:rsidR="003C5071" w:rsidRPr="003956A8">
        <w:rPr>
          <w:rFonts w:ascii="Times New Roman" w:hAnsi="Times New Roman" w:cs="Times New Roman"/>
          <w:sz w:val="24"/>
          <w:szCs w:val="24"/>
        </w:rPr>
        <w:t xml:space="preserve"> </w:t>
      </w:r>
      <w:r w:rsidR="00F80149" w:rsidRPr="003956A8">
        <w:rPr>
          <w:rFonts w:ascii="Times New Roman" w:hAnsi="Times New Roman" w:cs="Times New Roman"/>
          <w:sz w:val="24"/>
          <w:szCs w:val="24"/>
        </w:rPr>
        <w:t xml:space="preserve">complet du </w:t>
      </w:r>
      <w:proofErr w:type="spellStart"/>
      <w:r w:rsidR="00F80149" w:rsidRPr="003956A8">
        <w:rPr>
          <w:rFonts w:ascii="Times New Roman" w:hAnsi="Times New Roman" w:cs="Times New Roman"/>
          <w:sz w:val="24"/>
          <w:szCs w:val="24"/>
        </w:rPr>
        <w:t>point</w:t>
      </w:r>
      <w:proofErr w:type="spellEnd"/>
      <w:r w:rsidR="00F80149" w:rsidRPr="003956A8">
        <w:rPr>
          <w:rFonts w:ascii="Times New Roman" w:hAnsi="Times New Roman" w:cs="Times New Roman"/>
          <w:sz w:val="24"/>
          <w:szCs w:val="24"/>
        </w:rPr>
        <w:t xml:space="preserve"> de </w:t>
      </w:r>
      <w:proofErr w:type="spellStart"/>
      <w:r w:rsidR="00F80149" w:rsidRPr="003956A8">
        <w:rPr>
          <w:rFonts w:ascii="Times New Roman" w:hAnsi="Times New Roman" w:cs="Times New Roman"/>
          <w:sz w:val="24"/>
          <w:szCs w:val="24"/>
        </w:rPr>
        <w:t>vue</w:t>
      </w:r>
      <w:proofErr w:type="spellEnd"/>
      <w:r w:rsidR="00F80149" w:rsidRPr="003956A8">
        <w:rPr>
          <w:rFonts w:ascii="Times New Roman" w:hAnsi="Times New Roman" w:cs="Times New Roman"/>
          <w:sz w:val="24"/>
          <w:szCs w:val="24"/>
        </w:rPr>
        <w:t xml:space="preserve"> </w:t>
      </w:r>
      <w:proofErr w:type="spellStart"/>
      <w:r w:rsidR="00F80149" w:rsidRPr="003956A8">
        <w:rPr>
          <w:rFonts w:ascii="Times New Roman" w:hAnsi="Times New Roman" w:cs="Times New Roman"/>
          <w:sz w:val="24"/>
          <w:szCs w:val="24"/>
        </w:rPr>
        <w:t>physique</w:t>
      </w:r>
      <w:proofErr w:type="spellEnd"/>
      <w:r w:rsidR="00F80149" w:rsidRPr="003956A8">
        <w:rPr>
          <w:rFonts w:ascii="Times New Roman" w:hAnsi="Times New Roman" w:cs="Times New Roman"/>
          <w:sz w:val="24"/>
          <w:szCs w:val="24"/>
        </w:rPr>
        <w:t xml:space="preserve">, mental et social.“ Der beratende Arzt sei spätestens bei der </w:t>
      </w:r>
      <w:r w:rsidR="003956A8" w:rsidRPr="003956A8">
        <w:rPr>
          <w:rFonts w:ascii="Times New Roman" w:hAnsi="Times New Roman" w:cs="Times New Roman"/>
          <w:sz w:val="24"/>
          <w:szCs w:val="24"/>
        </w:rPr>
        <w:t>B</w:t>
      </w:r>
      <w:r w:rsidR="00F80149" w:rsidRPr="003956A8">
        <w:rPr>
          <w:rFonts w:ascii="Times New Roman" w:hAnsi="Times New Roman" w:cs="Times New Roman"/>
          <w:sz w:val="24"/>
          <w:szCs w:val="24"/>
        </w:rPr>
        <w:t>eurteilung der sozialen Umwelt der Schwangeren überfor</w:t>
      </w:r>
      <w:r w:rsidR="003956A8" w:rsidRPr="003956A8">
        <w:rPr>
          <w:rFonts w:ascii="Times New Roman" w:hAnsi="Times New Roman" w:cs="Times New Roman"/>
          <w:sz w:val="24"/>
          <w:szCs w:val="24"/>
        </w:rPr>
        <w:t>d</w:t>
      </w:r>
      <w:r w:rsidR="00F80149" w:rsidRPr="003956A8">
        <w:rPr>
          <w:rFonts w:ascii="Times New Roman" w:hAnsi="Times New Roman" w:cs="Times New Roman"/>
          <w:sz w:val="24"/>
          <w:szCs w:val="24"/>
        </w:rPr>
        <w:t xml:space="preserve">ert und „den Aussagen dieser Frau ausgeliefert.“ Dies entspreche zudem einer „Sozialindikation“, die jedoch im Gesetzesentwurf nicht explizit als solche angeführt worden sei. </w:t>
      </w:r>
    </w:p>
    <w:p w14:paraId="39209982" w14:textId="1D99C676" w:rsidR="00C545C8" w:rsidRPr="00DC0F86" w:rsidRDefault="00B51640" w:rsidP="00135F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Das </w:t>
      </w:r>
      <w:r w:rsidR="00AC38C5" w:rsidRPr="003956A8">
        <w:rPr>
          <w:rFonts w:ascii="Times New Roman" w:hAnsi="Times New Roman" w:cs="Times New Roman"/>
          <w:sz w:val="24"/>
          <w:szCs w:val="24"/>
        </w:rPr>
        <w:t xml:space="preserve">Recht auf Leben </w:t>
      </w:r>
      <w:r>
        <w:rPr>
          <w:rFonts w:ascii="Times New Roman" w:hAnsi="Times New Roman" w:cs="Times New Roman"/>
          <w:sz w:val="24"/>
          <w:szCs w:val="24"/>
        </w:rPr>
        <w:t>sei</w:t>
      </w:r>
      <w:r w:rsidR="00AC38C5" w:rsidRPr="003956A8">
        <w:rPr>
          <w:rFonts w:ascii="Times New Roman" w:hAnsi="Times New Roman" w:cs="Times New Roman"/>
          <w:sz w:val="24"/>
          <w:szCs w:val="24"/>
        </w:rPr>
        <w:t xml:space="preserve"> „stets ein prioritärer Rechtsanspruch“, gleichwohl konzediert die AFP, dass das Austragen einer Schwangerschaft u. U. „einem heroischen Akt gleichkommt, den man nicht durch Bestrafung erzwingen kann.“ Diesem Umstand werde im Text Rech</w:t>
      </w:r>
      <w:r w:rsidR="00293BD9">
        <w:rPr>
          <w:rFonts w:ascii="Times New Roman" w:hAnsi="Times New Roman" w:cs="Times New Roman"/>
          <w:sz w:val="24"/>
          <w:szCs w:val="24"/>
        </w:rPr>
        <w:t>n</w:t>
      </w:r>
      <w:r w:rsidR="00AC38C5" w:rsidRPr="003956A8">
        <w:rPr>
          <w:rFonts w:ascii="Times New Roman" w:hAnsi="Times New Roman" w:cs="Times New Roman"/>
          <w:sz w:val="24"/>
          <w:szCs w:val="24"/>
        </w:rPr>
        <w:t>ung getragen durch den Ermessensspielraum, der einem Richter zuerkannt wird, um in bestimmten dramatischen Situationen („</w:t>
      </w:r>
      <w:proofErr w:type="spellStart"/>
      <w:r w:rsidR="00AC38C5" w:rsidRPr="003956A8">
        <w:rPr>
          <w:rFonts w:ascii="Times New Roman" w:hAnsi="Times New Roman" w:cs="Times New Roman"/>
          <w:sz w:val="24"/>
          <w:szCs w:val="24"/>
        </w:rPr>
        <w:t>détresse</w:t>
      </w:r>
      <w:proofErr w:type="spellEnd"/>
      <w:r w:rsidR="00AC38C5" w:rsidRPr="003956A8">
        <w:rPr>
          <w:rFonts w:ascii="Times New Roman" w:hAnsi="Times New Roman" w:cs="Times New Roman"/>
          <w:sz w:val="24"/>
          <w:szCs w:val="24"/>
        </w:rPr>
        <w:t xml:space="preserve"> </w:t>
      </w:r>
      <w:proofErr w:type="spellStart"/>
      <w:r w:rsidR="00AC38C5" w:rsidRPr="003956A8">
        <w:rPr>
          <w:rFonts w:ascii="Times New Roman" w:hAnsi="Times New Roman" w:cs="Times New Roman"/>
          <w:sz w:val="24"/>
          <w:szCs w:val="24"/>
        </w:rPr>
        <w:t>particulière</w:t>
      </w:r>
      <w:proofErr w:type="spellEnd"/>
      <w:r w:rsidR="00AC38C5" w:rsidRPr="003956A8">
        <w:rPr>
          <w:rFonts w:ascii="Times New Roman" w:hAnsi="Times New Roman" w:cs="Times New Roman"/>
          <w:sz w:val="24"/>
          <w:szCs w:val="24"/>
        </w:rPr>
        <w:t xml:space="preserve">“) von Fall zu Fall zu entscheiden. Bei der eugenischen und ethischen Indikation befürchtet die AFP, dass „dadurch der Grundsatz der Priorität des Rechtes auf Leben aufgeweicht wird, da </w:t>
      </w:r>
      <w:r w:rsidR="00AC38C5" w:rsidRPr="003956A8">
        <w:rPr>
          <w:rFonts w:ascii="Times New Roman" w:hAnsi="Times New Roman" w:cs="Times New Roman"/>
          <w:sz w:val="24"/>
          <w:szCs w:val="24"/>
        </w:rPr>
        <w:lastRenderedPageBreak/>
        <w:t xml:space="preserve">hier, im Unterschied zur therapeutischen Indikation, dem Lebensrecht des Kindes kein (auch nur annähernd) gleichwertiges Gut (Leben oder Gesundheit der Mutter) gegenübersteht.“ </w:t>
      </w:r>
      <w:r w:rsidR="00C545C8" w:rsidRPr="003956A8">
        <w:rPr>
          <w:rFonts w:ascii="Times New Roman" w:hAnsi="Times New Roman" w:cs="Times New Roman"/>
          <w:sz w:val="24"/>
          <w:szCs w:val="24"/>
        </w:rPr>
        <w:t>Die AFP plädiert für eine Beibehaltung der Notlagenklausel und spricht sich gegen eine „allgemeine gesetzliche Bestimmung“ aus, die eine Abtreibung in beiden Fällen von vornherein abdeckt</w:t>
      </w:r>
      <w:r w:rsidR="00394E24">
        <w:rPr>
          <w:rFonts w:ascii="Times New Roman" w:hAnsi="Times New Roman" w:cs="Times New Roman"/>
          <w:sz w:val="24"/>
          <w:szCs w:val="24"/>
        </w:rPr>
        <w:t>. Bei der e</w:t>
      </w:r>
      <w:r w:rsidR="00C545C8" w:rsidRPr="003956A8">
        <w:rPr>
          <w:rFonts w:ascii="Times New Roman" w:hAnsi="Times New Roman" w:cs="Times New Roman"/>
          <w:sz w:val="24"/>
          <w:szCs w:val="24"/>
        </w:rPr>
        <w:t>thische</w:t>
      </w:r>
      <w:r w:rsidR="00394E24">
        <w:rPr>
          <w:rFonts w:ascii="Times New Roman" w:hAnsi="Times New Roman" w:cs="Times New Roman"/>
          <w:sz w:val="24"/>
          <w:szCs w:val="24"/>
        </w:rPr>
        <w:t>n</w:t>
      </w:r>
      <w:r w:rsidR="00C545C8" w:rsidRPr="003956A8">
        <w:rPr>
          <w:rFonts w:ascii="Times New Roman" w:hAnsi="Times New Roman" w:cs="Times New Roman"/>
          <w:sz w:val="24"/>
          <w:szCs w:val="24"/>
        </w:rPr>
        <w:t xml:space="preserve"> Indikation</w:t>
      </w:r>
      <w:r w:rsidR="00394E24">
        <w:rPr>
          <w:rFonts w:ascii="Times New Roman" w:hAnsi="Times New Roman" w:cs="Times New Roman"/>
          <w:sz w:val="24"/>
          <w:szCs w:val="24"/>
        </w:rPr>
        <w:t xml:space="preserve"> liege die</w:t>
      </w:r>
      <w:r w:rsidR="00C545C8" w:rsidRPr="003956A8">
        <w:rPr>
          <w:rFonts w:ascii="Times New Roman" w:hAnsi="Times New Roman" w:cs="Times New Roman"/>
          <w:sz w:val="24"/>
          <w:szCs w:val="24"/>
        </w:rPr>
        <w:t xml:space="preserve"> Schwierigkeit</w:t>
      </w:r>
      <w:r w:rsidR="00394E24">
        <w:rPr>
          <w:rFonts w:ascii="Times New Roman" w:hAnsi="Times New Roman" w:cs="Times New Roman"/>
          <w:sz w:val="24"/>
          <w:szCs w:val="24"/>
        </w:rPr>
        <w:t xml:space="preserve"> darin</w:t>
      </w:r>
      <w:r w:rsidR="00C545C8" w:rsidRPr="003956A8">
        <w:rPr>
          <w:rFonts w:ascii="Times New Roman" w:hAnsi="Times New Roman" w:cs="Times New Roman"/>
          <w:sz w:val="24"/>
          <w:szCs w:val="24"/>
        </w:rPr>
        <w:t xml:space="preserve">, </w:t>
      </w:r>
      <w:r w:rsidR="00394E24">
        <w:rPr>
          <w:rFonts w:ascii="Times New Roman" w:hAnsi="Times New Roman" w:cs="Times New Roman"/>
          <w:sz w:val="24"/>
          <w:szCs w:val="24"/>
        </w:rPr>
        <w:t xml:space="preserve">den </w:t>
      </w:r>
      <w:r w:rsidR="00C545C8" w:rsidRPr="003956A8">
        <w:rPr>
          <w:rFonts w:ascii="Times New Roman" w:hAnsi="Times New Roman" w:cs="Times New Roman"/>
          <w:sz w:val="24"/>
          <w:szCs w:val="24"/>
        </w:rPr>
        <w:t xml:space="preserve">Tatbestand zu beweisen; vgl. England, wo dieser </w:t>
      </w:r>
      <w:r w:rsidR="003956A8" w:rsidRPr="003956A8">
        <w:rPr>
          <w:rFonts w:ascii="Times New Roman" w:hAnsi="Times New Roman" w:cs="Times New Roman"/>
          <w:sz w:val="24"/>
          <w:szCs w:val="24"/>
        </w:rPr>
        <w:t>T</w:t>
      </w:r>
      <w:r w:rsidR="00C545C8" w:rsidRPr="003956A8">
        <w:rPr>
          <w:rFonts w:ascii="Times New Roman" w:hAnsi="Times New Roman" w:cs="Times New Roman"/>
          <w:sz w:val="24"/>
          <w:szCs w:val="24"/>
        </w:rPr>
        <w:t>atbestand nicht in die Abtreibungsges</w:t>
      </w:r>
      <w:r w:rsidR="003956A8" w:rsidRPr="003956A8">
        <w:rPr>
          <w:rFonts w:ascii="Times New Roman" w:hAnsi="Times New Roman" w:cs="Times New Roman"/>
          <w:sz w:val="24"/>
          <w:szCs w:val="24"/>
        </w:rPr>
        <w:t>e</w:t>
      </w:r>
      <w:r w:rsidR="00C545C8" w:rsidRPr="003956A8">
        <w:rPr>
          <w:rFonts w:ascii="Times New Roman" w:hAnsi="Times New Roman" w:cs="Times New Roman"/>
          <w:sz w:val="24"/>
          <w:szCs w:val="24"/>
        </w:rPr>
        <w:t>tzgebung aufgenommen w</w:t>
      </w:r>
      <w:r w:rsidR="00394E24">
        <w:rPr>
          <w:rFonts w:ascii="Times New Roman" w:hAnsi="Times New Roman" w:cs="Times New Roman"/>
          <w:sz w:val="24"/>
          <w:szCs w:val="24"/>
        </w:rPr>
        <w:t>orden sei. Bezüglich der e</w:t>
      </w:r>
      <w:r w:rsidR="00C545C8" w:rsidRPr="00DC0F86">
        <w:rPr>
          <w:rFonts w:ascii="Times New Roman" w:hAnsi="Times New Roman" w:cs="Times New Roman"/>
          <w:sz w:val="24"/>
          <w:szCs w:val="24"/>
        </w:rPr>
        <w:t>ugenische</w:t>
      </w:r>
      <w:r w:rsidR="00394E24">
        <w:rPr>
          <w:rFonts w:ascii="Times New Roman" w:hAnsi="Times New Roman" w:cs="Times New Roman"/>
          <w:sz w:val="24"/>
          <w:szCs w:val="24"/>
        </w:rPr>
        <w:t>n</w:t>
      </w:r>
      <w:r w:rsidR="00C545C8" w:rsidRPr="00DC0F86">
        <w:rPr>
          <w:rFonts w:ascii="Times New Roman" w:hAnsi="Times New Roman" w:cs="Times New Roman"/>
          <w:sz w:val="24"/>
          <w:szCs w:val="24"/>
        </w:rPr>
        <w:t xml:space="preserve"> Indikation</w:t>
      </w:r>
      <w:r w:rsidR="00394E24">
        <w:rPr>
          <w:rFonts w:ascii="Times New Roman" w:hAnsi="Times New Roman" w:cs="Times New Roman"/>
          <w:sz w:val="24"/>
          <w:szCs w:val="24"/>
        </w:rPr>
        <w:t xml:space="preserve"> meint die</w:t>
      </w:r>
      <w:r w:rsidR="00C545C8" w:rsidRPr="00DC0F86">
        <w:rPr>
          <w:rFonts w:ascii="Times New Roman" w:hAnsi="Times New Roman" w:cs="Times New Roman"/>
          <w:sz w:val="24"/>
          <w:szCs w:val="24"/>
        </w:rPr>
        <w:t xml:space="preserve"> AFP</w:t>
      </w:r>
      <w:r w:rsidR="00A859A7" w:rsidRPr="00DC0F86">
        <w:rPr>
          <w:rFonts w:ascii="Times New Roman" w:hAnsi="Times New Roman" w:cs="Times New Roman"/>
          <w:sz w:val="24"/>
          <w:szCs w:val="24"/>
        </w:rPr>
        <w:t xml:space="preserve">: </w:t>
      </w:r>
      <w:r w:rsidR="00C545C8" w:rsidRPr="00DC0F86">
        <w:rPr>
          <w:rFonts w:ascii="Times New Roman" w:hAnsi="Times New Roman" w:cs="Times New Roman"/>
          <w:sz w:val="24"/>
          <w:szCs w:val="24"/>
        </w:rPr>
        <w:t xml:space="preserve">das „schwerwiegende Problem der Kinder [mit] vorgeburtlichen Schäden […] </w:t>
      </w:r>
      <w:proofErr w:type="spellStart"/>
      <w:r w:rsidR="00C545C8" w:rsidRPr="00DC0F86">
        <w:rPr>
          <w:rFonts w:ascii="Times New Roman" w:hAnsi="Times New Roman" w:cs="Times New Roman"/>
          <w:sz w:val="24"/>
          <w:szCs w:val="24"/>
        </w:rPr>
        <w:t>muß</w:t>
      </w:r>
      <w:proofErr w:type="spellEnd"/>
      <w:r w:rsidR="00C545C8" w:rsidRPr="00DC0F86">
        <w:rPr>
          <w:rFonts w:ascii="Times New Roman" w:hAnsi="Times New Roman" w:cs="Times New Roman"/>
          <w:sz w:val="24"/>
          <w:szCs w:val="24"/>
        </w:rPr>
        <w:t xml:space="preserve"> vor allem durch die Verbesserung der ihnen zugedachten Aufnahme- und Erziehungsmöglichkeiten gemildert werden.“</w:t>
      </w:r>
    </w:p>
    <w:p w14:paraId="32ADE712" w14:textId="77777777" w:rsidR="00394E24" w:rsidRDefault="00EA1ABC" w:rsidP="00135F56">
      <w:pPr>
        <w:spacing w:line="360" w:lineRule="auto"/>
        <w:jc w:val="both"/>
        <w:rPr>
          <w:rFonts w:ascii="Times New Roman" w:hAnsi="Times New Roman" w:cs="Times New Roman"/>
          <w:sz w:val="24"/>
          <w:szCs w:val="24"/>
        </w:rPr>
      </w:pPr>
      <w:r w:rsidRPr="00DC0F86">
        <w:rPr>
          <w:rFonts w:ascii="Times New Roman" w:hAnsi="Times New Roman" w:cs="Times New Roman"/>
          <w:sz w:val="24"/>
          <w:szCs w:val="24"/>
        </w:rPr>
        <w:t>Hd. Arme Menschenrechte: „[Z]</w:t>
      </w:r>
      <w:proofErr w:type="spellStart"/>
      <w:r w:rsidRPr="00DC0F86">
        <w:rPr>
          <w:rFonts w:ascii="Times New Roman" w:hAnsi="Times New Roman" w:cs="Times New Roman"/>
          <w:sz w:val="24"/>
          <w:szCs w:val="24"/>
        </w:rPr>
        <w:t>eigt</w:t>
      </w:r>
      <w:proofErr w:type="spellEnd"/>
      <w:r w:rsidRPr="00DC0F86">
        <w:rPr>
          <w:rFonts w:ascii="Times New Roman" w:hAnsi="Times New Roman" w:cs="Times New Roman"/>
          <w:sz w:val="24"/>
          <w:szCs w:val="24"/>
        </w:rPr>
        <w:t xml:space="preserve"> nicht die ganze Debatte um die Abtreibung, wie ‚elastisch‘ oder auch ratlos der Wes</w:t>
      </w:r>
      <w:r w:rsidR="00DC0F86">
        <w:rPr>
          <w:rFonts w:ascii="Times New Roman" w:hAnsi="Times New Roman" w:cs="Times New Roman"/>
          <w:sz w:val="24"/>
          <w:szCs w:val="24"/>
        </w:rPr>
        <w:t>ten</w:t>
      </w:r>
      <w:r w:rsidRPr="00DC0F86">
        <w:rPr>
          <w:rFonts w:ascii="Times New Roman" w:hAnsi="Times New Roman" w:cs="Times New Roman"/>
          <w:sz w:val="24"/>
          <w:szCs w:val="24"/>
        </w:rPr>
        <w:t xml:space="preserve"> inzwischen in puncto Menschenrechte geworden ist? </w:t>
      </w:r>
      <w:proofErr w:type="spellStart"/>
      <w:r w:rsidRPr="00DC0F86">
        <w:rPr>
          <w:rFonts w:ascii="Times New Roman" w:hAnsi="Times New Roman" w:cs="Times New Roman"/>
          <w:sz w:val="24"/>
          <w:szCs w:val="24"/>
        </w:rPr>
        <w:t>Müßten</w:t>
      </w:r>
      <w:proofErr w:type="spellEnd"/>
      <w:r w:rsidRPr="00DC0F86">
        <w:rPr>
          <w:rFonts w:ascii="Times New Roman" w:hAnsi="Times New Roman" w:cs="Times New Roman"/>
          <w:sz w:val="24"/>
          <w:szCs w:val="24"/>
        </w:rPr>
        <w:t xml:space="preserve"> wir also nicht bei uns selbst beginnen?“</w:t>
      </w:r>
      <w:r w:rsidR="00394E24">
        <w:rPr>
          <w:rFonts w:ascii="Times New Roman" w:hAnsi="Times New Roman" w:cs="Times New Roman"/>
          <w:sz w:val="24"/>
          <w:szCs w:val="24"/>
        </w:rPr>
        <w:t xml:space="preserve"> Das </w:t>
      </w:r>
      <w:r w:rsidR="00433661" w:rsidRPr="00DC0F86">
        <w:rPr>
          <w:rFonts w:ascii="Times New Roman" w:hAnsi="Times New Roman" w:cs="Times New Roman"/>
          <w:sz w:val="24"/>
          <w:szCs w:val="24"/>
        </w:rPr>
        <w:t>Luxemburger Ärztekollegium ha</w:t>
      </w:r>
      <w:r w:rsidR="00394E24">
        <w:rPr>
          <w:rFonts w:ascii="Times New Roman" w:hAnsi="Times New Roman" w:cs="Times New Roman"/>
          <w:sz w:val="24"/>
          <w:szCs w:val="24"/>
        </w:rPr>
        <w:t>be</w:t>
      </w:r>
      <w:r w:rsidR="00433661" w:rsidRPr="00DC0F86">
        <w:rPr>
          <w:rFonts w:ascii="Times New Roman" w:hAnsi="Times New Roman" w:cs="Times New Roman"/>
          <w:sz w:val="24"/>
          <w:szCs w:val="24"/>
        </w:rPr>
        <w:t xml:space="preserve"> bereits 1971 ein Ges</w:t>
      </w:r>
      <w:r w:rsidR="00DC0F86">
        <w:rPr>
          <w:rFonts w:ascii="Times New Roman" w:hAnsi="Times New Roman" w:cs="Times New Roman"/>
          <w:sz w:val="24"/>
          <w:szCs w:val="24"/>
        </w:rPr>
        <w:t>e</w:t>
      </w:r>
      <w:r w:rsidR="00433661" w:rsidRPr="00DC0F86">
        <w:rPr>
          <w:rFonts w:ascii="Times New Roman" w:hAnsi="Times New Roman" w:cs="Times New Roman"/>
          <w:sz w:val="24"/>
          <w:szCs w:val="24"/>
        </w:rPr>
        <w:t>tzesprojekt von Eugène Schaus zur medizinischen, eugenischen und eth</w:t>
      </w:r>
      <w:r w:rsidR="00B00984" w:rsidRPr="00DC0F86">
        <w:rPr>
          <w:rFonts w:ascii="Times New Roman" w:hAnsi="Times New Roman" w:cs="Times New Roman"/>
          <w:sz w:val="24"/>
          <w:szCs w:val="24"/>
        </w:rPr>
        <w:t>ischen</w:t>
      </w:r>
      <w:r w:rsidR="00433661" w:rsidRPr="00DC0F86">
        <w:rPr>
          <w:rFonts w:ascii="Times New Roman" w:hAnsi="Times New Roman" w:cs="Times New Roman"/>
          <w:sz w:val="24"/>
          <w:szCs w:val="24"/>
        </w:rPr>
        <w:t xml:space="preserve"> Indikationslösung negativ begutachtet</w:t>
      </w:r>
      <w:r w:rsidR="00394E24">
        <w:rPr>
          <w:rFonts w:ascii="Times New Roman" w:hAnsi="Times New Roman" w:cs="Times New Roman"/>
          <w:sz w:val="24"/>
          <w:szCs w:val="24"/>
        </w:rPr>
        <w:t>.</w:t>
      </w:r>
      <w:r w:rsidR="00433661" w:rsidRPr="00DC0F86">
        <w:rPr>
          <w:rFonts w:ascii="Times New Roman" w:hAnsi="Times New Roman" w:cs="Times New Roman"/>
          <w:sz w:val="24"/>
          <w:szCs w:val="24"/>
        </w:rPr>
        <w:t xml:space="preserve"> Pierre Werner ha</w:t>
      </w:r>
      <w:r w:rsidR="00394E24">
        <w:rPr>
          <w:rFonts w:ascii="Times New Roman" w:hAnsi="Times New Roman" w:cs="Times New Roman"/>
          <w:sz w:val="24"/>
          <w:szCs w:val="24"/>
        </w:rPr>
        <w:t>be</w:t>
      </w:r>
      <w:r w:rsidR="00433661" w:rsidRPr="00DC0F86">
        <w:rPr>
          <w:rFonts w:ascii="Times New Roman" w:hAnsi="Times New Roman" w:cs="Times New Roman"/>
          <w:sz w:val="24"/>
          <w:szCs w:val="24"/>
        </w:rPr>
        <w:t xml:space="preserve"> </w:t>
      </w:r>
      <w:r w:rsidR="00394E24">
        <w:rPr>
          <w:rFonts w:ascii="Times New Roman" w:hAnsi="Times New Roman" w:cs="Times New Roman"/>
          <w:sz w:val="24"/>
          <w:szCs w:val="24"/>
        </w:rPr>
        <w:t xml:space="preserve">jedoch </w:t>
      </w:r>
      <w:r w:rsidR="00433661" w:rsidRPr="00DC0F86">
        <w:rPr>
          <w:rFonts w:ascii="Times New Roman" w:hAnsi="Times New Roman" w:cs="Times New Roman"/>
          <w:sz w:val="24"/>
          <w:szCs w:val="24"/>
        </w:rPr>
        <w:t>seinerzeit verhindert;</w:t>
      </w:r>
      <w:r w:rsidR="00394E24">
        <w:rPr>
          <w:rFonts w:ascii="Times New Roman" w:hAnsi="Times New Roman" w:cs="Times New Roman"/>
          <w:sz w:val="24"/>
          <w:szCs w:val="24"/>
        </w:rPr>
        <w:t xml:space="preserve"> dass dieses Projekt auf den Instanzenweg komme.</w:t>
      </w:r>
      <w:r w:rsidR="00433661" w:rsidRPr="00DC0F86">
        <w:rPr>
          <w:rFonts w:ascii="Times New Roman" w:hAnsi="Times New Roman" w:cs="Times New Roman"/>
          <w:sz w:val="24"/>
          <w:szCs w:val="24"/>
        </w:rPr>
        <w:t xml:space="preserve"> </w:t>
      </w:r>
      <w:r w:rsidR="00394E24">
        <w:rPr>
          <w:rFonts w:ascii="Times New Roman" w:hAnsi="Times New Roman" w:cs="Times New Roman"/>
          <w:sz w:val="24"/>
          <w:szCs w:val="24"/>
        </w:rPr>
        <w:t>Das Ärzte-</w:t>
      </w:r>
      <w:r w:rsidR="00B00984" w:rsidRPr="00DC0F86">
        <w:rPr>
          <w:rFonts w:ascii="Times New Roman" w:hAnsi="Times New Roman" w:cs="Times New Roman"/>
          <w:sz w:val="24"/>
          <w:szCs w:val="24"/>
        </w:rPr>
        <w:t>Kollegium warn</w:t>
      </w:r>
      <w:r w:rsidR="00394E24">
        <w:rPr>
          <w:rFonts w:ascii="Times New Roman" w:hAnsi="Times New Roman" w:cs="Times New Roman"/>
          <w:sz w:val="24"/>
          <w:szCs w:val="24"/>
        </w:rPr>
        <w:t>e</w:t>
      </w:r>
      <w:r w:rsidR="00B00984" w:rsidRPr="00DC0F86">
        <w:rPr>
          <w:rFonts w:ascii="Times New Roman" w:hAnsi="Times New Roman" w:cs="Times New Roman"/>
          <w:sz w:val="24"/>
          <w:szCs w:val="24"/>
        </w:rPr>
        <w:t xml:space="preserve"> vor </w:t>
      </w:r>
      <w:r w:rsidR="00394E24">
        <w:rPr>
          <w:rFonts w:ascii="Times New Roman" w:hAnsi="Times New Roman" w:cs="Times New Roman"/>
          <w:sz w:val="24"/>
          <w:szCs w:val="24"/>
        </w:rPr>
        <w:t xml:space="preserve">einer </w:t>
      </w:r>
      <w:r w:rsidR="00B00984" w:rsidRPr="00DC0F86">
        <w:rPr>
          <w:rFonts w:ascii="Times New Roman" w:hAnsi="Times New Roman" w:cs="Times New Roman"/>
          <w:sz w:val="24"/>
          <w:szCs w:val="24"/>
        </w:rPr>
        <w:t>„Verrohung der Gesellschaft“, sollte das Recht auf Leben mit Vollzug der Befruchtung nicht mehr als unbedingt schützenswert gelten</w:t>
      </w:r>
      <w:r w:rsidR="00394E24">
        <w:rPr>
          <w:rFonts w:ascii="Times New Roman" w:hAnsi="Times New Roman" w:cs="Times New Roman"/>
          <w:sz w:val="24"/>
          <w:szCs w:val="24"/>
        </w:rPr>
        <w:t>.</w:t>
      </w:r>
      <w:r w:rsidR="00B00984" w:rsidRPr="00DC0F86">
        <w:rPr>
          <w:rFonts w:ascii="Times New Roman" w:hAnsi="Times New Roman" w:cs="Times New Roman"/>
          <w:sz w:val="24"/>
          <w:szCs w:val="24"/>
        </w:rPr>
        <w:t xml:space="preserve"> </w:t>
      </w:r>
      <w:r w:rsidR="00394E24">
        <w:rPr>
          <w:rFonts w:ascii="Times New Roman" w:hAnsi="Times New Roman" w:cs="Times New Roman"/>
          <w:sz w:val="24"/>
          <w:szCs w:val="24"/>
        </w:rPr>
        <w:t xml:space="preserve">Die Ein </w:t>
      </w:r>
      <w:r w:rsidR="00B00984" w:rsidRPr="00DC0F86">
        <w:rPr>
          <w:rFonts w:ascii="Times New Roman" w:hAnsi="Times New Roman" w:cs="Times New Roman"/>
          <w:sz w:val="24"/>
          <w:szCs w:val="24"/>
        </w:rPr>
        <w:t xml:space="preserve">Mitglied </w:t>
      </w:r>
      <w:r w:rsidR="00DC0F86">
        <w:rPr>
          <w:rFonts w:ascii="Times New Roman" w:hAnsi="Times New Roman" w:cs="Times New Roman"/>
          <w:sz w:val="24"/>
          <w:szCs w:val="24"/>
        </w:rPr>
        <w:t xml:space="preserve">des Kollegiums </w:t>
      </w:r>
      <w:r w:rsidR="00B00984" w:rsidRPr="00DC0F86">
        <w:rPr>
          <w:rFonts w:ascii="Times New Roman" w:hAnsi="Times New Roman" w:cs="Times New Roman"/>
          <w:sz w:val="24"/>
          <w:szCs w:val="24"/>
        </w:rPr>
        <w:t>veröff</w:t>
      </w:r>
      <w:r w:rsidR="00DC0F86">
        <w:rPr>
          <w:rFonts w:ascii="Times New Roman" w:hAnsi="Times New Roman" w:cs="Times New Roman"/>
          <w:sz w:val="24"/>
          <w:szCs w:val="24"/>
        </w:rPr>
        <w:t>entlicht</w:t>
      </w:r>
      <w:r w:rsidR="00394E24">
        <w:rPr>
          <w:rFonts w:ascii="Times New Roman" w:hAnsi="Times New Roman" w:cs="Times New Roman"/>
          <w:sz w:val="24"/>
          <w:szCs w:val="24"/>
        </w:rPr>
        <w:t>e</w:t>
      </w:r>
      <w:r w:rsidR="00B00984" w:rsidRPr="00DC0F86">
        <w:rPr>
          <w:rFonts w:ascii="Times New Roman" w:hAnsi="Times New Roman" w:cs="Times New Roman"/>
          <w:sz w:val="24"/>
          <w:szCs w:val="24"/>
        </w:rPr>
        <w:t xml:space="preserve"> </w:t>
      </w:r>
      <w:r w:rsidR="00DC0F86">
        <w:rPr>
          <w:rFonts w:ascii="Times New Roman" w:hAnsi="Times New Roman" w:cs="Times New Roman"/>
          <w:sz w:val="24"/>
          <w:szCs w:val="24"/>
        </w:rPr>
        <w:t xml:space="preserve">ein </w:t>
      </w:r>
      <w:r w:rsidR="008F38BC" w:rsidRPr="00DC0F86">
        <w:rPr>
          <w:rFonts w:ascii="Times New Roman" w:hAnsi="Times New Roman" w:cs="Times New Roman"/>
          <w:sz w:val="24"/>
          <w:szCs w:val="24"/>
        </w:rPr>
        <w:t xml:space="preserve">eigenes </w:t>
      </w:r>
      <w:r w:rsidR="00B00984" w:rsidRPr="00DC0F86">
        <w:rPr>
          <w:rFonts w:ascii="Times New Roman" w:hAnsi="Times New Roman" w:cs="Times New Roman"/>
          <w:sz w:val="24"/>
          <w:szCs w:val="24"/>
        </w:rPr>
        <w:t>Gutachten</w:t>
      </w:r>
      <w:r w:rsidR="00394E24">
        <w:rPr>
          <w:rFonts w:ascii="Times New Roman" w:hAnsi="Times New Roman" w:cs="Times New Roman"/>
          <w:sz w:val="24"/>
          <w:szCs w:val="24"/>
        </w:rPr>
        <w:t>, wonach</w:t>
      </w:r>
      <w:r w:rsidR="00B00984" w:rsidRPr="00DC0F86">
        <w:rPr>
          <w:rFonts w:ascii="Times New Roman" w:hAnsi="Times New Roman" w:cs="Times New Roman"/>
          <w:sz w:val="24"/>
          <w:szCs w:val="24"/>
        </w:rPr>
        <w:t xml:space="preserve"> </w:t>
      </w:r>
      <w:r w:rsidR="00DC0F86">
        <w:rPr>
          <w:rFonts w:ascii="Times New Roman" w:hAnsi="Times New Roman" w:cs="Times New Roman"/>
          <w:sz w:val="24"/>
          <w:szCs w:val="24"/>
        </w:rPr>
        <w:t xml:space="preserve">die </w:t>
      </w:r>
      <w:r w:rsidR="00B00984" w:rsidRPr="00DC0F86">
        <w:rPr>
          <w:rFonts w:ascii="Times New Roman" w:hAnsi="Times New Roman" w:cs="Times New Roman"/>
          <w:sz w:val="24"/>
          <w:szCs w:val="24"/>
        </w:rPr>
        <w:t xml:space="preserve">sozio-ökonomische Indikation </w:t>
      </w:r>
      <w:r w:rsidR="00B00984" w:rsidRPr="0058276D">
        <w:rPr>
          <w:rFonts w:ascii="Times New Roman" w:hAnsi="Times New Roman" w:cs="Times New Roman"/>
          <w:sz w:val="24"/>
          <w:szCs w:val="24"/>
        </w:rPr>
        <w:t>nicht im Gesetzestext zurückbehalten</w:t>
      </w:r>
      <w:r w:rsidR="00DC0F86">
        <w:rPr>
          <w:rFonts w:ascii="Times New Roman" w:hAnsi="Times New Roman" w:cs="Times New Roman"/>
          <w:sz w:val="24"/>
          <w:szCs w:val="24"/>
        </w:rPr>
        <w:t xml:space="preserve"> worden</w:t>
      </w:r>
      <w:r w:rsidR="00394E24">
        <w:rPr>
          <w:rFonts w:ascii="Times New Roman" w:hAnsi="Times New Roman" w:cs="Times New Roman"/>
          <w:sz w:val="24"/>
          <w:szCs w:val="24"/>
        </w:rPr>
        <w:t xml:space="preserve"> sei.</w:t>
      </w:r>
      <w:r w:rsidR="00B00984" w:rsidRPr="0058276D">
        <w:rPr>
          <w:rFonts w:ascii="Times New Roman" w:hAnsi="Times New Roman" w:cs="Times New Roman"/>
          <w:sz w:val="24"/>
          <w:szCs w:val="24"/>
        </w:rPr>
        <w:t xml:space="preserve"> </w:t>
      </w:r>
      <w:r w:rsidR="00394E24">
        <w:rPr>
          <w:rFonts w:ascii="Times New Roman" w:hAnsi="Times New Roman" w:cs="Times New Roman"/>
          <w:sz w:val="24"/>
          <w:szCs w:val="24"/>
        </w:rPr>
        <w:t>D</w:t>
      </w:r>
      <w:r w:rsidR="00DC0F86">
        <w:rPr>
          <w:rFonts w:ascii="Times New Roman" w:hAnsi="Times New Roman" w:cs="Times New Roman"/>
          <w:sz w:val="24"/>
          <w:szCs w:val="24"/>
        </w:rPr>
        <w:t xml:space="preserve">ieses Mitglied </w:t>
      </w:r>
      <w:r w:rsidR="00B00984" w:rsidRPr="0058276D">
        <w:rPr>
          <w:rFonts w:ascii="Times New Roman" w:hAnsi="Times New Roman" w:cs="Times New Roman"/>
          <w:sz w:val="24"/>
          <w:szCs w:val="24"/>
        </w:rPr>
        <w:t>plädier</w:t>
      </w:r>
      <w:r w:rsidR="00394E24">
        <w:rPr>
          <w:rFonts w:ascii="Times New Roman" w:hAnsi="Times New Roman" w:cs="Times New Roman"/>
          <w:sz w:val="24"/>
          <w:szCs w:val="24"/>
        </w:rPr>
        <w:t>e</w:t>
      </w:r>
      <w:r w:rsidR="00B00984" w:rsidRPr="0058276D">
        <w:rPr>
          <w:rFonts w:ascii="Times New Roman" w:hAnsi="Times New Roman" w:cs="Times New Roman"/>
          <w:sz w:val="24"/>
          <w:szCs w:val="24"/>
        </w:rPr>
        <w:t xml:space="preserve"> für </w:t>
      </w:r>
      <w:r w:rsidR="00394E24">
        <w:rPr>
          <w:rFonts w:ascii="Times New Roman" w:hAnsi="Times New Roman" w:cs="Times New Roman"/>
          <w:sz w:val="24"/>
          <w:szCs w:val="24"/>
        </w:rPr>
        <w:t xml:space="preserve">eine </w:t>
      </w:r>
      <w:r w:rsidR="00B00984" w:rsidRPr="0058276D">
        <w:rPr>
          <w:rFonts w:ascii="Times New Roman" w:hAnsi="Times New Roman" w:cs="Times New Roman"/>
          <w:sz w:val="24"/>
          <w:szCs w:val="24"/>
        </w:rPr>
        <w:t>Fristenlösung</w:t>
      </w:r>
      <w:r w:rsidR="00394E24">
        <w:rPr>
          <w:rFonts w:ascii="Times New Roman" w:hAnsi="Times New Roman" w:cs="Times New Roman"/>
          <w:sz w:val="24"/>
          <w:szCs w:val="24"/>
        </w:rPr>
        <w:t>.</w:t>
      </w:r>
      <w:r w:rsidR="00DC0F86">
        <w:rPr>
          <w:rFonts w:ascii="Times New Roman" w:hAnsi="Times New Roman" w:cs="Times New Roman"/>
          <w:sz w:val="24"/>
          <w:szCs w:val="24"/>
        </w:rPr>
        <w:t xml:space="preserve"> </w:t>
      </w:r>
      <w:r w:rsidR="00394E24">
        <w:rPr>
          <w:rFonts w:ascii="Times New Roman" w:hAnsi="Times New Roman" w:cs="Times New Roman"/>
          <w:sz w:val="24"/>
          <w:szCs w:val="24"/>
        </w:rPr>
        <w:t>[D</w:t>
      </w:r>
      <w:r w:rsidR="00DC0F86">
        <w:rPr>
          <w:rFonts w:ascii="Times New Roman" w:hAnsi="Times New Roman" w:cs="Times New Roman"/>
          <w:sz w:val="24"/>
          <w:szCs w:val="24"/>
        </w:rPr>
        <w:t>as LW erwähnt diese Haltung, obwohl sie der hausinternen Ausrichtung widerspricht</w:t>
      </w:r>
      <w:r w:rsidR="00394E24">
        <w:rPr>
          <w:rFonts w:ascii="Times New Roman" w:hAnsi="Times New Roman" w:cs="Times New Roman"/>
          <w:sz w:val="24"/>
          <w:szCs w:val="24"/>
        </w:rPr>
        <w:t xml:space="preserve">.]. </w:t>
      </w:r>
    </w:p>
    <w:p w14:paraId="54866505" w14:textId="0E05FBB1" w:rsidR="00B00984" w:rsidRPr="00DC0F86" w:rsidRDefault="0034509F" w:rsidP="00135F56">
      <w:pPr>
        <w:spacing w:line="360" w:lineRule="auto"/>
        <w:jc w:val="both"/>
        <w:rPr>
          <w:rFonts w:ascii="Times New Roman" w:hAnsi="Times New Roman" w:cs="Times New Roman"/>
          <w:sz w:val="24"/>
          <w:szCs w:val="24"/>
        </w:rPr>
      </w:pPr>
      <w:r w:rsidRPr="00DC0F86">
        <w:rPr>
          <w:rFonts w:ascii="Times New Roman" w:hAnsi="Times New Roman" w:cs="Times New Roman"/>
          <w:sz w:val="24"/>
          <w:szCs w:val="24"/>
        </w:rPr>
        <w:t>CSV-Profil: (</w:t>
      </w:r>
      <w:r w:rsidR="000C509C" w:rsidRPr="00DC0F86">
        <w:rPr>
          <w:rFonts w:ascii="Times New Roman" w:hAnsi="Times New Roman" w:cs="Times New Roman"/>
          <w:sz w:val="24"/>
          <w:szCs w:val="24"/>
        </w:rPr>
        <w:t>08.02.</w:t>
      </w:r>
      <w:r w:rsidR="0052480F">
        <w:rPr>
          <w:rFonts w:ascii="Times New Roman" w:hAnsi="Times New Roman" w:cs="Times New Roman"/>
          <w:sz w:val="24"/>
          <w:szCs w:val="24"/>
        </w:rPr>
        <w:t>19</w:t>
      </w:r>
      <w:r w:rsidR="000C509C" w:rsidRPr="00DC0F86">
        <w:rPr>
          <w:rFonts w:ascii="Times New Roman" w:hAnsi="Times New Roman" w:cs="Times New Roman"/>
          <w:sz w:val="24"/>
          <w:szCs w:val="24"/>
        </w:rPr>
        <w:t>78</w:t>
      </w:r>
      <w:r w:rsidRPr="00DC0F86">
        <w:rPr>
          <w:rFonts w:ascii="Times New Roman" w:hAnsi="Times New Roman" w:cs="Times New Roman"/>
          <w:sz w:val="24"/>
          <w:szCs w:val="24"/>
        </w:rPr>
        <w:t>) Abdruck des inte</w:t>
      </w:r>
      <w:r w:rsidR="00435007" w:rsidRPr="00DC0F86">
        <w:rPr>
          <w:rFonts w:ascii="Times New Roman" w:hAnsi="Times New Roman" w:cs="Times New Roman"/>
          <w:sz w:val="24"/>
          <w:szCs w:val="24"/>
        </w:rPr>
        <w:t>gralen</w:t>
      </w:r>
      <w:r w:rsidRPr="00DC0F86">
        <w:rPr>
          <w:rFonts w:ascii="Times New Roman" w:hAnsi="Times New Roman" w:cs="Times New Roman"/>
          <w:sz w:val="24"/>
          <w:szCs w:val="24"/>
        </w:rPr>
        <w:t xml:space="preserve"> Ges</w:t>
      </w:r>
      <w:r w:rsidR="0052480F">
        <w:rPr>
          <w:rFonts w:ascii="Times New Roman" w:hAnsi="Times New Roman" w:cs="Times New Roman"/>
          <w:sz w:val="24"/>
          <w:szCs w:val="24"/>
        </w:rPr>
        <w:t>e</w:t>
      </w:r>
      <w:r w:rsidRPr="00DC0F86">
        <w:rPr>
          <w:rFonts w:ascii="Times New Roman" w:hAnsi="Times New Roman" w:cs="Times New Roman"/>
          <w:sz w:val="24"/>
          <w:szCs w:val="24"/>
        </w:rPr>
        <w:t>tzesentwurfs</w:t>
      </w:r>
      <w:r w:rsidR="00B70A2D">
        <w:rPr>
          <w:rFonts w:ascii="Times New Roman" w:hAnsi="Times New Roman" w:cs="Times New Roman"/>
          <w:sz w:val="24"/>
          <w:szCs w:val="24"/>
        </w:rPr>
        <w:t xml:space="preserve"> und </w:t>
      </w:r>
      <w:r w:rsidRPr="00DC0F86">
        <w:rPr>
          <w:rFonts w:ascii="Times New Roman" w:hAnsi="Times New Roman" w:cs="Times New Roman"/>
          <w:sz w:val="24"/>
          <w:szCs w:val="24"/>
        </w:rPr>
        <w:t xml:space="preserve">der CSV-Alternative: </w:t>
      </w:r>
      <w:r w:rsidR="000C509C" w:rsidRPr="00DC0F86">
        <w:rPr>
          <w:rFonts w:ascii="Times New Roman" w:hAnsi="Times New Roman" w:cs="Times New Roman"/>
          <w:sz w:val="24"/>
          <w:szCs w:val="24"/>
        </w:rPr>
        <w:t>Motivbericht mit kurzem Rückblick; Antoine Wehenkels Ges</w:t>
      </w:r>
      <w:r w:rsidR="00F65A44">
        <w:rPr>
          <w:rFonts w:ascii="Times New Roman" w:hAnsi="Times New Roman" w:cs="Times New Roman"/>
          <w:sz w:val="24"/>
          <w:szCs w:val="24"/>
        </w:rPr>
        <w:t>e</w:t>
      </w:r>
      <w:r w:rsidR="000C509C" w:rsidRPr="00DC0F86">
        <w:rPr>
          <w:rFonts w:ascii="Times New Roman" w:hAnsi="Times New Roman" w:cs="Times New Roman"/>
          <w:sz w:val="24"/>
          <w:szCs w:val="24"/>
        </w:rPr>
        <w:t xml:space="preserve">tzesvorschlag von 1972; </w:t>
      </w:r>
      <w:r w:rsidR="0052480F">
        <w:rPr>
          <w:rFonts w:ascii="Times New Roman" w:hAnsi="Times New Roman" w:cs="Times New Roman"/>
          <w:sz w:val="24"/>
          <w:szCs w:val="24"/>
        </w:rPr>
        <w:t xml:space="preserve">Die Rede geht zunächst von </w:t>
      </w:r>
      <w:r w:rsidR="000C509C" w:rsidRPr="00DC0F86">
        <w:rPr>
          <w:rFonts w:ascii="Times New Roman" w:hAnsi="Times New Roman" w:cs="Times New Roman"/>
          <w:sz w:val="24"/>
          <w:szCs w:val="24"/>
        </w:rPr>
        <w:t>G</w:t>
      </w:r>
      <w:r w:rsidR="0052480F">
        <w:rPr>
          <w:rFonts w:ascii="Times New Roman" w:hAnsi="Times New Roman" w:cs="Times New Roman"/>
          <w:sz w:val="24"/>
          <w:szCs w:val="24"/>
        </w:rPr>
        <w:t>aston</w:t>
      </w:r>
      <w:r w:rsidR="000C509C" w:rsidRPr="00DC0F86">
        <w:rPr>
          <w:rFonts w:ascii="Times New Roman" w:hAnsi="Times New Roman" w:cs="Times New Roman"/>
          <w:sz w:val="24"/>
          <w:szCs w:val="24"/>
        </w:rPr>
        <w:t xml:space="preserve"> Thorns ur</w:t>
      </w:r>
      <w:r w:rsidR="00F65A44">
        <w:rPr>
          <w:rFonts w:ascii="Times New Roman" w:hAnsi="Times New Roman" w:cs="Times New Roman"/>
          <w:sz w:val="24"/>
          <w:szCs w:val="24"/>
        </w:rPr>
        <w:t>sp</w:t>
      </w:r>
      <w:r w:rsidR="000C509C" w:rsidRPr="00DC0F86">
        <w:rPr>
          <w:rFonts w:ascii="Times New Roman" w:hAnsi="Times New Roman" w:cs="Times New Roman"/>
          <w:sz w:val="24"/>
          <w:szCs w:val="24"/>
        </w:rPr>
        <w:t>r</w:t>
      </w:r>
      <w:r w:rsidR="0052480F">
        <w:rPr>
          <w:rFonts w:ascii="Times New Roman" w:hAnsi="Times New Roman" w:cs="Times New Roman"/>
          <w:sz w:val="24"/>
          <w:szCs w:val="24"/>
        </w:rPr>
        <w:t>ünglichem Vorhaben,</w:t>
      </w:r>
      <w:r w:rsidR="000C509C" w:rsidRPr="00DC0F86">
        <w:rPr>
          <w:rFonts w:ascii="Times New Roman" w:hAnsi="Times New Roman" w:cs="Times New Roman"/>
          <w:sz w:val="24"/>
          <w:szCs w:val="24"/>
        </w:rPr>
        <w:t xml:space="preserve"> zwei verschiedene Ges</w:t>
      </w:r>
      <w:r w:rsidR="0052480F">
        <w:rPr>
          <w:rFonts w:ascii="Times New Roman" w:hAnsi="Times New Roman" w:cs="Times New Roman"/>
          <w:sz w:val="24"/>
          <w:szCs w:val="24"/>
        </w:rPr>
        <w:t>e</w:t>
      </w:r>
      <w:r w:rsidR="000C509C" w:rsidRPr="00DC0F86">
        <w:rPr>
          <w:rFonts w:ascii="Times New Roman" w:hAnsi="Times New Roman" w:cs="Times New Roman"/>
          <w:sz w:val="24"/>
          <w:szCs w:val="24"/>
        </w:rPr>
        <w:t>tzesprojekte zu deponieren (Uneinigkeiten in Koalition); LSAP ha</w:t>
      </w:r>
      <w:r w:rsidR="0052480F">
        <w:rPr>
          <w:rFonts w:ascii="Times New Roman" w:hAnsi="Times New Roman" w:cs="Times New Roman"/>
          <w:sz w:val="24"/>
          <w:szCs w:val="24"/>
        </w:rPr>
        <w:t>be</w:t>
      </w:r>
      <w:r w:rsidR="000C509C" w:rsidRPr="00DC0F86">
        <w:rPr>
          <w:rFonts w:ascii="Times New Roman" w:hAnsi="Times New Roman" w:cs="Times New Roman"/>
          <w:sz w:val="24"/>
          <w:szCs w:val="24"/>
        </w:rPr>
        <w:t xml:space="preserve"> sich schließlich durchgesetzt mit einem Text, der alle Indikationen beinhaltet: die therapeutische, eugenische, ethische, psychische und die soziale (bei „</w:t>
      </w:r>
      <w:proofErr w:type="spellStart"/>
      <w:r w:rsidR="000C509C" w:rsidRPr="00DC0F86">
        <w:rPr>
          <w:rFonts w:ascii="Times New Roman" w:hAnsi="Times New Roman" w:cs="Times New Roman"/>
          <w:sz w:val="24"/>
          <w:szCs w:val="24"/>
        </w:rPr>
        <w:t>détresse</w:t>
      </w:r>
      <w:proofErr w:type="spellEnd"/>
      <w:r w:rsidR="000C509C" w:rsidRPr="00DC0F86">
        <w:rPr>
          <w:rFonts w:ascii="Times New Roman" w:hAnsi="Times New Roman" w:cs="Times New Roman"/>
          <w:sz w:val="24"/>
          <w:szCs w:val="24"/>
        </w:rPr>
        <w:t xml:space="preserve"> </w:t>
      </w:r>
      <w:proofErr w:type="spellStart"/>
      <w:r w:rsidR="000C509C" w:rsidRPr="00DC0F86">
        <w:rPr>
          <w:rFonts w:ascii="Times New Roman" w:hAnsi="Times New Roman" w:cs="Times New Roman"/>
          <w:sz w:val="24"/>
          <w:szCs w:val="24"/>
        </w:rPr>
        <w:t>particulière</w:t>
      </w:r>
      <w:proofErr w:type="spellEnd"/>
      <w:r w:rsidR="000C509C" w:rsidRPr="00DC0F86">
        <w:rPr>
          <w:rFonts w:ascii="Times New Roman" w:hAnsi="Times New Roman" w:cs="Times New Roman"/>
          <w:sz w:val="24"/>
          <w:szCs w:val="24"/>
        </w:rPr>
        <w:t>“)</w:t>
      </w:r>
      <w:r w:rsidR="0052480F">
        <w:rPr>
          <w:rFonts w:ascii="Times New Roman" w:hAnsi="Times New Roman" w:cs="Times New Roman"/>
          <w:sz w:val="24"/>
          <w:szCs w:val="24"/>
        </w:rPr>
        <w:t xml:space="preserve">. </w:t>
      </w:r>
      <w:r w:rsidR="0052480F" w:rsidRPr="0052480F">
        <w:rPr>
          <w:rFonts w:ascii="Times New Roman" w:hAnsi="Times New Roman" w:cs="Times New Roman"/>
          <w:sz w:val="24"/>
          <w:szCs w:val="24"/>
        </w:rPr>
        <w:t xml:space="preserve">Der </w:t>
      </w:r>
      <w:r w:rsidR="000C509C" w:rsidRPr="00DC0F86">
        <w:rPr>
          <w:rFonts w:ascii="Times New Roman" w:hAnsi="Times New Roman" w:cs="Times New Roman"/>
          <w:sz w:val="24"/>
          <w:szCs w:val="24"/>
        </w:rPr>
        <w:t>Mensch erw</w:t>
      </w:r>
      <w:r w:rsidR="0052480F">
        <w:rPr>
          <w:rFonts w:ascii="Times New Roman" w:hAnsi="Times New Roman" w:cs="Times New Roman"/>
          <w:sz w:val="24"/>
          <w:szCs w:val="24"/>
        </w:rPr>
        <w:t>erbe</w:t>
      </w:r>
      <w:r w:rsidR="000C509C" w:rsidRPr="00DC0F86">
        <w:rPr>
          <w:rFonts w:ascii="Times New Roman" w:hAnsi="Times New Roman" w:cs="Times New Roman"/>
          <w:sz w:val="24"/>
          <w:szCs w:val="24"/>
        </w:rPr>
        <w:t xml:space="preserve"> seine „Individualität“ in den ersten Augenblicken seiner Existenz im Mutterleib; Verweis auf den Biolog</w:t>
      </w:r>
      <w:r w:rsidR="00F65A44">
        <w:rPr>
          <w:rFonts w:ascii="Times New Roman" w:hAnsi="Times New Roman" w:cs="Times New Roman"/>
          <w:sz w:val="24"/>
          <w:szCs w:val="24"/>
        </w:rPr>
        <w:t>en</w:t>
      </w:r>
      <w:r w:rsidR="000C509C" w:rsidRPr="00DC0F86">
        <w:rPr>
          <w:rFonts w:ascii="Times New Roman" w:hAnsi="Times New Roman" w:cs="Times New Roman"/>
          <w:sz w:val="24"/>
          <w:szCs w:val="24"/>
        </w:rPr>
        <w:t xml:space="preserve"> und Atheisten Jean Rostand, demzufolge das m</w:t>
      </w:r>
      <w:r w:rsidR="0052480F">
        <w:rPr>
          <w:rFonts w:ascii="Times New Roman" w:hAnsi="Times New Roman" w:cs="Times New Roman"/>
          <w:sz w:val="24"/>
          <w:szCs w:val="24"/>
        </w:rPr>
        <w:t>enschliche</w:t>
      </w:r>
      <w:r w:rsidR="000C509C" w:rsidRPr="00DC0F86">
        <w:rPr>
          <w:rFonts w:ascii="Times New Roman" w:hAnsi="Times New Roman" w:cs="Times New Roman"/>
          <w:sz w:val="24"/>
          <w:szCs w:val="24"/>
        </w:rPr>
        <w:t xml:space="preserve"> Leben mit der Empfängnis</w:t>
      </w:r>
      <w:r w:rsidR="00B70A2D">
        <w:rPr>
          <w:rFonts w:ascii="Times New Roman" w:hAnsi="Times New Roman" w:cs="Times New Roman"/>
          <w:sz w:val="24"/>
          <w:szCs w:val="24"/>
        </w:rPr>
        <w:t xml:space="preserve"> </w:t>
      </w:r>
      <w:r w:rsidR="000C509C" w:rsidRPr="00DC0F86">
        <w:rPr>
          <w:rFonts w:ascii="Times New Roman" w:hAnsi="Times New Roman" w:cs="Times New Roman"/>
          <w:sz w:val="24"/>
          <w:szCs w:val="24"/>
        </w:rPr>
        <w:t>beginnt</w:t>
      </w:r>
      <w:r w:rsidR="0052480F">
        <w:rPr>
          <w:rFonts w:ascii="Times New Roman" w:hAnsi="Times New Roman" w:cs="Times New Roman"/>
          <w:sz w:val="24"/>
          <w:szCs w:val="24"/>
        </w:rPr>
        <w:t>:</w:t>
      </w:r>
      <w:r w:rsidR="000C509C" w:rsidRPr="00DC0F86">
        <w:rPr>
          <w:rFonts w:ascii="Times New Roman" w:hAnsi="Times New Roman" w:cs="Times New Roman"/>
          <w:sz w:val="24"/>
          <w:szCs w:val="24"/>
        </w:rPr>
        <w:t xml:space="preserve"> </w:t>
      </w:r>
      <w:r w:rsidR="006274B5" w:rsidRPr="00DC0F86">
        <w:rPr>
          <w:rFonts w:ascii="Times New Roman" w:hAnsi="Times New Roman" w:cs="Times New Roman"/>
          <w:sz w:val="24"/>
          <w:szCs w:val="24"/>
        </w:rPr>
        <w:t xml:space="preserve">Jean Rostand </w:t>
      </w:r>
      <w:r w:rsidR="0052480F">
        <w:rPr>
          <w:rFonts w:ascii="Times New Roman" w:hAnsi="Times New Roman" w:cs="Times New Roman"/>
          <w:sz w:val="24"/>
          <w:szCs w:val="24"/>
        </w:rPr>
        <w:t>(</w:t>
      </w:r>
      <w:r w:rsidR="006274B5" w:rsidRPr="00DC0F86">
        <w:rPr>
          <w:rFonts w:ascii="Times New Roman" w:hAnsi="Times New Roman" w:cs="Times New Roman"/>
          <w:sz w:val="24"/>
          <w:szCs w:val="24"/>
        </w:rPr>
        <w:t>1972</w:t>
      </w:r>
      <w:r w:rsidR="0052480F">
        <w:rPr>
          <w:rFonts w:ascii="Times New Roman" w:hAnsi="Times New Roman" w:cs="Times New Roman"/>
          <w:sz w:val="24"/>
          <w:szCs w:val="24"/>
        </w:rPr>
        <w:t>)</w:t>
      </w:r>
      <w:r w:rsidR="006274B5" w:rsidRPr="00DC0F86">
        <w:rPr>
          <w:rFonts w:ascii="Times New Roman" w:hAnsi="Times New Roman" w:cs="Times New Roman"/>
          <w:sz w:val="24"/>
          <w:szCs w:val="24"/>
        </w:rPr>
        <w:t>: „Ich gebe zu, dass der Abtreibungsakt ein kleines Verbrechen ist.“</w:t>
      </w:r>
      <w:r w:rsidR="0052480F">
        <w:rPr>
          <w:rFonts w:ascii="Times New Roman" w:hAnsi="Times New Roman" w:cs="Times New Roman"/>
          <w:sz w:val="24"/>
          <w:szCs w:val="24"/>
        </w:rPr>
        <w:t xml:space="preserve"> Die </w:t>
      </w:r>
      <w:r w:rsidR="006274B5" w:rsidRPr="00DC0F86">
        <w:rPr>
          <w:rFonts w:ascii="Times New Roman" w:hAnsi="Times New Roman" w:cs="Times New Roman"/>
          <w:sz w:val="24"/>
          <w:szCs w:val="24"/>
        </w:rPr>
        <w:t>A</w:t>
      </w:r>
      <w:r w:rsidR="0052480F">
        <w:rPr>
          <w:rFonts w:ascii="Times New Roman" w:hAnsi="Times New Roman" w:cs="Times New Roman"/>
          <w:sz w:val="24"/>
          <w:szCs w:val="24"/>
        </w:rPr>
        <w:t>btreibung</w:t>
      </w:r>
      <w:r w:rsidR="006274B5" w:rsidRPr="00DC0F86">
        <w:rPr>
          <w:rFonts w:ascii="Times New Roman" w:hAnsi="Times New Roman" w:cs="Times New Roman"/>
          <w:sz w:val="24"/>
          <w:szCs w:val="24"/>
        </w:rPr>
        <w:t xml:space="preserve"> m</w:t>
      </w:r>
      <w:r w:rsidR="0052480F">
        <w:rPr>
          <w:rFonts w:ascii="Times New Roman" w:hAnsi="Times New Roman" w:cs="Times New Roman"/>
          <w:sz w:val="24"/>
          <w:szCs w:val="24"/>
        </w:rPr>
        <w:t>üsse</w:t>
      </w:r>
      <w:r w:rsidR="006274B5" w:rsidRPr="00DC0F86">
        <w:rPr>
          <w:rFonts w:ascii="Times New Roman" w:hAnsi="Times New Roman" w:cs="Times New Roman"/>
          <w:sz w:val="24"/>
          <w:szCs w:val="24"/>
        </w:rPr>
        <w:t xml:space="preserve"> „äußerster Zufluchtsweg in einer gänzlich verzweifelten Lage sein“</w:t>
      </w:r>
      <w:r w:rsidR="0052480F">
        <w:rPr>
          <w:rFonts w:ascii="Times New Roman" w:hAnsi="Times New Roman" w:cs="Times New Roman"/>
          <w:sz w:val="24"/>
          <w:szCs w:val="24"/>
        </w:rPr>
        <w:t xml:space="preserve">. Der </w:t>
      </w:r>
      <w:r w:rsidR="006274B5" w:rsidRPr="00DC0F86">
        <w:rPr>
          <w:rFonts w:ascii="Times New Roman" w:hAnsi="Times New Roman" w:cs="Times New Roman"/>
          <w:sz w:val="24"/>
          <w:szCs w:val="24"/>
        </w:rPr>
        <w:t>CSV-Gesetzesvorschlag</w:t>
      </w:r>
      <w:r w:rsidR="0052480F">
        <w:rPr>
          <w:rFonts w:ascii="Times New Roman" w:hAnsi="Times New Roman" w:cs="Times New Roman"/>
          <w:sz w:val="24"/>
          <w:szCs w:val="24"/>
        </w:rPr>
        <w:t xml:space="preserve"> sieht Folgendes vor:</w:t>
      </w:r>
    </w:p>
    <w:p w14:paraId="42DE5598" w14:textId="77777777" w:rsidR="006274B5" w:rsidRPr="00DC0F86" w:rsidRDefault="006274B5" w:rsidP="006274B5">
      <w:pPr>
        <w:pStyle w:val="Listenabsatz"/>
        <w:numPr>
          <w:ilvl w:val="0"/>
          <w:numId w:val="17"/>
        </w:numPr>
        <w:spacing w:line="360" w:lineRule="auto"/>
        <w:jc w:val="both"/>
        <w:rPr>
          <w:rFonts w:ascii="Times New Roman" w:hAnsi="Times New Roman" w:cs="Times New Roman"/>
          <w:sz w:val="24"/>
          <w:szCs w:val="24"/>
        </w:rPr>
      </w:pPr>
      <w:r w:rsidRPr="00DC0F86">
        <w:rPr>
          <w:rFonts w:ascii="Times New Roman" w:hAnsi="Times New Roman" w:cs="Times New Roman"/>
          <w:sz w:val="24"/>
          <w:szCs w:val="24"/>
        </w:rPr>
        <w:lastRenderedPageBreak/>
        <w:t>Ausgangspunkt: Respekt vor m</w:t>
      </w:r>
      <w:r w:rsidR="00710AB9" w:rsidRPr="00DC0F86">
        <w:rPr>
          <w:rFonts w:ascii="Times New Roman" w:hAnsi="Times New Roman" w:cs="Times New Roman"/>
          <w:sz w:val="24"/>
          <w:szCs w:val="24"/>
        </w:rPr>
        <w:t xml:space="preserve">enschlichem </w:t>
      </w:r>
      <w:r w:rsidRPr="00DC0F86">
        <w:rPr>
          <w:rFonts w:ascii="Times New Roman" w:hAnsi="Times New Roman" w:cs="Times New Roman"/>
          <w:sz w:val="24"/>
          <w:szCs w:val="24"/>
        </w:rPr>
        <w:t>Leben vor und nach der Geburt;</w:t>
      </w:r>
    </w:p>
    <w:p w14:paraId="66868DD2" w14:textId="77777777" w:rsidR="006274B5" w:rsidRPr="00DC0F86" w:rsidRDefault="006274B5" w:rsidP="006274B5">
      <w:pPr>
        <w:pStyle w:val="Listenabsatz"/>
        <w:numPr>
          <w:ilvl w:val="0"/>
          <w:numId w:val="17"/>
        </w:numPr>
        <w:spacing w:line="360" w:lineRule="auto"/>
        <w:jc w:val="both"/>
        <w:rPr>
          <w:rFonts w:ascii="Times New Roman" w:hAnsi="Times New Roman" w:cs="Times New Roman"/>
          <w:sz w:val="24"/>
          <w:szCs w:val="24"/>
        </w:rPr>
      </w:pPr>
      <w:r w:rsidRPr="00DC0F86">
        <w:rPr>
          <w:rFonts w:ascii="Times New Roman" w:hAnsi="Times New Roman" w:cs="Times New Roman"/>
          <w:sz w:val="24"/>
          <w:szCs w:val="24"/>
        </w:rPr>
        <w:t xml:space="preserve">Präventiv- und Schutzmaßnahmen: Errichtung regionaler Stätten zwecks vorgeburtlicher, ehelicher sowie familiärer Beratung; Schaffung von Dienststellen zur geschlechtlichen Erziehung sowie zur Aufklärung der Familien im Sinne einer verantwortlichen Elternschaft; Familienhelfer; Kinderkrippen; Schaffung von </w:t>
      </w:r>
      <w:r w:rsidR="00B70A2D">
        <w:rPr>
          <w:rFonts w:ascii="Times New Roman" w:hAnsi="Times New Roman" w:cs="Times New Roman"/>
          <w:sz w:val="24"/>
          <w:szCs w:val="24"/>
        </w:rPr>
        <w:t>H</w:t>
      </w:r>
      <w:r w:rsidRPr="00DC0F86">
        <w:rPr>
          <w:rFonts w:ascii="Times New Roman" w:hAnsi="Times New Roman" w:cs="Times New Roman"/>
          <w:sz w:val="24"/>
          <w:szCs w:val="24"/>
        </w:rPr>
        <w:t xml:space="preserve">eimen für „normale“ und behinderte Kinder sowie für ledige Mütter; </w:t>
      </w:r>
    </w:p>
    <w:p w14:paraId="52FB96D1" w14:textId="77777777" w:rsidR="006274B5" w:rsidRPr="00DC0F86" w:rsidRDefault="006274B5" w:rsidP="006274B5">
      <w:pPr>
        <w:pStyle w:val="Listenabsatz"/>
        <w:spacing w:line="360" w:lineRule="auto"/>
        <w:ind w:left="1080"/>
        <w:jc w:val="both"/>
        <w:rPr>
          <w:rFonts w:ascii="Times New Roman" w:hAnsi="Times New Roman" w:cs="Times New Roman"/>
          <w:sz w:val="24"/>
          <w:szCs w:val="24"/>
        </w:rPr>
      </w:pPr>
      <w:r w:rsidRPr="00DC0F86">
        <w:rPr>
          <w:rFonts w:ascii="Times New Roman" w:hAnsi="Times New Roman" w:cs="Times New Roman"/>
          <w:sz w:val="24"/>
          <w:szCs w:val="24"/>
        </w:rPr>
        <w:t>Zulage für Heimerziehung; Fonds de Garantie zwecks „</w:t>
      </w:r>
      <w:proofErr w:type="spellStart"/>
      <w:r w:rsidRPr="00DC0F86">
        <w:rPr>
          <w:rFonts w:ascii="Times New Roman" w:hAnsi="Times New Roman" w:cs="Times New Roman"/>
          <w:sz w:val="24"/>
          <w:szCs w:val="24"/>
        </w:rPr>
        <w:t>Alimentenregelung</w:t>
      </w:r>
      <w:proofErr w:type="spellEnd"/>
      <w:r w:rsidRPr="00DC0F86">
        <w:rPr>
          <w:rFonts w:ascii="Times New Roman" w:hAnsi="Times New Roman" w:cs="Times New Roman"/>
          <w:sz w:val="24"/>
          <w:szCs w:val="24"/>
        </w:rPr>
        <w:t xml:space="preserve">“; </w:t>
      </w:r>
    </w:p>
    <w:p w14:paraId="18D5AE7D" w14:textId="77777777" w:rsidR="001872BC" w:rsidRPr="0052480F" w:rsidRDefault="006274B5" w:rsidP="001872BC">
      <w:pPr>
        <w:pStyle w:val="Listenabsatz"/>
        <w:numPr>
          <w:ilvl w:val="0"/>
          <w:numId w:val="17"/>
        </w:numPr>
        <w:spacing w:line="360" w:lineRule="auto"/>
        <w:jc w:val="both"/>
        <w:rPr>
          <w:rFonts w:ascii="Times New Roman" w:hAnsi="Times New Roman" w:cs="Times New Roman"/>
          <w:sz w:val="24"/>
          <w:szCs w:val="24"/>
        </w:rPr>
      </w:pPr>
      <w:r w:rsidRPr="00DC0F86">
        <w:rPr>
          <w:rFonts w:ascii="Times New Roman" w:hAnsi="Times New Roman" w:cs="Times New Roman"/>
          <w:sz w:val="24"/>
          <w:szCs w:val="24"/>
        </w:rPr>
        <w:t xml:space="preserve">Strafrecht: </w:t>
      </w:r>
      <w:r w:rsidR="0052480F">
        <w:rPr>
          <w:rFonts w:ascii="Times New Roman" w:hAnsi="Times New Roman" w:cs="Times New Roman"/>
          <w:sz w:val="24"/>
          <w:szCs w:val="24"/>
        </w:rPr>
        <w:t xml:space="preserve">Der </w:t>
      </w:r>
      <w:r w:rsidRPr="00DC0F86">
        <w:rPr>
          <w:rFonts w:ascii="Times New Roman" w:hAnsi="Times New Roman" w:cs="Times New Roman"/>
          <w:sz w:val="24"/>
          <w:szCs w:val="24"/>
        </w:rPr>
        <w:t xml:space="preserve">Abbruch </w:t>
      </w:r>
      <w:r w:rsidR="00B70A2D">
        <w:rPr>
          <w:rFonts w:ascii="Times New Roman" w:hAnsi="Times New Roman" w:cs="Times New Roman"/>
          <w:sz w:val="24"/>
          <w:szCs w:val="24"/>
        </w:rPr>
        <w:t>d</w:t>
      </w:r>
      <w:r w:rsidR="0052480F">
        <w:rPr>
          <w:rFonts w:ascii="Times New Roman" w:hAnsi="Times New Roman" w:cs="Times New Roman"/>
          <w:sz w:val="24"/>
          <w:szCs w:val="24"/>
        </w:rPr>
        <w:t>ü</w:t>
      </w:r>
      <w:r w:rsidR="00B70A2D">
        <w:rPr>
          <w:rFonts w:ascii="Times New Roman" w:hAnsi="Times New Roman" w:cs="Times New Roman"/>
          <w:sz w:val="24"/>
          <w:szCs w:val="24"/>
        </w:rPr>
        <w:t>rf</w:t>
      </w:r>
      <w:r w:rsidR="0052480F">
        <w:rPr>
          <w:rFonts w:ascii="Times New Roman" w:hAnsi="Times New Roman" w:cs="Times New Roman"/>
          <w:sz w:val="24"/>
          <w:szCs w:val="24"/>
        </w:rPr>
        <w:t xml:space="preserve">e </w:t>
      </w:r>
      <w:r w:rsidRPr="00DC0F86">
        <w:rPr>
          <w:rFonts w:ascii="Times New Roman" w:hAnsi="Times New Roman" w:cs="Times New Roman"/>
          <w:sz w:val="24"/>
          <w:szCs w:val="24"/>
        </w:rPr>
        <w:t>nur dann ohne strafrechtliche Folgen</w:t>
      </w:r>
      <w:r w:rsidR="00B70A2D">
        <w:rPr>
          <w:rFonts w:ascii="Times New Roman" w:hAnsi="Times New Roman" w:cs="Times New Roman"/>
          <w:sz w:val="24"/>
          <w:szCs w:val="24"/>
        </w:rPr>
        <w:t xml:space="preserve"> bleiben</w:t>
      </w:r>
      <w:r w:rsidRPr="00DC0F86">
        <w:rPr>
          <w:rFonts w:ascii="Times New Roman" w:hAnsi="Times New Roman" w:cs="Times New Roman"/>
          <w:sz w:val="24"/>
          <w:szCs w:val="24"/>
        </w:rPr>
        <w:t>, wenn zwei Mediziner, darunter ein Gynäkologe, bescheinigen, dass die Fortsetzung der S</w:t>
      </w:r>
      <w:r w:rsidR="00B70A2D">
        <w:rPr>
          <w:rFonts w:ascii="Times New Roman" w:hAnsi="Times New Roman" w:cs="Times New Roman"/>
          <w:sz w:val="24"/>
          <w:szCs w:val="24"/>
        </w:rPr>
        <w:t>chwangerschaft</w:t>
      </w:r>
      <w:r w:rsidRPr="00DC0F86">
        <w:rPr>
          <w:rFonts w:ascii="Times New Roman" w:hAnsi="Times New Roman" w:cs="Times New Roman"/>
          <w:sz w:val="24"/>
          <w:szCs w:val="24"/>
        </w:rPr>
        <w:t xml:space="preserve"> das Leben der Frau gefährdet und dass diese Gefahr nicht anders abzuwenden ist; </w:t>
      </w:r>
      <w:r w:rsidR="0052480F">
        <w:rPr>
          <w:rFonts w:ascii="Times New Roman" w:hAnsi="Times New Roman" w:cs="Times New Roman"/>
          <w:sz w:val="24"/>
          <w:szCs w:val="24"/>
        </w:rPr>
        <w:t xml:space="preserve">die </w:t>
      </w:r>
      <w:r w:rsidRPr="00DC0F86">
        <w:rPr>
          <w:rFonts w:ascii="Times New Roman" w:hAnsi="Times New Roman" w:cs="Times New Roman"/>
          <w:sz w:val="24"/>
          <w:szCs w:val="24"/>
        </w:rPr>
        <w:t>Frau m</w:t>
      </w:r>
      <w:r w:rsidR="0052480F">
        <w:rPr>
          <w:rFonts w:ascii="Times New Roman" w:hAnsi="Times New Roman" w:cs="Times New Roman"/>
          <w:sz w:val="24"/>
          <w:szCs w:val="24"/>
        </w:rPr>
        <w:t>üsse ebenfalls</w:t>
      </w:r>
      <w:r w:rsidRPr="00DC0F86">
        <w:rPr>
          <w:rFonts w:ascii="Times New Roman" w:hAnsi="Times New Roman" w:cs="Times New Roman"/>
          <w:sz w:val="24"/>
          <w:szCs w:val="24"/>
        </w:rPr>
        <w:t xml:space="preserve"> einwilligen</w:t>
      </w:r>
      <w:r w:rsidR="0052480F">
        <w:rPr>
          <w:rFonts w:ascii="Times New Roman" w:hAnsi="Times New Roman" w:cs="Times New Roman"/>
          <w:sz w:val="24"/>
          <w:szCs w:val="24"/>
        </w:rPr>
        <w:t>.</w:t>
      </w:r>
    </w:p>
    <w:p w14:paraId="5893ADBA" w14:textId="6ED7177C" w:rsidR="00900283" w:rsidRDefault="00900283" w:rsidP="00F14D92">
      <w:pPr>
        <w:spacing w:line="360" w:lineRule="auto"/>
        <w:jc w:val="both"/>
        <w:rPr>
          <w:rFonts w:ascii="Times New Roman" w:hAnsi="Times New Roman" w:cs="Times New Roman"/>
          <w:sz w:val="24"/>
          <w:szCs w:val="24"/>
        </w:rPr>
      </w:pPr>
      <w:r w:rsidRPr="00B70A2D">
        <w:rPr>
          <w:rFonts w:ascii="Times New Roman" w:hAnsi="Times New Roman" w:cs="Times New Roman"/>
          <w:sz w:val="24"/>
          <w:szCs w:val="24"/>
        </w:rPr>
        <w:t>13.02.</w:t>
      </w:r>
      <w:r w:rsidR="0052480F">
        <w:rPr>
          <w:rFonts w:ascii="Times New Roman" w:hAnsi="Times New Roman" w:cs="Times New Roman"/>
          <w:sz w:val="24"/>
          <w:szCs w:val="24"/>
        </w:rPr>
        <w:t xml:space="preserve">1978: Léon </w:t>
      </w:r>
      <w:proofErr w:type="spellStart"/>
      <w:r w:rsidR="0052480F">
        <w:rPr>
          <w:rFonts w:ascii="Times New Roman" w:hAnsi="Times New Roman" w:cs="Times New Roman"/>
          <w:sz w:val="24"/>
          <w:szCs w:val="24"/>
        </w:rPr>
        <w:t>Zeches</w:t>
      </w:r>
      <w:proofErr w:type="spellEnd"/>
      <w:r w:rsidR="0052480F">
        <w:rPr>
          <w:rFonts w:ascii="Times New Roman" w:hAnsi="Times New Roman" w:cs="Times New Roman"/>
          <w:sz w:val="24"/>
          <w:szCs w:val="24"/>
        </w:rPr>
        <w:t>.</w:t>
      </w:r>
      <w:r w:rsidRPr="00B70A2D">
        <w:rPr>
          <w:rFonts w:ascii="Times New Roman" w:hAnsi="Times New Roman" w:cs="Times New Roman"/>
          <w:sz w:val="24"/>
          <w:szCs w:val="24"/>
        </w:rPr>
        <w:t xml:space="preserve"> Exhibitionisten: Befürworter greifen zu „Verdrehungen, Unterstellungen und Lügen“; sog. „neutrale Medien“ sähen es lieber, wenn Liberalisierungsgegner den Anstand verlören, dann könnten sie an dieser Stelle formal, wenn schon nicht inhaltlich, „den Hebel ansetzen“; </w:t>
      </w:r>
      <w:r w:rsidR="001F2439" w:rsidRPr="00B70A2D">
        <w:rPr>
          <w:rFonts w:ascii="Times New Roman" w:hAnsi="Times New Roman" w:cs="Times New Roman"/>
          <w:sz w:val="24"/>
          <w:szCs w:val="24"/>
        </w:rPr>
        <w:t>„</w:t>
      </w:r>
      <w:r w:rsidR="00F14D92" w:rsidRPr="00B70A2D">
        <w:rPr>
          <w:rFonts w:ascii="Times New Roman" w:hAnsi="Times New Roman" w:cs="Times New Roman"/>
          <w:sz w:val="24"/>
          <w:szCs w:val="24"/>
        </w:rPr>
        <w:t>L. K.</w:t>
      </w:r>
      <w:r w:rsidR="001F2439" w:rsidRPr="00B70A2D">
        <w:rPr>
          <w:rFonts w:ascii="Times New Roman" w:hAnsi="Times New Roman" w:cs="Times New Roman"/>
          <w:sz w:val="24"/>
          <w:szCs w:val="24"/>
        </w:rPr>
        <w:t>“</w:t>
      </w:r>
      <w:r w:rsidR="00F14D92" w:rsidRPr="00B70A2D">
        <w:rPr>
          <w:rFonts w:ascii="Times New Roman" w:hAnsi="Times New Roman" w:cs="Times New Roman"/>
          <w:sz w:val="24"/>
          <w:szCs w:val="24"/>
        </w:rPr>
        <w:t xml:space="preserve"> (</w:t>
      </w:r>
      <w:r w:rsidR="0052480F">
        <w:rPr>
          <w:rFonts w:ascii="Times New Roman" w:hAnsi="Times New Roman" w:cs="Times New Roman"/>
          <w:sz w:val="24"/>
          <w:szCs w:val="24"/>
        </w:rPr>
        <w:t>d. i. der damalige Chefredakteur des „</w:t>
      </w:r>
      <w:proofErr w:type="spellStart"/>
      <w:r w:rsidR="0052480F">
        <w:rPr>
          <w:rFonts w:ascii="Times New Roman" w:hAnsi="Times New Roman" w:cs="Times New Roman"/>
          <w:sz w:val="24"/>
          <w:szCs w:val="24"/>
        </w:rPr>
        <w:t>Lëtzebuerger</w:t>
      </w:r>
      <w:proofErr w:type="spellEnd"/>
      <w:r w:rsidR="0052480F">
        <w:rPr>
          <w:rFonts w:ascii="Times New Roman" w:hAnsi="Times New Roman" w:cs="Times New Roman"/>
          <w:sz w:val="24"/>
          <w:szCs w:val="24"/>
        </w:rPr>
        <w:t xml:space="preserve"> Land“, </w:t>
      </w:r>
      <w:r w:rsidR="00F14D92" w:rsidRPr="00B70A2D">
        <w:rPr>
          <w:rFonts w:ascii="Times New Roman" w:hAnsi="Times New Roman" w:cs="Times New Roman"/>
          <w:sz w:val="24"/>
          <w:szCs w:val="24"/>
        </w:rPr>
        <w:t xml:space="preserve">Léo </w:t>
      </w:r>
      <w:proofErr w:type="spellStart"/>
      <w:r w:rsidR="00F14D92" w:rsidRPr="00B70A2D">
        <w:rPr>
          <w:rFonts w:ascii="Times New Roman" w:hAnsi="Times New Roman" w:cs="Times New Roman"/>
          <w:sz w:val="24"/>
          <w:szCs w:val="24"/>
        </w:rPr>
        <w:t>Kinsch</w:t>
      </w:r>
      <w:proofErr w:type="spellEnd"/>
      <w:r w:rsidR="00F14D92" w:rsidRPr="00B70A2D">
        <w:rPr>
          <w:rFonts w:ascii="Times New Roman" w:hAnsi="Times New Roman" w:cs="Times New Roman"/>
          <w:sz w:val="24"/>
          <w:szCs w:val="24"/>
        </w:rPr>
        <w:t>) i</w:t>
      </w:r>
      <w:r w:rsidR="001F2439" w:rsidRPr="00B70A2D">
        <w:rPr>
          <w:rFonts w:ascii="Times New Roman" w:hAnsi="Times New Roman" w:cs="Times New Roman"/>
          <w:sz w:val="24"/>
          <w:szCs w:val="24"/>
        </w:rPr>
        <w:t xml:space="preserve">m </w:t>
      </w:r>
      <w:proofErr w:type="spellStart"/>
      <w:r w:rsidR="001F2439" w:rsidRPr="00B70A2D">
        <w:rPr>
          <w:rFonts w:ascii="Times New Roman" w:hAnsi="Times New Roman" w:cs="Times New Roman"/>
          <w:sz w:val="24"/>
          <w:szCs w:val="24"/>
        </w:rPr>
        <w:t>L</w:t>
      </w:r>
      <w:r w:rsidR="007E3CB8">
        <w:rPr>
          <w:rFonts w:ascii="Times New Roman" w:hAnsi="Times New Roman" w:cs="Times New Roman"/>
          <w:sz w:val="24"/>
          <w:szCs w:val="24"/>
        </w:rPr>
        <w:t>ëtzebuerger</w:t>
      </w:r>
      <w:proofErr w:type="spellEnd"/>
      <w:r w:rsidR="00B70A2D">
        <w:rPr>
          <w:rFonts w:ascii="Times New Roman" w:hAnsi="Times New Roman" w:cs="Times New Roman"/>
          <w:sz w:val="24"/>
          <w:szCs w:val="24"/>
        </w:rPr>
        <w:t xml:space="preserve"> Land</w:t>
      </w:r>
      <w:r w:rsidR="001F2439" w:rsidRPr="00B70A2D">
        <w:rPr>
          <w:rFonts w:ascii="Times New Roman" w:hAnsi="Times New Roman" w:cs="Times New Roman"/>
          <w:sz w:val="24"/>
          <w:szCs w:val="24"/>
        </w:rPr>
        <w:t xml:space="preserve"> und L</w:t>
      </w:r>
      <w:r w:rsidR="007E3CB8">
        <w:rPr>
          <w:rFonts w:ascii="Times New Roman" w:hAnsi="Times New Roman" w:cs="Times New Roman"/>
          <w:sz w:val="24"/>
          <w:szCs w:val="24"/>
        </w:rPr>
        <w:t>iliane</w:t>
      </w:r>
      <w:r w:rsidR="00B70A2D">
        <w:rPr>
          <w:rFonts w:ascii="Times New Roman" w:hAnsi="Times New Roman" w:cs="Times New Roman"/>
          <w:sz w:val="24"/>
          <w:szCs w:val="24"/>
        </w:rPr>
        <w:t xml:space="preserve"> </w:t>
      </w:r>
      <w:r w:rsidR="001F2439" w:rsidRPr="00B70A2D">
        <w:rPr>
          <w:rFonts w:ascii="Times New Roman" w:hAnsi="Times New Roman" w:cs="Times New Roman"/>
          <w:sz w:val="24"/>
          <w:szCs w:val="24"/>
        </w:rPr>
        <w:t>T</w:t>
      </w:r>
      <w:r w:rsidR="00B70A2D">
        <w:rPr>
          <w:rFonts w:ascii="Times New Roman" w:hAnsi="Times New Roman" w:cs="Times New Roman"/>
          <w:sz w:val="24"/>
          <w:szCs w:val="24"/>
        </w:rPr>
        <w:t xml:space="preserve">horn </w:t>
      </w:r>
      <w:r w:rsidR="001F2439" w:rsidRPr="00B70A2D">
        <w:rPr>
          <w:rFonts w:ascii="Times New Roman" w:hAnsi="Times New Roman" w:cs="Times New Roman"/>
          <w:sz w:val="24"/>
          <w:szCs w:val="24"/>
        </w:rPr>
        <w:t xml:space="preserve">im </w:t>
      </w:r>
      <w:proofErr w:type="spellStart"/>
      <w:r w:rsidR="001F2439" w:rsidRPr="00B70A2D">
        <w:rPr>
          <w:rFonts w:ascii="Times New Roman" w:hAnsi="Times New Roman" w:cs="Times New Roman"/>
          <w:sz w:val="24"/>
          <w:szCs w:val="24"/>
        </w:rPr>
        <w:t>R</w:t>
      </w:r>
      <w:r w:rsidR="007E3CB8">
        <w:rPr>
          <w:rFonts w:ascii="Times New Roman" w:hAnsi="Times New Roman" w:cs="Times New Roman"/>
          <w:sz w:val="24"/>
          <w:szCs w:val="24"/>
        </w:rPr>
        <w:t>épublicain</w:t>
      </w:r>
      <w:proofErr w:type="spellEnd"/>
      <w:r w:rsidR="007E3CB8">
        <w:rPr>
          <w:rFonts w:ascii="Times New Roman" w:hAnsi="Times New Roman" w:cs="Times New Roman"/>
          <w:sz w:val="24"/>
          <w:szCs w:val="24"/>
        </w:rPr>
        <w:t xml:space="preserve"> Lorrain</w:t>
      </w:r>
      <w:r w:rsidR="001F2439" w:rsidRPr="00B70A2D">
        <w:rPr>
          <w:rFonts w:ascii="Times New Roman" w:hAnsi="Times New Roman" w:cs="Times New Roman"/>
          <w:sz w:val="24"/>
          <w:szCs w:val="24"/>
        </w:rPr>
        <w:t xml:space="preserve"> be</w:t>
      </w:r>
      <w:r w:rsidR="00B70A2D">
        <w:rPr>
          <w:rFonts w:ascii="Times New Roman" w:hAnsi="Times New Roman" w:cs="Times New Roman"/>
          <w:sz w:val="24"/>
          <w:szCs w:val="24"/>
        </w:rPr>
        <w:t>ge</w:t>
      </w:r>
      <w:r w:rsidR="001F2439" w:rsidRPr="00B70A2D">
        <w:rPr>
          <w:rFonts w:ascii="Times New Roman" w:hAnsi="Times New Roman" w:cs="Times New Roman"/>
          <w:sz w:val="24"/>
          <w:szCs w:val="24"/>
        </w:rPr>
        <w:t>hen denselben Fehler,</w:t>
      </w:r>
      <w:r w:rsidR="007E3CB8">
        <w:rPr>
          <w:rFonts w:ascii="Times New Roman" w:hAnsi="Times New Roman" w:cs="Times New Roman"/>
          <w:sz w:val="24"/>
          <w:szCs w:val="24"/>
        </w:rPr>
        <w:t xml:space="preserve"> das </w:t>
      </w:r>
      <w:r w:rsidR="001F2439" w:rsidRPr="00B70A2D">
        <w:rPr>
          <w:rFonts w:ascii="Times New Roman" w:hAnsi="Times New Roman" w:cs="Times New Roman"/>
          <w:sz w:val="24"/>
          <w:szCs w:val="24"/>
        </w:rPr>
        <w:t>„Prob</w:t>
      </w:r>
      <w:r w:rsidR="00FB2CAF">
        <w:rPr>
          <w:rFonts w:ascii="Times New Roman" w:hAnsi="Times New Roman" w:cs="Times New Roman"/>
          <w:sz w:val="24"/>
          <w:szCs w:val="24"/>
        </w:rPr>
        <w:t>le</w:t>
      </w:r>
      <w:r w:rsidR="001F2439" w:rsidRPr="00B70A2D">
        <w:rPr>
          <w:rFonts w:ascii="Times New Roman" w:hAnsi="Times New Roman" w:cs="Times New Roman"/>
          <w:sz w:val="24"/>
          <w:szCs w:val="24"/>
        </w:rPr>
        <w:t>m der Abtreibung sei Sache der Katholiken“</w:t>
      </w:r>
      <w:r w:rsidR="007E3CB8">
        <w:rPr>
          <w:rFonts w:ascii="Times New Roman" w:hAnsi="Times New Roman" w:cs="Times New Roman"/>
          <w:sz w:val="24"/>
          <w:szCs w:val="24"/>
        </w:rPr>
        <w:t>. Der</w:t>
      </w:r>
      <w:r w:rsidR="001F2439" w:rsidRPr="00B70A2D">
        <w:rPr>
          <w:rFonts w:ascii="Times New Roman" w:hAnsi="Times New Roman" w:cs="Times New Roman"/>
          <w:sz w:val="24"/>
          <w:szCs w:val="24"/>
        </w:rPr>
        <w:t xml:space="preserve"> Beginn m</w:t>
      </w:r>
      <w:r w:rsidR="007E3CB8">
        <w:rPr>
          <w:rFonts w:ascii="Times New Roman" w:hAnsi="Times New Roman" w:cs="Times New Roman"/>
          <w:sz w:val="24"/>
          <w:szCs w:val="24"/>
        </w:rPr>
        <w:t>enschlichen</w:t>
      </w:r>
      <w:r w:rsidR="001F2439" w:rsidRPr="00B70A2D">
        <w:rPr>
          <w:rFonts w:ascii="Times New Roman" w:hAnsi="Times New Roman" w:cs="Times New Roman"/>
          <w:sz w:val="24"/>
          <w:szCs w:val="24"/>
        </w:rPr>
        <w:t xml:space="preserve"> Lebens mit </w:t>
      </w:r>
      <w:r w:rsidR="007E3CB8">
        <w:rPr>
          <w:rFonts w:ascii="Times New Roman" w:hAnsi="Times New Roman" w:cs="Times New Roman"/>
          <w:sz w:val="24"/>
          <w:szCs w:val="24"/>
        </w:rPr>
        <w:t xml:space="preserve">der </w:t>
      </w:r>
      <w:r w:rsidR="001F2439" w:rsidRPr="00B70A2D">
        <w:rPr>
          <w:rFonts w:ascii="Times New Roman" w:hAnsi="Times New Roman" w:cs="Times New Roman"/>
          <w:sz w:val="24"/>
          <w:szCs w:val="24"/>
        </w:rPr>
        <w:t>Verschmelzung von Ei</w:t>
      </w:r>
      <w:r w:rsidR="00B70A2D">
        <w:rPr>
          <w:rFonts w:ascii="Times New Roman" w:hAnsi="Times New Roman" w:cs="Times New Roman"/>
          <w:sz w:val="24"/>
          <w:szCs w:val="24"/>
        </w:rPr>
        <w:t>-</w:t>
      </w:r>
      <w:r w:rsidR="001F2439" w:rsidRPr="00B70A2D">
        <w:rPr>
          <w:rFonts w:ascii="Times New Roman" w:hAnsi="Times New Roman" w:cs="Times New Roman"/>
          <w:sz w:val="24"/>
          <w:szCs w:val="24"/>
        </w:rPr>
        <w:t xml:space="preserve"> </w:t>
      </w:r>
      <w:r w:rsidR="00B70A2D">
        <w:rPr>
          <w:rFonts w:ascii="Times New Roman" w:hAnsi="Times New Roman" w:cs="Times New Roman"/>
          <w:sz w:val="24"/>
          <w:szCs w:val="24"/>
        </w:rPr>
        <w:t>u</w:t>
      </w:r>
      <w:r w:rsidR="001F2439" w:rsidRPr="00B70A2D">
        <w:rPr>
          <w:rFonts w:ascii="Times New Roman" w:hAnsi="Times New Roman" w:cs="Times New Roman"/>
          <w:sz w:val="24"/>
          <w:szCs w:val="24"/>
        </w:rPr>
        <w:t xml:space="preserve">nd Samenzelle </w:t>
      </w:r>
      <w:r w:rsidR="007E3CB8">
        <w:rPr>
          <w:rFonts w:ascii="Times New Roman" w:hAnsi="Times New Roman" w:cs="Times New Roman"/>
          <w:sz w:val="24"/>
          <w:szCs w:val="24"/>
        </w:rPr>
        <w:t xml:space="preserve">sei </w:t>
      </w:r>
      <w:r w:rsidR="001F2439" w:rsidRPr="00B70A2D">
        <w:rPr>
          <w:rFonts w:ascii="Times New Roman" w:hAnsi="Times New Roman" w:cs="Times New Roman"/>
          <w:sz w:val="24"/>
          <w:szCs w:val="24"/>
        </w:rPr>
        <w:t xml:space="preserve">aber keine katholische, sondern </w:t>
      </w:r>
      <w:r w:rsidR="007E3CB8">
        <w:rPr>
          <w:rFonts w:ascii="Times New Roman" w:hAnsi="Times New Roman" w:cs="Times New Roman"/>
          <w:sz w:val="24"/>
          <w:szCs w:val="24"/>
        </w:rPr>
        <w:t xml:space="preserve">eine </w:t>
      </w:r>
      <w:r w:rsidR="001F2439" w:rsidRPr="00B70A2D">
        <w:rPr>
          <w:rFonts w:ascii="Times New Roman" w:hAnsi="Times New Roman" w:cs="Times New Roman"/>
          <w:sz w:val="24"/>
          <w:szCs w:val="24"/>
        </w:rPr>
        <w:t>wissenschaftliche Erkenntnis</w:t>
      </w:r>
      <w:r w:rsidR="007E3CB8">
        <w:rPr>
          <w:rFonts w:ascii="Times New Roman" w:hAnsi="Times New Roman" w:cs="Times New Roman"/>
          <w:sz w:val="24"/>
          <w:szCs w:val="24"/>
        </w:rPr>
        <w:t>.</w:t>
      </w:r>
      <w:r w:rsidR="001F2439" w:rsidRPr="00B70A2D">
        <w:rPr>
          <w:rFonts w:ascii="Times New Roman" w:hAnsi="Times New Roman" w:cs="Times New Roman"/>
          <w:sz w:val="24"/>
          <w:szCs w:val="24"/>
        </w:rPr>
        <w:t xml:space="preserve"> </w:t>
      </w:r>
      <w:proofErr w:type="spellStart"/>
      <w:r w:rsidR="00F14D92" w:rsidRPr="00B70A2D">
        <w:rPr>
          <w:rFonts w:ascii="Times New Roman" w:hAnsi="Times New Roman" w:cs="Times New Roman"/>
          <w:sz w:val="24"/>
          <w:szCs w:val="24"/>
        </w:rPr>
        <w:t>Kinsch</w:t>
      </w:r>
      <w:proofErr w:type="spellEnd"/>
      <w:r w:rsidR="00F14D92" w:rsidRPr="00B70A2D">
        <w:rPr>
          <w:rFonts w:ascii="Times New Roman" w:hAnsi="Times New Roman" w:cs="Times New Roman"/>
          <w:sz w:val="24"/>
          <w:szCs w:val="24"/>
        </w:rPr>
        <w:t xml:space="preserve"> habe sich </w:t>
      </w:r>
      <w:r w:rsidR="007E3CB8">
        <w:rPr>
          <w:rFonts w:ascii="Times New Roman" w:hAnsi="Times New Roman" w:cs="Times New Roman"/>
          <w:sz w:val="24"/>
          <w:szCs w:val="24"/>
        </w:rPr>
        <w:t xml:space="preserve">eine </w:t>
      </w:r>
      <w:r w:rsidR="00F14D92" w:rsidRPr="00B70A2D">
        <w:rPr>
          <w:rFonts w:ascii="Times New Roman" w:hAnsi="Times New Roman" w:cs="Times New Roman"/>
          <w:sz w:val="24"/>
          <w:szCs w:val="24"/>
        </w:rPr>
        <w:t>„ethisch-politische Per</w:t>
      </w:r>
      <w:r w:rsidR="00B70A2D">
        <w:rPr>
          <w:rFonts w:ascii="Times New Roman" w:hAnsi="Times New Roman" w:cs="Times New Roman"/>
          <w:sz w:val="24"/>
          <w:szCs w:val="24"/>
        </w:rPr>
        <w:t>version</w:t>
      </w:r>
      <w:r w:rsidR="00F14D92" w:rsidRPr="00B70A2D">
        <w:rPr>
          <w:rFonts w:ascii="Times New Roman" w:hAnsi="Times New Roman" w:cs="Times New Roman"/>
          <w:sz w:val="24"/>
          <w:szCs w:val="24"/>
        </w:rPr>
        <w:t xml:space="preserve">“ geleistet, da er die Aussage des DP-Abgeordneten </w:t>
      </w:r>
      <w:proofErr w:type="spellStart"/>
      <w:r w:rsidR="00F14D92" w:rsidRPr="00B70A2D">
        <w:rPr>
          <w:rFonts w:ascii="Times New Roman" w:hAnsi="Times New Roman" w:cs="Times New Roman"/>
          <w:sz w:val="24"/>
          <w:szCs w:val="24"/>
        </w:rPr>
        <w:t>Schaack</w:t>
      </w:r>
      <w:proofErr w:type="spellEnd"/>
      <w:r w:rsidR="00F14D92" w:rsidRPr="00B70A2D">
        <w:rPr>
          <w:rFonts w:ascii="Times New Roman" w:hAnsi="Times New Roman" w:cs="Times New Roman"/>
          <w:sz w:val="24"/>
          <w:szCs w:val="24"/>
        </w:rPr>
        <w:t xml:space="preserve"> als </w:t>
      </w:r>
      <w:proofErr w:type="spellStart"/>
      <w:r w:rsidR="00F14D92" w:rsidRPr="00B70A2D">
        <w:rPr>
          <w:rFonts w:ascii="Times New Roman" w:hAnsi="Times New Roman" w:cs="Times New Roman"/>
          <w:sz w:val="24"/>
          <w:szCs w:val="24"/>
        </w:rPr>
        <w:t>unliberal</w:t>
      </w:r>
      <w:proofErr w:type="spellEnd"/>
      <w:r w:rsidR="00F14D92" w:rsidRPr="00B70A2D">
        <w:rPr>
          <w:rFonts w:ascii="Times New Roman" w:hAnsi="Times New Roman" w:cs="Times New Roman"/>
          <w:sz w:val="24"/>
          <w:szCs w:val="24"/>
        </w:rPr>
        <w:t xml:space="preserve"> kritisiert habe, weil Letzterer seine christlichen Prinzipien vor die Parteipolitik </w:t>
      </w:r>
      <w:proofErr w:type="gramStart"/>
      <w:r w:rsidR="00F14D92" w:rsidRPr="00B70A2D">
        <w:rPr>
          <w:rFonts w:ascii="Times New Roman" w:hAnsi="Times New Roman" w:cs="Times New Roman"/>
          <w:sz w:val="24"/>
          <w:szCs w:val="24"/>
        </w:rPr>
        <w:t>stell</w:t>
      </w:r>
      <w:r w:rsidR="00B70A2D">
        <w:rPr>
          <w:rFonts w:ascii="Times New Roman" w:hAnsi="Times New Roman" w:cs="Times New Roman"/>
          <w:sz w:val="24"/>
          <w:szCs w:val="24"/>
        </w:rPr>
        <w:t>t</w:t>
      </w:r>
      <w:r w:rsidR="00F14D92" w:rsidRPr="00B70A2D">
        <w:rPr>
          <w:rFonts w:ascii="Times New Roman" w:hAnsi="Times New Roman" w:cs="Times New Roman"/>
          <w:sz w:val="24"/>
          <w:szCs w:val="24"/>
        </w:rPr>
        <w:t>e</w:t>
      </w:r>
      <w:proofErr w:type="gramEnd"/>
      <w:r w:rsidR="007E3CB8">
        <w:rPr>
          <w:rFonts w:ascii="Times New Roman" w:hAnsi="Times New Roman" w:cs="Times New Roman"/>
          <w:sz w:val="24"/>
          <w:szCs w:val="24"/>
        </w:rPr>
        <w:t>.</w:t>
      </w:r>
      <w:r w:rsidR="00F14D92" w:rsidRPr="00B70A2D">
        <w:rPr>
          <w:rFonts w:ascii="Times New Roman" w:hAnsi="Times New Roman" w:cs="Times New Roman"/>
          <w:sz w:val="24"/>
          <w:szCs w:val="24"/>
        </w:rPr>
        <w:t xml:space="preserve"> LK spricht gar von „Dissidenz“ und „politische[m] Treuebruch“</w:t>
      </w:r>
      <w:r w:rsidR="007E3CB8">
        <w:rPr>
          <w:rFonts w:ascii="Times New Roman" w:hAnsi="Times New Roman" w:cs="Times New Roman"/>
          <w:sz w:val="24"/>
          <w:szCs w:val="24"/>
        </w:rPr>
        <w:t>.</w:t>
      </w:r>
      <w:r w:rsidR="00F14D92" w:rsidRPr="00B70A2D">
        <w:rPr>
          <w:rFonts w:ascii="Times New Roman" w:hAnsi="Times New Roman" w:cs="Times New Roman"/>
          <w:sz w:val="24"/>
          <w:szCs w:val="24"/>
        </w:rPr>
        <w:t xml:space="preserve"> </w:t>
      </w:r>
      <w:proofErr w:type="spellStart"/>
      <w:r w:rsidR="007E3CB8">
        <w:rPr>
          <w:rFonts w:ascii="Times New Roman" w:hAnsi="Times New Roman" w:cs="Times New Roman"/>
          <w:sz w:val="24"/>
          <w:szCs w:val="24"/>
        </w:rPr>
        <w:t>Zeches</w:t>
      </w:r>
      <w:proofErr w:type="spellEnd"/>
      <w:r w:rsidR="00F14D92" w:rsidRPr="00B70A2D">
        <w:rPr>
          <w:rFonts w:ascii="Times New Roman" w:hAnsi="Times New Roman" w:cs="Times New Roman"/>
          <w:sz w:val="24"/>
          <w:szCs w:val="24"/>
        </w:rPr>
        <w:t xml:space="preserve"> attestiert LK „Gesinnungsprostitution“ und „Exhibitionismus“</w:t>
      </w:r>
      <w:r w:rsidR="007E3CB8">
        <w:rPr>
          <w:rFonts w:ascii="Times New Roman" w:hAnsi="Times New Roman" w:cs="Times New Roman"/>
          <w:sz w:val="24"/>
          <w:szCs w:val="24"/>
        </w:rPr>
        <w:t>.</w:t>
      </w:r>
      <w:r w:rsidR="00F14D92" w:rsidRPr="00B70A2D">
        <w:rPr>
          <w:rFonts w:ascii="Times New Roman" w:hAnsi="Times New Roman" w:cs="Times New Roman"/>
          <w:sz w:val="24"/>
          <w:szCs w:val="24"/>
        </w:rPr>
        <w:t xml:space="preserve"> </w:t>
      </w:r>
    </w:p>
    <w:p w14:paraId="347C9AE1" w14:textId="01EF35D3" w:rsidR="008773F5" w:rsidRPr="00BC39A2" w:rsidRDefault="008773F5" w:rsidP="008773F5">
      <w:pPr>
        <w:spacing w:line="360" w:lineRule="auto"/>
        <w:jc w:val="both"/>
        <w:rPr>
          <w:rFonts w:ascii="Times New Roman" w:hAnsi="Times New Roman" w:cs="Times New Roman"/>
          <w:sz w:val="24"/>
          <w:szCs w:val="24"/>
        </w:rPr>
      </w:pPr>
      <w:r w:rsidRPr="008773F5">
        <w:rPr>
          <w:rFonts w:ascii="Times New Roman" w:hAnsi="Times New Roman" w:cs="Times New Roman"/>
          <w:sz w:val="24"/>
          <w:szCs w:val="24"/>
        </w:rPr>
        <w:t xml:space="preserve">J. S.: „Mord aus ‚Menschlichkeit‘?“ „Das Kunststück, in einem einzigen Atemzug zu sagen, man sei gegen den Schwangerschaftsabbruch (wohl persönlich), deshalb aber (wohl aus politischen Gründen) dafür, bringt nicht jeder zustande.“ </w:t>
      </w:r>
      <w:r>
        <w:rPr>
          <w:rFonts w:ascii="Times New Roman" w:hAnsi="Times New Roman" w:cs="Times New Roman"/>
          <w:sz w:val="24"/>
          <w:szCs w:val="24"/>
        </w:rPr>
        <w:t xml:space="preserve">Die </w:t>
      </w:r>
      <w:r w:rsidRPr="008773F5">
        <w:rPr>
          <w:rFonts w:ascii="Times New Roman" w:hAnsi="Times New Roman" w:cs="Times New Roman"/>
          <w:sz w:val="24"/>
          <w:szCs w:val="24"/>
        </w:rPr>
        <w:t xml:space="preserve">„Motivation des Gesetzgebers beruht zu sehr auf oberflächlicher Sentimentalität oder auf einem </w:t>
      </w:r>
      <w:r w:rsidRPr="0058276D">
        <w:rPr>
          <w:rFonts w:ascii="Times New Roman" w:hAnsi="Times New Roman" w:cs="Times New Roman"/>
          <w:sz w:val="24"/>
          <w:szCs w:val="24"/>
        </w:rPr>
        <w:t xml:space="preserve">Materialismus, der verkennt, </w:t>
      </w:r>
      <w:proofErr w:type="spellStart"/>
      <w:r w:rsidRPr="0058276D">
        <w:rPr>
          <w:rFonts w:ascii="Times New Roman" w:hAnsi="Times New Roman" w:cs="Times New Roman"/>
          <w:sz w:val="24"/>
          <w:szCs w:val="24"/>
        </w:rPr>
        <w:t>daß</w:t>
      </w:r>
      <w:proofErr w:type="spellEnd"/>
      <w:r w:rsidRPr="0058276D">
        <w:rPr>
          <w:rFonts w:ascii="Times New Roman" w:hAnsi="Times New Roman" w:cs="Times New Roman"/>
          <w:sz w:val="24"/>
          <w:szCs w:val="24"/>
        </w:rPr>
        <w:t xml:space="preserve"> jede menschliche Existenz auf Erden bereits zur ge</w:t>
      </w:r>
      <w:r w:rsidR="00F65A44">
        <w:rPr>
          <w:rFonts w:ascii="Times New Roman" w:hAnsi="Times New Roman" w:cs="Times New Roman"/>
          <w:sz w:val="24"/>
          <w:szCs w:val="24"/>
        </w:rPr>
        <w:t>istigen</w:t>
      </w:r>
      <w:r w:rsidRPr="0058276D">
        <w:rPr>
          <w:rFonts w:ascii="Times New Roman" w:hAnsi="Times New Roman" w:cs="Times New Roman"/>
          <w:sz w:val="24"/>
          <w:szCs w:val="24"/>
        </w:rPr>
        <w:t xml:space="preserve"> Entfaltung bestimmt ist. Ein solches materialistisches Konzept k</w:t>
      </w:r>
      <w:r>
        <w:rPr>
          <w:rFonts w:ascii="Times New Roman" w:hAnsi="Times New Roman" w:cs="Times New Roman"/>
          <w:sz w:val="24"/>
          <w:szCs w:val="24"/>
        </w:rPr>
        <w:t>önne</w:t>
      </w:r>
      <w:r w:rsidRPr="0058276D">
        <w:rPr>
          <w:rFonts w:ascii="Times New Roman" w:hAnsi="Times New Roman" w:cs="Times New Roman"/>
          <w:sz w:val="24"/>
          <w:szCs w:val="24"/>
        </w:rPr>
        <w:t xml:space="preserve"> keineswegs im Namen des Pluralismus verlangt werden.“ Heute wird „aus Mitleid“ getötet; </w:t>
      </w:r>
      <w:r w:rsidRPr="00BC39A2">
        <w:rPr>
          <w:rFonts w:ascii="Times New Roman" w:hAnsi="Times New Roman" w:cs="Times New Roman"/>
          <w:sz w:val="24"/>
          <w:szCs w:val="24"/>
        </w:rPr>
        <w:t>„Jedes Leben ist ein Besitz, dessen Sein Gott gehört.“</w:t>
      </w:r>
    </w:p>
    <w:p w14:paraId="2B4E6934" w14:textId="77777777" w:rsidR="008773F5" w:rsidRDefault="008773F5" w:rsidP="008773F5">
      <w:pPr>
        <w:spacing w:line="360" w:lineRule="auto"/>
        <w:jc w:val="both"/>
        <w:rPr>
          <w:rFonts w:ascii="Times New Roman" w:hAnsi="Times New Roman" w:cs="Times New Roman"/>
          <w:color w:val="000000" w:themeColor="text1"/>
          <w:sz w:val="24"/>
          <w:szCs w:val="24"/>
        </w:rPr>
      </w:pPr>
      <w:r w:rsidRPr="00BC39A2">
        <w:rPr>
          <w:rFonts w:ascii="Times New Roman" w:hAnsi="Times New Roman" w:cs="Times New Roman"/>
          <w:sz w:val="24"/>
          <w:szCs w:val="24"/>
        </w:rPr>
        <w:lastRenderedPageBreak/>
        <w:t>[</w:t>
      </w:r>
      <w:r w:rsidRPr="0058276D">
        <w:rPr>
          <w:rFonts w:ascii="Times New Roman" w:hAnsi="Times New Roman" w:cs="Times New Roman"/>
          <w:color w:val="000000" w:themeColor="text1"/>
          <w:sz w:val="24"/>
          <w:szCs w:val="24"/>
        </w:rPr>
        <w:t>Parallele zur Euthanasiepraxis im Dritten Reich; völlig unnötige Polemik</w:t>
      </w:r>
      <w:r>
        <w:rPr>
          <w:rFonts w:ascii="Times New Roman" w:hAnsi="Times New Roman" w:cs="Times New Roman"/>
          <w:color w:val="000000" w:themeColor="text1"/>
          <w:sz w:val="24"/>
          <w:szCs w:val="24"/>
        </w:rPr>
        <w:t>]</w:t>
      </w:r>
      <w:r w:rsidRPr="0058276D">
        <w:rPr>
          <w:rFonts w:ascii="Times New Roman" w:hAnsi="Times New Roman" w:cs="Times New Roman"/>
          <w:color w:val="000000" w:themeColor="text1"/>
          <w:sz w:val="24"/>
          <w:szCs w:val="24"/>
        </w:rPr>
        <w:t xml:space="preserve"> „Heute aber möchte man auf die Tränendrüse drücken und menschliches Mitgefühl erregen […], um Mord zu legalisieren. Dies sei eine „Anbiederung an die Sorgen und Nöte“ und als „heimtückisch“ zu bewerten</w:t>
      </w:r>
      <w:r>
        <w:rPr>
          <w:rFonts w:ascii="Times New Roman" w:hAnsi="Times New Roman" w:cs="Times New Roman"/>
          <w:color w:val="000000" w:themeColor="text1"/>
          <w:sz w:val="24"/>
          <w:szCs w:val="24"/>
        </w:rPr>
        <w:t>.</w:t>
      </w:r>
    </w:p>
    <w:p w14:paraId="7A26C3F5" w14:textId="50F0923A" w:rsidR="00E24981" w:rsidRPr="0058276D" w:rsidRDefault="00E24981" w:rsidP="00E249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Léon </w:t>
      </w: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xml:space="preserve">. </w:t>
      </w:r>
      <w:r w:rsidRPr="005011E9">
        <w:rPr>
          <w:rFonts w:ascii="Times New Roman" w:hAnsi="Times New Roman" w:cs="Times New Roman"/>
          <w:sz w:val="24"/>
          <w:szCs w:val="24"/>
        </w:rPr>
        <w:t xml:space="preserve">Die </w:t>
      </w:r>
      <w:r w:rsidRPr="0058276D">
        <w:rPr>
          <w:rFonts w:ascii="Times New Roman" w:hAnsi="Times New Roman" w:cs="Times New Roman"/>
          <w:sz w:val="24"/>
          <w:szCs w:val="24"/>
        </w:rPr>
        <w:t xml:space="preserve">totale Konfrontation vermeiden!: Selten </w:t>
      </w:r>
      <w:r>
        <w:rPr>
          <w:rFonts w:ascii="Times New Roman" w:hAnsi="Times New Roman" w:cs="Times New Roman"/>
          <w:sz w:val="24"/>
          <w:szCs w:val="24"/>
        </w:rPr>
        <w:t>sei</w:t>
      </w:r>
      <w:r w:rsidRPr="0058276D">
        <w:rPr>
          <w:rFonts w:ascii="Times New Roman" w:hAnsi="Times New Roman" w:cs="Times New Roman"/>
          <w:sz w:val="24"/>
          <w:szCs w:val="24"/>
        </w:rPr>
        <w:t xml:space="preserve"> im Verlaufe der Luxemburger Geschichte ein Gesetzesprojekt bei der „demokratischen Basis, d. h. bei der breiten Bevölkerung unseres Landes auf so viel Aufmerksamkeit, aber auch auf so viel Kritik und Widerstand gestoßen wie der brutale, heuchlerische </w:t>
      </w:r>
      <w:r w:rsidRPr="00F26E50">
        <w:rPr>
          <w:rFonts w:ascii="Times New Roman" w:hAnsi="Times New Roman" w:cs="Times New Roman"/>
          <w:sz w:val="24"/>
          <w:szCs w:val="24"/>
        </w:rPr>
        <w:t>Entwurf“; „der Kampf gegen das infame“ Projekt</w:t>
      </w:r>
      <w:r>
        <w:rPr>
          <w:rFonts w:ascii="Times New Roman" w:hAnsi="Times New Roman" w:cs="Times New Roman"/>
          <w:sz w:val="24"/>
          <w:szCs w:val="24"/>
        </w:rPr>
        <w:t>.</w:t>
      </w:r>
      <w:r w:rsidRPr="00F26E50">
        <w:rPr>
          <w:rFonts w:ascii="Times New Roman" w:hAnsi="Times New Roman" w:cs="Times New Roman"/>
          <w:sz w:val="24"/>
          <w:szCs w:val="24"/>
        </w:rPr>
        <w:t xml:space="preserve"> Wagt die „Presse der Sozialisten“ es „angesichts der landesweiten Opposition nicht mehr […], in der radikalen Terminologie von vor ein paar Monaten zu schreiben. Diese Aufgabe </w:t>
      </w:r>
      <w:proofErr w:type="spellStart"/>
      <w:r w:rsidRPr="00F26E50">
        <w:rPr>
          <w:rFonts w:ascii="Times New Roman" w:hAnsi="Times New Roman" w:cs="Times New Roman"/>
          <w:sz w:val="24"/>
          <w:szCs w:val="24"/>
        </w:rPr>
        <w:t>überläßt</w:t>
      </w:r>
      <w:proofErr w:type="spellEnd"/>
      <w:r w:rsidRPr="00F26E50">
        <w:rPr>
          <w:rFonts w:ascii="Times New Roman" w:hAnsi="Times New Roman" w:cs="Times New Roman"/>
          <w:sz w:val="24"/>
          <w:szCs w:val="24"/>
        </w:rPr>
        <w:t xml:space="preserve"> man jetzt </w:t>
      </w:r>
      <w:proofErr w:type="spellStart"/>
      <w:r w:rsidRPr="00F26E50">
        <w:rPr>
          <w:rFonts w:ascii="Times New Roman" w:hAnsi="Times New Roman" w:cs="Times New Roman"/>
          <w:sz w:val="24"/>
          <w:szCs w:val="24"/>
        </w:rPr>
        <w:t>genüßlich</w:t>
      </w:r>
      <w:proofErr w:type="spellEnd"/>
      <w:r w:rsidRPr="00F26E50">
        <w:rPr>
          <w:rFonts w:ascii="Times New Roman" w:hAnsi="Times New Roman" w:cs="Times New Roman"/>
          <w:sz w:val="24"/>
          <w:szCs w:val="24"/>
        </w:rPr>
        <w:t xml:space="preserve"> etlichen ziemlich niveaulosen Verfassern von Leserzuschriften.“ </w:t>
      </w:r>
      <w:r>
        <w:rPr>
          <w:rFonts w:ascii="Times New Roman" w:hAnsi="Times New Roman" w:cs="Times New Roman"/>
          <w:sz w:val="24"/>
          <w:szCs w:val="24"/>
        </w:rPr>
        <w:t xml:space="preserve">[LZ </w:t>
      </w:r>
      <w:r w:rsidRPr="00F26E50">
        <w:rPr>
          <w:rFonts w:ascii="Times New Roman" w:hAnsi="Times New Roman" w:cs="Times New Roman"/>
          <w:sz w:val="24"/>
          <w:szCs w:val="24"/>
        </w:rPr>
        <w:t xml:space="preserve">appelliert an </w:t>
      </w:r>
      <w:r>
        <w:rPr>
          <w:rFonts w:ascii="Times New Roman" w:hAnsi="Times New Roman" w:cs="Times New Roman"/>
          <w:sz w:val="24"/>
          <w:szCs w:val="24"/>
        </w:rPr>
        <w:t>eine ebenso harte wie sachbezogene</w:t>
      </w:r>
      <w:r w:rsidRPr="00F26E50">
        <w:rPr>
          <w:rFonts w:ascii="Times New Roman" w:hAnsi="Times New Roman" w:cs="Times New Roman"/>
          <w:sz w:val="24"/>
          <w:szCs w:val="24"/>
        </w:rPr>
        <w:t xml:space="preserve"> Auseina</w:t>
      </w:r>
      <w:r>
        <w:rPr>
          <w:rFonts w:ascii="Times New Roman" w:hAnsi="Times New Roman" w:cs="Times New Roman"/>
          <w:sz w:val="24"/>
          <w:szCs w:val="24"/>
        </w:rPr>
        <w:t>n</w:t>
      </w:r>
      <w:r w:rsidRPr="00F26E50">
        <w:rPr>
          <w:rFonts w:ascii="Times New Roman" w:hAnsi="Times New Roman" w:cs="Times New Roman"/>
          <w:sz w:val="24"/>
          <w:szCs w:val="24"/>
        </w:rPr>
        <w:t>dersetzung der TB-Akteure</w:t>
      </w:r>
      <w:r>
        <w:rPr>
          <w:rFonts w:ascii="Times New Roman" w:hAnsi="Times New Roman" w:cs="Times New Roman"/>
          <w:sz w:val="24"/>
          <w:szCs w:val="24"/>
        </w:rPr>
        <w:t>]</w:t>
      </w:r>
      <w:r w:rsidRPr="00F26E50">
        <w:rPr>
          <w:rFonts w:ascii="Times New Roman" w:hAnsi="Times New Roman" w:cs="Times New Roman"/>
          <w:sz w:val="24"/>
          <w:szCs w:val="24"/>
        </w:rPr>
        <w:t>; offenbar wollen einige Mitglieder des Staatsrats alles tun, um das Gesetz zu blockieren; offenbar hat auch die „Luxemburger Hebammen- und Operationsschweste</w:t>
      </w:r>
      <w:r w:rsidR="00F65A44">
        <w:rPr>
          <w:rFonts w:ascii="Times New Roman" w:hAnsi="Times New Roman" w:cs="Times New Roman"/>
          <w:sz w:val="24"/>
          <w:szCs w:val="24"/>
        </w:rPr>
        <w:t>r</w:t>
      </w:r>
      <w:r w:rsidRPr="00F26E50">
        <w:rPr>
          <w:rFonts w:ascii="Times New Roman" w:hAnsi="Times New Roman" w:cs="Times New Roman"/>
          <w:sz w:val="24"/>
          <w:szCs w:val="24"/>
        </w:rPr>
        <w:t>nvereinigung“ einen Boykott des Gesetzes angekündigt</w:t>
      </w:r>
      <w:r>
        <w:rPr>
          <w:rFonts w:ascii="Times New Roman" w:hAnsi="Times New Roman" w:cs="Times New Roman"/>
          <w:sz w:val="24"/>
          <w:szCs w:val="24"/>
        </w:rPr>
        <w:t xml:space="preserve">. Im Falle eines </w:t>
      </w:r>
      <w:r w:rsidRPr="00F26E50">
        <w:rPr>
          <w:rFonts w:ascii="Times New Roman" w:hAnsi="Times New Roman" w:cs="Times New Roman"/>
          <w:sz w:val="24"/>
          <w:szCs w:val="24"/>
        </w:rPr>
        <w:t>Inkrafttreten</w:t>
      </w:r>
      <w:r>
        <w:rPr>
          <w:rFonts w:ascii="Times New Roman" w:hAnsi="Times New Roman" w:cs="Times New Roman"/>
          <w:sz w:val="24"/>
          <w:szCs w:val="24"/>
        </w:rPr>
        <w:t>s</w:t>
      </w:r>
      <w:r w:rsidRPr="00F26E50">
        <w:rPr>
          <w:rFonts w:ascii="Times New Roman" w:hAnsi="Times New Roman" w:cs="Times New Roman"/>
          <w:sz w:val="24"/>
          <w:szCs w:val="24"/>
        </w:rPr>
        <w:t xml:space="preserve"> </w:t>
      </w:r>
      <w:r>
        <w:rPr>
          <w:rFonts w:ascii="Times New Roman" w:hAnsi="Times New Roman" w:cs="Times New Roman"/>
          <w:sz w:val="24"/>
          <w:szCs w:val="24"/>
        </w:rPr>
        <w:t xml:space="preserve">des Gesetzes </w:t>
      </w:r>
      <w:r w:rsidRPr="00F26E50">
        <w:rPr>
          <w:rFonts w:ascii="Times New Roman" w:hAnsi="Times New Roman" w:cs="Times New Roman"/>
          <w:sz w:val="24"/>
          <w:szCs w:val="24"/>
        </w:rPr>
        <w:t xml:space="preserve">drohe </w:t>
      </w:r>
      <w:r>
        <w:rPr>
          <w:rFonts w:ascii="Times New Roman" w:hAnsi="Times New Roman" w:cs="Times New Roman"/>
          <w:sz w:val="24"/>
          <w:szCs w:val="24"/>
        </w:rPr>
        <w:t xml:space="preserve">eine </w:t>
      </w:r>
      <w:r w:rsidRPr="00F26E50">
        <w:rPr>
          <w:rFonts w:ascii="Times New Roman" w:hAnsi="Times New Roman" w:cs="Times New Roman"/>
          <w:sz w:val="24"/>
          <w:szCs w:val="24"/>
        </w:rPr>
        <w:t>„Vergiftung des nationalen Klimas [und</w:t>
      </w:r>
      <w:r w:rsidRPr="0058276D">
        <w:rPr>
          <w:rFonts w:ascii="Times New Roman" w:hAnsi="Times New Roman" w:cs="Times New Roman"/>
          <w:sz w:val="24"/>
          <w:szCs w:val="24"/>
        </w:rPr>
        <w:t>] nationaler Unfriede“</w:t>
      </w:r>
      <w:r>
        <w:rPr>
          <w:rFonts w:ascii="Times New Roman" w:hAnsi="Times New Roman" w:cs="Times New Roman"/>
          <w:sz w:val="24"/>
          <w:szCs w:val="24"/>
        </w:rPr>
        <w:t>,</w:t>
      </w:r>
      <w:r w:rsidRPr="0058276D">
        <w:rPr>
          <w:rFonts w:ascii="Times New Roman" w:hAnsi="Times New Roman" w:cs="Times New Roman"/>
          <w:sz w:val="24"/>
          <w:szCs w:val="24"/>
        </w:rPr>
        <w:t xml:space="preserve"> dies m</w:t>
      </w:r>
      <w:r>
        <w:rPr>
          <w:rFonts w:ascii="Times New Roman" w:hAnsi="Times New Roman" w:cs="Times New Roman"/>
          <w:sz w:val="24"/>
          <w:szCs w:val="24"/>
        </w:rPr>
        <w:t>üsse</w:t>
      </w:r>
      <w:r w:rsidRPr="0058276D">
        <w:rPr>
          <w:rFonts w:ascii="Times New Roman" w:hAnsi="Times New Roman" w:cs="Times New Roman"/>
          <w:sz w:val="24"/>
          <w:szCs w:val="24"/>
        </w:rPr>
        <w:t xml:space="preserve"> vermieden werden</w:t>
      </w:r>
      <w:r>
        <w:rPr>
          <w:rFonts w:ascii="Times New Roman" w:hAnsi="Times New Roman" w:cs="Times New Roman"/>
          <w:sz w:val="24"/>
          <w:szCs w:val="24"/>
        </w:rPr>
        <w:t xml:space="preserve">. </w:t>
      </w:r>
    </w:p>
    <w:p w14:paraId="3C388690" w14:textId="77777777" w:rsidR="001470DD" w:rsidRPr="008773F5" w:rsidRDefault="001470DD" w:rsidP="00F14D92">
      <w:pPr>
        <w:spacing w:line="360" w:lineRule="auto"/>
        <w:jc w:val="both"/>
        <w:rPr>
          <w:rFonts w:ascii="Times New Roman" w:hAnsi="Times New Roman" w:cs="Times New Roman"/>
          <w:sz w:val="24"/>
          <w:szCs w:val="24"/>
        </w:rPr>
      </w:pPr>
    </w:p>
    <w:p w14:paraId="5F8F2631" w14:textId="77777777" w:rsidR="0052480F" w:rsidRPr="0058276D" w:rsidRDefault="0052480F" w:rsidP="0052480F">
      <w:pPr>
        <w:spacing w:line="360" w:lineRule="auto"/>
        <w:jc w:val="both"/>
        <w:rPr>
          <w:rFonts w:ascii="Times New Roman" w:hAnsi="Times New Roman" w:cs="Times New Roman"/>
          <w:b/>
          <w:sz w:val="24"/>
          <w:szCs w:val="24"/>
        </w:rPr>
      </w:pPr>
      <w:r>
        <w:rPr>
          <w:rFonts w:ascii="Times New Roman" w:hAnsi="Times New Roman" w:cs="Times New Roman"/>
          <w:b/>
          <w:sz w:val="24"/>
          <w:szCs w:val="24"/>
        </w:rPr>
        <w:t>Ein Beitrag von Liliane Thorn, Journalistin und Ehefrau des Premierministers, bewirkt eine Intensivierung und Polemisierung der Debatte: Die Debatte wird persönlich</w:t>
      </w:r>
    </w:p>
    <w:p w14:paraId="11B90483" w14:textId="5AC237E9" w:rsidR="001470DD" w:rsidRPr="00B70A2D" w:rsidRDefault="0052480F" w:rsidP="00F14D92">
      <w:pPr>
        <w:spacing w:line="360" w:lineRule="auto"/>
        <w:jc w:val="both"/>
        <w:rPr>
          <w:rFonts w:ascii="Times New Roman" w:hAnsi="Times New Roman" w:cs="Times New Roman"/>
          <w:sz w:val="24"/>
          <w:szCs w:val="24"/>
        </w:rPr>
      </w:pPr>
      <w:r w:rsidRPr="00DC0F86">
        <w:rPr>
          <w:rFonts w:ascii="Times New Roman" w:hAnsi="Times New Roman" w:cs="Times New Roman"/>
          <w:sz w:val="24"/>
          <w:szCs w:val="24"/>
        </w:rPr>
        <w:t>14.02.</w:t>
      </w:r>
      <w:r>
        <w:rPr>
          <w:rFonts w:ascii="Times New Roman" w:hAnsi="Times New Roman" w:cs="Times New Roman"/>
          <w:sz w:val="24"/>
          <w:szCs w:val="24"/>
        </w:rPr>
        <w:t xml:space="preserve">1978: Es handelt sich um einen die Polemik </w:t>
      </w:r>
      <w:proofErr w:type="spellStart"/>
      <w:r>
        <w:rPr>
          <w:rFonts w:ascii="Times New Roman" w:hAnsi="Times New Roman" w:cs="Times New Roman"/>
          <w:sz w:val="24"/>
          <w:szCs w:val="24"/>
        </w:rPr>
        <w:t>ko</w:t>
      </w:r>
      <w:proofErr w:type="spellEnd"/>
      <w:r>
        <w:rPr>
          <w:rFonts w:ascii="Times New Roman" w:hAnsi="Times New Roman" w:cs="Times New Roman"/>
          <w:sz w:val="24"/>
          <w:szCs w:val="24"/>
        </w:rPr>
        <w:t xml:space="preserve">-generierenden </w:t>
      </w:r>
      <w:r w:rsidRPr="00DC0F86">
        <w:rPr>
          <w:rFonts w:ascii="Times New Roman" w:hAnsi="Times New Roman" w:cs="Times New Roman"/>
          <w:sz w:val="24"/>
          <w:szCs w:val="24"/>
        </w:rPr>
        <w:t xml:space="preserve">Artikel </w:t>
      </w:r>
      <w:r>
        <w:rPr>
          <w:rFonts w:ascii="Times New Roman" w:hAnsi="Times New Roman" w:cs="Times New Roman"/>
          <w:sz w:val="24"/>
          <w:szCs w:val="24"/>
        </w:rPr>
        <w:t xml:space="preserve">von Léon </w:t>
      </w: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xml:space="preserve"> mit dem Titel</w:t>
      </w:r>
      <w:r w:rsidRPr="00DC0F86">
        <w:rPr>
          <w:rFonts w:ascii="Times New Roman" w:hAnsi="Times New Roman" w:cs="Times New Roman"/>
          <w:sz w:val="24"/>
          <w:szCs w:val="24"/>
        </w:rPr>
        <w:t xml:space="preserve"> „</w:t>
      </w:r>
      <w:proofErr w:type="spellStart"/>
      <w:r w:rsidRPr="00DC0F86">
        <w:rPr>
          <w:rFonts w:ascii="Times New Roman" w:hAnsi="Times New Roman" w:cs="Times New Roman"/>
          <w:sz w:val="24"/>
          <w:szCs w:val="24"/>
        </w:rPr>
        <w:t>Assez</w:t>
      </w:r>
      <w:proofErr w:type="spellEnd"/>
      <w:r>
        <w:rPr>
          <w:rFonts w:ascii="Times New Roman" w:hAnsi="Times New Roman" w:cs="Times New Roman"/>
          <w:sz w:val="24"/>
          <w:szCs w:val="24"/>
        </w:rPr>
        <w:t>!!!</w:t>
      </w:r>
      <w:r w:rsidRPr="00DC0F86">
        <w:rPr>
          <w:rFonts w:ascii="Times New Roman" w:hAnsi="Times New Roman" w:cs="Times New Roman"/>
          <w:sz w:val="24"/>
          <w:szCs w:val="24"/>
        </w:rPr>
        <w:t xml:space="preserve">“ Randnotizen zu einem skandalösen Artikel von Frau Thorn: </w:t>
      </w:r>
      <w:r>
        <w:rPr>
          <w:rFonts w:ascii="Times New Roman" w:hAnsi="Times New Roman" w:cs="Times New Roman"/>
          <w:sz w:val="24"/>
          <w:szCs w:val="24"/>
        </w:rPr>
        <w:t xml:space="preserve">Der Beitrag ist eine </w:t>
      </w:r>
      <w:r w:rsidRPr="00DC0F86">
        <w:rPr>
          <w:rFonts w:ascii="Times New Roman" w:hAnsi="Times New Roman" w:cs="Times New Roman"/>
          <w:sz w:val="24"/>
          <w:szCs w:val="24"/>
        </w:rPr>
        <w:t xml:space="preserve">Replik auf </w:t>
      </w:r>
      <w:r>
        <w:rPr>
          <w:rFonts w:ascii="Times New Roman" w:hAnsi="Times New Roman" w:cs="Times New Roman"/>
          <w:sz w:val="24"/>
          <w:szCs w:val="24"/>
        </w:rPr>
        <w:t xml:space="preserve">einen im </w:t>
      </w:r>
      <w:proofErr w:type="spellStart"/>
      <w:r w:rsidRPr="00DC0F86">
        <w:rPr>
          <w:rFonts w:ascii="Times New Roman" w:hAnsi="Times New Roman" w:cs="Times New Roman"/>
          <w:sz w:val="24"/>
          <w:szCs w:val="24"/>
        </w:rPr>
        <w:t>R</w:t>
      </w:r>
      <w:r>
        <w:rPr>
          <w:rFonts w:ascii="Times New Roman" w:hAnsi="Times New Roman" w:cs="Times New Roman"/>
          <w:sz w:val="24"/>
          <w:szCs w:val="24"/>
        </w:rPr>
        <w:t>épublicain</w:t>
      </w:r>
      <w:proofErr w:type="spellEnd"/>
      <w:r>
        <w:rPr>
          <w:rFonts w:ascii="Times New Roman" w:hAnsi="Times New Roman" w:cs="Times New Roman"/>
          <w:sz w:val="24"/>
          <w:szCs w:val="24"/>
        </w:rPr>
        <w:t xml:space="preserve"> </w:t>
      </w:r>
      <w:r w:rsidRPr="00DC0F86">
        <w:rPr>
          <w:rFonts w:ascii="Times New Roman" w:hAnsi="Times New Roman" w:cs="Times New Roman"/>
          <w:sz w:val="24"/>
          <w:szCs w:val="24"/>
        </w:rPr>
        <w:t>L</w:t>
      </w:r>
      <w:r>
        <w:rPr>
          <w:rFonts w:ascii="Times New Roman" w:hAnsi="Times New Roman" w:cs="Times New Roman"/>
          <w:sz w:val="24"/>
          <w:szCs w:val="24"/>
        </w:rPr>
        <w:t xml:space="preserve">orrain publizierten </w:t>
      </w:r>
      <w:r w:rsidRPr="00DC0F86">
        <w:rPr>
          <w:rFonts w:ascii="Times New Roman" w:hAnsi="Times New Roman" w:cs="Times New Roman"/>
          <w:sz w:val="24"/>
          <w:szCs w:val="24"/>
        </w:rPr>
        <w:t>Artikel der Journalistin und Ehefrau des Premierministers Gaston Thorn, Liliane Thorn</w:t>
      </w:r>
      <w:r>
        <w:rPr>
          <w:rFonts w:ascii="Times New Roman" w:hAnsi="Times New Roman" w:cs="Times New Roman"/>
          <w:sz w:val="24"/>
          <w:szCs w:val="24"/>
        </w:rPr>
        <w:t xml:space="preserve">. Léon </w:t>
      </w:r>
      <w:proofErr w:type="spellStart"/>
      <w:r>
        <w:rPr>
          <w:rFonts w:ascii="Times New Roman" w:hAnsi="Times New Roman" w:cs="Times New Roman"/>
          <w:sz w:val="24"/>
          <w:szCs w:val="24"/>
        </w:rPr>
        <w:t>Zeches</w:t>
      </w:r>
      <w:proofErr w:type="spellEnd"/>
      <w:r w:rsidRPr="00DC0F86">
        <w:rPr>
          <w:rFonts w:ascii="Times New Roman" w:hAnsi="Times New Roman" w:cs="Times New Roman"/>
          <w:sz w:val="24"/>
          <w:szCs w:val="24"/>
        </w:rPr>
        <w:t xml:space="preserve"> spricht Liliane Thorn die Sachkompetenz in dieser Debatte ab; „Eine Frau Thorn hingegen […] dürfte es sich nicht erlauben, in den für bestimmte Themen </w:t>
      </w:r>
      <w:proofErr w:type="spellStart"/>
      <w:r w:rsidRPr="00DC0F86">
        <w:rPr>
          <w:rFonts w:ascii="Times New Roman" w:hAnsi="Times New Roman" w:cs="Times New Roman"/>
          <w:sz w:val="24"/>
          <w:szCs w:val="24"/>
        </w:rPr>
        <w:t>unerläßlichen</w:t>
      </w:r>
      <w:proofErr w:type="spellEnd"/>
      <w:r w:rsidRPr="00DC0F86">
        <w:rPr>
          <w:rFonts w:ascii="Times New Roman" w:hAnsi="Times New Roman" w:cs="Times New Roman"/>
          <w:sz w:val="24"/>
          <w:szCs w:val="24"/>
        </w:rPr>
        <w:t xml:space="preserve"> Kenntnissen und in der Logik </w:t>
      </w:r>
      <w:proofErr w:type="spellStart"/>
      <w:r w:rsidRPr="00DC0F86">
        <w:rPr>
          <w:rFonts w:ascii="Times New Roman" w:hAnsi="Times New Roman" w:cs="Times New Roman"/>
          <w:sz w:val="24"/>
          <w:szCs w:val="24"/>
        </w:rPr>
        <w:t>herumzuplanschen</w:t>
      </w:r>
      <w:proofErr w:type="spellEnd"/>
      <w:r w:rsidRPr="00DC0F86">
        <w:rPr>
          <w:rFonts w:ascii="Times New Roman" w:hAnsi="Times New Roman" w:cs="Times New Roman"/>
          <w:sz w:val="24"/>
          <w:szCs w:val="24"/>
        </w:rPr>
        <w:t xml:space="preserve"> wie die Schweine im Trog.“ Thorn sprach von einer „</w:t>
      </w:r>
      <w:proofErr w:type="spellStart"/>
      <w:r w:rsidRPr="00DC0F86">
        <w:rPr>
          <w:rFonts w:ascii="Times New Roman" w:hAnsi="Times New Roman" w:cs="Times New Roman"/>
          <w:sz w:val="24"/>
          <w:szCs w:val="24"/>
        </w:rPr>
        <w:t>guerre</w:t>
      </w:r>
      <w:proofErr w:type="spellEnd"/>
      <w:r w:rsidRPr="00DC0F86">
        <w:rPr>
          <w:rFonts w:ascii="Times New Roman" w:hAnsi="Times New Roman" w:cs="Times New Roman"/>
          <w:sz w:val="24"/>
          <w:szCs w:val="24"/>
        </w:rPr>
        <w:t xml:space="preserve"> de </w:t>
      </w:r>
      <w:proofErr w:type="spellStart"/>
      <w:r w:rsidRPr="00DC0F86">
        <w:rPr>
          <w:rFonts w:ascii="Times New Roman" w:hAnsi="Times New Roman" w:cs="Times New Roman"/>
          <w:sz w:val="24"/>
          <w:szCs w:val="24"/>
        </w:rPr>
        <w:t>foetus</w:t>
      </w:r>
      <w:proofErr w:type="spellEnd"/>
      <w:r w:rsidRPr="00DC0F86">
        <w:rPr>
          <w:rFonts w:ascii="Times New Roman" w:hAnsi="Times New Roman" w:cs="Times New Roman"/>
          <w:sz w:val="24"/>
          <w:szCs w:val="24"/>
        </w:rPr>
        <w:t xml:space="preserve"> au Luxembourg“ und ihrem „</w:t>
      </w:r>
      <w:proofErr w:type="spellStart"/>
      <w:r w:rsidRPr="00DC0F86">
        <w:rPr>
          <w:rFonts w:ascii="Times New Roman" w:hAnsi="Times New Roman" w:cs="Times New Roman"/>
          <w:sz w:val="24"/>
          <w:szCs w:val="24"/>
        </w:rPr>
        <w:t>éco</w:t>
      </w:r>
      <w:r w:rsidR="00F65A44">
        <w:rPr>
          <w:rFonts w:ascii="Times New Roman" w:hAnsi="Times New Roman" w:cs="Times New Roman"/>
          <w:sz w:val="24"/>
          <w:szCs w:val="24"/>
        </w:rPr>
        <w:t>eu</w:t>
      </w:r>
      <w:r w:rsidRPr="00DC0F86">
        <w:rPr>
          <w:rFonts w:ascii="Times New Roman" w:hAnsi="Times New Roman" w:cs="Times New Roman"/>
          <w:sz w:val="24"/>
          <w:szCs w:val="24"/>
        </w:rPr>
        <w:t>rement</w:t>
      </w:r>
      <w:proofErr w:type="spellEnd"/>
      <w:r w:rsidRPr="00DC0F86">
        <w:rPr>
          <w:rFonts w:ascii="Times New Roman" w:hAnsi="Times New Roman" w:cs="Times New Roman"/>
          <w:sz w:val="24"/>
          <w:szCs w:val="24"/>
        </w:rPr>
        <w:t xml:space="preserve">“ bzw. ihrer „honte“ angesichts dieser für sie reaktionär und hypokritisch geführten Diskussion gewisser Milieus; </w:t>
      </w:r>
      <w:proofErr w:type="spellStart"/>
      <w:r w:rsidRPr="00DC0F86">
        <w:rPr>
          <w:rFonts w:ascii="Times New Roman" w:hAnsi="Times New Roman" w:cs="Times New Roman"/>
          <w:sz w:val="24"/>
          <w:szCs w:val="24"/>
        </w:rPr>
        <w:t>lz</w:t>
      </w:r>
      <w:proofErr w:type="spellEnd"/>
      <w:r w:rsidRPr="00DC0F86">
        <w:rPr>
          <w:rFonts w:ascii="Times New Roman" w:hAnsi="Times New Roman" w:cs="Times New Roman"/>
          <w:sz w:val="24"/>
          <w:szCs w:val="24"/>
        </w:rPr>
        <w:t xml:space="preserve"> verweist nun seinerseits auf die Hypokrisie des Gesetzgebers, der „das Hauptgewicht auf die sexuelle Information, dann erst auf die Abtreibung“ lege und das Projekt </w:t>
      </w:r>
      <w:r>
        <w:rPr>
          <w:rFonts w:ascii="Times New Roman" w:hAnsi="Times New Roman" w:cs="Times New Roman"/>
          <w:sz w:val="24"/>
          <w:szCs w:val="24"/>
        </w:rPr>
        <w:t>vom</w:t>
      </w:r>
      <w:r w:rsidRPr="00DC0F86">
        <w:rPr>
          <w:rFonts w:ascii="Times New Roman" w:hAnsi="Times New Roman" w:cs="Times New Roman"/>
          <w:sz w:val="24"/>
          <w:szCs w:val="24"/>
        </w:rPr>
        <w:t xml:space="preserve"> Familien</w:t>
      </w:r>
      <w:r>
        <w:rPr>
          <w:rFonts w:ascii="Times New Roman" w:hAnsi="Times New Roman" w:cs="Times New Roman"/>
          <w:sz w:val="24"/>
          <w:szCs w:val="24"/>
        </w:rPr>
        <w:t>- statt vom Justizminister habe</w:t>
      </w:r>
      <w:r w:rsidRPr="00DC0F86">
        <w:rPr>
          <w:rFonts w:ascii="Times New Roman" w:hAnsi="Times New Roman" w:cs="Times New Roman"/>
          <w:sz w:val="24"/>
          <w:szCs w:val="24"/>
        </w:rPr>
        <w:t xml:space="preserve"> vor</w:t>
      </w:r>
      <w:r>
        <w:rPr>
          <w:rFonts w:ascii="Times New Roman" w:hAnsi="Times New Roman" w:cs="Times New Roman"/>
          <w:sz w:val="24"/>
          <w:szCs w:val="24"/>
        </w:rPr>
        <w:t>legen lassen. F</w:t>
      </w:r>
      <w:r w:rsidRPr="00DC0F86">
        <w:rPr>
          <w:rFonts w:ascii="Times New Roman" w:hAnsi="Times New Roman" w:cs="Times New Roman"/>
          <w:sz w:val="24"/>
          <w:szCs w:val="24"/>
        </w:rPr>
        <w:t xml:space="preserve">erner spricht </w:t>
      </w:r>
      <w:r>
        <w:rPr>
          <w:rFonts w:ascii="Times New Roman" w:hAnsi="Times New Roman" w:cs="Times New Roman"/>
          <w:sz w:val="24"/>
          <w:szCs w:val="24"/>
        </w:rPr>
        <w:lastRenderedPageBreak/>
        <w:t xml:space="preserve">Liliane </w:t>
      </w:r>
      <w:r w:rsidRPr="00DC0F86">
        <w:rPr>
          <w:rFonts w:ascii="Times New Roman" w:hAnsi="Times New Roman" w:cs="Times New Roman"/>
          <w:sz w:val="24"/>
          <w:szCs w:val="24"/>
        </w:rPr>
        <w:t xml:space="preserve">Thorn von einem „manque de </w:t>
      </w:r>
      <w:proofErr w:type="spellStart"/>
      <w:r w:rsidRPr="00DC0F86">
        <w:rPr>
          <w:rFonts w:ascii="Times New Roman" w:hAnsi="Times New Roman" w:cs="Times New Roman"/>
          <w:sz w:val="24"/>
          <w:szCs w:val="24"/>
        </w:rPr>
        <w:t>générosité</w:t>
      </w:r>
      <w:proofErr w:type="spellEnd"/>
      <w:r w:rsidRPr="00DC0F86">
        <w:rPr>
          <w:rFonts w:ascii="Times New Roman" w:hAnsi="Times New Roman" w:cs="Times New Roman"/>
          <w:sz w:val="24"/>
          <w:szCs w:val="24"/>
        </w:rPr>
        <w:t xml:space="preserve">, de </w:t>
      </w:r>
      <w:proofErr w:type="spellStart"/>
      <w:r w:rsidRPr="00DC0F86">
        <w:rPr>
          <w:rFonts w:ascii="Times New Roman" w:hAnsi="Times New Roman" w:cs="Times New Roman"/>
          <w:sz w:val="24"/>
          <w:szCs w:val="24"/>
        </w:rPr>
        <w:t>tolérance</w:t>
      </w:r>
      <w:proofErr w:type="spellEnd"/>
      <w:r w:rsidRPr="00DC0F86">
        <w:rPr>
          <w:rFonts w:ascii="Times New Roman" w:hAnsi="Times New Roman" w:cs="Times New Roman"/>
          <w:sz w:val="24"/>
          <w:szCs w:val="24"/>
        </w:rPr>
        <w:t xml:space="preserve">, </w:t>
      </w:r>
      <w:proofErr w:type="spellStart"/>
      <w:r w:rsidRPr="00DC0F86">
        <w:rPr>
          <w:rFonts w:ascii="Times New Roman" w:hAnsi="Times New Roman" w:cs="Times New Roman"/>
          <w:sz w:val="24"/>
          <w:szCs w:val="24"/>
        </w:rPr>
        <w:t>voire</w:t>
      </w:r>
      <w:proofErr w:type="spellEnd"/>
      <w:r w:rsidRPr="00DC0F86">
        <w:rPr>
          <w:rFonts w:ascii="Times New Roman" w:hAnsi="Times New Roman" w:cs="Times New Roman"/>
          <w:sz w:val="24"/>
          <w:szCs w:val="24"/>
        </w:rPr>
        <w:t xml:space="preserve"> [de] </w:t>
      </w:r>
      <w:proofErr w:type="spellStart"/>
      <w:r w:rsidRPr="00DC0F86">
        <w:rPr>
          <w:rFonts w:ascii="Times New Roman" w:hAnsi="Times New Roman" w:cs="Times New Roman"/>
          <w:sz w:val="24"/>
          <w:szCs w:val="24"/>
        </w:rPr>
        <w:t>haine</w:t>
      </w:r>
      <w:proofErr w:type="spellEnd"/>
      <w:r w:rsidRPr="00DC0F86">
        <w:rPr>
          <w:rFonts w:ascii="Times New Roman" w:hAnsi="Times New Roman" w:cs="Times New Roman"/>
          <w:sz w:val="24"/>
          <w:szCs w:val="24"/>
        </w:rPr>
        <w:t>“ mancher Katholiken in Luxemburg; auch diese zuminde</w:t>
      </w:r>
      <w:r>
        <w:rPr>
          <w:rFonts w:ascii="Times New Roman" w:hAnsi="Times New Roman" w:cs="Times New Roman"/>
          <w:sz w:val="24"/>
          <w:szCs w:val="24"/>
        </w:rPr>
        <w:t>st</w:t>
      </w:r>
      <w:r w:rsidRPr="00DC0F86">
        <w:rPr>
          <w:rFonts w:ascii="Times New Roman" w:hAnsi="Times New Roman" w:cs="Times New Roman"/>
          <w:sz w:val="24"/>
          <w:szCs w:val="24"/>
        </w:rPr>
        <w:t xml:space="preserve"> zu d</w:t>
      </w:r>
      <w:r>
        <w:rPr>
          <w:rFonts w:ascii="Times New Roman" w:hAnsi="Times New Roman" w:cs="Times New Roman"/>
          <w:sz w:val="24"/>
          <w:szCs w:val="24"/>
        </w:rPr>
        <w:t>ie</w:t>
      </w:r>
      <w:r w:rsidRPr="00DC0F86">
        <w:rPr>
          <w:rFonts w:ascii="Times New Roman" w:hAnsi="Times New Roman" w:cs="Times New Roman"/>
          <w:sz w:val="24"/>
          <w:szCs w:val="24"/>
        </w:rPr>
        <w:t xml:space="preserve">sem Zeitpunkt unbegründete Beschuldigung weist </w:t>
      </w:r>
      <w:r>
        <w:rPr>
          <w:rFonts w:ascii="Times New Roman" w:hAnsi="Times New Roman" w:cs="Times New Roman"/>
          <w:sz w:val="24"/>
          <w:szCs w:val="24"/>
        </w:rPr>
        <w:t xml:space="preserve">Léon </w:t>
      </w:r>
      <w:proofErr w:type="spellStart"/>
      <w:r>
        <w:rPr>
          <w:rFonts w:ascii="Times New Roman" w:hAnsi="Times New Roman" w:cs="Times New Roman"/>
          <w:sz w:val="24"/>
          <w:szCs w:val="24"/>
        </w:rPr>
        <w:t>Zeches</w:t>
      </w:r>
      <w:proofErr w:type="spellEnd"/>
      <w:r w:rsidRPr="00DC0F86">
        <w:rPr>
          <w:rFonts w:ascii="Times New Roman" w:hAnsi="Times New Roman" w:cs="Times New Roman"/>
          <w:sz w:val="24"/>
          <w:szCs w:val="24"/>
        </w:rPr>
        <w:t xml:space="preserve"> zurück; die Gegner des Entwurfs müssten sich keinen Mangel an Toleranz vorwerfen lassen, nur weil sie sich dagegen aufl</w:t>
      </w:r>
      <w:r>
        <w:rPr>
          <w:rFonts w:ascii="Times New Roman" w:hAnsi="Times New Roman" w:cs="Times New Roman"/>
          <w:sz w:val="24"/>
          <w:szCs w:val="24"/>
        </w:rPr>
        <w:t>ehn</w:t>
      </w:r>
      <w:r w:rsidRPr="00DC0F86">
        <w:rPr>
          <w:rFonts w:ascii="Times New Roman" w:hAnsi="Times New Roman" w:cs="Times New Roman"/>
          <w:sz w:val="24"/>
          <w:szCs w:val="24"/>
        </w:rPr>
        <w:t>ten, dass „unter dem Deckmantel des Gesetzes unschuldige Kinder verstümmelt und getötet werden sollen.“ Einen Mangel an Toleranz diagnostiz</w:t>
      </w:r>
      <w:r w:rsidR="00F65A44">
        <w:rPr>
          <w:rFonts w:ascii="Times New Roman" w:hAnsi="Times New Roman" w:cs="Times New Roman"/>
          <w:sz w:val="24"/>
          <w:szCs w:val="24"/>
        </w:rPr>
        <w:t>i</w:t>
      </w:r>
      <w:r w:rsidRPr="00DC0F86">
        <w:rPr>
          <w:rFonts w:ascii="Times New Roman" w:hAnsi="Times New Roman" w:cs="Times New Roman"/>
          <w:sz w:val="24"/>
          <w:szCs w:val="24"/>
        </w:rPr>
        <w:t xml:space="preserve">ert </w:t>
      </w:r>
      <w:r>
        <w:rPr>
          <w:rFonts w:ascii="Times New Roman" w:hAnsi="Times New Roman" w:cs="Times New Roman"/>
          <w:sz w:val="24"/>
          <w:szCs w:val="24"/>
        </w:rPr>
        <w:t>LZ</w:t>
      </w:r>
      <w:r w:rsidRPr="00DC0F86">
        <w:rPr>
          <w:rFonts w:ascii="Times New Roman" w:hAnsi="Times New Roman" w:cs="Times New Roman"/>
          <w:sz w:val="24"/>
          <w:szCs w:val="24"/>
        </w:rPr>
        <w:t xml:space="preserve"> bei den Befürwortern, die dem ungeborenen Kind das Recht auf Leben absprechen. Zudem weist </w:t>
      </w:r>
      <w:proofErr w:type="spellStart"/>
      <w:r w:rsidRPr="00DC0F86">
        <w:rPr>
          <w:rFonts w:ascii="Times New Roman" w:hAnsi="Times New Roman" w:cs="Times New Roman"/>
          <w:sz w:val="24"/>
          <w:szCs w:val="24"/>
        </w:rPr>
        <w:t>lz</w:t>
      </w:r>
      <w:proofErr w:type="spellEnd"/>
      <w:r w:rsidRPr="00DC0F86">
        <w:rPr>
          <w:rFonts w:ascii="Times New Roman" w:hAnsi="Times New Roman" w:cs="Times New Roman"/>
          <w:sz w:val="24"/>
          <w:szCs w:val="24"/>
        </w:rPr>
        <w:t xml:space="preserve"> auf die Strategie der LW-Gegner hin, </w:t>
      </w:r>
      <w:r>
        <w:rPr>
          <w:rFonts w:ascii="Times New Roman" w:hAnsi="Times New Roman" w:cs="Times New Roman"/>
          <w:sz w:val="24"/>
          <w:szCs w:val="24"/>
        </w:rPr>
        <w:t>welche die „</w:t>
      </w:r>
      <w:proofErr w:type="spellStart"/>
      <w:r w:rsidRPr="00DC0F86">
        <w:rPr>
          <w:rFonts w:ascii="Times New Roman" w:hAnsi="Times New Roman" w:cs="Times New Roman"/>
          <w:sz w:val="24"/>
          <w:szCs w:val="24"/>
        </w:rPr>
        <w:t>Luussert</w:t>
      </w:r>
      <w:proofErr w:type="spellEnd"/>
      <w:r>
        <w:rPr>
          <w:rFonts w:ascii="Times New Roman" w:hAnsi="Times New Roman" w:cs="Times New Roman"/>
          <w:sz w:val="24"/>
          <w:szCs w:val="24"/>
        </w:rPr>
        <w:t>“</w:t>
      </w:r>
      <w:r w:rsidRPr="00DC0F86">
        <w:rPr>
          <w:rFonts w:ascii="Times New Roman" w:hAnsi="Times New Roman" w:cs="Times New Roman"/>
          <w:sz w:val="24"/>
          <w:szCs w:val="24"/>
        </w:rPr>
        <w:t>-Rubrik als einziges Sprachrohr („nicht ernst zu nehmende sprachliche Einfälle und Spielereien“) betrachtet, um die etlichen sachbezogenen Beiträge des LW in Vergessenheit geraten zu lassen</w:t>
      </w:r>
      <w:r>
        <w:rPr>
          <w:rFonts w:ascii="Times New Roman" w:hAnsi="Times New Roman" w:cs="Times New Roman"/>
          <w:sz w:val="24"/>
          <w:szCs w:val="24"/>
        </w:rPr>
        <w:t>. [</w:t>
      </w: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Behauptung</w:t>
      </w:r>
      <w:r w:rsidRPr="00DC0F86">
        <w:rPr>
          <w:rFonts w:ascii="Times New Roman" w:hAnsi="Times New Roman" w:cs="Times New Roman"/>
          <w:sz w:val="24"/>
          <w:szCs w:val="24"/>
        </w:rPr>
        <w:t xml:space="preserve"> tri</w:t>
      </w:r>
      <w:r>
        <w:rPr>
          <w:rFonts w:ascii="Times New Roman" w:hAnsi="Times New Roman" w:cs="Times New Roman"/>
          <w:sz w:val="24"/>
          <w:szCs w:val="24"/>
        </w:rPr>
        <w:t xml:space="preserve">fft </w:t>
      </w:r>
      <w:r w:rsidRPr="00DC0F86">
        <w:rPr>
          <w:rFonts w:ascii="Times New Roman" w:hAnsi="Times New Roman" w:cs="Times New Roman"/>
          <w:sz w:val="24"/>
          <w:szCs w:val="24"/>
        </w:rPr>
        <w:t xml:space="preserve">dahingehend zu, dass das LW die Befürworter bis dato mit „dem notwendigen Ernst und […] </w:t>
      </w:r>
      <w:proofErr w:type="spellStart"/>
      <w:r w:rsidRPr="0052480F">
        <w:rPr>
          <w:rFonts w:ascii="Times New Roman" w:hAnsi="Times New Roman" w:cs="Times New Roman"/>
          <w:sz w:val="24"/>
          <w:szCs w:val="24"/>
          <w:lang w:val="fr-FR"/>
        </w:rPr>
        <w:t>Respekt</w:t>
      </w:r>
      <w:proofErr w:type="spellEnd"/>
      <w:r w:rsidRPr="0052480F">
        <w:rPr>
          <w:rFonts w:ascii="Times New Roman" w:hAnsi="Times New Roman" w:cs="Times New Roman"/>
          <w:sz w:val="24"/>
          <w:szCs w:val="24"/>
          <w:lang w:val="fr-FR"/>
        </w:rPr>
        <w:t xml:space="preserve">“ </w:t>
      </w:r>
      <w:proofErr w:type="spellStart"/>
      <w:r w:rsidRPr="0052480F">
        <w:rPr>
          <w:rFonts w:ascii="Times New Roman" w:hAnsi="Times New Roman" w:cs="Times New Roman"/>
          <w:sz w:val="24"/>
          <w:szCs w:val="24"/>
          <w:lang w:val="fr-FR"/>
        </w:rPr>
        <w:t>behandelt</w:t>
      </w:r>
      <w:proofErr w:type="spellEnd"/>
      <w:r w:rsidRPr="0052480F">
        <w:rPr>
          <w:rFonts w:ascii="Times New Roman" w:hAnsi="Times New Roman" w:cs="Times New Roman"/>
          <w:sz w:val="24"/>
          <w:szCs w:val="24"/>
          <w:lang w:val="fr-FR"/>
        </w:rPr>
        <w:t xml:space="preserve"> </w:t>
      </w:r>
      <w:proofErr w:type="spellStart"/>
      <w:r w:rsidRPr="0052480F">
        <w:rPr>
          <w:rFonts w:ascii="Times New Roman" w:hAnsi="Times New Roman" w:cs="Times New Roman"/>
          <w:sz w:val="24"/>
          <w:szCs w:val="24"/>
          <w:lang w:val="fr-FR"/>
        </w:rPr>
        <w:t>ha</w:t>
      </w:r>
      <w:r>
        <w:rPr>
          <w:rFonts w:ascii="Times New Roman" w:hAnsi="Times New Roman" w:cs="Times New Roman"/>
          <w:sz w:val="24"/>
          <w:szCs w:val="24"/>
          <w:lang w:val="fr-FR"/>
        </w:rPr>
        <w:t>t</w:t>
      </w:r>
      <w:proofErr w:type="spellEnd"/>
      <w:r>
        <w:rPr>
          <w:rFonts w:ascii="Times New Roman" w:hAnsi="Times New Roman" w:cs="Times New Roman"/>
          <w:sz w:val="24"/>
          <w:szCs w:val="24"/>
          <w:lang w:val="fr-FR"/>
        </w:rPr>
        <w:t>.</w:t>
      </w:r>
      <w:r w:rsidRPr="0052480F">
        <w:rPr>
          <w:rFonts w:ascii="Times New Roman" w:hAnsi="Times New Roman" w:cs="Times New Roman"/>
          <w:sz w:val="24"/>
          <w:szCs w:val="24"/>
          <w:lang w:val="fr-FR"/>
        </w:rPr>
        <w:t xml:space="preserve"> Liliane Thorns </w:t>
      </w:r>
      <w:proofErr w:type="spellStart"/>
      <w:r w:rsidRPr="0052480F">
        <w:rPr>
          <w:rFonts w:ascii="Times New Roman" w:hAnsi="Times New Roman" w:cs="Times New Roman"/>
          <w:sz w:val="24"/>
          <w:szCs w:val="24"/>
          <w:lang w:val="fr-FR"/>
        </w:rPr>
        <w:t>Aussagen</w:t>
      </w:r>
      <w:proofErr w:type="spellEnd"/>
      <w:r w:rsidRPr="0052480F">
        <w:rPr>
          <w:rFonts w:ascii="Times New Roman" w:hAnsi="Times New Roman" w:cs="Times New Roman"/>
          <w:sz w:val="24"/>
          <w:szCs w:val="24"/>
          <w:lang w:val="fr-FR"/>
        </w:rPr>
        <w:t xml:space="preserve"> </w:t>
      </w:r>
      <w:proofErr w:type="spellStart"/>
      <w:r w:rsidRPr="0052480F">
        <w:rPr>
          <w:rFonts w:ascii="Times New Roman" w:hAnsi="Times New Roman" w:cs="Times New Roman"/>
          <w:sz w:val="24"/>
          <w:szCs w:val="24"/>
          <w:lang w:val="fr-FR"/>
        </w:rPr>
        <w:t>sind</w:t>
      </w:r>
      <w:proofErr w:type="spellEnd"/>
      <w:r w:rsidRPr="0052480F">
        <w:rPr>
          <w:rFonts w:ascii="Times New Roman" w:hAnsi="Times New Roman" w:cs="Times New Roman"/>
          <w:sz w:val="24"/>
          <w:szCs w:val="24"/>
          <w:lang w:val="fr-FR"/>
        </w:rPr>
        <w:t xml:space="preserve"> </w:t>
      </w:r>
      <w:proofErr w:type="spellStart"/>
      <w:r w:rsidRPr="0052480F">
        <w:rPr>
          <w:rFonts w:ascii="Times New Roman" w:hAnsi="Times New Roman" w:cs="Times New Roman"/>
          <w:sz w:val="24"/>
          <w:szCs w:val="24"/>
          <w:lang w:val="fr-FR"/>
        </w:rPr>
        <w:t>demgegenüber</w:t>
      </w:r>
      <w:proofErr w:type="spellEnd"/>
      <w:r w:rsidRPr="0052480F">
        <w:rPr>
          <w:rFonts w:ascii="Times New Roman" w:hAnsi="Times New Roman" w:cs="Times New Roman"/>
          <w:sz w:val="24"/>
          <w:szCs w:val="24"/>
          <w:lang w:val="fr-FR"/>
        </w:rPr>
        <w:t xml:space="preserve"> </w:t>
      </w:r>
      <w:proofErr w:type="spellStart"/>
      <w:r w:rsidRPr="0052480F">
        <w:rPr>
          <w:rFonts w:ascii="Times New Roman" w:hAnsi="Times New Roman" w:cs="Times New Roman"/>
          <w:sz w:val="24"/>
          <w:szCs w:val="24"/>
          <w:lang w:val="fr-FR"/>
        </w:rPr>
        <w:t>als</w:t>
      </w:r>
      <w:proofErr w:type="spellEnd"/>
      <w:r w:rsidRPr="0052480F">
        <w:rPr>
          <w:rFonts w:ascii="Times New Roman" w:hAnsi="Times New Roman" w:cs="Times New Roman"/>
          <w:sz w:val="24"/>
          <w:szCs w:val="24"/>
          <w:lang w:val="fr-FR"/>
        </w:rPr>
        <w:t xml:space="preserve"> </w:t>
      </w:r>
      <w:proofErr w:type="spellStart"/>
      <w:r w:rsidRPr="0052480F">
        <w:rPr>
          <w:rFonts w:ascii="Times New Roman" w:hAnsi="Times New Roman" w:cs="Times New Roman"/>
          <w:sz w:val="24"/>
          <w:szCs w:val="24"/>
          <w:lang w:val="fr-FR"/>
        </w:rPr>
        <w:t>genuin</w:t>
      </w:r>
      <w:proofErr w:type="spellEnd"/>
      <w:r w:rsidR="00F65A44">
        <w:rPr>
          <w:rFonts w:ascii="Times New Roman" w:hAnsi="Times New Roman" w:cs="Times New Roman"/>
          <w:sz w:val="24"/>
          <w:szCs w:val="24"/>
          <w:lang w:val="fr-FR"/>
        </w:rPr>
        <w:t xml:space="preserve"> </w:t>
      </w:r>
      <w:proofErr w:type="spellStart"/>
      <w:r w:rsidRPr="0052480F">
        <w:rPr>
          <w:rFonts w:ascii="Times New Roman" w:hAnsi="Times New Roman" w:cs="Times New Roman"/>
          <w:sz w:val="24"/>
          <w:szCs w:val="24"/>
          <w:lang w:val="fr-FR"/>
        </w:rPr>
        <w:t>polemisch</w:t>
      </w:r>
      <w:proofErr w:type="spellEnd"/>
      <w:r w:rsidRPr="0052480F">
        <w:rPr>
          <w:rFonts w:ascii="Times New Roman" w:hAnsi="Times New Roman" w:cs="Times New Roman"/>
          <w:sz w:val="24"/>
          <w:szCs w:val="24"/>
          <w:lang w:val="fr-FR"/>
        </w:rPr>
        <w:t xml:space="preserve"> </w:t>
      </w:r>
      <w:proofErr w:type="spellStart"/>
      <w:r w:rsidRPr="0052480F">
        <w:rPr>
          <w:rFonts w:ascii="Times New Roman" w:hAnsi="Times New Roman" w:cs="Times New Roman"/>
          <w:sz w:val="24"/>
          <w:szCs w:val="24"/>
          <w:lang w:val="fr-FR"/>
        </w:rPr>
        <w:t>zu</w:t>
      </w:r>
      <w:proofErr w:type="spellEnd"/>
      <w:r w:rsidRPr="0052480F">
        <w:rPr>
          <w:rFonts w:ascii="Times New Roman" w:hAnsi="Times New Roman" w:cs="Times New Roman"/>
          <w:sz w:val="24"/>
          <w:szCs w:val="24"/>
          <w:lang w:val="fr-FR"/>
        </w:rPr>
        <w:t xml:space="preserve"> </w:t>
      </w:r>
      <w:proofErr w:type="spellStart"/>
      <w:r w:rsidRPr="0052480F">
        <w:rPr>
          <w:rFonts w:ascii="Times New Roman" w:hAnsi="Times New Roman" w:cs="Times New Roman"/>
          <w:sz w:val="24"/>
          <w:szCs w:val="24"/>
          <w:lang w:val="fr-FR"/>
        </w:rPr>
        <w:t>bezeichnen</w:t>
      </w:r>
      <w:proofErr w:type="spellEnd"/>
      <w:r w:rsidRPr="0052480F">
        <w:rPr>
          <w:rFonts w:ascii="Times New Roman" w:hAnsi="Times New Roman" w:cs="Times New Roman"/>
          <w:sz w:val="24"/>
          <w:szCs w:val="24"/>
          <w:lang w:val="fr-FR"/>
        </w:rPr>
        <w:t xml:space="preserve">, da </w:t>
      </w:r>
      <w:proofErr w:type="spellStart"/>
      <w:r w:rsidRPr="0052480F">
        <w:rPr>
          <w:rFonts w:ascii="Times New Roman" w:hAnsi="Times New Roman" w:cs="Times New Roman"/>
          <w:sz w:val="24"/>
          <w:szCs w:val="24"/>
          <w:lang w:val="fr-FR"/>
        </w:rPr>
        <w:t>sie</w:t>
      </w:r>
      <w:proofErr w:type="spellEnd"/>
      <w:r w:rsidRPr="0052480F">
        <w:rPr>
          <w:rFonts w:ascii="Times New Roman" w:hAnsi="Times New Roman" w:cs="Times New Roman"/>
          <w:sz w:val="24"/>
          <w:szCs w:val="24"/>
          <w:lang w:val="fr-FR"/>
        </w:rPr>
        <w:t xml:space="preserve"> </w:t>
      </w:r>
      <w:proofErr w:type="spellStart"/>
      <w:r w:rsidRPr="0052480F">
        <w:rPr>
          <w:rFonts w:ascii="Times New Roman" w:hAnsi="Times New Roman" w:cs="Times New Roman"/>
          <w:sz w:val="24"/>
          <w:szCs w:val="24"/>
          <w:lang w:val="fr-FR"/>
        </w:rPr>
        <w:t>folgende</w:t>
      </w:r>
      <w:proofErr w:type="spellEnd"/>
      <w:r w:rsidRPr="0052480F">
        <w:rPr>
          <w:rFonts w:ascii="Times New Roman" w:hAnsi="Times New Roman" w:cs="Times New Roman"/>
          <w:sz w:val="24"/>
          <w:szCs w:val="24"/>
          <w:lang w:val="fr-FR"/>
        </w:rPr>
        <w:t xml:space="preserve"> </w:t>
      </w:r>
      <w:proofErr w:type="spellStart"/>
      <w:r w:rsidRPr="0052480F">
        <w:rPr>
          <w:rFonts w:ascii="Times New Roman" w:hAnsi="Times New Roman" w:cs="Times New Roman"/>
          <w:sz w:val="24"/>
          <w:szCs w:val="24"/>
          <w:lang w:val="fr-FR"/>
        </w:rPr>
        <w:t>Formulierungen</w:t>
      </w:r>
      <w:proofErr w:type="spellEnd"/>
      <w:r w:rsidRPr="0052480F">
        <w:rPr>
          <w:rFonts w:ascii="Times New Roman" w:hAnsi="Times New Roman" w:cs="Times New Roman"/>
          <w:sz w:val="24"/>
          <w:szCs w:val="24"/>
          <w:lang w:val="fr-FR"/>
        </w:rPr>
        <w:t xml:space="preserve"> </w:t>
      </w:r>
      <w:proofErr w:type="spellStart"/>
      <w:proofErr w:type="gramStart"/>
      <w:r w:rsidRPr="0052480F">
        <w:rPr>
          <w:rFonts w:ascii="Times New Roman" w:hAnsi="Times New Roman" w:cs="Times New Roman"/>
          <w:sz w:val="24"/>
          <w:szCs w:val="24"/>
          <w:lang w:val="fr-FR"/>
        </w:rPr>
        <w:t>bemüht</w:t>
      </w:r>
      <w:proofErr w:type="spellEnd"/>
      <w:r w:rsidRPr="0052480F">
        <w:rPr>
          <w:rFonts w:ascii="Times New Roman" w:hAnsi="Times New Roman" w:cs="Times New Roman"/>
          <w:sz w:val="24"/>
          <w:szCs w:val="24"/>
          <w:lang w:val="fr-FR"/>
        </w:rPr>
        <w:t>:</w:t>
      </w:r>
      <w:proofErr w:type="gramEnd"/>
      <w:r w:rsidRPr="0052480F">
        <w:rPr>
          <w:rFonts w:ascii="Times New Roman" w:hAnsi="Times New Roman" w:cs="Times New Roman"/>
          <w:sz w:val="24"/>
          <w:szCs w:val="24"/>
          <w:lang w:val="fr-FR"/>
        </w:rPr>
        <w:t xml:space="preserve"> „guerre de </w:t>
      </w:r>
      <w:proofErr w:type="spellStart"/>
      <w:r w:rsidRPr="0052480F">
        <w:rPr>
          <w:rFonts w:ascii="Times New Roman" w:hAnsi="Times New Roman" w:cs="Times New Roman"/>
          <w:sz w:val="24"/>
          <w:szCs w:val="24"/>
          <w:lang w:val="fr-FR"/>
        </w:rPr>
        <w:t>foetus</w:t>
      </w:r>
      <w:proofErr w:type="spellEnd"/>
      <w:r w:rsidRPr="0052480F">
        <w:rPr>
          <w:rFonts w:ascii="Times New Roman" w:hAnsi="Times New Roman" w:cs="Times New Roman"/>
          <w:sz w:val="24"/>
          <w:szCs w:val="24"/>
          <w:lang w:val="fr-FR"/>
        </w:rPr>
        <w:t>“; „obscurantisme“; „Moyen Âge“; „</w:t>
      </w:r>
      <w:proofErr w:type="spellStart"/>
      <w:r w:rsidRPr="0052480F">
        <w:rPr>
          <w:rFonts w:ascii="Times New Roman" w:hAnsi="Times New Roman" w:cs="Times New Roman"/>
          <w:sz w:val="24"/>
          <w:szCs w:val="24"/>
          <w:lang w:val="fr-FR"/>
        </w:rPr>
        <w:t>écoeurement</w:t>
      </w:r>
      <w:proofErr w:type="spellEnd"/>
      <w:r w:rsidRPr="0052480F">
        <w:rPr>
          <w:rFonts w:ascii="Times New Roman" w:hAnsi="Times New Roman" w:cs="Times New Roman"/>
          <w:sz w:val="24"/>
          <w:szCs w:val="24"/>
          <w:lang w:val="fr-FR"/>
        </w:rPr>
        <w:t xml:space="preserve">“; „ils incitent à la haine“; „ils couvrent de boue“; „excitation de certains pharisiens“; „les diatribes dégoulinantes de sang et monstrueusement primitives d’une certaine presse“]. </w:t>
      </w:r>
      <w:r>
        <w:rPr>
          <w:rFonts w:ascii="Times New Roman" w:hAnsi="Times New Roman" w:cs="Times New Roman"/>
          <w:sz w:val="24"/>
          <w:szCs w:val="24"/>
        </w:rPr>
        <w:t>D</w:t>
      </w:r>
      <w:r w:rsidRPr="00DC0F86">
        <w:rPr>
          <w:rFonts w:ascii="Times New Roman" w:hAnsi="Times New Roman" w:cs="Times New Roman"/>
          <w:sz w:val="24"/>
          <w:szCs w:val="24"/>
        </w:rPr>
        <w:t>ie Gegenwehr gehe</w:t>
      </w:r>
      <w:r>
        <w:rPr>
          <w:rFonts w:ascii="Times New Roman" w:hAnsi="Times New Roman" w:cs="Times New Roman"/>
          <w:sz w:val="24"/>
          <w:szCs w:val="24"/>
        </w:rPr>
        <w:t>, so LZ weiter,</w:t>
      </w:r>
      <w:r w:rsidRPr="00DC0F86">
        <w:rPr>
          <w:rFonts w:ascii="Times New Roman" w:hAnsi="Times New Roman" w:cs="Times New Roman"/>
          <w:sz w:val="24"/>
          <w:szCs w:val="24"/>
        </w:rPr>
        <w:t xml:space="preserve"> nicht von </w:t>
      </w:r>
      <w:r>
        <w:rPr>
          <w:rFonts w:ascii="Times New Roman" w:hAnsi="Times New Roman" w:cs="Times New Roman"/>
          <w:sz w:val="24"/>
          <w:szCs w:val="24"/>
        </w:rPr>
        <w:t xml:space="preserve">zwei </w:t>
      </w:r>
      <w:r w:rsidRPr="00DC0F86">
        <w:rPr>
          <w:rFonts w:ascii="Times New Roman" w:hAnsi="Times New Roman" w:cs="Times New Roman"/>
          <w:sz w:val="24"/>
          <w:szCs w:val="24"/>
        </w:rPr>
        <w:t xml:space="preserve">Priestern, Nonnen und alten Damen“ aus, wie L. Thorn es behauptet, sondern von Tausenden Luxemburgern quer durch alle Alters- und Sozialschichten; </w:t>
      </w:r>
      <w:r>
        <w:rPr>
          <w:rFonts w:ascii="Times New Roman" w:hAnsi="Times New Roman" w:cs="Times New Roman"/>
          <w:sz w:val="24"/>
          <w:szCs w:val="24"/>
        </w:rPr>
        <w:t xml:space="preserve">Liliane Thorn im Wortlaut: </w:t>
      </w:r>
      <w:r w:rsidRPr="00DC0F86">
        <w:rPr>
          <w:rFonts w:ascii="Times New Roman" w:hAnsi="Times New Roman" w:cs="Times New Roman"/>
          <w:sz w:val="24"/>
          <w:szCs w:val="24"/>
        </w:rPr>
        <w:t>„</w:t>
      </w:r>
      <w:proofErr w:type="spellStart"/>
      <w:r w:rsidRPr="00DC0F86">
        <w:rPr>
          <w:rFonts w:ascii="Times New Roman" w:hAnsi="Times New Roman" w:cs="Times New Roman"/>
          <w:sz w:val="24"/>
          <w:szCs w:val="24"/>
        </w:rPr>
        <w:t>un</w:t>
      </w:r>
      <w:proofErr w:type="spellEnd"/>
      <w:r w:rsidRPr="00DC0F86">
        <w:rPr>
          <w:rFonts w:ascii="Times New Roman" w:hAnsi="Times New Roman" w:cs="Times New Roman"/>
          <w:sz w:val="24"/>
          <w:szCs w:val="24"/>
        </w:rPr>
        <w:t xml:space="preserve"> Etat moderne, </w:t>
      </w:r>
      <w:proofErr w:type="spellStart"/>
      <w:r w:rsidRPr="00DC0F86">
        <w:rPr>
          <w:rFonts w:ascii="Times New Roman" w:hAnsi="Times New Roman" w:cs="Times New Roman"/>
          <w:sz w:val="24"/>
          <w:szCs w:val="24"/>
        </w:rPr>
        <w:t>démocratique</w:t>
      </w:r>
      <w:proofErr w:type="spellEnd"/>
      <w:r w:rsidRPr="00DC0F86">
        <w:rPr>
          <w:rFonts w:ascii="Times New Roman" w:hAnsi="Times New Roman" w:cs="Times New Roman"/>
          <w:sz w:val="24"/>
          <w:szCs w:val="24"/>
        </w:rPr>
        <w:t xml:space="preserve"> et </w:t>
      </w:r>
      <w:proofErr w:type="spellStart"/>
      <w:r w:rsidRPr="00DC0F86">
        <w:rPr>
          <w:rFonts w:ascii="Times New Roman" w:hAnsi="Times New Roman" w:cs="Times New Roman"/>
          <w:sz w:val="24"/>
          <w:szCs w:val="24"/>
        </w:rPr>
        <w:t>pluraliste</w:t>
      </w:r>
      <w:proofErr w:type="spellEnd"/>
      <w:r w:rsidRPr="00DC0F86">
        <w:rPr>
          <w:rFonts w:ascii="Times New Roman" w:hAnsi="Times New Roman" w:cs="Times New Roman"/>
          <w:sz w:val="24"/>
          <w:szCs w:val="24"/>
        </w:rPr>
        <w:t xml:space="preserve"> </w:t>
      </w:r>
      <w:proofErr w:type="spellStart"/>
      <w:r w:rsidRPr="00DC0F86">
        <w:rPr>
          <w:rFonts w:ascii="Times New Roman" w:hAnsi="Times New Roman" w:cs="Times New Roman"/>
          <w:sz w:val="24"/>
          <w:szCs w:val="24"/>
        </w:rPr>
        <w:t>doit</w:t>
      </w:r>
      <w:proofErr w:type="spellEnd"/>
      <w:r w:rsidRPr="00DC0F86">
        <w:rPr>
          <w:rFonts w:ascii="Times New Roman" w:hAnsi="Times New Roman" w:cs="Times New Roman"/>
          <w:sz w:val="24"/>
          <w:szCs w:val="24"/>
        </w:rPr>
        <w:t xml:space="preserve"> </w:t>
      </w:r>
      <w:proofErr w:type="spellStart"/>
      <w:r w:rsidRPr="00DC0F86">
        <w:rPr>
          <w:rFonts w:ascii="Times New Roman" w:hAnsi="Times New Roman" w:cs="Times New Roman"/>
          <w:sz w:val="24"/>
          <w:szCs w:val="24"/>
        </w:rPr>
        <w:t>donner</w:t>
      </w:r>
      <w:proofErr w:type="spellEnd"/>
      <w:r w:rsidRPr="00DC0F86">
        <w:rPr>
          <w:rFonts w:ascii="Times New Roman" w:hAnsi="Times New Roman" w:cs="Times New Roman"/>
          <w:sz w:val="24"/>
          <w:szCs w:val="24"/>
        </w:rPr>
        <w:t xml:space="preserve"> à </w:t>
      </w:r>
      <w:proofErr w:type="spellStart"/>
      <w:r w:rsidRPr="00DC0F86">
        <w:rPr>
          <w:rFonts w:ascii="Times New Roman" w:hAnsi="Times New Roman" w:cs="Times New Roman"/>
          <w:sz w:val="24"/>
          <w:szCs w:val="24"/>
        </w:rPr>
        <w:t>ses</w:t>
      </w:r>
      <w:proofErr w:type="spellEnd"/>
      <w:r w:rsidRPr="00DC0F86">
        <w:rPr>
          <w:rFonts w:ascii="Times New Roman" w:hAnsi="Times New Roman" w:cs="Times New Roman"/>
          <w:sz w:val="24"/>
          <w:szCs w:val="24"/>
        </w:rPr>
        <w:t xml:space="preserve"> </w:t>
      </w:r>
      <w:proofErr w:type="spellStart"/>
      <w:r w:rsidRPr="00DC0F86">
        <w:rPr>
          <w:rFonts w:ascii="Times New Roman" w:hAnsi="Times New Roman" w:cs="Times New Roman"/>
          <w:sz w:val="24"/>
          <w:szCs w:val="24"/>
        </w:rPr>
        <w:t>citoyens</w:t>
      </w:r>
      <w:proofErr w:type="spellEnd"/>
      <w:r w:rsidRPr="00DC0F86">
        <w:rPr>
          <w:rFonts w:ascii="Times New Roman" w:hAnsi="Times New Roman" w:cs="Times New Roman"/>
          <w:sz w:val="24"/>
          <w:szCs w:val="24"/>
        </w:rPr>
        <w:t xml:space="preserve"> des </w:t>
      </w:r>
      <w:proofErr w:type="spellStart"/>
      <w:r w:rsidRPr="00DC0F86">
        <w:rPr>
          <w:rFonts w:ascii="Times New Roman" w:hAnsi="Times New Roman" w:cs="Times New Roman"/>
          <w:sz w:val="24"/>
          <w:szCs w:val="24"/>
        </w:rPr>
        <w:t>lois</w:t>
      </w:r>
      <w:proofErr w:type="spellEnd"/>
      <w:r w:rsidRPr="00DC0F86">
        <w:rPr>
          <w:rFonts w:ascii="Times New Roman" w:hAnsi="Times New Roman" w:cs="Times New Roman"/>
          <w:sz w:val="24"/>
          <w:szCs w:val="24"/>
        </w:rPr>
        <w:t xml:space="preserve"> en </w:t>
      </w:r>
      <w:proofErr w:type="spellStart"/>
      <w:r w:rsidRPr="00DC0F86">
        <w:rPr>
          <w:rFonts w:ascii="Times New Roman" w:hAnsi="Times New Roman" w:cs="Times New Roman"/>
          <w:sz w:val="24"/>
          <w:szCs w:val="24"/>
        </w:rPr>
        <w:t>accord</w:t>
      </w:r>
      <w:proofErr w:type="spellEnd"/>
      <w:r w:rsidRPr="00DC0F86">
        <w:rPr>
          <w:rFonts w:ascii="Times New Roman" w:hAnsi="Times New Roman" w:cs="Times New Roman"/>
          <w:sz w:val="24"/>
          <w:szCs w:val="24"/>
        </w:rPr>
        <w:t xml:space="preserve"> </w:t>
      </w:r>
      <w:proofErr w:type="spellStart"/>
      <w:r w:rsidRPr="00DC0F86">
        <w:rPr>
          <w:rFonts w:ascii="Times New Roman" w:hAnsi="Times New Roman" w:cs="Times New Roman"/>
          <w:sz w:val="24"/>
          <w:szCs w:val="24"/>
        </w:rPr>
        <w:t>avec</w:t>
      </w:r>
      <w:proofErr w:type="spellEnd"/>
      <w:r w:rsidRPr="00DC0F86">
        <w:rPr>
          <w:rFonts w:ascii="Times New Roman" w:hAnsi="Times New Roman" w:cs="Times New Roman"/>
          <w:sz w:val="24"/>
          <w:szCs w:val="24"/>
        </w:rPr>
        <w:t xml:space="preserve"> </w:t>
      </w:r>
      <w:proofErr w:type="spellStart"/>
      <w:r w:rsidRPr="00DC0F86">
        <w:rPr>
          <w:rFonts w:ascii="Times New Roman" w:hAnsi="Times New Roman" w:cs="Times New Roman"/>
          <w:sz w:val="24"/>
          <w:szCs w:val="24"/>
        </w:rPr>
        <w:t>les</w:t>
      </w:r>
      <w:proofErr w:type="spellEnd"/>
      <w:r w:rsidRPr="00DC0F86">
        <w:rPr>
          <w:rFonts w:ascii="Times New Roman" w:hAnsi="Times New Roman" w:cs="Times New Roman"/>
          <w:sz w:val="24"/>
          <w:szCs w:val="24"/>
        </w:rPr>
        <w:t xml:space="preserve"> </w:t>
      </w:r>
      <w:proofErr w:type="spellStart"/>
      <w:r w:rsidRPr="00DC0F86">
        <w:rPr>
          <w:rFonts w:ascii="Times New Roman" w:hAnsi="Times New Roman" w:cs="Times New Roman"/>
          <w:sz w:val="24"/>
          <w:szCs w:val="24"/>
        </w:rPr>
        <w:t>moeurs</w:t>
      </w:r>
      <w:proofErr w:type="spellEnd"/>
      <w:r w:rsidRPr="00DC0F86">
        <w:rPr>
          <w:rFonts w:ascii="Times New Roman" w:hAnsi="Times New Roman" w:cs="Times New Roman"/>
          <w:sz w:val="24"/>
          <w:szCs w:val="24"/>
        </w:rPr>
        <w:t xml:space="preserve"> et </w:t>
      </w:r>
      <w:proofErr w:type="spellStart"/>
      <w:r w:rsidRPr="00DC0F86">
        <w:rPr>
          <w:rFonts w:ascii="Times New Roman" w:hAnsi="Times New Roman" w:cs="Times New Roman"/>
          <w:sz w:val="24"/>
          <w:szCs w:val="24"/>
        </w:rPr>
        <w:t>les</w:t>
      </w:r>
      <w:proofErr w:type="spellEnd"/>
      <w:r w:rsidRPr="00DC0F86">
        <w:rPr>
          <w:rFonts w:ascii="Times New Roman" w:hAnsi="Times New Roman" w:cs="Times New Roman"/>
          <w:sz w:val="24"/>
          <w:szCs w:val="24"/>
        </w:rPr>
        <w:t xml:space="preserve"> </w:t>
      </w:r>
      <w:proofErr w:type="spellStart"/>
      <w:r w:rsidRPr="00DC0F86">
        <w:rPr>
          <w:rFonts w:ascii="Times New Roman" w:hAnsi="Times New Roman" w:cs="Times New Roman"/>
          <w:sz w:val="24"/>
          <w:szCs w:val="24"/>
        </w:rPr>
        <w:t>exigences</w:t>
      </w:r>
      <w:proofErr w:type="spellEnd"/>
      <w:r w:rsidRPr="00DC0F86">
        <w:rPr>
          <w:rFonts w:ascii="Times New Roman" w:hAnsi="Times New Roman" w:cs="Times New Roman"/>
          <w:sz w:val="24"/>
          <w:szCs w:val="24"/>
        </w:rPr>
        <w:t xml:space="preserve"> de la </w:t>
      </w:r>
      <w:proofErr w:type="spellStart"/>
      <w:r w:rsidRPr="00DC0F86">
        <w:rPr>
          <w:rFonts w:ascii="Times New Roman" w:hAnsi="Times New Roman" w:cs="Times New Roman"/>
          <w:sz w:val="24"/>
          <w:szCs w:val="24"/>
        </w:rPr>
        <w:t>vie</w:t>
      </w:r>
      <w:proofErr w:type="spellEnd"/>
      <w:r w:rsidRPr="00DC0F86">
        <w:rPr>
          <w:rFonts w:ascii="Times New Roman" w:hAnsi="Times New Roman" w:cs="Times New Roman"/>
          <w:sz w:val="24"/>
          <w:szCs w:val="24"/>
        </w:rPr>
        <w:t xml:space="preserve"> de </w:t>
      </w:r>
      <w:proofErr w:type="spellStart"/>
      <w:r w:rsidRPr="00DC0F86">
        <w:rPr>
          <w:rFonts w:ascii="Times New Roman" w:hAnsi="Times New Roman" w:cs="Times New Roman"/>
          <w:sz w:val="24"/>
          <w:szCs w:val="24"/>
        </w:rPr>
        <w:t>notre</w:t>
      </w:r>
      <w:proofErr w:type="spellEnd"/>
      <w:r w:rsidRPr="00DC0F86">
        <w:rPr>
          <w:rFonts w:ascii="Times New Roman" w:hAnsi="Times New Roman" w:cs="Times New Roman"/>
          <w:sz w:val="24"/>
          <w:szCs w:val="24"/>
        </w:rPr>
        <w:t xml:space="preserve"> </w:t>
      </w:r>
      <w:proofErr w:type="spellStart"/>
      <w:r w:rsidRPr="00DC0F86">
        <w:rPr>
          <w:rFonts w:ascii="Times New Roman" w:hAnsi="Times New Roman" w:cs="Times New Roman"/>
          <w:sz w:val="24"/>
          <w:szCs w:val="24"/>
        </w:rPr>
        <w:t>temps</w:t>
      </w:r>
      <w:proofErr w:type="spellEnd"/>
      <w:r w:rsidRPr="00DC0F86">
        <w:rPr>
          <w:rFonts w:ascii="Times New Roman" w:hAnsi="Times New Roman" w:cs="Times New Roman"/>
          <w:sz w:val="24"/>
          <w:szCs w:val="24"/>
        </w:rPr>
        <w:t xml:space="preserve">“: </w:t>
      </w:r>
      <w:r>
        <w:rPr>
          <w:rFonts w:ascii="Times New Roman" w:hAnsi="Times New Roman" w:cs="Times New Roman"/>
          <w:sz w:val="24"/>
          <w:szCs w:val="24"/>
        </w:rPr>
        <w:t xml:space="preserve">[Liliane </w:t>
      </w:r>
      <w:r w:rsidRPr="00DC0F86">
        <w:rPr>
          <w:rFonts w:ascii="Times New Roman" w:hAnsi="Times New Roman" w:cs="Times New Roman"/>
          <w:sz w:val="24"/>
          <w:szCs w:val="24"/>
        </w:rPr>
        <w:t>Thorn hat hier in der Tat explizit den universellen Charakter des Rechts auf Leben als verhandelbar hingestellt</w:t>
      </w:r>
      <w:r>
        <w:rPr>
          <w:rFonts w:ascii="Times New Roman" w:hAnsi="Times New Roman" w:cs="Times New Roman"/>
          <w:sz w:val="24"/>
          <w:szCs w:val="24"/>
        </w:rPr>
        <w:t xml:space="preserve">]. </w:t>
      </w:r>
    </w:p>
    <w:p w14:paraId="01EEDFD9" w14:textId="77777777" w:rsidR="00D70EFE" w:rsidRDefault="00F14D92" w:rsidP="00D70EFE">
      <w:pPr>
        <w:spacing w:line="360" w:lineRule="auto"/>
        <w:jc w:val="both"/>
        <w:rPr>
          <w:rFonts w:ascii="Times New Roman" w:hAnsi="Times New Roman" w:cs="Times New Roman"/>
          <w:sz w:val="24"/>
          <w:szCs w:val="24"/>
        </w:rPr>
      </w:pPr>
      <w:r w:rsidRPr="00B70A2D">
        <w:rPr>
          <w:rFonts w:ascii="Times New Roman" w:hAnsi="Times New Roman" w:cs="Times New Roman"/>
          <w:sz w:val="24"/>
          <w:szCs w:val="24"/>
        </w:rPr>
        <w:t>L</w:t>
      </w:r>
      <w:r w:rsidR="007E3CB8">
        <w:rPr>
          <w:rFonts w:ascii="Times New Roman" w:hAnsi="Times New Roman" w:cs="Times New Roman"/>
          <w:sz w:val="24"/>
          <w:szCs w:val="24"/>
        </w:rPr>
        <w:t xml:space="preserve">eserbrief: </w:t>
      </w:r>
      <w:r w:rsidR="00D70EFE" w:rsidRPr="00B70A2D">
        <w:rPr>
          <w:rFonts w:ascii="Times New Roman" w:hAnsi="Times New Roman" w:cs="Times New Roman"/>
          <w:sz w:val="24"/>
          <w:szCs w:val="24"/>
        </w:rPr>
        <w:t>„…z“</w:t>
      </w:r>
      <w:r w:rsidR="007E3CB8">
        <w:rPr>
          <w:rFonts w:ascii="Times New Roman" w:hAnsi="Times New Roman" w:cs="Times New Roman"/>
          <w:sz w:val="24"/>
          <w:szCs w:val="24"/>
        </w:rPr>
        <w:t xml:space="preserve"> [Pseudonym].</w:t>
      </w:r>
      <w:r w:rsidR="00D70EFE">
        <w:rPr>
          <w:rFonts w:ascii="Times New Roman" w:hAnsi="Times New Roman" w:cs="Times New Roman"/>
          <w:sz w:val="24"/>
          <w:szCs w:val="24"/>
        </w:rPr>
        <w:t xml:space="preserve"> </w:t>
      </w:r>
      <w:r w:rsidRPr="00B70A2D">
        <w:rPr>
          <w:rFonts w:ascii="Times New Roman" w:hAnsi="Times New Roman" w:cs="Times New Roman"/>
          <w:sz w:val="24"/>
          <w:szCs w:val="24"/>
        </w:rPr>
        <w:t xml:space="preserve">„Die geheimnisvolle Dunkelziffer“: </w:t>
      </w:r>
      <w:r w:rsidR="0098202A" w:rsidRPr="00B70A2D">
        <w:rPr>
          <w:rFonts w:ascii="Times New Roman" w:hAnsi="Times New Roman" w:cs="Times New Roman"/>
          <w:sz w:val="24"/>
          <w:szCs w:val="24"/>
        </w:rPr>
        <w:t>Wie kommen Befürworter auf 4.000 geheime A</w:t>
      </w:r>
      <w:r w:rsidR="00D70EFE">
        <w:rPr>
          <w:rFonts w:ascii="Times New Roman" w:hAnsi="Times New Roman" w:cs="Times New Roman"/>
          <w:sz w:val="24"/>
          <w:szCs w:val="24"/>
        </w:rPr>
        <w:t>btreibungen</w:t>
      </w:r>
      <w:r w:rsidR="0098202A" w:rsidRPr="00B70A2D">
        <w:rPr>
          <w:rFonts w:ascii="Times New Roman" w:hAnsi="Times New Roman" w:cs="Times New Roman"/>
          <w:sz w:val="24"/>
          <w:szCs w:val="24"/>
        </w:rPr>
        <w:t xml:space="preserve"> jährlich? </w:t>
      </w:r>
      <w:r w:rsidR="00D70EFE">
        <w:rPr>
          <w:rFonts w:ascii="Times New Roman" w:hAnsi="Times New Roman" w:cs="Times New Roman"/>
          <w:sz w:val="24"/>
          <w:szCs w:val="24"/>
        </w:rPr>
        <w:t xml:space="preserve">Werden </w:t>
      </w:r>
      <w:r w:rsidR="0098202A" w:rsidRPr="00B70A2D">
        <w:rPr>
          <w:rFonts w:ascii="Times New Roman" w:hAnsi="Times New Roman" w:cs="Times New Roman"/>
          <w:sz w:val="24"/>
          <w:szCs w:val="24"/>
        </w:rPr>
        <w:t>Fehlgeburten eingerechnet? Falls die Zahlen stimmen, haben die Frauen keine Ahnung von Verhütung? Unglaubwürdig! Zu hohe Zahl, bewusste Übertreibung</w:t>
      </w:r>
      <w:r w:rsidR="007E3CB8">
        <w:rPr>
          <w:rFonts w:ascii="Times New Roman" w:hAnsi="Times New Roman" w:cs="Times New Roman"/>
          <w:sz w:val="24"/>
          <w:szCs w:val="24"/>
        </w:rPr>
        <w:t>.</w:t>
      </w:r>
    </w:p>
    <w:p w14:paraId="440E3B88" w14:textId="349372B3" w:rsidR="007E3CB8" w:rsidRPr="008773F5" w:rsidRDefault="0098202A" w:rsidP="00135F56">
      <w:pPr>
        <w:spacing w:line="360" w:lineRule="auto"/>
        <w:jc w:val="both"/>
        <w:rPr>
          <w:rFonts w:ascii="Times New Roman" w:hAnsi="Times New Roman" w:cs="Times New Roman"/>
          <w:sz w:val="24"/>
          <w:szCs w:val="24"/>
          <w:lang w:val="fr-FR"/>
        </w:rPr>
      </w:pPr>
      <w:r w:rsidRPr="00D70EFE">
        <w:rPr>
          <w:rFonts w:ascii="Times New Roman" w:hAnsi="Times New Roman" w:cs="Times New Roman"/>
          <w:sz w:val="24"/>
          <w:szCs w:val="24"/>
        </w:rPr>
        <w:t>L</w:t>
      </w:r>
      <w:r w:rsidR="007E3CB8">
        <w:rPr>
          <w:rFonts w:ascii="Times New Roman" w:hAnsi="Times New Roman" w:cs="Times New Roman"/>
          <w:sz w:val="24"/>
          <w:szCs w:val="24"/>
        </w:rPr>
        <w:t>eserbrief</w:t>
      </w:r>
      <w:r w:rsidRPr="00D70EFE">
        <w:rPr>
          <w:rFonts w:ascii="Times New Roman" w:hAnsi="Times New Roman" w:cs="Times New Roman"/>
          <w:sz w:val="24"/>
          <w:szCs w:val="24"/>
        </w:rPr>
        <w:t>:</w:t>
      </w:r>
      <w:r w:rsidR="00D70EFE">
        <w:rPr>
          <w:rFonts w:ascii="Times New Roman" w:hAnsi="Times New Roman" w:cs="Times New Roman"/>
          <w:sz w:val="24"/>
          <w:szCs w:val="24"/>
        </w:rPr>
        <w:t xml:space="preserve"> </w:t>
      </w:r>
      <w:r w:rsidR="00D70EFE" w:rsidRPr="002078FE">
        <w:rPr>
          <w:rFonts w:ascii="Times New Roman" w:hAnsi="Times New Roman" w:cs="Times New Roman"/>
          <w:sz w:val="24"/>
          <w:szCs w:val="24"/>
          <w:lang w:val="de-LU"/>
        </w:rPr>
        <w:t>„de Max“</w:t>
      </w:r>
      <w:r w:rsidR="007E3CB8">
        <w:rPr>
          <w:rFonts w:ascii="Times New Roman" w:hAnsi="Times New Roman" w:cs="Times New Roman"/>
          <w:sz w:val="24"/>
          <w:szCs w:val="24"/>
          <w:lang w:val="de-LU"/>
        </w:rPr>
        <w:t xml:space="preserve"> [Pseudonym].</w:t>
      </w:r>
      <w:r w:rsidRPr="00D70EFE">
        <w:rPr>
          <w:rFonts w:ascii="Times New Roman" w:hAnsi="Times New Roman" w:cs="Times New Roman"/>
          <w:sz w:val="24"/>
          <w:szCs w:val="24"/>
        </w:rPr>
        <w:t xml:space="preserve"> Legalisiertes Töten: „dann kann der alte Mensch auch einmal ‚abgeschossen‘ werden. </w:t>
      </w:r>
      <w:r w:rsidRPr="00D70EFE">
        <w:rPr>
          <w:rFonts w:ascii="Times New Roman" w:hAnsi="Times New Roman" w:cs="Times New Roman"/>
          <w:sz w:val="24"/>
          <w:szCs w:val="24"/>
          <w:lang w:val="fr-FR"/>
        </w:rPr>
        <w:t xml:space="preserve">Weil er </w:t>
      </w:r>
      <w:proofErr w:type="spellStart"/>
      <w:r w:rsidRPr="00D70EFE">
        <w:rPr>
          <w:rFonts w:ascii="Times New Roman" w:hAnsi="Times New Roman" w:cs="Times New Roman"/>
          <w:sz w:val="24"/>
          <w:szCs w:val="24"/>
          <w:lang w:val="fr-FR"/>
        </w:rPr>
        <w:t>eine</w:t>
      </w:r>
      <w:proofErr w:type="spellEnd"/>
      <w:r w:rsidRPr="00D70EFE">
        <w:rPr>
          <w:rFonts w:ascii="Times New Roman" w:hAnsi="Times New Roman" w:cs="Times New Roman"/>
          <w:sz w:val="24"/>
          <w:szCs w:val="24"/>
          <w:lang w:val="fr-FR"/>
        </w:rPr>
        <w:t xml:space="preserve"> </w:t>
      </w:r>
      <w:r w:rsidR="00691E64" w:rsidRPr="00691E64">
        <w:rPr>
          <w:rFonts w:ascii="Times New Roman" w:hAnsi="Times New Roman" w:cs="Times New Roman"/>
          <w:sz w:val="24"/>
          <w:szCs w:val="24"/>
          <w:lang w:val="fr-FR"/>
        </w:rPr>
        <w:t>„</w:t>
      </w:r>
      <w:r w:rsidRPr="00D70EFE">
        <w:rPr>
          <w:rFonts w:ascii="Times New Roman" w:hAnsi="Times New Roman" w:cs="Times New Roman"/>
          <w:sz w:val="24"/>
          <w:szCs w:val="24"/>
          <w:lang w:val="fr-FR"/>
        </w:rPr>
        <w:t>Last</w:t>
      </w:r>
      <w:r w:rsidR="00691E64">
        <w:rPr>
          <w:rFonts w:ascii="Times New Roman" w:hAnsi="Times New Roman" w:cs="Times New Roman"/>
          <w:sz w:val="24"/>
          <w:szCs w:val="24"/>
        </w:rPr>
        <w:t>“</w:t>
      </w:r>
      <w:r w:rsidR="00691E64">
        <w:rPr>
          <w:rFonts w:ascii="Times New Roman" w:hAnsi="Times New Roman" w:cs="Times New Roman"/>
          <w:sz w:val="24"/>
          <w:szCs w:val="24"/>
          <w:lang w:val="fr-FR"/>
        </w:rPr>
        <w:t xml:space="preserve"> </w:t>
      </w:r>
      <w:proofErr w:type="spellStart"/>
      <w:proofErr w:type="gramStart"/>
      <w:r w:rsidRPr="00D70EFE">
        <w:rPr>
          <w:rFonts w:ascii="Times New Roman" w:hAnsi="Times New Roman" w:cs="Times New Roman"/>
          <w:sz w:val="24"/>
          <w:szCs w:val="24"/>
          <w:lang w:val="fr-FR"/>
        </w:rPr>
        <w:t>darstell</w:t>
      </w:r>
      <w:r w:rsidR="007E3CB8">
        <w:rPr>
          <w:rFonts w:ascii="Times New Roman" w:hAnsi="Times New Roman" w:cs="Times New Roman"/>
          <w:sz w:val="24"/>
          <w:szCs w:val="24"/>
          <w:lang w:val="fr-FR"/>
        </w:rPr>
        <w:t>e</w:t>
      </w:r>
      <w:proofErr w:type="spellEnd"/>
      <w:r w:rsidRPr="00D70EFE">
        <w:rPr>
          <w:rFonts w:ascii="Times New Roman" w:hAnsi="Times New Roman" w:cs="Times New Roman"/>
          <w:sz w:val="24"/>
          <w:szCs w:val="24"/>
          <w:lang w:val="fr-FR"/>
        </w:rPr>
        <w:t>;</w:t>
      </w:r>
      <w:proofErr w:type="gramEnd"/>
      <w:r w:rsidRPr="00D70EFE">
        <w:rPr>
          <w:rFonts w:ascii="Times New Roman" w:hAnsi="Times New Roman" w:cs="Times New Roman"/>
          <w:sz w:val="24"/>
          <w:szCs w:val="24"/>
          <w:lang w:val="fr-FR"/>
        </w:rPr>
        <w:t xml:space="preserve"> </w:t>
      </w:r>
      <w:proofErr w:type="spellStart"/>
      <w:r w:rsidRPr="00D70EFE">
        <w:rPr>
          <w:rFonts w:ascii="Times New Roman" w:hAnsi="Times New Roman" w:cs="Times New Roman"/>
          <w:sz w:val="24"/>
          <w:szCs w:val="24"/>
          <w:lang w:val="fr-FR"/>
        </w:rPr>
        <w:t>Zitat</w:t>
      </w:r>
      <w:proofErr w:type="spellEnd"/>
      <w:r w:rsidRPr="00D70EFE">
        <w:rPr>
          <w:rFonts w:ascii="Times New Roman" w:hAnsi="Times New Roman" w:cs="Times New Roman"/>
          <w:sz w:val="24"/>
          <w:szCs w:val="24"/>
          <w:lang w:val="fr-FR"/>
        </w:rPr>
        <w:t xml:space="preserve"> </w:t>
      </w:r>
      <w:proofErr w:type="spellStart"/>
      <w:r w:rsidRPr="00D70EFE">
        <w:rPr>
          <w:rFonts w:ascii="Times New Roman" w:hAnsi="Times New Roman" w:cs="Times New Roman"/>
          <w:sz w:val="24"/>
          <w:szCs w:val="24"/>
          <w:lang w:val="fr-FR"/>
        </w:rPr>
        <w:t>aus</w:t>
      </w:r>
      <w:proofErr w:type="spellEnd"/>
      <w:r w:rsidRPr="00D70EFE">
        <w:rPr>
          <w:rFonts w:ascii="Times New Roman" w:hAnsi="Times New Roman" w:cs="Times New Roman"/>
          <w:sz w:val="24"/>
          <w:szCs w:val="24"/>
          <w:lang w:val="fr-FR"/>
        </w:rPr>
        <w:t xml:space="preserve"> Schweizer Zei</w:t>
      </w:r>
      <w:r w:rsidR="00D70EFE">
        <w:rPr>
          <w:rFonts w:ascii="Times New Roman" w:hAnsi="Times New Roman" w:cs="Times New Roman"/>
          <w:sz w:val="24"/>
          <w:szCs w:val="24"/>
          <w:lang w:val="fr-FR"/>
        </w:rPr>
        <w:t>t</w:t>
      </w:r>
      <w:r w:rsidRPr="00D70EFE">
        <w:rPr>
          <w:rFonts w:ascii="Times New Roman" w:hAnsi="Times New Roman" w:cs="Times New Roman"/>
          <w:sz w:val="24"/>
          <w:szCs w:val="24"/>
          <w:lang w:val="fr-FR"/>
        </w:rPr>
        <w:t xml:space="preserve">ung „La Liberté“: „Le professeur </w:t>
      </w:r>
      <w:proofErr w:type="spellStart"/>
      <w:r w:rsidRPr="00D70EFE">
        <w:rPr>
          <w:rFonts w:ascii="Times New Roman" w:hAnsi="Times New Roman" w:cs="Times New Roman"/>
          <w:sz w:val="24"/>
          <w:szCs w:val="24"/>
          <w:lang w:val="fr-FR"/>
        </w:rPr>
        <w:t>Grick</w:t>
      </w:r>
      <w:proofErr w:type="spellEnd"/>
      <w:r w:rsidRPr="00D70EFE">
        <w:rPr>
          <w:rFonts w:ascii="Times New Roman" w:hAnsi="Times New Roman" w:cs="Times New Roman"/>
          <w:sz w:val="24"/>
          <w:szCs w:val="24"/>
          <w:lang w:val="fr-FR"/>
        </w:rPr>
        <w:t>, prix Nobel de médecine/Angleterre, propose une loi qui mette fin à toute vie humaine à 80 ans</w:t>
      </w:r>
      <w:r w:rsidR="00D70EFE">
        <w:rPr>
          <w:rFonts w:ascii="Times New Roman" w:hAnsi="Times New Roman" w:cs="Times New Roman"/>
          <w:sz w:val="24"/>
          <w:szCs w:val="24"/>
          <w:lang w:val="fr-FR"/>
        </w:rPr>
        <w:t> </w:t>
      </w:r>
      <w:r w:rsidR="008773F5">
        <w:rPr>
          <w:rFonts w:ascii="Times New Roman" w:hAnsi="Times New Roman" w:cs="Times New Roman"/>
          <w:sz w:val="24"/>
          <w:szCs w:val="24"/>
          <w:lang w:val="fr-FR"/>
        </w:rPr>
        <w:t>.</w:t>
      </w:r>
    </w:p>
    <w:p w14:paraId="710EB6FC" w14:textId="255F68E0" w:rsidR="00DB118D" w:rsidRPr="00D70EFE" w:rsidRDefault="00DB118D" w:rsidP="00135F56">
      <w:pPr>
        <w:spacing w:line="360" w:lineRule="auto"/>
        <w:jc w:val="both"/>
        <w:rPr>
          <w:rFonts w:ascii="Times New Roman" w:hAnsi="Times New Roman" w:cs="Times New Roman"/>
          <w:sz w:val="24"/>
          <w:szCs w:val="24"/>
        </w:rPr>
      </w:pPr>
      <w:r w:rsidRPr="00D70EFE">
        <w:rPr>
          <w:rFonts w:ascii="Times New Roman" w:hAnsi="Times New Roman" w:cs="Times New Roman"/>
          <w:sz w:val="24"/>
          <w:szCs w:val="24"/>
        </w:rPr>
        <w:t>J. S.: Kultur- und zivil</w:t>
      </w:r>
      <w:r w:rsidR="00691E64">
        <w:rPr>
          <w:rFonts w:ascii="Times New Roman" w:hAnsi="Times New Roman" w:cs="Times New Roman"/>
          <w:sz w:val="24"/>
          <w:szCs w:val="24"/>
        </w:rPr>
        <w:t>i</w:t>
      </w:r>
      <w:r w:rsidRPr="00D70EFE">
        <w:rPr>
          <w:rFonts w:ascii="Times New Roman" w:hAnsi="Times New Roman" w:cs="Times New Roman"/>
          <w:sz w:val="24"/>
          <w:szCs w:val="24"/>
        </w:rPr>
        <w:t>sationskritische Anklänge: Gezüchtete Revolte</w:t>
      </w:r>
      <w:r w:rsidR="00D70EFE">
        <w:rPr>
          <w:rFonts w:ascii="Times New Roman" w:hAnsi="Times New Roman" w:cs="Times New Roman"/>
          <w:sz w:val="24"/>
          <w:szCs w:val="24"/>
        </w:rPr>
        <w:t>?</w:t>
      </w:r>
      <w:r w:rsidRPr="00D70EFE">
        <w:rPr>
          <w:rFonts w:ascii="Times New Roman" w:hAnsi="Times New Roman" w:cs="Times New Roman"/>
          <w:sz w:val="24"/>
          <w:szCs w:val="24"/>
        </w:rPr>
        <w:t xml:space="preserve">: „Vermassung der Bürger [wächst schneller als] die geistige und sittliche Entwicklung der Person“; hier „nistet sich der Materialismus unweigerlich mit seinen Begleiterscheinungen ein: </w:t>
      </w:r>
      <w:r w:rsidRPr="00D70EFE">
        <w:rPr>
          <w:rFonts w:ascii="Times New Roman" w:hAnsi="Times New Roman" w:cs="Times New Roman"/>
          <w:sz w:val="24"/>
          <w:szCs w:val="24"/>
        </w:rPr>
        <w:lastRenderedPageBreak/>
        <w:t>Versinnlichung der Begriffe, des Strebens, des Geschmacks, der Gefühle und sogar der Hoffnung.</w:t>
      </w:r>
      <w:r w:rsidR="007E3CB8">
        <w:rPr>
          <w:rFonts w:ascii="Times New Roman" w:hAnsi="Times New Roman" w:cs="Times New Roman"/>
          <w:sz w:val="24"/>
          <w:szCs w:val="24"/>
        </w:rPr>
        <w:t>“;</w:t>
      </w:r>
      <w:r w:rsidR="00FE0958" w:rsidRPr="00D70EFE">
        <w:rPr>
          <w:rFonts w:ascii="Times New Roman" w:hAnsi="Times New Roman" w:cs="Times New Roman"/>
          <w:sz w:val="24"/>
          <w:szCs w:val="24"/>
        </w:rPr>
        <w:t xml:space="preserve"> „Aufstand des Gefühls gegen das Gewissen“; </w:t>
      </w:r>
    </w:p>
    <w:p w14:paraId="5C8EC593" w14:textId="77777777" w:rsidR="00FE0958" w:rsidRPr="00D70EFE" w:rsidRDefault="00FE0958" w:rsidP="00135F56">
      <w:pPr>
        <w:spacing w:line="360" w:lineRule="auto"/>
        <w:jc w:val="both"/>
        <w:rPr>
          <w:rFonts w:ascii="Times New Roman" w:hAnsi="Times New Roman" w:cs="Times New Roman"/>
          <w:sz w:val="24"/>
          <w:szCs w:val="24"/>
        </w:rPr>
      </w:pPr>
      <w:r w:rsidRPr="00D70EFE">
        <w:rPr>
          <w:rFonts w:ascii="Times New Roman" w:hAnsi="Times New Roman" w:cs="Times New Roman"/>
          <w:sz w:val="24"/>
          <w:szCs w:val="24"/>
        </w:rPr>
        <w:t xml:space="preserve">Armand </w:t>
      </w:r>
      <w:proofErr w:type="spellStart"/>
      <w:r w:rsidRPr="00D70EFE">
        <w:rPr>
          <w:rFonts w:ascii="Times New Roman" w:hAnsi="Times New Roman" w:cs="Times New Roman"/>
          <w:sz w:val="24"/>
          <w:szCs w:val="24"/>
        </w:rPr>
        <w:t>Clesse</w:t>
      </w:r>
      <w:proofErr w:type="spellEnd"/>
      <w:r w:rsidRPr="00D70EFE">
        <w:rPr>
          <w:rFonts w:ascii="Times New Roman" w:hAnsi="Times New Roman" w:cs="Times New Roman"/>
          <w:sz w:val="24"/>
          <w:szCs w:val="24"/>
        </w:rPr>
        <w:t>: Die Strategie der Banalisierung: Banalisierung</w:t>
      </w:r>
      <w:r w:rsidR="002712F7">
        <w:rPr>
          <w:rFonts w:ascii="Times New Roman" w:hAnsi="Times New Roman" w:cs="Times New Roman"/>
          <w:sz w:val="24"/>
          <w:szCs w:val="24"/>
        </w:rPr>
        <w:t>en</w:t>
      </w:r>
      <w:r w:rsidR="007E3CB8">
        <w:rPr>
          <w:rFonts w:ascii="Times New Roman" w:hAnsi="Times New Roman" w:cs="Times New Roman"/>
          <w:sz w:val="24"/>
          <w:szCs w:val="24"/>
        </w:rPr>
        <w:t xml:space="preserve"> nützten dazu</w:t>
      </w:r>
      <w:r w:rsidRPr="00D70EFE">
        <w:rPr>
          <w:rFonts w:ascii="Times New Roman" w:hAnsi="Times New Roman" w:cs="Times New Roman"/>
          <w:sz w:val="24"/>
          <w:szCs w:val="24"/>
        </w:rPr>
        <w:t>, um dem Volk das Gesetz schmackhaft zu machen; Regierung bemüh</w:t>
      </w:r>
      <w:r w:rsidR="007E3CB8">
        <w:rPr>
          <w:rFonts w:ascii="Times New Roman" w:hAnsi="Times New Roman" w:cs="Times New Roman"/>
          <w:sz w:val="24"/>
          <w:szCs w:val="24"/>
        </w:rPr>
        <w:t>e</w:t>
      </w:r>
      <w:r w:rsidRPr="00D70EFE">
        <w:rPr>
          <w:rFonts w:ascii="Times New Roman" w:hAnsi="Times New Roman" w:cs="Times New Roman"/>
          <w:sz w:val="24"/>
          <w:szCs w:val="24"/>
        </w:rPr>
        <w:t xml:space="preserve"> sich, Bürger vom Denken abzuhalten; </w:t>
      </w:r>
      <w:r w:rsidR="00A90C6E" w:rsidRPr="00D70EFE">
        <w:rPr>
          <w:rFonts w:ascii="Times New Roman" w:hAnsi="Times New Roman" w:cs="Times New Roman"/>
          <w:sz w:val="24"/>
          <w:szCs w:val="24"/>
        </w:rPr>
        <w:t xml:space="preserve">„Sie hat Angst vor der Allianz der Großmut, der Menschlichkeit, der Allianz der Verantwortungsbewussten und der Menschenliebenden“; </w:t>
      </w:r>
      <w:r w:rsidR="002712F7">
        <w:rPr>
          <w:rFonts w:ascii="Times New Roman" w:hAnsi="Times New Roman" w:cs="Times New Roman"/>
          <w:sz w:val="24"/>
          <w:szCs w:val="24"/>
        </w:rPr>
        <w:t>p</w:t>
      </w:r>
      <w:r w:rsidR="00A90C6E" w:rsidRPr="00D70EFE">
        <w:rPr>
          <w:rFonts w:ascii="Times New Roman" w:hAnsi="Times New Roman" w:cs="Times New Roman"/>
          <w:sz w:val="24"/>
          <w:szCs w:val="24"/>
        </w:rPr>
        <w:t>ersonal individuiertes Leben beginn</w:t>
      </w:r>
      <w:r w:rsidR="007E3CB8">
        <w:rPr>
          <w:rFonts w:ascii="Times New Roman" w:hAnsi="Times New Roman" w:cs="Times New Roman"/>
          <w:sz w:val="24"/>
          <w:szCs w:val="24"/>
        </w:rPr>
        <w:t>e</w:t>
      </w:r>
      <w:r w:rsidR="00A90C6E" w:rsidRPr="00D70EFE">
        <w:rPr>
          <w:rFonts w:ascii="Times New Roman" w:hAnsi="Times New Roman" w:cs="Times New Roman"/>
          <w:sz w:val="24"/>
          <w:szCs w:val="24"/>
        </w:rPr>
        <w:t xml:space="preserve"> mit </w:t>
      </w:r>
      <w:r w:rsidR="007E3CB8">
        <w:rPr>
          <w:rFonts w:ascii="Times New Roman" w:hAnsi="Times New Roman" w:cs="Times New Roman"/>
          <w:sz w:val="24"/>
          <w:szCs w:val="24"/>
        </w:rPr>
        <w:t xml:space="preserve">der </w:t>
      </w:r>
      <w:r w:rsidR="00A90C6E" w:rsidRPr="00D70EFE">
        <w:rPr>
          <w:rFonts w:ascii="Times New Roman" w:hAnsi="Times New Roman" w:cs="Times New Roman"/>
          <w:sz w:val="24"/>
          <w:szCs w:val="24"/>
        </w:rPr>
        <w:t>Einnistung der befruchteten Eizelle in die Gebärmutter</w:t>
      </w:r>
      <w:r w:rsidR="002712F7">
        <w:rPr>
          <w:rFonts w:ascii="Times New Roman" w:hAnsi="Times New Roman" w:cs="Times New Roman"/>
          <w:sz w:val="24"/>
          <w:szCs w:val="24"/>
        </w:rPr>
        <w:t>; „</w:t>
      </w:r>
      <w:r w:rsidR="00A90C6E" w:rsidRPr="00D70EFE">
        <w:rPr>
          <w:rFonts w:ascii="Times New Roman" w:hAnsi="Times New Roman" w:cs="Times New Roman"/>
          <w:sz w:val="24"/>
          <w:szCs w:val="24"/>
        </w:rPr>
        <w:t xml:space="preserve">Vorurteile, Bequemlichkeit und Vulgär-Materialismus“ </w:t>
      </w:r>
      <w:proofErr w:type="spellStart"/>
      <w:r w:rsidR="00A90C6E" w:rsidRPr="00D70EFE">
        <w:rPr>
          <w:rFonts w:ascii="Times New Roman" w:hAnsi="Times New Roman" w:cs="Times New Roman"/>
          <w:sz w:val="24"/>
          <w:szCs w:val="24"/>
        </w:rPr>
        <w:t>vs</w:t>
      </w:r>
      <w:proofErr w:type="spellEnd"/>
      <w:r w:rsidR="00A90C6E" w:rsidRPr="00D70EFE">
        <w:rPr>
          <w:rFonts w:ascii="Times New Roman" w:hAnsi="Times New Roman" w:cs="Times New Roman"/>
          <w:sz w:val="24"/>
          <w:szCs w:val="24"/>
        </w:rPr>
        <w:t xml:space="preserve"> „kritischer Verstand, die Vernunft, die Überlegung“; Zynismus, weil Regierung mit Insel-Argument vorrück</w:t>
      </w:r>
      <w:r w:rsidR="007E3CB8">
        <w:rPr>
          <w:rFonts w:ascii="Times New Roman" w:hAnsi="Times New Roman" w:cs="Times New Roman"/>
          <w:sz w:val="24"/>
          <w:szCs w:val="24"/>
        </w:rPr>
        <w:t>e</w:t>
      </w:r>
      <w:r w:rsidR="00A90C6E" w:rsidRPr="00D70EFE">
        <w:rPr>
          <w:rFonts w:ascii="Times New Roman" w:hAnsi="Times New Roman" w:cs="Times New Roman"/>
          <w:sz w:val="24"/>
          <w:szCs w:val="24"/>
        </w:rPr>
        <w:t xml:space="preserve">: </w:t>
      </w:r>
      <w:r w:rsidR="002712F7">
        <w:rPr>
          <w:rFonts w:ascii="Times New Roman" w:hAnsi="Times New Roman" w:cs="Times New Roman"/>
          <w:sz w:val="24"/>
          <w:szCs w:val="24"/>
        </w:rPr>
        <w:t>„</w:t>
      </w:r>
      <w:r w:rsidR="00A90C6E" w:rsidRPr="00D70EFE">
        <w:rPr>
          <w:rFonts w:ascii="Times New Roman" w:hAnsi="Times New Roman" w:cs="Times New Roman"/>
          <w:sz w:val="24"/>
          <w:szCs w:val="24"/>
        </w:rPr>
        <w:t>Warum sollte Luxemburg keine Insel des Anstands bleiben</w:t>
      </w:r>
      <w:r w:rsidR="002712F7">
        <w:rPr>
          <w:rFonts w:ascii="Times New Roman" w:hAnsi="Times New Roman" w:cs="Times New Roman"/>
          <w:sz w:val="24"/>
          <w:szCs w:val="24"/>
        </w:rPr>
        <w:t>?“;</w:t>
      </w:r>
    </w:p>
    <w:p w14:paraId="6C3E851F" w14:textId="58380C0A" w:rsidR="009348B4" w:rsidRPr="0043486C" w:rsidRDefault="009348B4" w:rsidP="009348B4">
      <w:pPr>
        <w:spacing w:line="360" w:lineRule="auto"/>
        <w:jc w:val="both"/>
        <w:rPr>
          <w:rFonts w:ascii="Times New Roman" w:hAnsi="Times New Roman" w:cs="Times New Roman"/>
          <w:sz w:val="24"/>
          <w:szCs w:val="24"/>
        </w:rPr>
      </w:pPr>
      <w:r w:rsidRPr="0043486C">
        <w:rPr>
          <w:rFonts w:ascii="Times New Roman" w:hAnsi="Times New Roman" w:cs="Times New Roman"/>
          <w:sz w:val="24"/>
          <w:szCs w:val="24"/>
        </w:rPr>
        <w:t xml:space="preserve">„Das Gewissen“: </w:t>
      </w:r>
      <w:r w:rsidR="0043486C">
        <w:rPr>
          <w:rFonts w:ascii="Times New Roman" w:hAnsi="Times New Roman" w:cs="Times New Roman"/>
          <w:sz w:val="24"/>
          <w:szCs w:val="24"/>
        </w:rPr>
        <w:t>In</w:t>
      </w:r>
      <w:r w:rsidRPr="0043486C">
        <w:rPr>
          <w:rFonts w:ascii="Times New Roman" w:hAnsi="Times New Roman" w:cs="Times New Roman"/>
          <w:sz w:val="24"/>
          <w:szCs w:val="24"/>
        </w:rPr>
        <w:t xml:space="preserve">: „Christ in die Gegenwart“: </w:t>
      </w:r>
      <w:r w:rsidR="007E3CB8">
        <w:rPr>
          <w:rFonts w:ascii="Times New Roman" w:hAnsi="Times New Roman" w:cs="Times New Roman"/>
          <w:sz w:val="24"/>
          <w:szCs w:val="24"/>
        </w:rPr>
        <w:t xml:space="preserve">Bericht über </w:t>
      </w:r>
      <w:r w:rsidRPr="0043486C">
        <w:rPr>
          <w:rFonts w:ascii="Times New Roman" w:hAnsi="Times New Roman" w:cs="Times New Roman"/>
          <w:sz w:val="24"/>
          <w:szCs w:val="24"/>
        </w:rPr>
        <w:t>Erfahrungen eines Frauenar</w:t>
      </w:r>
      <w:r w:rsidR="00691E64">
        <w:rPr>
          <w:rFonts w:ascii="Times New Roman" w:hAnsi="Times New Roman" w:cs="Times New Roman"/>
          <w:sz w:val="24"/>
          <w:szCs w:val="24"/>
        </w:rPr>
        <w:t>zt</w:t>
      </w:r>
      <w:r w:rsidRPr="0043486C">
        <w:rPr>
          <w:rFonts w:ascii="Times New Roman" w:hAnsi="Times New Roman" w:cs="Times New Roman"/>
          <w:sz w:val="24"/>
          <w:szCs w:val="24"/>
        </w:rPr>
        <w:t>es, eines evangelischen Pfarrers und einer Psychotherapeutin über seelischen Zustand von Frauen, die „eine Leibesfrucht töten ließen“: Selbstvorwürfe, Schuldgefühle und Angstträume, auch dann, wenn dem Entschluss „der Anspruch auf das Recht über den eigenen Körper zugrunde gelegt wird.“</w:t>
      </w:r>
      <w:r w:rsidR="007E3CB8">
        <w:rPr>
          <w:rFonts w:ascii="Times New Roman" w:hAnsi="Times New Roman" w:cs="Times New Roman"/>
          <w:sz w:val="24"/>
          <w:szCs w:val="24"/>
        </w:rPr>
        <w:t>. Es sei eine</w:t>
      </w:r>
      <w:r w:rsidRPr="0043486C">
        <w:rPr>
          <w:rFonts w:ascii="Times New Roman" w:hAnsi="Times New Roman" w:cs="Times New Roman"/>
          <w:sz w:val="24"/>
          <w:szCs w:val="24"/>
        </w:rPr>
        <w:t xml:space="preserve"> rein patriarchalische Entsc</w:t>
      </w:r>
      <w:r w:rsidR="00F65A44">
        <w:rPr>
          <w:rFonts w:ascii="Times New Roman" w:hAnsi="Times New Roman" w:cs="Times New Roman"/>
          <w:sz w:val="24"/>
          <w:szCs w:val="24"/>
        </w:rPr>
        <w:t>heidung</w:t>
      </w:r>
      <w:r w:rsidRPr="0043486C">
        <w:rPr>
          <w:rFonts w:ascii="Times New Roman" w:hAnsi="Times New Roman" w:cs="Times New Roman"/>
          <w:sz w:val="24"/>
          <w:szCs w:val="24"/>
        </w:rPr>
        <w:t xml:space="preserve">, da </w:t>
      </w:r>
      <w:r w:rsidR="007E3CB8">
        <w:rPr>
          <w:rFonts w:ascii="Times New Roman" w:hAnsi="Times New Roman" w:cs="Times New Roman"/>
          <w:sz w:val="24"/>
          <w:szCs w:val="24"/>
        </w:rPr>
        <w:t xml:space="preserve">der </w:t>
      </w:r>
      <w:r w:rsidRPr="0043486C">
        <w:rPr>
          <w:rFonts w:ascii="Times New Roman" w:hAnsi="Times New Roman" w:cs="Times New Roman"/>
          <w:sz w:val="24"/>
          <w:szCs w:val="24"/>
        </w:rPr>
        <w:t xml:space="preserve">Mann in der Anonymität bleibe, er </w:t>
      </w:r>
      <w:r w:rsidR="007E3CB8">
        <w:rPr>
          <w:rFonts w:ascii="Times New Roman" w:hAnsi="Times New Roman" w:cs="Times New Roman"/>
          <w:sz w:val="24"/>
          <w:szCs w:val="24"/>
        </w:rPr>
        <w:t>sei</w:t>
      </w:r>
      <w:r w:rsidRPr="0043486C">
        <w:rPr>
          <w:rFonts w:ascii="Times New Roman" w:hAnsi="Times New Roman" w:cs="Times New Roman"/>
          <w:sz w:val="24"/>
          <w:szCs w:val="24"/>
        </w:rPr>
        <w:t xml:space="preserve"> der Verantwortung entbunden</w:t>
      </w:r>
      <w:r w:rsidR="007E3CB8">
        <w:rPr>
          <w:rFonts w:ascii="Times New Roman" w:hAnsi="Times New Roman" w:cs="Times New Roman"/>
          <w:sz w:val="24"/>
          <w:szCs w:val="24"/>
        </w:rPr>
        <w:t>.</w:t>
      </w:r>
      <w:r w:rsidRPr="0043486C">
        <w:rPr>
          <w:rFonts w:ascii="Times New Roman" w:hAnsi="Times New Roman" w:cs="Times New Roman"/>
          <w:sz w:val="24"/>
          <w:szCs w:val="24"/>
        </w:rPr>
        <w:t xml:space="preserve"> </w:t>
      </w:r>
      <w:r w:rsidR="007E3CB8">
        <w:rPr>
          <w:rFonts w:ascii="Times New Roman" w:hAnsi="Times New Roman" w:cs="Times New Roman"/>
          <w:sz w:val="24"/>
          <w:szCs w:val="24"/>
        </w:rPr>
        <w:t xml:space="preserve">Eine </w:t>
      </w:r>
      <w:r w:rsidRPr="0043486C">
        <w:rPr>
          <w:rFonts w:ascii="Times New Roman" w:hAnsi="Times New Roman" w:cs="Times New Roman"/>
          <w:sz w:val="24"/>
          <w:szCs w:val="24"/>
        </w:rPr>
        <w:t xml:space="preserve">Regression </w:t>
      </w:r>
      <w:r w:rsidR="007E3CB8">
        <w:rPr>
          <w:rFonts w:ascii="Times New Roman" w:hAnsi="Times New Roman" w:cs="Times New Roman"/>
          <w:sz w:val="24"/>
          <w:szCs w:val="24"/>
        </w:rPr>
        <w:t xml:space="preserve">sei </w:t>
      </w:r>
      <w:r w:rsidRPr="0043486C">
        <w:rPr>
          <w:rFonts w:ascii="Times New Roman" w:hAnsi="Times New Roman" w:cs="Times New Roman"/>
          <w:sz w:val="24"/>
          <w:szCs w:val="24"/>
        </w:rPr>
        <w:t xml:space="preserve">feststellbar, wenn </w:t>
      </w:r>
      <w:r w:rsidR="007E3CB8">
        <w:rPr>
          <w:rFonts w:ascii="Times New Roman" w:hAnsi="Times New Roman" w:cs="Times New Roman"/>
          <w:sz w:val="24"/>
          <w:szCs w:val="24"/>
        </w:rPr>
        <w:t xml:space="preserve">sich über </w:t>
      </w:r>
      <w:r w:rsidRPr="0043486C">
        <w:rPr>
          <w:rFonts w:ascii="Times New Roman" w:hAnsi="Times New Roman" w:cs="Times New Roman"/>
          <w:sz w:val="24"/>
          <w:szCs w:val="24"/>
        </w:rPr>
        <w:t>ein</w:t>
      </w:r>
      <w:r w:rsidR="007E3CB8">
        <w:rPr>
          <w:rFonts w:ascii="Times New Roman" w:hAnsi="Times New Roman" w:cs="Times New Roman"/>
          <w:sz w:val="24"/>
          <w:szCs w:val="24"/>
        </w:rPr>
        <w:t>en</w:t>
      </w:r>
      <w:r w:rsidRPr="0043486C">
        <w:rPr>
          <w:rFonts w:ascii="Times New Roman" w:hAnsi="Times New Roman" w:cs="Times New Roman"/>
          <w:sz w:val="24"/>
          <w:szCs w:val="24"/>
        </w:rPr>
        <w:t xml:space="preserve"> sehr lange</w:t>
      </w:r>
      <w:r w:rsidR="007E3CB8">
        <w:rPr>
          <w:rFonts w:ascii="Times New Roman" w:hAnsi="Times New Roman" w:cs="Times New Roman"/>
          <w:sz w:val="24"/>
          <w:szCs w:val="24"/>
        </w:rPr>
        <w:t>n</w:t>
      </w:r>
      <w:r w:rsidRPr="0043486C">
        <w:rPr>
          <w:rFonts w:ascii="Times New Roman" w:hAnsi="Times New Roman" w:cs="Times New Roman"/>
          <w:sz w:val="24"/>
          <w:szCs w:val="24"/>
        </w:rPr>
        <w:t xml:space="preserve"> Prozess hin zur Ehrfurcht vor dem werdenden Leben</w:t>
      </w:r>
      <w:r w:rsidR="007E3CB8">
        <w:rPr>
          <w:rFonts w:ascii="Times New Roman" w:hAnsi="Times New Roman" w:cs="Times New Roman"/>
          <w:sz w:val="24"/>
          <w:szCs w:val="24"/>
        </w:rPr>
        <w:t xml:space="preserve"> hinweggesetzt werde. </w:t>
      </w:r>
    </w:p>
    <w:p w14:paraId="3585E59B" w14:textId="77777777" w:rsidR="009348B4" w:rsidRPr="00D57E05" w:rsidRDefault="009348B4" w:rsidP="009348B4">
      <w:pPr>
        <w:spacing w:line="360" w:lineRule="auto"/>
        <w:jc w:val="both"/>
        <w:rPr>
          <w:rFonts w:ascii="Times New Roman" w:hAnsi="Times New Roman" w:cs="Times New Roman"/>
          <w:sz w:val="24"/>
          <w:szCs w:val="24"/>
        </w:rPr>
      </w:pPr>
      <w:r w:rsidRPr="00D57E05">
        <w:rPr>
          <w:rFonts w:ascii="Times New Roman" w:hAnsi="Times New Roman" w:cs="Times New Roman"/>
          <w:sz w:val="24"/>
          <w:szCs w:val="24"/>
        </w:rPr>
        <w:t>„Nur Unterbrechung, kein A</w:t>
      </w:r>
      <w:r w:rsidR="007E3CB8">
        <w:rPr>
          <w:rFonts w:ascii="Times New Roman" w:hAnsi="Times New Roman" w:cs="Times New Roman"/>
          <w:sz w:val="24"/>
          <w:szCs w:val="24"/>
        </w:rPr>
        <w:t>b</w:t>
      </w:r>
      <w:r w:rsidRPr="00D57E05">
        <w:rPr>
          <w:rFonts w:ascii="Times New Roman" w:hAnsi="Times New Roman" w:cs="Times New Roman"/>
          <w:sz w:val="24"/>
          <w:szCs w:val="24"/>
        </w:rPr>
        <w:t xml:space="preserve">bruch“: </w:t>
      </w:r>
      <w:r w:rsidR="007E3CB8">
        <w:rPr>
          <w:rFonts w:ascii="Times New Roman" w:hAnsi="Times New Roman" w:cs="Times New Roman"/>
          <w:sz w:val="24"/>
          <w:szCs w:val="24"/>
        </w:rPr>
        <w:t xml:space="preserve">[ Die </w:t>
      </w:r>
      <w:r w:rsidRPr="00D57E05">
        <w:rPr>
          <w:rFonts w:ascii="Times New Roman" w:hAnsi="Times New Roman" w:cs="Times New Roman"/>
          <w:sz w:val="24"/>
          <w:szCs w:val="24"/>
        </w:rPr>
        <w:t xml:space="preserve">Onomasiologie </w:t>
      </w:r>
      <w:r w:rsidR="007E3CB8">
        <w:rPr>
          <w:rFonts w:ascii="Times New Roman" w:hAnsi="Times New Roman" w:cs="Times New Roman"/>
          <w:sz w:val="24"/>
          <w:szCs w:val="24"/>
        </w:rPr>
        <w:t xml:space="preserve">wird </w:t>
      </w:r>
      <w:r w:rsidRPr="00D57E05">
        <w:rPr>
          <w:rFonts w:ascii="Times New Roman" w:hAnsi="Times New Roman" w:cs="Times New Roman"/>
          <w:sz w:val="24"/>
          <w:szCs w:val="24"/>
        </w:rPr>
        <w:t>thematisiert</w:t>
      </w:r>
      <w:r w:rsidR="007E3CB8">
        <w:rPr>
          <w:rFonts w:ascii="Times New Roman" w:hAnsi="Times New Roman" w:cs="Times New Roman"/>
          <w:sz w:val="24"/>
          <w:szCs w:val="24"/>
        </w:rPr>
        <w:t>.]</w:t>
      </w:r>
      <w:r w:rsidRPr="00D57E05">
        <w:rPr>
          <w:rFonts w:ascii="Times New Roman" w:hAnsi="Times New Roman" w:cs="Times New Roman"/>
          <w:sz w:val="24"/>
          <w:szCs w:val="24"/>
        </w:rPr>
        <w:t xml:space="preserve"> Heuchelei-Vorwurf an Befürworter; der Sprachgebrauch wird zum Streitfeld</w:t>
      </w:r>
      <w:r w:rsidR="007E3CB8">
        <w:rPr>
          <w:rFonts w:ascii="Times New Roman" w:hAnsi="Times New Roman" w:cs="Times New Roman"/>
          <w:sz w:val="24"/>
          <w:szCs w:val="24"/>
        </w:rPr>
        <w:t>. Die „Unterbrechung“-Vokabel sei allenfalls der zutreffende</w:t>
      </w:r>
      <w:r w:rsidRPr="00D57E05">
        <w:rPr>
          <w:rFonts w:ascii="Times New Roman" w:hAnsi="Times New Roman" w:cs="Times New Roman"/>
          <w:sz w:val="24"/>
          <w:szCs w:val="24"/>
        </w:rPr>
        <w:t xml:space="preserve"> Wortgebrauch, um </w:t>
      </w:r>
      <w:r w:rsidR="007E3CB8">
        <w:rPr>
          <w:rFonts w:ascii="Times New Roman" w:hAnsi="Times New Roman" w:cs="Times New Roman"/>
          <w:sz w:val="24"/>
          <w:szCs w:val="24"/>
        </w:rPr>
        <w:t xml:space="preserve">die </w:t>
      </w:r>
      <w:r w:rsidRPr="00D57E05">
        <w:rPr>
          <w:rFonts w:ascii="Times New Roman" w:hAnsi="Times New Roman" w:cs="Times New Roman"/>
          <w:sz w:val="24"/>
          <w:szCs w:val="24"/>
        </w:rPr>
        <w:t>Unterbrechung in den israelisch-palästinensischen Verhandlungen in Form einer Hinführung zu thematisieren</w:t>
      </w:r>
      <w:r w:rsidR="007E3CB8">
        <w:rPr>
          <w:rFonts w:ascii="Times New Roman" w:hAnsi="Times New Roman" w:cs="Times New Roman"/>
          <w:sz w:val="24"/>
          <w:szCs w:val="24"/>
        </w:rPr>
        <w:t>.</w:t>
      </w:r>
      <w:r w:rsidRPr="00D57E05">
        <w:rPr>
          <w:rFonts w:ascii="Times New Roman" w:hAnsi="Times New Roman" w:cs="Times New Roman"/>
          <w:sz w:val="24"/>
          <w:szCs w:val="24"/>
        </w:rPr>
        <w:t xml:space="preserve"> </w:t>
      </w:r>
    </w:p>
    <w:p w14:paraId="6CC64226" w14:textId="7932B133" w:rsidR="009348B4" w:rsidRPr="0058276D" w:rsidRDefault="009348B4" w:rsidP="009348B4">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L</w:t>
      </w:r>
      <w:r w:rsidR="008773F5">
        <w:rPr>
          <w:rFonts w:ascii="Times New Roman" w:hAnsi="Times New Roman" w:cs="Times New Roman"/>
          <w:sz w:val="24"/>
          <w:szCs w:val="24"/>
        </w:rPr>
        <w:t>eserbrief</w:t>
      </w:r>
      <w:r w:rsidRPr="0058276D">
        <w:rPr>
          <w:rFonts w:ascii="Times New Roman" w:hAnsi="Times New Roman" w:cs="Times New Roman"/>
          <w:sz w:val="24"/>
          <w:szCs w:val="24"/>
        </w:rPr>
        <w:t>: „Du bist der Mörder meines Bruders“: Können die Befürworter diese Aussage ihres Kindes vor Gott und ihrem Gewissen verantworten?</w:t>
      </w:r>
      <w:r w:rsidR="00D57E05">
        <w:rPr>
          <w:rFonts w:ascii="Times New Roman" w:hAnsi="Times New Roman" w:cs="Times New Roman"/>
          <w:sz w:val="24"/>
          <w:szCs w:val="24"/>
        </w:rPr>
        <w:t xml:space="preserve"> </w:t>
      </w:r>
      <w:r w:rsidRPr="0058276D">
        <w:rPr>
          <w:rFonts w:ascii="Times New Roman" w:hAnsi="Times New Roman" w:cs="Times New Roman"/>
          <w:sz w:val="24"/>
          <w:szCs w:val="24"/>
        </w:rPr>
        <w:t>Verlust des eigenen Kindes und der inneren Freiheit, weil das Gewissen belastet ist; Liebesbegriff: Triebsucht und Leidenschaft nicht zu verwechseln mit Respekt vor dem Mitmenschen, vor dem Leben, Achtung, Annahme, Hingabe, auch Verzicht, aber niemals Mord;</w:t>
      </w:r>
    </w:p>
    <w:p w14:paraId="0CE499A7" w14:textId="77777777" w:rsidR="009348B4" w:rsidRPr="008773F5" w:rsidRDefault="009348B4" w:rsidP="008773F5">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L</w:t>
      </w:r>
      <w:r w:rsidR="008773F5">
        <w:rPr>
          <w:rFonts w:ascii="Times New Roman" w:hAnsi="Times New Roman" w:cs="Times New Roman"/>
          <w:sz w:val="24"/>
          <w:szCs w:val="24"/>
        </w:rPr>
        <w:t>eserbrief</w:t>
      </w:r>
      <w:r w:rsidRPr="0058276D">
        <w:rPr>
          <w:rFonts w:ascii="Times New Roman" w:hAnsi="Times New Roman" w:cs="Times New Roman"/>
          <w:sz w:val="24"/>
          <w:szCs w:val="24"/>
        </w:rPr>
        <w:t xml:space="preserve">: gez. „Ihre </w:t>
      </w:r>
      <w:proofErr w:type="spellStart"/>
      <w:r w:rsidRPr="0058276D">
        <w:rPr>
          <w:rFonts w:ascii="Times New Roman" w:hAnsi="Times New Roman" w:cs="Times New Roman"/>
          <w:sz w:val="24"/>
          <w:szCs w:val="24"/>
        </w:rPr>
        <w:t>Öslinger</w:t>
      </w:r>
      <w:proofErr w:type="spellEnd"/>
      <w:r w:rsidRPr="0058276D">
        <w:rPr>
          <w:rFonts w:ascii="Times New Roman" w:hAnsi="Times New Roman" w:cs="Times New Roman"/>
          <w:sz w:val="24"/>
          <w:szCs w:val="24"/>
        </w:rPr>
        <w:t xml:space="preserve">“: </w:t>
      </w:r>
      <w:r w:rsidR="008773F5">
        <w:rPr>
          <w:rFonts w:ascii="Times New Roman" w:hAnsi="Times New Roman" w:cs="Times New Roman"/>
          <w:sz w:val="24"/>
          <w:szCs w:val="24"/>
        </w:rPr>
        <w:t xml:space="preserve">Ein </w:t>
      </w:r>
      <w:r w:rsidRPr="0058276D">
        <w:rPr>
          <w:rFonts w:ascii="Times New Roman" w:hAnsi="Times New Roman" w:cs="Times New Roman"/>
          <w:sz w:val="24"/>
          <w:szCs w:val="24"/>
        </w:rPr>
        <w:t>Gesetz zum Tierschutz soll</w:t>
      </w:r>
      <w:r w:rsidR="008773F5">
        <w:rPr>
          <w:rFonts w:ascii="Times New Roman" w:hAnsi="Times New Roman" w:cs="Times New Roman"/>
          <w:sz w:val="24"/>
          <w:szCs w:val="24"/>
        </w:rPr>
        <w:t>e</w:t>
      </w:r>
      <w:r w:rsidRPr="0058276D">
        <w:rPr>
          <w:rFonts w:ascii="Times New Roman" w:hAnsi="Times New Roman" w:cs="Times New Roman"/>
          <w:sz w:val="24"/>
          <w:szCs w:val="24"/>
        </w:rPr>
        <w:t xml:space="preserve"> verabschiedet werden, warum </w:t>
      </w:r>
      <w:r w:rsidR="008773F5">
        <w:rPr>
          <w:rFonts w:ascii="Times New Roman" w:hAnsi="Times New Roman" w:cs="Times New Roman"/>
          <w:sz w:val="24"/>
          <w:szCs w:val="24"/>
        </w:rPr>
        <w:t xml:space="preserve">dann </w:t>
      </w:r>
      <w:r w:rsidRPr="0058276D">
        <w:rPr>
          <w:rFonts w:ascii="Times New Roman" w:hAnsi="Times New Roman" w:cs="Times New Roman"/>
          <w:sz w:val="24"/>
          <w:szCs w:val="24"/>
        </w:rPr>
        <w:t>kein Gesetz zum Schutz des ungeborenen Lebens?</w:t>
      </w:r>
    </w:p>
    <w:p w14:paraId="38E75A3C" w14:textId="77777777" w:rsidR="00081CC0" w:rsidRPr="007D5F29" w:rsidRDefault="00081CC0" w:rsidP="00081CC0">
      <w:pPr>
        <w:spacing w:line="360" w:lineRule="auto"/>
        <w:jc w:val="both"/>
        <w:rPr>
          <w:rFonts w:ascii="Times New Roman" w:hAnsi="Times New Roman" w:cs="Times New Roman"/>
          <w:sz w:val="24"/>
          <w:szCs w:val="24"/>
          <w:lang w:val="de-LU"/>
        </w:rPr>
      </w:pPr>
      <w:r w:rsidRPr="008773F5">
        <w:rPr>
          <w:rFonts w:ascii="Times New Roman" w:hAnsi="Times New Roman" w:cs="Times New Roman"/>
          <w:sz w:val="24"/>
          <w:szCs w:val="24"/>
        </w:rPr>
        <w:t xml:space="preserve">Armand </w:t>
      </w:r>
      <w:proofErr w:type="spellStart"/>
      <w:r w:rsidRPr="008773F5">
        <w:rPr>
          <w:rFonts w:ascii="Times New Roman" w:hAnsi="Times New Roman" w:cs="Times New Roman"/>
          <w:sz w:val="24"/>
          <w:szCs w:val="24"/>
        </w:rPr>
        <w:t>Clesse</w:t>
      </w:r>
      <w:proofErr w:type="spellEnd"/>
      <w:r w:rsidRPr="008773F5">
        <w:rPr>
          <w:rFonts w:ascii="Times New Roman" w:hAnsi="Times New Roman" w:cs="Times New Roman"/>
          <w:sz w:val="24"/>
          <w:szCs w:val="24"/>
        </w:rPr>
        <w:t xml:space="preserve">: „Also taufe ich dich Nicht-Mensch“: um das Noch-Nicht-Geborene abtreiben zu dürfen; wie die Nazis in den 1930er Jahren es mit den Juden machten, bezeichnet man es als Nicht-Menschen, um es töten zu dürfen; „Endlösung“ derselbe </w:t>
      </w:r>
      <w:r w:rsidRPr="008773F5">
        <w:rPr>
          <w:rFonts w:ascii="Times New Roman" w:hAnsi="Times New Roman" w:cs="Times New Roman"/>
          <w:sz w:val="24"/>
          <w:szCs w:val="24"/>
        </w:rPr>
        <w:lastRenderedPageBreak/>
        <w:t>Euphemismus wie „Schwangerschaftsunterbrechung“; ungeborenes Leben als Leibeigener der Mutter (mein Bauch gehört mir)</w:t>
      </w:r>
      <w:r w:rsidR="008773F5">
        <w:rPr>
          <w:rFonts w:ascii="Times New Roman" w:hAnsi="Times New Roman" w:cs="Times New Roman"/>
          <w:sz w:val="24"/>
          <w:szCs w:val="24"/>
        </w:rPr>
        <w:t xml:space="preserve">. </w:t>
      </w:r>
      <w:r w:rsidR="008773F5" w:rsidRPr="007D5F29">
        <w:rPr>
          <w:rFonts w:ascii="Times New Roman" w:hAnsi="Times New Roman" w:cs="Times New Roman"/>
          <w:sz w:val="24"/>
          <w:szCs w:val="24"/>
          <w:lang w:val="de-LU"/>
        </w:rPr>
        <w:t>Nun gelte das</w:t>
      </w:r>
      <w:r w:rsidRPr="007D5F29">
        <w:rPr>
          <w:rFonts w:ascii="Times New Roman" w:hAnsi="Times New Roman" w:cs="Times New Roman"/>
          <w:sz w:val="24"/>
          <w:szCs w:val="24"/>
          <w:lang w:val="de-LU"/>
        </w:rPr>
        <w:t xml:space="preserve"> Faustrecht</w:t>
      </w:r>
      <w:r w:rsidR="008773F5" w:rsidRPr="007D5F29">
        <w:rPr>
          <w:rFonts w:ascii="Times New Roman" w:hAnsi="Times New Roman" w:cs="Times New Roman"/>
          <w:sz w:val="24"/>
          <w:szCs w:val="24"/>
          <w:lang w:val="de-LU"/>
        </w:rPr>
        <w:t xml:space="preserve">. </w:t>
      </w:r>
    </w:p>
    <w:p w14:paraId="1E7D7CFA" w14:textId="77777777" w:rsidR="00081CC0" w:rsidRPr="0058276D" w:rsidRDefault="008773F5" w:rsidP="00081CC0">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 </w:t>
      </w:r>
      <w:r>
        <w:rPr>
          <w:rFonts w:ascii="Times New Roman" w:hAnsi="Times New Roman" w:cs="Times New Roman"/>
          <w:sz w:val="24"/>
          <w:szCs w:val="24"/>
        </w:rPr>
        <w:t xml:space="preserve">Leserbrief: </w:t>
      </w:r>
      <w:r w:rsidR="00081CC0" w:rsidRPr="0058276D">
        <w:rPr>
          <w:rFonts w:ascii="Times New Roman" w:hAnsi="Times New Roman" w:cs="Times New Roman"/>
          <w:sz w:val="24"/>
          <w:szCs w:val="24"/>
        </w:rPr>
        <w:t>„</w:t>
      </w:r>
      <w:proofErr w:type="spellStart"/>
      <w:r w:rsidR="00081CC0" w:rsidRPr="0058276D">
        <w:rPr>
          <w:rFonts w:ascii="Times New Roman" w:hAnsi="Times New Roman" w:cs="Times New Roman"/>
          <w:sz w:val="24"/>
          <w:szCs w:val="24"/>
        </w:rPr>
        <w:t>Assez</w:t>
      </w:r>
      <w:proofErr w:type="spellEnd"/>
      <w:r w:rsidR="00081CC0" w:rsidRPr="0058276D">
        <w:rPr>
          <w:rFonts w:ascii="Times New Roman" w:hAnsi="Times New Roman" w:cs="Times New Roman"/>
          <w:sz w:val="24"/>
          <w:szCs w:val="24"/>
        </w:rPr>
        <w:t xml:space="preserve">? – Plus </w:t>
      </w:r>
      <w:proofErr w:type="spellStart"/>
      <w:r w:rsidR="00081CC0" w:rsidRPr="0058276D">
        <w:rPr>
          <w:rFonts w:ascii="Times New Roman" w:hAnsi="Times New Roman" w:cs="Times New Roman"/>
          <w:sz w:val="24"/>
          <w:szCs w:val="24"/>
        </w:rPr>
        <w:t>qu’assez</w:t>
      </w:r>
      <w:proofErr w:type="spellEnd"/>
      <w:r w:rsidR="00081CC0" w:rsidRPr="0058276D">
        <w:rPr>
          <w:rFonts w:ascii="Times New Roman" w:hAnsi="Times New Roman" w:cs="Times New Roman"/>
          <w:sz w:val="24"/>
          <w:szCs w:val="24"/>
        </w:rPr>
        <w:t>!!!“: Pierre Meyers</w:t>
      </w:r>
      <w:r>
        <w:rPr>
          <w:rFonts w:ascii="Times New Roman" w:hAnsi="Times New Roman" w:cs="Times New Roman"/>
          <w:sz w:val="24"/>
          <w:szCs w:val="24"/>
        </w:rPr>
        <w:t>,</w:t>
      </w:r>
      <w:r w:rsidR="00081CC0" w:rsidRPr="0058276D">
        <w:rPr>
          <w:rFonts w:ascii="Times New Roman" w:hAnsi="Times New Roman" w:cs="Times New Roman"/>
          <w:sz w:val="24"/>
          <w:szCs w:val="24"/>
        </w:rPr>
        <w:t xml:space="preserve"> 38 J</w:t>
      </w:r>
      <w:r>
        <w:rPr>
          <w:rFonts w:ascii="Times New Roman" w:hAnsi="Times New Roman" w:cs="Times New Roman"/>
          <w:sz w:val="24"/>
          <w:szCs w:val="24"/>
        </w:rPr>
        <w:t>ahre</w:t>
      </w:r>
      <w:r w:rsidR="00081CC0" w:rsidRPr="0058276D">
        <w:rPr>
          <w:rFonts w:ascii="Times New Roman" w:hAnsi="Times New Roman" w:cs="Times New Roman"/>
          <w:sz w:val="24"/>
          <w:szCs w:val="24"/>
        </w:rPr>
        <w:t xml:space="preserve"> alt und Vater drei</w:t>
      </w:r>
      <w:r>
        <w:rPr>
          <w:rFonts w:ascii="Times New Roman" w:hAnsi="Times New Roman" w:cs="Times New Roman"/>
          <w:sz w:val="24"/>
          <w:szCs w:val="24"/>
        </w:rPr>
        <w:t>er</w:t>
      </w:r>
      <w:r w:rsidR="00081CC0" w:rsidRPr="0058276D">
        <w:rPr>
          <w:rFonts w:ascii="Times New Roman" w:hAnsi="Times New Roman" w:cs="Times New Roman"/>
          <w:sz w:val="24"/>
          <w:szCs w:val="24"/>
        </w:rPr>
        <w:t xml:space="preserve"> Kinder</w:t>
      </w:r>
      <w:r>
        <w:rPr>
          <w:rFonts w:ascii="Times New Roman" w:hAnsi="Times New Roman" w:cs="Times New Roman"/>
          <w:sz w:val="24"/>
          <w:szCs w:val="24"/>
        </w:rPr>
        <w:t>:</w:t>
      </w:r>
      <w:r w:rsidR="00081CC0" w:rsidRPr="0058276D">
        <w:rPr>
          <w:rFonts w:ascii="Times New Roman" w:hAnsi="Times New Roman" w:cs="Times New Roman"/>
          <w:sz w:val="24"/>
          <w:szCs w:val="24"/>
        </w:rPr>
        <w:t xml:space="preserve"> „dreiste Entgleisungen“ </w:t>
      </w:r>
      <w:r w:rsidR="00081CC0">
        <w:rPr>
          <w:rFonts w:ascii="Times New Roman" w:hAnsi="Times New Roman" w:cs="Times New Roman"/>
          <w:sz w:val="24"/>
          <w:szCs w:val="24"/>
        </w:rPr>
        <w:t>[</w:t>
      </w:r>
      <w:r>
        <w:rPr>
          <w:rFonts w:ascii="Times New Roman" w:hAnsi="Times New Roman" w:cs="Times New Roman"/>
          <w:sz w:val="24"/>
          <w:szCs w:val="24"/>
        </w:rPr>
        <w:t xml:space="preserve">Geringschätzung </w:t>
      </w:r>
      <w:r w:rsidR="00081CC0" w:rsidRPr="0058276D">
        <w:rPr>
          <w:rFonts w:ascii="Times New Roman" w:hAnsi="Times New Roman" w:cs="Times New Roman"/>
          <w:sz w:val="24"/>
          <w:szCs w:val="24"/>
        </w:rPr>
        <w:t>für L</w:t>
      </w:r>
      <w:r w:rsidR="00081CC0">
        <w:rPr>
          <w:rFonts w:ascii="Times New Roman" w:hAnsi="Times New Roman" w:cs="Times New Roman"/>
          <w:sz w:val="24"/>
          <w:szCs w:val="24"/>
        </w:rPr>
        <w:t xml:space="preserve">iliane </w:t>
      </w:r>
      <w:r w:rsidR="00081CC0" w:rsidRPr="0058276D">
        <w:rPr>
          <w:rFonts w:ascii="Times New Roman" w:hAnsi="Times New Roman" w:cs="Times New Roman"/>
          <w:sz w:val="24"/>
          <w:szCs w:val="24"/>
        </w:rPr>
        <w:t>T</w:t>
      </w:r>
      <w:r w:rsidR="00081CC0">
        <w:rPr>
          <w:rFonts w:ascii="Times New Roman" w:hAnsi="Times New Roman" w:cs="Times New Roman"/>
          <w:sz w:val="24"/>
          <w:szCs w:val="24"/>
        </w:rPr>
        <w:t xml:space="preserve">horn </w:t>
      </w:r>
      <w:r>
        <w:rPr>
          <w:rFonts w:ascii="Times New Roman" w:hAnsi="Times New Roman" w:cs="Times New Roman"/>
          <w:sz w:val="24"/>
          <w:szCs w:val="24"/>
        </w:rPr>
        <w:t xml:space="preserve">wird </w:t>
      </w:r>
      <w:r w:rsidR="00081CC0">
        <w:rPr>
          <w:rFonts w:ascii="Times New Roman" w:hAnsi="Times New Roman" w:cs="Times New Roman"/>
          <w:sz w:val="24"/>
          <w:szCs w:val="24"/>
        </w:rPr>
        <w:t>zum Ausdruck gebracht]</w:t>
      </w:r>
      <w:r>
        <w:rPr>
          <w:rFonts w:ascii="Times New Roman" w:hAnsi="Times New Roman" w:cs="Times New Roman"/>
          <w:sz w:val="24"/>
          <w:szCs w:val="24"/>
        </w:rPr>
        <w:t xml:space="preserve">. </w:t>
      </w:r>
    </w:p>
    <w:p w14:paraId="4F3039BE" w14:textId="77777777" w:rsidR="00E24981" w:rsidRDefault="005011E9" w:rsidP="00081CC0">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rz</w:t>
      </w:r>
      <w:proofErr w:type="spellEnd"/>
      <w:r w:rsidR="00081CC0">
        <w:rPr>
          <w:rFonts w:ascii="Times New Roman" w:hAnsi="Times New Roman" w:cs="Times New Roman"/>
          <w:sz w:val="24"/>
          <w:szCs w:val="24"/>
        </w:rPr>
        <w:t xml:space="preserve"> (Anonymus)</w:t>
      </w:r>
      <w:r w:rsidR="008773F5">
        <w:rPr>
          <w:rFonts w:ascii="Times New Roman" w:hAnsi="Times New Roman" w:cs="Times New Roman"/>
          <w:sz w:val="24"/>
          <w:szCs w:val="24"/>
        </w:rPr>
        <w:t>.</w:t>
      </w:r>
      <w:r w:rsidR="00081CC0">
        <w:rPr>
          <w:rFonts w:ascii="Times New Roman" w:hAnsi="Times New Roman" w:cs="Times New Roman"/>
          <w:sz w:val="24"/>
          <w:szCs w:val="24"/>
        </w:rPr>
        <w:t xml:space="preserve"> </w:t>
      </w:r>
      <w:r w:rsidR="00081CC0" w:rsidRPr="0058276D">
        <w:rPr>
          <w:rFonts w:ascii="Times New Roman" w:hAnsi="Times New Roman" w:cs="Times New Roman"/>
          <w:sz w:val="24"/>
          <w:szCs w:val="24"/>
        </w:rPr>
        <w:t xml:space="preserve">Die Schwiegermutter der Nation: </w:t>
      </w:r>
      <w:r w:rsidR="008773F5">
        <w:rPr>
          <w:rFonts w:ascii="Times New Roman" w:hAnsi="Times New Roman" w:cs="Times New Roman"/>
          <w:sz w:val="24"/>
          <w:szCs w:val="24"/>
        </w:rPr>
        <w:t xml:space="preserve">Die Frage, </w:t>
      </w:r>
      <w:r w:rsidR="00081CC0" w:rsidRPr="0058276D">
        <w:rPr>
          <w:rFonts w:ascii="Times New Roman" w:hAnsi="Times New Roman" w:cs="Times New Roman"/>
          <w:sz w:val="24"/>
          <w:szCs w:val="24"/>
        </w:rPr>
        <w:t>für wen L</w:t>
      </w:r>
      <w:r w:rsidR="008773F5">
        <w:rPr>
          <w:rFonts w:ascii="Times New Roman" w:hAnsi="Times New Roman" w:cs="Times New Roman"/>
          <w:sz w:val="24"/>
          <w:szCs w:val="24"/>
        </w:rPr>
        <w:t>iliane Thorn</w:t>
      </w:r>
      <w:r w:rsidR="00E24981">
        <w:rPr>
          <w:rFonts w:ascii="Times New Roman" w:hAnsi="Times New Roman" w:cs="Times New Roman"/>
          <w:sz w:val="24"/>
          <w:szCs w:val="24"/>
        </w:rPr>
        <w:t xml:space="preserve"> eigentlich schreibe, wird aufgeworfen.</w:t>
      </w:r>
      <w:r w:rsidR="00081CC0" w:rsidRPr="0058276D">
        <w:rPr>
          <w:rFonts w:ascii="Times New Roman" w:hAnsi="Times New Roman" w:cs="Times New Roman"/>
          <w:sz w:val="24"/>
          <w:szCs w:val="24"/>
        </w:rPr>
        <w:t xml:space="preserve"> An der „Abtreiber-Front“ st</w:t>
      </w:r>
      <w:r w:rsidR="00E24981">
        <w:rPr>
          <w:rFonts w:ascii="Times New Roman" w:hAnsi="Times New Roman" w:cs="Times New Roman"/>
          <w:sz w:val="24"/>
          <w:szCs w:val="24"/>
        </w:rPr>
        <w:t>ünden</w:t>
      </w:r>
      <w:r w:rsidR="00081CC0" w:rsidRPr="0058276D">
        <w:rPr>
          <w:rFonts w:ascii="Times New Roman" w:hAnsi="Times New Roman" w:cs="Times New Roman"/>
          <w:sz w:val="24"/>
          <w:szCs w:val="24"/>
        </w:rPr>
        <w:t xml:space="preserve"> keine geplagten Mütter mit fünf, sechs und mehr Kindern, sondern </w:t>
      </w:r>
      <w:r w:rsidR="00081CC0" w:rsidRPr="00E24981">
        <w:rPr>
          <w:rFonts w:ascii="Times New Roman" w:hAnsi="Times New Roman" w:cs="Times New Roman"/>
          <w:sz w:val="24"/>
          <w:szCs w:val="24"/>
        </w:rPr>
        <w:t>„Ein-Kind-Mütter, Kinderlose […] alte Jun</w:t>
      </w:r>
      <w:r w:rsidRPr="00E24981">
        <w:rPr>
          <w:rFonts w:ascii="Times New Roman" w:hAnsi="Times New Roman" w:cs="Times New Roman"/>
          <w:sz w:val="24"/>
          <w:szCs w:val="24"/>
        </w:rPr>
        <w:t>g</w:t>
      </w:r>
      <w:r w:rsidR="00081CC0" w:rsidRPr="00E24981">
        <w:rPr>
          <w:rFonts w:ascii="Times New Roman" w:hAnsi="Times New Roman" w:cs="Times New Roman"/>
          <w:sz w:val="24"/>
          <w:szCs w:val="24"/>
        </w:rPr>
        <w:t xml:space="preserve">fern, denen Madame Thorn-Petit das Recht zum Mitreden […] absprechen möchte.“ </w:t>
      </w:r>
    </w:p>
    <w:p w14:paraId="08240D56" w14:textId="77777777" w:rsidR="00081CC0" w:rsidRPr="0058276D" w:rsidRDefault="005011E9" w:rsidP="00081CC0">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„R.“</w:t>
      </w:r>
      <w:r>
        <w:rPr>
          <w:rFonts w:ascii="Times New Roman" w:hAnsi="Times New Roman" w:cs="Times New Roman"/>
          <w:sz w:val="24"/>
          <w:szCs w:val="24"/>
        </w:rPr>
        <w:t xml:space="preserve"> (Anonymus): </w:t>
      </w:r>
      <w:r w:rsidR="00081CC0" w:rsidRPr="0058276D">
        <w:rPr>
          <w:rFonts w:ascii="Times New Roman" w:hAnsi="Times New Roman" w:cs="Times New Roman"/>
          <w:sz w:val="24"/>
          <w:szCs w:val="24"/>
        </w:rPr>
        <w:t xml:space="preserve">Endlösung Kinderfrage: Wannseekonferenz; 20.01.42; </w:t>
      </w:r>
      <w:r w:rsidR="00E24981">
        <w:rPr>
          <w:rFonts w:ascii="Times New Roman" w:hAnsi="Times New Roman" w:cs="Times New Roman"/>
          <w:sz w:val="24"/>
          <w:szCs w:val="24"/>
        </w:rPr>
        <w:t>0</w:t>
      </w:r>
      <w:r w:rsidR="00081CC0" w:rsidRPr="0058276D">
        <w:rPr>
          <w:rFonts w:ascii="Times New Roman" w:hAnsi="Times New Roman" w:cs="Times New Roman"/>
          <w:sz w:val="24"/>
          <w:szCs w:val="24"/>
        </w:rPr>
        <w:t xml:space="preserve">2.12.77: Gesetzesprojekt </w:t>
      </w:r>
      <w:r w:rsidR="00E24981">
        <w:rPr>
          <w:rFonts w:ascii="Times New Roman" w:hAnsi="Times New Roman" w:cs="Times New Roman"/>
          <w:sz w:val="24"/>
          <w:szCs w:val="24"/>
        </w:rPr>
        <w:t xml:space="preserve">zur Abtreibungslegalisierung wird </w:t>
      </w:r>
      <w:r w:rsidR="00081CC0" w:rsidRPr="0058276D">
        <w:rPr>
          <w:rFonts w:ascii="Times New Roman" w:hAnsi="Times New Roman" w:cs="Times New Roman"/>
          <w:sz w:val="24"/>
          <w:szCs w:val="24"/>
        </w:rPr>
        <w:t>deponiert; „die blau-rote Clique</w:t>
      </w:r>
      <w:r w:rsidR="00E24981">
        <w:rPr>
          <w:rFonts w:ascii="Times New Roman" w:hAnsi="Times New Roman" w:cs="Times New Roman"/>
          <w:sz w:val="24"/>
          <w:szCs w:val="24"/>
        </w:rPr>
        <w:t xml:space="preserve"> [d. i. die Koalition]</w:t>
      </w:r>
      <w:r w:rsidR="00081CC0" w:rsidRPr="0058276D">
        <w:rPr>
          <w:rFonts w:ascii="Times New Roman" w:hAnsi="Times New Roman" w:cs="Times New Roman"/>
          <w:sz w:val="24"/>
          <w:szCs w:val="24"/>
        </w:rPr>
        <w:t xml:space="preserve"> in ihrer Arroganz“ möchte freie Meinungsäußerung eindämme</w:t>
      </w:r>
      <w:r>
        <w:rPr>
          <w:rFonts w:ascii="Times New Roman" w:hAnsi="Times New Roman" w:cs="Times New Roman"/>
          <w:sz w:val="24"/>
          <w:szCs w:val="24"/>
        </w:rPr>
        <w:t>n</w:t>
      </w:r>
      <w:r w:rsidR="00E24981">
        <w:rPr>
          <w:rFonts w:ascii="Times New Roman" w:hAnsi="Times New Roman" w:cs="Times New Roman"/>
          <w:sz w:val="24"/>
          <w:szCs w:val="24"/>
        </w:rPr>
        <w:t xml:space="preserve">. </w:t>
      </w:r>
    </w:p>
    <w:p w14:paraId="6A205184" w14:textId="77777777" w:rsidR="00E24981" w:rsidRDefault="00E24981" w:rsidP="009348B4">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58276D">
        <w:rPr>
          <w:rFonts w:ascii="Times New Roman" w:hAnsi="Times New Roman" w:cs="Times New Roman"/>
          <w:sz w:val="24"/>
          <w:szCs w:val="24"/>
        </w:rPr>
        <w:t>Maye</w:t>
      </w:r>
      <w:r>
        <w:rPr>
          <w:rFonts w:ascii="Times New Roman" w:hAnsi="Times New Roman" w:cs="Times New Roman"/>
          <w:sz w:val="24"/>
          <w:szCs w:val="24"/>
        </w:rPr>
        <w:t>r)</w:t>
      </w:r>
      <w:r w:rsidRPr="0058276D">
        <w:rPr>
          <w:rFonts w:ascii="Times New Roman" w:hAnsi="Times New Roman" w:cs="Times New Roman"/>
          <w:sz w:val="24"/>
          <w:szCs w:val="24"/>
        </w:rPr>
        <w:t xml:space="preserve"> </w:t>
      </w:r>
      <w:r w:rsidR="00081CC0" w:rsidRPr="0058276D">
        <w:rPr>
          <w:rFonts w:ascii="Times New Roman" w:hAnsi="Times New Roman" w:cs="Times New Roman"/>
          <w:sz w:val="24"/>
          <w:szCs w:val="24"/>
        </w:rPr>
        <w:t>Ein Schatten über dem Land: Erwählung Marias als Schutzpatronin L</w:t>
      </w:r>
      <w:r w:rsidR="005011E9">
        <w:rPr>
          <w:rFonts w:ascii="Times New Roman" w:hAnsi="Times New Roman" w:cs="Times New Roman"/>
          <w:sz w:val="24"/>
          <w:szCs w:val="24"/>
        </w:rPr>
        <w:t>uxemburg</w:t>
      </w:r>
      <w:r w:rsidR="00081CC0" w:rsidRPr="0058276D">
        <w:rPr>
          <w:rFonts w:ascii="Times New Roman" w:hAnsi="Times New Roman" w:cs="Times New Roman"/>
          <w:sz w:val="24"/>
          <w:szCs w:val="24"/>
        </w:rPr>
        <w:t>s vor 300 Jahren und Abtreibungsfrage: „Viele sind zu feige, um den Mund zu öffnen, auch viele von denen, die möglicherweise dieses Jahr wieder in die Oktav ziehen.“</w:t>
      </w:r>
    </w:p>
    <w:p w14:paraId="74E41469" w14:textId="77777777" w:rsidR="00081CC0" w:rsidRPr="005011E9" w:rsidRDefault="00E24981" w:rsidP="009348B4">
      <w:pPr>
        <w:spacing w:line="360" w:lineRule="auto"/>
        <w:jc w:val="both"/>
        <w:rPr>
          <w:rFonts w:ascii="Times New Roman" w:hAnsi="Times New Roman" w:cs="Times New Roman"/>
          <w:sz w:val="24"/>
          <w:szCs w:val="24"/>
        </w:rPr>
      </w:pPr>
      <w:r w:rsidRPr="005011E9">
        <w:rPr>
          <w:rFonts w:ascii="Times New Roman" w:hAnsi="Times New Roman" w:cs="Times New Roman"/>
          <w:sz w:val="24"/>
          <w:szCs w:val="24"/>
        </w:rPr>
        <w:t xml:space="preserve">(O. L-K) </w:t>
      </w:r>
      <w:r w:rsidR="00081CC0" w:rsidRPr="005011E9">
        <w:rPr>
          <w:rFonts w:ascii="Times New Roman" w:hAnsi="Times New Roman" w:cs="Times New Roman"/>
          <w:sz w:val="24"/>
          <w:szCs w:val="24"/>
        </w:rPr>
        <w:t>Quo vadis, Luxemburg: 20.02.1678: Erw</w:t>
      </w:r>
      <w:r w:rsidR="005011E9">
        <w:rPr>
          <w:rFonts w:ascii="Times New Roman" w:hAnsi="Times New Roman" w:cs="Times New Roman"/>
          <w:sz w:val="24"/>
          <w:szCs w:val="24"/>
        </w:rPr>
        <w:t>ählung</w:t>
      </w:r>
      <w:r w:rsidR="00081CC0" w:rsidRPr="005011E9">
        <w:rPr>
          <w:rFonts w:ascii="Times New Roman" w:hAnsi="Times New Roman" w:cs="Times New Roman"/>
          <w:sz w:val="24"/>
          <w:szCs w:val="24"/>
        </w:rPr>
        <w:t xml:space="preserve"> Marias zur Schutzpatronin; „Heuchelei und Pharisäertum“; „Schwangerschaft ist keine  Krankheit, S</w:t>
      </w:r>
      <w:r w:rsidR="005011E9">
        <w:rPr>
          <w:rFonts w:ascii="Times New Roman" w:hAnsi="Times New Roman" w:cs="Times New Roman"/>
          <w:sz w:val="24"/>
          <w:szCs w:val="24"/>
        </w:rPr>
        <w:t>chwangerschaft</w:t>
      </w:r>
      <w:r w:rsidR="00081CC0" w:rsidRPr="005011E9">
        <w:rPr>
          <w:rFonts w:ascii="Times New Roman" w:hAnsi="Times New Roman" w:cs="Times New Roman"/>
          <w:sz w:val="24"/>
          <w:szCs w:val="24"/>
        </w:rPr>
        <w:t xml:space="preserve"> bedeutet Leben“; „Und zu diesem traurigen Akt hat gerade der Familienminister den Auftakt gegeben!“</w:t>
      </w:r>
      <w:r w:rsidR="005011E9">
        <w:rPr>
          <w:rFonts w:ascii="Times New Roman" w:hAnsi="Times New Roman" w:cs="Times New Roman"/>
          <w:sz w:val="24"/>
          <w:szCs w:val="24"/>
        </w:rPr>
        <w:t>;</w:t>
      </w:r>
      <w:r w:rsidR="00081CC0" w:rsidRPr="005011E9">
        <w:rPr>
          <w:rFonts w:ascii="Times New Roman" w:hAnsi="Times New Roman" w:cs="Times New Roman"/>
          <w:sz w:val="24"/>
          <w:szCs w:val="24"/>
        </w:rPr>
        <w:t xml:space="preserve"> „Alle rechtdenkenden Frauen, sowie alle rechtdenkenden Luxemburger sagen den Kampf an und stellen sich zur Wehr gegen dieses abscheuliche Gesetz, angefangen bei der überspannten Sexualerziehung in der Schule bis zur Lib</w:t>
      </w:r>
      <w:r w:rsidR="005011E9">
        <w:rPr>
          <w:rFonts w:ascii="Times New Roman" w:hAnsi="Times New Roman" w:cs="Times New Roman"/>
          <w:sz w:val="24"/>
          <w:szCs w:val="24"/>
        </w:rPr>
        <w:t>eralisierung</w:t>
      </w:r>
      <w:r w:rsidR="00081CC0" w:rsidRPr="005011E9">
        <w:rPr>
          <w:rFonts w:ascii="Times New Roman" w:hAnsi="Times New Roman" w:cs="Times New Roman"/>
          <w:sz w:val="24"/>
          <w:szCs w:val="24"/>
        </w:rPr>
        <w:t xml:space="preserve"> der A</w:t>
      </w:r>
      <w:r>
        <w:rPr>
          <w:rFonts w:ascii="Times New Roman" w:hAnsi="Times New Roman" w:cs="Times New Roman"/>
          <w:sz w:val="24"/>
          <w:szCs w:val="24"/>
        </w:rPr>
        <w:t>btreibung</w:t>
      </w:r>
      <w:r w:rsidR="00081CC0" w:rsidRPr="005011E9">
        <w:rPr>
          <w:rFonts w:ascii="Times New Roman" w:hAnsi="Times New Roman" w:cs="Times New Roman"/>
          <w:sz w:val="24"/>
          <w:szCs w:val="24"/>
        </w:rPr>
        <w:t>“</w:t>
      </w:r>
      <w:r>
        <w:rPr>
          <w:rFonts w:ascii="Times New Roman" w:hAnsi="Times New Roman" w:cs="Times New Roman"/>
          <w:sz w:val="24"/>
          <w:szCs w:val="24"/>
        </w:rPr>
        <w:t xml:space="preserve">. </w:t>
      </w:r>
    </w:p>
    <w:p w14:paraId="6CEFE9B7" w14:textId="29C01CF4" w:rsidR="009348B4" w:rsidRDefault="009348B4" w:rsidP="009348B4">
      <w:pPr>
        <w:spacing w:line="360" w:lineRule="auto"/>
        <w:jc w:val="both"/>
        <w:rPr>
          <w:rFonts w:ascii="Times New Roman" w:hAnsi="Times New Roman" w:cs="Times New Roman"/>
          <w:sz w:val="24"/>
          <w:szCs w:val="24"/>
        </w:rPr>
      </w:pPr>
      <w:r w:rsidRPr="00914513">
        <w:rPr>
          <w:rFonts w:ascii="Times New Roman" w:hAnsi="Times New Roman" w:cs="Times New Roman"/>
          <w:sz w:val="24"/>
          <w:szCs w:val="24"/>
        </w:rPr>
        <w:t>J. S. Das fundamental</w:t>
      </w:r>
      <w:r w:rsidR="00914513" w:rsidRPr="00914513">
        <w:rPr>
          <w:rFonts w:ascii="Times New Roman" w:hAnsi="Times New Roman" w:cs="Times New Roman"/>
          <w:sz w:val="24"/>
          <w:szCs w:val="24"/>
        </w:rPr>
        <w:t>st</w:t>
      </w:r>
      <w:r w:rsidRPr="00914513">
        <w:rPr>
          <w:rFonts w:ascii="Times New Roman" w:hAnsi="Times New Roman" w:cs="Times New Roman"/>
          <w:sz w:val="24"/>
          <w:szCs w:val="24"/>
        </w:rPr>
        <w:t>e Menschenrecht:</w:t>
      </w:r>
      <w:r w:rsidR="005D5ACA">
        <w:rPr>
          <w:rFonts w:ascii="Times New Roman" w:hAnsi="Times New Roman" w:cs="Times New Roman"/>
          <w:sz w:val="24"/>
          <w:szCs w:val="24"/>
        </w:rPr>
        <w:t xml:space="preserve"> Die </w:t>
      </w:r>
      <w:r w:rsidRPr="00914513">
        <w:rPr>
          <w:rFonts w:ascii="Times New Roman" w:hAnsi="Times New Roman" w:cs="Times New Roman"/>
          <w:sz w:val="24"/>
          <w:szCs w:val="24"/>
        </w:rPr>
        <w:t xml:space="preserve">„Abtreibung wurde in dem </w:t>
      </w:r>
      <w:proofErr w:type="spellStart"/>
      <w:r w:rsidRPr="00914513">
        <w:rPr>
          <w:rFonts w:ascii="Times New Roman" w:hAnsi="Times New Roman" w:cs="Times New Roman"/>
          <w:sz w:val="24"/>
          <w:szCs w:val="24"/>
        </w:rPr>
        <w:t>unliberalsten</w:t>
      </w:r>
      <w:proofErr w:type="spellEnd"/>
      <w:r w:rsidRPr="00914513">
        <w:rPr>
          <w:rFonts w:ascii="Times New Roman" w:hAnsi="Times New Roman" w:cs="Times New Roman"/>
          <w:sz w:val="24"/>
          <w:szCs w:val="24"/>
        </w:rPr>
        <w:t xml:space="preserve"> Lande der Welt</w:t>
      </w:r>
      <w:r w:rsidR="005D5ACA">
        <w:rPr>
          <w:rFonts w:ascii="Times New Roman" w:hAnsi="Times New Roman" w:cs="Times New Roman"/>
          <w:sz w:val="24"/>
          <w:szCs w:val="24"/>
        </w:rPr>
        <w:t xml:space="preserve"> [in der UDSSR]</w:t>
      </w:r>
      <w:r w:rsidRPr="00914513">
        <w:rPr>
          <w:rFonts w:ascii="Times New Roman" w:hAnsi="Times New Roman" w:cs="Times New Roman"/>
          <w:sz w:val="24"/>
          <w:szCs w:val="24"/>
        </w:rPr>
        <w:t xml:space="preserve"> </w:t>
      </w:r>
      <w:proofErr w:type="gramStart"/>
      <w:r w:rsidRPr="00914513">
        <w:rPr>
          <w:rFonts w:ascii="Times New Roman" w:hAnsi="Times New Roman" w:cs="Times New Roman"/>
          <w:sz w:val="24"/>
          <w:szCs w:val="24"/>
        </w:rPr>
        <w:t>total liberalis</w:t>
      </w:r>
      <w:r w:rsidR="00BC39A2" w:rsidRPr="00914513">
        <w:rPr>
          <w:rFonts w:ascii="Times New Roman" w:hAnsi="Times New Roman" w:cs="Times New Roman"/>
          <w:sz w:val="24"/>
          <w:szCs w:val="24"/>
        </w:rPr>
        <w:t>ie</w:t>
      </w:r>
      <w:r w:rsidRPr="00914513">
        <w:rPr>
          <w:rFonts w:ascii="Times New Roman" w:hAnsi="Times New Roman" w:cs="Times New Roman"/>
          <w:sz w:val="24"/>
          <w:szCs w:val="24"/>
        </w:rPr>
        <w:t>rt</w:t>
      </w:r>
      <w:proofErr w:type="gramEnd"/>
      <w:r w:rsidRPr="00914513">
        <w:rPr>
          <w:rFonts w:ascii="Times New Roman" w:hAnsi="Times New Roman" w:cs="Times New Roman"/>
          <w:sz w:val="24"/>
          <w:szCs w:val="24"/>
        </w:rPr>
        <w:t>.“</w:t>
      </w:r>
      <w:r w:rsidR="005D5ACA">
        <w:rPr>
          <w:rFonts w:ascii="Times New Roman" w:hAnsi="Times New Roman" w:cs="Times New Roman"/>
          <w:sz w:val="24"/>
          <w:szCs w:val="24"/>
        </w:rPr>
        <w:t>.</w:t>
      </w:r>
      <w:r w:rsidRPr="00914513">
        <w:rPr>
          <w:rFonts w:ascii="Times New Roman" w:hAnsi="Times New Roman" w:cs="Times New Roman"/>
          <w:sz w:val="24"/>
          <w:szCs w:val="24"/>
        </w:rPr>
        <w:t xml:space="preserve"> </w:t>
      </w:r>
      <w:r w:rsidR="005D5ACA">
        <w:rPr>
          <w:rFonts w:ascii="Times New Roman" w:hAnsi="Times New Roman" w:cs="Times New Roman"/>
          <w:sz w:val="24"/>
          <w:szCs w:val="24"/>
        </w:rPr>
        <w:t xml:space="preserve">Im </w:t>
      </w:r>
      <w:r w:rsidRPr="00914513">
        <w:rPr>
          <w:rFonts w:ascii="Times New Roman" w:hAnsi="Times New Roman" w:cs="Times New Roman"/>
          <w:sz w:val="24"/>
          <w:szCs w:val="24"/>
        </w:rPr>
        <w:t>Christentum</w:t>
      </w:r>
      <w:r w:rsidR="005D5ACA">
        <w:rPr>
          <w:rFonts w:ascii="Times New Roman" w:hAnsi="Times New Roman" w:cs="Times New Roman"/>
          <w:sz w:val="24"/>
          <w:szCs w:val="24"/>
        </w:rPr>
        <w:t xml:space="preserve"> gelte:</w:t>
      </w:r>
      <w:r w:rsidRPr="00914513">
        <w:rPr>
          <w:rFonts w:ascii="Times New Roman" w:hAnsi="Times New Roman" w:cs="Times New Roman"/>
          <w:sz w:val="24"/>
          <w:szCs w:val="24"/>
        </w:rPr>
        <w:t xml:space="preserve"> Alle Menschen sind Kinder desselben Vaters, a</w:t>
      </w:r>
      <w:r w:rsidR="00691E64">
        <w:rPr>
          <w:rFonts w:ascii="Times New Roman" w:hAnsi="Times New Roman" w:cs="Times New Roman"/>
          <w:sz w:val="24"/>
          <w:szCs w:val="24"/>
        </w:rPr>
        <w:t>ls</w:t>
      </w:r>
      <w:r w:rsidRPr="00914513">
        <w:rPr>
          <w:rFonts w:ascii="Times New Roman" w:hAnsi="Times New Roman" w:cs="Times New Roman"/>
          <w:sz w:val="24"/>
          <w:szCs w:val="24"/>
        </w:rPr>
        <w:t>o Brüder; menschl</w:t>
      </w:r>
      <w:r w:rsidR="00E24981">
        <w:rPr>
          <w:rFonts w:ascii="Times New Roman" w:hAnsi="Times New Roman" w:cs="Times New Roman"/>
          <w:sz w:val="24"/>
          <w:szCs w:val="24"/>
        </w:rPr>
        <w:t>iches</w:t>
      </w:r>
      <w:r w:rsidRPr="00914513">
        <w:rPr>
          <w:rFonts w:ascii="Times New Roman" w:hAnsi="Times New Roman" w:cs="Times New Roman"/>
          <w:sz w:val="24"/>
          <w:szCs w:val="24"/>
        </w:rPr>
        <w:t xml:space="preserve"> Leben gewinn</w:t>
      </w:r>
      <w:r w:rsidR="00E24981">
        <w:rPr>
          <w:rFonts w:ascii="Times New Roman" w:hAnsi="Times New Roman" w:cs="Times New Roman"/>
          <w:sz w:val="24"/>
          <w:szCs w:val="24"/>
        </w:rPr>
        <w:t>e</w:t>
      </w:r>
      <w:r w:rsidRPr="00914513">
        <w:rPr>
          <w:rFonts w:ascii="Times New Roman" w:hAnsi="Times New Roman" w:cs="Times New Roman"/>
          <w:sz w:val="24"/>
          <w:szCs w:val="24"/>
        </w:rPr>
        <w:t xml:space="preserve"> damit </w:t>
      </w:r>
      <w:r w:rsidR="005D5ACA">
        <w:rPr>
          <w:rFonts w:ascii="Times New Roman" w:hAnsi="Times New Roman" w:cs="Times New Roman"/>
          <w:sz w:val="24"/>
          <w:szCs w:val="24"/>
        </w:rPr>
        <w:t xml:space="preserve">eine </w:t>
      </w:r>
      <w:r w:rsidRPr="00914513">
        <w:rPr>
          <w:rFonts w:ascii="Times New Roman" w:hAnsi="Times New Roman" w:cs="Times New Roman"/>
          <w:sz w:val="24"/>
          <w:szCs w:val="24"/>
        </w:rPr>
        <w:t xml:space="preserve">neue Würde; nun </w:t>
      </w:r>
      <w:r w:rsidR="005D5ACA">
        <w:rPr>
          <w:rFonts w:ascii="Times New Roman" w:hAnsi="Times New Roman" w:cs="Times New Roman"/>
          <w:sz w:val="24"/>
          <w:szCs w:val="24"/>
        </w:rPr>
        <w:t xml:space="preserve">sei eine </w:t>
      </w:r>
      <w:r w:rsidRPr="00914513">
        <w:rPr>
          <w:rFonts w:ascii="Times New Roman" w:hAnsi="Times New Roman" w:cs="Times New Roman"/>
          <w:sz w:val="24"/>
          <w:szCs w:val="24"/>
        </w:rPr>
        <w:t xml:space="preserve">Regression zu verzeichnen: Einerseits </w:t>
      </w:r>
      <w:r w:rsidR="005D5ACA">
        <w:rPr>
          <w:rFonts w:ascii="Times New Roman" w:hAnsi="Times New Roman" w:cs="Times New Roman"/>
          <w:sz w:val="24"/>
          <w:szCs w:val="24"/>
        </w:rPr>
        <w:t xml:space="preserve">gebe es den </w:t>
      </w:r>
      <w:r w:rsidRPr="00914513">
        <w:rPr>
          <w:rFonts w:ascii="Times New Roman" w:hAnsi="Times New Roman" w:cs="Times New Roman"/>
          <w:sz w:val="24"/>
          <w:szCs w:val="24"/>
        </w:rPr>
        <w:t xml:space="preserve">Tierschutz und </w:t>
      </w:r>
      <w:r w:rsidR="005D5ACA">
        <w:rPr>
          <w:rFonts w:ascii="Times New Roman" w:hAnsi="Times New Roman" w:cs="Times New Roman"/>
          <w:sz w:val="24"/>
          <w:szCs w:val="24"/>
        </w:rPr>
        <w:t xml:space="preserve">die </w:t>
      </w:r>
      <w:r w:rsidRPr="00914513">
        <w:rPr>
          <w:rFonts w:ascii="Times New Roman" w:hAnsi="Times New Roman" w:cs="Times New Roman"/>
          <w:sz w:val="24"/>
          <w:szCs w:val="24"/>
        </w:rPr>
        <w:t>Entfal</w:t>
      </w:r>
      <w:r w:rsidR="00BC39A2" w:rsidRPr="00914513">
        <w:rPr>
          <w:rFonts w:ascii="Times New Roman" w:hAnsi="Times New Roman" w:cs="Times New Roman"/>
          <w:sz w:val="24"/>
          <w:szCs w:val="24"/>
        </w:rPr>
        <w:t>t</w:t>
      </w:r>
      <w:r w:rsidRPr="00914513">
        <w:rPr>
          <w:rFonts w:ascii="Times New Roman" w:hAnsi="Times New Roman" w:cs="Times New Roman"/>
          <w:sz w:val="24"/>
          <w:szCs w:val="24"/>
        </w:rPr>
        <w:t>ung eines jeden (</w:t>
      </w:r>
      <w:r w:rsidR="005D5ACA">
        <w:rPr>
          <w:rFonts w:ascii="Times New Roman" w:hAnsi="Times New Roman" w:cs="Times New Roman"/>
          <w:sz w:val="24"/>
          <w:szCs w:val="24"/>
        </w:rPr>
        <w:t>„</w:t>
      </w:r>
      <w:r w:rsidRPr="00914513">
        <w:rPr>
          <w:rFonts w:ascii="Times New Roman" w:hAnsi="Times New Roman" w:cs="Times New Roman"/>
          <w:sz w:val="24"/>
          <w:szCs w:val="24"/>
        </w:rPr>
        <w:t>Demokratie</w:t>
      </w:r>
      <w:r w:rsidR="005D5ACA">
        <w:rPr>
          <w:rFonts w:ascii="Times New Roman" w:hAnsi="Times New Roman" w:cs="Times New Roman"/>
          <w:sz w:val="24"/>
          <w:szCs w:val="24"/>
        </w:rPr>
        <w:t>“</w:t>
      </w:r>
      <w:r w:rsidRPr="00914513">
        <w:rPr>
          <w:rFonts w:ascii="Times New Roman" w:hAnsi="Times New Roman" w:cs="Times New Roman"/>
          <w:sz w:val="24"/>
          <w:szCs w:val="24"/>
        </w:rPr>
        <w:t>); andererseits w</w:t>
      </w:r>
      <w:r w:rsidR="005D5ACA">
        <w:rPr>
          <w:rFonts w:ascii="Times New Roman" w:hAnsi="Times New Roman" w:cs="Times New Roman"/>
          <w:sz w:val="24"/>
          <w:szCs w:val="24"/>
        </w:rPr>
        <w:t>erde der</w:t>
      </w:r>
      <w:r w:rsidRPr="00914513">
        <w:rPr>
          <w:rFonts w:ascii="Times New Roman" w:hAnsi="Times New Roman" w:cs="Times New Roman"/>
          <w:sz w:val="24"/>
          <w:szCs w:val="24"/>
        </w:rPr>
        <w:t xml:space="preserve"> Selbstmord zum Freitod; Abtreibung und Euthanasie</w:t>
      </w:r>
      <w:r w:rsidR="00BC39A2" w:rsidRPr="00914513">
        <w:rPr>
          <w:rFonts w:ascii="Times New Roman" w:hAnsi="Times New Roman" w:cs="Times New Roman"/>
          <w:sz w:val="24"/>
          <w:szCs w:val="24"/>
        </w:rPr>
        <w:t xml:space="preserve"> </w:t>
      </w:r>
      <w:r w:rsidR="005D5ACA">
        <w:rPr>
          <w:rFonts w:ascii="Times New Roman" w:hAnsi="Times New Roman" w:cs="Times New Roman"/>
          <w:sz w:val="24"/>
          <w:szCs w:val="24"/>
        </w:rPr>
        <w:t xml:space="preserve">seien </w:t>
      </w:r>
      <w:r w:rsidR="00BC39A2" w:rsidRPr="00914513">
        <w:rPr>
          <w:rFonts w:ascii="Times New Roman" w:hAnsi="Times New Roman" w:cs="Times New Roman"/>
          <w:sz w:val="24"/>
          <w:szCs w:val="24"/>
        </w:rPr>
        <w:t>ebenfalls Regressionssymptome</w:t>
      </w:r>
      <w:r w:rsidRPr="00914513">
        <w:rPr>
          <w:rFonts w:ascii="Times New Roman" w:hAnsi="Times New Roman" w:cs="Times New Roman"/>
          <w:sz w:val="24"/>
          <w:szCs w:val="24"/>
        </w:rPr>
        <w:t xml:space="preserve">; </w:t>
      </w:r>
      <w:r w:rsidR="005D5ACA">
        <w:rPr>
          <w:rFonts w:ascii="Times New Roman" w:hAnsi="Times New Roman" w:cs="Times New Roman"/>
          <w:sz w:val="24"/>
          <w:szCs w:val="24"/>
        </w:rPr>
        <w:t xml:space="preserve">es gebe </w:t>
      </w:r>
      <w:r w:rsidRPr="00914513">
        <w:rPr>
          <w:rFonts w:ascii="Times New Roman" w:hAnsi="Times New Roman" w:cs="Times New Roman"/>
          <w:sz w:val="24"/>
          <w:szCs w:val="24"/>
        </w:rPr>
        <w:t>subti</w:t>
      </w:r>
      <w:r w:rsidR="005D5ACA">
        <w:rPr>
          <w:rFonts w:ascii="Times New Roman" w:hAnsi="Times New Roman" w:cs="Times New Roman"/>
          <w:sz w:val="24"/>
          <w:szCs w:val="24"/>
        </w:rPr>
        <w:t>le</w:t>
      </w:r>
      <w:r w:rsidRPr="00914513">
        <w:rPr>
          <w:rFonts w:ascii="Times New Roman" w:hAnsi="Times New Roman" w:cs="Times New Roman"/>
          <w:sz w:val="24"/>
          <w:szCs w:val="24"/>
        </w:rPr>
        <w:t xml:space="preserve"> Mittel, die diese Praxis als milde erscheinen lassen; </w:t>
      </w:r>
      <w:r w:rsidR="005D5ACA">
        <w:rPr>
          <w:rFonts w:ascii="Times New Roman" w:hAnsi="Times New Roman" w:cs="Times New Roman"/>
          <w:sz w:val="24"/>
          <w:szCs w:val="24"/>
        </w:rPr>
        <w:t xml:space="preserve">das </w:t>
      </w:r>
      <w:r w:rsidRPr="00914513">
        <w:rPr>
          <w:rFonts w:ascii="Times New Roman" w:hAnsi="Times New Roman" w:cs="Times New Roman"/>
          <w:sz w:val="24"/>
          <w:szCs w:val="24"/>
        </w:rPr>
        <w:t xml:space="preserve">Abtreibungsproblem </w:t>
      </w:r>
      <w:r w:rsidR="005D5ACA">
        <w:rPr>
          <w:rFonts w:ascii="Times New Roman" w:hAnsi="Times New Roman" w:cs="Times New Roman"/>
          <w:sz w:val="24"/>
          <w:szCs w:val="24"/>
        </w:rPr>
        <w:t>werde</w:t>
      </w:r>
      <w:r w:rsidRPr="00914513">
        <w:rPr>
          <w:rFonts w:ascii="Times New Roman" w:hAnsi="Times New Roman" w:cs="Times New Roman"/>
          <w:sz w:val="24"/>
          <w:szCs w:val="24"/>
        </w:rPr>
        <w:t xml:space="preserve"> „humanitär aufpoliert“; </w:t>
      </w:r>
      <w:r w:rsidR="005D5ACA">
        <w:rPr>
          <w:rFonts w:ascii="Times New Roman" w:hAnsi="Times New Roman" w:cs="Times New Roman"/>
          <w:sz w:val="24"/>
          <w:szCs w:val="24"/>
        </w:rPr>
        <w:t xml:space="preserve">diese berge </w:t>
      </w:r>
      <w:r w:rsidRPr="00914513">
        <w:rPr>
          <w:rFonts w:ascii="Times New Roman" w:hAnsi="Times New Roman" w:cs="Times New Roman"/>
          <w:sz w:val="24"/>
          <w:szCs w:val="24"/>
        </w:rPr>
        <w:t>jedoch „Gift, Dekadenz und Vernichtung</w:t>
      </w:r>
      <w:r w:rsidR="005D5ACA">
        <w:rPr>
          <w:rFonts w:ascii="Times New Roman" w:hAnsi="Times New Roman" w:cs="Times New Roman"/>
          <w:sz w:val="24"/>
          <w:szCs w:val="24"/>
        </w:rPr>
        <w:t xml:space="preserve">“. </w:t>
      </w:r>
    </w:p>
    <w:p w14:paraId="4AE60F23" w14:textId="77777777" w:rsidR="005D5ACA" w:rsidRPr="00914513" w:rsidRDefault="005D5ACA" w:rsidP="009348B4">
      <w:pPr>
        <w:spacing w:line="360" w:lineRule="auto"/>
        <w:jc w:val="both"/>
        <w:rPr>
          <w:rFonts w:ascii="Times New Roman" w:hAnsi="Times New Roman" w:cs="Times New Roman"/>
          <w:sz w:val="24"/>
          <w:szCs w:val="24"/>
        </w:rPr>
      </w:pPr>
    </w:p>
    <w:p w14:paraId="76DF7CB7" w14:textId="77777777" w:rsidR="002712F7" w:rsidRPr="002712F7" w:rsidRDefault="00765AF9" w:rsidP="00135F56">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März 1978: </w:t>
      </w:r>
      <w:r w:rsidR="002712F7">
        <w:rPr>
          <w:rFonts w:ascii="Times New Roman" w:hAnsi="Times New Roman" w:cs="Times New Roman"/>
          <w:b/>
          <w:sz w:val="24"/>
          <w:szCs w:val="24"/>
        </w:rPr>
        <w:t>Die Regierung legt ein abgeändertes Gesetzesprojekt vor</w:t>
      </w:r>
    </w:p>
    <w:p w14:paraId="76C071DC" w14:textId="77777777" w:rsidR="00DD165C" w:rsidRPr="002712F7" w:rsidRDefault="005D5ACA" w:rsidP="00135F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Léon </w:t>
      </w: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w:t>
      </w:r>
      <w:r w:rsidR="00DD165C" w:rsidRPr="00D70EFE">
        <w:rPr>
          <w:rFonts w:ascii="Times New Roman" w:hAnsi="Times New Roman" w:cs="Times New Roman"/>
          <w:sz w:val="24"/>
          <w:szCs w:val="24"/>
        </w:rPr>
        <w:t xml:space="preserve"> „Konzessionen oder </w:t>
      </w:r>
      <w:proofErr w:type="gramStart"/>
      <w:r w:rsidR="00DD165C" w:rsidRPr="00D70EFE">
        <w:rPr>
          <w:rFonts w:ascii="Times New Roman" w:hAnsi="Times New Roman" w:cs="Times New Roman"/>
          <w:sz w:val="24"/>
          <w:szCs w:val="24"/>
        </w:rPr>
        <w:t>Berechnung?</w:t>
      </w:r>
      <w:r>
        <w:rPr>
          <w:rFonts w:ascii="Times New Roman" w:hAnsi="Times New Roman" w:cs="Times New Roman"/>
          <w:sz w:val="24"/>
          <w:szCs w:val="24"/>
        </w:rPr>
        <w:t>:</w:t>
      </w:r>
      <w:proofErr w:type="gramEnd"/>
      <w:r w:rsidR="007636B8" w:rsidRPr="00D70EFE">
        <w:rPr>
          <w:rFonts w:ascii="Times New Roman" w:hAnsi="Times New Roman" w:cs="Times New Roman"/>
          <w:sz w:val="24"/>
          <w:szCs w:val="24"/>
        </w:rPr>
        <w:t xml:space="preserve"> </w:t>
      </w:r>
      <w:r>
        <w:rPr>
          <w:rFonts w:ascii="Times New Roman" w:hAnsi="Times New Roman" w:cs="Times New Roman"/>
          <w:sz w:val="24"/>
          <w:szCs w:val="24"/>
        </w:rPr>
        <w:t xml:space="preserve">Die </w:t>
      </w:r>
      <w:r w:rsidR="007636B8" w:rsidRPr="00D70EFE">
        <w:rPr>
          <w:rFonts w:ascii="Times New Roman" w:hAnsi="Times New Roman" w:cs="Times New Roman"/>
          <w:sz w:val="24"/>
          <w:szCs w:val="24"/>
        </w:rPr>
        <w:t>Regierung bekenn</w:t>
      </w:r>
      <w:r>
        <w:rPr>
          <w:rFonts w:ascii="Times New Roman" w:hAnsi="Times New Roman" w:cs="Times New Roman"/>
          <w:sz w:val="24"/>
          <w:szCs w:val="24"/>
        </w:rPr>
        <w:t>e</w:t>
      </w:r>
      <w:r w:rsidR="007636B8" w:rsidRPr="00D70EFE">
        <w:rPr>
          <w:rFonts w:ascii="Times New Roman" w:hAnsi="Times New Roman" w:cs="Times New Roman"/>
          <w:sz w:val="24"/>
          <w:szCs w:val="24"/>
        </w:rPr>
        <w:t xml:space="preserve"> sich zwar nun in der Präambel zum Schutz des ungeborenen Lebens </w:t>
      </w:r>
      <w:r w:rsidR="007636B8" w:rsidRPr="002712F7">
        <w:rPr>
          <w:rFonts w:ascii="Times New Roman" w:hAnsi="Times New Roman" w:cs="Times New Roman"/>
          <w:sz w:val="24"/>
          <w:szCs w:val="24"/>
        </w:rPr>
        <w:t xml:space="preserve">und </w:t>
      </w:r>
      <w:r>
        <w:rPr>
          <w:rFonts w:ascii="Times New Roman" w:hAnsi="Times New Roman" w:cs="Times New Roman"/>
          <w:sz w:val="24"/>
          <w:szCs w:val="24"/>
        </w:rPr>
        <w:t>konzediere</w:t>
      </w:r>
      <w:r w:rsidR="007636B8" w:rsidRPr="002712F7">
        <w:rPr>
          <w:rFonts w:ascii="Times New Roman" w:hAnsi="Times New Roman" w:cs="Times New Roman"/>
          <w:sz w:val="24"/>
          <w:szCs w:val="24"/>
        </w:rPr>
        <w:t xml:space="preserve"> damit, dass das Leben im Mutterleib beginnt; doch an den „unvertretbaren Bedingungen“ änder</w:t>
      </w:r>
      <w:r>
        <w:rPr>
          <w:rFonts w:ascii="Times New Roman" w:hAnsi="Times New Roman" w:cs="Times New Roman"/>
          <w:sz w:val="24"/>
          <w:szCs w:val="24"/>
        </w:rPr>
        <w:t>e</w:t>
      </w:r>
      <w:r w:rsidR="007636B8" w:rsidRPr="002712F7">
        <w:rPr>
          <w:rFonts w:ascii="Times New Roman" w:hAnsi="Times New Roman" w:cs="Times New Roman"/>
          <w:sz w:val="24"/>
          <w:szCs w:val="24"/>
        </w:rPr>
        <w:t xml:space="preserve"> sich nichts</w:t>
      </w:r>
      <w:r>
        <w:rPr>
          <w:rFonts w:ascii="Times New Roman" w:hAnsi="Times New Roman" w:cs="Times New Roman"/>
          <w:sz w:val="24"/>
          <w:szCs w:val="24"/>
        </w:rPr>
        <w:t>:</w:t>
      </w:r>
      <w:r w:rsidR="007636B8" w:rsidRPr="002712F7">
        <w:rPr>
          <w:rFonts w:ascii="Times New Roman" w:hAnsi="Times New Roman" w:cs="Times New Roman"/>
          <w:sz w:val="24"/>
          <w:szCs w:val="24"/>
        </w:rPr>
        <w:t xml:space="preserve"> „Prinzipienerklärung und Anwendungsmodus klaffen noch weiter auseinander“</w:t>
      </w:r>
      <w:r>
        <w:rPr>
          <w:rFonts w:ascii="Times New Roman" w:hAnsi="Times New Roman" w:cs="Times New Roman"/>
          <w:sz w:val="24"/>
          <w:szCs w:val="24"/>
        </w:rPr>
        <w:t>.</w:t>
      </w:r>
      <w:r w:rsidR="007636B8" w:rsidRPr="002712F7">
        <w:rPr>
          <w:rFonts w:ascii="Times New Roman" w:hAnsi="Times New Roman" w:cs="Times New Roman"/>
          <w:sz w:val="24"/>
          <w:szCs w:val="24"/>
        </w:rPr>
        <w:t xml:space="preserve"> </w:t>
      </w:r>
      <w:r>
        <w:rPr>
          <w:rFonts w:ascii="Times New Roman" w:hAnsi="Times New Roman" w:cs="Times New Roman"/>
          <w:sz w:val="24"/>
          <w:szCs w:val="24"/>
        </w:rPr>
        <w:t xml:space="preserve">Die </w:t>
      </w:r>
      <w:r w:rsidR="007636B8" w:rsidRPr="002712F7">
        <w:rPr>
          <w:rFonts w:ascii="Times New Roman" w:hAnsi="Times New Roman" w:cs="Times New Roman"/>
          <w:sz w:val="24"/>
          <w:szCs w:val="24"/>
        </w:rPr>
        <w:t>Frist soll</w:t>
      </w:r>
      <w:r>
        <w:rPr>
          <w:rFonts w:ascii="Times New Roman" w:hAnsi="Times New Roman" w:cs="Times New Roman"/>
          <w:sz w:val="24"/>
          <w:szCs w:val="24"/>
        </w:rPr>
        <w:t>e</w:t>
      </w:r>
      <w:r w:rsidR="007636B8" w:rsidRPr="002712F7">
        <w:rPr>
          <w:rFonts w:ascii="Times New Roman" w:hAnsi="Times New Roman" w:cs="Times New Roman"/>
          <w:sz w:val="24"/>
          <w:szCs w:val="24"/>
        </w:rPr>
        <w:t xml:space="preserve"> von 15 auf 12 Wochen herabgesetzt werden; </w:t>
      </w:r>
      <w:r>
        <w:rPr>
          <w:rFonts w:ascii="Times New Roman" w:hAnsi="Times New Roman" w:cs="Times New Roman"/>
          <w:sz w:val="24"/>
          <w:szCs w:val="24"/>
        </w:rPr>
        <w:t xml:space="preserve">die </w:t>
      </w:r>
      <w:r w:rsidR="007636B8" w:rsidRPr="002712F7">
        <w:rPr>
          <w:rFonts w:ascii="Times New Roman" w:hAnsi="Times New Roman" w:cs="Times New Roman"/>
          <w:sz w:val="24"/>
          <w:szCs w:val="24"/>
        </w:rPr>
        <w:t xml:space="preserve">Regierung </w:t>
      </w:r>
      <w:r>
        <w:rPr>
          <w:rFonts w:ascii="Times New Roman" w:hAnsi="Times New Roman" w:cs="Times New Roman"/>
          <w:sz w:val="24"/>
          <w:szCs w:val="24"/>
        </w:rPr>
        <w:t>habe</w:t>
      </w:r>
      <w:r w:rsidR="007636B8" w:rsidRPr="002712F7">
        <w:rPr>
          <w:rFonts w:ascii="Times New Roman" w:hAnsi="Times New Roman" w:cs="Times New Roman"/>
          <w:sz w:val="24"/>
          <w:szCs w:val="24"/>
        </w:rPr>
        <w:t xml:space="preserve"> also urspr</w:t>
      </w:r>
      <w:r>
        <w:rPr>
          <w:rFonts w:ascii="Times New Roman" w:hAnsi="Times New Roman" w:cs="Times New Roman"/>
          <w:sz w:val="24"/>
          <w:szCs w:val="24"/>
        </w:rPr>
        <w:t>ünglich</w:t>
      </w:r>
      <w:r w:rsidR="007636B8" w:rsidRPr="002712F7">
        <w:rPr>
          <w:rFonts w:ascii="Times New Roman" w:hAnsi="Times New Roman" w:cs="Times New Roman"/>
          <w:sz w:val="24"/>
          <w:szCs w:val="24"/>
        </w:rPr>
        <w:t xml:space="preserve"> eine willkürliche Frist fest</w:t>
      </w:r>
      <w:r>
        <w:rPr>
          <w:rFonts w:ascii="Times New Roman" w:hAnsi="Times New Roman" w:cs="Times New Roman"/>
          <w:sz w:val="24"/>
          <w:szCs w:val="24"/>
        </w:rPr>
        <w:t>gehalten</w:t>
      </w:r>
      <w:r w:rsidR="007636B8" w:rsidRPr="002712F7">
        <w:rPr>
          <w:rFonts w:ascii="Times New Roman" w:hAnsi="Times New Roman" w:cs="Times New Roman"/>
          <w:sz w:val="24"/>
          <w:szCs w:val="24"/>
        </w:rPr>
        <w:t xml:space="preserve">; </w:t>
      </w:r>
      <w:r>
        <w:rPr>
          <w:rFonts w:ascii="Times New Roman" w:hAnsi="Times New Roman" w:cs="Times New Roman"/>
          <w:sz w:val="24"/>
          <w:szCs w:val="24"/>
        </w:rPr>
        <w:t>sie sei</w:t>
      </w:r>
      <w:r w:rsidR="007636B8" w:rsidRPr="002712F7">
        <w:rPr>
          <w:rFonts w:ascii="Times New Roman" w:hAnsi="Times New Roman" w:cs="Times New Roman"/>
          <w:sz w:val="24"/>
          <w:szCs w:val="24"/>
        </w:rPr>
        <w:t xml:space="preserve"> sich</w:t>
      </w:r>
      <w:r>
        <w:rPr>
          <w:rFonts w:ascii="Times New Roman" w:hAnsi="Times New Roman" w:cs="Times New Roman"/>
          <w:sz w:val="24"/>
          <w:szCs w:val="24"/>
        </w:rPr>
        <w:t xml:space="preserve"> mithin</w:t>
      </w:r>
      <w:r w:rsidR="007636B8" w:rsidRPr="002712F7">
        <w:rPr>
          <w:rFonts w:ascii="Times New Roman" w:hAnsi="Times New Roman" w:cs="Times New Roman"/>
          <w:sz w:val="24"/>
          <w:szCs w:val="24"/>
        </w:rPr>
        <w:t xml:space="preserve"> nicht im Klaren</w:t>
      </w:r>
      <w:r>
        <w:rPr>
          <w:rFonts w:ascii="Times New Roman" w:hAnsi="Times New Roman" w:cs="Times New Roman"/>
          <w:sz w:val="24"/>
          <w:szCs w:val="24"/>
        </w:rPr>
        <w:t xml:space="preserve"> darüber gewesen</w:t>
      </w:r>
      <w:r w:rsidR="007636B8" w:rsidRPr="002712F7">
        <w:rPr>
          <w:rFonts w:ascii="Times New Roman" w:hAnsi="Times New Roman" w:cs="Times New Roman"/>
          <w:sz w:val="24"/>
          <w:szCs w:val="24"/>
        </w:rPr>
        <w:t>, wann menschliches Leben beginnt</w:t>
      </w:r>
      <w:r>
        <w:rPr>
          <w:rFonts w:ascii="Times New Roman" w:hAnsi="Times New Roman" w:cs="Times New Roman"/>
          <w:sz w:val="24"/>
          <w:szCs w:val="24"/>
        </w:rPr>
        <w:t xml:space="preserve">. Dieses </w:t>
      </w:r>
      <w:r w:rsidR="007636B8" w:rsidRPr="002712F7">
        <w:rPr>
          <w:rFonts w:ascii="Times New Roman" w:hAnsi="Times New Roman" w:cs="Times New Roman"/>
          <w:sz w:val="24"/>
          <w:szCs w:val="24"/>
        </w:rPr>
        <w:t xml:space="preserve">Hin und Her </w:t>
      </w:r>
      <w:r>
        <w:rPr>
          <w:rFonts w:ascii="Times New Roman" w:hAnsi="Times New Roman" w:cs="Times New Roman"/>
          <w:sz w:val="24"/>
          <w:szCs w:val="24"/>
        </w:rPr>
        <w:t>indiziere</w:t>
      </w:r>
      <w:r w:rsidR="00765AF9">
        <w:rPr>
          <w:rFonts w:ascii="Times New Roman" w:hAnsi="Times New Roman" w:cs="Times New Roman"/>
          <w:sz w:val="24"/>
          <w:szCs w:val="24"/>
        </w:rPr>
        <w:t xml:space="preserve"> </w:t>
      </w:r>
      <w:r>
        <w:rPr>
          <w:rFonts w:ascii="Times New Roman" w:hAnsi="Times New Roman" w:cs="Times New Roman"/>
          <w:sz w:val="24"/>
          <w:szCs w:val="24"/>
        </w:rPr>
        <w:t xml:space="preserve">die </w:t>
      </w:r>
      <w:r w:rsidR="007636B8" w:rsidRPr="002712F7">
        <w:rPr>
          <w:rFonts w:ascii="Times New Roman" w:hAnsi="Times New Roman" w:cs="Times New Roman"/>
          <w:sz w:val="24"/>
          <w:szCs w:val="24"/>
        </w:rPr>
        <w:t>Hilflosigkeit der Regierung</w:t>
      </w:r>
      <w:r>
        <w:rPr>
          <w:rFonts w:ascii="Times New Roman" w:hAnsi="Times New Roman" w:cs="Times New Roman"/>
          <w:sz w:val="24"/>
          <w:szCs w:val="24"/>
        </w:rPr>
        <w:t>. LZ drückt seinen</w:t>
      </w:r>
      <w:r w:rsidR="007636B8" w:rsidRPr="002712F7">
        <w:rPr>
          <w:rFonts w:ascii="Times New Roman" w:hAnsi="Times New Roman" w:cs="Times New Roman"/>
          <w:sz w:val="24"/>
          <w:szCs w:val="24"/>
        </w:rPr>
        <w:t xml:space="preserve"> totale</w:t>
      </w:r>
      <w:r>
        <w:rPr>
          <w:rFonts w:ascii="Times New Roman" w:hAnsi="Times New Roman" w:cs="Times New Roman"/>
          <w:sz w:val="24"/>
          <w:szCs w:val="24"/>
        </w:rPr>
        <w:t>n</w:t>
      </w:r>
      <w:r w:rsidR="007636B8" w:rsidRPr="002712F7">
        <w:rPr>
          <w:rFonts w:ascii="Times New Roman" w:hAnsi="Times New Roman" w:cs="Times New Roman"/>
          <w:sz w:val="24"/>
          <w:szCs w:val="24"/>
        </w:rPr>
        <w:t xml:space="preserve"> Dissens gegenüber zu weit gefassten Indikationslösungen</w:t>
      </w:r>
      <w:r>
        <w:rPr>
          <w:rFonts w:ascii="Times New Roman" w:hAnsi="Times New Roman" w:cs="Times New Roman"/>
          <w:sz w:val="24"/>
          <w:szCs w:val="24"/>
        </w:rPr>
        <w:t xml:space="preserve"> aus</w:t>
      </w:r>
      <w:r w:rsidR="007636B8" w:rsidRPr="002712F7">
        <w:rPr>
          <w:rFonts w:ascii="Times New Roman" w:hAnsi="Times New Roman" w:cs="Times New Roman"/>
          <w:sz w:val="24"/>
          <w:szCs w:val="24"/>
        </w:rPr>
        <w:t xml:space="preserve">, die </w:t>
      </w:r>
      <w:r>
        <w:rPr>
          <w:rFonts w:ascii="Times New Roman" w:hAnsi="Times New Roman" w:cs="Times New Roman"/>
          <w:sz w:val="24"/>
          <w:szCs w:val="24"/>
        </w:rPr>
        <w:t xml:space="preserve">das </w:t>
      </w:r>
      <w:r w:rsidR="007636B8" w:rsidRPr="002712F7">
        <w:rPr>
          <w:rFonts w:ascii="Times New Roman" w:hAnsi="Times New Roman" w:cs="Times New Roman"/>
          <w:sz w:val="24"/>
          <w:szCs w:val="24"/>
        </w:rPr>
        <w:t>Gesetz zu einer Fristenlösung geraten l</w:t>
      </w:r>
      <w:r>
        <w:rPr>
          <w:rFonts w:ascii="Times New Roman" w:hAnsi="Times New Roman" w:cs="Times New Roman"/>
          <w:sz w:val="24"/>
          <w:szCs w:val="24"/>
        </w:rPr>
        <w:t xml:space="preserve">ießen. </w:t>
      </w:r>
    </w:p>
    <w:p w14:paraId="4FDD0F04" w14:textId="77777777" w:rsidR="009A0F6F" w:rsidRPr="0002769A" w:rsidRDefault="001648CE" w:rsidP="00135F56">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L</w:t>
      </w:r>
      <w:r w:rsidR="005D5ACA">
        <w:rPr>
          <w:rFonts w:ascii="Times New Roman" w:hAnsi="Times New Roman" w:cs="Times New Roman"/>
          <w:sz w:val="24"/>
          <w:szCs w:val="24"/>
        </w:rPr>
        <w:t>eserbrief</w:t>
      </w:r>
      <w:r w:rsidRPr="0058276D">
        <w:rPr>
          <w:rFonts w:ascii="Times New Roman" w:hAnsi="Times New Roman" w:cs="Times New Roman"/>
          <w:sz w:val="24"/>
          <w:szCs w:val="24"/>
        </w:rPr>
        <w:t>: Liliane Thorn-Petit: Replik an das LW</w:t>
      </w:r>
      <w:r w:rsidR="005D5ACA">
        <w:rPr>
          <w:rFonts w:ascii="Times New Roman" w:hAnsi="Times New Roman" w:cs="Times New Roman"/>
          <w:sz w:val="24"/>
          <w:szCs w:val="24"/>
        </w:rPr>
        <w:t>:</w:t>
      </w:r>
      <w:r w:rsidRPr="0058276D">
        <w:rPr>
          <w:rFonts w:ascii="Times New Roman" w:hAnsi="Times New Roman" w:cs="Times New Roman"/>
          <w:sz w:val="24"/>
          <w:szCs w:val="24"/>
        </w:rPr>
        <w:t xml:space="preserve"> Persönlich gegen die Abtreibung?!: </w:t>
      </w:r>
      <w:r w:rsidR="005D5ACA">
        <w:rPr>
          <w:rFonts w:ascii="Times New Roman" w:hAnsi="Times New Roman" w:cs="Times New Roman"/>
          <w:sz w:val="24"/>
          <w:szCs w:val="24"/>
        </w:rPr>
        <w:t xml:space="preserve">Léon </w:t>
      </w:r>
      <w:proofErr w:type="spellStart"/>
      <w:r w:rsidR="005D5ACA">
        <w:rPr>
          <w:rFonts w:ascii="Times New Roman" w:hAnsi="Times New Roman" w:cs="Times New Roman"/>
          <w:sz w:val="24"/>
          <w:szCs w:val="24"/>
        </w:rPr>
        <w:t>Zeches</w:t>
      </w:r>
      <w:proofErr w:type="spellEnd"/>
      <w:r w:rsidR="009A0F6F" w:rsidRPr="0058276D">
        <w:rPr>
          <w:rFonts w:ascii="Times New Roman" w:hAnsi="Times New Roman" w:cs="Times New Roman"/>
          <w:sz w:val="24"/>
          <w:szCs w:val="24"/>
        </w:rPr>
        <w:t xml:space="preserve"> habe sich eine persönliche Attacke geleistet und wichtige Passagen ihres RL-Schreibens nicht angeführt; sie sei persönlich gegen die A</w:t>
      </w:r>
      <w:r w:rsidR="005D5ACA">
        <w:rPr>
          <w:rFonts w:ascii="Times New Roman" w:hAnsi="Times New Roman" w:cs="Times New Roman"/>
          <w:sz w:val="24"/>
          <w:szCs w:val="24"/>
        </w:rPr>
        <w:t>btreibung</w:t>
      </w:r>
      <w:r w:rsidR="009A0F6F" w:rsidRPr="0058276D">
        <w:rPr>
          <w:rFonts w:ascii="Times New Roman" w:hAnsi="Times New Roman" w:cs="Times New Roman"/>
          <w:sz w:val="24"/>
          <w:szCs w:val="24"/>
        </w:rPr>
        <w:t xml:space="preserve"> und hätte „aus ab</w:t>
      </w:r>
      <w:r w:rsidR="0002769A">
        <w:rPr>
          <w:rFonts w:ascii="Times New Roman" w:hAnsi="Times New Roman" w:cs="Times New Roman"/>
          <w:sz w:val="24"/>
          <w:szCs w:val="24"/>
        </w:rPr>
        <w:t>sol</w:t>
      </w:r>
      <w:r w:rsidR="009A0F6F" w:rsidRPr="0058276D">
        <w:rPr>
          <w:rFonts w:ascii="Times New Roman" w:hAnsi="Times New Roman" w:cs="Times New Roman"/>
          <w:sz w:val="24"/>
          <w:szCs w:val="24"/>
        </w:rPr>
        <w:t xml:space="preserve">utem Respekt vor jeder Lebenshoffnung“ nie abgetrieben; sie wisse um </w:t>
      </w:r>
      <w:r w:rsidR="000B6252">
        <w:rPr>
          <w:rFonts w:ascii="Times New Roman" w:hAnsi="Times New Roman" w:cs="Times New Roman"/>
          <w:sz w:val="24"/>
          <w:szCs w:val="24"/>
        </w:rPr>
        <w:t xml:space="preserve">die </w:t>
      </w:r>
      <w:r w:rsidR="009A0F6F" w:rsidRPr="0058276D">
        <w:rPr>
          <w:rFonts w:ascii="Times New Roman" w:hAnsi="Times New Roman" w:cs="Times New Roman"/>
          <w:sz w:val="24"/>
          <w:szCs w:val="24"/>
        </w:rPr>
        <w:t xml:space="preserve">Sorgen von Eltern wegen unheilbarer Kinder, da sie selbst im Fall sei; sei </w:t>
      </w:r>
      <w:proofErr w:type="spellStart"/>
      <w:r w:rsidR="009A0F6F" w:rsidRPr="0058276D">
        <w:rPr>
          <w:rFonts w:ascii="Times New Roman" w:hAnsi="Times New Roman" w:cs="Times New Roman"/>
          <w:sz w:val="24"/>
          <w:szCs w:val="24"/>
        </w:rPr>
        <w:t>lz</w:t>
      </w:r>
      <w:proofErr w:type="spellEnd"/>
      <w:r w:rsidR="009A0F6F" w:rsidRPr="0058276D">
        <w:rPr>
          <w:rFonts w:ascii="Times New Roman" w:hAnsi="Times New Roman" w:cs="Times New Roman"/>
          <w:sz w:val="24"/>
          <w:szCs w:val="24"/>
        </w:rPr>
        <w:t xml:space="preserve"> als Mann und „Wortformalist“ eher dazu berufen, über solche Themen zu schreiben</w:t>
      </w:r>
      <w:r w:rsidR="0002769A">
        <w:rPr>
          <w:rFonts w:ascii="Times New Roman" w:hAnsi="Times New Roman" w:cs="Times New Roman"/>
          <w:sz w:val="24"/>
          <w:szCs w:val="24"/>
        </w:rPr>
        <w:t xml:space="preserve"> als sie selbst</w:t>
      </w:r>
      <w:r w:rsidR="009A0F6F" w:rsidRPr="0058276D">
        <w:rPr>
          <w:rFonts w:ascii="Times New Roman" w:hAnsi="Times New Roman" w:cs="Times New Roman"/>
          <w:sz w:val="24"/>
          <w:szCs w:val="24"/>
        </w:rPr>
        <w:t>?; man müsse unterscheiden zw</w:t>
      </w:r>
      <w:r w:rsidR="0002769A">
        <w:rPr>
          <w:rFonts w:ascii="Times New Roman" w:hAnsi="Times New Roman" w:cs="Times New Roman"/>
          <w:sz w:val="24"/>
          <w:szCs w:val="24"/>
        </w:rPr>
        <w:t>ischen p</w:t>
      </w:r>
      <w:r w:rsidR="009A0F6F" w:rsidRPr="0058276D">
        <w:rPr>
          <w:rFonts w:ascii="Times New Roman" w:hAnsi="Times New Roman" w:cs="Times New Roman"/>
          <w:sz w:val="24"/>
          <w:szCs w:val="24"/>
        </w:rPr>
        <w:t>ersönl</w:t>
      </w:r>
      <w:r w:rsidR="000B6252">
        <w:rPr>
          <w:rFonts w:ascii="Times New Roman" w:hAnsi="Times New Roman" w:cs="Times New Roman"/>
          <w:sz w:val="24"/>
          <w:szCs w:val="24"/>
        </w:rPr>
        <w:t>icher</w:t>
      </w:r>
      <w:r w:rsidR="009A0F6F" w:rsidRPr="0058276D">
        <w:rPr>
          <w:rFonts w:ascii="Times New Roman" w:hAnsi="Times New Roman" w:cs="Times New Roman"/>
          <w:sz w:val="24"/>
          <w:szCs w:val="24"/>
        </w:rPr>
        <w:t xml:space="preserve"> Meinung und einem Gesetz, das nicht religiös, sondern von einem pluralistischen Staate inspiriert sei und das die Frage stelle, ab wann man von einer „</w:t>
      </w:r>
      <w:proofErr w:type="spellStart"/>
      <w:r w:rsidR="009A0F6F" w:rsidRPr="0058276D">
        <w:rPr>
          <w:rFonts w:ascii="Times New Roman" w:hAnsi="Times New Roman" w:cs="Times New Roman"/>
          <w:sz w:val="24"/>
          <w:szCs w:val="24"/>
        </w:rPr>
        <w:t>personne</w:t>
      </w:r>
      <w:proofErr w:type="spellEnd"/>
      <w:r w:rsidR="009A0F6F" w:rsidRPr="0058276D">
        <w:rPr>
          <w:rFonts w:ascii="Times New Roman" w:hAnsi="Times New Roman" w:cs="Times New Roman"/>
          <w:sz w:val="24"/>
          <w:szCs w:val="24"/>
        </w:rPr>
        <w:t xml:space="preserve"> </w:t>
      </w:r>
      <w:proofErr w:type="spellStart"/>
      <w:r w:rsidR="009A0F6F" w:rsidRPr="0058276D">
        <w:rPr>
          <w:rFonts w:ascii="Times New Roman" w:hAnsi="Times New Roman" w:cs="Times New Roman"/>
          <w:sz w:val="24"/>
          <w:szCs w:val="24"/>
        </w:rPr>
        <w:t>humaine</w:t>
      </w:r>
      <w:proofErr w:type="spellEnd"/>
      <w:r w:rsidR="009A0F6F" w:rsidRPr="0058276D">
        <w:rPr>
          <w:rFonts w:ascii="Times New Roman" w:hAnsi="Times New Roman" w:cs="Times New Roman"/>
          <w:sz w:val="24"/>
          <w:szCs w:val="24"/>
        </w:rPr>
        <w:t xml:space="preserve">“ sprechen </w:t>
      </w:r>
      <w:r w:rsidR="0002769A">
        <w:rPr>
          <w:rFonts w:ascii="Times New Roman" w:hAnsi="Times New Roman" w:cs="Times New Roman"/>
          <w:sz w:val="24"/>
          <w:szCs w:val="24"/>
        </w:rPr>
        <w:t>könne</w:t>
      </w:r>
      <w:r w:rsidR="009A0F6F" w:rsidRPr="0058276D">
        <w:rPr>
          <w:rFonts w:ascii="Times New Roman" w:hAnsi="Times New Roman" w:cs="Times New Roman"/>
          <w:sz w:val="24"/>
          <w:szCs w:val="24"/>
        </w:rPr>
        <w:t>; Bedauern über Abtreibungspraxis änder</w:t>
      </w:r>
      <w:r w:rsidR="0002769A">
        <w:rPr>
          <w:rFonts w:ascii="Times New Roman" w:hAnsi="Times New Roman" w:cs="Times New Roman"/>
          <w:sz w:val="24"/>
          <w:szCs w:val="24"/>
        </w:rPr>
        <w:t>e</w:t>
      </w:r>
      <w:r w:rsidR="009A0F6F" w:rsidRPr="0058276D">
        <w:rPr>
          <w:rFonts w:ascii="Times New Roman" w:hAnsi="Times New Roman" w:cs="Times New Roman"/>
          <w:sz w:val="24"/>
          <w:szCs w:val="24"/>
        </w:rPr>
        <w:t xml:space="preserve"> nichts am Zustand; „Niemand ist für eine A</w:t>
      </w:r>
      <w:r w:rsidR="000B6252">
        <w:rPr>
          <w:rFonts w:ascii="Times New Roman" w:hAnsi="Times New Roman" w:cs="Times New Roman"/>
          <w:sz w:val="24"/>
          <w:szCs w:val="24"/>
        </w:rPr>
        <w:t>btreibung</w:t>
      </w:r>
      <w:r w:rsidR="009A0F6F" w:rsidRPr="0058276D">
        <w:rPr>
          <w:rFonts w:ascii="Times New Roman" w:hAnsi="Times New Roman" w:cs="Times New Roman"/>
          <w:sz w:val="24"/>
          <w:szCs w:val="24"/>
        </w:rPr>
        <w:t>“</w:t>
      </w:r>
      <w:r w:rsidR="000B6252">
        <w:rPr>
          <w:rFonts w:ascii="Times New Roman" w:hAnsi="Times New Roman" w:cs="Times New Roman"/>
          <w:sz w:val="24"/>
          <w:szCs w:val="24"/>
        </w:rPr>
        <w:t>;</w:t>
      </w:r>
      <w:r w:rsidR="009A0F6F" w:rsidRPr="0058276D">
        <w:rPr>
          <w:rFonts w:ascii="Times New Roman" w:hAnsi="Times New Roman" w:cs="Times New Roman"/>
          <w:sz w:val="24"/>
          <w:szCs w:val="24"/>
        </w:rPr>
        <w:t xml:space="preserve"> </w:t>
      </w:r>
      <w:r w:rsidR="000B6252">
        <w:rPr>
          <w:rFonts w:ascii="Times New Roman" w:hAnsi="Times New Roman" w:cs="Times New Roman"/>
          <w:sz w:val="24"/>
          <w:szCs w:val="24"/>
        </w:rPr>
        <w:t>e</w:t>
      </w:r>
      <w:r w:rsidR="009A0F6F" w:rsidRPr="0058276D">
        <w:rPr>
          <w:rFonts w:ascii="Times New Roman" w:hAnsi="Times New Roman" w:cs="Times New Roman"/>
          <w:sz w:val="24"/>
          <w:szCs w:val="24"/>
        </w:rPr>
        <w:t xml:space="preserve">s gehe um Entkriminalisierung in bestimmten Fällen; </w:t>
      </w:r>
      <w:r w:rsidR="009A0F6F" w:rsidRPr="0002769A">
        <w:rPr>
          <w:rFonts w:ascii="Times New Roman" w:hAnsi="Times New Roman" w:cs="Times New Roman"/>
          <w:sz w:val="24"/>
          <w:szCs w:val="24"/>
        </w:rPr>
        <w:t>„Der Respekt vor dem Leben gilt auch für die Frauen, die sich in physischer und psychologischer Not befinden. Niemand darf Anspruch auf ein Monopol in der Verteidigung des Lebens erheben.“</w:t>
      </w:r>
    </w:p>
    <w:p w14:paraId="6E95DD4C" w14:textId="2338CA30" w:rsidR="00F26E50" w:rsidRPr="000A743E" w:rsidRDefault="006A3908" w:rsidP="00135F56">
      <w:pPr>
        <w:spacing w:line="360" w:lineRule="auto"/>
        <w:jc w:val="both"/>
        <w:rPr>
          <w:rFonts w:ascii="Times New Roman" w:hAnsi="Times New Roman" w:cs="Times New Roman"/>
          <w:sz w:val="24"/>
          <w:szCs w:val="24"/>
        </w:rPr>
      </w:pPr>
      <w:r w:rsidRPr="0002769A">
        <w:rPr>
          <w:rFonts w:ascii="Times New Roman" w:hAnsi="Times New Roman" w:cs="Times New Roman"/>
          <w:sz w:val="24"/>
          <w:szCs w:val="24"/>
        </w:rPr>
        <w:t>Darauf antwortet auf derselben S</w:t>
      </w:r>
      <w:r w:rsidR="0002769A" w:rsidRPr="0002769A">
        <w:rPr>
          <w:rFonts w:ascii="Times New Roman" w:hAnsi="Times New Roman" w:cs="Times New Roman"/>
          <w:sz w:val="24"/>
          <w:szCs w:val="24"/>
        </w:rPr>
        <w:t>eite</w:t>
      </w:r>
      <w:r w:rsidRPr="0002769A">
        <w:rPr>
          <w:rFonts w:ascii="Times New Roman" w:hAnsi="Times New Roman" w:cs="Times New Roman"/>
          <w:sz w:val="24"/>
          <w:szCs w:val="24"/>
        </w:rPr>
        <w:t xml:space="preserve"> </w:t>
      </w:r>
      <w:r w:rsidR="000A743E">
        <w:rPr>
          <w:rFonts w:ascii="Times New Roman" w:hAnsi="Times New Roman" w:cs="Times New Roman"/>
          <w:sz w:val="24"/>
          <w:szCs w:val="24"/>
        </w:rPr>
        <w:t xml:space="preserve">Léon </w:t>
      </w:r>
      <w:proofErr w:type="spellStart"/>
      <w:r w:rsidR="000A743E">
        <w:rPr>
          <w:rFonts w:ascii="Times New Roman" w:hAnsi="Times New Roman" w:cs="Times New Roman"/>
          <w:sz w:val="24"/>
          <w:szCs w:val="24"/>
        </w:rPr>
        <w:t>Zeches</w:t>
      </w:r>
      <w:proofErr w:type="spellEnd"/>
      <w:r w:rsidR="000A743E">
        <w:rPr>
          <w:rFonts w:ascii="Times New Roman" w:hAnsi="Times New Roman" w:cs="Times New Roman"/>
          <w:sz w:val="24"/>
          <w:szCs w:val="24"/>
        </w:rPr>
        <w:t xml:space="preserve"> in einem mit </w:t>
      </w:r>
      <w:r w:rsidR="000A743E" w:rsidRPr="0002769A">
        <w:rPr>
          <w:rFonts w:ascii="Times New Roman" w:hAnsi="Times New Roman" w:cs="Times New Roman"/>
          <w:sz w:val="24"/>
          <w:szCs w:val="24"/>
        </w:rPr>
        <w:t xml:space="preserve">„Lebenshoffnung statt Leben?!“ </w:t>
      </w:r>
      <w:r w:rsidR="000A743E">
        <w:rPr>
          <w:rFonts w:ascii="Times New Roman" w:hAnsi="Times New Roman" w:cs="Times New Roman"/>
          <w:sz w:val="24"/>
          <w:szCs w:val="24"/>
        </w:rPr>
        <w:t>titulierten Beitrag.</w:t>
      </w:r>
      <w:r w:rsidRPr="0002769A">
        <w:rPr>
          <w:rFonts w:ascii="Times New Roman" w:hAnsi="Times New Roman" w:cs="Times New Roman"/>
          <w:sz w:val="24"/>
          <w:szCs w:val="24"/>
        </w:rPr>
        <w:t xml:space="preserve"> </w:t>
      </w:r>
      <w:r w:rsidR="000A743E">
        <w:rPr>
          <w:rFonts w:ascii="Times New Roman" w:hAnsi="Times New Roman" w:cs="Times New Roman"/>
          <w:sz w:val="24"/>
          <w:szCs w:val="24"/>
        </w:rPr>
        <w:t xml:space="preserve">Der </w:t>
      </w:r>
      <w:r w:rsidRPr="0002769A">
        <w:rPr>
          <w:rFonts w:ascii="Times New Roman" w:hAnsi="Times New Roman" w:cs="Times New Roman"/>
          <w:sz w:val="24"/>
          <w:szCs w:val="24"/>
        </w:rPr>
        <w:t>Artikel vom 14.</w:t>
      </w:r>
      <w:r w:rsidR="000A743E">
        <w:rPr>
          <w:rFonts w:ascii="Times New Roman" w:hAnsi="Times New Roman" w:cs="Times New Roman"/>
          <w:sz w:val="24"/>
          <w:szCs w:val="24"/>
        </w:rPr>
        <w:t xml:space="preserve"> Februar 1978 [„</w:t>
      </w:r>
      <w:proofErr w:type="spellStart"/>
      <w:r w:rsidR="000A743E">
        <w:rPr>
          <w:rFonts w:ascii="Times New Roman" w:hAnsi="Times New Roman" w:cs="Times New Roman"/>
          <w:sz w:val="24"/>
          <w:szCs w:val="24"/>
        </w:rPr>
        <w:t>Assez</w:t>
      </w:r>
      <w:proofErr w:type="spellEnd"/>
      <w:r w:rsidR="000A743E">
        <w:rPr>
          <w:rFonts w:ascii="Times New Roman" w:hAnsi="Times New Roman" w:cs="Times New Roman"/>
          <w:sz w:val="24"/>
          <w:szCs w:val="24"/>
        </w:rPr>
        <w:t>!!!“]</w:t>
      </w:r>
      <w:r w:rsidRPr="0002769A">
        <w:rPr>
          <w:rFonts w:ascii="Times New Roman" w:hAnsi="Times New Roman" w:cs="Times New Roman"/>
          <w:sz w:val="24"/>
          <w:szCs w:val="24"/>
        </w:rPr>
        <w:t xml:space="preserve"> </w:t>
      </w:r>
      <w:r w:rsidR="0002769A" w:rsidRPr="0002769A">
        <w:rPr>
          <w:rFonts w:ascii="Times New Roman" w:hAnsi="Times New Roman" w:cs="Times New Roman"/>
          <w:sz w:val="24"/>
          <w:szCs w:val="24"/>
        </w:rPr>
        <w:t>sei</w:t>
      </w:r>
      <w:r w:rsidRPr="0002769A">
        <w:rPr>
          <w:rFonts w:ascii="Times New Roman" w:hAnsi="Times New Roman" w:cs="Times New Roman"/>
          <w:sz w:val="24"/>
          <w:szCs w:val="24"/>
        </w:rPr>
        <w:t xml:space="preserve"> eine Antwort auf eine Attacke gegen </w:t>
      </w:r>
      <w:r w:rsidR="009D335C">
        <w:rPr>
          <w:rFonts w:ascii="Times New Roman" w:hAnsi="Times New Roman" w:cs="Times New Roman"/>
          <w:sz w:val="24"/>
          <w:szCs w:val="24"/>
        </w:rPr>
        <w:t xml:space="preserve">das </w:t>
      </w:r>
      <w:r w:rsidRPr="0002769A">
        <w:rPr>
          <w:rFonts w:ascii="Times New Roman" w:hAnsi="Times New Roman" w:cs="Times New Roman"/>
          <w:sz w:val="24"/>
          <w:szCs w:val="24"/>
        </w:rPr>
        <w:t>LW</w:t>
      </w:r>
      <w:r w:rsidR="00DE093F" w:rsidRPr="0002769A">
        <w:rPr>
          <w:rFonts w:ascii="Times New Roman" w:hAnsi="Times New Roman" w:cs="Times New Roman"/>
          <w:sz w:val="24"/>
          <w:szCs w:val="24"/>
        </w:rPr>
        <w:t xml:space="preserve"> und gegen alle ehrbaren Bürger unseres Landes</w:t>
      </w:r>
      <w:r w:rsidR="0002769A" w:rsidRPr="0002769A">
        <w:rPr>
          <w:rFonts w:ascii="Times New Roman" w:hAnsi="Times New Roman" w:cs="Times New Roman"/>
          <w:sz w:val="24"/>
          <w:szCs w:val="24"/>
        </w:rPr>
        <w:t xml:space="preserve"> gewesen,</w:t>
      </w:r>
      <w:r w:rsidR="00DE093F" w:rsidRPr="0002769A">
        <w:rPr>
          <w:rFonts w:ascii="Times New Roman" w:hAnsi="Times New Roman" w:cs="Times New Roman"/>
          <w:sz w:val="24"/>
          <w:szCs w:val="24"/>
        </w:rPr>
        <w:t xml:space="preserve"> die für </w:t>
      </w:r>
      <w:r w:rsidR="009D335C">
        <w:rPr>
          <w:rFonts w:ascii="Times New Roman" w:hAnsi="Times New Roman" w:cs="Times New Roman"/>
          <w:sz w:val="24"/>
          <w:szCs w:val="24"/>
        </w:rPr>
        <w:t xml:space="preserve">den </w:t>
      </w:r>
      <w:r w:rsidR="00DE093F" w:rsidRPr="0002769A">
        <w:rPr>
          <w:rFonts w:ascii="Times New Roman" w:hAnsi="Times New Roman" w:cs="Times New Roman"/>
          <w:sz w:val="24"/>
          <w:szCs w:val="24"/>
        </w:rPr>
        <w:t>Schutz des ungeborenen Lebens eintreten</w:t>
      </w:r>
      <w:r w:rsidR="009D335C">
        <w:rPr>
          <w:rFonts w:ascii="Times New Roman" w:hAnsi="Times New Roman" w:cs="Times New Roman"/>
          <w:sz w:val="24"/>
          <w:szCs w:val="24"/>
        </w:rPr>
        <w:t xml:space="preserve">. Das </w:t>
      </w:r>
      <w:r w:rsidR="00DE093F" w:rsidRPr="0002769A">
        <w:rPr>
          <w:rFonts w:ascii="Times New Roman" w:hAnsi="Times New Roman" w:cs="Times New Roman"/>
          <w:sz w:val="24"/>
          <w:szCs w:val="24"/>
        </w:rPr>
        <w:t>LW</w:t>
      </w:r>
      <w:r w:rsidR="009D335C">
        <w:rPr>
          <w:rFonts w:ascii="Times New Roman" w:hAnsi="Times New Roman" w:cs="Times New Roman"/>
          <w:sz w:val="24"/>
          <w:szCs w:val="24"/>
        </w:rPr>
        <w:t xml:space="preserve"> </w:t>
      </w:r>
      <w:r w:rsidR="00DE093F" w:rsidRPr="0002769A">
        <w:rPr>
          <w:rFonts w:ascii="Times New Roman" w:hAnsi="Times New Roman" w:cs="Times New Roman"/>
          <w:sz w:val="24"/>
          <w:szCs w:val="24"/>
        </w:rPr>
        <w:t>sei nicht zum Abdruck des L</w:t>
      </w:r>
      <w:r w:rsidR="0002769A">
        <w:rPr>
          <w:rFonts w:ascii="Times New Roman" w:hAnsi="Times New Roman" w:cs="Times New Roman"/>
          <w:sz w:val="24"/>
          <w:szCs w:val="24"/>
        </w:rPr>
        <w:t>eserbriefs</w:t>
      </w:r>
      <w:r w:rsidR="00DE093F" w:rsidRPr="0002769A">
        <w:rPr>
          <w:rFonts w:ascii="Times New Roman" w:hAnsi="Times New Roman" w:cs="Times New Roman"/>
          <w:sz w:val="24"/>
          <w:szCs w:val="24"/>
        </w:rPr>
        <w:t xml:space="preserve"> von Frau Thorn verpflichtet</w:t>
      </w:r>
      <w:r w:rsidR="009D335C">
        <w:rPr>
          <w:rFonts w:ascii="Times New Roman" w:hAnsi="Times New Roman" w:cs="Times New Roman"/>
          <w:sz w:val="24"/>
          <w:szCs w:val="24"/>
        </w:rPr>
        <w:t xml:space="preserve"> gewesen</w:t>
      </w:r>
      <w:r w:rsidR="00DE093F" w:rsidRPr="0002769A">
        <w:rPr>
          <w:rFonts w:ascii="Times New Roman" w:hAnsi="Times New Roman" w:cs="Times New Roman"/>
          <w:sz w:val="24"/>
          <w:szCs w:val="24"/>
        </w:rPr>
        <w:t>, weil er einen „ehrabsch</w:t>
      </w:r>
      <w:r w:rsidR="0002769A" w:rsidRPr="0002769A">
        <w:rPr>
          <w:rFonts w:ascii="Times New Roman" w:hAnsi="Times New Roman" w:cs="Times New Roman"/>
          <w:sz w:val="24"/>
          <w:szCs w:val="24"/>
        </w:rPr>
        <w:t>n</w:t>
      </w:r>
      <w:r w:rsidR="00DE093F" w:rsidRPr="0002769A">
        <w:rPr>
          <w:rFonts w:ascii="Times New Roman" w:hAnsi="Times New Roman" w:cs="Times New Roman"/>
          <w:sz w:val="24"/>
          <w:szCs w:val="24"/>
        </w:rPr>
        <w:t>eidenden Ausdruck“ enthalten</w:t>
      </w:r>
      <w:r w:rsidR="0002769A">
        <w:rPr>
          <w:rFonts w:ascii="Times New Roman" w:hAnsi="Times New Roman" w:cs="Times New Roman"/>
          <w:sz w:val="24"/>
          <w:szCs w:val="24"/>
        </w:rPr>
        <w:t xml:space="preserve"> habe,</w:t>
      </w:r>
      <w:r w:rsidR="00DE093F" w:rsidRPr="0002769A">
        <w:rPr>
          <w:rFonts w:ascii="Times New Roman" w:hAnsi="Times New Roman" w:cs="Times New Roman"/>
          <w:sz w:val="24"/>
          <w:szCs w:val="24"/>
        </w:rPr>
        <w:t xml:space="preserve"> der gestrichen worden sei</w:t>
      </w:r>
      <w:r w:rsidR="009D335C">
        <w:rPr>
          <w:rFonts w:ascii="Times New Roman" w:hAnsi="Times New Roman" w:cs="Times New Roman"/>
          <w:sz w:val="24"/>
          <w:szCs w:val="24"/>
        </w:rPr>
        <w:t>.</w:t>
      </w:r>
      <w:r w:rsidR="00DE093F" w:rsidRPr="0002769A">
        <w:rPr>
          <w:rFonts w:ascii="Times New Roman" w:hAnsi="Times New Roman" w:cs="Times New Roman"/>
          <w:sz w:val="24"/>
          <w:szCs w:val="24"/>
        </w:rPr>
        <w:t xml:space="preserve"> „Ich werde nicht mit Frau Thorn polemisieren, da mein Stil und mein Ton ihr widerstehen.“; </w:t>
      </w:r>
      <w:r w:rsidR="009D335C">
        <w:rPr>
          <w:rFonts w:ascii="Times New Roman" w:hAnsi="Times New Roman" w:cs="Times New Roman"/>
          <w:sz w:val="24"/>
          <w:szCs w:val="24"/>
        </w:rPr>
        <w:t xml:space="preserve">[der </w:t>
      </w:r>
      <w:r w:rsidR="00DE093F" w:rsidRPr="0002769A">
        <w:rPr>
          <w:rFonts w:ascii="Times New Roman" w:hAnsi="Times New Roman" w:cs="Times New Roman"/>
          <w:sz w:val="24"/>
          <w:szCs w:val="24"/>
        </w:rPr>
        <w:t>sog. Kernsatz von Frau Thorn wurde nicht zitiert, weil der Rest ihrer „Diatribe“ diesem widerspreche = „Kernbeweis ihrer Unlogik bzw. Inkonsequenz“</w:t>
      </w:r>
      <w:r w:rsidR="009D335C">
        <w:rPr>
          <w:rFonts w:ascii="Times New Roman" w:hAnsi="Times New Roman" w:cs="Times New Roman"/>
          <w:sz w:val="24"/>
          <w:szCs w:val="24"/>
        </w:rPr>
        <w:t>.</w:t>
      </w:r>
      <w:r w:rsidR="00DE093F" w:rsidRPr="0002769A">
        <w:rPr>
          <w:rFonts w:ascii="Times New Roman" w:hAnsi="Times New Roman" w:cs="Times New Roman"/>
          <w:sz w:val="24"/>
          <w:szCs w:val="24"/>
        </w:rPr>
        <w:t xml:space="preserve"> Zitate aus einem Thorn-</w:t>
      </w:r>
      <w:r w:rsidR="009D335C">
        <w:rPr>
          <w:rFonts w:ascii="Times New Roman" w:hAnsi="Times New Roman" w:cs="Times New Roman"/>
          <w:sz w:val="24"/>
          <w:szCs w:val="24"/>
        </w:rPr>
        <w:t>Schreiben</w:t>
      </w:r>
      <w:r w:rsidR="00DE093F" w:rsidRPr="0002769A">
        <w:rPr>
          <w:rFonts w:ascii="Times New Roman" w:hAnsi="Times New Roman" w:cs="Times New Roman"/>
          <w:sz w:val="24"/>
          <w:szCs w:val="24"/>
        </w:rPr>
        <w:t xml:space="preserve"> von 1976 und Gegenüberstellung mit Aussagen </w:t>
      </w:r>
      <w:r w:rsidR="009D335C">
        <w:rPr>
          <w:rFonts w:ascii="Times New Roman" w:hAnsi="Times New Roman" w:cs="Times New Roman"/>
          <w:sz w:val="24"/>
          <w:szCs w:val="24"/>
        </w:rPr>
        <w:t>aus dem Jahr</w:t>
      </w:r>
      <w:r w:rsidR="00DE093F" w:rsidRPr="0002769A">
        <w:rPr>
          <w:rFonts w:ascii="Times New Roman" w:hAnsi="Times New Roman" w:cs="Times New Roman"/>
          <w:sz w:val="24"/>
          <w:szCs w:val="24"/>
        </w:rPr>
        <w:t xml:space="preserve"> 1978</w:t>
      </w:r>
      <w:r w:rsidR="009D335C">
        <w:rPr>
          <w:rFonts w:ascii="Times New Roman" w:hAnsi="Times New Roman" w:cs="Times New Roman"/>
          <w:sz w:val="24"/>
          <w:szCs w:val="24"/>
        </w:rPr>
        <w:t>.</w:t>
      </w:r>
      <w:r w:rsidR="00DE093F" w:rsidRPr="0002769A">
        <w:rPr>
          <w:rFonts w:ascii="Times New Roman" w:hAnsi="Times New Roman" w:cs="Times New Roman"/>
          <w:sz w:val="24"/>
          <w:szCs w:val="24"/>
        </w:rPr>
        <w:t xml:space="preserve"> </w:t>
      </w:r>
      <w:r w:rsidR="009D335C">
        <w:rPr>
          <w:rFonts w:ascii="Times New Roman" w:hAnsi="Times New Roman" w:cs="Times New Roman"/>
          <w:sz w:val="24"/>
          <w:szCs w:val="24"/>
        </w:rPr>
        <w:t>G</w:t>
      </w:r>
      <w:r w:rsidR="00DE093F" w:rsidRPr="0002769A">
        <w:rPr>
          <w:rFonts w:ascii="Times New Roman" w:hAnsi="Times New Roman" w:cs="Times New Roman"/>
          <w:sz w:val="24"/>
          <w:szCs w:val="24"/>
        </w:rPr>
        <w:t>egensätzliche Thesen</w:t>
      </w:r>
      <w:r w:rsidR="0002769A">
        <w:rPr>
          <w:rFonts w:ascii="Times New Roman" w:hAnsi="Times New Roman" w:cs="Times New Roman"/>
          <w:sz w:val="24"/>
          <w:szCs w:val="24"/>
        </w:rPr>
        <w:t xml:space="preserve"> und</w:t>
      </w:r>
      <w:r w:rsidR="00C03B21" w:rsidRPr="0002769A">
        <w:rPr>
          <w:rFonts w:ascii="Times New Roman" w:hAnsi="Times New Roman" w:cs="Times New Roman"/>
          <w:sz w:val="24"/>
          <w:szCs w:val="24"/>
        </w:rPr>
        <w:t xml:space="preserve"> „Inkongruenzen“ ste</w:t>
      </w:r>
      <w:r w:rsidR="0002769A">
        <w:rPr>
          <w:rFonts w:ascii="Times New Roman" w:hAnsi="Times New Roman" w:cs="Times New Roman"/>
          <w:sz w:val="24"/>
          <w:szCs w:val="24"/>
        </w:rPr>
        <w:t>l</w:t>
      </w:r>
      <w:r w:rsidR="00C03B21" w:rsidRPr="0002769A">
        <w:rPr>
          <w:rFonts w:ascii="Times New Roman" w:hAnsi="Times New Roman" w:cs="Times New Roman"/>
          <w:sz w:val="24"/>
          <w:szCs w:val="24"/>
        </w:rPr>
        <w:t xml:space="preserve">lt </w:t>
      </w:r>
      <w:r w:rsidR="009D335C">
        <w:rPr>
          <w:rFonts w:ascii="Times New Roman" w:hAnsi="Times New Roman" w:cs="Times New Roman"/>
          <w:sz w:val="24"/>
          <w:szCs w:val="24"/>
        </w:rPr>
        <w:t xml:space="preserve">LZ </w:t>
      </w:r>
      <w:r w:rsidR="00C03B21" w:rsidRPr="0002769A">
        <w:rPr>
          <w:rFonts w:ascii="Times New Roman" w:hAnsi="Times New Roman" w:cs="Times New Roman"/>
          <w:sz w:val="24"/>
          <w:szCs w:val="24"/>
        </w:rPr>
        <w:t xml:space="preserve">auch innerhalb der Beiträge selbst </w:t>
      </w:r>
      <w:r w:rsidR="00C03B21" w:rsidRPr="0002769A">
        <w:rPr>
          <w:rFonts w:ascii="Times New Roman" w:hAnsi="Times New Roman" w:cs="Times New Roman"/>
          <w:sz w:val="24"/>
          <w:szCs w:val="24"/>
        </w:rPr>
        <w:lastRenderedPageBreak/>
        <w:t>fest</w:t>
      </w:r>
      <w:r w:rsidR="009D335C">
        <w:rPr>
          <w:rFonts w:ascii="Times New Roman" w:hAnsi="Times New Roman" w:cs="Times New Roman"/>
          <w:sz w:val="24"/>
          <w:szCs w:val="24"/>
        </w:rPr>
        <w:t>.</w:t>
      </w:r>
      <w:r w:rsidR="00C03B21" w:rsidRPr="0002769A">
        <w:rPr>
          <w:rFonts w:ascii="Times New Roman" w:hAnsi="Times New Roman" w:cs="Times New Roman"/>
          <w:sz w:val="24"/>
          <w:szCs w:val="24"/>
        </w:rPr>
        <w:t xml:space="preserve"> </w:t>
      </w:r>
      <w:r w:rsidR="009D335C">
        <w:rPr>
          <w:rFonts w:ascii="Times New Roman" w:hAnsi="Times New Roman" w:cs="Times New Roman"/>
          <w:sz w:val="24"/>
          <w:szCs w:val="24"/>
        </w:rPr>
        <w:t>A</w:t>
      </w:r>
      <w:r w:rsidR="00C03B21" w:rsidRPr="0002769A">
        <w:rPr>
          <w:rFonts w:ascii="Times New Roman" w:hAnsi="Times New Roman" w:cs="Times New Roman"/>
          <w:sz w:val="24"/>
          <w:szCs w:val="24"/>
        </w:rPr>
        <w:t>ngesichts der Aussage Thorns, in Ländern, welche die A</w:t>
      </w:r>
      <w:r w:rsidR="000B6252">
        <w:rPr>
          <w:rFonts w:ascii="Times New Roman" w:hAnsi="Times New Roman" w:cs="Times New Roman"/>
          <w:sz w:val="24"/>
          <w:szCs w:val="24"/>
        </w:rPr>
        <w:t>btreibung</w:t>
      </w:r>
      <w:r w:rsidR="00C03B21" w:rsidRPr="0002769A">
        <w:rPr>
          <w:rFonts w:ascii="Times New Roman" w:hAnsi="Times New Roman" w:cs="Times New Roman"/>
          <w:sz w:val="24"/>
          <w:szCs w:val="24"/>
        </w:rPr>
        <w:t xml:space="preserve"> entkriminalisiert h</w:t>
      </w:r>
      <w:r w:rsidR="0002769A">
        <w:rPr>
          <w:rFonts w:ascii="Times New Roman" w:hAnsi="Times New Roman" w:cs="Times New Roman"/>
          <w:sz w:val="24"/>
          <w:szCs w:val="24"/>
        </w:rPr>
        <w:t>ätten</w:t>
      </w:r>
      <w:r w:rsidR="00C03B21" w:rsidRPr="0002769A">
        <w:rPr>
          <w:rFonts w:ascii="Times New Roman" w:hAnsi="Times New Roman" w:cs="Times New Roman"/>
          <w:sz w:val="24"/>
          <w:szCs w:val="24"/>
        </w:rPr>
        <w:t>, sei die Zahl der A</w:t>
      </w:r>
      <w:r w:rsidR="000B6252">
        <w:rPr>
          <w:rFonts w:ascii="Times New Roman" w:hAnsi="Times New Roman" w:cs="Times New Roman"/>
          <w:sz w:val="24"/>
          <w:szCs w:val="24"/>
        </w:rPr>
        <w:t>btreibungen</w:t>
      </w:r>
      <w:r w:rsidR="00C03B21" w:rsidRPr="0002769A">
        <w:rPr>
          <w:rFonts w:ascii="Times New Roman" w:hAnsi="Times New Roman" w:cs="Times New Roman"/>
          <w:sz w:val="24"/>
          <w:szCs w:val="24"/>
        </w:rPr>
        <w:t xml:space="preserve"> nicht gestiegen, könne man </w:t>
      </w:r>
      <w:r w:rsidR="009D335C">
        <w:rPr>
          <w:rFonts w:ascii="Times New Roman" w:hAnsi="Times New Roman" w:cs="Times New Roman"/>
          <w:sz w:val="24"/>
          <w:szCs w:val="24"/>
        </w:rPr>
        <w:t xml:space="preserve">ihm die </w:t>
      </w:r>
      <w:r w:rsidR="00C03B21" w:rsidRPr="0002769A">
        <w:rPr>
          <w:rFonts w:ascii="Times New Roman" w:hAnsi="Times New Roman" w:cs="Times New Roman"/>
          <w:sz w:val="24"/>
          <w:szCs w:val="24"/>
        </w:rPr>
        <w:t>„planschen“-Formulierung nicht verübeln</w:t>
      </w:r>
      <w:r w:rsidR="0002769A">
        <w:rPr>
          <w:rFonts w:ascii="Times New Roman" w:hAnsi="Times New Roman" w:cs="Times New Roman"/>
          <w:sz w:val="24"/>
          <w:szCs w:val="24"/>
        </w:rPr>
        <w:t xml:space="preserve">; </w:t>
      </w:r>
      <w:r w:rsidR="00C03B21" w:rsidRPr="0002769A">
        <w:rPr>
          <w:rFonts w:ascii="Times New Roman" w:hAnsi="Times New Roman" w:cs="Times New Roman"/>
          <w:sz w:val="24"/>
          <w:szCs w:val="24"/>
        </w:rPr>
        <w:t>Frau Thorn drücke nun mit delikaten Einzelheiten auf die Tränendrüse und emotionalisiere den Diskurs, „wo doch gerade den Abtreibungsgegnern stets üble Gefühlsargumentation nachgesagt“ werde</w:t>
      </w:r>
      <w:r w:rsidR="00C03B21" w:rsidRPr="00710AB9">
        <w:rPr>
          <w:rFonts w:ascii="Times New Roman" w:hAnsi="Times New Roman" w:cs="Times New Roman"/>
          <w:sz w:val="24"/>
          <w:szCs w:val="24"/>
        </w:rPr>
        <w:t>; Frau Thorn gebrauche zur Bezeichnung des Fötus den Begriff „Lebenshoffnung“ statt „menschliches Leben“; man n</w:t>
      </w:r>
      <w:r w:rsidR="000B6252">
        <w:rPr>
          <w:rFonts w:ascii="Times New Roman" w:hAnsi="Times New Roman" w:cs="Times New Roman"/>
          <w:sz w:val="24"/>
          <w:szCs w:val="24"/>
        </w:rPr>
        <w:t>ehme</w:t>
      </w:r>
      <w:r w:rsidR="00C03B21" w:rsidRPr="00710AB9">
        <w:rPr>
          <w:rFonts w:ascii="Times New Roman" w:hAnsi="Times New Roman" w:cs="Times New Roman"/>
          <w:sz w:val="24"/>
          <w:szCs w:val="24"/>
        </w:rPr>
        <w:t xml:space="preserve"> Frau Thorn angesichts der</w:t>
      </w:r>
      <w:r w:rsidR="0002769A">
        <w:rPr>
          <w:rFonts w:ascii="Times New Roman" w:hAnsi="Times New Roman" w:cs="Times New Roman"/>
          <w:sz w:val="24"/>
          <w:szCs w:val="24"/>
        </w:rPr>
        <w:t xml:space="preserve"> </w:t>
      </w:r>
      <w:r w:rsidR="00C03B21" w:rsidRPr="00710AB9">
        <w:rPr>
          <w:rFonts w:ascii="Times New Roman" w:hAnsi="Times New Roman" w:cs="Times New Roman"/>
          <w:sz w:val="24"/>
          <w:szCs w:val="24"/>
        </w:rPr>
        <w:t>„brutale[n] Kampagne [gegen] jene, die offen gegen die Abtreibung sind“, ihren Slogan, niemand sei für die Abtreibung, nicht a</w:t>
      </w:r>
      <w:r w:rsidR="000A743E">
        <w:rPr>
          <w:rFonts w:ascii="Times New Roman" w:hAnsi="Times New Roman" w:cs="Times New Roman"/>
          <w:sz w:val="24"/>
          <w:szCs w:val="24"/>
        </w:rPr>
        <w:t>b.</w:t>
      </w:r>
    </w:p>
    <w:p w14:paraId="0657AC71" w14:textId="77777777" w:rsidR="00842919" w:rsidRPr="005011E9" w:rsidRDefault="00842919" w:rsidP="00135F56">
      <w:pPr>
        <w:spacing w:line="360" w:lineRule="auto"/>
        <w:jc w:val="both"/>
        <w:rPr>
          <w:rFonts w:ascii="Times New Roman" w:hAnsi="Times New Roman" w:cs="Times New Roman"/>
          <w:sz w:val="24"/>
          <w:szCs w:val="24"/>
        </w:rPr>
      </w:pPr>
      <w:r w:rsidRPr="005011E9">
        <w:rPr>
          <w:rFonts w:ascii="Times New Roman" w:hAnsi="Times New Roman" w:cs="Times New Roman"/>
          <w:sz w:val="24"/>
          <w:szCs w:val="24"/>
        </w:rPr>
        <w:t>April</w:t>
      </w:r>
      <w:r w:rsidR="005011E9" w:rsidRPr="005011E9">
        <w:rPr>
          <w:rFonts w:ascii="Times New Roman" w:hAnsi="Times New Roman" w:cs="Times New Roman"/>
          <w:sz w:val="24"/>
          <w:szCs w:val="24"/>
        </w:rPr>
        <w:t xml:space="preserve"> 1978</w:t>
      </w:r>
      <w:r w:rsidRPr="005011E9">
        <w:rPr>
          <w:rFonts w:ascii="Times New Roman" w:hAnsi="Times New Roman" w:cs="Times New Roman"/>
          <w:sz w:val="24"/>
          <w:szCs w:val="24"/>
        </w:rPr>
        <w:t xml:space="preserve">: </w:t>
      </w:r>
      <w:r w:rsidR="00FF7984" w:rsidRPr="005011E9">
        <w:rPr>
          <w:rFonts w:ascii="Times New Roman" w:hAnsi="Times New Roman" w:cs="Times New Roman"/>
          <w:sz w:val="24"/>
          <w:szCs w:val="24"/>
        </w:rPr>
        <w:t>J.S.</w:t>
      </w:r>
      <w:r w:rsidR="00FF7984">
        <w:rPr>
          <w:rFonts w:ascii="Times New Roman" w:hAnsi="Times New Roman" w:cs="Times New Roman"/>
          <w:sz w:val="24"/>
          <w:szCs w:val="24"/>
        </w:rPr>
        <w:t xml:space="preserve"> </w:t>
      </w:r>
      <w:r w:rsidRPr="005011E9">
        <w:rPr>
          <w:rFonts w:ascii="Times New Roman" w:hAnsi="Times New Roman" w:cs="Times New Roman"/>
          <w:sz w:val="24"/>
          <w:szCs w:val="24"/>
        </w:rPr>
        <w:t>„Wo steuern wir hin?“: „Entwertung des Lebens</w:t>
      </w:r>
      <w:r w:rsidR="00FF7984">
        <w:rPr>
          <w:rFonts w:ascii="Times New Roman" w:hAnsi="Times New Roman" w:cs="Times New Roman"/>
          <w:sz w:val="24"/>
          <w:szCs w:val="24"/>
        </w:rPr>
        <w:t>“</w:t>
      </w:r>
      <w:r w:rsidRPr="005011E9">
        <w:rPr>
          <w:rFonts w:ascii="Times New Roman" w:hAnsi="Times New Roman" w:cs="Times New Roman"/>
          <w:sz w:val="24"/>
          <w:szCs w:val="24"/>
        </w:rPr>
        <w:t>; Liberalisierung der A</w:t>
      </w:r>
      <w:r w:rsidR="00FF7984">
        <w:rPr>
          <w:rFonts w:ascii="Times New Roman" w:hAnsi="Times New Roman" w:cs="Times New Roman"/>
          <w:sz w:val="24"/>
          <w:szCs w:val="24"/>
        </w:rPr>
        <w:t>btreibung sei</w:t>
      </w:r>
      <w:r w:rsidRPr="005011E9">
        <w:rPr>
          <w:rFonts w:ascii="Times New Roman" w:hAnsi="Times New Roman" w:cs="Times New Roman"/>
          <w:sz w:val="24"/>
          <w:szCs w:val="24"/>
        </w:rPr>
        <w:t xml:space="preserve"> für viele wie </w:t>
      </w:r>
      <w:r w:rsidR="00FF7984">
        <w:rPr>
          <w:rFonts w:ascii="Times New Roman" w:hAnsi="Times New Roman" w:cs="Times New Roman"/>
          <w:sz w:val="24"/>
          <w:szCs w:val="24"/>
        </w:rPr>
        <w:t xml:space="preserve">der </w:t>
      </w:r>
      <w:r w:rsidRPr="005011E9">
        <w:rPr>
          <w:rFonts w:ascii="Times New Roman" w:hAnsi="Times New Roman" w:cs="Times New Roman"/>
          <w:sz w:val="24"/>
          <w:szCs w:val="24"/>
        </w:rPr>
        <w:t xml:space="preserve">„Sturm auf die Bastille“; </w:t>
      </w:r>
      <w:r w:rsidR="00FF7984">
        <w:rPr>
          <w:rFonts w:ascii="Times New Roman" w:hAnsi="Times New Roman" w:cs="Times New Roman"/>
          <w:sz w:val="24"/>
          <w:szCs w:val="24"/>
        </w:rPr>
        <w:t xml:space="preserve">dies sei ein sicherer </w:t>
      </w:r>
      <w:r w:rsidRPr="005011E9">
        <w:rPr>
          <w:rFonts w:ascii="Times New Roman" w:hAnsi="Times New Roman" w:cs="Times New Roman"/>
          <w:sz w:val="24"/>
          <w:szCs w:val="24"/>
        </w:rPr>
        <w:t xml:space="preserve">Weg in die Barbarei, vor allem, weil </w:t>
      </w:r>
      <w:r w:rsidR="00FF7984">
        <w:rPr>
          <w:rFonts w:ascii="Times New Roman" w:hAnsi="Times New Roman" w:cs="Times New Roman"/>
          <w:sz w:val="24"/>
          <w:szCs w:val="24"/>
        </w:rPr>
        <w:t xml:space="preserve">die </w:t>
      </w:r>
      <w:r w:rsidRPr="005011E9">
        <w:rPr>
          <w:rFonts w:ascii="Times New Roman" w:hAnsi="Times New Roman" w:cs="Times New Roman"/>
          <w:sz w:val="24"/>
          <w:szCs w:val="24"/>
        </w:rPr>
        <w:t>Argumente der Befürworter aus Wissenschaft abgeleitet w</w:t>
      </w:r>
      <w:r w:rsidR="00FF7984">
        <w:rPr>
          <w:rFonts w:ascii="Times New Roman" w:hAnsi="Times New Roman" w:cs="Times New Roman"/>
          <w:sz w:val="24"/>
          <w:szCs w:val="24"/>
        </w:rPr>
        <w:t>ü</w:t>
      </w:r>
      <w:r w:rsidRPr="005011E9">
        <w:rPr>
          <w:rFonts w:ascii="Times New Roman" w:hAnsi="Times New Roman" w:cs="Times New Roman"/>
          <w:sz w:val="24"/>
          <w:szCs w:val="24"/>
        </w:rPr>
        <w:t>rde</w:t>
      </w:r>
      <w:r w:rsidR="00FF7984">
        <w:rPr>
          <w:rFonts w:ascii="Times New Roman" w:hAnsi="Times New Roman" w:cs="Times New Roman"/>
          <w:sz w:val="24"/>
          <w:szCs w:val="24"/>
        </w:rPr>
        <w:t>n:</w:t>
      </w:r>
      <w:r w:rsidRPr="005011E9">
        <w:rPr>
          <w:rFonts w:ascii="Times New Roman" w:hAnsi="Times New Roman" w:cs="Times New Roman"/>
          <w:sz w:val="24"/>
          <w:szCs w:val="24"/>
        </w:rPr>
        <w:t xml:space="preserve"> „Wissenschaft contra Gewissen?“</w:t>
      </w:r>
      <w:r w:rsidR="00FF7984">
        <w:rPr>
          <w:rFonts w:ascii="Times New Roman" w:hAnsi="Times New Roman" w:cs="Times New Roman"/>
          <w:sz w:val="24"/>
          <w:szCs w:val="24"/>
        </w:rPr>
        <w:t>. U</w:t>
      </w:r>
      <w:r w:rsidRPr="005011E9">
        <w:rPr>
          <w:rFonts w:ascii="Times New Roman" w:hAnsi="Times New Roman" w:cs="Times New Roman"/>
          <w:sz w:val="24"/>
          <w:szCs w:val="24"/>
        </w:rPr>
        <w:t xml:space="preserve">ngeborenes Leben </w:t>
      </w:r>
      <w:r w:rsidR="00FF7984">
        <w:rPr>
          <w:rFonts w:ascii="Times New Roman" w:hAnsi="Times New Roman" w:cs="Times New Roman"/>
          <w:sz w:val="24"/>
          <w:szCs w:val="24"/>
        </w:rPr>
        <w:t xml:space="preserve">werde </w:t>
      </w:r>
      <w:r w:rsidRPr="005011E9">
        <w:rPr>
          <w:rFonts w:ascii="Times New Roman" w:hAnsi="Times New Roman" w:cs="Times New Roman"/>
          <w:sz w:val="24"/>
          <w:szCs w:val="24"/>
        </w:rPr>
        <w:t xml:space="preserve">wie Apparat in </w:t>
      </w:r>
      <w:r w:rsidR="00FF7984">
        <w:rPr>
          <w:rFonts w:ascii="Times New Roman" w:hAnsi="Times New Roman" w:cs="Times New Roman"/>
          <w:sz w:val="24"/>
          <w:szCs w:val="24"/>
        </w:rPr>
        <w:t xml:space="preserve">die </w:t>
      </w:r>
      <w:r w:rsidRPr="005011E9">
        <w:rPr>
          <w:rFonts w:ascii="Times New Roman" w:hAnsi="Times New Roman" w:cs="Times New Roman"/>
          <w:sz w:val="24"/>
          <w:szCs w:val="24"/>
        </w:rPr>
        <w:t>Fabrik zurückgeschickt</w:t>
      </w:r>
      <w:r w:rsidR="00FF7984">
        <w:rPr>
          <w:rFonts w:ascii="Times New Roman" w:hAnsi="Times New Roman" w:cs="Times New Roman"/>
          <w:sz w:val="24"/>
          <w:szCs w:val="24"/>
        </w:rPr>
        <w:t>:</w:t>
      </w:r>
      <w:r w:rsidRPr="005011E9">
        <w:rPr>
          <w:rFonts w:ascii="Times New Roman" w:hAnsi="Times New Roman" w:cs="Times New Roman"/>
          <w:sz w:val="24"/>
          <w:szCs w:val="24"/>
        </w:rPr>
        <w:t xml:space="preserve"> </w:t>
      </w:r>
      <w:r w:rsidR="0013426B" w:rsidRPr="005011E9">
        <w:rPr>
          <w:rFonts w:ascii="Times New Roman" w:hAnsi="Times New Roman" w:cs="Times New Roman"/>
          <w:sz w:val="24"/>
          <w:szCs w:val="24"/>
        </w:rPr>
        <w:t>„Säkularisation, die atheistische Polemiker als eine Entmystifizierung erklären“</w:t>
      </w:r>
      <w:r w:rsidR="00FF7984">
        <w:rPr>
          <w:rFonts w:ascii="Times New Roman" w:hAnsi="Times New Roman" w:cs="Times New Roman"/>
          <w:sz w:val="24"/>
          <w:szCs w:val="24"/>
        </w:rPr>
        <w:t xml:space="preserve">. </w:t>
      </w:r>
    </w:p>
    <w:p w14:paraId="6C7F1A07" w14:textId="77777777" w:rsidR="00A604B9" w:rsidRPr="005011E9" w:rsidRDefault="0013426B" w:rsidP="00135F56">
      <w:pPr>
        <w:spacing w:line="360" w:lineRule="auto"/>
        <w:jc w:val="both"/>
        <w:rPr>
          <w:rFonts w:ascii="Times New Roman" w:hAnsi="Times New Roman" w:cs="Times New Roman"/>
          <w:sz w:val="24"/>
          <w:szCs w:val="24"/>
        </w:rPr>
      </w:pPr>
      <w:r w:rsidRPr="005011E9">
        <w:rPr>
          <w:rFonts w:ascii="Times New Roman" w:hAnsi="Times New Roman" w:cs="Times New Roman"/>
          <w:sz w:val="24"/>
          <w:szCs w:val="24"/>
        </w:rPr>
        <w:t>Hd</w:t>
      </w:r>
      <w:r w:rsidR="00FF7984">
        <w:rPr>
          <w:rFonts w:ascii="Times New Roman" w:hAnsi="Times New Roman" w:cs="Times New Roman"/>
          <w:sz w:val="24"/>
          <w:szCs w:val="24"/>
        </w:rPr>
        <w:t>.</w:t>
      </w:r>
      <w:r w:rsidRPr="005011E9">
        <w:rPr>
          <w:rFonts w:ascii="Times New Roman" w:hAnsi="Times New Roman" w:cs="Times New Roman"/>
          <w:sz w:val="24"/>
          <w:szCs w:val="24"/>
        </w:rPr>
        <w:t xml:space="preserve"> Zeit der Widersprüche: </w:t>
      </w:r>
      <w:r w:rsidR="00FF7984">
        <w:rPr>
          <w:rFonts w:ascii="Times New Roman" w:hAnsi="Times New Roman" w:cs="Times New Roman"/>
          <w:sz w:val="24"/>
          <w:szCs w:val="24"/>
        </w:rPr>
        <w:t xml:space="preserve">Die geplante Abschaffung der </w:t>
      </w:r>
      <w:r w:rsidRPr="005011E9">
        <w:rPr>
          <w:rFonts w:ascii="Times New Roman" w:hAnsi="Times New Roman" w:cs="Times New Roman"/>
          <w:sz w:val="24"/>
          <w:szCs w:val="24"/>
        </w:rPr>
        <w:t xml:space="preserve">Todesstrafe und </w:t>
      </w:r>
      <w:r w:rsidR="00FF7984">
        <w:rPr>
          <w:rFonts w:ascii="Times New Roman" w:hAnsi="Times New Roman" w:cs="Times New Roman"/>
          <w:sz w:val="24"/>
          <w:szCs w:val="24"/>
        </w:rPr>
        <w:t xml:space="preserve">die </w:t>
      </w:r>
      <w:r w:rsidRPr="005011E9">
        <w:rPr>
          <w:rFonts w:ascii="Times New Roman" w:hAnsi="Times New Roman" w:cs="Times New Roman"/>
          <w:sz w:val="24"/>
          <w:szCs w:val="24"/>
        </w:rPr>
        <w:t>Lib</w:t>
      </w:r>
      <w:r w:rsidR="00FF7984">
        <w:rPr>
          <w:rFonts w:ascii="Times New Roman" w:hAnsi="Times New Roman" w:cs="Times New Roman"/>
          <w:sz w:val="24"/>
          <w:szCs w:val="24"/>
        </w:rPr>
        <w:t>eralisierung</w:t>
      </w:r>
      <w:r w:rsidRPr="005011E9">
        <w:rPr>
          <w:rFonts w:ascii="Times New Roman" w:hAnsi="Times New Roman" w:cs="Times New Roman"/>
          <w:sz w:val="24"/>
          <w:szCs w:val="24"/>
        </w:rPr>
        <w:t xml:space="preserve"> der Abtreibung</w:t>
      </w:r>
      <w:r w:rsidR="00FF7984">
        <w:rPr>
          <w:rFonts w:ascii="Times New Roman" w:hAnsi="Times New Roman" w:cs="Times New Roman"/>
          <w:sz w:val="24"/>
          <w:szCs w:val="24"/>
        </w:rPr>
        <w:t xml:space="preserve"> seien</w:t>
      </w:r>
      <w:r w:rsidRPr="005011E9">
        <w:rPr>
          <w:rFonts w:ascii="Times New Roman" w:hAnsi="Times New Roman" w:cs="Times New Roman"/>
          <w:sz w:val="24"/>
          <w:szCs w:val="24"/>
        </w:rPr>
        <w:t xml:space="preserve"> ein Widerspruch; </w:t>
      </w:r>
      <w:r w:rsidR="00A604B9" w:rsidRPr="005011E9">
        <w:rPr>
          <w:rFonts w:ascii="Times New Roman" w:hAnsi="Times New Roman" w:cs="Times New Roman"/>
          <w:sz w:val="24"/>
          <w:szCs w:val="24"/>
        </w:rPr>
        <w:t xml:space="preserve">„die gleichen Leute, die für jede schutzbedürftige Minderheit auf die Barrikaden klettern […], möchten das hilfsbedürftige, schutzlos der Willkür der Erwachsenen preisgegebene ungeborene Leben opfern, so, wie man einen entzündeten Blinddarm-Wurmfortsatz ‚opfert‘“. </w:t>
      </w:r>
    </w:p>
    <w:p w14:paraId="63167A79" w14:textId="1EB2EE96" w:rsidR="00A604B9" w:rsidRDefault="00A604B9" w:rsidP="00135F56">
      <w:pPr>
        <w:spacing w:line="360" w:lineRule="auto"/>
        <w:jc w:val="both"/>
        <w:rPr>
          <w:rFonts w:ascii="Times New Roman" w:hAnsi="Times New Roman" w:cs="Times New Roman"/>
          <w:sz w:val="24"/>
          <w:szCs w:val="24"/>
          <w:lang w:val="fr-FR"/>
        </w:rPr>
      </w:pPr>
      <w:r w:rsidRPr="005011E9">
        <w:rPr>
          <w:rFonts w:ascii="Times New Roman" w:hAnsi="Times New Roman" w:cs="Times New Roman"/>
          <w:sz w:val="24"/>
          <w:szCs w:val="24"/>
        </w:rPr>
        <w:t xml:space="preserve">Juli </w:t>
      </w:r>
      <w:r w:rsidR="00DD7C73">
        <w:rPr>
          <w:rFonts w:ascii="Times New Roman" w:hAnsi="Times New Roman" w:cs="Times New Roman"/>
          <w:sz w:val="24"/>
          <w:szCs w:val="24"/>
        </w:rPr>
        <w:t>19</w:t>
      </w:r>
      <w:r w:rsidRPr="005011E9">
        <w:rPr>
          <w:rFonts w:ascii="Times New Roman" w:hAnsi="Times New Roman" w:cs="Times New Roman"/>
          <w:sz w:val="24"/>
          <w:szCs w:val="24"/>
        </w:rPr>
        <w:t xml:space="preserve">78: </w:t>
      </w:r>
      <w:r w:rsidR="00FF7984" w:rsidRPr="005011E9">
        <w:rPr>
          <w:rFonts w:ascii="Times New Roman" w:hAnsi="Times New Roman" w:cs="Times New Roman"/>
          <w:sz w:val="24"/>
          <w:szCs w:val="24"/>
        </w:rPr>
        <w:t>Jean Wolter</w:t>
      </w:r>
      <w:r w:rsidR="00FF7984">
        <w:rPr>
          <w:rFonts w:ascii="Times New Roman" w:hAnsi="Times New Roman" w:cs="Times New Roman"/>
          <w:sz w:val="24"/>
          <w:szCs w:val="24"/>
        </w:rPr>
        <w:t>.</w:t>
      </w:r>
      <w:r w:rsidR="00FF7984" w:rsidRPr="005011E9">
        <w:rPr>
          <w:rFonts w:ascii="Times New Roman" w:hAnsi="Times New Roman" w:cs="Times New Roman"/>
          <w:sz w:val="24"/>
          <w:szCs w:val="24"/>
        </w:rPr>
        <w:t xml:space="preserve"> </w:t>
      </w:r>
      <w:r w:rsidRPr="005011E9">
        <w:rPr>
          <w:rFonts w:ascii="Times New Roman" w:hAnsi="Times New Roman" w:cs="Times New Roman"/>
          <w:sz w:val="24"/>
          <w:szCs w:val="24"/>
        </w:rPr>
        <w:t xml:space="preserve">Abtreibungsfrage und Todesstrafe: </w:t>
      </w:r>
      <w:r w:rsidR="00C807A9" w:rsidRPr="005011E9">
        <w:rPr>
          <w:rFonts w:ascii="Times New Roman" w:hAnsi="Times New Roman" w:cs="Times New Roman"/>
          <w:sz w:val="24"/>
          <w:szCs w:val="24"/>
        </w:rPr>
        <w:t xml:space="preserve">Beginn der Debatte über Abtreibungsprojekt; zwei weitere Texte stehen zur Diskussion: Wehenkel-Vorschlag </w:t>
      </w:r>
      <w:r w:rsidR="00DD7C73">
        <w:rPr>
          <w:rFonts w:ascii="Times New Roman" w:hAnsi="Times New Roman" w:cs="Times New Roman"/>
          <w:sz w:val="24"/>
          <w:szCs w:val="24"/>
        </w:rPr>
        <w:t xml:space="preserve">(LSAP) </w:t>
      </w:r>
      <w:r w:rsidR="00C807A9" w:rsidRPr="005011E9">
        <w:rPr>
          <w:rFonts w:ascii="Times New Roman" w:hAnsi="Times New Roman" w:cs="Times New Roman"/>
          <w:sz w:val="24"/>
          <w:szCs w:val="24"/>
        </w:rPr>
        <w:t>vom 28.03.</w:t>
      </w:r>
      <w:r w:rsidR="00DD7C73">
        <w:rPr>
          <w:rFonts w:ascii="Times New Roman" w:hAnsi="Times New Roman" w:cs="Times New Roman"/>
          <w:sz w:val="24"/>
          <w:szCs w:val="24"/>
        </w:rPr>
        <w:t>19</w:t>
      </w:r>
      <w:r w:rsidR="00C807A9" w:rsidRPr="005011E9">
        <w:rPr>
          <w:rFonts w:ascii="Times New Roman" w:hAnsi="Times New Roman" w:cs="Times New Roman"/>
          <w:sz w:val="24"/>
          <w:szCs w:val="24"/>
        </w:rPr>
        <w:t>72 zur Fristenlösung sowie Werner-Gesetzesvorschlag vom 31.01.</w:t>
      </w:r>
      <w:r w:rsidR="00DD7C73">
        <w:rPr>
          <w:rFonts w:ascii="Times New Roman" w:hAnsi="Times New Roman" w:cs="Times New Roman"/>
          <w:sz w:val="24"/>
          <w:szCs w:val="24"/>
        </w:rPr>
        <w:t>19</w:t>
      </w:r>
      <w:r w:rsidR="00C807A9" w:rsidRPr="005011E9">
        <w:rPr>
          <w:rFonts w:ascii="Times New Roman" w:hAnsi="Times New Roman" w:cs="Times New Roman"/>
          <w:sz w:val="24"/>
          <w:szCs w:val="24"/>
        </w:rPr>
        <w:t>78 zum Schutz des werdenden Lebens, der nur die medizinische Indikation unter gewissen Bedingungen gelten lässt</w:t>
      </w:r>
      <w:r w:rsidR="00FF7984">
        <w:rPr>
          <w:rFonts w:ascii="Times New Roman" w:hAnsi="Times New Roman" w:cs="Times New Roman"/>
          <w:sz w:val="24"/>
          <w:szCs w:val="24"/>
        </w:rPr>
        <w:t>. Einen</w:t>
      </w:r>
      <w:r w:rsidR="00C807A9" w:rsidRPr="005011E9">
        <w:rPr>
          <w:rFonts w:ascii="Times New Roman" w:hAnsi="Times New Roman" w:cs="Times New Roman"/>
          <w:sz w:val="24"/>
          <w:szCs w:val="24"/>
        </w:rPr>
        <w:t xml:space="preserve"> Konflikt mit geltenden int</w:t>
      </w:r>
      <w:r w:rsidR="00691E64">
        <w:rPr>
          <w:rFonts w:ascii="Times New Roman" w:hAnsi="Times New Roman" w:cs="Times New Roman"/>
          <w:sz w:val="24"/>
          <w:szCs w:val="24"/>
        </w:rPr>
        <w:t>er</w:t>
      </w:r>
      <w:r w:rsidR="00C807A9" w:rsidRPr="005011E9">
        <w:rPr>
          <w:rFonts w:ascii="Times New Roman" w:hAnsi="Times New Roman" w:cs="Times New Roman"/>
          <w:sz w:val="24"/>
          <w:szCs w:val="24"/>
        </w:rPr>
        <w:t xml:space="preserve">nationalen Rechtsnormen </w:t>
      </w:r>
      <w:r w:rsidR="00FF7984">
        <w:rPr>
          <w:rFonts w:ascii="Times New Roman" w:hAnsi="Times New Roman" w:cs="Times New Roman"/>
          <w:sz w:val="24"/>
          <w:szCs w:val="24"/>
        </w:rPr>
        <w:t xml:space="preserve">gebe es </w:t>
      </w:r>
      <w:r w:rsidR="00C807A9" w:rsidRPr="005011E9">
        <w:rPr>
          <w:rFonts w:ascii="Times New Roman" w:hAnsi="Times New Roman" w:cs="Times New Roman"/>
          <w:sz w:val="24"/>
          <w:szCs w:val="24"/>
        </w:rPr>
        <w:t xml:space="preserve">in beiden Fragen: </w:t>
      </w:r>
      <w:r w:rsidR="00FF7984">
        <w:rPr>
          <w:rFonts w:ascii="Times New Roman" w:hAnsi="Times New Roman" w:cs="Times New Roman"/>
          <w:sz w:val="24"/>
          <w:szCs w:val="24"/>
        </w:rPr>
        <w:t xml:space="preserve">zur </w:t>
      </w:r>
      <w:r w:rsidR="00C807A9" w:rsidRPr="005011E9">
        <w:rPr>
          <w:rFonts w:ascii="Times New Roman" w:hAnsi="Times New Roman" w:cs="Times New Roman"/>
          <w:sz w:val="24"/>
          <w:szCs w:val="24"/>
        </w:rPr>
        <w:t>Todesstrafe: „Europ</w:t>
      </w:r>
      <w:r w:rsidR="00F65A44">
        <w:rPr>
          <w:rFonts w:ascii="Times New Roman" w:hAnsi="Times New Roman" w:cs="Times New Roman"/>
          <w:sz w:val="24"/>
          <w:szCs w:val="24"/>
        </w:rPr>
        <w:t>äische</w:t>
      </w:r>
      <w:r w:rsidR="00C807A9" w:rsidRPr="005011E9">
        <w:rPr>
          <w:rFonts w:ascii="Times New Roman" w:hAnsi="Times New Roman" w:cs="Times New Roman"/>
          <w:sz w:val="24"/>
          <w:szCs w:val="24"/>
        </w:rPr>
        <w:t xml:space="preserve"> </w:t>
      </w:r>
      <w:proofErr w:type="spellStart"/>
      <w:r w:rsidR="00C807A9" w:rsidRPr="005011E9">
        <w:rPr>
          <w:rFonts w:ascii="Times New Roman" w:hAnsi="Times New Roman" w:cs="Times New Roman"/>
          <w:sz w:val="24"/>
          <w:szCs w:val="24"/>
          <w:lang w:val="fr-FR"/>
        </w:rPr>
        <w:t>Menschenrechtskonvention</w:t>
      </w:r>
      <w:proofErr w:type="spellEnd"/>
      <w:r w:rsidR="00C807A9" w:rsidRPr="005011E9">
        <w:rPr>
          <w:rFonts w:ascii="Times New Roman" w:hAnsi="Times New Roman" w:cs="Times New Roman"/>
          <w:sz w:val="24"/>
          <w:szCs w:val="24"/>
          <w:lang w:val="fr-FR"/>
        </w:rPr>
        <w:t>, Art. 2: „le droit de toute personne à la vie est protégé par la loi. La mort ne peut être infligée à quiconque intentionnellement sauf en exécution d’une sentence capitale“</w:t>
      </w:r>
      <w:r w:rsidR="00FF7984">
        <w:rPr>
          <w:rFonts w:ascii="Times New Roman" w:hAnsi="Times New Roman" w:cs="Times New Roman"/>
          <w:sz w:val="24"/>
          <w:szCs w:val="24"/>
          <w:lang w:val="fr-FR"/>
        </w:rPr>
        <w:t>.</w:t>
      </w:r>
      <w:r w:rsidR="00C807A9" w:rsidRPr="005011E9">
        <w:rPr>
          <w:rFonts w:ascii="Times New Roman" w:hAnsi="Times New Roman" w:cs="Times New Roman"/>
          <w:sz w:val="24"/>
          <w:szCs w:val="24"/>
          <w:lang w:val="fr-FR"/>
        </w:rPr>
        <w:t xml:space="preserve"> </w:t>
      </w:r>
      <w:r w:rsidR="00FF7984">
        <w:rPr>
          <w:rFonts w:ascii="Times New Roman" w:hAnsi="Times New Roman" w:cs="Times New Roman"/>
          <w:sz w:val="24"/>
          <w:szCs w:val="24"/>
          <w:lang w:val="fr-FR"/>
        </w:rPr>
        <w:t xml:space="preserve">Die </w:t>
      </w:r>
      <w:r w:rsidR="00C807A9" w:rsidRPr="005011E9">
        <w:rPr>
          <w:rFonts w:ascii="Times New Roman" w:hAnsi="Times New Roman" w:cs="Times New Roman"/>
          <w:sz w:val="24"/>
          <w:szCs w:val="24"/>
          <w:lang w:val="fr-FR"/>
        </w:rPr>
        <w:t>UNO-</w:t>
      </w:r>
      <w:proofErr w:type="spellStart"/>
      <w:r w:rsidR="00C807A9" w:rsidRPr="005011E9">
        <w:rPr>
          <w:rFonts w:ascii="Times New Roman" w:hAnsi="Times New Roman" w:cs="Times New Roman"/>
          <w:sz w:val="24"/>
          <w:szCs w:val="24"/>
          <w:lang w:val="fr-FR"/>
        </w:rPr>
        <w:t>Erklärung</w:t>
      </w:r>
      <w:proofErr w:type="spellEnd"/>
      <w:r w:rsidR="00C807A9" w:rsidRPr="005011E9">
        <w:rPr>
          <w:rFonts w:ascii="Times New Roman" w:hAnsi="Times New Roman" w:cs="Times New Roman"/>
          <w:sz w:val="24"/>
          <w:szCs w:val="24"/>
          <w:lang w:val="fr-FR"/>
        </w:rPr>
        <w:t xml:space="preserve"> </w:t>
      </w:r>
      <w:proofErr w:type="spellStart"/>
      <w:r w:rsidR="00C807A9" w:rsidRPr="005011E9">
        <w:rPr>
          <w:rFonts w:ascii="Times New Roman" w:hAnsi="Times New Roman" w:cs="Times New Roman"/>
          <w:sz w:val="24"/>
          <w:szCs w:val="24"/>
          <w:lang w:val="fr-FR"/>
        </w:rPr>
        <w:t>über</w:t>
      </w:r>
      <w:proofErr w:type="spellEnd"/>
      <w:r w:rsidR="00C807A9" w:rsidRPr="005011E9">
        <w:rPr>
          <w:rFonts w:ascii="Times New Roman" w:hAnsi="Times New Roman" w:cs="Times New Roman"/>
          <w:sz w:val="24"/>
          <w:szCs w:val="24"/>
          <w:lang w:val="fr-FR"/>
        </w:rPr>
        <w:t xml:space="preserve"> </w:t>
      </w:r>
      <w:proofErr w:type="spellStart"/>
      <w:r w:rsidR="00C807A9" w:rsidRPr="005011E9">
        <w:rPr>
          <w:rFonts w:ascii="Times New Roman" w:hAnsi="Times New Roman" w:cs="Times New Roman"/>
          <w:sz w:val="24"/>
          <w:szCs w:val="24"/>
          <w:lang w:val="fr-FR"/>
        </w:rPr>
        <w:t>Rechte</w:t>
      </w:r>
      <w:proofErr w:type="spellEnd"/>
      <w:r w:rsidR="00C807A9" w:rsidRPr="005011E9">
        <w:rPr>
          <w:rFonts w:ascii="Times New Roman" w:hAnsi="Times New Roman" w:cs="Times New Roman"/>
          <w:sz w:val="24"/>
          <w:szCs w:val="24"/>
          <w:lang w:val="fr-FR"/>
        </w:rPr>
        <w:t xml:space="preserve"> des </w:t>
      </w:r>
      <w:proofErr w:type="spellStart"/>
      <w:r w:rsidR="00C807A9" w:rsidRPr="005011E9">
        <w:rPr>
          <w:rFonts w:ascii="Times New Roman" w:hAnsi="Times New Roman" w:cs="Times New Roman"/>
          <w:sz w:val="24"/>
          <w:szCs w:val="24"/>
          <w:lang w:val="fr-FR"/>
        </w:rPr>
        <w:t>Kindes</w:t>
      </w:r>
      <w:proofErr w:type="spellEnd"/>
      <w:r w:rsidR="00C807A9" w:rsidRPr="005011E9">
        <w:rPr>
          <w:rFonts w:ascii="Times New Roman" w:hAnsi="Times New Roman" w:cs="Times New Roman"/>
          <w:sz w:val="24"/>
          <w:szCs w:val="24"/>
          <w:lang w:val="fr-FR"/>
        </w:rPr>
        <w:t xml:space="preserve"> </w:t>
      </w:r>
      <w:proofErr w:type="spellStart"/>
      <w:r w:rsidR="00C807A9" w:rsidRPr="005011E9">
        <w:rPr>
          <w:rFonts w:ascii="Times New Roman" w:hAnsi="Times New Roman" w:cs="Times New Roman"/>
          <w:sz w:val="24"/>
          <w:szCs w:val="24"/>
          <w:lang w:val="fr-FR"/>
        </w:rPr>
        <w:t>vom</w:t>
      </w:r>
      <w:proofErr w:type="spellEnd"/>
      <w:r w:rsidR="00C807A9" w:rsidRPr="005011E9">
        <w:rPr>
          <w:rFonts w:ascii="Times New Roman" w:hAnsi="Times New Roman" w:cs="Times New Roman"/>
          <w:sz w:val="24"/>
          <w:szCs w:val="24"/>
          <w:lang w:val="fr-FR"/>
        </w:rPr>
        <w:t xml:space="preserve"> 20.11.1959</w:t>
      </w:r>
      <w:r w:rsidR="00FF7984">
        <w:rPr>
          <w:rFonts w:ascii="Times New Roman" w:hAnsi="Times New Roman" w:cs="Times New Roman"/>
          <w:sz w:val="24"/>
          <w:szCs w:val="24"/>
          <w:lang w:val="fr-FR"/>
        </w:rPr>
        <w:t xml:space="preserve"> </w:t>
      </w:r>
      <w:proofErr w:type="spellStart"/>
      <w:proofErr w:type="gramStart"/>
      <w:r w:rsidR="00FF7984">
        <w:rPr>
          <w:rFonts w:ascii="Times New Roman" w:hAnsi="Times New Roman" w:cs="Times New Roman"/>
          <w:sz w:val="24"/>
          <w:szCs w:val="24"/>
          <w:lang w:val="fr-FR"/>
        </w:rPr>
        <w:t>besagt</w:t>
      </w:r>
      <w:proofErr w:type="spellEnd"/>
      <w:r w:rsidR="00C807A9" w:rsidRPr="005011E9">
        <w:rPr>
          <w:rFonts w:ascii="Times New Roman" w:hAnsi="Times New Roman" w:cs="Times New Roman"/>
          <w:sz w:val="24"/>
          <w:szCs w:val="24"/>
          <w:lang w:val="fr-FR"/>
        </w:rPr>
        <w:t>:</w:t>
      </w:r>
      <w:proofErr w:type="gramEnd"/>
      <w:r w:rsidR="00C807A9" w:rsidRPr="005011E9">
        <w:rPr>
          <w:rFonts w:ascii="Times New Roman" w:hAnsi="Times New Roman" w:cs="Times New Roman"/>
          <w:sz w:val="24"/>
          <w:szCs w:val="24"/>
          <w:lang w:val="fr-FR"/>
        </w:rPr>
        <w:t xml:space="preserve"> „que l’enfant, de raison de son manque de maturité physique et intellectuelle, a besoin d’une protection spéciale et de soins spéciaux, notamment d’une protection juridique appropriée, avant comme après la naissance.“</w:t>
      </w:r>
    </w:p>
    <w:p w14:paraId="70655E94" w14:textId="77777777" w:rsidR="00FF7984" w:rsidRDefault="00FF7984" w:rsidP="00135F56">
      <w:pPr>
        <w:spacing w:line="360" w:lineRule="auto"/>
        <w:jc w:val="both"/>
        <w:rPr>
          <w:rFonts w:ascii="Times New Roman" w:hAnsi="Times New Roman" w:cs="Times New Roman"/>
          <w:sz w:val="24"/>
          <w:szCs w:val="24"/>
          <w:lang w:val="fr-FR"/>
        </w:rPr>
      </w:pPr>
    </w:p>
    <w:p w14:paraId="2C662F19" w14:textId="77777777" w:rsidR="00664504" w:rsidRPr="005011E9" w:rsidRDefault="00664504" w:rsidP="00135F56">
      <w:pPr>
        <w:spacing w:line="360" w:lineRule="auto"/>
        <w:jc w:val="both"/>
        <w:rPr>
          <w:rFonts w:ascii="Times New Roman" w:hAnsi="Times New Roman" w:cs="Times New Roman"/>
          <w:sz w:val="24"/>
          <w:szCs w:val="24"/>
          <w:lang w:val="fr-FR"/>
        </w:rPr>
      </w:pPr>
    </w:p>
    <w:p w14:paraId="6729A7A6" w14:textId="77777777" w:rsidR="00751E50" w:rsidRPr="00751E50" w:rsidRDefault="00751E50" w:rsidP="00135F56">
      <w:pPr>
        <w:spacing w:line="360" w:lineRule="auto"/>
        <w:jc w:val="both"/>
        <w:rPr>
          <w:rFonts w:ascii="Times New Roman" w:hAnsi="Times New Roman" w:cs="Times New Roman"/>
          <w:b/>
          <w:sz w:val="24"/>
          <w:szCs w:val="24"/>
        </w:rPr>
      </w:pPr>
      <w:r w:rsidRPr="00751E50">
        <w:rPr>
          <w:rFonts w:ascii="Times New Roman" w:hAnsi="Times New Roman" w:cs="Times New Roman"/>
          <w:b/>
          <w:sz w:val="24"/>
          <w:szCs w:val="24"/>
        </w:rPr>
        <w:lastRenderedPageBreak/>
        <w:t>Anti-Feminismus-Thesen und letzte Mobilmachung</w:t>
      </w:r>
      <w:r>
        <w:rPr>
          <w:rFonts w:ascii="Times New Roman" w:hAnsi="Times New Roman" w:cs="Times New Roman"/>
          <w:b/>
          <w:sz w:val="24"/>
          <w:szCs w:val="24"/>
        </w:rPr>
        <w:t xml:space="preserve"> vor dem Votum</w:t>
      </w:r>
    </w:p>
    <w:p w14:paraId="441175C7" w14:textId="77777777" w:rsidR="00751E50" w:rsidRDefault="00664504" w:rsidP="00751E50">
      <w:pPr>
        <w:spacing w:line="360" w:lineRule="auto"/>
        <w:jc w:val="both"/>
        <w:rPr>
          <w:rFonts w:ascii="Times New Roman" w:hAnsi="Times New Roman" w:cs="Times New Roman"/>
          <w:sz w:val="24"/>
          <w:szCs w:val="24"/>
        </w:rPr>
      </w:pPr>
      <w:r w:rsidRPr="008334E9">
        <w:rPr>
          <w:rFonts w:ascii="Times New Roman" w:hAnsi="Times New Roman" w:cs="Times New Roman"/>
          <w:sz w:val="24"/>
          <w:szCs w:val="24"/>
        </w:rPr>
        <w:t>Hd</w:t>
      </w:r>
      <w:r>
        <w:rPr>
          <w:rFonts w:ascii="Times New Roman" w:hAnsi="Times New Roman" w:cs="Times New Roman"/>
          <w:sz w:val="24"/>
          <w:szCs w:val="24"/>
        </w:rPr>
        <w:t>. (</w:t>
      </w:r>
      <w:r w:rsidR="00751E50" w:rsidRPr="008334E9">
        <w:rPr>
          <w:rFonts w:ascii="Times New Roman" w:hAnsi="Times New Roman" w:cs="Times New Roman"/>
          <w:sz w:val="24"/>
          <w:szCs w:val="24"/>
        </w:rPr>
        <w:t>Juni</w:t>
      </w:r>
      <w:r w:rsidR="00751E50">
        <w:rPr>
          <w:rFonts w:ascii="Times New Roman" w:hAnsi="Times New Roman" w:cs="Times New Roman"/>
          <w:sz w:val="24"/>
          <w:szCs w:val="24"/>
        </w:rPr>
        <w:t xml:space="preserve"> 1978</w:t>
      </w:r>
      <w:r>
        <w:rPr>
          <w:rFonts w:ascii="Times New Roman" w:hAnsi="Times New Roman" w:cs="Times New Roman"/>
          <w:sz w:val="24"/>
          <w:szCs w:val="24"/>
        </w:rPr>
        <w:t>)</w:t>
      </w:r>
      <w:r w:rsidR="00751E50" w:rsidRPr="008334E9">
        <w:rPr>
          <w:rFonts w:ascii="Times New Roman" w:hAnsi="Times New Roman" w:cs="Times New Roman"/>
          <w:sz w:val="24"/>
          <w:szCs w:val="24"/>
        </w:rPr>
        <w:t xml:space="preserve"> Die Mütter an die </w:t>
      </w:r>
      <w:proofErr w:type="gramStart"/>
      <w:r w:rsidR="00751E50" w:rsidRPr="008334E9">
        <w:rPr>
          <w:rFonts w:ascii="Times New Roman" w:hAnsi="Times New Roman" w:cs="Times New Roman"/>
          <w:sz w:val="24"/>
          <w:szCs w:val="24"/>
        </w:rPr>
        <w:t>Front!:</w:t>
      </w:r>
      <w:proofErr w:type="gramEnd"/>
      <w:r w:rsidR="00751E50" w:rsidRPr="008334E9">
        <w:rPr>
          <w:rFonts w:ascii="Times New Roman" w:hAnsi="Times New Roman" w:cs="Times New Roman"/>
          <w:sz w:val="24"/>
          <w:szCs w:val="24"/>
        </w:rPr>
        <w:t xml:space="preserve"> „Nein, was wir […] brauchen, sind nicht komplexierte und frustrierte, befangene Männer-Nachahmer, sondern mütterliche Frauen, die den Mut haben, sie selber zu sein …“</w:t>
      </w:r>
      <w:r w:rsidR="00C53BB1">
        <w:rPr>
          <w:rFonts w:ascii="Times New Roman" w:hAnsi="Times New Roman" w:cs="Times New Roman"/>
          <w:sz w:val="24"/>
          <w:szCs w:val="24"/>
        </w:rPr>
        <w:t xml:space="preserve">. </w:t>
      </w:r>
    </w:p>
    <w:p w14:paraId="6CE03167" w14:textId="77777777" w:rsidR="00751E50" w:rsidRPr="00751E50" w:rsidRDefault="00664504" w:rsidP="00751E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Léon </w:t>
      </w: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xml:space="preserve"> (</w:t>
      </w:r>
      <w:r w:rsidR="00751E50">
        <w:rPr>
          <w:rFonts w:ascii="Times New Roman" w:hAnsi="Times New Roman" w:cs="Times New Roman"/>
          <w:sz w:val="24"/>
          <w:szCs w:val="24"/>
        </w:rPr>
        <w:t>Juli 1978</w:t>
      </w:r>
      <w:r>
        <w:rPr>
          <w:rFonts w:ascii="Times New Roman" w:hAnsi="Times New Roman" w:cs="Times New Roman"/>
          <w:sz w:val="24"/>
          <w:szCs w:val="24"/>
        </w:rPr>
        <w:t xml:space="preserve">) </w:t>
      </w:r>
      <w:r w:rsidR="00751E50" w:rsidRPr="00751E50">
        <w:rPr>
          <w:rFonts w:ascii="Times New Roman" w:hAnsi="Times New Roman" w:cs="Times New Roman"/>
          <w:sz w:val="24"/>
          <w:szCs w:val="24"/>
        </w:rPr>
        <w:t xml:space="preserve">Warum diese Schuld auf </w:t>
      </w:r>
      <w:r w:rsidR="00751E50">
        <w:rPr>
          <w:rFonts w:ascii="Times New Roman" w:hAnsi="Times New Roman" w:cs="Times New Roman"/>
          <w:sz w:val="24"/>
          <w:szCs w:val="24"/>
        </w:rPr>
        <w:t>uns</w:t>
      </w:r>
      <w:r w:rsidR="00751E50" w:rsidRPr="00751E50">
        <w:rPr>
          <w:rFonts w:ascii="Times New Roman" w:hAnsi="Times New Roman" w:cs="Times New Roman"/>
          <w:sz w:val="24"/>
          <w:szCs w:val="24"/>
        </w:rPr>
        <w:t xml:space="preserve"> </w:t>
      </w:r>
      <w:proofErr w:type="gramStart"/>
      <w:r w:rsidR="00751E50" w:rsidRPr="00751E50">
        <w:rPr>
          <w:rFonts w:ascii="Times New Roman" w:hAnsi="Times New Roman" w:cs="Times New Roman"/>
          <w:sz w:val="24"/>
          <w:szCs w:val="24"/>
        </w:rPr>
        <w:t>laden?:</w:t>
      </w:r>
      <w:proofErr w:type="gramEnd"/>
      <w:r w:rsidR="00751E50" w:rsidRPr="00751E50">
        <w:rPr>
          <w:rFonts w:ascii="Times New Roman" w:hAnsi="Times New Roman" w:cs="Times New Roman"/>
          <w:sz w:val="24"/>
          <w:szCs w:val="24"/>
        </w:rPr>
        <w:t xml:space="preserve"> Engelmacherinnen, so namhafte Gynäkologen, gehören der V</w:t>
      </w:r>
      <w:r>
        <w:rPr>
          <w:rFonts w:ascii="Times New Roman" w:hAnsi="Times New Roman" w:cs="Times New Roman"/>
          <w:sz w:val="24"/>
          <w:szCs w:val="24"/>
        </w:rPr>
        <w:t>ergangenheit</w:t>
      </w:r>
      <w:r w:rsidR="00751E50" w:rsidRPr="00751E50">
        <w:rPr>
          <w:rFonts w:ascii="Times New Roman" w:hAnsi="Times New Roman" w:cs="Times New Roman"/>
          <w:sz w:val="24"/>
          <w:szCs w:val="24"/>
        </w:rPr>
        <w:t xml:space="preserve"> an; es g</w:t>
      </w:r>
      <w:r w:rsidR="00C53BB1">
        <w:rPr>
          <w:rFonts w:ascii="Times New Roman" w:hAnsi="Times New Roman" w:cs="Times New Roman"/>
          <w:sz w:val="24"/>
          <w:szCs w:val="24"/>
        </w:rPr>
        <w:t>e</w:t>
      </w:r>
      <w:r w:rsidR="00751E50" w:rsidRPr="00751E50">
        <w:rPr>
          <w:rFonts w:ascii="Times New Roman" w:hAnsi="Times New Roman" w:cs="Times New Roman"/>
          <w:sz w:val="24"/>
          <w:szCs w:val="24"/>
        </w:rPr>
        <w:t>b</w:t>
      </w:r>
      <w:r w:rsidR="00C53BB1">
        <w:rPr>
          <w:rFonts w:ascii="Times New Roman" w:hAnsi="Times New Roman" w:cs="Times New Roman"/>
          <w:sz w:val="24"/>
          <w:szCs w:val="24"/>
        </w:rPr>
        <w:t>e</w:t>
      </w:r>
      <w:r w:rsidR="00751E50" w:rsidRPr="00751E50">
        <w:rPr>
          <w:rFonts w:ascii="Times New Roman" w:hAnsi="Times New Roman" w:cs="Times New Roman"/>
          <w:sz w:val="24"/>
          <w:szCs w:val="24"/>
        </w:rPr>
        <w:t xml:space="preserve"> genügend Mediziner, die </w:t>
      </w:r>
      <w:r w:rsidR="00C53BB1">
        <w:rPr>
          <w:rFonts w:ascii="Times New Roman" w:hAnsi="Times New Roman" w:cs="Times New Roman"/>
          <w:sz w:val="24"/>
          <w:szCs w:val="24"/>
        </w:rPr>
        <w:t>eine Abtreibung</w:t>
      </w:r>
      <w:r w:rsidR="00751E50" w:rsidRPr="00751E50">
        <w:rPr>
          <w:rFonts w:ascii="Times New Roman" w:hAnsi="Times New Roman" w:cs="Times New Roman"/>
          <w:sz w:val="24"/>
          <w:szCs w:val="24"/>
        </w:rPr>
        <w:t xml:space="preserve"> vorn</w:t>
      </w:r>
      <w:r w:rsidR="00C53BB1">
        <w:rPr>
          <w:rFonts w:ascii="Times New Roman" w:hAnsi="Times New Roman" w:cs="Times New Roman"/>
          <w:sz w:val="24"/>
          <w:szCs w:val="24"/>
        </w:rPr>
        <w:t>ä</w:t>
      </w:r>
      <w:r w:rsidR="00751E50" w:rsidRPr="00751E50">
        <w:rPr>
          <w:rFonts w:ascii="Times New Roman" w:hAnsi="Times New Roman" w:cs="Times New Roman"/>
          <w:sz w:val="24"/>
          <w:szCs w:val="24"/>
        </w:rPr>
        <w:t>hmen</w:t>
      </w:r>
      <w:r w:rsidR="00C53BB1">
        <w:rPr>
          <w:rFonts w:ascii="Times New Roman" w:hAnsi="Times New Roman" w:cs="Times New Roman"/>
          <w:sz w:val="24"/>
          <w:szCs w:val="24"/>
        </w:rPr>
        <w:t xml:space="preserve">. </w:t>
      </w:r>
      <w:r w:rsidR="00751E50" w:rsidRPr="00751E50">
        <w:rPr>
          <w:rFonts w:ascii="Times New Roman" w:hAnsi="Times New Roman" w:cs="Times New Roman"/>
          <w:sz w:val="24"/>
          <w:szCs w:val="24"/>
        </w:rPr>
        <w:t>A</w:t>
      </w:r>
      <w:r w:rsidR="00C53BB1">
        <w:rPr>
          <w:rFonts w:ascii="Times New Roman" w:hAnsi="Times New Roman" w:cs="Times New Roman"/>
          <w:sz w:val="24"/>
          <w:szCs w:val="24"/>
        </w:rPr>
        <w:t>btreibungen</w:t>
      </w:r>
      <w:r w:rsidR="00751E50" w:rsidRPr="00751E50">
        <w:rPr>
          <w:rFonts w:ascii="Times New Roman" w:hAnsi="Times New Roman" w:cs="Times New Roman"/>
          <w:sz w:val="24"/>
          <w:szCs w:val="24"/>
        </w:rPr>
        <w:t xml:space="preserve"> </w:t>
      </w:r>
      <w:r w:rsidR="00C53BB1">
        <w:rPr>
          <w:rFonts w:ascii="Times New Roman" w:hAnsi="Times New Roman" w:cs="Times New Roman"/>
          <w:sz w:val="24"/>
          <w:szCs w:val="24"/>
        </w:rPr>
        <w:t>würden</w:t>
      </w:r>
      <w:r w:rsidR="00751E50" w:rsidRPr="00751E50">
        <w:rPr>
          <w:rFonts w:ascii="Times New Roman" w:hAnsi="Times New Roman" w:cs="Times New Roman"/>
          <w:sz w:val="24"/>
          <w:szCs w:val="24"/>
        </w:rPr>
        <w:t xml:space="preserve"> in Ländern, in denen sie legal geschehen, nicht ab</w:t>
      </w:r>
      <w:r w:rsidR="00C53BB1">
        <w:rPr>
          <w:rFonts w:ascii="Times New Roman" w:hAnsi="Times New Roman" w:cs="Times New Roman"/>
          <w:sz w:val="24"/>
          <w:szCs w:val="24"/>
        </w:rPr>
        <w:t>-</w:t>
      </w:r>
      <w:r w:rsidR="00751E50" w:rsidRPr="00751E50">
        <w:rPr>
          <w:rFonts w:ascii="Times New Roman" w:hAnsi="Times New Roman" w:cs="Times New Roman"/>
          <w:sz w:val="24"/>
          <w:szCs w:val="24"/>
        </w:rPr>
        <w:t>, sondern zu</w:t>
      </w:r>
      <w:r w:rsidR="00C53BB1">
        <w:rPr>
          <w:rFonts w:ascii="Times New Roman" w:hAnsi="Times New Roman" w:cs="Times New Roman"/>
          <w:sz w:val="24"/>
          <w:szCs w:val="24"/>
        </w:rPr>
        <w:t>nehmen</w:t>
      </w:r>
      <w:r w:rsidR="00751E50" w:rsidRPr="00751E50">
        <w:rPr>
          <w:rFonts w:ascii="Times New Roman" w:hAnsi="Times New Roman" w:cs="Times New Roman"/>
          <w:sz w:val="24"/>
          <w:szCs w:val="24"/>
        </w:rPr>
        <w:t>; drittens h</w:t>
      </w:r>
      <w:r w:rsidR="00C53BB1">
        <w:rPr>
          <w:rFonts w:ascii="Times New Roman" w:hAnsi="Times New Roman" w:cs="Times New Roman"/>
          <w:sz w:val="24"/>
          <w:szCs w:val="24"/>
        </w:rPr>
        <w:t>ätten</w:t>
      </w:r>
      <w:r w:rsidR="00751E50" w:rsidRPr="00751E50">
        <w:rPr>
          <w:rFonts w:ascii="Times New Roman" w:hAnsi="Times New Roman" w:cs="Times New Roman"/>
          <w:sz w:val="24"/>
          <w:szCs w:val="24"/>
        </w:rPr>
        <w:t xml:space="preserve"> Kritiker recht, denen zufolge die meisten abtreibungswilligen Frauen keine ernstzunehmenden Gründe anführen; 67 % in der BRD </w:t>
      </w:r>
      <w:r w:rsidR="00C53BB1">
        <w:rPr>
          <w:rFonts w:ascii="Times New Roman" w:hAnsi="Times New Roman" w:cs="Times New Roman"/>
          <w:sz w:val="24"/>
          <w:szCs w:val="24"/>
        </w:rPr>
        <w:t xml:space="preserve">hätten eine </w:t>
      </w:r>
      <w:r w:rsidR="00751E50" w:rsidRPr="00751E50">
        <w:rPr>
          <w:rFonts w:ascii="Times New Roman" w:hAnsi="Times New Roman" w:cs="Times New Roman"/>
          <w:sz w:val="24"/>
          <w:szCs w:val="24"/>
        </w:rPr>
        <w:t>soziale Indikation</w:t>
      </w:r>
      <w:r w:rsidR="00C53BB1">
        <w:rPr>
          <w:rFonts w:ascii="Times New Roman" w:hAnsi="Times New Roman" w:cs="Times New Roman"/>
          <w:sz w:val="24"/>
          <w:szCs w:val="24"/>
        </w:rPr>
        <w:t xml:space="preserve"> angeführt</w:t>
      </w:r>
      <w:r w:rsidR="00751E50" w:rsidRPr="00751E50">
        <w:rPr>
          <w:rFonts w:ascii="Times New Roman" w:hAnsi="Times New Roman" w:cs="Times New Roman"/>
          <w:sz w:val="24"/>
          <w:szCs w:val="24"/>
        </w:rPr>
        <w:t xml:space="preserve">; </w:t>
      </w:r>
      <w:r w:rsidR="00C53BB1">
        <w:rPr>
          <w:rFonts w:ascii="Times New Roman" w:hAnsi="Times New Roman" w:cs="Times New Roman"/>
          <w:sz w:val="24"/>
          <w:szCs w:val="24"/>
        </w:rPr>
        <w:t xml:space="preserve">die Zahl </w:t>
      </w:r>
      <w:r w:rsidR="00751E50" w:rsidRPr="00751E50">
        <w:rPr>
          <w:rFonts w:ascii="Times New Roman" w:hAnsi="Times New Roman" w:cs="Times New Roman"/>
          <w:sz w:val="24"/>
          <w:szCs w:val="24"/>
        </w:rPr>
        <w:t>heimliche</w:t>
      </w:r>
      <w:r w:rsidR="00C53BB1">
        <w:rPr>
          <w:rFonts w:ascii="Times New Roman" w:hAnsi="Times New Roman" w:cs="Times New Roman"/>
          <w:sz w:val="24"/>
          <w:szCs w:val="24"/>
        </w:rPr>
        <w:t>r</w:t>
      </w:r>
      <w:r w:rsidR="00751E50" w:rsidRPr="00751E50">
        <w:rPr>
          <w:rFonts w:ascii="Times New Roman" w:hAnsi="Times New Roman" w:cs="Times New Roman"/>
          <w:sz w:val="24"/>
          <w:szCs w:val="24"/>
        </w:rPr>
        <w:t xml:space="preserve"> A</w:t>
      </w:r>
      <w:r w:rsidR="00C53BB1">
        <w:rPr>
          <w:rFonts w:ascii="Times New Roman" w:hAnsi="Times New Roman" w:cs="Times New Roman"/>
          <w:sz w:val="24"/>
          <w:szCs w:val="24"/>
        </w:rPr>
        <w:t>btreibungen würde trotz einer Liberalisierung</w:t>
      </w:r>
      <w:r w:rsidR="00751E50" w:rsidRPr="00751E50">
        <w:rPr>
          <w:rFonts w:ascii="Times New Roman" w:hAnsi="Times New Roman" w:cs="Times New Roman"/>
          <w:sz w:val="24"/>
          <w:szCs w:val="24"/>
        </w:rPr>
        <w:t xml:space="preserve"> nicht abnehmen</w:t>
      </w:r>
      <w:r w:rsidR="00C53BB1">
        <w:rPr>
          <w:rFonts w:ascii="Times New Roman" w:hAnsi="Times New Roman" w:cs="Times New Roman"/>
          <w:sz w:val="24"/>
          <w:szCs w:val="24"/>
        </w:rPr>
        <w:t xml:space="preserve">. </w:t>
      </w:r>
    </w:p>
    <w:p w14:paraId="6FD41BA6" w14:textId="77777777" w:rsidR="00751E50" w:rsidRDefault="00751E50" w:rsidP="00135F56">
      <w:pPr>
        <w:spacing w:line="360" w:lineRule="auto"/>
        <w:jc w:val="both"/>
        <w:rPr>
          <w:rFonts w:ascii="Times New Roman" w:hAnsi="Times New Roman" w:cs="Times New Roman"/>
          <w:sz w:val="24"/>
          <w:szCs w:val="24"/>
        </w:rPr>
      </w:pPr>
      <w:r w:rsidRPr="008334E9">
        <w:rPr>
          <w:rFonts w:ascii="Times New Roman" w:hAnsi="Times New Roman" w:cs="Times New Roman"/>
          <w:sz w:val="24"/>
          <w:szCs w:val="24"/>
        </w:rPr>
        <w:t>Jean Wolter</w:t>
      </w:r>
      <w:r w:rsidR="00C53BB1">
        <w:rPr>
          <w:rFonts w:ascii="Times New Roman" w:hAnsi="Times New Roman" w:cs="Times New Roman"/>
          <w:sz w:val="24"/>
          <w:szCs w:val="24"/>
        </w:rPr>
        <w:t>.</w:t>
      </w:r>
      <w:r w:rsidRPr="008334E9">
        <w:rPr>
          <w:rFonts w:ascii="Times New Roman" w:hAnsi="Times New Roman" w:cs="Times New Roman"/>
          <w:sz w:val="24"/>
          <w:szCs w:val="24"/>
        </w:rPr>
        <w:t xml:space="preserve"> Die Entscheidung fällt nicht erst </w:t>
      </w:r>
      <w:proofErr w:type="gramStart"/>
      <w:r w:rsidRPr="008334E9">
        <w:rPr>
          <w:rFonts w:ascii="Times New Roman" w:hAnsi="Times New Roman" w:cs="Times New Roman"/>
          <w:sz w:val="24"/>
          <w:szCs w:val="24"/>
        </w:rPr>
        <w:t>heute!:</w:t>
      </w:r>
      <w:proofErr w:type="gramEnd"/>
      <w:r w:rsidRPr="008334E9">
        <w:rPr>
          <w:rFonts w:ascii="Times New Roman" w:hAnsi="Times New Roman" w:cs="Times New Roman"/>
          <w:sz w:val="24"/>
          <w:szCs w:val="24"/>
        </w:rPr>
        <w:t xml:space="preserve"> „Die Christen sind anscheinend die einzigen, die kein Recht darauf haben, für die Berücksichtigung ihrer Überzeugungen bei der Gestaltung der Landespolitik zu kämpfen. […] So als ob der Schutz des Lebens im </w:t>
      </w:r>
      <w:proofErr w:type="gramStart"/>
      <w:r w:rsidRPr="008334E9">
        <w:rPr>
          <w:rFonts w:ascii="Times New Roman" w:hAnsi="Times New Roman" w:cs="Times New Roman"/>
          <w:sz w:val="24"/>
          <w:szCs w:val="24"/>
        </w:rPr>
        <w:t>allgemeinen</w:t>
      </w:r>
      <w:proofErr w:type="gramEnd"/>
      <w:r w:rsidRPr="008334E9">
        <w:rPr>
          <w:rFonts w:ascii="Times New Roman" w:hAnsi="Times New Roman" w:cs="Times New Roman"/>
          <w:sz w:val="24"/>
          <w:szCs w:val="24"/>
        </w:rPr>
        <w:t xml:space="preserve">, und des werdenden Lebens im </w:t>
      </w:r>
      <w:proofErr w:type="spellStart"/>
      <w:r w:rsidRPr="008334E9">
        <w:rPr>
          <w:rFonts w:ascii="Times New Roman" w:hAnsi="Times New Roman" w:cs="Times New Roman"/>
          <w:sz w:val="24"/>
          <w:szCs w:val="24"/>
        </w:rPr>
        <w:t>besonderen</w:t>
      </w:r>
      <w:proofErr w:type="spellEnd"/>
      <w:r w:rsidRPr="008334E9">
        <w:rPr>
          <w:rFonts w:ascii="Times New Roman" w:hAnsi="Times New Roman" w:cs="Times New Roman"/>
          <w:sz w:val="24"/>
          <w:szCs w:val="24"/>
        </w:rPr>
        <w:t>, nur das Anliegen einer bestimmten Konfession wäre.“</w:t>
      </w:r>
      <w:r w:rsidR="00C53BB1">
        <w:rPr>
          <w:rFonts w:ascii="Times New Roman" w:hAnsi="Times New Roman" w:cs="Times New Roman"/>
          <w:sz w:val="24"/>
          <w:szCs w:val="24"/>
        </w:rPr>
        <w:t>.</w:t>
      </w:r>
    </w:p>
    <w:p w14:paraId="3735AA6A" w14:textId="77777777" w:rsidR="00C53BB1" w:rsidRPr="005011E9" w:rsidRDefault="00C53BB1" w:rsidP="00135F56">
      <w:pPr>
        <w:spacing w:line="360" w:lineRule="auto"/>
        <w:jc w:val="both"/>
        <w:rPr>
          <w:rFonts w:ascii="Times New Roman" w:hAnsi="Times New Roman" w:cs="Times New Roman"/>
          <w:sz w:val="24"/>
          <w:szCs w:val="24"/>
        </w:rPr>
      </w:pPr>
    </w:p>
    <w:p w14:paraId="20D768C5" w14:textId="77777777" w:rsidR="004B7506" w:rsidRPr="0058276D" w:rsidRDefault="004B7506" w:rsidP="00135F56">
      <w:pPr>
        <w:spacing w:line="360" w:lineRule="auto"/>
        <w:jc w:val="both"/>
        <w:rPr>
          <w:rFonts w:ascii="Times New Roman" w:hAnsi="Times New Roman" w:cs="Times New Roman"/>
          <w:b/>
          <w:sz w:val="24"/>
          <w:szCs w:val="24"/>
        </w:rPr>
      </w:pPr>
      <w:r w:rsidRPr="0058276D">
        <w:rPr>
          <w:rFonts w:ascii="Times New Roman" w:hAnsi="Times New Roman" w:cs="Times New Roman"/>
          <w:b/>
          <w:sz w:val="24"/>
          <w:szCs w:val="24"/>
        </w:rPr>
        <w:t>Nach dem Votum</w:t>
      </w:r>
      <w:r w:rsidR="005011E9">
        <w:rPr>
          <w:rFonts w:ascii="Times New Roman" w:hAnsi="Times New Roman" w:cs="Times New Roman"/>
          <w:b/>
          <w:sz w:val="24"/>
          <w:szCs w:val="24"/>
        </w:rPr>
        <w:t xml:space="preserve"> in der Abgeordnetenkammer</w:t>
      </w:r>
    </w:p>
    <w:p w14:paraId="02DB1341" w14:textId="77777777" w:rsidR="00C807A9" w:rsidRDefault="00DE1C77" w:rsidP="00135F56">
      <w:pPr>
        <w:spacing w:line="360" w:lineRule="auto"/>
        <w:jc w:val="both"/>
        <w:rPr>
          <w:rFonts w:ascii="Times New Roman" w:hAnsi="Times New Roman" w:cs="Times New Roman"/>
          <w:sz w:val="24"/>
          <w:szCs w:val="24"/>
        </w:rPr>
      </w:pPr>
      <w:r w:rsidRPr="008A5A2A">
        <w:rPr>
          <w:rFonts w:ascii="Times New Roman" w:hAnsi="Times New Roman" w:cs="Times New Roman"/>
          <w:sz w:val="24"/>
          <w:szCs w:val="24"/>
        </w:rPr>
        <w:t xml:space="preserve">Hd. Ein Todesurteil: </w:t>
      </w:r>
      <w:r w:rsidR="00C53BB1">
        <w:rPr>
          <w:rFonts w:ascii="Times New Roman" w:hAnsi="Times New Roman" w:cs="Times New Roman"/>
          <w:sz w:val="24"/>
          <w:szCs w:val="24"/>
        </w:rPr>
        <w:t>D</w:t>
      </w:r>
      <w:r w:rsidR="00AE5511" w:rsidRPr="008A5A2A">
        <w:rPr>
          <w:rFonts w:ascii="Times New Roman" w:hAnsi="Times New Roman" w:cs="Times New Roman"/>
          <w:sz w:val="24"/>
          <w:szCs w:val="24"/>
        </w:rPr>
        <w:t>as am 13. Juli</w:t>
      </w:r>
      <w:r w:rsidR="005011E9" w:rsidRPr="008A5A2A">
        <w:rPr>
          <w:rFonts w:ascii="Times New Roman" w:hAnsi="Times New Roman" w:cs="Times New Roman"/>
          <w:sz w:val="24"/>
          <w:szCs w:val="24"/>
        </w:rPr>
        <w:t xml:space="preserve"> </w:t>
      </w:r>
      <w:r w:rsidR="008A5A2A">
        <w:rPr>
          <w:rFonts w:ascii="Times New Roman" w:hAnsi="Times New Roman" w:cs="Times New Roman"/>
          <w:sz w:val="24"/>
          <w:szCs w:val="24"/>
        </w:rPr>
        <w:t>„</w:t>
      </w:r>
      <w:r w:rsidR="004B7506" w:rsidRPr="008A5A2A">
        <w:rPr>
          <w:rFonts w:ascii="Times New Roman" w:hAnsi="Times New Roman" w:cs="Times New Roman"/>
          <w:sz w:val="24"/>
          <w:szCs w:val="24"/>
        </w:rPr>
        <w:t>dank kommunistischer Unterstützung“</w:t>
      </w:r>
      <w:r w:rsidR="00AE5511" w:rsidRPr="008A5A2A">
        <w:rPr>
          <w:rFonts w:ascii="Times New Roman" w:hAnsi="Times New Roman" w:cs="Times New Roman"/>
          <w:sz w:val="24"/>
          <w:szCs w:val="24"/>
        </w:rPr>
        <w:t xml:space="preserve"> angenom</w:t>
      </w:r>
      <w:r w:rsidR="004B7506" w:rsidRPr="008A5A2A">
        <w:rPr>
          <w:rFonts w:ascii="Times New Roman" w:hAnsi="Times New Roman" w:cs="Times New Roman"/>
          <w:sz w:val="24"/>
          <w:szCs w:val="24"/>
        </w:rPr>
        <w:t>mene Gesetzesprojekt „ist ein Todesurteil über Tausende von jungen Luxemburgern, die hätten geboren werden sollen und die nun […] in den Mülleimer wandern werden.“</w:t>
      </w:r>
      <w:r w:rsidR="00C53BB1">
        <w:rPr>
          <w:rFonts w:ascii="Times New Roman" w:hAnsi="Times New Roman" w:cs="Times New Roman"/>
          <w:sz w:val="24"/>
          <w:szCs w:val="24"/>
        </w:rPr>
        <w:t>. Dies sei nach wie vor ein</w:t>
      </w:r>
      <w:r w:rsidR="004B7506" w:rsidRPr="008A5A2A">
        <w:rPr>
          <w:rFonts w:ascii="Times New Roman" w:hAnsi="Times New Roman" w:cs="Times New Roman"/>
          <w:sz w:val="24"/>
          <w:szCs w:val="24"/>
        </w:rPr>
        <w:t xml:space="preserve"> verdammenswertes Morden, ein Verbrechen</w:t>
      </w:r>
      <w:r w:rsidR="00C53BB1">
        <w:rPr>
          <w:rFonts w:ascii="Times New Roman" w:hAnsi="Times New Roman" w:cs="Times New Roman"/>
          <w:sz w:val="24"/>
          <w:szCs w:val="24"/>
        </w:rPr>
        <w:t xml:space="preserve">. </w:t>
      </w:r>
    </w:p>
    <w:p w14:paraId="169280C9" w14:textId="0D634A68" w:rsidR="00F55AD6" w:rsidRPr="008A5A2A" w:rsidRDefault="00C53BB1" w:rsidP="00135F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Léon </w:t>
      </w: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w:t>
      </w:r>
      <w:r w:rsidRPr="00DB6D34">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DB6D34">
        <w:rPr>
          <w:rFonts w:ascii="Times New Roman" w:hAnsi="Times New Roman" w:cs="Times New Roman"/>
          <w:sz w:val="24"/>
          <w:szCs w:val="24"/>
        </w:rPr>
        <w:t>L’avortement</w:t>
      </w:r>
      <w:proofErr w:type="spellEnd"/>
      <w:r w:rsidRPr="00DB6D34">
        <w:rPr>
          <w:rFonts w:ascii="Times New Roman" w:hAnsi="Times New Roman" w:cs="Times New Roman"/>
          <w:sz w:val="24"/>
          <w:szCs w:val="24"/>
        </w:rPr>
        <w:t xml:space="preserve"> </w:t>
      </w:r>
      <w:proofErr w:type="spellStart"/>
      <w:r w:rsidRPr="00DB6D34">
        <w:rPr>
          <w:rFonts w:ascii="Times New Roman" w:hAnsi="Times New Roman" w:cs="Times New Roman"/>
          <w:sz w:val="24"/>
          <w:szCs w:val="24"/>
        </w:rPr>
        <w:t>adopté</w:t>
      </w:r>
      <w:proofErr w:type="spellEnd"/>
      <w:r>
        <w:rPr>
          <w:rFonts w:ascii="Times New Roman" w:hAnsi="Times New Roman" w:cs="Times New Roman"/>
          <w:sz w:val="24"/>
          <w:szCs w:val="24"/>
        </w:rPr>
        <w:t>“</w:t>
      </w:r>
      <w:r w:rsidRPr="00DB6D34">
        <w:rPr>
          <w:rFonts w:ascii="Times New Roman" w:hAnsi="Times New Roman" w:cs="Times New Roman"/>
          <w:sz w:val="24"/>
          <w:szCs w:val="24"/>
        </w:rPr>
        <w:t xml:space="preserve"> Oder: Meinten wirklich alle dasselbe? „[S]o frohlockte triumphierend die Zeitung von Ministerpräsident Thorn am vergangenen Freitag in fetten Lettern auf Seite eins.“; „Direkt verantwortlich sind: … Die Namen sollte man sich merken.“ „Blankoscheck für ungestraftes wahlloses Morden unschuldiger, wehrloser Menschen.“; </w:t>
      </w:r>
      <w:r>
        <w:rPr>
          <w:rFonts w:ascii="Times New Roman" w:hAnsi="Times New Roman" w:cs="Times New Roman"/>
          <w:sz w:val="24"/>
          <w:szCs w:val="24"/>
        </w:rPr>
        <w:t xml:space="preserve">das </w:t>
      </w:r>
      <w:r w:rsidRPr="00DB6D34">
        <w:rPr>
          <w:rFonts w:ascii="Times New Roman" w:hAnsi="Times New Roman" w:cs="Times New Roman"/>
          <w:sz w:val="24"/>
          <w:szCs w:val="24"/>
        </w:rPr>
        <w:t>Gesetz bleib</w:t>
      </w:r>
      <w:r>
        <w:rPr>
          <w:rFonts w:ascii="Times New Roman" w:hAnsi="Times New Roman" w:cs="Times New Roman"/>
          <w:sz w:val="24"/>
          <w:szCs w:val="24"/>
        </w:rPr>
        <w:t>e eine</w:t>
      </w:r>
      <w:r w:rsidRPr="00DB6D34">
        <w:rPr>
          <w:rFonts w:ascii="Times New Roman" w:hAnsi="Times New Roman" w:cs="Times New Roman"/>
          <w:sz w:val="24"/>
          <w:szCs w:val="24"/>
        </w:rPr>
        <w:t xml:space="preserve"> weitgehende Indikationslösung, die praktisch einer Fristenlösung gleichkom</w:t>
      </w:r>
      <w:r>
        <w:rPr>
          <w:rFonts w:ascii="Times New Roman" w:hAnsi="Times New Roman" w:cs="Times New Roman"/>
          <w:sz w:val="24"/>
          <w:szCs w:val="24"/>
        </w:rPr>
        <w:t xml:space="preserve">me. </w:t>
      </w:r>
    </w:p>
    <w:p w14:paraId="7EC61116" w14:textId="77777777" w:rsidR="004B7506" w:rsidRPr="008A5A2A" w:rsidRDefault="004B7506" w:rsidP="00135F56">
      <w:pPr>
        <w:spacing w:line="360" w:lineRule="auto"/>
        <w:jc w:val="both"/>
        <w:rPr>
          <w:rFonts w:ascii="Times New Roman" w:hAnsi="Times New Roman" w:cs="Times New Roman"/>
          <w:sz w:val="24"/>
          <w:szCs w:val="24"/>
        </w:rPr>
      </w:pPr>
      <w:r w:rsidRPr="008A5A2A">
        <w:rPr>
          <w:rFonts w:ascii="Times New Roman" w:hAnsi="Times New Roman" w:cs="Times New Roman"/>
          <w:sz w:val="24"/>
          <w:szCs w:val="24"/>
        </w:rPr>
        <w:t>L</w:t>
      </w:r>
      <w:r w:rsidR="00C53BB1">
        <w:rPr>
          <w:rFonts w:ascii="Times New Roman" w:hAnsi="Times New Roman" w:cs="Times New Roman"/>
          <w:sz w:val="24"/>
          <w:szCs w:val="24"/>
        </w:rPr>
        <w:t>eserbrief</w:t>
      </w:r>
      <w:r w:rsidRPr="008A5A2A">
        <w:rPr>
          <w:rFonts w:ascii="Times New Roman" w:hAnsi="Times New Roman" w:cs="Times New Roman"/>
          <w:sz w:val="24"/>
          <w:szCs w:val="24"/>
        </w:rPr>
        <w:t>: F.M.: Die Engelmacherinnen sind tot! Es leben die Engelmacher!: „Und zwar werden die Engelmacher im weißen Kittel von meinen sauer verdienten Krankenkassenbeiträgen leben“</w:t>
      </w:r>
      <w:r w:rsidR="00C53BB1">
        <w:rPr>
          <w:rFonts w:ascii="Times New Roman" w:hAnsi="Times New Roman" w:cs="Times New Roman"/>
          <w:sz w:val="24"/>
          <w:szCs w:val="24"/>
        </w:rPr>
        <w:t>;</w:t>
      </w:r>
      <w:r w:rsidRPr="008A5A2A">
        <w:rPr>
          <w:rFonts w:ascii="Times New Roman" w:hAnsi="Times New Roman" w:cs="Times New Roman"/>
          <w:sz w:val="24"/>
          <w:szCs w:val="24"/>
        </w:rPr>
        <w:t xml:space="preserve"> „Die Befürworter dieses Mordgesetzes […] reden von </w:t>
      </w:r>
      <w:r w:rsidRPr="008A5A2A">
        <w:rPr>
          <w:rFonts w:ascii="Times New Roman" w:hAnsi="Times New Roman" w:cs="Times New Roman"/>
          <w:sz w:val="24"/>
          <w:szCs w:val="24"/>
        </w:rPr>
        <w:lastRenderedPageBreak/>
        <w:t>Recht auf Leben, verlangen aber den Tod; sie reden von Freiheit, bewirken aber moralische Knechtung des Arztes und radikale psychische Ichverkrampfung der Mutter“</w:t>
      </w:r>
      <w:r w:rsidR="00C53BB1">
        <w:rPr>
          <w:rFonts w:ascii="Times New Roman" w:hAnsi="Times New Roman" w:cs="Times New Roman"/>
          <w:sz w:val="24"/>
          <w:szCs w:val="24"/>
        </w:rPr>
        <w:t>.</w:t>
      </w:r>
    </w:p>
    <w:p w14:paraId="0F8A7CCB" w14:textId="77777777" w:rsidR="00DE1C77" w:rsidRPr="008A5A2A" w:rsidRDefault="00C53BB1" w:rsidP="00135F56">
      <w:pPr>
        <w:spacing w:line="360" w:lineRule="auto"/>
        <w:jc w:val="both"/>
        <w:rPr>
          <w:rFonts w:ascii="Times New Roman" w:hAnsi="Times New Roman" w:cs="Times New Roman"/>
          <w:sz w:val="24"/>
          <w:szCs w:val="24"/>
        </w:rPr>
      </w:pPr>
      <w:r w:rsidRPr="008A5A2A">
        <w:rPr>
          <w:rFonts w:ascii="Times New Roman" w:hAnsi="Times New Roman" w:cs="Times New Roman"/>
          <w:sz w:val="24"/>
          <w:szCs w:val="24"/>
        </w:rPr>
        <w:t xml:space="preserve">N. </w:t>
      </w:r>
      <w:proofErr w:type="spellStart"/>
      <w:r w:rsidRPr="008A5A2A">
        <w:rPr>
          <w:rFonts w:ascii="Times New Roman" w:hAnsi="Times New Roman" w:cs="Times New Roman"/>
          <w:sz w:val="24"/>
          <w:szCs w:val="24"/>
        </w:rPr>
        <w:t>Schiltz</w:t>
      </w:r>
      <w:proofErr w:type="spellEnd"/>
      <w:r>
        <w:rPr>
          <w:rFonts w:ascii="Times New Roman" w:hAnsi="Times New Roman" w:cs="Times New Roman"/>
          <w:sz w:val="24"/>
          <w:szCs w:val="24"/>
        </w:rPr>
        <w:t xml:space="preserve">. </w:t>
      </w:r>
      <w:r w:rsidR="004B7506" w:rsidRPr="008A5A2A">
        <w:rPr>
          <w:rFonts w:ascii="Times New Roman" w:hAnsi="Times New Roman" w:cs="Times New Roman"/>
          <w:sz w:val="24"/>
          <w:szCs w:val="24"/>
        </w:rPr>
        <w:t xml:space="preserve">Nach uns die </w:t>
      </w:r>
      <w:proofErr w:type="gramStart"/>
      <w:r w:rsidR="004B7506" w:rsidRPr="008A5A2A">
        <w:rPr>
          <w:rFonts w:ascii="Times New Roman" w:hAnsi="Times New Roman" w:cs="Times New Roman"/>
          <w:sz w:val="24"/>
          <w:szCs w:val="24"/>
        </w:rPr>
        <w:t>Sintflut!:</w:t>
      </w:r>
      <w:proofErr w:type="gramEnd"/>
      <w:r w:rsidR="004B7506" w:rsidRPr="008A5A2A">
        <w:rPr>
          <w:rFonts w:ascii="Times New Roman" w:hAnsi="Times New Roman" w:cs="Times New Roman"/>
          <w:sz w:val="24"/>
          <w:szCs w:val="24"/>
        </w:rPr>
        <w:t xml:space="preserve"> „Ein düsteres Kapitel unserer Nationalgeschichte hat sich aufgetan. Es heißt Selbstmord eines Volkes. […] Wir gleichen aufs Haar den dekadenten Römern, deren Geilheit Juvenal </w:t>
      </w:r>
      <w:r w:rsidR="00C04C87" w:rsidRPr="008A5A2A">
        <w:rPr>
          <w:rFonts w:ascii="Times New Roman" w:hAnsi="Times New Roman" w:cs="Times New Roman"/>
          <w:sz w:val="24"/>
          <w:szCs w:val="24"/>
        </w:rPr>
        <w:t xml:space="preserve">geißelt mit den bekannten Worten: </w:t>
      </w:r>
      <w:proofErr w:type="spellStart"/>
      <w:r w:rsidR="00C04C87" w:rsidRPr="008A5A2A">
        <w:rPr>
          <w:rFonts w:ascii="Times New Roman" w:hAnsi="Times New Roman" w:cs="Times New Roman"/>
          <w:sz w:val="24"/>
          <w:szCs w:val="24"/>
        </w:rPr>
        <w:t>panem</w:t>
      </w:r>
      <w:proofErr w:type="spellEnd"/>
      <w:r w:rsidR="00C04C87" w:rsidRPr="008A5A2A">
        <w:rPr>
          <w:rFonts w:ascii="Times New Roman" w:hAnsi="Times New Roman" w:cs="Times New Roman"/>
          <w:sz w:val="24"/>
          <w:szCs w:val="24"/>
        </w:rPr>
        <w:t xml:space="preserve"> et circenses […] Mit dem frivolen König Louis X</w:t>
      </w:r>
      <w:r w:rsidR="00DB6D34">
        <w:rPr>
          <w:rFonts w:ascii="Times New Roman" w:hAnsi="Times New Roman" w:cs="Times New Roman"/>
          <w:sz w:val="24"/>
          <w:szCs w:val="24"/>
        </w:rPr>
        <w:t>V</w:t>
      </w:r>
      <w:r w:rsidR="00C04C87" w:rsidRPr="008A5A2A">
        <w:rPr>
          <w:rFonts w:ascii="Times New Roman" w:hAnsi="Times New Roman" w:cs="Times New Roman"/>
          <w:sz w:val="24"/>
          <w:szCs w:val="24"/>
        </w:rPr>
        <w:t xml:space="preserve"> sprechen wir: Après </w:t>
      </w:r>
      <w:proofErr w:type="spellStart"/>
      <w:r w:rsidR="00C04C87" w:rsidRPr="008A5A2A">
        <w:rPr>
          <w:rFonts w:ascii="Times New Roman" w:hAnsi="Times New Roman" w:cs="Times New Roman"/>
          <w:sz w:val="24"/>
          <w:szCs w:val="24"/>
        </w:rPr>
        <w:t>moi</w:t>
      </w:r>
      <w:proofErr w:type="spellEnd"/>
      <w:r w:rsidR="00C04C87" w:rsidRPr="008A5A2A">
        <w:rPr>
          <w:rFonts w:ascii="Times New Roman" w:hAnsi="Times New Roman" w:cs="Times New Roman"/>
          <w:sz w:val="24"/>
          <w:szCs w:val="24"/>
        </w:rPr>
        <w:t xml:space="preserve"> le déluge“. </w:t>
      </w:r>
    </w:p>
    <w:p w14:paraId="4EE23EB4" w14:textId="77777777" w:rsidR="00751E50" w:rsidRDefault="00751E50" w:rsidP="00CB7BE1">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Rubrik: Zum Nachdenken</w:t>
      </w:r>
      <w:r w:rsidR="00C53BB1">
        <w:rPr>
          <w:rFonts w:ascii="Times New Roman" w:hAnsi="Times New Roman" w:cs="Times New Roman"/>
          <w:sz w:val="24"/>
          <w:szCs w:val="24"/>
        </w:rPr>
        <w:t xml:space="preserve"> /</w:t>
      </w:r>
      <w:r w:rsidRPr="0058276D">
        <w:rPr>
          <w:rFonts w:ascii="Times New Roman" w:hAnsi="Times New Roman" w:cs="Times New Roman"/>
          <w:sz w:val="24"/>
          <w:szCs w:val="24"/>
        </w:rPr>
        <w:t xml:space="preserve"> ohne Autor</w:t>
      </w:r>
      <w:r>
        <w:rPr>
          <w:rFonts w:ascii="Times New Roman" w:hAnsi="Times New Roman" w:cs="Times New Roman"/>
          <w:sz w:val="24"/>
          <w:szCs w:val="24"/>
        </w:rPr>
        <w:t>-</w:t>
      </w:r>
      <w:r w:rsidRPr="0058276D">
        <w:rPr>
          <w:rFonts w:ascii="Times New Roman" w:hAnsi="Times New Roman" w:cs="Times New Roman"/>
          <w:sz w:val="24"/>
          <w:szCs w:val="24"/>
        </w:rPr>
        <w:t xml:space="preserve"> und Quelle</w:t>
      </w:r>
      <w:r>
        <w:rPr>
          <w:rFonts w:ascii="Times New Roman" w:hAnsi="Times New Roman" w:cs="Times New Roman"/>
          <w:sz w:val="24"/>
          <w:szCs w:val="24"/>
        </w:rPr>
        <w:t xml:space="preserve">nangabe: </w:t>
      </w:r>
      <w:r w:rsidR="00161521" w:rsidRPr="0058276D">
        <w:rPr>
          <w:rFonts w:ascii="Times New Roman" w:hAnsi="Times New Roman" w:cs="Times New Roman"/>
          <w:sz w:val="24"/>
          <w:szCs w:val="24"/>
        </w:rPr>
        <w:t xml:space="preserve">Jährlich 15.000 Unfalltote in der BRD finde man schrecklich; dass </w:t>
      </w:r>
      <w:r w:rsidR="00C53BB1" w:rsidRPr="0058276D">
        <w:rPr>
          <w:rFonts w:ascii="Times New Roman" w:hAnsi="Times New Roman" w:cs="Times New Roman"/>
          <w:sz w:val="24"/>
          <w:szCs w:val="24"/>
        </w:rPr>
        <w:t xml:space="preserve">im gleichen Zeitraum </w:t>
      </w:r>
      <w:r w:rsidR="00161521" w:rsidRPr="0058276D">
        <w:rPr>
          <w:rFonts w:ascii="Times New Roman" w:hAnsi="Times New Roman" w:cs="Times New Roman"/>
          <w:sz w:val="24"/>
          <w:szCs w:val="24"/>
        </w:rPr>
        <w:t>viermal so viele Menschen abgetrieben wurden, w</w:t>
      </w:r>
      <w:r w:rsidR="001F66AC">
        <w:rPr>
          <w:rFonts w:ascii="Times New Roman" w:hAnsi="Times New Roman" w:cs="Times New Roman"/>
          <w:sz w:val="24"/>
          <w:szCs w:val="24"/>
        </w:rPr>
        <w:t>e</w:t>
      </w:r>
      <w:r w:rsidR="00161521" w:rsidRPr="0058276D">
        <w:rPr>
          <w:rFonts w:ascii="Times New Roman" w:hAnsi="Times New Roman" w:cs="Times New Roman"/>
          <w:sz w:val="24"/>
          <w:szCs w:val="24"/>
        </w:rPr>
        <w:t>rd</w:t>
      </w:r>
      <w:r w:rsidR="001F66AC">
        <w:rPr>
          <w:rFonts w:ascii="Times New Roman" w:hAnsi="Times New Roman" w:cs="Times New Roman"/>
          <w:sz w:val="24"/>
          <w:szCs w:val="24"/>
        </w:rPr>
        <w:t>e</w:t>
      </w:r>
      <w:r w:rsidR="00161521" w:rsidRPr="0058276D">
        <w:rPr>
          <w:rFonts w:ascii="Times New Roman" w:hAnsi="Times New Roman" w:cs="Times New Roman"/>
          <w:sz w:val="24"/>
          <w:szCs w:val="24"/>
        </w:rPr>
        <w:t xml:space="preserve"> hingenommen</w:t>
      </w:r>
      <w:r w:rsidR="00C53BB1">
        <w:rPr>
          <w:rFonts w:ascii="Times New Roman" w:hAnsi="Times New Roman" w:cs="Times New Roman"/>
          <w:sz w:val="24"/>
          <w:szCs w:val="24"/>
        </w:rPr>
        <w:t>.</w:t>
      </w:r>
    </w:p>
    <w:p w14:paraId="588C59C1" w14:textId="77777777" w:rsidR="00C53BB1" w:rsidRDefault="00C53BB1" w:rsidP="00CB7BE1">
      <w:pPr>
        <w:spacing w:line="360" w:lineRule="auto"/>
        <w:jc w:val="both"/>
        <w:rPr>
          <w:rFonts w:ascii="Times New Roman" w:hAnsi="Times New Roman" w:cs="Times New Roman"/>
          <w:sz w:val="24"/>
          <w:szCs w:val="24"/>
        </w:rPr>
      </w:pPr>
    </w:p>
    <w:p w14:paraId="1B5C1D34" w14:textId="77777777" w:rsidR="00751E50" w:rsidRPr="00751E50" w:rsidRDefault="00751E50" w:rsidP="00CB7BE1">
      <w:pPr>
        <w:spacing w:line="360" w:lineRule="auto"/>
        <w:jc w:val="both"/>
        <w:rPr>
          <w:rFonts w:ascii="Times New Roman" w:hAnsi="Times New Roman" w:cs="Times New Roman"/>
          <w:b/>
          <w:sz w:val="24"/>
          <w:szCs w:val="24"/>
        </w:rPr>
      </w:pPr>
      <w:r w:rsidRPr="00751E50">
        <w:rPr>
          <w:rFonts w:ascii="Times New Roman" w:hAnsi="Times New Roman" w:cs="Times New Roman"/>
          <w:b/>
          <w:sz w:val="24"/>
          <w:szCs w:val="24"/>
        </w:rPr>
        <w:t xml:space="preserve">Oktober 1978: </w:t>
      </w:r>
      <w:r>
        <w:rPr>
          <w:rFonts w:ascii="Times New Roman" w:hAnsi="Times New Roman" w:cs="Times New Roman"/>
          <w:b/>
          <w:sz w:val="24"/>
          <w:szCs w:val="24"/>
        </w:rPr>
        <w:t>Der Wahlkampf wird mit historischen Rückblenden</w:t>
      </w:r>
      <w:r w:rsidR="001F66AC">
        <w:rPr>
          <w:rFonts w:ascii="Times New Roman" w:hAnsi="Times New Roman" w:cs="Times New Roman"/>
          <w:b/>
          <w:sz w:val="24"/>
          <w:szCs w:val="24"/>
        </w:rPr>
        <w:t xml:space="preserve"> und Parallelen eingeläutet</w:t>
      </w:r>
    </w:p>
    <w:p w14:paraId="37D9106F" w14:textId="77777777" w:rsidR="00F96B31" w:rsidRPr="0058276D" w:rsidRDefault="00D05B1D" w:rsidP="00135F56">
      <w:pPr>
        <w:spacing w:line="360" w:lineRule="auto"/>
        <w:jc w:val="both"/>
        <w:rPr>
          <w:rFonts w:ascii="Times New Roman" w:hAnsi="Times New Roman" w:cs="Times New Roman"/>
          <w:sz w:val="24"/>
          <w:szCs w:val="24"/>
        </w:rPr>
      </w:pPr>
      <w:proofErr w:type="spellStart"/>
      <w:r w:rsidRPr="0058276D">
        <w:rPr>
          <w:rFonts w:ascii="Times New Roman" w:hAnsi="Times New Roman" w:cs="Times New Roman"/>
          <w:sz w:val="24"/>
          <w:szCs w:val="24"/>
        </w:rPr>
        <w:t>aZ</w:t>
      </w:r>
      <w:r>
        <w:rPr>
          <w:rFonts w:ascii="Times New Roman" w:hAnsi="Times New Roman" w:cs="Times New Roman"/>
          <w:sz w:val="24"/>
          <w:szCs w:val="24"/>
        </w:rPr>
        <w:t>.</w:t>
      </w:r>
      <w:proofErr w:type="spellEnd"/>
      <w:r>
        <w:rPr>
          <w:rFonts w:ascii="Times New Roman" w:hAnsi="Times New Roman" w:cs="Times New Roman"/>
          <w:sz w:val="24"/>
          <w:szCs w:val="24"/>
        </w:rPr>
        <w:t xml:space="preserve"> </w:t>
      </w:r>
      <w:r w:rsidR="004941BF" w:rsidRPr="0058276D">
        <w:rPr>
          <w:rFonts w:ascii="Times New Roman" w:hAnsi="Times New Roman" w:cs="Times New Roman"/>
          <w:sz w:val="24"/>
          <w:szCs w:val="24"/>
        </w:rPr>
        <w:t xml:space="preserve">Abtreibung im Urteil Ciceros: </w:t>
      </w:r>
      <w:r>
        <w:rPr>
          <w:rFonts w:ascii="Times New Roman" w:hAnsi="Times New Roman" w:cs="Times New Roman"/>
          <w:sz w:val="24"/>
          <w:szCs w:val="24"/>
        </w:rPr>
        <w:t xml:space="preserve">Eine </w:t>
      </w:r>
      <w:r w:rsidR="00F96B31" w:rsidRPr="0058276D">
        <w:rPr>
          <w:rFonts w:ascii="Times New Roman" w:hAnsi="Times New Roman" w:cs="Times New Roman"/>
          <w:sz w:val="24"/>
          <w:szCs w:val="24"/>
        </w:rPr>
        <w:t xml:space="preserve">Frau aus Milet </w:t>
      </w:r>
      <w:r>
        <w:rPr>
          <w:rFonts w:ascii="Times New Roman" w:hAnsi="Times New Roman" w:cs="Times New Roman"/>
          <w:sz w:val="24"/>
          <w:szCs w:val="24"/>
        </w:rPr>
        <w:t xml:space="preserve">sei </w:t>
      </w:r>
      <w:r w:rsidR="00F96B31" w:rsidRPr="0058276D">
        <w:rPr>
          <w:rFonts w:ascii="Times New Roman" w:hAnsi="Times New Roman" w:cs="Times New Roman"/>
          <w:sz w:val="24"/>
          <w:szCs w:val="24"/>
        </w:rPr>
        <w:t>wegen A</w:t>
      </w:r>
      <w:r>
        <w:rPr>
          <w:rFonts w:ascii="Times New Roman" w:hAnsi="Times New Roman" w:cs="Times New Roman"/>
          <w:sz w:val="24"/>
          <w:szCs w:val="24"/>
        </w:rPr>
        <w:t>btreibung</w:t>
      </w:r>
      <w:r w:rsidR="00F96B31" w:rsidRPr="0058276D">
        <w:rPr>
          <w:rFonts w:ascii="Times New Roman" w:hAnsi="Times New Roman" w:cs="Times New Roman"/>
          <w:sz w:val="24"/>
          <w:szCs w:val="24"/>
        </w:rPr>
        <w:t xml:space="preserve"> zum Tode verurteilt</w:t>
      </w:r>
      <w:r>
        <w:rPr>
          <w:rFonts w:ascii="Times New Roman" w:hAnsi="Times New Roman" w:cs="Times New Roman"/>
          <w:sz w:val="24"/>
          <w:szCs w:val="24"/>
        </w:rPr>
        <w:t xml:space="preserve"> worden</w:t>
      </w:r>
      <w:r w:rsidR="00F96B31" w:rsidRPr="0058276D">
        <w:rPr>
          <w:rFonts w:ascii="Times New Roman" w:hAnsi="Times New Roman" w:cs="Times New Roman"/>
          <w:sz w:val="24"/>
          <w:szCs w:val="24"/>
        </w:rPr>
        <w:t xml:space="preserve">; Ungeborene waren nach römischem Recht erbberechtigt. </w:t>
      </w:r>
      <w:r w:rsidR="00F96B31" w:rsidRPr="00411ACC">
        <w:rPr>
          <w:rFonts w:ascii="Times New Roman" w:hAnsi="Times New Roman" w:cs="Times New Roman"/>
          <w:sz w:val="24"/>
          <w:szCs w:val="24"/>
          <w:lang w:val="fr-FR"/>
        </w:rPr>
        <w:t>„</w:t>
      </w:r>
      <w:proofErr w:type="spellStart"/>
      <w:r w:rsidR="00F96B31" w:rsidRPr="00411ACC">
        <w:rPr>
          <w:rFonts w:ascii="Times New Roman" w:hAnsi="Times New Roman" w:cs="Times New Roman"/>
          <w:sz w:val="24"/>
          <w:szCs w:val="24"/>
          <w:lang w:val="fr-FR"/>
        </w:rPr>
        <w:t>Postumi</w:t>
      </w:r>
      <w:proofErr w:type="spellEnd"/>
      <w:r w:rsidR="00F96B31" w:rsidRPr="00411ACC">
        <w:rPr>
          <w:rFonts w:ascii="Times New Roman" w:hAnsi="Times New Roman" w:cs="Times New Roman"/>
          <w:sz w:val="24"/>
          <w:szCs w:val="24"/>
          <w:lang w:val="fr-FR"/>
        </w:rPr>
        <w:t xml:space="preserve"> </w:t>
      </w:r>
      <w:proofErr w:type="spellStart"/>
      <w:r w:rsidR="00F96B31" w:rsidRPr="00411ACC">
        <w:rPr>
          <w:rFonts w:ascii="Times New Roman" w:hAnsi="Times New Roman" w:cs="Times New Roman"/>
          <w:sz w:val="24"/>
          <w:szCs w:val="24"/>
          <w:lang w:val="fr-FR"/>
        </w:rPr>
        <w:t>quoque</w:t>
      </w:r>
      <w:proofErr w:type="spellEnd"/>
      <w:r w:rsidR="00F96B31" w:rsidRPr="00411ACC">
        <w:rPr>
          <w:rFonts w:ascii="Times New Roman" w:hAnsi="Times New Roman" w:cs="Times New Roman"/>
          <w:sz w:val="24"/>
          <w:szCs w:val="24"/>
          <w:lang w:val="fr-FR"/>
        </w:rPr>
        <w:t xml:space="preserve"> </w:t>
      </w:r>
      <w:proofErr w:type="spellStart"/>
      <w:r w:rsidR="00F96B31" w:rsidRPr="00411ACC">
        <w:rPr>
          <w:rFonts w:ascii="Times New Roman" w:hAnsi="Times New Roman" w:cs="Times New Roman"/>
          <w:sz w:val="24"/>
          <w:szCs w:val="24"/>
          <w:lang w:val="fr-FR"/>
        </w:rPr>
        <w:t>liberi</w:t>
      </w:r>
      <w:proofErr w:type="spellEnd"/>
      <w:r w:rsidR="00F96B31" w:rsidRPr="00411ACC">
        <w:rPr>
          <w:rFonts w:ascii="Times New Roman" w:hAnsi="Times New Roman" w:cs="Times New Roman"/>
          <w:sz w:val="24"/>
          <w:szCs w:val="24"/>
          <w:lang w:val="fr-FR"/>
        </w:rPr>
        <w:t xml:space="preserve">, id est qui in utero </w:t>
      </w:r>
      <w:proofErr w:type="spellStart"/>
      <w:r w:rsidR="00F96B31" w:rsidRPr="00411ACC">
        <w:rPr>
          <w:rFonts w:ascii="Times New Roman" w:hAnsi="Times New Roman" w:cs="Times New Roman"/>
          <w:sz w:val="24"/>
          <w:szCs w:val="24"/>
          <w:lang w:val="fr-FR"/>
        </w:rPr>
        <w:t>sunt</w:t>
      </w:r>
      <w:proofErr w:type="spellEnd"/>
      <w:r w:rsidR="00F96B31" w:rsidRPr="00411ACC">
        <w:rPr>
          <w:rFonts w:ascii="Times New Roman" w:hAnsi="Times New Roman" w:cs="Times New Roman"/>
          <w:sz w:val="24"/>
          <w:szCs w:val="24"/>
          <w:lang w:val="fr-FR"/>
        </w:rPr>
        <w:t xml:space="preserve">, </w:t>
      </w:r>
      <w:proofErr w:type="spellStart"/>
      <w:r w:rsidR="00F96B31" w:rsidRPr="00411ACC">
        <w:rPr>
          <w:rFonts w:ascii="Times New Roman" w:hAnsi="Times New Roman" w:cs="Times New Roman"/>
          <w:sz w:val="24"/>
          <w:szCs w:val="24"/>
          <w:lang w:val="fr-FR"/>
        </w:rPr>
        <w:t>suorum</w:t>
      </w:r>
      <w:proofErr w:type="spellEnd"/>
      <w:r w:rsidR="00F96B31" w:rsidRPr="00411ACC">
        <w:rPr>
          <w:rFonts w:ascii="Times New Roman" w:hAnsi="Times New Roman" w:cs="Times New Roman"/>
          <w:sz w:val="24"/>
          <w:szCs w:val="24"/>
          <w:lang w:val="fr-FR"/>
        </w:rPr>
        <w:t xml:space="preserve"> </w:t>
      </w:r>
      <w:proofErr w:type="spellStart"/>
      <w:r w:rsidR="00F96B31" w:rsidRPr="00411ACC">
        <w:rPr>
          <w:rFonts w:ascii="Times New Roman" w:hAnsi="Times New Roman" w:cs="Times New Roman"/>
          <w:sz w:val="24"/>
          <w:szCs w:val="24"/>
          <w:lang w:val="fr-FR"/>
        </w:rPr>
        <w:t>heredum</w:t>
      </w:r>
      <w:proofErr w:type="spellEnd"/>
      <w:r w:rsidR="00F96B31" w:rsidRPr="00411ACC">
        <w:rPr>
          <w:rFonts w:ascii="Times New Roman" w:hAnsi="Times New Roman" w:cs="Times New Roman"/>
          <w:sz w:val="24"/>
          <w:szCs w:val="24"/>
          <w:lang w:val="fr-FR"/>
        </w:rPr>
        <w:t xml:space="preserve"> </w:t>
      </w:r>
      <w:proofErr w:type="spellStart"/>
      <w:r w:rsidR="00F96B31" w:rsidRPr="00411ACC">
        <w:rPr>
          <w:rFonts w:ascii="Times New Roman" w:hAnsi="Times New Roman" w:cs="Times New Roman"/>
          <w:sz w:val="24"/>
          <w:szCs w:val="24"/>
          <w:lang w:val="fr-FR"/>
        </w:rPr>
        <w:t>numero</w:t>
      </w:r>
      <w:proofErr w:type="spellEnd"/>
      <w:r w:rsidR="00F96B31" w:rsidRPr="00411ACC">
        <w:rPr>
          <w:rFonts w:ascii="Times New Roman" w:hAnsi="Times New Roman" w:cs="Times New Roman"/>
          <w:sz w:val="24"/>
          <w:szCs w:val="24"/>
          <w:lang w:val="fr-FR"/>
        </w:rPr>
        <w:t xml:space="preserve"> </w:t>
      </w:r>
      <w:proofErr w:type="spellStart"/>
      <w:r w:rsidR="00F96B31" w:rsidRPr="00411ACC">
        <w:rPr>
          <w:rFonts w:ascii="Times New Roman" w:hAnsi="Times New Roman" w:cs="Times New Roman"/>
          <w:sz w:val="24"/>
          <w:szCs w:val="24"/>
          <w:lang w:val="fr-FR"/>
        </w:rPr>
        <w:t>sunt</w:t>
      </w:r>
      <w:proofErr w:type="spellEnd"/>
      <w:r w:rsidR="00F96B31" w:rsidRPr="00411ACC">
        <w:rPr>
          <w:rFonts w:ascii="Times New Roman" w:hAnsi="Times New Roman" w:cs="Times New Roman"/>
          <w:sz w:val="24"/>
          <w:szCs w:val="24"/>
          <w:lang w:val="fr-FR"/>
        </w:rPr>
        <w:t>“</w:t>
      </w:r>
      <w:r w:rsidR="00751E50">
        <w:rPr>
          <w:rFonts w:ascii="Times New Roman" w:hAnsi="Times New Roman" w:cs="Times New Roman"/>
          <w:sz w:val="24"/>
          <w:szCs w:val="24"/>
          <w:lang w:val="fr-FR"/>
        </w:rPr>
        <w:t> ;</w:t>
      </w:r>
      <w:r w:rsidR="00F96B31" w:rsidRPr="00411ACC">
        <w:rPr>
          <w:rFonts w:ascii="Times New Roman" w:hAnsi="Times New Roman" w:cs="Times New Roman"/>
          <w:sz w:val="24"/>
          <w:szCs w:val="24"/>
          <w:lang w:val="fr-FR"/>
        </w:rPr>
        <w:t xml:space="preserve"> </w:t>
      </w:r>
      <w:proofErr w:type="spellStart"/>
      <w:r w:rsidR="00751E50">
        <w:rPr>
          <w:rFonts w:ascii="Times New Roman" w:hAnsi="Times New Roman" w:cs="Times New Roman"/>
          <w:sz w:val="24"/>
          <w:szCs w:val="24"/>
          <w:lang w:val="fr-FR"/>
        </w:rPr>
        <w:t>Auszug</w:t>
      </w:r>
      <w:proofErr w:type="spellEnd"/>
      <w:r w:rsidR="00751E50">
        <w:rPr>
          <w:rFonts w:ascii="Times New Roman" w:hAnsi="Times New Roman" w:cs="Times New Roman"/>
          <w:sz w:val="24"/>
          <w:szCs w:val="24"/>
          <w:lang w:val="fr-FR"/>
        </w:rPr>
        <w:t xml:space="preserve"> </w:t>
      </w:r>
      <w:proofErr w:type="spellStart"/>
      <w:r w:rsidR="00751E50">
        <w:rPr>
          <w:rFonts w:ascii="Times New Roman" w:hAnsi="Times New Roman" w:cs="Times New Roman"/>
          <w:sz w:val="24"/>
          <w:szCs w:val="24"/>
          <w:lang w:val="fr-FR"/>
        </w:rPr>
        <w:t>aus</w:t>
      </w:r>
      <w:proofErr w:type="spellEnd"/>
      <w:r w:rsidR="00751E50">
        <w:rPr>
          <w:rFonts w:ascii="Times New Roman" w:hAnsi="Times New Roman" w:cs="Times New Roman"/>
          <w:sz w:val="24"/>
          <w:szCs w:val="24"/>
          <w:lang w:val="fr-FR"/>
        </w:rPr>
        <w:t xml:space="preserve"> </w:t>
      </w:r>
      <w:r w:rsidR="00F96B31" w:rsidRPr="00411ACC">
        <w:rPr>
          <w:rFonts w:ascii="Times New Roman" w:hAnsi="Times New Roman" w:cs="Times New Roman"/>
          <w:sz w:val="24"/>
          <w:szCs w:val="24"/>
          <w:lang w:val="fr-FR"/>
        </w:rPr>
        <w:t>Code civil</w:t>
      </w:r>
      <w:r w:rsidR="00751E50">
        <w:rPr>
          <w:rFonts w:ascii="Times New Roman" w:hAnsi="Times New Roman" w:cs="Times New Roman"/>
          <w:sz w:val="24"/>
          <w:szCs w:val="24"/>
          <w:lang w:val="fr-FR"/>
        </w:rPr>
        <w:t xml:space="preserve"> du Grand-Duché</w:t>
      </w:r>
      <w:r w:rsidR="00F96B31" w:rsidRPr="00411ACC">
        <w:rPr>
          <w:rFonts w:ascii="Times New Roman" w:hAnsi="Times New Roman" w:cs="Times New Roman"/>
          <w:sz w:val="24"/>
          <w:szCs w:val="24"/>
          <w:lang w:val="fr-FR"/>
        </w:rPr>
        <w:t xml:space="preserve">:, art. 906: „Pour être capable de recevoir entre vifs, il suffit </w:t>
      </w:r>
      <w:proofErr w:type="spellStart"/>
      <w:r w:rsidR="00F96B31" w:rsidRPr="00411ACC">
        <w:rPr>
          <w:rFonts w:ascii="Times New Roman" w:hAnsi="Times New Roman" w:cs="Times New Roman"/>
          <w:sz w:val="24"/>
          <w:szCs w:val="24"/>
          <w:lang w:val="fr-FR"/>
        </w:rPr>
        <w:t>dêtre</w:t>
      </w:r>
      <w:proofErr w:type="spellEnd"/>
      <w:r w:rsidR="00F96B31" w:rsidRPr="00411ACC">
        <w:rPr>
          <w:rFonts w:ascii="Times New Roman" w:hAnsi="Times New Roman" w:cs="Times New Roman"/>
          <w:sz w:val="24"/>
          <w:szCs w:val="24"/>
          <w:lang w:val="fr-FR"/>
        </w:rPr>
        <w:t xml:space="preserve"> conçu au moment de la donation.“ „Pour être capable de recevoir par testament, il suffit d’être conçu à l’époque du testateur.“ </w:t>
      </w:r>
      <w:r w:rsidR="00F96B31" w:rsidRPr="0058276D">
        <w:rPr>
          <w:rFonts w:ascii="Times New Roman" w:hAnsi="Times New Roman" w:cs="Times New Roman"/>
          <w:sz w:val="24"/>
          <w:szCs w:val="24"/>
        </w:rPr>
        <w:t xml:space="preserve">„Dahinter steht wohl die Annahme, </w:t>
      </w:r>
      <w:proofErr w:type="spellStart"/>
      <w:r w:rsidR="00F96B31" w:rsidRPr="0058276D">
        <w:rPr>
          <w:rFonts w:ascii="Times New Roman" w:hAnsi="Times New Roman" w:cs="Times New Roman"/>
          <w:sz w:val="24"/>
          <w:szCs w:val="24"/>
        </w:rPr>
        <w:t>daß</w:t>
      </w:r>
      <w:proofErr w:type="spellEnd"/>
      <w:r w:rsidR="00F96B31" w:rsidRPr="0058276D">
        <w:rPr>
          <w:rFonts w:ascii="Times New Roman" w:hAnsi="Times New Roman" w:cs="Times New Roman"/>
          <w:sz w:val="24"/>
          <w:szCs w:val="24"/>
        </w:rPr>
        <w:t xml:space="preserve"> eine Leibesfrucht personale Rechte hat, ohne Rücksicht auf die Dauer der Schwangerschaft, und </w:t>
      </w:r>
      <w:proofErr w:type="spellStart"/>
      <w:r w:rsidR="00F96B31" w:rsidRPr="0058276D">
        <w:rPr>
          <w:rFonts w:ascii="Times New Roman" w:hAnsi="Times New Roman" w:cs="Times New Roman"/>
          <w:sz w:val="24"/>
          <w:szCs w:val="24"/>
        </w:rPr>
        <w:t>daß</w:t>
      </w:r>
      <w:proofErr w:type="spellEnd"/>
      <w:r w:rsidR="00F96B31" w:rsidRPr="0058276D">
        <w:rPr>
          <w:rFonts w:ascii="Times New Roman" w:hAnsi="Times New Roman" w:cs="Times New Roman"/>
          <w:sz w:val="24"/>
          <w:szCs w:val="24"/>
        </w:rPr>
        <w:t xml:space="preserve"> mithin ein Fötus wegen seiner Anwartschaft auf Vermögen vor Intriganten zu schützen ist. Es könnte also vorkommen, </w:t>
      </w:r>
      <w:proofErr w:type="spellStart"/>
      <w:r w:rsidR="00581285" w:rsidRPr="0058276D">
        <w:rPr>
          <w:rFonts w:ascii="Times New Roman" w:hAnsi="Times New Roman" w:cs="Times New Roman"/>
          <w:sz w:val="24"/>
          <w:szCs w:val="24"/>
        </w:rPr>
        <w:t>daß</w:t>
      </w:r>
      <w:proofErr w:type="spellEnd"/>
      <w:r w:rsidR="00581285" w:rsidRPr="0058276D">
        <w:rPr>
          <w:rFonts w:ascii="Times New Roman" w:hAnsi="Times New Roman" w:cs="Times New Roman"/>
          <w:sz w:val="24"/>
          <w:szCs w:val="24"/>
        </w:rPr>
        <w:t xml:space="preserve"> infolge der Bestimmungen des Th</w:t>
      </w:r>
      <w:r w:rsidR="00CF4D85">
        <w:rPr>
          <w:rFonts w:ascii="Times New Roman" w:hAnsi="Times New Roman" w:cs="Times New Roman"/>
          <w:sz w:val="24"/>
          <w:szCs w:val="24"/>
        </w:rPr>
        <w:t>orn</w:t>
      </w:r>
      <w:r w:rsidR="00581285" w:rsidRPr="0058276D">
        <w:rPr>
          <w:rFonts w:ascii="Times New Roman" w:hAnsi="Times New Roman" w:cs="Times New Roman"/>
          <w:sz w:val="24"/>
          <w:szCs w:val="24"/>
        </w:rPr>
        <w:t>-</w:t>
      </w:r>
      <w:proofErr w:type="spellStart"/>
      <w:r w:rsidR="00581285" w:rsidRPr="0058276D">
        <w:rPr>
          <w:rFonts w:ascii="Times New Roman" w:hAnsi="Times New Roman" w:cs="Times New Roman"/>
          <w:sz w:val="24"/>
          <w:szCs w:val="24"/>
        </w:rPr>
        <w:t>B</w:t>
      </w:r>
      <w:r w:rsidR="00CF4D85">
        <w:rPr>
          <w:rFonts w:ascii="Times New Roman" w:hAnsi="Times New Roman" w:cs="Times New Roman"/>
          <w:sz w:val="24"/>
          <w:szCs w:val="24"/>
        </w:rPr>
        <w:t>erg</w:t>
      </w:r>
      <w:r w:rsidR="00581285" w:rsidRPr="0058276D">
        <w:rPr>
          <w:rFonts w:ascii="Times New Roman" w:hAnsi="Times New Roman" w:cs="Times New Roman"/>
          <w:sz w:val="24"/>
          <w:szCs w:val="24"/>
        </w:rPr>
        <w:t>’schen</w:t>
      </w:r>
      <w:proofErr w:type="spellEnd"/>
      <w:r w:rsidR="00581285" w:rsidRPr="0058276D">
        <w:rPr>
          <w:rFonts w:ascii="Times New Roman" w:hAnsi="Times New Roman" w:cs="Times New Roman"/>
          <w:sz w:val="24"/>
          <w:szCs w:val="24"/>
        </w:rPr>
        <w:t xml:space="preserve"> Abtreibungsgesetzes Juristen […] in eine […] Situation gerieten, nicht unähnlich der, die Cicero […] ansprach. […] Würde eine […] Schwangere vom Kindesvater […] gedrängt, abzutreiben, wäre das nicht als Nötigung oder Anstiftung zu einer Straftat zu ahnden?“</w:t>
      </w:r>
      <w:r>
        <w:rPr>
          <w:rFonts w:ascii="Times New Roman" w:hAnsi="Times New Roman" w:cs="Times New Roman"/>
          <w:sz w:val="24"/>
          <w:szCs w:val="24"/>
        </w:rPr>
        <w:t xml:space="preserve">. </w:t>
      </w:r>
    </w:p>
    <w:p w14:paraId="1D58432D" w14:textId="77777777" w:rsidR="00D05B1D" w:rsidRDefault="00D05B1D" w:rsidP="00135F56">
      <w:pPr>
        <w:spacing w:line="360" w:lineRule="auto"/>
        <w:jc w:val="both"/>
        <w:rPr>
          <w:rFonts w:ascii="Times New Roman" w:hAnsi="Times New Roman" w:cs="Times New Roman"/>
          <w:sz w:val="24"/>
          <w:szCs w:val="24"/>
        </w:rPr>
      </w:pPr>
    </w:p>
    <w:p w14:paraId="5E15C872" w14:textId="77777777" w:rsidR="00D05B1D" w:rsidRDefault="00D05B1D" w:rsidP="00135F56">
      <w:pPr>
        <w:spacing w:line="360" w:lineRule="auto"/>
        <w:jc w:val="both"/>
        <w:rPr>
          <w:rFonts w:ascii="Times New Roman" w:hAnsi="Times New Roman" w:cs="Times New Roman"/>
          <w:sz w:val="24"/>
          <w:szCs w:val="24"/>
        </w:rPr>
      </w:pPr>
    </w:p>
    <w:p w14:paraId="04B7B8FA" w14:textId="352A31C7" w:rsidR="00D05B1D" w:rsidRDefault="00D05B1D" w:rsidP="00135F56">
      <w:pPr>
        <w:spacing w:line="360" w:lineRule="auto"/>
        <w:jc w:val="both"/>
        <w:rPr>
          <w:rFonts w:ascii="Times New Roman" w:hAnsi="Times New Roman" w:cs="Times New Roman"/>
          <w:sz w:val="24"/>
          <w:szCs w:val="24"/>
        </w:rPr>
      </w:pPr>
    </w:p>
    <w:p w14:paraId="2EC46966" w14:textId="400C3A2F" w:rsidR="00F55AD6" w:rsidRDefault="00F55AD6" w:rsidP="00135F56">
      <w:pPr>
        <w:spacing w:line="360" w:lineRule="auto"/>
        <w:jc w:val="both"/>
        <w:rPr>
          <w:rFonts w:ascii="Times New Roman" w:hAnsi="Times New Roman" w:cs="Times New Roman"/>
          <w:sz w:val="24"/>
          <w:szCs w:val="24"/>
        </w:rPr>
      </w:pPr>
    </w:p>
    <w:p w14:paraId="3020E588" w14:textId="77777777" w:rsidR="00F55AD6" w:rsidRDefault="00F55AD6" w:rsidP="00135F56">
      <w:pPr>
        <w:spacing w:line="360" w:lineRule="auto"/>
        <w:jc w:val="both"/>
        <w:rPr>
          <w:rFonts w:ascii="Times New Roman" w:hAnsi="Times New Roman" w:cs="Times New Roman"/>
          <w:sz w:val="24"/>
          <w:szCs w:val="24"/>
        </w:rPr>
      </w:pPr>
    </w:p>
    <w:p w14:paraId="173FF017" w14:textId="77777777" w:rsidR="0013521B" w:rsidRPr="0013521B" w:rsidRDefault="0013521B" w:rsidP="00135F56">
      <w:pPr>
        <w:spacing w:line="360" w:lineRule="auto"/>
        <w:jc w:val="both"/>
        <w:rPr>
          <w:rFonts w:ascii="Times New Roman" w:hAnsi="Times New Roman" w:cs="Times New Roman"/>
          <w:b/>
          <w:sz w:val="24"/>
          <w:szCs w:val="24"/>
        </w:rPr>
      </w:pPr>
      <w:r w:rsidRPr="0013521B">
        <w:rPr>
          <w:rFonts w:ascii="Times New Roman" w:hAnsi="Times New Roman" w:cs="Times New Roman"/>
          <w:b/>
          <w:sz w:val="24"/>
          <w:szCs w:val="24"/>
        </w:rPr>
        <w:lastRenderedPageBreak/>
        <w:t>Polemischer Epilog</w:t>
      </w:r>
      <w:r w:rsidR="004E06AB">
        <w:rPr>
          <w:rFonts w:ascii="Times New Roman" w:hAnsi="Times New Roman" w:cs="Times New Roman"/>
          <w:b/>
          <w:sz w:val="24"/>
          <w:szCs w:val="24"/>
        </w:rPr>
        <w:t xml:space="preserve">: </w:t>
      </w:r>
      <w:r>
        <w:rPr>
          <w:rFonts w:ascii="Times New Roman" w:hAnsi="Times New Roman" w:cs="Times New Roman"/>
          <w:b/>
          <w:sz w:val="24"/>
          <w:szCs w:val="24"/>
        </w:rPr>
        <w:t>Häufung</w:t>
      </w:r>
      <w:r w:rsidRPr="0013521B">
        <w:rPr>
          <w:rFonts w:ascii="Times New Roman" w:hAnsi="Times New Roman" w:cs="Times New Roman"/>
          <w:b/>
          <w:sz w:val="24"/>
          <w:szCs w:val="24"/>
        </w:rPr>
        <w:t xml:space="preserve"> der Nazi-Vergleiche</w:t>
      </w:r>
      <w:r w:rsidR="004E06AB">
        <w:rPr>
          <w:rFonts w:ascii="Times New Roman" w:hAnsi="Times New Roman" w:cs="Times New Roman"/>
          <w:b/>
          <w:sz w:val="24"/>
          <w:szCs w:val="24"/>
        </w:rPr>
        <w:t>, Kulturpessimismus, Kommunismus- und Kapitalismusschelte</w:t>
      </w:r>
      <w:r w:rsidRPr="0013521B">
        <w:rPr>
          <w:rFonts w:ascii="Times New Roman" w:hAnsi="Times New Roman" w:cs="Times New Roman"/>
          <w:b/>
          <w:sz w:val="24"/>
          <w:szCs w:val="24"/>
        </w:rPr>
        <w:t xml:space="preserve"> bis zum Wahltermin</w:t>
      </w:r>
    </w:p>
    <w:p w14:paraId="0AEA6EB6" w14:textId="77777777" w:rsidR="00D526F9" w:rsidRPr="0058276D" w:rsidRDefault="00D526F9" w:rsidP="00135F56">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Okt</w:t>
      </w:r>
      <w:r w:rsidR="0013521B">
        <w:rPr>
          <w:rFonts w:ascii="Times New Roman" w:hAnsi="Times New Roman" w:cs="Times New Roman"/>
          <w:sz w:val="24"/>
          <w:szCs w:val="24"/>
        </w:rPr>
        <w:t>ober</w:t>
      </w:r>
      <w:r w:rsidR="00D05B1D">
        <w:rPr>
          <w:rFonts w:ascii="Times New Roman" w:hAnsi="Times New Roman" w:cs="Times New Roman"/>
          <w:sz w:val="24"/>
          <w:szCs w:val="24"/>
        </w:rPr>
        <w:t xml:space="preserve"> 1978</w:t>
      </w:r>
      <w:r w:rsidRPr="0058276D">
        <w:rPr>
          <w:rFonts w:ascii="Times New Roman" w:hAnsi="Times New Roman" w:cs="Times New Roman"/>
          <w:sz w:val="24"/>
          <w:szCs w:val="24"/>
        </w:rPr>
        <w:t xml:space="preserve">: Pour la </w:t>
      </w:r>
      <w:proofErr w:type="spellStart"/>
      <w:r w:rsidRPr="0058276D">
        <w:rPr>
          <w:rFonts w:ascii="Times New Roman" w:hAnsi="Times New Roman" w:cs="Times New Roman"/>
          <w:sz w:val="24"/>
          <w:szCs w:val="24"/>
        </w:rPr>
        <w:t>vie</w:t>
      </w:r>
      <w:proofErr w:type="spellEnd"/>
      <w:r w:rsidRPr="0058276D">
        <w:rPr>
          <w:rFonts w:ascii="Times New Roman" w:hAnsi="Times New Roman" w:cs="Times New Roman"/>
          <w:sz w:val="24"/>
          <w:szCs w:val="24"/>
        </w:rPr>
        <w:t xml:space="preserve"> </w:t>
      </w:r>
      <w:proofErr w:type="spellStart"/>
      <w:r w:rsidRPr="0058276D">
        <w:rPr>
          <w:rFonts w:ascii="Times New Roman" w:hAnsi="Times New Roman" w:cs="Times New Roman"/>
          <w:sz w:val="24"/>
          <w:szCs w:val="24"/>
        </w:rPr>
        <w:t>naissante</w:t>
      </w:r>
      <w:proofErr w:type="spellEnd"/>
      <w:r w:rsidRPr="0058276D">
        <w:rPr>
          <w:rFonts w:ascii="Times New Roman" w:hAnsi="Times New Roman" w:cs="Times New Roman"/>
          <w:sz w:val="24"/>
          <w:szCs w:val="24"/>
        </w:rPr>
        <w:t xml:space="preserve">: Wir finden uns nicht damit ab: </w:t>
      </w:r>
      <w:r w:rsidR="00D05B1D">
        <w:rPr>
          <w:rFonts w:ascii="Times New Roman" w:hAnsi="Times New Roman" w:cs="Times New Roman"/>
          <w:sz w:val="24"/>
          <w:szCs w:val="24"/>
        </w:rPr>
        <w:t>Es geht die Rede von einem „</w:t>
      </w:r>
      <w:r w:rsidR="00953C87" w:rsidRPr="0058276D">
        <w:rPr>
          <w:rFonts w:ascii="Times New Roman" w:hAnsi="Times New Roman" w:cs="Times New Roman"/>
          <w:sz w:val="24"/>
          <w:szCs w:val="24"/>
        </w:rPr>
        <w:t>Todesgesetz</w:t>
      </w:r>
      <w:r w:rsidR="00D05B1D">
        <w:rPr>
          <w:rFonts w:ascii="Times New Roman" w:hAnsi="Times New Roman" w:cs="Times New Roman"/>
          <w:sz w:val="24"/>
          <w:szCs w:val="24"/>
        </w:rPr>
        <w:t>“. Angeblich</w:t>
      </w:r>
      <w:r w:rsidR="00953C87" w:rsidRPr="0058276D">
        <w:rPr>
          <w:rFonts w:ascii="Times New Roman" w:hAnsi="Times New Roman" w:cs="Times New Roman"/>
          <w:sz w:val="24"/>
          <w:szCs w:val="24"/>
        </w:rPr>
        <w:t xml:space="preserve"> </w:t>
      </w:r>
      <w:r w:rsidR="00D05B1D">
        <w:rPr>
          <w:rFonts w:ascii="Times New Roman" w:hAnsi="Times New Roman" w:cs="Times New Roman"/>
          <w:sz w:val="24"/>
          <w:szCs w:val="24"/>
        </w:rPr>
        <w:t>e</w:t>
      </w:r>
      <w:r w:rsidR="00953C87" w:rsidRPr="0058276D">
        <w:rPr>
          <w:rFonts w:ascii="Times New Roman" w:hAnsi="Times New Roman" w:cs="Times New Roman"/>
          <w:sz w:val="24"/>
          <w:szCs w:val="24"/>
        </w:rPr>
        <w:t xml:space="preserve">igenartiges Verhalten mancher Abgeordneten; persönliche Feigheit und Opportunismus; </w:t>
      </w:r>
      <w:r w:rsidR="00D05B1D">
        <w:rPr>
          <w:rFonts w:ascii="Times New Roman" w:hAnsi="Times New Roman" w:cs="Times New Roman"/>
          <w:sz w:val="24"/>
          <w:szCs w:val="24"/>
        </w:rPr>
        <w:t xml:space="preserve">einige seien </w:t>
      </w:r>
      <w:r w:rsidR="00953C87" w:rsidRPr="0058276D">
        <w:rPr>
          <w:rFonts w:ascii="Times New Roman" w:hAnsi="Times New Roman" w:cs="Times New Roman"/>
          <w:sz w:val="24"/>
          <w:szCs w:val="24"/>
        </w:rPr>
        <w:t xml:space="preserve">persönlich dagegen, </w:t>
      </w:r>
      <w:r w:rsidR="00D05B1D">
        <w:rPr>
          <w:rFonts w:ascii="Times New Roman" w:hAnsi="Times New Roman" w:cs="Times New Roman"/>
          <w:sz w:val="24"/>
          <w:szCs w:val="24"/>
        </w:rPr>
        <w:t xml:space="preserve">hätten </w:t>
      </w:r>
      <w:r w:rsidR="00953C87" w:rsidRPr="0058276D">
        <w:rPr>
          <w:rFonts w:ascii="Times New Roman" w:hAnsi="Times New Roman" w:cs="Times New Roman"/>
          <w:sz w:val="24"/>
          <w:szCs w:val="24"/>
        </w:rPr>
        <w:t>aber dafür gestimmt</w:t>
      </w:r>
      <w:r w:rsidR="00D05B1D">
        <w:rPr>
          <w:rFonts w:ascii="Times New Roman" w:hAnsi="Times New Roman" w:cs="Times New Roman"/>
          <w:sz w:val="24"/>
          <w:szCs w:val="24"/>
        </w:rPr>
        <w:t>:</w:t>
      </w:r>
      <w:r w:rsidR="00953C87" w:rsidRPr="0058276D">
        <w:rPr>
          <w:rFonts w:ascii="Times New Roman" w:hAnsi="Times New Roman" w:cs="Times New Roman"/>
          <w:sz w:val="24"/>
          <w:szCs w:val="24"/>
        </w:rPr>
        <w:t xml:space="preserve"> „Unsere Regierung erklärt somit praktisch menschliches Leben als lebensunwert, wie es vor fast 40 Jahren die Nazis getan haben. Sie führt die Todesstrafe für Unschuldige ein“. </w:t>
      </w:r>
    </w:p>
    <w:p w14:paraId="5EA5F31D" w14:textId="3669A446" w:rsidR="009C0094" w:rsidRPr="00D05B1D" w:rsidRDefault="00D05B1D" w:rsidP="00135F56">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rPr>
        <w:t xml:space="preserve">Léon </w:t>
      </w: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N</w:t>
      </w:r>
      <w:r w:rsidR="003B03C2" w:rsidRPr="0058276D">
        <w:rPr>
          <w:rFonts w:ascii="Times New Roman" w:hAnsi="Times New Roman" w:cs="Times New Roman"/>
          <w:sz w:val="24"/>
          <w:szCs w:val="24"/>
        </w:rPr>
        <w:t>un folgt die Praxis:</w:t>
      </w:r>
      <w:r w:rsidR="0013521B">
        <w:rPr>
          <w:rFonts w:ascii="Times New Roman" w:hAnsi="Times New Roman" w:cs="Times New Roman"/>
          <w:sz w:val="24"/>
          <w:szCs w:val="24"/>
        </w:rPr>
        <w:t xml:space="preserve"> </w:t>
      </w:r>
      <w:r>
        <w:rPr>
          <w:rFonts w:ascii="Times New Roman" w:hAnsi="Times New Roman" w:cs="Times New Roman"/>
          <w:sz w:val="24"/>
          <w:szCs w:val="24"/>
        </w:rPr>
        <w:t xml:space="preserve">Man sei Zeuge eines </w:t>
      </w:r>
      <w:r w:rsidR="00B10122" w:rsidRPr="0058276D">
        <w:rPr>
          <w:rFonts w:ascii="Times New Roman" w:hAnsi="Times New Roman" w:cs="Times New Roman"/>
          <w:sz w:val="24"/>
          <w:szCs w:val="24"/>
        </w:rPr>
        <w:t>düstere</w:t>
      </w:r>
      <w:r>
        <w:rPr>
          <w:rFonts w:ascii="Times New Roman" w:hAnsi="Times New Roman" w:cs="Times New Roman"/>
          <w:sz w:val="24"/>
          <w:szCs w:val="24"/>
        </w:rPr>
        <w:t>n</w:t>
      </w:r>
      <w:r w:rsidR="00B10122" w:rsidRPr="0058276D">
        <w:rPr>
          <w:rFonts w:ascii="Times New Roman" w:hAnsi="Times New Roman" w:cs="Times New Roman"/>
          <w:sz w:val="24"/>
          <w:szCs w:val="24"/>
        </w:rPr>
        <w:t xml:space="preserve"> Kapitel</w:t>
      </w:r>
      <w:r>
        <w:rPr>
          <w:rFonts w:ascii="Times New Roman" w:hAnsi="Times New Roman" w:cs="Times New Roman"/>
          <w:sz w:val="24"/>
          <w:szCs w:val="24"/>
        </w:rPr>
        <w:t>s</w:t>
      </w:r>
      <w:r w:rsidR="00B10122" w:rsidRPr="0058276D">
        <w:rPr>
          <w:rFonts w:ascii="Times New Roman" w:hAnsi="Times New Roman" w:cs="Times New Roman"/>
          <w:sz w:val="24"/>
          <w:szCs w:val="24"/>
        </w:rPr>
        <w:t xml:space="preserve"> in der </w:t>
      </w:r>
      <w:r w:rsidR="00F65A44">
        <w:rPr>
          <w:rFonts w:ascii="Times New Roman" w:hAnsi="Times New Roman" w:cs="Times New Roman"/>
          <w:sz w:val="24"/>
          <w:szCs w:val="24"/>
        </w:rPr>
        <w:t>Gesetzgebung</w:t>
      </w:r>
      <w:r w:rsidR="00B10122" w:rsidRPr="0058276D">
        <w:rPr>
          <w:rFonts w:ascii="Times New Roman" w:hAnsi="Times New Roman" w:cs="Times New Roman"/>
          <w:sz w:val="24"/>
          <w:szCs w:val="24"/>
        </w:rPr>
        <w:t xml:space="preserve"> </w:t>
      </w:r>
      <w:r>
        <w:rPr>
          <w:rFonts w:ascii="Times New Roman" w:hAnsi="Times New Roman" w:cs="Times New Roman"/>
          <w:sz w:val="24"/>
          <w:szCs w:val="24"/>
        </w:rPr>
        <w:t>des Luxemburger</w:t>
      </w:r>
      <w:r w:rsidR="00B10122" w:rsidRPr="0058276D">
        <w:rPr>
          <w:rFonts w:ascii="Times New Roman" w:hAnsi="Times New Roman" w:cs="Times New Roman"/>
          <w:sz w:val="24"/>
          <w:szCs w:val="24"/>
        </w:rPr>
        <w:t xml:space="preserve"> Landes; positives Recht k</w:t>
      </w:r>
      <w:r>
        <w:rPr>
          <w:rFonts w:ascii="Times New Roman" w:hAnsi="Times New Roman" w:cs="Times New Roman"/>
          <w:sz w:val="24"/>
          <w:szCs w:val="24"/>
        </w:rPr>
        <w:t>önne</w:t>
      </w:r>
      <w:r w:rsidR="00B10122" w:rsidRPr="0058276D">
        <w:rPr>
          <w:rFonts w:ascii="Times New Roman" w:hAnsi="Times New Roman" w:cs="Times New Roman"/>
          <w:sz w:val="24"/>
          <w:szCs w:val="24"/>
        </w:rPr>
        <w:t xml:space="preserve"> niemals das Naturrecht ersetzen oder abschaffen; wird eine Frau, die gegen dieses neue Gesetz verstößt, in Zukunft strafrechtlich verfolgt werden? </w:t>
      </w:r>
      <w:r w:rsidR="00A56286" w:rsidRPr="0058276D">
        <w:rPr>
          <w:rFonts w:ascii="Times New Roman" w:hAnsi="Times New Roman" w:cs="Times New Roman"/>
          <w:sz w:val="24"/>
          <w:szCs w:val="24"/>
        </w:rPr>
        <w:t xml:space="preserve">Wenn nicht, wird der Gesetzgeber bereits nach dem ersten derartigen Fall sich selbst und sein Gesetz ad absurdum geführt haben.“ </w:t>
      </w:r>
      <w:proofErr w:type="spellStart"/>
      <w:r w:rsidR="00A56286" w:rsidRPr="002078FE">
        <w:rPr>
          <w:rFonts w:ascii="Times New Roman" w:hAnsi="Times New Roman" w:cs="Times New Roman"/>
          <w:sz w:val="24"/>
          <w:szCs w:val="24"/>
          <w:lang w:val="fr-FR"/>
        </w:rPr>
        <w:t>Entstandene</w:t>
      </w:r>
      <w:proofErr w:type="spellEnd"/>
      <w:r w:rsidR="00A56286" w:rsidRPr="002078FE">
        <w:rPr>
          <w:rFonts w:ascii="Times New Roman" w:hAnsi="Times New Roman" w:cs="Times New Roman"/>
          <w:sz w:val="24"/>
          <w:szCs w:val="24"/>
          <w:lang w:val="fr-FR"/>
        </w:rPr>
        <w:t xml:space="preserve"> </w:t>
      </w:r>
      <w:proofErr w:type="spellStart"/>
      <w:r w:rsidR="00A56286" w:rsidRPr="002078FE">
        <w:rPr>
          <w:rFonts w:ascii="Times New Roman" w:hAnsi="Times New Roman" w:cs="Times New Roman"/>
          <w:sz w:val="24"/>
          <w:szCs w:val="24"/>
          <w:lang w:val="fr-FR"/>
        </w:rPr>
        <w:t>Schranken</w:t>
      </w:r>
      <w:proofErr w:type="spellEnd"/>
      <w:r w:rsidR="00A56286" w:rsidRPr="002078FE">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solle</w:t>
      </w:r>
      <w:proofErr w:type="spellEnd"/>
      <w:r>
        <w:rPr>
          <w:rFonts w:ascii="Times New Roman" w:hAnsi="Times New Roman" w:cs="Times New Roman"/>
          <w:sz w:val="24"/>
          <w:szCs w:val="24"/>
          <w:lang w:val="fr-FR"/>
        </w:rPr>
        <w:t xml:space="preserve"> man </w:t>
      </w:r>
      <w:proofErr w:type="spellStart"/>
      <w:r w:rsidR="00A56286" w:rsidRPr="002078FE">
        <w:rPr>
          <w:rFonts w:ascii="Times New Roman" w:hAnsi="Times New Roman" w:cs="Times New Roman"/>
          <w:sz w:val="24"/>
          <w:szCs w:val="24"/>
          <w:lang w:val="fr-FR"/>
        </w:rPr>
        <w:t>abbauen</w:t>
      </w:r>
      <w:proofErr w:type="spellEnd"/>
      <w:r w:rsidR="00A56286" w:rsidRPr="002078FE">
        <w:rPr>
          <w:rFonts w:ascii="Times New Roman" w:hAnsi="Times New Roman" w:cs="Times New Roman"/>
          <w:sz w:val="24"/>
          <w:szCs w:val="24"/>
          <w:lang w:val="fr-FR"/>
        </w:rPr>
        <w:t xml:space="preserve"> </w:t>
      </w:r>
      <w:proofErr w:type="spellStart"/>
      <w:r w:rsidR="00A56286" w:rsidRPr="002078FE">
        <w:rPr>
          <w:rFonts w:ascii="Times New Roman" w:hAnsi="Times New Roman" w:cs="Times New Roman"/>
          <w:sz w:val="24"/>
          <w:szCs w:val="24"/>
          <w:lang w:val="fr-FR"/>
        </w:rPr>
        <w:t>und</w:t>
      </w:r>
      <w:proofErr w:type="spellEnd"/>
      <w:r w:rsidR="00A56286" w:rsidRPr="002078FE">
        <w:rPr>
          <w:rFonts w:ascii="Times New Roman" w:hAnsi="Times New Roman" w:cs="Times New Roman"/>
          <w:sz w:val="24"/>
          <w:szCs w:val="24"/>
          <w:lang w:val="fr-FR"/>
        </w:rPr>
        <w:t xml:space="preserve"> </w:t>
      </w:r>
      <w:proofErr w:type="spellStart"/>
      <w:r w:rsidR="00A56286" w:rsidRPr="002078FE">
        <w:rPr>
          <w:rFonts w:ascii="Times New Roman" w:hAnsi="Times New Roman" w:cs="Times New Roman"/>
          <w:sz w:val="24"/>
          <w:szCs w:val="24"/>
          <w:lang w:val="fr-FR"/>
        </w:rPr>
        <w:t>eventuelle</w:t>
      </w:r>
      <w:proofErr w:type="spellEnd"/>
      <w:r w:rsidR="00A56286" w:rsidRPr="002078FE">
        <w:rPr>
          <w:rFonts w:ascii="Times New Roman" w:hAnsi="Times New Roman" w:cs="Times New Roman"/>
          <w:sz w:val="24"/>
          <w:szCs w:val="24"/>
          <w:lang w:val="fr-FR"/>
        </w:rPr>
        <w:t xml:space="preserve"> </w:t>
      </w:r>
      <w:proofErr w:type="spellStart"/>
      <w:r w:rsidR="00A56286" w:rsidRPr="002078FE">
        <w:rPr>
          <w:rFonts w:ascii="Times New Roman" w:hAnsi="Times New Roman" w:cs="Times New Roman"/>
          <w:sz w:val="24"/>
          <w:szCs w:val="24"/>
          <w:lang w:val="fr-FR"/>
        </w:rPr>
        <w:t>Wunden</w:t>
      </w:r>
      <w:proofErr w:type="spellEnd"/>
      <w:r w:rsidR="00A56286" w:rsidRPr="002078FE">
        <w:rPr>
          <w:rFonts w:ascii="Times New Roman" w:hAnsi="Times New Roman" w:cs="Times New Roman"/>
          <w:sz w:val="24"/>
          <w:szCs w:val="24"/>
          <w:lang w:val="fr-FR"/>
        </w:rPr>
        <w:t xml:space="preserve"> </w:t>
      </w:r>
      <w:proofErr w:type="spellStart"/>
      <w:r w:rsidR="00F65A44">
        <w:rPr>
          <w:rFonts w:ascii="Times New Roman" w:hAnsi="Times New Roman" w:cs="Times New Roman"/>
          <w:sz w:val="24"/>
          <w:szCs w:val="24"/>
          <w:lang w:val="fr-FR"/>
        </w:rPr>
        <w:t>heilen</w:t>
      </w:r>
      <w:proofErr w:type="spellEnd"/>
      <w:r>
        <w:rPr>
          <w:rFonts w:ascii="Times New Roman" w:hAnsi="Times New Roman" w:cs="Times New Roman"/>
          <w:sz w:val="24"/>
          <w:szCs w:val="24"/>
          <w:lang w:val="fr-FR"/>
        </w:rPr>
        <w:t>.</w:t>
      </w:r>
      <w:r w:rsidR="0013521B" w:rsidRPr="002078FE">
        <w:rPr>
          <w:rFonts w:ascii="Times New Roman" w:hAnsi="Times New Roman" w:cs="Times New Roman"/>
          <w:sz w:val="24"/>
          <w:szCs w:val="24"/>
          <w:lang w:val="fr-FR"/>
        </w:rPr>
        <w:t xml:space="preserve"> </w:t>
      </w:r>
    </w:p>
    <w:p w14:paraId="1F6C85D1" w14:textId="4A0BCDD4" w:rsidR="00D05B1D" w:rsidRDefault="00A56286" w:rsidP="00135F56">
      <w:pPr>
        <w:spacing w:line="360" w:lineRule="auto"/>
        <w:jc w:val="both"/>
        <w:rPr>
          <w:rFonts w:ascii="Times New Roman" w:hAnsi="Times New Roman" w:cs="Times New Roman"/>
          <w:sz w:val="24"/>
          <w:szCs w:val="24"/>
          <w:lang w:val="fr-FR"/>
        </w:rPr>
      </w:pPr>
      <w:r w:rsidRPr="00411ACC">
        <w:rPr>
          <w:rFonts w:ascii="Times New Roman" w:hAnsi="Times New Roman" w:cs="Times New Roman"/>
          <w:sz w:val="24"/>
          <w:szCs w:val="24"/>
          <w:lang w:val="fr-FR"/>
        </w:rPr>
        <w:t>s. Ms</w:t>
      </w:r>
      <w:r w:rsidR="00D05B1D">
        <w:rPr>
          <w:rFonts w:ascii="Times New Roman" w:hAnsi="Times New Roman" w:cs="Times New Roman"/>
          <w:sz w:val="24"/>
          <w:szCs w:val="24"/>
          <w:lang w:val="fr-FR"/>
        </w:rPr>
        <w:t>.</w:t>
      </w:r>
      <w:r w:rsidRPr="00411ACC">
        <w:rPr>
          <w:rFonts w:ascii="Times New Roman" w:hAnsi="Times New Roman" w:cs="Times New Roman"/>
          <w:sz w:val="24"/>
          <w:szCs w:val="24"/>
          <w:lang w:val="fr-FR"/>
        </w:rPr>
        <w:t xml:space="preserve"> Appel à la Conscience Parlementaire: </w:t>
      </w:r>
      <w:r w:rsidR="00A608AF" w:rsidRPr="00411ACC">
        <w:rPr>
          <w:rFonts w:ascii="Times New Roman" w:hAnsi="Times New Roman" w:cs="Times New Roman"/>
          <w:sz w:val="24"/>
          <w:szCs w:val="24"/>
          <w:lang w:val="fr-FR"/>
        </w:rPr>
        <w:t xml:space="preserve">Art. 348 </w:t>
      </w:r>
      <w:proofErr w:type="spellStart"/>
      <w:r w:rsidR="00A608AF" w:rsidRPr="00411ACC">
        <w:rPr>
          <w:rFonts w:ascii="Times New Roman" w:hAnsi="Times New Roman" w:cs="Times New Roman"/>
          <w:sz w:val="24"/>
          <w:szCs w:val="24"/>
          <w:lang w:val="fr-FR"/>
        </w:rPr>
        <w:t>und</w:t>
      </w:r>
      <w:proofErr w:type="spellEnd"/>
      <w:r w:rsidR="00A608AF" w:rsidRPr="00411ACC">
        <w:rPr>
          <w:rFonts w:ascii="Times New Roman" w:hAnsi="Times New Roman" w:cs="Times New Roman"/>
          <w:sz w:val="24"/>
          <w:szCs w:val="24"/>
          <w:lang w:val="fr-FR"/>
        </w:rPr>
        <w:t xml:space="preserve"> 353 des </w:t>
      </w:r>
      <w:proofErr w:type="spellStart"/>
      <w:r w:rsidR="00A608AF" w:rsidRPr="00411ACC">
        <w:rPr>
          <w:rFonts w:ascii="Times New Roman" w:hAnsi="Times New Roman" w:cs="Times New Roman"/>
          <w:sz w:val="24"/>
          <w:szCs w:val="24"/>
          <w:lang w:val="fr-FR"/>
        </w:rPr>
        <w:t>Strafges</w:t>
      </w:r>
      <w:r w:rsidR="0013521B">
        <w:rPr>
          <w:rFonts w:ascii="Times New Roman" w:hAnsi="Times New Roman" w:cs="Times New Roman"/>
          <w:sz w:val="24"/>
          <w:szCs w:val="24"/>
          <w:lang w:val="fr-FR"/>
        </w:rPr>
        <w:t>e</w:t>
      </w:r>
      <w:r w:rsidR="00A608AF" w:rsidRPr="00411ACC">
        <w:rPr>
          <w:rFonts w:ascii="Times New Roman" w:hAnsi="Times New Roman" w:cs="Times New Roman"/>
          <w:sz w:val="24"/>
          <w:szCs w:val="24"/>
          <w:lang w:val="fr-FR"/>
        </w:rPr>
        <w:t>tzbuchs</w:t>
      </w:r>
      <w:proofErr w:type="spellEnd"/>
      <w:r w:rsidR="00A608AF" w:rsidRPr="00411ACC">
        <w:rPr>
          <w:rFonts w:ascii="Times New Roman" w:hAnsi="Times New Roman" w:cs="Times New Roman"/>
          <w:sz w:val="24"/>
          <w:szCs w:val="24"/>
          <w:lang w:val="fr-FR"/>
        </w:rPr>
        <w:t xml:space="preserve"> (code pénal) </w:t>
      </w:r>
      <w:proofErr w:type="spellStart"/>
      <w:r w:rsidR="00A608AF" w:rsidRPr="00411ACC">
        <w:rPr>
          <w:rFonts w:ascii="Times New Roman" w:hAnsi="Times New Roman" w:cs="Times New Roman"/>
          <w:sz w:val="24"/>
          <w:szCs w:val="24"/>
          <w:lang w:val="fr-FR"/>
        </w:rPr>
        <w:t>verbieten</w:t>
      </w:r>
      <w:proofErr w:type="spellEnd"/>
      <w:r w:rsidR="00A608AF" w:rsidRPr="00411ACC">
        <w:rPr>
          <w:rFonts w:ascii="Times New Roman" w:hAnsi="Times New Roman" w:cs="Times New Roman"/>
          <w:sz w:val="24"/>
          <w:szCs w:val="24"/>
          <w:lang w:val="fr-FR"/>
        </w:rPr>
        <w:t xml:space="preserve"> </w:t>
      </w:r>
      <w:r w:rsidR="00F65A44">
        <w:rPr>
          <w:rFonts w:ascii="Times New Roman" w:hAnsi="Times New Roman" w:cs="Times New Roman"/>
          <w:sz w:val="24"/>
          <w:szCs w:val="24"/>
          <w:lang w:val="fr-FR"/>
        </w:rPr>
        <w:t xml:space="preserve">die </w:t>
      </w:r>
      <w:proofErr w:type="spellStart"/>
      <w:r w:rsidR="00A608AF" w:rsidRPr="00411ACC">
        <w:rPr>
          <w:rFonts w:ascii="Times New Roman" w:hAnsi="Times New Roman" w:cs="Times New Roman"/>
          <w:sz w:val="24"/>
          <w:szCs w:val="24"/>
          <w:lang w:val="fr-FR"/>
        </w:rPr>
        <w:t>A</w:t>
      </w:r>
      <w:r w:rsidR="0013521B">
        <w:rPr>
          <w:rFonts w:ascii="Times New Roman" w:hAnsi="Times New Roman" w:cs="Times New Roman"/>
          <w:sz w:val="24"/>
          <w:szCs w:val="24"/>
          <w:lang w:val="fr-FR"/>
        </w:rPr>
        <w:t>btreibung</w:t>
      </w:r>
      <w:proofErr w:type="spellEnd"/>
      <w:r w:rsidR="00A608AF" w:rsidRPr="00411ACC">
        <w:rPr>
          <w:rFonts w:ascii="Times New Roman" w:hAnsi="Times New Roman" w:cs="Times New Roman"/>
          <w:sz w:val="24"/>
          <w:szCs w:val="24"/>
          <w:lang w:val="fr-FR"/>
        </w:rPr>
        <w:t xml:space="preserve">; „Aucune dictature, ni aucune majorité de la nation ni aucune majorité parlementaire dans une démocratie qui prétend être le porte-parole de la majorité de la nation, ne peut légitimement annuler les droits fondamentaux de l’homme, en particulier le droit à la vie de tout être humain innocent.“ „Dans notre parlement les tenants d’une libéralisation de l’avortement et ceux d’une légalisation de l’avortement sur la base de très larges indications se sont coalisés pour faire triompher </w:t>
      </w:r>
      <w:r w:rsidR="008D6789" w:rsidRPr="008D6789">
        <w:rPr>
          <w:rFonts w:ascii="Times New Roman" w:hAnsi="Times New Roman" w:cs="Times New Roman"/>
          <w:sz w:val="24"/>
          <w:szCs w:val="24"/>
          <w:lang w:val="fr-FR"/>
        </w:rPr>
        <w:t>[</w:t>
      </w:r>
      <w:proofErr w:type="spellStart"/>
      <w:r w:rsidR="00A608AF" w:rsidRPr="008D6789">
        <w:rPr>
          <w:rFonts w:ascii="Times New Roman" w:hAnsi="Times New Roman" w:cs="Times New Roman"/>
          <w:sz w:val="24"/>
          <w:szCs w:val="24"/>
          <w:lang w:val="fr-FR"/>
        </w:rPr>
        <w:t>Wehenkel-Gesetzesvorschlag</w:t>
      </w:r>
      <w:proofErr w:type="spellEnd"/>
      <w:r w:rsidR="00A608AF" w:rsidRPr="008D6789">
        <w:rPr>
          <w:rFonts w:ascii="Times New Roman" w:hAnsi="Times New Roman" w:cs="Times New Roman"/>
          <w:sz w:val="24"/>
          <w:szCs w:val="24"/>
          <w:lang w:val="fr-FR"/>
        </w:rPr>
        <w:t xml:space="preserve"> </w:t>
      </w:r>
      <w:proofErr w:type="spellStart"/>
      <w:r w:rsidR="00A608AF" w:rsidRPr="008D6789">
        <w:rPr>
          <w:rFonts w:ascii="Times New Roman" w:hAnsi="Times New Roman" w:cs="Times New Roman"/>
          <w:sz w:val="24"/>
          <w:szCs w:val="24"/>
          <w:lang w:val="fr-FR"/>
        </w:rPr>
        <w:t>und</w:t>
      </w:r>
      <w:proofErr w:type="spellEnd"/>
      <w:r w:rsidR="00A608AF" w:rsidRPr="008D6789">
        <w:rPr>
          <w:rFonts w:ascii="Times New Roman" w:hAnsi="Times New Roman" w:cs="Times New Roman"/>
          <w:sz w:val="24"/>
          <w:szCs w:val="24"/>
          <w:lang w:val="fr-FR"/>
        </w:rPr>
        <w:t xml:space="preserve"> Berg-</w:t>
      </w:r>
      <w:proofErr w:type="spellStart"/>
      <w:r w:rsidR="00A608AF" w:rsidRPr="008D6789">
        <w:rPr>
          <w:rFonts w:ascii="Times New Roman" w:hAnsi="Times New Roman" w:cs="Times New Roman"/>
          <w:sz w:val="24"/>
          <w:szCs w:val="24"/>
          <w:lang w:val="fr-FR"/>
        </w:rPr>
        <w:t>Vorschlag</w:t>
      </w:r>
      <w:proofErr w:type="spellEnd"/>
      <w:r w:rsidR="008D6789" w:rsidRPr="008D6789">
        <w:rPr>
          <w:rFonts w:ascii="Times New Roman" w:hAnsi="Times New Roman" w:cs="Times New Roman"/>
          <w:sz w:val="24"/>
          <w:szCs w:val="24"/>
          <w:lang w:val="fr-FR"/>
        </w:rPr>
        <w:t>]</w:t>
      </w:r>
      <w:r w:rsidR="00A608AF" w:rsidRPr="008D6789">
        <w:rPr>
          <w:rFonts w:ascii="Times New Roman" w:hAnsi="Times New Roman" w:cs="Times New Roman"/>
          <w:sz w:val="24"/>
          <w:szCs w:val="24"/>
          <w:lang w:val="fr-FR"/>
        </w:rPr>
        <w:t xml:space="preserve"> une solution qui équivaudra en fait à l’admission de l’avortement sur simple demande. A l’opposé de cet extrême un groupe minoritaire du Conseil d’Etat n’admet </w:t>
      </w:r>
      <w:r w:rsidR="004A659F" w:rsidRPr="008D6789">
        <w:rPr>
          <w:rFonts w:ascii="Times New Roman" w:hAnsi="Times New Roman" w:cs="Times New Roman"/>
          <w:sz w:val="24"/>
          <w:szCs w:val="24"/>
          <w:lang w:val="fr-FR"/>
        </w:rPr>
        <w:t xml:space="preserve">dans un avis séparé que l’indication thérapeutique au cas où l’état de grossesse compromet sérieusement la vie de la femme et non seulement sa santé et qu’il n’existe aucun autre moyen que l’avortement pour sauver la malade. </w:t>
      </w:r>
    </w:p>
    <w:p w14:paraId="21565415" w14:textId="77777777" w:rsidR="004A659F" w:rsidRPr="008D6789" w:rsidRDefault="004A659F" w:rsidP="00135F56">
      <w:pPr>
        <w:spacing w:line="360" w:lineRule="auto"/>
        <w:jc w:val="both"/>
        <w:rPr>
          <w:rFonts w:ascii="Times New Roman" w:hAnsi="Times New Roman" w:cs="Times New Roman"/>
          <w:sz w:val="24"/>
          <w:szCs w:val="24"/>
        </w:rPr>
      </w:pPr>
      <w:r w:rsidRPr="008D6789">
        <w:rPr>
          <w:rFonts w:ascii="Times New Roman" w:hAnsi="Times New Roman" w:cs="Times New Roman"/>
          <w:sz w:val="24"/>
          <w:szCs w:val="24"/>
          <w:lang w:val="fr-FR"/>
        </w:rPr>
        <w:t xml:space="preserve">La proposition de loi du CSV elle aussi ne retient que l’indication thérapeutique en cas de mise en danger de la vie de la femme </w:t>
      </w:r>
      <w:proofErr w:type="gramStart"/>
      <w:r w:rsidRPr="008D6789">
        <w:rPr>
          <w:rFonts w:ascii="Times New Roman" w:hAnsi="Times New Roman" w:cs="Times New Roman"/>
          <w:sz w:val="24"/>
          <w:szCs w:val="24"/>
          <w:lang w:val="fr-FR"/>
        </w:rPr>
        <w:t>enceinte.“</w:t>
      </w:r>
      <w:proofErr w:type="gramEnd"/>
      <w:r w:rsidRPr="008D6789">
        <w:rPr>
          <w:rFonts w:ascii="Times New Roman" w:hAnsi="Times New Roman" w:cs="Times New Roman"/>
          <w:sz w:val="24"/>
          <w:szCs w:val="24"/>
          <w:lang w:val="fr-FR"/>
        </w:rPr>
        <w:t xml:space="preserve"> </w:t>
      </w:r>
      <w:r w:rsidR="00D05B1D" w:rsidRPr="00D05B1D">
        <w:rPr>
          <w:rFonts w:ascii="Times New Roman" w:hAnsi="Times New Roman" w:cs="Times New Roman"/>
          <w:sz w:val="24"/>
          <w:szCs w:val="24"/>
          <w:lang w:val="de-LU"/>
        </w:rPr>
        <w:t>[</w:t>
      </w:r>
      <w:r w:rsidRPr="008D6789">
        <w:rPr>
          <w:rFonts w:ascii="Times New Roman" w:hAnsi="Times New Roman" w:cs="Times New Roman"/>
          <w:sz w:val="24"/>
          <w:szCs w:val="24"/>
        </w:rPr>
        <w:t>Mehrheit des Staatsrats jedoch verw</w:t>
      </w:r>
      <w:r w:rsidR="008D6789">
        <w:rPr>
          <w:rFonts w:ascii="Times New Roman" w:hAnsi="Times New Roman" w:cs="Times New Roman"/>
          <w:sz w:val="24"/>
          <w:szCs w:val="24"/>
        </w:rPr>
        <w:t>arf</w:t>
      </w:r>
      <w:r w:rsidRPr="008D6789">
        <w:rPr>
          <w:rFonts w:ascii="Times New Roman" w:hAnsi="Times New Roman" w:cs="Times New Roman"/>
          <w:sz w:val="24"/>
          <w:szCs w:val="24"/>
        </w:rPr>
        <w:t xml:space="preserve"> den Ges</w:t>
      </w:r>
      <w:r w:rsidR="008D6789">
        <w:rPr>
          <w:rFonts w:ascii="Times New Roman" w:hAnsi="Times New Roman" w:cs="Times New Roman"/>
          <w:sz w:val="24"/>
          <w:szCs w:val="24"/>
        </w:rPr>
        <w:t>e</w:t>
      </w:r>
      <w:r w:rsidRPr="008D6789">
        <w:rPr>
          <w:rFonts w:ascii="Times New Roman" w:hAnsi="Times New Roman" w:cs="Times New Roman"/>
          <w:sz w:val="24"/>
          <w:szCs w:val="24"/>
        </w:rPr>
        <w:t xml:space="preserve">tzestext und </w:t>
      </w:r>
      <w:r w:rsidR="008D6789">
        <w:rPr>
          <w:rFonts w:ascii="Times New Roman" w:hAnsi="Times New Roman" w:cs="Times New Roman"/>
          <w:sz w:val="24"/>
          <w:szCs w:val="24"/>
        </w:rPr>
        <w:t>verweigerte</w:t>
      </w:r>
      <w:r w:rsidRPr="008D6789">
        <w:rPr>
          <w:rFonts w:ascii="Times New Roman" w:hAnsi="Times New Roman" w:cs="Times New Roman"/>
          <w:sz w:val="24"/>
          <w:szCs w:val="24"/>
        </w:rPr>
        <w:t xml:space="preserve"> der Regierung d</w:t>
      </w:r>
      <w:r w:rsidR="00D05B1D">
        <w:rPr>
          <w:rFonts w:ascii="Times New Roman" w:hAnsi="Times New Roman" w:cs="Times New Roman"/>
          <w:sz w:val="24"/>
          <w:szCs w:val="24"/>
        </w:rPr>
        <w:t>en</w:t>
      </w:r>
      <w:r w:rsidRPr="008D6789">
        <w:rPr>
          <w:rFonts w:ascii="Times New Roman" w:hAnsi="Times New Roman" w:cs="Times New Roman"/>
          <w:sz w:val="24"/>
          <w:szCs w:val="24"/>
        </w:rPr>
        <w:t xml:space="preserve"> Dispens des zweiten Votums</w:t>
      </w:r>
      <w:r w:rsidR="008D6789">
        <w:rPr>
          <w:rFonts w:ascii="Times New Roman" w:hAnsi="Times New Roman" w:cs="Times New Roman"/>
          <w:sz w:val="24"/>
          <w:szCs w:val="24"/>
        </w:rPr>
        <w:t>;</w:t>
      </w:r>
      <w:r w:rsidRPr="008D6789">
        <w:rPr>
          <w:rFonts w:ascii="Times New Roman" w:hAnsi="Times New Roman" w:cs="Times New Roman"/>
          <w:sz w:val="24"/>
          <w:szCs w:val="24"/>
        </w:rPr>
        <w:t xml:space="preserve"> v. a. Art. 353 </w:t>
      </w:r>
      <w:proofErr w:type="spellStart"/>
      <w:r w:rsidRPr="008D6789">
        <w:rPr>
          <w:rFonts w:ascii="Times New Roman" w:hAnsi="Times New Roman" w:cs="Times New Roman"/>
          <w:sz w:val="24"/>
          <w:szCs w:val="24"/>
        </w:rPr>
        <w:t>sub</w:t>
      </w:r>
      <w:proofErr w:type="spellEnd"/>
      <w:r w:rsidRPr="008D6789">
        <w:rPr>
          <w:rFonts w:ascii="Times New Roman" w:hAnsi="Times New Roman" w:cs="Times New Roman"/>
          <w:sz w:val="24"/>
          <w:szCs w:val="24"/>
        </w:rPr>
        <w:t>. 1 des Regierungsprojekts, demzufolge die sozio-ökonomische Indikation greift, wenn die Lebensumstände, die die Geburt mit sich bringen kann, die physische oder psychische Gesundheit der Schwangeren gefährden könnten</w:t>
      </w:r>
      <w:r w:rsidR="008D6789">
        <w:rPr>
          <w:rFonts w:ascii="Times New Roman" w:hAnsi="Times New Roman" w:cs="Times New Roman"/>
          <w:sz w:val="24"/>
          <w:szCs w:val="24"/>
        </w:rPr>
        <w:t>, wird als hochproblematisch gewertet</w:t>
      </w:r>
      <w:r w:rsidR="00D05B1D">
        <w:rPr>
          <w:rFonts w:ascii="Times New Roman" w:hAnsi="Times New Roman" w:cs="Times New Roman"/>
          <w:sz w:val="24"/>
          <w:szCs w:val="24"/>
        </w:rPr>
        <w:t>.]</w:t>
      </w:r>
    </w:p>
    <w:p w14:paraId="07E4631A" w14:textId="5A16ABEA" w:rsidR="0086556B" w:rsidRPr="005B1C51" w:rsidRDefault="00D05B1D" w:rsidP="00135F5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Januar 1979 / </w:t>
      </w:r>
      <w:r w:rsidR="001137F2" w:rsidRPr="008D6789">
        <w:rPr>
          <w:rFonts w:ascii="Times New Roman" w:hAnsi="Times New Roman" w:cs="Times New Roman"/>
          <w:sz w:val="24"/>
          <w:szCs w:val="24"/>
        </w:rPr>
        <w:t>Vereinigung zum Schutz des werdenden Lebens</w:t>
      </w:r>
      <w:r w:rsidR="0086556B" w:rsidRPr="008D6789">
        <w:rPr>
          <w:rFonts w:ascii="Times New Roman" w:hAnsi="Times New Roman" w:cs="Times New Roman"/>
          <w:sz w:val="24"/>
          <w:szCs w:val="24"/>
        </w:rPr>
        <w:t>:</w:t>
      </w:r>
      <w:r>
        <w:rPr>
          <w:rFonts w:ascii="Times New Roman" w:hAnsi="Times New Roman" w:cs="Times New Roman"/>
          <w:sz w:val="24"/>
          <w:szCs w:val="24"/>
        </w:rPr>
        <w:t xml:space="preserve"> </w:t>
      </w:r>
      <w:r w:rsidR="0086556B" w:rsidRPr="008D6789">
        <w:rPr>
          <w:rFonts w:ascii="Times New Roman" w:hAnsi="Times New Roman" w:cs="Times New Roman"/>
          <w:sz w:val="24"/>
          <w:szCs w:val="24"/>
        </w:rPr>
        <w:t>Einf</w:t>
      </w:r>
      <w:r w:rsidR="00D1435D">
        <w:rPr>
          <w:rFonts w:ascii="Times New Roman" w:hAnsi="Times New Roman" w:cs="Times New Roman"/>
          <w:sz w:val="24"/>
          <w:szCs w:val="24"/>
        </w:rPr>
        <w:t>ührung</w:t>
      </w:r>
      <w:r w:rsidR="0086556B" w:rsidRPr="008D6789">
        <w:rPr>
          <w:rFonts w:ascii="Times New Roman" w:hAnsi="Times New Roman" w:cs="Times New Roman"/>
          <w:sz w:val="24"/>
          <w:szCs w:val="24"/>
        </w:rPr>
        <w:t xml:space="preserve"> der A</w:t>
      </w:r>
      <w:r w:rsidR="00D1435D">
        <w:rPr>
          <w:rFonts w:ascii="Times New Roman" w:hAnsi="Times New Roman" w:cs="Times New Roman"/>
          <w:sz w:val="24"/>
          <w:szCs w:val="24"/>
        </w:rPr>
        <w:t>btreibungsle</w:t>
      </w:r>
      <w:r w:rsidR="005B1C51">
        <w:rPr>
          <w:rFonts w:ascii="Times New Roman" w:hAnsi="Times New Roman" w:cs="Times New Roman"/>
          <w:sz w:val="24"/>
          <w:szCs w:val="24"/>
        </w:rPr>
        <w:t>galisierung</w:t>
      </w:r>
      <w:r w:rsidR="0086556B" w:rsidRPr="008D6789">
        <w:rPr>
          <w:rFonts w:ascii="Times New Roman" w:hAnsi="Times New Roman" w:cs="Times New Roman"/>
          <w:sz w:val="24"/>
          <w:szCs w:val="24"/>
        </w:rPr>
        <w:t xml:space="preserve"> und gleichzeitige Proklamierung des Jahres 1979 als Jahr des Kindes; Gesetz zur Legalisierung trat am 6.12.</w:t>
      </w:r>
      <w:r w:rsidR="005B1C51">
        <w:rPr>
          <w:rFonts w:ascii="Times New Roman" w:hAnsi="Times New Roman" w:cs="Times New Roman"/>
          <w:sz w:val="24"/>
          <w:szCs w:val="24"/>
        </w:rPr>
        <w:t>19</w:t>
      </w:r>
      <w:r w:rsidR="0086556B" w:rsidRPr="008D6789">
        <w:rPr>
          <w:rFonts w:ascii="Times New Roman" w:hAnsi="Times New Roman" w:cs="Times New Roman"/>
          <w:sz w:val="24"/>
          <w:szCs w:val="24"/>
        </w:rPr>
        <w:t xml:space="preserve">78 in Kraft, Votum </w:t>
      </w:r>
      <w:r w:rsidR="005B1C51">
        <w:rPr>
          <w:rFonts w:ascii="Times New Roman" w:hAnsi="Times New Roman" w:cs="Times New Roman"/>
          <w:sz w:val="24"/>
          <w:szCs w:val="24"/>
        </w:rPr>
        <w:t>am</w:t>
      </w:r>
      <w:r w:rsidR="0086556B" w:rsidRPr="008D6789">
        <w:rPr>
          <w:rFonts w:ascii="Times New Roman" w:hAnsi="Times New Roman" w:cs="Times New Roman"/>
          <w:sz w:val="24"/>
          <w:szCs w:val="24"/>
        </w:rPr>
        <w:t xml:space="preserve"> 24.10</w:t>
      </w:r>
      <w:r w:rsidR="005B1C51">
        <w:rPr>
          <w:rFonts w:ascii="Times New Roman" w:hAnsi="Times New Roman" w:cs="Times New Roman"/>
          <w:sz w:val="24"/>
          <w:szCs w:val="24"/>
        </w:rPr>
        <w:t>.1978</w:t>
      </w:r>
      <w:r w:rsidR="0086556B" w:rsidRPr="008D6789">
        <w:rPr>
          <w:rFonts w:ascii="Times New Roman" w:hAnsi="Times New Roman" w:cs="Times New Roman"/>
          <w:sz w:val="24"/>
          <w:szCs w:val="24"/>
        </w:rPr>
        <w:t xml:space="preserve">; laxes und dehnbares Gesetz; </w:t>
      </w:r>
      <w:r w:rsidR="005B1C51">
        <w:rPr>
          <w:rFonts w:ascii="Times New Roman" w:hAnsi="Times New Roman" w:cs="Times New Roman"/>
          <w:sz w:val="24"/>
          <w:szCs w:val="24"/>
        </w:rPr>
        <w:t xml:space="preserve">im </w:t>
      </w:r>
      <w:r w:rsidR="0086556B" w:rsidRPr="008D6789">
        <w:rPr>
          <w:rFonts w:ascii="Times New Roman" w:hAnsi="Times New Roman" w:cs="Times New Roman"/>
          <w:sz w:val="24"/>
          <w:szCs w:val="24"/>
        </w:rPr>
        <w:t>Namen der Menschenrechte und der me</w:t>
      </w:r>
      <w:r w:rsidR="005B1C51">
        <w:rPr>
          <w:rFonts w:ascii="Times New Roman" w:hAnsi="Times New Roman" w:cs="Times New Roman"/>
          <w:sz w:val="24"/>
          <w:szCs w:val="24"/>
        </w:rPr>
        <w:t>nschlichen</w:t>
      </w:r>
      <w:r w:rsidR="0086556B" w:rsidRPr="008D6789">
        <w:rPr>
          <w:rFonts w:ascii="Times New Roman" w:hAnsi="Times New Roman" w:cs="Times New Roman"/>
          <w:sz w:val="24"/>
          <w:szCs w:val="24"/>
        </w:rPr>
        <w:t xml:space="preserve"> Würde ha</w:t>
      </w:r>
      <w:r>
        <w:rPr>
          <w:rFonts w:ascii="Times New Roman" w:hAnsi="Times New Roman" w:cs="Times New Roman"/>
          <w:sz w:val="24"/>
          <w:szCs w:val="24"/>
        </w:rPr>
        <w:t>be</w:t>
      </w:r>
      <w:r w:rsidR="0086556B" w:rsidRPr="008D6789">
        <w:rPr>
          <w:rFonts w:ascii="Times New Roman" w:hAnsi="Times New Roman" w:cs="Times New Roman"/>
          <w:sz w:val="24"/>
          <w:szCs w:val="24"/>
        </w:rPr>
        <w:t xml:space="preserve"> weder </w:t>
      </w:r>
      <w:r w:rsidR="005B1C51">
        <w:rPr>
          <w:rFonts w:ascii="Times New Roman" w:hAnsi="Times New Roman" w:cs="Times New Roman"/>
          <w:sz w:val="24"/>
          <w:szCs w:val="24"/>
        </w:rPr>
        <w:t xml:space="preserve">der </w:t>
      </w:r>
      <w:r w:rsidR="0086556B" w:rsidRPr="008D6789">
        <w:rPr>
          <w:rFonts w:ascii="Times New Roman" w:hAnsi="Times New Roman" w:cs="Times New Roman"/>
          <w:sz w:val="24"/>
          <w:szCs w:val="24"/>
        </w:rPr>
        <w:t xml:space="preserve">Staat noch der Einzelne </w:t>
      </w:r>
      <w:r w:rsidR="005B1C51">
        <w:rPr>
          <w:rFonts w:ascii="Times New Roman" w:hAnsi="Times New Roman" w:cs="Times New Roman"/>
          <w:sz w:val="24"/>
          <w:szCs w:val="24"/>
        </w:rPr>
        <w:t xml:space="preserve">das </w:t>
      </w:r>
      <w:r w:rsidR="0086556B" w:rsidRPr="008D6789">
        <w:rPr>
          <w:rFonts w:ascii="Times New Roman" w:hAnsi="Times New Roman" w:cs="Times New Roman"/>
          <w:sz w:val="24"/>
          <w:szCs w:val="24"/>
        </w:rPr>
        <w:t xml:space="preserve">Recht, über ungeborenes menschliches Leben zu verfügen; </w:t>
      </w:r>
      <w:r>
        <w:rPr>
          <w:rFonts w:ascii="Times New Roman" w:hAnsi="Times New Roman" w:cs="Times New Roman"/>
          <w:sz w:val="24"/>
          <w:szCs w:val="24"/>
        </w:rPr>
        <w:t xml:space="preserve">die </w:t>
      </w:r>
      <w:r w:rsidR="0086556B" w:rsidRPr="008D6789">
        <w:rPr>
          <w:rFonts w:ascii="Times New Roman" w:hAnsi="Times New Roman" w:cs="Times New Roman"/>
          <w:sz w:val="24"/>
          <w:szCs w:val="24"/>
        </w:rPr>
        <w:t xml:space="preserve">Unantastbarkeit </w:t>
      </w:r>
      <w:r>
        <w:rPr>
          <w:rFonts w:ascii="Times New Roman" w:hAnsi="Times New Roman" w:cs="Times New Roman"/>
          <w:sz w:val="24"/>
          <w:szCs w:val="24"/>
        </w:rPr>
        <w:t>sei</w:t>
      </w:r>
      <w:r w:rsidR="0086556B" w:rsidRPr="008D6789">
        <w:rPr>
          <w:rFonts w:ascii="Times New Roman" w:hAnsi="Times New Roman" w:cs="Times New Roman"/>
          <w:sz w:val="24"/>
          <w:szCs w:val="24"/>
        </w:rPr>
        <w:t xml:space="preserve"> im Menschen selbs</w:t>
      </w:r>
      <w:r>
        <w:rPr>
          <w:rFonts w:ascii="Times New Roman" w:hAnsi="Times New Roman" w:cs="Times New Roman"/>
          <w:sz w:val="24"/>
          <w:szCs w:val="24"/>
        </w:rPr>
        <w:t>t</w:t>
      </w:r>
      <w:r w:rsidR="0086556B" w:rsidRPr="008D6789">
        <w:rPr>
          <w:rFonts w:ascii="Times New Roman" w:hAnsi="Times New Roman" w:cs="Times New Roman"/>
          <w:sz w:val="24"/>
          <w:szCs w:val="24"/>
        </w:rPr>
        <w:t xml:space="preserve">, in seiner Einmaligkeit und seinem </w:t>
      </w:r>
      <w:r w:rsidR="000F0F48">
        <w:rPr>
          <w:rFonts w:ascii="Times New Roman" w:hAnsi="Times New Roman" w:cs="Times New Roman"/>
          <w:sz w:val="24"/>
          <w:szCs w:val="24"/>
        </w:rPr>
        <w:t>Mensch</w:t>
      </w:r>
      <w:r w:rsidR="0086556B" w:rsidRPr="008D6789">
        <w:rPr>
          <w:rFonts w:ascii="Times New Roman" w:hAnsi="Times New Roman" w:cs="Times New Roman"/>
          <w:sz w:val="24"/>
          <w:szCs w:val="24"/>
        </w:rPr>
        <w:t xml:space="preserve">sein begründet; </w:t>
      </w:r>
      <w:r>
        <w:rPr>
          <w:rFonts w:ascii="Times New Roman" w:hAnsi="Times New Roman" w:cs="Times New Roman"/>
          <w:sz w:val="24"/>
          <w:szCs w:val="24"/>
        </w:rPr>
        <w:t xml:space="preserve">das </w:t>
      </w:r>
      <w:r w:rsidR="0086556B" w:rsidRPr="008D6789">
        <w:rPr>
          <w:rFonts w:ascii="Times New Roman" w:hAnsi="Times New Roman" w:cs="Times New Roman"/>
          <w:sz w:val="24"/>
          <w:szCs w:val="24"/>
        </w:rPr>
        <w:t xml:space="preserve">Votum </w:t>
      </w:r>
      <w:r>
        <w:rPr>
          <w:rFonts w:ascii="Times New Roman" w:hAnsi="Times New Roman" w:cs="Times New Roman"/>
          <w:sz w:val="24"/>
          <w:szCs w:val="24"/>
        </w:rPr>
        <w:t xml:space="preserve">sei </w:t>
      </w:r>
      <w:r w:rsidR="0086556B" w:rsidRPr="008D6789">
        <w:rPr>
          <w:rFonts w:ascii="Times New Roman" w:hAnsi="Times New Roman" w:cs="Times New Roman"/>
          <w:sz w:val="24"/>
          <w:szCs w:val="24"/>
        </w:rPr>
        <w:t>eine widernatürliche Tat, die Frauen nicht von Zwängen befreit, sondern ein Volk und seine Frauen zur höchsten Erniedrigung führen w</w:t>
      </w:r>
      <w:r>
        <w:rPr>
          <w:rFonts w:ascii="Times New Roman" w:hAnsi="Times New Roman" w:cs="Times New Roman"/>
          <w:sz w:val="24"/>
          <w:szCs w:val="24"/>
        </w:rPr>
        <w:t>erde;</w:t>
      </w:r>
      <w:r w:rsidR="0086556B" w:rsidRPr="008D6789">
        <w:rPr>
          <w:rFonts w:ascii="Times New Roman" w:hAnsi="Times New Roman" w:cs="Times New Roman"/>
          <w:sz w:val="24"/>
          <w:szCs w:val="24"/>
        </w:rPr>
        <w:t xml:space="preserve"> menschliches Leben wird zu </w:t>
      </w:r>
      <w:r w:rsidR="0086556B" w:rsidRPr="005F03B6">
        <w:rPr>
          <w:rFonts w:ascii="Times New Roman" w:hAnsi="Times New Roman" w:cs="Times New Roman"/>
          <w:sz w:val="24"/>
          <w:szCs w:val="24"/>
        </w:rPr>
        <w:t>unwertem Leben</w:t>
      </w:r>
      <w:r w:rsidR="0086556B" w:rsidRPr="008D6789">
        <w:rPr>
          <w:rFonts w:ascii="Times New Roman" w:hAnsi="Times New Roman" w:cs="Times New Roman"/>
          <w:sz w:val="24"/>
          <w:szCs w:val="24"/>
        </w:rPr>
        <w:t xml:space="preserve"> erklärt; unveräußerliches Recht zum Leben, ohne irgendeine Einschränkung, jedes ungeborenen Kindes; Recht einer jeden Mutter</w:t>
      </w:r>
      <w:r w:rsidR="001137F2" w:rsidRPr="008D6789">
        <w:rPr>
          <w:rFonts w:ascii="Times New Roman" w:hAnsi="Times New Roman" w:cs="Times New Roman"/>
          <w:sz w:val="24"/>
          <w:szCs w:val="24"/>
        </w:rPr>
        <w:t xml:space="preserve">, die Schwangerschaft unter besten körperlichen und sozialen Umständen zu bestehen und das empfangene Leben zur Welt zu  bringen: </w:t>
      </w:r>
      <w:r w:rsidR="005B1C51">
        <w:rPr>
          <w:rFonts w:ascii="Times New Roman" w:hAnsi="Times New Roman" w:cs="Times New Roman"/>
          <w:sz w:val="24"/>
          <w:szCs w:val="24"/>
        </w:rPr>
        <w:t>A</w:t>
      </w:r>
      <w:r w:rsidR="001137F2" w:rsidRPr="005B1C51">
        <w:rPr>
          <w:rFonts w:ascii="Times New Roman" w:hAnsi="Times New Roman" w:cs="Times New Roman"/>
          <w:sz w:val="24"/>
          <w:szCs w:val="24"/>
        </w:rPr>
        <w:t>uch in L</w:t>
      </w:r>
      <w:r w:rsidR="005B1C51" w:rsidRPr="005B1C51">
        <w:rPr>
          <w:rFonts w:ascii="Times New Roman" w:hAnsi="Times New Roman" w:cs="Times New Roman"/>
          <w:sz w:val="24"/>
          <w:szCs w:val="24"/>
        </w:rPr>
        <w:t>uxemburg</w:t>
      </w:r>
      <w:r w:rsidR="001137F2" w:rsidRPr="005B1C51">
        <w:rPr>
          <w:rFonts w:ascii="Times New Roman" w:hAnsi="Times New Roman" w:cs="Times New Roman"/>
          <w:sz w:val="24"/>
          <w:szCs w:val="24"/>
        </w:rPr>
        <w:t xml:space="preserve"> </w:t>
      </w:r>
      <w:r w:rsidR="005B1C51" w:rsidRPr="005B1C51">
        <w:rPr>
          <w:rFonts w:ascii="Times New Roman" w:hAnsi="Times New Roman" w:cs="Times New Roman"/>
          <w:sz w:val="24"/>
          <w:szCs w:val="24"/>
        </w:rPr>
        <w:t xml:space="preserve">sei das </w:t>
      </w:r>
      <w:r w:rsidR="001137F2" w:rsidRPr="005B1C51">
        <w:rPr>
          <w:rFonts w:ascii="Times New Roman" w:hAnsi="Times New Roman" w:cs="Times New Roman"/>
          <w:sz w:val="24"/>
          <w:szCs w:val="24"/>
        </w:rPr>
        <w:t xml:space="preserve">Lebensrecht der Ungeborenen </w:t>
      </w:r>
      <w:r w:rsidR="005B1C51" w:rsidRPr="005B1C51">
        <w:rPr>
          <w:rFonts w:ascii="Times New Roman" w:hAnsi="Times New Roman" w:cs="Times New Roman"/>
          <w:sz w:val="24"/>
          <w:szCs w:val="24"/>
        </w:rPr>
        <w:t xml:space="preserve">ein </w:t>
      </w:r>
      <w:r w:rsidR="001137F2" w:rsidRPr="005B1C51">
        <w:rPr>
          <w:rFonts w:ascii="Times New Roman" w:hAnsi="Times New Roman" w:cs="Times New Roman"/>
          <w:sz w:val="24"/>
          <w:szCs w:val="24"/>
        </w:rPr>
        <w:t>unterschlagener Aspekt der Menschenrechte</w:t>
      </w:r>
      <w:r>
        <w:rPr>
          <w:rFonts w:ascii="Times New Roman" w:hAnsi="Times New Roman" w:cs="Times New Roman"/>
          <w:sz w:val="24"/>
          <w:szCs w:val="24"/>
        </w:rPr>
        <w:t>.</w:t>
      </w:r>
    </w:p>
    <w:p w14:paraId="5FBA9C22" w14:textId="77777777" w:rsidR="002C3889" w:rsidRDefault="00D05B1D" w:rsidP="00135F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Léon </w:t>
      </w: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w:t>
      </w:r>
      <w:r w:rsidR="005B1C51">
        <w:rPr>
          <w:rFonts w:ascii="Times New Roman" w:hAnsi="Times New Roman" w:cs="Times New Roman"/>
          <w:sz w:val="24"/>
          <w:szCs w:val="24"/>
        </w:rPr>
        <w:t xml:space="preserve"> Im Jahre des Kindes</w:t>
      </w:r>
      <w:r>
        <w:rPr>
          <w:rFonts w:ascii="Times New Roman" w:hAnsi="Times New Roman" w:cs="Times New Roman"/>
          <w:sz w:val="24"/>
          <w:szCs w:val="24"/>
        </w:rPr>
        <w:t>:</w:t>
      </w:r>
      <w:r w:rsidR="002C3889" w:rsidRPr="008D6789">
        <w:rPr>
          <w:rFonts w:ascii="Times New Roman" w:hAnsi="Times New Roman" w:cs="Times New Roman"/>
          <w:sz w:val="24"/>
          <w:szCs w:val="24"/>
        </w:rPr>
        <w:t xml:space="preserve"> „Das Abtreibungsgesetz unserer Sozialisten, Liberalen und Kommunisten steht dem Gedanken der Schutzwürdigkeit des Kindes diametral gegenüber […] Ein zynischeres Gesetz konnte der Gesetzgeber dem Kinde im ‚Jahr des Kindes 1979‘ nicht schenken. Auch das neue </w:t>
      </w:r>
      <w:r w:rsidR="002C3889" w:rsidRPr="005F03B6">
        <w:rPr>
          <w:rFonts w:ascii="Times New Roman" w:hAnsi="Times New Roman" w:cs="Times New Roman"/>
          <w:sz w:val="24"/>
          <w:szCs w:val="24"/>
        </w:rPr>
        <w:t>Scheidungsgesetz,</w:t>
      </w:r>
      <w:r w:rsidR="002C3889" w:rsidRPr="008D6789">
        <w:rPr>
          <w:rFonts w:ascii="Times New Roman" w:hAnsi="Times New Roman" w:cs="Times New Roman"/>
          <w:sz w:val="24"/>
          <w:szCs w:val="24"/>
        </w:rPr>
        <w:t xml:space="preserve"> gleichfalls eine Errungenschaft der sozialistisch-liberalen Koalition, wirkt sich nachteilig vor allem auf die Kinder aus, weil das […] Zerrüttungsprinzip […] die Scheidungen geradezu fördert. […] Seit der abfälligen Einschätzung des Kindernachwuchses in den luxemburgischen Familien als </w:t>
      </w:r>
      <w:r w:rsidR="00086F2D" w:rsidRPr="008D6789">
        <w:rPr>
          <w:rFonts w:ascii="Times New Roman" w:hAnsi="Times New Roman" w:cs="Times New Roman"/>
          <w:sz w:val="24"/>
          <w:szCs w:val="24"/>
        </w:rPr>
        <w:t>‚</w:t>
      </w:r>
      <w:proofErr w:type="spellStart"/>
      <w:r w:rsidR="00086F2D" w:rsidRPr="008D6789">
        <w:rPr>
          <w:rFonts w:ascii="Times New Roman" w:hAnsi="Times New Roman" w:cs="Times New Roman"/>
          <w:sz w:val="24"/>
          <w:szCs w:val="24"/>
        </w:rPr>
        <w:t>Lapinismus</w:t>
      </w:r>
      <w:proofErr w:type="spellEnd"/>
      <w:r w:rsidR="00086F2D" w:rsidRPr="008D6789">
        <w:rPr>
          <w:rFonts w:ascii="Times New Roman" w:hAnsi="Times New Roman" w:cs="Times New Roman"/>
          <w:sz w:val="24"/>
          <w:szCs w:val="24"/>
        </w:rPr>
        <w:t xml:space="preserve">‘ […] sind sich die Sozialisten und von Anfang an auch die Liberalen ihrer Tradition der Vernachlässigung einer würdigen Familienpolitik treu geblieben.“ Lächerlich geringe Kindergelderhöhungen </w:t>
      </w:r>
      <w:r>
        <w:rPr>
          <w:rFonts w:ascii="Times New Roman" w:hAnsi="Times New Roman" w:cs="Times New Roman"/>
          <w:sz w:val="24"/>
          <w:szCs w:val="24"/>
        </w:rPr>
        <w:t xml:space="preserve">seien in diesem Kontext </w:t>
      </w:r>
      <w:r w:rsidR="00086F2D" w:rsidRPr="008D6789">
        <w:rPr>
          <w:rFonts w:ascii="Times New Roman" w:hAnsi="Times New Roman" w:cs="Times New Roman"/>
          <w:sz w:val="24"/>
          <w:szCs w:val="24"/>
        </w:rPr>
        <w:t>kein Feigenblat</w:t>
      </w:r>
      <w:r w:rsidR="005B1C51">
        <w:rPr>
          <w:rFonts w:ascii="Times New Roman" w:hAnsi="Times New Roman" w:cs="Times New Roman"/>
          <w:sz w:val="24"/>
          <w:szCs w:val="24"/>
        </w:rPr>
        <w:t>t</w:t>
      </w:r>
      <w:r>
        <w:rPr>
          <w:rFonts w:ascii="Times New Roman" w:hAnsi="Times New Roman" w:cs="Times New Roman"/>
          <w:sz w:val="24"/>
          <w:szCs w:val="24"/>
        </w:rPr>
        <w:t xml:space="preserve">. </w:t>
      </w:r>
    </w:p>
    <w:p w14:paraId="1504AD54" w14:textId="77777777" w:rsidR="007F1158" w:rsidRDefault="00D1435D" w:rsidP="00135F56">
      <w:pPr>
        <w:spacing w:line="360" w:lineRule="auto"/>
        <w:jc w:val="both"/>
        <w:rPr>
          <w:rFonts w:ascii="Times New Roman" w:hAnsi="Times New Roman" w:cs="Times New Roman"/>
          <w:sz w:val="24"/>
          <w:szCs w:val="24"/>
        </w:rPr>
      </w:pPr>
      <w:r w:rsidRPr="008D6789">
        <w:rPr>
          <w:rFonts w:ascii="Times New Roman" w:hAnsi="Times New Roman" w:cs="Times New Roman"/>
          <w:sz w:val="24"/>
          <w:szCs w:val="24"/>
        </w:rPr>
        <w:t>Feb</w:t>
      </w:r>
      <w:r w:rsidR="005B1C51">
        <w:rPr>
          <w:rFonts w:ascii="Times New Roman" w:hAnsi="Times New Roman" w:cs="Times New Roman"/>
          <w:sz w:val="24"/>
          <w:szCs w:val="24"/>
        </w:rPr>
        <w:t>ruar</w:t>
      </w:r>
      <w:r w:rsidRPr="008D6789">
        <w:rPr>
          <w:rFonts w:ascii="Times New Roman" w:hAnsi="Times New Roman" w:cs="Times New Roman"/>
          <w:sz w:val="24"/>
          <w:szCs w:val="24"/>
        </w:rPr>
        <w:t xml:space="preserve"> </w:t>
      </w:r>
      <w:r>
        <w:rPr>
          <w:rFonts w:ascii="Times New Roman" w:hAnsi="Times New Roman" w:cs="Times New Roman"/>
          <w:sz w:val="24"/>
          <w:szCs w:val="24"/>
        </w:rPr>
        <w:t>19</w:t>
      </w:r>
      <w:r w:rsidRPr="008D6789">
        <w:rPr>
          <w:rFonts w:ascii="Times New Roman" w:hAnsi="Times New Roman" w:cs="Times New Roman"/>
          <w:sz w:val="24"/>
          <w:szCs w:val="24"/>
        </w:rPr>
        <w:t>79</w:t>
      </w:r>
      <w:r w:rsidR="00D05B1D">
        <w:rPr>
          <w:rFonts w:ascii="Times New Roman" w:hAnsi="Times New Roman" w:cs="Times New Roman"/>
          <w:sz w:val="24"/>
          <w:szCs w:val="24"/>
        </w:rPr>
        <w:t xml:space="preserve"> /</w:t>
      </w:r>
      <w:r w:rsidRPr="008D6789">
        <w:rPr>
          <w:rFonts w:ascii="Times New Roman" w:hAnsi="Times New Roman" w:cs="Times New Roman"/>
          <w:sz w:val="24"/>
          <w:szCs w:val="24"/>
        </w:rPr>
        <w:t xml:space="preserve"> </w:t>
      </w:r>
      <w:r>
        <w:rPr>
          <w:rFonts w:ascii="Times New Roman" w:hAnsi="Times New Roman" w:cs="Times New Roman"/>
          <w:sz w:val="24"/>
          <w:szCs w:val="24"/>
        </w:rPr>
        <w:t>Rubrik „</w:t>
      </w:r>
      <w:r w:rsidRPr="008D6789">
        <w:rPr>
          <w:rFonts w:ascii="Times New Roman" w:hAnsi="Times New Roman" w:cs="Times New Roman"/>
          <w:sz w:val="24"/>
          <w:szCs w:val="24"/>
        </w:rPr>
        <w:t>Zum Nachdenken</w:t>
      </w:r>
      <w:r>
        <w:rPr>
          <w:rFonts w:ascii="Times New Roman" w:hAnsi="Times New Roman" w:cs="Times New Roman"/>
          <w:sz w:val="24"/>
          <w:szCs w:val="24"/>
        </w:rPr>
        <w:t>“</w:t>
      </w:r>
      <w:r w:rsidRPr="008D6789">
        <w:rPr>
          <w:rFonts w:ascii="Times New Roman" w:hAnsi="Times New Roman" w:cs="Times New Roman"/>
          <w:sz w:val="24"/>
          <w:szCs w:val="24"/>
        </w:rPr>
        <w:t>: Auszug aus einem Beitrag der Europäischen Ärzteaktion im World Medical Journal Nr. 2/78: „Wir deutschen Ärzte fühlen un</w:t>
      </w:r>
      <w:r>
        <w:rPr>
          <w:rFonts w:ascii="Times New Roman" w:hAnsi="Times New Roman" w:cs="Times New Roman"/>
          <w:sz w:val="24"/>
          <w:szCs w:val="24"/>
        </w:rPr>
        <w:t>s</w:t>
      </w:r>
      <w:r w:rsidRPr="008D6789">
        <w:rPr>
          <w:rFonts w:ascii="Times New Roman" w:hAnsi="Times New Roman" w:cs="Times New Roman"/>
          <w:sz w:val="24"/>
          <w:szCs w:val="24"/>
        </w:rPr>
        <w:t xml:space="preserve"> verpflichtet, Ihnen in Erinnerung zu rufen, wie nach 1933-45 der Internationale Gerichtshof gewisse deutsche Ärzte zum Tod durch den Strang oder zu langer (sic) Freiheitsstrafen verurteilte, weil sie an Hitlers Euthanasieprogramm mitgewirkt hatten. Bis heute war niemand imstande, uns den prinzipiellen Unterschied zu erklären zwischen dem Mord an gesunden ungeborenen Kindern und der ‚Liquidierung‘ geisteskranker Personen.“</w:t>
      </w:r>
      <w:r w:rsidR="00D05B1D">
        <w:rPr>
          <w:rFonts w:ascii="Times New Roman" w:hAnsi="Times New Roman" w:cs="Times New Roman"/>
          <w:sz w:val="24"/>
          <w:szCs w:val="24"/>
        </w:rPr>
        <w:t>.</w:t>
      </w:r>
    </w:p>
    <w:p w14:paraId="6F7A3559" w14:textId="77777777" w:rsidR="00D05B1D" w:rsidRDefault="00D05B1D" w:rsidP="00135F56">
      <w:pPr>
        <w:spacing w:line="360" w:lineRule="auto"/>
        <w:jc w:val="both"/>
        <w:rPr>
          <w:rFonts w:ascii="Times New Roman" w:hAnsi="Times New Roman" w:cs="Times New Roman"/>
          <w:sz w:val="24"/>
          <w:szCs w:val="24"/>
        </w:rPr>
      </w:pPr>
    </w:p>
    <w:p w14:paraId="3E5D7C43" w14:textId="3A076712" w:rsidR="005B1C51" w:rsidRPr="005B1C51" w:rsidRDefault="005B1C51" w:rsidP="00135F56">
      <w:pPr>
        <w:spacing w:line="360" w:lineRule="auto"/>
        <w:jc w:val="both"/>
        <w:rPr>
          <w:rFonts w:ascii="Times New Roman" w:hAnsi="Times New Roman" w:cs="Times New Roman"/>
          <w:b/>
          <w:sz w:val="24"/>
          <w:szCs w:val="24"/>
        </w:rPr>
      </w:pPr>
      <w:r w:rsidRPr="005B1C51">
        <w:rPr>
          <w:rFonts w:ascii="Times New Roman" w:hAnsi="Times New Roman" w:cs="Times New Roman"/>
          <w:b/>
          <w:sz w:val="24"/>
          <w:szCs w:val="24"/>
        </w:rPr>
        <w:lastRenderedPageBreak/>
        <w:t>Antikap</w:t>
      </w:r>
      <w:r w:rsidR="000F0F48">
        <w:rPr>
          <w:rFonts w:ascii="Times New Roman" w:hAnsi="Times New Roman" w:cs="Times New Roman"/>
          <w:b/>
          <w:sz w:val="24"/>
          <w:szCs w:val="24"/>
        </w:rPr>
        <w:t>ita</w:t>
      </w:r>
      <w:r w:rsidRPr="005B1C51">
        <w:rPr>
          <w:rFonts w:ascii="Times New Roman" w:hAnsi="Times New Roman" w:cs="Times New Roman"/>
          <w:b/>
          <w:sz w:val="24"/>
          <w:szCs w:val="24"/>
        </w:rPr>
        <w:t>listischer Diskurs auf Basis neutestamentarischer Wertbezüge</w:t>
      </w:r>
    </w:p>
    <w:p w14:paraId="2374E398" w14:textId="56DDF7D1" w:rsidR="003A093E" w:rsidRPr="008D6789" w:rsidRDefault="00086F2D" w:rsidP="00135F56">
      <w:pPr>
        <w:spacing w:line="360" w:lineRule="auto"/>
        <w:jc w:val="both"/>
        <w:rPr>
          <w:rFonts w:ascii="Times New Roman" w:hAnsi="Times New Roman" w:cs="Times New Roman"/>
          <w:sz w:val="24"/>
          <w:szCs w:val="24"/>
        </w:rPr>
      </w:pPr>
      <w:r w:rsidRPr="008D6789">
        <w:rPr>
          <w:rFonts w:ascii="Times New Roman" w:hAnsi="Times New Roman" w:cs="Times New Roman"/>
          <w:sz w:val="24"/>
          <w:szCs w:val="24"/>
        </w:rPr>
        <w:t xml:space="preserve">Dr. Léon </w:t>
      </w:r>
      <w:proofErr w:type="spellStart"/>
      <w:r w:rsidRPr="008D6789">
        <w:rPr>
          <w:rFonts w:ascii="Times New Roman" w:hAnsi="Times New Roman" w:cs="Times New Roman"/>
          <w:sz w:val="24"/>
          <w:szCs w:val="24"/>
        </w:rPr>
        <w:t>Mischo</w:t>
      </w:r>
      <w:proofErr w:type="spellEnd"/>
      <w:r w:rsidRPr="008D6789">
        <w:rPr>
          <w:rFonts w:ascii="Times New Roman" w:hAnsi="Times New Roman" w:cs="Times New Roman"/>
          <w:sz w:val="24"/>
          <w:szCs w:val="24"/>
        </w:rPr>
        <w:t xml:space="preserve">: Pour la </w:t>
      </w:r>
      <w:proofErr w:type="spellStart"/>
      <w:r w:rsidRPr="008D6789">
        <w:rPr>
          <w:rFonts w:ascii="Times New Roman" w:hAnsi="Times New Roman" w:cs="Times New Roman"/>
          <w:sz w:val="24"/>
          <w:szCs w:val="24"/>
        </w:rPr>
        <w:t>vie</w:t>
      </w:r>
      <w:proofErr w:type="spellEnd"/>
      <w:r w:rsidRPr="008D6789">
        <w:rPr>
          <w:rFonts w:ascii="Times New Roman" w:hAnsi="Times New Roman" w:cs="Times New Roman"/>
          <w:sz w:val="24"/>
          <w:szCs w:val="24"/>
        </w:rPr>
        <w:t xml:space="preserve"> </w:t>
      </w:r>
      <w:proofErr w:type="spellStart"/>
      <w:r w:rsidRPr="008D6789">
        <w:rPr>
          <w:rFonts w:ascii="Times New Roman" w:hAnsi="Times New Roman" w:cs="Times New Roman"/>
          <w:sz w:val="24"/>
          <w:szCs w:val="24"/>
        </w:rPr>
        <w:t>naissante</w:t>
      </w:r>
      <w:proofErr w:type="spellEnd"/>
      <w:r w:rsidRPr="008D6789">
        <w:rPr>
          <w:rFonts w:ascii="Times New Roman" w:hAnsi="Times New Roman" w:cs="Times New Roman"/>
          <w:sz w:val="24"/>
          <w:szCs w:val="24"/>
        </w:rPr>
        <w:t xml:space="preserve">: „Der große Protagonist der Schwangerschaftsverhütung und -unterbrechung ist der Erzkapitalist Rockefeller. […] Er ging aus von der Idee, </w:t>
      </w:r>
      <w:proofErr w:type="spellStart"/>
      <w:r w:rsidRPr="008D6789">
        <w:rPr>
          <w:rFonts w:ascii="Times New Roman" w:hAnsi="Times New Roman" w:cs="Times New Roman"/>
          <w:sz w:val="24"/>
          <w:szCs w:val="24"/>
        </w:rPr>
        <w:t>daß</w:t>
      </w:r>
      <w:proofErr w:type="spellEnd"/>
      <w:r w:rsidRPr="008D6789">
        <w:rPr>
          <w:rFonts w:ascii="Times New Roman" w:hAnsi="Times New Roman" w:cs="Times New Roman"/>
          <w:sz w:val="24"/>
          <w:szCs w:val="24"/>
        </w:rPr>
        <w:t xml:space="preserve"> es zu viele Menschen auf der Welt gibt und </w:t>
      </w:r>
      <w:proofErr w:type="spellStart"/>
      <w:r w:rsidRPr="008D6789">
        <w:rPr>
          <w:rFonts w:ascii="Times New Roman" w:hAnsi="Times New Roman" w:cs="Times New Roman"/>
          <w:sz w:val="24"/>
          <w:szCs w:val="24"/>
        </w:rPr>
        <w:t>daß</w:t>
      </w:r>
      <w:proofErr w:type="spellEnd"/>
      <w:r w:rsidRPr="008D6789">
        <w:rPr>
          <w:rFonts w:ascii="Times New Roman" w:hAnsi="Times New Roman" w:cs="Times New Roman"/>
          <w:sz w:val="24"/>
          <w:szCs w:val="24"/>
        </w:rPr>
        <w:t xml:space="preserve"> so die Rohstoffe zu schnell aufgebraucht werden. [Die Dritte Welt] lehnte entrüstet ab und sprach von versuchtem Genozid.</w:t>
      </w:r>
      <w:r w:rsidR="00D05B1D">
        <w:rPr>
          <w:rFonts w:ascii="Times New Roman" w:hAnsi="Times New Roman" w:cs="Times New Roman"/>
          <w:sz w:val="24"/>
          <w:szCs w:val="24"/>
        </w:rPr>
        <w:t xml:space="preserve"> </w:t>
      </w:r>
      <w:r w:rsidRPr="008D6789">
        <w:rPr>
          <w:rFonts w:ascii="Times New Roman" w:hAnsi="Times New Roman" w:cs="Times New Roman"/>
          <w:sz w:val="24"/>
          <w:szCs w:val="24"/>
        </w:rPr>
        <w:t xml:space="preserve">Auch der Sowjetblock machte nicht mit, da er bereits seine negativen Erfahrungen mit der Freigabe der Abtreibung gemacht hatte. Nur im Westen schlug die Idee ein“. </w:t>
      </w:r>
      <w:r w:rsidR="00D05B1D">
        <w:rPr>
          <w:rFonts w:ascii="Times New Roman" w:hAnsi="Times New Roman" w:cs="Times New Roman"/>
          <w:sz w:val="24"/>
          <w:szCs w:val="24"/>
        </w:rPr>
        <w:t>[</w:t>
      </w:r>
      <w:proofErr w:type="gramStart"/>
      <w:r w:rsidRPr="008D6789">
        <w:rPr>
          <w:rFonts w:ascii="Times New Roman" w:hAnsi="Times New Roman" w:cs="Times New Roman"/>
          <w:sz w:val="24"/>
          <w:szCs w:val="24"/>
        </w:rPr>
        <w:t>Gefordert</w:t>
      </w:r>
      <w:proofErr w:type="gramEnd"/>
      <w:r w:rsidRPr="008D6789">
        <w:rPr>
          <w:rFonts w:ascii="Times New Roman" w:hAnsi="Times New Roman" w:cs="Times New Roman"/>
          <w:sz w:val="24"/>
          <w:szCs w:val="24"/>
        </w:rPr>
        <w:t xml:space="preserve"> wird u. a. eine objektive Bestandsaufnahme der Abtreibungen nach Alter, Beruf, Zivilstand</w:t>
      </w:r>
      <w:r w:rsidR="003A093E" w:rsidRPr="008D6789">
        <w:rPr>
          <w:rFonts w:ascii="Times New Roman" w:hAnsi="Times New Roman" w:cs="Times New Roman"/>
          <w:sz w:val="24"/>
          <w:szCs w:val="24"/>
        </w:rPr>
        <w:t xml:space="preserve">, </w:t>
      </w:r>
      <w:r w:rsidRPr="008D6789">
        <w:rPr>
          <w:rFonts w:ascii="Times New Roman" w:hAnsi="Times New Roman" w:cs="Times New Roman"/>
          <w:sz w:val="24"/>
          <w:szCs w:val="24"/>
        </w:rPr>
        <w:t>ökonomischer Lage und Motivation</w:t>
      </w:r>
      <w:r w:rsidR="00D05B1D">
        <w:rPr>
          <w:rFonts w:ascii="Times New Roman" w:hAnsi="Times New Roman" w:cs="Times New Roman"/>
          <w:sz w:val="24"/>
          <w:szCs w:val="24"/>
        </w:rPr>
        <w:t>.]</w:t>
      </w:r>
    </w:p>
    <w:p w14:paraId="564BFC1C" w14:textId="77777777" w:rsidR="00D05B1D" w:rsidRDefault="00D05B1D" w:rsidP="00135F56">
      <w:pPr>
        <w:spacing w:line="360" w:lineRule="auto"/>
        <w:jc w:val="both"/>
        <w:rPr>
          <w:rFonts w:ascii="Times New Roman" w:hAnsi="Times New Roman" w:cs="Times New Roman"/>
          <w:sz w:val="24"/>
          <w:szCs w:val="24"/>
        </w:rPr>
      </w:pPr>
    </w:p>
    <w:p w14:paraId="3C13995C" w14:textId="77777777" w:rsidR="005B1C51" w:rsidRPr="005B1C51" w:rsidRDefault="004E06AB" w:rsidP="00135F56">
      <w:pPr>
        <w:spacing w:line="360" w:lineRule="auto"/>
        <w:jc w:val="both"/>
        <w:rPr>
          <w:rFonts w:ascii="Times New Roman" w:hAnsi="Times New Roman" w:cs="Times New Roman"/>
          <w:b/>
          <w:sz w:val="24"/>
          <w:szCs w:val="24"/>
        </w:rPr>
      </w:pPr>
      <w:r>
        <w:rPr>
          <w:rFonts w:ascii="Times New Roman" w:hAnsi="Times New Roman" w:cs="Times New Roman"/>
          <w:b/>
          <w:sz w:val="24"/>
          <w:szCs w:val="24"/>
        </w:rPr>
        <w:t>Auch der Sowjetblock und der Marxismus gelten als Herde des Übels</w:t>
      </w:r>
    </w:p>
    <w:p w14:paraId="56EF3A6F" w14:textId="77777777" w:rsidR="00381B3F" w:rsidRPr="008D6789" w:rsidRDefault="00C4076E" w:rsidP="00135F56">
      <w:pPr>
        <w:spacing w:line="360" w:lineRule="auto"/>
        <w:jc w:val="both"/>
        <w:rPr>
          <w:rFonts w:ascii="Times New Roman" w:hAnsi="Times New Roman" w:cs="Times New Roman"/>
          <w:sz w:val="24"/>
          <w:szCs w:val="24"/>
          <w:lang w:val="fr-FR"/>
        </w:rPr>
      </w:pPr>
      <w:r w:rsidRPr="008D6789">
        <w:rPr>
          <w:rFonts w:ascii="Times New Roman" w:hAnsi="Times New Roman" w:cs="Times New Roman"/>
          <w:sz w:val="24"/>
          <w:szCs w:val="24"/>
          <w:lang w:val="fr-FR"/>
        </w:rPr>
        <w:t xml:space="preserve">Mai </w:t>
      </w:r>
      <w:proofErr w:type="gramStart"/>
      <w:r w:rsidR="005B1C51">
        <w:rPr>
          <w:rFonts w:ascii="Times New Roman" w:hAnsi="Times New Roman" w:cs="Times New Roman"/>
          <w:sz w:val="24"/>
          <w:szCs w:val="24"/>
          <w:lang w:val="fr-FR"/>
        </w:rPr>
        <w:t>19</w:t>
      </w:r>
      <w:r w:rsidRPr="008D6789">
        <w:rPr>
          <w:rFonts w:ascii="Times New Roman" w:hAnsi="Times New Roman" w:cs="Times New Roman"/>
          <w:sz w:val="24"/>
          <w:szCs w:val="24"/>
          <w:lang w:val="fr-FR"/>
        </w:rPr>
        <w:t>79:</w:t>
      </w:r>
      <w:proofErr w:type="gramEnd"/>
      <w:r w:rsidRPr="008D6789">
        <w:rPr>
          <w:rFonts w:ascii="Times New Roman" w:hAnsi="Times New Roman" w:cs="Times New Roman"/>
          <w:sz w:val="24"/>
          <w:szCs w:val="24"/>
          <w:lang w:val="fr-FR"/>
        </w:rPr>
        <w:t xml:space="preserve"> </w:t>
      </w:r>
      <w:r w:rsidR="004E06AB" w:rsidRPr="008D6789">
        <w:rPr>
          <w:rFonts w:ascii="Times New Roman" w:hAnsi="Times New Roman" w:cs="Times New Roman"/>
          <w:sz w:val="24"/>
          <w:szCs w:val="24"/>
          <w:lang w:val="fr-FR"/>
        </w:rPr>
        <w:t>„</w:t>
      </w:r>
      <w:proofErr w:type="spellStart"/>
      <w:r w:rsidR="004E06AB">
        <w:rPr>
          <w:rFonts w:ascii="Times New Roman" w:hAnsi="Times New Roman" w:cs="Times New Roman"/>
          <w:sz w:val="24"/>
          <w:szCs w:val="24"/>
          <w:lang w:val="fr-FR"/>
        </w:rPr>
        <w:t>Rubrik</w:t>
      </w:r>
      <w:proofErr w:type="spellEnd"/>
      <w:r w:rsidR="004E06AB">
        <w:rPr>
          <w:rFonts w:ascii="Times New Roman" w:hAnsi="Times New Roman" w:cs="Times New Roman"/>
          <w:sz w:val="24"/>
          <w:szCs w:val="24"/>
          <w:lang w:val="fr-FR"/>
        </w:rPr>
        <w:t xml:space="preserve"> </w:t>
      </w:r>
      <w:proofErr w:type="spellStart"/>
      <w:r w:rsidR="004E06AB">
        <w:rPr>
          <w:rFonts w:ascii="Times New Roman" w:hAnsi="Times New Roman" w:cs="Times New Roman"/>
          <w:sz w:val="24"/>
          <w:szCs w:val="24"/>
          <w:lang w:val="fr-FR"/>
        </w:rPr>
        <w:t>Réflechissions</w:t>
      </w:r>
      <w:proofErr w:type="spellEnd"/>
      <w:r w:rsidR="004E06AB">
        <w:rPr>
          <w:rFonts w:ascii="Times New Roman" w:hAnsi="Times New Roman" w:cs="Times New Roman"/>
          <w:sz w:val="24"/>
          <w:szCs w:val="24"/>
          <w:lang w:val="fr-FR"/>
        </w:rPr>
        <w:t>-y</w:t>
      </w:r>
      <w:r w:rsidR="004E06AB" w:rsidRPr="008D6789">
        <w:rPr>
          <w:rFonts w:ascii="Times New Roman" w:hAnsi="Times New Roman" w:cs="Times New Roman"/>
          <w:sz w:val="24"/>
          <w:szCs w:val="24"/>
          <w:lang w:val="fr-FR"/>
        </w:rPr>
        <w:t>“</w:t>
      </w:r>
      <w:r w:rsidR="004E06AB">
        <w:rPr>
          <w:rFonts w:ascii="Times New Roman" w:hAnsi="Times New Roman" w:cs="Times New Roman"/>
          <w:sz w:val="24"/>
          <w:szCs w:val="24"/>
          <w:lang w:val="fr-FR"/>
        </w:rPr>
        <w:t xml:space="preserve">: </w:t>
      </w:r>
      <w:r w:rsidR="004E06AB" w:rsidRPr="008D6789">
        <w:rPr>
          <w:rFonts w:ascii="Times New Roman" w:hAnsi="Times New Roman" w:cs="Times New Roman"/>
          <w:sz w:val="24"/>
          <w:szCs w:val="24"/>
          <w:lang w:val="fr-FR"/>
        </w:rPr>
        <w:t>„</w:t>
      </w:r>
      <w:r w:rsidRPr="008D6789">
        <w:rPr>
          <w:rFonts w:ascii="Times New Roman" w:hAnsi="Times New Roman" w:cs="Times New Roman"/>
          <w:sz w:val="24"/>
          <w:szCs w:val="24"/>
          <w:lang w:val="fr-FR"/>
        </w:rPr>
        <w:t>Holocauste 79</w:t>
      </w:r>
      <w:r w:rsidR="004E06AB" w:rsidRPr="008D6789">
        <w:rPr>
          <w:rFonts w:ascii="Times New Roman" w:hAnsi="Times New Roman" w:cs="Times New Roman"/>
          <w:sz w:val="24"/>
          <w:szCs w:val="24"/>
          <w:lang w:val="fr-FR"/>
        </w:rPr>
        <w:t>“</w:t>
      </w:r>
      <w:r w:rsidRPr="008D6789">
        <w:rPr>
          <w:rFonts w:ascii="Times New Roman" w:hAnsi="Times New Roman" w:cs="Times New Roman"/>
          <w:sz w:val="24"/>
          <w:szCs w:val="24"/>
          <w:lang w:val="fr-FR"/>
        </w:rPr>
        <w:t xml:space="preserve">: Prof. Peter </w:t>
      </w:r>
      <w:proofErr w:type="spellStart"/>
      <w:r w:rsidRPr="008D6789">
        <w:rPr>
          <w:rFonts w:ascii="Times New Roman" w:hAnsi="Times New Roman" w:cs="Times New Roman"/>
          <w:sz w:val="24"/>
          <w:szCs w:val="24"/>
          <w:lang w:val="fr-FR"/>
        </w:rPr>
        <w:t>Beyerhaus</w:t>
      </w:r>
      <w:proofErr w:type="spellEnd"/>
      <w:r w:rsidRPr="008D6789">
        <w:rPr>
          <w:rFonts w:ascii="Times New Roman" w:hAnsi="Times New Roman" w:cs="Times New Roman"/>
          <w:sz w:val="24"/>
          <w:szCs w:val="24"/>
          <w:lang w:val="fr-FR"/>
        </w:rPr>
        <w:t>, Tübingen: en RFA</w:t>
      </w:r>
      <w:r w:rsidR="00D05B1D">
        <w:rPr>
          <w:rFonts w:ascii="Times New Roman" w:hAnsi="Times New Roman" w:cs="Times New Roman"/>
          <w:sz w:val="24"/>
          <w:szCs w:val="24"/>
          <w:lang w:val="fr-FR"/>
        </w:rPr>
        <w:t xml:space="preserve"> [in der DDR]</w:t>
      </w:r>
      <w:r w:rsidRPr="008D6789">
        <w:rPr>
          <w:rFonts w:ascii="Times New Roman" w:hAnsi="Times New Roman" w:cs="Times New Roman"/>
          <w:sz w:val="24"/>
          <w:szCs w:val="24"/>
          <w:lang w:val="fr-FR"/>
        </w:rPr>
        <w:t>, „chaque année 40000 enfants sont condamnés à mort dans le sein de leur mère. C’est l’holocauste 1979. La v</w:t>
      </w:r>
      <w:r w:rsidR="005B1C51">
        <w:rPr>
          <w:rFonts w:ascii="Times New Roman" w:hAnsi="Times New Roman" w:cs="Times New Roman"/>
          <w:sz w:val="24"/>
          <w:szCs w:val="24"/>
          <w:lang w:val="fr-FR"/>
        </w:rPr>
        <w:t>a</w:t>
      </w:r>
      <w:r w:rsidRPr="008D6789">
        <w:rPr>
          <w:rFonts w:ascii="Times New Roman" w:hAnsi="Times New Roman" w:cs="Times New Roman"/>
          <w:sz w:val="24"/>
          <w:szCs w:val="24"/>
          <w:lang w:val="fr-FR"/>
        </w:rPr>
        <w:t>gue de sexualité et l’émancipation, soutenue en particulier par les marxistes, a eu pour conséquence qu’il n’existe presque aucune famille qui ne soit à l’abri du déchirement et de la misère spirituelle.“</w:t>
      </w:r>
      <w:r w:rsidR="00D05B1D">
        <w:rPr>
          <w:rFonts w:ascii="Times New Roman" w:hAnsi="Times New Roman" w:cs="Times New Roman"/>
          <w:sz w:val="24"/>
          <w:szCs w:val="24"/>
          <w:lang w:val="fr-FR"/>
        </w:rPr>
        <w:t xml:space="preserve">. </w:t>
      </w:r>
    </w:p>
    <w:p w14:paraId="32A19043" w14:textId="77777777" w:rsidR="007E2C1F" w:rsidRDefault="007E2C1F" w:rsidP="00135F56">
      <w:pPr>
        <w:spacing w:line="360" w:lineRule="auto"/>
        <w:jc w:val="both"/>
        <w:rPr>
          <w:rFonts w:ascii="Times New Roman" w:hAnsi="Times New Roman" w:cs="Times New Roman"/>
          <w:sz w:val="24"/>
          <w:szCs w:val="24"/>
        </w:rPr>
      </w:pPr>
      <w:r w:rsidRPr="008D6789">
        <w:rPr>
          <w:rFonts w:ascii="Times New Roman" w:hAnsi="Times New Roman" w:cs="Times New Roman"/>
          <w:sz w:val="24"/>
          <w:szCs w:val="24"/>
        </w:rPr>
        <w:t xml:space="preserve">N. </w:t>
      </w:r>
      <w:proofErr w:type="spellStart"/>
      <w:r w:rsidRPr="008D6789">
        <w:rPr>
          <w:rFonts w:ascii="Times New Roman" w:hAnsi="Times New Roman" w:cs="Times New Roman"/>
          <w:sz w:val="24"/>
          <w:szCs w:val="24"/>
        </w:rPr>
        <w:t>Estgen</w:t>
      </w:r>
      <w:proofErr w:type="spellEnd"/>
      <w:r w:rsidRPr="008D6789">
        <w:rPr>
          <w:rFonts w:ascii="Times New Roman" w:hAnsi="Times New Roman" w:cs="Times New Roman"/>
          <w:sz w:val="24"/>
          <w:szCs w:val="24"/>
        </w:rPr>
        <w:t xml:space="preserve">: </w:t>
      </w:r>
      <w:r w:rsidR="004E06AB">
        <w:rPr>
          <w:rFonts w:ascii="Times New Roman" w:hAnsi="Times New Roman" w:cs="Times New Roman"/>
          <w:sz w:val="24"/>
          <w:szCs w:val="24"/>
        </w:rPr>
        <w:t>„</w:t>
      </w:r>
      <w:proofErr w:type="spellStart"/>
      <w:r w:rsidRPr="008D6789">
        <w:rPr>
          <w:rFonts w:ascii="Times New Roman" w:hAnsi="Times New Roman" w:cs="Times New Roman"/>
          <w:sz w:val="24"/>
          <w:szCs w:val="24"/>
        </w:rPr>
        <w:t>Paakt</w:t>
      </w:r>
      <w:proofErr w:type="spellEnd"/>
      <w:r w:rsidRPr="008D6789">
        <w:rPr>
          <w:rFonts w:ascii="Times New Roman" w:hAnsi="Times New Roman" w:cs="Times New Roman"/>
          <w:sz w:val="24"/>
          <w:szCs w:val="24"/>
        </w:rPr>
        <w:t xml:space="preserve"> an!</w:t>
      </w:r>
      <w:r w:rsidR="004E06AB">
        <w:rPr>
          <w:rFonts w:ascii="Times New Roman" w:hAnsi="Times New Roman" w:cs="Times New Roman"/>
          <w:sz w:val="24"/>
          <w:szCs w:val="24"/>
        </w:rPr>
        <w:t>“:</w:t>
      </w:r>
      <w:r w:rsidRPr="008D6789">
        <w:rPr>
          <w:rFonts w:ascii="Times New Roman" w:hAnsi="Times New Roman" w:cs="Times New Roman"/>
          <w:sz w:val="24"/>
          <w:szCs w:val="24"/>
        </w:rPr>
        <w:t xml:space="preserve"> „Es wird doch wohl nicht so weit kommen, </w:t>
      </w:r>
      <w:proofErr w:type="spellStart"/>
      <w:r w:rsidRPr="008D6789">
        <w:rPr>
          <w:rFonts w:ascii="Times New Roman" w:hAnsi="Times New Roman" w:cs="Times New Roman"/>
          <w:sz w:val="24"/>
          <w:szCs w:val="24"/>
        </w:rPr>
        <w:t>daß</w:t>
      </w:r>
      <w:proofErr w:type="spellEnd"/>
      <w:r w:rsidRPr="008D6789">
        <w:rPr>
          <w:rFonts w:ascii="Times New Roman" w:hAnsi="Times New Roman" w:cs="Times New Roman"/>
          <w:sz w:val="24"/>
          <w:szCs w:val="24"/>
        </w:rPr>
        <w:t xml:space="preserve"> man das Kreuz als Schandmal aufgedrückt bekommt, wie einst den Judenstern? […] Es geht um die Gleichberechtigung aller ethischen und weltanschaulichen Richtungen in unserem Staat. Um die Garantie des demokratischen Pluralismus.“ </w:t>
      </w:r>
      <w:r w:rsidR="00D05B1D">
        <w:rPr>
          <w:rFonts w:ascii="Times New Roman" w:hAnsi="Times New Roman" w:cs="Times New Roman"/>
          <w:sz w:val="24"/>
          <w:szCs w:val="24"/>
        </w:rPr>
        <w:t>[</w:t>
      </w:r>
      <w:r w:rsidR="00396431" w:rsidRPr="008D6789">
        <w:rPr>
          <w:rFonts w:ascii="Times New Roman" w:hAnsi="Times New Roman" w:cs="Times New Roman"/>
          <w:sz w:val="24"/>
          <w:szCs w:val="24"/>
        </w:rPr>
        <w:t>Schikanöse Bedingungen, die der Familienminister an die finanzielle Bezuschussung der AFP bindet</w:t>
      </w:r>
      <w:r w:rsidR="004E06AB">
        <w:rPr>
          <w:rFonts w:ascii="Times New Roman" w:hAnsi="Times New Roman" w:cs="Times New Roman"/>
          <w:sz w:val="24"/>
          <w:szCs w:val="24"/>
        </w:rPr>
        <w:t>, werden gebrandmarkt</w:t>
      </w:r>
      <w:r w:rsidR="00D05B1D">
        <w:rPr>
          <w:rFonts w:ascii="Times New Roman" w:hAnsi="Times New Roman" w:cs="Times New Roman"/>
          <w:sz w:val="24"/>
          <w:szCs w:val="24"/>
        </w:rPr>
        <w:t>.]</w:t>
      </w:r>
    </w:p>
    <w:p w14:paraId="7B282F4E" w14:textId="4909E8EB" w:rsidR="001F66AC" w:rsidRPr="00F26E50" w:rsidRDefault="004E06AB" w:rsidP="00135F56">
      <w:pPr>
        <w:spacing w:line="360" w:lineRule="auto"/>
        <w:jc w:val="both"/>
        <w:rPr>
          <w:rFonts w:ascii="Times New Roman" w:hAnsi="Times New Roman" w:cs="Times New Roman"/>
          <w:sz w:val="24"/>
          <w:szCs w:val="24"/>
        </w:rPr>
      </w:pPr>
      <w:r w:rsidRPr="008D6789">
        <w:rPr>
          <w:rFonts w:ascii="Times New Roman" w:hAnsi="Times New Roman" w:cs="Times New Roman"/>
          <w:sz w:val="24"/>
          <w:szCs w:val="24"/>
        </w:rPr>
        <w:t>Juni</w:t>
      </w:r>
      <w:r>
        <w:rPr>
          <w:rFonts w:ascii="Times New Roman" w:hAnsi="Times New Roman" w:cs="Times New Roman"/>
          <w:sz w:val="24"/>
          <w:szCs w:val="24"/>
        </w:rPr>
        <w:t xml:space="preserve"> 1979</w:t>
      </w:r>
      <w:r w:rsidR="00D05B1D">
        <w:rPr>
          <w:rFonts w:ascii="Times New Roman" w:hAnsi="Times New Roman" w:cs="Times New Roman"/>
          <w:sz w:val="24"/>
          <w:szCs w:val="24"/>
        </w:rPr>
        <w:t xml:space="preserve"> /</w:t>
      </w:r>
      <w:r w:rsidRPr="008D6789">
        <w:rPr>
          <w:rFonts w:ascii="Times New Roman" w:hAnsi="Times New Roman" w:cs="Times New Roman"/>
          <w:sz w:val="24"/>
          <w:szCs w:val="24"/>
        </w:rPr>
        <w:t xml:space="preserve"> Deutscher Ärztetag protestiert gegen ungehemmte Abtreibungspraxis; Neufassung des § 218 sei als Recht auf Abtreibung missverstanden worden; Appell an Länder und Bund, Druck auf Ärzte und Krankenhausträger zu unterlassen; entgegen allen Beteu</w:t>
      </w:r>
      <w:r w:rsidR="000F0F48">
        <w:rPr>
          <w:rFonts w:ascii="Times New Roman" w:hAnsi="Times New Roman" w:cs="Times New Roman"/>
          <w:sz w:val="24"/>
          <w:szCs w:val="24"/>
        </w:rPr>
        <w:t>e</w:t>
      </w:r>
      <w:r w:rsidRPr="008D6789">
        <w:rPr>
          <w:rFonts w:ascii="Times New Roman" w:hAnsi="Times New Roman" w:cs="Times New Roman"/>
          <w:sz w:val="24"/>
          <w:szCs w:val="24"/>
        </w:rPr>
        <w:t>rungen sei Abt</w:t>
      </w:r>
      <w:r>
        <w:rPr>
          <w:rFonts w:ascii="Times New Roman" w:hAnsi="Times New Roman" w:cs="Times New Roman"/>
          <w:sz w:val="24"/>
          <w:szCs w:val="24"/>
        </w:rPr>
        <w:t>reibung</w:t>
      </w:r>
      <w:r w:rsidRPr="008D6789">
        <w:rPr>
          <w:rFonts w:ascii="Times New Roman" w:hAnsi="Times New Roman" w:cs="Times New Roman"/>
          <w:sz w:val="24"/>
          <w:szCs w:val="24"/>
        </w:rPr>
        <w:t xml:space="preserve"> zu einer Methode der Geburtenregelung geworden</w:t>
      </w:r>
      <w:r w:rsidR="00D05B1D">
        <w:rPr>
          <w:rFonts w:ascii="Times New Roman" w:hAnsi="Times New Roman" w:cs="Times New Roman"/>
          <w:sz w:val="24"/>
          <w:szCs w:val="24"/>
        </w:rPr>
        <w:t xml:space="preserve">. </w:t>
      </w:r>
    </w:p>
    <w:p w14:paraId="4FABC2CA" w14:textId="77777777" w:rsidR="00710AB9" w:rsidRDefault="004E06AB" w:rsidP="00135F56">
      <w:pPr>
        <w:spacing w:line="360" w:lineRule="auto"/>
        <w:jc w:val="both"/>
        <w:rPr>
          <w:rFonts w:ascii="Times New Roman" w:hAnsi="Times New Roman" w:cs="Times New Roman"/>
          <w:sz w:val="24"/>
          <w:szCs w:val="24"/>
        </w:rPr>
      </w:pPr>
      <w:r w:rsidRPr="008D6789">
        <w:rPr>
          <w:rFonts w:ascii="Times New Roman" w:hAnsi="Times New Roman" w:cs="Times New Roman"/>
          <w:sz w:val="24"/>
          <w:szCs w:val="24"/>
        </w:rPr>
        <w:t>Dr. Rudolf Graber, Regensburg</w:t>
      </w:r>
      <w:r>
        <w:rPr>
          <w:rFonts w:ascii="Times New Roman" w:hAnsi="Times New Roman" w:cs="Times New Roman"/>
          <w:sz w:val="24"/>
          <w:szCs w:val="24"/>
        </w:rPr>
        <w:t xml:space="preserve">: </w:t>
      </w:r>
      <w:r w:rsidR="00396431" w:rsidRPr="008D6789">
        <w:rPr>
          <w:rFonts w:ascii="Times New Roman" w:hAnsi="Times New Roman" w:cs="Times New Roman"/>
          <w:sz w:val="24"/>
          <w:szCs w:val="24"/>
        </w:rPr>
        <w:t xml:space="preserve">Wohin wir treiben: </w:t>
      </w:r>
      <w:r>
        <w:rPr>
          <w:rFonts w:ascii="Times New Roman" w:hAnsi="Times New Roman" w:cs="Times New Roman"/>
          <w:sz w:val="24"/>
          <w:szCs w:val="24"/>
        </w:rPr>
        <w:t xml:space="preserve">Der </w:t>
      </w:r>
      <w:r w:rsidR="00396431" w:rsidRPr="008D6789">
        <w:rPr>
          <w:rFonts w:ascii="Times New Roman" w:hAnsi="Times New Roman" w:cs="Times New Roman"/>
          <w:sz w:val="24"/>
          <w:szCs w:val="24"/>
        </w:rPr>
        <w:t xml:space="preserve">Untergang des antiken </w:t>
      </w:r>
      <w:r w:rsidR="00BA1ADD" w:rsidRPr="008D6789">
        <w:rPr>
          <w:rFonts w:ascii="Times New Roman" w:hAnsi="Times New Roman" w:cs="Times New Roman"/>
          <w:sz w:val="24"/>
          <w:szCs w:val="24"/>
        </w:rPr>
        <w:t>R</w:t>
      </w:r>
      <w:r w:rsidR="00396431" w:rsidRPr="008D6789">
        <w:rPr>
          <w:rFonts w:ascii="Times New Roman" w:hAnsi="Times New Roman" w:cs="Times New Roman"/>
          <w:sz w:val="24"/>
          <w:szCs w:val="24"/>
        </w:rPr>
        <w:t xml:space="preserve">oms </w:t>
      </w:r>
      <w:r>
        <w:rPr>
          <w:rFonts w:ascii="Times New Roman" w:hAnsi="Times New Roman" w:cs="Times New Roman"/>
          <w:sz w:val="24"/>
          <w:szCs w:val="24"/>
        </w:rPr>
        <w:t xml:space="preserve">sei </w:t>
      </w:r>
      <w:r w:rsidR="00396431" w:rsidRPr="008D6789">
        <w:rPr>
          <w:rFonts w:ascii="Times New Roman" w:hAnsi="Times New Roman" w:cs="Times New Roman"/>
          <w:sz w:val="24"/>
          <w:szCs w:val="24"/>
        </w:rPr>
        <w:t>wesentlich durch Zerfall der Familie bedingt</w:t>
      </w:r>
      <w:r>
        <w:rPr>
          <w:rFonts w:ascii="Times New Roman" w:hAnsi="Times New Roman" w:cs="Times New Roman"/>
          <w:sz w:val="24"/>
          <w:szCs w:val="24"/>
        </w:rPr>
        <w:t xml:space="preserve"> gewesen. [Die Diskursproliferation hin zum </w:t>
      </w:r>
      <w:proofErr w:type="spellStart"/>
      <w:r>
        <w:rPr>
          <w:rFonts w:ascii="Times New Roman" w:hAnsi="Times New Roman" w:cs="Times New Roman"/>
          <w:sz w:val="24"/>
          <w:szCs w:val="24"/>
        </w:rPr>
        <w:t>Demographieschwund</w:t>
      </w:r>
      <w:proofErr w:type="spellEnd"/>
      <w:r>
        <w:rPr>
          <w:rFonts w:ascii="Times New Roman" w:hAnsi="Times New Roman" w:cs="Times New Roman"/>
          <w:sz w:val="24"/>
          <w:szCs w:val="24"/>
        </w:rPr>
        <w:t xml:space="preserve"> steht am Ende der Beitragsreihe im Untersuchungszeitraum.]</w:t>
      </w:r>
    </w:p>
    <w:p w14:paraId="0B5C982D" w14:textId="77777777" w:rsidR="00DB5885" w:rsidRDefault="00DB5885" w:rsidP="00135F56">
      <w:pPr>
        <w:spacing w:line="360" w:lineRule="auto"/>
        <w:jc w:val="both"/>
        <w:rPr>
          <w:rFonts w:ascii="Times New Roman" w:hAnsi="Times New Roman" w:cs="Times New Roman"/>
          <w:sz w:val="24"/>
          <w:szCs w:val="24"/>
        </w:rPr>
      </w:pPr>
    </w:p>
    <w:p w14:paraId="7A46B330" w14:textId="77777777" w:rsidR="00D05B1D" w:rsidRPr="008D6789" w:rsidRDefault="00D05B1D" w:rsidP="00135F56">
      <w:pPr>
        <w:spacing w:line="360" w:lineRule="auto"/>
        <w:jc w:val="both"/>
        <w:rPr>
          <w:rFonts w:ascii="Times New Roman" w:hAnsi="Times New Roman" w:cs="Times New Roman"/>
          <w:sz w:val="24"/>
          <w:szCs w:val="24"/>
        </w:rPr>
      </w:pPr>
    </w:p>
    <w:p w14:paraId="0555252A" w14:textId="77777777" w:rsidR="00926A9B" w:rsidRPr="0058276D" w:rsidRDefault="0043768B" w:rsidP="00C6075C">
      <w:pPr>
        <w:pStyle w:val="berschrift3"/>
        <w:jc w:val="both"/>
        <w:rPr>
          <w:rFonts w:ascii="Times New Roman" w:hAnsi="Times New Roman" w:cs="Times New Roman"/>
        </w:rPr>
      </w:pPr>
      <w:bookmarkStart w:id="40" w:name="_Toc27835664"/>
      <w:r w:rsidRPr="0058276D">
        <w:rPr>
          <w:rFonts w:ascii="Times New Roman" w:hAnsi="Times New Roman" w:cs="Times New Roman"/>
        </w:rPr>
        <w:lastRenderedPageBreak/>
        <w:t>4</w:t>
      </w:r>
      <w:r w:rsidR="009B6C0E" w:rsidRPr="0058276D">
        <w:rPr>
          <w:rFonts w:ascii="Times New Roman" w:hAnsi="Times New Roman" w:cs="Times New Roman"/>
        </w:rPr>
        <w:t>.</w:t>
      </w:r>
      <w:r w:rsidR="009405EC">
        <w:rPr>
          <w:rFonts w:ascii="Times New Roman" w:hAnsi="Times New Roman" w:cs="Times New Roman"/>
        </w:rPr>
        <w:t>1</w:t>
      </w:r>
      <w:r w:rsidR="009B6C0E" w:rsidRPr="0058276D">
        <w:rPr>
          <w:rFonts w:ascii="Times New Roman" w:hAnsi="Times New Roman" w:cs="Times New Roman"/>
        </w:rPr>
        <w:t xml:space="preserve">.2. Die geraffte Diskursprogression </w:t>
      </w:r>
      <w:r w:rsidR="000D6FCE">
        <w:rPr>
          <w:rFonts w:ascii="Times New Roman" w:hAnsi="Times New Roman" w:cs="Times New Roman"/>
        </w:rPr>
        <w:t>zu den</w:t>
      </w:r>
      <w:r w:rsidR="009B6C0E" w:rsidRPr="0058276D">
        <w:rPr>
          <w:rFonts w:ascii="Times New Roman" w:hAnsi="Times New Roman" w:cs="Times New Roman"/>
        </w:rPr>
        <w:t xml:space="preserve"> </w:t>
      </w:r>
      <w:r w:rsidR="00EE769B">
        <w:rPr>
          <w:rFonts w:ascii="Times New Roman" w:hAnsi="Times New Roman" w:cs="Times New Roman"/>
        </w:rPr>
        <w:t>Beiträgen im Tageblatt</w:t>
      </w:r>
      <w:bookmarkEnd w:id="40"/>
      <w:r w:rsidR="00EE769B">
        <w:rPr>
          <w:rFonts w:ascii="Times New Roman" w:hAnsi="Times New Roman" w:cs="Times New Roman"/>
        </w:rPr>
        <w:t xml:space="preserve"> </w:t>
      </w:r>
    </w:p>
    <w:p w14:paraId="2E7F5EF3" w14:textId="77777777" w:rsidR="0002565E" w:rsidRPr="0058276D" w:rsidRDefault="0002565E" w:rsidP="00C6075C">
      <w:pPr>
        <w:spacing w:line="360" w:lineRule="auto"/>
        <w:jc w:val="both"/>
        <w:rPr>
          <w:rFonts w:ascii="Times New Roman" w:hAnsi="Times New Roman" w:cs="Times New Roman"/>
          <w:b/>
          <w:bCs/>
          <w:sz w:val="24"/>
          <w:szCs w:val="24"/>
        </w:rPr>
      </w:pPr>
    </w:p>
    <w:p w14:paraId="676A6DF0" w14:textId="6A916879" w:rsidR="0002565E" w:rsidRPr="002078FE" w:rsidRDefault="002078FE" w:rsidP="00C6075C">
      <w:pPr>
        <w:spacing w:line="360" w:lineRule="auto"/>
        <w:jc w:val="both"/>
        <w:rPr>
          <w:rFonts w:ascii="Times New Roman" w:hAnsi="Times New Roman" w:cs="Times New Roman"/>
          <w:sz w:val="24"/>
          <w:szCs w:val="24"/>
        </w:rPr>
      </w:pPr>
      <w:r>
        <w:rPr>
          <w:rFonts w:ascii="Times New Roman" w:hAnsi="Times New Roman" w:cs="Times New Roman"/>
          <w:sz w:val="24"/>
          <w:szCs w:val="24"/>
        </w:rPr>
        <w:t>Unmittelbar</w:t>
      </w:r>
      <w:r w:rsidRPr="0058276D">
        <w:rPr>
          <w:rFonts w:ascii="Times New Roman" w:hAnsi="Times New Roman" w:cs="Times New Roman"/>
          <w:sz w:val="24"/>
          <w:szCs w:val="24"/>
        </w:rPr>
        <w:t xml:space="preserve"> vor dem Wahltermin</w:t>
      </w:r>
      <w:r>
        <w:rPr>
          <w:rFonts w:ascii="Times New Roman" w:hAnsi="Times New Roman" w:cs="Times New Roman"/>
          <w:sz w:val="24"/>
          <w:szCs w:val="24"/>
        </w:rPr>
        <w:t>, am 18. Mai 1974, moniert</w:t>
      </w:r>
      <w:r w:rsidRPr="0058276D">
        <w:rPr>
          <w:rFonts w:ascii="Times New Roman" w:hAnsi="Times New Roman" w:cs="Times New Roman"/>
          <w:sz w:val="24"/>
          <w:szCs w:val="24"/>
        </w:rPr>
        <w:t xml:space="preserve"> </w:t>
      </w:r>
      <w:r w:rsidR="000732E4">
        <w:rPr>
          <w:rFonts w:ascii="Times New Roman" w:hAnsi="Times New Roman" w:cs="Times New Roman"/>
          <w:sz w:val="24"/>
          <w:szCs w:val="24"/>
        </w:rPr>
        <w:t>Robert Goebbels</w:t>
      </w:r>
      <w:r w:rsidR="00C6075C" w:rsidRPr="0058276D">
        <w:rPr>
          <w:rFonts w:ascii="Times New Roman" w:hAnsi="Times New Roman" w:cs="Times New Roman"/>
          <w:sz w:val="24"/>
          <w:szCs w:val="24"/>
        </w:rPr>
        <w:t xml:space="preserve"> </w:t>
      </w:r>
      <w:r w:rsidR="00041BE2" w:rsidRPr="0058276D">
        <w:rPr>
          <w:rFonts w:ascii="Times New Roman" w:hAnsi="Times New Roman" w:cs="Times New Roman"/>
          <w:sz w:val="24"/>
          <w:szCs w:val="24"/>
        </w:rPr>
        <w:t>d</w:t>
      </w:r>
      <w:r w:rsidR="00021C7F" w:rsidRPr="0058276D">
        <w:rPr>
          <w:rFonts w:ascii="Times New Roman" w:hAnsi="Times New Roman" w:cs="Times New Roman"/>
          <w:sz w:val="24"/>
          <w:szCs w:val="24"/>
        </w:rPr>
        <w:t xml:space="preserve">ie soziale Schieflage im Zusammenhang mit der Luxemburger Abtreibungsgesetzgebung. </w:t>
      </w:r>
      <w:r w:rsidR="00F4253A" w:rsidRPr="0058276D">
        <w:rPr>
          <w:rFonts w:ascii="Times New Roman" w:hAnsi="Times New Roman" w:cs="Times New Roman"/>
          <w:sz w:val="24"/>
          <w:szCs w:val="24"/>
        </w:rPr>
        <w:t xml:space="preserve">Berichtet wird über einen Prozess gegen eine </w:t>
      </w:r>
      <w:r w:rsidR="0002565E" w:rsidRPr="0058276D">
        <w:rPr>
          <w:rFonts w:ascii="Times New Roman" w:hAnsi="Times New Roman" w:cs="Times New Roman"/>
          <w:sz w:val="24"/>
          <w:szCs w:val="24"/>
        </w:rPr>
        <w:t xml:space="preserve">zum „Tatzeitpunkt“ </w:t>
      </w:r>
      <w:r w:rsidR="00F4253A" w:rsidRPr="0058276D">
        <w:rPr>
          <w:rFonts w:ascii="Times New Roman" w:hAnsi="Times New Roman" w:cs="Times New Roman"/>
          <w:sz w:val="24"/>
          <w:szCs w:val="24"/>
        </w:rPr>
        <w:t>zwanzigjährige Frau. Ihr wurde Abtreibung vorgeworfen. Das TB spricht von „mehrer</w:t>
      </w:r>
      <w:r w:rsidR="0002565E" w:rsidRPr="0058276D">
        <w:rPr>
          <w:rFonts w:ascii="Times New Roman" w:hAnsi="Times New Roman" w:cs="Times New Roman"/>
          <w:sz w:val="24"/>
          <w:szCs w:val="24"/>
        </w:rPr>
        <w:t>e</w:t>
      </w:r>
      <w:r w:rsidR="00F4253A" w:rsidRPr="0058276D">
        <w:rPr>
          <w:rFonts w:ascii="Times New Roman" w:hAnsi="Times New Roman" w:cs="Times New Roman"/>
          <w:sz w:val="24"/>
          <w:szCs w:val="24"/>
        </w:rPr>
        <w:t>[n] hundert Luxemburger Frauen</w:t>
      </w:r>
      <w:r w:rsidR="0002565E" w:rsidRPr="0058276D">
        <w:rPr>
          <w:rFonts w:ascii="Times New Roman" w:hAnsi="Times New Roman" w:cs="Times New Roman"/>
          <w:sz w:val="24"/>
          <w:szCs w:val="24"/>
        </w:rPr>
        <w:t xml:space="preserve">“, die jährlich eine Abtreibung vornehmen ließen. </w:t>
      </w:r>
      <w:r w:rsidR="002C72DE">
        <w:rPr>
          <w:rFonts w:ascii="Times New Roman" w:hAnsi="Times New Roman" w:cs="Times New Roman"/>
          <w:sz w:val="24"/>
          <w:szCs w:val="24"/>
        </w:rPr>
        <w:t>Goebbels</w:t>
      </w:r>
      <w:r w:rsidR="0002565E" w:rsidRPr="0058276D">
        <w:rPr>
          <w:rFonts w:ascii="Times New Roman" w:hAnsi="Times New Roman" w:cs="Times New Roman"/>
          <w:sz w:val="24"/>
          <w:szCs w:val="24"/>
        </w:rPr>
        <w:t xml:space="preserve"> konzediert zwar, dass die allermeisten Abtreibungen „ohne strafrechtliche Folgen“ blieben. Doch „Gerüchte“ genügten, damit „ein übereifriger Polizist oder Staatsanwalt“ auf solche Fälle aufmerksam würden und die betroffenen Frauen „in das Räderwerk der Justiz“ gelangten. Neben der unnötigen Illegalität, in die sich die Frauen begäben, moniert das TB vornehmlich die soziale Schieflage. Letztere besteh</w:t>
      </w:r>
      <w:r w:rsidR="002C72DE">
        <w:rPr>
          <w:rFonts w:ascii="Times New Roman" w:hAnsi="Times New Roman" w:cs="Times New Roman"/>
          <w:sz w:val="24"/>
          <w:szCs w:val="24"/>
        </w:rPr>
        <w:t>e</w:t>
      </w:r>
      <w:r w:rsidR="0002565E" w:rsidRPr="0058276D">
        <w:rPr>
          <w:rFonts w:ascii="Times New Roman" w:hAnsi="Times New Roman" w:cs="Times New Roman"/>
          <w:sz w:val="24"/>
          <w:szCs w:val="24"/>
        </w:rPr>
        <w:t xml:space="preserve"> darin, dass mittellose Frauen „Zuflucht bei sogenannten Engelmacherinnen suchen“. Diese medizinisch ungeschulten Eingriffe stellen eine Gesundheitsgefährdung für die Betroffenen dar. </w:t>
      </w:r>
      <w:r w:rsidR="0002565E" w:rsidRPr="002078FE">
        <w:rPr>
          <w:rFonts w:ascii="Times New Roman" w:hAnsi="Times New Roman" w:cs="Times New Roman"/>
          <w:sz w:val="24"/>
          <w:szCs w:val="24"/>
        </w:rPr>
        <w:t>Die bestehende Ges</w:t>
      </w:r>
      <w:r w:rsidR="00615602" w:rsidRPr="002078FE">
        <w:rPr>
          <w:rFonts w:ascii="Times New Roman" w:hAnsi="Times New Roman" w:cs="Times New Roman"/>
          <w:sz w:val="24"/>
          <w:szCs w:val="24"/>
        </w:rPr>
        <w:t>et</w:t>
      </w:r>
      <w:r w:rsidR="0002565E" w:rsidRPr="002078FE">
        <w:rPr>
          <w:rFonts w:ascii="Times New Roman" w:hAnsi="Times New Roman" w:cs="Times New Roman"/>
          <w:sz w:val="24"/>
          <w:szCs w:val="24"/>
        </w:rPr>
        <w:t>zgebung sei „hoffnungslos veraltet“ und schütze weder das un</w:t>
      </w:r>
      <w:r w:rsidR="000F0F48">
        <w:rPr>
          <w:rFonts w:ascii="Times New Roman" w:hAnsi="Times New Roman" w:cs="Times New Roman"/>
          <w:sz w:val="24"/>
          <w:szCs w:val="24"/>
        </w:rPr>
        <w:t>geborene</w:t>
      </w:r>
      <w:r w:rsidR="0002565E" w:rsidRPr="002078FE">
        <w:rPr>
          <w:rFonts w:ascii="Times New Roman" w:hAnsi="Times New Roman" w:cs="Times New Roman"/>
          <w:sz w:val="24"/>
          <w:szCs w:val="24"/>
        </w:rPr>
        <w:t xml:space="preserve"> noch das geborene Leben. </w:t>
      </w:r>
    </w:p>
    <w:p w14:paraId="79086BF9" w14:textId="77777777" w:rsidR="002C72DE" w:rsidRDefault="000B2D10" w:rsidP="00C6075C">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Am 5. Juni, einige Tage nach dem Wahlsieg der Mitte-Links-Parteien, druckt das TB Passagen aus der gewerkschaftseigenen Publikation „</w:t>
      </w:r>
      <w:proofErr w:type="spellStart"/>
      <w:r w:rsidRPr="0058276D">
        <w:rPr>
          <w:rFonts w:ascii="Times New Roman" w:hAnsi="Times New Roman" w:cs="Times New Roman"/>
          <w:sz w:val="24"/>
          <w:szCs w:val="24"/>
        </w:rPr>
        <w:t>Aarbecht</w:t>
      </w:r>
      <w:proofErr w:type="spellEnd"/>
      <w:r w:rsidRPr="0058276D">
        <w:rPr>
          <w:rFonts w:ascii="Times New Roman" w:hAnsi="Times New Roman" w:cs="Times New Roman"/>
          <w:sz w:val="24"/>
          <w:szCs w:val="24"/>
        </w:rPr>
        <w:t>“</w:t>
      </w:r>
      <w:r w:rsidRPr="0058276D">
        <w:rPr>
          <w:rStyle w:val="Funotenzeichen"/>
          <w:rFonts w:ascii="Times New Roman" w:hAnsi="Times New Roman" w:cs="Times New Roman"/>
          <w:sz w:val="24"/>
          <w:szCs w:val="24"/>
        </w:rPr>
        <w:footnoteReference w:id="121"/>
      </w:r>
      <w:r w:rsidRPr="0058276D">
        <w:rPr>
          <w:rFonts w:ascii="Times New Roman" w:hAnsi="Times New Roman" w:cs="Times New Roman"/>
          <w:sz w:val="24"/>
          <w:szCs w:val="24"/>
        </w:rPr>
        <w:t>. Dabei wird der Hoffnung auf baldige gesellschaftspolitische Reformen Ausdruck verliehen. Genannt werden die „Abtreibungsfrage, Ehescheidung, Strafrecht, Bildung usw.“</w:t>
      </w:r>
      <w:r w:rsidR="002078FE">
        <w:rPr>
          <w:rFonts w:ascii="Times New Roman" w:hAnsi="Times New Roman" w:cs="Times New Roman"/>
          <w:sz w:val="24"/>
          <w:szCs w:val="24"/>
        </w:rPr>
        <w:t xml:space="preserve"> </w:t>
      </w:r>
      <w:r w:rsidRPr="0058276D">
        <w:rPr>
          <w:rFonts w:ascii="Times New Roman" w:hAnsi="Times New Roman" w:cs="Times New Roman"/>
          <w:sz w:val="24"/>
          <w:szCs w:val="24"/>
        </w:rPr>
        <w:t xml:space="preserve">Hiermit bildet sich noch vor dem Zustandekommen der erhofften Koalition eine Diskursgemeinschaft aus „Tageblatt, LSAP und LAV“. </w:t>
      </w:r>
      <w:r w:rsidR="00C24B07" w:rsidRPr="0058276D">
        <w:rPr>
          <w:rFonts w:ascii="Times New Roman" w:hAnsi="Times New Roman" w:cs="Times New Roman"/>
          <w:sz w:val="24"/>
          <w:szCs w:val="24"/>
        </w:rPr>
        <w:t xml:space="preserve">Die Reaktion auf den LW-Leserbrief „Abtreibung, die neue Mode“ </w:t>
      </w:r>
      <w:r w:rsidR="00CC0963" w:rsidRPr="0058276D">
        <w:rPr>
          <w:rFonts w:ascii="Times New Roman" w:hAnsi="Times New Roman" w:cs="Times New Roman"/>
          <w:sz w:val="24"/>
          <w:szCs w:val="24"/>
        </w:rPr>
        <w:t xml:space="preserve">erfolgt, indem das TB Passagen aus dem LW-Schreiben zitiert. Eine Diskursprogression auf der Wort- und Sachebene ist bis auf die polemisch wirkende Nominalkonstruktion „Scheiterhaufen der Inquisition“ nicht zu erkennen. </w:t>
      </w:r>
    </w:p>
    <w:p w14:paraId="53231CDA" w14:textId="77777777" w:rsidR="00FA53D5" w:rsidRPr="0058276D" w:rsidRDefault="00CC0963" w:rsidP="00C6075C">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Das TB begnügt sich damit, den LW-Leserbrief als Produkt einer „dumme[n] und doch moderne[n] Mutter“ von 23 Jahren mit zwei Kindern“ darzustellen. Einzig auf die unangetastete „Handlungs- und Entscheidungsfreiheit katholischer Eltern“, die </w:t>
      </w:r>
      <w:r w:rsidR="002078FE">
        <w:rPr>
          <w:rFonts w:ascii="Times New Roman" w:hAnsi="Times New Roman" w:cs="Times New Roman"/>
          <w:sz w:val="24"/>
          <w:szCs w:val="24"/>
        </w:rPr>
        <w:t xml:space="preserve">ungeachtet </w:t>
      </w:r>
      <w:r w:rsidRPr="0058276D">
        <w:rPr>
          <w:rFonts w:ascii="Times New Roman" w:hAnsi="Times New Roman" w:cs="Times New Roman"/>
          <w:sz w:val="24"/>
          <w:szCs w:val="24"/>
        </w:rPr>
        <w:t>eine</w:t>
      </w:r>
      <w:r w:rsidR="002078FE">
        <w:rPr>
          <w:rFonts w:ascii="Times New Roman" w:hAnsi="Times New Roman" w:cs="Times New Roman"/>
          <w:sz w:val="24"/>
          <w:szCs w:val="24"/>
        </w:rPr>
        <w:t>r</w:t>
      </w:r>
      <w:r w:rsidRPr="0058276D">
        <w:rPr>
          <w:rFonts w:ascii="Times New Roman" w:hAnsi="Times New Roman" w:cs="Times New Roman"/>
          <w:sz w:val="24"/>
          <w:szCs w:val="24"/>
        </w:rPr>
        <w:t xml:space="preserve"> Entkriminalisierung gewährt</w:t>
      </w:r>
      <w:r w:rsidR="002078FE">
        <w:rPr>
          <w:rFonts w:ascii="Times New Roman" w:hAnsi="Times New Roman" w:cs="Times New Roman"/>
          <w:sz w:val="24"/>
          <w:szCs w:val="24"/>
        </w:rPr>
        <w:t xml:space="preserve"> bliebe</w:t>
      </w:r>
      <w:r w:rsidRPr="0058276D">
        <w:rPr>
          <w:rFonts w:ascii="Times New Roman" w:hAnsi="Times New Roman" w:cs="Times New Roman"/>
          <w:sz w:val="24"/>
          <w:szCs w:val="24"/>
        </w:rPr>
        <w:t>, wird hingewiesen. Demgegenüber hätten gewisse „Kreise“ mit ihrem Kampf gegen eine „zeitgemäße Sexualaufklärung [vielen] Frauen großes physisches und psychisches Leid</w:t>
      </w:r>
      <w:r w:rsidR="00A20C37" w:rsidRPr="0058276D">
        <w:rPr>
          <w:rFonts w:ascii="Times New Roman" w:hAnsi="Times New Roman" w:cs="Times New Roman"/>
          <w:sz w:val="24"/>
          <w:szCs w:val="24"/>
        </w:rPr>
        <w:t>“ gebracht</w:t>
      </w:r>
      <w:r w:rsidR="002C72DE">
        <w:rPr>
          <w:rFonts w:ascii="Times New Roman" w:hAnsi="Times New Roman" w:cs="Times New Roman"/>
          <w:sz w:val="24"/>
          <w:szCs w:val="24"/>
        </w:rPr>
        <w:t>.</w:t>
      </w:r>
    </w:p>
    <w:p w14:paraId="0516B888" w14:textId="77777777" w:rsidR="004260A2" w:rsidRPr="002078FE" w:rsidRDefault="002C72DE" w:rsidP="00C6075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4260A2" w:rsidRPr="002078FE">
        <w:rPr>
          <w:rFonts w:ascii="Times New Roman" w:hAnsi="Times New Roman" w:cs="Times New Roman"/>
          <w:sz w:val="24"/>
          <w:szCs w:val="24"/>
        </w:rPr>
        <w:t>21.01.</w:t>
      </w:r>
      <w:r w:rsidR="005F03B6">
        <w:rPr>
          <w:rFonts w:ascii="Times New Roman" w:hAnsi="Times New Roman" w:cs="Times New Roman"/>
          <w:sz w:val="24"/>
          <w:szCs w:val="24"/>
        </w:rPr>
        <w:t>19</w:t>
      </w:r>
      <w:r w:rsidR="004260A2" w:rsidRPr="002078FE">
        <w:rPr>
          <w:rFonts w:ascii="Times New Roman" w:hAnsi="Times New Roman" w:cs="Times New Roman"/>
          <w:sz w:val="24"/>
          <w:szCs w:val="24"/>
        </w:rPr>
        <w:t>75</w:t>
      </w:r>
      <w:r>
        <w:rPr>
          <w:rFonts w:ascii="Times New Roman" w:hAnsi="Times New Roman" w:cs="Times New Roman"/>
          <w:sz w:val="24"/>
          <w:szCs w:val="24"/>
        </w:rPr>
        <w:t>)</w:t>
      </w:r>
      <w:r w:rsidR="004260A2" w:rsidRPr="002078FE">
        <w:rPr>
          <w:rFonts w:ascii="Times New Roman" w:hAnsi="Times New Roman" w:cs="Times New Roman"/>
          <w:sz w:val="24"/>
          <w:szCs w:val="24"/>
        </w:rPr>
        <w:t xml:space="preserve"> </w:t>
      </w:r>
      <w:r w:rsidR="002078FE" w:rsidRPr="002078FE">
        <w:rPr>
          <w:rFonts w:ascii="Times New Roman" w:hAnsi="Times New Roman" w:cs="Times New Roman"/>
          <w:sz w:val="24"/>
          <w:szCs w:val="24"/>
        </w:rPr>
        <w:t xml:space="preserve">Albert Dimmer: </w:t>
      </w:r>
      <w:r w:rsidR="004260A2" w:rsidRPr="002078FE">
        <w:rPr>
          <w:rFonts w:ascii="Times New Roman" w:hAnsi="Times New Roman" w:cs="Times New Roman"/>
          <w:sz w:val="24"/>
          <w:szCs w:val="24"/>
        </w:rPr>
        <w:t>Schwangerschaftsabbruch – kein Thema für verantwortungslose Heuchler: rech</w:t>
      </w:r>
      <w:r w:rsidR="002078FE" w:rsidRPr="002078FE">
        <w:rPr>
          <w:rFonts w:ascii="Times New Roman" w:hAnsi="Times New Roman" w:cs="Times New Roman"/>
          <w:sz w:val="24"/>
          <w:szCs w:val="24"/>
        </w:rPr>
        <w:t>ts</w:t>
      </w:r>
      <w:r w:rsidR="004260A2" w:rsidRPr="002078FE">
        <w:rPr>
          <w:rFonts w:ascii="Times New Roman" w:hAnsi="Times New Roman" w:cs="Times New Roman"/>
          <w:sz w:val="24"/>
          <w:szCs w:val="24"/>
        </w:rPr>
        <w:t>extreme Kräfte</w:t>
      </w:r>
      <w:r w:rsidR="002078FE" w:rsidRPr="002078FE">
        <w:rPr>
          <w:rFonts w:ascii="Times New Roman" w:hAnsi="Times New Roman" w:cs="Times New Roman"/>
          <w:sz w:val="24"/>
          <w:szCs w:val="24"/>
        </w:rPr>
        <w:t xml:space="preserve"> seien am Werk</w:t>
      </w:r>
      <w:r w:rsidR="004260A2" w:rsidRPr="002078FE">
        <w:rPr>
          <w:rFonts w:ascii="Times New Roman" w:hAnsi="Times New Roman" w:cs="Times New Roman"/>
          <w:sz w:val="24"/>
          <w:szCs w:val="24"/>
        </w:rPr>
        <w:t xml:space="preserve">; kinderlose Junggesellen wie Pater van </w:t>
      </w:r>
      <w:proofErr w:type="spellStart"/>
      <w:r w:rsidR="004260A2" w:rsidRPr="002078FE">
        <w:rPr>
          <w:rFonts w:ascii="Times New Roman" w:hAnsi="Times New Roman" w:cs="Times New Roman"/>
          <w:sz w:val="24"/>
          <w:szCs w:val="24"/>
        </w:rPr>
        <w:t>Straaten</w:t>
      </w:r>
      <w:proofErr w:type="spellEnd"/>
      <w:r w:rsidR="00AB72F2">
        <w:rPr>
          <w:rFonts w:ascii="Times New Roman" w:hAnsi="Times New Roman" w:cs="Times New Roman"/>
          <w:sz w:val="24"/>
          <w:szCs w:val="24"/>
        </w:rPr>
        <w:t>,</w:t>
      </w:r>
      <w:r w:rsidR="004260A2" w:rsidRPr="002078FE">
        <w:rPr>
          <w:rFonts w:ascii="Times New Roman" w:hAnsi="Times New Roman" w:cs="Times New Roman"/>
          <w:sz w:val="24"/>
          <w:szCs w:val="24"/>
        </w:rPr>
        <w:t xml:space="preserve"> den ein </w:t>
      </w:r>
      <w:r w:rsidR="00F21566" w:rsidRPr="002078FE">
        <w:rPr>
          <w:rFonts w:ascii="Times New Roman" w:hAnsi="Times New Roman" w:cs="Times New Roman"/>
          <w:sz w:val="24"/>
          <w:szCs w:val="24"/>
        </w:rPr>
        <w:t>führendes</w:t>
      </w:r>
      <w:r w:rsidR="004260A2" w:rsidRPr="002078FE">
        <w:rPr>
          <w:rFonts w:ascii="Times New Roman" w:hAnsi="Times New Roman" w:cs="Times New Roman"/>
          <w:sz w:val="24"/>
          <w:szCs w:val="24"/>
        </w:rPr>
        <w:t xml:space="preserve"> AFP-Mitglied als </w:t>
      </w:r>
      <w:r w:rsidR="00F21566" w:rsidRPr="002078FE">
        <w:rPr>
          <w:rFonts w:ascii="Times New Roman" w:hAnsi="Times New Roman" w:cs="Times New Roman"/>
          <w:sz w:val="24"/>
          <w:szCs w:val="24"/>
        </w:rPr>
        <w:t xml:space="preserve">„Faschisten“ bezeichnet hat, und Abbé </w:t>
      </w:r>
      <w:proofErr w:type="spellStart"/>
      <w:r w:rsidR="00F21566" w:rsidRPr="002078FE">
        <w:rPr>
          <w:rFonts w:ascii="Times New Roman" w:hAnsi="Times New Roman" w:cs="Times New Roman"/>
          <w:sz w:val="24"/>
          <w:szCs w:val="24"/>
        </w:rPr>
        <w:t>Heiderscheid</w:t>
      </w:r>
      <w:proofErr w:type="spellEnd"/>
      <w:r w:rsidR="00F21566" w:rsidRPr="002078FE">
        <w:rPr>
          <w:rFonts w:ascii="Times New Roman" w:hAnsi="Times New Roman" w:cs="Times New Roman"/>
          <w:sz w:val="24"/>
          <w:szCs w:val="24"/>
        </w:rPr>
        <w:t xml:space="preserve">, die so tun, als seien sie vom Thema „Schwangerschaftsabbruch“ direkt betroffen; </w:t>
      </w:r>
      <w:r w:rsidR="002078FE" w:rsidRPr="002078FE">
        <w:rPr>
          <w:rFonts w:ascii="Times New Roman" w:hAnsi="Times New Roman" w:cs="Times New Roman"/>
          <w:sz w:val="24"/>
          <w:szCs w:val="24"/>
        </w:rPr>
        <w:t>[</w:t>
      </w:r>
      <w:r w:rsidR="00F21566" w:rsidRPr="002078FE">
        <w:rPr>
          <w:rFonts w:ascii="Times New Roman" w:hAnsi="Times New Roman" w:cs="Times New Roman"/>
          <w:sz w:val="24"/>
          <w:szCs w:val="24"/>
        </w:rPr>
        <w:t>aufgrund ihrer Kinderlosigkeit wird ihnen Recht auf Teilnahme am Diskurs abgesprochen</w:t>
      </w:r>
      <w:r w:rsidR="002078FE" w:rsidRPr="002078FE">
        <w:rPr>
          <w:rFonts w:ascii="Times New Roman" w:hAnsi="Times New Roman" w:cs="Times New Roman"/>
          <w:sz w:val="24"/>
          <w:szCs w:val="24"/>
        </w:rPr>
        <w:t>]</w:t>
      </w:r>
      <w:r w:rsidR="00F21566" w:rsidRPr="002078FE">
        <w:rPr>
          <w:rFonts w:ascii="Times New Roman" w:hAnsi="Times New Roman" w:cs="Times New Roman"/>
          <w:sz w:val="24"/>
          <w:szCs w:val="24"/>
        </w:rPr>
        <w:t>; ein weiterer Junggeselle und A</w:t>
      </w:r>
      <w:r w:rsidR="00AB72F2">
        <w:rPr>
          <w:rFonts w:ascii="Times New Roman" w:hAnsi="Times New Roman" w:cs="Times New Roman"/>
          <w:sz w:val="24"/>
          <w:szCs w:val="24"/>
        </w:rPr>
        <w:t>L</w:t>
      </w:r>
      <w:r w:rsidR="00F21566" w:rsidRPr="002078FE">
        <w:rPr>
          <w:rFonts w:ascii="Times New Roman" w:hAnsi="Times New Roman" w:cs="Times New Roman"/>
          <w:sz w:val="24"/>
          <w:szCs w:val="24"/>
        </w:rPr>
        <w:t xml:space="preserve">UC-Student, A. </w:t>
      </w:r>
      <w:proofErr w:type="spellStart"/>
      <w:r w:rsidR="00F21566" w:rsidRPr="002078FE">
        <w:rPr>
          <w:rFonts w:ascii="Times New Roman" w:hAnsi="Times New Roman" w:cs="Times New Roman"/>
          <w:sz w:val="24"/>
          <w:szCs w:val="24"/>
        </w:rPr>
        <w:t>Clesse</w:t>
      </w:r>
      <w:proofErr w:type="spellEnd"/>
      <w:r w:rsidR="00F21566" w:rsidRPr="002078FE">
        <w:rPr>
          <w:rFonts w:ascii="Times New Roman" w:hAnsi="Times New Roman" w:cs="Times New Roman"/>
          <w:sz w:val="24"/>
          <w:szCs w:val="24"/>
        </w:rPr>
        <w:t xml:space="preserve">, </w:t>
      </w:r>
      <w:r>
        <w:rPr>
          <w:rFonts w:ascii="Times New Roman" w:hAnsi="Times New Roman" w:cs="Times New Roman"/>
          <w:sz w:val="24"/>
          <w:szCs w:val="24"/>
        </w:rPr>
        <w:t xml:space="preserve">habe </w:t>
      </w:r>
      <w:r w:rsidR="00F21566" w:rsidRPr="002078FE">
        <w:rPr>
          <w:rFonts w:ascii="Times New Roman" w:hAnsi="Times New Roman" w:cs="Times New Roman"/>
          <w:sz w:val="24"/>
          <w:szCs w:val="24"/>
        </w:rPr>
        <w:t>bewies</w:t>
      </w:r>
      <w:r>
        <w:rPr>
          <w:rFonts w:ascii="Times New Roman" w:hAnsi="Times New Roman" w:cs="Times New Roman"/>
          <w:sz w:val="24"/>
          <w:szCs w:val="24"/>
        </w:rPr>
        <w:t>en</w:t>
      </w:r>
      <w:r w:rsidR="00F21566" w:rsidRPr="002078FE">
        <w:rPr>
          <w:rFonts w:ascii="Times New Roman" w:hAnsi="Times New Roman" w:cs="Times New Roman"/>
          <w:sz w:val="24"/>
          <w:szCs w:val="24"/>
        </w:rPr>
        <w:t xml:space="preserve">, dass </w:t>
      </w:r>
      <w:r>
        <w:rPr>
          <w:rFonts w:ascii="Times New Roman" w:hAnsi="Times New Roman" w:cs="Times New Roman"/>
          <w:sz w:val="24"/>
          <w:szCs w:val="24"/>
        </w:rPr>
        <w:t xml:space="preserve">die </w:t>
      </w:r>
      <w:r w:rsidR="00F21566" w:rsidRPr="002078FE">
        <w:rPr>
          <w:rFonts w:ascii="Times New Roman" w:hAnsi="Times New Roman" w:cs="Times New Roman"/>
          <w:sz w:val="24"/>
          <w:szCs w:val="24"/>
        </w:rPr>
        <w:t xml:space="preserve">„ganze Misere im Zusammenhang mit dem Schwangerschaftsabbruch auf die Konten von Mutter Kirche und Tante CSV zu buchen ist“. Papst Paul </w:t>
      </w:r>
      <w:r>
        <w:rPr>
          <w:rFonts w:ascii="Times New Roman" w:hAnsi="Times New Roman" w:cs="Times New Roman"/>
          <w:sz w:val="24"/>
          <w:szCs w:val="24"/>
        </w:rPr>
        <w:t>VI.</w:t>
      </w:r>
      <w:r w:rsidR="00F21566" w:rsidRPr="002078FE">
        <w:rPr>
          <w:rFonts w:ascii="Times New Roman" w:hAnsi="Times New Roman" w:cs="Times New Roman"/>
          <w:sz w:val="24"/>
          <w:szCs w:val="24"/>
        </w:rPr>
        <w:t xml:space="preserve"> sei wegen der </w:t>
      </w:r>
      <w:proofErr w:type="spellStart"/>
      <w:r w:rsidR="00F21566" w:rsidRPr="002078FE">
        <w:rPr>
          <w:rFonts w:ascii="Times New Roman" w:hAnsi="Times New Roman" w:cs="Times New Roman"/>
          <w:sz w:val="24"/>
          <w:szCs w:val="24"/>
        </w:rPr>
        <w:t>Humanae</w:t>
      </w:r>
      <w:proofErr w:type="spellEnd"/>
      <w:r w:rsidR="00F21566" w:rsidRPr="002078FE">
        <w:rPr>
          <w:rFonts w:ascii="Times New Roman" w:hAnsi="Times New Roman" w:cs="Times New Roman"/>
          <w:sz w:val="24"/>
          <w:szCs w:val="24"/>
        </w:rPr>
        <w:t xml:space="preserve">-Vitae-Vorgaben </w:t>
      </w:r>
      <w:r w:rsidR="00AB72F2">
        <w:rPr>
          <w:rFonts w:ascii="Times New Roman" w:hAnsi="Times New Roman" w:cs="Times New Roman"/>
          <w:sz w:val="24"/>
          <w:szCs w:val="24"/>
        </w:rPr>
        <w:t xml:space="preserve">ebenfalls </w:t>
      </w:r>
      <w:r w:rsidR="00F21566" w:rsidRPr="002078FE">
        <w:rPr>
          <w:rFonts w:ascii="Times New Roman" w:hAnsi="Times New Roman" w:cs="Times New Roman"/>
          <w:sz w:val="24"/>
          <w:szCs w:val="24"/>
        </w:rPr>
        <w:t>schuld am S</w:t>
      </w:r>
      <w:r w:rsidR="00AB72F2">
        <w:rPr>
          <w:rFonts w:ascii="Times New Roman" w:hAnsi="Times New Roman" w:cs="Times New Roman"/>
          <w:sz w:val="24"/>
          <w:szCs w:val="24"/>
        </w:rPr>
        <w:t>chw</w:t>
      </w:r>
      <w:r w:rsidR="00F21566" w:rsidRPr="002078FE">
        <w:rPr>
          <w:rFonts w:ascii="Times New Roman" w:hAnsi="Times New Roman" w:cs="Times New Roman"/>
          <w:sz w:val="24"/>
          <w:szCs w:val="24"/>
        </w:rPr>
        <w:t>angerschaftsabbruch, weil er Verhütungsmittel verbiete, die ihrerseits die Abtreibung verhindern könnten; ihm gebühre ebenfalls die Herodes- und Kindsmörder-Etikette</w:t>
      </w:r>
      <w:r>
        <w:rPr>
          <w:rFonts w:ascii="Times New Roman" w:hAnsi="Times New Roman" w:cs="Times New Roman"/>
          <w:sz w:val="24"/>
          <w:szCs w:val="24"/>
        </w:rPr>
        <w:t>. Die</w:t>
      </w:r>
      <w:r w:rsidR="00F21566" w:rsidRPr="002078FE">
        <w:rPr>
          <w:rFonts w:ascii="Times New Roman" w:hAnsi="Times New Roman" w:cs="Times New Roman"/>
          <w:sz w:val="24"/>
          <w:szCs w:val="24"/>
        </w:rPr>
        <w:t xml:space="preserve"> Reg</w:t>
      </w:r>
      <w:r>
        <w:rPr>
          <w:rFonts w:ascii="Times New Roman" w:hAnsi="Times New Roman" w:cs="Times New Roman"/>
          <w:sz w:val="24"/>
          <w:szCs w:val="24"/>
        </w:rPr>
        <w:t>ierung</w:t>
      </w:r>
      <w:r w:rsidR="00F21566" w:rsidRPr="002078FE">
        <w:rPr>
          <w:rFonts w:ascii="Times New Roman" w:hAnsi="Times New Roman" w:cs="Times New Roman"/>
          <w:sz w:val="24"/>
          <w:szCs w:val="24"/>
        </w:rPr>
        <w:t xml:space="preserve"> brauche keine Lektionen von frommen Heuchlern und opportunistischen Oppositionspolitikern, denn </w:t>
      </w:r>
      <w:r>
        <w:rPr>
          <w:rFonts w:ascii="Times New Roman" w:hAnsi="Times New Roman" w:cs="Times New Roman"/>
          <w:sz w:val="24"/>
          <w:szCs w:val="24"/>
        </w:rPr>
        <w:t xml:space="preserve">die </w:t>
      </w:r>
      <w:r w:rsidR="00F21566" w:rsidRPr="002078FE">
        <w:rPr>
          <w:rFonts w:ascii="Times New Roman" w:hAnsi="Times New Roman" w:cs="Times New Roman"/>
          <w:sz w:val="24"/>
          <w:szCs w:val="24"/>
        </w:rPr>
        <w:t xml:space="preserve">CSV und </w:t>
      </w:r>
      <w:r>
        <w:rPr>
          <w:rFonts w:ascii="Times New Roman" w:hAnsi="Times New Roman" w:cs="Times New Roman"/>
          <w:sz w:val="24"/>
          <w:szCs w:val="24"/>
        </w:rPr>
        <w:t xml:space="preserve">die </w:t>
      </w:r>
      <w:r w:rsidR="00F21566" w:rsidRPr="002078FE">
        <w:rPr>
          <w:rFonts w:ascii="Times New Roman" w:hAnsi="Times New Roman" w:cs="Times New Roman"/>
          <w:sz w:val="24"/>
          <w:szCs w:val="24"/>
        </w:rPr>
        <w:t>Kirche hätten sich Jahrzehnte lang der Einführung einer modernen Sexualerziehung an Schulen verweigert</w:t>
      </w:r>
      <w:r>
        <w:rPr>
          <w:rFonts w:ascii="Times New Roman" w:hAnsi="Times New Roman" w:cs="Times New Roman"/>
          <w:sz w:val="24"/>
          <w:szCs w:val="24"/>
        </w:rPr>
        <w:t>.</w:t>
      </w:r>
    </w:p>
    <w:p w14:paraId="53B1EB02" w14:textId="6761DADF" w:rsidR="00F21566" w:rsidRPr="002078FE" w:rsidRDefault="00F21566" w:rsidP="00C6075C">
      <w:pPr>
        <w:spacing w:line="360" w:lineRule="auto"/>
        <w:jc w:val="both"/>
        <w:rPr>
          <w:rFonts w:ascii="Times New Roman" w:hAnsi="Times New Roman" w:cs="Times New Roman"/>
          <w:sz w:val="24"/>
          <w:szCs w:val="24"/>
        </w:rPr>
      </w:pPr>
      <w:r w:rsidRPr="002078FE">
        <w:rPr>
          <w:rFonts w:ascii="Times New Roman" w:hAnsi="Times New Roman" w:cs="Times New Roman"/>
          <w:sz w:val="24"/>
          <w:szCs w:val="24"/>
        </w:rPr>
        <w:t>1</w:t>
      </w:r>
      <w:r w:rsidR="005F03B6">
        <w:rPr>
          <w:rFonts w:ascii="Times New Roman" w:hAnsi="Times New Roman" w:cs="Times New Roman"/>
          <w:sz w:val="24"/>
          <w:szCs w:val="24"/>
        </w:rPr>
        <w:t>7</w:t>
      </w:r>
      <w:r w:rsidRPr="002078FE">
        <w:rPr>
          <w:rFonts w:ascii="Times New Roman" w:hAnsi="Times New Roman" w:cs="Times New Roman"/>
          <w:sz w:val="24"/>
          <w:szCs w:val="24"/>
        </w:rPr>
        <w:t>:24: Feb</w:t>
      </w:r>
      <w:r w:rsidR="005F03B6">
        <w:rPr>
          <w:rFonts w:ascii="Times New Roman" w:hAnsi="Times New Roman" w:cs="Times New Roman"/>
          <w:sz w:val="24"/>
          <w:szCs w:val="24"/>
        </w:rPr>
        <w:t>ruar</w:t>
      </w:r>
      <w:r w:rsidRPr="002078FE">
        <w:rPr>
          <w:rFonts w:ascii="Times New Roman" w:hAnsi="Times New Roman" w:cs="Times New Roman"/>
          <w:sz w:val="24"/>
          <w:szCs w:val="24"/>
        </w:rPr>
        <w:t xml:space="preserve"> </w:t>
      </w:r>
      <w:r w:rsidR="005F03B6">
        <w:rPr>
          <w:rFonts w:ascii="Times New Roman" w:hAnsi="Times New Roman" w:cs="Times New Roman"/>
          <w:sz w:val="24"/>
          <w:szCs w:val="24"/>
        </w:rPr>
        <w:t>19</w:t>
      </w:r>
      <w:r w:rsidRPr="002078FE">
        <w:rPr>
          <w:rFonts w:ascii="Times New Roman" w:hAnsi="Times New Roman" w:cs="Times New Roman"/>
          <w:sz w:val="24"/>
          <w:szCs w:val="24"/>
        </w:rPr>
        <w:t xml:space="preserve">75: </w:t>
      </w:r>
      <w:r w:rsidR="00E05CAC" w:rsidRPr="002078FE">
        <w:rPr>
          <w:rFonts w:ascii="Times New Roman" w:hAnsi="Times New Roman" w:cs="Times New Roman"/>
          <w:sz w:val="24"/>
          <w:szCs w:val="24"/>
        </w:rPr>
        <w:t xml:space="preserve">Henry </w:t>
      </w:r>
      <w:proofErr w:type="spellStart"/>
      <w:r w:rsidR="00E05CAC" w:rsidRPr="002078FE">
        <w:rPr>
          <w:rFonts w:ascii="Times New Roman" w:hAnsi="Times New Roman" w:cs="Times New Roman"/>
          <w:sz w:val="24"/>
          <w:szCs w:val="24"/>
        </w:rPr>
        <w:t>Gehlhausen</w:t>
      </w:r>
      <w:proofErr w:type="spellEnd"/>
      <w:r w:rsidR="00E05CAC" w:rsidRPr="002078FE">
        <w:rPr>
          <w:rFonts w:ascii="Times New Roman" w:hAnsi="Times New Roman" w:cs="Times New Roman"/>
          <w:sz w:val="24"/>
          <w:szCs w:val="24"/>
        </w:rPr>
        <w:t xml:space="preserve">: </w:t>
      </w:r>
      <w:r w:rsidR="00FA79F3">
        <w:rPr>
          <w:rFonts w:ascii="Times New Roman" w:hAnsi="Times New Roman" w:cs="Times New Roman"/>
          <w:sz w:val="24"/>
          <w:szCs w:val="24"/>
        </w:rPr>
        <w:t>„</w:t>
      </w:r>
      <w:r w:rsidRPr="002078FE">
        <w:rPr>
          <w:rFonts w:ascii="Times New Roman" w:hAnsi="Times New Roman" w:cs="Times New Roman"/>
          <w:sz w:val="24"/>
          <w:szCs w:val="24"/>
        </w:rPr>
        <w:t>Zur Erklärung des Bischofs von Luxemburg zur Abtreibungsfrage</w:t>
      </w:r>
      <w:r w:rsidR="00FA79F3">
        <w:rPr>
          <w:rFonts w:ascii="Times New Roman" w:hAnsi="Times New Roman" w:cs="Times New Roman"/>
          <w:sz w:val="24"/>
          <w:szCs w:val="24"/>
        </w:rPr>
        <w:t>“</w:t>
      </w:r>
      <w:r w:rsidR="00E05CAC" w:rsidRPr="002078FE">
        <w:rPr>
          <w:rFonts w:ascii="Times New Roman" w:hAnsi="Times New Roman" w:cs="Times New Roman"/>
          <w:sz w:val="24"/>
          <w:szCs w:val="24"/>
        </w:rPr>
        <w:t xml:space="preserve">: </w:t>
      </w:r>
      <w:r w:rsidR="002C72DE">
        <w:rPr>
          <w:rFonts w:ascii="Times New Roman" w:hAnsi="Times New Roman" w:cs="Times New Roman"/>
          <w:sz w:val="24"/>
          <w:szCs w:val="24"/>
        </w:rPr>
        <w:t xml:space="preserve">Das </w:t>
      </w:r>
      <w:r w:rsidR="00E05CAC" w:rsidRPr="002078FE">
        <w:rPr>
          <w:rFonts w:ascii="Times New Roman" w:hAnsi="Times New Roman" w:cs="Times New Roman"/>
          <w:sz w:val="24"/>
          <w:szCs w:val="24"/>
        </w:rPr>
        <w:t xml:space="preserve">TB pflichtet </w:t>
      </w:r>
      <w:r w:rsidR="002C72DE">
        <w:rPr>
          <w:rFonts w:ascii="Times New Roman" w:hAnsi="Times New Roman" w:cs="Times New Roman"/>
          <w:sz w:val="24"/>
          <w:szCs w:val="24"/>
        </w:rPr>
        <w:t xml:space="preserve">dem </w:t>
      </w:r>
      <w:r w:rsidR="00E05CAC" w:rsidRPr="002078FE">
        <w:rPr>
          <w:rFonts w:ascii="Times New Roman" w:hAnsi="Times New Roman" w:cs="Times New Roman"/>
          <w:sz w:val="24"/>
          <w:szCs w:val="24"/>
        </w:rPr>
        <w:t>Bischof in einigen Punkten bei</w:t>
      </w:r>
      <w:r w:rsidR="002C72DE">
        <w:rPr>
          <w:rFonts w:ascii="Times New Roman" w:hAnsi="Times New Roman" w:cs="Times New Roman"/>
          <w:sz w:val="24"/>
          <w:szCs w:val="24"/>
        </w:rPr>
        <w:t>. N</w:t>
      </w:r>
      <w:r w:rsidR="00E05CAC" w:rsidRPr="002078FE">
        <w:rPr>
          <w:rFonts w:ascii="Times New Roman" w:hAnsi="Times New Roman" w:cs="Times New Roman"/>
          <w:sz w:val="24"/>
          <w:szCs w:val="24"/>
        </w:rPr>
        <w:t>iemand ha</w:t>
      </w:r>
      <w:r w:rsidR="005F03B6">
        <w:rPr>
          <w:rFonts w:ascii="Times New Roman" w:hAnsi="Times New Roman" w:cs="Times New Roman"/>
          <w:sz w:val="24"/>
          <w:szCs w:val="24"/>
        </w:rPr>
        <w:t>be das</w:t>
      </w:r>
      <w:r w:rsidR="00E05CAC" w:rsidRPr="002078FE">
        <w:rPr>
          <w:rFonts w:ascii="Times New Roman" w:hAnsi="Times New Roman" w:cs="Times New Roman"/>
          <w:sz w:val="24"/>
          <w:szCs w:val="24"/>
        </w:rPr>
        <w:t xml:space="preserve"> Recht, über anderes Leben zu verfügen; jeder Mensch habe </w:t>
      </w:r>
      <w:r w:rsidR="002C72DE">
        <w:rPr>
          <w:rFonts w:ascii="Times New Roman" w:hAnsi="Times New Roman" w:cs="Times New Roman"/>
          <w:sz w:val="24"/>
          <w:szCs w:val="24"/>
        </w:rPr>
        <w:t xml:space="preserve">eine </w:t>
      </w:r>
      <w:r w:rsidR="00E05CAC" w:rsidRPr="002078FE">
        <w:rPr>
          <w:rFonts w:ascii="Times New Roman" w:hAnsi="Times New Roman" w:cs="Times New Roman"/>
          <w:sz w:val="24"/>
          <w:szCs w:val="24"/>
        </w:rPr>
        <w:t>einmalige Bestimmung</w:t>
      </w:r>
      <w:r w:rsidR="002C72DE">
        <w:rPr>
          <w:rFonts w:ascii="Times New Roman" w:hAnsi="Times New Roman" w:cs="Times New Roman"/>
          <w:sz w:val="24"/>
          <w:szCs w:val="24"/>
        </w:rPr>
        <w:t>. Der</w:t>
      </w:r>
      <w:r w:rsidR="00E05CAC" w:rsidRPr="002078FE">
        <w:rPr>
          <w:rFonts w:ascii="Times New Roman" w:hAnsi="Times New Roman" w:cs="Times New Roman"/>
          <w:sz w:val="24"/>
          <w:szCs w:val="24"/>
        </w:rPr>
        <w:t xml:space="preserve"> Staat sei zum Schutz des Lebens verpflichtet</w:t>
      </w:r>
      <w:r w:rsidR="002C72DE">
        <w:rPr>
          <w:rFonts w:ascii="Times New Roman" w:hAnsi="Times New Roman" w:cs="Times New Roman"/>
          <w:sz w:val="24"/>
          <w:szCs w:val="24"/>
        </w:rPr>
        <w:t>. Die</w:t>
      </w:r>
      <w:r w:rsidR="00E05CAC" w:rsidRPr="002078FE">
        <w:rPr>
          <w:rFonts w:ascii="Times New Roman" w:hAnsi="Times New Roman" w:cs="Times New Roman"/>
          <w:sz w:val="24"/>
          <w:szCs w:val="24"/>
        </w:rPr>
        <w:t xml:space="preserve"> Unterschiede</w:t>
      </w:r>
      <w:r w:rsidR="002C72DE">
        <w:rPr>
          <w:rFonts w:ascii="Times New Roman" w:hAnsi="Times New Roman" w:cs="Times New Roman"/>
          <w:sz w:val="24"/>
          <w:szCs w:val="24"/>
        </w:rPr>
        <w:t xml:space="preserve"> betreffen die sich daraus ergebenden </w:t>
      </w:r>
      <w:r w:rsidR="00E05CAC" w:rsidRPr="002078FE">
        <w:rPr>
          <w:rFonts w:ascii="Times New Roman" w:hAnsi="Times New Roman" w:cs="Times New Roman"/>
          <w:sz w:val="24"/>
          <w:szCs w:val="24"/>
        </w:rPr>
        <w:t>Schlussfolgerungen</w:t>
      </w:r>
      <w:r w:rsidR="002C72DE">
        <w:rPr>
          <w:rFonts w:ascii="Times New Roman" w:hAnsi="Times New Roman" w:cs="Times New Roman"/>
          <w:sz w:val="24"/>
          <w:szCs w:val="24"/>
        </w:rPr>
        <w:t>. Die</w:t>
      </w:r>
      <w:r w:rsidR="00E05CAC" w:rsidRPr="002078FE">
        <w:rPr>
          <w:rFonts w:ascii="Times New Roman" w:hAnsi="Times New Roman" w:cs="Times New Roman"/>
          <w:sz w:val="24"/>
          <w:szCs w:val="24"/>
        </w:rPr>
        <w:t xml:space="preserve"> Ki</w:t>
      </w:r>
      <w:r w:rsidR="005F03B6">
        <w:rPr>
          <w:rFonts w:ascii="Times New Roman" w:hAnsi="Times New Roman" w:cs="Times New Roman"/>
          <w:sz w:val="24"/>
          <w:szCs w:val="24"/>
        </w:rPr>
        <w:t>rc</w:t>
      </w:r>
      <w:r w:rsidR="00E05CAC" w:rsidRPr="002078FE">
        <w:rPr>
          <w:rFonts w:ascii="Times New Roman" w:hAnsi="Times New Roman" w:cs="Times New Roman"/>
          <w:sz w:val="24"/>
          <w:szCs w:val="24"/>
        </w:rPr>
        <w:t xml:space="preserve">he müsste sich gegen jeden Krieg auflehnen, wenn </w:t>
      </w:r>
      <w:r w:rsidR="002C72DE">
        <w:rPr>
          <w:rFonts w:ascii="Times New Roman" w:hAnsi="Times New Roman" w:cs="Times New Roman"/>
          <w:sz w:val="24"/>
          <w:szCs w:val="24"/>
        </w:rPr>
        <w:t xml:space="preserve">der </w:t>
      </w:r>
      <w:r w:rsidR="00E05CAC" w:rsidRPr="002078FE">
        <w:rPr>
          <w:rFonts w:ascii="Times New Roman" w:hAnsi="Times New Roman" w:cs="Times New Roman"/>
          <w:sz w:val="24"/>
          <w:szCs w:val="24"/>
        </w:rPr>
        <w:t xml:space="preserve">Lebenserhalt </w:t>
      </w:r>
      <w:r w:rsidR="002C72DE">
        <w:rPr>
          <w:rFonts w:ascii="Times New Roman" w:hAnsi="Times New Roman" w:cs="Times New Roman"/>
          <w:sz w:val="24"/>
          <w:szCs w:val="24"/>
        </w:rPr>
        <w:t xml:space="preserve">ein </w:t>
      </w:r>
      <w:r w:rsidR="00E05CAC" w:rsidRPr="002078FE">
        <w:rPr>
          <w:rFonts w:ascii="Times New Roman" w:hAnsi="Times New Roman" w:cs="Times New Roman"/>
          <w:sz w:val="24"/>
          <w:szCs w:val="24"/>
        </w:rPr>
        <w:t xml:space="preserve">absolutes Prinzip </w:t>
      </w:r>
      <w:r w:rsidR="002C72DE">
        <w:rPr>
          <w:rFonts w:ascii="Times New Roman" w:hAnsi="Times New Roman" w:cs="Times New Roman"/>
          <w:sz w:val="24"/>
          <w:szCs w:val="24"/>
        </w:rPr>
        <w:t>darstelle</w:t>
      </w:r>
      <w:r w:rsidR="00E05CAC" w:rsidRPr="002078FE">
        <w:rPr>
          <w:rFonts w:ascii="Times New Roman" w:hAnsi="Times New Roman" w:cs="Times New Roman"/>
          <w:sz w:val="24"/>
          <w:szCs w:val="24"/>
        </w:rPr>
        <w:t xml:space="preserve">; </w:t>
      </w:r>
      <w:r w:rsidR="002C72DE">
        <w:rPr>
          <w:rFonts w:ascii="Times New Roman" w:hAnsi="Times New Roman" w:cs="Times New Roman"/>
          <w:sz w:val="24"/>
          <w:szCs w:val="24"/>
        </w:rPr>
        <w:t xml:space="preserve">sie </w:t>
      </w:r>
      <w:r w:rsidR="00E05CAC" w:rsidRPr="002078FE">
        <w:rPr>
          <w:rFonts w:ascii="Times New Roman" w:hAnsi="Times New Roman" w:cs="Times New Roman"/>
          <w:sz w:val="24"/>
          <w:szCs w:val="24"/>
        </w:rPr>
        <w:t>müsste gegen gefährliche Sportarten und gegen Todesstrafe sein</w:t>
      </w:r>
      <w:r w:rsidR="00643266">
        <w:rPr>
          <w:rFonts w:ascii="Times New Roman" w:hAnsi="Times New Roman" w:cs="Times New Roman"/>
          <w:sz w:val="24"/>
          <w:szCs w:val="24"/>
        </w:rPr>
        <w:t xml:space="preserve"> und ebenso</w:t>
      </w:r>
      <w:r w:rsidR="00E05CAC" w:rsidRPr="002078FE">
        <w:rPr>
          <w:rFonts w:ascii="Times New Roman" w:hAnsi="Times New Roman" w:cs="Times New Roman"/>
          <w:sz w:val="24"/>
          <w:szCs w:val="24"/>
        </w:rPr>
        <w:t xml:space="preserve"> gegen große Bauten wie Staudämme, die viele Opfer fänden</w:t>
      </w:r>
      <w:r w:rsidR="00643266">
        <w:rPr>
          <w:rFonts w:ascii="Times New Roman" w:hAnsi="Times New Roman" w:cs="Times New Roman"/>
          <w:sz w:val="24"/>
          <w:szCs w:val="24"/>
        </w:rPr>
        <w:t>.</w:t>
      </w:r>
      <w:r w:rsidR="00E05CAC" w:rsidRPr="002078FE">
        <w:rPr>
          <w:rFonts w:ascii="Times New Roman" w:hAnsi="Times New Roman" w:cs="Times New Roman"/>
          <w:sz w:val="24"/>
          <w:szCs w:val="24"/>
        </w:rPr>
        <w:t xml:space="preserve"> </w:t>
      </w:r>
      <w:proofErr w:type="spellStart"/>
      <w:r w:rsidR="00643266" w:rsidRPr="007D5F29">
        <w:rPr>
          <w:rFonts w:ascii="Times New Roman" w:hAnsi="Times New Roman" w:cs="Times New Roman"/>
          <w:sz w:val="24"/>
          <w:szCs w:val="24"/>
          <w:lang w:val="de-LU"/>
        </w:rPr>
        <w:t>Gehlhausen</w:t>
      </w:r>
      <w:proofErr w:type="spellEnd"/>
      <w:r w:rsidR="00643266" w:rsidRPr="007D5F29">
        <w:rPr>
          <w:rFonts w:ascii="Times New Roman" w:hAnsi="Times New Roman" w:cs="Times New Roman"/>
          <w:sz w:val="24"/>
          <w:szCs w:val="24"/>
          <w:lang w:val="de-LU"/>
        </w:rPr>
        <w:t xml:space="preserve"> w</w:t>
      </w:r>
      <w:r w:rsidR="00591840" w:rsidRPr="007D5F29">
        <w:rPr>
          <w:rFonts w:ascii="Times New Roman" w:hAnsi="Times New Roman" w:cs="Times New Roman"/>
          <w:sz w:val="24"/>
          <w:szCs w:val="24"/>
          <w:lang w:val="de-LU"/>
        </w:rPr>
        <w:t xml:space="preserve">ehrt sich gegen </w:t>
      </w:r>
      <w:r w:rsidR="00643266" w:rsidRPr="007D5F29">
        <w:rPr>
          <w:rFonts w:ascii="Times New Roman" w:hAnsi="Times New Roman" w:cs="Times New Roman"/>
          <w:sz w:val="24"/>
          <w:szCs w:val="24"/>
          <w:lang w:val="de-LU"/>
        </w:rPr>
        <w:t xml:space="preserve">die </w:t>
      </w:r>
      <w:r w:rsidR="00591840" w:rsidRPr="007D5F29">
        <w:rPr>
          <w:rFonts w:ascii="Times New Roman" w:hAnsi="Times New Roman" w:cs="Times New Roman"/>
          <w:sz w:val="24"/>
          <w:szCs w:val="24"/>
          <w:lang w:val="de-LU"/>
        </w:rPr>
        <w:t>Verbrechervokabel</w:t>
      </w:r>
      <w:r w:rsidR="00643266" w:rsidRPr="007D5F29">
        <w:rPr>
          <w:rFonts w:ascii="Times New Roman" w:hAnsi="Times New Roman" w:cs="Times New Roman"/>
          <w:sz w:val="24"/>
          <w:szCs w:val="24"/>
          <w:lang w:val="de-LU"/>
        </w:rPr>
        <w:t>.</w:t>
      </w:r>
      <w:r w:rsidR="00591840" w:rsidRPr="007D5F29">
        <w:rPr>
          <w:rFonts w:ascii="Times New Roman" w:hAnsi="Times New Roman" w:cs="Times New Roman"/>
          <w:sz w:val="24"/>
          <w:szCs w:val="24"/>
          <w:lang w:val="de-LU"/>
        </w:rPr>
        <w:t xml:space="preserve"> Biologie </w:t>
      </w:r>
      <w:r w:rsidR="00643266" w:rsidRPr="007D5F29">
        <w:rPr>
          <w:rFonts w:ascii="Times New Roman" w:hAnsi="Times New Roman" w:cs="Times New Roman"/>
          <w:sz w:val="24"/>
          <w:szCs w:val="24"/>
          <w:lang w:val="de-LU"/>
        </w:rPr>
        <w:t>sei schließlich</w:t>
      </w:r>
      <w:r w:rsidR="00591840" w:rsidRPr="007D5F29">
        <w:rPr>
          <w:rFonts w:ascii="Times New Roman" w:hAnsi="Times New Roman" w:cs="Times New Roman"/>
          <w:sz w:val="24"/>
          <w:szCs w:val="24"/>
          <w:lang w:val="de-LU"/>
        </w:rPr>
        <w:t xml:space="preserve"> ein schwieriges Fach</w:t>
      </w:r>
      <w:r w:rsidR="00643266" w:rsidRPr="007D5F29">
        <w:rPr>
          <w:rFonts w:ascii="Times New Roman" w:hAnsi="Times New Roman" w:cs="Times New Roman"/>
          <w:sz w:val="24"/>
          <w:szCs w:val="24"/>
          <w:lang w:val="de-LU"/>
        </w:rPr>
        <w:t>.</w:t>
      </w:r>
      <w:r w:rsidR="00591840" w:rsidRPr="007D5F29">
        <w:rPr>
          <w:rFonts w:ascii="Times New Roman" w:hAnsi="Times New Roman" w:cs="Times New Roman"/>
          <w:sz w:val="24"/>
          <w:szCs w:val="24"/>
          <w:lang w:val="de-LU"/>
        </w:rPr>
        <w:t xml:space="preserve"> </w:t>
      </w:r>
      <w:proofErr w:type="spellStart"/>
      <w:r w:rsidR="00591840" w:rsidRPr="00643266">
        <w:rPr>
          <w:rFonts w:ascii="Times New Roman" w:hAnsi="Times New Roman" w:cs="Times New Roman"/>
          <w:sz w:val="24"/>
          <w:szCs w:val="24"/>
          <w:lang w:val="fr-FR"/>
        </w:rPr>
        <w:t>Zitat</w:t>
      </w:r>
      <w:proofErr w:type="spellEnd"/>
      <w:r w:rsidR="00591840" w:rsidRPr="00643266">
        <w:rPr>
          <w:rFonts w:ascii="Times New Roman" w:hAnsi="Times New Roman" w:cs="Times New Roman"/>
          <w:sz w:val="24"/>
          <w:szCs w:val="24"/>
          <w:lang w:val="fr-FR"/>
        </w:rPr>
        <w:t xml:space="preserve"> </w:t>
      </w:r>
      <w:r w:rsidR="00643266">
        <w:rPr>
          <w:rFonts w:ascii="Times New Roman" w:hAnsi="Times New Roman" w:cs="Times New Roman"/>
          <w:sz w:val="24"/>
          <w:szCs w:val="24"/>
          <w:lang w:val="fr-FR"/>
        </w:rPr>
        <w:t xml:space="preserve">von </w:t>
      </w:r>
      <w:r w:rsidR="00591840" w:rsidRPr="00643266">
        <w:rPr>
          <w:rFonts w:ascii="Times New Roman" w:hAnsi="Times New Roman" w:cs="Times New Roman"/>
          <w:sz w:val="24"/>
          <w:szCs w:val="24"/>
          <w:lang w:val="fr-FR"/>
        </w:rPr>
        <w:t xml:space="preserve">Claude </w:t>
      </w:r>
      <w:proofErr w:type="spellStart"/>
      <w:r w:rsidR="00591840" w:rsidRPr="00643266">
        <w:rPr>
          <w:rFonts w:ascii="Times New Roman" w:hAnsi="Times New Roman" w:cs="Times New Roman"/>
          <w:sz w:val="24"/>
          <w:szCs w:val="24"/>
          <w:lang w:val="fr-FR"/>
        </w:rPr>
        <w:t>Labram</w:t>
      </w:r>
      <w:proofErr w:type="spellEnd"/>
      <w:r w:rsidR="00591840" w:rsidRPr="00643266">
        <w:rPr>
          <w:rFonts w:ascii="Times New Roman" w:hAnsi="Times New Roman" w:cs="Times New Roman"/>
          <w:sz w:val="24"/>
          <w:szCs w:val="24"/>
          <w:lang w:val="fr-FR"/>
        </w:rPr>
        <w:t xml:space="preserve"> </w:t>
      </w:r>
      <w:proofErr w:type="spellStart"/>
      <w:r w:rsidR="00643266">
        <w:rPr>
          <w:rFonts w:ascii="Times New Roman" w:hAnsi="Times New Roman" w:cs="Times New Roman"/>
          <w:sz w:val="24"/>
          <w:szCs w:val="24"/>
          <w:lang w:val="fr-FR"/>
        </w:rPr>
        <w:t>aus</w:t>
      </w:r>
      <w:proofErr w:type="spellEnd"/>
      <w:r w:rsidR="00643266">
        <w:rPr>
          <w:rFonts w:ascii="Times New Roman" w:hAnsi="Times New Roman" w:cs="Times New Roman"/>
          <w:sz w:val="24"/>
          <w:szCs w:val="24"/>
          <w:lang w:val="fr-FR"/>
        </w:rPr>
        <w:t xml:space="preserve"> </w:t>
      </w:r>
      <w:r w:rsidR="00591840" w:rsidRPr="00643266">
        <w:rPr>
          <w:rFonts w:ascii="Times New Roman" w:hAnsi="Times New Roman" w:cs="Times New Roman"/>
          <w:sz w:val="24"/>
          <w:szCs w:val="24"/>
          <w:lang w:val="fr-FR"/>
        </w:rPr>
        <w:t>„</w:t>
      </w:r>
      <w:r w:rsidR="00643266">
        <w:rPr>
          <w:rFonts w:ascii="Times New Roman" w:hAnsi="Times New Roman" w:cs="Times New Roman"/>
          <w:sz w:val="24"/>
          <w:szCs w:val="24"/>
          <w:lang w:val="fr-FR"/>
        </w:rPr>
        <w:t xml:space="preserve">Le </w:t>
      </w:r>
      <w:r w:rsidR="00591840" w:rsidRPr="00643266">
        <w:rPr>
          <w:rFonts w:ascii="Times New Roman" w:hAnsi="Times New Roman" w:cs="Times New Roman"/>
          <w:sz w:val="24"/>
          <w:szCs w:val="24"/>
          <w:lang w:val="fr-FR"/>
        </w:rPr>
        <w:t xml:space="preserve">Monde“: „Il convient ici de dépasser la question insoluble de la détermination du moment de l’apparition d’un nouvel être humain, sur laquelle les avis scientifiques divergent et les avis théologiques ne sont pas unanimes.“ </w:t>
      </w:r>
      <w:r w:rsidR="00591840" w:rsidRPr="002078FE">
        <w:rPr>
          <w:rFonts w:ascii="Times New Roman" w:hAnsi="Times New Roman" w:cs="Times New Roman"/>
          <w:sz w:val="24"/>
          <w:szCs w:val="24"/>
        </w:rPr>
        <w:t>M</w:t>
      </w:r>
      <w:r w:rsidR="00643266">
        <w:rPr>
          <w:rFonts w:ascii="Times New Roman" w:hAnsi="Times New Roman" w:cs="Times New Roman"/>
          <w:sz w:val="24"/>
          <w:szCs w:val="24"/>
        </w:rPr>
        <w:t>.</w:t>
      </w:r>
      <w:r w:rsidR="00591840" w:rsidRPr="002078FE">
        <w:rPr>
          <w:rFonts w:ascii="Times New Roman" w:hAnsi="Times New Roman" w:cs="Times New Roman"/>
          <w:sz w:val="24"/>
          <w:szCs w:val="24"/>
        </w:rPr>
        <w:t xml:space="preserve"> </w:t>
      </w:r>
      <w:proofErr w:type="spellStart"/>
      <w:r w:rsidR="00591840" w:rsidRPr="002078FE">
        <w:rPr>
          <w:rFonts w:ascii="Times New Roman" w:hAnsi="Times New Roman" w:cs="Times New Roman"/>
          <w:sz w:val="24"/>
          <w:szCs w:val="24"/>
        </w:rPr>
        <w:t>Oraison</w:t>
      </w:r>
      <w:proofErr w:type="spellEnd"/>
      <w:r w:rsidR="00591840" w:rsidRPr="002078FE">
        <w:rPr>
          <w:rFonts w:ascii="Times New Roman" w:hAnsi="Times New Roman" w:cs="Times New Roman"/>
          <w:sz w:val="24"/>
          <w:szCs w:val="24"/>
        </w:rPr>
        <w:t>, Priester und Arzt, s</w:t>
      </w:r>
      <w:r w:rsidR="00643266">
        <w:rPr>
          <w:rFonts w:ascii="Times New Roman" w:hAnsi="Times New Roman" w:cs="Times New Roman"/>
          <w:sz w:val="24"/>
          <w:szCs w:val="24"/>
        </w:rPr>
        <w:t>ehe</w:t>
      </w:r>
      <w:r w:rsidR="00591840" w:rsidRPr="002078FE">
        <w:rPr>
          <w:rFonts w:ascii="Times New Roman" w:hAnsi="Times New Roman" w:cs="Times New Roman"/>
          <w:sz w:val="24"/>
          <w:szCs w:val="24"/>
        </w:rPr>
        <w:t xml:space="preserve"> in der Virtualität, in der Anlage, kein unschuldiges Wesen; beim Unschuldskonzept müsse es zudem einen feststellbaren Willen geben; </w:t>
      </w:r>
      <w:r w:rsidR="00643266">
        <w:rPr>
          <w:rFonts w:ascii="Times New Roman" w:hAnsi="Times New Roman" w:cs="Times New Roman"/>
          <w:sz w:val="24"/>
          <w:szCs w:val="24"/>
        </w:rPr>
        <w:t xml:space="preserve">die </w:t>
      </w:r>
      <w:r w:rsidR="00591840" w:rsidRPr="002078FE">
        <w:rPr>
          <w:rFonts w:ascii="Times New Roman" w:hAnsi="Times New Roman" w:cs="Times New Roman"/>
          <w:sz w:val="24"/>
          <w:szCs w:val="24"/>
        </w:rPr>
        <w:t>geforderte Milde der Richter sei untragbar, da somit Willkür T</w:t>
      </w:r>
      <w:r w:rsidR="005F03B6">
        <w:rPr>
          <w:rFonts w:ascii="Times New Roman" w:hAnsi="Times New Roman" w:cs="Times New Roman"/>
          <w:sz w:val="24"/>
          <w:szCs w:val="24"/>
        </w:rPr>
        <w:t>ü</w:t>
      </w:r>
      <w:r w:rsidR="00591840" w:rsidRPr="002078FE">
        <w:rPr>
          <w:rFonts w:ascii="Times New Roman" w:hAnsi="Times New Roman" w:cs="Times New Roman"/>
          <w:sz w:val="24"/>
          <w:szCs w:val="24"/>
        </w:rPr>
        <w:t>r und Tor offenstehe; HG hofft darauf, dass Bischof und L. Kirche sich auf Beeinflussung/Belehrung der Gläubigen beschränken werden</w:t>
      </w:r>
      <w:r w:rsidR="00643266">
        <w:rPr>
          <w:rFonts w:ascii="Times New Roman" w:hAnsi="Times New Roman" w:cs="Times New Roman"/>
          <w:sz w:val="24"/>
          <w:szCs w:val="24"/>
        </w:rPr>
        <w:t xml:space="preserve">. </w:t>
      </w:r>
    </w:p>
    <w:p w14:paraId="6B918F01" w14:textId="77777777" w:rsidR="00591840" w:rsidRPr="002078FE" w:rsidRDefault="00643266" w:rsidP="00C6075C">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Jeek</w:t>
      </w:r>
      <w:proofErr w:type="spellEnd"/>
      <w:r>
        <w:rPr>
          <w:rFonts w:ascii="Times New Roman" w:hAnsi="Times New Roman" w:cs="Times New Roman"/>
          <w:sz w:val="24"/>
          <w:szCs w:val="24"/>
        </w:rPr>
        <w:t xml:space="preserve"> (Pseudonym) / </w:t>
      </w:r>
      <w:r w:rsidR="005F03B6">
        <w:rPr>
          <w:rFonts w:ascii="Times New Roman" w:hAnsi="Times New Roman" w:cs="Times New Roman"/>
          <w:sz w:val="24"/>
          <w:szCs w:val="24"/>
        </w:rPr>
        <w:t xml:space="preserve">Rubrik </w:t>
      </w:r>
      <w:r w:rsidR="00A83BC0" w:rsidRPr="002078FE">
        <w:rPr>
          <w:rFonts w:ascii="Times New Roman" w:hAnsi="Times New Roman" w:cs="Times New Roman"/>
          <w:sz w:val="24"/>
          <w:szCs w:val="24"/>
        </w:rPr>
        <w:t>„Kurz glossiert“: Positionspapier des „</w:t>
      </w:r>
      <w:proofErr w:type="spellStart"/>
      <w:r w:rsidR="00A83BC0" w:rsidRPr="002078FE">
        <w:rPr>
          <w:rFonts w:ascii="Times New Roman" w:hAnsi="Times New Roman" w:cs="Times New Roman"/>
          <w:sz w:val="24"/>
          <w:szCs w:val="24"/>
        </w:rPr>
        <w:t>cercle</w:t>
      </w:r>
      <w:proofErr w:type="spellEnd"/>
      <w:r w:rsidR="00A83BC0" w:rsidRPr="002078FE">
        <w:rPr>
          <w:rFonts w:ascii="Times New Roman" w:hAnsi="Times New Roman" w:cs="Times New Roman"/>
          <w:sz w:val="24"/>
          <w:szCs w:val="24"/>
        </w:rPr>
        <w:t xml:space="preserve"> des </w:t>
      </w:r>
      <w:proofErr w:type="spellStart"/>
      <w:r w:rsidR="00A83BC0" w:rsidRPr="002078FE">
        <w:rPr>
          <w:rFonts w:ascii="Times New Roman" w:hAnsi="Times New Roman" w:cs="Times New Roman"/>
          <w:sz w:val="24"/>
          <w:szCs w:val="24"/>
        </w:rPr>
        <w:t>gynécologues</w:t>
      </w:r>
      <w:proofErr w:type="spellEnd"/>
      <w:r w:rsidR="00A83BC0" w:rsidRPr="002078FE">
        <w:rPr>
          <w:rFonts w:ascii="Times New Roman" w:hAnsi="Times New Roman" w:cs="Times New Roman"/>
          <w:sz w:val="24"/>
          <w:szCs w:val="24"/>
        </w:rPr>
        <w:t xml:space="preserve">“ sei unauffindbar; man hoffe, dass es nicht noch einen </w:t>
      </w:r>
      <w:r w:rsidR="005F03B6">
        <w:rPr>
          <w:rFonts w:ascii="Times New Roman" w:hAnsi="Times New Roman" w:cs="Times New Roman"/>
          <w:sz w:val="24"/>
          <w:szCs w:val="24"/>
        </w:rPr>
        <w:t>„</w:t>
      </w:r>
      <w:r w:rsidR="00A83BC0" w:rsidRPr="002078FE">
        <w:rPr>
          <w:rFonts w:ascii="Times New Roman" w:hAnsi="Times New Roman" w:cs="Times New Roman"/>
          <w:sz w:val="24"/>
          <w:szCs w:val="24"/>
        </w:rPr>
        <w:t>Abort</w:t>
      </w:r>
      <w:r w:rsidR="005F03B6">
        <w:rPr>
          <w:rFonts w:ascii="Times New Roman" w:hAnsi="Times New Roman" w:cs="Times New Roman"/>
          <w:sz w:val="24"/>
          <w:szCs w:val="24"/>
        </w:rPr>
        <w:t>“</w:t>
      </w:r>
      <w:r w:rsidR="00A83BC0" w:rsidRPr="002078FE">
        <w:rPr>
          <w:rFonts w:ascii="Times New Roman" w:hAnsi="Times New Roman" w:cs="Times New Roman"/>
          <w:sz w:val="24"/>
          <w:szCs w:val="24"/>
        </w:rPr>
        <w:t xml:space="preserve"> gebe</w:t>
      </w:r>
      <w:r>
        <w:rPr>
          <w:rFonts w:ascii="Times New Roman" w:hAnsi="Times New Roman" w:cs="Times New Roman"/>
          <w:sz w:val="24"/>
          <w:szCs w:val="24"/>
        </w:rPr>
        <w:t>.</w:t>
      </w:r>
    </w:p>
    <w:p w14:paraId="4A280D0D" w14:textId="77777777" w:rsidR="00F75425" w:rsidRDefault="002129DD" w:rsidP="00C6075C">
      <w:pPr>
        <w:spacing w:line="360" w:lineRule="auto"/>
        <w:jc w:val="both"/>
        <w:rPr>
          <w:rFonts w:ascii="Times New Roman" w:hAnsi="Times New Roman" w:cs="Times New Roman"/>
          <w:sz w:val="24"/>
          <w:szCs w:val="24"/>
        </w:rPr>
      </w:pPr>
      <w:r w:rsidRPr="002078FE">
        <w:rPr>
          <w:rFonts w:ascii="Times New Roman" w:hAnsi="Times New Roman" w:cs="Times New Roman"/>
          <w:sz w:val="24"/>
          <w:szCs w:val="24"/>
        </w:rPr>
        <w:lastRenderedPageBreak/>
        <w:t>l. m.</w:t>
      </w:r>
      <w:r w:rsidR="00A83BC0" w:rsidRPr="002078FE">
        <w:rPr>
          <w:rFonts w:ascii="Times New Roman" w:hAnsi="Times New Roman" w:cs="Times New Roman"/>
          <w:sz w:val="24"/>
          <w:szCs w:val="24"/>
        </w:rPr>
        <w:t xml:space="preserve">: Kirchliche ‚Hilfe für schwangere Frauen – Ein aufgelegter Schwindel ist entlarvt: </w:t>
      </w:r>
      <w:r w:rsidR="005F03B6">
        <w:rPr>
          <w:rFonts w:ascii="Times New Roman" w:hAnsi="Times New Roman" w:cs="Times New Roman"/>
          <w:sz w:val="24"/>
          <w:szCs w:val="24"/>
        </w:rPr>
        <w:t>E</w:t>
      </w:r>
      <w:r w:rsidR="003718C3" w:rsidRPr="002078FE">
        <w:rPr>
          <w:rFonts w:ascii="Times New Roman" w:hAnsi="Times New Roman" w:cs="Times New Roman"/>
          <w:sz w:val="24"/>
          <w:szCs w:val="24"/>
        </w:rPr>
        <w:t>inst ha</w:t>
      </w:r>
      <w:r w:rsidR="002C4C75">
        <w:rPr>
          <w:rFonts w:ascii="Times New Roman" w:hAnsi="Times New Roman" w:cs="Times New Roman"/>
          <w:sz w:val="24"/>
          <w:szCs w:val="24"/>
        </w:rPr>
        <w:t>be die</w:t>
      </w:r>
      <w:r w:rsidR="003718C3" w:rsidRPr="002078FE">
        <w:rPr>
          <w:rFonts w:ascii="Times New Roman" w:hAnsi="Times New Roman" w:cs="Times New Roman"/>
          <w:sz w:val="24"/>
          <w:szCs w:val="24"/>
        </w:rPr>
        <w:t xml:space="preserve"> Kath</w:t>
      </w:r>
      <w:r w:rsidR="002C4C75">
        <w:rPr>
          <w:rFonts w:ascii="Times New Roman" w:hAnsi="Times New Roman" w:cs="Times New Roman"/>
          <w:sz w:val="24"/>
          <w:szCs w:val="24"/>
        </w:rPr>
        <w:t xml:space="preserve">olische </w:t>
      </w:r>
      <w:r w:rsidR="003718C3" w:rsidRPr="002078FE">
        <w:rPr>
          <w:rFonts w:ascii="Times New Roman" w:hAnsi="Times New Roman" w:cs="Times New Roman"/>
          <w:sz w:val="24"/>
          <w:szCs w:val="24"/>
        </w:rPr>
        <w:t xml:space="preserve">Kirche tausende </w:t>
      </w:r>
      <w:r w:rsidRPr="002078FE">
        <w:rPr>
          <w:rFonts w:ascii="Times New Roman" w:hAnsi="Times New Roman" w:cs="Times New Roman"/>
          <w:sz w:val="24"/>
          <w:szCs w:val="24"/>
        </w:rPr>
        <w:t xml:space="preserve">armer Frauen und Mädchen </w:t>
      </w:r>
      <w:r w:rsidR="003718C3" w:rsidRPr="002078FE">
        <w:rPr>
          <w:rFonts w:ascii="Times New Roman" w:hAnsi="Times New Roman" w:cs="Times New Roman"/>
          <w:sz w:val="24"/>
          <w:szCs w:val="24"/>
        </w:rPr>
        <w:t>verbrannt</w:t>
      </w:r>
      <w:r w:rsidR="00F75425">
        <w:rPr>
          <w:rFonts w:ascii="Times New Roman" w:hAnsi="Times New Roman" w:cs="Times New Roman"/>
          <w:sz w:val="24"/>
          <w:szCs w:val="24"/>
        </w:rPr>
        <w:t xml:space="preserve">. Ferner habe sie die Kreuzzüge gutgeheißen, </w:t>
      </w:r>
      <w:r w:rsidRPr="002078FE">
        <w:rPr>
          <w:rFonts w:ascii="Times New Roman" w:hAnsi="Times New Roman" w:cs="Times New Roman"/>
          <w:sz w:val="24"/>
          <w:szCs w:val="24"/>
        </w:rPr>
        <w:t>1914 die Kanonen</w:t>
      </w:r>
      <w:r w:rsidR="00F75425">
        <w:rPr>
          <w:rFonts w:ascii="Times New Roman" w:hAnsi="Times New Roman" w:cs="Times New Roman"/>
          <w:sz w:val="24"/>
          <w:szCs w:val="24"/>
        </w:rPr>
        <w:t xml:space="preserve"> gesegnet und </w:t>
      </w:r>
      <w:r w:rsidRPr="002078FE">
        <w:rPr>
          <w:rFonts w:ascii="Times New Roman" w:hAnsi="Times New Roman" w:cs="Times New Roman"/>
          <w:sz w:val="24"/>
          <w:szCs w:val="24"/>
        </w:rPr>
        <w:t>leidenschaftliche Glückwünsche für den Mord an Millionen Polen an Hitler</w:t>
      </w:r>
      <w:r w:rsidR="00F75425">
        <w:rPr>
          <w:rFonts w:ascii="Times New Roman" w:hAnsi="Times New Roman" w:cs="Times New Roman"/>
          <w:sz w:val="24"/>
          <w:szCs w:val="24"/>
        </w:rPr>
        <w:t xml:space="preserve"> gerichtet</w:t>
      </w:r>
      <w:r w:rsidRPr="002078FE">
        <w:rPr>
          <w:rFonts w:ascii="Times New Roman" w:hAnsi="Times New Roman" w:cs="Times New Roman"/>
          <w:sz w:val="24"/>
          <w:szCs w:val="24"/>
        </w:rPr>
        <w:t>. „</w:t>
      </w:r>
      <w:r w:rsidRPr="002C4C75">
        <w:rPr>
          <w:rFonts w:ascii="Times New Roman" w:hAnsi="Times New Roman" w:cs="Times New Roman"/>
          <w:sz w:val="24"/>
          <w:szCs w:val="24"/>
        </w:rPr>
        <w:t>Sie zieht sich den Mantel höchster moralischer Empörung an“</w:t>
      </w:r>
      <w:r w:rsidR="00F75425">
        <w:rPr>
          <w:rFonts w:ascii="Times New Roman" w:hAnsi="Times New Roman" w:cs="Times New Roman"/>
          <w:sz w:val="24"/>
          <w:szCs w:val="24"/>
        </w:rPr>
        <w:t>. E</w:t>
      </w:r>
      <w:r w:rsidRPr="002C4C75">
        <w:rPr>
          <w:rFonts w:ascii="Times New Roman" w:hAnsi="Times New Roman" w:cs="Times New Roman"/>
          <w:sz w:val="24"/>
          <w:szCs w:val="24"/>
        </w:rPr>
        <w:t>s w</w:t>
      </w:r>
      <w:r w:rsidR="002C4C75" w:rsidRPr="002C4C75">
        <w:rPr>
          <w:rFonts w:ascii="Times New Roman" w:hAnsi="Times New Roman" w:cs="Times New Roman"/>
          <w:sz w:val="24"/>
          <w:szCs w:val="24"/>
        </w:rPr>
        <w:t>e</w:t>
      </w:r>
      <w:r w:rsidRPr="002C4C75">
        <w:rPr>
          <w:rFonts w:ascii="Times New Roman" w:hAnsi="Times New Roman" w:cs="Times New Roman"/>
          <w:sz w:val="24"/>
          <w:szCs w:val="24"/>
        </w:rPr>
        <w:t>rd</w:t>
      </w:r>
      <w:r w:rsidR="002C4C75" w:rsidRPr="002C4C75">
        <w:rPr>
          <w:rFonts w:ascii="Times New Roman" w:hAnsi="Times New Roman" w:cs="Times New Roman"/>
          <w:sz w:val="24"/>
          <w:szCs w:val="24"/>
        </w:rPr>
        <w:t>e</w:t>
      </w:r>
      <w:r w:rsidRPr="002C4C75">
        <w:rPr>
          <w:rFonts w:ascii="Times New Roman" w:hAnsi="Times New Roman" w:cs="Times New Roman"/>
          <w:sz w:val="24"/>
          <w:szCs w:val="24"/>
        </w:rPr>
        <w:t xml:space="preserve"> von Kindesmord gesprochen, obwohl</w:t>
      </w:r>
      <w:r w:rsidR="00F75425">
        <w:rPr>
          <w:rFonts w:ascii="Times New Roman" w:hAnsi="Times New Roman" w:cs="Times New Roman"/>
          <w:sz w:val="24"/>
          <w:szCs w:val="24"/>
        </w:rPr>
        <w:t xml:space="preserve"> die</w:t>
      </w:r>
      <w:r w:rsidRPr="002C4C75">
        <w:rPr>
          <w:rFonts w:ascii="Times New Roman" w:hAnsi="Times New Roman" w:cs="Times New Roman"/>
          <w:sz w:val="24"/>
          <w:szCs w:val="24"/>
        </w:rPr>
        <w:t xml:space="preserve"> Kath</w:t>
      </w:r>
      <w:r w:rsidR="00F75425">
        <w:rPr>
          <w:rFonts w:ascii="Times New Roman" w:hAnsi="Times New Roman" w:cs="Times New Roman"/>
          <w:sz w:val="24"/>
          <w:szCs w:val="24"/>
        </w:rPr>
        <w:t>olische</w:t>
      </w:r>
      <w:r w:rsidRPr="002078FE">
        <w:rPr>
          <w:rFonts w:ascii="Times New Roman" w:hAnsi="Times New Roman" w:cs="Times New Roman"/>
          <w:sz w:val="24"/>
          <w:szCs w:val="24"/>
        </w:rPr>
        <w:t xml:space="preserve"> Kirche </w:t>
      </w:r>
      <w:r w:rsidR="00F75425">
        <w:rPr>
          <w:rFonts w:ascii="Times New Roman" w:hAnsi="Times New Roman" w:cs="Times New Roman"/>
          <w:sz w:val="24"/>
          <w:szCs w:val="24"/>
        </w:rPr>
        <w:t>wisse</w:t>
      </w:r>
      <w:r w:rsidRPr="002078FE">
        <w:rPr>
          <w:rFonts w:ascii="Times New Roman" w:hAnsi="Times New Roman" w:cs="Times New Roman"/>
          <w:sz w:val="24"/>
          <w:szCs w:val="24"/>
        </w:rPr>
        <w:t>, „dass sich in dieser Zeit noch kein menschliches Gehirn entwickelt hat“</w:t>
      </w:r>
      <w:r w:rsidR="00F75425">
        <w:rPr>
          <w:rFonts w:ascii="Times New Roman" w:hAnsi="Times New Roman" w:cs="Times New Roman"/>
          <w:sz w:val="24"/>
          <w:szCs w:val="24"/>
        </w:rPr>
        <w:t xml:space="preserve">. </w:t>
      </w:r>
    </w:p>
    <w:p w14:paraId="7D8996F1" w14:textId="77777777" w:rsidR="00F75425" w:rsidRDefault="00F75425" w:rsidP="00C6075C">
      <w:pPr>
        <w:spacing w:line="360" w:lineRule="auto"/>
        <w:jc w:val="both"/>
        <w:rPr>
          <w:rFonts w:ascii="Times New Roman" w:hAnsi="Times New Roman" w:cs="Times New Roman"/>
          <w:sz w:val="24"/>
          <w:szCs w:val="24"/>
        </w:rPr>
      </w:pPr>
      <w:r>
        <w:rPr>
          <w:rFonts w:ascii="Times New Roman" w:hAnsi="Times New Roman" w:cs="Times New Roman"/>
          <w:sz w:val="24"/>
          <w:szCs w:val="24"/>
        </w:rPr>
        <w:t>Das</w:t>
      </w:r>
      <w:r w:rsidR="002129DD" w:rsidRPr="002078FE">
        <w:rPr>
          <w:rFonts w:ascii="Times New Roman" w:hAnsi="Times New Roman" w:cs="Times New Roman"/>
          <w:sz w:val="24"/>
          <w:szCs w:val="24"/>
        </w:rPr>
        <w:t xml:space="preserve"> </w:t>
      </w:r>
      <w:r w:rsidR="006F4468" w:rsidRPr="002078FE">
        <w:rPr>
          <w:rFonts w:ascii="Times New Roman" w:hAnsi="Times New Roman" w:cs="Times New Roman"/>
          <w:sz w:val="24"/>
          <w:szCs w:val="24"/>
        </w:rPr>
        <w:t>LW suggerier</w:t>
      </w:r>
      <w:r>
        <w:rPr>
          <w:rFonts w:ascii="Times New Roman" w:hAnsi="Times New Roman" w:cs="Times New Roman"/>
          <w:sz w:val="24"/>
          <w:szCs w:val="24"/>
        </w:rPr>
        <w:t>e</w:t>
      </w:r>
      <w:r w:rsidR="006F4468" w:rsidRPr="002078FE">
        <w:rPr>
          <w:rFonts w:ascii="Times New Roman" w:hAnsi="Times New Roman" w:cs="Times New Roman"/>
          <w:sz w:val="24"/>
          <w:szCs w:val="24"/>
        </w:rPr>
        <w:t xml:space="preserve"> tägliche hundertfache Abtreibung aus Bequemlichkeitsgründen</w:t>
      </w:r>
      <w:r>
        <w:rPr>
          <w:rFonts w:ascii="Times New Roman" w:hAnsi="Times New Roman" w:cs="Times New Roman"/>
          <w:sz w:val="24"/>
          <w:szCs w:val="24"/>
        </w:rPr>
        <w:t>.</w:t>
      </w:r>
      <w:r w:rsidR="006F4468" w:rsidRPr="002078FE">
        <w:rPr>
          <w:rFonts w:ascii="Times New Roman" w:hAnsi="Times New Roman" w:cs="Times New Roman"/>
          <w:sz w:val="24"/>
          <w:szCs w:val="24"/>
        </w:rPr>
        <w:t xml:space="preserve"> </w:t>
      </w:r>
      <w:r>
        <w:rPr>
          <w:rFonts w:ascii="Times New Roman" w:hAnsi="Times New Roman" w:cs="Times New Roman"/>
          <w:sz w:val="24"/>
          <w:szCs w:val="24"/>
        </w:rPr>
        <w:t xml:space="preserve">Dies </w:t>
      </w:r>
      <w:r w:rsidR="006F4468" w:rsidRPr="002078FE">
        <w:rPr>
          <w:rFonts w:ascii="Times New Roman" w:hAnsi="Times New Roman" w:cs="Times New Roman"/>
          <w:sz w:val="24"/>
          <w:szCs w:val="24"/>
        </w:rPr>
        <w:t>m</w:t>
      </w:r>
      <w:r>
        <w:rPr>
          <w:rFonts w:ascii="Times New Roman" w:hAnsi="Times New Roman" w:cs="Times New Roman"/>
          <w:sz w:val="24"/>
          <w:szCs w:val="24"/>
        </w:rPr>
        <w:t xml:space="preserve">öge höchstens </w:t>
      </w:r>
      <w:r w:rsidR="006F4468" w:rsidRPr="002078FE">
        <w:rPr>
          <w:rFonts w:ascii="Times New Roman" w:hAnsi="Times New Roman" w:cs="Times New Roman"/>
          <w:sz w:val="24"/>
          <w:szCs w:val="24"/>
        </w:rPr>
        <w:t>auf sehr wohlhabende Frauen zutreffen</w:t>
      </w:r>
      <w:r>
        <w:rPr>
          <w:rFonts w:ascii="Times New Roman" w:hAnsi="Times New Roman" w:cs="Times New Roman"/>
          <w:sz w:val="24"/>
          <w:szCs w:val="24"/>
        </w:rPr>
        <w:t xml:space="preserve">, die </w:t>
      </w:r>
      <w:r w:rsidR="006F4468" w:rsidRPr="002078FE">
        <w:rPr>
          <w:rFonts w:ascii="Times New Roman" w:hAnsi="Times New Roman" w:cs="Times New Roman"/>
          <w:sz w:val="24"/>
          <w:szCs w:val="24"/>
        </w:rPr>
        <w:t>Angst um ihre Ehe h</w:t>
      </w:r>
      <w:r>
        <w:rPr>
          <w:rFonts w:ascii="Times New Roman" w:hAnsi="Times New Roman" w:cs="Times New Roman"/>
          <w:sz w:val="24"/>
          <w:szCs w:val="24"/>
        </w:rPr>
        <w:t>ätten</w:t>
      </w:r>
      <w:r w:rsidR="006F4468" w:rsidRPr="002078FE">
        <w:rPr>
          <w:rFonts w:ascii="Times New Roman" w:hAnsi="Times New Roman" w:cs="Times New Roman"/>
          <w:sz w:val="24"/>
          <w:szCs w:val="24"/>
        </w:rPr>
        <w:t xml:space="preserve"> oder </w:t>
      </w:r>
      <w:r>
        <w:rPr>
          <w:rFonts w:ascii="Times New Roman" w:hAnsi="Times New Roman" w:cs="Times New Roman"/>
          <w:sz w:val="24"/>
          <w:szCs w:val="24"/>
        </w:rPr>
        <w:t xml:space="preserve">einen </w:t>
      </w:r>
      <w:r w:rsidR="006F4468" w:rsidRPr="002078FE">
        <w:rPr>
          <w:rFonts w:ascii="Times New Roman" w:hAnsi="Times New Roman" w:cs="Times New Roman"/>
          <w:sz w:val="24"/>
          <w:szCs w:val="24"/>
        </w:rPr>
        <w:t>Seitensprung vertuschen wollen</w:t>
      </w:r>
      <w:r>
        <w:rPr>
          <w:rFonts w:ascii="Times New Roman" w:hAnsi="Times New Roman" w:cs="Times New Roman"/>
          <w:sz w:val="24"/>
          <w:szCs w:val="24"/>
        </w:rPr>
        <w:t xml:space="preserve">. </w:t>
      </w:r>
      <w:r w:rsidR="006F4468" w:rsidRPr="002078FE">
        <w:rPr>
          <w:rFonts w:ascii="Times New Roman" w:hAnsi="Times New Roman" w:cs="Times New Roman"/>
          <w:sz w:val="24"/>
          <w:szCs w:val="24"/>
        </w:rPr>
        <w:t>bei den anderen Mädchen und F</w:t>
      </w:r>
      <w:r w:rsidR="002C4C75">
        <w:rPr>
          <w:rFonts w:ascii="Times New Roman" w:hAnsi="Times New Roman" w:cs="Times New Roman"/>
          <w:sz w:val="24"/>
          <w:szCs w:val="24"/>
        </w:rPr>
        <w:t>rauen</w:t>
      </w:r>
      <w:r w:rsidR="006F4468" w:rsidRPr="002078FE">
        <w:rPr>
          <w:rFonts w:ascii="Times New Roman" w:hAnsi="Times New Roman" w:cs="Times New Roman"/>
          <w:sz w:val="24"/>
          <w:szCs w:val="24"/>
        </w:rPr>
        <w:t xml:space="preserve"> s</w:t>
      </w:r>
      <w:r w:rsidR="002C4C75">
        <w:rPr>
          <w:rFonts w:ascii="Times New Roman" w:hAnsi="Times New Roman" w:cs="Times New Roman"/>
          <w:sz w:val="24"/>
          <w:szCs w:val="24"/>
        </w:rPr>
        <w:t xml:space="preserve">eien </w:t>
      </w:r>
      <w:r w:rsidR="006F4468" w:rsidRPr="002078FE">
        <w:rPr>
          <w:rFonts w:ascii="Times New Roman" w:hAnsi="Times New Roman" w:cs="Times New Roman"/>
          <w:sz w:val="24"/>
          <w:szCs w:val="24"/>
        </w:rPr>
        <w:t>andere Motive vorhanden</w:t>
      </w:r>
      <w:r>
        <w:rPr>
          <w:rFonts w:ascii="Times New Roman" w:hAnsi="Times New Roman" w:cs="Times New Roman"/>
          <w:sz w:val="24"/>
          <w:szCs w:val="24"/>
        </w:rPr>
        <w:t>,</w:t>
      </w:r>
      <w:r w:rsidR="006F4468" w:rsidRPr="002078FE">
        <w:rPr>
          <w:rFonts w:ascii="Times New Roman" w:hAnsi="Times New Roman" w:cs="Times New Roman"/>
          <w:sz w:val="24"/>
          <w:szCs w:val="24"/>
        </w:rPr>
        <w:t xml:space="preserve"> v. a. fehlende fi</w:t>
      </w:r>
      <w:r w:rsidR="002C4C75">
        <w:rPr>
          <w:rFonts w:ascii="Times New Roman" w:hAnsi="Times New Roman" w:cs="Times New Roman"/>
          <w:sz w:val="24"/>
          <w:szCs w:val="24"/>
        </w:rPr>
        <w:t>n</w:t>
      </w:r>
      <w:r w:rsidR="006F4468" w:rsidRPr="002078FE">
        <w:rPr>
          <w:rFonts w:ascii="Times New Roman" w:hAnsi="Times New Roman" w:cs="Times New Roman"/>
          <w:sz w:val="24"/>
          <w:szCs w:val="24"/>
        </w:rPr>
        <w:t>anzielle Mittel, um eine</w:t>
      </w:r>
      <w:r w:rsidR="002C4C75">
        <w:rPr>
          <w:rFonts w:ascii="Times New Roman" w:hAnsi="Times New Roman" w:cs="Times New Roman"/>
          <w:sz w:val="24"/>
          <w:szCs w:val="24"/>
        </w:rPr>
        <w:t>s</w:t>
      </w:r>
      <w:r w:rsidR="006F4468" w:rsidRPr="002078FE">
        <w:rPr>
          <w:rFonts w:ascii="Times New Roman" w:hAnsi="Times New Roman" w:cs="Times New Roman"/>
          <w:sz w:val="24"/>
          <w:szCs w:val="24"/>
        </w:rPr>
        <w:t xml:space="preserve"> oder mehrere Kinder großzuziehen</w:t>
      </w:r>
      <w:r>
        <w:rPr>
          <w:rFonts w:ascii="Times New Roman" w:hAnsi="Times New Roman" w:cs="Times New Roman"/>
          <w:sz w:val="24"/>
          <w:szCs w:val="24"/>
        </w:rPr>
        <w:t>. Die</w:t>
      </w:r>
      <w:r w:rsidR="006F4468" w:rsidRPr="002078FE">
        <w:rPr>
          <w:rFonts w:ascii="Times New Roman" w:hAnsi="Times New Roman" w:cs="Times New Roman"/>
          <w:sz w:val="24"/>
          <w:szCs w:val="24"/>
        </w:rPr>
        <w:t xml:space="preserve"> </w:t>
      </w:r>
      <w:r w:rsidR="001E1D76" w:rsidRPr="002078FE">
        <w:rPr>
          <w:rFonts w:ascii="Times New Roman" w:hAnsi="Times New Roman" w:cs="Times New Roman"/>
          <w:sz w:val="24"/>
          <w:szCs w:val="24"/>
        </w:rPr>
        <w:t>Gegner der A</w:t>
      </w:r>
      <w:r>
        <w:rPr>
          <w:rFonts w:ascii="Times New Roman" w:hAnsi="Times New Roman" w:cs="Times New Roman"/>
          <w:sz w:val="24"/>
          <w:szCs w:val="24"/>
        </w:rPr>
        <w:t>btreibung hätten</w:t>
      </w:r>
      <w:r w:rsidR="001E1D76" w:rsidRPr="002078FE">
        <w:rPr>
          <w:rFonts w:ascii="Times New Roman" w:hAnsi="Times New Roman" w:cs="Times New Roman"/>
          <w:sz w:val="24"/>
          <w:szCs w:val="24"/>
        </w:rPr>
        <w:t xml:space="preserve"> meist </w:t>
      </w:r>
      <w:proofErr w:type="gramStart"/>
      <w:r w:rsidR="001E1D76" w:rsidRPr="002078FE">
        <w:rPr>
          <w:rFonts w:ascii="Times New Roman" w:hAnsi="Times New Roman" w:cs="Times New Roman"/>
          <w:sz w:val="24"/>
          <w:szCs w:val="24"/>
        </w:rPr>
        <w:t>gar keine</w:t>
      </w:r>
      <w:proofErr w:type="gramEnd"/>
      <w:r w:rsidR="001E1D76" w:rsidRPr="002078FE">
        <w:rPr>
          <w:rFonts w:ascii="Times New Roman" w:hAnsi="Times New Roman" w:cs="Times New Roman"/>
          <w:sz w:val="24"/>
          <w:szCs w:val="24"/>
        </w:rPr>
        <w:t xml:space="preserve"> Kinder oder nur eines bis zwei</w:t>
      </w:r>
      <w:r>
        <w:rPr>
          <w:rFonts w:ascii="Times New Roman" w:hAnsi="Times New Roman" w:cs="Times New Roman"/>
          <w:sz w:val="24"/>
          <w:szCs w:val="24"/>
        </w:rPr>
        <w:t xml:space="preserve">: </w:t>
      </w:r>
      <w:r w:rsidR="001E1D76" w:rsidRPr="002078FE">
        <w:rPr>
          <w:rFonts w:ascii="Times New Roman" w:hAnsi="Times New Roman" w:cs="Times New Roman"/>
          <w:sz w:val="24"/>
          <w:szCs w:val="24"/>
        </w:rPr>
        <w:t>„frustrierte ältliche Jungfrauen“ in den kirchlichen Beratungsstellen; Kirche ha</w:t>
      </w:r>
      <w:r w:rsidR="002C4C75">
        <w:rPr>
          <w:rFonts w:ascii="Times New Roman" w:hAnsi="Times New Roman" w:cs="Times New Roman"/>
          <w:sz w:val="24"/>
          <w:szCs w:val="24"/>
        </w:rPr>
        <w:t>be</w:t>
      </w:r>
      <w:r w:rsidR="001E1D76" w:rsidRPr="002078FE">
        <w:rPr>
          <w:rFonts w:ascii="Times New Roman" w:hAnsi="Times New Roman" w:cs="Times New Roman"/>
          <w:sz w:val="24"/>
          <w:szCs w:val="24"/>
        </w:rPr>
        <w:t xml:space="preserve"> nur ölige, schmierige Phrasen übrig für Frauen und Mädchen in Not</w:t>
      </w:r>
      <w:r>
        <w:rPr>
          <w:rFonts w:ascii="Times New Roman" w:hAnsi="Times New Roman" w:cs="Times New Roman"/>
          <w:sz w:val="24"/>
          <w:szCs w:val="24"/>
        </w:rPr>
        <w:t xml:space="preserve">. </w:t>
      </w:r>
    </w:p>
    <w:p w14:paraId="227098FC" w14:textId="1DF12975" w:rsidR="002C4C75" w:rsidRDefault="001E1D76" w:rsidP="00C6075C">
      <w:pPr>
        <w:spacing w:line="360" w:lineRule="auto"/>
        <w:jc w:val="both"/>
        <w:rPr>
          <w:rFonts w:ascii="Times New Roman" w:hAnsi="Times New Roman" w:cs="Times New Roman"/>
          <w:sz w:val="24"/>
          <w:szCs w:val="24"/>
        </w:rPr>
      </w:pPr>
      <w:r w:rsidRPr="002078FE">
        <w:rPr>
          <w:rFonts w:ascii="Times New Roman" w:hAnsi="Times New Roman" w:cs="Times New Roman"/>
          <w:sz w:val="24"/>
          <w:szCs w:val="24"/>
        </w:rPr>
        <w:t>Bericht einer Kra</w:t>
      </w:r>
      <w:r w:rsidR="00F75425">
        <w:rPr>
          <w:rFonts w:ascii="Times New Roman" w:hAnsi="Times New Roman" w:cs="Times New Roman"/>
          <w:sz w:val="24"/>
          <w:szCs w:val="24"/>
        </w:rPr>
        <w:t>n</w:t>
      </w:r>
      <w:r w:rsidRPr="002078FE">
        <w:rPr>
          <w:rFonts w:ascii="Times New Roman" w:hAnsi="Times New Roman" w:cs="Times New Roman"/>
          <w:sz w:val="24"/>
          <w:szCs w:val="24"/>
        </w:rPr>
        <w:t>kenschwester-Lehrkraft, die sich vo</w:t>
      </w:r>
      <w:r w:rsidR="00CB0A63" w:rsidRPr="002078FE">
        <w:rPr>
          <w:rFonts w:ascii="Times New Roman" w:hAnsi="Times New Roman" w:cs="Times New Roman"/>
          <w:sz w:val="24"/>
          <w:szCs w:val="24"/>
        </w:rPr>
        <w:t xml:space="preserve">m Trierer </w:t>
      </w:r>
      <w:proofErr w:type="spellStart"/>
      <w:r w:rsidR="00CB0A63" w:rsidRPr="002078FE">
        <w:rPr>
          <w:rFonts w:ascii="Times New Roman" w:hAnsi="Times New Roman" w:cs="Times New Roman"/>
          <w:sz w:val="24"/>
          <w:szCs w:val="24"/>
        </w:rPr>
        <w:t>Sozaldienst</w:t>
      </w:r>
      <w:proofErr w:type="spellEnd"/>
      <w:r w:rsidR="00CB0A63" w:rsidRPr="002078FE">
        <w:rPr>
          <w:rFonts w:ascii="Times New Roman" w:hAnsi="Times New Roman" w:cs="Times New Roman"/>
          <w:sz w:val="24"/>
          <w:szCs w:val="24"/>
        </w:rPr>
        <w:t xml:space="preserve"> kathol</w:t>
      </w:r>
      <w:r w:rsidR="000F0F48">
        <w:rPr>
          <w:rFonts w:ascii="Times New Roman" w:hAnsi="Times New Roman" w:cs="Times New Roman"/>
          <w:sz w:val="24"/>
          <w:szCs w:val="24"/>
        </w:rPr>
        <w:t>ischer</w:t>
      </w:r>
      <w:r w:rsidR="00CB0A63" w:rsidRPr="002078FE">
        <w:rPr>
          <w:rFonts w:ascii="Times New Roman" w:hAnsi="Times New Roman" w:cs="Times New Roman"/>
          <w:sz w:val="24"/>
          <w:szCs w:val="24"/>
        </w:rPr>
        <w:t xml:space="preserve"> Frauen beraten ließ; </w:t>
      </w:r>
      <w:r w:rsidR="000779CD" w:rsidRPr="002078FE">
        <w:rPr>
          <w:rFonts w:ascii="Times New Roman" w:hAnsi="Times New Roman" w:cs="Times New Roman"/>
          <w:sz w:val="24"/>
          <w:szCs w:val="24"/>
        </w:rPr>
        <w:t>man versuch</w:t>
      </w:r>
      <w:r w:rsidR="002C4C75">
        <w:rPr>
          <w:rFonts w:ascii="Times New Roman" w:hAnsi="Times New Roman" w:cs="Times New Roman"/>
          <w:sz w:val="24"/>
          <w:szCs w:val="24"/>
        </w:rPr>
        <w:t>e</w:t>
      </w:r>
      <w:r w:rsidR="000779CD" w:rsidRPr="002078FE">
        <w:rPr>
          <w:rFonts w:ascii="Times New Roman" w:hAnsi="Times New Roman" w:cs="Times New Roman"/>
          <w:sz w:val="24"/>
          <w:szCs w:val="24"/>
        </w:rPr>
        <w:t xml:space="preserve">, junge Frau umzustimmen; </w:t>
      </w:r>
      <w:r w:rsidR="002C4C75">
        <w:rPr>
          <w:rFonts w:ascii="Times New Roman" w:hAnsi="Times New Roman" w:cs="Times New Roman"/>
          <w:sz w:val="24"/>
          <w:szCs w:val="24"/>
        </w:rPr>
        <w:t>nur eine</w:t>
      </w:r>
      <w:r w:rsidR="000779CD" w:rsidRPr="002078FE">
        <w:rPr>
          <w:rFonts w:ascii="Times New Roman" w:hAnsi="Times New Roman" w:cs="Times New Roman"/>
          <w:sz w:val="24"/>
          <w:szCs w:val="24"/>
        </w:rPr>
        <w:t xml:space="preserve"> sehr karge materielle Hilfe</w:t>
      </w:r>
      <w:r w:rsidR="002C4C75">
        <w:rPr>
          <w:rFonts w:ascii="Times New Roman" w:hAnsi="Times New Roman" w:cs="Times New Roman"/>
          <w:sz w:val="24"/>
          <w:szCs w:val="24"/>
        </w:rPr>
        <w:t xml:space="preserve"> </w:t>
      </w:r>
      <w:r w:rsidR="00F75425">
        <w:rPr>
          <w:rFonts w:ascii="Times New Roman" w:hAnsi="Times New Roman" w:cs="Times New Roman"/>
          <w:sz w:val="24"/>
          <w:szCs w:val="24"/>
        </w:rPr>
        <w:t xml:space="preserve">würde </w:t>
      </w:r>
      <w:r w:rsidR="002C4C75">
        <w:rPr>
          <w:rFonts w:ascii="Times New Roman" w:hAnsi="Times New Roman" w:cs="Times New Roman"/>
          <w:sz w:val="24"/>
          <w:szCs w:val="24"/>
        </w:rPr>
        <w:t>den Frauen</w:t>
      </w:r>
      <w:r w:rsidR="000779CD" w:rsidRPr="002078FE">
        <w:rPr>
          <w:rFonts w:ascii="Times New Roman" w:hAnsi="Times New Roman" w:cs="Times New Roman"/>
          <w:sz w:val="24"/>
          <w:szCs w:val="24"/>
        </w:rPr>
        <w:t xml:space="preserve"> in Aussicht gestellt, dazu hohe Unterhaltskosten für </w:t>
      </w:r>
      <w:r w:rsidR="00F75425">
        <w:rPr>
          <w:rFonts w:ascii="Times New Roman" w:hAnsi="Times New Roman" w:cs="Times New Roman"/>
          <w:sz w:val="24"/>
          <w:szCs w:val="24"/>
        </w:rPr>
        <w:t xml:space="preserve">die </w:t>
      </w:r>
      <w:r w:rsidR="000779CD" w:rsidRPr="002078FE">
        <w:rPr>
          <w:rFonts w:ascii="Times New Roman" w:hAnsi="Times New Roman" w:cs="Times New Roman"/>
          <w:sz w:val="24"/>
          <w:szCs w:val="24"/>
        </w:rPr>
        <w:t>Unterkunft des Kindes im Kinderhort und für Frau im St- Anna-Stift</w:t>
      </w:r>
      <w:r w:rsidR="00F75425">
        <w:rPr>
          <w:rFonts w:ascii="Times New Roman" w:hAnsi="Times New Roman" w:cs="Times New Roman"/>
          <w:sz w:val="24"/>
          <w:szCs w:val="24"/>
        </w:rPr>
        <w:t>.</w:t>
      </w:r>
      <w:r w:rsidR="000779CD" w:rsidRPr="002078FE">
        <w:rPr>
          <w:rFonts w:ascii="Times New Roman" w:hAnsi="Times New Roman" w:cs="Times New Roman"/>
          <w:sz w:val="24"/>
          <w:szCs w:val="24"/>
        </w:rPr>
        <w:t xml:space="preserve"> </w:t>
      </w:r>
      <w:r w:rsidR="00F75425">
        <w:rPr>
          <w:rFonts w:ascii="Times New Roman" w:hAnsi="Times New Roman" w:cs="Times New Roman"/>
          <w:sz w:val="24"/>
          <w:szCs w:val="24"/>
        </w:rPr>
        <w:t>S</w:t>
      </w:r>
      <w:r w:rsidR="000779CD" w:rsidRPr="002078FE">
        <w:rPr>
          <w:rFonts w:ascii="Times New Roman" w:hAnsi="Times New Roman" w:cs="Times New Roman"/>
          <w:sz w:val="24"/>
          <w:szCs w:val="24"/>
        </w:rPr>
        <w:t xml:space="preserve">chließlich </w:t>
      </w:r>
      <w:r w:rsidR="002C4C75">
        <w:rPr>
          <w:rFonts w:ascii="Times New Roman" w:hAnsi="Times New Roman" w:cs="Times New Roman"/>
          <w:sz w:val="24"/>
          <w:szCs w:val="24"/>
        </w:rPr>
        <w:t>habe die</w:t>
      </w:r>
      <w:r w:rsidR="000779CD" w:rsidRPr="002078FE">
        <w:rPr>
          <w:rFonts w:ascii="Times New Roman" w:hAnsi="Times New Roman" w:cs="Times New Roman"/>
          <w:sz w:val="24"/>
          <w:szCs w:val="24"/>
        </w:rPr>
        <w:t xml:space="preserve"> junge Frau für </w:t>
      </w:r>
      <w:r w:rsidR="002C4C75">
        <w:rPr>
          <w:rFonts w:ascii="Times New Roman" w:hAnsi="Times New Roman" w:cs="Times New Roman"/>
          <w:sz w:val="24"/>
          <w:szCs w:val="24"/>
        </w:rPr>
        <w:t xml:space="preserve">eine </w:t>
      </w:r>
      <w:r w:rsidR="000779CD" w:rsidRPr="002078FE">
        <w:rPr>
          <w:rFonts w:ascii="Times New Roman" w:hAnsi="Times New Roman" w:cs="Times New Roman"/>
          <w:sz w:val="24"/>
          <w:szCs w:val="24"/>
        </w:rPr>
        <w:t>Abtreibung in Holland</w:t>
      </w:r>
      <w:r w:rsidR="002C4C75">
        <w:rPr>
          <w:rFonts w:ascii="Times New Roman" w:hAnsi="Times New Roman" w:cs="Times New Roman"/>
          <w:sz w:val="24"/>
          <w:szCs w:val="24"/>
        </w:rPr>
        <w:t xml:space="preserve"> gespart</w:t>
      </w:r>
      <w:r w:rsidR="000779CD" w:rsidRPr="002078FE">
        <w:rPr>
          <w:rFonts w:ascii="Times New Roman" w:hAnsi="Times New Roman" w:cs="Times New Roman"/>
          <w:sz w:val="24"/>
          <w:szCs w:val="24"/>
        </w:rPr>
        <w:t xml:space="preserve">, nun </w:t>
      </w:r>
      <w:r w:rsidR="002C4C75">
        <w:rPr>
          <w:rFonts w:ascii="Times New Roman" w:hAnsi="Times New Roman" w:cs="Times New Roman"/>
          <w:sz w:val="24"/>
          <w:szCs w:val="24"/>
        </w:rPr>
        <w:t xml:space="preserve">sei sie </w:t>
      </w:r>
      <w:r w:rsidR="000779CD" w:rsidRPr="002078FE">
        <w:rPr>
          <w:rFonts w:ascii="Times New Roman" w:hAnsi="Times New Roman" w:cs="Times New Roman"/>
          <w:sz w:val="24"/>
          <w:szCs w:val="24"/>
        </w:rPr>
        <w:t>erlöst und befreit;</w:t>
      </w:r>
      <w:r w:rsidR="00F75425">
        <w:rPr>
          <w:rFonts w:ascii="Times New Roman" w:hAnsi="Times New Roman" w:cs="Times New Roman"/>
          <w:sz w:val="24"/>
          <w:szCs w:val="24"/>
        </w:rPr>
        <w:t xml:space="preserve"> die</w:t>
      </w:r>
      <w:r w:rsidR="000779CD" w:rsidRPr="002078FE">
        <w:rPr>
          <w:rFonts w:ascii="Times New Roman" w:hAnsi="Times New Roman" w:cs="Times New Roman"/>
          <w:sz w:val="24"/>
          <w:szCs w:val="24"/>
        </w:rPr>
        <w:t xml:space="preserve"> Adresse </w:t>
      </w:r>
      <w:r w:rsidR="002C4C75">
        <w:rPr>
          <w:rFonts w:ascii="Times New Roman" w:hAnsi="Times New Roman" w:cs="Times New Roman"/>
          <w:sz w:val="24"/>
          <w:szCs w:val="24"/>
        </w:rPr>
        <w:t>sei</w:t>
      </w:r>
      <w:r w:rsidR="000779CD" w:rsidRPr="002078FE">
        <w:rPr>
          <w:rFonts w:ascii="Times New Roman" w:hAnsi="Times New Roman" w:cs="Times New Roman"/>
          <w:sz w:val="24"/>
          <w:szCs w:val="24"/>
        </w:rPr>
        <w:t xml:space="preserve"> ihr von </w:t>
      </w:r>
      <w:r w:rsidR="00F75425">
        <w:rPr>
          <w:rFonts w:ascii="Times New Roman" w:hAnsi="Times New Roman" w:cs="Times New Roman"/>
          <w:sz w:val="24"/>
          <w:szCs w:val="24"/>
        </w:rPr>
        <w:t>der deutschen</w:t>
      </w:r>
      <w:r w:rsidR="000779CD" w:rsidRPr="002078FE">
        <w:rPr>
          <w:rFonts w:ascii="Times New Roman" w:hAnsi="Times New Roman" w:cs="Times New Roman"/>
          <w:sz w:val="24"/>
          <w:szCs w:val="24"/>
        </w:rPr>
        <w:t xml:space="preserve"> Frauenbewegung zur Absch</w:t>
      </w:r>
      <w:r w:rsidR="000F0F48">
        <w:rPr>
          <w:rFonts w:ascii="Times New Roman" w:hAnsi="Times New Roman" w:cs="Times New Roman"/>
          <w:sz w:val="24"/>
          <w:szCs w:val="24"/>
        </w:rPr>
        <w:t>affung</w:t>
      </w:r>
      <w:r w:rsidR="000779CD" w:rsidRPr="002078FE">
        <w:rPr>
          <w:rFonts w:ascii="Times New Roman" w:hAnsi="Times New Roman" w:cs="Times New Roman"/>
          <w:sz w:val="24"/>
          <w:szCs w:val="24"/>
        </w:rPr>
        <w:t xml:space="preserve"> des § 218 gegeben worden</w:t>
      </w:r>
      <w:r w:rsidR="00F75425">
        <w:rPr>
          <w:rFonts w:ascii="Times New Roman" w:hAnsi="Times New Roman" w:cs="Times New Roman"/>
          <w:sz w:val="24"/>
          <w:szCs w:val="24"/>
        </w:rPr>
        <w:t>.</w:t>
      </w:r>
      <w:r w:rsidR="000779CD" w:rsidRPr="002078FE">
        <w:rPr>
          <w:rFonts w:ascii="Times New Roman" w:hAnsi="Times New Roman" w:cs="Times New Roman"/>
          <w:sz w:val="24"/>
          <w:szCs w:val="24"/>
        </w:rPr>
        <w:t xml:space="preserve"> Mädchen im St. Anna-Stift w</w:t>
      </w:r>
      <w:r w:rsidR="002C4C75">
        <w:rPr>
          <w:rFonts w:ascii="Times New Roman" w:hAnsi="Times New Roman" w:cs="Times New Roman"/>
          <w:sz w:val="24"/>
          <w:szCs w:val="24"/>
        </w:rPr>
        <w:t>ürden wie</w:t>
      </w:r>
      <w:r w:rsidR="000779CD" w:rsidRPr="002078FE">
        <w:rPr>
          <w:rFonts w:ascii="Times New Roman" w:hAnsi="Times New Roman" w:cs="Times New Roman"/>
          <w:sz w:val="24"/>
          <w:szCs w:val="24"/>
        </w:rPr>
        <w:t xml:space="preserve"> Gefangene gehalten und müss</w:t>
      </w:r>
      <w:r w:rsidR="002C4C75">
        <w:rPr>
          <w:rFonts w:ascii="Times New Roman" w:hAnsi="Times New Roman" w:cs="Times New Roman"/>
          <w:sz w:val="24"/>
          <w:szCs w:val="24"/>
        </w:rPr>
        <w:t>t</w:t>
      </w:r>
      <w:r w:rsidR="000779CD" w:rsidRPr="002078FE">
        <w:rPr>
          <w:rFonts w:ascii="Times New Roman" w:hAnsi="Times New Roman" w:cs="Times New Roman"/>
          <w:sz w:val="24"/>
          <w:szCs w:val="24"/>
        </w:rPr>
        <w:t>en täglich 8 St</w:t>
      </w:r>
      <w:r w:rsidR="00F75425">
        <w:rPr>
          <w:rFonts w:ascii="Times New Roman" w:hAnsi="Times New Roman" w:cs="Times New Roman"/>
          <w:sz w:val="24"/>
          <w:szCs w:val="24"/>
        </w:rPr>
        <w:t>unden</w:t>
      </w:r>
      <w:r w:rsidR="000779CD" w:rsidRPr="002078FE">
        <w:rPr>
          <w:rFonts w:ascii="Times New Roman" w:hAnsi="Times New Roman" w:cs="Times New Roman"/>
          <w:sz w:val="24"/>
          <w:szCs w:val="24"/>
        </w:rPr>
        <w:t xml:space="preserve"> arbeiten; </w:t>
      </w:r>
      <w:r w:rsidR="00F75425">
        <w:rPr>
          <w:rFonts w:ascii="Times New Roman" w:hAnsi="Times New Roman" w:cs="Times New Roman"/>
          <w:sz w:val="24"/>
          <w:szCs w:val="24"/>
        </w:rPr>
        <w:t xml:space="preserve">es gebe </w:t>
      </w:r>
      <w:r w:rsidR="000779CD" w:rsidRPr="002078FE">
        <w:rPr>
          <w:rFonts w:ascii="Times New Roman" w:hAnsi="Times New Roman" w:cs="Times New Roman"/>
          <w:sz w:val="24"/>
          <w:szCs w:val="24"/>
        </w:rPr>
        <w:t>kein</w:t>
      </w:r>
      <w:r w:rsidR="00F75425">
        <w:rPr>
          <w:rFonts w:ascii="Times New Roman" w:hAnsi="Times New Roman" w:cs="Times New Roman"/>
          <w:sz w:val="24"/>
          <w:szCs w:val="24"/>
        </w:rPr>
        <w:t xml:space="preserve">en signifikanten </w:t>
      </w:r>
      <w:r w:rsidR="000779CD" w:rsidRPr="002078FE">
        <w:rPr>
          <w:rFonts w:ascii="Times New Roman" w:hAnsi="Times New Roman" w:cs="Times New Roman"/>
          <w:sz w:val="24"/>
          <w:szCs w:val="24"/>
        </w:rPr>
        <w:t xml:space="preserve">Geburtenrückgang </w:t>
      </w:r>
      <w:r w:rsidR="00F75425">
        <w:rPr>
          <w:rFonts w:ascii="Times New Roman" w:hAnsi="Times New Roman" w:cs="Times New Roman"/>
          <w:sz w:val="24"/>
          <w:szCs w:val="24"/>
        </w:rPr>
        <w:t xml:space="preserve">im Falle einer </w:t>
      </w:r>
      <w:r w:rsidR="000779CD" w:rsidRPr="002078FE">
        <w:rPr>
          <w:rFonts w:ascii="Times New Roman" w:hAnsi="Times New Roman" w:cs="Times New Roman"/>
          <w:sz w:val="24"/>
          <w:szCs w:val="24"/>
        </w:rPr>
        <w:t>Legalisierung der A</w:t>
      </w:r>
      <w:r w:rsidR="00F75425">
        <w:rPr>
          <w:rFonts w:ascii="Times New Roman" w:hAnsi="Times New Roman" w:cs="Times New Roman"/>
          <w:sz w:val="24"/>
          <w:szCs w:val="24"/>
        </w:rPr>
        <w:t>btreibung</w:t>
      </w:r>
      <w:r w:rsidR="000779CD" w:rsidRPr="002078FE">
        <w:rPr>
          <w:rFonts w:ascii="Times New Roman" w:hAnsi="Times New Roman" w:cs="Times New Roman"/>
          <w:sz w:val="24"/>
          <w:szCs w:val="24"/>
        </w:rPr>
        <w:t xml:space="preserve"> und kein</w:t>
      </w:r>
      <w:r w:rsidR="00F75425">
        <w:rPr>
          <w:rFonts w:ascii="Times New Roman" w:hAnsi="Times New Roman" w:cs="Times New Roman"/>
          <w:sz w:val="24"/>
          <w:szCs w:val="24"/>
        </w:rPr>
        <w:t>en</w:t>
      </w:r>
      <w:r w:rsidR="000779CD" w:rsidRPr="002078FE">
        <w:rPr>
          <w:rFonts w:ascii="Times New Roman" w:hAnsi="Times New Roman" w:cs="Times New Roman"/>
          <w:sz w:val="24"/>
          <w:szCs w:val="24"/>
        </w:rPr>
        <w:t xml:space="preserve"> Rückgang der „Schwangerschaftsunterbrechungen“ bei </w:t>
      </w:r>
      <w:r w:rsidR="00F75425">
        <w:rPr>
          <w:rFonts w:ascii="Times New Roman" w:hAnsi="Times New Roman" w:cs="Times New Roman"/>
          <w:sz w:val="24"/>
          <w:szCs w:val="24"/>
        </w:rPr>
        <w:t xml:space="preserve">der </w:t>
      </w:r>
      <w:r w:rsidR="000779CD" w:rsidRPr="002078FE">
        <w:rPr>
          <w:rFonts w:ascii="Times New Roman" w:hAnsi="Times New Roman" w:cs="Times New Roman"/>
          <w:sz w:val="24"/>
          <w:szCs w:val="24"/>
        </w:rPr>
        <w:t>Beibehaltu</w:t>
      </w:r>
      <w:r w:rsidR="000F0F48">
        <w:rPr>
          <w:rFonts w:ascii="Times New Roman" w:hAnsi="Times New Roman" w:cs="Times New Roman"/>
          <w:sz w:val="24"/>
          <w:szCs w:val="24"/>
        </w:rPr>
        <w:t>n</w:t>
      </w:r>
      <w:r w:rsidR="000779CD" w:rsidRPr="002078FE">
        <w:rPr>
          <w:rFonts w:ascii="Times New Roman" w:hAnsi="Times New Roman" w:cs="Times New Roman"/>
          <w:sz w:val="24"/>
          <w:szCs w:val="24"/>
        </w:rPr>
        <w:t>g oder Verschärfung des § 218</w:t>
      </w:r>
      <w:r w:rsidR="00F75425">
        <w:rPr>
          <w:rFonts w:ascii="Times New Roman" w:hAnsi="Times New Roman" w:cs="Times New Roman"/>
          <w:sz w:val="24"/>
          <w:szCs w:val="24"/>
        </w:rPr>
        <w:t>.</w:t>
      </w:r>
      <w:r w:rsidR="000779CD" w:rsidRPr="002078FE">
        <w:rPr>
          <w:rFonts w:ascii="Times New Roman" w:hAnsi="Times New Roman" w:cs="Times New Roman"/>
          <w:sz w:val="24"/>
          <w:szCs w:val="24"/>
        </w:rPr>
        <w:t xml:space="preserve"> </w:t>
      </w:r>
      <w:r w:rsidR="00F75425">
        <w:rPr>
          <w:rFonts w:ascii="Times New Roman" w:hAnsi="Times New Roman" w:cs="Times New Roman"/>
          <w:sz w:val="24"/>
          <w:szCs w:val="24"/>
        </w:rPr>
        <w:t>Die</w:t>
      </w:r>
      <w:r w:rsidR="000779CD" w:rsidRPr="002078FE">
        <w:rPr>
          <w:rFonts w:ascii="Times New Roman" w:hAnsi="Times New Roman" w:cs="Times New Roman"/>
          <w:sz w:val="24"/>
          <w:szCs w:val="24"/>
        </w:rPr>
        <w:t xml:space="preserve"> Gegner </w:t>
      </w:r>
      <w:r w:rsidR="00F75425">
        <w:rPr>
          <w:rFonts w:ascii="Times New Roman" w:hAnsi="Times New Roman" w:cs="Times New Roman"/>
          <w:sz w:val="24"/>
          <w:szCs w:val="24"/>
        </w:rPr>
        <w:t xml:space="preserve">des gesetzlichen Vorhabens seien </w:t>
      </w:r>
      <w:r w:rsidR="000779CD" w:rsidRPr="002078FE">
        <w:rPr>
          <w:rFonts w:ascii="Times New Roman" w:hAnsi="Times New Roman" w:cs="Times New Roman"/>
          <w:sz w:val="24"/>
          <w:szCs w:val="24"/>
        </w:rPr>
        <w:t>„unmenschlich, was sie immer schon waren“</w:t>
      </w:r>
      <w:r w:rsidR="00F75425">
        <w:rPr>
          <w:rFonts w:ascii="Times New Roman" w:hAnsi="Times New Roman" w:cs="Times New Roman"/>
          <w:sz w:val="24"/>
          <w:szCs w:val="24"/>
        </w:rPr>
        <w:t xml:space="preserve">. </w:t>
      </w:r>
    </w:p>
    <w:p w14:paraId="54A9B1B8" w14:textId="47D02FE4" w:rsidR="007C6F81" w:rsidRPr="005C126C" w:rsidRDefault="000779CD" w:rsidP="00C6075C">
      <w:pPr>
        <w:spacing w:line="360" w:lineRule="auto"/>
        <w:jc w:val="both"/>
        <w:rPr>
          <w:rFonts w:ascii="Times New Roman" w:hAnsi="Times New Roman" w:cs="Times New Roman"/>
          <w:sz w:val="24"/>
          <w:szCs w:val="24"/>
        </w:rPr>
      </w:pPr>
      <w:r w:rsidRPr="002078FE">
        <w:rPr>
          <w:rFonts w:ascii="Times New Roman" w:hAnsi="Times New Roman" w:cs="Times New Roman"/>
          <w:sz w:val="24"/>
          <w:szCs w:val="24"/>
        </w:rPr>
        <w:t>JUSOS zur Frage der A</w:t>
      </w:r>
      <w:r w:rsidR="00F75425">
        <w:rPr>
          <w:rFonts w:ascii="Times New Roman" w:hAnsi="Times New Roman" w:cs="Times New Roman"/>
          <w:sz w:val="24"/>
          <w:szCs w:val="24"/>
        </w:rPr>
        <w:t>btreibung</w:t>
      </w:r>
      <w:r w:rsidRPr="002078FE">
        <w:rPr>
          <w:rFonts w:ascii="Times New Roman" w:hAnsi="Times New Roman" w:cs="Times New Roman"/>
          <w:sz w:val="24"/>
          <w:szCs w:val="24"/>
        </w:rPr>
        <w:t xml:space="preserve">: </w:t>
      </w:r>
      <w:r w:rsidR="007C6F81" w:rsidRPr="0058276D">
        <w:rPr>
          <w:rFonts w:ascii="Times New Roman" w:hAnsi="Times New Roman" w:cs="Times New Roman"/>
          <w:sz w:val="24"/>
          <w:szCs w:val="24"/>
        </w:rPr>
        <w:t>Befremden</w:t>
      </w:r>
      <w:r w:rsidR="002C4C75">
        <w:rPr>
          <w:rFonts w:ascii="Times New Roman" w:hAnsi="Times New Roman" w:cs="Times New Roman"/>
          <w:sz w:val="24"/>
          <w:szCs w:val="24"/>
        </w:rPr>
        <w:t xml:space="preserve"> über</w:t>
      </w:r>
      <w:r w:rsidR="007C6F81" w:rsidRPr="0058276D">
        <w:rPr>
          <w:rFonts w:ascii="Times New Roman" w:hAnsi="Times New Roman" w:cs="Times New Roman"/>
          <w:sz w:val="24"/>
          <w:szCs w:val="24"/>
        </w:rPr>
        <w:t xml:space="preserve"> Rückzieher in Aussagen des Ministers </w:t>
      </w:r>
      <w:proofErr w:type="spellStart"/>
      <w:r w:rsidR="007C6F81" w:rsidRPr="0058276D">
        <w:rPr>
          <w:rFonts w:ascii="Times New Roman" w:hAnsi="Times New Roman" w:cs="Times New Roman"/>
          <w:sz w:val="24"/>
          <w:szCs w:val="24"/>
        </w:rPr>
        <w:t>Krieps</w:t>
      </w:r>
      <w:proofErr w:type="spellEnd"/>
      <w:r w:rsidR="007C6F81" w:rsidRPr="0058276D">
        <w:rPr>
          <w:rFonts w:ascii="Times New Roman" w:hAnsi="Times New Roman" w:cs="Times New Roman"/>
          <w:sz w:val="24"/>
          <w:szCs w:val="24"/>
        </w:rPr>
        <w:t xml:space="preserve"> bezüglich Emanzipation der Frau; keine weitgehende Lösung wi</w:t>
      </w:r>
      <w:r w:rsidR="002C4C75">
        <w:rPr>
          <w:rFonts w:ascii="Times New Roman" w:hAnsi="Times New Roman" w:cs="Times New Roman"/>
          <w:sz w:val="24"/>
          <w:szCs w:val="24"/>
        </w:rPr>
        <w:t>e</w:t>
      </w:r>
      <w:r w:rsidR="007C6F81" w:rsidRPr="0058276D">
        <w:rPr>
          <w:rFonts w:ascii="Times New Roman" w:hAnsi="Times New Roman" w:cs="Times New Roman"/>
          <w:sz w:val="24"/>
          <w:szCs w:val="24"/>
        </w:rPr>
        <w:t xml:space="preserve"> im Reg</w:t>
      </w:r>
      <w:r w:rsidR="005C126C">
        <w:rPr>
          <w:rFonts w:ascii="Times New Roman" w:hAnsi="Times New Roman" w:cs="Times New Roman"/>
          <w:sz w:val="24"/>
          <w:szCs w:val="24"/>
        </w:rPr>
        <w:t>ierungs</w:t>
      </w:r>
      <w:r w:rsidR="007C6F81" w:rsidRPr="0058276D">
        <w:rPr>
          <w:rFonts w:ascii="Times New Roman" w:hAnsi="Times New Roman" w:cs="Times New Roman"/>
          <w:sz w:val="24"/>
          <w:szCs w:val="24"/>
        </w:rPr>
        <w:t xml:space="preserve">programm; Einverständnis mit Aufklärungskampagnen, die Zahl der </w:t>
      </w:r>
      <w:r w:rsidR="007C6F81" w:rsidRPr="005C126C">
        <w:rPr>
          <w:rFonts w:ascii="Times New Roman" w:hAnsi="Times New Roman" w:cs="Times New Roman"/>
          <w:sz w:val="24"/>
          <w:szCs w:val="24"/>
        </w:rPr>
        <w:t xml:space="preserve">Schwangerschaftsabbrüche </w:t>
      </w:r>
      <w:r w:rsidR="007C6F81" w:rsidRPr="0058276D">
        <w:rPr>
          <w:rFonts w:ascii="Times New Roman" w:hAnsi="Times New Roman" w:cs="Times New Roman"/>
          <w:sz w:val="24"/>
          <w:szCs w:val="24"/>
        </w:rPr>
        <w:t>verringern werden;</w:t>
      </w:r>
      <w:r w:rsidR="005C126C">
        <w:rPr>
          <w:rFonts w:ascii="Times New Roman" w:hAnsi="Times New Roman" w:cs="Times New Roman"/>
          <w:sz w:val="24"/>
          <w:szCs w:val="24"/>
        </w:rPr>
        <w:t xml:space="preserve"> eine</w:t>
      </w:r>
      <w:r w:rsidR="007C6F81" w:rsidRPr="0058276D">
        <w:rPr>
          <w:rFonts w:ascii="Times New Roman" w:hAnsi="Times New Roman" w:cs="Times New Roman"/>
          <w:sz w:val="24"/>
          <w:szCs w:val="24"/>
        </w:rPr>
        <w:t xml:space="preserve"> kurzfristige Umsetzung </w:t>
      </w:r>
      <w:r w:rsidR="005C126C">
        <w:rPr>
          <w:rFonts w:ascii="Times New Roman" w:hAnsi="Times New Roman" w:cs="Times New Roman"/>
          <w:sz w:val="24"/>
          <w:szCs w:val="24"/>
        </w:rPr>
        <w:t xml:space="preserve">sei </w:t>
      </w:r>
      <w:r w:rsidR="007C6F81" w:rsidRPr="0058276D">
        <w:rPr>
          <w:rFonts w:ascii="Times New Roman" w:hAnsi="Times New Roman" w:cs="Times New Roman"/>
          <w:sz w:val="24"/>
          <w:szCs w:val="24"/>
        </w:rPr>
        <w:t>jedoch illusorisch; medizinische, eug</w:t>
      </w:r>
      <w:r w:rsidR="005C126C">
        <w:rPr>
          <w:rFonts w:ascii="Times New Roman" w:hAnsi="Times New Roman" w:cs="Times New Roman"/>
          <w:sz w:val="24"/>
          <w:szCs w:val="24"/>
        </w:rPr>
        <w:t>enische</w:t>
      </w:r>
      <w:r w:rsidR="007C6F81" w:rsidRPr="0058276D">
        <w:rPr>
          <w:rFonts w:ascii="Times New Roman" w:hAnsi="Times New Roman" w:cs="Times New Roman"/>
          <w:sz w:val="24"/>
          <w:szCs w:val="24"/>
        </w:rPr>
        <w:t xml:space="preserve"> oder ethische Indikation </w:t>
      </w:r>
      <w:r w:rsidR="005C126C">
        <w:rPr>
          <w:rFonts w:ascii="Times New Roman" w:hAnsi="Times New Roman" w:cs="Times New Roman"/>
          <w:sz w:val="24"/>
          <w:szCs w:val="24"/>
        </w:rPr>
        <w:t xml:space="preserve">sei </w:t>
      </w:r>
      <w:r w:rsidR="007C6F81" w:rsidRPr="0058276D">
        <w:rPr>
          <w:rFonts w:ascii="Times New Roman" w:hAnsi="Times New Roman" w:cs="Times New Roman"/>
          <w:sz w:val="24"/>
          <w:szCs w:val="24"/>
        </w:rPr>
        <w:t xml:space="preserve">keine Lösung für Frauen, </w:t>
      </w:r>
      <w:r w:rsidR="007C6F81" w:rsidRPr="005C126C">
        <w:rPr>
          <w:rFonts w:ascii="Times New Roman" w:hAnsi="Times New Roman" w:cs="Times New Roman"/>
          <w:sz w:val="24"/>
          <w:szCs w:val="24"/>
        </w:rPr>
        <w:t xml:space="preserve">„die sich vor ungewollte Schwangerschaften gestellt sehen“; </w:t>
      </w:r>
      <w:r w:rsidR="00F75425">
        <w:rPr>
          <w:rFonts w:ascii="Times New Roman" w:hAnsi="Times New Roman" w:cs="Times New Roman"/>
          <w:sz w:val="24"/>
          <w:szCs w:val="24"/>
        </w:rPr>
        <w:t xml:space="preserve">die </w:t>
      </w:r>
      <w:r w:rsidR="007C6F81" w:rsidRPr="0058276D">
        <w:rPr>
          <w:rFonts w:ascii="Times New Roman" w:hAnsi="Times New Roman" w:cs="Times New Roman"/>
          <w:sz w:val="24"/>
          <w:szCs w:val="24"/>
        </w:rPr>
        <w:t>Gefahr von Kriminalisierung und Kurpfuschern besteh</w:t>
      </w:r>
      <w:r w:rsidR="005C126C">
        <w:rPr>
          <w:rFonts w:ascii="Times New Roman" w:hAnsi="Times New Roman" w:cs="Times New Roman"/>
          <w:sz w:val="24"/>
          <w:szCs w:val="24"/>
        </w:rPr>
        <w:t>e</w:t>
      </w:r>
      <w:r w:rsidR="007C6F81" w:rsidRPr="0058276D">
        <w:rPr>
          <w:rFonts w:ascii="Times New Roman" w:hAnsi="Times New Roman" w:cs="Times New Roman"/>
          <w:sz w:val="24"/>
          <w:szCs w:val="24"/>
        </w:rPr>
        <w:t xml:space="preserve"> weiterhin, denn </w:t>
      </w:r>
      <w:r w:rsidR="00F75425">
        <w:rPr>
          <w:rFonts w:ascii="Times New Roman" w:hAnsi="Times New Roman" w:cs="Times New Roman"/>
          <w:sz w:val="24"/>
          <w:szCs w:val="24"/>
        </w:rPr>
        <w:t xml:space="preserve">die </w:t>
      </w:r>
      <w:r w:rsidR="007C6F81" w:rsidRPr="0058276D">
        <w:rPr>
          <w:rFonts w:ascii="Times New Roman" w:hAnsi="Times New Roman" w:cs="Times New Roman"/>
          <w:sz w:val="24"/>
          <w:szCs w:val="24"/>
        </w:rPr>
        <w:t>eben genannte</w:t>
      </w:r>
      <w:r w:rsidR="00F75425">
        <w:rPr>
          <w:rFonts w:ascii="Times New Roman" w:hAnsi="Times New Roman" w:cs="Times New Roman"/>
          <w:sz w:val="24"/>
          <w:szCs w:val="24"/>
        </w:rPr>
        <w:t xml:space="preserve">n </w:t>
      </w:r>
      <w:r w:rsidR="007C6F81" w:rsidRPr="0058276D">
        <w:rPr>
          <w:rFonts w:ascii="Times New Roman" w:hAnsi="Times New Roman" w:cs="Times New Roman"/>
          <w:sz w:val="24"/>
          <w:szCs w:val="24"/>
        </w:rPr>
        <w:t>Gründe s</w:t>
      </w:r>
      <w:r w:rsidR="005C126C">
        <w:rPr>
          <w:rFonts w:ascii="Times New Roman" w:hAnsi="Times New Roman" w:cs="Times New Roman"/>
          <w:sz w:val="24"/>
          <w:szCs w:val="24"/>
        </w:rPr>
        <w:t>eien</w:t>
      </w:r>
      <w:r w:rsidR="007C6F81" w:rsidRPr="0058276D">
        <w:rPr>
          <w:rFonts w:ascii="Times New Roman" w:hAnsi="Times New Roman" w:cs="Times New Roman"/>
          <w:sz w:val="24"/>
          <w:szCs w:val="24"/>
        </w:rPr>
        <w:t xml:space="preserve"> sehr selten; es überw</w:t>
      </w:r>
      <w:r w:rsidR="005C126C">
        <w:rPr>
          <w:rFonts w:ascii="Times New Roman" w:hAnsi="Times New Roman" w:cs="Times New Roman"/>
          <w:sz w:val="24"/>
          <w:szCs w:val="24"/>
        </w:rPr>
        <w:t>ö</w:t>
      </w:r>
      <w:r w:rsidR="007C6F81" w:rsidRPr="0058276D">
        <w:rPr>
          <w:rFonts w:ascii="Times New Roman" w:hAnsi="Times New Roman" w:cs="Times New Roman"/>
          <w:sz w:val="24"/>
          <w:szCs w:val="24"/>
        </w:rPr>
        <w:t xml:space="preserve">gen </w:t>
      </w:r>
      <w:r w:rsidR="005D087F" w:rsidRPr="0058276D">
        <w:rPr>
          <w:rFonts w:ascii="Times New Roman" w:hAnsi="Times New Roman" w:cs="Times New Roman"/>
          <w:sz w:val="24"/>
          <w:szCs w:val="24"/>
        </w:rPr>
        <w:t xml:space="preserve">„soziale oder psychische Gründe“, v. a. bei sozial </w:t>
      </w:r>
      <w:r w:rsidR="005D087F" w:rsidRPr="0058276D">
        <w:rPr>
          <w:rFonts w:ascii="Times New Roman" w:hAnsi="Times New Roman" w:cs="Times New Roman"/>
          <w:sz w:val="24"/>
          <w:szCs w:val="24"/>
        </w:rPr>
        <w:lastRenderedPageBreak/>
        <w:t>schwächer gestellten Frauen; zudem w</w:t>
      </w:r>
      <w:r w:rsidR="005C126C">
        <w:rPr>
          <w:rFonts w:ascii="Times New Roman" w:hAnsi="Times New Roman" w:cs="Times New Roman"/>
          <w:sz w:val="24"/>
          <w:szCs w:val="24"/>
        </w:rPr>
        <w:t>ü</w:t>
      </w:r>
      <w:r w:rsidR="005D087F" w:rsidRPr="0058276D">
        <w:rPr>
          <w:rFonts w:ascii="Times New Roman" w:hAnsi="Times New Roman" w:cs="Times New Roman"/>
          <w:sz w:val="24"/>
          <w:szCs w:val="24"/>
        </w:rPr>
        <w:t>rden viele Frauen gar nicht erst versuchen, eine Genehmigung für einen Sch</w:t>
      </w:r>
      <w:r w:rsidR="005C126C">
        <w:rPr>
          <w:rFonts w:ascii="Times New Roman" w:hAnsi="Times New Roman" w:cs="Times New Roman"/>
          <w:sz w:val="24"/>
          <w:szCs w:val="24"/>
        </w:rPr>
        <w:t>wangerschafts</w:t>
      </w:r>
      <w:r w:rsidR="000F0F48">
        <w:rPr>
          <w:rFonts w:ascii="Times New Roman" w:hAnsi="Times New Roman" w:cs="Times New Roman"/>
          <w:sz w:val="24"/>
          <w:szCs w:val="24"/>
        </w:rPr>
        <w:t>a</w:t>
      </w:r>
      <w:r w:rsidR="005D087F" w:rsidRPr="0058276D">
        <w:rPr>
          <w:rFonts w:ascii="Times New Roman" w:hAnsi="Times New Roman" w:cs="Times New Roman"/>
          <w:sz w:val="24"/>
          <w:szCs w:val="24"/>
        </w:rPr>
        <w:t xml:space="preserve">bbruch zu erhalten angesichts </w:t>
      </w:r>
      <w:r w:rsidR="005C126C">
        <w:rPr>
          <w:rFonts w:ascii="Times New Roman" w:hAnsi="Times New Roman" w:cs="Times New Roman"/>
          <w:sz w:val="24"/>
          <w:szCs w:val="24"/>
        </w:rPr>
        <w:t xml:space="preserve">des </w:t>
      </w:r>
      <w:r w:rsidR="005D087F" w:rsidRPr="0058276D">
        <w:rPr>
          <w:rFonts w:ascii="Times New Roman" w:hAnsi="Times New Roman" w:cs="Times New Roman"/>
          <w:sz w:val="24"/>
          <w:szCs w:val="24"/>
        </w:rPr>
        <w:t>Unverständnis</w:t>
      </w:r>
      <w:r w:rsidR="005C126C">
        <w:rPr>
          <w:rFonts w:ascii="Times New Roman" w:hAnsi="Times New Roman" w:cs="Times New Roman"/>
          <w:sz w:val="24"/>
          <w:szCs w:val="24"/>
        </w:rPr>
        <w:t xml:space="preserve">ses </w:t>
      </w:r>
      <w:r w:rsidR="005D087F" w:rsidRPr="0058276D">
        <w:rPr>
          <w:rFonts w:ascii="Times New Roman" w:hAnsi="Times New Roman" w:cs="Times New Roman"/>
          <w:sz w:val="24"/>
          <w:szCs w:val="24"/>
        </w:rPr>
        <w:t xml:space="preserve">vieler Ärzte, die Notlage der Frau zu erfassen; </w:t>
      </w:r>
      <w:r w:rsidR="00F75425">
        <w:rPr>
          <w:rFonts w:ascii="Times New Roman" w:hAnsi="Times New Roman" w:cs="Times New Roman"/>
          <w:sz w:val="24"/>
          <w:szCs w:val="24"/>
        </w:rPr>
        <w:t xml:space="preserve">die Frauen </w:t>
      </w:r>
      <w:r w:rsidR="005D087F" w:rsidRPr="0058276D">
        <w:rPr>
          <w:rFonts w:ascii="Times New Roman" w:hAnsi="Times New Roman" w:cs="Times New Roman"/>
          <w:sz w:val="24"/>
          <w:szCs w:val="24"/>
        </w:rPr>
        <w:t xml:space="preserve">wollen </w:t>
      </w:r>
      <w:r w:rsidR="00F75425">
        <w:rPr>
          <w:rFonts w:ascii="Times New Roman" w:hAnsi="Times New Roman" w:cs="Times New Roman"/>
          <w:sz w:val="24"/>
          <w:szCs w:val="24"/>
        </w:rPr>
        <w:t>mithin</w:t>
      </w:r>
      <w:r w:rsidR="005D087F" w:rsidRPr="0058276D">
        <w:rPr>
          <w:rFonts w:ascii="Times New Roman" w:hAnsi="Times New Roman" w:cs="Times New Roman"/>
          <w:sz w:val="24"/>
          <w:szCs w:val="24"/>
        </w:rPr>
        <w:t xml:space="preserve"> in kein Abh</w:t>
      </w:r>
      <w:r w:rsidR="005C126C">
        <w:rPr>
          <w:rFonts w:ascii="Times New Roman" w:hAnsi="Times New Roman" w:cs="Times New Roman"/>
          <w:sz w:val="24"/>
          <w:szCs w:val="24"/>
        </w:rPr>
        <w:t>ängigkeitsverhältnis</w:t>
      </w:r>
      <w:r w:rsidR="005D087F" w:rsidRPr="0058276D">
        <w:rPr>
          <w:rFonts w:ascii="Times New Roman" w:hAnsi="Times New Roman" w:cs="Times New Roman"/>
          <w:sz w:val="24"/>
          <w:szCs w:val="24"/>
        </w:rPr>
        <w:t xml:space="preserve"> geraten</w:t>
      </w:r>
      <w:r w:rsidR="00F75425">
        <w:rPr>
          <w:rFonts w:ascii="Times New Roman" w:hAnsi="Times New Roman" w:cs="Times New Roman"/>
          <w:sz w:val="24"/>
          <w:szCs w:val="24"/>
        </w:rPr>
        <w:t>.</w:t>
      </w:r>
      <w:r w:rsidR="005D087F" w:rsidRPr="0058276D">
        <w:rPr>
          <w:rFonts w:ascii="Times New Roman" w:hAnsi="Times New Roman" w:cs="Times New Roman"/>
          <w:sz w:val="24"/>
          <w:szCs w:val="24"/>
        </w:rPr>
        <w:t xml:space="preserve"> Befremden auch wegen </w:t>
      </w:r>
      <w:proofErr w:type="spellStart"/>
      <w:r w:rsidR="005D087F" w:rsidRPr="0058276D">
        <w:rPr>
          <w:rFonts w:ascii="Times New Roman" w:hAnsi="Times New Roman" w:cs="Times New Roman"/>
          <w:sz w:val="24"/>
          <w:szCs w:val="24"/>
        </w:rPr>
        <w:t>K</w:t>
      </w:r>
      <w:r w:rsidR="005C126C">
        <w:rPr>
          <w:rFonts w:ascii="Times New Roman" w:hAnsi="Times New Roman" w:cs="Times New Roman"/>
          <w:sz w:val="24"/>
          <w:szCs w:val="24"/>
        </w:rPr>
        <w:t>rieps</w:t>
      </w:r>
      <w:proofErr w:type="spellEnd"/>
      <w:r w:rsidR="005C126C">
        <w:rPr>
          <w:rFonts w:ascii="Times New Roman" w:hAnsi="Times New Roman" w:cs="Times New Roman"/>
          <w:sz w:val="24"/>
          <w:szCs w:val="24"/>
        </w:rPr>
        <w:t>‘</w:t>
      </w:r>
      <w:r w:rsidR="005D087F" w:rsidRPr="0058276D">
        <w:rPr>
          <w:rFonts w:ascii="Times New Roman" w:hAnsi="Times New Roman" w:cs="Times New Roman"/>
          <w:sz w:val="24"/>
          <w:szCs w:val="24"/>
        </w:rPr>
        <w:t xml:space="preserve"> Aussage</w:t>
      </w:r>
      <w:r w:rsidR="005C126C">
        <w:rPr>
          <w:rFonts w:ascii="Times New Roman" w:hAnsi="Times New Roman" w:cs="Times New Roman"/>
          <w:sz w:val="24"/>
          <w:szCs w:val="24"/>
        </w:rPr>
        <w:t xml:space="preserve">n, wonach </w:t>
      </w:r>
      <w:r w:rsidR="005D087F" w:rsidRPr="0058276D">
        <w:rPr>
          <w:rFonts w:ascii="Times New Roman" w:hAnsi="Times New Roman" w:cs="Times New Roman"/>
          <w:sz w:val="24"/>
          <w:szCs w:val="24"/>
        </w:rPr>
        <w:t>weitergehende Projekte keine Chance</w:t>
      </w:r>
      <w:r w:rsidR="005C126C">
        <w:rPr>
          <w:rFonts w:ascii="Times New Roman" w:hAnsi="Times New Roman" w:cs="Times New Roman"/>
          <w:sz w:val="24"/>
          <w:szCs w:val="24"/>
        </w:rPr>
        <w:t xml:space="preserve"> hätten, gesetzlichen</w:t>
      </w:r>
      <w:r w:rsidR="005D087F" w:rsidRPr="0058276D">
        <w:rPr>
          <w:rFonts w:ascii="Times New Roman" w:hAnsi="Times New Roman" w:cs="Times New Roman"/>
          <w:sz w:val="24"/>
          <w:szCs w:val="24"/>
        </w:rPr>
        <w:t xml:space="preserve"> Weg zu überbestehen; </w:t>
      </w:r>
      <w:r w:rsidR="005C126C">
        <w:rPr>
          <w:rFonts w:ascii="Times New Roman" w:hAnsi="Times New Roman" w:cs="Times New Roman"/>
          <w:sz w:val="24"/>
          <w:szCs w:val="24"/>
        </w:rPr>
        <w:t xml:space="preserve">das sei </w:t>
      </w:r>
      <w:r w:rsidR="005D087F" w:rsidRPr="0058276D">
        <w:rPr>
          <w:rFonts w:ascii="Times New Roman" w:hAnsi="Times New Roman" w:cs="Times New Roman"/>
          <w:sz w:val="24"/>
          <w:szCs w:val="24"/>
        </w:rPr>
        <w:t>Opp</w:t>
      </w:r>
      <w:r w:rsidR="00F75425">
        <w:rPr>
          <w:rFonts w:ascii="Times New Roman" w:hAnsi="Times New Roman" w:cs="Times New Roman"/>
          <w:sz w:val="24"/>
          <w:szCs w:val="24"/>
        </w:rPr>
        <w:t>o</w:t>
      </w:r>
      <w:r w:rsidR="005D087F" w:rsidRPr="0058276D">
        <w:rPr>
          <w:rFonts w:ascii="Times New Roman" w:hAnsi="Times New Roman" w:cs="Times New Roman"/>
          <w:sz w:val="24"/>
          <w:szCs w:val="24"/>
        </w:rPr>
        <w:t>rtunismus, da sich vorher alle Parteien au</w:t>
      </w:r>
      <w:r w:rsidR="005C126C">
        <w:rPr>
          <w:rFonts w:ascii="Times New Roman" w:hAnsi="Times New Roman" w:cs="Times New Roman"/>
          <w:sz w:val="24"/>
          <w:szCs w:val="24"/>
        </w:rPr>
        <w:t>ß</w:t>
      </w:r>
      <w:r w:rsidR="005D087F" w:rsidRPr="0058276D">
        <w:rPr>
          <w:rFonts w:ascii="Times New Roman" w:hAnsi="Times New Roman" w:cs="Times New Roman"/>
          <w:sz w:val="24"/>
          <w:szCs w:val="24"/>
        </w:rPr>
        <w:t>er der CSV für solche weitg</w:t>
      </w:r>
      <w:r w:rsidR="005C126C">
        <w:rPr>
          <w:rFonts w:ascii="Times New Roman" w:hAnsi="Times New Roman" w:cs="Times New Roman"/>
          <w:sz w:val="24"/>
          <w:szCs w:val="24"/>
        </w:rPr>
        <w:t>ehenden</w:t>
      </w:r>
      <w:r w:rsidR="005D087F" w:rsidRPr="0058276D">
        <w:rPr>
          <w:rFonts w:ascii="Times New Roman" w:hAnsi="Times New Roman" w:cs="Times New Roman"/>
          <w:sz w:val="24"/>
          <w:szCs w:val="24"/>
        </w:rPr>
        <w:t xml:space="preserve"> Lösungen ausgesprochen h</w:t>
      </w:r>
      <w:r w:rsidR="005C126C">
        <w:rPr>
          <w:rFonts w:ascii="Times New Roman" w:hAnsi="Times New Roman" w:cs="Times New Roman"/>
          <w:sz w:val="24"/>
          <w:szCs w:val="24"/>
        </w:rPr>
        <w:t>ä</w:t>
      </w:r>
      <w:r w:rsidR="005D087F" w:rsidRPr="0058276D">
        <w:rPr>
          <w:rFonts w:ascii="Times New Roman" w:hAnsi="Times New Roman" w:cs="Times New Roman"/>
          <w:sz w:val="24"/>
          <w:szCs w:val="24"/>
        </w:rPr>
        <w:t xml:space="preserve">tten; </w:t>
      </w:r>
      <w:r w:rsidR="005D087F" w:rsidRPr="005C126C">
        <w:rPr>
          <w:rFonts w:ascii="Times New Roman" w:hAnsi="Times New Roman" w:cs="Times New Roman"/>
          <w:sz w:val="24"/>
          <w:szCs w:val="24"/>
        </w:rPr>
        <w:t xml:space="preserve">für die Frau </w:t>
      </w:r>
      <w:r w:rsidR="005C126C" w:rsidRPr="005C126C">
        <w:rPr>
          <w:rFonts w:ascii="Times New Roman" w:hAnsi="Times New Roman" w:cs="Times New Roman"/>
          <w:sz w:val="24"/>
          <w:szCs w:val="24"/>
        </w:rPr>
        <w:t xml:space="preserve">sei die </w:t>
      </w:r>
      <w:r w:rsidR="005D087F" w:rsidRPr="005C126C">
        <w:rPr>
          <w:rFonts w:ascii="Times New Roman" w:hAnsi="Times New Roman" w:cs="Times New Roman"/>
          <w:sz w:val="24"/>
          <w:szCs w:val="24"/>
        </w:rPr>
        <w:t xml:space="preserve">einzig annehmbare Lösung eine Fristenlösung von </w:t>
      </w:r>
      <w:r w:rsidR="00F75425">
        <w:rPr>
          <w:rFonts w:ascii="Times New Roman" w:hAnsi="Times New Roman" w:cs="Times New Roman"/>
          <w:sz w:val="24"/>
          <w:szCs w:val="24"/>
        </w:rPr>
        <w:t xml:space="preserve">drei </w:t>
      </w:r>
      <w:r w:rsidR="005D087F" w:rsidRPr="005C126C">
        <w:rPr>
          <w:rFonts w:ascii="Times New Roman" w:hAnsi="Times New Roman" w:cs="Times New Roman"/>
          <w:sz w:val="24"/>
          <w:szCs w:val="24"/>
        </w:rPr>
        <w:t>Monaten nach der Empfängnis</w:t>
      </w:r>
      <w:r w:rsidR="005D087F" w:rsidRPr="0058276D">
        <w:rPr>
          <w:rFonts w:ascii="Times New Roman" w:hAnsi="Times New Roman" w:cs="Times New Roman"/>
          <w:sz w:val="24"/>
          <w:szCs w:val="24"/>
        </w:rPr>
        <w:t xml:space="preserve">; Appell an alle Parteien, sich ihrer </w:t>
      </w:r>
      <w:r w:rsidR="005D087F" w:rsidRPr="005C126C">
        <w:rPr>
          <w:rFonts w:ascii="Times New Roman" w:hAnsi="Times New Roman" w:cs="Times New Roman"/>
          <w:sz w:val="24"/>
          <w:szCs w:val="24"/>
        </w:rPr>
        <w:t xml:space="preserve">sozialen Verantwortung und Pflichten gegenüber der Frau bewusst zu werden; andernfalls fördere JSL </w:t>
      </w:r>
      <w:r w:rsidR="00F75425">
        <w:rPr>
          <w:rFonts w:ascii="Times New Roman" w:hAnsi="Times New Roman" w:cs="Times New Roman"/>
          <w:sz w:val="24"/>
          <w:szCs w:val="24"/>
        </w:rPr>
        <w:t xml:space="preserve">die </w:t>
      </w:r>
      <w:r w:rsidR="005D087F" w:rsidRPr="005C126C">
        <w:rPr>
          <w:rFonts w:ascii="Times New Roman" w:hAnsi="Times New Roman" w:cs="Times New Roman"/>
          <w:sz w:val="24"/>
          <w:szCs w:val="24"/>
        </w:rPr>
        <w:t>Mobilisierung der Bevölkerung</w:t>
      </w:r>
      <w:r w:rsidR="00F75425">
        <w:rPr>
          <w:rFonts w:ascii="Times New Roman" w:hAnsi="Times New Roman" w:cs="Times New Roman"/>
          <w:sz w:val="24"/>
          <w:szCs w:val="24"/>
        </w:rPr>
        <w:t>.</w:t>
      </w:r>
    </w:p>
    <w:p w14:paraId="0D13C633" w14:textId="77777777" w:rsidR="005D087F" w:rsidRPr="006A4345" w:rsidRDefault="00A76122" w:rsidP="00C6075C">
      <w:pPr>
        <w:spacing w:line="360" w:lineRule="auto"/>
        <w:jc w:val="both"/>
        <w:rPr>
          <w:rFonts w:ascii="Times New Roman" w:hAnsi="Times New Roman" w:cs="Times New Roman"/>
          <w:sz w:val="24"/>
          <w:szCs w:val="24"/>
        </w:rPr>
      </w:pPr>
      <w:r w:rsidRPr="006A4345">
        <w:rPr>
          <w:rFonts w:ascii="Times New Roman" w:hAnsi="Times New Roman" w:cs="Times New Roman"/>
          <w:sz w:val="24"/>
          <w:szCs w:val="24"/>
        </w:rPr>
        <w:t>Liberalisierung des Schwangerschaftsabbruchs: Ü</w:t>
      </w:r>
      <w:r w:rsidR="005D087F" w:rsidRPr="006A4345">
        <w:rPr>
          <w:rFonts w:ascii="Times New Roman" w:hAnsi="Times New Roman" w:cs="Times New Roman"/>
          <w:sz w:val="24"/>
          <w:szCs w:val="24"/>
        </w:rPr>
        <w:t>b</w:t>
      </w:r>
      <w:r w:rsidRPr="006A4345">
        <w:rPr>
          <w:rFonts w:ascii="Times New Roman" w:hAnsi="Times New Roman" w:cs="Times New Roman"/>
          <w:sz w:val="24"/>
          <w:szCs w:val="24"/>
        </w:rPr>
        <w:t xml:space="preserve">erblick auf die Situation in der westlichen Welt: </w:t>
      </w:r>
      <w:r w:rsidR="00F75425">
        <w:rPr>
          <w:rFonts w:ascii="Times New Roman" w:hAnsi="Times New Roman" w:cs="Times New Roman"/>
          <w:sz w:val="24"/>
          <w:szCs w:val="24"/>
        </w:rPr>
        <w:t xml:space="preserve">Die </w:t>
      </w:r>
      <w:r w:rsidR="005D087F" w:rsidRPr="006A4345">
        <w:rPr>
          <w:rFonts w:ascii="Times New Roman" w:hAnsi="Times New Roman" w:cs="Times New Roman"/>
          <w:sz w:val="24"/>
          <w:szCs w:val="24"/>
        </w:rPr>
        <w:t xml:space="preserve">Fristenlösung </w:t>
      </w:r>
      <w:r w:rsidR="005C126C" w:rsidRPr="006A4345">
        <w:rPr>
          <w:rFonts w:ascii="Times New Roman" w:hAnsi="Times New Roman" w:cs="Times New Roman"/>
          <w:sz w:val="24"/>
          <w:szCs w:val="24"/>
        </w:rPr>
        <w:t xml:space="preserve">und </w:t>
      </w:r>
      <w:r w:rsidR="005D087F" w:rsidRPr="006A4345">
        <w:rPr>
          <w:rFonts w:ascii="Times New Roman" w:hAnsi="Times New Roman" w:cs="Times New Roman"/>
          <w:sz w:val="24"/>
          <w:szCs w:val="24"/>
        </w:rPr>
        <w:t>med</w:t>
      </w:r>
      <w:r w:rsidR="005C126C" w:rsidRPr="006A4345">
        <w:rPr>
          <w:rFonts w:ascii="Times New Roman" w:hAnsi="Times New Roman" w:cs="Times New Roman"/>
          <w:sz w:val="24"/>
          <w:szCs w:val="24"/>
        </w:rPr>
        <w:t>izinische</w:t>
      </w:r>
      <w:r w:rsidR="005D087F" w:rsidRPr="006A4345">
        <w:rPr>
          <w:rFonts w:ascii="Times New Roman" w:hAnsi="Times New Roman" w:cs="Times New Roman"/>
          <w:sz w:val="24"/>
          <w:szCs w:val="24"/>
        </w:rPr>
        <w:t xml:space="preserve"> Indik</w:t>
      </w:r>
      <w:r w:rsidR="005C126C" w:rsidRPr="006A4345">
        <w:rPr>
          <w:rFonts w:ascii="Times New Roman" w:hAnsi="Times New Roman" w:cs="Times New Roman"/>
          <w:sz w:val="24"/>
          <w:szCs w:val="24"/>
        </w:rPr>
        <w:t>ation</w:t>
      </w:r>
      <w:r w:rsidR="005D087F" w:rsidRPr="006A4345">
        <w:rPr>
          <w:rFonts w:ascii="Times New Roman" w:hAnsi="Times New Roman" w:cs="Times New Roman"/>
          <w:sz w:val="24"/>
          <w:szCs w:val="24"/>
        </w:rPr>
        <w:t xml:space="preserve"> </w:t>
      </w:r>
      <w:r w:rsidR="00B9093B">
        <w:rPr>
          <w:rFonts w:ascii="Times New Roman" w:hAnsi="Times New Roman" w:cs="Times New Roman"/>
          <w:sz w:val="24"/>
          <w:szCs w:val="24"/>
        </w:rPr>
        <w:t xml:space="preserve">gelte </w:t>
      </w:r>
      <w:r w:rsidR="005D087F" w:rsidRPr="006A4345">
        <w:rPr>
          <w:rFonts w:ascii="Times New Roman" w:hAnsi="Times New Roman" w:cs="Times New Roman"/>
          <w:sz w:val="24"/>
          <w:szCs w:val="24"/>
        </w:rPr>
        <w:t>in Österreich</w:t>
      </w:r>
      <w:r w:rsidR="00707047" w:rsidRPr="006A4345">
        <w:rPr>
          <w:rFonts w:ascii="Times New Roman" w:hAnsi="Times New Roman" w:cs="Times New Roman"/>
          <w:sz w:val="24"/>
          <w:szCs w:val="24"/>
        </w:rPr>
        <w:t xml:space="preserve"> und </w:t>
      </w:r>
      <w:r w:rsidR="00B9093B">
        <w:rPr>
          <w:rFonts w:ascii="Times New Roman" w:hAnsi="Times New Roman" w:cs="Times New Roman"/>
          <w:sz w:val="24"/>
          <w:szCs w:val="24"/>
        </w:rPr>
        <w:t xml:space="preserve">in </w:t>
      </w:r>
      <w:r w:rsidR="00707047" w:rsidRPr="006A4345">
        <w:rPr>
          <w:rFonts w:ascii="Times New Roman" w:hAnsi="Times New Roman" w:cs="Times New Roman"/>
          <w:sz w:val="24"/>
          <w:szCs w:val="24"/>
        </w:rPr>
        <w:t>Frankreich</w:t>
      </w:r>
      <w:r w:rsidR="005D087F" w:rsidRPr="006A4345">
        <w:rPr>
          <w:rFonts w:ascii="Times New Roman" w:hAnsi="Times New Roman" w:cs="Times New Roman"/>
          <w:sz w:val="24"/>
          <w:szCs w:val="24"/>
        </w:rPr>
        <w:t xml:space="preserve">; Belgien warte auf </w:t>
      </w:r>
      <w:r w:rsidR="00F75425">
        <w:rPr>
          <w:rFonts w:ascii="Times New Roman" w:hAnsi="Times New Roman" w:cs="Times New Roman"/>
          <w:sz w:val="24"/>
          <w:szCs w:val="24"/>
        </w:rPr>
        <w:t xml:space="preserve">die </w:t>
      </w:r>
      <w:r w:rsidR="005D087F" w:rsidRPr="006A4345">
        <w:rPr>
          <w:rFonts w:ascii="Times New Roman" w:hAnsi="Times New Roman" w:cs="Times New Roman"/>
          <w:sz w:val="24"/>
          <w:szCs w:val="24"/>
        </w:rPr>
        <w:t>Lib</w:t>
      </w:r>
      <w:r w:rsidR="006A4345">
        <w:rPr>
          <w:rFonts w:ascii="Times New Roman" w:hAnsi="Times New Roman" w:cs="Times New Roman"/>
          <w:sz w:val="24"/>
          <w:szCs w:val="24"/>
        </w:rPr>
        <w:t>eralisierung</w:t>
      </w:r>
      <w:r w:rsidR="005D087F" w:rsidRPr="006A4345">
        <w:rPr>
          <w:rFonts w:ascii="Times New Roman" w:hAnsi="Times New Roman" w:cs="Times New Roman"/>
          <w:sz w:val="24"/>
          <w:szCs w:val="24"/>
        </w:rPr>
        <w:t xml:space="preserve">; </w:t>
      </w:r>
      <w:r w:rsidR="006A4345">
        <w:rPr>
          <w:rFonts w:ascii="Times New Roman" w:hAnsi="Times New Roman" w:cs="Times New Roman"/>
          <w:sz w:val="24"/>
          <w:szCs w:val="24"/>
        </w:rPr>
        <w:t xml:space="preserve">in </w:t>
      </w:r>
      <w:r w:rsidR="00707047" w:rsidRPr="006A4345">
        <w:rPr>
          <w:rFonts w:ascii="Times New Roman" w:hAnsi="Times New Roman" w:cs="Times New Roman"/>
          <w:sz w:val="24"/>
          <w:szCs w:val="24"/>
        </w:rPr>
        <w:t>Dänemark</w:t>
      </w:r>
      <w:r w:rsidR="006A4345">
        <w:rPr>
          <w:rFonts w:ascii="Times New Roman" w:hAnsi="Times New Roman" w:cs="Times New Roman"/>
          <w:sz w:val="24"/>
          <w:szCs w:val="24"/>
        </w:rPr>
        <w:t xml:space="preserve"> gelte eine</w:t>
      </w:r>
      <w:r w:rsidR="00707047" w:rsidRPr="006A4345">
        <w:rPr>
          <w:rFonts w:ascii="Times New Roman" w:hAnsi="Times New Roman" w:cs="Times New Roman"/>
          <w:sz w:val="24"/>
          <w:szCs w:val="24"/>
        </w:rPr>
        <w:t xml:space="preserve"> weitgehende Indik</w:t>
      </w:r>
      <w:r w:rsidR="006A4345">
        <w:rPr>
          <w:rFonts w:ascii="Times New Roman" w:hAnsi="Times New Roman" w:cs="Times New Roman"/>
          <w:sz w:val="24"/>
          <w:szCs w:val="24"/>
        </w:rPr>
        <w:t>ations</w:t>
      </w:r>
      <w:r w:rsidR="00707047" w:rsidRPr="006A4345">
        <w:rPr>
          <w:rFonts w:ascii="Times New Roman" w:hAnsi="Times New Roman" w:cs="Times New Roman"/>
          <w:sz w:val="24"/>
          <w:szCs w:val="24"/>
        </w:rPr>
        <w:t xml:space="preserve">lösung ohne Zeitbegrenzung; </w:t>
      </w:r>
      <w:r w:rsidR="00F75425">
        <w:rPr>
          <w:rFonts w:ascii="Times New Roman" w:hAnsi="Times New Roman" w:cs="Times New Roman"/>
          <w:sz w:val="24"/>
          <w:szCs w:val="24"/>
        </w:rPr>
        <w:t xml:space="preserve">die </w:t>
      </w:r>
      <w:r w:rsidR="00707047" w:rsidRPr="006A4345">
        <w:rPr>
          <w:rFonts w:ascii="Times New Roman" w:hAnsi="Times New Roman" w:cs="Times New Roman"/>
          <w:sz w:val="24"/>
          <w:szCs w:val="24"/>
        </w:rPr>
        <w:t>Indik</w:t>
      </w:r>
      <w:r w:rsidR="006A4345">
        <w:rPr>
          <w:rFonts w:ascii="Times New Roman" w:hAnsi="Times New Roman" w:cs="Times New Roman"/>
          <w:sz w:val="24"/>
          <w:szCs w:val="24"/>
        </w:rPr>
        <w:t>ations</w:t>
      </w:r>
      <w:r w:rsidR="00707047" w:rsidRPr="006A4345">
        <w:rPr>
          <w:rFonts w:ascii="Times New Roman" w:hAnsi="Times New Roman" w:cs="Times New Roman"/>
          <w:sz w:val="24"/>
          <w:szCs w:val="24"/>
        </w:rPr>
        <w:t xml:space="preserve">lösung </w:t>
      </w:r>
      <w:r w:rsidR="00F75425">
        <w:rPr>
          <w:rFonts w:ascii="Times New Roman" w:hAnsi="Times New Roman" w:cs="Times New Roman"/>
          <w:sz w:val="24"/>
          <w:szCs w:val="24"/>
        </w:rPr>
        <w:t xml:space="preserve">sei </w:t>
      </w:r>
      <w:r w:rsidR="006A4345">
        <w:rPr>
          <w:rFonts w:ascii="Times New Roman" w:hAnsi="Times New Roman" w:cs="Times New Roman"/>
          <w:sz w:val="24"/>
          <w:szCs w:val="24"/>
        </w:rPr>
        <w:t xml:space="preserve">auch </w:t>
      </w:r>
      <w:r w:rsidR="00707047" w:rsidRPr="006A4345">
        <w:rPr>
          <w:rFonts w:ascii="Times New Roman" w:hAnsi="Times New Roman" w:cs="Times New Roman"/>
          <w:sz w:val="24"/>
          <w:szCs w:val="24"/>
        </w:rPr>
        <w:t>in G</w:t>
      </w:r>
      <w:r w:rsidR="00F75425">
        <w:rPr>
          <w:rFonts w:ascii="Times New Roman" w:hAnsi="Times New Roman" w:cs="Times New Roman"/>
          <w:sz w:val="24"/>
          <w:szCs w:val="24"/>
        </w:rPr>
        <w:t>roßbritannien gesetzlich verankert</w:t>
      </w:r>
      <w:r w:rsidR="00707047" w:rsidRPr="006A4345">
        <w:rPr>
          <w:rFonts w:ascii="Times New Roman" w:hAnsi="Times New Roman" w:cs="Times New Roman"/>
          <w:sz w:val="24"/>
          <w:szCs w:val="24"/>
        </w:rPr>
        <w:t xml:space="preserve">; </w:t>
      </w:r>
      <w:r w:rsidR="00F75425">
        <w:rPr>
          <w:rFonts w:ascii="Times New Roman" w:hAnsi="Times New Roman" w:cs="Times New Roman"/>
          <w:sz w:val="24"/>
          <w:szCs w:val="24"/>
        </w:rPr>
        <w:t xml:space="preserve">in den </w:t>
      </w:r>
      <w:r w:rsidR="00707047" w:rsidRPr="006A4345">
        <w:rPr>
          <w:rFonts w:ascii="Times New Roman" w:hAnsi="Times New Roman" w:cs="Times New Roman"/>
          <w:sz w:val="24"/>
          <w:szCs w:val="24"/>
        </w:rPr>
        <w:t>USA</w:t>
      </w:r>
      <w:r w:rsidR="00F75425">
        <w:rPr>
          <w:rFonts w:ascii="Times New Roman" w:hAnsi="Times New Roman" w:cs="Times New Roman"/>
          <w:sz w:val="24"/>
          <w:szCs w:val="24"/>
        </w:rPr>
        <w:t xml:space="preserve"> gelte</w:t>
      </w:r>
      <w:r w:rsidR="00707047" w:rsidRPr="006A4345">
        <w:rPr>
          <w:rFonts w:ascii="Times New Roman" w:hAnsi="Times New Roman" w:cs="Times New Roman"/>
          <w:sz w:val="24"/>
          <w:szCs w:val="24"/>
        </w:rPr>
        <w:t xml:space="preserve"> allg</w:t>
      </w:r>
      <w:r w:rsidR="006A4345">
        <w:rPr>
          <w:rFonts w:ascii="Times New Roman" w:hAnsi="Times New Roman" w:cs="Times New Roman"/>
          <w:sz w:val="24"/>
          <w:szCs w:val="24"/>
        </w:rPr>
        <w:t xml:space="preserve">emeine </w:t>
      </w:r>
      <w:r w:rsidR="00707047" w:rsidRPr="006A4345">
        <w:rPr>
          <w:rFonts w:ascii="Times New Roman" w:hAnsi="Times New Roman" w:cs="Times New Roman"/>
          <w:sz w:val="24"/>
          <w:szCs w:val="24"/>
        </w:rPr>
        <w:t xml:space="preserve">Straffreiheit innerhalb der ersten sechs Monate; </w:t>
      </w:r>
      <w:r w:rsidR="006A4345">
        <w:rPr>
          <w:rFonts w:ascii="Times New Roman" w:hAnsi="Times New Roman" w:cs="Times New Roman"/>
          <w:sz w:val="24"/>
          <w:szCs w:val="24"/>
        </w:rPr>
        <w:t>w</w:t>
      </w:r>
      <w:r w:rsidR="00707047" w:rsidRPr="006A4345">
        <w:rPr>
          <w:rFonts w:ascii="Times New Roman" w:hAnsi="Times New Roman" w:cs="Times New Roman"/>
          <w:sz w:val="24"/>
          <w:szCs w:val="24"/>
        </w:rPr>
        <w:t>eitg</w:t>
      </w:r>
      <w:r w:rsidR="00F75425">
        <w:rPr>
          <w:rFonts w:ascii="Times New Roman" w:hAnsi="Times New Roman" w:cs="Times New Roman"/>
          <w:sz w:val="24"/>
          <w:szCs w:val="24"/>
        </w:rPr>
        <w:t>ehende</w:t>
      </w:r>
      <w:r w:rsidR="00707047" w:rsidRPr="006A4345">
        <w:rPr>
          <w:rFonts w:ascii="Times New Roman" w:hAnsi="Times New Roman" w:cs="Times New Roman"/>
          <w:sz w:val="24"/>
          <w:szCs w:val="24"/>
        </w:rPr>
        <w:t xml:space="preserve"> Indik</w:t>
      </w:r>
      <w:r w:rsidR="006A4345">
        <w:rPr>
          <w:rFonts w:ascii="Times New Roman" w:hAnsi="Times New Roman" w:cs="Times New Roman"/>
          <w:sz w:val="24"/>
          <w:szCs w:val="24"/>
        </w:rPr>
        <w:t>ationslösung</w:t>
      </w:r>
      <w:r w:rsidR="00707047" w:rsidRPr="006A4345">
        <w:rPr>
          <w:rFonts w:ascii="Times New Roman" w:hAnsi="Times New Roman" w:cs="Times New Roman"/>
          <w:sz w:val="24"/>
          <w:szCs w:val="24"/>
        </w:rPr>
        <w:t xml:space="preserve"> in der BRD; </w:t>
      </w:r>
      <w:r w:rsidR="00F75425">
        <w:rPr>
          <w:rFonts w:ascii="Times New Roman" w:hAnsi="Times New Roman" w:cs="Times New Roman"/>
          <w:sz w:val="24"/>
          <w:szCs w:val="24"/>
        </w:rPr>
        <w:t xml:space="preserve">in </w:t>
      </w:r>
      <w:r w:rsidR="00707047" w:rsidRPr="006A4345">
        <w:rPr>
          <w:rFonts w:ascii="Times New Roman" w:hAnsi="Times New Roman" w:cs="Times New Roman"/>
          <w:sz w:val="24"/>
          <w:szCs w:val="24"/>
        </w:rPr>
        <w:t>Schweden</w:t>
      </w:r>
      <w:r w:rsidR="00F75425">
        <w:rPr>
          <w:rFonts w:ascii="Times New Roman" w:hAnsi="Times New Roman" w:cs="Times New Roman"/>
          <w:sz w:val="24"/>
          <w:szCs w:val="24"/>
        </w:rPr>
        <w:t xml:space="preserve"> sei die </w:t>
      </w:r>
      <w:r w:rsidR="00707047" w:rsidRPr="006A4345">
        <w:rPr>
          <w:rFonts w:ascii="Times New Roman" w:hAnsi="Times New Roman" w:cs="Times New Roman"/>
          <w:sz w:val="24"/>
          <w:szCs w:val="24"/>
        </w:rPr>
        <w:t xml:space="preserve">Frau in keinem Fall strafbar; </w:t>
      </w:r>
      <w:r w:rsidR="00F75425">
        <w:rPr>
          <w:rFonts w:ascii="Times New Roman" w:hAnsi="Times New Roman" w:cs="Times New Roman"/>
          <w:sz w:val="24"/>
          <w:szCs w:val="24"/>
        </w:rPr>
        <w:t xml:space="preserve">in den </w:t>
      </w:r>
      <w:r w:rsidR="00707047" w:rsidRPr="006A4345">
        <w:rPr>
          <w:rFonts w:ascii="Times New Roman" w:hAnsi="Times New Roman" w:cs="Times New Roman"/>
          <w:sz w:val="24"/>
          <w:szCs w:val="24"/>
        </w:rPr>
        <w:t>Niederlande</w:t>
      </w:r>
      <w:r w:rsidR="00F75425">
        <w:rPr>
          <w:rFonts w:ascii="Times New Roman" w:hAnsi="Times New Roman" w:cs="Times New Roman"/>
          <w:sz w:val="24"/>
          <w:szCs w:val="24"/>
        </w:rPr>
        <w:t xml:space="preserve">n </w:t>
      </w:r>
      <w:r w:rsidR="00B9093B">
        <w:rPr>
          <w:rFonts w:ascii="Times New Roman" w:hAnsi="Times New Roman" w:cs="Times New Roman"/>
          <w:sz w:val="24"/>
          <w:szCs w:val="24"/>
        </w:rPr>
        <w:t>stelle die Abtreibung</w:t>
      </w:r>
      <w:r w:rsidR="00F75425">
        <w:rPr>
          <w:rFonts w:ascii="Times New Roman" w:hAnsi="Times New Roman" w:cs="Times New Roman"/>
          <w:sz w:val="24"/>
          <w:szCs w:val="24"/>
        </w:rPr>
        <w:t xml:space="preserve"> zwar</w:t>
      </w:r>
      <w:r w:rsidR="00707047" w:rsidRPr="006A4345">
        <w:rPr>
          <w:rFonts w:ascii="Times New Roman" w:hAnsi="Times New Roman" w:cs="Times New Roman"/>
          <w:sz w:val="24"/>
          <w:szCs w:val="24"/>
        </w:rPr>
        <w:t xml:space="preserve"> </w:t>
      </w:r>
      <w:r w:rsidR="00B9093B">
        <w:rPr>
          <w:rFonts w:ascii="Times New Roman" w:hAnsi="Times New Roman" w:cs="Times New Roman"/>
          <w:sz w:val="24"/>
          <w:szCs w:val="24"/>
        </w:rPr>
        <w:t>eine Straftat dar,</w:t>
      </w:r>
      <w:r w:rsidR="00707047" w:rsidRPr="006A4345">
        <w:rPr>
          <w:rFonts w:ascii="Times New Roman" w:hAnsi="Times New Roman" w:cs="Times New Roman"/>
          <w:sz w:val="24"/>
          <w:szCs w:val="24"/>
        </w:rPr>
        <w:t xml:space="preserve"> doch </w:t>
      </w:r>
      <w:r w:rsidR="00F75425">
        <w:rPr>
          <w:rFonts w:ascii="Times New Roman" w:hAnsi="Times New Roman" w:cs="Times New Roman"/>
          <w:sz w:val="24"/>
          <w:szCs w:val="24"/>
        </w:rPr>
        <w:t xml:space="preserve">es gebe </w:t>
      </w:r>
      <w:r w:rsidR="00707047" w:rsidRPr="006A4345">
        <w:rPr>
          <w:rFonts w:ascii="Times New Roman" w:hAnsi="Times New Roman" w:cs="Times New Roman"/>
          <w:sz w:val="24"/>
          <w:szCs w:val="24"/>
        </w:rPr>
        <w:t xml:space="preserve">keine Verfolgungen; </w:t>
      </w:r>
      <w:r w:rsidR="00F75425">
        <w:rPr>
          <w:rFonts w:ascii="Times New Roman" w:hAnsi="Times New Roman" w:cs="Times New Roman"/>
          <w:sz w:val="24"/>
          <w:szCs w:val="24"/>
        </w:rPr>
        <w:t xml:space="preserve">in der </w:t>
      </w:r>
      <w:r w:rsidR="00707047" w:rsidRPr="006A4345">
        <w:rPr>
          <w:rFonts w:ascii="Times New Roman" w:hAnsi="Times New Roman" w:cs="Times New Roman"/>
          <w:sz w:val="24"/>
          <w:szCs w:val="24"/>
        </w:rPr>
        <w:t>Schweiz</w:t>
      </w:r>
      <w:r w:rsidR="00F75425">
        <w:rPr>
          <w:rFonts w:ascii="Times New Roman" w:hAnsi="Times New Roman" w:cs="Times New Roman"/>
          <w:sz w:val="24"/>
          <w:szCs w:val="24"/>
        </w:rPr>
        <w:t xml:space="preserve"> gelte eine</w:t>
      </w:r>
      <w:r w:rsidR="00707047" w:rsidRPr="006A4345">
        <w:rPr>
          <w:rFonts w:ascii="Times New Roman" w:hAnsi="Times New Roman" w:cs="Times New Roman"/>
          <w:sz w:val="24"/>
          <w:szCs w:val="24"/>
        </w:rPr>
        <w:t xml:space="preserve"> </w:t>
      </w:r>
      <w:r w:rsidR="006A4345">
        <w:rPr>
          <w:rFonts w:ascii="Times New Roman" w:hAnsi="Times New Roman" w:cs="Times New Roman"/>
          <w:sz w:val="24"/>
          <w:szCs w:val="24"/>
        </w:rPr>
        <w:t>g</w:t>
      </w:r>
      <w:r w:rsidR="00707047" w:rsidRPr="006A4345">
        <w:rPr>
          <w:rFonts w:ascii="Times New Roman" w:hAnsi="Times New Roman" w:cs="Times New Roman"/>
          <w:sz w:val="24"/>
          <w:szCs w:val="24"/>
        </w:rPr>
        <w:t>roßzügig interpretierte Indik</w:t>
      </w:r>
      <w:r w:rsidR="006A4345">
        <w:rPr>
          <w:rFonts w:ascii="Times New Roman" w:hAnsi="Times New Roman" w:cs="Times New Roman"/>
          <w:sz w:val="24"/>
          <w:szCs w:val="24"/>
        </w:rPr>
        <w:t>ations</w:t>
      </w:r>
      <w:r w:rsidR="00707047" w:rsidRPr="006A4345">
        <w:rPr>
          <w:rFonts w:ascii="Times New Roman" w:hAnsi="Times New Roman" w:cs="Times New Roman"/>
          <w:sz w:val="24"/>
          <w:szCs w:val="24"/>
        </w:rPr>
        <w:t xml:space="preserve">lösung; </w:t>
      </w:r>
      <w:r w:rsidR="00F75425">
        <w:rPr>
          <w:rFonts w:ascii="Times New Roman" w:hAnsi="Times New Roman" w:cs="Times New Roman"/>
          <w:sz w:val="24"/>
          <w:szCs w:val="24"/>
        </w:rPr>
        <w:t xml:space="preserve">in </w:t>
      </w:r>
      <w:r w:rsidR="00707047" w:rsidRPr="006A4345">
        <w:rPr>
          <w:rFonts w:ascii="Times New Roman" w:hAnsi="Times New Roman" w:cs="Times New Roman"/>
          <w:sz w:val="24"/>
          <w:szCs w:val="24"/>
        </w:rPr>
        <w:t>Japan</w:t>
      </w:r>
      <w:r w:rsidR="00F75425">
        <w:rPr>
          <w:rFonts w:ascii="Times New Roman" w:hAnsi="Times New Roman" w:cs="Times New Roman"/>
          <w:sz w:val="24"/>
          <w:szCs w:val="24"/>
        </w:rPr>
        <w:t xml:space="preserve"> schließlich sei der</w:t>
      </w:r>
      <w:r w:rsidR="00707047" w:rsidRPr="006A4345">
        <w:rPr>
          <w:rFonts w:ascii="Times New Roman" w:hAnsi="Times New Roman" w:cs="Times New Roman"/>
          <w:sz w:val="24"/>
          <w:szCs w:val="24"/>
        </w:rPr>
        <w:t xml:space="preserve"> Schwa</w:t>
      </w:r>
      <w:r w:rsidR="006A4345">
        <w:rPr>
          <w:rFonts w:ascii="Times New Roman" w:hAnsi="Times New Roman" w:cs="Times New Roman"/>
          <w:sz w:val="24"/>
          <w:szCs w:val="24"/>
        </w:rPr>
        <w:t>ngerschaftsa</w:t>
      </w:r>
      <w:r w:rsidR="00707047" w:rsidRPr="006A4345">
        <w:rPr>
          <w:rFonts w:ascii="Times New Roman" w:hAnsi="Times New Roman" w:cs="Times New Roman"/>
          <w:sz w:val="24"/>
          <w:szCs w:val="24"/>
        </w:rPr>
        <w:t>bbruch ohne Einschränkungen erlaubt</w:t>
      </w:r>
      <w:r w:rsidR="00F75425">
        <w:rPr>
          <w:rFonts w:ascii="Times New Roman" w:hAnsi="Times New Roman" w:cs="Times New Roman"/>
          <w:sz w:val="24"/>
          <w:szCs w:val="24"/>
        </w:rPr>
        <w:t xml:space="preserve">. </w:t>
      </w:r>
    </w:p>
    <w:p w14:paraId="4AA74AA6" w14:textId="66F9BA6B" w:rsidR="00F26E50" w:rsidRPr="006A4345" w:rsidRDefault="00B9093B" w:rsidP="00C607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Januar 1977 / MdB. </w:t>
      </w:r>
      <w:r w:rsidR="00707047" w:rsidRPr="006A4345">
        <w:rPr>
          <w:rFonts w:ascii="Times New Roman" w:hAnsi="Times New Roman" w:cs="Times New Roman"/>
          <w:sz w:val="24"/>
          <w:szCs w:val="24"/>
        </w:rPr>
        <w:t xml:space="preserve">So kann man das Problem des Schwangerschaftsabbruchs nicht </w:t>
      </w:r>
      <w:r>
        <w:rPr>
          <w:rFonts w:ascii="Times New Roman" w:hAnsi="Times New Roman" w:cs="Times New Roman"/>
          <w:sz w:val="24"/>
          <w:szCs w:val="24"/>
        </w:rPr>
        <w:t xml:space="preserve">lösen!: </w:t>
      </w:r>
      <w:r w:rsidR="006A4345">
        <w:rPr>
          <w:rFonts w:ascii="Times New Roman" w:hAnsi="Times New Roman" w:cs="Times New Roman"/>
          <w:sz w:val="24"/>
          <w:szCs w:val="24"/>
        </w:rPr>
        <w:t>Der Artikel</w:t>
      </w:r>
      <w:r w:rsidR="00707047" w:rsidRPr="006A4345">
        <w:rPr>
          <w:rFonts w:ascii="Times New Roman" w:hAnsi="Times New Roman" w:cs="Times New Roman"/>
          <w:sz w:val="24"/>
          <w:szCs w:val="24"/>
        </w:rPr>
        <w:t xml:space="preserve"> nimmt Bezug auf</w:t>
      </w:r>
      <w:r w:rsidR="006A4345">
        <w:rPr>
          <w:rFonts w:ascii="Times New Roman" w:hAnsi="Times New Roman" w:cs="Times New Roman"/>
          <w:sz w:val="24"/>
          <w:szCs w:val="24"/>
        </w:rPr>
        <w:t xml:space="preserve"> einen</w:t>
      </w:r>
      <w:r w:rsidR="00707047" w:rsidRPr="006A4345">
        <w:rPr>
          <w:rFonts w:ascii="Times New Roman" w:hAnsi="Times New Roman" w:cs="Times New Roman"/>
          <w:sz w:val="24"/>
          <w:szCs w:val="24"/>
        </w:rPr>
        <w:t xml:space="preserve"> LW-Artikel des über sechzigjährigen </w:t>
      </w:r>
      <w:r w:rsidR="00C0670E">
        <w:rPr>
          <w:rFonts w:ascii="Times New Roman" w:hAnsi="Times New Roman" w:cs="Times New Roman"/>
          <w:sz w:val="24"/>
          <w:szCs w:val="24"/>
        </w:rPr>
        <w:t>„</w:t>
      </w:r>
      <w:proofErr w:type="spellStart"/>
      <w:r w:rsidR="00707047" w:rsidRPr="006A4345">
        <w:rPr>
          <w:rFonts w:ascii="Times New Roman" w:hAnsi="Times New Roman" w:cs="Times New Roman"/>
          <w:sz w:val="24"/>
          <w:szCs w:val="24"/>
        </w:rPr>
        <w:t>Generalaumôniers</w:t>
      </w:r>
      <w:proofErr w:type="spellEnd"/>
      <w:r w:rsidR="00C0670E">
        <w:rPr>
          <w:rFonts w:ascii="Times New Roman" w:hAnsi="Times New Roman" w:cs="Times New Roman"/>
          <w:sz w:val="24"/>
          <w:szCs w:val="24"/>
        </w:rPr>
        <w:t>“</w:t>
      </w:r>
      <w:r w:rsidR="00707047" w:rsidRPr="006A4345">
        <w:rPr>
          <w:rFonts w:ascii="Times New Roman" w:hAnsi="Times New Roman" w:cs="Times New Roman"/>
          <w:sz w:val="24"/>
          <w:szCs w:val="24"/>
        </w:rPr>
        <w:t xml:space="preserve"> Biel; Reaktion w</w:t>
      </w:r>
      <w:r w:rsidR="006A4345">
        <w:rPr>
          <w:rFonts w:ascii="Times New Roman" w:hAnsi="Times New Roman" w:cs="Times New Roman"/>
          <w:sz w:val="24"/>
          <w:szCs w:val="24"/>
        </w:rPr>
        <w:t>olle</w:t>
      </w:r>
      <w:r w:rsidR="00707047" w:rsidRPr="006A4345">
        <w:rPr>
          <w:rFonts w:ascii="Times New Roman" w:hAnsi="Times New Roman" w:cs="Times New Roman"/>
          <w:sz w:val="24"/>
          <w:szCs w:val="24"/>
        </w:rPr>
        <w:t xml:space="preserve"> </w:t>
      </w:r>
      <w:r w:rsidR="003A6064" w:rsidRPr="006A4345">
        <w:rPr>
          <w:rFonts w:ascii="Times New Roman" w:hAnsi="Times New Roman" w:cs="Times New Roman"/>
          <w:sz w:val="24"/>
          <w:szCs w:val="24"/>
        </w:rPr>
        <w:t>sich gegen Lib</w:t>
      </w:r>
      <w:r w:rsidR="006A4345" w:rsidRPr="006A4345">
        <w:rPr>
          <w:rFonts w:ascii="Times New Roman" w:hAnsi="Times New Roman" w:cs="Times New Roman"/>
          <w:sz w:val="24"/>
          <w:szCs w:val="24"/>
        </w:rPr>
        <w:t>eralisier</w:t>
      </w:r>
      <w:r w:rsidR="006A4345">
        <w:rPr>
          <w:rFonts w:ascii="Times New Roman" w:hAnsi="Times New Roman" w:cs="Times New Roman"/>
          <w:sz w:val="24"/>
          <w:szCs w:val="24"/>
        </w:rPr>
        <w:t>u</w:t>
      </w:r>
      <w:r w:rsidR="006A4345" w:rsidRPr="006A4345">
        <w:rPr>
          <w:rFonts w:ascii="Times New Roman" w:hAnsi="Times New Roman" w:cs="Times New Roman"/>
          <w:sz w:val="24"/>
          <w:szCs w:val="24"/>
        </w:rPr>
        <w:t>ng</w:t>
      </w:r>
      <w:r w:rsidR="003A6064" w:rsidRPr="006A4345">
        <w:rPr>
          <w:rFonts w:ascii="Times New Roman" w:hAnsi="Times New Roman" w:cs="Times New Roman"/>
          <w:sz w:val="24"/>
          <w:szCs w:val="24"/>
        </w:rPr>
        <w:t xml:space="preserve"> des Schwa</w:t>
      </w:r>
      <w:r w:rsidR="006A4345" w:rsidRPr="006A4345">
        <w:rPr>
          <w:rFonts w:ascii="Times New Roman" w:hAnsi="Times New Roman" w:cs="Times New Roman"/>
          <w:sz w:val="24"/>
          <w:szCs w:val="24"/>
        </w:rPr>
        <w:t>ngerschaftsa</w:t>
      </w:r>
      <w:r w:rsidR="003A6064" w:rsidRPr="006A4345">
        <w:rPr>
          <w:rFonts w:ascii="Times New Roman" w:hAnsi="Times New Roman" w:cs="Times New Roman"/>
          <w:sz w:val="24"/>
          <w:szCs w:val="24"/>
        </w:rPr>
        <w:t xml:space="preserve">bbruchs wehren; TB tritt für Zwischenlösung ein, bis </w:t>
      </w:r>
      <w:r w:rsidR="0081311D" w:rsidRPr="006A4345">
        <w:rPr>
          <w:rFonts w:ascii="Times New Roman" w:hAnsi="Times New Roman" w:cs="Times New Roman"/>
          <w:sz w:val="24"/>
          <w:szCs w:val="24"/>
        </w:rPr>
        <w:t>V</w:t>
      </w:r>
      <w:r w:rsidR="003A6064" w:rsidRPr="006A4345">
        <w:rPr>
          <w:rFonts w:ascii="Times New Roman" w:hAnsi="Times New Roman" w:cs="Times New Roman"/>
          <w:sz w:val="24"/>
          <w:szCs w:val="24"/>
        </w:rPr>
        <w:t xml:space="preserve">erhütungsmittel allgemeine Verwendung finden und </w:t>
      </w:r>
      <w:r w:rsidR="006A4345" w:rsidRPr="006A4345">
        <w:rPr>
          <w:rFonts w:ascii="Times New Roman" w:hAnsi="Times New Roman" w:cs="Times New Roman"/>
          <w:sz w:val="24"/>
          <w:szCs w:val="24"/>
        </w:rPr>
        <w:t xml:space="preserve">es </w:t>
      </w:r>
      <w:r w:rsidR="003A6064" w:rsidRPr="006A4345">
        <w:rPr>
          <w:rFonts w:ascii="Times New Roman" w:hAnsi="Times New Roman" w:cs="Times New Roman"/>
          <w:sz w:val="24"/>
          <w:szCs w:val="24"/>
        </w:rPr>
        <w:t>keine ungewollten Sch</w:t>
      </w:r>
      <w:r w:rsidR="006741C5" w:rsidRPr="006A4345">
        <w:rPr>
          <w:rFonts w:ascii="Times New Roman" w:hAnsi="Times New Roman" w:cs="Times New Roman"/>
          <w:sz w:val="24"/>
          <w:szCs w:val="24"/>
        </w:rPr>
        <w:t>wangerschaften</w:t>
      </w:r>
      <w:r w:rsidR="003A6064" w:rsidRPr="006A4345">
        <w:rPr>
          <w:rFonts w:ascii="Times New Roman" w:hAnsi="Times New Roman" w:cs="Times New Roman"/>
          <w:sz w:val="24"/>
          <w:szCs w:val="24"/>
        </w:rPr>
        <w:t xml:space="preserve"> mehr </w:t>
      </w:r>
      <w:r w:rsidR="006741C5" w:rsidRPr="006A4345">
        <w:rPr>
          <w:rFonts w:ascii="Times New Roman" w:hAnsi="Times New Roman" w:cs="Times New Roman"/>
          <w:sz w:val="24"/>
          <w:szCs w:val="24"/>
        </w:rPr>
        <w:t xml:space="preserve">gibt; durch </w:t>
      </w:r>
      <w:r w:rsidR="006A4345" w:rsidRPr="006A4345">
        <w:rPr>
          <w:rFonts w:ascii="Times New Roman" w:hAnsi="Times New Roman" w:cs="Times New Roman"/>
          <w:sz w:val="24"/>
          <w:szCs w:val="24"/>
        </w:rPr>
        <w:t>die Liberalisierung</w:t>
      </w:r>
      <w:r w:rsidR="006741C5" w:rsidRPr="006A4345">
        <w:rPr>
          <w:rFonts w:ascii="Times New Roman" w:hAnsi="Times New Roman" w:cs="Times New Roman"/>
          <w:sz w:val="24"/>
          <w:szCs w:val="24"/>
        </w:rPr>
        <w:t xml:space="preserve"> des Schwa</w:t>
      </w:r>
      <w:r w:rsidR="006A4345" w:rsidRPr="006A4345">
        <w:rPr>
          <w:rFonts w:ascii="Times New Roman" w:hAnsi="Times New Roman" w:cs="Times New Roman"/>
          <w:sz w:val="24"/>
          <w:szCs w:val="24"/>
        </w:rPr>
        <w:t>ngerschaftsa</w:t>
      </w:r>
      <w:r w:rsidR="006741C5" w:rsidRPr="006A4345">
        <w:rPr>
          <w:rFonts w:ascii="Times New Roman" w:hAnsi="Times New Roman" w:cs="Times New Roman"/>
          <w:sz w:val="24"/>
          <w:szCs w:val="24"/>
        </w:rPr>
        <w:t>bbruchs w</w:t>
      </w:r>
      <w:r w:rsidR="006A4345" w:rsidRPr="006A4345">
        <w:rPr>
          <w:rFonts w:ascii="Times New Roman" w:hAnsi="Times New Roman" w:cs="Times New Roman"/>
          <w:sz w:val="24"/>
          <w:szCs w:val="24"/>
        </w:rPr>
        <w:t>erde die</w:t>
      </w:r>
      <w:r w:rsidR="006741C5" w:rsidRPr="006A4345">
        <w:rPr>
          <w:rFonts w:ascii="Times New Roman" w:hAnsi="Times New Roman" w:cs="Times New Roman"/>
          <w:sz w:val="24"/>
          <w:szCs w:val="24"/>
        </w:rPr>
        <w:t xml:space="preserve"> Frau wenigstens nicht mehr in </w:t>
      </w:r>
      <w:r w:rsidR="006A4345">
        <w:rPr>
          <w:rFonts w:ascii="Times New Roman" w:hAnsi="Times New Roman" w:cs="Times New Roman"/>
          <w:sz w:val="24"/>
          <w:szCs w:val="24"/>
        </w:rPr>
        <w:t xml:space="preserve">die </w:t>
      </w:r>
      <w:r w:rsidR="006741C5" w:rsidRPr="006A4345">
        <w:rPr>
          <w:rFonts w:ascii="Times New Roman" w:hAnsi="Times New Roman" w:cs="Times New Roman"/>
          <w:sz w:val="24"/>
          <w:szCs w:val="24"/>
        </w:rPr>
        <w:t xml:space="preserve">Arme der Engelmacher getrieben; für </w:t>
      </w:r>
      <w:r>
        <w:rPr>
          <w:rFonts w:ascii="Times New Roman" w:hAnsi="Times New Roman" w:cs="Times New Roman"/>
          <w:sz w:val="24"/>
          <w:szCs w:val="24"/>
        </w:rPr>
        <w:t xml:space="preserve">die </w:t>
      </w:r>
      <w:r w:rsidR="006741C5" w:rsidRPr="006A4345">
        <w:rPr>
          <w:rFonts w:ascii="Times New Roman" w:hAnsi="Times New Roman" w:cs="Times New Roman"/>
          <w:sz w:val="24"/>
          <w:szCs w:val="24"/>
        </w:rPr>
        <w:t xml:space="preserve">Kirche </w:t>
      </w:r>
      <w:r w:rsidR="006A4345">
        <w:rPr>
          <w:rFonts w:ascii="Times New Roman" w:hAnsi="Times New Roman" w:cs="Times New Roman"/>
          <w:sz w:val="24"/>
          <w:szCs w:val="24"/>
        </w:rPr>
        <w:t>sei das</w:t>
      </w:r>
      <w:r w:rsidR="006741C5" w:rsidRPr="006A4345">
        <w:rPr>
          <w:rFonts w:ascii="Times New Roman" w:hAnsi="Times New Roman" w:cs="Times New Roman"/>
          <w:sz w:val="24"/>
          <w:szCs w:val="24"/>
        </w:rPr>
        <w:t xml:space="preserve"> Leben des ungeborenen Kindes wertvoller als das der Mutter</w:t>
      </w:r>
      <w:r>
        <w:rPr>
          <w:rFonts w:ascii="Times New Roman" w:hAnsi="Times New Roman" w:cs="Times New Roman"/>
          <w:sz w:val="24"/>
          <w:szCs w:val="24"/>
        </w:rPr>
        <w:t>:</w:t>
      </w:r>
      <w:r w:rsidR="006741C5" w:rsidRPr="006A4345">
        <w:rPr>
          <w:rFonts w:ascii="Times New Roman" w:hAnsi="Times New Roman" w:cs="Times New Roman"/>
          <w:sz w:val="24"/>
          <w:szCs w:val="24"/>
        </w:rPr>
        <w:t xml:space="preserve"> „Wer nämlich Abtreibung in die Illegalität ve</w:t>
      </w:r>
      <w:r w:rsidR="000F0F48">
        <w:rPr>
          <w:rFonts w:ascii="Times New Roman" w:hAnsi="Times New Roman" w:cs="Times New Roman"/>
          <w:sz w:val="24"/>
          <w:szCs w:val="24"/>
        </w:rPr>
        <w:t>r</w:t>
      </w:r>
      <w:r w:rsidR="006741C5" w:rsidRPr="006A4345">
        <w:rPr>
          <w:rFonts w:ascii="Times New Roman" w:hAnsi="Times New Roman" w:cs="Times New Roman"/>
          <w:sz w:val="24"/>
          <w:szCs w:val="24"/>
        </w:rPr>
        <w:t>drängt, macht sich am Tod von Tausenden von Frauen, die unter den Händen von Engelmachern sterben, mitschuldig.“</w:t>
      </w:r>
      <w:r w:rsidR="006A4345">
        <w:rPr>
          <w:rFonts w:ascii="Times New Roman" w:hAnsi="Times New Roman" w:cs="Times New Roman"/>
          <w:sz w:val="24"/>
          <w:szCs w:val="24"/>
        </w:rPr>
        <w:t xml:space="preserve"> Die Frage wird aufgeworfen, </w:t>
      </w:r>
      <w:r w:rsidR="006741C5" w:rsidRPr="006A4345">
        <w:rPr>
          <w:rFonts w:ascii="Times New Roman" w:hAnsi="Times New Roman" w:cs="Times New Roman"/>
          <w:sz w:val="24"/>
          <w:szCs w:val="24"/>
        </w:rPr>
        <w:t>wer</w:t>
      </w:r>
      <w:r w:rsidR="006A4345">
        <w:rPr>
          <w:rFonts w:ascii="Times New Roman" w:hAnsi="Times New Roman" w:cs="Times New Roman"/>
          <w:sz w:val="24"/>
          <w:szCs w:val="24"/>
        </w:rPr>
        <w:t xml:space="preserve"> der </w:t>
      </w:r>
      <w:r w:rsidR="006741C5" w:rsidRPr="006A4345">
        <w:rPr>
          <w:rFonts w:ascii="Times New Roman" w:hAnsi="Times New Roman" w:cs="Times New Roman"/>
          <w:sz w:val="24"/>
          <w:szCs w:val="24"/>
        </w:rPr>
        <w:t>Kirche das Recht</w:t>
      </w:r>
      <w:r w:rsidR="006A4345">
        <w:rPr>
          <w:rFonts w:ascii="Times New Roman" w:hAnsi="Times New Roman" w:cs="Times New Roman"/>
          <w:sz w:val="24"/>
          <w:szCs w:val="24"/>
        </w:rPr>
        <w:t xml:space="preserve"> verleihe</w:t>
      </w:r>
      <w:r w:rsidR="006741C5" w:rsidRPr="006A4345">
        <w:rPr>
          <w:rFonts w:ascii="Times New Roman" w:hAnsi="Times New Roman" w:cs="Times New Roman"/>
          <w:sz w:val="24"/>
          <w:szCs w:val="24"/>
        </w:rPr>
        <w:t>, zwischen zwei Leben zu entscheiden</w:t>
      </w:r>
      <w:r>
        <w:rPr>
          <w:rFonts w:ascii="Times New Roman" w:hAnsi="Times New Roman" w:cs="Times New Roman"/>
          <w:sz w:val="24"/>
          <w:szCs w:val="24"/>
        </w:rPr>
        <w:t>.</w:t>
      </w:r>
      <w:r w:rsidR="00EE02BA" w:rsidRPr="006A4345">
        <w:rPr>
          <w:rFonts w:ascii="Times New Roman" w:hAnsi="Times New Roman" w:cs="Times New Roman"/>
          <w:sz w:val="24"/>
          <w:szCs w:val="24"/>
        </w:rPr>
        <w:t xml:space="preserve"> </w:t>
      </w:r>
      <w:r w:rsidR="00EB5817" w:rsidRPr="006A4345">
        <w:rPr>
          <w:rFonts w:ascii="Times New Roman" w:hAnsi="Times New Roman" w:cs="Times New Roman"/>
          <w:sz w:val="24"/>
          <w:szCs w:val="24"/>
        </w:rPr>
        <w:t xml:space="preserve">Biels Angst, </w:t>
      </w:r>
      <w:r>
        <w:rPr>
          <w:rFonts w:ascii="Times New Roman" w:hAnsi="Times New Roman" w:cs="Times New Roman"/>
          <w:sz w:val="24"/>
          <w:szCs w:val="24"/>
        </w:rPr>
        <w:t xml:space="preserve">der </w:t>
      </w:r>
      <w:r w:rsidR="00EB5817" w:rsidRPr="006A4345">
        <w:rPr>
          <w:rFonts w:ascii="Times New Roman" w:hAnsi="Times New Roman" w:cs="Times New Roman"/>
          <w:sz w:val="24"/>
          <w:szCs w:val="24"/>
        </w:rPr>
        <w:t>Schwangerschaftsabbruch könne als Instrument zur Geburtenregelung missbraucht</w:t>
      </w:r>
      <w:r w:rsidR="006A4345">
        <w:rPr>
          <w:rFonts w:ascii="Times New Roman" w:hAnsi="Times New Roman" w:cs="Times New Roman"/>
          <w:sz w:val="24"/>
          <w:szCs w:val="24"/>
        </w:rPr>
        <w:t xml:space="preserve"> werden</w:t>
      </w:r>
      <w:r w:rsidR="00EB5817" w:rsidRPr="006A4345">
        <w:rPr>
          <w:rFonts w:ascii="Times New Roman" w:hAnsi="Times New Roman" w:cs="Times New Roman"/>
          <w:sz w:val="24"/>
          <w:szCs w:val="24"/>
        </w:rPr>
        <w:t xml:space="preserve">, wird </w:t>
      </w:r>
      <w:r w:rsidR="006A4345">
        <w:rPr>
          <w:rFonts w:ascii="Times New Roman" w:hAnsi="Times New Roman" w:cs="Times New Roman"/>
          <w:sz w:val="24"/>
          <w:szCs w:val="24"/>
        </w:rPr>
        <w:t>entkräftet</w:t>
      </w:r>
      <w:r>
        <w:rPr>
          <w:rFonts w:ascii="Times New Roman" w:hAnsi="Times New Roman" w:cs="Times New Roman"/>
          <w:sz w:val="24"/>
          <w:szCs w:val="24"/>
        </w:rPr>
        <w:t>.</w:t>
      </w:r>
      <w:r w:rsidR="00EB5817" w:rsidRPr="006A4345">
        <w:rPr>
          <w:rFonts w:ascii="Times New Roman" w:hAnsi="Times New Roman" w:cs="Times New Roman"/>
          <w:sz w:val="24"/>
          <w:szCs w:val="24"/>
        </w:rPr>
        <w:t xml:space="preserve"> </w:t>
      </w:r>
      <w:r>
        <w:rPr>
          <w:rFonts w:ascii="Times New Roman" w:hAnsi="Times New Roman" w:cs="Times New Roman"/>
          <w:sz w:val="24"/>
          <w:szCs w:val="24"/>
        </w:rPr>
        <w:t>D</w:t>
      </w:r>
      <w:r w:rsidR="006A4345">
        <w:rPr>
          <w:rFonts w:ascii="Times New Roman" w:hAnsi="Times New Roman" w:cs="Times New Roman"/>
          <w:sz w:val="24"/>
          <w:szCs w:val="24"/>
        </w:rPr>
        <w:t xml:space="preserve">as </w:t>
      </w:r>
      <w:r w:rsidR="00EB5817" w:rsidRPr="006A4345">
        <w:rPr>
          <w:rFonts w:ascii="Times New Roman" w:hAnsi="Times New Roman" w:cs="Times New Roman"/>
          <w:sz w:val="24"/>
          <w:szCs w:val="24"/>
        </w:rPr>
        <w:t>TB würde</w:t>
      </w:r>
      <w:r w:rsidR="006A4345">
        <w:rPr>
          <w:rFonts w:ascii="Times New Roman" w:hAnsi="Times New Roman" w:cs="Times New Roman"/>
          <w:sz w:val="24"/>
          <w:szCs w:val="24"/>
        </w:rPr>
        <w:t xml:space="preserve"> in diesem</w:t>
      </w:r>
      <w:r>
        <w:rPr>
          <w:rFonts w:ascii="Times New Roman" w:hAnsi="Times New Roman" w:cs="Times New Roman"/>
          <w:sz w:val="24"/>
          <w:szCs w:val="24"/>
        </w:rPr>
        <w:t xml:space="preserve"> konkreten</w:t>
      </w:r>
      <w:r w:rsidR="006A4345">
        <w:rPr>
          <w:rFonts w:ascii="Times New Roman" w:hAnsi="Times New Roman" w:cs="Times New Roman"/>
          <w:sz w:val="24"/>
          <w:szCs w:val="24"/>
        </w:rPr>
        <w:t xml:space="preserve"> Fall von Gesetzesmissbrauch</w:t>
      </w:r>
      <w:r w:rsidR="00EB5817" w:rsidRPr="006A4345">
        <w:rPr>
          <w:rFonts w:ascii="Times New Roman" w:hAnsi="Times New Roman" w:cs="Times New Roman"/>
          <w:sz w:val="24"/>
          <w:szCs w:val="24"/>
        </w:rPr>
        <w:t xml:space="preserve"> umgehend auf die Barrikaden steigen</w:t>
      </w:r>
      <w:r>
        <w:rPr>
          <w:rFonts w:ascii="Times New Roman" w:hAnsi="Times New Roman" w:cs="Times New Roman"/>
          <w:sz w:val="24"/>
          <w:szCs w:val="24"/>
        </w:rPr>
        <w:t xml:space="preserve">. </w:t>
      </w:r>
    </w:p>
    <w:p w14:paraId="0EE79E05" w14:textId="003CEC0D" w:rsidR="00B548CE" w:rsidRDefault="00B548CE" w:rsidP="00C6075C">
      <w:pPr>
        <w:spacing w:line="360" w:lineRule="auto"/>
        <w:jc w:val="both"/>
        <w:rPr>
          <w:rFonts w:ascii="Times New Roman" w:hAnsi="Times New Roman" w:cs="Times New Roman"/>
          <w:sz w:val="24"/>
          <w:szCs w:val="24"/>
        </w:rPr>
      </w:pPr>
      <w:proofErr w:type="gramStart"/>
      <w:r w:rsidRPr="00B9093B">
        <w:rPr>
          <w:rFonts w:ascii="Times New Roman" w:hAnsi="Times New Roman" w:cs="Times New Roman"/>
          <w:sz w:val="24"/>
          <w:szCs w:val="24"/>
          <w:lang w:val="fr-FR"/>
        </w:rPr>
        <w:lastRenderedPageBreak/>
        <w:t>MLF:</w:t>
      </w:r>
      <w:proofErr w:type="gramEnd"/>
      <w:r w:rsidRPr="00B9093B">
        <w:rPr>
          <w:rFonts w:ascii="Times New Roman" w:hAnsi="Times New Roman" w:cs="Times New Roman"/>
          <w:sz w:val="24"/>
          <w:szCs w:val="24"/>
          <w:lang w:val="fr-FR"/>
        </w:rPr>
        <w:t xml:space="preserve"> </w:t>
      </w:r>
      <w:r w:rsidR="00B9093B" w:rsidRPr="00B9093B">
        <w:rPr>
          <w:rFonts w:ascii="Times New Roman" w:hAnsi="Times New Roman" w:cs="Times New Roman"/>
          <w:sz w:val="24"/>
          <w:szCs w:val="24"/>
          <w:lang w:val="fr-FR"/>
        </w:rPr>
        <w:t>„</w:t>
      </w:r>
      <w:r w:rsidRPr="00B9093B">
        <w:rPr>
          <w:rFonts w:ascii="Times New Roman" w:hAnsi="Times New Roman" w:cs="Times New Roman"/>
          <w:sz w:val="24"/>
          <w:szCs w:val="24"/>
          <w:lang w:val="fr-FR"/>
        </w:rPr>
        <w:t>le fait d’avorter n’est pas une victoire mais un pis-aller</w:t>
      </w:r>
      <w:r w:rsidR="00B9093B" w:rsidRPr="00B9093B">
        <w:rPr>
          <w:rFonts w:ascii="Times New Roman" w:hAnsi="Times New Roman" w:cs="Times New Roman"/>
          <w:sz w:val="24"/>
          <w:szCs w:val="24"/>
          <w:lang w:val="fr-FR"/>
        </w:rPr>
        <w:t>“.</w:t>
      </w:r>
      <w:r w:rsidRPr="00B9093B">
        <w:rPr>
          <w:rFonts w:ascii="Times New Roman" w:hAnsi="Times New Roman" w:cs="Times New Roman"/>
          <w:sz w:val="24"/>
          <w:szCs w:val="24"/>
          <w:lang w:val="fr-FR"/>
        </w:rPr>
        <w:t xml:space="preserve"> </w:t>
      </w:r>
      <w:proofErr w:type="spellStart"/>
      <w:r w:rsidRPr="007D5F29">
        <w:rPr>
          <w:rFonts w:ascii="Times New Roman" w:hAnsi="Times New Roman" w:cs="Times New Roman"/>
          <w:sz w:val="24"/>
          <w:szCs w:val="24"/>
          <w:lang w:val="fr-FR"/>
        </w:rPr>
        <w:t>Präferenz</w:t>
      </w:r>
      <w:proofErr w:type="spellEnd"/>
      <w:r w:rsidRPr="007D5F29">
        <w:rPr>
          <w:rFonts w:ascii="Times New Roman" w:hAnsi="Times New Roman" w:cs="Times New Roman"/>
          <w:sz w:val="24"/>
          <w:szCs w:val="24"/>
          <w:lang w:val="fr-FR"/>
        </w:rPr>
        <w:t xml:space="preserve"> </w:t>
      </w:r>
      <w:proofErr w:type="spellStart"/>
      <w:r w:rsidRPr="007D5F29">
        <w:rPr>
          <w:rFonts w:ascii="Times New Roman" w:hAnsi="Times New Roman" w:cs="Times New Roman"/>
          <w:sz w:val="24"/>
          <w:szCs w:val="24"/>
          <w:lang w:val="fr-FR"/>
        </w:rPr>
        <w:t>für</w:t>
      </w:r>
      <w:proofErr w:type="spellEnd"/>
      <w:r w:rsidRPr="007D5F29">
        <w:rPr>
          <w:rFonts w:ascii="Times New Roman" w:hAnsi="Times New Roman" w:cs="Times New Roman"/>
          <w:sz w:val="24"/>
          <w:szCs w:val="24"/>
          <w:lang w:val="fr-FR"/>
        </w:rPr>
        <w:t xml:space="preserve"> </w:t>
      </w:r>
      <w:proofErr w:type="spellStart"/>
      <w:r w:rsidRPr="007D5F29">
        <w:rPr>
          <w:rFonts w:ascii="Times New Roman" w:hAnsi="Times New Roman" w:cs="Times New Roman"/>
          <w:sz w:val="24"/>
          <w:szCs w:val="24"/>
          <w:lang w:val="fr-FR"/>
        </w:rPr>
        <w:t>Aufklärungskampagnen</w:t>
      </w:r>
      <w:proofErr w:type="spellEnd"/>
      <w:r w:rsidRPr="007D5F29">
        <w:rPr>
          <w:rFonts w:ascii="Times New Roman" w:hAnsi="Times New Roman" w:cs="Times New Roman"/>
          <w:sz w:val="24"/>
          <w:szCs w:val="24"/>
          <w:lang w:val="fr-FR"/>
        </w:rPr>
        <w:t xml:space="preserve"> </w:t>
      </w:r>
      <w:proofErr w:type="spellStart"/>
      <w:r w:rsidRPr="007D5F29">
        <w:rPr>
          <w:rFonts w:ascii="Times New Roman" w:hAnsi="Times New Roman" w:cs="Times New Roman"/>
          <w:sz w:val="24"/>
          <w:szCs w:val="24"/>
          <w:lang w:val="fr-FR"/>
        </w:rPr>
        <w:t>über</w:t>
      </w:r>
      <w:proofErr w:type="spellEnd"/>
      <w:r w:rsidRPr="007D5F29">
        <w:rPr>
          <w:rFonts w:ascii="Times New Roman" w:hAnsi="Times New Roman" w:cs="Times New Roman"/>
          <w:sz w:val="24"/>
          <w:szCs w:val="24"/>
          <w:lang w:val="fr-FR"/>
        </w:rPr>
        <w:t xml:space="preserve"> </w:t>
      </w:r>
      <w:r w:rsidR="000F0F48">
        <w:rPr>
          <w:rFonts w:ascii="Times New Roman" w:hAnsi="Times New Roman" w:cs="Times New Roman"/>
          <w:sz w:val="24"/>
          <w:szCs w:val="24"/>
          <w:lang w:val="fr-FR"/>
        </w:rPr>
        <w:t xml:space="preserve">die </w:t>
      </w:r>
      <w:proofErr w:type="spellStart"/>
      <w:r w:rsidRPr="007D5F29">
        <w:rPr>
          <w:rFonts w:ascii="Times New Roman" w:hAnsi="Times New Roman" w:cs="Times New Roman"/>
          <w:sz w:val="24"/>
          <w:szCs w:val="24"/>
          <w:lang w:val="fr-FR"/>
        </w:rPr>
        <w:t>Schwangerschaftsverhütung</w:t>
      </w:r>
      <w:proofErr w:type="spellEnd"/>
      <w:r w:rsidR="00B9093B" w:rsidRPr="007D5F29">
        <w:rPr>
          <w:rFonts w:ascii="Times New Roman" w:hAnsi="Times New Roman" w:cs="Times New Roman"/>
          <w:sz w:val="24"/>
          <w:szCs w:val="24"/>
          <w:lang w:val="fr-FR"/>
        </w:rPr>
        <w:t xml:space="preserve">. </w:t>
      </w:r>
      <w:r w:rsidR="00B9093B" w:rsidRPr="00B9093B">
        <w:rPr>
          <w:rFonts w:ascii="Times New Roman" w:hAnsi="Times New Roman" w:cs="Times New Roman"/>
          <w:sz w:val="24"/>
          <w:szCs w:val="24"/>
          <w:lang w:val="fr-FR"/>
        </w:rPr>
        <w:t>Der MLF</w:t>
      </w:r>
      <w:r w:rsidRPr="00B9093B">
        <w:rPr>
          <w:rFonts w:ascii="Times New Roman" w:hAnsi="Times New Roman" w:cs="Times New Roman"/>
          <w:sz w:val="24"/>
          <w:szCs w:val="24"/>
          <w:lang w:val="fr-FR"/>
        </w:rPr>
        <w:t xml:space="preserve"> </w:t>
      </w:r>
      <w:proofErr w:type="spellStart"/>
      <w:r w:rsidRPr="00B9093B">
        <w:rPr>
          <w:rFonts w:ascii="Times New Roman" w:hAnsi="Times New Roman" w:cs="Times New Roman"/>
          <w:sz w:val="24"/>
          <w:szCs w:val="24"/>
          <w:lang w:val="fr-FR"/>
        </w:rPr>
        <w:t>weigert</w:t>
      </w:r>
      <w:proofErr w:type="spellEnd"/>
      <w:r w:rsidRPr="00B9093B">
        <w:rPr>
          <w:rFonts w:ascii="Times New Roman" w:hAnsi="Times New Roman" w:cs="Times New Roman"/>
          <w:sz w:val="24"/>
          <w:szCs w:val="24"/>
          <w:lang w:val="fr-FR"/>
        </w:rPr>
        <w:t xml:space="preserve"> </w:t>
      </w:r>
      <w:proofErr w:type="spellStart"/>
      <w:r w:rsidRPr="00B9093B">
        <w:rPr>
          <w:rFonts w:ascii="Times New Roman" w:hAnsi="Times New Roman" w:cs="Times New Roman"/>
          <w:sz w:val="24"/>
          <w:szCs w:val="24"/>
          <w:lang w:val="fr-FR"/>
        </w:rPr>
        <w:t>sich</w:t>
      </w:r>
      <w:proofErr w:type="spellEnd"/>
      <w:r w:rsidRPr="00B9093B">
        <w:rPr>
          <w:rFonts w:ascii="Times New Roman" w:hAnsi="Times New Roman" w:cs="Times New Roman"/>
          <w:sz w:val="24"/>
          <w:szCs w:val="24"/>
          <w:lang w:val="fr-FR"/>
        </w:rPr>
        <w:t xml:space="preserve">, </w:t>
      </w:r>
      <w:proofErr w:type="spellStart"/>
      <w:r w:rsidRPr="00B9093B">
        <w:rPr>
          <w:rFonts w:ascii="Times New Roman" w:hAnsi="Times New Roman" w:cs="Times New Roman"/>
          <w:sz w:val="24"/>
          <w:szCs w:val="24"/>
          <w:lang w:val="fr-FR"/>
        </w:rPr>
        <w:t>einer</w:t>
      </w:r>
      <w:proofErr w:type="spellEnd"/>
      <w:r w:rsidRPr="00B9093B">
        <w:rPr>
          <w:rFonts w:ascii="Times New Roman" w:hAnsi="Times New Roman" w:cs="Times New Roman"/>
          <w:sz w:val="24"/>
          <w:szCs w:val="24"/>
          <w:lang w:val="fr-FR"/>
        </w:rPr>
        <w:t xml:space="preserve"> </w:t>
      </w:r>
      <w:proofErr w:type="spellStart"/>
      <w:r w:rsidRPr="00B9093B">
        <w:rPr>
          <w:rFonts w:ascii="Times New Roman" w:hAnsi="Times New Roman" w:cs="Times New Roman"/>
          <w:sz w:val="24"/>
          <w:szCs w:val="24"/>
          <w:lang w:val="fr-FR"/>
        </w:rPr>
        <w:t>Kommission</w:t>
      </w:r>
      <w:proofErr w:type="spellEnd"/>
      <w:r w:rsidRPr="00B9093B">
        <w:rPr>
          <w:rFonts w:ascii="Times New Roman" w:hAnsi="Times New Roman" w:cs="Times New Roman"/>
          <w:sz w:val="24"/>
          <w:szCs w:val="24"/>
          <w:lang w:val="fr-FR"/>
        </w:rPr>
        <w:t xml:space="preserve"> </w:t>
      </w:r>
      <w:proofErr w:type="spellStart"/>
      <w:r w:rsidRPr="00B9093B">
        <w:rPr>
          <w:rFonts w:ascii="Times New Roman" w:hAnsi="Times New Roman" w:cs="Times New Roman"/>
          <w:sz w:val="24"/>
          <w:szCs w:val="24"/>
          <w:lang w:val="fr-FR"/>
        </w:rPr>
        <w:t>Rechenschaft</w:t>
      </w:r>
      <w:proofErr w:type="spellEnd"/>
      <w:r w:rsidRPr="00B9093B">
        <w:rPr>
          <w:rFonts w:ascii="Times New Roman" w:hAnsi="Times New Roman" w:cs="Times New Roman"/>
          <w:sz w:val="24"/>
          <w:szCs w:val="24"/>
          <w:lang w:val="fr-FR"/>
        </w:rPr>
        <w:t xml:space="preserve"> </w:t>
      </w:r>
      <w:proofErr w:type="spellStart"/>
      <w:r w:rsidRPr="00B9093B">
        <w:rPr>
          <w:rFonts w:ascii="Times New Roman" w:hAnsi="Times New Roman" w:cs="Times New Roman"/>
          <w:sz w:val="24"/>
          <w:szCs w:val="24"/>
          <w:lang w:val="fr-FR"/>
        </w:rPr>
        <w:t>abzulegen</w:t>
      </w:r>
      <w:proofErr w:type="spellEnd"/>
      <w:r w:rsidRPr="00B9093B">
        <w:rPr>
          <w:rFonts w:ascii="Times New Roman" w:hAnsi="Times New Roman" w:cs="Times New Roman"/>
          <w:sz w:val="24"/>
          <w:szCs w:val="24"/>
          <w:lang w:val="fr-FR"/>
        </w:rPr>
        <w:t xml:space="preserve"> </w:t>
      </w:r>
      <w:proofErr w:type="spellStart"/>
      <w:r w:rsidRPr="00B9093B">
        <w:rPr>
          <w:rFonts w:ascii="Times New Roman" w:hAnsi="Times New Roman" w:cs="Times New Roman"/>
          <w:sz w:val="24"/>
          <w:szCs w:val="24"/>
          <w:lang w:val="fr-FR"/>
        </w:rPr>
        <w:t>über</w:t>
      </w:r>
      <w:proofErr w:type="spellEnd"/>
      <w:r w:rsidRPr="00B9093B">
        <w:rPr>
          <w:rFonts w:ascii="Times New Roman" w:hAnsi="Times New Roman" w:cs="Times New Roman"/>
          <w:sz w:val="24"/>
          <w:szCs w:val="24"/>
          <w:lang w:val="fr-FR"/>
        </w:rPr>
        <w:t xml:space="preserve"> Motive des </w:t>
      </w:r>
      <w:proofErr w:type="spellStart"/>
      <w:proofErr w:type="gramStart"/>
      <w:r w:rsidRPr="00B9093B">
        <w:rPr>
          <w:rFonts w:ascii="Times New Roman" w:hAnsi="Times New Roman" w:cs="Times New Roman"/>
          <w:sz w:val="24"/>
          <w:szCs w:val="24"/>
          <w:lang w:val="fr-FR"/>
        </w:rPr>
        <w:t>Abbruchs</w:t>
      </w:r>
      <w:proofErr w:type="spellEnd"/>
      <w:r w:rsidR="00B9093B" w:rsidRPr="00B9093B">
        <w:rPr>
          <w:rFonts w:ascii="Times New Roman" w:hAnsi="Times New Roman" w:cs="Times New Roman"/>
          <w:sz w:val="24"/>
          <w:szCs w:val="24"/>
          <w:lang w:val="fr-FR"/>
        </w:rPr>
        <w:t>:</w:t>
      </w:r>
      <w:proofErr w:type="gramEnd"/>
      <w:r w:rsidR="00B9093B" w:rsidRPr="00B9093B">
        <w:rPr>
          <w:rFonts w:ascii="Times New Roman" w:hAnsi="Times New Roman" w:cs="Times New Roman"/>
          <w:sz w:val="24"/>
          <w:szCs w:val="24"/>
          <w:lang w:val="fr-FR"/>
        </w:rPr>
        <w:t xml:space="preserve"> „</w:t>
      </w:r>
      <w:r w:rsidRPr="00B9093B">
        <w:rPr>
          <w:rFonts w:ascii="Times New Roman" w:hAnsi="Times New Roman" w:cs="Times New Roman"/>
          <w:sz w:val="24"/>
          <w:szCs w:val="24"/>
          <w:lang w:val="fr-FR"/>
        </w:rPr>
        <w:t>la liberté d’avoir des enfants désirés est toujours limitée par le manque de cr</w:t>
      </w:r>
      <w:r w:rsidR="000F0F48">
        <w:rPr>
          <w:rFonts w:ascii="Times New Roman" w:hAnsi="Times New Roman" w:cs="Times New Roman"/>
          <w:sz w:val="24"/>
          <w:szCs w:val="24"/>
          <w:lang w:val="fr-FR"/>
        </w:rPr>
        <w:t>è</w:t>
      </w:r>
      <w:r w:rsidRPr="00B9093B">
        <w:rPr>
          <w:rFonts w:ascii="Times New Roman" w:hAnsi="Times New Roman" w:cs="Times New Roman"/>
          <w:sz w:val="24"/>
          <w:szCs w:val="24"/>
          <w:lang w:val="fr-FR"/>
        </w:rPr>
        <w:t>ches, de foyers de jour et de cantines</w:t>
      </w:r>
      <w:r w:rsidR="002F12C3" w:rsidRPr="00B9093B">
        <w:rPr>
          <w:rFonts w:ascii="Times New Roman" w:hAnsi="Times New Roman" w:cs="Times New Roman"/>
          <w:sz w:val="24"/>
          <w:szCs w:val="24"/>
          <w:lang w:val="fr-FR"/>
        </w:rPr>
        <w:t> </w:t>
      </w:r>
      <w:r w:rsidR="00B9093B" w:rsidRPr="00B9093B">
        <w:rPr>
          <w:rFonts w:ascii="Times New Roman" w:hAnsi="Times New Roman" w:cs="Times New Roman"/>
          <w:sz w:val="24"/>
          <w:szCs w:val="24"/>
          <w:lang w:val="fr-FR"/>
        </w:rPr>
        <w:t>„.</w:t>
      </w:r>
      <w:r w:rsidR="002F12C3" w:rsidRPr="00B9093B">
        <w:rPr>
          <w:rFonts w:ascii="Times New Roman" w:hAnsi="Times New Roman" w:cs="Times New Roman"/>
          <w:sz w:val="24"/>
          <w:szCs w:val="24"/>
          <w:lang w:val="fr-FR"/>
        </w:rPr>
        <w:t xml:space="preserve"> </w:t>
      </w:r>
      <w:r w:rsidR="002F12C3" w:rsidRPr="002F12C3">
        <w:rPr>
          <w:rFonts w:ascii="Times New Roman" w:hAnsi="Times New Roman" w:cs="Times New Roman"/>
          <w:sz w:val="24"/>
          <w:szCs w:val="24"/>
        </w:rPr>
        <w:t>[</w:t>
      </w:r>
      <w:r w:rsidR="00B9093B">
        <w:rPr>
          <w:rFonts w:ascii="Times New Roman" w:hAnsi="Times New Roman" w:cs="Times New Roman"/>
          <w:sz w:val="24"/>
          <w:szCs w:val="24"/>
        </w:rPr>
        <w:t>D</w:t>
      </w:r>
      <w:r w:rsidR="002F12C3" w:rsidRPr="002F12C3">
        <w:rPr>
          <w:rFonts w:ascii="Times New Roman" w:hAnsi="Times New Roman" w:cs="Times New Roman"/>
          <w:sz w:val="24"/>
          <w:szCs w:val="24"/>
        </w:rPr>
        <w:t>ie vom LW oft monierte so</w:t>
      </w:r>
      <w:r w:rsidR="002F12C3">
        <w:rPr>
          <w:rFonts w:ascii="Times New Roman" w:hAnsi="Times New Roman" w:cs="Times New Roman"/>
          <w:sz w:val="24"/>
          <w:szCs w:val="24"/>
        </w:rPr>
        <w:t>ziale Indikation wird hier als Rechtfertigungsgrund für den Abbruch angeführt.]</w:t>
      </w:r>
    </w:p>
    <w:p w14:paraId="66A5E5E1" w14:textId="77777777" w:rsidR="00A902B0" w:rsidRDefault="00A902B0" w:rsidP="00C6075C">
      <w:pPr>
        <w:spacing w:line="360" w:lineRule="auto"/>
        <w:jc w:val="both"/>
        <w:rPr>
          <w:rFonts w:ascii="Times New Roman" w:hAnsi="Times New Roman" w:cs="Times New Roman"/>
          <w:sz w:val="24"/>
          <w:szCs w:val="24"/>
        </w:rPr>
      </w:pPr>
    </w:p>
    <w:p w14:paraId="0570CE32" w14:textId="77777777" w:rsidR="002F12C3" w:rsidRPr="002F12C3" w:rsidRDefault="002F12C3" w:rsidP="00C6075C">
      <w:pPr>
        <w:spacing w:line="360" w:lineRule="auto"/>
        <w:jc w:val="both"/>
        <w:rPr>
          <w:rFonts w:ascii="Times New Roman" w:hAnsi="Times New Roman" w:cs="Times New Roman"/>
          <w:b/>
          <w:sz w:val="24"/>
          <w:szCs w:val="24"/>
        </w:rPr>
      </w:pPr>
      <w:r w:rsidRPr="002F12C3">
        <w:rPr>
          <w:rFonts w:ascii="Times New Roman" w:hAnsi="Times New Roman" w:cs="Times New Roman"/>
          <w:b/>
          <w:sz w:val="24"/>
          <w:szCs w:val="24"/>
        </w:rPr>
        <w:t xml:space="preserve">Ein Beitrag </w:t>
      </w:r>
      <w:r>
        <w:rPr>
          <w:rFonts w:ascii="Times New Roman" w:hAnsi="Times New Roman" w:cs="Times New Roman"/>
          <w:b/>
          <w:sz w:val="24"/>
          <w:szCs w:val="24"/>
        </w:rPr>
        <w:t>zur</w:t>
      </w:r>
      <w:r w:rsidRPr="002F12C3">
        <w:rPr>
          <w:rFonts w:ascii="Times New Roman" w:hAnsi="Times New Roman" w:cs="Times New Roman"/>
          <w:b/>
          <w:sz w:val="24"/>
          <w:szCs w:val="24"/>
        </w:rPr>
        <w:t xml:space="preserve"> </w:t>
      </w:r>
      <w:proofErr w:type="spellStart"/>
      <w:r w:rsidRPr="002F12C3">
        <w:rPr>
          <w:rFonts w:ascii="Times New Roman" w:hAnsi="Times New Roman" w:cs="Times New Roman"/>
          <w:b/>
          <w:sz w:val="24"/>
          <w:szCs w:val="24"/>
        </w:rPr>
        <w:t>Metabene</w:t>
      </w:r>
      <w:proofErr w:type="spellEnd"/>
      <w:r w:rsidRPr="002F12C3">
        <w:rPr>
          <w:rFonts w:ascii="Times New Roman" w:hAnsi="Times New Roman" w:cs="Times New Roman"/>
          <w:b/>
          <w:sz w:val="24"/>
          <w:szCs w:val="24"/>
        </w:rPr>
        <w:t xml:space="preserve"> des Diskurses </w:t>
      </w:r>
    </w:p>
    <w:p w14:paraId="53A30564" w14:textId="64F1A1A1" w:rsidR="00D766FD" w:rsidRDefault="00A76122" w:rsidP="00B94B30">
      <w:pPr>
        <w:spacing w:line="360" w:lineRule="auto"/>
        <w:jc w:val="both"/>
        <w:rPr>
          <w:rFonts w:ascii="Times New Roman" w:hAnsi="Times New Roman" w:cs="Times New Roman"/>
          <w:sz w:val="24"/>
          <w:szCs w:val="24"/>
        </w:rPr>
      </w:pPr>
      <w:r w:rsidRPr="002F12C3">
        <w:rPr>
          <w:rFonts w:ascii="Times New Roman" w:hAnsi="Times New Roman" w:cs="Times New Roman"/>
          <w:sz w:val="24"/>
          <w:szCs w:val="24"/>
        </w:rPr>
        <w:t>05.11.</w:t>
      </w:r>
      <w:r w:rsidR="00CA3F26">
        <w:rPr>
          <w:rFonts w:ascii="Times New Roman" w:hAnsi="Times New Roman" w:cs="Times New Roman"/>
          <w:sz w:val="24"/>
          <w:szCs w:val="24"/>
        </w:rPr>
        <w:t>19</w:t>
      </w:r>
      <w:r w:rsidRPr="002F12C3">
        <w:rPr>
          <w:rFonts w:ascii="Times New Roman" w:hAnsi="Times New Roman" w:cs="Times New Roman"/>
          <w:sz w:val="24"/>
          <w:szCs w:val="24"/>
        </w:rPr>
        <w:t>77</w:t>
      </w:r>
      <w:r w:rsidR="00B9093B">
        <w:rPr>
          <w:rFonts w:ascii="Times New Roman" w:hAnsi="Times New Roman" w:cs="Times New Roman"/>
          <w:sz w:val="24"/>
          <w:szCs w:val="24"/>
        </w:rPr>
        <w:t xml:space="preserve"> /</w:t>
      </w:r>
      <w:r w:rsidRPr="002F12C3">
        <w:rPr>
          <w:rFonts w:ascii="Times New Roman" w:hAnsi="Times New Roman" w:cs="Times New Roman"/>
          <w:sz w:val="24"/>
          <w:szCs w:val="24"/>
        </w:rPr>
        <w:t xml:space="preserve"> Michel Pütz: Zur Struktur der moralischen Diskussion am B</w:t>
      </w:r>
      <w:r w:rsidR="00D16948">
        <w:rPr>
          <w:rFonts w:ascii="Times New Roman" w:hAnsi="Times New Roman" w:cs="Times New Roman"/>
          <w:sz w:val="24"/>
          <w:szCs w:val="24"/>
        </w:rPr>
        <w:t>eispiel</w:t>
      </w:r>
      <w:r w:rsidRPr="002F12C3">
        <w:rPr>
          <w:rFonts w:ascii="Times New Roman" w:hAnsi="Times New Roman" w:cs="Times New Roman"/>
          <w:sz w:val="24"/>
          <w:szCs w:val="24"/>
        </w:rPr>
        <w:t xml:space="preserve"> der Schwangerschaftsunterbrechung: </w:t>
      </w:r>
      <w:r w:rsidR="00851731" w:rsidRPr="002F12C3">
        <w:rPr>
          <w:rFonts w:ascii="Times New Roman" w:hAnsi="Times New Roman" w:cs="Times New Roman"/>
          <w:sz w:val="24"/>
          <w:szCs w:val="24"/>
        </w:rPr>
        <w:t>Wie verläuft die D</w:t>
      </w:r>
      <w:r w:rsidR="000F0F48">
        <w:rPr>
          <w:rFonts w:ascii="Times New Roman" w:hAnsi="Times New Roman" w:cs="Times New Roman"/>
          <w:sz w:val="24"/>
          <w:szCs w:val="24"/>
        </w:rPr>
        <w:t>i</w:t>
      </w:r>
      <w:r w:rsidR="00851731" w:rsidRPr="002F12C3">
        <w:rPr>
          <w:rFonts w:ascii="Times New Roman" w:hAnsi="Times New Roman" w:cs="Times New Roman"/>
          <w:sz w:val="24"/>
          <w:szCs w:val="24"/>
        </w:rPr>
        <w:t>skus</w:t>
      </w:r>
      <w:r w:rsidR="000F0F48">
        <w:rPr>
          <w:rFonts w:ascii="Times New Roman" w:hAnsi="Times New Roman" w:cs="Times New Roman"/>
          <w:sz w:val="24"/>
          <w:szCs w:val="24"/>
        </w:rPr>
        <w:t>sion</w:t>
      </w:r>
      <w:r w:rsidR="00851731" w:rsidRPr="002F12C3">
        <w:rPr>
          <w:rFonts w:ascii="Times New Roman" w:hAnsi="Times New Roman" w:cs="Times New Roman"/>
          <w:sz w:val="24"/>
          <w:szCs w:val="24"/>
        </w:rPr>
        <w:t xml:space="preserve">? </w:t>
      </w:r>
      <w:r w:rsidR="00B9093B">
        <w:rPr>
          <w:rFonts w:ascii="Times New Roman" w:hAnsi="Times New Roman" w:cs="Times New Roman"/>
          <w:sz w:val="24"/>
          <w:szCs w:val="24"/>
        </w:rPr>
        <w:t xml:space="preserve">Die </w:t>
      </w:r>
      <w:r w:rsidR="00851731" w:rsidRPr="002F12C3">
        <w:rPr>
          <w:rFonts w:ascii="Times New Roman" w:hAnsi="Times New Roman" w:cs="Times New Roman"/>
          <w:sz w:val="24"/>
          <w:szCs w:val="24"/>
        </w:rPr>
        <w:t>Vernunft w</w:t>
      </w:r>
      <w:r w:rsidR="002F12C3">
        <w:rPr>
          <w:rFonts w:ascii="Times New Roman" w:hAnsi="Times New Roman" w:cs="Times New Roman"/>
          <w:sz w:val="24"/>
          <w:szCs w:val="24"/>
        </w:rPr>
        <w:t>e</w:t>
      </w:r>
      <w:r w:rsidR="00851731" w:rsidRPr="002F12C3">
        <w:rPr>
          <w:rFonts w:ascii="Times New Roman" w:hAnsi="Times New Roman" w:cs="Times New Roman"/>
          <w:sz w:val="24"/>
          <w:szCs w:val="24"/>
        </w:rPr>
        <w:t>rd</w:t>
      </w:r>
      <w:r w:rsidR="002F12C3">
        <w:rPr>
          <w:rFonts w:ascii="Times New Roman" w:hAnsi="Times New Roman" w:cs="Times New Roman"/>
          <w:sz w:val="24"/>
          <w:szCs w:val="24"/>
        </w:rPr>
        <w:t>e</w:t>
      </w:r>
      <w:r w:rsidR="00851731" w:rsidRPr="002F12C3">
        <w:rPr>
          <w:rFonts w:ascii="Times New Roman" w:hAnsi="Times New Roman" w:cs="Times New Roman"/>
          <w:sz w:val="24"/>
          <w:szCs w:val="24"/>
        </w:rPr>
        <w:t xml:space="preserve"> zwischen Argumentation und Polemik zerrieben; Klarheit bleib</w:t>
      </w:r>
      <w:r w:rsidR="002F12C3">
        <w:rPr>
          <w:rFonts w:ascii="Times New Roman" w:hAnsi="Times New Roman" w:cs="Times New Roman"/>
          <w:sz w:val="24"/>
          <w:szCs w:val="24"/>
        </w:rPr>
        <w:t>e</w:t>
      </w:r>
      <w:r w:rsidR="00851731" w:rsidRPr="002F12C3">
        <w:rPr>
          <w:rFonts w:ascii="Times New Roman" w:hAnsi="Times New Roman" w:cs="Times New Roman"/>
          <w:sz w:val="24"/>
          <w:szCs w:val="24"/>
        </w:rPr>
        <w:t xml:space="preserve"> aus; Verweis auf </w:t>
      </w:r>
      <w:proofErr w:type="spellStart"/>
      <w:r w:rsidR="00851731" w:rsidRPr="002F12C3">
        <w:rPr>
          <w:rFonts w:ascii="Times New Roman" w:hAnsi="Times New Roman" w:cs="Times New Roman"/>
          <w:sz w:val="24"/>
          <w:szCs w:val="24"/>
        </w:rPr>
        <w:t>lz</w:t>
      </w:r>
      <w:proofErr w:type="spellEnd"/>
      <w:r w:rsidR="00851731" w:rsidRPr="002F12C3">
        <w:rPr>
          <w:rFonts w:ascii="Times New Roman" w:hAnsi="Times New Roman" w:cs="Times New Roman"/>
          <w:sz w:val="24"/>
          <w:szCs w:val="24"/>
        </w:rPr>
        <w:t>-Art</w:t>
      </w:r>
      <w:r w:rsidR="000F0F48">
        <w:rPr>
          <w:rFonts w:ascii="Times New Roman" w:hAnsi="Times New Roman" w:cs="Times New Roman"/>
          <w:sz w:val="24"/>
          <w:szCs w:val="24"/>
        </w:rPr>
        <w:t>ikel</w:t>
      </w:r>
      <w:r w:rsidR="00851731" w:rsidRPr="002F12C3">
        <w:rPr>
          <w:rFonts w:ascii="Times New Roman" w:hAnsi="Times New Roman" w:cs="Times New Roman"/>
          <w:sz w:val="24"/>
          <w:szCs w:val="24"/>
        </w:rPr>
        <w:t xml:space="preserve">: „Gefährliche Räsonnements: </w:t>
      </w:r>
      <w:r w:rsidR="00B94B30" w:rsidRPr="002F12C3">
        <w:rPr>
          <w:rFonts w:ascii="Times New Roman" w:hAnsi="Times New Roman" w:cs="Times New Roman"/>
          <w:sz w:val="24"/>
          <w:szCs w:val="24"/>
        </w:rPr>
        <w:t xml:space="preserve">- </w:t>
      </w:r>
      <w:r w:rsidR="00851731" w:rsidRPr="002F12C3">
        <w:rPr>
          <w:rFonts w:ascii="Times New Roman" w:hAnsi="Times New Roman" w:cs="Times New Roman"/>
          <w:sz w:val="24"/>
          <w:szCs w:val="24"/>
        </w:rPr>
        <w:t>Abwertung des Gegners und Vorwegnahme der Lösung: A</w:t>
      </w:r>
      <w:r w:rsidR="002F12C3">
        <w:rPr>
          <w:rFonts w:ascii="Times New Roman" w:hAnsi="Times New Roman" w:cs="Times New Roman"/>
          <w:sz w:val="24"/>
          <w:szCs w:val="24"/>
        </w:rPr>
        <w:t>btreibung</w:t>
      </w:r>
      <w:r w:rsidR="00851731" w:rsidRPr="002F12C3">
        <w:rPr>
          <w:rFonts w:ascii="Times New Roman" w:hAnsi="Times New Roman" w:cs="Times New Roman"/>
          <w:sz w:val="24"/>
          <w:szCs w:val="24"/>
        </w:rPr>
        <w:t xml:space="preserve"> sei </w:t>
      </w:r>
      <w:r w:rsidR="00A902B0">
        <w:rPr>
          <w:rFonts w:ascii="Times New Roman" w:hAnsi="Times New Roman" w:cs="Times New Roman"/>
          <w:sz w:val="24"/>
          <w:szCs w:val="24"/>
        </w:rPr>
        <w:t xml:space="preserve">für die Gesetzesgegner </w:t>
      </w:r>
      <w:r w:rsidR="00851731" w:rsidRPr="002F12C3">
        <w:rPr>
          <w:rFonts w:ascii="Times New Roman" w:hAnsi="Times New Roman" w:cs="Times New Roman"/>
          <w:sz w:val="24"/>
          <w:szCs w:val="24"/>
        </w:rPr>
        <w:t xml:space="preserve">unwiderlegbar </w:t>
      </w:r>
      <w:r w:rsidR="00A902B0">
        <w:rPr>
          <w:rFonts w:ascii="Times New Roman" w:hAnsi="Times New Roman" w:cs="Times New Roman"/>
          <w:sz w:val="24"/>
          <w:szCs w:val="24"/>
        </w:rPr>
        <w:t xml:space="preserve">eine </w:t>
      </w:r>
      <w:r w:rsidR="00851731" w:rsidRPr="002F12C3">
        <w:rPr>
          <w:rFonts w:ascii="Times New Roman" w:hAnsi="Times New Roman" w:cs="Times New Roman"/>
          <w:sz w:val="24"/>
          <w:szCs w:val="24"/>
        </w:rPr>
        <w:t>Tötung unsch</w:t>
      </w:r>
      <w:r w:rsidR="002F12C3">
        <w:rPr>
          <w:rFonts w:ascii="Times New Roman" w:hAnsi="Times New Roman" w:cs="Times New Roman"/>
          <w:sz w:val="24"/>
          <w:szCs w:val="24"/>
        </w:rPr>
        <w:t>ul</w:t>
      </w:r>
      <w:r w:rsidR="00851731" w:rsidRPr="002F12C3">
        <w:rPr>
          <w:rFonts w:ascii="Times New Roman" w:hAnsi="Times New Roman" w:cs="Times New Roman"/>
          <w:sz w:val="24"/>
          <w:szCs w:val="24"/>
        </w:rPr>
        <w:t xml:space="preserve">digen Lebens; </w:t>
      </w:r>
      <w:r w:rsidR="00A902B0">
        <w:rPr>
          <w:rFonts w:ascii="Times New Roman" w:hAnsi="Times New Roman" w:cs="Times New Roman"/>
          <w:sz w:val="24"/>
          <w:szCs w:val="24"/>
        </w:rPr>
        <w:t xml:space="preserve">eine sachliche </w:t>
      </w:r>
      <w:r w:rsidR="00851731" w:rsidRPr="002F12C3">
        <w:rPr>
          <w:rFonts w:ascii="Times New Roman" w:hAnsi="Times New Roman" w:cs="Times New Roman"/>
          <w:sz w:val="24"/>
          <w:szCs w:val="24"/>
        </w:rPr>
        <w:t xml:space="preserve">Diskussion über </w:t>
      </w:r>
      <w:r w:rsidR="00A902B0">
        <w:rPr>
          <w:rFonts w:ascii="Times New Roman" w:hAnsi="Times New Roman" w:cs="Times New Roman"/>
          <w:sz w:val="24"/>
          <w:szCs w:val="24"/>
        </w:rPr>
        <w:t xml:space="preserve">die </w:t>
      </w:r>
      <w:r w:rsidR="00851731" w:rsidRPr="002F12C3">
        <w:rPr>
          <w:rFonts w:ascii="Times New Roman" w:hAnsi="Times New Roman" w:cs="Times New Roman"/>
          <w:sz w:val="24"/>
          <w:szCs w:val="24"/>
        </w:rPr>
        <w:t xml:space="preserve">Klärung der Meinungsverschiedenheit könne so nicht stattfinden; </w:t>
      </w:r>
      <w:r w:rsidR="008C7598" w:rsidRPr="002F12C3">
        <w:rPr>
          <w:rFonts w:ascii="Times New Roman" w:hAnsi="Times New Roman" w:cs="Times New Roman"/>
          <w:sz w:val="24"/>
          <w:szCs w:val="24"/>
        </w:rPr>
        <w:t xml:space="preserve">„dass Moral und Strafrecht hier zusammengedacht werden müssen, wird als </w:t>
      </w:r>
      <w:r w:rsidR="002F12C3">
        <w:rPr>
          <w:rFonts w:ascii="Times New Roman" w:hAnsi="Times New Roman" w:cs="Times New Roman"/>
          <w:sz w:val="24"/>
          <w:szCs w:val="24"/>
        </w:rPr>
        <w:t>s</w:t>
      </w:r>
      <w:r w:rsidR="008C7598" w:rsidRPr="002F12C3">
        <w:rPr>
          <w:rFonts w:ascii="Times New Roman" w:hAnsi="Times New Roman" w:cs="Times New Roman"/>
          <w:sz w:val="24"/>
          <w:szCs w:val="24"/>
        </w:rPr>
        <w:t>elbstverst</w:t>
      </w:r>
      <w:r w:rsidR="002F12C3">
        <w:rPr>
          <w:rFonts w:ascii="Times New Roman" w:hAnsi="Times New Roman" w:cs="Times New Roman"/>
          <w:sz w:val="24"/>
          <w:szCs w:val="24"/>
        </w:rPr>
        <w:t>ändlich</w:t>
      </w:r>
      <w:r w:rsidR="008C7598" w:rsidRPr="002F12C3">
        <w:rPr>
          <w:rFonts w:ascii="Times New Roman" w:hAnsi="Times New Roman" w:cs="Times New Roman"/>
          <w:sz w:val="24"/>
          <w:szCs w:val="24"/>
        </w:rPr>
        <w:t xml:space="preserve">“ </w:t>
      </w:r>
      <w:r w:rsidR="002F12C3">
        <w:rPr>
          <w:rFonts w:ascii="Times New Roman" w:hAnsi="Times New Roman" w:cs="Times New Roman"/>
          <w:sz w:val="24"/>
          <w:szCs w:val="24"/>
        </w:rPr>
        <w:t>d</w:t>
      </w:r>
      <w:r w:rsidR="008C7598" w:rsidRPr="002F12C3">
        <w:rPr>
          <w:rFonts w:ascii="Times New Roman" w:hAnsi="Times New Roman" w:cs="Times New Roman"/>
          <w:sz w:val="24"/>
          <w:szCs w:val="24"/>
        </w:rPr>
        <w:t xml:space="preserve">argestellt; „Verschiebungen </w:t>
      </w:r>
      <w:r w:rsidR="008C7598" w:rsidRPr="0058276D">
        <w:rPr>
          <w:rFonts w:ascii="Times New Roman" w:hAnsi="Times New Roman" w:cs="Times New Roman"/>
          <w:sz w:val="24"/>
          <w:szCs w:val="24"/>
        </w:rPr>
        <w:t>in der Bewertung von Tötungshandlungen sind</w:t>
      </w:r>
      <w:r w:rsidR="00837292" w:rsidRPr="0058276D">
        <w:rPr>
          <w:rFonts w:ascii="Times New Roman" w:hAnsi="Times New Roman" w:cs="Times New Roman"/>
          <w:sz w:val="24"/>
          <w:szCs w:val="24"/>
        </w:rPr>
        <w:t xml:space="preserve"> geschichtlich</w:t>
      </w:r>
      <w:r w:rsidR="008C7598" w:rsidRPr="0058276D">
        <w:rPr>
          <w:rFonts w:ascii="Times New Roman" w:hAnsi="Times New Roman" w:cs="Times New Roman"/>
          <w:sz w:val="24"/>
          <w:szCs w:val="24"/>
        </w:rPr>
        <w:t xml:space="preserve"> </w:t>
      </w:r>
      <w:r w:rsidR="00837292" w:rsidRPr="0058276D">
        <w:rPr>
          <w:rFonts w:ascii="Times New Roman" w:hAnsi="Times New Roman" w:cs="Times New Roman"/>
          <w:sz w:val="24"/>
          <w:szCs w:val="24"/>
        </w:rPr>
        <w:t>‚</w:t>
      </w:r>
      <w:r w:rsidR="008C7598" w:rsidRPr="0058276D">
        <w:rPr>
          <w:rFonts w:ascii="Times New Roman" w:hAnsi="Times New Roman" w:cs="Times New Roman"/>
          <w:sz w:val="24"/>
          <w:szCs w:val="24"/>
        </w:rPr>
        <w:t>normal</w:t>
      </w:r>
      <w:r w:rsidR="00837292" w:rsidRPr="0058276D">
        <w:rPr>
          <w:rFonts w:ascii="Times New Roman" w:hAnsi="Times New Roman" w:cs="Times New Roman"/>
          <w:sz w:val="24"/>
          <w:szCs w:val="24"/>
        </w:rPr>
        <w:t>‘</w:t>
      </w:r>
      <w:r w:rsidR="008C7598" w:rsidRPr="0058276D">
        <w:rPr>
          <w:rFonts w:ascii="Times New Roman" w:hAnsi="Times New Roman" w:cs="Times New Roman"/>
          <w:sz w:val="24"/>
          <w:szCs w:val="24"/>
        </w:rPr>
        <w:t>“</w:t>
      </w:r>
      <w:r w:rsidR="00837292" w:rsidRPr="0058276D">
        <w:rPr>
          <w:rFonts w:ascii="Times New Roman" w:hAnsi="Times New Roman" w:cs="Times New Roman"/>
          <w:sz w:val="24"/>
          <w:szCs w:val="24"/>
        </w:rPr>
        <w:t xml:space="preserve">; </w:t>
      </w:r>
      <w:r w:rsidR="00B94B30" w:rsidRPr="0058276D">
        <w:rPr>
          <w:rFonts w:ascii="Times New Roman" w:hAnsi="Times New Roman" w:cs="Times New Roman"/>
          <w:sz w:val="24"/>
          <w:szCs w:val="24"/>
        </w:rPr>
        <w:t xml:space="preserve">- </w:t>
      </w:r>
      <w:r w:rsidR="00837292" w:rsidRPr="0058276D">
        <w:rPr>
          <w:rFonts w:ascii="Times New Roman" w:hAnsi="Times New Roman" w:cs="Times New Roman"/>
          <w:sz w:val="24"/>
          <w:szCs w:val="24"/>
        </w:rPr>
        <w:t>Begriffsverwirrung: Et</w:t>
      </w:r>
      <w:r w:rsidR="00B94B30" w:rsidRPr="0058276D">
        <w:rPr>
          <w:rFonts w:ascii="Times New Roman" w:hAnsi="Times New Roman" w:cs="Times New Roman"/>
          <w:sz w:val="24"/>
          <w:szCs w:val="24"/>
        </w:rPr>
        <w:t>h</w:t>
      </w:r>
      <w:r w:rsidR="00837292" w:rsidRPr="0058276D">
        <w:rPr>
          <w:rFonts w:ascii="Times New Roman" w:hAnsi="Times New Roman" w:cs="Times New Roman"/>
          <w:sz w:val="24"/>
          <w:szCs w:val="24"/>
        </w:rPr>
        <w:t xml:space="preserve">ik: </w:t>
      </w:r>
      <w:r w:rsidR="00B94B30" w:rsidRPr="0058276D">
        <w:rPr>
          <w:rFonts w:ascii="Times New Roman" w:hAnsi="Times New Roman" w:cs="Times New Roman"/>
          <w:sz w:val="24"/>
          <w:szCs w:val="24"/>
        </w:rPr>
        <w:t>Unterscheidung zw</w:t>
      </w:r>
      <w:r w:rsidR="002F12C3">
        <w:rPr>
          <w:rFonts w:ascii="Times New Roman" w:hAnsi="Times New Roman" w:cs="Times New Roman"/>
          <w:sz w:val="24"/>
          <w:szCs w:val="24"/>
        </w:rPr>
        <w:t>ischen</w:t>
      </w:r>
      <w:r w:rsidR="00B94B30" w:rsidRPr="0058276D">
        <w:rPr>
          <w:rFonts w:ascii="Times New Roman" w:hAnsi="Times New Roman" w:cs="Times New Roman"/>
          <w:sz w:val="24"/>
          <w:szCs w:val="24"/>
        </w:rPr>
        <w:t xml:space="preserve"> Ethik und Moral </w:t>
      </w:r>
      <w:r w:rsidR="00A902B0">
        <w:rPr>
          <w:rFonts w:ascii="Times New Roman" w:hAnsi="Times New Roman" w:cs="Times New Roman"/>
          <w:sz w:val="24"/>
          <w:szCs w:val="24"/>
        </w:rPr>
        <w:t>sei</w:t>
      </w:r>
      <w:r w:rsidR="00B94B30" w:rsidRPr="0058276D">
        <w:rPr>
          <w:rFonts w:ascii="Times New Roman" w:hAnsi="Times New Roman" w:cs="Times New Roman"/>
          <w:sz w:val="24"/>
          <w:szCs w:val="24"/>
        </w:rPr>
        <w:t xml:space="preserve"> verwirrend; </w:t>
      </w:r>
      <w:r w:rsidR="00A902B0">
        <w:rPr>
          <w:rFonts w:ascii="Times New Roman" w:hAnsi="Times New Roman" w:cs="Times New Roman"/>
          <w:sz w:val="24"/>
          <w:szCs w:val="24"/>
        </w:rPr>
        <w:t xml:space="preserve">die </w:t>
      </w:r>
      <w:r w:rsidR="00B94B30" w:rsidRPr="0058276D">
        <w:rPr>
          <w:rFonts w:ascii="Times New Roman" w:hAnsi="Times New Roman" w:cs="Times New Roman"/>
          <w:sz w:val="24"/>
          <w:szCs w:val="24"/>
        </w:rPr>
        <w:t xml:space="preserve">Moral </w:t>
      </w:r>
      <w:r w:rsidR="00A902B0">
        <w:rPr>
          <w:rFonts w:ascii="Times New Roman" w:hAnsi="Times New Roman" w:cs="Times New Roman"/>
          <w:sz w:val="24"/>
          <w:szCs w:val="24"/>
        </w:rPr>
        <w:t>sei</w:t>
      </w:r>
      <w:r w:rsidR="00B94B30" w:rsidRPr="0058276D">
        <w:rPr>
          <w:rFonts w:ascii="Times New Roman" w:hAnsi="Times New Roman" w:cs="Times New Roman"/>
          <w:sz w:val="24"/>
          <w:szCs w:val="24"/>
        </w:rPr>
        <w:t xml:space="preserve"> der Ethik als Disziplin stets vorgelagert: Menschen handeln immer schon moralisch vor jeder ethischen Reflexion; </w:t>
      </w:r>
      <w:r w:rsidR="00A902B0">
        <w:rPr>
          <w:rFonts w:ascii="Times New Roman" w:hAnsi="Times New Roman" w:cs="Times New Roman"/>
          <w:sz w:val="24"/>
          <w:szCs w:val="24"/>
        </w:rPr>
        <w:t xml:space="preserve">Léon </w:t>
      </w:r>
      <w:proofErr w:type="spellStart"/>
      <w:r w:rsidR="00A902B0">
        <w:rPr>
          <w:rFonts w:ascii="Times New Roman" w:hAnsi="Times New Roman" w:cs="Times New Roman"/>
          <w:sz w:val="24"/>
          <w:szCs w:val="24"/>
        </w:rPr>
        <w:t>Zeches</w:t>
      </w:r>
      <w:proofErr w:type="spellEnd"/>
      <w:r w:rsidR="00B94B30" w:rsidRPr="0058276D">
        <w:rPr>
          <w:rFonts w:ascii="Times New Roman" w:hAnsi="Times New Roman" w:cs="Times New Roman"/>
          <w:sz w:val="24"/>
          <w:szCs w:val="24"/>
        </w:rPr>
        <w:t xml:space="preserve"> schein</w:t>
      </w:r>
      <w:r w:rsidR="00D766FD">
        <w:rPr>
          <w:rFonts w:ascii="Times New Roman" w:hAnsi="Times New Roman" w:cs="Times New Roman"/>
          <w:sz w:val="24"/>
          <w:szCs w:val="24"/>
        </w:rPr>
        <w:t>e</w:t>
      </w:r>
      <w:r w:rsidR="00B94B30" w:rsidRPr="0058276D">
        <w:rPr>
          <w:rFonts w:ascii="Times New Roman" w:hAnsi="Times New Roman" w:cs="Times New Roman"/>
          <w:sz w:val="24"/>
          <w:szCs w:val="24"/>
        </w:rPr>
        <w:t xml:space="preserve"> </w:t>
      </w:r>
      <w:r w:rsidR="00A902B0">
        <w:rPr>
          <w:rFonts w:ascii="Times New Roman" w:hAnsi="Times New Roman" w:cs="Times New Roman"/>
          <w:sz w:val="24"/>
          <w:szCs w:val="24"/>
        </w:rPr>
        <w:t xml:space="preserve">die </w:t>
      </w:r>
      <w:r w:rsidR="00B94B30" w:rsidRPr="0058276D">
        <w:rPr>
          <w:rFonts w:ascii="Times New Roman" w:hAnsi="Times New Roman" w:cs="Times New Roman"/>
          <w:sz w:val="24"/>
          <w:szCs w:val="24"/>
        </w:rPr>
        <w:t>Relativität ethischer Grundsätze nicht zu kennen; je nach ethischer Schule/Grundkonzeption w</w:t>
      </w:r>
      <w:r w:rsidR="00D766FD">
        <w:rPr>
          <w:rFonts w:ascii="Times New Roman" w:hAnsi="Times New Roman" w:cs="Times New Roman"/>
          <w:sz w:val="24"/>
          <w:szCs w:val="24"/>
        </w:rPr>
        <w:t>e</w:t>
      </w:r>
      <w:r w:rsidR="00B94B30" w:rsidRPr="0058276D">
        <w:rPr>
          <w:rFonts w:ascii="Times New Roman" w:hAnsi="Times New Roman" w:cs="Times New Roman"/>
          <w:sz w:val="24"/>
          <w:szCs w:val="24"/>
        </w:rPr>
        <w:t>rd</w:t>
      </w:r>
      <w:r w:rsidR="00D766FD">
        <w:rPr>
          <w:rFonts w:ascii="Times New Roman" w:hAnsi="Times New Roman" w:cs="Times New Roman"/>
          <w:sz w:val="24"/>
          <w:szCs w:val="24"/>
        </w:rPr>
        <w:t>e die</w:t>
      </w:r>
      <w:r w:rsidR="00B94B30" w:rsidRPr="0058276D">
        <w:rPr>
          <w:rFonts w:ascii="Times New Roman" w:hAnsi="Times New Roman" w:cs="Times New Roman"/>
          <w:sz w:val="24"/>
          <w:szCs w:val="24"/>
        </w:rPr>
        <w:t xml:space="preserve"> Diskussion über </w:t>
      </w:r>
      <w:r w:rsidR="00D766FD">
        <w:rPr>
          <w:rFonts w:ascii="Times New Roman" w:hAnsi="Times New Roman" w:cs="Times New Roman"/>
          <w:sz w:val="24"/>
          <w:szCs w:val="24"/>
        </w:rPr>
        <w:t>E</w:t>
      </w:r>
      <w:r w:rsidR="00B94B30" w:rsidRPr="0058276D">
        <w:rPr>
          <w:rFonts w:ascii="Times New Roman" w:hAnsi="Times New Roman" w:cs="Times New Roman"/>
          <w:sz w:val="24"/>
          <w:szCs w:val="24"/>
        </w:rPr>
        <w:t>thik anders geführt; - Ruf nach Autorität: Gelegenheitsschreiber haben nicht weniger Anspruch auf Haltung wie Journalisten; wer überprüft wen auf Besonnenheit und Ethik? wessen Gesinnung</w:t>
      </w:r>
      <w:r w:rsidR="00D766FD">
        <w:rPr>
          <w:rFonts w:ascii="Times New Roman" w:hAnsi="Times New Roman" w:cs="Times New Roman"/>
          <w:sz w:val="24"/>
          <w:szCs w:val="24"/>
        </w:rPr>
        <w:t xml:space="preserve"> zählt?</w:t>
      </w:r>
      <w:r w:rsidR="00B94B30" w:rsidRPr="0058276D">
        <w:rPr>
          <w:rFonts w:ascii="Times New Roman" w:hAnsi="Times New Roman" w:cs="Times New Roman"/>
          <w:sz w:val="24"/>
          <w:szCs w:val="24"/>
        </w:rPr>
        <w:t xml:space="preserve">; - Den Teufel an die Wand malen: </w:t>
      </w:r>
      <w:proofErr w:type="spellStart"/>
      <w:r w:rsidR="00B94B30" w:rsidRPr="0058276D">
        <w:rPr>
          <w:rFonts w:ascii="Times New Roman" w:hAnsi="Times New Roman" w:cs="Times New Roman"/>
          <w:sz w:val="24"/>
          <w:szCs w:val="24"/>
        </w:rPr>
        <w:t>Zeches</w:t>
      </w:r>
      <w:proofErr w:type="spellEnd"/>
      <w:r w:rsidR="00B94B30" w:rsidRPr="0058276D">
        <w:rPr>
          <w:rFonts w:ascii="Times New Roman" w:hAnsi="Times New Roman" w:cs="Times New Roman"/>
          <w:sz w:val="24"/>
          <w:szCs w:val="24"/>
        </w:rPr>
        <w:t xml:space="preserve">‘ Formel „Abtreibung = Entzug der Existenzsicherheit“ wird ad absurdum geführt; </w:t>
      </w:r>
      <w:proofErr w:type="spellStart"/>
      <w:r w:rsidR="00B94B30" w:rsidRPr="0058276D">
        <w:rPr>
          <w:rFonts w:ascii="Times New Roman" w:hAnsi="Times New Roman" w:cs="Times New Roman"/>
          <w:sz w:val="24"/>
          <w:szCs w:val="24"/>
        </w:rPr>
        <w:t>Prädikatorenlehre</w:t>
      </w:r>
      <w:proofErr w:type="spellEnd"/>
      <w:r w:rsidR="00B94B30" w:rsidRPr="0058276D">
        <w:rPr>
          <w:rFonts w:ascii="Times New Roman" w:hAnsi="Times New Roman" w:cs="Times New Roman"/>
          <w:sz w:val="24"/>
          <w:szCs w:val="24"/>
        </w:rPr>
        <w:t xml:space="preserve"> der konstruktiven Logik zeig</w:t>
      </w:r>
      <w:r w:rsidR="00D766FD">
        <w:rPr>
          <w:rFonts w:ascii="Times New Roman" w:hAnsi="Times New Roman" w:cs="Times New Roman"/>
          <w:sz w:val="24"/>
          <w:szCs w:val="24"/>
        </w:rPr>
        <w:t>e</w:t>
      </w:r>
      <w:r w:rsidR="00B94B30" w:rsidRPr="0058276D">
        <w:rPr>
          <w:rFonts w:ascii="Times New Roman" w:hAnsi="Times New Roman" w:cs="Times New Roman"/>
          <w:sz w:val="24"/>
          <w:szCs w:val="24"/>
        </w:rPr>
        <w:t xml:space="preserve">, dass </w:t>
      </w:r>
      <w:r w:rsidR="00A902B0">
        <w:rPr>
          <w:rFonts w:ascii="Times New Roman" w:hAnsi="Times New Roman" w:cs="Times New Roman"/>
          <w:sz w:val="24"/>
          <w:szCs w:val="24"/>
        </w:rPr>
        <w:t xml:space="preserve">der </w:t>
      </w:r>
      <w:r w:rsidR="00B94B30" w:rsidRPr="0058276D">
        <w:rPr>
          <w:rFonts w:ascii="Times New Roman" w:hAnsi="Times New Roman" w:cs="Times New Roman"/>
          <w:sz w:val="24"/>
          <w:szCs w:val="24"/>
        </w:rPr>
        <w:t>Existenzsicherheitsbegriff so weit gefasst ist, dass seine Verwendung willkürlich wird</w:t>
      </w:r>
      <w:r w:rsidR="00A902B0">
        <w:rPr>
          <w:rFonts w:ascii="Times New Roman" w:hAnsi="Times New Roman" w:cs="Times New Roman"/>
          <w:sz w:val="24"/>
          <w:szCs w:val="24"/>
        </w:rPr>
        <w:t>.</w:t>
      </w:r>
    </w:p>
    <w:p w14:paraId="3012B422" w14:textId="24D2930E" w:rsidR="00A76122" w:rsidRDefault="00B94B30" w:rsidP="00B94B30">
      <w:pPr>
        <w:spacing w:line="360" w:lineRule="auto"/>
        <w:jc w:val="both"/>
        <w:rPr>
          <w:rFonts w:ascii="Times New Roman" w:hAnsi="Times New Roman" w:cs="Times New Roman"/>
          <w:sz w:val="24"/>
          <w:szCs w:val="24"/>
        </w:rPr>
      </w:pPr>
      <w:r w:rsidRPr="00D766FD">
        <w:rPr>
          <w:rFonts w:ascii="Times New Roman" w:hAnsi="Times New Roman" w:cs="Times New Roman"/>
          <w:sz w:val="24"/>
          <w:szCs w:val="24"/>
        </w:rPr>
        <w:t xml:space="preserve">„Der Umgang mit überdehnten oder nicht definierten Prädikatoren gehört leider zur Alltagslogik </w:t>
      </w:r>
      <w:r w:rsidR="00AB2694" w:rsidRPr="00D766FD">
        <w:rPr>
          <w:rFonts w:ascii="Times New Roman" w:hAnsi="Times New Roman" w:cs="Times New Roman"/>
          <w:sz w:val="24"/>
          <w:szCs w:val="24"/>
        </w:rPr>
        <w:t xml:space="preserve">des polemischen Journalismus. Bewiesen wird mit solchen Denkfiguren nichts; es wird lediglich an das diffuse ‚Wahrheitsempfinden‘ einer ideologischen Klientel appelliert.“ ; </w:t>
      </w:r>
      <w:r w:rsidR="008B790A" w:rsidRPr="00D766FD">
        <w:rPr>
          <w:rFonts w:ascii="Times New Roman" w:hAnsi="Times New Roman" w:cs="Times New Roman"/>
          <w:sz w:val="24"/>
          <w:szCs w:val="24"/>
        </w:rPr>
        <w:t>„</w:t>
      </w:r>
      <w:r w:rsidR="00AB2694" w:rsidRPr="00D766FD">
        <w:rPr>
          <w:rFonts w:ascii="Times New Roman" w:hAnsi="Times New Roman" w:cs="Times New Roman"/>
          <w:sz w:val="24"/>
          <w:szCs w:val="24"/>
        </w:rPr>
        <w:t>so werden bloß Fronten verhärtet“</w:t>
      </w:r>
      <w:r w:rsidR="00D766FD">
        <w:rPr>
          <w:rFonts w:ascii="Times New Roman" w:hAnsi="Times New Roman" w:cs="Times New Roman"/>
          <w:sz w:val="24"/>
          <w:szCs w:val="24"/>
        </w:rPr>
        <w:t>;</w:t>
      </w:r>
      <w:r w:rsidR="00AB2694" w:rsidRPr="00D766FD">
        <w:rPr>
          <w:rFonts w:ascii="Times New Roman" w:hAnsi="Times New Roman" w:cs="Times New Roman"/>
          <w:sz w:val="24"/>
          <w:szCs w:val="24"/>
        </w:rPr>
        <w:t xml:space="preserve"> </w:t>
      </w:r>
      <w:proofErr w:type="spellStart"/>
      <w:r w:rsidR="00D766FD">
        <w:rPr>
          <w:rFonts w:ascii="Times New Roman" w:hAnsi="Times New Roman" w:cs="Times New Roman"/>
          <w:sz w:val="24"/>
          <w:szCs w:val="24"/>
        </w:rPr>
        <w:t>lz</w:t>
      </w:r>
      <w:proofErr w:type="spellEnd"/>
      <w:r w:rsidR="008B790A" w:rsidRPr="00D766FD">
        <w:rPr>
          <w:rFonts w:ascii="Times New Roman" w:hAnsi="Times New Roman" w:cs="Times New Roman"/>
          <w:sz w:val="24"/>
          <w:szCs w:val="24"/>
        </w:rPr>
        <w:t xml:space="preserve"> „versucht nicht Begriffe zu analysieren und Wertaussagen auf ihre logischen und empirischen Implikationen zu überprüfen.</w:t>
      </w:r>
      <w:r w:rsidR="00D766FD">
        <w:rPr>
          <w:rFonts w:ascii="Times New Roman" w:hAnsi="Times New Roman" w:cs="Times New Roman"/>
          <w:sz w:val="24"/>
          <w:szCs w:val="24"/>
        </w:rPr>
        <w:t>“;</w:t>
      </w:r>
      <w:r w:rsidR="008B790A" w:rsidRPr="00D766FD">
        <w:rPr>
          <w:rFonts w:ascii="Times New Roman" w:hAnsi="Times New Roman" w:cs="Times New Roman"/>
          <w:sz w:val="24"/>
          <w:szCs w:val="24"/>
        </w:rPr>
        <w:t xml:space="preserve"> </w:t>
      </w:r>
      <w:r w:rsidR="00D766FD">
        <w:rPr>
          <w:rFonts w:ascii="Times New Roman" w:hAnsi="Times New Roman" w:cs="Times New Roman"/>
          <w:sz w:val="24"/>
          <w:szCs w:val="24"/>
        </w:rPr>
        <w:t xml:space="preserve">Problem der </w:t>
      </w:r>
      <w:r w:rsidR="008B790A" w:rsidRPr="00D766FD">
        <w:rPr>
          <w:rFonts w:ascii="Times New Roman" w:hAnsi="Times New Roman" w:cs="Times New Roman"/>
          <w:sz w:val="24"/>
          <w:szCs w:val="24"/>
        </w:rPr>
        <w:t xml:space="preserve">Logik von Wertaussagen; die Historizität moralischer </w:t>
      </w:r>
      <w:r w:rsidR="008B790A" w:rsidRPr="00D766FD">
        <w:rPr>
          <w:rFonts w:ascii="Times New Roman" w:hAnsi="Times New Roman" w:cs="Times New Roman"/>
          <w:sz w:val="24"/>
          <w:szCs w:val="24"/>
        </w:rPr>
        <w:lastRenderedPageBreak/>
        <w:t>Wahrheiten</w:t>
      </w:r>
      <w:r w:rsidR="00D766FD">
        <w:rPr>
          <w:rFonts w:ascii="Times New Roman" w:hAnsi="Times New Roman" w:cs="Times New Roman"/>
          <w:sz w:val="24"/>
          <w:szCs w:val="24"/>
        </w:rPr>
        <w:t xml:space="preserve"> wird evoziert</w:t>
      </w:r>
      <w:r w:rsidR="008B790A" w:rsidRPr="00D766FD">
        <w:rPr>
          <w:rFonts w:ascii="Times New Roman" w:hAnsi="Times New Roman" w:cs="Times New Roman"/>
          <w:sz w:val="24"/>
          <w:szCs w:val="24"/>
        </w:rPr>
        <w:t xml:space="preserve">; das Verhältnis von Ethik und Recht: </w:t>
      </w:r>
      <w:r w:rsidR="00D766FD">
        <w:rPr>
          <w:rFonts w:ascii="Times New Roman" w:hAnsi="Times New Roman" w:cs="Times New Roman"/>
          <w:sz w:val="24"/>
          <w:szCs w:val="24"/>
        </w:rPr>
        <w:t>„</w:t>
      </w:r>
      <w:r w:rsidR="008B790A" w:rsidRPr="00D766FD">
        <w:rPr>
          <w:rFonts w:ascii="Times New Roman" w:hAnsi="Times New Roman" w:cs="Times New Roman"/>
          <w:sz w:val="24"/>
          <w:szCs w:val="24"/>
        </w:rPr>
        <w:t xml:space="preserve">all diese Probleme werden als gelöst vorausgesetzt.“ „Standortgebundenheit moralischer Prämissen. Auch die religiös dogmatische.“ „Normkontingenz ist </w:t>
      </w:r>
      <w:r w:rsidR="00CD747F" w:rsidRPr="00D766FD">
        <w:rPr>
          <w:rFonts w:ascii="Times New Roman" w:hAnsi="Times New Roman" w:cs="Times New Roman"/>
          <w:sz w:val="24"/>
          <w:szCs w:val="24"/>
        </w:rPr>
        <w:t xml:space="preserve">für </w:t>
      </w:r>
      <w:r w:rsidR="008B790A" w:rsidRPr="00D766FD">
        <w:rPr>
          <w:rFonts w:ascii="Times New Roman" w:hAnsi="Times New Roman" w:cs="Times New Roman"/>
          <w:sz w:val="24"/>
          <w:szCs w:val="24"/>
        </w:rPr>
        <w:t xml:space="preserve">[Léon </w:t>
      </w:r>
      <w:proofErr w:type="spellStart"/>
      <w:r w:rsidR="008B790A" w:rsidRPr="00D766FD">
        <w:rPr>
          <w:rFonts w:ascii="Times New Roman" w:hAnsi="Times New Roman" w:cs="Times New Roman"/>
          <w:sz w:val="24"/>
          <w:szCs w:val="24"/>
        </w:rPr>
        <w:t>Zeches</w:t>
      </w:r>
      <w:proofErr w:type="spellEnd"/>
      <w:r w:rsidR="008B790A" w:rsidRPr="00D766FD">
        <w:rPr>
          <w:rFonts w:ascii="Times New Roman" w:hAnsi="Times New Roman" w:cs="Times New Roman"/>
          <w:sz w:val="24"/>
          <w:szCs w:val="24"/>
        </w:rPr>
        <w:t>] unerträglich [...] und das ist typisch katholisch.“</w:t>
      </w:r>
      <w:r w:rsidR="00D766FD">
        <w:rPr>
          <w:rFonts w:ascii="Times New Roman" w:hAnsi="Times New Roman" w:cs="Times New Roman"/>
          <w:sz w:val="24"/>
          <w:szCs w:val="24"/>
        </w:rPr>
        <w:t xml:space="preserve">; die zentrale Frage sei die, </w:t>
      </w:r>
      <w:r w:rsidR="008B790A" w:rsidRPr="00D766FD">
        <w:rPr>
          <w:rFonts w:ascii="Times New Roman" w:hAnsi="Times New Roman" w:cs="Times New Roman"/>
          <w:sz w:val="24"/>
          <w:szCs w:val="24"/>
        </w:rPr>
        <w:t>„wie weit Moral in diesem Land öffentlich und rationell diskutierbar ist [...] ohne den Gegner abzuwerten</w:t>
      </w:r>
      <w:r w:rsidR="00D766FD">
        <w:rPr>
          <w:rFonts w:ascii="Times New Roman" w:hAnsi="Times New Roman" w:cs="Times New Roman"/>
          <w:sz w:val="24"/>
          <w:szCs w:val="24"/>
        </w:rPr>
        <w:t xml:space="preserve"> [,]</w:t>
      </w:r>
      <w:r w:rsidR="008B790A" w:rsidRPr="00D766FD">
        <w:rPr>
          <w:rFonts w:ascii="Times New Roman" w:hAnsi="Times New Roman" w:cs="Times New Roman"/>
          <w:sz w:val="24"/>
          <w:szCs w:val="24"/>
        </w:rPr>
        <w:t xml:space="preserve"> ohne Evidenz zu fordern, wo keine ist.“</w:t>
      </w:r>
    </w:p>
    <w:p w14:paraId="589537EB" w14:textId="77777777" w:rsidR="00A902B0" w:rsidRDefault="00A902B0" w:rsidP="00B94B30">
      <w:pPr>
        <w:spacing w:line="360" w:lineRule="auto"/>
        <w:jc w:val="both"/>
        <w:rPr>
          <w:rFonts w:ascii="Times New Roman" w:hAnsi="Times New Roman" w:cs="Times New Roman"/>
          <w:sz w:val="24"/>
          <w:szCs w:val="24"/>
        </w:rPr>
      </w:pPr>
    </w:p>
    <w:p w14:paraId="6F8F1BB8" w14:textId="12D99DB7" w:rsidR="00A902B0" w:rsidRPr="00F26905" w:rsidRDefault="00A902B0" w:rsidP="00A902B0">
      <w:pPr>
        <w:spacing w:line="360" w:lineRule="auto"/>
        <w:jc w:val="both"/>
        <w:rPr>
          <w:rFonts w:ascii="Times New Roman" w:hAnsi="Times New Roman" w:cs="Times New Roman"/>
          <w:b/>
          <w:sz w:val="24"/>
          <w:szCs w:val="24"/>
        </w:rPr>
      </w:pPr>
      <w:r w:rsidRPr="00F26905">
        <w:rPr>
          <w:rFonts w:ascii="Times New Roman" w:hAnsi="Times New Roman" w:cs="Times New Roman"/>
          <w:b/>
          <w:sz w:val="24"/>
          <w:szCs w:val="24"/>
        </w:rPr>
        <w:t>Schuldzuweisung an chr</w:t>
      </w:r>
      <w:r w:rsidR="000F0F48">
        <w:rPr>
          <w:rFonts w:ascii="Times New Roman" w:hAnsi="Times New Roman" w:cs="Times New Roman"/>
          <w:b/>
          <w:sz w:val="24"/>
          <w:szCs w:val="24"/>
        </w:rPr>
        <w:t>istlich</w:t>
      </w:r>
      <w:r w:rsidRPr="00F26905">
        <w:rPr>
          <w:rFonts w:ascii="Times New Roman" w:hAnsi="Times New Roman" w:cs="Times New Roman"/>
          <w:b/>
          <w:sz w:val="24"/>
          <w:szCs w:val="24"/>
        </w:rPr>
        <w:t>-soziale Familienpolitik</w:t>
      </w:r>
      <w:r>
        <w:rPr>
          <w:rFonts w:ascii="Times New Roman" w:hAnsi="Times New Roman" w:cs="Times New Roman"/>
          <w:b/>
          <w:sz w:val="24"/>
          <w:szCs w:val="24"/>
        </w:rPr>
        <w:t xml:space="preserve"> der vorherigen 50 Jahre</w:t>
      </w:r>
    </w:p>
    <w:p w14:paraId="60274A84" w14:textId="77777777" w:rsidR="00A902B0" w:rsidRDefault="00A902B0" w:rsidP="00B94B30">
      <w:pPr>
        <w:spacing w:line="360" w:lineRule="auto"/>
        <w:jc w:val="both"/>
        <w:rPr>
          <w:rFonts w:ascii="Times New Roman" w:hAnsi="Times New Roman" w:cs="Times New Roman"/>
          <w:sz w:val="24"/>
          <w:szCs w:val="24"/>
        </w:rPr>
      </w:pPr>
      <w:r w:rsidRPr="00D766FD">
        <w:rPr>
          <w:rFonts w:ascii="Times New Roman" w:hAnsi="Times New Roman" w:cs="Times New Roman"/>
          <w:sz w:val="24"/>
          <w:szCs w:val="24"/>
        </w:rPr>
        <w:t xml:space="preserve">Johny </w:t>
      </w:r>
      <w:proofErr w:type="spellStart"/>
      <w:r w:rsidRPr="00D766FD">
        <w:rPr>
          <w:rFonts w:ascii="Times New Roman" w:hAnsi="Times New Roman" w:cs="Times New Roman"/>
          <w:sz w:val="24"/>
          <w:szCs w:val="24"/>
        </w:rPr>
        <w:t>Lahure</w:t>
      </w:r>
      <w:proofErr w:type="spellEnd"/>
      <w:r>
        <w:rPr>
          <w:rFonts w:ascii="Times New Roman" w:hAnsi="Times New Roman" w:cs="Times New Roman"/>
          <w:sz w:val="24"/>
          <w:szCs w:val="24"/>
        </w:rPr>
        <w:t>.</w:t>
      </w:r>
      <w:r w:rsidRPr="00D766FD">
        <w:rPr>
          <w:rFonts w:ascii="Times New Roman" w:hAnsi="Times New Roman" w:cs="Times New Roman"/>
          <w:sz w:val="24"/>
          <w:szCs w:val="24"/>
        </w:rPr>
        <w:t xml:space="preserve"> Die ‚Schein‘-Heiligen: CSV und andere reaktionäre Kräfte h</w:t>
      </w:r>
      <w:r>
        <w:rPr>
          <w:rFonts w:ascii="Times New Roman" w:hAnsi="Times New Roman" w:cs="Times New Roman"/>
          <w:sz w:val="24"/>
          <w:szCs w:val="24"/>
        </w:rPr>
        <w:t>ätten</w:t>
      </w:r>
      <w:r w:rsidRPr="00D766FD">
        <w:rPr>
          <w:rFonts w:ascii="Times New Roman" w:hAnsi="Times New Roman" w:cs="Times New Roman"/>
          <w:sz w:val="24"/>
          <w:szCs w:val="24"/>
        </w:rPr>
        <w:t xml:space="preserve"> sich bis dato kaum für Kinder eingesetzt, die in eine kapitalistische Gesellschaft hineingeboren werden und daran an Leib und Seele leiden; christliches Weltbild ha</w:t>
      </w:r>
      <w:r>
        <w:rPr>
          <w:rFonts w:ascii="Times New Roman" w:hAnsi="Times New Roman" w:cs="Times New Roman"/>
          <w:sz w:val="24"/>
          <w:szCs w:val="24"/>
        </w:rPr>
        <w:t>be</w:t>
      </w:r>
      <w:r w:rsidRPr="00D766FD">
        <w:rPr>
          <w:rFonts w:ascii="Times New Roman" w:hAnsi="Times New Roman" w:cs="Times New Roman"/>
          <w:sz w:val="24"/>
          <w:szCs w:val="24"/>
        </w:rPr>
        <w:t xml:space="preserve"> Unterdrückung der Frau geprägt; </w:t>
      </w:r>
      <w:r>
        <w:rPr>
          <w:rFonts w:ascii="Times New Roman" w:hAnsi="Times New Roman" w:cs="Times New Roman"/>
          <w:sz w:val="24"/>
          <w:szCs w:val="24"/>
        </w:rPr>
        <w:t>rhetorische Frage: W</w:t>
      </w:r>
      <w:r w:rsidRPr="00D766FD">
        <w:rPr>
          <w:rFonts w:ascii="Times New Roman" w:hAnsi="Times New Roman" w:cs="Times New Roman"/>
          <w:sz w:val="24"/>
          <w:szCs w:val="24"/>
        </w:rPr>
        <w:t>as haben CSV-Politiker in den letzten 50 J</w:t>
      </w:r>
      <w:r>
        <w:rPr>
          <w:rFonts w:ascii="Times New Roman" w:hAnsi="Times New Roman" w:cs="Times New Roman"/>
          <w:sz w:val="24"/>
          <w:szCs w:val="24"/>
        </w:rPr>
        <w:t>ahren</w:t>
      </w:r>
      <w:r w:rsidRPr="00D766FD">
        <w:rPr>
          <w:rFonts w:ascii="Times New Roman" w:hAnsi="Times New Roman" w:cs="Times New Roman"/>
          <w:sz w:val="24"/>
          <w:szCs w:val="24"/>
        </w:rPr>
        <w:t xml:space="preserve"> getan, um Lebensbed</w:t>
      </w:r>
      <w:r>
        <w:rPr>
          <w:rFonts w:ascii="Times New Roman" w:hAnsi="Times New Roman" w:cs="Times New Roman"/>
          <w:sz w:val="24"/>
          <w:szCs w:val="24"/>
        </w:rPr>
        <w:t>ingungen</w:t>
      </w:r>
      <w:r w:rsidRPr="00D766FD">
        <w:rPr>
          <w:rFonts w:ascii="Times New Roman" w:hAnsi="Times New Roman" w:cs="Times New Roman"/>
          <w:sz w:val="24"/>
          <w:szCs w:val="24"/>
        </w:rPr>
        <w:t xml:space="preserve"> kinderreicher Familien zu verbessern?; der vom Christentum propagierte Kinderreichtum zementier</w:t>
      </w:r>
      <w:r>
        <w:rPr>
          <w:rFonts w:ascii="Times New Roman" w:hAnsi="Times New Roman" w:cs="Times New Roman"/>
          <w:sz w:val="24"/>
          <w:szCs w:val="24"/>
        </w:rPr>
        <w:t>e</w:t>
      </w:r>
      <w:r w:rsidRPr="00D766FD">
        <w:rPr>
          <w:rFonts w:ascii="Times New Roman" w:hAnsi="Times New Roman" w:cs="Times New Roman"/>
          <w:sz w:val="24"/>
          <w:szCs w:val="24"/>
        </w:rPr>
        <w:t xml:space="preserve"> die Grundzüge kapitalistischer Gesellschaften, in der sich Privilegierte trotz ihres Nachwuchses behaupten können; die Arbeiter mussten mit ihrer Familie ums Überleben kämpfen; Arbeiterfrauen ihrerseits w</w:t>
      </w:r>
      <w:r>
        <w:rPr>
          <w:rFonts w:ascii="Times New Roman" w:hAnsi="Times New Roman" w:cs="Times New Roman"/>
          <w:sz w:val="24"/>
          <w:szCs w:val="24"/>
        </w:rPr>
        <w:t>ü</w:t>
      </w:r>
      <w:r w:rsidRPr="00D766FD">
        <w:rPr>
          <w:rFonts w:ascii="Times New Roman" w:hAnsi="Times New Roman" w:cs="Times New Roman"/>
          <w:sz w:val="24"/>
          <w:szCs w:val="24"/>
        </w:rPr>
        <w:t>rden so an den Herd gebunden</w:t>
      </w:r>
      <w:r>
        <w:rPr>
          <w:rFonts w:ascii="Times New Roman" w:hAnsi="Times New Roman" w:cs="Times New Roman"/>
          <w:sz w:val="24"/>
          <w:szCs w:val="24"/>
        </w:rPr>
        <w:t>.</w:t>
      </w:r>
    </w:p>
    <w:p w14:paraId="5E62A0B7" w14:textId="418425A9" w:rsidR="0089740C" w:rsidRPr="00D766FD" w:rsidRDefault="0089740C" w:rsidP="00B94B30">
      <w:pPr>
        <w:spacing w:line="360" w:lineRule="auto"/>
        <w:jc w:val="both"/>
        <w:rPr>
          <w:rFonts w:ascii="Times New Roman" w:hAnsi="Times New Roman" w:cs="Times New Roman"/>
          <w:sz w:val="24"/>
          <w:szCs w:val="24"/>
        </w:rPr>
      </w:pPr>
      <w:r w:rsidRPr="00D766FD">
        <w:rPr>
          <w:rFonts w:ascii="Times New Roman" w:hAnsi="Times New Roman" w:cs="Times New Roman"/>
          <w:sz w:val="24"/>
          <w:szCs w:val="24"/>
        </w:rPr>
        <w:t>H</w:t>
      </w:r>
      <w:r>
        <w:rPr>
          <w:rFonts w:ascii="Times New Roman" w:hAnsi="Times New Roman" w:cs="Times New Roman"/>
          <w:sz w:val="24"/>
          <w:szCs w:val="24"/>
        </w:rPr>
        <w:t>enry</w:t>
      </w:r>
      <w:r w:rsidRPr="00D766FD">
        <w:rPr>
          <w:rFonts w:ascii="Times New Roman" w:hAnsi="Times New Roman" w:cs="Times New Roman"/>
          <w:sz w:val="24"/>
          <w:szCs w:val="24"/>
        </w:rPr>
        <w:t xml:space="preserve"> </w:t>
      </w:r>
      <w:proofErr w:type="spellStart"/>
      <w:r w:rsidRPr="00D766FD">
        <w:rPr>
          <w:rFonts w:ascii="Times New Roman" w:hAnsi="Times New Roman" w:cs="Times New Roman"/>
          <w:sz w:val="24"/>
          <w:szCs w:val="24"/>
        </w:rPr>
        <w:t>Ge</w:t>
      </w:r>
      <w:r>
        <w:rPr>
          <w:rFonts w:ascii="Times New Roman" w:hAnsi="Times New Roman" w:cs="Times New Roman"/>
          <w:sz w:val="24"/>
          <w:szCs w:val="24"/>
        </w:rPr>
        <w:t>h</w:t>
      </w:r>
      <w:r w:rsidRPr="00D766FD">
        <w:rPr>
          <w:rFonts w:ascii="Times New Roman" w:hAnsi="Times New Roman" w:cs="Times New Roman"/>
          <w:sz w:val="24"/>
          <w:szCs w:val="24"/>
        </w:rPr>
        <w:t>lhausen</w:t>
      </w:r>
      <w:proofErr w:type="spellEnd"/>
      <w:r>
        <w:rPr>
          <w:rFonts w:ascii="Times New Roman" w:hAnsi="Times New Roman" w:cs="Times New Roman"/>
          <w:sz w:val="24"/>
          <w:szCs w:val="24"/>
        </w:rPr>
        <w:t xml:space="preserve">. Religion oder </w:t>
      </w:r>
      <w:proofErr w:type="gramStart"/>
      <w:r>
        <w:rPr>
          <w:rFonts w:ascii="Times New Roman" w:hAnsi="Times New Roman" w:cs="Times New Roman"/>
          <w:sz w:val="24"/>
          <w:szCs w:val="24"/>
        </w:rPr>
        <w:t>Wahn?:</w:t>
      </w:r>
      <w:proofErr w:type="gramEnd"/>
      <w:r w:rsidRPr="00D766FD">
        <w:rPr>
          <w:rFonts w:ascii="Times New Roman" w:hAnsi="Times New Roman" w:cs="Times New Roman"/>
          <w:sz w:val="24"/>
          <w:szCs w:val="24"/>
        </w:rPr>
        <w:t xml:space="preserve"> Zeugen Jehovas gegen Bluttransfusion und Abtreibungslegalisierung; </w:t>
      </w:r>
      <w:r>
        <w:rPr>
          <w:rFonts w:ascii="Times New Roman" w:hAnsi="Times New Roman" w:cs="Times New Roman"/>
          <w:sz w:val="24"/>
          <w:szCs w:val="24"/>
        </w:rPr>
        <w:t xml:space="preserve">sie </w:t>
      </w:r>
      <w:r w:rsidRPr="00D766FD">
        <w:rPr>
          <w:rFonts w:ascii="Times New Roman" w:hAnsi="Times New Roman" w:cs="Times New Roman"/>
          <w:sz w:val="24"/>
          <w:szCs w:val="24"/>
        </w:rPr>
        <w:t xml:space="preserve">nehmen also das Blut </w:t>
      </w:r>
      <w:r>
        <w:rPr>
          <w:rFonts w:ascii="Times New Roman" w:hAnsi="Times New Roman" w:cs="Times New Roman"/>
          <w:sz w:val="24"/>
          <w:szCs w:val="24"/>
        </w:rPr>
        <w:t xml:space="preserve">der </w:t>
      </w:r>
      <w:r w:rsidRPr="00D766FD">
        <w:rPr>
          <w:rFonts w:ascii="Times New Roman" w:hAnsi="Times New Roman" w:cs="Times New Roman"/>
          <w:sz w:val="24"/>
          <w:szCs w:val="24"/>
        </w:rPr>
        <w:t>von den Engelmacherinnen geschändeten und getöteten Frauen in Kauf, obschon sie kein Blut sehen wollen; Ableh</w:t>
      </w:r>
      <w:r w:rsidR="000F0F48">
        <w:rPr>
          <w:rFonts w:ascii="Times New Roman" w:hAnsi="Times New Roman" w:cs="Times New Roman"/>
          <w:sz w:val="24"/>
          <w:szCs w:val="24"/>
        </w:rPr>
        <w:t>n</w:t>
      </w:r>
      <w:r w:rsidRPr="00D766FD">
        <w:rPr>
          <w:rFonts w:ascii="Times New Roman" w:hAnsi="Times New Roman" w:cs="Times New Roman"/>
          <w:sz w:val="24"/>
          <w:szCs w:val="24"/>
        </w:rPr>
        <w:t>ung von Bluttransfusionen</w:t>
      </w:r>
      <w:r>
        <w:rPr>
          <w:rFonts w:ascii="Times New Roman" w:hAnsi="Times New Roman" w:cs="Times New Roman"/>
          <w:sz w:val="24"/>
          <w:szCs w:val="24"/>
        </w:rPr>
        <w:t xml:space="preserve"> sei </w:t>
      </w:r>
      <w:r w:rsidRPr="00D766FD">
        <w:rPr>
          <w:rFonts w:ascii="Times New Roman" w:hAnsi="Times New Roman" w:cs="Times New Roman"/>
          <w:sz w:val="24"/>
          <w:szCs w:val="24"/>
        </w:rPr>
        <w:t>eine gemeingefährliche Ansicht</w:t>
      </w:r>
      <w:r>
        <w:rPr>
          <w:rFonts w:ascii="Times New Roman" w:hAnsi="Times New Roman" w:cs="Times New Roman"/>
          <w:sz w:val="24"/>
          <w:szCs w:val="24"/>
        </w:rPr>
        <w:t>.</w:t>
      </w:r>
    </w:p>
    <w:p w14:paraId="08BC6280" w14:textId="77777777" w:rsidR="00A902B0" w:rsidRDefault="00A70551" w:rsidP="00C6075C">
      <w:pPr>
        <w:spacing w:line="360" w:lineRule="auto"/>
        <w:jc w:val="both"/>
        <w:rPr>
          <w:rFonts w:ascii="Times New Roman" w:hAnsi="Times New Roman" w:cs="Times New Roman"/>
          <w:sz w:val="24"/>
          <w:szCs w:val="24"/>
        </w:rPr>
      </w:pPr>
      <w:r w:rsidRPr="00D766FD">
        <w:rPr>
          <w:rFonts w:ascii="Times New Roman" w:hAnsi="Times New Roman" w:cs="Times New Roman"/>
          <w:sz w:val="24"/>
          <w:szCs w:val="24"/>
        </w:rPr>
        <w:t>M</w:t>
      </w:r>
      <w:r w:rsidR="00A902B0">
        <w:rPr>
          <w:rFonts w:ascii="Times New Roman" w:hAnsi="Times New Roman" w:cs="Times New Roman"/>
          <w:sz w:val="24"/>
          <w:szCs w:val="24"/>
        </w:rPr>
        <w:t>ars di Bartolomeo.</w:t>
      </w:r>
      <w:r w:rsidRPr="00D766FD">
        <w:rPr>
          <w:rFonts w:ascii="Times New Roman" w:hAnsi="Times New Roman" w:cs="Times New Roman"/>
          <w:sz w:val="24"/>
          <w:szCs w:val="24"/>
        </w:rPr>
        <w:t xml:space="preserve"> Drei Projekte zur Abtreibung: Feb</w:t>
      </w:r>
      <w:r w:rsidR="00CA3F26">
        <w:rPr>
          <w:rFonts w:ascii="Times New Roman" w:hAnsi="Times New Roman" w:cs="Times New Roman"/>
          <w:sz w:val="24"/>
          <w:szCs w:val="24"/>
        </w:rPr>
        <w:t>ruar</w:t>
      </w:r>
      <w:r w:rsidRPr="00D766FD">
        <w:rPr>
          <w:rFonts w:ascii="Times New Roman" w:hAnsi="Times New Roman" w:cs="Times New Roman"/>
          <w:sz w:val="24"/>
          <w:szCs w:val="24"/>
        </w:rPr>
        <w:t xml:space="preserve">  </w:t>
      </w:r>
      <w:r w:rsidR="00D766FD">
        <w:rPr>
          <w:rFonts w:ascii="Times New Roman" w:hAnsi="Times New Roman" w:cs="Times New Roman"/>
          <w:sz w:val="24"/>
          <w:szCs w:val="24"/>
        </w:rPr>
        <w:t>19</w:t>
      </w:r>
      <w:r w:rsidRPr="00D766FD">
        <w:rPr>
          <w:rFonts w:ascii="Times New Roman" w:hAnsi="Times New Roman" w:cs="Times New Roman"/>
          <w:sz w:val="24"/>
          <w:szCs w:val="24"/>
        </w:rPr>
        <w:t>78: Gesetzesvorschlag Werner genieß</w:t>
      </w:r>
      <w:r w:rsidR="00D766FD">
        <w:rPr>
          <w:rFonts w:ascii="Times New Roman" w:hAnsi="Times New Roman" w:cs="Times New Roman"/>
          <w:sz w:val="24"/>
          <w:szCs w:val="24"/>
        </w:rPr>
        <w:t>e</w:t>
      </w:r>
      <w:r w:rsidRPr="00D766FD">
        <w:rPr>
          <w:rFonts w:ascii="Times New Roman" w:hAnsi="Times New Roman" w:cs="Times New Roman"/>
          <w:sz w:val="24"/>
          <w:szCs w:val="24"/>
        </w:rPr>
        <w:t xml:space="preserve"> nicht volle Unterstützung in der CSV-Fraktion; stellt A</w:t>
      </w:r>
      <w:r w:rsidR="00D766FD">
        <w:rPr>
          <w:rFonts w:ascii="Times New Roman" w:hAnsi="Times New Roman" w:cs="Times New Roman"/>
          <w:sz w:val="24"/>
          <w:szCs w:val="24"/>
        </w:rPr>
        <w:t>btreibung</w:t>
      </w:r>
      <w:r w:rsidRPr="00D766FD">
        <w:rPr>
          <w:rFonts w:ascii="Times New Roman" w:hAnsi="Times New Roman" w:cs="Times New Roman"/>
          <w:sz w:val="24"/>
          <w:szCs w:val="24"/>
        </w:rPr>
        <w:t xml:space="preserve"> unter Strafe, auch bei schwersten Missbildungen, Inzest und Vergewaltigung; einzig die medizinische Indikation, </w:t>
      </w:r>
      <w:r w:rsidR="00D766FD">
        <w:rPr>
          <w:rFonts w:ascii="Times New Roman" w:hAnsi="Times New Roman" w:cs="Times New Roman"/>
          <w:sz w:val="24"/>
          <w:szCs w:val="24"/>
        </w:rPr>
        <w:t xml:space="preserve">also die Abtreibung im Falle von </w:t>
      </w:r>
      <w:r w:rsidRPr="00D766FD">
        <w:rPr>
          <w:rFonts w:ascii="Times New Roman" w:hAnsi="Times New Roman" w:cs="Times New Roman"/>
          <w:sz w:val="24"/>
          <w:szCs w:val="24"/>
        </w:rPr>
        <w:t>Lebensgefahr für die Mutter, soll</w:t>
      </w:r>
      <w:r w:rsidR="00D766FD">
        <w:rPr>
          <w:rFonts w:ascii="Times New Roman" w:hAnsi="Times New Roman" w:cs="Times New Roman"/>
          <w:sz w:val="24"/>
          <w:szCs w:val="24"/>
        </w:rPr>
        <w:t>e</w:t>
      </w:r>
      <w:r w:rsidRPr="00D766FD">
        <w:rPr>
          <w:rFonts w:ascii="Times New Roman" w:hAnsi="Times New Roman" w:cs="Times New Roman"/>
          <w:sz w:val="24"/>
          <w:szCs w:val="24"/>
        </w:rPr>
        <w:t xml:space="preserve"> nicht unter Strafe gestellt werden</w:t>
      </w:r>
      <w:r w:rsidR="00A902B0">
        <w:rPr>
          <w:rFonts w:ascii="Times New Roman" w:hAnsi="Times New Roman" w:cs="Times New Roman"/>
          <w:sz w:val="24"/>
          <w:szCs w:val="24"/>
        </w:rPr>
        <w:t>.</w:t>
      </w:r>
    </w:p>
    <w:p w14:paraId="3E1B900F" w14:textId="372F4D7B" w:rsidR="00A902B0" w:rsidRDefault="00A902B0" w:rsidP="00C607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Alvin Sold: Abtreibungspolemik als Ablenkung? Die </w:t>
      </w:r>
      <w:r w:rsidR="003F2470" w:rsidRPr="00D766FD">
        <w:rPr>
          <w:rFonts w:ascii="Times New Roman" w:hAnsi="Times New Roman" w:cs="Times New Roman"/>
          <w:sz w:val="24"/>
          <w:szCs w:val="24"/>
        </w:rPr>
        <w:t>Generalmobil</w:t>
      </w:r>
      <w:r w:rsidR="009E33C9" w:rsidRPr="00D766FD">
        <w:rPr>
          <w:rFonts w:ascii="Times New Roman" w:hAnsi="Times New Roman" w:cs="Times New Roman"/>
          <w:sz w:val="24"/>
          <w:szCs w:val="24"/>
        </w:rPr>
        <w:t>m</w:t>
      </w:r>
      <w:r w:rsidR="003F2470" w:rsidRPr="00D766FD">
        <w:rPr>
          <w:rFonts w:ascii="Times New Roman" w:hAnsi="Times New Roman" w:cs="Times New Roman"/>
          <w:sz w:val="24"/>
          <w:szCs w:val="24"/>
        </w:rPr>
        <w:t xml:space="preserve">achung des Dreiergespanns „CSV – Wort – Klerus“ gegen </w:t>
      </w:r>
      <w:r>
        <w:rPr>
          <w:rFonts w:ascii="Times New Roman" w:hAnsi="Times New Roman" w:cs="Times New Roman"/>
          <w:sz w:val="24"/>
          <w:szCs w:val="24"/>
        </w:rPr>
        <w:t xml:space="preserve">das </w:t>
      </w:r>
      <w:r w:rsidR="003F2470" w:rsidRPr="00D766FD">
        <w:rPr>
          <w:rFonts w:ascii="Times New Roman" w:hAnsi="Times New Roman" w:cs="Times New Roman"/>
          <w:sz w:val="24"/>
          <w:szCs w:val="24"/>
        </w:rPr>
        <w:t>harmlose Reg</w:t>
      </w:r>
      <w:r w:rsidR="00D766FD">
        <w:rPr>
          <w:rFonts w:ascii="Times New Roman" w:hAnsi="Times New Roman" w:cs="Times New Roman"/>
          <w:sz w:val="24"/>
          <w:szCs w:val="24"/>
        </w:rPr>
        <w:t>ierungs</w:t>
      </w:r>
      <w:r w:rsidR="003F2470" w:rsidRPr="00D766FD">
        <w:rPr>
          <w:rFonts w:ascii="Times New Roman" w:hAnsi="Times New Roman" w:cs="Times New Roman"/>
          <w:sz w:val="24"/>
          <w:szCs w:val="24"/>
        </w:rPr>
        <w:t xml:space="preserve">projekt </w:t>
      </w:r>
      <w:r>
        <w:rPr>
          <w:rFonts w:ascii="Times New Roman" w:hAnsi="Times New Roman" w:cs="Times New Roman"/>
          <w:sz w:val="24"/>
          <w:szCs w:val="24"/>
        </w:rPr>
        <w:t>diene einzig der</w:t>
      </w:r>
      <w:r w:rsidR="003F2470" w:rsidRPr="00D766FD">
        <w:rPr>
          <w:rFonts w:ascii="Times New Roman" w:hAnsi="Times New Roman" w:cs="Times New Roman"/>
          <w:sz w:val="24"/>
          <w:szCs w:val="24"/>
        </w:rPr>
        <w:t xml:space="preserve"> Ablenkung</w:t>
      </w:r>
      <w:r>
        <w:rPr>
          <w:rFonts w:ascii="Times New Roman" w:hAnsi="Times New Roman" w:cs="Times New Roman"/>
          <w:sz w:val="24"/>
          <w:szCs w:val="24"/>
        </w:rPr>
        <w:t xml:space="preserve">. Dabei handele es sich </w:t>
      </w:r>
      <w:r w:rsidR="00032340" w:rsidRPr="00D766FD">
        <w:rPr>
          <w:rFonts w:ascii="Times New Roman" w:hAnsi="Times New Roman" w:cs="Times New Roman"/>
          <w:sz w:val="24"/>
          <w:szCs w:val="24"/>
        </w:rPr>
        <w:t>keineswegs</w:t>
      </w:r>
      <w:r>
        <w:rPr>
          <w:rFonts w:ascii="Times New Roman" w:hAnsi="Times New Roman" w:cs="Times New Roman"/>
          <w:sz w:val="24"/>
          <w:szCs w:val="24"/>
        </w:rPr>
        <w:t xml:space="preserve"> um</w:t>
      </w:r>
      <w:r w:rsidR="00032340" w:rsidRPr="00D766FD">
        <w:rPr>
          <w:rFonts w:ascii="Times New Roman" w:hAnsi="Times New Roman" w:cs="Times New Roman"/>
          <w:sz w:val="24"/>
          <w:szCs w:val="24"/>
        </w:rPr>
        <w:t xml:space="preserve"> ein revolutionäres Reg</w:t>
      </w:r>
      <w:r w:rsidR="00D766FD">
        <w:rPr>
          <w:rFonts w:ascii="Times New Roman" w:hAnsi="Times New Roman" w:cs="Times New Roman"/>
          <w:sz w:val="24"/>
          <w:szCs w:val="24"/>
        </w:rPr>
        <w:t>ierungs</w:t>
      </w:r>
      <w:r w:rsidR="00032340" w:rsidRPr="00D766FD">
        <w:rPr>
          <w:rFonts w:ascii="Times New Roman" w:hAnsi="Times New Roman" w:cs="Times New Roman"/>
          <w:sz w:val="24"/>
          <w:szCs w:val="24"/>
        </w:rPr>
        <w:t>vorhaben</w:t>
      </w:r>
      <w:r>
        <w:rPr>
          <w:rFonts w:ascii="Times New Roman" w:hAnsi="Times New Roman" w:cs="Times New Roman"/>
          <w:sz w:val="24"/>
          <w:szCs w:val="24"/>
        </w:rPr>
        <w:t>:</w:t>
      </w:r>
      <w:r w:rsidR="00032340" w:rsidRPr="00D766FD">
        <w:rPr>
          <w:rFonts w:ascii="Times New Roman" w:hAnsi="Times New Roman" w:cs="Times New Roman"/>
          <w:sz w:val="24"/>
          <w:szCs w:val="24"/>
        </w:rPr>
        <w:t xml:space="preserve"> „Rund um Luxemburg herum ist die Schlacht doch längst geschlagen, und überall hat der gesunde Menschenverstand gewonnen.“; </w:t>
      </w:r>
      <w:r>
        <w:rPr>
          <w:rFonts w:ascii="Times New Roman" w:hAnsi="Times New Roman" w:cs="Times New Roman"/>
          <w:sz w:val="24"/>
          <w:szCs w:val="24"/>
        </w:rPr>
        <w:t xml:space="preserve">die </w:t>
      </w:r>
      <w:r w:rsidR="00032340" w:rsidRPr="00D766FD">
        <w:rPr>
          <w:rFonts w:ascii="Times New Roman" w:hAnsi="Times New Roman" w:cs="Times New Roman"/>
          <w:sz w:val="24"/>
          <w:szCs w:val="24"/>
        </w:rPr>
        <w:t>Phalanx w</w:t>
      </w:r>
      <w:r>
        <w:rPr>
          <w:rFonts w:ascii="Times New Roman" w:hAnsi="Times New Roman" w:cs="Times New Roman"/>
          <w:sz w:val="24"/>
          <w:szCs w:val="24"/>
        </w:rPr>
        <w:t xml:space="preserve">olle </w:t>
      </w:r>
      <w:r w:rsidR="00032340" w:rsidRPr="00D766FD">
        <w:rPr>
          <w:rFonts w:ascii="Times New Roman" w:hAnsi="Times New Roman" w:cs="Times New Roman"/>
          <w:sz w:val="24"/>
          <w:szCs w:val="24"/>
        </w:rPr>
        <w:t xml:space="preserve">in </w:t>
      </w:r>
      <w:r>
        <w:rPr>
          <w:rFonts w:ascii="Times New Roman" w:hAnsi="Times New Roman" w:cs="Times New Roman"/>
          <w:sz w:val="24"/>
          <w:szCs w:val="24"/>
        </w:rPr>
        <w:t xml:space="preserve">der </w:t>
      </w:r>
      <w:r w:rsidR="00032340" w:rsidRPr="00D766FD">
        <w:rPr>
          <w:rFonts w:ascii="Times New Roman" w:hAnsi="Times New Roman" w:cs="Times New Roman"/>
          <w:sz w:val="24"/>
          <w:szCs w:val="24"/>
        </w:rPr>
        <w:t>schwerste</w:t>
      </w:r>
      <w:r>
        <w:rPr>
          <w:rFonts w:ascii="Times New Roman" w:hAnsi="Times New Roman" w:cs="Times New Roman"/>
          <w:sz w:val="24"/>
          <w:szCs w:val="24"/>
        </w:rPr>
        <w:t>n</w:t>
      </w:r>
      <w:r w:rsidR="00032340" w:rsidRPr="00D766FD">
        <w:rPr>
          <w:rFonts w:ascii="Times New Roman" w:hAnsi="Times New Roman" w:cs="Times New Roman"/>
          <w:sz w:val="24"/>
          <w:szCs w:val="24"/>
        </w:rPr>
        <w:t xml:space="preserve"> Wirtschaftskrise </w:t>
      </w:r>
      <w:r w:rsidR="009E33C9" w:rsidRPr="00D766FD">
        <w:rPr>
          <w:rFonts w:ascii="Times New Roman" w:hAnsi="Times New Roman" w:cs="Times New Roman"/>
          <w:sz w:val="24"/>
          <w:szCs w:val="24"/>
        </w:rPr>
        <w:t xml:space="preserve">der Nachkriegszeit </w:t>
      </w:r>
      <w:r>
        <w:rPr>
          <w:rFonts w:ascii="Times New Roman" w:hAnsi="Times New Roman" w:cs="Times New Roman"/>
          <w:sz w:val="24"/>
          <w:szCs w:val="24"/>
        </w:rPr>
        <w:t xml:space="preserve">einen </w:t>
      </w:r>
      <w:r w:rsidR="009E33C9" w:rsidRPr="00D766FD">
        <w:rPr>
          <w:rFonts w:ascii="Times New Roman" w:hAnsi="Times New Roman" w:cs="Times New Roman"/>
          <w:sz w:val="24"/>
          <w:szCs w:val="24"/>
        </w:rPr>
        <w:t xml:space="preserve">Keil zwischen die Luxemburger treiben; bestenfalls </w:t>
      </w:r>
      <w:r w:rsidR="00D766FD">
        <w:rPr>
          <w:rFonts w:ascii="Times New Roman" w:hAnsi="Times New Roman" w:cs="Times New Roman"/>
          <w:sz w:val="24"/>
          <w:szCs w:val="24"/>
        </w:rPr>
        <w:t>könnte für die Gegner des Gesetzesvorschlag</w:t>
      </w:r>
      <w:r>
        <w:rPr>
          <w:rFonts w:ascii="Times New Roman" w:hAnsi="Times New Roman" w:cs="Times New Roman"/>
          <w:sz w:val="24"/>
          <w:szCs w:val="24"/>
        </w:rPr>
        <w:t>s</w:t>
      </w:r>
      <w:r w:rsidR="00D766FD">
        <w:rPr>
          <w:rFonts w:ascii="Times New Roman" w:hAnsi="Times New Roman" w:cs="Times New Roman"/>
          <w:sz w:val="24"/>
          <w:szCs w:val="24"/>
        </w:rPr>
        <w:t xml:space="preserve"> ein </w:t>
      </w:r>
      <w:r w:rsidR="009E33C9" w:rsidRPr="00D766FD">
        <w:rPr>
          <w:rFonts w:ascii="Times New Roman" w:hAnsi="Times New Roman" w:cs="Times New Roman"/>
          <w:sz w:val="24"/>
          <w:szCs w:val="24"/>
        </w:rPr>
        <w:lastRenderedPageBreak/>
        <w:t>Moratorium</w:t>
      </w:r>
      <w:r w:rsidR="00D766FD">
        <w:rPr>
          <w:rFonts w:ascii="Times New Roman" w:hAnsi="Times New Roman" w:cs="Times New Roman"/>
          <w:sz w:val="24"/>
          <w:szCs w:val="24"/>
        </w:rPr>
        <w:t xml:space="preserve"> erreicht werden</w:t>
      </w:r>
      <w:r w:rsidR="009E33C9" w:rsidRPr="00D766FD">
        <w:rPr>
          <w:rFonts w:ascii="Times New Roman" w:hAnsi="Times New Roman" w:cs="Times New Roman"/>
          <w:sz w:val="24"/>
          <w:szCs w:val="24"/>
        </w:rPr>
        <w:t>, dies wäre ein Pyrrhussieg; je mehr über Schwangerschaftsunterbr</w:t>
      </w:r>
      <w:r w:rsidR="00D766FD">
        <w:rPr>
          <w:rFonts w:ascii="Times New Roman" w:hAnsi="Times New Roman" w:cs="Times New Roman"/>
          <w:sz w:val="24"/>
          <w:szCs w:val="24"/>
        </w:rPr>
        <w:t>echung</w:t>
      </w:r>
      <w:r w:rsidR="009E33C9" w:rsidRPr="00D766FD">
        <w:rPr>
          <w:rFonts w:ascii="Times New Roman" w:hAnsi="Times New Roman" w:cs="Times New Roman"/>
          <w:sz w:val="24"/>
          <w:szCs w:val="24"/>
        </w:rPr>
        <w:t xml:space="preserve"> polemisiert w</w:t>
      </w:r>
      <w:r w:rsidR="00D766FD">
        <w:rPr>
          <w:rFonts w:ascii="Times New Roman" w:hAnsi="Times New Roman" w:cs="Times New Roman"/>
          <w:sz w:val="24"/>
          <w:szCs w:val="24"/>
        </w:rPr>
        <w:t>erde</w:t>
      </w:r>
      <w:r w:rsidR="009E33C9" w:rsidRPr="00D766FD">
        <w:rPr>
          <w:rFonts w:ascii="Times New Roman" w:hAnsi="Times New Roman" w:cs="Times New Roman"/>
          <w:sz w:val="24"/>
          <w:szCs w:val="24"/>
        </w:rPr>
        <w:t>, desto weniger brauch</w:t>
      </w:r>
      <w:r w:rsidR="00D766FD">
        <w:rPr>
          <w:rFonts w:ascii="Times New Roman" w:hAnsi="Times New Roman" w:cs="Times New Roman"/>
          <w:sz w:val="24"/>
          <w:szCs w:val="24"/>
        </w:rPr>
        <w:t>e</w:t>
      </w:r>
      <w:r w:rsidR="009E33C9" w:rsidRPr="00D766FD">
        <w:rPr>
          <w:rFonts w:ascii="Times New Roman" w:hAnsi="Times New Roman" w:cs="Times New Roman"/>
          <w:sz w:val="24"/>
          <w:szCs w:val="24"/>
        </w:rPr>
        <w:t xml:space="preserve"> zu den Tagesproblemen geschrieben zu werden,</w:t>
      </w:r>
      <w:r w:rsidR="009E33C9" w:rsidRPr="0058276D">
        <w:rPr>
          <w:rFonts w:ascii="Times New Roman" w:hAnsi="Times New Roman" w:cs="Times New Roman"/>
          <w:sz w:val="24"/>
          <w:szCs w:val="24"/>
        </w:rPr>
        <w:t xml:space="preserve"> denn sogar </w:t>
      </w:r>
      <w:r w:rsidR="00D766FD">
        <w:rPr>
          <w:rFonts w:ascii="Times New Roman" w:hAnsi="Times New Roman" w:cs="Times New Roman"/>
          <w:sz w:val="24"/>
          <w:szCs w:val="24"/>
        </w:rPr>
        <w:t xml:space="preserve">der </w:t>
      </w:r>
      <w:r w:rsidR="009E33C9" w:rsidRPr="0058276D">
        <w:rPr>
          <w:rFonts w:ascii="Times New Roman" w:hAnsi="Times New Roman" w:cs="Times New Roman"/>
          <w:sz w:val="24"/>
          <w:szCs w:val="24"/>
        </w:rPr>
        <w:t>LCGB tr</w:t>
      </w:r>
      <w:r w:rsidR="00D766FD">
        <w:rPr>
          <w:rFonts w:ascii="Times New Roman" w:hAnsi="Times New Roman" w:cs="Times New Roman"/>
          <w:sz w:val="24"/>
          <w:szCs w:val="24"/>
        </w:rPr>
        <w:t>age das</w:t>
      </w:r>
      <w:r w:rsidR="009E33C9" w:rsidRPr="0058276D">
        <w:rPr>
          <w:rFonts w:ascii="Times New Roman" w:hAnsi="Times New Roman" w:cs="Times New Roman"/>
          <w:sz w:val="24"/>
          <w:szCs w:val="24"/>
        </w:rPr>
        <w:t xml:space="preserve"> </w:t>
      </w:r>
      <w:proofErr w:type="spellStart"/>
      <w:r w:rsidR="009E33C9" w:rsidRPr="0058276D">
        <w:rPr>
          <w:rFonts w:ascii="Times New Roman" w:hAnsi="Times New Roman" w:cs="Times New Roman"/>
          <w:sz w:val="24"/>
          <w:szCs w:val="24"/>
        </w:rPr>
        <w:t>Tripartite</w:t>
      </w:r>
      <w:proofErr w:type="spellEnd"/>
      <w:r w:rsidR="009E33C9" w:rsidRPr="0058276D">
        <w:rPr>
          <w:rFonts w:ascii="Times New Roman" w:hAnsi="Times New Roman" w:cs="Times New Roman"/>
          <w:sz w:val="24"/>
          <w:szCs w:val="24"/>
        </w:rPr>
        <w:t xml:space="preserve">-Abkommen mit; 1975, bei hoher Inflationsrate von 11,5 %, </w:t>
      </w:r>
      <w:r w:rsidR="00D766FD">
        <w:rPr>
          <w:rFonts w:ascii="Times New Roman" w:hAnsi="Times New Roman" w:cs="Times New Roman"/>
          <w:sz w:val="24"/>
          <w:szCs w:val="24"/>
        </w:rPr>
        <w:t xml:space="preserve">habe das </w:t>
      </w:r>
      <w:r w:rsidR="009E33C9" w:rsidRPr="0058276D">
        <w:rPr>
          <w:rFonts w:ascii="Times New Roman" w:hAnsi="Times New Roman" w:cs="Times New Roman"/>
          <w:sz w:val="24"/>
          <w:szCs w:val="24"/>
        </w:rPr>
        <w:t>LW gegen die Inflationsp</w:t>
      </w:r>
      <w:r w:rsidR="000F0F48">
        <w:rPr>
          <w:rFonts w:ascii="Times New Roman" w:hAnsi="Times New Roman" w:cs="Times New Roman"/>
          <w:sz w:val="24"/>
          <w:szCs w:val="24"/>
        </w:rPr>
        <w:t>ol</w:t>
      </w:r>
      <w:r w:rsidR="009E33C9" w:rsidRPr="0058276D">
        <w:rPr>
          <w:rFonts w:ascii="Times New Roman" w:hAnsi="Times New Roman" w:cs="Times New Roman"/>
          <w:sz w:val="24"/>
          <w:szCs w:val="24"/>
        </w:rPr>
        <w:t xml:space="preserve">itik der Regierung </w:t>
      </w:r>
      <w:r w:rsidR="00D766FD">
        <w:rPr>
          <w:rFonts w:ascii="Times New Roman" w:hAnsi="Times New Roman" w:cs="Times New Roman"/>
          <w:sz w:val="24"/>
          <w:szCs w:val="24"/>
        </w:rPr>
        <w:t xml:space="preserve">gewettert </w:t>
      </w:r>
      <w:r w:rsidR="009E33C9" w:rsidRPr="0058276D">
        <w:rPr>
          <w:rFonts w:ascii="Times New Roman" w:hAnsi="Times New Roman" w:cs="Times New Roman"/>
          <w:sz w:val="24"/>
          <w:szCs w:val="24"/>
        </w:rPr>
        <w:t xml:space="preserve">und </w:t>
      </w:r>
      <w:r w:rsidR="00D766FD">
        <w:rPr>
          <w:rFonts w:ascii="Times New Roman" w:hAnsi="Times New Roman" w:cs="Times New Roman"/>
          <w:sz w:val="24"/>
          <w:szCs w:val="24"/>
        </w:rPr>
        <w:t>habe</w:t>
      </w:r>
      <w:r w:rsidR="009E33C9" w:rsidRPr="0058276D">
        <w:rPr>
          <w:rFonts w:ascii="Times New Roman" w:hAnsi="Times New Roman" w:cs="Times New Roman"/>
          <w:sz w:val="24"/>
          <w:szCs w:val="24"/>
        </w:rPr>
        <w:t xml:space="preserve"> darin ein Ablenkungsmanöver</w:t>
      </w:r>
      <w:r w:rsidR="00D766FD">
        <w:rPr>
          <w:rFonts w:ascii="Times New Roman" w:hAnsi="Times New Roman" w:cs="Times New Roman"/>
          <w:sz w:val="24"/>
          <w:szCs w:val="24"/>
        </w:rPr>
        <w:t xml:space="preserve"> gesehen</w:t>
      </w:r>
      <w:r w:rsidR="009E33C9" w:rsidRPr="0058276D">
        <w:rPr>
          <w:rFonts w:ascii="Times New Roman" w:hAnsi="Times New Roman" w:cs="Times New Roman"/>
          <w:sz w:val="24"/>
          <w:szCs w:val="24"/>
        </w:rPr>
        <w:t>; 1978, da die Rate unter 7 % liegt und sich derjenigen der BRD annäher</w:t>
      </w:r>
      <w:r w:rsidR="0089740C">
        <w:rPr>
          <w:rFonts w:ascii="Times New Roman" w:hAnsi="Times New Roman" w:cs="Times New Roman"/>
          <w:sz w:val="24"/>
          <w:szCs w:val="24"/>
        </w:rPr>
        <w:t>e</w:t>
      </w:r>
      <w:r w:rsidR="009E33C9" w:rsidRPr="0058276D">
        <w:rPr>
          <w:rFonts w:ascii="Times New Roman" w:hAnsi="Times New Roman" w:cs="Times New Roman"/>
          <w:sz w:val="24"/>
          <w:szCs w:val="24"/>
        </w:rPr>
        <w:t xml:space="preserve">, </w:t>
      </w:r>
      <w:r w:rsidR="00D766FD">
        <w:rPr>
          <w:rFonts w:ascii="Times New Roman" w:hAnsi="Times New Roman" w:cs="Times New Roman"/>
          <w:sz w:val="24"/>
          <w:szCs w:val="24"/>
        </w:rPr>
        <w:t xml:space="preserve">lese </w:t>
      </w:r>
      <w:r w:rsidR="009E33C9" w:rsidRPr="0058276D">
        <w:rPr>
          <w:rFonts w:ascii="Times New Roman" w:hAnsi="Times New Roman" w:cs="Times New Roman"/>
          <w:sz w:val="24"/>
          <w:szCs w:val="24"/>
        </w:rPr>
        <w:t xml:space="preserve">man im LW darüber nichts mehr; </w:t>
      </w:r>
      <w:r w:rsidR="0089740C">
        <w:rPr>
          <w:rFonts w:ascii="Times New Roman" w:hAnsi="Times New Roman" w:cs="Times New Roman"/>
          <w:sz w:val="24"/>
          <w:szCs w:val="24"/>
        </w:rPr>
        <w:t xml:space="preserve">die </w:t>
      </w:r>
      <w:r w:rsidR="009E33C9" w:rsidRPr="0058276D">
        <w:rPr>
          <w:rFonts w:ascii="Times New Roman" w:hAnsi="Times New Roman" w:cs="Times New Roman"/>
          <w:sz w:val="24"/>
          <w:szCs w:val="24"/>
        </w:rPr>
        <w:t>CSV bl</w:t>
      </w:r>
      <w:r w:rsidR="00D766FD">
        <w:rPr>
          <w:rFonts w:ascii="Times New Roman" w:hAnsi="Times New Roman" w:cs="Times New Roman"/>
          <w:sz w:val="24"/>
          <w:szCs w:val="24"/>
        </w:rPr>
        <w:t>ase</w:t>
      </w:r>
      <w:r w:rsidR="009E33C9" w:rsidRPr="0058276D">
        <w:rPr>
          <w:rFonts w:ascii="Times New Roman" w:hAnsi="Times New Roman" w:cs="Times New Roman"/>
          <w:sz w:val="24"/>
          <w:szCs w:val="24"/>
        </w:rPr>
        <w:t xml:space="preserve"> ins bischöfliche Strohfeuer und möchte wegen der Abtreibungsdebatte eine Kreuzzugsstimmung schaffen; man sollte „sich also nicht von falschen Ablenkungsaposteln bluffen lassen“</w:t>
      </w:r>
      <w:r w:rsidR="0089740C">
        <w:rPr>
          <w:rFonts w:ascii="Times New Roman" w:hAnsi="Times New Roman" w:cs="Times New Roman"/>
          <w:sz w:val="24"/>
          <w:szCs w:val="24"/>
        </w:rPr>
        <w:t>.</w:t>
      </w:r>
    </w:p>
    <w:p w14:paraId="427254D5" w14:textId="4EBA1160" w:rsidR="00C171E0" w:rsidRDefault="00C171E0" w:rsidP="00C6075C">
      <w:pPr>
        <w:spacing w:line="360" w:lineRule="auto"/>
        <w:jc w:val="both"/>
        <w:rPr>
          <w:rFonts w:ascii="Times New Roman" w:hAnsi="Times New Roman" w:cs="Times New Roman"/>
          <w:sz w:val="24"/>
          <w:szCs w:val="24"/>
        </w:rPr>
      </w:pPr>
      <w:r>
        <w:rPr>
          <w:rFonts w:ascii="Times New Roman" w:hAnsi="Times New Roman" w:cs="Times New Roman"/>
          <w:sz w:val="24"/>
          <w:szCs w:val="24"/>
        </w:rPr>
        <w:t>Alvin Sold: „</w:t>
      </w:r>
      <w:r w:rsidRPr="00CA3F26">
        <w:rPr>
          <w:rFonts w:ascii="Times New Roman" w:hAnsi="Times New Roman" w:cs="Times New Roman"/>
          <w:sz w:val="24"/>
          <w:szCs w:val="24"/>
        </w:rPr>
        <w:t>L</w:t>
      </w:r>
      <w:r>
        <w:rPr>
          <w:rFonts w:ascii="Times New Roman" w:hAnsi="Times New Roman" w:cs="Times New Roman"/>
          <w:sz w:val="24"/>
          <w:szCs w:val="24"/>
        </w:rPr>
        <w:t>uxemburger Wort“ fälscht</w:t>
      </w:r>
      <w:r w:rsidRPr="00CA3F26">
        <w:rPr>
          <w:rFonts w:ascii="Times New Roman" w:hAnsi="Times New Roman" w:cs="Times New Roman"/>
          <w:sz w:val="24"/>
          <w:szCs w:val="24"/>
        </w:rPr>
        <w:t xml:space="preserve"> Aussagen des Bischofs: </w:t>
      </w:r>
      <w:r>
        <w:rPr>
          <w:rFonts w:ascii="Times New Roman" w:hAnsi="Times New Roman" w:cs="Times New Roman"/>
          <w:sz w:val="24"/>
          <w:szCs w:val="24"/>
        </w:rPr>
        <w:t xml:space="preserve">Der </w:t>
      </w:r>
      <w:r w:rsidRPr="00CA3F26">
        <w:rPr>
          <w:rFonts w:ascii="Times New Roman" w:hAnsi="Times New Roman" w:cs="Times New Roman"/>
          <w:sz w:val="24"/>
          <w:szCs w:val="24"/>
        </w:rPr>
        <w:t>Bischof von L</w:t>
      </w:r>
      <w:r>
        <w:rPr>
          <w:rFonts w:ascii="Times New Roman" w:hAnsi="Times New Roman" w:cs="Times New Roman"/>
          <w:sz w:val="24"/>
          <w:szCs w:val="24"/>
        </w:rPr>
        <w:t>uxemburg</w:t>
      </w:r>
      <w:r w:rsidRPr="00CA3F26">
        <w:rPr>
          <w:rFonts w:ascii="Times New Roman" w:hAnsi="Times New Roman" w:cs="Times New Roman"/>
          <w:sz w:val="24"/>
          <w:szCs w:val="24"/>
        </w:rPr>
        <w:t xml:space="preserve"> </w:t>
      </w:r>
      <w:r>
        <w:rPr>
          <w:rFonts w:ascii="Times New Roman" w:hAnsi="Times New Roman" w:cs="Times New Roman"/>
          <w:sz w:val="24"/>
          <w:szCs w:val="24"/>
        </w:rPr>
        <w:t>habe</w:t>
      </w:r>
      <w:r w:rsidRPr="00CA3F26">
        <w:rPr>
          <w:rFonts w:ascii="Times New Roman" w:hAnsi="Times New Roman" w:cs="Times New Roman"/>
          <w:sz w:val="24"/>
          <w:szCs w:val="24"/>
        </w:rPr>
        <w:t xml:space="preserve"> in </w:t>
      </w:r>
      <w:r>
        <w:rPr>
          <w:rFonts w:ascii="Times New Roman" w:hAnsi="Times New Roman" w:cs="Times New Roman"/>
          <w:sz w:val="24"/>
          <w:szCs w:val="24"/>
        </w:rPr>
        <w:t xml:space="preserve">einer </w:t>
      </w:r>
      <w:r w:rsidRPr="00CA3F26">
        <w:rPr>
          <w:rFonts w:ascii="Times New Roman" w:hAnsi="Times New Roman" w:cs="Times New Roman"/>
          <w:sz w:val="24"/>
          <w:szCs w:val="24"/>
        </w:rPr>
        <w:t>Radio-Sendung die Aussage</w:t>
      </w:r>
      <w:r>
        <w:rPr>
          <w:rFonts w:ascii="Times New Roman" w:hAnsi="Times New Roman" w:cs="Times New Roman"/>
          <w:sz w:val="24"/>
          <w:szCs w:val="24"/>
        </w:rPr>
        <w:t xml:space="preserve"> getätigt</w:t>
      </w:r>
      <w:r w:rsidRPr="00CA3F26">
        <w:rPr>
          <w:rFonts w:ascii="Times New Roman" w:hAnsi="Times New Roman" w:cs="Times New Roman"/>
          <w:sz w:val="24"/>
          <w:szCs w:val="24"/>
        </w:rPr>
        <w:t xml:space="preserve">,  die Frau als Erstbetroffene müsse </w:t>
      </w:r>
      <w:r w:rsidRPr="0058276D">
        <w:rPr>
          <w:rFonts w:ascii="Times New Roman" w:hAnsi="Times New Roman" w:cs="Times New Roman"/>
          <w:sz w:val="24"/>
          <w:szCs w:val="24"/>
        </w:rPr>
        <w:t>in den Mittelpunkt des Interesses gerückt werden, die Diskussion über Todesstrafe und Abtreibung sei zu sehr emotionalisiert worden; dem Bischof zufolge sind „</w:t>
      </w:r>
      <w:proofErr w:type="spellStart"/>
      <w:r w:rsidRPr="0058276D">
        <w:rPr>
          <w:rFonts w:ascii="Times New Roman" w:hAnsi="Times New Roman" w:cs="Times New Roman"/>
          <w:sz w:val="24"/>
          <w:szCs w:val="24"/>
        </w:rPr>
        <w:t>allle</w:t>
      </w:r>
      <w:proofErr w:type="spellEnd"/>
      <w:r w:rsidRPr="0058276D">
        <w:rPr>
          <w:rFonts w:ascii="Times New Roman" w:hAnsi="Times New Roman" w:cs="Times New Roman"/>
          <w:sz w:val="24"/>
          <w:szCs w:val="24"/>
        </w:rPr>
        <w:t xml:space="preserve"> gegen das </w:t>
      </w:r>
      <w:proofErr w:type="spellStart"/>
      <w:r w:rsidRPr="0058276D">
        <w:rPr>
          <w:rFonts w:ascii="Times New Roman" w:hAnsi="Times New Roman" w:cs="Times New Roman"/>
          <w:sz w:val="24"/>
          <w:szCs w:val="24"/>
        </w:rPr>
        <w:t>Avortement</w:t>
      </w:r>
      <w:proofErr w:type="spellEnd"/>
      <w:r w:rsidRPr="0058276D">
        <w:rPr>
          <w:rFonts w:ascii="Times New Roman" w:hAnsi="Times New Roman" w:cs="Times New Roman"/>
          <w:sz w:val="24"/>
          <w:szCs w:val="24"/>
        </w:rPr>
        <w:t>“</w:t>
      </w:r>
      <w:r>
        <w:rPr>
          <w:rFonts w:ascii="Times New Roman" w:hAnsi="Times New Roman" w:cs="Times New Roman"/>
          <w:sz w:val="24"/>
          <w:szCs w:val="24"/>
        </w:rPr>
        <w:t xml:space="preserve">; </w:t>
      </w:r>
      <w:r w:rsidRPr="0058276D">
        <w:rPr>
          <w:rFonts w:ascii="Times New Roman" w:hAnsi="Times New Roman" w:cs="Times New Roman"/>
          <w:sz w:val="24"/>
          <w:szCs w:val="24"/>
        </w:rPr>
        <w:t xml:space="preserve">es gehe um die Frage, unter welchen Umständen </w:t>
      </w:r>
      <w:proofErr w:type="spellStart"/>
      <w:r w:rsidRPr="0058276D">
        <w:rPr>
          <w:rFonts w:ascii="Times New Roman" w:hAnsi="Times New Roman" w:cs="Times New Roman"/>
          <w:sz w:val="24"/>
          <w:szCs w:val="24"/>
        </w:rPr>
        <w:t>penalisiert</w:t>
      </w:r>
      <w:proofErr w:type="spellEnd"/>
      <w:r w:rsidRPr="0058276D">
        <w:rPr>
          <w:rFonts w:ascii="Times New Roman" w:hAnsi="Times New Roman" w:cs="Times New Roman"/>
          <w:sz w:val="24"/>
          <w:szCs w:val="24"/>
        </w:rPr>
        <w:t xml:space="preserve"> bzw. </w:t>
      </w:r>
      <w:proofErr w:type="spellStart"/>
      <w:r w:rsidRPr="0058276D">
        <w:rPr>
          <w:rFonts w:ascii="Times New Roman" w:hAnsi="Times New Roman" w:cs="Times New Roman"/>
          <w:sz w:val="24"/>
          <w:szCs w:val="24"/>
        </w:rPr>
        <w:t>depenalisiert</w:t>
      </w:r>
      <w:proofErr w:type="spellEnd"/>
      <w:r w:rsidRPr="0058276D">
        <w:rPr>
          <w:rFonts w:ascii="Times New Roman" w:hAnsi="Times New Roman" w:cs="Times New Roman"/>
          <w:sz w:val="24"/>
          <w:szCs w:val="24"/>
        </w:rPr>
        <w:t xml:space="preserve"> werde; LZ hatte in einem LW-Beitrag ein mögliches Missverständnis beheben wollen, wonach der Bischof mit den Abtreibungsbefürw</w:t>
      </w:r>
      <w:r w:rsidR="000F0F48">
        <w:rPr>
          <w:rFonts w:ascii="Times New Roman" w:hAnsi="Times New Roman" w:cs="Times New Roman"/>
          <w:sz w:val="24"/>
          <w:szCs w:val="24"/>
        </w:rPr>
        <w:t>o</w:t>
      </w:r>
      <w:r w:rsidRPr="0058276D">
        <w:rPr>
          <w:rFonts w:ascii="Times New Roman" w:hAnsi="Times New Roman" w:cs="Times New Roman"/>
          <w:sz w:val="24"/>
          <w:szCs w:val="24"/>
        </w:rPr>
        <w:t>rtern lediglich darin übereinkomme, dass das aktuelle Gesetz abgeändert werden müsse; das TB/AS sieht darin eine Bevormundung des Bischofs</w:t>
      </w:r>
      <w:r>
        <w:rPr>
          <w:rFonts w:ascii="Times New Roman" w:hAnsi="Times New Roman" w:cs="Times New Roman"/>
          <w:sz w:val="24"/>
          <w:szCs w:val="24"/>
        </w:rPr>
        <w:t>.</w:t>
      </w:r>
    </w:p>
    <w:p w14:paraId="372D50DD" w14:textId="53396BE3" w:rsidR="00D465D0" w:rsidRDefault="0089740C" w:rsidP="00C607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Nelly </w:t>
      </w:r>
      <w:proofErr w:type="spellStart"/>
      <w:r>
        <w:rPr>
          <w:rFonts w:ascii="Times New Roman" w:hAnsi="Times New Roman" w:cs="Times New Roman"/>
          <w:sz w:val="24"/>
          <w:szCs w:val="24"/>
        </w:rPr>
        <w:t>Moia</w:t>
      </w:r>
      <w:proofErr w:type="spellEnd"/>
      <w:r>
        <w:rPr>
          <w:rFonts w:ascii="Times New Roman" w:hAnsi="Times New Roman" w:cs="Times New Roman"/>
          <w:sz w:val="24"/>
          <w:szCs w:val="24"/>
        </w:rPr>
        <w:t xml:space="preserve">. </w:t>
      </w:r>
      <w:r w:rsidR="00BE4718" w:rsidRPr="00CA3F26">
        <w:rPr>
          <w:rFonts w:ascii="Times New Roman" w:hAnsi="Times New Roman" w:cs="Times New Roman"/>
          <w:sz w:val="24"/>
          <w:szCs w:val="24"/>
        </w:rPr>
        <w:t xml:space="preserve">Die Miniabtreibung: </w:t>
      </w:r>
      <w:r>
        <w:rPr>
          <w:rFonts w:ascii="Times New Roman" w:hAnsi="Times New Roman" w:cs="Times New Roman"/>
          <w:sz w:val="24"/>
          <w:szCs w:val="24"/>
        </w:rPr>
        <w:t>Die Frage wird aufgeworfen, warum sich das Bistum</w:t>
      </w:r>
      <w:r w:rsidR="00B573F4" w:rsidRPr="00CA3F26">
        <w:rPr>
          <w:rFonts w:ascii="Times New Roman" w:hAnsi="Times New Roman" w:cs="Times New Roman"/>
          <w:sz w:val="24"/>
          <w:szCs w:val="24"/>
        </w:rPr>
        <w:t xml:space="preserve"> über </w:t>
      </w:r>
      <w:r>
        <w:rPr>
          <w:rFonts w:ascii="Times New Roman" w:hAnsi="Times New Roman" w:cs="Times New Roman"/>
          <w:sz w:val="24"/>
          <w:szCs w:val="24"/>
        </w:rPr>
        <w:t xml:space="preserve">die </w:t>
      </w:r>
      <w:r w:rsidR="00B573F4" w:rsidRPr="00CA3F26">
        <w:rPr>
          <w:rFonts w:ascii="Times New Roman" w:hAnsi="Times New Roman" w:cs="Times New Roman"/>
          <w:sz w:val="24"/>
          <w:szCs w:val="24"/>
        </w:rPr>
        <w:t>Funktionsweise der Spirale (</w:t>
      </w:r>
      <w:proofErr w:type="spellStart"/>
      <w:r w:rsidR="00B573F4" w:rsidRPr="00CA3F26">
        <w:rPr>
          <w:rFonts w:ascii="Times New Roman" w:hAnsi="Times New Roman" w:cs="Times New Roman"/>
          <w:sz w:val="24"/>
          <w:szCs w:val="24"/>
        </w:rPr>
        <w:t>stérilet</w:t>
      </w:r>
      <w:proofErr w:type="spellEnd"/>
      <w:r w:rsidR="00B573F4" w:rsidRPr="00CA3F26">
        <w:rPr>
          <w:rFonts w:ascii="Times New Roman" w:hAnsi="Times New Roman" w:cs="Times New Roman"/>
          <w:sz w:val="24"/>
          <w:szCs w:val="24"/>
        </w:rPr>
        <w:t>) aus</w:t>
      </w:r>
      <w:r>
        <w:rPr>
          <w:rFonts w:ascii="Times New Roman" w:hAnsi="Times New Roman" w:cs="Times New Roman"/>
          <w:sz w:val="24"/>
          <w:szCs w:val="24"/>
        </w:rPr>
        <w:t>schw</w:t>
      </w:r>
      <w:r w:rsidR="000F0F48">
        <w:rPr>
          <w:rFonts w:ascii="Times New Roman" w:hAnsi="Times New Roman" w:cs="Times New Roman"/>
          <w:sz w:val="24"/>
          <w:szCs w:val="24"/>
        </w:rPr>
        <w:t>e</w:t>
      </w:r>
      <w:r>
        <w:rPr>
          <w:rFonts w:ascii="Times New Roman" w:hAnsi="Times New Roman" w:cs="Times New Roman"/>
          <w:sz w:val="24"/>
          <w:szCs w:val="24"/>
        </w:rPr>
        <w:t>igt:</w:t>
      </w:r>
      <w:r w:rsidR="00B573F4" w:rsidRPr="00CA3F26">
        <w:rPr>
          <w:rFonts w:ascii="Times New Roman" w:hAnsi="Times New Roman" w:cs="Times New Roman"/>
          <w:sz w:val="24"/>
          <w:szCs w:val="24"/>
        </w:rPr>
        <w:t xml:space="preserve"> „Sein Zweck ist das fortwährende Aussto</w:t>
      </w:r>
      <w:r w:rsidR="00CA3F26">
        <w:rPr>
          <w:rFonts w:ascii="Times New Roman" w:hAnsi="Times New Roman" w:cs="Times New Roman"/>
          <w:sz w:val="24"/>
          <w:szCs w:val="24"/>
        </w:rPr>
        <w:t>ßen</w:t>
      </w:r>
      <w:r w:rsidR="00B573F4" w:rsidRPr="00CA3F26">
        <w:rPr>
          <w:rFonts w:ascii="Times New Roman" w:hAnsi="Times New Roman" w:cs="Times New Roman"/>
          <w:sz w:val="24"/>
          <w:szCs w:val="24"/>
        </w:rPr>
        <w:t xml:space="preserve"> befruchteter Eier, also die unablässige Vernichtung von ‚Menschlein‘ im Anfangsstadium ihrer Entwicklung“</w:t>
      </w:r>
      <w:r>
        <w:rPr>
          <w:rFonts w:ascii="Times New Roman" w:hAnsi="Times New Roman" w:cs="Times New Roman"/>
          <w:sz w:val="24"/>
          <w:szCs w:val="24"/>
        </w:rPr>
        <w:t xml:space="preserve">. </w:t>
      </w:r>
    </w:p>
    <w:p w14:paraId="6083EDD3" w14:textId="5CECBF67" w:rsidR="0089740C" w:rsidRPr="00CA3F26" w:rsidRDefault="0089740C" w:rsidP="00C607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Mars di Bartolomeo. </w:t>
      </w:r>
      <w:r w:rsidRPr="00D766FD">
        <w:rPr>
          <w:rFonts w:ascii="Times New Roman" w:hAnsi="Times New Roman" w:cs="Times New Roman"/>
          <w:sz w:val="24"/>
          <w:szCs w:val="24"/>
        </w:rPr>
        <w:t xml:space="preserve">Fanatiker auf verlorenem Posten!: </w:t>
      </w:r>
      <w:r>
        <w:rPr>
          <w:rFonts w:ascii="Times New Roman" w:hAnsi="Times New Roman" w:cs="Times New Roman"/>
          <w:sz w:val="24"/>
          <w:szCs w:val="24"/>
        </w:rPr>
        <w:t>T</w:t>
      </w:r>
      <w:r w:rsidRPr="00D766FD">
        <w:rPr>
          <w:rFonts w:ascii="Times New Roman" w:hAnsi="Times New Roman" w:cs="Times New Roman"/>
          <w:sz w:val="24"/>
          <w:szCs w:val="24"/>
        </w:rPr>
        <w:t xml:space="preserve">rotz erheblichen Aufwands im Vorfeld </w:t>
      </w:r>
      <w:r>
        <w:rPr>
          <w:rFonts w:ascii="Times New Roman" w:hAnsi="Times New Roman" w:cs="Times New Roman"/>
          <w:sz w:val="24"/>
          <w:szCs w:val="24"/>
        </w:rPr>
        <w:t xml:space="preserve">haben </w:t>
      </w:r>
      <w:r w:rsidRPr="00D766FD">
        <w:rPr>
          <w:rFonts w:ascii="Times New Roman" w:hAnsi="Times New Roman" w:cs="Times New Roman"/>
          <w:sz w:val="24"/>
          <w:szCs w:val="24"/>
        </w:rPr>
        <w:t xml:space="preserve">nur rund 1500 Teilnehmer bei </w:t>
      </w:r>
      <w:r>
        <w:rPr>
          <w:rFonts w:ascii="Times New Roman" w:hAnsi="Times New Roman" w:cs="Times New Roman"/>
          <w:sz w:val="24"/>
          <w:szCs w:val="24"/>
        </w:rPr>
        <w:t xml:space="preserve">der </w:t>
      </w:r>
      <w:r w:rsidRPr="00D766FD">
        <w:rPr>
          <w:rFonts w:ascii="Times New Roman" w:hAnsi="Times New Roman" w:cs="Times New Roman"/>
          <w:sz w:val="24"/>
          <w:szCs w:val="24"/>
        </w:rPr>
        <w:t xml:space="preserve">Kundgebung gegen </w:t>
      </w:r>
      <w:r>
        <w:rPr>
          <w:rFonts w:ascii="Times New Roman" w:hAnsi="Times New Roman" w:cs="Times New Roman"/>
          <w:sz w:val="24"/>
          <w:szCs w:val="24"/>
        </w:rPr>
        <w:t xml:space="preserve">das </w:t>
      </w:r>
      <w:r w:rsidRPr="00D766FD">
        <w:rPr>
          <w:rFonts w:ascii="Times New Roman" w:hAnsi="Times New Roman" w:cs="Times New Roman"/>
          <w:sz w:val="24"/>
          <w:szCs w:val="24"/>
        </w:rPr>
        <w:t>Reg</w:t>
      </w:r>
      <w:r>
        <w:rPr>
          <w:rFonts w:ascii="Times New Roman" w:hAnsi="Times New Roman" w:cs="Times New Roman"/>
          <w:sz w:val="24"/>
          <w:szCs w:val="24"/>
        </w:rPr>
        <w:t>ierungs</w:t>
      </w:r>
      <w:r w:rsidRPr="00D766FD">
        <w:rPr>
          <w:rFonts w:ascii="Times New Roman" w:hAnsi="Times New Roman" w:cs="Times New Roman"/>
          <w:sz w:val="24"/>
          <w:szCs w:val="24"/>
        </w:rPr>
        <w:t>projekt</w:t>
      </w:r>
      <w:r>
        <w:rPr>
          <w:rFonts w:ascii="Times New Roman" w:hAnsi="Times New Roman" w:cs="Times New Roman"/>
          <w:sz w:val="24"/>
          <w:szCs w:val="24"/>
        </w:rPr>
        <w:t xml:space="preserve"> teilgenommen</w:t>
      </w:r>
      <w:r w:rsidRPr="00D766FD">
        <w:rPr>
          <w:rFonts w:ascii="Times New Roman" w:hAnsi="Times New Roman" w:cs="Times New Roman"/>
          <w:sz w:val="24"/>
          <w:szCs w:val="24"/>
        </w:rPr>
        <w:t xml:space="preserve">; </w:t>
      </w:r>
      <w:r>
        <w:rPr>
          <w:rFonts w:ascii="Times New Roman" w:hAnsi="Times New Roman" w:cs="Times New Roman"/>
          <w:sz w:val="24"/>
          <w:szCs w:val="24"/>
        </w:rPr>
        <w:t xml:space="preserve">das sei </w:t>
      </w:r>
      <w:r w:rsidRPr="00D766FD">
        <w:rPr>
          <w:rFonts w:ascii="Times New Roman" w:hAnsi="Times New Roman" w:cs="Times New Roman"/>
          <w:sz w:val="24"/>
          <w:szCs w:val="24"/>
        </w:rPr>
        <w:t xml:space="preserve">spärlich </w:t>
      </w:r>
      <w:r>
        <w:rPr>
          <w:rFonts w:ascii="Times New Roman" w:hAnsi="Times New Roman" w:cs="Times New Roman"/>
          <w:sz w:val="24"/>
          <w:szCs w:val="24"/>
        </w:rPr>
        <w:t>angesichts</w:t>
      </w:r>
      <w:r w:rsidRPr="00D766FD">
        <w:rPr>
          <w:rFonts w:ascii="Times New Roman" w:hAnsi="Times New Roman" w:cs="Times New Roman"/>
          <w:sz w:val="24"/>
          <w:szCs w:val="24"/>
        </w:rPr>
        <w:t xml:space="preserve"> 215.000 Wort-Lesern; </w:t>
      </w:r>
      <w:r>
        <w:rPr>
          <w:rFonts w:ascii="Times New Roman" w:hAnsi="Times New Roman" w:cs="Times New Roman"/>
          <w:sz w:val="24"/>
          <w:szCs w:val="24"/>
        </w:rPr>
        <w:t xml:space="preserve">die </w:t>
      </w:r>
      <w:r w:rsidRPr="00D766FD">
        <w:rPr>
          <w:rFonts w:ascii="Times New Roman" w:hAnsi="Times New Roman" w:cs="Times New Roman"/>
          <w:sz w:val="24"/>
          <w:szCs w:val="24"/>
        </w:rPr>
        <w:t xml:space="preserve">Mehrheit der Luxemburger </w:t>
      </w:r>
      <w:r>
        <w:rPr>
          <w:rFonts w:ascii="Times New Roman" w:hAnsi="Times New Roman" w:cs="Times New Roman"/>
          <w:sz w:val="24"/>
          <w:szCs w:val="24"/>
        </w:rPr>
        <w:t xml:space="preserve">sei </w:t>
      </w:r>
      <w:r w:rsidRPr="00D766FD">
        <w:rPr>
          <w:rFonts w:ascii="Times New Roman" w:hAnsi="Times New Roman" w:cs="Times New Roman"/>
          <w:sz w:val="24"/>
          <w:szCs w:val="24"/>
        </w:rPr>
        <w:t>für</w:t>
      </w:r>
      <w:r>
        <w:rPr>
          <w:rFonts w:ascii="Times New Roman" w:hAnsi="Times New Roman" w:cs="Times New Roman"/>
          <w:sz w:val="24"/>
          <w:szCs w:val="24"/>
        </w:rPr>
        <w:t xml:space="preserve"> das</w:t>
      </w:r>
      <w:r w:rsidRPr="00D766FD">
        <w:rPr>
          <w:rFonts w:ascii="Times New Roman" w:hAnsi="Times New Roman" w:cs="Times New Roman"/>
          <w:sz w:val="24"/>
          <w:szCs w:val="24"/>
        </w:rPr>
        <w:t xml:space="preserve"> Reg</w:t>
      </w:r>
      <w:r>
        <w:rPr>
          <w:rFonts w:ascii="Times New Roman" w:hAnsi="Times New Roman" w:cs="Times New Roman"/>
          <w:sz w:val="24"/>
          <w:szCs w:val="24"/>
        </w:rPr>
        <w:t>ierungs</w:t>
      </w:r>
      <w:r w:rsidRPr="00D766FD">
        <w:rPr>
          <w:rFonts w:ascii="Times New Roman" w:hAnsi="Times New Roman" w:cs="Times New Roman"/>
          <w:sz w:val="24"/>
          <w:szCs w:val="24"/>
        </w:rPr>
        <w:t xml:space="preserve">projekt; </w:t>
      </w:r>
      <w:r>
        <w:rPr>
          <w:rFonts w:ascii="Times New Roman" w:hAnsi="Times New Roman" w:cs="Times New Roman"/>
          <w:sz w:val="24"/>
          <w:szCs w:val="24"/>
        </w:rPr>
        <w:t xml:space="preserve">die </w:t>
      </w:r>
      <w:r w:rsidRPr="00D766FD">
        <w:rPr>
          <w:rFonts w:ascii="Times New Roman" w:hAnsi="Times New Roman" w:cs="Times New Roman"/>
          <w:sz w:val="24"/>
          <w:szCs w:val="24"/>
        </w:rPr>
        <w:t xml:space="preserve">Opposition </w:t>
      </w:r>
      <w:r>
        <w:rPr>
          <w:rFonts w:ascii="Times New Roman" w:hAnsi="Times New Roman" w:cs="Times New Roman"/>
          <w:sz w:val="24"/>
          <w:szCs w:val="24"/>
        </w:rPr>
        <w:t xml:space="preserve">sei </w:t>
      </w:r>
      <w:r w:rsidRPr="00D766FD">
        <w:rPr>
          <w:rFonts w:ascii="Times New Roman" w:hAnsi="Times New Roman" w:cs="Times New Roman"/>
          <w:sz w:val="24"/>
          <w:szCs w:val="24"/>
        </w:rPr>
        <w:t xml:space="preserve">nicht stark, sondern fanatisch; </w:t>
      </w:r>
      <w:r w:rsidR="003320CC">
        <w:rPr>
          <w:rFonts w:ascii="Times New Roman" w:hAnsi="Times New Roman" w:cs="Times New Roman"/>
          <w:sz w:val="24"/>
          <w:szCs w:val="24"/>
        </w:rPr>
        <w:t xml:space="preserve">dieselbe </w:t>
      </w:r>
      <w:r w:rsidRPr="00D766FD">
        <w:rPr>
          <w:rFonts w:ascii="Times New Roman" w:hAnsi="Times New Roman" w:cs="Times New Roman"/>
          <w:sz w:val="24"/>
          <w:szCs w:val="24"/>
        </w:rPr>
        <w:t>Opposition schreck</w:t>
      </w:r>
      <w:r>
        <w:rPr>
          <w:rFonts w:ascii="Times New Roman" w:hAnsi="Times New Roman" w:cs="Times New Roman"/>
          <w:sz w:val="24"/>
          <w:szCs w:val="24"/>
        </w:rPr>
        <w:t>e</w:t>
      </w:r>
      <w:r w:rsidRPr="00D766FD">
        <w:rPr>
          <w:rFonts w:ascii="Times New Roman" w:hAnsi="Times New Roman" w:cs="Times New Roman"/>
          <w:sz w:val="24"/>
          <w:szCs w:val="24"/>
        </w:rPr>
        <w:t xml:space="preserve"> vor </w:t>
      </w:r>
      <w:r w:rsidR="003320CC">
        <w:rPr>
          <w:rFonts w:ascii="Times New Roman" w:hAnsi="Times New Roman" w:cs="Times New Roman"/>
          <w:sz w:val="24"/>
          <w:szCs w:val="24"/>
        </w:rPr>
        <w:t xml:space="preserve">der </w:t>
      </w:r>
      <w:r w:rsidRPr="00D766FD">
        <w:rPr>
          <w:rFonts w:ascii="Times New Roman" w:hAnsi="Times New Roman" w:cs="Times New Roman"/>
          <w:sz w:val="24"/>
          <w:szCs w:val="24"/>
        </w:rPr>
        <w:t xml:space="preserve">Forderung nach </w:t>
      </w:r>
      <w:r w:rsidR="003320CC">
        <w:rPr>
          <w:rFonts w:ascii="Times New Roman" w:hAnsi="Times New Roman" w:cs="Times New Roman"/>
          <w:sz w:val="24"/>
          <w:szCs w:val="24"/>
        </w:rPr>
        <w:t xml:space="preserve">einer </w:t>
      </w:r>
      <w:r w:rsidRPr="00D766FD">
        <w:rPr>
          <w:rFonts w:ascii="Times New Roman" w:hAnsi="Times New Roman" w:cs="Times New Roman"/>
          <w:sz w:val="24"/>
          <w:szCs w:val="24"/>
        </w:rPr>
        <w:t>Volksbefragung zurü</w:t>
      </w:r>
      <w:r w:rsidR="000F0F48">
        <w:rPr>
          <w:rFonts w:ascii="Times New Roman" w:hAnsi="Times New Roman" w:cs="Times New Roman"/>
          <w:sz w:val="24"/>
          <w:szCs w:val="24"/>
        </w:rPr>
        <w:t>c</w:t>
      </w:r>
      <w:r w:rsidRPr="00D766FD">
        <w:rPr>
          <w:rFonts w:ascii="Times New Roman" w:hAnsi="Times New Roman" w:cs="Times New Roman"/>
          <w:sz w:val="24"/>
          <w:szCs w:val="24"/>
        </w:rPr>
        <w:t>k</w:t>
      </w:r>
      <w:r w:rsidR="003320CC">
        <w:rPr>
          <w:rFonts w:ascii="Times New Roman" w:hAnsi="Times New Roman" w:cs="Times New Roman"/>
          <w:sz w:val="24"/>
          <w:szCs w:val="24"/>
        </w:rPr>
        <w:t>.</w:t>
      </w:r>
      <w:r w:rsidRPr="00D766FD">
        <w:rPr>
          <w:rFonts w:ascii="Times New Roman" w:hAnsi="Times New Roman" w:cs="Times New Roman"/>
          <w:sz w:val="24"/>
          <w:szCs w:val="24"/>
        </w:rPr>
        <w:t xml:space="preserve"> </w:t>
      </w:r>
      <w:r>
        <w:rPr>
          <w:rFonts w:ascii="Times New Roman" w:hAnsi="Times New Roman" w:cs="Times New Roman"/>
          <w:sz w:val="24"/>
          <w:szCs w:val="24"/>
        </w:rPr>
        <w:t xml:space="preserve">MdB wirft die Frage auf, ob der </w:t>
      </w:r>
      <w:r w:rsidRPr="00D766FD">
        <w:rPr>
          <w:rFonts w:ascii="Times New Roman" w:hAnsi="Times New Roman" w:cs="Times New Roman"/>
          <w:sz w:val="24"/>
          <w:szCs w:val="24"/>
        </w:rPr>
        <w:t>Bischof unter Lebensgefahr auch</w:t>
      </w:r>
      <w:r>
        <w:rPr>
          <w:rFonts w:ascii="Times New Roman" w:hAnsi="Times New Roman" w:cs="Times New Roman"/>
          <w:sz w:val="24"/>
          <w:szCs w:val="24"/>
        </w:rPr>
        <w:t xml:space="preserve"> eine</w:t>
      </w:r>
      <w:r w:rsidRPr="00D766FD">
        <w:rPr>
          <w:rFonts w:ascii="Times New Roman" w:hAnsi="Times New Roman" w:cs="Times New Roman"/>
          <w:sz w:val="24"/>
          <w:szCs w:val="24"/>
        </w:rPr>
        <w:t xml:space="preserve"> suizidgefährdete Frau, die sich in aktueller Gesetzeslage in die Enge getrieben fühlt</w:t>
      </w:r>
      <w:r>
        <w:rPr>
          <w:rFonts w:ascii="Times New Roman" w:hAnsi="Times New Roman" w:cs="Times New Roman"/>
          <w:sz w:val="24"/>
          <w:szCs w:val="24"/>
        </w:rPr>
        <w:t>, verstehe</w:t>
      </w:r>
      <w:r w:rsidRPr="00D766FD">
        <w:rPr>
          <w:rFonts w:ascii="Times New Roman" w:hAnsi="Times New Roman" w:cs="Times New Roman"/>
          <w:sz w:val="24"/>
          <w:szCs w:val="24"/>
        </w:rPr>
        <w:t>; „Liebe und besonders Sexualität sind nur erlebenswert, falls sie nicht von der Angst vor einer ungewollten Schw</w:t>
      </w:r>
      <w:r>
        <w:rPr>
          <w:rFonts w:ascii="Times New Roman" w:hAnsi="Times New Roman" w:cs="Times New Roman"/>
          <w:sz w:val="24"/>
          <w:szCs w:val="24"/>
        </w:rPr>
        <w:t>anger</w:t>
      </w:r>
      <w:r w:rsidRPr="00D766FD">
        <w:rPr>
          <w:rFonts w:ascii="Times New Roman" w:hAnsi="Times New Roman" w:cs="Times New Roman"/>
          <w:sz w:val="24"/>
          <w:szCs w:val="24"/>
        </w:rPr>
        <w:t>schaft beherrscht werden.“</w:t>
      </w:r>
      <w:r>
        <w:rPr>
          <w:rFonts w:ascii="Times New Roman" w:hAnsi="Times New Roman" w:cs="Times New Roman"/>
          <w:sz w:val="24"/>
          <w:szCs w:val="24"/>
        </w:rPr>
        <w:t xml:space="preserve">; </w:t>
      </w:r>
      <w:r w:rsidR="003320CC">
        <w:rPr>
          <w:rFonts w:ascii="Times New Roman" w:hAnsi="Times New Roman" w:cs="Times New Roman"/>
          <w:sz w:val="24"/>
          <w:szCs w:val="24"/>
        </w:rPr>
        <w:t xml:space="preserve">die </w:t>
      </w:r>
      <w:r w:rsidRPr="00D766FD">
        <w:rPr>
          <w:rFonts w:ascii="Times New Roman" w:hAnsi="Times New Roman" w:cs="Times New Roman"/>
          <w:sz w:val="24"/>
          <w:szCs w:val="24"/>
        </w:rPr>
        <w:t>Kirche aber lehn</w:t>
      </w:r>
      <w:r>
        <w:rPr>
          <w:rFonts w:ascii="Times New Roman" w:hAnsi="Times New Roman" w:cs="Times New Roman"/>
          <w:sz w:val="24"/>
          <w:szCs w:val="24"/>
        </w:rPr>
        <w:t>e</w:t>
      </w:r>
      <w:r w:rsidRPr="00D766FD">
        <w:rPr>
          <w:rFonts w:ascii="Times New Roman" w:hAnsi="Times New Roman" w:cs="Times New Roman"/>
          <w:sz w:val="24"/>
          <w:szCs w:val="24"/>
        </w:rPr>
        <w:t xml:space="preserve"> Verhütungsmittel und damit Familienplanung weiter ab; </w:t>
      </w:r>
      <w:r w:rsidR="003320CC">
        <w:rPr>
          <w:rFonts w:ascii="Times New Roman" w:hAnsi="Times New Roman" w:cs="Times New Roman"/>
          <w:sz w:val="24"/>
          <w:szCs w:val="24"/>
        </w:rPr>
        <w:t xml:space="preserve">die </w:t>
      </w:r>
      <w:r w:rsidRPr="00D766FD">
        <w:rPr>
          <w:rFonts w:ascii="Times New Roman" w:hAnsi="Times New Roman" w:cs="Times New Roman"/>
          <w:sz w:val="24"/>
          <w:szCs w:val="24"/>
        </w:rPr>
        <w:t>B</w:t>
      </w:r>
      <w:r>
        <w:rPr>
          <w:rFonts w:ascii="Times New Roman" w:hAnsi="Times New Roman" w:cs="Times New Roman"/>
          <w:sz w:val="24"/>
          <w:szCs w:val="24"/>
        </w:rPr>
        <w:t>e</w:t>
      </w:r>
      <w:r w:rsidRPr="00D766FD">
        <w:rPr>
          <w:rFonts w:ascii="Times New Roman" w:hAnsi="Times New Roman" w:cs="Times New Roman"/>
          <w:sz w:val="24"/>
          <w:szCs w:val="24"/>
        </w:rPr>
        <w:t>völkerung folg</w:t>
      </w:r>
      <w:r>
        <w:rPr>
          <w:rFonts w:ascii="Times New Roman" w:hAnsi="Times New Roman" w:cs="Times New Roman"/>
          <w:sz w:val="24"/>
          <w:szCs w:val="24"/>
        </w:rPr>
        <w:t>e</w:t>
      </w:r>
      <w:r w:rsidRPr="00D766FD">
        <w:rPr>
          <w:rFonts w:ascii="Times New Roman" w:hAnsi="Times New Roman" w:cs="Times New Roman"/>
          <w:sz w:val="24"/>
          <w:szCs w:val="24"/>
        </w:rPr>
        <w:t xml:space="preserve"> den Fanatikern nicht in deren Stimmungsmache</w:t>
      </w:r>
      <w:r>
        <w:rPr>
          <w:rFonts w:ascii="Times New Roman" w:hAnsi="Times New Roman" w:cs="Times New Roman"/>
          <w:sz w:val="24"/>
          <w:szCs w:val="24"/>
        </w:rPr>
        <w:t>.</w:t>
      </w:r>
    </w:p>
    <w:p w14:paraId="404792B1" w14:textId="77777777" w:rsidR="00FA79F3" w:rsidRDefault="003320CC" w:rsidP="00C6075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Jean Berg. </w:t>
      </w:r>
      <w:r w:rsidRPr="000841B8">
        <w:rPr>
          <w:rFonts w:ascii="Times New Roman" w:hAnsi="Times New Roman" w:cs="Times New Roman"/>
          <w:sz w:val="24"/>
          <w:szCs w:val="24"/>
        </w:rPr>
        <w:t xml:space="preserve">Eine Minorität hatte das </w:t>
      </w:r>
      <w:r>
        <w:rPr>
          <w:rFonts w:ascii="Times New Roman" w:hAnsi="Times New Roman" w:cs="Times New Roman"/>
          <w:sz w:val="24"/>
          <w:szCs w:val="24"/>
        </w:rPr>
        <w:t>„</w:t>
      </w:r>
      <w:r w:rsidRPr="000841B8">
        <w:rPr>
          <w:rFonts w:ascii="Times New Roman" w:hAnsi="Times New Roman" w:cs="Times New Roman"/>
          <w:sz w:val="24"/>
          <w:szCs w:val="24"/>
        </w:rPr>
        <w:t>Wort</w:t>
      </w:r>
      <w:r>
        <w:rPr>
          <w:rFonts w:ascii="Times New Roman" w:hAnsi="Times New Roman" w:cs="Times New Roman"/>
          <w:sz w:val="24"/>
          <w:szCs w:val="24"/>
        </w:rPr>
        <w:t xml:space="preserve">“: Es handelt sich um eine </w:t>
      </w:r>
      <w:r w:rsidR="009841F5" w:rsidRPr="000841B8">
        <w:rPr>
          <w:rFonts w:ascii="Times New Roman" w:hAnsi="Times New Roman" w:cs="Times New Roman"/>
          <w:sz w:val="24"/>
          <w:szCs w:val="24"/>
        </w:rPr>
        <w:t xml:space="preserve">Reaktion auf </w:t>
      </w:r>
      <w:r w:rsidR="00C171E0">
        <w:rPr>
          <w:rFonts w:ascii="Times New Roman" w:hAnsi="Times New Roman" w:cs="Times New Roman"/>
          <w:sz w:val="24"/>
          <w:szCs w:val="24"/>
        </w:rPr>
        <w:t xml:space="preserve">einen </w:t>
      </w:r>
      <w:r w:rsidR="009841F5" w:rsidRPr="000841B8">
        <w:rPr>
          <w:rFonts w:ascii="Times New Roman" w:hAnsi="Times New Roman" w:cs="Times New Roman"/>
          <w:sz w:val="24"/>
          <w:szCs w:val="24"/>
        </w:rPr>
        <w:t>LW-Beitrag des Ärztekollegiums</w:t>
      </w:r>
      <w:r>
        <w:rPr>
          <w:rFonts w:ascii="Times New Roman" w:hAnsi="Times New Roman" w:cs="Times New Roman"/>
          <w:sz w:val="24"/>
          <w:szCs w:val="24"/>
        </w:rPr>
        <w:t>. Moniert wird eine</w:t>
      </w:r>
      <w:r w:rsidR="009841F5" w:rsidRPr="000841B8">
        <w:rPr>
          <w:rFonts w:ascii="Times New Roman" w:hAnsi="Times New Roman" w:cs="Times New Roman"/>
          <w:sz w:val="24"/>
          <w:szCs w:val="24"/>
        </w:rPr>
        <w:t xml:space="preserve"> </w:t>
      </w:r>
      <w:r>
        <w:rPr>
          <w:rFonts w:ascii="Times New Roman" w:hAnsi="Times New Roman" w:cs="Times New Roman"/>
          <w:sz w:val="24"/>
          <w:szCs w:val="24"/>
        </w:rPr>
        <w:t xml:space="preserve">angeblich </w:t>
      </w:r>
      <w:r w:rsidR="00586B9B" w:rsidRPr="000841B8">
        <w:rPr>
          <w:rFonts w:ascii="Times New Roman" w:hAnsi="Times New Roman" w:cs="Times New Roman"/>
          <w:sz w:val="24"/>
          <w:szCs w:val="24"/>
        </w:rPr>
        <w:t xml:space="preserve">inkonsequente </w:t>
      </w:r>
      <w:r w:rsidR="000841B8" w:rsidRPr="000841B8">
        <w:rPr>
          <w:rFonts w:ascii="Times New Roman" w:hAnsi="Times New Roman" w:cs="Times New Roman"/>
          <w:sz w:val="24"/>
          <w:szCs w:val="24"/>
        </w:rPr>
        <w:t>H</w:t>
      </w:r>
      <w:r w:rsidR="00586B9B" w:rsidRPr="000841B8">
        <w:rPr>
          <w:rFonts w:ascii="Times New Roman" w:hAnsi="Times New Roman" w:cs="Times New Roman"/>
          <w:sz w:val="24"/>
          <w:szCs w:val="24"/>
        </w:rPr>
        <w:t xml:space="preserve">altung, da </w:t>
      </w:r>
      <w:r w:rsidR="00C171E0">
        <w:rPr>
          <w:rFonts w:ascii="Times New Roman" w:hAnsi="Times New Roman" w:cs="Times New Roman"/>
          <w:sz w:val="24"/>
          <w:szCs w:val="24"/>
        </w:rPr>
        <w:t xml:space="preserve">das </w:t>
      </w:r>
      <w:r w:rsidR="00586B9B" w:rsidRPr="000841B8">
        <w:rPr>
          <w:rFonts w:ascii="Times New Roman" w:hAnsi="Times New Roman" w:cs="Times New Roman"/>
          <w:sz w:val="24"/>
          <w:szCs w:val="24"/>
        </w:rPr>
        <w:t xml:space="preserve">Kollegium </w:t>
      </w:r>
      <w:r w:rsidR="00C171E0" w:rsidRPr="000841B8">
        <w:rPr>
          <w:rFonts w:ascii="Times New Roman" w:hAnsi="Times New Roman" w:cs="Times New Roman"/>
          <w:sz w:val="24"/>
          <w:szCs w:val="24"/>
        </w:rPr>
        <w:t xml:space="preserve">wegen </w:t>
      </w:r>
      <w:r w:rsidR="00C171E0">
        <w:rPr>
          <w:rFonts w:ascii="Times New Roman" w:hAnsi="Times New Roman" w:cs="Times New Roman"/>
          <w:sz w:val="24"/>
          <w:szCs w:val="24"/>
        </w:rPr>
        <w:t xml:space="preserve">des </w:t>
      </w:r>
      <w:r w:rsidR="00C171E0" w:rsidRPr="000841B8">
        <w:rPr>
          <w:rFonts w:ascii="Times New Roman" w:hAnsi="Times New Roman" w:cs="Times New Roman"/>
          <w:sz w:val="24"/>
          <w:szCs w:val="24"/>
        </w:rPr>
        <w:t xml:space="preserve">Schutzes des menschlichen Lebens </w:t>
      </w:r>
      <w:r w:rsidR="00586B9B" w:rsidRPr="000841B8">
        <w:rPr>
          <w:rFonts w:ascii="Times New Roman" w:hAnsi="Times New Roman" w:cs="Times New Roman"/>
          <w:sz w:val="24"/>
          <w:szCs w:val="24"/>
        </w:rPr>
        <w:t xml:space="preserve">i. A. gegen </w:t>
      </w:r>
      <w:r w:rsidR="00C171E0">
        <w:rPr>
          <w:rFonts w:ascii="Times New Roman" w:hAnsi="Times New Roman" w:cs="Times New Roman"/>
          <w:sz w:val="24"/>
          <w:szCs w:val="24"/>
        </w:rPr>
        <w:t xml:space="preserve">die </w:t>
      </w:r>
      <w:r w:rsidR="00586B9B" w:rsidRPr="000841B8">
        <w:rPr>
          <w:rFonts w:ascii="Times New Roman" w:hAnsi="Times New Roman" w:cs="Times New Roman"/>
          <w:sz w:val="24"/>
          <w:szCs w:val="24"/>
        </w:rPr>
        <w:t>A</w:t>
      </w:r>
      <w:r w:rsidR="000841B8" w:rsidRPr="000841B8">
        <w:rPr>
          <w:rFonts w:ascii="Times New Roman" w:hAnsi="Times New Roman" w:cs="Times New Roman"/>
          <w:sz w:val="24"/>
          <w:szCs w:val="24"/>
        </w:rPr>
        <w:t>btreibung</w:t>
      </w:r>
      <w:r w:rsidR="00586B9B" w:rsidRPr="000841B8">
        <w:rPr>
          <w:rFonts w:ascii="Times New Roman" w:hAnsi="Times New Roman" w:cs="Times New Roman"/>
          <w:sz w:val="24"/>
          <w:szCs w:val="24"/>
        </w:rPr>
        <w:t xml:space="preserve"> </w:t>
      </w:r>
      <w:r w:rsidR="000841B8" w:rsidRPr="000841B8">
        <w:rPr>
          <w:rFonts w:ascii="Times New Roman" w:hAnsi="Times New Roman" w:cs="Times New Roman"/>
          <w:sz w:val="24"/>
          <w:szCs w:val="24"/>
        </w:rPr>
        <w:t>sei</w:t>
      </w:r>
      <w:r w:rsidR="00586B9B" w:rsidRPr="000841B8">
        <w:rPr>
          <w:rFonts w:ascii="Times New Roman" w:hAnsi="Times New Roman" w:cs="Times New Roman"/>
          <w:sz w:val="24"/>
          <w:szCs w:val="24"/>
        </w:rPr>
        <w:t>, in Härtefällen</w:t>
      </w:r>
      <w:r w:rsidR="000841B8" w:rsidRPr="000841B8">
        <w:rPr>
          <w:rFonts w:ascii="Times New Roman" w:hAnsi="Times New Roman" w:cs="Times New Roman"/>
          <w:sz w:val="24"/>
          <w:szCs w:val="24"/>
        </w:rPr>
        <w:t xml:space="preserve"> sich</w:t>
      </w:r>
      <w:r w:rsidR="00586B9B" w:rsidRPr="000841B8">
        <w:rPr>
          <w:rFonts w:ascii="Times New Roman" w:hAnsi="Times New Roman" w:cs="Times New Roman"/>
          <w:sz w:val="24"/>
          <w:szCs w:val="24"/>
        </w:rPr>
        <w:t xml:space="preserve"> aber dafür</w:t>
      </w:r>
      <w:r w:rsidR="000841B8" w:rsidRPr="000841B8">
        <w:rPr>
          <w:rFonts w:ascii="Times New Roman" w:hAnsi="Times New Roman" w:cs="Times New Roman"/>
          <w:sz w:val="24"/>
          <w:szCs w:val="24"/>
        </w:rPr>
        <w:t xml:space="preserve"> ausspreche</w:t>
      </w:r>
      <w:r w:rsidR="00586B9B" w:rsidRPr="000841B8">
        <w:rPr>
          <w:rFonts w:ascii="Times New Roman" w:hAnsi="Times New Roman" w:cs="Times New Roman"/>
          <w:sz w:val="24"/>
          <w:szCs w:val="24"/>
        </w:rPr>
        <w:t xml:space="preserve">; </w:t>
      </w:r>
      <w:r w:rsidR="008B0E3D" w:rsidRPr="000841B8">
        <w:rPr>
          <w:rFonts w:ascii="Times New Roman" w:hAnsi="Times New Roman" w:cs="Times New Roman"/>
          <w:sz w:val="24"/>
          <w:szCs w:val="24"/>
        </w:rPr>
        <w:t>wenn ein Fötus Leben darstell</w:t>
      </w:r>
      <w:r w:rsidR="000841B8" w:rsidRPr="000841B8">
        <w:rPr>
          <w:rFonts w:ascii="Times New Roman" w:hAnsi="Times New Roman" w:cs="Times New Roman"/>
          <w:sz w:val="24"/>
          <w:szCs w:val="24"/>
        </w:rPr>
        <w:t>e</w:t>
      </w:r>
      <w:r w:rsidR="008B0E3D" w:rsidRPr="000841B8">
        <w:rPr>
          <w:rFonts w:ascii="Times New Roman" w:hAnsi="Times New Roman" w:cs="Times New Roman"/>
          <w:sz w:val="24"/>
          <w:szCs w:val="24"/>
        </w:rPr>
        <w:t>, d</w:t>
      </w:r>
      <w:r w:rsidR="000841B8" w:rsidRPr="000841B8">
        <w:rPr>
          <w:rFonts w:ascii="Times New Roman" w:hAnsi="Times New Roman" w:cs="Times New Roman"/>
          <w:sz w:val="24"/>
          <w:szCs w:val="24"/>
        </w:rPr>
        <w:t>ürfe</w:t>
      </w:r>
      <w:r w:rsidR="008B0E3D" w:rsidRPr="000841B8">
        <w:rPr>
          <w:rFonts w:ascii="Times New Roman" w:hAnsi="Times New Roman" w:cs="Times New Roman"/>
          <w:sz w:val="24"/>
          <w:szCs w:val="24"/>
        </w:rPr>
        <w:t xml:space="preserve"> man ihn unter keinen Bedingungen abtreiben; </w:t>
      </w:r>
      <w:r w:rsidR="00C171E0">
        <w:rPr>
          <w:rFonts w:ascii="Times New Roman" w:hAnsi="Times New Roman" w:cs="Times New Roman"/>
          <w:sz w:val="24"/>
          <w:szCs w:val="24"/>
        </w:rPr>
        <w:t xml:space="preserve">jedoch sei </w:t>
      </w:r>
      <w:r w:rsidR="008B0E3D" w:rsidRPr="000841B8">
        <w:rPr>
          <w:rFonts w:ascii="Times New Roman" w:hAnsi="Times New Roman" w:cs="Times New Roman"/>
          <w:sz w:val="24"/>
          <w:szCs w:val="24"/>
        </w:rPr>
        <w:t>kein Gynäkologe</w:t>
      </w:r>
      <w:r w:rsidR="000841B8" w:rsidRPr="000841B8">
        <w:rPr>
          <w:rFonts w:ascii="Times New Roman" w:hAnsi="Times New Roman" w:cs="Times New Roman"/>
          <w:sz w:val="24"/>
          <w:szCs w:val="24"/>
        </w:rPr>
        <w:t xml:space="preserve"> </w:t>
      </w:r>
      <w:r w:rsidR="008B0E3D" w:rsidRPr="000841B8">
        <w:rPr>
          <w:rFonts w:ascii="Times New Roman" w:hAnsi="Times New Roman" w:cs="Times New Roman"/>
          <w:sz w:val="24"/>
          <w:szCs w:val="24"/>
        </w:rPr>
        <w:t xml:space="preserve">im Gremium vertreten; </w:t>
      </w:r>
      <w:r w:rsidR="000841B8" w:rsidRPr="000841B8">
        <w:rPr>
          <w:rFonts w:ascii="Times New Roman" w:hAnsi="Times New Roman" w:cs="Times New Roman"/>
          <w:sz w:val="24"/>
          <w:szCs w:val="24"/>
        </w:rPr>
        <w:t xml:space="preserve">die </w:t>
      </w:r>
      <w:r w:rsidR="008B0E3D" w:rsidRPr="000841B8">
        <w:rPr>
          <w:rFonts w:ascii="Times New Roman" w:hAnsi="Times New Roman" w:cs="Times New Roman"/>
          <w:sz w:val="24"/>
          <w:szCs w:val="24"/>
        </w:rPr>
        <w:t xml:space="preserve">Beschlüsse </w:t>
      </w:r>
      <w:r w:rsidR="000841B8" w:rsidRPr="000841B8">
        <w:rPr>
          <w:rFonts w:ascii="Times New Roman" w:hAnsi="Times New Roman" w:cs="Times New Roman"/>
          <w:sz w:val="24"/>
          <w:szCs w:val="24"/>
        </w:rPr>
        <w:t xml:space="preserve">seien deshalb </w:t>
      </w:r>
      <w:r w:rsidR="008B0E3D" w:rsidRPr="000841B8">
        <w:rPr>
          <w:rFonts w:ascii="Times New Roman" w:hAnsi="Times New Roman" w:cs="Times New Roman"/>
          <w:sz w:val="24"/>
          <w:szCs w:val="24"/>
        </w:rPr>
        <w:t xml:space="preserve">nicht repräsentativ für </w:t>
      </w:r>
      <w:r w:rsidR="000841B8" w:rsidRPr="000841B8">
        <w:rPr>
          <w:rFonts w:ascii="Times New Roman" w:hAnsi="Times New Roman" w:cs="Times New Roman"/>
          <w:sz w:val="24"/>
          <w:szCs w:val="24"/>
        </w:rPr>
        <w:t xml:space="preserve">die </w:t>
      </w:r>
      <w:r w:rsidR="008B0E3D" w:rsidRPr="000841B8">
        <w:rPr>
          <w:rFonts w:ascii="Times New Roman" w:hAnsi="Times New Roman" w:cs="Times New Roman"/>
          <w:sz w:val="24"/>
          <w:szCs w:val="24"/>
        </w:rPr>
        <w:t>Luxemburger Ärzteschaft</w:t>
      </w:r>
      <w:r w:rsidR="00C171E0">
        <w:rPr>
          <w:rFonts w:ascii="Times New Roman" w:hAnsi="Times New Roman" w:cs="Times New Roman"/>
          <w:sz w:val="24"/>
          <w:szCs w:val="24"/>
        </w:rPr>
        <w:t xml:space="preserve">. </w:t>
      </w:r>
    </w:p>
    <w:p w14:paraId="14D35E61" w14:textId="77777777" w:rsidR="00C171E0" w:rsidRDefault="00FA79F3" w:rsidP="00C171E0">
      <w:pPr>
        <w:spacing w:line="360" w:lineRule="auto"/>
        <w:jc w:val="both"/>
        <w:rPr>
          <w:rFonts w:ascii="Times New Roman" w:hAnsi="Times New Roman" w:cs="Times New Roman"/>
          <w:sz w:val="24"/>
          <w:szCs w:val="24"/>
        </w:rPr>
      </w:pPr>
      <w:r w:rsidRPr="00FA79F3">
        <w:rPr>
          <w:rFonts w:ascii="Times New Roman" w:hAnsi="Times New Roman" w:cs="Times New Roman"/>
          <w:sz w:val="24"/>
          <w:szCs w:val="24"/>
        </w:rPr>
        <w:t>M</w:t>
      </w:r>
      <w:r w:rsidR="00C171E0">
        <w:rPr>
          <w:rFonts w:ascii="Times New Roman" w:hAnsi="Times New Roman" w:cs="Times New Roman"/>
          <w:sz w:val="24"/>
          <w:szCs w:val="24"/>
        </w:rPr>
        <w:t>ars di Bartolomeo.</w:t>
      </w:r>
      <w:r w:rsidRPr="00FA79F3">
        <w:rPr>
          <w:rFonts w:ascii="Times New Roman" w:hAnsi="Times New Roman" w:cs="Times New Roman"/>
          <w:sz w:val="24"/>
          <w:szCs w:val="24"/>
        </w:rPr>
        <w:t xml:space="preserve"> </w:t>
      </w:r>
      <w:proofErr w:type="spellStart"/>
      <w:r w:rsidRPr="00FA79F3">
        <w:rPr>
          <w:rFonts w:ascii="Times New Roman" w:hAnsi="Times New Roman" w:cs="Times New Roman"/>
          <w:sz w:val="24"/>
          <w:szCs w:val="24"/>
        </w:rPr>
        <w:t>Syphillis</w:t>
      </w:r>
      <w:proofErr w:type="spellEnd"/>
      <w:r w:rsidRPr="00FA79F3">
        <w:rPr>
          <w:rFonts w:ascii="Times New Roman" w:hAnsi="Times New Roman" w:cs="Times New Roman"/>
          <w:sz w:val="24"/>
          <w:szCs w:val="24"/>
        </w:rPr>
        <w:t xml:space="preserve">, Tripper, Krätze und anderes Ungeziefer …: </w:t>
      </w:r>
      <w:r>
        <w:rPr>
          <w:rFonts w:ascii="Times New Roman" w:hAnsi="Times New Roman" w:cs="Times New Roman"/>
          <w:sz w:val="24"/>
          <w:szCs w:val="24"/>
        </w:rPr>
        <w:t xml:space="preserve">die </w:t>
      </w:r>
      <w:r w:rsidRPr="00FA79F3">
        <w:rPr>
          <w:rFonts w:ascii="Times New Roman" w:hAnsi="Times New Roman" w:cs="Times New Roman"/>
          <w:sz w:val="24"/>
          <w:szCs w:val="24"/>
        </w:rPr>
        <w:t>„faire Hal</w:t>
      </w:r>
      <w:r>
        <w:rPr>
          <w:rFonts w:ascii="Times New Roman" w:hAnsi="Times New Roman" w:cs="Times New Roman"/>
          <w:sz w:val="24"/>
          <w:szCs w:val="24"/>
        </w:rPr>
        <w:t>t</w:t>
      </w:r>
      <w:r w:rsidRPr="00FA79F3">
        <w:rPr>
          <w:rFonts w:ascii="Times New Roman" w:hAnsi="Times New Roman" w:cs="Times New Roman"/>
          <w:sz w:val="24"/>
          <w:szCs w:val="24"/>
        </w:rPr>
        <w:t xml:space="preserve">ung des Bischofs“ </w:t>
      </w:r>
      <w:r>
        <w:rPr>
          <w:rFonts w:ascii="Times New Roman" w:hAnsi="Times New Roman" w:cs="Times New Roman"/>
          <w:sz w:val="24"/>
          <w:szCs w:val="24"/>
        </w:rPr>
        <w:t xml:space="preserve">wird </w:t>
      </w:r>
      <w:r w:rsidRPr="00FA79F3">
        <w:rPr>
          <w:rFonts w:ascii="Times New Roman" w:hAnsi="Times New Roman" w:cs="Times New Roman"/>
          <w:sz w:val="24"/>
          <w:szCs w:val="24"/>
        </w:rPr>
        <w:t>belobigend hervorgeh</w:t>
      </w:r>
      <w:r>
        <w:rPr>
          <w:rFonts w:ascii="Times New Roman" w:hAnsi="Times New Roman" w:cs="Times New Roman"/>
          <w:sz w:val="24"/>
          <w:szCs w:val="24"/>
        </w:rPr>
        <w:t>o</w:t>
      </w:r>
      <w:r w:rsidRPr="00FA79F3">
        <w:rPr>
          <w:rFonts w:ascii="Times New Roman" w:hAnsi="Times New Roman" w:cs="Times New Roman"/>
          <w:sz w:val="24"/>
          <w:szCs w:val="24"/>
        </w:rPr>
        <w:t xml:space="preserve">ben, der „zwar das Projekt ablehnt, nicht aber in Exzesse verfällt“; </w:t>
      </w:r>
      <w:r w:rsidR="00C171E0">
        <w:rPr>
          <w:rFonts w:ascii="Times New Roman" w:hAnsi="Times New Roman" w:cs="Times New Roman"/>
          <w:sz w:val="24"/>
          <w:szCs w:val="24"/>
        </w:rPr>
        <w:t>das Tageblatt</w:t>
      </w:r>
      <w:r>
        <w:rPr>
          <w:rFonts w:ascii="Times New Roman" w:hAnsi="Times New Roman" w:cs="Times New Roman"/>
          <w:sz w:val="24"/>
          <w:szCs w:val="24"/>
        </w:rPr>
        <w:t xml:space="preserve"> plädiert für </w:t>
      </w:r>
      <w:r w:rsidR="00C171E0">
        <w:rPr>
          <w:rFonts w:ascii="Times New Roman" w:hAnsi="Times New Roman" w:cs="Times New Roman"/>
          <w:sz w:val="24"/>
          <w:szCs w:val="24"/>
        </w:rPr>
        <w:t xml:space="preserve">eine </w:t>
      </w:r>
      <w:r w:rsidRPr="00FA79F3">
        <w:rPr>
          <w:rFonts w:ascii="Times New Roman" w:hAnsi="Times New Roman" w:cs="Times New Roman"/>
          <w:sz w:val="24"/>
          <w:szCs w:val="24"/>
        </w:rPr>
        <w:t xml:space="preserve">Demokratisierung der Verhütungsmittel und </w:t>
      </w:r>
      <w:r w:rsidR="00C171E0">
        <w:rPr>
          <w:rFonts w:ascii="Times New Roman" w:hAnsi="Times New Roman" w:cs="Times New Roman"/>
          <w:sz w:val="24"/>
          <w:szCs w:val="24"/>
        </w:rPr>
        <w:t xml:space="preserve">eine </w:t>
      </w:r>
      <w:r w:rsidRPr="00FA79F3">
        <w:rPr>
          <w:rFonts w:ascii="Times New Roman" w:hAnsi="Times New Roman" w:cs="Times New Roman"/>
          <w:sz w:val="24"/>
          <w:szCs w:val="24"/>
        </w:rPr>
        <w:t>Verstärkung sozialer und erz</w:t>
      </w:r>
      <w:r>
        <w:rPr>
          <w:rFonts w:ascii="Times New Roman" w:hAnsi="Times New Roman" w:cs="Times New Roman"/>
          <w:sz w:val="24"/>
          <w:szCs w:val="24"/>
        </w:rPr>
        <w:t>ieherischer</w:t>
      </w:r>
      <w:r w:rsidRPr="00FA79F3">
        <w:rPr>
          <w:rFonts w:ascii="Times New Roman" w:hAnsi="Times New Roman" w:cs="Times New Roman"/>
          <w:sz w:val="24"/>
          <w:szCs w:val="24"/>
        </w:rPr>
        <w:t xml:space="preserve"> Ma</w:t>
      </w:r>
      <w:r>
        <w:rPr>
          <w:rFonts w:ascii="Times New Roman" w:hAnsi="Times New Roman" w:cs="Times New Roman"/>
          <w:sz w:val="24"/>
          <w:szCs w:val="24"/>
        </w:rPr>
        <w:t>ß</w:t>
      </w:r>
      <w:r w:rsidRPr="00FA79F3">
        <w:rPr>
          <w:rFonts w:ascii="Times New Roman" w:hAnsi="Times New Roman" w:cs="Times New Roman"/>
          <w:sz w:val="24"/>
          <w:szCs w:val="24"/>
        </w:rPr>
        <w:t>nahmen zur V</w:t>
      </w:r>
      <w:r>
        <w:rPr>
          <w:rFonts w:ascii="Times New Roman" w:hAnsi="Times New Roman" w:cs="Times New Roman"/>
          <w:sz w:val="24"/>
          <w:szCs w:val="24"/>
        </w:rPr>
        <w:t>ermeidung</w:t>
      </w:r>
      <w:r w:rsidRPr="00FA79F3">
        <w:rPr>
          <w:rFonts w:ascii="Times New Roman" w:hAnsi="Times New Roman" w:cs="Times New Roman"/>
          <w:sz w:val="24"/>
          <w:szCs w:val="24"/>
        </w:rPr>
        <w:t xml:space="preserve"> von Abtreibungen</w:t>
      </w:r>
      <w:r w:rsidR="00C171E0">
        <w:rPr>
          <w:rFonts w:ascii="Times New Roman" w:hAnsi="Times New Roman" w:cs="Times New Roman"/>
          <w:sz w:val="24"/>
          <w:szCs w:val="24"/>
        </w:rPr>
        <w:t>:</w:t>
      </w:r>
      <w:r w:rsidRPr="00FA79F3">
        <w:rPr>
          <w:rFonts w:ascii="Times New Roman" w:hAnsi="Times New Roman" w:cs="Times New Roman"/>
          <w:sz w:val="24"/>
          <w:szCs w:val="24"/>
        </w:rPr>
        <w:t xml:space="preserve"> „Von </w:t>
      </w:r>
      <w:r>
        <w:rPr>
          <w:rFonts w:ascii="Times New Roman" w:hAnsi="Times New Roman" w:cs="Times New Roman"/>
          <w:sz w:val="24"/>
          <w:szCs w:val="24"/>
        </w:rPr>
        <w:t>B</w:t>
      </w:r>
      <w:r w:rsidRPr="00FA79F3">
        <w:rPr>
          <w:rFonts w:ascii="Times New Roman" w:hAnsi="Times New Roman" w:cs="Times New Roman"/>
          <w:sz w:val="24"/>
          <w:szCs w:val="24"/>
        </w:rPr>
        <w:t>egünstigung der Abtrei</w:t>
      </w:r>
      <w:r>
        <w:rPr>
          <w:rFonts w:ascii="Times New Roman" w:hAnsi="Times New Roman" w:cs="Times New Roman"/>
          <w:sz w:val="24"/>
          <w:szCs w:val="24"/>
        </w:rPr>
        <w:t>b</w:t>
      </w:r>
      <w:r w:rsidRPr="00FA79F3">
        <w:rPr>
          <w:rFonts w:ascii="Times New Roman" w:hAnsi="Times New Roman" w:cs="Times New Roman"/>
          <w:sz w:val="24"/>
          <w:szCs w:val="24"/>
        </w:rPr>
        <w:t xml:space="preserve">ung, die immer einen </w:t>
      </w:r>
      <w:proofErr w:type="spellStart"/>
      <w:r w:rsidRPr="00FA79F3">
        <w:rPr>
          <w:rFonts w:ascii="Times New Roman" w:hAnsi="Times New Roman" w:cs="Times New Roman"/>
          <w:sz w:val="24"/>
          <w:szCs w:val="24"/>
        </w:rPr>
        <w:t>Mißerfolg</w:t>
      </w:r>
      <w:proofErr w:type="spellEnd"/>
      <w:r w:rsidRPr="00FA79F3">
        <w:rPr>
          <w:rFonts w:ascii="Times New Roman" w:hAnsi="Times New Roman" w:cs="Times New Roman"/>
          <w:sz w:val="24"/>
          <w:szCs w:val="24"/>
        </w:rPr>
        <w:t xml:space="preserve"> darstellt, kann nicht die Rede sein</w:t>
      </w:r>
      <w:r>
        <w:rPr>
          <w:rFonts w:ascii="Times New Roman" w:hAnsi="Times New Roman" w:cs="Times New Roman"/>
          <w:sz w:val="24"/>
          <w:szCs w:val="24"/>
        </w:rPr>
        <w:t>.</w:t>
      </w:r>
      <w:r w:rsidRPr="00FA79F3">
        <w:rPr>
          <w:rFonts w:ascii="Times New Roman" w:hAnsi="Times New Roman" w:cs="Times New Roman"/>
          <w:sz w:val="24"/>
          <w:szCs w:val="24"/>
        </w:rPr>
        <w:t>“</w:t>
      </w:r>
      <w:r w:rsidR="00C171E0">
        <w:rPr>
          <w:rFonts w:ascii="Times New Roman" w:hAnsi="Times New Roman" w:cs="Times New Roman"/>
          <w:sz w:val="24"/>
          <w:szCs w:val="24"/>
        </w:rPr>
        <w:t>. W</w:t>
      </w:r>
      <w:r w:rsidRPr="00FA79F3">
        <w:rPr>
          <w:rFonts w:ascii="Times New Roman" w:hAnsi="Times New Roman" w:cs="Times New Roman"/>
          <w:sz w:val="24"/>
          <w:szCs w:val="24"/>
        </w:rPr>
        <w:t xml:space="preserve">er </w:t>
      </w:r>
      <w:r>
        <w:rPr>
          <w:rFonts w:ascii="Times New Roman" w:hAnsi="Times New Roman" w:cs="Times New Roman"/>
          <w:sz w:val="24"/>
          <w:szCs w:val="24"/>
        </w:rPr>
        <w:t xml:space="preserve">jedoch </w:t>
      </w:r>
      <w:r w:rsidRPr="00FA79F3">
        <w:rPr>
          <w:rFonts w:ascii="Times New Roman" w:hAnsi="Times New Roman" w:cs="Times New Roman"/>
          <w:sz w:val="24"/>
          <w:szCs w:val="24"/>
        </w:rPr>
        <w:t>Verhütungsmittel verteufel</w:t>
      </w:r>
      <w:r>
        <w:rPr>
          <w:rFonts w:ascii="Times New Roman" w:hAnsi="Times New Roman" w:cs="Times New Roman"/>
          <w:sz w:val="24"/>
          <w:szCs w:val="24"/>
        </w:rPr>
        <w:t>e</w:t>
      </w:r>
      <w:r w:rsidRPr="00FA79F3">
        <w:rPr>
          <w:rFonts w:ascii="Times New Roman" w:hAnsi="Times New Roman" w:cs="Times New Roman"/>
          <w:sz w:val="24"/>
          <w:szCs w:val="24"/>
        </w:rPr>
        <w:t xml:space="preserve">, </w:t>
      </w:r>
      <w:r>
        <w:rPr>
          <w:rFonts w:ascii="Times New Roman" w:hAnsi="Times New Roman" w:cs="Times New Roman"/>
          <w:sz w:val="24"/>
          <w:szCs w:val="24"/>
        </w:rPr>
        <w:t>sei</w:t>
      </w:r>
      <w:r w:rsidRPr="00FA79F3">
        <w:rPr>
          <w:rFonts w:ascii="Times New Roman" w:hAnsi="Times New Roman" w:cs="Times New Roman"/>
          <w:sz w:val="24"/>
          <w:szCs w:val="24"/>
        </w:rPr>
        <w:t xml:space="preserve"> der wirklich Schuldige an der Abtreibung</w:t>
      </w:r>
      <w:r w:rsidR="00C171E0">
        <w:rPr>
          <w:rFonts w:ascii="Times New Roman" w:hAnsi="Times New Roman" w:cs="Times New Roman"/>
          <w:sz w:val="24"/>
          <w:szCs w:val="24"/>
        </w:rPr>
        <w:t>.</w:t>
      </w:r>
    </w:p>
    <w:p w14:paraId="0BD86D0F" w14:textId="77777777" w:rsidR="00FA79F3" w:rsidRDefault="00C171E0" w:rsidP="00C171E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Anonymus. </w:t>
      </w:r>
      <w:r w:rsidR="00097290" w:rsidRPr="000841B8">
        <w:rPr>
          <w:rFonts w:ascii="Times New Roman" w:hAnsi="Times New Roman" w:cs="Times New Roman"/>
          <w:sz w:val="24"/>
          <w:szCs w:val="24"/>
        </w:rPr>
        <w:t xml:space="preserve">Schwangerschaftsunterbrechung: Die Frau im </w:t>
      </w:r>
      <w:proofErr w:type="gramStart"/>
      <w:r w:rsidR="00097290" w:rsidRPr="000841B8">
        <w:rPr>
          <w:rFonts w:ascii="Times New Roman" w:hAnsi="Times New Roman" w:cs="Times New Roman"/>
          <w:sz w:val="24"/>
          <w:szCs w:val="24"/>
        </w:rPr>
        <w:t>V</w:t>
      </w:r>
      <w:r w:rsidR="000841B8">
        <w:rPr>
          <w:rFonts w:ascii="Times New Roman" w:hAnsi="Times New Roman" w:cs="Times New Roman"/>
          <w:sz w:val="24"/>
          <w:szCs w:val="24"/>
        </w:rPr>
        <w:t>order</w:t>
      </w:r>
      <w:r w:rsidR="00097290" w:rsidRPr="000841B8">
        <w:rPr>
          <w:rFonts w:ascii="Times New Roman" w:hAnsi="Times New Roman" w:cs="Times New Roman"/>
          <w:sz w:val="24"/>
          <w:szCs w:val="24"/>
        </w:rPr>
        <w:t>grund!</w:t>
      </w:r>
      <w:r>
        <w:rPr>
          <w:rFonts w:ascii="Times New Roman" w:hAnsi="Times New Roman" w:cs="Times New Roman"/>
          <w:sz w:val="24"/>
          <w:szCs w:val="24"/>
        </w:rPr>
        <w:t>:</w:t>
      </w:r>
      <w:proofErr w:type="gramEnd"/>
      <w:r w:rsidR="002333E9" w:rsidRPr="000841B8">
        <w:rPr>
          <w:rFonts w:ascii="Times New Roman" w:hAnsi="Times New Roman" w:cs="Times New Roman"/>
          <w:sz w:val="24"/>
          <w:szCs w:val="24"/>
        </w:rPr>
        <w:t xml:space="preserve"> Primäres Ziel </w:t>
      </w:r>
      <w:r w:rsidR="000841B8">
        <w:rPr>
          <w:rFonts w:ascii="Times New Roman" w:hAnsi="Times New Roman" w:cs="Times New Roman"/>
          <w:sz w:val="24"/>
          <w:szCs w:val="24"/>
        </w:rPr>
        <w:t xml:space="preserve">sei </w:t>
      </w:r>
      <w:r w:rsidR="002333E9" w:rsidRPr="000841B8">
        <w:rPr>
          <w:rFonts w:ascii="Times New Roman" w:hAnsi="Times New Roman" w:cs="Times New Roman"/>
          <w:sz w:val="24"/>
          <w:szCs w:val="24"/>
        </w:rPr>
        <w:t>es, die Zahl der A</w:t>
      </w:r>
      <w:r w:rsidR="000841B8">
        <w:rPr>
          <w:rFonts w:ascii="Times New Roman" w:hAnsi="Times New Roman" w:cs="Times New Roman"/>
          <w:sz w:val="24"/>
          <w:szCs w:val="24"/>
        </w:rPr>
        <w:t>btreibungen</w:t>
      </w:r>
      <w:r w:rsidR="002333E9" w:rsidRPr="000841B8">
        <w:rPr>
          <w:rFonts w:ascii="Times New Roman" w:hAnsi="Times New Roman" w:cs="Times New Roman"/>
          <w:sz w:val="24"/>
          <w:szCs w:val="24"/>
        </w:rPr>
        <w:t xml:space="preserve"> zu verringern; </w:t>
      </w:r>
      <w:r w:rsidR="00CC2AAC" w:rsidRPr="000841B8">
        <w:rPr>
          <w:rFonts w:ascii="Times New Roman" w:hAnsi="Times New Roman" w:cs="Times New Roman"/>
          <w:sz w:val="24"/>
          <w:szCs w:val="24"/>
        </w:rPr>
        <w:t>P</w:t>
      </w:r>
      <w:r w:rsidR="00FA79F3">
        <w:rPr>
          <w:rFonts w:ascii="Times New Roman" w:hAnsi="Times New Roman" w:cs="Times New Roman"/>
          <w:sz w:val="24"/>
          <w:szCs w:val="24"/>
        </w:rPr>
        <w:t>ierre</w:t>
      </w:r>
      <w:r w:rsidR="00CC2AAC" w:rsidRPr="000841B8">
        <w:rPr>
          <w:rFonts w:ascii="Times New Roman" w:hAnsi="Times New Roman" w:cs="Times New Roman"/>
          <w:sz w:val="24"/>
          <w:szCs w:val="24"/>
        </w:rPr>
        <w:t xml:space="preserve"> Werner versuche in geschwollenen Worten und in fr</w:t>
      </w:r>
      <w:r w:rsidR="000841B8">
        <w:rPr>
          <w:rFonts w:ascii="Times New Roman" w:hAnsi="Times New Roman" w:cs="Times New Roman"/>
          <w:sz w:val="24"/>
          <w:szCs w:val="24"/>
        </w:rPr>
        <w:t>anzö</w:t>
      </w:r>
      <w:r>
        <w:rPr>
          <w:rFonts w:ascii="Times New Roman" w:hAnsi="Times New Roman" w:cs="Times New Roman"/>
          <w:sz w:val="24"/>
          <w:szCs w:val="24"/>
        </w:rPr>
        <w:t>s</w:t>
      </w:r>
      <w:r w:rsidR="000841B8">
        <w:rPr>
          <w:rFonts w:ascii="Times New Roman" w:hAnsi="Times New Roman" w:cs="Times New Roman"/>
          <w:sz w:val="24"/>
          <w:szCs w:val="24"/>
        </w:rPr>
        <w:t>ischer</w:t>
      </w:r>
      <w:r w:rsidR="00CC2AAC" w:rsidRPr="000841B8">
        <w:rPr>
          <w:rFonts w:ascii="Times New Roman" w:hAnsi="Times New Roman" w:cs="Times New Roman"/>
          <w:sz w:val="24"/>
          <w:szCs w:val="24"/>
        </w:rPr>
        <w:t xml:space="preserve"> Sprache eine Weltuntergangsstimmung </w:t>
      </w:r>
      <w:r w:rsidR="008016BE" w:rsidRPr="000841B8">
        <w:rPr>
          <w:rFonts w:ascii="Times New Roman" w:hAnsi="Times New Roman" w:cs="Times New Roman"/>
          <w:sz w:val="24"/>
          <w:szCs w:val="24"/>
        </w:rPr>
        <w:t>heraufzubeschwören</w:t>
      </w:r>
      <w:r>
        <w:rPr>
          <w:rFonts w:ascii="Times New Roman" w:hAnsi="Times New Roman" w:cs="Times New Roman"/>
          <w:sz w:val="24"/>
          <w:szCs w:val="24"/>
        </w:rPr>
        <w:t>.</w:t>
      </w:r>
    </w:p>
    <w:p w14:paraId="08DC864F" w14:textId="77777777" w:rsidR="00C171E0" w:rsidRDefault="00C171E0" w:rsidP="00C171E0">
      <w:pPr>
        <w:spacing w:line="360" w:lineRule="auto"/>
        <w:jc w:val="both"/>
        <w:rPr>
          <w:rFonts w:ascii="Times New Roman" w:hAnsi="Times New Roman" w:cs="Times New Roman"/>
          <w:sz w:val="24"/>
          <w:szCs w:val="24"/>
        </w:rPr>
      </w:pPr>
    </w:p>
    <w:p w14:paraId="0F193E79" w14:textId="010F7C5B" w:rsidR="00FA79F3" w:rsidRPr="000841B8" w:rsidRDefault="00FA79F3" w:rsidP="00FA79F3">
      <w:pPr>
        <w:spacing w:line="360" w:lineRule="auto"/>
        <w:jc w:val="both"/>
        <w:rPr>
          <w:rFonts w:ascii="Times New Roman" w:hAnsi="Times New Roman" w:cs="Times New Roman"/>
          <w:b/>
          <w:sz w:val="24"/>
          <w:szCs w:val="24"/>
        </w:rPr>
      </w:pPr>
      <w:r w:rsidRPr="000841B8">
        <w:rPr>
          <w:rFonts w:ascii="Times New Roman" w:hAnsi="Times New Roman" w:cs="Times New Roman"/>
          <w:b/>
          <w:sz w:val="24"/>
          <w:szCs w:val="24"/>
        </w:rPr>
        <w:t xml:space="preserve">Ein Beispiel für diskursive Sippenhaft und </w:t>
      </w:r>
      <w:proofErr w:type="spellStart"/>
      <w:r w:rsidRPr="000841B8">
        <w:rPr>
          <w:rFonts w:ascii="Times New Roman" w:hAnsi="Times New Roman" w:cs="Times New Roman"/>
          <w:b/>
          <w:sz w:val="24"/>
          <w:szCs w:val="24"/>
        </w:rPr>
        <w:t>Anachronism</w:t>
      </w:r>
      <w:r w:rsidR="000F0F48">
        <w:rPr>
          <w:rFonts w:ascii="Times New Roman" w:hAnsi="Times New Roman" w:cs="Times New Roman"/>
          <w:b/>
          <w:sz w:val="24"/>
          <w:szCs w:val="24"/>
        </w:rPr>
        <w:t>en</w:t>
      </w:r>
      <w:r w:rsidRPr="000841B8">
        <w:rPr>
          <w:rFonts w:ascii="Times New Roman" w:hAnsi="Times New Roman" w:cs="Times New Roman"/>
          <w:b/>
          <w:sz w:val="24"/>
          <w:szCs w:val="24"/>
        </w:rPr>
        <w:t>häufung</w:t>
      </w:r>
      <w:proofErr w:type="spellEnd"/>
      <w:r w:rsidRPr="000841B8">
        <w:rPr>
          <w:rFonts w:ascii="Times New Roman" w:hAnsi="Times New Roman" w:cs="Times New Roman"/>
          <w:b/>
          <w:sz w:val="24"/>
          <w:szCs w:val="24"/>
        </w:rPr>
        <w:t xml:space="preserve"> </w:t>
      </w:r>
    </w:p>
    <w:p w14:paraId="567E5D28" w14:textId="77777777" w:rsidR="00FA79F3" w:rsidRPr="000841B8" w:rsidRDefault="00FA79F3" w:rsidP="00FA79F3">
      <w:pPr>
        <w:spacing w:line="360" w:lineRule="auto"/>
        <w:jc w:val="both"/>
        <w:rPr>
          <w:rFonts w:ascii="Times New Roman" w:hAnsi="Times New Roman" w:cs="Times New Roman"/>
          <w:sz w:val="24"/>
          <w:szCs w:val="24"/>
        </w:rPr>
      </w:pPr>
      <w:r>
        <w:rPr>
          <w:rFonts w:ascii="Times New Roman" w:hAnsi="Times New Roman" w:cs="Times New Roman"/>
          <w:sz w:val="24"/>
          <w:szCs w:val="24"/>
        </w:rPr>
        <w:t>Juli 1978</w:t>
      </w:r>
      <w:r w:rsidR="00C171E0">
        <w:rPr>
          <w:rFonts w:ascii="Times New Roman" w:hAnsi="Times New Roman" w:cs="Times New Roman"/>
          <w:sz w:val="24"/>
          <w:szCs w:val="24"/>
        </w:rPr>
        <w:t xml:space="preserve"> / N.M. </w:t>
      </w:r>
      <w:r w:rsidRPr="000841B8">
        <w:rPr>
          <w:rFonts w:ascii="Times New Roman" w:hAnsi="Times New Roman" w:cs="Times New Roman"/>
          <w:sz w:val="24"/>
          <w:szCs w:val="24"/>
        </w:rPr>
        <w:t xml:space="preserve">Die Schwarzen und die Weißen: </w:t>
      </w:r>
      <w:r w:rsidR="00C171E0">
        <w:rPr>
          <w:rFonts w:ascii="Times New Roman" w:hAnsi="Times New Roman" w:cs="Times New Roman"/>
          <w:sz w:val="24"/>
          <w:szCs w:val="24"/>
        </w:rPr>
        <w:t xml:space="preserve">[Es handelt sich um eine </w:t>
      </w:r>
      <w:r w:rsidRPr="000841B8">
        <w:rPr>
          <w:rFonts w:ascii="Times New Roman" w:hAnsi="Times New Roman" w:cs="Times New Roman"/>
          <w:sz w:val="24"/>
          <w:szCs w:val="24"/>
        </w:rPr>
        <w:t xml:space="preserve">Klarstellung über </w:t>
      </w:r>
      <w:r w:rsidR="00C171E0">
        <w:rPr>
          <w:rFonts w:ascii="Times New Roman" w:hAnsi="Times New Roman" w:cs="Times New Roman"/>
          <w:sz w:val="24"/>
          <w:szCs w:val="24"/>
        </w:rPr>
        <w:t xml:space="preserve">einen </w:t>
      </w:r>
      <w:r w:rsidRPr="000841B8">
        <w:rPr>
          <w:rFonts w:ascii="Times New Roman" w:hAnsi="Times New Roman" w:cs="Times New Roman"/>
          <w:sz w:val="24"/>
          <w:szCs w:val="24"/>
        </w:rPr>
        <w:t>sinnentstellenden Fehler</w:t>
      </w:r>
      <w:r w:rsidR="00C171E0">
        <w:rPr>
          <w:rFonts w:ascii="Times New Roman" w:hAnsi="Times New Roman" w:cs="Times New Roman"/>
          <w:sz w:val="24"/>
          <w:szCs w:val="24"/>
        </w:rPr>
        <w:t>.</w:t>
      </w:r>
      <w:r>
        <w:rPr>
          <w:rFonts w:ascii="Times New Roman" w:hAnsi="Times New Roman" w:cs="Times New Roman"/>
          <w:sz w:val="24"/>
          <w:szCs w:val="24"/>
        </w:rPr>
        <w:t xml:space="preserve"> </w:t>
      </w:r>
      <w:r w:rsidR="00C171E0">
        <w:rPr>
          <w:rFonts w:ascii="Times New Roman" w:hAnsi="Times New Roman" w:cs="Times New Roman"/>
          <w:sz w:val="24"/>
          <w:szCs w:val="24"/>
        </w:rPr>
        <w:t>E</w:t>
      </w:r>
      <w:r>
        <w:rPr>
          <w:rFonts w:ascii="Times New Roman" w:hAnsi="Times New Roman" w:cs="Times New Roman"/>
          <w:sz w:val="24"/>
          <w:szCs w:val="24"/>
        </w:rPr>
        <w:t xml:space="preserve">in </w:t>
      </w:r>
      <w:r w:rsidRPr="000841B8">
        <w:rPr>
          <w:rFonts w:ascii="Times New Roman" w:hAnsi="Times New Roman" w:cs="Times New Roman"/>
          <w:sz w:val="24"/>
          <w:szCs w:val="24"/>
        </w:rPr>
        <w:t>polemisch</w:t>
      </w:r>
      <w:r w:rsidR="00C171E0">
        <w:rPr>
          <w:rFonts w:ascii="Times New Roman" w:hAnsi="Times New Roman" w:cs="Times New Roman"/>
          <w:sz w:val="24"/>
          <w:szCs w:val="24"/>
        </w:rPr>
        <w:t>-abwertender</w:t>
      </w:r>
      <w:r w:rsidRPr="000841B8">
        <w:rPr>
          <w:rFonts w:ascii="Times New Roman" w:hAnsi="Times New Roman" w:cs="Times New Roman"/>
          <w:sz w:val="24"/>
          <w:szCs w:val="24"/>
        </w:rPr>
        <w:t xml:space="preserve"> Duktus </w:t>
      </w:r>
      <w:r>
        <w:rPr>
          <w:rFonts w:ascii="Times New Roman" w:hAnsi="Times New Roman" w:cs="Times New Roman"/>
          <w:sz w:val="24"/>
          <w:szCs w:val="24"/>
        </w:rPr>
        <w:t xml:space="preserve">ist </w:t>
      </w:r>
      <w:r w:rsidRPr="000841B8">
        <w:rPr>
          <w:rFonts w:ascii="Times New Roman" w:hAnsi="Times New Roman" w:cs="Times New Roman"/>
          <w:sz w:val="24"/>
          <w:szCs w:val="24"/>
        </w:rPr>
        <w:t>nun auf Seiten des T</w:t>
      </w:r>
      <w:r>
        <w:rPr>
          <w:rFonts w:ascii="Times New Roman" w:hAnsi="Times New Roman" w:cs="Times New Roman"/>
          <w:sz w:val="24"/>
          <w:szCs w:val="24"/>
        </w:rPr>
        <w:t>ageblatts unverkennbar</w:t>
      </w:r>
      <w:r w:rsidRPr="000841B8">
        <w:rPr>
          <w:rFonts w:ascii="Times New Roman" w:hAnsi="Times New Roman" w:cs="Times New Roman"/>
          <w:sz w:val="24"/>
          <w:szCs w:val="24"/>
        </w:rPr>
        <w:t xml:space="preserve"> Unter der Terrorherrschaft von Königin Maria der Katholischen bzw. der Blutigen </w:t>
      </w:r>
      <w:r>
        <w:rPr>
          <w:rFonts w:ascii="Times New Roman" w:hAnsi="Times New Roman" w:cs="Times New Roman"/>
          <w:sz w:val="24"/>
          <w:szCs w:val="24"/>
        </w:rPr>
        <w:t>seien</w:t>
      </w:r>
      <w:r w:rsidRPr="000841B8">
        <w:rPr>
          <w:rFonts w:ascii="Times New Roman" w:hAnsi="Times New Roman" w:cs="Times New Roman"/>
          <w:sz w:val="24"/>
          <w:szCs w:val="24"/>
        </w:rPr>
        <w:t xml:space="preserve"> 270</w:t>
      </w:r>
      <w:r>
        <w:rPr>
          <w:rFonts w:ascii="Times New Roman" w:hAnsi="Times New Roman" w:cs="Times New Roman"/>
          <w:sz w:val="24"/>
          <w:szCs w:val="24"/>
        </w:rPr>
        <w:t xml:space="preserve"> Menschen </w:t>
      </w:r>
      <w:r w:rsidRPr="000841B8">
        <w:rPr>
          <w:rFonts w:ascii="Times New Roman" w:hAnsi="Times New Roman" w:cs="Times New Roman"/>
          <w:sz w:val="24"/>
          <w:szCs w:val="24"/>
        </w:rPr>
        <w:t>verbrannt</w:t>
      </w:r>
      <w:r>
        <w:rPr>
          <w:rFonts w:ascii="Times New Roman" w:hAnsi="Times New Roman" w:cs="Times New Roman"/>
          <w:sz w:val="24"/>
          <w:szCs w:val="24"/>
        </w:rPr>
        <w:t xml:space="preserve"> worden</w:t>
      </w:r>
      <w:r w:rsidRPr="000841B8">
        <w:rPr>
          <w:rFonts w:ascii="Times New Roman" w:hAnsi="Times New Roman" w:cs="Times New Roman"/>
          <w:sz w:val="24"/>
          <w:szCs w:val="24"/>
        </w:rPr>
        <w:t>, darunter auch eine hochschwangere Frau, die auf dem Scheiterhaufen geb</w:t>
      </w:r>
      <w:r>
        <w:rPr>
          <w:rFonts w:ascii="Times New Roman" w:hAnsi="Times New Roman" w:cs="Times New Roman"/>
          <w:sz w:val="24"/>
          <w:szCs w:val="24"/>
        </w:rPr>
        <w:t>oren habe:</w:t>
      </w:r>
      <w:r w:rsidRPr="000841B8">
        <w:rPr>
          <w:rFonts w:ascii="Times New Roman" w:hAnsi="Times New Roman" w:cs="Times New Roman"/>
          <w:sz w:val="24"/>
          <w:szCs w:val="24"/>
        </w:rPr>
        <w:t xml:space="preserve"> „Ein Scherge eilte herbei, das Kind aus dem Feuer zu retten, aber auf Befehl des anwesenden Richters warf er’s zurück in die Flammen.“ (Zitat aus Carl von </w:t>
      </w:r>
      <w:proofErr w:type="spellStart"/>
      <w:r w:rsidRPr="000841B8">
        <w:rPr>
          <w:rFonts w:ascii="Times New Roman" w:hAnsi="Times New Roman" w:cs="Times New Roman"/>
          <w:sz w:val="24"/>
          <w:szCs w:val="24"/>
        </w:rPr>
        <w:t>Rotteck</w:t>
      </w:r>
      <w:proofErr w:type="spellEnd"/>
      <w:r w:rsidRPr="000841B8">
        <w:rPr>
          <w:rFonts w:ascii="Times New Roman" w:hAnsi="Times New Roman" w:cs="Times New Roman"/>
          <w:sz w:val="24"/>
          <w:szCs w:val="24"/>
        </w:rPr>
        <w:t>)</w:t>
      </w:r>
      <w:r>
        <w:rPr>
          <w:rFonts w:ascii="Times New Roman" w:hAnsi="Times New Roman" w:cs="Times New Roman"/>
          <w:sz w:val="24"/>
          <w:szCs w:val="24"/>
        </w:rPr>
        <w:t xml:space="preserve">; </w:t>
      </w:r>
      <w:r w:rsidRPr="000841B8">
        <w:rPr>
          <w:rFonts w:ascii="Times New Roman" w:hAnsi="Times New Roman" w:cs="Times New Roman"/>
          <w:sz w:val="24"/>
          <w:szCs w:val="24"/>
        </w:rPr>
        <w:t>Zusatz von N</w:t>
      </w:r>
      <w:r>
        <w:rPr>
          <w:rFonts w:ascii="Times New Roman" w:hAnsi="Times New Roman" w:cs="Times New Roman"/>
          <w:sz w:val="24"/>
          <w:szCs w:val="24"/>
        </w:rPr>
        <w:t>.</w:t>
      </w:r>
      <w:r w:rsidRPr="000841B8">
        <w:rPr>
          <w:rFonts w:ascii="Times New Roman" w:hAnsi="Times New Roman" w:cs="Times New Roman"/>
          <w:sz w:val="24"/>
          <w:szCs w:val="24"/>
        </w:rPr>
        <w:t xml:space="preserve">M: „Trockene Randbemerkung des Korrespondenten: ‚Ein Fall für ‚La </w:t>
      </w:r>
      <w:proofErr w:type="spellStart"/>
      <w:r w:rsidRPr="000841B8">
        <w:rPr>
          <w:rFonts w:ascii="Times New Roman" w:hAnsi="Times New Roman" w:cs="Times New Roman"/>
          <w:sz w:val="24"/>
          <w:szCs w:val="24"/>
        </w:rPr>
        <w:t>vie</w:t>
      </w:r>
      <w:proofErr w:type="spellEnd"/>
      <w:r w:rsidRPr="000841B8">
        <w:rPr>
          <w:rFonts w:ascii="Times New Roman" w:hAnsi="Times New Roman" w:cs="Times New Roman"/>
          <w:sz w:val="24"/>
          <w:szCs w:val="24"/>
        </w:rPr>
        <w:t xml:space="preserve"> </w:t>
      </w:r>
      <w:proofErr w:type="spellStart"/>
      <w:r w:rsidRPr="000841B8">
        <w:rPr>
          <w:rFonts w:ascii="Times New Roman" w:hAnsi="Times New Roman" w:cs="Times New Roman"/>
          <w:sz w:val="24"/>
          <w:szCs w:val="24"/>
        </w:rPr>
        <w:t>naissante</w:t>
      </w:r>
      <w:proofErr w:type="spellEnd"/>
      <w:r w:rsidRPr="000841B8">
        <w:rPr>
          <w:rFonts w:ascii="Times New Roman" w:hAnsi="Times New Roman" w:cs="Times New Roman"/>
          <w:sz w:val="24"/>
          <w:szCs w:val="24"/>
        </w:rPr>
        <w:t>‘?‘</w:t>
      </w:r>
      <w:r>
        <w:rPr>
          <w:rFonts w:ascii="Times New Roman" w:hAnsi="Times New Roman" w:cs="Times New Roman"/>
          <w:sz w:val="24"/>
          <w:szCs w:val="24"/>
        </w:rPr>
        <w:t>“</w:t>
      </w:r>
    </w:p>
    <w:p w14:paraId="48C8A005" w14:textId="4A224DA1" w:rsidR="00097290" w:rsidRDefault="00097290" w:rsidP="00C6075C">
      <w:pPr>
        <w:spacing w:line="360" w:lineRule="auto"/>
        <w:jc w:val="both"/>
        <w:rPr>
          <w:rFonts w:ascii="Times New Roman" w:hAnsi="Times New Roman" w:cs="Times New Roman"/>
          <w:sz w:val="24"/>
          <w:szCs w:val="24"/>
        </w:rPr>
      </w:pPr>
      <w:r w:rsidRPr="00FA79F3">
        <w:rPr>
          <w:rFonts w:ascii="Times New Roman" w:hAnsi="Times New Roman" w:cs="Times New Roman"/>
          <w:sz w:val="24"/>
          <w:szCs w:val="24"/>
        </w:rPr>
        <w:t>M</w:t>
      </w:r>
      <w:r w:rsidR="00C171E0">
        <w:rPr>
          <w:rFonts w:ascii="Times New Roman" w:hAnsi="Times New Roman" w:cs="Times New Roman"/>
          <w:sz w:val="24"/>
          <w:szCs w:val="24"/>
        </w:rPr>
        <w:t>ars di Bartolomeo.</w:t>
      </w:r>
      <w:r w:rsidRPr="00FA79F3">
        <w:rPr>
          <w:rFonts w:ascii="Times New Roman" w:hAnsi="Times New Roman" w:cs="Times New Roman"/>
          <w:sz w:val="24"/>
          <w:szCs w:val="24"/>
        </w:rPr>
        <w:t xml:space="preserve"> Prävention durch Information: </w:t>
      </w:r>
      <w:r w:rsidR="00FA79F3">
        <w:rPr>
          <w:rFonts w:ascii="Times New Roman" w:hAnsi="Times New Roman" w:cs="Times New Roman"/>
          <w:sz w:val="24"/>
          <w:szCs w:val="24"/>
        </w:rPr>
        <w:t>W</w:t>
      </w:r>
      <w:r w:rsidR="00922E78" w:rsidRPr="00FA79F3">
        <w:rPr>
          <w:rFonts w:ascii="Times New Roman" w:hAnsi="Times New Roman" w:cs="Times New Roman"/>
          <w:sz w:val="24"/>
          <w:szCs w:val="24"/>
        </w:rPr>
        <w:t xml:space="preserve">er </w:t>
      </w:r>
      <w:r w:rsidR="00C171E0">
        <w:rPr>
          <w:rFonts w:ascii="Times New Roman" w:hAnsi="Times New Roman" w:cs="Times New Roman"/>
          <w:sz w:val="24"/>
          <w:szCs w:val="24"/>
        </w:rPr>
        <w:t xml:space="preserve">die </w:t>
      </w:r>
      <w:r w:rsidR="00922E78" w:rsidRPr="00FA79F3">
        <w:rPr>
          <w:rFonts w:ascii="Times New Roman" w:hAnsi="Times New Roman" w:cs="Times New Roman"/>
          <w:sz w:val="24"/>
          <w:szCs w:val="24"/>
        </w:rPr>
        <w:t>jahrelange Diskussion nur über LW-Beiträge verfolgt ha</w:t>
      </w:r>
      <w:r w:rsidR="00C171E0">
        <w:rPr>
          <w:rFonts w:ascii="Times New Roman" w:hAnsi="Times New Roman" w:cs="Times New Roman"/>
          <w:sz w:val="24"/>
          <w:szCs w:val="24"/>
        </w:rPr>
        <w:t>be</w:t>
      </w:r>
      <w:r w:rsidR="00922E78" w:rsidRPr="00FA79F3">
        <w:rPr>
          <w:rFonts w:ascii="Times New Roman" w:hAnsi="Times New Roman" w:cs="Times New Roman"/>
          <w:sz w:val="24"/>
          <w:szCs w:val="24"/>
        </w:rPr>
        <w:t xml:space="preserve">, </w:t>
      </w:r>
      <w:r w:rsidR="00C171E0">
        <w:rPr>
          <w:rFonts w:ascii="Times New Roman" w:hAnsi="Times New Roman" w:cs="Times New Roman"/>
          <w:sz w:val="24"/>
          <w:szCs w:val="24"/>
        </w:rPr>
        <w:t>gewinne</w:t>
      </w:r>
      <w:r w:rsidR="00FA79F3">
        <w:rPr>
          <w:rFonts w:ascii="Times New Roman" w:hAnsi="Times New Roman" w:cs="Times New Roman"/>
          <w:sz w:val="24"/>
          <w:szCs w:val="24"/>
        </w:rPr>
        <w:t xml:space="preserve"> den</w:t>
      </w:r>
      <w:r w:rsidR="00922E78" w:rsidRPr="00FA79F3">
        <w:rPr>
          <w:rFonts w:ascii="Times New Roman" w:hAnsi="Times New Roman" w:cs="Times New Roman"/>
          <w:sz w:val="24"/>
          <w:szCs w:val="24"/>
        </w:rPr>
        <w:t xml:space="preserve"> Eindruck, </w:t>
      </w:r>
      <w:r w:rsidR="00FA79F3">
        <w:rPr>
          <w:rFonts w:ascii="Times New Roman" w:hAnsi="Times New Roman" w:cs="Times New Roman"/>
          <w:sz w:val="24"/>
          <w:szCs w:val="24"/>
        </w:rPr>
        <w:t xml:space="preserve">das </w:t>
      </w:r>
      <w:r w:rsidR="00922E78" w:rsidRPr="00FA79F3">
        <w:rPr>
          <w:rFonts w:ascii="Times New Roman" w:hAnsi="Times New Roman" w:cs="Times New Roman"/>
          <w:sz w:val="24"/>
          <w:szCs w:val="24"/>
        </w:rPr>
        <w:t xml:space="preserve">Land sei gespalten in Gegner und Befürworter; </w:t>
      </w:r>
      <w:r w:rsidR="00FA79F3">
        <w:rPr>
          <w:rFonts w:ascii="Times New Roman" w:hAnsi="Times New Roman" w:cs="Times New Roman"/>
          <w:sz w:val="24"/>
          <w:szCs w:val="24"/>
        </w:rPr>
        <w:t xml:space="preserve">dies sei eine </w:t>
      </w:r>
      <w:r w:rsidR="00922E78" w:rsidRPr="00FA79F3">
        <w:rPr>
          <w:rFonts w:ascii="Times New Roman" w:hAnsi="Times New Roman" w:cs="Times New Roman"/>
          <w:sz w:val="24"/>
          <w:szCs w:val="24"/>
        </w:rPr>
        <w:t xml:space="preserve">„gefährliche Vereinfachung“, denn </w:t>
      </w:r>
      <w:r w:rsidR="00FA79F3">
        <w:rPr>
          <w:rFonts w:ascii="Times New Roman" w:hAnsi="Times New Roman" w:cs="Times New Roman"/>
          <w:sz w:val="24"/>
          <w:szCs w:val="24"/>
        </w:rPr>
        <w:t xml:space="preserve">die </w:t>
      </w:r>
      <w:r w:rsidR="00922E78" w:rsidRPr="00FA79F3">
        <w:rPr>
          <w:rFonts w:ascii="Times New Roman" w:hAnsi="Times New Roman" w:cs="Times New Roman"/>
          <w:sz w:val="24"/>
          <w:szCs w:val="24"/>
        </w:rPr>
        <w:t>A</w:t>
      </w:r>
      <w:r w:rsidR="00FA79F3">
        <w:rPr>
          <w:rFonts w:ascii="Times New Roman" w:hAnsi="Times New Roman" w:cs="Times New Roman"/>
          <w:sz w:val="24"/>
          <w:szCs w:val="24"/>
        </w:rPr>
        <w:t>btreibung</w:t>
      </w:r>
      <w:r w:rsidR="00922E78" w:rsidRPr="00FA79F3">
        <w:rPr>
          <w:rFonts w:ascii="Times New Roman" w:hAnsi="Times New Roman" w:cs="Times New Roman"/>
          <w:sz w:val="24"/>
          <w:szCs w:val="24"/>
        </w:rPr>
        <w:t xml:space="preserve"> g</w:t>
      </w:r>
      <w:r w:rsidR="00FA79F3">
        <w:rPr>
          <w:rFonts w:ascii="Times New Roman" w:hAnsi="Times New Roman" w:cs="Times New Roman"/>
          <w:sz w:val="24"/>
          <w:szCs w:val="24"/>
        </w:rPr>
        <w:t>elte</w:t>
      </w:r>
      <w:r w:rsidR="00922E78" w:rsidRPr="00FA79F3">
        <w:rPr>
          <w:rFonts w:ascii="Times New Roman" w:hAnsi="Times New Roman" w:cs="Times New Roman"/>
          <w:sz w:val="24"/>
          <w:szCs w:val="24"/>
        </w:rPr>
        <w:t xml:space="preserve"> es zu „bekämpfen“; dies sei </w:t>
      </w:r>
      <w:r w:rsidR="00FA79F3">
        <w:rPr>
          <w:rFonts w:ascii="Times New Roman" w:hAnsi="Times New Roman" w:cs="Times New Roman"/>
          <w:sz w:val="24"/>
          <w:szCs w:val="24"/>
        </w:rPr>
        <w:t xml:space="preserve">die </w:t>
      </w:r>
      <w:r w:rsidR="00922E78" w:rsidRPr="00FA79F3">
        <w:rPr>
          <w:rFonts w:ascii="Times New Roman" w:hAnsi="Times New Roman" w:cs="Times New Roman"/>
          <w:sz w:val="24"/>
          <w:szCs w:val="24"/>
        </w:rPr>
        <w:t>Meinung wohl aller Luxemburger</w:t>
      </w:r>
      <w:r w:rsidR="00C171E0">
        <w:rPr>
          <w:rFonts w:ascii="Times New Roman" w:hAnsi="Times New Roman" w:cs="Times New Roman"/>
          <w:sz w:val="24"/>
          <w:szCs w:val="24"/>
        </w:rPr>
        <w:t>. D</w:t>
      </w:r>
      <w:r w:rsidR="00FA79F3">
        <w:rPr>
          <w:rFonts w:ascii="Times New Roman" w:hAnsi="Times New Roman" w:cs="Times New Roman"/>
          <w:sz w:val="24"/>
          <w:szCs w:val="24"/>
        </w:rPr>
        <w:t xml:space="preserve">as </w:t>
      </w:r>
      <w:r w:rsidR="00922E78" w:rsidRPr="00FA79F3">
        <w:rPr>
          <w:rFonts w:ascii="Times New Roman" w:hAnsi="Times New Roman" w:cs="Times New Roman"/>
          <w:sz w:val="24"/>
          <w:szCs w:val="24"/>
        </w:rPr>
        <w:t>kürzlich verabsch</w:t>
      </w:r>
      <w:r w:rsidR="00FA79F3">
        <w:rPr>
          <w:rFonts w:ascii="Times New Roman" w:hAnsi="Times New Roman" w:cs="Times New Roman"/>
          <w:sz w:val="24"/>
          <w:szCs w:val="24"/>
        </w:rPr>
        <w:t>iedete</w:t>
      </w:r>
      <w:r w:rsidR="00922E78" w:rsidRPr="00FA79F3">
        <w:rPr>
          <w:rFonts w:ascii="Times New Roman" w:hAnsi="Times New Roman" w:cs="Times New Roman"/>
          <w:sz w:val="24"/>
          <w:szCs w:val="24"/>
        </w:rPr>
        <w:t xml:space="preserve"> Projekt bedeute</w:t>
      </w:r>
      <w:r w:rsidR="00FA79F3">
        <w:rPr>
          <w:rFonts w:ascii="Times New Roman" w:hAnsi="Times New Roman" w:cs="Times New Roman"/>
          <w:sz w:val="24"/>
          <w:szCs w:val="24"/>
        </w:rPr>
        <w:t xml:space="preserve"> </w:t>
      </w:r>
      <w:r w:rsidR="00922E78" w:rsidRPr="00FA79F3">
        <w:rPr>
          <w:rFonts w:ascii="Times New Roman" w:hAnsi="Times New Roman" w:cs="Times New Roman"/>
          <w:sz w:val="24"/>
          <w:szCs w:val="24"/>
        </w:rPr>
        <w:t>keineswegs eine Freigabe der A</w:t>
      </w:r>
      <w:r w:rsidR="00FA79F3">
        <w:rPr>
          <w:rFonts w:ascii="Times New Roman" w:hAnsi="Times New Roman" w:cs="Times New Roman"/>
          <w:sz w:val="24"/>
          <w:szCs w:val="24"/>
        </w:rPr>
        <w:t>btreibung</w:t>
      </w:r>
      <w:r w:rsidR="00922E78" w:rsidRPr="00FA79F3">
        <w:rPr>
          <w:rFonts w:ascii="Times New Roman" w:hAnsi="Times New Roman" w:cs="Times New Roman"/>
          <w:sz w:val="24"/>
          <w:szCs w:val="24"/>
        </w:rPr>
        <w:t xml:space="preserve">; </w:t>
      </w:r>
      <w:r w:rsidR="001B3C1A" w:rsidRPr="00FA79F3">
        <w:rPr>
          <w:rFonts w:ascii="Times New Roman" w:hAnsi="Times New Roman" w:cs="Times New Roman"/>
          <w:sz w:val="24"/>
          <w:szCs w:val="24"/>
        </w:rPr>
        <w:t>präventiv</w:t>
      </w:r>
      <w:r w:rsidR="00110007" w:rsidRPr="00FA79F3">
        <w:rPr>
          <w:rFonts w:ascii="Times New Roman" w:hAnsi="Times New Roman" w:cs="Times New Roman"/>
          <w:sz w:val="24"/>
          <w:szCs w:val="24"/>
        </w:rPr>
        <w:t>e Ma</w:t>
      </w:r>
      <w:r w:rsidR="00FA79F3">
        <w:rPr>
          <w:rFonts w:ascii="Times New Roman" w:hAnsi="Times New Roman" w:cs="Times New Roman"/>
          <w:sz w:val="24"/>
          <w:szCs w:val="24"/>
        </w:rPr>
        <w:t>ß</w:t>
      </w:r>
      <w:r w:rsidR="00110007" w:rsidRPr="00FA79F3">
        <w:rPr>
          <w:rFonts w:ascii="Times New Roman" w:hAnsi="Times New Roman" w:cs="Times New Roman"/>
          <w:sz w:val="24"/>
          <w:szCs w:val="24"/>
        </w:rPr>
        <w:t xml:space="preserve">nahmen des Projekts </w:t>
      </w:r>
      <w:r w:rsidR="00FA79F3">
        <w:rPr>
          <w:rFonts w:ascii="Times New Roman" w:hAnsi="Times New Roman" w:cs="Times New Roman"/>
          <w:sz w:val="24"/>
          <w:szCs w:val="24"/>
        </w:rPr>
        <w:t xml:space="preserve">seien </w:t>
      </w:r>
      <w:r w:rsidR="00110007" w:rsidRPr="00FA79F3">
        <w:rPr>
          <w:rFonts w:ascii="Times New Roman" w:hAnsi="Times New Roman" w:cs="Times New Roman"/>
          <w:sz w:val="24"/>
          <w:szCs w:val="24"/>
        </w:rPr>
        <w:t xml:space="preserve">in </w:t>
      </w:r>
      <w:r w:rsidR="00FA79F3">
        <w:rPr>
          <w:rFonts w:ascii="Times New Roman" w:hAnsi="Times New Roman" w:cs="Times New Roman"/>
          <w:sz w:val="24"/>
          <w:szCs w:val="24"/>
        </w:rPr>
        <w:t xml:space="preserve">der </w:t>
      </w:r>
      <w:r w:rsidR="00110007" w:rsidRPr="00FA79F3">
        <w:rPr>
          <w:rFonts w:ascii="Times New Roman" w:hAnsi="Times New Roman" w:cs="Times New Roman"/>
          <w:sz w:val="24"/>
          <w:szCs w:val="24"/>
        </w:rPr>
        <w:t>Diskussion zu wenig hervorgehoben</w:t>
      </w:r>
      <w:r w:rsidR="00FA79F3">
        <w:rPr>
          <w:rFonts w:ascii="Times New Roman" w:hAnsi="Times New Roman" w:cs="Times New Roman"/>
          <w:sz w:val="24"/>
          <w:szCs w:val="24"/>
        </w:rPr>
        <w:t xml:space="preserve"> worden</w:t>
      </w:r>
      <w:r w:rsidR="00110007" w:rsidRPr="00FA79F3">
        <w:rPr>
          <w:rFonts w:ascii="Times New Roman" w:hAnsi="Times New Roman" w:cs="Times New Roman"/>
          <w:sz w:val="24"/>
          <w:szCs w:val="24"/>
        </w:rPr>
        <w:t xml:space="preserve">; </w:t>
      </w:r>
      <w:r w:rsidR="00FA79F3">
        <w:rPr>
          <w:rFonts w:ascii="Times New Roman" w:hAnsi="Times New Roman" w:cs="Times New Roman"/>
          <w:sz w:val="24"/>
          <w:szCs w:val="24"/>
        </w:rPr>
        <w:t xml:space="preserve">die </w:t>
      </w:r>
      <w:r w:rsidR="00110007" w:rsidRPr="00FA79F3">
        <w:rPr>
          <w:rFonts w:ascii="Times New Roman" w:hAnsi="Times New Roman" w:cs="Times New Roman"/>
          <w:sz w:val="24"/>
          <w:szCs w:val="24"/>
        </w:rPr>
        <w:lastRenderedPageBreak/>
        <w:t>Sexualinformation an Schulen soll</w:t>
      </w:r>
      <w:r w:rsidR="00FA79F3">
        <w:rPr>
          <w:rFonts w:ascii="Times New Roman" w:hAnsi="Times New Roman" w:cs="Times New Roman"/>
          <w:sz w:val="24"/>
          <w:szCs w:val="24"/>
        </w:rPr>
        <w:t>e</w:t>
      </w:r>
      <w:r w:rsidR="00110007" w:rsidRPr="00FA79F3">
        <w:rPr>
          <w:rFonts w:ascii="Times New Roman" w:hAnsi="Times New Roman" w:cs="Times New Roman"/>
          <w:sz w:val="24"/>
          <w:szCs w:val="24"/>
        </w:rPr>
        <w:t xml:space="preserve"> ausgebaut und auch von </w:t>
      </w:r>
      <w:r w:rsidR="007D5F29">
        <w:rPr>
          <w:rFonts w:ascii="Times New Roman" w:hAnsi="Times New Roman" w:cs="Times New Roman"/>
          <w:sz w:val="24"/>
          <w:szCs w:val="24"/>
        </w:rPr>
        <w:t xml:space="preserve">den </w:t>
      </w:r>
      <w:r w:rsidR="00110007" w:rsidRPr="00FA79F3">
        <w:rPr>
          <w:rFonts w:ascii="Times New Roman" w:hAnsi="Times New Roman" w:cs="Times New Roman"/>
          <w:sz w:val="24"/>
          <w:szCs w:val="24"/>
        </w:rPr>
        <w:t xml:space="preserve">Gegnern </w:t>
      </w:r>
      <w:r w:rsidR="007D5F29">
        <w:rPr>
          <w:rFonts w:ascii="Times New Roman" w:hAnsi="Times New Roman" w:cs="Times New Roman"/>
          <w:sz w:val="24"/>
          <w:szCs w:val="24"/>
        </w:rPr>
        <w:t xml:space="preserve">des Gesetzes </w:t>
      </w:r>
      <w:r w:rsidR="00110007" w:rsidRPr="00FA79F3">
        <w:rPr>
          <w:rFonts w:ascii="Times New Roman" w:hAnsi="Times New Roman" w:cs="Times New Roman"/>
          <w:sz w:val="24"/>
          <w:szCs w:val="24"/>
        </w:rPr>
        <w:t xml:space="preserve">unterstützt werden, damit eines Tages </w:t>
      </w:r>
      <w:r w:rsidR="00C171E0">
        <w:rPr>
          <w:rFonts w:ascii="Times New Roman" w:hAnsi="Times New Roman" w:cs="Times New Roman"/>
          <w:sz w:val="24"/>
          <w:szCs w:val="24"/>
        </w:rPr>
        <w:t xml:space="preserve">die </w:t>
      </w:r>
      <w:r w:rsidR="00110007" w:rsidRPr="00FA79F3">
        <w:rPr>
          <w:rFonts w:ascii="Times New Roman" w:hAnsi="Times New Roman" w:cs="Times New Roman"/>
          <w:sz w:val="24"/>
          <w:szCs w:val="24"/>
        </w:rPr>
        <w:t>A</w:t>
      </w:r>
      <w:r w:rsidR="00FA79F3">
        <w:rPr>
          <w:rFonts w:ascii="Times New Roman" w:hAnsi="Times New Roman" w:cs="Times New Roman"/>
          <w:sz w:val="24"/>
          <w:szCs w:val="24"/>
        </w:rPr>
        <w:t>btreibung</w:t>
      </w:r>
      <w:r w:rsidR="00110007" w:rsidRPr="00FA79F3">
        <w:rPr>
          <w:rFonts w:ascii="Times New Roman" w:hAnsi="Times New Roman" w:cs="Times New Roman"/>
          <w:sz w:val="24"/>
          <w:szCs w:val="24"/>
        </w:rPr>
        <w:t xml:space="preserve"> der Vergangenheit angehört</w:t>
      </w:r>
      <w:r w:rsidR="00C171E0">
        <w:rPr>
          <w:rFonts w:ascii="Times New Roman" w:hAnsi="Times New Roman" w:cs="Times New Roman"/>
          <w:sz w:val="24"/>
          <w:szCs w:val="24"/>
        </w:rPr>
        <w:t>. Ein</w:t>
      </w:r>
      <w:r w:rsidR="00110007" w:rsidRPr="00FA79F3">
        <w:rPr>
          <w:rFonts w:ascii="Times New Roman" w:hAnsi="Times New Roman" w:cs="Times New Roman"/>
          <w:sz w:val="24"/>
          <w:szCs w:val="24"/>
        </w:rPr>
        <w:t xml:space="preserve"> Informationsdossier </w:t>
      </w:r>
      <w:r w:rsidR="00C171E0">
        <w:rPr>
          <w:rFonts w:ascii="Times New Roman" w:hAnsi="Times New Roman" w:cs="Times New Roman"/>
          <w:sz w:val="24"/>
          <w:szCs w:val="24"/>
        </w:rPr>
        <w:t>für</w:t>
      </w:r>
      <w:r w:rsidR="00110007" w:rsidRPr="00FA79F3">
        <w:rPr>
          <w:rFonts w:ascii="Times New Roman" w:hAnsi="Times New Roman" w:cs="Times New Roman"/>
          <w:sz w:val="24"/>
          <w:szCs w:val="24"/>
        </w:rPr>
        <w:t xml:space="preserve"> Jungverheiratete </w:t>
      </w:r>
      <w:r w:rsidR="00C171E0">
        <w:rPr>
          <w:rFonts w:ascii="Times New Roman" w:hAnsi="Times New Roman" w:cs="Times New Roman"/>
          <w:sz w:val="24"/>
          <w:szCs w:val="24"/>
        </w:rPr>
        <w:t xml:space="preserve">wird </w:t>
      </w:r>
      <w:r w:rsidR="00110007" w:rsidRPr="00FA79F3">
        <w:rPr>
          <w:rFonts w:ascii="Times New Roman" w:hAnsi="Times New Roman" w:cs="Times New Roman"/>
          <w:sz w:val="24"/>
          <w:szCs w:val="24"/>
        </w:rPr>
        <w:t>als Ergänzung</w:t>
      </w:r>
      <w:r w:rsidR="00FA79F3">
        <w:rPr>
          <w:rFonts w:ascii="Times New Roman" w:hAnsi="Times New Roman" w:cs="Times New Roman"/>
          <w:sz w:val="24"/>
          <w:szCs w:val="24"/>
        </w:rPr>
        <w:t xml:space="preserve"> </w:t>
      </w:r>
      <w:r w:rsidR="00C171E0">
        <w:rPr>
          <w:rFonts w:ascii="Times New Roman" w:hAnsi="Times New Roman" w:cs="Times New Roman"/>
          <w:sz w:val="24"/>
          <w:szCs w:val="24"/>
        </w:rPr>
        <w:t xml:space="preserve">zum Gesetz </w:t>
      </w:r>
      <w:r w:rsidR="00FA79F3">
        <w:rPr>
          <w:rFonts w:ascii="Times New Roman" w:hAnsi="Times New Roman" w:cs="Times New Roman"/>
          <w:sz w:val="24"/>
          <w:szCs w:val="24"/>
        </w:rPr>
        <w:t>erwähnt</w:t>
      </w:r>
      <w:r w:rsidR="00C171E0">
        <w:rPr>
          <w:rFonts w:ascii="Times New Roman" w:hAnsi="Times New Roman" w:cs="Times New Roman"/>
          <w:sz w:val="24"/>
          <w:szCs w:val="24"/>
        </w:rPr>
        <w:t>.</w:t>
      </w:r>
      <w:r w:rsidR="00110007" w:rsidRPr="00FA79F3">
        <w:rPr>
          <w:rFonts w:ascii="Times New Roman" w:hAnsi="Times New Roman" w:cs="Times New Roman"/>
          <w:sz w:val="24"/>
          <w:szCs w:val="24"/>
        </w:rPr>
        <w:t xml:space="preserve"> </w:t>
      </w:r>
      <w:r w:rsidR="00C171E0">
        <w:rPr>
          <w:rFonts w:ascii="Times New Roman" w:hAnsi="Times New Roman" w:cs="Times New Roman"/>
          <w:sz w:val="24"/>
          <w:szCs w:val="24"/>
        </w:rPr>
        <w:t>(</w:t>
      </w:r>
      <w:r w:rsidR="00110007" w:rsidRPr="00FA79F3">
        <w:rPr>
          <w:rFonts w:ascii="Times New Roman" w:hAnsi="Times New Roman" w:cs="Times New Roman"/>
          <w:sz w:val="24"/>
          <w:szCs w:val="24"/>
        </w:rPr>
        <w:t xml:space="preserve">„Prävention </w:t>
      </w:r>
      <w:proofErr w:type="spellStart"/>
      <w:r w:rsidR="00110007" w:rsidRPr="00FA79F3">
        <w:rPr>
          <w:rFonts w:ascii="Times New Roman" w:hAnsi="Times New Roman" w:cs="Times New Roman"/>
          <w:sz w:val="24"/>
          <w:szCs w:val="24"/>
        </w:rPr>
        <w:t>muß</w:t>
      </w:r>
      <w:proofErr w:type="spellEnd"/>
      <w:r w:rsidR="00110007" w:rsidRPr="00FA79F3">
        <w:rPr>
          <w:rFonts w:ascii="Times New Roman" w:hAnsi="Times New Roman" w:cs="Times New Roman"/>
          <w:sz w:val="24"/>
          <w:szCs w:val="24"/>
        </w:rPr>
        <w:t xml:space="preserve"> b</w:t>
      </w:r>
      <w:r w:rsidR="00FA79F3">
        <w:rPr>
          <w:rFonts w:ascii="Times New Roman" w:hAnsi="Times New Roman" w:cs="Times New Roman"/>
          <w:sz w:val="24"/>
          <w:szCs w:val="24"/>
        </w:rPr>
        <w:t>e</w:t>
      </w:r>
      <w:r w:rsidR="00110007" w:rsidRPr="00FA79F3">
        <w:rPr>
          <w:rFonts w:ascii="Times New Roman" w:hAnsi="Times New Roman" w:cs="Times New Roman"/>
          <w:sz w:val="24"/>
          <w:szCs w:val="24"/>
        </w:rPr>
        <w:t>reits im jüngsten Kindesalter ansetzen“</w:t>
      </w:r>
      <w:r w:rsidR="00C171E0">
        <w:rPr>
          <w:rFonts w:ascii="Times New Roman" w:hAnsi="Times New Roman" w:cs="Times New Roman"/>
          <w:sz w:val="24"/>
          <w:szCs w:val="24"/>
        </w:rPr>
        <w:t>.)</w:t>
      </w:r>
    </w:p>
    <w:p w14:paraId="53AFCD83" w14:textId="77777777" w:rsidR="00C171E0" w:rsidRDefault="00C171E0" w:rsidP="00C6075C">
      <w:pPr>
        <w:spacing w:line="360" w:lineRule="auto"/>
        <w:jc w:val="both"/>
        <w:rPr>
          <w:rFonts w:ascii="Times New Roman" w:hAnsi="Times New Roman" w:cs="Times New Roman"/>
          <w:sz w:val="24"/>
          <w:szCs w:val="24"/>
        </w:rPr>
      </w:pPr>
    </w:p>
    <w:p w14:paraId="1A6BF16F" w14:textId="77777777" w:rsidR="00177436" w:rsidRPr="00177436" w:rsidRDefault="0030529C" w:rsidP="00C6075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April 1979 - </w:t>
      </w:r>
      <w:r w:rsidR="00177436" w:rsidRPr="00177436">
        <w:rPr>
          <w:rFonts w:ascii="Times New Roman" w:hAnsi="Times New Roman" w:cs="Times New Roman"/>
          <w:b/>
          <w:sz w:val="24"/>
          <w:szCs w:val="24"/>
        </w:rPr>
        <w:t xml:space="preserve">Nachdenklich-resignativer Tonfall trotz </w:t>
      </w:r>
      <w:r w:rsidR="00F774A2">
        <w:rPr>
          <w:rFonts w:ascii="Times New Roman" w:hAnsi="Times New Roman" w:cs="Times New Roman"/>
          <w:b/>
          <w:sz w:val="24"/>
          <w:szCs w:val="24"/>
        </w:rPr>
        <w:t xml:space="preserve">der </w:t>
      </w:r>
      <w:r w:rsidR="00177436" w:rsidRPr="00177436">
        <w:rPr>
          <w:rFonts w:ascii="Times New Roman" w:hAnsi="Times New Roman" w:cs="Times New Roman"/>
          <w:b/>
          <w:sz w:val="24"/>
          <w:szCs w:val="24"/>
        </w:rPr>
        <w:t>Verabschiedung des Gesetzes</w:t>
      </w:r>
      <w:r w:rsidR="00177436">
        <w:rPr>
          <w:rFonts w:ascii="Times New Roman" w:hAnsi="Times New Roman" w:cs="Times New Roman"/>
          <w:b/>
          <w:sz w:val="24"/>
          <w:szCs w:val="24"/>
        </w:rPr>
        <w:t xml:space="preserve"> am 26.10.1978</w:t>
      </w:r>
    </w:p>
    <w:p w14:paraId="3A19F6CE" w14:textId="77777777" w:rsidR="00FA79F3" w:rsidRDefault="00097290" w:rsidP="00F26905">
      <w:pPr>
        <w:pBdr>
          <w:bottom w:val="single" w:sz="6" w:space="13" w:color="auto"/>
        </w:pBdr>
        <w:spacing w:line="360" w:lineRule="auto"/>
        <w:jc w:val="both"/>
        <w:rPr>
          <w:rFonts w:ascii="Times New Roman" w:hAnsi="Times New Roman" w:cs="Times New Roman"/>
          <w:sz w:val="24"/>
          <w:szCs w:val="24"/>
        </w:rPr>
      </w:pPr>
      <w:r w:rsidRPr="00FA79F3">
        <w:rPr>
          <w:rFonts w:ascii="Times New Roman" w:hAnsi="Times New Roman" w:cs="Times New Roman"/>
          <w:sz w:val="24"/>
          <w:szCs w:val="24"/>
        </w:rPr>
        <w:t>Josy Braun</w:t>
      </w:r>
      <w:r w:rsidR="0030529C">
        <w:rPr>
          <w:rFonts w:ascii="Times New Roman" w:hAnsi="Times New Roman" w:cs="Times New Roman"/>
          <w:sz w:val="24"/>
          <w:szCs w:val="24"/>
        </w:rPr>
        <w:t>.</w:t>
      </w:r>
      <w:r w:rsidRPr="00FA79F3">
        <w:rPr>
          <w:rFonts w:ascii="Times New Roman" w:hAnsi="Times New Roman" w:cs="Times New Roman"/>
          <w:sz w:val="24"/>
          <w:szCs w:val="24"/>
        </w:rPr>
        <w:t xml:space="preserve"> Weiterhin gute Zukunftsaussichten für Engelmacher</w:t>
      </w:r>
      <w:r w:rsidR="00110007" w:rsidRPr="00FA79F3">
        <w:rPr>
          <w:rFonts w:ascii="Times New Roman" w:hAnsi="Times New Roman" w:cs="Times New Roman"/>
          <w:sz w:val="24"/>
          <w:szCs w:val="24"/>
        </w:rPr>
        <w:t xml:space="preserve">: </w:t>
      </w:r>
      <w:r w:rsidR="00177436">
        <w:rPr>
          <w:rFonts w:ascii="Times New Roman" w:hAnsi="Times New Roman" w:cs="Times New Roman"/>
          <w:sz w:val="24"/>
          <w:szCs w:val="24"/>
        </w:rPr>
        <w:t>Die</w:t>
      </w:r>
      <w:r w:rsidR="00A42497" w:rsidRPr="00FA79F3">
        <w:rPr>
          <w:rFonts w:ascii="Times New Roman" w:hAnsi="Times New Roman" w:cs="Times New Roman"/>
          <w:sz w:val="24"/>
          <w:szCs w:val="24"/>
        </w:rPr>
        <w:t xml:space="preserve"> CSV ha</w:t>
      </w:r>
      <w:r w:rsidR="00177436">
        <w:rPr>
          <w:rFonts w:ascii="Times New Roman" w:hAnsi="Times New Roman" w:cs="Times New Roman"/>
          <w:sz w:val="24"/>
          <w:szCs w:val="24"/>
        </w:rPr>
        <w:t>be</w:t>
      </w:r>
      <w:r w:rsidR="00A42497" w:rsidRPr="00FA79F3">
        <w:rPr>
          <w:rFonts w:ascii="Times New Roman" w:hAnsi="Times New Roman" w:cs="Times New Roman"/>
          <w:sz w:val="24"/>
          <w:szCs w:val="24"/>
        </w:rPr>
        <w:t xml:space="preserve"> bis 1974 humanitäre Probleme ein halbes Jahrhundert auf der Not der Armen und Schwachen beruhen lassen; Erneuerung und Anschluss an das europäische Ausland </w:t>
      </w:r>
      <w:r w:rsidR="00177436">
        <w:rPr>
          <w:rFonts w:ascii="Times New Roman" w:hAnsi="Times New Roman" w:cs="Times New Roman"/>
          <w:sz w:val="24"/>
          <w:szCs w:val="24"/>
        </w:rPr>
        <w:t xml:space="preserve">sei </w:t>
      </w:r>
      <w:r w:rsidR="00A42497" w:rsidRPr="00FA79F3">
        <w:rPr>
          <w:rFonts w:ascii="Times New Roman" w:hAnsi="Times New Roman" w:cs="Times New Roman"/>
          <w:sz w:val="24"/>
          <w:szCs w:val="24"/>
        </w:rPr>
        <w:t>leider nur in der Theorie</w:t>
      </w:r>
      <w:r w:rsidR="00177436">
        <w:rPr>
          <w:rFonts w:ascii="Times New Roman" w:hAnsi="Times New Roman" w:cs="Times New Roman"/>
          <w:sz w:val="24"/>
          <w:szCs w:val="24"/>
        </w:rPr>
        <w:t xml:space="preserve"> erreicht,</w:t>
      </w:r>
      <w:r w:rsidR="00A42497" w:rsidRPr="00FA79F3">
        <w:rPr>
          <w:rFonts w:ascii="Times New Roman" w:hAnsi="Times New Roman" w:cs="Times New Roman"/>
          <w:sz w:val="24"/>
          <w:szCs w:val="24"/>
        </w:rPr>
        <w:t xml:space="preserve"> denn </w:t>
      </w:r>
      <w:r w:rsidR="00177436">
        <w:rPr>
          <w:rFonts w:ascii="Times New Roman" w:hAnsi="Times New Roman" w:cs="Times New Roman"/>
          <w:sz w:val="24"/>
          <w:szCs w:val="24"/>
        </w:rPr>
        <w:t xml:space="preserve">die </w:t>
      </w:r>
      <w:r w:rsidR="00A42497" w:rsidRPr="00FA79F3">
        <w:rPr>
          <w:rFonts w:ascii="Times New Roman" w:hAnsi="Times New Roman" w:cs="Times New Roman"/>
          <w:sz w:val="24"/>
          <w:szCs w:val="24"/>
        </w:rPr>
        <w:t>Praxis s</w:t>
      </w:r>
      <w:r w:rsidR="00177436">
        <w:rPr>
          <w:rFonts w:ascii="Times New Roman" w:hAnsi="Times New Roman" w:cs="Times New Roman"/>
          <w:sz w:val="24"/>
          <w:szCs w:val="24"/>
        </w:rPr>
        <w:t xml:space="preserve">ehe </w:t>
      </w:r>
      <w:r w:rsidR="00A42497" w:rsidRPr="00FA79F3">
        <w:rPr>
          <w:rFonts w:ascii="Times New Roman" w:hAnsi="Times New Roman" w:cs="Times New Roman"/>
          <w:sz w:val="24"/>
          <w:szCs w:val="24"/>
        </w:rPr>
        <w:t xml:space="preserve">anders aus „und muss gerade in diesen Wochen zu denken geben“; </w:t>
      </w:r>
      <w:r w:rsidR="00177436">
        <w:rPr>
          <w:rFonts w:ascii="Times New Roman" w:hAnsi="Times New Roman" w:cs="Times New Roman"/>
          <w:sz w:val="24"/>
          <w:szCs w:val="24"/>
        </w:rPr>
        <w:t xml:space="preserve">es zeuge von </w:t>
      </w:r>
      <w:r w:rsidR="00A42497" w:rsidRPr="00FA79F3">
        <w:rPr>
          <w:rFonts w:ascii="Times New Roman" w:hAnsi="Times New Roman" w:cs="Times New Roman"/>
          <w:sz w:val="24"/>
          <w:szCs w:val="24"/>
        </w:rPr>
        <w:t>Perversität und Demagogie, den Menschen zu suggerieren, die Reg</w:t>
      </w:r>
      <w:r w:rsidR="00177436">
        <w:rPr>
          <w:rFonts w:ascii="Times New Roman" w:hAnsi="Times New Roman" w:cs="Times New Roman"/>
          <w:sz w:val="24"/>
          <w:szCs w:val="24"/>
        </w:rPr>
        <w:t>ierung</w:t>
      </w:r>
      <w:r w:rsidR="00A42497" w:rsidRPr="00FA79F3">
        <w:rPr>
          <w:rFonts w:ascii="Times New Roman" w:hAnsi="Times New Roman" w:cs="Times New Roman"/>
          <w:sz w:val="24"/>
          <w:szCs w:val="24"/>
        </w:rPr>
        <w:t xml:space="preserve"> wolle </w:t>
      </w:r>
      <w:r w:rsidR="00177436">
        <w:rPr>
          <w:rFonts w:ascii="Times New Roman" w:hAnsi="Times New Roman" w:cs="Times New Roman"/>
          <w:sz w:val="24"/>
          <w:szCs w:val="24"/>
        </w:rPr>
        <w:t>Abtreibung</w:t>
      </w:r>
      <w:r w:rsidR="00A42497" w:rsidRPr="00FA79F3">
        <w:rPr>
          <w:rFonts w:ascii="Times New Roman" w:hAnsi="Times New Roman" w:cs="Times New Roman"/>
          <w:sz w:val="24"/>
          <w:szCs w:val="24"/>
        </w:rPr>
        <w:t xml:space="preserve"> zum Verhütungsmittel vulgarisieren; CSV und LW stellen sich hinter letzte Verlautbarung des Vatikans zum Verbot von Verhütungsmitteln; Frage nach der praktischen Anwendung des Gesetzes</w:t>
      </w:r>
      <w:r w:rsidR="00177436">
        <w:rPr>
          <w:rFonts w:ascii="Times New Roman" w:hAnsi="Times New Roman" w:cs="Times New Roman"/>
          <w:sz w:val="24"/>
          <w:szCs w:val="24"/>
        </w:rPr>
        <w:t xml:space="preserve">: </w:t>
      </w:r>
      <w:r w:rsidR="00A42497" w:rsidRPr="00FA79F3">
        <w:rPr>
          <w:rFonts w:ascii="Times New Roman" w:hAnsi="Times New Roman" w:cs="Times New Roman"/>
          <w:sz w:val="24"/>
          <w:szCs w:val="24"/>
        </w:rPr>
        <w:t>Ärzte, die einen Abbruch vornehmen wollen, w</w:t>
      </w:r>
      <w:r w:rsidR="00177436">
        <w:rPr>
          <w:rFonts w:ascii="Times New Roman" w:hAnsi="Times New Roman" w:cs="Times New Roman"/>
          <w:sz w:val="24"/>
          <w:szCs w:val="24"/>
        </w:rPr>
        <w:t>ür</w:t>
      </w:r>
      <w:r w:rsidR="00A42497" w:rsidRPr="00FA79F3">
        <w:rPr>
          <w:rFonts w:ascii="Times New Roman" w:hAnsi="Times New Roman" w:cs="Times New Roman"/>
          <w:sz w:val="24"/>
          <w:szCs w:val="24"/>
        </w:rPr>
        <w:t>den von den konfessionell festgelegten Führungen der Kliniken geächtet und boykottiert; Forderung nach nötigen Strukturen bs</w:t>
      </w:r>
      <w:r w:rsidR="00177436">
        <w:rPr>
          <w:rFonts w:ascii="Times New Roman" w:hAnsi="Times New Roman" w:cs="Times New Roman"/>
          <w:sz w:val="24"/>
          <w:szCs w:val="24"/>
        </w:rPr>
        <w:t>pw</w:t>
      </w:r>
      <w:r w:rsidR="00A42497" w:rsidRPr="00FA79F3">
        <w:rPr>
          <w:rFonts w:ascii="Times New Roman" w:hAnsi="Times New Roman" w:cs="Times New Roman"/>
          <w:sz w:val="24"/>
          <w:szCs w:val="24"/>
        </w:rPr>
        <w:t xml:space="preserve">. am </w:t>
      </w:r>
      <w:proofErr w:type="spellStart"/>
      <w:r w:rsidR="00A42497" w:rsidRPr="00FA79F3">
        <w:rPr>
          <w:rFonts w:ascii="Times New Roman" w:hAnsi="Times New Roman" w:cs="Times New Roman"/>
          <w:sz w:val="24"/>
          <w:szCs w:val="24"/>
        </w:rPr>
        <w:t>Centre</w:t>
      </w:r>
      <w:proofErr w:type="spellEnd"/>
      <w:r w:rsidR="00A42497" w:rsidRPr="00FA79F3">
        <w:rPr>
          <w:rFonts w:ascii="Times New Roman" w:hAnsi="Times New Roman" w:cs="Times New Roman"/>
          <w:sz w:val="24"/>
          <w:szCs w:val="24"/>
        </w:rPr>
        <w:t xml:space="preserve"> </w:t>
      </w:r>
      <w:proofErr w:type="spellStart"/>
      <w:r w:rsidR="00A42497" w:rsidRPr="00FA79F3">
        <w:rPr>
          <w:rFonts w:ascii="Times New Roman" w:hAnsi="Times New Roman" w:cs="Times New Roman"/>
          <w:sz w:val="24"/>
          <w:szCs w:val="24"/>
        </w:rPr>
        <w:t>Hospitalier</w:t>
      </w:r>
      <w:proofErr w:type="spellEnd"/>
      <w:r w:rsidR="0030529C">
        <w:rPr>
          <w:rFonts w:ascii="Times New Roman" w:hAnsi="Times New Roman" w:cs="Times New Roman"/>
          <w:sz w:val="24"/>
          <w:szCs w:val="24"/>
        </w:rPr>
        <w:t>. Schließlich stellt sich die Frage, wann</w:t>
      </w:r>
      <w:r w:rsidR="00A42497" w:rsidRPr="00FA79F3">
        <w:rPr>
          <w:rFonts w:ascii="Times New Roman" w:hAnsi="Times New Roman" w:cs="Times New Roman"/>
          <w:sz w:val="24"/>
          <w:szCs w:val="24"/>
        </w:rPr>
        <w:t xml:space="preserve"> Luxemburger Frauen eine Alternative „zum obligaten Trip nach Holland“ angeboten</w:t>
      </w:r>
      <w:r w:rsidR="0030529C">
        <w:rPr>
          <w:rFonts w:ascii="Times New Roman" w:hAnsi="Times New Roman" w:cs="Times New Roman"/>
          <w:sz w:val="24"/>
          <w:szCs w:val="24"/>
        </w:rPr>
        <w:t xml:space="preserve"> wird.</w:t>
      </w:r>
    </w:p>
    <w:p w14:paraId="5B979295" w14:textId="77777777" w:rsidR="00DB5885" w:rsidRPr="0030529C" w:rsidRDefault="00DB5885" w:rsidP="0030529C">
      <w:pPr>
        <w:jc w:val="both"/>
        <w:rPr>
          <w:sz w:val="24"/>
          <w:szCs w:val="24"/>
        </w:rPr>
      </w:pPr>
    </w:p>
    <w:p w14:paraId="60DF40CF" w14:textId="77777777" w:rsidR="00F26E50" w:rsidRDefault="00F26E50" w:rsidP="0030529C">
      <w:pPr>
        <w:jc w:val="both"/>
      </w:pPr>
    </w:p>
    <w:p w14:paraId="6FC62781" w14:textId="77777777" w:rsidR="0030529C" w:rsidRDefault="0030529C" w:rsidP="0030529C">
      <w:pPr>
        <w:jc w:val="both"/>
      </w:pPr>
    </w:p>
    <w:p w14:paraId="1FE665B1" w14:textId="77777777" w:rsidR="0030529C" w:rsidRDefault="0030529C" w:rsidP="0030529C">
      <w:pPr>
        <w:jc w:val="both"/>
      </w:pPr>
    </w:p>
    <w:p w14:paraId="64D80B71" w14:textId="77777777" w:rsidR="0030529C" w:rsidRDefault="0030529C" w:rsidP="0030529C">
      <w:pPr>
        <w:jc w:val="both"/>
      </w:pPr>
    </w:p>
    <w:p w14:paraId="4F3BED94" w14:textId="77777777" w:rsidR="0030529C" w:rsidRDefault="0030529C" w:rsidP="0030529C">
      <w:pPr>
        <w:jc w:val="both"/>
      </w:pPr>
    </w:p>
    <w:p w14:paraId="49162673" w14:textId="77777777" w:rsidR="0030529C" w:rsidRDefault="0030529C" w:rsidP="0030529C">
      <w:pPr>
        <w:jc w:val="both"/>
      </w:pPr>
    </w:p>
    <w:p w14:paraId="71CDE1E4" w14:textId="79125EAE" w:rsidR="0030529C" w:rsidRDefault="0030529C" w:rsidP="0030529C">
      <w:pPr>
        <w:jc w:val="both"/>
      </w:pPr>
    </w:p>
    <w:p w14:paraId="50C735F7" w14:textId="056E2F35" w:rsidR="00F55AD6" w:rsidRDefault="00F55AD6" w:rsidP="0030529C">
      <w:pPr>
        <w:jc w:val="both"/>
      </w:pPr>
    </w:p>
    <w:p w14:paraId="6F15BBFF" w14:textId="6845A5AE" w:rsidR="00F55AD6" w:rsidRDefault="00F55AD6" w:rsidP="0030529C">
      <w:pPr>
        <w:jc w:val="both"/>
      </w:pPr>
    </w:p>
    <w:p w14:paraId="52F1E94A" w14:textId="79CEB844" w:rsidR="00F55AD6" w:rsidRDefault="00F55AD6" w:rsidP="0030529C">
      <w:pPr>
        <w:jc w:val="both"/>
      </w:pPr>
    </w:p>
    <w:p w14:paraId="0A8003AA" w14:textId="77777777" w:rsidR="00F55AD6" w:rsidRPr="00DB5885" w:rsidRDefault="00F55AD6" w:rsidP="0030529C">
      <w:pPr>
        <w:jc w:val="both"/>
      </w:pPr>
    </w:p>
    <w:p w14:paraId="025FD90D" w14:textId="77777777" w:rsidR="006341F6" w:rsidRPr="0058276D" w:rsidRDefault="0043768B" w:rsidP="00BB2B2A">
      <w:pPr>
        <w:pStyle w:val="berschrift2"/>
        <w:jc w:val="both"/>
        <w:rPr>
          <w:rFonts w:ascii="Times New Roman" w:hAnsi="Times New Roman" w:cs="Times New Roman"/>
        </w:rPr>
      </w:pPr>
      <w:bookmarkStart w:id="41" w:name="_Toc27835665"/>
      <w:r w:rsidRPr="0058276D">
        <w:rPr>
          <w:rFonts w:ascii="Times New Roman" w:hAnsi="Times New Roman" w:cs="Times New Roman"/>
        </w:rPr>
        <w:lastRenderedPageBreak/>
        <w:t>4</w:t>
      </w:r>
      <w:r w:rsidR="006341F6" w:rsidRPr="0058276D">
        <w:rPr>
          <w:rFonts w:ascii="Times New Roman" w:hAnsi="Times New Roman" w:cs="Times New Roman"/>
        </w:rPr>
        <w:t>.</w:t>
      </w:r>
      <w:r w:rsidR="009405EC">
        <w:rPr>
          <w:rFonts w:ascii="Times New Roman" w:hAnsi="Times New Roman" w:cs="Times New Roman"/>
        </w:rPr>
        <w:t>2</w:t>
      </w:r>
      <w:r w:rsidR="006341F6" w:rsidRPr="0058276D">
        <w:rPr>
          <w:rFonts w:ascii="Times New Roman" w:hAnsi="Times New Roman" w:cs="Times New Roman"/>
        </w:rPr>
        <w:t xml:space="preserve">. </w:t>
      </w:r>
      <w:r w:rsidR="008F7D13">
        <w:rPr>
          <w:rFonts w:ascii="Times New Roman" w:hAnsi="Times New Roman" w:cs="Times New Roman"/>
        </w:rPr>
        <w:t>Wortebene und i</w:t>
      </w:r>
      <w:r w:rsidR="006341F6" w:rsidRPr="0058276D">
        <w:rPr>
          <w:rFonts w:ascii="Times New Roman" w:hAnsi="Times New Roman" w:cs="Times New Roman"/>
        </w:rPr>
        <w:t xml:space="preserve">ntratextuelle </w:t>
      </w:r>
      <w:r w:rsidR="008F7D13">
        <w:rPr>
          <w:rFonts w:ascii="Times New Roman" w:hAnsi="Times New Roman" w:cs="Times New Roman"/>
        </w:rPr>
        <w:t>Analyse</w:t>
      </w:r>
      <w:bookmarkEnd w:id="41"/>
      <w:r w:rsidR="008F7D13">
        <w:rPr>
          <w:rFonts w:ascii="Times New Roman" w:hAnsi="Times New Roman" w:cs="Times New Roman"/>
        </w:rPr>
        <w:t xml:space="preserve"> </w:t>
      </w:r>
    </w:p>
    <w:p w14:paraId="32166685" w14:textId="77777777" w:rsidR="00791079" w:rsidRPr="0058276D" w:rsidRDefault="00791079" w:rsidP="00791079">
      <w:pPr>
        <w:jc w:val="both"/>
        <w:rPr>
          <w:rFonts w:ascii="Times New Roman" w:hAnsi="Times New Roman" w:cs="Times New Roman"/>
          <w:sz w:val="24"/>
          <w:szCs w:val="24"/>
        </w:rPr>
      </w:pPr>
    </w:p>
    <w:p w14:paraId="2067C8E6" w14:textId="77777777" w:rsidR="006341F6" w:rsidRDefault="0043768B" w:rsidP="001A26DB">
      <w:pPr>
        <w:pStyle w:val="berschrift3"/>
        <w:spacing w:line="360" w:lineRule="auto"/>
        <w:jc w:val="both"/>
        <w:rPr>
          <w:rFonts w:ascii="Times New Roman" w:hAnsi="Times New Roman" w:cs="Times New Roman"/>
        </w:rPr>
      </w:pPr>
      <w:bookmarkStart w:id="42" w:name="_Toc27835666"/>
      <w:r w:rsidRPr="0058276D">
        <w:rPr>
          <w:rFonts w:ascii="Times New Roman" w:hAnsi="Times New Roman" w:cs="Times New Roman"/>
        </w:rPr>
        <w:t>4</w:t>
      </w:r>
      <w:r w:rsidR="00672252" w:rsidRPr="0058276D">
        <w:rPr>
          <w:rFonts w:ascii="Times New Roman" w:hAnsi="Times New Roman" w:cs="Times New Roman"/>
        </w:rPr>
        <w:t>.</w:t>
      </w:r>
      <w:r w:rsidR="009405EC">
        <w:rPr>
          <w:rFonts w:ascii="Times New Roman" w:hAnsi="Times New Roman" w:cs="Times New Roman"/>
        </w:rPr>
        <w:t>2</w:t>
      </w:r>
      <w:r w:rsidR="00672252" w:rsidRPr="0058276D">
        <w:rPr>
          <w:rFonts w:ascii="Times New Roman" w:hAnsi="Times New Roman" w:cs="Times New Roman"/>
        </w:rPr>
        <w:t xml:space="preserve">.1. </w:t>
      </w:r>
      <w:r w:rsidR="00CC6C0C" w:rsidRPr="0058276D">
        <w:rPr>
          <w:rFonts w:ascii="Times New Roman" w:hAnsi="Times New Roman" w:cs="Times New Roman"/>
        </w:rPr>
        <w:t>Onomasiologie</w:t>
      </w:r>
      <w:r w:rsidR="00672252" w:rsidRPr="0058276D">
        <w:rPr>
          <w:rFonts w:ascii="Times New Roman" w:hAnsi="Times New Roman" w:cs="Times New Roman"/>
        </w:rPr>
        <w:t xml:space="preserve">: </w:t>
      </w:r>
      <w:r w:rsidR="00386D29" w:rsidRPr="0058276D">
        <w:rPr>
          <w:rFonts w:ascii="Times New Roman" w:hAnsi="Times New Roman" w:cs="Times New Roman"/>
        </w:rPr>
        <w:t>Diskurs</w:t>
      </w:r>
      <w:r w:rsidR="001C6F16">
        <w:rPr>
          <w:rFonts w:ascii="Times New Roman" w:hAnsi="Times New Roman" w:cs="Times New Roman"/>
        </w:rPr>
        <w:t>pers</w:t>
      </w:r>
      <w:r w:rsidR="007A0D32">
        <w:rPr>
          <w:rFonts w:ascii="Times New Roman" w:hAnsi="Times New Roman" w:cs="Times New Roman"/>
        </w:rPr>
        <w:t>uasion</w:t>
      </w:r>
      <w:r w:rsidR="001C6F16">
        <w:rPr>
          <w:rFonts w:ascii="Times New Roman" w:hAnsi="Times New Roman" w:cs="Times New Roman"/>
        </w:rPr>
        <w:t xml:space="preserve"> und -</w:t>
      </w:r>
      <w:r w:rsidR="00386D29" w:rsidRPr="0058276D">
        <w:rPr>
          <w:rFonts w:ascii="Times New Roman" w:hAnsi="Times New Roman" w:cs="Times New Roman"/>
        </w:rPr>
        <w:t>wortschatz</w:t>
      </w:r>
      <w:r w:rsidR="003B2C7D">
        <w:rPr>
          <w:rFonts w:ascii="Times New Roman" w:hAnsi="Times New Roman" w:cs="Times New Roman"/>
        </w:rPr>
        <w:t xml:space="preserve"> im Abtreibungsdiskurs</w:t>
      </w:r>
      <w:bookmarkEnd w:id="42"/>
    </w:p>
    <w:p w14:paraId="4892DC19" w14:textId="77777777" w:rsidR="00A82B91" w:rsidRDefault="00A82B91" w:rsidP="00A82B91">
      <w:pPr>
        <w:spacing w:line="240" w:lineRule="auto"/>
        <w:jc w:val="both"/>
        <w:rPr>
          <w:rFonts w:ascii="Times New Roman" w:hAnsi="Times New Roman" w:cs="Times New Roman"/>
          <w:i/>
        </w:rPr>
      </w:pPr>
      <w:r w:rsidRPr="00844775">
        <w:rPr>
          <w:rFonts w:ascii="Times New Roman" w:hAnsi="Times New Roman" w:cs="Times New Roman"/>
          <w:i/>
          <w:lang w:val="fr-FR"/>
        </w:rPr>
        <w:t xml:space="preserve">„Aujourd’hui encore, le mot cathare est le mot le plus communément employé pour désigner les chrétiens dualistes du Moyen Âge qui, eux-mêmes, ne s’appelaient pas autrement que chrétiens…“ </w:t>
      </w:r>
      <w:r>
        <w:rPr>
          <w:rFonts w:ascii="Times New Roman" w:hAnsi="Times New Roman" w:cs="Times New Roman"/>
          <w:i/>
        </w:rPr>
        <w:t>(</w:t>
      </w:r>
      <w:proofErr w:type="spellStart"/>
      <w:r>
        <w:rPr>
          <w:rFonts w:ascii="Times New Roman" w:hAnsi="Times New Roman" w:cs="Times New Roman"/>
          <w:i/>
        </w:rPr>
        <w:t>Brenon</w:t>
      </w:r>
      <w:proofErr w:type="spellEnd"/>
      <w:r>
        <w:rPr>
          <w:rFonts w:ascii="Times New Roman" w:hAnsi="Times New Roman" w:cs="Times New Roman"/>
          <w:i/>
        </w:rPr>
        <w:t xml:space="preserve"> </w:t>
      </w:r>
      <w:proofErr w:type="gramStart"/>
      <w:r>
        <w:rPr>
          <w:rFonts w:ascii="Times New Roman" w:hAnsi="Times New Roman" w:cs="Times New Roman"/>
          <w:i/>
        </w:rPr>
        <w:t>2016:</w:t>
      </w:r>
      <w:proofErr w:type="gramEnd"/>
      <w:r>
        <w:rPr>
          <w:rFonts w:ascii="Times New Roman" w:hAnsi="Times New Roman" w:cs="Times New Roman"/>
          <w:i/>
        </w:rPr>
        <w:t xml:space="preserve"> 50). </w:t>
      </w:r>
    </w:p>
    <w:p w14:paraId="45127BEE" w14:textId="77777777" w:rsidR="007D5F29" w:rsidRPr="007D5F29" w:rsidRDefault="007D5F29" w:rsidP="00A82B91">
      <w:pPr>
        <w:spacing w:line="240" w:lineRule="auto"/>
        <w:jc w:val="both"/>
        <w:rPr>
          <w:rFonts w:ascii="Times New Roman" w:hAnsi="Times New Roman" w:cs="Times New Roman"/>
          <w:iCs/>
        </w:rPr>
      </w:pPr>
    </w:p>
    <w:p w14:paraId="712932EC" w14:textId="47BBE19B" w:rsidR="0061769F" w:rsidRDefault="00070F08" w:rsidP="001A26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Auf der Wortebene werden im Folgenden die Stigma- und Fahnenwörter besprochen, die in den insgesamt 463 untersuchten Beiträgen </w:t>
      </w:r>
      <w:r w:rsidR="00340859">
        <w:rPr>
          <w:rFonts w:ascii="Times New Roman" w:hAnsi="Times New Roman" w:cs="Times New Roman"/>
          <w:sz w:val="24"/>
          <w:szCs w:val="24"/>
        </w:rPr>
        <w:t>von</w:t>
      </w:r>
      <w:r>
        <w:rPr>
          <w:rFonts w:ascii="Times New Roman" w:hAnsi="Times New Roman" w:cs="Times New Roman"/>
          <w:sz w:val="24"/>
          <w:szCs w:val="24"/>
        </w:rPr>
        <w:t xml:space="preserve"> beiden Zeitungen zur Brandmarkung bzw. Apologie bestimmter gesellschaftspolitischer Entwicklungen eingesetzt wurden. </w:t>
      </w:r>
      <w:r w:rsidR="00340859">
        <w:rPr>
          <w:rFonts w:ascii="Times New Roman" w:hAnsi="Times New Roman" w:cs="Times New Roman"/>
          <w:sz w:val="24"/>
          <w:szCs w:val="24"/>
        </w:rPr>
        <w:t xml:space="preserve">Manche Begriffe wie „Abortivwelle“ oder „Wohlstandsabort“ (LW) werden ebenfalls unter dem Abschnitt zur </w:t>
      </w:r>
      <w:proofErr w:type="spellStart"/>
      <w:r w:rsidR="00340859">
        <w:rPr>
          <w:rFonts w:ascii="Times New Roman" w:hAnsi="Times New Roman" w:cs="Times New Roman"/>
          <w:sz w:val="24"/>
          <w:szCs w:val="24"/>
        </w:rPr>
        <w:t>Metaphe</w:t>
      </w:r>
      <w:r w:rsidR="004B1876">
        <w:rPr>
          <w:rFonts w:ascii="Times New Roman" w:hAnsi="Times New Roman" w:cs="Times New Roman"/>
          <w:sz w:val="24"/>
          <w:szCs w:val="24"/>
        </w:rPr>
        <w:t>rnanalyse</w:t>
      </w:r>
      <w:proofErr w:type="spellEnd"/>
      <w:r w:rsidR="00340859">
        <w:rPr>
          <w:rFonts w:ascii="Times New Roman" w:hAnsi="Times New Roman" w:cs="Times New Roman"/>
          <w:sz w:val="24"/>
          <w:szCs w:val="24"/>
        </w:rPr>
        <w:t xml:space="preserve"> aufgeführt</w:t>
      </w:r>
      <w:r w:rsidR="007D5F29">
        <w:rPr>
          <w:rFonts w:ascii="Times New Roman" w:hAnsi="Times New Roman" w:cs="Times New Roman"/>
          <w:sz w:val="24"/>
          <w:szCs w:val="24"/>
        </w:rPr>
        <w:t>. Bereits</w:t>
      </w:r>
      <w:r w:rsidR="002A2C7E">
        <w:rPr>
          <w:rFonts w:ascii="Times New Roman" w:hAnsi="Times New Roman" w:cs="Times New Roman"/>
          <w:sz w:val="24"/>
          <w:szCs w:val="24"/>
        </w:rPr>
        <w:t xml:space="preserve"> bei der onomasiologischen Untersuchung </w:t>
      </w:r>
      <w:r w:rsidR="007D5F29">
        <w:rPr>
          <w:rFonts w:ascii="Times New Roman" w:hAnsi="Times New Roman" w:cs="Times New Roman"/>
          <w:sz w:val="24"/>
          <w:szCs w:val="24"/>
        </w:rPr>
        <w:t xml:space="preserve">werden </w:t>
      </w:r>
      <w:r w:rsidR="002A2C7E">
        <w:rPr>
          <w:rFonts w:ascii="Times New Roman" w:hAnsi="Times New Roman" w:cs="Times New Roman"/>
          <w:sz w:val="24"/>
          <w:szCs w:val="24"/>
        </w:rPr>
        <w:t xml:space="preserve">neben Einzelwörtern </w:t>
      </w:r>
      <w:r w:rsidR="007D5F29">
        <w:rPr>
          <w:rFonts w:ascii="Times New Roman" w:hAnsi="Times New Roman" w:cs="Times New Roman"/>
          <w:sz w:val="24"/>
          <w:szCs w:val="24"/>
        </w:rPr>
        <w:t xml:space="preserve">auch </w:t>
      </w:r>
      <w:r w:rsidR="002A2C7E">
        <w:rPr>
          <w:rFonts w:ascii="Times New Roman" w:hAnsi="Times New Roman" w:cs="Times New Roman"/>
          <w:sz w:val="24"/>
          <w:szCs w:val="24"/>
        </w:rPr>
        <w:t>Wortgruppen in die Analyse einbezogen, so etwa bei der „Freigabe des menschlichen Lebens“.</w:t>
      </w:r>
      <w:r w:rsidR="00340859">
        <w:rPr>
          <w:rFonts w:ascii="Times New Roman" w:hAnsi="Times New Roman" w:cs="Times New Roman"/>
          <w:sz w:val="24"/>
          <w:szCs w:val="24"/>
        </w:rPr>
        <w:t xml:space="preserve"> Der metaphorischen Verfasstheit menschlicher Sprach</w:t>
      </w:r>
      <w:r w:rsidR="007D5F29">
        <w:rPr>
          <w:rFonts w:ascii="Times New Roman" w:hAnsi="Times New Roman" w:cs="Times New Roman"/>
          <w:sz w:val="24"/>
          <w:szCs w:val="24"/>
        </w:rPr>
        <w:t>e</w:t>
      </w:r>
      <w:r w:rsidR="00340859">
        <w:rPr>
          <w:rFonts w:ascii="Times New Roman" w:hAnsi="Times New Roman" w:cs="Times New Roman"/>
          <w:sz w:val="24"/>
          <w:szCs w:val="24"/>
        </w:rPr>
        <w:t xml:space="preserve"> sind denn auch diese und andere konzeptuelle bzw. metho</w:t>
      </w:r>
      <w:r w:rsidR="00064CE4">
        <w:rPr>
          <w:rFonts w:ascii="Times New Roman" w:hAnsi="Times New Roman" w:cs="Times New Roman"/>
          <w:sz w:val="24"/>
          <w:szCs w:val="24"/>
        </w:rPr>
        <w:t>dische</w:t>
      </w:r>
      <w:r w:rsidR="00340859">
        <w:rPr>
          <w:rFonts w:ascii="Times New Roman" w:hAnsi="Times New Roman" w:cs="Times New Roman"/>
          <w:sz w:val="24"/>
          <w:szCs w:val="24"/>
        </w:rPr>
        <w:t xml:space="preserve"> Über</w:t>
      </w:r>
      <w:r w:rsidR="00064CE4">
        <w:rPr>
          <w:rFonts w:ascii="Times New Roman" w:hAnsi="Times New Roman" w:cs="Times New Roman"/>
          <w:sz w:val="24"/>
          <w:szCs w:val="24"/>
        </w:rPr>
        <w:t>schneidungen</w:t>
      </w:r>
      <w:r w:rsidR="00340859">
        <w:rPr>
          <w:rFonts w:ascii="Times New Roman" w:hAnsi="Times New Roman" w:cs="Times New Roman"/>
          <w:sz w:val="24"/>
          <w:szCs w:val="24"/>
        </w:rPr>
        <w:t xml:space="preserve"> zwischen den beiden folgenden Abschnitten geschuldet. </w:t>
      </w:r>
      <w:r w:rsidR="00064CE4">
        <w:rPr>
          <w:rFonts w:ascii="Times New Roman" w:hAnsi="Times New Roman" w:cs="Times New Roman"/>
          <w:sz w:val="24"/>
          <w:szCs w:val="24"/>
        </w:rPr>
        <w:t>Beide Ebenen, Fahnen- bzw. Stigmawörter wie Metaphern, schreiben sich in einen qua Sprache ausgetragenen Kampf um die Deutungshoheit innerhalb normat</w:t>
      </w:r>
      <w:r w:rsidR="002A2C7E">
        <w:rPr>
          <w:rFonts w:ascii="Times New Roman" w:hAnsi="Times New Roman" w:cs="Times New Roman"/>
          <w:sz w:val="24"/>
          <w:szCs w:val="24"/>
        </w:rPr>
        <w:t>i</w:t>
      </w:r>
      <w:r w:rsidR="00064CE4">
        <w:rPr>
          <w:rFonts w:ascii="Times New Roman" w:hAnsi="Times New Roman" w:cs="Times New Roman"/>
          <w:sz w:val="24"/>
          <w:szCs w:val="24"/>
        </w:rPr>
        <w:t xml:space="preserve">ver Diskurse ein. </w:t>
      </w:r>
    </w:p>
    <w:p w14:paraId="5493834A" w14:textId="77777777" w:rsidR="00DE219F" w:rsidRDefault="00064CE4" w:rsidP="001A26DB">
      <w:pPr>
        <w:spacing w:line="360" w:lineRule="auto"/>
        <w:jc w:val="both"/>
        <w:rPr>
          <w:rFonts w:ascii="Times New Roman" w:hAnsi="Times New Roman" w:cs="Times New Roman"/>
          <w:sz w:val="24"/>
          <w:szCs w:val="24"/>
        </w:rPr>
      </w:pPr>
      <w:r>
        <w:rPr>
          <w:rFonts w:ascii="Times New Roman" w:hAnsi="Times New Roman" w:cs="Times New Roman"/>
          <w:sz w:val="24"/>
          <w:szCs w:val="24"/>
        </w:rPr>
        <w:t>Die Fahnen- und Stigmawörter könnten im Kontext eine</w:t>
      </w:r>
      <w:r w:rsidR="00DE219F">
        <w:rPr>
          <w:rFonts w:ascii="Times New Roman" w:hAnsi="Times New Roman" w:cs="Times New Roman"/>
          <w:sz w:val="24"/>
          <w:szCs w:val="24"/>
        </w:rPr>
        <w:t>s</w:t>
      </w:r>
      <w:r>
        <w:rPr>
          <w:rFonts w:ascii="Times New Roman" w:hAnsi="Times New Roman" w:cs="Times New Roman"/>
          <w:sz w:val="24"/>
          <w:szCs w:val="24"/>
        </w:rPr>
        <w:t xml:space="preserve"> sehr breit gefassten Verständnisses von Metapher allesamt unter die Analyse der Metaphern subsumiert werden. Es empfiehlt sich jedoch im Sinne einer stärkeren Differenzierung diese Trennung vorzunehmen</w:t>
      </w:r>
      <w:r w:rsidR="00D806A5">
        <w:rPr>
          <w:rFonts w:ascii="Times New Roman" w:hAnsi="Times New Roman" w:cs="Times New Roman"/>
          <w:sz w:val="24"/>
          <w:szCs w:val="24"/>
        </w:rPr>
        <w:t xml:space="preserve">. Die Onomasiologie befragt </w:t>
      </w:r>
      <w:r w:rsidR="007D5F29">
        <w:rPr>
          <w:rFonts w:ascii="Times New Roman" w:hAnsi="Times New Roman" w:cs="Times New Roman"/>
          <w:sz w:val="24"/>
          <w:szCs w:val="24"/>
        </w:rPr>
        <w:t xml:space="preserve">nach den Benennungsmotivationen </w:t>
      </w:r>
      <w:r w:rsidR="00D806A5">
        <w:rPr>
          <w:rFonts w:ascii="Times New Roman" w:hAnsi="Times New Roman" w:cs="Times New Roman"/>
          <w:sz w:val="24"/>
          <w:szCs w:val="24"/>
        </w:rPr>
        <w:t xml:space="preserve">und </w:t>
      </w:r>
      <w:r w:rsidR="007D5F29">
        <w:rPr>
          <w:rFonts w:ascii="Times New Roman" w:hAnsi="Times New Roman" w:cs="Times New Roman"/>
          <w:sz w:val="24"/>
          <w:szCs w:val="24"/>
        </w:rPr>
        <w:t>nach dem</w:t>
      </w:r>
      <w:r w:rsidR="00D806A5">
        <w:rPr>
          <w:rFonts w:ascii="Times New Roman" w:hAnsi="Times New Roman" w:cs="Times New Roman"/>
          <w:sz w:val="24"/>
          <w:szCs w:val="24"/>
        </w:rPr>
        <w:t xml:space="preserve"> Impakt </w:t>
      </w:r>
      <w:r w:rsidR="007D5F29">
        <w:rPr>
          <w:rFonts w:ascii="Times New Roman" w:hAnsi="Times New Roman" w:cs="Times New Roman"/>
          <w:sz w:val="24"/>
          <w:szCs w:val="24"/>
        </w:rPr>
        <w:t xml:space="preserve">der jeweiligen Begriffswahl </w:t>
      </w:r>
      <w:r w:rsidR="00D806A5">
        <w:rPr>
          <w:rFonts w:ascii="Times New Roman" w:hAnsi="Times New Roman" w:cs="Times New Roman"/>
          <w:sz w:val="24"/>
          <w:szCs w:val="24"/>
        </w:rPr>
        <w:t>auf den Diskurs sowie dessen Akteure.</w:t>
      </w:r>
      <w:r w:rsidR="0061769F">
        <w:rPr>
          <w:rFonts w:ascii="Times New Roman" w:hAnsi="Times New Roman" w:cs="Times New Roman"/>
          <w:sz w:val="24"/>
          <w:szCs w:val="24"/>
        </w:rPr>
        <w:t xml:space="preserve"> Dabei wird ersichtlich, wie anhand dieser Begriffe der Kampf um Ausschluss aus bzw. Verbleib im Diskurs nachgezeichnet werden kann. Foucault zufolge geht es den Akteuren in Diskursen weniger darum, die Wahrheit zu ergründen, sondern zu bestimmen, wer von sich behaupten darf, im Besitz derselben zu sein.</w:t>
      </w:r>
      <w:r w:rsidR="00D806A5">
        <w:rPr>
          <w:rFonts w:ascii="Times New Roman" w:hAnsi="Times New Roman" w:cs="Times New Roman"/>
          <w:sz w:val="24"/>
          <w:szCs w:val="24"/>
        </w:rPr>
        <w:t xml:space="preserve"> </w:t>
      </w:r>
      <w:r w:rsidR="0061769F">
        <w:rPr>
          <w:rFonts w:ascii="Times New Roman" w:hAnsi="Times New Roman" w:cs="Times New Roman"/>
          <w:sz w:val="24"/>
          <w:szCs w:val="24"/>
        </w:rPr>
        <w:t>Im Folgenden werden sämtliche Fahnen- und Stigmawörter aufgeführt und einzeln besprochen.</w:t>
      </w:r>
      <w:r w:rsidR="00EE3F2E">
        <w:rPr>
          <w:rFonts w:ascii="Times New Roman" w:hAnsi="Times New Roman" w:cs="Times New Roman"/>
          <w:sz w:val="24"/>
          <w:szCs w:val="24"/>
        </w:rPr>
        <w:t xml:space="preserve"> </w:t>
      </w:r>
      <w:r w:rsidR="00B37168">
        <w:rPr>
          <w:rFonts w:ascii="Times New Roman" w:hAnsi="Times New Roman" w:cs="Times New Roman"/>
          <w:sz w:val="24"/>
          <w:szCs w:val="24"/>
        </w:rPr>
        <w:t>„Eigentliche Semantik aber ist nicht onomasiologisch, sondern semasiologisch</w:t>
      </w:r>
      <w:r w:rsidR="00B37168">
        <w:rPr>
          <w:rStyle w:val="Funotenzeichen"/>
          <w:rFonts w:ascii="Times New Roman" w:hAnsi="Times New Roman" w:cs="Times New Roman"/>
          <w:sz w:val="24"/>
          <w:szCs w:val="24"/>
        </w:rPr>
        <w:footnoteReference w:id="122"/>
      </w:r>
      <w:r w:rsidR="00B37168">
        <w:rPr>
          <w:rFonts w:ascii="Times New Roman" w:hAnsi="Times New Roman" w:cs="Times New Roman"/>
          <w:sz w:val="24"/>
          <w:szCs w:val="24"/>
        </w:rPr>
        <w:t xml:space="preserve">“ (Linke/Nussbaumer/Portmann 2001: 132). </w:t>
      </w:r>
      <w:r w:rsidR="00A50A0E">
        <w:rPr>
          <w:rFonts w:ascii="Times New Roman" w:hAnsi="Times New Roman" w:cs="Times New Roman"/>
          <w:sz w:val="24"/>
          <w:szCs w:val="24"/>
        </w:rPr>
        <w:t xml:space="preserve">Die Rückkopplung der einzelnen onomasiologischen Zeugen an ihre jeweilige Bedeutung geschieht qua Ausführungen zu Denotation und Konnotation. </w:t>
      </w:r>
    </w:p>
    <w:p w14:paraId="3A209BF4" w14:textId="77777777" w:rsidR="007D5F29" w:rsidRDefault="007D5F29" w:rsidP="001A26DB">
      <w:pPr>
        <w:spacing w:line="360" w:lineRule="auto"/>
        <w:jc w:val="both"/>
        <w:rPr>
          <w:rFonts w:ascii="Times New Roman" w:hAnsi="Times New Roman" w:cs="Times New Roman"/>
          <w:sz w:val="24"/>
          <w:szCs w:val="24"/>
        </w:rPr>
      </w:pPr>
    </w:p>
    <w:p w14:paraId="100BB2F7" w14:textId="3F174D13" w:rsidR="00D57E05" w:rsidRDefault="00B37168" w:rsidP="001A26D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w:t>
      </w:r>
      <w:r w:rsidR="00FE6BF5">
        <w:rPr>
          <w:rFonts w:ascii="Times New Roman" w:hAnsi="Times New Roman" w:cs="Times New Roman"/>
          <w:sz w:val="24"/>
          <w:szCs w:val="24"/>
        </w:rPr>
        <w:t>iese Zuweisungen</w:t>
      </w:r>
      <w:r w:rsidR="00EE3F2E">
        <w:rPr>
          <w:rFonts w:ascii="Times New Roman" w:hAnsi="Times New Roman" w:cs="Times New Roman"/>
          <w:sz w:val="24"/>
          <w:szCs w:val="24"/>
        </w:rPr>
        <w:t xml:space="preserve"> </w:t>
      </w:r>
      <w:r>
        <w:rPr>
          <w:rFonts w:ascii="Times New Roman" w:hAnsi="Times New Roman" w:cs="Times New Roman"/>
          <w:sz w:val="24"/>
          <w:szCs w:val="24"/>
        </w:rPr>
        <w:t xml:space="preserve">sollen jedoch </w:t>
      </w:r>
      <w:r w:rsidR="004B1876">
        <w:rPr>
          <w:rFonts w:ascii="Times New Roman" w:hAnsi="Times New Roman" w:cs="Times New Roman"/>
          <w:sz w:val="24"/>
          <w:szCs w:val="24"/>
        </w:rPr>
        <w:t>un</w:t>
      </w:r>
      <w:r>
        <w:rPr>
          <w:rFonts w:ascii="Times New Roman" w:hAnsi="Times New Roman" w:cs="Times New Roman"/>
          <w:sz w:val="24"/>
          <w:szCs w:val="24"/>
        </w:rPr>
        <w:t>g</w:t>
      </w:r>
      <w:r w:rsidR="004B1876">
        <w:rPr>
          <w:rFonts w:ascii="Times New Roman" w:hAnsi="Times New Roman" w:cs="Times New Roman"/>
          <w:sz w:val="24"/>
          <w:szCs w:val="24"/>
        </w:rPr>
        <w:t>e</w:t>
      </w:r>
      <w:r>
        <w:rPr>
          <w:rFonts w:ascii="Times New Roman" w:hAnsi="Times New Roman" w:cs="Times New Roman"/>
          <w:sz w:val="24"/>
          <w:szCs w:val="24"/>
        </w:rPr>
        <w:t>achtet</w:t>
      </w:r>
      <w:r w:rsidR="00EE3F2E">
        <w:rPr>
          <w:rFonts w:ascii="Times New Roman" w:hAnsi="Times New Roman" w:cs="Times New Roman"/>
          <w:sz w:val="24"/>
          <w:szCs w:val="24"/>
        </w:rPr>
        <w:t xml:space="preserve"> </w:t>
      </w:r>
      <w:r w:rsidR="00A50A0E">
        <w:rPr>
          <w:rFonts w:ascii="Times New Roman" w:hAnsi="Times New Roman" w:cs="Times New Roman"/>
          <w:sz w:val="24"/>
          <w:szCs w:val="24"/>
        </w:rPr>
        <w:t>des Verz</w:t>
      </w:r>
      <w:r w:rsidR="007D5F29">
        <w:rPr>
          <w:rFonts w:ascii="Times New Roman" w:hAnsi="Times New Roman" w:cs="Times New Roman"/>
          <w:sz w:val="24"/>
          <w:szCs w:val="24"/>
        </w:rPr>
        <w:t>ichts</w:t>
      </w:r>
      <w:r w:rsidR="00A50A0E">
        <w:rPr>
          <w:rFonts w:ascii="Times New Roman" w:hAnsi="Times New Roman" w:cs="Times New Roman"/>
          <w:sz w:val="24"/>
          <w:szCs w:val="24"/>
        </w:rPr>
        <w:t xml:space="preserve"> auf eine separate Sem- und </w:t>
      </w:r>
      <w:proofErr w:type="spellStart"/>
      <w:r w:rsidR="00A50A0E">
        <w:rPr>
          <w:rFonts w:ascii="Times New Roman" w:hAnsi="Times New Roman" w:cs="Times New Roman"/>
          <w:sz w:val="24"/>
          <w:szCs w:val="24"/>
        </w:rPr>
        <w:t>Sememanalyse</w:t>
      </w:r>
      <w:proofErr w:type="spellEnd"/>
      <w:r w:rsidR="00EE3F2E">
        <w:rPr>
          <w:rFonts w:ascii="Times New Roman" w:hAnsi="Times New Roman" w:cs="Times New Roman"/>
          <w:sz w:val="24"/>
          <w:szCs w:val="24"/>
        </w:rPr>
        <w:t xml:space="preserve"> objektiv nachvollziehbar sein durch die zuvor offengelegte Methodik</w:t>
      </w:r>
      <w:r w:rsidR="00A50A0E">
        <w:rPr>
          <w:rFonts w:ascii="Times New Roman" w:hAnsi="Times New Roman" w:cs="Times New Roman"/>
          <w:sz w:val="24"/>
          <w:szCs w:val="24"/>
        </w:rPr>
        <w:t>, die</w:t>
      </w:r>
      <w:r w:rsidR="00EE3F2E">
        <w:rPr>
          <w:rFonts w:ascii="Times New Roman" w:hAnsi="Times New Roman" w:cs="Times New Roman"/>
          <w:sz w:val="24"/>
          <w:szCs w:val="24"/>
        </w:rPr>
        <w:t xml:space="preserve"> </w:t>
      </w:r>
      <w:proofErr w:type="spellStart"/>
      <w:r w:rsidR="00EE3F2E">
        <w:rPr>
          <w:rFonts w:ascii="Times New Roman" w:hAnsi="Times New Roman" w:cs="Times New Roman"/>
          <w:sz w:val="24"/>
          <w:szCs w:val="24"/>
        </w:rPr>
        <w:t>Korpusbeschreibung</w:t>
      </w:r>
      <w:proofErr w:type="spellEnd"/>
      <w:r w:rsidR="00EE3F2E">
        <w:rPr>
          <w:rFonts w:ascii="Times New Roman" w:hAnsi="Times New Roman" w:cs="Times New Roman"/>
          <w:sz w:val="24"/>
          <w:szCs w:val="24"/>
        </w:rPr>
        <w:t xml:space="preserve"> sowie die </w:t>
      </w:r>
      <w:r w:rsidR="00603E2E">
        <w:rPr>
          <w:rFonts w:ascii="Times New Roman" w:hAnsi="Times New Roman" w:cs="Times New Roman"/>
          <w:sz w:val="24"/>
          <w:szCs w:val="24"/>
        </w:rPr>
        <w:t xml:space="preserve">deutlich ausgewiesene </w:t>
      </w:r>
      <w:r w:rsidR="00EE3F2E">
        <w:rPr>
          <w:rFonts w:ascii="Times New Roman" w:hAnsi="Times New Roman" w:cs="Times New Roman"/>
          <w:sz w:val="24"/>
          <w:szCs w:val="24"/>
        </w:rPr>
        <w:t>Aufmerksamkeitsebene, auf der sie erfolgen.</w:t>
      </w:r>
      <w:r w:rsidR="00603E2E">
        <w:rPr>
          <w:rFonts w:ascii="Times New Roman" w:hAnsi="Times New Roman" w:cs="Times New Roman"/>
          <w:sz w:val="24"/>
          <w:szCs w:val="24"/>
        </w:rPr>
        <w:t xml:space="preserve"> Die Transparenz und Offenlegung der Ergebnisse </w:t>
      </w:r>
      <w:proofErr w:type="gramStart"/>
      <w:r w:rsidR="00603E2E">
        <w:rPr>
          <w:rFonts w:ascii="Times New Roman" w:hAnsi="Times New Roman" w:cs="Times New Roman"/>
          <w:sz w:val="24"/>
          <w:szCs w:val="24"/>
        </w:rPr>
        <w:t>ist</w:t>
      </w:r>
      <w:proofErr w:type="gramEnd"/>
      <w:r w:rsidR="00603E2E">
        <w:rPr>
          <w:rFonts w:ascii="Times New Roman" w:hAnsi="Times New Roman" w:cs="Times New Roman"/>
          <w:sz w:val="24"/>
          <w:szCs w:val="24"/>
        </w:rPr>
        <w:t xml:space="preserve"> damit gewährleistet.</w:t>
      </w:r>
      <w:r w:rsidR="002A2C7E">
        <w:rPr>
          <w:rFonts w:ascii="Times New Roman" w:hAnsi="Times New Roman" w:cs="Times New Roman"/>
          <w:sz w:val="24"/>
          <w:szCs w:val="24"/>
        </w:rPr>
        <w:t xml:space="preserve"> Dass ferner die folgenden Deutungen der von anonymen und namentlich genannten Autoren gebrauchten Stigmawörter nicht </w:t>
      </w:r>
      <w:r w:rsidR="007D5F29">
        <w:rPr>
          <w:rFonts w:ascii="Times New Roman" w:hAnsi="Times New Roman" w:cs="Times New Roman"/>
          <w:sz w:val="24"/>
          <w:szCs w:val="24"/>
        </w:rPr>
        <w:t xml:space="preserve">unbedingt </w:t>
      </w:r>
      <w:r w:rsidR="002A2C7E">
        <w:rPr>
          <w:rFonts w:ascii="Times New Roman" w:hAnsi="Times New Roman" w:cs="Times New Roman"/>
          <w:sz w:val="24"/>
          <w:szCs w:val="24"/>
        </w:rPr>
        <w:t>mitintendierte semantische Aspekte freilegen soll</w:t>
      </w:r>
      <w:r w:rsidR="007D5F29">
        <w:rPr>
          <w:rFonts w:ascii="Times New Roman" w:hAnsi="Times New Roman" w:cs="Times New Roman"/>
          <w:sz w:val="24"/>
          <w:szCs w:val="24"/>
        </w:rPr>
        <w:t>en</w:t>
      </w:r>
      <w:r w:rsidR="002A2C7E">
        <w:rPr>
          <w:rFonts w:ascii="Times New Roman" w:hAnsi="Times New Roman" w:cs="Times New Roman"/>
          <w:sz w:val="24"/>
          <w:szCs w:val="24"/>
        </w:rPr>
        <w:t xml:space="preserve">, sei ebenfalls erwähnt. </w:t>
      </w:r>
      <w:r w:rsidR="00DE219F">
        <w:rPr>
          <w:rFonts w:ascii="Times New Roman" w:hAnsi="Times New Roman" w:cs="Times New Roman"/>
          <w:sz w:val="24"/>
          <w:szCs w:val="24"/>
        </w:rPr>
        <w:t xml:space="preserve">Die </w:t>
      </w:r>
      <w:proofErr w:type="spellStart"/>
      <w:r w:rsidR="00DE219F">
        <w:rPr>
          <w:rFonts w:ascii="Times New Roman" w:hAnsi="Times New Roman" w:cs="Times New Roman"/>
          <w:sz w:val="24"/>
          <w:szCs w:val="24"/>
        </w:rPr>
        <w:t>Metaphernanalyse</w:t>
      </w:r>
      <w:proofErr w:type="spellEnd"/>
      <w:r w:rsidR="00DE219F">
        <w:rPr>
          <w:rFonts w:ascii="Times New Roman" w:hAnsi="Times New Roman" w:cs="Times New Roman"/>
          <w:sz w:val="24"/>
          <w:szCs w:val="24"/>
        </w:rPr>
        <w:t xml:space="preserve"> wird Schnittpunkte zu diesem Abschnitt ergeben, insofern beide Male die Wortebene untersucht wird und auch den Fahnen- bzw. Stigmawörtern immer auch ein gewisser Bild</w:t>
      </w:r>
      <w:r>
        <w:rPr>
          <w:rFonts w:ascii="Times New Roman" w:hAnsi="Times New Roman" w:cs="Times New Roman"/>
          <w:sz w:val="24"/>
          <w:szCs w:val="24"/>
        </w:rPr>
        <w:t>l</w:t>
      </w:r>
      <w:r w:rsidR="00DE219F">
        <w:rPr>
          <w:rFonts w:ascii="Times New Roman" w:hAnsi="Times New Roman" w:cs="Times New Roman"/>
          <w:sz w:val="24"/>
          <w:szCs w:val="24"/>
        </w:rPr>
        <w:t xml:space="preserve">ichkeitsgehalt eingeschrieben ist. </w:t>
      </w:r>
    </w:p>
    <w:p w14:paraId="2BDD609C" w14:textId="77777777" w:rsidR="002B216A" w:rsidRPr="0058276D" w:rsidRDefault="002B216A" w:rsidP="001A26DB">
      <w:pPr>
        <w:spacing w:line="360" w:lineRule="auto"/>
        <w:jc w:val="both"/>
        <w:rPr>
          <w:rFonts w:ascii="Times New Roman" w:hAnsi="Times New Roman" w:cs="Times New Roman"/>
          <w:sz w:val="24"/>
          <w:szCs w:val="24"/>
        </w:rPr>
      </w:pPr>
    </w:p>
    <w:p w14:paraId="66D000F5" w14:textId="77777777" w:rsidR="00386D29" w:rsidRDefault="0043768B" w:rsidP="001A26DB">
      <w:pPr>
        <w:pStyle w:val="berschrift3"/>
        <w:spacing w:line="360" w:lineRule="auto"/>
        <w:jc w:val="both"/>
        <w:rPr>
          <w:rFonts w:ascii="Times New Roman" w:hAnsi="Times New Roman" w:cs="Times New Roman"/>
        </w:rPr>
      </w:pPr>
      <w:bookmarkStart w:id="43" w:name="_Toc27835667"/>
      <w:r w:rsidRPr="0058276D">
        <w:rPr>
          <w:rFonts w:ascii="Times New Roman" w:hAnsi="Times New Roman" w:cs="Times New Roman"/>
        </w:rPr>
        <w:t>4</w:t>
      </w:r>
      <w:r w:rsidR="00386D29" w:rsidRPr="0058276D">
        <w:rPr>
          <w:rFonts w:ascii="Times New Roman" w:hAnsi="Times New Roman" w:cs="Times New Roman"/>
        </w:rPr>
        <w:t>.</w:t>
      </w:r>
      <w:r w:rsidR="009405EC">
        <w:rPr>
          <w:rFonts w:ascii="Times New Roman" w:hAnsi="Times New Roman" w:cs="Times New Roman"/>
        </w:rPr>
        <w:t>2</w:t>
      </w:r>
      <w:r w:rsidR="00386D29" w:rsidRPr="0058276D">
        <w:rPr>
          <w:rFonts w:ascii="Times New Roman" w:hAnsi="Times New Roman" w:cs="Times New Roman"/>
        </w:rPr>
        <w:t>.2. Fahnen- und Stigmawörter</w:t>
      </w:r>
      <w:bookmarkEnd w:id="43"/>
      <w:r w:rsidR="00386D29" w:rsidRPr="0058276D">
        <w:rPr>
          <w:rFonts w:ascii="Times New Roman" w:hAnsi="Times New Roman" w:cs="Times New Roman"/>
        </w:rPr>
        <w:t xml:space="preserve"> </w:t>
      </w:r>
    </w:p>
    <w:p w14:paraId="54C1B15C" w14:textId="77777777" w:rsidR="007D5F29" w:rsidRPr="007D5F29" w:rsidRDefault="007D5F29" w:rsidP="007D5F29"/>
    <w:p w14:paraId="25BE0804" w14:textId="77777777" w:rsidR="0061769F" w:rsidRPr="00A1367F" w:rsidRDefault="0061769F" w:rsidP="00722D8A">
      <w:pPr>
        <w:spacing w:line="360" w:lineRule="auto"/>
        <w:jc w:val="both"/>
        <w:rPr>
          <w:rFonts w:ascii="Times New Roman" w:hAnsi="Times New Roman" w:cs="Times New Roman"/>
          <w:b/>
          <w:sz w:val="24"/>
          <w:szCs w:val="24"/>
        </w:rPr>
      </w:pPr>
      <w:r w:rsidRPr="00A1367F">
        <w:rPr>
          <w:rFonts w:ascii="Times New Roman" w:hAnsi="Times New Roman" w:cs="Times New Roman"/>
          <w:b/>
          <w:sz w:val="24"/>
          <w:szCs w:val="24"/>
        </w:rPr>
        <w:t>Die Stigmawörter in den Beiträgen des Luxemburger Wort:</w:t>
      </w:r>
    </w:p>
    <w:p w14:paraId="06464305" w14:textId="636A1BFD" w:rsidR="0061769F" w:rsidRPr="00A3075F" w:rsidRDefault="00A3075F" w:rsidP="00A3075F">
      <w:pPr>
        <w:spacing w:line="360" w:lineRule="auto"/>
        <w:jc w:val="both"/>
        <w:rPr>
          <w:rFonts w:ascii="Times New Roman" w:hAnsi="Times New Roman" w:cs="Times New Roman"/>
          <w:sz w:val="24"/>
          <w:szCs w:val="24"/>
        </w:rPr>
      </w:pPr>
      <w:r>
        <w:rPr>
          <w:rFonts w:ascii="Times New Roman" w:hAnsi="Times New Roman" w:cs="Times New Roman"/>
          <w:b/>
          <w:sz w:val="24"/>
          <w:szCs w:val="24"/>
        </w:rPr>
        <w:t>„</w:t>
      </w:r>
      <w:r w:rsidR="004B34B5" w:rsidRPr="00A3075F">
        <w:rPr>
          <w:rFonts w:ascii="Times New Roman" w:hAnsi="Times New Roman" w:cs="Times New Roman"/>
          <w:b/>
          <w:sz w:val="24"/>
          <w:szCs w:val="24"/>
        </w:rPr>
        <w:t>Abtreibung</w:t>
      </w:r>
      <w:r w:rsidR="002A2C7E" w:rsidRPr="00A3075F">
        <w:rPr>
          <w:rFonts w:ascii="Times New Roman" w:hAnsi="Times New Roman" w:cs="Times New Roman"/>
          <w:b/>
          <w:sz w:val="24"/>
          <w:szCs w:val="24"/>
        </w:rPr>
        <w:t>, die neue</w:t>
      </w:r>
      <w:r w:rsidR="004B34B5" w:rsidRPr="00A3075F">
        <w:rPr>
          <w:rFonts w:ascii="Times New Roman" w:hAnsi="Times New Roman" w:cs="Times New Roman"/>
          <w:b/>
          <w:sz w:val="24"/>
          <w:szCs w:val="24"/>
        </w:rPr>
        <w:t xml:space="preserve"> Mode</w:t>
      </w:r>
      <w:r>
        <w:rPr>
          <w:rFonts w:ascii="Times New Roman" w:hAnsi="Times New Roman" w:cs="Times New Roman"/>
          <w:b/>
          <w:sz w:val="24"/>
          <w:szCs w:val="24"/>
        </w:rPr>
        <w:t>“</w:t>
      </w:r>
      <w:r w:rsidR="004B34B5" w:rsidRPr="00A3075F">
        <w:rPr>
          <w:rFonts w:ascii="Times New Roman" w:hAnsi="Times New Roman" w:cs="Times New Roman"/>
          <w:b/>
          <w:sz w:val="24"/>
          <w:szCs w:val="24"/>
        </w:rPr>
        <w:t>:</w:t>
      </w:r>
      <w:r w:rsidR="004B34B5" w:rsidRPr="00A3075F">
        <w:rPr>
          <w:rFonts w:ascii="Times New Roman" w:hAnsi="Times New Roman" w:cs="Times New Roman"/>
          <w:sz w:val="24"/>
          <w:szCs w:val="24"/>
        </w:rPr>
        <w:t xml:space="preserve"> </w:t>
      </w:r>
      <w:r w:rsidR="00722D8A" w:rsidRPr="00A3075F">
        <w:rPr>
          <w:rFonts w:ascii="Times New Roman" w:hAnsi="Times New Roman" w:cs="Times New Roman"/>
          <w:sz w:val="24"/>
          <w:szCs w:val="24"/>
        </w:rPr>
        <w:t>Der Modebegriff wird als Dema</w:t>
      </w:r>
      <w:r w:rsidR="007D5F29">
        <w:rPr>
          <w:rFonts w:ascii="Times New Roman" w:hAnsi="Times New Roman" w:cs="Times New Roman"/>
          <w:sz w:val="24"/>
          <w:szCs w:val="24"/>
        </w:rPr>
        <w:t>r</w:t>
      </w:r>
      <w:r w:rsidR="00722D8A" w:rsidRPr="00A3075F">
        <w:rPr>
          <w:rFonts w:ascii="Times New Roman" w:hAnsi="Times New Roman" w:cs="Times New Roman"/>
          <w:sz w:val="24"/>
          <w:szCs w:val="24"/>
        </w:rPr>
        <w:t xml:space="preserve">kationslinie zur Wertevokabel angeführt. Die Mode ist </w:t>
      </w:r>
      <w:proofErr w:type="gramStart"/>
      <w:r w:rsidR="00722D8A" w:rsidRPr="00A3075F">
        <w:rPr>
          <w:rFonts w:ascii="Times New Roman" w:hAnsi="Times New Roman" w:cs="Times New Roman"/>
          <w:sz w:val="24"/>
          <w:szCs w:val="24"/>
        </w:rPr>
        <w:t xml:space="preserve">ein vorübergehendes, bestimmten mondänen und damit immanenten </w:t>
      </w:r>
      <w:r w:rsidR="007D5F29">
        <w:rPr>
          <w:rFonts w:ascii="Times New Roman" w:hAnsi="Times New Roman" w:cs="Times New Roman"/>
          <w:sz w:val="24"/>
          <w:szCs w:val="24"/>
        </w:rPr>
        <w:t>Tendenzen</w:t>
      </w:r>
      <w:proofErr w:type="gramEnd"/>
      <w:r w:rsidR="00722D8A" w:rsidRPr="00A3075F">
        <w:rPr>
          <w:rFonts w:ascii="Times New Roman" w:hAnsi="Times New Roman" w:cs="Times New Roman"/>
          <w:sz w:val="24"/>
          <w:szCs w:val="24"/>
        </w:rPr>
        <w:t xml:space="preserve"> verschriebenes Verhalten gewisser Gesellschaftsgruppen, das sich </w:t>
      </w:r>
      <w:r w:rsidR="00AC3385" w:rsidRPr="00A3075F">
        <w:rPr>
          <w:rFonts w:ascii="Times New Roman" w:hAnsi="Times New Roman" w:cs="Times New Roman"/>
          <w:sz w:val="24"/>
          <w:szCs w:val="24"/>
        </w:rPr>
        <w:t>über</w:t>
      </w:r>
      <w:r w:rsidR="00722D8A" w:rsidRPr="00A3075F">
        <w:rPr>
          <w:rFonts w:ascii="Times New Roman" w:hAnsi="Times New Roman" w:cs="Times New Roman"/>
          <w:sz w:val="24"/>
          <w:szCs w:val="24"/>
        </w:rPr>
        <w:t xml:space="preserve"> Kleidung, Lebensführung und sonstige ästhetische Vorlieben manifestiert. Das Beständige,</w:t>
      </w:r>
      <w:r w:rsidR="00AC3385" w:rsidRPr="00A3075F">
        <w:rPr>
          <w:rFonts w:ascii="Times New Roman" w:hAnsi="Times New Roman" w:cs="Times New Roman"/>
          <w:sz w:val="24"/>
          <w:szCs w:val="24"/>
        </w:rPr>
        <w:t xml:space="preserve"> Überzeitliche,</w:t>
      </w:r>
      <w:r w:rsidR="00722D8A" w:rsidRPr="00A3075F">
        <w:rPr>
          <w:rFonts w:ascii="Times New Roman" w:hAnsi="Times New Roman" w:cs="Times New Roman"/>
          <w:sz w:val="24"/>
          <w:szCs w:val="24"/>
        </w:rPr>
        <w:t xml:space="preserve"> Vertrauenswürdige und Traditionelle</w:t>
      </w:r>
      <w:r w:rsidR="007D5F29">
        <w:rPr>
          <w:rFonts w:ascii="Times New Roman" w:hAnsi="Times New Roman" w:cs="Times New Roman"/>
          <w:sz w:val="24"/>
          <w:szCs w:val="24"/>
        </w:rPr>
        <w:t xml:space="preserve"> bzw.</w:t>
      </w:r>
      <w:r w:rsidR="00722D8A" w:rsidRPr="00A3075F">
        <w:rPr>
          <w:rFonts w:ascii="Times New Roman" w:hAnsi="Times New Roman" w:cs="Times New Roman"/>
          <w:sz w:val="24"/>
          <w:szCs w:val="24"/>
        </w:rPr>
        <w:t xml:space="preserve"> Althergebrachte ist dann nicht mehr in Mode, doch die LW-Leser sollen sich eben nicht mit jeder neuen Mode anfreunden, sondern auf transzendente Werte als Handlungsrichtschnur vertrauen, die das christliche Menschenbild im Gegensatz zu einer mondän anmutenden Mode sozialliberaler Kreise bereitstellt. </w:t>
      </w:r>
      <w:r w:rsidR="002A2C7E" w:rsidRPr="00A3075F">
        <w:rPr>
          <w:rFonts w:ascii="Times New Roman" w:hAnsi="Times New Roman" w:cs="Times New Roman"/>
          <w:sz w:val="24"/>
          <w:szCs w:val="24"/>
        </w:rPr>
        <w:t>Das attributiv gebrauchte Ad</w:t>
      </w:r>
      <w:r w:rsidR="004B1876">
        <w:rPr>
          <w:rFonts w:ascii="Times New Roman" w:hAnsi="Times New Roman" w:cs="Times New Roman"/>
          <w:sz w:val="24"/>
          <w:szCs w:val="24"/>
        </w:rPr>
        <w:t>j</w:t>
      </w:r>
      <w:r w:rsidR="002A2C7E" w:rsidRPr="00A3075F">
        <w:rPr>
          <w:rFonts w:ascii="Times New Roman" w:hAnsi="Times New Roman" w:cs="Times New Roman"/>
          <w:sz w:val="24"/>
          <w:szCs w:val="24"/>
        </w:rPr>
        <w:t>e</w:t>
      </w:r>
      <w:r w:rsidR="004B1876">
        <w:rPr>
          <w:rFonts w:ascii="Times New Roman" w:hAnsi="Times New Roman" w:cs="Times New Roman"/>
          <w:sz w:val="24"/>
          <w:szCs w:val="24"/>
        </w:rPr>
        <w:t>k</w:t>
      </w:r>
      <w:r w:rsidR="002A2C7E" w:rsidRPr="00A3075F">
        <w:rPr>
          <w:rFonts w:ascii="Times New Roman" w:hAnsi="Times New Roman" w:cs="Times New Roman"/>
          <w:sz w:val="24"/>
          <w:szCs w:val="24"/>
        </w:rPr>
        <w:t xml:space="preserve">tiv „neu“ verstärkt den ephemeren Charakter von Moden insgesamt und die verwerfliche, weil keinen transzendenten Gesetzen gehorchende Willkür der Ablösung einer Mode durch eine andere. </w:t>
      </w:r>
    </w:p>
    <w:p w14:paraId="5085C7D2" w14:textId="78C09FC9" w:rsidR="007D5F29" w:rsidRDefault="00A3075F" w:rsidP="00A3075F">
      <w:pPr>
        <w:spacing w:line="360" w:lineRule="auto"/>
        <w:jc w:val="both"/>
        <w:rPr>
          <w:rFonts w:ascii="Times New Roman" w:hAnsi="Times New Roman" w:cs="Times New Roman"/>
          <w:sz w:val="24"/>
          <w:szCs w:val="24"/>
        </w:rPr>
      </w:pPr>
      <w:r>
        <w:rPr>
          <w:rFonts w:ascii="Times New Roman" w:hAnsi="Times New Roman" w:cs="Times New Roman"/>
          <w:b/>
          <w:sz w:val="24"/>
          <w:szCs w:val="24"/>
        </w:rPr>
        <w:t>„</w:t>
      </w:r>
      <w:r w:rsidR="002A2C7E" w:rsidRPr="00A3075F">
        <w:rPr>
          <w:rFonts w:ascii="Times New Roman" w:hAnsi="Times New Roman" w:cs="Times New Roman"/>
          <w:b/>
          <w:sz w:val="24"/>
          <w:szCs w:val="24"/>
        </w:rPr>
        <w:t>Freigabe des ungeborenen Lebens</w:t>
      </w:r>
      <w:r>
        <w:rPr>
          <w:rFonts w:ascii="Times New Roman" w:hAnsi="Times New Roman" w:cs="Times New Roman"/>
          <w:b/>
          <w:sz w:val="24"/>
          <w:szCs w:val="24"/>
        </w:rPr>
        <w:t>“</w:t>
      </w:r>
      <w:r w:rsidR="002A2C7E" w:rsidRPr="00A3075F">
        <w:rPr>
          <w:rFonts w:ascii="Times New Roman" w:hAnsi="Times New Roman" w:cs="Times New Roman"/>
          <w:b/>
          <w:sz w:val="24"/>
          <w:szCs w:val="24"/>
        </w:rPr>
        <w:t xml:space="preserve">: </w:t>
      </w:r>
      <w:r w:rsidR="002A2C7E" w:rsidRPr="00A3075F">
        <w:rPr>
          <w:rFonts w:ascii="Times New Roman" w:hAnsi="Times New Roman" w:cs="Times New Roman"/>
          <w:sz w:val="24"/>
          <w:szCs w:val="24"/>
        </w:rPr>
        <w:t>Die Freigabe indiziert eine Reduzierung</w:t>
      </w:r>
      <w:r w:rsidR="00C57740" w:rsidRPr="00A3075F">
        <w:rPr>
          <w:rFonts w:ascii="Times New Roman" w:hAnsi="Times New Roman" w:cs="Times New Roman"/>
          <w:sz w:val="24"/>
          <w:szCs w:val="24"/>
        </w:rPr>
        <w:t xml:space="preserve"> menschlichen Lebens auf Warenwert. Die feste Verbindung „etwas freigeben“ gilt für </w:t>
      </w:r>
      <w:r w:rsidR="00AB1946" w:rsidRPr="00A3075F">
        <w:rPr>
          <w:rFonts w:ascii="Times New Roman" w:hAnsi="Times New Roman" w:cs="Times New Roman"/>
          <w:sz w:val="24"/>
          <w:szCs w:val="24"/>
        </w:rPr>
        <w:t>Sprachr</w:t>
      </w:r>
      <w:r w:rsidR="00C57740" w:rsidRPr="00A3075F">
        <w:rPr>
          <w:rFonts w:ascii="Times New Roman" w:hAnsi="Times New Roman" w:cs="Times New Roman"/>
          <w:sz w:val="24"/>
          <w:szCs w:val="24"/>
        </w:rPr>
        <w:t>egister des Verkaufsrechts, etwa bei Spirituos</w:t>
      </w:r>
      <w:r w:rsidR="00AB1946" w:rsidRPr="00A3075F">
        <w:rPr>
          <w:rFonts w:ascii="Times New Roman" w:hAnsi="Times New Roman" w:cs="Times New Roman"/>
          <w:sz w:val="24"/>
          <w:szCs w:val="24"/>
        </w:rPr>
        <w:t>en und Filmproduktionen.</w:t>
      </w:r>
      <w:r w:rsidR="00FE6BF5" w:rsidRPr="00A3075F">
        <w:rPr>
          <w:rFonts w:ascii="Times New Roman" w:hAnsi="Times New Roman" w:cs="Times New Roman"/>
          <w:sz w:val="24"/>
          <w:szCs w:val="24"/>
        </w:rPr>
        <w:t xml:space="preserve"> Daneben schimmert die Sprache des Jag</w:t>
      </w:r>
      <w:r w:rsidR="007D5F29">
        <w:rPr>
          <w:rFonts w:ascii="Times New Roman" w:hAnsi="Times New Roman" w:cs="Times New Roman"/>
          <w:sz w:val="24"/>
          <w:szCs w:val="24"/>
        </w:rPr>
        <w:t>d</w:t>
      </w:r>
      <w:r w:rsidR="00FE6BF5" w:rsidRPr="00A3075F">
        <w:rPr>
          <w:rFonts w:ascii="Times New Roman" w:hAnsi="Times New Roman" w:cs="Times New Roman"/>
          <w:sz w:val="24"/>
          <w:szCs w:val="24"/>
        </w:rPr>
        <w:t xml:space="preserve">bereichs durch; etwas soll hier, so die Suggestion, </w:t>
      </w:r>
      <w:proofErr w:type="spellStart"/>
      <w:r w:rsidR="00FE6BF5" w:rsidRPr="00A3075F">
        <w:rPr>
          <w:rFonts w:ascii="Times New Roman" w:hAnsi="Times New Roman" w:cs="Times New Roman"/>
          <w:sz w:val="24"/>
          <w:szCs w:val="24"/>
        </w:rPr>
        <w:t>waidwund</w:t>
      </w:r>
      <w:proofErr w:type="spellEnd"/>
      <w:r w:rsidR="00FE6BF5" w:rsidRPr="00A3075F">
        <w:rPr>
          <w:rFonts w:ascii="Times New Roman" w:hAnsi="Times New Roman" w:cs="Times New Roman"/>
          <w:sz w:val="24"/>
          <w:szCs w:val="24"/>
        </w:rPr>
        <w:t xml:space="preserve"> geschossen oder freigegeben werden. Schutzlos au</w:t>
      </w:r>
      <w:r w:rsidR="004B1876">
        <w:rPr>
          <w:rFonts w:ascii="Times New Roman" w:hAnsi="Times New Roman" w:cs="Times New Roman"/>
          <w:sz w:val="24"/>
          <w:szCs w:val="24"/>
        </w:rPr>
        <w:t>s</w:t>
      </w:r>
      <w:r w:rsidR="00FE6BF5" w:rsidRPr="00A3075F">
        <w:rPr>
          <w:rFonts w:ascii="Times New Roman" w:hAnsi="Times New Roman" w:cs="Times New Roman"/>
          <w:sz w:val="24"/>
          <w:szCs w:val="24"/>
        </w:rPr>
        <w:t xml:space="preserve">geliefert, verwaist steht das ungeborene Leben mithin vor den Schergen einer linksliberalen Kaste, die ihren mondän-ideologischen Siegeszug auch auf das ungeborene Leben ausweiten will. Dass </w:t>
      </w:r>
      <w:r w:rsidR="00FE6BF5" w:rsidRPr="00A3075F">
        <w:rPr>
          <w:rFonts w:ascii="Times New Roman" w:hAnsi="Times New Roman" w:cs="Times New Roman"/>
          <w:sz w:val="24"/>
          <w:szCs w:val="24"/>
        </w:rPr>
        <w:lastRenderedPageBreak/>
        <w:t>hier die Möglichkeiten einer Fristen- bzw. Indikationslösung unerwähnt bleiben, ist bereits Bestandteil polemischer Zuspitzung</w:t>
      </w:r>
      <w:r w:rsidR="007D5F29">
        <w:rPr>
          <w:rFonts w:ascii="Times New Roman" w:hAnsi="Times New Roman" w:cs="Times New Roman"/>
          <w:sz w:val="24"/>
          <w:szCs w:val="24"/>
        </w:rPr>
        <w:t xml:space="preserve">. </w:t>
      </w:r>
    </w:p>
    <w:p w14:paraId="374F9530" w14:textId="11DB2DEC" w:rsidR="00FE6BF5" w:rsidRPr="00A3075F" w:rsidRDefault="00A3075F" w:rsidP="00A3075F">
      <w:pPr>
        <w:spacing w:line="360" w:lineRule="auto"/>
        <w:jc w:val="both"/>
        <w:rPr>
          <w:rFonts w:ascii="Times New Roman" w:hAnsi="Times New Roman" w:cs="Times New Roman"/>
          <w:sz w:val="24"/>
          <w:szCs w:val="24"/>
        </w:rPr>
      </w:pPr>
      <w:r>
        <w:rPr>
          <w:rFonts w:ascii="Times New Roman" w:hAnsi="Times New Roman" w:cs="Times New Roman"/>
          <w:b/>
          <w:sz w:val="24"/>
          <w:szCs w:val="24"/>
        </w:rPr>
        <w:t>„</w:t>
      </w:r>
      <w:r w:rsidR="00FE6BF5" w:rsidRPr="00A3075F">
        <w:rPr>
          <w:rFonts w:ascii="Times New Roman" w:hAnsi="Times New Roman" w:cs="Times New Roman"/>
          <w:b/>
          <w:sz w:val="24"/>
          <w:szCs w:val="24"/>
        </w:rPr>
        <w:t>Vernichtung menschlichen Lebens</w:t>
      </w:r>
      <w:r>
        <w:rPr>
          <w:rFonts w:ascii="Times New Roman" w:hAnsi="Times New Roman" w:cs="Times New Roman"/>
          <w:b/>
          <w:sz w:val="24"/>
          <w:szCs w:val="24"/>
        </w:rPr>
        <w:t>“</w:t>
      </w:r>
      <w:r w:rsidR="00FE6BF5" w:rsidRPr="00A3075F">
        <w:rPr>
          <w:rFonts w:ascii="Times New Roman" w:hAnsi="Times New Roman" w:cs="Times New Roman"/>
          <w:b/>
          <w:sz w:val="24"/>
          <w:szCs w:val="24"/>
        </w:rPr>
        <w:t xml:space="preserve">: </w:t>
      </w:r>
      <w:r w:rsidR="001A39B7" w:rsidRPr="00A3075F">
        <w:rPr>
          <w:rFonts w:ascii="Times New Roman" w:hAnsi="Times New Roman" w:cs="Times New Roman"/>
          <w:sz w:val="24"/>
          <w:szCs w:val="24"/>
        </w:rPr>
        <w:t xml:space="preserve">Die nicht </w:t>
      </w:r>
      <w:proofErr w:type="spellStart"/>
      <w:r w:rsidR="001A39B7" w:rsidRPr="00A3075F">
        <w:rPr>
          <w:rFonts w:ascii="Times New Roman" w:hAnsi="Times New Roman" w:cs="Times New Roman"/>
          <w:sz w:val="24"/>
          <w:szCs w:val="24"/>
        </w:rPr>
        <w:t>negierbare</w:t>
      </w:r>
      <w:proofErr w:type="spellEnd"/>
      <w:r w:rsidR="001A39B7" w:rsidRPr="00A3075F">
        <w:rPr>
          <w:rFonts w:ascii="Times New Roman" w:hAnsi="Times New Roman" w:cs="Times New Roman"/>
          <w:sz w:val="24"/>
          <w:szCs w:val="24"/>
        </w:rPr>
        <w:t xml:space="preserve"> sekundäre Anspielung auf den Massenmord im Dritten Reich musste </w:t>
      </w:r>
      <w:r w:rsidR="007D5F29">
        <w:rPr>
          <w:rFonts w:ascii="Times New Roman" w:hAnsi="Times New Roman" w:cs="Times New Roman"/>
          <w:sz w:val="24"/>
          <w:szCs w:val="24"/>
        </w:rPr>
        <w:t xml:space="preserve">für den zeitgenössischen Leser </w:t>
      </w:r>
      <w:r w:rsidR="001A39B7" w:rsidRPr="00A3075F">
        <w:rPr>
          <w:rFonts w:ascii="Times New Roman" w:hAnsi="Times New Roman" w:cs="Times New Roman"/>
          <w:sz w:val="24"/>
          <w:szCs w:val="24"/>
        </w:rPr>
        <w:t>ersichtlich werden. Grammatisch betrachtet steht die Nominalgruppe unter der Dominanz des substantivierten Zeitworts, das Genitivattribut beinhaltet mit dem anthropologischen Verweis den normativ-semantischen Kern der Stigma</w:t>
      </w:r>
      <w:r w:rsidR="004B1876">
        <w:rPr>
          <w:rFonts w:ascii="Times New Roman" w:hAnsi="Times New Roman" w:cs="Times New Roman"/>
          <w:sz w:val="24"/>
          <w:szCs w:val="24"/>
        </w:rPr>
        <w:t>-K</w:t>
      </w:r>
      <w:r w:rsidR="001A39B7" w:rsidRPr="00A3075F">
        <w:rPr>
          <w:rFonts w:ascii="Times New Roman" w:hAnsi="Times New Roman" w:cs="Times New Roman"/>
          <w:sz w:val="24"/>
          <w:szCs w:val="24"/>
        </w:rPr>
        <w:t>on</w:t>
      </w:r>
      <w:r w:rsidR="004B1876">
        <w:rPr>
          <w:rFonts w:ascii="Times New Roman" w:hAnsi="Times New Roman" w:cs="Times New Roman"/>
          <w:sz w:val="24"/>
          <w:szCs w:val="24"/>
        </w:rPr>
        <w:t>struktion</w:t>
      </w:r>
      <w:r w:rsidR="001A39B7" w:rsidRPr="00A3075F">
        <w:rPr>
          <w:rFonts w:ascii="Times New Roman" w:hAnsi="Times New Roman" w:cs="Times New Roman"/>
          <w:sz w:val="24"/>
          <w:szCs w:val="24"/>
        </w:rPr>
        <w:t xml:space="preserve">. Der Vernichtungsvokabel kommt vom Konnotat her die Bedeutung massenhaft-unreflektierter und geplanter Zerstörung gleichermaßen zu. Die Dialektik der Aufklärung wird insofern greifbar, als </w:t>
      </w:r>
      <w:r w:rsidR="00CC3264" w:rsidRPr="00A3075F">
        <w:rPr>
          <w:rFonts w:ascii="Times New Roman" w:hAnsi="Times New Roman" w:cs="Times New Roman"/>
          <w:sz w:val="24"/>
          <w:szCs w:val="24"/>
        </w:rPr>
        <w:t xml:space="preserve">Vernichtung in diesem Kontext als eine vom stigmatisierten, unter der Signatur des Fortschritts handelnden Gegner ausgeht. </w:t>
      </w:r>
      <w:r w:rsidR="001111C3" w:rsidRPr="00A3075F">
        <w:rPr>
          <w:rFonts w:ascii="Times New Roman" w:hAnsi="Times New Roman" w:cs="Times New Roman"/>
          <w:sz w:val="24"/>
          <w:szCs w:val="24"/>
        </w:rPr>
        <w:t>Dazu gesellt sich als semantisches Korrelat d</w:t>
      </w:r>
      <w:r w:rsidR="007D5F29">
        <w:rPr>
          <w:rFonts w:ascii="Times New Roman" w:hAnsi="Times New Roman" w:cs="Times New Roman"/>
          <w:sz w:val="24"/>
          <w:szCs w:val="24"/>
        </w:rPr>
        <w:t>ie</w:t>
      </w:r>
      <w:r w:rsidR="001111C3" w:rsidRPr="00A3075F">
        <w:rPr>
          <w:rFonts w:ascii="Times New Roman" w:hAnsi="Times New Roman" w:cs="Times New Roman"/>
          <w:sz w:val="24"/>
          <w:szCs w:val="24"/>
        </w:rPr>
        <w:t xml:space="preserve"> aus attributivem Adjektiv und Nomen bestehende Stigma</w:t>
      </w:r>
      <w:r w:rsidR="004B1876">
        <w:rPr>
          <w:rFonts w:ascii="Times New Roman" w:hAnsi="Times New Roman" w:cs="Times New Roman"/>
          <w:sz w:val="24"/>
          <w:szCs w:val="24"/>
        </w:rPr>
        <w:t>-K</w:t>
      </w:r>
      <w:r w:rsidR="001111C3" w:rsidRPr="00A3075F">
        <w:rPr>
          <w:rFonts w:ascii="Times New Roman" w:hAnsi="Times New Roman" w:cs="Times New Roman"/>
          <w:sz w:val="24"/>
          <w:szCs w:val="24"/>
        </w:rPr>
        <w:t>onstruktion „verbrecherisches Gesetz“.</w:t>
      </w:r>
    </w:p>
    <w:p w14:paraId="031B1A5F" w14:textId="77777777" w:rsidR="00172260" w:rsidRPr="00A3075F" w:rsidRDefault="00A3075F" w:rsidP="00A3075F">
      <w:pPr>
        <w:spacing w:line="360" w:lineRule="auto"/>
        <w:jc w:val="both"/>
        <w:rPr>
          <w:rFonts w:ascii="Times New Roman" w:hAnsi="Times New Roman" w:cs="Times New Roman"/>
          <w:b/>
          <w:sz w:val="24"/>
          <w:szCs w:val="24"/>
        </w:rPr>
      </w:pPr>
      <w:r>
        <w:rPr>
          <w:rFonts w:ascii="Times New Roman" w:hAnsi="Times New Roman" w:cs="Times New Roman"/>
          <w:b/>
          <w:sz w:val="24"/>
          <w:szCs w:val="24"/>
        </w:rPr>
        <w:t>„</w:t>
      </w:r>
      <w:r w:rsidR="0017164E" w:rsidRPr="00A3075F">
        <w:rPr>
          <w:rFonts w:ascii="Times New Roman" w:hAnsi="Times New Roman" w:cs="Times New Roman"/>
          <w:b/>
          <w:sz w:val="24"/>
          <w:szCs w:val="24"/>
        </w:rPr>
        <w:t>Störfaktor Kind</w:t>
      </w:r>
      <w:r>
        <w:rPr>
          <w:rFonts w:ascii="Times New Roman" w:hAnsi="Times New Roman" w:cs="Times New Roman"/>
          <w:b/>
          <w:sz w:val="24"/>
          <w:szCs w:val="24"/>
        </w:rPr>
        <w:t>“</w:t>
      </w:r>
      <w:r w:rsidR="0017164E" w:rsidRPr="00A3075F">
        <w:rPr>
          <w:rFonts w:ascii="Times New Roman" w:hAnsi="Times New Roman" w:cs="Times New Roman"/>
          <w:b/>
          <w:sz w:val="24"/>
          <w:szCs w:val="24"/>
        </w:rPr>
        <w:t xml:space="preserve">: </w:t>
      </w:r>
      <w:r w:rsidR="0017164E" w:rsidRPr="00A3075F">
        <w:rPr>
          <w:rFonts w:ascii="Times New Roman" w:hAnsi="Times New Roman" w:cs="Times New Roman"/>
          <w:sz w:val="24"/>
          <w:szCs w:val="24"/>
        </w:rPr>
        <w:t>Diese den Abtreibungsbefürwortern unterstellte Intention ihres Handelns soll die Kinderfeindlichkeit eines nunmehr mit dezisionistischer Macht ausgestatteten linksliberal-hedonistischen, dem Konsum und der Ich-Bezogenheit frönenden Bevölkerungsteils denunzieren. Das Grundwort des Kompositums indiziert eine technokratische Verfasstheit des solcherart beschriebenen Menschenbildes</w:t>
      </w:r>
      <w:r w:rsidR="00041F11" w:rsidRPr="00A3075F">
        <w:rPr>
          <w:rFonts w:ascii="Times New Roman" w:hAnsi="Times New Roman" w:cs="Times New Roman"/>
          <w:sz w:val="24"/>
          <w:szCs w:val="24"/>
        </w:rPr>
        <w:t>. D</w:t>
      </w:r>
      <w:r w:rsidR="0017164E" w:rsidRPr="00A3075F">
        <w:rPr>
          <w:rFonts w:ascii="Times New Roman" w:hAnsi="Times New Roman" w:cs="Times New Roman"/>
          <w:sz w:val="24"/>
          <w:szCs w:val="24"/>
        </w:rPr>
        <w:t>ie Faktorvokabel entstammt dem Inventar einer mathematisch-naturwissenschaftlichen Fachsprache, in welche</w:t>
      </w:r>
      <w:r w:rsidR="00EB00A8" w:rsidRPr="00A3075F">
        <w:rPr>
          <w:rFonts w:ascii="Times New Roman" w:hAnsi="Times New Roman" w:cs="Times New Roman"/>
          <w:sz w:val="24"/>
          <w:szCs w:val="24"/>
        </w:rPr>
        <w:t xml:space="preserve">m dem Kind als Hauptwesensmerkmal </w:t>
      </w:r>
      <w:r w:rsidR="00041F11" w:rsidRPr="00A3075F">
        <w:rPr>
          <w:rFonts w:ascii="Times New Roman" w:hAnsi="Times New Roman" w:cs="Times New Roman"/>
          <w:sz w:val="24"/>
          <w:szCs w:val="24"/>
        </w:rPr>
        <w:t xml:space="preserve">die Eigenschaft als Störer im Glücks- und Selbstentfaltungsstreben der Erwachsenen zukommt. </w:t>
      </w:r>
    </w:p>
    <w:p w14:paraId="41CF7060" w14:textId="60D43A4B" w:rsidR="00041F11" w:rsidRPr="00A3075F" w:rsidRDefault="00A3075F" w:rsidP="00A3075F">
      <w:pPr>
        <w:spacing w:line="360" w:lineRule="auto"/>
        <w:jc w:val="both"/>
        <w:rPr>
          <w:rFonts w:ascii="Times New Roman" w:hAnsi="Times New Roman" w:cs="Times New Roman"/>
          <w:b/>
          <w:sz w:val="24"/>
          <w:szCs w:val="24"/>
        </w:rPr>
      </w:pPr>
      <w:r>
        <w:rPr>
          <w:rFonts w:ascii="Times New Roman" w:hAnsi="Times New Roman" w:cs="Times New Roman"/>
          <w:b/>
          <w:sz w:val="24"/>
          <w:szCs w:val="24"/>
        </w:rPr>
        <w:t>„</w:t>
      </w:r>
      <w:r w:rsidR="00041F11" w:rsidRPr="00A3075F">
        <w:rPr>
          <w:rFonts w:ascii="Times New Roman" w:hAnsi="Times New Roman" w:cs="Times New Roman"/>
          <w:b/>
          <w:sz w:val="24"/>
          <w:szCs w:val="24"/>
        </w:rPr>
        <w:t>Gesetzlich freigegebene und finanzierte Tötung völlig schutzloser Menschen [...] im Namen der sozialen Gerechtigkeit</w:t>
      </w:r>
      <w:r>
        <w:rPr>
          <w:rFonts w:ascii="Times New Roman" w:hAnsi="Times New Roman" w:cs="Times New Roman"/>
          <w:b/>
          <w:sz w:val="24"/>
          <w:szCs w:val="24"/>
        </w:rPr>
        <w:t>“</w:t>
      </w:r>
      <w:r w:rsidR="00041F11" w:rsidRPr="00A3075F">
        <w:rPr>
          <w:rFonts w:ascii="Times New Roman" w:hAnsi="Times New Roman" w:cs="Times New Roman"/>
          <w:b/>
          <w:sz w:val="24"/>
          <w:szCs w:val="24"/>
        </w:rPr>
        <w:t>:</w:t>
      </w:r>
      <w:r w:rsidR="00041F11" w:rsidRPr="00A3075F">
        <w:rPr>
          <w:rFonts w:ascii="Times New Roman" w:hAnsi="Times New Roman" w:cs="Times New Roman"/>
          <w:sz w:val="24"/>
          <w:szCs w:val="24"/>
        </w:rPr>
        <w:t xml:space="preserve"> </w:t>
      </w:r>
      <w:r w:rsidR="003E3A82" w:rsidRPr="00A3075F">
        <w:rPr>
          <w:rFonts w:ascii="Times New Roman" w:hAnsi="Times New Roman" w:cs="Times New Roman"/>
          <w:sz w:val="24"/>
          <w:szCs w:val="24"/>
        </w:rPr>
        <w:t>Die komplexe Nominalgruppe aus adjektivierten Partizipien, Stigma</w:t>
      </w:r>
      <w:r w:rsidR="004B1876">
        <w:rPr>
          <w:rFonts w:ascii="Times New Roman" w:hAnsi="Times New Roman" w:cs="Times New Roman"/>
          <w:sz w:val="24"/>
          <w:szCs w:val="24"/>
        </w:rPr>
        <w:t>-N</w:t>
      </w:r>
      <w:r w:rsidR="003E3A82" w:rsidRPr="00A3075F">
        <w:rPr>
          <w:rFonts w:ascii="Times New Roman" w:hAnsi="Times New Roman" w:cs="Times New Roman"/>
          <w:sz w:val="24"/>
          <w:szCs w:val="24"/>
        </w:rPr>
        <w:t xml:space="preserve">omen sowie Genitivattribut in Endstellung kann </w:t>
      </w:r>
      <w:r w:rsidR="001A66BC" w:rsidRPr="00A3075F">
        <w:rPr>
          <w:rFonts w:ascii="Times New Roman" w:hAnsi="Times New Roman" w:cs="Times New Roman"/>
          <w:sz w:val="24"/>
          <w:szCs w:val="24"/>
        </w:rPr>
        <w:t>in eine Vor- und Nachhut eingeteilt werden. Erstere besteht aus dem Bezugs- und Hauptwort Tötung, um das sich das Adverb „gesetzlich“ sowie die beiden Adjektive gruppieren. Dieser Teil der Stigma</w:t>
      </w:r>
      <w:r w:rsidR="004B1876">
        <w:rPr>
          <w:rFonts w:ascii="Times New Roman" w:hAnsi="Times New Roman" w:cs="Times New Roman"/>
          <w:sz w:val="24"/>
          <w:szCs w:val="24"/>
        </w:rPr>
        <w:t>-G</w:t>
      </w:r>
      <w:r w:rsidR="001A66BC" w:rsidRPr="00A3075F">
        <w:rPr>
          <w:rFonts w:ascii="Times New Roman" w:hAnsi="Times New Roman" w:cs="Times New Roman"/>
          <w:sz w:val="24"/>
          <w:szCs w:val="24"/>
        </w:rPr>
        <w:t>ruppe verweist auf den Tatbestand des Tötens und damit auf die ge</w:t>
      </w:r>
      <w:r w:rsidR="007D5F29">
        <w:rPr>
          <w:rFonts w:ascii="Times New Roman" w:hAnsi="Times New Roman" w:cs="Times New Roman"/>
          <w:sz w:val="24"/>
          <w:szCs w:val="24"/>
        </w:rPr>
        <w:t>gn</w:t>
      </w:r>
      <w:r w:rsidR="001A66BC" w:rsidRPr="00A3075F">
        <w:rPr>
          <w:rFonts w:ascii="Times New Roman" w:hAnsi="Times New Roman" w:cs="Times New Roman"/>
          <w:sz w:val="24"/>
          <w:szCs w:val="24"/>
        </w:rPr>
        <w:t xml:space="preserve">erische Diskursgemeinschaft als Urheberin dieses gebrandmarkten Gesetzesvorhabens. Dabei wird auch die Glaub- und Vertrauenswürdigkeit eines Staates und </w:t>
      </w:r>
      <w:r w:rsidR="007D5F29">
        <w:rPr>
          <w:rFonts w:ascii="Times New Roman" w:hAnsi="Times New Roman" w:cs="Times New Roman"/>
          <w:sz w:val="24"/>
          <w:szCs w:val="24"/>
        </w:rPr>
        <w:t>seiner</w:t>
      </w:r>
      <w:r w:rsidR="001A66BC" w:rsidRPr="00A3075F">
        <w:rPr>
          <w:rFonts w:ascii="Times New Roman" w:hAnsi="Times New Roman" w:cs="Times New Roman"/>
          <w:sz w:val="24"/>
          <w:szCs w:val="24"/>
        </w:rPr>
        <w:t xml:space="preserve"> Institutionen infrage gestellt, in de</w:t>
      </w:r>
      <w:r w:rsidR="007D5F29">
        <w:rPr>
          <w:rFonts w:ascii="Times New Roman" w:hAnsi="Times New Roman" w:cs="Times New Roman"/>
          <w:sz w:val="24"/>
          <w:szCs w:val="24"/>
        </w:rPr>
        <w:t>r</w:t>
      </w:r>
      <w:r w:rsidR="001A66BC" w:rsidRPr="00A3075F">
        <w:rPr>
          <w:rFonts w:ascii="Times New Roman" w:hAnsi="Times New Roman" w:cs="Times New Roman"/>
          <w:sz w:val="24"/>
          <w:szCs w:val="24"/>
        </w:rPr>
        <w:t xml:space="preserve">en Namen eine technokratisch anmutende und qua Gesetz erlaubte Tötung geschehen darf. </w:t>
      </w:r>
      <w:r w:rsidR="001F46BD" w:rsidRPr="00A3075F">
        <w:rPr>
          <w:rFonts w:ascii="Times New Roman" w:hAnsi="Times New Roman" w:cs="Times New Roman"/>
          <w:sz w:val="24"/>
          <w:szCs w:val="24"/>
        </w:rPr>
        <w:t xml:space="preserve">Die </w:t>
      </w:r>
      <w:r w:rsidR="004B1876">
        <w:rPr>
          <w:rFonts w:ascii="Times New Roman" w:hAnsi="Times New Roman" w:cs="Times New Roman"/>
          <w:sz w:val="24"/>
          <w:szCs w:val="24"/>
        </w:rPr>
        <w:t>K</w:t>
      </w:r>
      <w:r w:rsidR="001F46BD" w:rsidRPr="00A3075F">
        <w:rPr>
          <w:rFonts w:ascii="Times New Roman" w:hAnsi="Times New Roman" w:cs="Times New Roman"/>
          <w:sz w:val="24"/>
          <w:szCs w:val="24"/>
        </w:rPr>
        <w:t xml:space="preserve">limax in der Entrüstungsrhetorik wird über das Finanzierungsstigma </w:t>
      </w:r>
      <w:r w:rsidR="00E3034D" w:rsidRPr="00A3075F">
        <w:rPr>
          <w:rFonts w:ascii="Times New Roman" w:hAnsi="Times New Roman" w:cs="Times New Roman"/>
          <w:sz w:val="24"/>
          <w:szCs w:val="24"/>
        </w:rPr>
        <w:t>generiert. Neben der Tötungserlaubnis wird von Regierungsseite durch die Finanzierung auch ein Anreiz geschaffen, unschuldiges Leben zu vernichten. Die zweite Nominalgrup</w:t>
      </w:r>
      <w:r w:rsidR="004B1876">
        <w:rPr>
          <w:rFonts w:ascii="Times New Roman" w:hAnsi="Times New Roman" w:cs="Times New Roman"/>
          <w:sz w:val="24"/>
          <w:szCs w:val="24"/>
        </w:rPr>
        <w:t>p</w:t>
      </w:r>
      <w:r w:rsidR="00E3034D" w:rsidRPr="00A3075F">
        <w:rPr>
          <w:rFonts w:ascii="Times New Roman" w:hAnsi="Times New Roman" w:cs="Times New Roman"/>
          <w:sz w:val="24"/>
          <w:szCs w:val="24"/>
        </w:rPr>
        <w:t xml:space="preserve">e setzt sich ab dem Adverbial „völlig“ </w:t>
      </w:r>
      <w:r w:rsidR="008A2F06" w:rsidRPr="00A3075F">
        <w:rPr>
          <w:rFonts w:ascii="Times New Roman" w:hAnsi="Times New Roman" w:cs="Times New Roman"/>
          <w:sz w:val="24"/>
          <w:szCs w:val="24"/>
        </w:rPr>
        <w:t xml:space="preserve">aus einem </w:t>
      </w:r>
      <w:r w:rsidR="008A2F06" w:rsidRPr="00A3075F">
        <w:rPr>
          <w:rFonts w:ascii="Times New Roman" w:hAnsi="Times New Roman" w:cs="Times New Roman"/>
          <w:sz w:val="24"/>
          <w:szCs w:val="24"/>
        </w:rPr>
        <w:lastRenderedPageBreak/>
        <w:t>Genitivabttribut um das Bezugswort „Tötung“ zusammen. Das Modaladverb „völlig“ potenziert den Opfer- und Unsc</w:t>
      </w:r>
      <w:r w:rsidR="00F45253" w:rsidRPr="00A3075F">
        <w:rPr>
          <w:rFonts w:ascii="Times New Roman" w:hAnsi="Times New Roman" w:cs="Times New Roman"/>
          <w:sz w:val="24"/>
          <w:szCs w:val="24"/>
        </w:rPr>
        <w:t>huld</w:t>
      </w:r>
      <w:r w:rsidR="008A2F06" w:rsidRPr="00A3075F">
        <w:rPr>
          <w:rFonts w:ascii="Times New Roman" w:hAnsi="Times New Roman" w:cs="Times New Roman"/>
          <w:sz w:val="24"/>
          <w:szCs w:val="24"/>
        </w:rPr>
        <w:t xml:space="preserve">sstatus der Getöteten nachgerade pleonastisch. </w:t>
      </w:r>
      <w:r w:rsidR="00F45253" w:rsidRPr="00A3075F">
        <w:rPr>
          <w:rFonts w:ascii="Times New Roman" w:hAnsi="Times New Roman" w:cs="Times New Roman"/>
          <w:sz w:val="24"/>
          <w:szCs w:val="24"/>
        </w:rPr>
        <w:t xml:space="preserve">Die </w:t>
      </w:r>
      <w:proofErr w:type="gramStart"/>
      <w:r w:rsidR="00F45253" w:rsidRPr="00A3075F">
        <w:rPr>
          <w:rFonts w:ascii="Times New Roman" w:hAnsi="Times New Roman" w:cs="Times New Roman"/>
          <w:sz w:val="24"/>
          <w:szCs w:val="24"/>
        </w:rPr>
        <w:t>Anspielung auf</w:t>
      </w:r>
      <w:proofErr w:type="gramEnd"/>
      <w:r w:rsidR="00F45253" w:rsidRPr="00A3075F">
        <w:rPr>
          <w:rFonts w:ascii="Times New Roman" w:hAnsi="Times New Roman" w:cs="Times New Roman"/>
          <w:sz w:val="24"/>
          <w:szCs w:val="24"/>
        </w:rPr>
        <w:t xml:space="preserve"> die im Namen des Volkes gesprochenen Gesetze verwei</w:t>
      </w:r>
      <w:r w:rsidR="004B1876">
        <w:rPr>
          <w:rFonts w:ascii="Times New Roman" w:hAnsi="Times New Roman" w:cs="Times New Roman"/>
          <w:sz w:val="24"/>
          <w:szCs w:val="24"/>
        </w:rPr>
        <w:t>st</w:t>
      </w:r>
      <w:r w:rsidR="00F45253" w:rsidRPr="00A3075F">
        <w:rPr>
          <w:rFonts w:ascii="Times New Roman" w:hAnsi="Times New Roman" w:cs="Times New Roman"/>
          <w:sz w:val="24"/>
          <w:szCs w:val="24"/>
        </w:rPr>
        <w:t xml:space="preserve"> dann auf eine Staatsordnung, innerhalb derer das christliche Menschenbild bedroht ist</w:t>
      </w:r>
      <w:r w:rsidR="002D5181" w:rsidRPr="00A3075F">
        <w:rPr>
          <w:rFonts w:ascii="Times New Roman" w:hAnsi="Times New Roman" w:cs="Times New Roman"/>
          <w:sz w:val="24"/>
          <w:szCs w:val="24"/>
        </w:rPr>
        <w:t>. U</w:t>
      </w:r>
      <w:r w:rsidR="00F45253" w:rsidRPr="00A3075F">
        <w:rPr>
          <w:rFonts w:ascii="Times New Roman" w:hAnsi="Times New Roman" w:cs="Times New Roman"/>
          <w:sz w:val="24"/>
          <w:szCs w:val="24"/>
        </w:rPr>
        <w:t>ngeborenes Leben</w:t>
      </w:r>
      <w:r w:rsidR="002D5181" w:rsidRPr="00A3075F">
        <w:rPr>
          <w:rFonts w:ascii="Times New Roman" w:hAnsi="Times New Roman" w:cs="Times New Roman"/>
          <w:sz w:val="24"/>
          <w:szCs w:val="24"/>
        </w:rPr>
        <w:t xml:space="preserve"> wird</w:t>
      </w:r>
      <w:r w:rsidR="00F45253" w:rsidRPr="00A3075F">
        <w:rPr>
          <w:rFonts w:ascii="Times New Roman" w:hAnsi="Times New Roman" w:cs="Times New Roman"/>
          <w:sz w:val="24"/>
          <w:szCs w:val="24"/>
        </w:rPr>
        <w:t xml:space="preserve"> im Namen eines Staates, der das Evangelium der Gerechtigkeit absolut setzt, zur finanzierten Tötung freigegeben und als vogelfrei erklärt</w:t>
      </w:r>
      <w:r w:rsidR="002D5181">
        <w:rPr>
          <w:rStyle w:val="Funotenzeichen"/>
          <w:rFonts w:ascii="Times New Roman" w:hAnsi="Times New Roman" w:cs="Times New Roman"/>
          <w:sz w:val="24"/>
          <w:szCs w:val="24"/>
        </w:rPr>
        <w:footnoteReference w:id="123"/>
      </w:r>
      <w:r w:rsidR="00F45253" w:rsidRPr="00A3075F">
        <w:rPr>
          <w:rFonts w:ascii="Times New Roman" w:hAnsi="Times New Roman" w:cs="Times New Roman"/>
          <w:sz w:val="24"/>
          <w:szCs w:val="24"/>
        </w:rPr>
        <w:t>.</w:t>
      </w:r>
    </w:p>
    <w:p w14:paraId="4E16DFC1" w14:textId="77777777" w:rsidR="00627FF2" w:rsidRPr="00A3075F" w:rsidRDefault="00627FF2" w:rsidP="00A3075F">
      <w:pPr>
        <w:spacing w:line="360" w:lineRule="auto"/>
        <w:jc w:val="both"/>
        <w:rPr>
          <w:rFonts w:ascii="Times New Roman" w:hAnsi="Times New Roman" w:cs="Times New Roman"/>
          <w:b/>
          <w:sz w:val="24"/>
          <w:szCs w:val="24"/>
        </w:rPr>
      </w:pPr>
      <w:r w:rsidRPr="00A3075F">
        <w:rPr>
          <w:rFonts w:ascii="Times New Roman" w:hAnsi="Times New Roman" w:cs="Times New Roman"/>
          <w:sz w:val="24"/>
          <w:szCs w:val="24"/>
        </w:rPr>
        <w:t xml:space="preserve">Mord aus </w:t>
      </w:r>
      <w:r w:rsidRPr="00A3075F">
        <w:rPr>
          <w:rFonts w:ascii="Times New Roman" w:hAnsi="Times New Roman" w:cs="Times New Roman"/>
          <w:b/>
          <w:sz w:val="24"/>
          <w:szCs w:val="24"/>
        </w:rPr>
        <w:t>„Menschlichkeit“</w:t>
      </w:r>
      <w:r w:rsidRPr="00A3075F">
        <w:rPr>
          <w:rFonts w:ascii="Times New Roman" w:hAnsi="Times New Roman" w:cs="Times New Roman"/>
          <w:sz w:val="24"/>
          <w:szCs w:val="24"/>
        </w:rPr>
        <w:t>: Der polemisch-agitatorische Sprachgebrauch begegnet hier auch in Form eines Satzzeichens. D</w:t>
      </w:r>
      <w:r w:rsidR="00F06C5D" w:rsidRPr="00A3075F">
        <w:rPr>
          <w:rFonts w:ascii="Times New Roman" w:hAnsi="Times New Roman" w:cs="Times New Roman"/>
          <w:sz w:val="24"/>
          <w:szCs w:val="24"/>
        </w:rPr>
        <w:t>ie</w:t>
      </w:r>
      <w:r w:rsidRPr="00A3075F">
        <w:rPr>
          <w:rFonts w:ascii="Times New Roman" w:hAnsi="Times New Roman" w:cs="Times New Roman"/>
          <w:sz w:val="24"/>
          <w:szCs w:val="24"/>
        </w:rPr>
        <w:t xml:space="preserve"> zwischen Anführungszeichen gesetzte </w:t>
      </w:r>
      <w:r w:rsidR="00F06C5D" w:rsidRPr="00A3075F">
        <w:rPr>
          <w:rFonts w:ascii="Times New Roman" w:hAnsi="Times New Roman" w:cs="Times New Roman"/>
          <w:sz w:val="24"/>
          <w:szCs w:val="24"/>
        </w:rPr>
        <w:t xml:space="preserve">und eigentlich als </w:t>
      </w:r>
      <w:r w:rsidRPr="00A3075F">
        <w:rPr>
          <w:rFonts w:ascii="Times New Roman" w:hAnsi="Times New Roman" w:cs="Times New Roman"/>
          <w:sz w:val="24"/>
          <w:szCs w:val="24"/>
        </w:rPr>
        <w:t xml:space="preserve">Fahnenwort </w:t>
      </w:r>
      <w:r w:rsidR="00F06C5D" w:rsidRPr="00A3075F">
        <w:rPr>
          <w:rFonts w:ascii="Times New Roman" w:hAnsi="Times New Roman" w:cs="Times New Roman"/>
          <w:sz w:val="24"/>
          <w:szCs w:val="24"/>
        </w:rPr>
        <w:t xml:space="preserve">fungierende Vokabel „Menschlichkeit“ </w:t>
      </w:r>
      <w:r w:rsidRPr="00A3075F">
        <w:rPr>
          <w:rFonts w:ascii="Times New Roman" w:hAnsi="Times New Roman" w:cs="Times New Roman"/>
          <w:sz w:val="24"/>
          <w:szCs w:val="24"/>
        </w:rPr>
        <w:t>gerät so in ironisierter Stoßrichtung zu einem Stigma</w:t>
      </w:r>
      <w:r w:rsidR="00F06C5D" w:rsidRPr="00A3075F">
        <w:rPr>
          <w:rFonts w:ascii="Times New Roman" w:hAnsi="Times New Roman" w:cs="Times New Roman"/>
          <w:sz w:val="24"/>
          <w:szCs w:val="24"/>
        </w:rPr>
        <w:t xml:space="preserve">wort, da die Abtreibungsbefürworter ihre Position mit humanistisch-philanthropischen Argumenten zu stützen versuchen. </w:t>
      </w:r>
    </w:p>
    <w:p w14:paraId="5E92C787" w14:textId="77777777" w:rsidR="00627FF2" w:rsidRPr="00A3075F" w:rsidRDefault="00A1367F" w:rsidP="00A3075F">
      <w:pPr>
        <w:spacing w:line="360" w:lineRule="auto"/>
        <w:jc w:val="both"/>
        <w:rPr>
          <w:rFonts w:ascii="Times New Roman" w:hAnsi="Times New Roman" w:cs="Times New Roman"/>
          <w:sz w:val="24"/>
          <w:szCs w:val="24"/>
        </w:rPr>
      </w:pPr>
      <w:r w:rsidRPr="00A3075F">
        <w:rPr>
          <w:rFonts w:ascii="Times New Roman" w:hAnsi="Times New Roman" w:cs="Times New Roman"/>
          <w:b/>
          <w:sz w:val="24"/>
          <w:szCs w:val="24"/>
        </w:rPr>
        <w:t>„die mit allerlei Verlegenheitsausdrücken umschriebene Freigabe ungeborenen Lebens“</w:t>
      </w:r>
      <w:r w:rsidRPr="00A3075F">
        <w:rPr>
          <w:rFonts w:ascii="Times New Roman" w:hAnsi="Times New Roman" w:cs="Times New Roman"/>
          <w:sz w:val="24"/>
          <w:szCs w:val="24"/>
        </w:rPr>
        <w:t xml:space="preserve">: </w:t>
      </w:r>
      <w:r w:rsidR="0095344F" w:rsidRPr="00A3075F">
        <w:rPr>
          <w:rFonts w:ascii="Times New Roman" w:hAnsi="Times New Roman" w:cs="Times New Roman"/>
          <w:sz w:val="24"/>
          <w:szCs w:val="24"/>
        </w:rPr>
        <w:t xml:space="preserve">Bei dieser Nominalgruppe </w:t>
      </w:r>
      <w:r w:rsidR="004566FA" w:rsidRPr="00A3075F">
        <w:rPr>
          <w:rFonts w:ascii="Times New Roman" w:hAnsi="Times New Roman" w:cs="Times New Roman"/>
          <w:sz w:val="24"/>
          <w:szCs w:val="24"/>
        </w:rPr>
        <w:t>bildet</w:t>
      </w:r>
      <w:r w:rsidR="0095344F" w:rsidRPr="00A3075F">
        <w:rPr>
          <w:rFonts w:ascii="Times New Roman" w:hAnsi="Times New Roman" w:cs="Times New Roman"/>
          <w:sz w:val="24"/>
          <w:szCs w:val="24"/>
        </w:rPr>
        <w:t xml:space="preserve"> der Tatbestand handfester Heuchelei </w:t>
      </w:r>
      <w:r w:rsidR="004566FA" w:rsidRPr="00A3075F">
        <w:rPr>
          <w:rFonts w:ascii="Times New Roman" w:hAnsi="Times New Roman" w:cs="Times New Roman"/>
          <w:sz w:val="24"/>
          <w:szCs w:val="24"/>
        </w:rPr>
        <w:t xml:space="preserve">bei der Freigebung menschlichen Lebens den semantischen Kern. </w:t>
      </w:r>
    </w:p>
    <w:p w14:paraId="3FFD6CC5" w14:textId="5164F5E1" w:rsidR="00627FF2" w:rsidRPr="00A3075F" w:rsidRDefault="005C1705" w:rsidP="00A3075F">
      <w:pPr>
        <w:spacing w:line="360" w:lineRule="auto"/>
        <w:jc w:val="both"/>
        <w:rPr>
          <w:rFonts w:ascii="Times New Roman" w:hAnsi="Times New Roman" w:cs="Times New Roman"/>
          <w:sz w:val="24"/>
          <w:szCs w:val="24"/>
        </w:rPr>
      </w:pPr>
      <w:r w:rsidRPr="00A3075F">
        <w:rPr>
          <w:rFonts w:ascii="Times New Roman" w:hAnsi="Times New Roman" w:cs="Times New Roman"/>
          <w:b/>
          <w:sz w:val="24"/>
          <w:szCs w:val="24"/>
        </w:rPr>
        <w:t>Ein Fötus ist mehr als ein „Zellenaggregat“</w:t>
      </w:r>
      <w:r w:rsidRPr="00A3075F">
        <w:rPr>
          <w:rFonts w:ascii="Times New Roman" w:hAnsi="Times New Roman" w:cs="Times New Roman"/>
          <w:sz w:val="24"/>
          <w:szCs w:val="24"/>
        </w:rPr>
        <w:t>: Aristoteles‘ Kunstwerk-Definition klingt mit, insofern das Ungeborene späte</w:t>
      </w:r>
      <w:r w:rsidR="004B1876">
        <w:rPr>
          <w:rFonts w:ascii="Times New Roman" w:hAnsi="Times New Roman" w:cs="Times New Roman"/>
          <w:sz w:val="24"/>
          <w:szCs w:val="24"/>
        </w:rPr>
        <w:t>s</w:t>
      </w:r>
      <w:r w:rsidRPr="00A3075F">
        <w:rPr>
          <w:rFonts w:ascii="Times New Roman" w:hAnsi="Times New Roman" w:cs="Times New Roman"/>
          <w:sz w:val="24"/>
          <w:szCs w:val="24"/>
        </w:rPr>
        <w:t xml:space="preserve">tens ab der Fetalphase weitaus mehr darstellt als die profan anmutende bloße Addition der jeweiligen Einzelteile. Im technokratisch besetzten Aggregatkonzept begegnet ein nicht zu negierendes Misstrauen gegenüber einer als Ideologie empfundenen Praxis der technischen Machbarkeit. </w:t>
      </w:r>
    </w:p>
    <w:p w14:paraId="78429C87" w14:textId="116465F0" w:rsidR="00627FF2" w:rsidRPr="00A145AF" w:rsidRDefault="000E7AE6" w:rsidP="00627FF2">
      <w:pPr>
        <w:spacing w:line="360" w:lineRule="auto"/>
        <w:jc w:val="both"/>
        <w:rPr>
          <w:rFonts w:ascii="Times New Roman" w:hAnsi="Times New Roman" w:cs="Times New Roman"/>
          <w:b/>
          <w:sz w:val="24"/>
          <w:szCs w:val="24"/>
        </w:rPr>
      </w:pPr>
      <w:r w:rsidRPr="00627FF2">
        <w:rPr>
          <w:rFonts w:ascii="Times New Roman" w:hAnsi="Times New Roman" w:cs="Times New Roman"/>
          <w:b/>
          <w:sz w:val="24"/>
          <w:szCs w:val="24"/>
        </w:rPr>
        <w:t>Weitere Stigma</w:t>
      </w:r>
      <w:r w:rsidR="004B1876">
        <w:rPr>
          <w:rFonts w:ascii="Times New Roman" w:hAnsi="Times New Roman" w:cs="Times New Roman"/>
          <w:b/>
          <w:sz w:val="24"/>
          <w:szCs w:val="24"/>
        </w:rPr>
        <w:t>-G</w:t>
      </w:r>
      <w:r w:rsidRPr="00627FF2">
        <w:rPr>
          <w:rFonts w:ascii="Times New Roman" w:hAnsi="Times New Roman" w:cs="Times New Roman"/>
          <w:b/>
          <w:sz w:val="24"/>
          <w:szCs w:val="24"/>
        </w:rPr>
        <w:t>ruppen bzw. -wörter mit ähnlicher Semantik:</w:t>
      </w:r>
    </w:p>
    <w:tbl>
      <w:tblPr>
        <w:tblStyle w:val="Tabellenraster"/>
        <w:tblW w:w="0" w:type="auto"/>
        <w:tblInd w:w="720" w:type="dxa"/>
        <w:tblLook w:val="04A0" w:firstRow="1" w:lastRow="0" w:firstColumn="1" w:lastColumn="0" w:noHBand="0" w:noVBand="1"/>
      </w:tblPr>
      <w:tblGrid>
        <w:gridCol w:w="7775"/>
      </w:tblGrid>
      <w:tr w:rsidR="00627FF2" w:rsidRPr="00627FF2" w14:paraId="5F948DF7" w14:textId="77777777" w:rsidTr="00627FF2">
        <w:tc>
          <w:tcPr>
            <w:tcW w:w="8494" w:type="dxa"/>
          </w:tcPr>
          <w:p w14:paraId="2E7BD484" w14:textId="77777777" w:rsidR="00627FF2" w:rsidRPr="00A145AF" w:rsidRDefault="00627FF2" w:rsidP="00627FF2">
            <w:pPr>
              <w:pStyle w:val="Listenabsatz"/>
              <w:numPr>
                <w:ilvl w:val="0"/>
                <w:numId w:val="15"/>
              </w:numPr>
              <w:spacing w:line="240" w:lineRule="auto"/>
              <w:jc w:val="both"/>
              <w:rPr>
                <w:rFonts w:ascii="Times New Roman" w:hAnsi="Times New Roman" w:cs="Times New Roman"/>
              </w:rPr>
            </w:pPr>
            <w:r w:rsidRPr="00A145AF">
              <w:rPr>
                <w:rFonts w:ascii="Times New Roman" w:hAnsi="Times New Roman" w:cs="Times New Roman"/>
              </w:rPr>
              <w:t>„Hinrichtung im Mutterleib“</w:t>
            </w:r>
          </w:p>
        </w:tc>
      </w:tr>
      <w:tr w:rsidR="00627FF2" w:rsidRPr="00627FF2" w14:paraId="4DEF0F07" w14:textId="77777777" w:rsidTr="00627FF2">
        <w:tc>
          <w:tcPr>
            <w:tcW w:w="8494" w:type="dxa"/>
          </w:tcPr>
          <w:p w14:paraId="6117178B" w14:textId="77777777" w:rsidR="00627FF2" w:rsidRPr="00A145AF" w:rsidRDefault="00627FF2" w:rsidP="00B02ADE">
            <w:pPr>
              <w:pStyle w:val="Listenabsatz"/>
              <w:numPr>
                <w:ilvl w:val="0"/>
                <w:numId w:val="15"/>
              </w:numPr>
              <w:spacing w:line="240" w:lineRule="auto"/>
              <w:jc w:val="both"/>
              <w:rPr>
                <w:rFonts w:ascii="Times New Roman" w:hAnsi="Times New Roman" w:cs="Times New Roman"/>
                <w:b/>
              </w:rPr>
            </w:pPr>
            <w:r w:rsidRPr="00A145AF">
              <w:rPr>
                <w:rFonts w:ascii="Times New Roman" w:hAnsi="Times New Roman" w:cs="Times New Roman"/>
              </w:rPr>
              <w:t>„Schlächterei“</w:t>
            </w:r>
          </w:p>
        </w:tc>
      </w:tr>
      <w:tr w:rsidR="00627FF2" w:rsidRPr="00627FF2" w14:paraId="6278CF16" w14:textId="77777777" w:rsidTr="00627FF2">
        <w:tc>
          <w:tcPr>
            <w:tcW w:w="8494" w:type="dxa"/>
          </w:tcPr>
          <w:p w14:paraId="67207015" w14:textId="77777777" w:rsidR="00627FF2" w:rsidRPr="00A145AF" w:rsidRDefault="00627FF2" w:rsidP="00B02ADE">
            <w:pPr>
              <w:pStyle w:val="Listenabsatz"/>
              <w:numPr>
                <w:ilvl w:val="0"/>
                <w:numId w:val="15"/>
              </w:numPr>
              <w:spacing w:line="240" w:lineRule="auto"/>
              <w:jc w:val="both"/>
              <w:rPr>
                <w:rFonts w:ascii="Times New Roman" w:hAnsi="Times New Roman" w:cs="Times New Roman"/>
                <w:b/>
              </w:rPr>
            </w:pPr>
            <w:r w:rsidRPr="00A145AF">
              <w:rPr>
                <w:rFonts w:ascii="Times New Roman" w:hAnsi="Times New Roman" w:cs="Times New Roman"/>
              </w:rPr>
              <w:t>„Abtreibungsfanatiker“</w:t>
            </w:r>
          </w:p>
        </w:tc>
      </w:tr>
      <w:tr w:rsidR="00627FF2" w:rsidRPr="00691E64" w14:paraId="4ABC77F4" w14:textId="77777777" w:rsidTr="00627FF2">
        <w:tc>
          <w:tcPr>
            <w:tcW w:w="8494" w:type="dxa"/>
          </w:tcPr>
          <w:p w14:paraId="4FAD69B0" w14:textId="77777777" w:rsidR="00627FF2" w:rsidRPr="00A145AF" w:rsidRDefault="00627FF2" w:rsidP="00B02ADE">
            <w:pPr>
              <w:pStyle w:val="Listenabsatz"/>
              <w:numPr>
                <w:ilvl w:val="0"/>
                <w:numId w:val="15"/>
              </w:numPr>
              <w:spacing w:line="240" w:lineRule="auto"/>
              <w:jc w:val="both"/>
              <w:rPr>
                <w:rFonts w:ascii="Times New Roman" w:hAnsi="Times New Roman" w:cs="Times New Roman"/>
                <w:b/>
              </w:rPr>
            </w:pPr>
            <w:r w:rsidRPr="00A145AF">
              <w:rPr>
                <w:rFonts w:ascii="Times New Roman" w:hAnsi="Times New Roman" w:cs="Times New Roman"/>
              </w:rPr>
              <w:t>„Kindermord in der Hinterstube der Engelmacherin“ vs. „Massenmord nach Gesetz in der sauberen Klinik“</w:t>
            </w:r>
          </w:p>
        </w:tc>
      </w:tr>
      <w:tr w:rsidR="00627FF2" w:rsidRPr="007D5F29" w14:paraId="3C14D19E" w14:textId="77777777" w:rsidTr="00627FF2">
        <w:tc>
          <w:tcPr>
            <w:tcW w:w="8494" w:type="dxa"/>
          </w:tcPr>
          <w:p w14:paraId="3B529E83" w14:textId="77777777" w:rsidR="000F2A2F" w:rsidRDefault="00627FF2" w:rsidP="00B02ADE">
            <w:pPr>
              <w:pStyle w:val="Listenabsatz"/>
              <w:numPr>
                <w:ilvl w:val="0"/>
                <w:numId w:val="15"/>
              </w:numPr>
              <w:spacing w:line="240" w:lineRule="auto"/>
              <w:jc w:val="both"/>
              <w:rPr>
                <w:rFonts w:ascii="Times New Roman" w:hAnsi="Times New Roman" w:cs="Times New Roman"/>
              </w:rPr>
            </w:pPr>
            <w:r w:rsidRPr="00A145AF">
              <w:rPr>
                <w:rFonts w:ascii="Times New Roman" w:hAnsi="Times New Roman" w:cs="Times New Roman"/>
              </w:rPr>
              <w:t xml:space="preserve">„Killer im weißen Kittel“ und „gesetzlich garantierte[r] Schutz für brutale </w:t>
            </w:r>
            <w:r w:rsidR="000F2A2F">
              <w:rPr>
                <w:rFonts w:ascii="Times New Roman" w:hAnsi="Times New Roman" w:cs="Times New Roman"/>
              </w:rPr>
              <w:t xml:space="preserve">  </w:t>
            </w:r>
          </w:p>
          <w:p w14:paraId="6B97DD61" w14:textId="77777777" w:rsidR="00627FF2" w:rsidRPr="00A145AF" w:rsidRDefault="00627FF2" w:rsidP="00B02ADE">
            <w:pPr>
              <w:pStyle w:val="Listenabsatz"/>
              <w:numPr>
                <w:ilvl w:val="0"/>
                <w:numId w:val="15"/>
              </w:numPr>
              <w:spacing w:line="240" w:lineRule="auto"/>
              <w:jc w:val="both"/>
              <w:rPr>
                <w:rFonts w:ascii="Times New Roman" w:hAnsi="Times New Roman" w:cs="Times New Roman"/>
              </w:rPr>
            </w:pPr>
            <w:r w:rsidRPr="00A145AF">
              <w:rPr>
                <w:rFonts w:ascii="Times New Roman" w:hAnsi="Times New Roman" w:cs="Times New Roman"/>
              </w:rPr>
              <w:t>Kindermörder“</w:t>
            </w:r>
          </w:p>
        </w:tc>
      </w:tr>
      <w:tr w:rsidR="00627FF2" w:rsidRPr="00691E64" w14:paraId="5BD3A7CC" w14:textId="77777777" w:rsidTr="00627FF2">
        <w:tc>
          <w:tcPr>
            <w:tcW w:w="8494" w:type="dxa"/>
          </w:tcPr>
          <w:p w14:paraId="05BA6C26" w14:textId="77777777" w:rsidR="002D2F4B" w:rsidRPr="002D2F4B" w:rsidRDefault="00627FF2" w:rsidP="002D2F4B">
            <w:pPr>
              <w:pStyle w:val="Listenabsatz"/>
              <w:numPr>
                <w:ilvl w:val="0"/>
                <w:numId w:val="15"/>
              </w:numPr>
              <w:spacing w:line="240" w:lineRule="auto"/>
              <w:jc w:val="both"/>
              <w:rPr>
                <w:rFonts w:ascii="Times New Roman" w:hAnsi="Times New Roman" w:cs="Times New Roman"/>
                <w:b/>
              </w:rPr>
            </w:pPr>
            <w:r w:rsidRPr="00A145AF">
              <w:rPr>
                <w:rFonts w:ascii="Times New Roman" w:hAnsi="Times New Roman" w:cs="Times New Roman"/>
              </w:rPr>
              <w:t>Abgeordnete als „Herren über Leben und Tod“, Regierungsmitglieder als „Männer der Abtreibung“</w:t>
            </w:r>
          </w:p>
        </w:tc>
      </w:tr>
      <w:tr w:rsidR="00627FF2" w:rsidRPr="00691E64" w14:paraId="63B652E4" w14:textId="77777777" w:rsidTr="00627FF2">
        <w:tc>
          <w:tcPr>
            <w:tcW w:w="8494" w:type="dxa"/>
          </w:tcPr>
          <w:p w14:paraId="61D92D93" w14:textId="77777777" w:rsidR="00627FF2" w:rsidRPr="00A145AF" w:rsidRDefault="00627FF2" w:rsidP="00B02ADE">
            <w:pPr>
              <w:pStyle w:val="Listenabsatz"/>
              <w:numPr>
                <w:ilvl w:val="0"/>
                <w:numId w:val="15"/>
              </w:numPr>
              <w:spacing w:line="240" w:lineRule="auto"/>
              <w:jc w:val="both"/>
              <w:rPr>
                <w:rFonts w:ascii="Times New Roman" w:hAnsi="Times New Roman" w:cs="Times New Roman"/>
              </w:rPr>
            </w:pPr>
            <w:r w:rsidRPr="00A145AF">
              <w:rPr>
                <w:rFonts w:ascii="Times New Roman" w:hAnsi="Times New Roman" w:cs="Times New Roman"/>
              </w:rPr>
              <w:t>„Jahrmarkt des Ausverkaufs aller Grundwerte des Lebens“</w:t>
            </w:r>
          </w:p>
        </w:tc>
      </w:tr>
      <w:tr w:rsidR="00627FF2" w:rsidRPr="00691E64" w14:paraId="0BA82396" w14:textId="77777777" w:rsidTr="00627FF2">
        <w:tc>
          <w:tcPr>
            <w:tcW w:w="8494" w:type="dxa"/>
          </w:tcPr>
          <w:p w14:paraId="6496E3A5" w14:textId="77777777" w:rsidR="00627FF2" w:rsidRPr="00A145AF" w:rsidRDefault="00627FF2" w:rsidP="00B02ADE">
            <w:pPr>
              <w:pStyle w:val="Listenabsatz"/>
              <w:numPr>
                <w:ilvl w:val="0"/>
                <w:numId w:val="15"/>
              </w:numPr>
              <w:spacing w:line="240" w:lineRule="auto"/>
              <w:jc w:val="both"/>
              <w:rPr>
                <w:rFonts w:ascii="Times New Roman" w:hAnsi="Times New Roman" w:cs="Times New Roman"/>
              </w:rPr>
            </w:pPr>
            <w:r w:rsidRPr="00A145AF">
              <w:rPr>
                <w:rFonts w:ascii="Times New Roman" w:hAnsi="Times New Roman" w:cs="Times New Roman"/>
              </w:rPr>
              <w:t xml:space="preserve">„von staatlicher Seite nur </w:t>
            </w:r>
            <w:proofErr w:type="gramStart"/>
            <w:r w:rsidRPr="00A145AF">
              <w:rPr>
                <w:rFonts w:ascii="Times New Roman" w:hAnsi="Times New Roman" w:cs="Times New Roman"/>
              </w:rPr>
              <w:t>zu oft geförderte Orientierungslosigkeit</w:t>
            </w:r>
            <w:proofErr w:type="gramEnd"/>
            <w:r w:rsidRPr="00A145AF">
              <w:rPr>
                <w:rFonts w:ascii="Times New Roman" w:hAnsi="Times New Roman" w:cs="Times New Roman"/>
              </w:rPr>
              <w:t>“</w:t>
            </w:r>
          </w:p>
        </w:tc>
      </w:tr>
      <w:tr w:rsidR="00627FF2" w:rsidRPr="00691E64" w14:paraId="14FD95B8" w14:textId="77777777" w:rsidTr="00627FF2">
        <w:tc>
          <w:tcPr>
            <w:tcW w:w="8494" w:type="dxa"/>
          </w:tcPr>
          <w:p w14:paraId="4C69E185" w14:textId="77777777" w:rsidR="00627FF2" w:rsidRPr="00A145AF" w:rsidRDefault="00627FF2" w:rsidP="00B02ADE">
            <w:pPr>
              <w:pStyle w:val="Listenabsatz"/>
              <w:numPr>
                <w:ilvl w:val="0"/>
                <w:numId w:val="15"/>
              </w:numPr>
              <w:spacing w:line="240" w:lineRule="auto"/>
              <w:jc w:val="both"/>
              <w:rPr>
                <w:rFonts w:ascii="Times New Roman" w:hAnsi="Times New Roman" w:cs="Times New Roman"/>
                <w:b/>
                <w:lang w:val="fr-FR"/>
              </w:rPr>
            </w:pPr>
            <w:r w:rsidRPr="00A145AF">
              <w:rPr>
                <w:rFonts w:ascii="Times New Roman" w:hAnsi="Times New Roman" w:cs="Times New Roman"/>
                <w:lang w:val="de-LU"/>
              </w:rPr>
              <w:t xml:space="preserve"> </w:t>
            </w:r>
            <w:r w:rsidRPr="00A145AF">
              <w:rPr>
                <w:rFonts w:ascii="Times New Roman" w:hAnsi="Times New Roman" w:cs="Times New Roman"/>
                <w:lang w:val="fr-FR"/>
              </w:rPr>
              <w:t>„les partisans de l’avortement sur demande“</w:t>
            </w:r>
          </w:p>
        </w:tc>
      </w:tr>
      <w:tr w:rsidR="00627FF2" w:rsidRPr="00691E64" w14:paraId="4FD20B1E" w14:textId="77777777" w:rsidTr="00627FF2">
        <w:tc>
          <w:tcPr>
            <w:tcW w:w="8494" w:type="dxa"/>
          </w:tcPr>
          <w:p w14:paraId="5F65649F" w14:textId="77777777" w:rsidR="00627FF2" w:rsidRPr="00A145AF" w:rsidRDefault="00627FF2" w:rsidP="00B02ADE">
            <w:pPr>
              <w:pStyle w:val="Listenabsatz"/>
              <w:numPr>
                <w:ilvl w:val="0"/>
                <w:numId w:val="15"/>
              </w:numPr>
              <w:spacing w:line="240" w:lineRule="auto"/>
              <w:jc w:val="both"/>
              <w:rPr>
                <w:rFonts w:ascii="Times New Roman" w:hAnsi="Times New Roman" w:cs="Times New Roman"/>
              </w:rPr>
            </w:pPr>
            <w:r w:rsidRPr="00A145AF">
              <w:rPr>
                <w:rFonts w:ascii="Times New Roman" w:hAnsi="Times New Roman" w:cs="Times New Roman"/>
              </w:rPr>
              <w:lastRenderedPageBreak/>
              <w:t>„Kainsmal“ in Bezug auf Abtreibungsbefürworter</w:t>
            </w:r>
          </w:p>
        </w:tc>
      </w:tr>
      <w:tr w:rsidR="00627FF2" w:rsidRPr="00691E64" w14:paraId="75BB08E6" w14:textId="77777777" w:rsidTr="00627FF2">
        <w:tc>
          <w:tcPr>
            <w:tcW w:w="8494" w:type="dxa"/>
          </w:tcPr>
          <w:p w14:paraId="48015231" w14:textId="77777777" w:rsidR="00627FF2" w:rsidRPr="00A145AF" w:rsidRDefault="00627FF2" w:rsidP="00B02ADE">
            <w:pPr>
              <w:pStyle w:val="Listenabsatz"/>
              <w:numPr>
                <w:ilvl w:val="0"/>
                <w:numId w:val="15"/>
              </w:numPr>
              <w:spacing w:line="240" w:lineRule="auto"/>
              <w:jc w:val="both"/>
              <w:rPr>
                <w:rFonts w:ascii="Times New Roman" w:hAnsi="Times New Roman" w:cs="Times New Roman"/>
              </w:rPr>
            </w:pPr>
            <w:r w:rsidRPr="00A145AF">
              <w:rPr>
                <w:rFonts w:ascii="Times New Roman" w:hAnsi="Times New Roman" w:cs="Times New Roman"/>
              </w:rPr>
              <w:t>„Abbruch, der menschliches Leben vernichtet“</w:t>
            </w:r>
          </w:p>
        </w:tc>
      </w:tr>
      <w:tr w:rsidR="00627FF2" w:rsidRPr="00691E64" w14:paraId="03776B5E" w14:textId="77777777" w:rsidTr="00627FF2">
        <w:tc>
          <w:tcPr>
            <w:tcW w:w="8494" w:type="dxa"/>
          </w:tcPr>
          <w:p w14:paraId="23515D5D" w14:textId="77777777" w:rsidR="00627FF2" w:rsidRPr="00A145AF" w:rsidRDefault="00627FF2" w:rsidP="00B02ADE">
            <w:pPr>
              <w:pStyle w:val="Listenabsatz"/>
              <w:numPr>
                <w:ilvl w:val="0"/>
                <w:numId w:val="15"/>
              </w:numPr>
              <w:spacing w:line="240" w:lineRule="auto"/>
              <w:jc w:val="both"/>
              <w:rPr>
                <w:rFonts w:ascii="Times New Roman" w:hAnsi="Times New Roman" w:cs="Times New Roman"/>
              </w:rPr>
            </w:pPr>
            <w:r w:rsidRPr="00A145AF">
              <w:rPr>
                <w:rFonts w:ascii="Times New Roman" w:hAnsi="Times New Roman" w:cs="Times New Roman"/>
              </w:rPr>
              <w:t>„Falsche Propheten“ [Pejorative Bezeichnung für die Abtreibungsbefürworter]</w:t>
            </w:r>
          </w:p>
        </w:tc>
      </w:tr>
      <w:tr w:rsidR="00627FF2" w:rsidRPr="00691E64" w14:paraId="23360DCB" w14:textId="77777777" w:rsidTr="00627FF2">
        <w:tc>
          <w:tcPr>
            <w:tcW w:w="8494" w:type="dxa"/>
          </w:tcPr>
          <w:p w14:paraId="175E9991" w14:textId="53A75811" w:rsidR="00627FF2" w:rsidRPr="00A145AF" w:rsidRDefault="00627FF2" w:rsidP="00B02ADE">
            <w:pPr>
              <w:pStyle w:val="Listenabsatz"/>
              <w:numPr>
                <w:ilvl w:val="0"/>
                <w:numId w:val="15"/>
              </w:numPr>
              <w:spacing w:line="240" w:lineRule="auto"/>
              <w:jc w:val="both"/>
              <w:rPr>
                <w:rFonts w:ascii="Times New Roman" w:hAnsi="Times New Roman" w:cs="Times New Roman"/>
              </w:rPr>
            </w:pPr>
            <w:r w:rsidRPr="00A145AF">
              <w:rPr>
                <w:rFonts w:ascii="Times New Roman" w:hAnsi="Times New Roman" w:cs="Times New Roman"/>
              </w:rPr>
              <w:t>„S</w:t>
            </w:r>
            <w:r w:rsidR="004B1876">
              <w:rPr>
                <w:rFonts w:ascii="Times New Roman" w:hAnsi="Times New Roman" w:cs="Times New Roman"/>
              </w:rPr>
              <w:t>t</w:t>
            </w:r>
            <w:r w:rsidRPr="00A145AF">
              <w:rPr>
                <w:rFonts w:ascii="Times New Roman" w:hAnsi="Times New Roman" w:cs="Times New Roman"/>
              </w:rPr>
              <w:t xml:space="preserve">rategie der Banalisierung“ (A. </w:t>
            </w:r>
            <w:proofErr w:type="spellStart"/>
            <w:r w:rsidRPr="00A145AF">
              <w:rPr>
                <w:rFonts w:ascii="Times New Roman" w:hAnsi="Times New Roman" w:cs="Times New Roman"/>
              </w:rPr>
              <w:t>Clesse</w:t>
            </w:r>
            <w:proofErr w:type="spellEnd"/>
            <w:r w:rsidRPr="00A145AF">
              <w:rPr>
                <w:rFonts w:ascii="Times New Roman" w:hAnsi="Times New Roman" w:cs="Times New Roman"/>
              </w:rPr>
              <w:t xml:space="preserve">) </w:t>
            </w:r>
          </w:p>
        </w:tc>
      </w:tr>
      <w:tr w:rsidR="00627FF2" w:rsidRPr="00691E64" w14:paraId="23B88DF9" w14:textId="77777777" w:rsidTr="00627FF2">
        <w:tc>
          <w:tcPr>
            <w:tcW w:w="8494" w:type="dxa"/>
          </w:tcPr>
          <w:p w14:paraId="6BBBEE79" w14:textId="77777777" w:rsidR="00627FF2" w:rsidRPr="00A145AF" w:rsidRDefault="00627FF2" w:rsidP="00B02ADE">
            <w:pPr>
              <w:pStyle w:val="Listenabsatz"/>
              <w:numPr>
                <w:ilvl w:val="0"/>
                <w:numId w:val="15"/>
              </w:numPr>
              <w:spacing w:line="240" w:lineRule="auto"/>
              <w:jc w:val="both"/>
              <w:rPr>
                <w:rFonts w:ascii="Times New Roman" w:hAnsi="Times New Roman" w:cs="Times New Roman"/>
              </w:rPr>
            </w:pPr>
            <w:r w:rsidRPr="00A145AF">
              <w:rPr>
                <w:rFonts w:ascii="Times New Roman" w:hAnsi="Times New Roman" w:cs="Times New Roman"/>
              </w:rPr>
              <w:t>Bezeichnung des „Nicht-Menschen</w:t>
            </w:r>
            <w:proofErr w:type="gramStart"/>
            <w:r w:rsidRPr="00A145AF">
              <w:rPr>
                <w:rFonts w:ascii="Times New Roman" w:hAnsi="Times New Roman" w:cs="Times New Roman"/>
              </w:rPr>
              <w:t>“  (</w:t>
            </w:r>
            <w:proofErr w:type="gramEnd"/>
            <w:r w:rsidRPr="00A145AF">
              <w:rPr>
                <w:rFonts w:ascii="Times New Roman" w:hAnsi="Times New Roman" w:cs="Times New Roman"/>
              </w:rPr>
              <w:t xml:space="preserve">A. </w:t>
            </w:r>
            <w:proofErr w:type="spellStart"/>
            <w:r w:rsidRPr="00A145AF">
              <w:rPr>
                <w:rFonts w:ascii="Times New Roman" w:hAnsi="Times New Roman" w:cs="Times New Roman"/>
              </w:rPr>
              <w:t>Clesse</w:t>
            </w:r>
            <w:proofErr w:type="spellEnd"/>
            <w:r w:rsidRPr="00A145AF">
              <w:rPr>
                <w:rFonts w:ascii="Times New Roman" w:hAnsi="Times New Roman" w:cs="Times New Roman"/>
              </w:rPr>
              <w:t>)</w:t>
            </w:r>
          </w:p>
        </w:tc>
      </w:tr>
      <w:tr w:rsidR="00627FF2" w:rsidRPr="00691E64" w14:paraId="684BE8CE" w14:textId="77777777" w:rsidTr="00627FF2">
        <w:tc>
          <w:tcPr>
            <w:tcW w:w="8494" w:type="dxa"/>
          </w:tcPr>
          <w:p w14:paraId="7A2B403A" w14:textId="77777777" w:rsidR="00627FF2" w:rsidRPr="00A145AF" w:rsidRDefault="00627FF2" w:rsidP="00B02ADE">
            <w:pPr>
              <w:pStyle w:val="Listenabsatz"/>
              <w:numPr>
                <w:ilvl w:val="0"/>
                <w:numId w:val="15"/>
              </w:numPr>
              <w:spacing w:line="240" w:lineRule="auto"/>
              <w:jc w:val="both"/>
              <w:rPr>
                <w:rFonts w:ascii="Times New Roman" w:hAnsi="Times New Roman" w:cs="Times New Roman"/>
              </w:rPr>
            </w:pPr>
            <w:r w:rsidRPr="00A145AF">
              <w:rPr>
                <w:rFonts w:ascii="Times New Roman" w:hAnsi="Times New Roman" w:cs="Times New Roman"/>
              </w:rPr>
              <w:t>„Endlösung“ im 3. Reich derselbe Euphemismus wie „Schwangerschaftsunterbrechung“: (</w:t>
            </w:r>
            <w:proofErr w:type="spellStart"/>
            <w:r w:rsidRPr="00A145AF">
              <w:rPr>
                <w:rFonts w:ascii="Times New Roman" w:hAnsi="Times New Roman" w:cs="Times New Roman"/>
              </w:rPr>
              <w:t>ders</w:t>
            </w:r>
            <w:proofErr w:type="spellEnd"/>
            <w:r w:rsidRPr="00A145AF">
              <w:rPr>
                <w:rFonts w:ascii="Times New Roman" w:hAnsi="Times New Roman" w:cs="Times New Roman"/>
              </w:rPr>
              <w:t>.)</w:t>
            </w:r>
          </w:p>
        </w:tc>
      </w:tr>
      <w:tr w:rsidR="00627FF2" w:rsidRPr="00691E64" w14:paraId="7EC0ACED" w14:textId="77777777" w:rsidTr="00627FF2">
        <w:tc>
          <w:tcPr>
            <w:tcW w:w="8494" w:type="dxa"/>
          </w:tcPr>
          <w:p w14:paraId="432F0ADE" w14:textId="77777777" w:rsidR="00627FF2" w:rsidRPr="00A145AF" w:rsidRDefault="00627FF2" w:rsidP="00B02ADE">
            <w:pPr>
              <w:pStyle w:val="Listenabsatz"/>
              <w:numPr>
                <w:ilvl w:val="0"/>
                <w:numId w:val="15"/>
              </w:numPr>
              <w:spacing w:line="240" w:lineRule="auto"/>
              <w:jc w:val="both"/>
              <w:rPr>
                <w:rFonts w:ascii="Times New Roman" w:hAnsi="Times New Roman" w:cs="Times New Roman"/>
              </w:rPr>
            </w:pPr>
            <w:r w:rsidRPr="00A145AF">
              <w:rPr>
                <w:rFonts w:ascii="Times New Roman" w:hAnsi="Times New Roman" w:cs="Times New Roman"/>
              </w:rPr>
              <w:t>„Nur Unterbrechung, kein Abbruch“ [Ironisierung]</w:t>
            </w:r>
          </w:p>
        </w:tc>
      </w:tr>
      <w:tr w:rsidR="00627FF2" w:rsidRPr="00691E64" w14:paraId="49C102A1" w14:textId="77777777" w:rsidTr="00627FF2">
        <w:tc>
          <w:tcPr>
            <w:tcW w:w="8494" w:type="dxa"/>
          </w:tcPr>
          <w:p w14:paraId="40B70ED6" w14:textId="77777777" w:rsidR="00627FF2" w:rsidRPr="00A145AF" w:rsidRDefault="00627FF2" w:rsidP="00B02ADE">
            <w:pPr>
              <w:pStyle w:val="Listenabsatz"/>
              <w:numPr>
                <w:ilvl w:val="0"/>
                <w:numId w:val="15"/>
              </w:numPr>
              <w:spacing w:line="240" w:lineRule="auto"/>
              <w:jc w:val="both"/>
              <w:rPr>
                <w:rFonts w:ascii="Times New Roman" w:hAnsi="Times New Roman" w:cs="Times New Roman"/>
              </w:rPr>
            </w:pPr>
            <w:r w:rsidRPr="00A145AF">
              <w:rPr>
                <w:rFonts w:ascii="Times New Roman" w:hAnsi="Times New Roman" w:cs="Times New Roman"/>
              </w:rPr>
              <w:t>ungeborenes Leben als „Leibeigener der Mutter“</w:t>
            </w:r>
          </w:p>
        </w:tc>
      </w:tr>
      <w:tr w:rsidR="00627FF2" w:rsidRPr="00627FF2" w14:paraId="5B8E9654" w14:textId="77777777" w:rsidTr="00627FF2">
        <w:tc>
          <w:tcPr>
            <w:tcW w:w="8494" w:type="dxa"/>
          </w:tcPr>
          <w:p w14:paraId="0C8EC0FE" w14:textId="77777777" w:rsidR="00627FF2" w:rsidRPr="00A145AF" w:rsidRDefault="00627FF2" w:rsidP="00B02ADE">
            <w:pPr>
              <w:pStyle w:val="Listenabsatz"/>
              <w:numPr>
                <w:ilvl w:val="0"/>
                <w:numId w:val="15"/>
              </w:numPr>
              <w:spacing w:line="240" w:lineRule="auto"/>
              <w:jc w:val="both"/>
              <w:rPr>
                <w:rFonts w:ascii="Times New Roman" w:hAnsi="Times New Roman" w:cs="Times New Roman"/>
              </w:rPr>
            </w:pPr>
            <w:r w:rsidRPr="00A145AF">
              <w:rPr>
                <w:rFonts w:ascii="Times New Roman" w:hAnsi="Times New Roman" w:cs="Times New Roman"/>
              </w:rPr>
              <w:t>„Faustrecht“</w:t>
            </w:r>
          </w:p>
        </w:tc>
      </w:tr>
      <w:tr w:rsidR="002D2F4B" w:rsidRPr="00691E64" w14:paraId="50755382" w14:textId="77777777" w:rsidTr="00627FF2">
        <w:tc>
          <w:tcPr>
            <w:tcW w:w="8494" w:type="dxa"/>
          </w:tcPr>
          <w:p w14:paraId="082A0E5A" w14:textId="77777777" w:rsidR="002D2F4B" w:rsidRPr="00FC2427" w:rsidRDefault="002D2F4B" w:rsidP="00B02ADE">
            <w:pPr>
              <w:pStyle w:val="Listenabsatz"/>
              <w:numPr>
                <w:ilvl w:val="0"/>
                <w:numId w:val="15"/>
              </w:numPr>
              <w:spacing w:line="240" w:lineRule="auto"/>
              <w:jc w:val="both"/>
              <w:rPr>
                <w:rFonts w:ascii="Times New Roman" w:hAnsi="Times New Roman" w:cs="Times New Roman"/>
                <w:lang w:val="fr-FR"/>
              </w:rPr>
            </w:pPr>
            <w:r w:rsidRPr="00FC2427">
              <w:rPr>
                <w:rFonts w:ascii="Times New Roman" w:hAnsi="Times New Roman" w:cs="Times New Roman"/>
                <w:sz w:val="24"/>
                <w:szCs w:val="24"/>
                <w:lang w:val="fr-FR"/>
              </w:rPr>
              <w:t>„risque pour la santé de la nation“</w:t>
            </w:r>
          </w:p>
        </w:tc>
      </w:tr>
      <w:tr w:rsidR="00627FF2" w:rsidRPr="00627FF2" w14:paraId="7A80C1F5" w14:textId="77777777" w:rsidTr="00627FF2">
        <w:tc>
          <w:tcPr>
            <w:tcW w:w="8494" w:type="dxa"/>
          </w:tcPr>
          <w:p w14:paraId="401180A3" w14:textId="77777777" w:rsidR="00627FF2" w:rsidRPr="002D2F4B" w:rsidRDefault="00627FF2" w:rsidP="00B02ADE">
            <w:pPr>
              <w:pStyle w:val="Listenabsatz"/>
              <w:numPr>
                <w:ilvl w:val="0"/>
                <w:numId w:val="15"/>
              </w:numPr>
              <w:spacing w:line="240" w:lineRule="auto"/>
              <w:jc w:val="both"/>
              <w:rPr>
                <w:rFonts w:ascii="Times New Roman" w:hAnsi="Times New Roman" w:cs="Times New Roman"/>
              </w:rPr>
            </w:pPr>
            <w:r w:rsidRPr="002D2F4B">
              <w:rPr>
                <w:rFonts w:ascii="Times New Roman" w:hAnsi="Times New Roman" w:cs="Times New Roman"/>
              </w:rPr>
              <w:t xml:space="preserve">„Endlösung Kinderfrage“: </w:t>
            </w:r>
          </w:p>
        </w:tc>
      </w:tr>
      <w:tr w:rsidR="00627FF2" w:rsidRPr="007D5F29" w14:paraId="2E7E80D4" w14:textId="77777777" w:rsidTr="00627FF2">
        <w:tc>
          <w:tcPr>
            <w:tcW w:w="8494" w:type="dxa"/>
          </w:tcPr>
          <w:p w14:paraId="389DBE8D" w14:textId="77777777" w:rsidR="000F2A2F" w:rsidRDefault="00627FF2" w:rsidP="00B02ADE">
            <w:pPr>
              <w:pStyle w:val="Listenabsatz"/>
              <w:numPr>
                <w:ilvl w:val="0"/>
                <w:numId w:val="15"/>
              </w:numPr>
              <w:spacing w:line="240" w:lineRule="auto"/>
              <w:jc w:val="both"/>
              <w:rPr>
                <w:rFonts w:ascii="Times New Roman" w:hAnsi="Times New Roman" w:cs="Times New Roman"/>
              </w:rPr>
            </w:pPr>
            <w:r w:rsidRPr="00A145AF">
              <w:rPr>
                <w:rFonts w:ascii="Times New Roman" w:hAnsi="Times New Roman" w:cs="Times New Roman"/>
              </w:rPr>
              <w:t>„[Abortus] ist eine Abdankung des Menschen als Menschen“</w:t>
            </w:r>
          </w:p>
          <w:p w14:paraId="16A40C74" w14:textId="77777777" w:rsidR="00627FF2" w:rsidRPr="00A145AF" w:rsidRDefault="000F2A2F" w:rsidP="00B02ADE">
            <w:pPr>
              <w:pStyle w:val="Listenabsatz"/>
              <w:numPr>
                <w:ilvl w:val="0"/>
                <w:numId w:val="15"/>
              </w:numPr>
              <w:spacing w:line="240" w:lineRule="auto"/>
              <w:jc w:val="both"/>
              <w:rPr>
                <w:rFonts w:ascii="Times New Roman" w:hAnsi="Times New Roman" w:cs="Times New Roman"/>
              </w:rPr>
            </w:pPr>
            <w:r>
              <w:rPr>
                <w:rFonts w:ascii="Times New Roman" w:hAnsi="Times New Roman" w:cs="Times New Roman"/>
              </w:rPr>
              <w:t xml:space="preserve">(André </w:t>
            </w:r>
            <w:proofErr w:type="spellStart"/>
            <w:r w:rsidR="00627FF2" w:rsidRPr="00A145AF">
              <w:rPr>
                <w:rFonts w:ascii="Times New Roman" w:hAnsi="Times New Roman" w:cs="Times New Roman"/>
              </w:rPr>
              <w:t>H</w:t>
            </w:r>
            <w:r>
              <w:rPr>
                <w:rFonts w:ascii="Times New Roman" w:hAnsi="Times New Roman" w:cs="Times New Roman"/>
              </w:rPr>
              <w:t>eiderscheid</w:t>
            </w:r>
            <w:proofErr w:type="spellEnd"/>
            <w:r w:rsidR="00627FF2" w:rsidRPr="00A145AF">
              <w:rPr>
                <w:rFonts w:ascii="Times New Roman" w:hAnsi="Times New Roman" w:cs="Times New Roman"/>
              </w:rPr>
              <w:t>)</w:t>
            </w:r>
          </w:p>
        </w:tc>
      </w:tr>
      <w:tr w:rsidR="00627FF2" w:rsidRPr="00691E64" w14:paraId="7DB55FBB" w14:textId="77777777" w:rsidTr="00627FF2">
        <w:tc>
          <w:tcPr>
            <w:tcW w:w="8494" w:type="dxa"/>
          </w:tcPr>
          <w:p w14:paraId="462111D1" w14:textId="77777777" w:rsidR="00627FF2" w:rsidRPr="00A145AF" w:rsidRDefault="00627FF2" w:rsidP="00B02ADE">
            <w:pPr>
              <w:pStyle w:val="Listenabsatz"/>
              <w:numPr>
                <w:ilvl w:val="0"/>
                <w:numId w:val="15"/>
              </w:numPr>
              <w:spacing w:line="240" w:lineRule="auto"/>
              <w:jc w:val="both"/>
              <w:rPr>
                <w:rFonts w:ascii="Times New Roman" w:hAnsi="Times New Roman" w:cs="Times New Roman"/>
              </w:rPr>
            </w:pPr>
            <w:r w:rsidRPr="00A145AF">
              <w:rPr>
                <w:rFonts w:ascii="Times New Roman" w:hAnsi="Times New Roman" w:cs="Times New Roman"/>
              </w:rPr>
              <w:t>„Abtreibung aus sozialer Bequemlichkeit ist Mord“</w:t>
            </w:r>
          </w:p>
        </w:tc>
      </w:tr>
      <w:tr w:rsidR="00627FF2" w:rsidRPr="00627FF2" w14:paraId="09906AAD" w14:textId="77777777" w:rsidTr="00627FF2">
        <w:tc>
          <w:tcPr>
            <w:tcW w:w="8494" w:type="dxa"/>
          </w:tcPr>
          <w:p w14:paraId="32267CD9" w14:textId="77777777" w:rsidR="00627FF2" w:rsidRPr="00A145AF" w:rsidRDefault="00627FF2" w:rsidP="00B02ADE">
            <w:pPr>
              <w:pStyle w:val="Listenabsatz"/>
              <w:numPr>
                <w:ilvl w:val="0"/>
                <w:numId w:val="15"/>
              </w:numPr>
              <w:spacing w:line="240" w:lineRule="auto"/>
              <w:jc w:val="both"/>
              <w:rPr>
                <w:rFonts w:ascii="Times New Roman" w:hAnsi="Times New Roman" w:cs="Times New Roman"/>
              </w:rPr>
            </w:pPr>
            <w:r w:rsidRPr="00A145AF">
              <w:rPr>
                <w:rFonts w:ascii="Times New Roman" w:hAnsi="Times New Roman" w:cs="Times New Roman"/>
              </w:rPr>
              <w:t>„Wissenschaft contra Gewissen?“ (JS)</w:t>
            </w:r>
          </w:p>
        </w:tc>
      </w:tr>
      <w:tr w:rsidR="00627FF2" w:rsidRPr="00691E64" w14:paraId="694D49EB" w14:textId="77777777" w:rsidTr="00627FF2">
        <w:tc>
          <w:tcPr>
            <w:tcW w:w="8494" w:type="dxa"/>
          </w:tcPr>
          <w:p w14:paraId="04591A29" w14:textId="77777777" w:rsidR="00627FF2" w:rsidRPr="00A145AF" w:rsidRDefault="00627FF2" w:rsidP="00B02ADE">
            <w:pPr>
              <w:pStyle w:val="Listenabsatz"/>
              <w:numPr>
                <w:ilvl w:val="0"/>
                <w:numId w:val="15"/>
              </w:numPr>
              <w:spacing w:line="240" w:lineRule="auto"/>
              <w:jc w:val="both"/>
              <w:rPr>
                <w:rFonts w:ascii="Times New Roman" w:hAnsi="Times New Roman" w:cs="Times New Roman"/>
                <w:b/>
              </w:rPr>
            </w:pPr>
            <w:r w:rsidRPr="00A145AF">
              <w:rPr>
                <w:rFonts w:ascii="Times New Roman" w:hAnsi="Times New Roman" w:cs="Times New Roman"/>
              </w:rPr>
              <w:t xml:space="preserve">„moralische Knechtung des Arztes und radikale psychische Ichverkrampfung </w:t>
            </w:r>
            <w:r w:rsidR="000F2A2F">
              <w:rPr>
                <w:rFonts w:ascii="Times New Roman" w:hAnsi="Times New Roman" w:cs="Times New Roman"/>
              </w:rPr>
              <w:t xml:space="preserve">    </w:t>
            </w:r>
            <w:r w:rsidRPr="00A145AF">
              <w:rPr>
                <w:rFonts w:ascii="Times New Roman" w:hAnsi="Times New Roman" w:cs="Times New Roman"/>
              </w:rPr>
              <w:t>der Mutter“: [Leserbrief von „F. M.“ nach dem Kammervotum]</w:t>
            </w:r>
          </w:p>
        </w:tc>
      </w:tr>
      <w:tr w:rsidR="00627FF2" w:rsidRPr="00691E64" w14:paraId="55A6991E" w14:textId="77777777" w:rsidTr="00627FF2">
        <w:tc>
          <w:tcPr>
            <w:tcW w:w="8494" w:type="dxa"/>
          </w:tcPr>
          <w:p w14:paraId="5519B0F5" w14:textId="77777777" w:rsidR="00627FF2" w:rsidRPr="00A145AF" w:rsidRDefault="00627FF2" w:rsidP="00B02ADE">
            <w:pPr>
              <w:pStyle w:val="Listenabsatz"/>
              <w:numPr>
                <w:ilvl w:val="0"/>
                <w:numId w:val="15"/>
              </w:numPr>
              <w:spacing w:line="240" w:lineRule="auto"/>
              <w:jc w:val="both"/>
              <w:rPr>
                <w:rFonts w:ascii="Times New Roman" w:hAnsi="Times New Roman" w:cs="Times New Roman"/>
                <w:b/>
              </w:rPr>
            </w:pPr>
            <w:r w:rsidRPr="00A145AF">
              <w:rPr>
                <w:rFonts w:ascii="Times New Roman" w:hAnsi="Times New Roman" w:cs="Times New Roman"/>
              </w:rPr>
              <w:t>„Kollektivschuld“ [A. Biel in einem Leserbrief]</w:t>
            </w:r>
          </w:p>
        </w:tc>
      </w:tr>
    </w:tbl>
    <w:p w14:paraId="734D063C" w14:textId="77777777" w:rsidR="00627FF2" w:rsidRPr="003D4ACA" w:rsidRDefault="00627FF2" w:rsidP="003D4ACA">
      <w:pPr>
        <w:spacing w:line="360" w:lineRule="auto"/>
        <w:jc w:val="both"/>
        <w:rPr>
          <w:rFonts w:ascii="Times New Roman" w:hAnsi="Times New Roman" w:cs="Times New Roman"/>
          <w:b/>
          <w:sz w:val="24"/>
          <w:szCs w:val="24"/>
        </w:rPr>
      </w:pPr>
    </w:p>
    <w:p w14:paraId="6CF5330A" w14:textId="77777777" w:rsidR="00A3075F" w:rsidRDefault="00A1367F" w:rsidP="00722D8A">
      <w:pPr>
        <w:spacing w:line="360" w:lineRule="auto"/>
        <w:jc w:val="both"/>
        <w:rPr>
          <w:rFonts w:ascii="Times New Roman" w:hAnsi="Times New Roman" w:cs="Times New Roman"/>
          <w:b/>
          <w:sz w:val="24"/>
          <w:szCs w:val="24"/>
        </w:rPr>
      </w:pPr>
      <w:r>
        <w:rPr>
          <w:rFonts w:ascii="Times New Roman" w:hAnsi="Times New Roman" w:cs="Times New Roman"/>
          <w:b/>
          <w:sz w:val="24"/>
          <w:szCs w:val="24"/>
        </w:rPr>
        <w:t>Die Fahnenwörter in den Beiträgen des LW:</w:t>
      </w:r>
    </w:p>
    <w:p w14:paraId="15B40198" w14:textId="659E3F5F" w:rsidR="004566FA" w:rsidRPr="00CC04DB" w:rsidRDefault="004566FA" w:rsidP="00CC04DB">
      <w:pPr>
        <w:spacing w:line="360" w:lineRule="auto"/>
        <w:jc w:val="both"/>
        <w:rPr>
          <w:rFonts w:ascii="Times New Roman" w:hAnsi="Times New Roman" w:cs="Times New Roman"/>
          <w:sz w:val="24"/>
          <w:szCs w:val="24"/>
        </w:rPr>
      </w:pPr>
      <w:r w:rsidRPr="00CC04DB">
        <w:rPr>
          <w:rFonts w:ascii="Times New Roman" w:hAnsi="Times New Roman" w:cs="Times New Roman"/>
          <w:b/>
          <w:sz w:val="24"/>
          <w:szCs w:val="24"/>
        </w:rPr>
        <w:t>„Empfängnis“ statt „Zeugung“:</w:t>
      </w:r>
      <w:r w:rsidRPr="00CC04DB">
        <w:rPr>
          <w:rFonts w:ascii="Times New Roman" w:hAnsi="Times New Roman" w:cs="Times New Roman"/>
          <w:sz w:val="24"/>
          <w:szCs w:val="24"/>
        </w:rPr>
        <w:t xml:space="preserve"> </w:t>
      </w:r>
      <w:r w:rsidR="0012161E" w:rsidRPr="00CC04DB">
        <w:rPr>
          <w:rFonts w:ascii="Times New Roman" w:hAnsi="Times New Roman" w:cs="Times New Roman"/>
          <w:sz w:val="24"/>
          <w:szCs w:val="24"/>
        </w:rPr>
        <w:t xml:space="preserve">Die christologische Empfängnisvokabel suggeriert eine Parthenogenese, </w:t>
      </w:r>
      <w:proofErr w:type="spellStart"/>
      <w:r w:rsidR="0012161E" w:rsidRPr="00CC04DB">
        <w:rPr>
          <w:rFonts w:ascii="Times New Roman" w:hAnsi="Times New Roman" w:cs="Times New Roman"/>
          <w:sz w:val="24"/>
          <w:szCs w:val="24"/>
        </w:rPr>
        <w:t>derzufolge</w:t>
      </w:r>
      <w:proofErr w:type="spellEnd"/>
      <w:r w:rsidR="0012161E" w:rsidRPr="00CC04DB">
        <w:rPr>
          <w:rFonts w:ascii="Times New Roman" w:hAnsi="Times New Roman" w:cs="Times New Roman"/>
          <w:sz w:val="24"/>
          <w:szCs w:val="24"/>
        </w:rPr>
        <w:t xml:space="preserve"> der Mensch nicht in Gottes Schöpfungswerk einzugreifen hat. Während die Zeugung einen bewusst vollzogenen Willensakt indiziert, steht bei der Empfängnis die menschliche Passivität im Vordergrund. Davon abgeleitet wird sodann der schützen</w:t>
      </w:r>
      <w:r w:rsidR="000F2A2F">
        <w:rPr>
          <w:rFonts w:ascii="Times New Roman" w:hAnsi="Times New Roman" w:cs="Times New Roman"/>
          <w:sz w:val="24"/>
          <w:szCs w:val="24"/>
        </w:rPr>
        <w:t>s</w:t>
      </w:r>
      <w:r w:rsidR="0012161E" w:rsidRPr="00CC04DB">
        <w:rPr>
          <w:rFonts w:ascii="Times New Roman" w:hAnsi="Times New Roman" w:cs="Times New Roman"/>
          <w:sz w:val="24"/>
          <w:szCs w:val="24"/>
        </w:rPr>
        <w:t>werte Status des Embryos ab besagter Empfängnis, die einem Geschenk gleichkommt, das den Menschen nicht gehört. An einer anderen Stelle geht die Rede von den synonymisch gebrau</w:t>
      </w:r>
      <w:r w:rsidR="000F2A2F">
        <w:rPr>
          <w:rFonts w:ascii="Times New Roman" w:hAnsi="Times New Roman" w:cs="Times New Roman"/>
          <w:sz w:val="24"/>
          <w:szCs w:val="24"/>
        </w:rPr>
        <w:t>ch</w:t>
      </w:r>
      <w:r w:rsidR="0012161E" w:rsidRPr="00CC04DB">
        <w:rPr>
          <w:rFonts w:ascii="Times New Roman" w:hAnsi="Times New Roman" w:cs="Times New Roman"/>
          <w:sz w:val="24"/>
          <w:szCs w:val="24"/>
        </w:rPr>
        <w:t xml:space="preserve">ten Fahnenwörtern „Empfängnis, Befruchtung, Verschmelzung von Ei- und Samenzelle“. </w:t>
      </w:r>
    </w:p>
    <w:p w14:paraId="35ADDA8B" w14:textId="77777777" w:rsidR="00CC04DB" w:rsidRPr="00CC04DB" w:rsidRDefault="00CC04DB" w:rsidP="00CC04DB">
      <w:pPr>
        <w:spacing w:line="360" w:lineRule="auto"/>
        <w:jc w:val="both"/>
        <w:rPr>
          <w:rFonts w:ascii="Times New Roman" w:hAnsi="Times New Roman" w:cs="Times New Roman"/>
          <w:b/>
          <w:sz w:val="24"/>
          <w:szCs w:val="24"/>
        </w:rPr>
      </w:pPr>
      <w:r w:rsidRPr="00CC04DB">
        <w:rPr>
          <w:rFonts w:ascii="Times New Roman" w:hAnsi="Times New Roman" w:cs="Times New Roman"/>
          <w:b/>
          <w:sz w:val="24"/>
          <w:szCs w:val="24"/>
        </w:rPr>
        <w:t xml:space="preserve">„Verfassungsrechtlicher Nachhilfeunterricht der </w:t>
      </w:r>
      <w:proofErr w:type="spellStart"/>
      <w:r w:rsidRPr="00CC04DB">
        <w:rPr>
          <w:rFonts w:ascii="Times New Roman" w:hAnsi="Times New Roman" w:cs="Times New Roman"/>
          <w:b/>
          <w:sz w:val="24"/>
          <w:szCs w:val="24"/>
        </w:rPr>
        <w:t>Karslruher</w:t>
      </w:r>
      <w:proofErr w:type="spellEnd"/>
      <w:r w:rsidRPr="00CC04DB">
        <w:rPr>
          <w:rFonts w:ascii="Times New Roman" w:hAnsi="Times New Roman" w:cs="Times New Roman"/>
          <w:b/>
          <w:sz w:val="24"/>
          <w:szCs w:val="24"/>
        </w:rPr>
        <w:t xml:space="preserve"> Richter für das Ausland“: </w:t>
      </w:r>
      <w:r w:rsidRPr="00CC04DB">
        <w:rPr>
          <w:rFonts w:ascii="Times New Roman" w:hAnsi="Times New Roman" w:cs="Times New Roman"/>
          <w:sz w:val="24"/>
          <w:szCs w:val="24"/>
        </w:rPr>
        <w:t xml:space="preserve">Das BVG-Urteil vom 25. Februar 1975 zur Verfassungswidrigkeit des 1974 verabschiedeten Fristenmodells wird als Warnung an die Luxemburger Regierung eingesetzt. Im Vertrauen auf die Universalität der Menschenrechte und damit der unveräußerlichen Rechte ungeborenen Lebens </w:t>
      </w:r>
      <w:r w:rsidR="000F2A2F">
        <w:rPr>
          <w:rFonts w:ascii="Times New Roman" w:hAnsi="Times New Roman" w:cs="Times New Roman"/>
          <w:sz w:val="24"/>
          <w:szCs w:val="24"/>
        </w:rPr>
        <w:t>sieht</w:t>
      </w:r>
      <w:r w:rsidRPr="00CC04DB">
        <w:rPr>
          <w:rFonts w:ascii="Times New Roman" w:hAnsi="Times New Roman" w:cs="Times New Roman"/>
          <w:sz w:val="24"/>
          <w:szCs w:val="24"/>
        </w:rPr>
        <w:t xml:space="preserve"> sich das LW in seiner Haltung</w:t>
      </w:r>
      <w:r w:rsidR="000F2A2F">
        <w:rPr>
          <w:rFonts w:ascii="Times New Roman" w:hAnsi="Times New Roman" w:cs="Times New Roman"/>
          <w:sz w:val="24"/>
          <w:szCs w:val="24"/>
        </w:rPr>
        <w:t xml:space="preserve"> </w:t>
      </w:r>
      <w:r w:rsidR="000F2A2F" w:rsidRPr="00CC04DB">
        <w:rPr>
          <w:rFonts w:ascii="Times New Roman" w:hAnsi="Times New Roman" w:cs="Times New Roman"/>
          <w:sz w:val="24"/>
          <w:szCs w:val="24"/>
        </w:rPr>
        <w:t>bestärkt</w:t>
      </w:r>
      <w:r w:rsidRPr="00CC04DB">
        <w:rPr>
          <w:rFonts w:ascii="Times New Roman" w:hAnsi="Times New Roman" w:cs="Times New Roman"/>
          <w:sz w:val="24"/>
          <w:szCs w:val="24"/>
        </w:rPr>
        <w:t>, dass d</w:t>
      </w:r>
      <w:r w:rsidR="000F2A2F">
        <w:rPr>
          <w:rFonts w:ascii="Times New Roman" w:hAnsi="Times New Roman" w:cs="Times New Roman"/>
          <w:sz w:val="24"/>
          <w:szCs w:val="24"/>
        </w:rPr>
        <w:t>ie Abtreibung</w:t>
      </w:r>
      <w:r w:rsidRPr="00CC04DB">
        <w:rPr>
          <w:rFonts w:ascii="Times New Roman" w:hAnsi="Times New Roman" w:cs="Times New Roman"/>
          <w:sz w:val="24"/>
          <w:szCs w:val="24"/>
        </w:rPr>
        <w:t xml:space="preserve"> zu </w:t>
      </w:r>
      <w:r w:rsidR="000F2A2F">
        <w:rPr>
          <w:rFonts w:ascii="Times New Roman" w:hAnsi="Times New Roman" w:cs="Times New Roman"/>
          <w:sz w:val="24"/>
          <w:szCs w:val="24"/>
        </w:rPr>
        <w:t xml:space="preserve">jedem </w:t>
      </w:r>
      <w:r w:rsidRPr="00CC04DB">
        <w:rPr>
          <w:rFonts w:ascii="Times New Roman" w:hAnsi="Times New Roman" w:cs="Times New Roman"/>
          <w:sz w:val="24"/>
          <w:szCs w:val="24"/>
        </w:rPr>
        <w:t xml:space="preserve">Zeitpunkt eine Tötung darstellt. Die Karlsruher Verfassungsrichter haben dem LW </w:t>
      </w:r>
      <w:proofErr w:type="gramStart"/>
      <w:r w:rsidRPr="00CC04DB">
        <w:rPr>
          <w:rFonts w:ascii="Times New Roman" w:hAnsi="Times New Roman" w:cs="Times New Roman"/>
          <w:sz w:val="24"/>
          <w:szCs w:val="24"/>
        </w:rPr>
        <w:t>zufolge ein soteriologisch aufgeladenes Fanal</w:t>
      </w:r>
      <w:proofErr w:type="gramEnd"/>
      <w:r w:rsidRPr="00CC04DB">
        <w:rPr>
          <w:rFonts w:ascii="Times New Roman" w:hAnsi="Times New Roman" w:cs="Times New Roman"/>
          <w:sz w:val="24"/>
          <w:szCs w:val="24"/>
        </w:rPr>
        <w:t xml:space="preserve"> inmitten einer bedrohlichen Entwicklung gesetzt. Gleichzeitig lässt sich innerhalb dieser Diskursgemeinschaft die Immanenz der LW-Forderungen begründen und der Vorwurf eines rückwärtsgewandten, rein auf den anachronistischen Weisungen des christlichen Menschenbildes ruhenden Forderungskatalogs entkräften. </w:t>
      </w:r>
    </w:p>
    <w:p w14:paraId="69A5D46B" w14:textId="77777777" w:rsidR="00CC04DB" w:rsidRPr="00CC04DB" w:rsidRDefault="00CC04DB" w:rsidP="00CC04DB">
      <w:pPr>
        <w:spacing w:line="360" w:lineRule="auto"/>
        <w:jc w:val="both"/>
        <w:rPr>
          <w:rFonts w:ascii="Times New Roman" w:hAnsi="Times New Roman" w:cs="Times New Roman"/>
          <w:sz w:val="24"/>
          <w:szCs w:val="24"/>
        </w:rPr>
      </w:pPr>
    </w:p>
    <w:p w14:paraId="19D3097B" w14:textId="77777777" w:rsidR="006C5828" w:rsidRPr="00CC04DB" w:rsidRDefault="00FF2CE0" w:rsidP="00CC04DB">
      <w:pPr>
        <w:spacing w:line="360" w:lineRule="auto"/>
        <w:jc w:val="both"/>
        <w:rPr>
          <w:rFonts w:ascii="Times New Roman" w:hAnsi="Times New Roman" w:cs="Times New Roman"/>
          <w:sz w:val="24"/>
          <w:szCs w:val="24"/>
        </w:rPr>
      </w:pPr>
      <w:r w:rsidRPr="00CC04DB">
        <w:rPr>
          <w:rFonts w:ascii="Times New Roman" w:hAnsi="Times New Roman" w:cs="Times New Roman"/>
          <w:sz w:val="24"/>
          <w:szCs w:val="24"/>
        </w:rPr>
        <w:t xml:space="preserve">Abtreibung ist </w:t>
      </w:r>
      <w:r w:rsidRPr="00CC04DB">
        <w:rPr>
          <w:rFonts w:ascii="Times New Roman" w:hAnsi="Times New Roman" w:cs="Times New Roman"/>
          <w:b/>
          <w:sz w:val="24"/>
          <w:szCs w:val="24"/>
        </w:rPr>
        <w:t>„</w:t>
      </w:r>
      <w:proofErr w:type="spellStart"/>
      <w:r w:rsidRPr="00CC04DB">
        <w:rPr>
          <w:rFonts w:ascii="Times New Roman" w:hAnsi="Times New Roman" w:cs="Times New Roman"/>
          <w:b/>
          <w:sz w:val="24"/>
          <w:szCs w:val="24"/>
        </w:rPr>
        <w:t>unsozialistisch</w:t>
      </w:r>
      <w:proofErr w:type="spellEnd"/>
      <w:r w:rsidRPr="00CC04DB">
        <w:rPr>
          <w:rFonts w:ascii="Times New Roman" w:hAnsi="Times New Roman" w:cs="Times New Roman"/>
          <w:b/>
          <w:sz w:val="24"/>
          <w:szCs w:val="24"/>
        </w:rPr>
        <w:t>“</w:t>
      </w:r>
      <w:r w:rsidRPr="00CC04DB">
        <w:rPr>
          <w:rFonts w:ascii="Times New Roman" w:hAnsi="Times New Roman" w:cs="Times New Roman"/>
          <w:sz w:val="24"/>
          <w:szCs w:val="24"/>
        </w:rPr>
        <w:t>, Schutz auch für den „</w:t>
      </w:r>
      <w:r w:rsidRPr="00CC04DB">
        <w:rPr>
          <w:rFonts w:ascii="Times New Roman" w:hAnsi="Times New Roman" w:cs="Times New Roman"/>
          <w:b/>
          <w:sz w:val="24"/>
          <w:szCs w:val="24"/>
        </w:rPr>
        <w:t>ärmsten Proletariersäugling</w:t>
      </w:r>
      <w:r w:rsidRPr="00CC04DB">
        <w:rPr>
          <w:rFonts w:ascii="Times New Roman" w:hAnsi="Times New Roman" w:cs="Times New Roman"/>
          <w:sz w:val="24"/>
          <w:szCs w:val="24"/>
        </w:rPr>
        <w:t>“</w:t>
      </w:r>
      <w:r w:rsidR="00B947DC" w:rsidRPr="00CC04DB">
        <w:rPr>
          <w:rFonts w:ascii="Times New Roman" w:hAnsi="Times New Roman" w:cs="Times New Roman"/>
          <w:sz w:val="24"/>
          <w:szCs w:val="24"/>
        </w:rPr>
        <w:t xml:space="preserve"> eingefordert</w:t>
      </w:r>
      <w:r w:rsidRPr="00CC04DB">
        <w:rPr>
          <w:rFonts w:ascii="Times New Roman" w:hAnsi="Times New Roman" w:cs="Times New Roman"/>
          <w:sz w:val="24"/>
          <w:szCs w:val="24"/>
        </w:rPr>
        <w:t xml:space="preserve"> (Hd.)</w:t>
      </w:r>
      <w:r w:rsidR="00F06C5D" w:rsidRPr="00CC04DB">
        <w:rPr>
          <w:rFonts w:ascii="Times New Roman" w:hAnsi="Times New Roman" w:cs="Times New Roman"/>
          <w:sz w:val="24"/>
          <w:szCs w:val="24"/>
        </w:rPr>
        <w:t>:</w:t>
      </w:r>
      <w:r w:rsidR="00B947DC" w:rsidRPr="00CC04DB">
        <w:rPr>
          <w:rFonts w:ascii="Times New Roman" w:hAnsi="Times New Roman" w:cs="Times New Roman"/>
          <w:sz w:val="24"/>
          <w:szCs w:val="24"/>
        </w:rPr>
        <w:t xml:space="preserve"> </w:t>
      </w:r>
      <w:r w:rsidR="008B7D89" w:rsidRPr="00CC04DB">
        <w:rPr>
          <w:rFonts w:ascii="Times New Roman" w:hAnsi="Times New Roman" w:cs="Times New Roman"/>
          <w:sz w:val="24"/>
          <w:szCs w:val="24"/>
        </w:rPr>
        <w:t>Hier wird der Versuch unternommen, Teile der gegnerischen Diskursgemeinschaft zu einer Abkehr von ihrem scheinbar selbstzerstörerischen Vorhaben zu bewegen. Auffallend ist, dass die als Hauptfeind ausgemachte und als mondän-freimaurerisch gebrandmarkte Wählerschaft der DP keine Erwähnung in onomasiologischer Hinsicht erfährt.</w:t>
      </w:r>
      <w:r w:rsidR="005C1705" w:rsidRPr="00CC04DB">
        <w:rPr>
          <w:rFonts w:ascii="Times New Roman" w:hAnsi="Times New Roman" w:cs="Times New Roman"/>
          <w:sz w:val="24"/>
          <w:szCs w:val="24"/>
        </w:rPr>
        <w:t xml:space="preserve"> </w:t>
      </w:r>
    </w:p>
    <w:p w14:paraId="501F69C8" w14:textId="77777777" w:rsidR="00D752F5" w:rsidRPr="00CC04DB" w:rsidRDefault="00D752F5" w:rsidP="00CC04DB">
      <w:pPr>
        <w:spacing w:line="360" w:lineRule="auto"/>
        <w:jc w:val="both"/>
        <w:rPr>
          <w:rFonts w:ascii="Times New Roman" w:hAnsi="Times New Roman" w:cs="Times New Roman"/>
          <w:bCs/>
          <w:sz w:val="24"/>
          <w:szCs w:val="24"/>
        </w:rPr>
      </w:pPr>
      <w:r w:rsidRPr="00CC04DB">
        <w:rPr>
          <w:rFonts w:ascii="Times New Roman" w:hAnsi="Times New Roman" w:cs="Times New Roman"/>
          <w:b/>
          <w:sz w:val="24"/>
          <w:szCs w:val="24"/>
        </w:rPr>
        <w:t xml:space="preserve">Zeugung als „Stunde des Werdens neuen menschlichen Lebens“: </w:t>
      </w:r>
      <w:r w:rsidRPr="00CC04DB">
        <w:rPr>
          <w:rFonts w:ascii="Times New Roman" w:hAnsi="Times New Roman" w:cs="Times New Roman"/>
          <w:sz w:val="24"/>
          <w:szCs w:val="24"/>
        </w:rPr>
        <w:t>Warum die Stunde als Zeiteinheit innerhalb dieser Fahnengruppe steht, ist fraglich. Eher hätte d</w:t>
      </w:r>
      <w:r w:rsidR="00A145AF" w:rsidRPr="00CC04DB">
        <w:rPr>
          <w:rFonts w:ascii="Times New Roman" w:hAnsi="Times New Roman" w:cs="Times New Roman"/>
          <w:sz w:val="24"/>
          <w:szCs w:val="24"/>
        </w:rPr>
        <w:t>er Begriff</w:t>
      </w:r>
      <w:r w:rsidRPr="00CC04DB">
        <w:rPr>
          <w:rFonts w:ascii="Times New Roman" w:hAnsi="Times New Roman" w:cs="Times New Roman"/>
          <w:sz w:val="24"/>
          <w:szCs w:val="24"/>
        </w:rPr>
        <w:t xml:space="preserve"> „Moment“ in diese</w:t>
      </w:r>
      <w:r w:rsidR="00A145AF" w:rsidRPr="00CC04DB">
        <w:rPr>
          <w:rFonts w:ascii="Times New Roman" w:hAnsi="Times New Roman" w:cs="Times New Roman"/>
          <w:sz w:val="24"/>
          <w:szCs w:val="24"/>
        </w:rPr>
        <w:t>m</w:t>
      </w:r>
      <w:r w:rsidRPr="00CC04DB">
        <w:rPr>
          <w:rFonts w:ascii="Times New Roman" w:hAnsi="Times New Roman" w:cs="Times New Roman"/>
          <w:sz w:val="24"/>
          <w:szCs w:val="24"/>
        </w:rPr>
        <w:t xml:space="preserve"> Kontext gepasst. Jedenfalls </w:t>
      </w:r>
      <w:r w:rsidR="00A145AF" w:rsidRPr="00CC04DB">
        <w:rPr>
          <w:rFonts w:ascii="Times New Roman" w:hAnsi="Times New Roman" w:cs="Times New Roman"/>
          <w:sz w:val="24"/>
          <w:szCs w:val="24"/>
        </w:rPr>
        <w:t xml:space="preserve">steht mit </w:t>
      </w:r>
      <w:proofErr w:type="gramStart"/>
      <w:r w:rsidR="00A145AF" w:rsidRPr="00CC04DB">
        <w:rPr>
          <w:rFonts w:ascii="Times New Roman" w:hAnsi="Times New Roman" w:cs="Times New Roman"/>
          <w:sz w:val="24"/>
          <w:szCs w:val="24"/>
        </w:rPr>
        <w:t>dem prozesshaften</w:t>
      </w:r>
      <w:proofErr w:type="gramEnd"/>
      <w:r w:rsidR="00A145AF" w:rsidRPr="00CC04DB">
        <w:rPr>
          <w:rFonts w:ascii="Times New Roman" w:hAnsi="Times New Roman" w:cs="Times New Roman"/>
          <w:sz w:val="24"/>
          <w:szCs w:val="24"/>
        </w:rPr>
        <w:t xml:space="preserve"> Charakter, dem Werden,</w:t>
      </w:r>
      <w:r w:rsidR="00035B8D" w:rsidRPr="00CC04DB">
        <w:rPr>
          <w:rFonts w:ascii="Times New Roman" w:hAnsi="Times New Roman" w:cs="Times New Roman"/>
          <w:sz w:val="24"/>
          <w:szCs w:val="24"/>
        </w:rPr>
        <w:t xml:space="preserve"> ein</w:t>
      </w:r>
      <w:r w:rsidR="00A145AF" w:rsidRPr="00CC04DB">
        <w:rPr>
          <w:rFonts w:ascii="Times New Roman" w:hAnsi="Times New Roman" w:cs="Times New Roman"/>
          <w:sz w:val="24"/>
          <w:szCs w:val="24"/>
        </w:rPr>
        <w:t xml:space="preserve"> Konzept im semantischen Fokus</w:t>
      </w:r>
      <w:r w:rsidR="00035B8D" w:rsidRPr="00CC04DB">
        <w:rPr>
          <w:rFonts w:ascii="Times New Roman" w:hAnsi="Times New Roman" w:cs="Times New Roman"/>
          <w:sz w:val="24"/>
          <w:szCs w:val="24"/>
        </w:rPr>
        <w:t>, dessen</w:t>
      </w:r>
      <w:r w:rsidR="00A145AF" w:rsidRPr="00CC04DB">
        <w:rPr>
          <w:rFonts w:ascii="Times New Roman" w:hAnsi="Times New Roman" w:cs="Times New Roman"/>
          <w:sz w:val="24"/>
          <w:szCs w:val="24"/>
        </w:rPr>
        <w:t xml:space="preserve"> teleologische</w:t>
      </w:r>
      <w:r w:rsidR="00035B8D" w:rsidRPr="00CC04DB">
        <w:rPr>
          <w:rFonts w:ascii="Times New Roman" w:hAnsi="Times New Roman" w:cs="Times New Roman"/>
          <w:sz w:val="24"/>
          <w:szCs w:val="24"/>
        </w:rPr>
        <w:t>r</w:t>
      </w:r>
      <w:r w:rsidR="00A145AF" w:rsidRPr="00CC04DB">
        <w:rPr>
          <w:rFonts w:ascii="Times New Roman" w:hAnsi="Times New Roman" w:cs="Times New Roman"/>
          <w:sz w:val="24"/>
          <w:szCs w:val="24"/>
        </w:rPr>
        <w:t xml:space="preserve"> </w:t>
      </w:r>
      <w:r w:rsidR="00035B8D" w:rsidRPr="00CC04DB">
        <w:rPr>
          <w:rFonts w:ascii="Times New Roman" w:hAnsi="Times New Roman" w:cs="Times New Roman"/>
          <w:sz w:val="24"/>
          <w:szCs w:val="24"/>
        </w:rPr>
        <w:t xml:space="preserve">Bedeutungskern </w:t>
      </w:r>
      <w:r w:rsidR="00A145AF" w:rsidRPr="00CC04DB">
        <w:rPr>
          <w:rFonts w:ascii="Times New Roman" w:hAnsi="Times New Roman" w:cs="Times New Roman"/>
          <w:sz w:val="24"/>
          <w:szCs w:val="24"/>
        </w:rPr>
        <w:t xml:space="preserve">der Fahnengruppe den Status einer unveräußerlichen </w:t>
      </w:r>
      <w:r w:rsidR="00035B8D" w:rsidRPr="00CC04DB">
        <w:rPr>
          <w:rFonts w:ascii="Times New Roman" w:hAnsi="Times New Roman" w:cs="Times New Roman"/>
          <w:sz w:val="24"/>
          <w:szCs w:val="24"/>
        </w:rPr>
        <w:t xml:space="preserve">Instanz verleiht. Das attributive Adjektiv (neu) indiziert zudem, dass weder Mutter noch Vater dieses neue Leben für sich beanspruchen und ergo nicht darüber verfügen dürfen. </w:t>
      </w:r>
      <w:r w:rsidR="00EC0D9D" w:rsidRPr="00CC04DB">
        <w:rPr>
          <w:rFonts w:ascii="Times New Roman" w:hAnsi="Times New Roman" w:cs="Times New Roman"/>
          <w:sz w:val="24"/>
          <w:szCs w:val="24"/>
        </w:rPr>
        <w:t xml:space="preserve">Das gilt auch für die Gruppe </w:t>
      </w:r>
      <w:r w:rsidR="00A145AF" w:rsidRPr="00CC04DB">
        <w:rPr>
          <w:rFonts w:ascii="Times New Roman" w:hAnsi="Times New Roman" w:cs="Times New Roman"/>
          <w:bCs/>
          <w:sz w:val="24"/>
          <w:szCs w:val="24"/>
        </w:rPr>
        <w:t>„</w:t>
      </w:r>
      <w:r w:rsidRPr="00CC04DB">
        <w:rPr>
          <w:rFonts w:ascii="Times New Roman" w:hAnsi="Times New Roman" w:cs="Times New Roman"/>
          <w:bCs/>
          <w:sz w:val="24"/>
          <w:szCs w:val="24"/>
        </w:rPr>
        <w:t>werdender Mensch“</w:t>
      </w:r>
      <w:r w:rsidR="00EC0D9D" w:rsidRPr="00CC04DB">
        <w:rPr>
          <w:rFonts w:ascii="Times New Roman" w:hAnsi="Times New Roman" w:cs="Times New Roman"/>
          <w:bCs/>
          <w:sz w:val="24"/>
          <w:szCs w:val="24"/>
        </w:rPr>
        <w:t>, die im LW begegnet.</w:t>
      </w:r>
    </w:p>
    <w:p w14:paraId="6029FD0A" w14:textId="77777777" w:rsidR="00D752F5" w:rsidRPr="00CC04DB" w:rsidRDefault="00D752F5" w:rsidP="00CC04DB">
      <w:pPr>
        <w:spacing w:line="360" w:lineRule="auto"/>
        <w:jc w:val="both"/>
        <w:rPr>
          <w:rFonts w:ascii="Times New Roman" w:hAnsi="Times New Roman" w:cs="Times New Roman"/>
          <w:b/>
          <w:sz w:val="24"/>
          <w:szCs w:val="24"/>
        </w:rPr>
      </w:pPr>
      <w:r w:rsidRPr="00CC04DB">
        <w:rPr>
          <w:rFonts w:ascii="Times New Roman" w:hAnsi="Times New Roman" w:cs="Times New Roman"/>
          <w:b/>
          <w:sz w:val="24"/>
          <w:szCs w:val="24"/>
        </w:rPr>
        <w:t>„Lebenshoffnung“:</w:t>
      </w:r>
      <w:r w:rsidR="00EC0D9D" w:rsidRPr="00CC04DB">
        <w:rPr>
          <w:rFonts w:ascii="Times New Roman" w:hAnsi="Times New Roman" w:cs="Times New Roman"/>
          <w:b/>
          <w:sz w:val="24"/>
          <w:szCs w:val="24"/>
        </w:rPr>
        <w:t xml:space="preserve"> </w:t>
      </w:r>
      <w:r w:rsidR="00EC0D9D" w:rsidRPr="00CC04DB">
        <w:rPr>
          <w:rFonts w:ascii="Times New Roman" w:hAnsi="Times New Roman" w:cs="Times New Roman"/>
          <w:bCs/>
          <w:sz w:val="24"/>
          <w:szCs w:val="24"/>
        </w:rPr>
        <w:t>Das Gru</w:t>
      </w:r>
      <w:r w:rsidR="00532030" w:rsidRPr="00CC04DB">
        <w:rPr>
          <w:rFonts w:ascii="Times New Roman" w:hAnsi="Times New Roman" w:cs="Times New Roman"/>
          <w:bCs/>
          <w:sz w:val="24"/>
          <w:szCs w:val="24"/>
        </w:rPr>
        <w:t>nd</w:t>
      </w:r>
      <w:r w:rsidR="00EC0D9D" w:rsidRPr="00CC04DB">
        <w:rPr>
          <w:rFonts w:ascii="Times New Roman" w:hAnsi="Times New Roman" w:cs="Times New Roman"/>
          <w:bCs/>
          <w:sz w:val="24"/>
          <w:szCs w:val="24"/>
        </w:rPr>
        <w:t xml:space="preserve">wort dieses Fahnenkompositums </w:t>
      </w:r>
      <w:r w:rsidR="00532030" w:rsidRPr="00CC04DB">
        <w:rPr>
          <w:rFonts w:ascii="Times New Roman" w:hAnsi="Times New Roman" w:cs="Times New Roman"/>
          <w:bCs/>
          <w:sz w:val="24"/>
          <w:szCs w:val="24"/>
        </w:rPr>
        <w:t>stellt ein Konzept dar, das vornehmlich in den Psalmen anzutreffen ist: „Sehr häufig ist Gott das ausdrückliche Objekt der H.“ (</w:t>
      </w:r>
      <w:proofErr w:type="spellStart"/>
      <w:r w:rsidR="00532030" w:rsidRPr="00CC04DB">
        <w:rPr>
          <w:rFonts w:ascii="Times New Roman" w:hAnsi="Times New Roman" w:cs="Times New Roman"/>
          <w:bCs/>
          <w:sz w:val="24"/>
          <w:szCs w:val="24"/>
        </w:rPr>
        <w:t>Berlejung</w:t>
      </w:r>
      <w:proofErr w:type="spellEnd"/>
      <w:r w:rsidR="00532030" w:rsidRPr="00CC04DB">
        <w:rPr>
          <w:rFonts w:ascii="Times New Roman" w:hAnsi="Times New Roman" w:cs="Times New Roman"/>
          <w:bCs/>
          <w:sz w:val="24"/>
          <w:szCs w:val="24"/>
        </w:rPr>
        <w:t>/Frevel 2009: 255).</w:t>
      </w:r>
      <w:r w:rsidR="007E5448" w:rsidRPr="00CC04DB">
        <w:rPr>
          <w:rFonts w:ascii="Times New Roman" w:hAnsi="Times New Roman" w:cs="Times New Roman"/>
          <w:bCs/>
          <w:sz w:val="24"/>
          <w:szCs w:val="24"/>
        </w:rPr>
        <w:t xml:space="preserve"> Im NT hingegen „begegnet mehrfach die Trias ‚Glaube, H., Liebe‘ [und] Paulus prägte […] vermutlich selbst die Dreierformel als christl. Summarium über die eschatologische Rechtfertigungsexistenz.“ (</w:t>
      </w:r>
      <w:proofErr w:type="spellStart"/>
      <w:r w:rsidR="007E5448" w:rsidRPr="00CC04DB">
        <w:rPr>
          <w:rFonts w:ascii="Times New Roman" w:hAnsi="Times New Roman" w:cs="Times New Roman"/>
          <w:bCs/>
          <w:sz w:val="24"/>
          <w:szCs w:val="24"/>
        </w:rPr>
        <w:t>Berlejung</w:t>
      </w:r>
      <w:proofErr w:type="spellEnd"/>
      <w:r w:rsidR="007E5448" w:rsidRPr="00CC04DB">
        <w:rPr>
          <w:rFonts w:ascii="Times New Roman" w:hAnsi="Times New Roman" w:cs="Times New Roman"/>
          <w:bCs/>
          <w:sz w:val="24"/>
          <w:szCs w:val="24"/>
        </w:rPr>
        <w:t>/Frevel 2009: 255f.). Als Teil der Trias bildet dieses Fah</w:t>
      </w:r>
      <w:r w:rsidR="000F2A2F">
        <w:rPr>
          <w:rFonts w:ascii="Times New Roman" w:hAnsi="Times New Roman" w:cs="Times New Roman"/>
          <w:bCs/>
          <w:sz w:val="24"/>
          <w:szCs w:val="24"/>
        </w:rPr>
        <w:t>n</w:t>
      </w:r>
      <w:r w:rsidR="007E5448" w:rsidRPr="00CC04DB">
        <w:rPr>
          <w:rFonts w:ascii="Times New Roman" w:hAnsi="Times New Roman" w:cs="Times New Roman"/>
          <w:bCs/>
          <w:sz w:val="24"/>
          <w:szCs w:val="24"/>
        </w:rPr>
        <w:t>enwort demnach eine für christliche Leserkreise außerordentlich griffige und den Kern des Glaubens tangierende Begrifflichkeit, die es unbedingt vor unbefugten äußeren Zugriffen zu schützen gilt. Aus eschatologischer Perspektive bricht ferner mit jedem neuen men</w:t>
      </w:r>
      <w:r w:rsidR="000F2A2F">
        <w:rPr>
          <w:rFonts w:ascii="Times New Roman" w:hAnsi="Times New Roman" w:cs="Times New Roman"/>
          <w:bCs/>
          <w:sz w:val="24"/>
          <w:szCs w:val="24"/>
        </w:rPr>
        <w:t>s</w:t>
      </w:r>
      <w:r w:rsidR="007E5448" w:rsidRPr="00CC04DB">
        <w:rPr>
          <w:rFonts w:ascii="Times New Roman" w:hAnsi="Times New Roman" w:cs="Times New Roman"/>
          <w:bCs/>
          <w:sz w:val="24"/>
          <w:szCs w:val="24"/>
        </w:rPr>
        <w:t xml:space="preserve">chlichen Leben eine neue Hoffnung auf zielgerichtete Entwicklung im Hinblick auf das zweite Erscheinen Christi an. Mithin stellt dieses eher unscheinbare Fahnenwort eine </w:t>
      </w:r>
      <w:r w:rsidR="00127C3B" w:rsidRPr="00CC04DB">
        <w:rPr>
          <w:rFonts w:ascii="Times New Roman" w:hAnsi="Times New Roman" w:cs="Times New Roman"/>
          <w:bCs/>
          <w:sz w:val="24"/>
          <w:szCs w:val="24"/>
        </w:rPr>
        <w:t xml:space="preserve">hohe </w:t>
      </w:r>
      <w:r w:rsidR="007E5448" w:rsidRPr="00CC04DB">
        <w:rPr>
          <w:rFonts w:ascii="Times New Roman" w:hAnsi="Times New Roman" w:cs="Times New Roman"/>
          <w:bCs/>
          <w:sz w:val="24"/>
          <w:szCs w:val="24"/>
        </w:rPr>
        <w:t xml:space="preserve">spirituelle </w:t>
      </w:r>
      <w:r w:rsidR="000F2A2F">
        <w:rPr>
          <w:rFonts w:ascii="Times New Roman" w:hAnsi="Times New Roman" w:cs="Times New Roman"/>
          <w:bCs/>
          <w:sz w:val="24"/>
          <w:szCs w:val="24"/>
        </w:rPr>
        <w:t>Bedeutungsd</w:t>
      </w:r>
      <w:r w:rsidR="007E5448" w:rsidRPr="00CC04DB">
        <w:rPr>
          <w:rFonts w:ascii="Times New Roman" w:hAnsi="Times New Roman" w:cs="Times New Roman"/>
          <w:bCs/>
          <w:sz w:val="24"/>
          <w:szCs w:val="24"/>
        </w:rPr>
        <w:t>ichte bereit</w:t>
      </w:r>
      <w:r w:rsidR="00127C3B" w:rsidRPr="00CC04DB">
        <w:rPr>
          <w:rFonts w:ascii="Times New Roman" w:hAnsi="Times New Roman" w:cs="Times New Roman"/>
          <w:bCs/>
          <w:sz w:val="24"/>
          <w:szCs w:val="24"/>
        </w:rPr>
        <w:t xml:space="preserve">. </w:t>
      </w:r>
    </w:p>
    <w:p w14:paraId="45DD4B3D" w14:textId="55EA60A3" w:rsidR="002B216A" w:rsidRPr="007F1158" w:rsidRDefault="00D752F5" w:rsidP="00B63498">
      <w:pPr>
        <w:spacing w:line="360" w:lineRule="auto"/>
        <w:jc w:val="both"/>
        <w:rPr>
          <w:rFonts w:ascii="Times New Roman" w:hAnsi="Times New Roman" w:cs="Times New Roman"/>
          <w:bCs/>
          <w:sz w:val="24"/>
          <w:szCs w:val="24"/>
        </w:rPr>
      </w:pPr>
      <w:r w:rsidRPr="00CC04DB">
        <w:rPr>
          <w:rFonts w:ascii="Times New Roman" w:hAnsi="Times New Roman" w:cs="Times New Roman"/>
          <w:b/>
          <w:sz w:val="24"/>
          <w:szCs w:val="24"/>
        </w:rPr>
        <w:t>„Schwangerschaft ist keine Krankheit, Schwangerschaft bedeutet Leben“:</w:t>
      </w:r>
      <w:r w:rsidR="007E5448" w:rsidRPr="00CC04DB">
        <w:rPr>
          <w:rFonts w:ascii="Times New Roman" w:hAnsi="Times New Roman" w:cs="Times New Roman"/>
          <w:b/>
          <w:sz w:val="24"/>
          <w:szCs w:val="24"/>
        </w:rPr>
        <w:t xml:space="preserve"> </w:t>
      </w:r>
      <w:r w:rsidR="00127C3B" w:rsidRPr="00CC04DB">
        <w:rPr>
          <w:rFonts w:ascii="Times New Roman" w:hAnsi="Times New Roman" w:cs="Times New Roman"/>
          <w:bCs/>
          <w:sz w:val="24"/>
          <w:szCs w:val="24"/>
        </w:rPr>
        <w:t xml:space="preserve">Implizit enthält vorliegende Fahnengruppe ein doppeltes Verständnis dessen, was unter „Leben“ mitgedacht werden soll. Zum einen die evidente Lebensentwicklung im embryonalen bzw. fetalen Stadium; zum andern jedoch die aus christologischer Sicht </w:t>
      </w:r>
      <w:r w:rsidR="00F07409" w:rsidRPr="00CC04DB">
        <w:rPr>
          <w:rFonts w:ascii="Times New Roman" w:hAnsi="Times New Roman" w:cs="Times New Roman"/>
          <w:bCs/>
          <w:sz w:val="24"/>
          <w:szCs w:val="24"/>
        </w:rPr>
        <w:t xml:space="preserve">zu erwartende Wiederauferstehung nach dem Vorbild des Gottessohnes. Damit liegt auch hier ein ausgesprochen wirkungsmächtiges Fahnenkonstrukt vor, das seine Besonderheit </w:t>
      </w:r>
      <w:r w:rsidR="00F07409" w:rsidRPr="00CC04DB">
        <w:rPr>
          <w:rFonts w:ascii="Times New Roman" w:hAnsi="Times New Roman" w:cs="Times New Roman"/>
          <w:bCs/>
          <w:sz w:val="24"/>
          <w:szCs w:val="24"/>
        </w:rPr>
        <w:lastRenderedPageBreak/>
        <w:t>aus dem Umstand bezieht, dass es ebenfalls eine stigmatisierende Seite offenbart. Der Krankheitsbegriff, welcher dichotom zum Leben steht, s</w:t>
      </w:r>
      <w:r w:rsidR="00B63498" w:rsidRPr="00CC04DB">
        <w:rPr>
          <w:rFonts w:ascii="Times New Roman" w:hAnsi="Times New Roman" w:cs="Times New Roman"/>
          <w:bCs/>
          <w:sz w:val="24"/>
          <w:szCs w:val="24"/>
        </w:rPr>
        <w:t xml:space="preserve">uggeriert </w:t>
      </w:r>
      <w:r w:rsidR="00F07409" w:rsidRPr="00CC04DB">
        <w:rPr>
          <w:rFonts w:ascii="Times New Roman" w:hAnsi="Times New Roman" w:cs="Times New Roman"/>
          <w:bCs/>
          <w:sz w:val="24"/>
          <w:szCs w:val="24"/>
        </w:rPr>
        <w:t xml:space="preserve">eine </w:t>
      </w:r>
      <w:r w:rsidR="00B63498" w:rsidRPr="00CC04DB">
        <w:rPr>
          <w:rFonts w:ascii="Times New Roman" w:hAnsi="Times New Roman" w:cs="Times New Roman"/>
          <w:bCs/>
          <w:sz w:val="24"/>
          <w:szCs w:val="24"/>
        </w:rPr>
        <w:t>Delegitimierung des gesamten Diskurses über das Gesetzesprojekt zur Abtreibung, weil dabei von ärztlicher Seite nicht wie üblich Kran</w:t>
      </w:r>
      <w:r w:rsidR="000F2A2F">
        <w:rPr>
          <w:rFonts w:ascii="Times New Roman" w:hAnsi="Times New Roman" w:cs="Times New Roman"/>
          <w:bCs/>
          <w:sz w:val="24"/>
          <w:szCs w:val="24"/>
        </w:rPr>
        <w:t>k</w:t>
      </w:r>
      <w:r w:rsidR="00B63498" w:rsidRPr="00CC04DB">
        <w:rPr>
          <w:rFonts w:ascii="Times New Roman" w:hAnsi="Times New Roman" w:cs="Times New Roman"/>
          <w:bCs/>
          <w:sz w:val="24"/>
          <w:szCs w:val="24"/>
        </w:rPr>
        <w:t xml:space="preserve">heits-, sondern Lebensbekämpfung betrieben werden soll. Daran schließt </w:t>
      </w:r>
      <w:r w:rsidR="00A3075F" w:rsidRPr="00CC04DB">
        <w:rPr>
          <w:rFonts w:ascii="Times New Roman" w:hAnsi="Times New Roman" w:cs="Times New Roman"/>
          <w:bCs/>
          <w:sz w:val="24"/>
          <w:szCs w:val="24"/>
        </w:rPr>
        <w:t xml:space="preserve">sich das </w:t>
      </w:r>
      <w:r w:rsidR="00B63498" w:rsidRPr="00CC04DB">
        <w:rPr>
          <w:rFonts w:ascii="Times New Roman" w:hAnsi="Times New Roman" w:cs="Times New Roman"/>
          <w:bCs/>
          <w:sz w:val="24"/>
          <w:szCs w:val="24"/>
        </w:rPr>
        <w:t xml:space="preserve">Fahnenwort </w:t>
      </w:r>
      <w:r w:rsidRPr="00CC04DB">
        <w:rPr>
          <w:rFonts w:ascii="Times New Roman" w:hAnsi="Times New Roman" w:cs="Times New Roman"/>
          <w:bCs/>
          <w:sz w:val="24"/>
          <w:szCs w:val="24"/>
        </w:rPr>
        <w:t>„Existenzsicherheit“</w:t>
      </w:r>
      <w:r w:rsidR="00B63498" w:rsidRPr="00CC04DB">
        <w:rPr>
          <w:rFonts w:ascii="Times New Roman" w:hAnsi="Times New Roman" w:cs="Times New Roman"/>
          <w:bCs/>
          <w:sz w:val="24"/>
          <w:szCs w:val="24"/>
        </w:rPr>
        <w:t xml:space="preserve"> an, eine Sicherheit, die nunmehr zur Debatte steht und für die es alle diskursiven und dispositiven Kräfte zu mobilisieren gilt. </w:t>
      </w:r>
    </w:p>
    <w:p w14:paraId="559C3E7F" w14:textId="77777777" w:rsidR="001F2439" w:rsidRPr="0017164E" w:rsidRDefault="000E7AE6" w:rsidP="0017667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Die </w:t>
      </w:r>
      <w:r w:rsidR="005027B0">
        <w:rPr>
          <w:rFonts w:ascii="Times New Roman" w:hAnsi="Times New Roman" w:cs="Times New Roman"/>
          <w:b/>
          <w:sz w:val="24"/>
          <w:szCs w:val="24"/>
        </w:rPr>
        <w:t xml:space="preserve">Stigmawörter in den Beiträgen des </w:t>
      </w:r>
      <w:r w:rsidR="001F2439" w:rsidRPr="0017164E">
        <w:rPr>
          <w:rFonts w:ascii="Times New Roman" w:hAnsi="Times New Roman" w:cs="Times New Roman"/>
          <w:b/>
          <w:sz w:val="24"/>
          <w:szCs w:val="24"/>
        </w:rPr>
        <w:t>TB:</w:t>
      </w:r>
    </w:p>
    <w:p w14:paraId="66167815" w14:textId="77777777" w:rsidR="001F2439" w:rsidRPr="00CC04DB" w:rsidRDefault="00791F99" w:rsidP="00CC04DB">
      <w:pPr>
        <w:spacing w:line="360" w:lineRule="auto"/>
        <w:jc w:val="both"/>
        <w:rPr>
          <w:rFonts w:ascii="Times New Roman" w:hAnsi="Times New Roman" w:cs="Times New Roman"/>
          <w:bCs/>
          <w:sz w:val="24"/>
          <w:szCs w:val="24"/>
        </w:rPr>
      </w:pPr>
      <w:r w:rsidRPr="00CC04DB">
        <w:rPr>
          <w:rFonts w:ascii="Times New Roman" w:hAnsi="Times New Roman" w:cs="Times New Roman"/>
          <w:b/>
          <w:sz w:val="24"/>
          <w:szCs w:val="24"/>
        </w:rPr>
        <w:t>„v</w:t>
      </w:r>
      <w:r w:rsidR="004260A2" w:rsidRPr="00CC04DB">
        <w:rPr>
          <w:rFonts w:ascii="Times New Roman" w:hAnsi="Times New Roman" w:cs="Times New Roman"/>
          <w:b/>
          <w:sz w:val="24"/>
          <w:szCs w:val="24"/>
        </w:rPr>
        <w:t>erantwortungslose Heuchler</w:t>
      </w:r>
      <w:r w:rsidRPr="00CC04DB">
        <w:rPr>
          <w:rFonts w:ascii="Times New Roman" w:hAnsi="Times New Roman" w:cs="Times New Roman"/>
          <w:b/>
          <w:sz w:val="24"/>
          <w:szCs w:val="24"/>
        </w:rPr>
        <w:t>“</w:t>
      </w:r>
      <w:r w:rsidR="00A5394A" w:rsidRPr="00CC04DB">
        <w:rPr>
          <w:rFonts w:ascii="Times New Roman" w:hAnsi="Times New Roman" w:cs="Times New Roman"/>
          <w:b/>
          <w:sz w:val="24"/>
          <w:szCs w:val="24"/>
        </w:rPr>
        <w:t xml:space="preserve"> und </w:t>
      </w:r>
      <w:r w:rsidRPr="00CC04DB">
        <w:rPr>
          <w:rFonts w:ascii="Times New Roman" w:hAnsi="Times New Roman" w:cs="Times New Roman"/>
          <w:b/>
          <w:sz w:val="24"/>
          <w:szCs w:val="24"/>
        </w:rPr>
        <w:t>„</w:t>
      </w:r>
      <w:r w:rsidR="00F21566" w:rsidRPr="00CC04DB">
        <w:rPr>
          <w:rFonts w:ascii="Times New Roman" w:hAnsi="Times New Roman" w:cs="Times New Roman"/>
          <w:b/>
          <w:sz w:val="24"/>
          <w:szCs w:val="24"/>
        </w:rPr>
        <w:t>fromme Heuchler</w:t>
      </w:r>
      <w:r w:rsidRPr="00CC04DB">
        <w:rPr>
          <w:rFonts w:ascii="Times New Roman" w:hAnsi="Times New Roman" w:cs="Times New Roman"/>
          <w:b/>
          <w:sz w:val="24"/>
          <w:szCs w:val="24"/>
        </w:rPr>
        <w:t>“:</w:t>
      </w:r>
      <w:r w:rsidR="00A5394A" w:rsidRPr="00CC04DB">
        <w:rPr>
          <w:rFonts w:ascii="Times New Roman" w:hAnsi="Times New Roman" w:cs="Times New Roman"/>
          <w:b/>
          <w:sz w:val="24"/>
          <w:szCs w:val="24"/>
        </w:rPr>
        <w:t xml:space="preserve"> </w:t>
      </w:r>
      <w:r w:rsidR="00A5394A" w:rsidRPr="00CC04DB">
        <w:rPr>
          <w:rFonts w:ascii="Times New Roman" w:hAnsi="Times New Roman" w:cs="Times New Roman"/>
          <w:bCs/>
          <w:sz w:val="24"/>
          <w:szCs w:val="24"/>
        </w:rPr>
        <w:t xml:space="preserve">Beide Male unterstellt das Hauptwort den scheinbaren Graben zwischen ethischem Anspruch des Schutzes menschlichen Lebens einerseits und der mitunter menschenverachtenden Handlungspraxis der Institution „Kirche“ andererseits. So gelte es in gleichem Maße den Schutz der Mütter zu gewährleisten und dafür zu sorgen, dass die Gesellschaft strukturelle Missstände behebe, damit es gar nicht erst zu ungewollten Schwangerschaften komme. Dies ist der Kern des TB-Diskurses, bei dem die im späteren Verlauf vom LW so heftig </w:t>
      </w:r>
      <w:proofErr w:type="gramStart"/>
      <w:r w:rsidR="00A5394A" w:rsidRPr="00CC04DB">
        <w:rPr>
          <w:rFonts w:ascii="Times New Roman" w:hAnsi="Times New Roman" w:cs="Times New Roman"/>
          <w:bCs/>
          <w:sz w:val="24"/>
          <w:szCs w:val="24"/>
        </w:rPr>
        <w:t>kritisierte</w:t>
      </w:r>
      <w:proofErr w:type="gramEnd"/>
      <w:r w:rsidR="00A5394A" w:rsidRPr="00CC04DB">
        <w:rPr>
          <w:rFonts w:ascii="Times New Roman" w:hAnsi="Times New Roman" w:cs="Times New Roman"/>
          <w:bCs/>
          <w:sz w:val="24"/>
          <w:szCs w:val="24"/>
        </w:rPr>
        <w:t xml:space="preserve"> soziale Indikation bereits aufschimmert.</w:t>
      </w:r>
      <w:r w:rsidR="00752E8F" w:rsidRPr="00CC04DB">
        <w:rPr>
          <w:rFonts w:ascii="Times New Roman" w:hAnsi="Times New Roman" w:cs="Times New Roman"/>
          <w:bCs/>
          <w:sz w:val="24"/>
          <w:szCs w:val="24"/>
        </w:rPr>
        <w:t xml:space="preserve"> Dieselbe Stoßrichtung gilt für die Nominalgruppe</w:t>
      </w:r>
      <w:r w:rsidR="00A5394A" w:rsidRPr="00CC04DB">
        <w:rPr>
          <w:rFonts w:ascii="Times New Roman" w:hAnsi="Times New Roman" w:cs="Times New Roman"/>
          <w:bCs/>
          <w:sz w:val="24"/>
          <w:szCs w:val="24"/>
        </w:rPr>
        <w:t xml:space="preserve"> </w:t>
      </w:r>
      <w:r w:rsidR="00752E8F" w:rsidRPr="00CC04DB">
        <w:rPr>
          <w:rFonts w:ascii="Times New Roman" w:hAnsi="Times New Roman" w:cs="Times New Roman"/>
          <w:bCs/>
          <w:sz w:val="24"/>
          <w:szCs w:val="24"/>
        </w:rPr>
        <w:t xml:space="preserve">„falsche Ablenkungsapostel“, bei der die Heuchlervokabel lediglich durch den Begriff zur Bezeichnung </w:t>
      </w:r>
      <w:r w:rsidR="00DE3A3D" w:rsidRPr="00CC04DB">
        <w:rPr>
          <w:rFonts w:ascii="Times New Roman" w:hAnsi="Times New Roman" w:cs="Times New Roman"/>
          <w:bCs/>
          <w:sz w:val="24"/>
          <w:szCs w:val="24"/>
        </w:rPr>
        <w:t>von „Personen mit einem bes. Sendungsauftrag“ (</w:t>
      </w:r>
      <w:proofErr w:type="spellStart"/>
      <w:r w:rsidR="00DE3A3D" w:rsidRPr="00CC04DB">
        <w:rPr>
          <w:rFonts w:ascii="Times New Roman" w:hAnsi="Times New Roman" w:cs="Times New Roman"/>
          <w:bCs/>
          <w:sz w:val="24"/>
          <w:szCs w:val="24"/>
        </w:rPr>
        <w:t>Berlejung</w:t>
      </w:r>
      <w:proofErr w:type="spellEnd"/>
      <w:r w:rsidR="00DE3A3D" w:rsidRPr="00CC04DB">
        <w:rPr>
          <w:rFonts w:ascii="Times New Roman" w:hAnsi="Times New Roman" w:cs="Times New Roman"/>
          <w:bCs/>
          <w:sz w:val="24"/>
          <w:szCs w:val="24"/>
        </w:rPr>
        <w:t xml:space="preserve">/Frevel 2009: 96) </w:t>
      </w:r>
      <w:r w:rsidR="00752E8F" w:rsidRPr="00CC04DB">
        <w:rPr>
          <w:rFonts w:ascii="Times New Roman" w:hAnsi="Times New Roman" w:cs="Times New Roman"/>
          <w:bCs/>
          <w:sz w:val="24"/>
          <w:szCs w:val="24"/>
        </w:rPr>
        <w:t xml:space="preserve">ersetzt wird. </w:t>
      </w:r>
    </w:p>
    <w:p w14:paraId="0709B7B1" w14:textId="35DAAFDD" w:rsidR="000F2A2F" w:rsidRPr="000F2A2F" w:rsidRDefault="00F21566" w:rsidP="00CC04DB">
      <w:pPr>
        <w:spacing w:line="360" w:lineRule="auto"/>
        <w:jc w:val="both"/>
        <w:rPr>
          <w:rFonts w:ascii="Times New Roman" w:hAnsi="Times New Roman" w:cs="Times New Roman"/>
          <w:bCs/>
          <w:sz w:val="24"/>
          <w:szCs w:val="24"/>
        </w:rPr>
      </w:pPr>
      <w:r w:rsidRPr="00CC04DB">
        <w:rPr>
          <w:rFonts w:ascii="Times New Roman" w:hAnsi="Times New Roman" w:cs="Times New Roman"/>
          <w:b/>
          <w:sz w:val="24"/>
          <w:szCs w:val="24"/>
        </w:rPr>
        <w:t>der Papst</w:t>
      </w:r>
      <w:r w:rsidR="008B7D89" w:rsidRPr="00CC04DB">
        <w:rPr>
          <w:rFonts w:ascii="Times New Roman" w:hAnsi="Times New Roman" w:cs="Times New Roman"/>
          <w:b/>
          <w:sz w:val="24"/>
          <w:szCs w:val="24"/>
        </w:rPr>
        <w:t>,</w:t>
      </w:r>
      <w:r w:rsidRPr="00CC04DB">
        <w:rPr>
          <w:rFonts w:ascii="Times New Roman" w:hAnsi="Times New Roman" w:cs="Times New Roman"/>
          <w:b/>
          <w:sz w:val="24"/>
          <w:szCs w:val="24"/>
        </w:rPr>
        <w:t xml:space="preserve"> </w:t>
      </w:r>
      <w:r w:rsidR="00DC21E5" w:rsidRPr="00CC04DB">
        <w:rPr>
          <w:rFonts w:ascii="Times New Roman" w:hAnsi="Times New Roman" w:cs="Times New Roman"/>
          <w:b/>
          <w:sz w:val="24"/>
          <w:szCs w:val="24"/>
        </w:rPr>
        <w:t>„</w:t>
      </w:r>
      <w:r w:rsidRPr="00CC04DB">
        <w:rPr>
          <w:rFonts w:ascii="Times New Roman" w:hAnsi="Times New Roman" w:cs="Times New Roman"/>
          <w:b/>
          <w:sz w:val="24"/>
          <w:szCs w:val="24"/>
        </w:rPr>
        <w:t>ein Kindsmörder</w:t>
      </w:r>
      <w:r w:rsidR="00DC21E5" w:rsidRPr="00CC04DB">
        <w:rPr>
          <w:rFonts w:ascii="Times New Roman" w:hAnsi="Times New Roman" w:cs="Times New Roman"/>
          <w:b/>
          <w:sz w:val="24"/>
          <w:szCs w:val="24"/>
        </w:rPr>
        <w:t>“</w:t>
      </w:r>
      <w:r w:rsidR="005027B0" w:rsidRPr="00CC04DB">
        <w:rPr>
          <w:rFonts w:ascii="Times New Roman" w:hAnsi="Times New Roman" w:cs="Times New Roman"/>
          <w:b/>
          <w:sz w:val="24"/>
          <w:szCs w:val="24"/>
        </w:rPr>
        <w:t xml:space="preserve">: </w:t>
      </w:r>
      <w:r w:rsidR="009A5D77" w:rsidRPr="00CC04DB">
        <w:rPr>
          <w:rFonts w:ascii="Times New Roman" w:hAnsi="Times New Roman" w:cs="Times New Roman"/>
          <w:bCs/>
          <w:sz w:val="24"/>
          <w:szCs w:val="24"/>
        </w:rPr>
        <w:t>diese, den Tatbestand des Rufmords erfüllende Stigma</w:t>
      </w:r>
      <w:r w:rsidR="004B1876">
        <w:rPr>
          <w:rFonts w:ascii="Times New Roman" w:hAnsi="Times New Roman" w:cs="Times New Roman"/>
          <w:bCs/>
          <w:sz w:val="24"/>
          <w:szCs w:val="24"/>
        </w:rPr>
        <w:t>-A</w:t>
      </w:r>
      <w:r w:rsidR="009A5D77" w:rsidRPr="00CC04DB">
        <w:rPr>
          <w:rFonts w:ascii="Times New Roman" w:hAnsi="Times New Roman" w:cs="Times New Roman"/>
          <w:bCs/>
          <w:sz w:val="24"/>
          <w:szCs w:val="24"/>
        </w:rPr>
        <w:t xml:space="preserve">ttribuierung ist ein Beispiel äußerst billiger </w:t>
      </w:r>
      <w:proofErr w:type="spellStart"/>
      <w:r w:rsidR="009A5D77" w:rsidRPr="00CC04DB">
        <w:rPr>
          <w:rFonts w:ascii="Times New Roman" w:hAnsi="Times New Roman" w:cs="Times New Roman"/>
          <w:bCs/>
          <w:sz w:val="24"/>
          <w:szCs w:val="24"/>
        </w:rPr>
        <w:t>Polemikpraxis</w:t>
      </w:r>
      <w:proofErr w:type="spellEnd"/>
      <w:r w:rsidR="009A5D77" w:rsidRPr="00CC04DB">
        <w:rPr>
          <w:rFonts w:ascii="Times New Roman" w:hAnsi="Times New Roman" w:cs="Times New Roman"/>
          <w:bCs/>
          <w:sz w:val="24"/>
          <w:szCs w:val="24"/>
        </w:rPr>
        <w:t xml:space="preserve"> auf Seiten des TB, das je</w:t>
      </w:r>
      <w:r w:rsidR="004B1876">
        <w:rPr>
          <w:rFonts w:ascii="Times New Roman" w:hAnsi="Times New Roman" w:cs="Times New Roman"/>
          <w:bCs/>
          <w:sz w:val="24"/>
          <w:szCs w:val="24"/>
        </w:rPr>
        <w:t>do</w:t>
      </w:r>
      <w:r w:rsidR="009A5D77" w:rsidRPr="00CC04DB">
        <w:rPr>
          <w:rFonts w:ascii="Times New Roman" w:hAnsi="Times New Roman" w:cs="Times New Roman"/>
          <w:bCs/>
          <w:sz w:val="24"/>
          <w:szCs w:val="24"/>
        </w:rPr>
        <w:t>ch in der Rezeption des untersuchten Pressekonflikts nahezu ausnahmslos als Opfer unilateraler LW-Angriffe fungiert.</w:t>
      </w:r>
      <w:r w:rsidR="000F2A2F">
        <w:rPr>
          <w:rFonts w:ascii="Times New Roman" w:hAnsi="Times New Roman" w:cs="Times New Roman"/>
          <w:bCs/>
          <w:sz w:val="24"/>
          <w:szCs w:val="24"/>
        </w:rPr>
        <w:t xml:space="preserve"> </w:t>
      </w:r>
    </w:p>
    <w:p w14:paraId="1AD8B0A8" w14:textId="2BCFB17B" w:rsidR="002C4C75" w:rsidRPr="00CC04DB" w:rsidRDefault="000F2A2F" w:rsidP="00CC04D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Die </w:t>
      </w:r>
      <w:r w:rsidR="002C4C75" w:rsidRPr="00CC04DB">
        <w:rPr>
          <w:rFonts w:ascii="Times New Roman" w:hAnsi="Times New Roman" w:cs="Times New Roman"/>
          <w:b/>
          <w:sz w:val="24"/>
          <w:szCs w:val="24"/>
        </w:rPr>
        <w:t>Gegner der A</w:t>
      </w:r>
      <w:r w:rsidR="008B7D89" w:rsidRPr="00CC04DB">
        <w:rPr>
          <w:rFonts w:ascii="Times New Roman" w:hAnsi="Times New Roman" w:cs="Times New Roman"/>
          <w:b/>
          <w:sz w:val="24"/>
          <w:szCs w:val="24"/>
        </w:rPr>
        <w:t>btreibung</w:t>
      </w:r>
      <w:r w:rsidR="002C4C75" w:rsidRPr="00CC04DB">
        <w:rPr>
          <w:rFonts w:ascii="Times New Roman" w:hAnsi="Times New Roman" w:cs="Times New Roman"/>
          <w:b/>
          <w:sz w:val="24"/>
          <w:szCs w:val="24"/>
        </w:rPr>
        <w:t xml:space="preserve"> </w:t>
      </w:r>
      <w:r w:rsidR="009A5D77" w:rsidRPr="00CC04DB">
        <w:rPr>
          <w:rFonts w:ascii="Times New Roman" w:hAnsi="Times New Roman" w:cs="Times New Roman"/>
          <w:b/>
          <w:sz w:val="24"/>
          <w:szCs w:val="24"/>
        </w:rPr>
        <w:t xml:space="preserve">sind </w:t>
      </w:r>
      <w:r w:rsidR="002C4C75" w:rsidRPr="00CC04DB">
        <w:rPr>
          <w:rFonts w:ascii="Times New Roman" w:hAnsi="Times New Roman" w:cs="Times New Roman"/>
          <w:b/>
          <w:sz w:val="24"/>
          <w:szCs w:val="24"/>
        </w:rPr>
        <w:t xml:space="preserve">„unmenschlich, was sie immer schon waren“: </w:t>
      </w:r>
      <w:r w:rsidR="009A5D77" w:rsidRPr="00CC04DB">
        <w:rPr>
          <w:rFonts w:ascii="Times New Roman" w:hAnsi="Times New Roman" w:cs="Times New Roman"/>
          <w:bCs/>
          <w:sz w:val="24"/>
          <w:szCs w:val="24"/>
        </w:rPr>
        <w:t xml:space="preserve">Auch die generelle Zuschreibung der Unmenschlichkeit </w:t>
      </w:r>
      <w:r w:rsidR="00752E8F" w:rsidRPr="00CC04DB">
        <w:rPr>
          <w:rFonts w:ascii="Times New Roman" w:hAnsi="Times New Roman" w:cs="Times New Roman"/>
          <w:bCs/>
          <w:sz w:val="24"/>
          <w:szCs w:val="24"/>
        </w:rPr>
        <w:t xml:space="preserve">für sämtliche Gegner einer nicht näher gefassten Abtreibungspraxis, worunter sowohl die Fristen- als auch jede Indikationslösung fällt, ist eine Debattenverweigerung und ein Reflex diskursiven Rückzugs in die eigene Filterblase. </w:t>
      </w:r>
      <w:r w:rsidR="00DE3A3D" w:rsidRPr="00CC04DB">
        <w:rPr>
          <w:rFonts w:ascii="Times New Roman" w:hAnsi="Times New Roman" w:cs="Times New Roman"/>
          <w:bCs/>
          <w:sz w:val="24"/>
          <w:szCs w:val="24"/>
        </w:rPr>
        <w:t>Die Gegner der Legalisierung pauschal als „Fanatiker“ zu bezeichnen, wie es bei einem anderen TB-Stigma</w:t>
      </w:r>
      <w:r w:rsidR="009B2DE2">
        <w:rPr>
          <w:rFonts w:ascii="Times New Roman" w:hAnsi="Times New Roman" w:cs="Times New Roman"/>
          <w:bCs/>
          <w:sz w:val="24"/>
          <w:szCs w:val="24"/>
        </w:rPr>
        <w:t>-Z</w:t>
      </w:r>
      <w:r w:rsidR="00DE3A3D" w:rsidRPr="00CC04DB">
        <w:rPr>
          <w:rFonts w:ascii="Times New Roman" w:hAnsi="Times New Roman" w:cs="Times New Roman"/>
          <w:bCs/>
          <w:sz w:val="24"/>
          <w:szCs w:val="24"/>
        </w:rPr>
        <w:t xml:space="preserve">eugen lautet, geht in dieselbe </w:t>
      </w:r>
      <w:r w:rsidR="00222E53">
        <w:rPr>
          <w:rFonts w:ascii="Times New Roman" w:hAnsi="Times New Roman" w:cs="Times New Roman"/>
          <w:bCs/>
          <w:sz w:val="24"/>
          <w:szCs w:val="24"/>
        </w:rPr>
        <w:t>u</w:t>
      </w:r>
      <w:r w:rsidR="00DE3A3D" w:rsidRPr="00CC04DB">
        <w:rPr>
          <w:rFonts w:ascii="Times New Roman" w:hAnsi="Times New Roman" w:cs="Times New Roman"/>
          <w:bCs/>
          <w:sz w:val="24"/>
          <w:szCs w:val="24"/>
        </w:rPr>
        <w:t xml:space="preserve">ndifferenzierte Richtung. </w:t>
      </w:r>
    </w:p>
    <w:p w14:paraId="05FDEF15" w14:textId="77777777" w:rsidR="00D766FD" w:rsidRPr="00CC04DB" w:rsidRDefault="00DC21E5" w:rsidP="00CC04DB">
      <w:pPr>
        <w:spacing w:line="360" w:lineRule="auto"/>
        <w:jc w:val="both"/>
        <w:rPr>
          <w:rFonts w:ascii="Times New Roman" w:hAnsi="Times New Roman" w:cs="Times New Roman"/>
          <w:b/>
          <w:sz w:val="24"/>
          <w:szCs w:val="24"/>
        </w:rPr>
      </w:pPr>
      <w:r w:rsidRPr="00CC04DB">
        <w:rPr>
          <w:rFonts w:ascii="Times New Roman" w:hAnsi="Times New Roman" w:cs="Times New Roman"/>
          <w:b/>
          <w:sz w:val="24"/>
          <w:szCs w:val="24"/>
        </w:rPr>
        <w:lastRenderedPageBreak/>
        <w:t>„</w:t>
      </w:r>
      <w:r w:rsidR="00D766FD" w:rsidRPr="00CC04DB">
        <w:rPr>
          <w:rFonts w:ascii="Times New Roman" w:hAnsi="Times New Roman" w:cs="Times New Roman"/>
          <w:b/>
          <w:sz w:val="24"/>
          <w:szCs w:val="24"/>
        </w:rPr>
        <w:t>hohe Zahl geheimer Abtreibungen</w:t>
      </w:r>
      <w:r w:rsidRPr="00CC04DB">
        <w:rPr>
          <w:rFonts w:ascii="Times New Roman" w:hAnsi="Times New Roman" w:cs="Times New Roman"/>
          <w:b/>
          <w:sz w:val="24"/>
          <w:szCs w:val="24"/>
        </w:rPr>
        <w:t>“</w:t>
      </w:r>
      <w:r w:rsidR="00D766FD" w:rsidRPr="00CC04DB">
        <w:rPr>
          <w:rFonts w:ascii="Times New Roman" w:hAnsi="Times New Roman" w:cs="Times New Roman"/>
          <w:b/>
          <w:sz w:val="24"/>
          <w:szCs w:val="24"/>
        </w:rPr>
        <w:t>:</w:t>
      </w:r>
      <w:r w:rsidR="00752E8F" w:rsidRPr="00CC04DB">
        <w:rPr>
          <w:rFonts w:ascii="Times New Roman" w:hAnsi="Times New Roman" w:cs="Times New Roman"/>
          <w:b/>
          <w:sz w:val="24"/>
          <w:szCs w:val="24"/>
        </w:rPr>
        <w:t xml:space="preserve"> </w:t>
      </w:r>
      <w:r w:rsidR="00752E8F" w:rsidRPr="00CC04DB">
        <w:rPr>
          <w:rFonts w:ascii="Times New Roman" w:hAnsi="Times New Roman" w:cs="Times New Roman"/>
          <w:bCs/>
          <w:sz w:val="24"/>
          <w:szCs w:val="24"/>
        </w:rPr>
        <w:t>Um die Gesetzesreform zu legitimieren, wird auf die nicht näher quantifizierte „hohe“ Zahl an geheimen Abtreibungen verwiesen, bei denen sog. „Engelmacher“</w:t>
      </w:r>
      <w:r w:rsidR="00CC087D">
        <w:rPr>
          <w:rStyle w:val="Funotenzeichen"/>
          <w:rFonts w:ascii="Times New Roman" w:hAnsi="Times New Roman" w:cs="Times New Roman"/>
          <w:bCs/>
          <w:sz w:val="24"/>
          <w:szCs w:val="24"/>
        </w:rPr>
        <w:footnoteReference w:id="124"/>
      </w:r>
      <w:r w:rsidR="00752E8F" w:rsidRPr="00CC04DB">
        <w:rPr>
          <w:rFonts w:ascii="Times New Roman" w:hAnsi="Times New Roman" w:cs="Times New Roman"/>
          <w:bCs/>
          <w:sz w:val="24"/>
          <w:szCs w:val="24"/>
        </w:rPr>
        <w:t xml:space="preserve"> den gefährlichen Eingriff vornehmen. </w:t>
      </w:r>
    </w:p>
    <w:p w14:paraId="79C9A821" w14:textId="4E83E425" w:rsidR="00752E8F" w:rsidRDefault="00DC21E5" w:rsidP="00CC04DB">
      <w:pPr>
        <w:spacing w:line="360" w:lineRule="auto"/>
        <w:jc w:val="both"/>
        <w:rPr>
          <w:rFonts w:ascii="Times New Roman" w:hAnsi="Times New Roman" w:cs="Times New Roman"/>
          <w:bCs/>
          <w:sz w:val="24"/>
          <w:szCs w:val="24"/>
        </w:rPr>
      </w:pPr>
      <w:r w:rsidRPr="00CC04DB">
        <w:rPr>
          <w:rFonts w:ascii="Times New Roman" w:hAnsi="Times New Roman" w:cs="Times New Roman"/>
          <w:b/>
          <w:sz w:val="24"/>
          <w:szCs w:val="24"/>
        </w:rPr>
        <w:t>„‘</w:t>
      </w:r>
      <w:r w:rsidR="00CA3F26" w:rsidRPr="00CC04DB">
        <w:rPr>
          <w:rFonts w:ascii="Times New Roman" w:hAnsi="Times New Roman" w:cs="Times New Roman"/>
          <w:b/>
          <w:sz w:val="24"/>
          <w:szCs w:val="24"/>
        </w:rPr>
        <w:t>Menschlein</w:t>
      </w:r>
      <w:r w:rsidRPr="00CC04DB">
        <w:rPr>
          <w:rFonts w:ascii="Times New Roman" w:hAnsi="Times New Roman" w:cs="Times New Roman"/>
          <w:b/>
          <w:sz w:val="24"/>
          <w:szCs w:val="24"/>
        </w:rPr>
        <w:t>‘</w:t>
      </w:r>
      <w:r w:rsidR="00CA3F26" w:rsidRPr="00CC04DB">
        <w:rPr>
          <w:rFonts w:ascii="Times New Roman" w:hAnsi="Times New Roman" w:cs="Times New Roman"/>
          <w:b/>
          <w:sz w:val="24"/>
          <w:szCs w:val="24"/>
        </w:rPr>
        <w:t xml:space="preserve"> im Anfangsstadium</w:t>
      </w:r>
      <w:r w:rsidRPr="00CC04DB">
        <w:rPr>
          <w:rFonts w:ascii="Times New Roman" w:hAnsi="Times New Roman" w:cs="Times New Roman"/>
          <w:b/>
          <w:sz w:val="24"/>
          <w:szCs w:val="24"/>
        </w:rPr>
        <w:t>“</w:t>
      </w:r>
      <w:r w:rsidR="00CA3F26" w:rsidRPr="00CC04DB">
        <w:rPr>
          <w:rFonts w:ascii="Times New Roman" w:hAnsi="Times New Roman" w:cs="Times New Roman"/>
          <w:b/>
          <w:sz w:val="24"/>
          <w:szCs w:val="24"/>
        </w:rPr>
        <w:t xml:space="preserve">: </w:t>
      </w:r>
      <w:r w:rsidRPr="00CC04DB">
        <w:rPr>
          <w:rFonts w:ascii="Times New Roman" w:hAnsi="Times New Roman" w:cs="Times New Roman"/>
          <w:bCs/>
          <w:sz w:val="24"/>
          <w:szCs w:val="24"/>
        </w:rPr>
        <w:t>Die zynische Geringschätzung ungeborenen menschlichen Lebens vor dem Eintr</w:t>
      </w:r>
      <w:r w:rsidR="00F707EA" w:rsidRPr="00CC04DB">
        <w:rPr>
          <w:rFonts w:ascii="Times New Roman" w:hAnsi="Times New Roman" w:cs="Times New Roman"/>
          <w:bCs/>
          <w:sz w:val="24"/>
          <w:szCs w:val="24"/>
        </w:rPr>
        <w:t>itt</w:t>
      </w:r>
      <w:r w:rsidRPr="00CC04DB">
        <w:rPr>
          <w:rFonts w:ascii="Times New Roman" w:hAnsi="Times New Roman" w:cs="Times New Roman"/>
          <w:bCs/>
          <w:sz w:val="24"/>
          <w:szCs w:val="24"/>
        </w:rPr>
        <w:t xml:space="preserve"> ins fetale Stadium lässt tief blicken in die Haltung gewisser Mitglieder der TB-Diskursgemeinschaft. Die doppelte Relativierung d</w:t>
      </w:r>
      <w:r w:rsidR="00222E53">
        <w:rPr>
          <w:rFonts w:ascii="Times New Roman" w:hAnsi="Times New Roman" w:cs="Times New Roman"/>
          <w:bCs/>
          <w:sz w:val="24"/>
          <w:szCs w:val="24"/>
        </w:rPr>
        <w:t>es</w:t>
      </w:r>
      <w:r w:rsidRPr="00CC04DB">
        <w:rPr>
          <w:rFonts w:ascii="Times New Roman" w:hAnsi="Times New Roman" w:cs="Times New Roman"/>
          <w:bCs/>
          <w:sz w:val="24"/>
          <w:szCs w:val="24"/>
        </w:rPr>
        <w:t xml:space="preserve"> Schutzbe</w:t>
      </w:r>
      <w:r w:rsidR="00222E53">
        <w:rPr>
          <w:rFonts w:ascii="Times New Roman" w:hAnsi="Times New Roman" w:cs="Times New Roman"/>
          <w:bCs/>
          <w:sz w:val="24"/>
          <w:szCs w:val="24"/>
        </w:rPr>
        <w:t>dürfnisses</w:t>
      </w:r>
      <w:r w:rsidRPr="00CC04DB">
        <w:rPr>
          <w:rFonts w:ascii="Times New Roman" w:hAnsi="Times New Roman" w:cs="Times New Roman"/>
          <w:bCs/>
          <w:sz w:val="24"/>
          <w:szCs w:val="24"/>
        </w:rPr>
        <w:t xml:space="preserve"> eines Embryos erfolgt zum einen durch den Einsatz von Anführungszeichen, zum andern qua Diminutivbildung. </w:t>
      </w:r>
    </w:p>
    <w:p w14:paraId="48440056" w14:textId="77777777" w:rsidR="002B216A" w:rsidRPr="002B216A" w:rsidRDefault="002B216A" w:rsidP="00CC04DB">
      <w:pPr>
        <w:spacing w:line="360" w:lineRule="auto"/>
        <w:jc w:val="both"/>
        <w:rPr>
          <w:rFonts w:ascii="Times New Roman" w:hAnsi="Times New Roman" w:cs="Times New Roman"/>
          <w:bCs/>
          <w:sz w:val="24"/>
          <w:szCs w:val="24"/>
        </w:rPr>
      </w:pPr>
      <w:r w:rsidRPr="002B216A">
        <w:rPr>
          <w:rFonts w:ascii="Times New Roman" w:hAnsi="Times New Roman" w:cs="Times New Roman"/>
          <w:b/>
          <w:sz w:val="24"/>
          <w:szCs w:val="24"/>
        </w:rPr>
        <w:t xml:space="preserve">„Abtreibungspolemik als Ablenkung?“: </w:t>
      </w:r>
      <w:r>
        <w:rPr>
          <w:rFonts w:ascii="Times New Roman" w:hAnsi="Times New Roman" w:cs="Times New Roman"/>
          <w:bCs/>
          <w:sz w:val="24"/>
          <w:szCs w:val="24"/>
        </w:rPr>
        <w:t xml:space="preserve">So lautet der Titel eines Beitrags von Alvin Sold. Das Kompositum enthält in nuce den Gegenstand vorliegender Untersuchung. Das Grundwort </w:t>
      </w:r>
      <w:r w:rsidR="000F2A2F">
        <w:rPr>
          <w:rFonts w:ascii="Times New Roman" w:hAnsi="Times New Roman" w:cs="Times New Roman"/>
          <w:bCs/>
          <w:sz w:val="24"/>
          <w:szCs w:val="24"/>
        </w:rPr>
        <w:t>zeigt an</w:t>
      </w:r>
      <w:r>
        <w:rPr>
          <w:rFonts w:ascii="Times New Roman" w:hAnsi="Times New Roman" w:cs="Times New Roman"/>
          <w:bCs/>
          <w:sz w:val="24"/>
          <w:szCs w:val="24"/>
        </w:rPr>
        <w:t>, wie negativ</w:t>
      </w:r>
      <w:r w:rsidR="000F2A2F">
        <w:rPr>
          <w:rFonts w:ascii="Times New Roman" w:hAnsi="Times New Roman" w:cs="Times New Roman"/>
          <w:bCs/>
          <w:sz w:val="24"/>
          <w:szCs w:val="24"/>
        </w:rPr>
        <w:t xml:space="preserve"> besetzt</w:t>
      </w:r>
      <w:r>
        <w:rPr>
          <w:rFonts w:ascii="Times New Roman" w:hAnsi="Times New Roman" w:cs="Times New Roman"/>
          <w:bCs/>
          <w:sz w:val="24"/>
          <w:szCs w:val="24"/>
        </w:rPr>
        <w:t xml:space="preserve"> und einseitig der </w:t>
      </w:r>
      <w:proofErr w:type="spellStart"/>
      <w:r>
        <w:rPr>
          <w:rFonts w:ascii="Times New Roman" w:hAnsi="Times New Roman" w:cs="Times New Roman"/>
          <w:bCs/>
          <w:sz w:val="24"/>
          <w:szCs w:val="24"/>
        </w:rPr>
        <w:t>Polemikbegriff</w:t>
      </w:r>
      <w:proofErr w:type="spellEnd"/>
      <w:r>
        <w:rPr>
          <w:rFonts w:ascii="Times New Roman" w:hAnsi="Times New Roman" w:cs="Times New Roman"/>
          <w:bCs/>
          <w:sz w:val="24"/>
          <w:szCs w:val="24"/>
        </w:rPr>
        <w:t xml:space="preserve"> </w:t>
      </w:r>
      <w:r w:rsidR="000F2A2F">
        <w:rPr>
          <w:rFonts w:ascii="Times New Roman" w:hAnsi="Times New Roman" w:cs="Times New Roman"/>
          <w:bCs/>
          <w:sz w:val="24"/>
          <w:szCs w:val="24"/>
        </w:rPr>
        <w:t xml:space="preserve">von einzelnen </w:t>
      </w:r>
      <w:r>
        <w:rPr>
          <w:rFonts w:ascii="Times New Roman" w:hAnsi="Times New Roman" w:cs="Times New Roman"/>
          <w:bCs/>
          <w:sz w:val="24"/>
          <w:szCs w:val="24"/>
        </w:rPr>
        <w:t>Diskursträger</w:t>
      </w:r>
      <w:r w:rsidR="000F2A2F">
        <w:rPr>
          <w:rFonts w:ascii="Times New Roman" w:hAnsi="Times New Roman" w:cs="Times New Roman"/>
          <w:bCs/>
          <w:sz w:val="24"/>
          <w:szCs w:val="24"/>
        </w:rPr>
        <w:t>n</w:t>
      </w:r>
      <w:r>
        <w:rPr>
          <w:rFonts w:ascii="Times New Roman" w:hAnsi="Times New Roman" w:cs="Times New Roman"/>
          <w:bCs/>
          <w:sz w:val="24"/>
          <w:szCs w:val="24"/>
        </w:rPr>
        <w:t xml:space="preserve"> </w:t>
      </w:r>
      <w:r w:rsidR="000F2A2F">
        <w:rPr>
          <w:rFonts w:ascii="Times New Roman" w:hAnsi="Times New Roman" w:cs="Times New Roman"/>
          <w:bCs/>
          <w:sz w:val="24"/>
          <w:szCs w:val="24"/>
        </w:rPr>
        <w:t>verwendet wurde</w:t>
      </w:r>
      <w:r w:rsidR="009929F1">
        <w:rPr>
          <w:rFonts w:ascii="Times New Roman" w:hAnsi="Times New Roman" w:cs="Times New Roman"/>
          <w:bCs/>
          <w:sz w:val="24"/>
          <w:szCs w:val="24"/>
        </w:rPr>
        <w:t xml:space="preserve">, während das Bestimmungswort dasjenige Diskursthema bezeichnet, welches die meisten </w:t>
      </w:r>
      <w:r w:rsidR="000F2A2F">
        <w:rPr>
          <w:rFonts w:ascii="Times New Roman" w:hAnsi="Times New Roman" w:cs="Times New Roman"/>
          <w:bCs/>
          <w:sz w:val="24"/>
          <w:szCs w:val="24"/>
        </w:rPr>
        <w:t xml:space="preserve">Beiträge innerhalb </w:t>
      </w:r>
      <w:r w:rsidR="009929F1">
        <w:rPr>
          <w:rFonts w:ascii="Times New Roman" w:hAnsi="Times New Roman" w:cs="Times New Roman"/>
          <w:bCs/>
          <w:sz w:val="24"/>
          <w:szCs w:val="24"/>
        </w:rPr>
        <w:t xml:space="preserve">der vier untersuchten </w:t>
      </w:r>
      <w:r w:rsidR="000F2A2F">
        <w:rPr>
          <w:rFonts w:ascii="Times New Roman" w:hAnsi="Times New Roman" w:cs="Times New Roman"/>
          <w:bCs/>
          <w:sz w:val="24"/>
          <w:szCs w:val="24"/>
        </w:rPr>
        <w:t xml:space="preserve">Diskurse </w:t>
      </w:r>
      <w:r w:rsidR="009929F1">
        <w:rPr>
          <w:rFonts w:ascii="Times New Roman" w:hAnsi="Times New Roman" w:cs="Times New Roman"/>
          <w:bCs/>
          <w:sz w:val="24"/>
          <w:szCs w:val="24"/>
        </w:rPr>
        <w:t xml:space="preserve">generiert und </w:t>
      </w:r>
      <w:r w:rsidR="000F2A2F">
        <w:rPr>
          <w:rFonts w:ascii="Times New Roman" w:hAnsi="Times New Roman" w:cs="Times New Roman"/>
          <w:bCs/>
          <w:sz w:val="24"/>
          <w:szCs w:val="24"/>
        </w:rPr>
        <w:t xml:space="preserve">auf beiden Seiten </w:t>
      </w:r>
      <w:r w:rsidR="009929F1">
        <w:rPr>
          <w:rFonts w:ascii="Times New Roman" w:hAnsi="Times New Roman" w:cs="Times New Roman"/>
          <w:bCs/>
          <w:sz w:val="24"/>
          <w:szCs w:val="24"/>
        </w:rPr>
        <w:t>zu den virulentesten Attacken geführt hat</w:t>
      </w:r>
      <w:r w:rsidR="000F2A2F">
        <w:rPr>
          <w:rFonts w:ascii="Times New Roman" w:hAnsi="Times New Roman" w:cs="Times New Roman"/>
          <w:bCs/>
          <w:sz w:val="24"/>
          <w:szCs w:val="24"/>
        </w:rPr>
        <w:t>.</w:t>
      </w:r>
      <w:r w:rsidR="009929F1">
        <w:rPr>
          <w:rFonts w:ascii="Times New Roman" w:hAnsi="Times New Roman" w:cs="Times New Roman"/>
          <w:bCs/>
          <w:sz w:val="24"/>
          <w:szCs w:val="24"/>
        </w:rPr>
        <w:t xml:space="preserve"> </w:t>
      </w:r>
    </w:p>
    <w:p w14:paraId="73CDB0F1" w14:textId="77777777" w:rsidR="00F707EA" w:rsidRPr="00F707EA" w:rsidRDefault="00F707EA" w:rsidP="00F707EA">
      <w:pPr>
        <w:pStyle w:val="Listenabsatz"/>
        <w:spacing w:line="360" w:lineRule="auto"/>
        <w:jc w:val="both"/>
        <w:rPr>
          <w:rFonts w:ascii="Times New Roman" w:hAnsi="Times New Roman" w:cs="Times New Roman"/>
          <w:b/>
          <w:sz w:val="24"/>
          <w:szCs w:val="24"/>
        </w:rPr>
      </w:pPr>
    </w:p>
    <w:p w14:paraId="3509F541" w14:textId="77777777" w:rsidR="005C126C" w:rsidRDefault="000E7AE6" w:rsidP="005C126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Die </w:t>
      </w:r>
      <w:r w:rsidR="005C126C" w:rsidRPr="005C126C">
        <w:rPr>
          <w:rFonts w:ascii="Times New Roman" w:hAnsi="Times New Roman" w:cs="Times New Roman"/>
          <w:b/>
          <w:sz w:val="24"/>
          <w:szCs w:val="24"/>
        </w:rPr>
        <w:t>Fahnenwörter</w:t>
      </w:r>
      <w:r>
        <w:rPr>
          <w:rFonts w:ascii="Times New Roman" w:hAnsi="Times New Roman" w:cs="Times New Roman"/>
          <w:b/>
          <w:sz w:val="24"/>
          <w:szCs w:val="24"/>
        </w:rPr>
        <w:t xml:space="preserve"> in den Beiträgen des TB:</w:t>
      </w:r>
    </w:p>
    <w:p w14:paraId="5A128113" w14:textId="77777777" w:rsidR="000F2A2F" w:rsidRPr="005C126C" w:rsidRDefault="000F2A2F" w:rsidP="005C126C">
      <w:pPr>
        <w:spacing w:line="360" w:lineRule="auto"/>
        <w:jc w:val="both"/>
        <w:rPr>
          <w:rFonts w:ascii="Times New Roman" w:hAnsi="Times New Roman" w:cs="Times New Roman"/>
          <w:b/>
          <w:sz w:val="24"/>
          <w:szCs w:val="24"/>
        </w:rPr>
      </w:pPr>
    </w:p>
    <w:p w14:paraId="12EE942A" w14:textId="77777777" w:rsidR="00127C3B" w:rsidRPr="00CC04DB" w:rsidRDefault="00F707EA" w:rsidP="00CC04DB">
      <w:pPr>
        <w:spacing w:line="360" w:lineRule="auto"/>
        <w:jc w:val="both"/>
        <w:rPr>
          <w:rFonts w:ascii="Times New Roman" w:hAnsi="Times New Roman" w:cs="Times New Roman"/>
          <w:b/>
          <w:sz w:val="24"/>
          <w:szCs w:val="24"/>
        </w:rPr>
      </w:pPr>
      <w:r w:rsidRPr="00CC04DB">
        <w:rPr>
          <w:rFonts w:ascii="Times New Roman" w:hAnsi="Times New Roman" w:cs="Times New Roman"/>
          <w:b/>
          <w:sz w:val="24"/>
          <w:szCs w:val="24"/>
        </w:rPr>
        <w:t>„</w:t>
      </w:r>
      <w:r w:rsidR="005C126C" w:rsidRPr="00CC04DB">
        <w:rPr>
          <w:rFonts w:ascii="Times New Roman" w:hAnsi="Times New Roman" w:cs="Times New Roman"/>
          <w:b/>
          <w:sz w:val="24"/>
          <w:szCs w:val="24"/>
        </w:rPr>
        <w:t>Schwangerschaftsabbruch</w:t>
      </w:r>
      <w:r w:rsidRPr="00CC04DB">
        <w:rPr>
          <w:rFonts w:ascii="Times New Roman" w:hAnsi="Times New Roman" w:cs="Times New Roman"/>
          <w:b/>
          <w:sz w:val="24"/>
          <w:szCs w:val="24"/>
        </w:rPr>
        <w:t>“</w:t>
      </w:r>
      <w:r w:rsidR="000F2A2F">
        <w:rPr>
          <w:rFonts w:ascii="Times New Roman" w:hAnsi="Times New Roman" w:cs="Times New Roman"/>
          <w:b/>
          <w:sz w:val="24"/>
          <w:szCs w:val="24"/>
        </w:rPr>
        <w:t>,</w:t>
      </w:r>
      <w:r w:rsidRPr="00CC04DB">
        <w:rPr>
          <w:rFonts w:ascii="Times New Roman" w:hAnsi="Times New Roman" w:cs="Times New Roman"/>
          <w:b/>
          <w:sz w:val="24"/>
          <w:szCs w:val="24"/>
        </w:rPr>
        <w:t xml:space="preserve"> „Liberalisierung des Schwangerschaftsabbruchs“</w:t>
      </w:r>
      <w:r w:rsidR="0063547B" w:rsidRPr="00CC04DB">
        <w:rPr>
          <w:rFonts w:ascii="Times New Roman" w:hAnsi="Times New Roman" w:cs="Times New Roman"/>
          <w:b/>
          <w:sz w:val="24"/>
          <w:szCs w:val="24"/>
        </w:rPr>
        <w:t xml:space="preserve"> und „Abtreibungsfrage“</w:t>
      </w:r>
      <w:r w:rsidRPr="00CC04DB">
        <w:rPr>
          <w:rFonts w:ascii="Times New Roman" w:hAnsi="Times New Roman" w:cs="Times New Roman"/>
          <w:b/>
          <w:sz w:val="24"/>
          <w:szCs w:val="24"/>
        </w:rPr>
        <w:t xml:space="preserve">: </w:t>
      </w:r>
      <w:r w:rsidRPr="00CC04DB">
        <w:rPr>
          <w:rFonts w:ascii="Times New Roman" w:hAnsi="Times New Roman" w:cs="Times New Roman"/>
          <w:bCs/>
          <w:sz w:val="24"/>
          <w:szCs w:val="24"/>
        </w:rPr>
        <w:t xml:space="preserve">Das Hauptfahnenwort mit dem Grundwort „Abbruch“ stellt eine gegenüber der Abtreibungsvokabel euphemistisch anmutende Begriffswahl dar. Es soll suggerieren, dass die hier zu legalisierende und onomasiologisch auf beiden Seiten so unterschiedlich benannte Praxis zwar ein Eingriff ist, doch bei Weitem nicht die Tragweite hat, wie es die Gegenseite gerne unterstellt. Mit „Liberalisierung“ ist die Entkriminalisierung besagter Praxis gemeint. </w:t>
      </w:r>
      <w:r w:rsidR="00F57BEB" w:rsidRPr="00CC04DB">
        <w:rPr>
          <w:rFonts w:ascii="Times New Roman" w:hAnsi="Times New Roman" w:cs="Times New Roman"/>
          <w:bCs/>
          <w:sz w:val="24"/>
          <w:szCs w:val="24"/>
        </w:rPr>
        <w:t xml:space="preserve">Dabei wird der Fokus vom Recht des ungeborenen Lebens, wie er beim LW überwiegt, auf die Rechte der Schwangeren verschoben. Genau das kritisiert das LW i. A. als eine </w:t>
      </w:r>
      <w:r w:rsidR="0063547B" w:rsidRPr="00CC04DB">
        <w:rPr>
          <w:rFonts w:ascii="Times New Roman" w:hAnsi="Times New Roman" w:cs="Times New Roman"/>
          <w:bCs/>
          <w:sz w:val="24"/>
          <w:szCs w:val="24"/>
        </w:rPr>
        <w:t>nicht hinnehmbare Zumutung</w:t>
      </w:r>
      <w:r w:rsidR="00F57BEB" w:rsidRPr="00CC04DB">
        <w:rPr>
          <w:rFonts w:ascii="Times New Roman" w:hAnsi="Times New Roman" w:cs="Times New Roman"/>
          <w:bCs/>
          <w:sz w:val="24"/>
          <w:szCs w:val="24"/>
        </w:rPr>
        <w:t xml:space="preserve">. </w:t>
      </w:r>
    </w:p>
    <w:p w14:paraId="65B6D610" w14:textId="77777777" w:rsidR="000F2A2F" w:rsidRDefault="000F2A2F" w:rsidP="00CC04DB">
      <w:pPr>
        <w:spacing w:line="360" w:lineRule="auto"/>
        <w:jc w:val="both"/>
        <w:rPr>
          <w:rFonts w:ascii="Times New Roman" w:hAnsi="Times New Roman" w:cs="Times New Roman"/>
          <w:b/>
          <w:sz w:val="24"/>
          <w:szCs w:val="24"/>
        </w:rPr>
      </w:pPr>
    </w:p>
    <w:p w14:paraId="323F169B" w14:textId="77777777" w:rsidR="000F2A2F" w:rsidRDefault="000F2A2F" w:rsidP="00CC04DB">
      <w:pPr>
        <w:spacing w:line="360" w:lineRule="auto"/>
        <w:jc w:val="both"/>
        <w:rPr>
          <w:rFonts w:ascii="Times New Roman" w:hAnsi="Times New Roman" w:cs="Times New Roman"/>
          <w:b/>
          <w:sz w:val="24"/>
          <w:szCs w:val="24"/>
        </w:rPr>
      </w:pPr>
    </w:p>
    <w:p w14:paraId="3952F646" w14:textId="77777777" w:rsidR="00B527C1" w:rsidRDefault="00F57BEB" w:rsidP="00CC04DB">
      <w:pPr>
        <w:spacing w:line="360" w:lineRule="auto"/>
        <w:jc w:val="both"/>
        <w:rPr>
          <w:rFonts w:ascii="Times New Roman" w:hAnsi="Times New Roman" w:cs="Times New Roman"/>
          <w:bCs/>
          <w:sz w:val="24"/>
          <w:szCs w:val="24"/>
        </w:rPr>
      </w:pPr>
      <w:r w:rsidRPr="00CC04DB">
        <w:rPr>
          <w:rFonts w:ascii="Times New Roman" w:hAnsi="Times New Roman" w:cs="Times New Roman"/>
          <w:b/>
          <w:sz w:val="24"/>
          <w:szCs w:val="24"/>
        </w:rPr>
        <w:lastRenderedPageBreak/>
        <w:t xml:space="preserve">„Zwischenlösung“: </w:t>
      </w:r>
      <w:r w:rsidR="0063547B" w:rsidRPr="00CC04DB">
        <w:rPr>
          <w:rFonts w:ascii="Times New Roman" w:hAnsi="Times New Roman" w:cs="Times New Roman"/>
          <w:bCs/>
          <w:sz w:val="24"/>
          <w:szCs w:val="24"/>
        </w:rPr>
        <w:t>Hiermit ist eine vorübergehende Bekämpfung geheimer Abtreibungspraxis bei sog. „</w:t>
      </w:r>
      <w:proofErr w:type="spellStart"/>
      <w:r w:rsidR="0063547B" w:rsidRPr="00CC04DB">
        <w:rPr>
          <w:rFonts w:ascii="Times New Roman" w:hAnsi="Times New Roman" w:cs="Times New Roman"/>
          <w:bCs/>
          <w:sz w:val="24"/>
          <w:szCs w:val="24"/>
        </w:rPr>
        <w:t>EngelmacherInnnen</w:t>
      </w:r>
      <w:proofErr w:type="spellEnd"/>
      <w:r w:rsidR="0063547B" w:rsidRPr="00CC04DB">
        <w:rPr>
          <w:rFonts w:ascii="Times New Roman" w:hAnsi="Times New Roman" w:cs="Times New Roman"/>
          <w:bCs/>
          <w:sz w:val="24"/>
          <w:szCs w:val="24"/>
        </w:rPr>
        <w:t>“ gemeint. Bis zum zeitlich nicht näher umrissenen Ziel einer Gesellschaft, in der sexuelle Aufklärung so weit gediehen ist, dass ungewollte Schwangerschaften aus</w:t>
      </w:r>
      <w:r w:rsidR="00B527C1">
        <w:rPr>
          <w:rFonts w:ascii="Times New Roman" w:hAnsi="Times New Roman" w:cs="Times New Roman"/>
          <w:bCs/>
          <w:sz w:val="24"/>
          <w:szCs w:val="24"/>
        </w:rPr>
        <w:t>zuschließen</w:t>
      </w:r>
      <w:r w:rsidR="0063547B" w:rsidRPr="00CC04DB">
        <w:rPr>
          <w:rFonts w:ascii="Times New Roman" w:hAnsi="Times New Roman" w:cs="Times New Roman"/>
          <w:bCs/>
          <w:sz w:val="24"/>
          <w:szCs w:val="24"/>
        </w:rPr>
        <w:t xml:space="preserve"> sind, soll</w:t>
      </w:r>
      <w:r w:rsidR="00B527C1">
        <w:rPr>
          <w:rFonts w:ascii="Times New Roman" w:hAnsi="Times New Roman" w:cs="Times New Roman"/>
          <w:bCs/>
          <w:sz w:val="24"/>
          <w:szCs w:val="24"/>
        </w:rPr>
        <w:t>te</w:t>
      </w:r>
      <w:r w:rsidR="0063547B" w:rsidRPr="00CC04DB">
        <w:rPr>
          <w:rFonts w:ascii="Times New Roman" w:hAnsi="Times New Roman" w:cs="Times New Roman"/>
          <w:bCs/>
          <w:sz w:val="24"/>
          <w:szCs w:val="24"/>
        </w:rPr>
        <w:t xml:space="preserve"> das Gesetz zur Entkriminalisierung vielen Schwangeren eine transparente und kostenneutrale Hilfestellung bieten. </w:t>
      </w:r>
    </w:p>
    <w:p w14:paraId="3EBEBD96" w14:textId="77777777" w:rsidR="005C126C" w:rsidRPr="00CC04DB" w:rsidRDefault="005C126C" w:rsidP="00CC04DB">
      <w:pPr>
        <w:spacing w:line="360" w:lineRule="auto"/>
        <w:jc w:val="both"/>
        <w:rPr>
          <w:rFonts w:ascii="Times New Roman" w:hAnsi="Times New Roman" w:cs="Times New Roman"/>
          <w:b/>
          <w:sz w:val="24"/>
          <w:szCs w:val="24"/>
        </w:rPr>
      </w:pPr>
      <w:r w:rsidRPr="00CC04DB">
        <w:rPr>
          <w:rFonts w:ascii="Times New Roman" w:hAnsi="Times New Roman" w:cs="Times New Roman"/>
          <w:b/>
          <w:sz w:val="24"/>
          <w:szCs w:val="24"/>
        </w:rPr>
        <w:t xml:space="preserve">„einzig annehmbare Lösung </w:t>
      </w:r>
      <w:r w:rsidR="0063547B" w:rsidRPr="00CC04DB">
        <w:rPr>
          <w:rFonts w:ascii="Times New Roman" w:hAnsi="Times New Roman" w:cs="Times New Roman"/>
          <w:b/>
          <w:sz w:val="24"/>
          <w:szCs w:val="24"/>
        </w:rPr>
        <w:t xml:space="preserve">[ist] </w:t>
      </w:r>
      <w:r w:rsidRPr="00CC04DB">
        <w:rPr>
          <w:rFonts w:ascii="Times New Roman" w:hAnsi="Times New Roman" w:cs="Times New Roman"/>
          <w:b/>
          <w:sz w:val="24"/>
          <w:szCs w:val="24"/>
        </w:rPr>
        <w:t>eine Fristenlösung von 3 Monaten</w:t>
      </w:r>
      <w:r w:rsidR="00F57BEB" w:rsidRPr="00CC04DB">
        <w:rPr>
          <w:rFonts w:ascii="Times New Roman" w:hAnsi="Times New Roman" w:cs="Times New Roman"/>
          <w:b/>
          <w:sz w:val="24"/>
          <w:szCs w:val="24"/>
        </w:rPr>
        <w:t xml:space="preserve">“: </w:t>
      </w:r>
      <w:r w:rsidR="0063547B" w:rsidRPr="00CC04DB">
        <w:rPr>
          <w:rFonts w:ascii="Times New Roman" w:hAnsi="Times New Roman" w:cs="Times New Roman"/>
          <w:bCs/>
          <w:sz w:val="24"/>
          <w:szCs w:val="24"/>
        </w:rPr>
        <w:t xml:space="preserve">Dieses Syntagma stellt eine </w:t>
      </w:r>
      <w:r w:rsidR="00B527C1">
        <w:rPr>
          <w:rFonts w:ascii="Times New Roman" w:hAnsi="Times New Roman" w:cs="Times New Roman"/>
          <w:bCs/>
          <w:sz w:val="24"/>
          <w:szCs w:val="24"/>
        </w:rPr>
        <w:t xml:space="preserve">von den JUSOS </w:t>
      </w:r>
      <w:r w:rsidR="0063547B" w:rsidRPr="00CC04DB">
        <w:rPr>
          <w:rFonts w:ascii="Times New Roman" w:hAnsi="Times New Roman" w:cs="Times New Roman"/>
          <w:bCs/>
          <w:sz w:val="24"/>
          <w:szCs w:val="24"/>
        </w:rPr>
        <w:t>zur Mitte der Legislaturperiode geäußerte Maximalforderung dar.</w:t>
      </w:r>
      <w:r w:rsidR="00E85EAB" w:rsidRPr="00CC04DB">
        <w:rPr>
          <w:rFonts w:ascii="Times New Roman" w:hAnsi="Times New Roman" w:cs="Times New Roman"/>
          <w:bCs/>
          <w:sz w:val="24"/>
          <w:szCs w:val="24"/>
        </w:rPr>
        <w:t xml:space="preserve"> Die Fristenlösung fungiert als Fahnenwort, mit dem zumindest das linke Parteienspektrum den Anspruch nach absoluter Entscheidungsfreiheit auf Seiten der Schwangeren einlösen möchte. </w:t>
      </w:r>
    </w:p>
    <w:p w14:paraId="367BFB62" w14:textId="018E0EEF" w:rsidR="006A4345" w:rsidRDefault="00F57BEB" w:rsidP="00CC04DB">
      <w:pPr>
        <w:spacing w:line="360" w:lineRule="auto"/>
        <w:jc w:val="both"/>
        <w:rPr>
          <w:rFonts w:ascii="Times New Roman" w:hAnsi="Times New Roman" w:cs="Times New Roman"/>
          <w:sz w:val="24"/>
          <w:szCs w:val="24"/>
        </w:rPr>
      </w:pPr>
      <w:r w:rsidRPr="00CC04DB">
        <w:rPr>
          <w:rFonts w:ascii="Times New Roman" w:hAnsi="Times New Roman" w:cs="Times New Roman"/>
          <w:b/>
          <w:sz w:val="24"/>
          <w:szCs w:val="24"/>
        </w:rPr>
        <w:t>„</w:t>
      </w:r>
      <w:r w:rsidR="00D766FD" w:rsidRPr="00CC04DB">
        <w:rPr>
          <w:rFonts w:ascii="Times New Roman" w:hAnsi="Times New Roman" w:cs="Times New Roman"/>
          <w:b/>
          <w:sz w:val="24"/>
          <w:szCs w:val="24"/>
        </w:rPr>
        <w:t>harmloses Regierungsprojekt</w:t>
      </w:r>
      <w:r w:rsidRPr="00CC04DB">
        <w:rPr>
          <w:rFonts w:ascii="Times New Roman" w:hAnsi="Times New Roman" w:cs="Times New Roman"/>
          <w:b/>
          <w:sz w:val="24"/>
          <w:szCs w:val="24"/>
        </w:rPr>
        <w:t>“</w:t>
      </w:r>
      <w:r w:rsidR="00D766FD" w:rsidRPr="00CC04DB">
        <w:rPr>
          <w:rFonts w:ascii="Times New Roman" w:hAnsi="Times New Roman" w:cs="Times New Roman"/>
          <w:b/>
          <w:sz w:val="24"/>
          <w:szCs w:val="24"/>
        </w:rPr>
        <w:t xml:space="preserve">: </w:t>
      </w:r>
      <w:r w:rsidR="00505DD8" w:rsidRPr="00CC04DB">
        <w:rPr>
          <w:rFonts w:ascii="Times New Roman" w:hAnsi="Times New Roman" w:cs="Times New Roman"/>
          <w:sz w:val="24"/>
          <w:szCs w:val="24"/>
        </w:rPr>
        <w:t xml:space="preserve">Die euphemistisch anmutende Formulierung bemüht sich um onomasiologisch realisierte Deeskalation. </w:t>
      </w:r>
      <w:r w:rsidR="00083B72" w:rsidRPr="00CC04DB">
        <w:rPr>
          <w:rFonts w:ascii="Times New Roman" w:hAnsi="Times New Roman" w:cs="Times New Roman"/>
          <w:sz w:val="24"/>
          <w:szCs w:val="24"/>
        </w:rPr>
        <w:t xml:space="preserve">Bei einer solchen Begriffswahl ist allerdings nicht immer klar auszumachen, ob </w:t>
      </w:r>
      <w:r w:rsidR="00A3075F" w:rsidRPr="00CC04DB">
        <w:rPr>
          <w:rFonts w:ascii="Times New Roman" w:hAnsi="Times New Roman" w:cs="Times New Roman"/>
          <w:sz w:val="24"/>
          <w:szCs w:val="24"/>
        </w:rPr>
        <w:t xml:space="preserve">in der semantischen Grauzone </w:t>
      </w:r>
      <w:r w:rsidR="00083B72" w:rsidRPr="00CC04DB">
        <w:rPr>
          <w:rFonts w:ascii="Times New Roman" w:hAnsi="Times New Roman" w:cs="Times New Roman"/>
          <w:sz w:val="24"/>
          <w:szCs w:val="24"/>
        </w:rPr>
        <w:t>nicht auch eine implizite Stigma</w:t>
      </w:r>
      <w:r w:rsidR="00222E53">
        <w:rPr>
          <w:rFonts w:ascii="Times New Roman" w:hAnsi="Times New Roman" w:cs="Times New Roman"/>
          <w:sz w:val="24"/>
          <w:szCs w:val="24"/>
        </w:rPr>
        <w:t>-K</w:t>
      </w:r>
      <w:r w:rsidR="00083B72" w:rsidRPr="00CC04DB">
        <w:rPr>
          <w:rFonts w:ascii="Times New Roman" w:hAnsi="Times New Roman" w:cs="Times New Roman"/>
          <w:sz w:val="24"/>
          <w:szCs w:val="24"/>
        </w:rPr>
        <w:t>omponente mitintendiert war</w:t>
      </w:r>
      <w:r w:rsidR="00A3075F" w:rsidRPr="00CC04DB">
        <w:rPr>
          <w:rFonts w:ascii="Times New Roman" w:hAnsi="Times New Roman" w:cs="Times New Roman"/>
          <w:sz w:val="24"/>
          <w:szCs w:val="24"/>
        </w:rPr>
        <w:t>. Immerhin wird mit dem attributiven Adjektiv eine Prädikation vorgenommen, die auf</w:t>
      </w:r>
      <w:r w:rsidR="00CC04DB">
        <w:rPr>
          <w:rFonts w:ascii="Times New Roman" w:hAnsi="Times New Roman" w:cs="Times New Roman"/>
          <w:sz w:val="24"/>
          <w:szCs w:val="24"/>
        </w:rPr>
        <w:t>grund der stark verharmlosenden Tendenz auf</w:t>
      </w:r>
      <w:r w:rsidR="00A3075F" w:rsidRPr="00CC04DB">
        <w:rPr>
          <w:rFonts w:ascii="Times New Roman" w:hAnsi="Times New Roman" w:cs="Times New Roman"/>
          <w:sz w:val="24"/>
          <w:szCs w:val="24"/>
        </w:rPr>
        <w:t xml:space="preserve"> Gesetzesgegner </w:t>
      </w:r>
      <w:r w:rsidR="00CC04DB">
        <w:rPr>
          <w:rFonts w:ascii="Times New Roman" w:hAnsi="Times New Roman" w:cs="Times New Roman"/>
          <w:sz w:val="24"/>
          <w:szCs w:val="24"/>
        </w:rPr>
        <w:t xml:space="preserve">außerordentlich provozierend wirken musste. </w:t>
      </w:r>
    </w:p>
    <w:p w14:paraId="4D67BAEA" w14:textId="77777777" w:rsidR="00B527C1" w:rsidRPr="00CC04DB" w:rsidRDefault="00B527C1" w:rsidP="00CC04DB">
      <w:pPr>
        <w:spacing w:line="360" w:lineRule="auto"/>
        <w:jc w:val="both"/>
        <w:rPr>
          <w:rFonts w:ascii="Times New Roman" w:hAnsi="Times New Roman" w:cs="Times New Roman"/>
          <w:b/>
          <w:sz w:val="24"/>
          <w:szCs w:val="24"/>
        </w:rPr>
      </w:pPr>
    </w:p>
    <w:p w14:paraId="1F7A7475" w14:textId="77777777" w:rsidR="008B7D89" w:rsidRPr="00CC04DB" w:rsidRDefault="00CC04DB" w:rsidP="00505DD8">
      <w:pPr>
        <w:spacing w:line="360" w:lineRule="auto"/>
        <w:jc w:val="both"/>
        <w:rPr>
          <w:rFonts w:ascii="Times New Roman" w:hAnsi="Times New Roman" w:cs="Times New Roman"/>
          <w:b/>
          <w:bCs/>
          <w:sz w:val="24"/>
          <w:szCs w:val="24"/>
        </w:rPr>
      </w:pPr>
      <w:r w:rsidRPr="00CC04DB">
        <w:rPr>
          <w:rFonts w:ascii="Times New Roman" w:hAnsi="Times New Roman" w:cs="Times New Roman"/>
          <w:b/>
          <w:bCs/>
          <w:sz w:val="24"/>
          <w:szCs w:val="24"/>
        </w:rPr>
        <w:t>Fazit</w:t>
      </w:r>
    </w:p>
    <w:p w14:paraId="37D270FD" w14:textId="330BC2DC" w:rsidR="00CC087D" w:rsidRDefault="00505DD8" w:rsidP="00CC087D">
      <w:pPr>
        <w:spacing w:line="360" w:lineRule="auto"/>
        <w:jc w:val="both"/>
        <w:rPr>
          <w:rFonts w:ascii="Times New Roman" w:hAnsi="Times New Roman" w:cs="Times New Roman"/>
          <w:sz w:val="24"/>
          <w:szCs w:val="24"/>
        </w:rPr>
      </w:pPr>
      <w:r>
        <w:rPr>
          <w:rFonts w:ascii="Times New Roman" w:hAnsi="Times New Roman" w:cs="Times New Roman"/>
          <w:sz w:val="24"/>
          <w:szCs w:val="24"/>
        </w:rPr>
        <w:t>Drei große Typen an Stigma</w:t>
      </w:r>
      <w:r w:rsidR="00222E53">
        <w:rPr>
          <w:rFonts w:ascii="Times New Roman" w:hAnsi="Times New Roman" w:cs="Times New Roman"/>
          <w:sz w:val="24"/>
          <w:szCs w:val="24"/>
        </w:rPr>
        <w:t>-L</w:t>
      </w:r>
      <w:r>
        <w:rPr>
          <w:rFonts w:ascii="Times New Roman" w:hAnsi="Times New Roman" w:cs="Times New Roman"/>
          <w:sz w:val="24"/>
          <w:szCs w:val="24"/>
        </w:rPr>
        <w:t xml:space="preserve">exemen und -syntagmen lassen sich beim LW hervorheben: Erstens die Gruppe mit dem semantischen Kern </w:t>
      </w:r>
      <w:r>
        <w:rPr>
          <w:rFonts w:ascii="Times New Roman" w:hAnsi="Times New Roman" w:cs="Times New Roman"/>
          <w:i/>
          <w:iCs/>
          <w:sz w:val="24"/>
          <w:szCs w:val="24"/>
        </w:rPr>
        <w:t xml:space="preserve">Mord </w:t>
      </w:r>
      <w:r>
        <w:rPr>
          <w:rFonts w:ascii="Times New Roman" w:hAnsi="Times New Roman" w:cs="Times New Roman"/>
          <w:sz w:val="24"/>
          <w:szCs w:val="24"/>
        </w:rPr>
        <w:t xml:space="preserve">bzw. </w:t>
      </w:r>
      <w:r>
        <w:rPr>
          <w:rFonts w:ascii="Times New Roman" w:hAnsi="Times New Roman" w:cs="Times New Roman"/>
          <w:i/>
          <w:iCs/>
          <w:sz w:val="24"/>
          <w:szCs w:val="24"/>
        </w:rPr>
        <w:t>Tötung</w:t>
      </w:r>
      <w:r>
        <w:rPr>
          <w:rFonts w:ascii="Times New Roman" w:hAnsi="Times New Roman" w:cs="Times New Roman"/>
          <w:sz w:val="24"/>
          <w:szCs w:val="24"/>
        </w:rPr>
        <w:t>. Sie bildet die prozedurale Seite im Inventar an Stigma</w:t>
      </w:r>
      <w:r w:rsidR="00222E53">
        <w:rPr>
          <w:rFonts w:ascii="Times New Roman" w:hAnsi="Times New Roman" w:cs="Times New Roman"/>
          <w:sz w:val="24"/>
          <w:szCs w:val="24"/>
        </w:rPr>
        <w:t>-F</w:t>
      </w:r>
      <w:r>
        <w:rPr>
          <w:rFonts w:ascii="Times New Roman" w:hAnsi="Times New Roman" w:cs="Times New Roman"/>
          <w:sz w:val="24"/>
          <w:szCs w:val="24"/>
        </w:rPr>
        <w:t xml:space="preserve">unden. Zweitens </w:t>
      </w:r>
      <w:r w:rsidR="00CC087D">
        <w:rPr>
          <w:rFonts w:ascii="Times New Roman" w:hAnsi="Times New Roman" w:cs="Times New Roman"/>
          <w:sz w:val="24"/>
          <w:szCs w:val="24"/>
        </w:rPr>
        <w:t>wäre die dichotome Gliederung „Gewissen – Technik“ zu nennen. Hier liegt d</w:t>
      </w:r>
      <w:r w:rsidR="00B527C1">
        <w:rPr>
          <w:rFonts w:ascii="Times New Roman" w:hAnsi="Times New Roman" w:cs="Times New Roman"/>
          <w:sz w:val="24"/>
          <w:szCs w:val="24"/>
        </w:rPr>
        <w:t>er</w:t>
      </w:r>
      <w:r w:rsidR="00CC087D">
        <w:rPr>
          <w:rFonts w:ascii="Times New Roman" w:hAnsi="Times New Roman" w:cs="Times New Roman"/>
          <w:sz w:val="24"/>
          <w:szCs w:val="24"/>
        </w:rPr>
        <w:t xml:space="preserve"> instrumentelle Aspekt der zu bekämpfenden Praxis vor. </w:t>
      </w:r>
      <w:r w:rsidR="00B527C1">
        <w:rPr>
          <w:rFonts w:ascii="Times New Roman" w:hAnsi="Times New Roman" w:cs="Times New Roman"/>
          <w:sz w:val="24"/>
          <w:szCs w:val="24"/>
        </w:rPr>
        <w:t xml:space="preserve">Die </w:t>
      </w:r>
      <w:r w:rsidR="00CC087D">
        <w:rPr>
          <w:rFonts w:ascii="Times New Roman" w:hAnsi="Times New Roman" w:cs="Times New Roman"/>
          <w:sz w:val="24"/>
          <w:szCs w:val="24"/>
        </w:rPr>
        <w:t>Befürchtungen gehen in Richtung einer Ideologie der Machbarkeit, in der technokratische Aspekte den Vorrang gegenüber ethischen Erwägungen eingeräumt wird. Als Letztes sind die polemischen Auswüchse angesichts der unterstellten Analogien zum Massenmord im Dritten Reich zu nennen. Beim LW steht einer Häufung von Stigmawörtern eine relativ kleine Gruppe an Fahnenwörtern gegenüber. Semantisch bildet d</w:t>
      </w:r>
      <w:r w:rsidR="00222E53">
        <w:rPr>
          <w:rFonts w:ascii="Times New Roman" w:hAnsi="Times New Roman" w:cs="Times New Roman"/>
          <w:sz w:val="24"/>
          <w:szCs w:val="24"/>
        </w:rPr>
        <w:t>en</w:t>
      </w:r>
      <w:r w:rsidR="00CC087D">
        <w:rPr>
          <w:rFonts w:ascii="Times New Roman" w:hAnsi="Times New Roman" w:cs="Times New Roman"/>
          <w:sz w:val="24"/>
          <w:szCs w:val="24"/>
        </w:rPr>
        <w:t xml:space="preserve"> Schutz</w:t>
      </w:r>
      <w:r w:rsidR="00222E53">
        <w:rPr>
          <w:rFonts w:ascii="Times New Roman" w:hAnsi="Times New Roman" w:cs="Times New Roman"/>
          <w:sz w:val="24"/>
          <w:szCs w:val="24"/>
        </w:rPr>
        <w:t>status</w:t>
      </w:r>
      <w:r w:rsidR="00CC087D">
        <w:rPr>
          <w:rFonts w:ascii="Times New Roman" w:hAnsi="Times New Roman" w:cs="Times New Roman"/>
          <w:sz w:val="24"/>
          <w:szCs w:val="24"/>
        </w:rPr>
        <w:t xml:space="preserve"> menschlichen Lebens ab der Zeugung d</w:t>
      </w:r>
      <w:r w:rsidR="00B527C1">
        <w:rPr>
          <w:rFonts w:ascii="Times New Roman" w:hAnsi="Times New Roman" w:cs="Times New Roman"/>
          <w:sz w:val="24"/>
          <w:szCs w:val="24"/>
        </w:rPr>
        <w:t xml:space="preserve">en Kern </w:t>
      </w:r>
      <w:r w:rsidR="00CC087D">
        <w:rPr>
          <w:rFonts w:ascii="Times New Roman" w:hAnsi="Times New Roman" w:cs="Times New Roman"/>
          <w:sz w:val="24"/>
          <w:szCs w:val="24"/>
        </w:rPr>
        <w:t>diese</w:t>
      </w:r>
      <w:r w:rsidR="00B527C1">
        <w:rPr>
          <w:rFonts w:ascii="Times New Roman" w:hAnsi="Times New Roman" w:cs="Times New Roman"/>
          <w:sz w:val="24"/>
          <w:szCs w:val="24"/>
        </w:rPr>
        <w:t>r</w:t>
      </w:r>
      <w:r w:rsidR="00CC087D">
        <w:rPr>
          <w:rFonts w:ascii="Times New Roman" w:hAnsi="Times New Roman" w:cs="Times New Roman"/>
          <w:sz w:val="24"/>
          <w:szCs w:val="24"/>
        </w:rPr>
        <w:t xml:space="preserve"> Zeugen. </w:t>
      </w:r>
    </w:p>
    <w:p w14:paraId="1F457480" w14:textId="77777777" w:rsidR="00B527C1" w:rsidRDefault="00B527C1" w:rsidP="005027B0">
      <w:pPr>
        <w:spacing w:line="360" w:lineRule="auto"/>
        <w:jc w:val="both"/>
        <w:rPr>
          <w:rFonts w:ascii="Times New Roman" w:hAnsi="Times New Roman" w:cs="Times New Roman"/>
          <w:sz w:val="24"/>
          <w:szCs w:val="24"/>
        </w:rPr>
      </w:pPr>
    </w:p>
    <w:p w14:paraId="46931D21" w14:textId="77777777" w:rsidR="005C1705" w:rsidRDefault="008205DE" w:rsidP="005027B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Kompensiert das LW </w:t>
      </w:r>
      <w:r w:rsidR="001B60BE">
        <w:rPr>
          <w:rFonts w:ascii="Times New Roman" w:hAnsi="Times New Roman" w:cs="Times New Roman"/>
          <w:sz w:val="24"/>
          <w:szCs w:val="24"/>
        </w:rPr>
        <w:t xml:space="preserve">die fehlende </w:t>
      </w:r>
      <w:r>
        <w:rPr>
          <w:rFonts w:ascii="Times New Roman" w:hAnsi="Times New Roman" w:cs="Times New Roman"/>
          <w:sz w:val="24"/>
          <w:szCs w:val="24"/>
        </w:rPr>
        <w:t>exekutive Gewalt der Diskursgemeinschaft aus CSV, Bistum und LW über eine aggressiv grundierte Bandbreite an Stigmawörtern</w:t>
      </w:r>
      <w:r w:rsidR="00505DD8">
        <w:rPr>
          <w:rFonts w:ascii="Times New Roman" w:hAnsi="Times New Roman" w:cs="Times New Roman"/>
          <w:sz w:val="24"/>
          <w:szCs w:val="24"/>
        </w:rPr>
        <w:t xml:space="preserve"> wie </w:t>
      </w:r>
      <w:r w:rsidR="00505DD8" w:rsidRPr="00505DD8">
        <w:rPr>
          <w:rFonts w:ascii="Times New Roman" w:hAnsi="Times New Roman" w:cs="Times New Roman"/>
          <w:i/>
          <w:iCs/>
          <w:sz w:val="24"/>
          <w:szCs w:val="24"/>
        </w:rPr>
        <w:t>Tötung</w:t>
      </w:r>
      <w:r w:rsidR="00505DD8">
        <w:rPr>
          <w:rFonts w:ascii="Times New Roman" w:hAnsi="Times New Roman" w:cs="Times New Roman"/>
          <w:sz w:val="24"/>
          <w:szCs w:val="24"/>
        </w:rPr>
        <w:t xml:space="preserve">, </w:t>
      </w:r>
      <w:r w:rsidR="00505DD8" w:rsidRPr="00505DD8">
        <w:rPr>
          <w:rFonts w:ascii="Times New Roman" w:hAnsi="Times New Roman" w:cs="Times New Roman"/>
          <w:i/>
          <w:iCs/>
          <w:sz w:val="24"/>
          <w:szCs w:val="24"/>
        </w:rPr>
        <w:t>Freigabe</w:t>
      </w:r>
      <w:r w:rsidR="00505DD8">
        <w:rPr>
          <w:rFonts w:ascii="Times New Roman" w:hAnsi="Times New Roman" w:cs="Times New Roman"/>
          <w:sz w:val="24"/>
          <w:szCs w:val="24"/>
        </w:rPr>
        <w:t xml:space="preserve"> und </w:t>
      </w:r>
      <w:r w:rsidR="00505DD8" w:rsidRPr="00505DD8">
        <w:rPr>
          <w:rFonts w:ascii="Times New Roman" w:hAnsi="Times New Roman" w:cs="Times New Roman"/>
          <w:i/>
          <w:iCs/>
          <w:sz w:val="24"/>
          <w:szCs w:val="24"/>
        </w:rPr>
        <w:t>Mord</w:t>
      </w:r>
      <w:r w:rsidRPr="00505DD8">
        <w:rPr>
          <w:rFonts w:ascii="Times New Roman" w:hAnsi="Times New Roman" w:cs="Times New Roman"/>
          <w:i/>
          <w:iCs/>
          <w:sz w:val="24"/>
          <w:szCs w:val="24"/>
        </w:rPr>
        <w:t xml:space="preserve"> </w:t>
      </w:r>
      <w:r>
        <w:rPr>
          <w:rFonts w:ascii="Times New Roman" w:hAnsi="Times New Roman" w:cs="Times New Roman"/>
          <w:sz w:val="24"/>
          <w:szCs w:val="24"/>
        </w:rPr>
        <w:t xml:space="preserve">bzw. über Fahnenwörter aus dem Inventar der christlichen Schöpfungslehre, so fällt beim TB ein Mangel an onomasiologischer Vielfalt auf, um die eigenen Positionen benennungstechnisch zu besetzen. </w:t>
      </w:r>
      <w:r w:rsidR="001E7B48">
        <w:rPr>
          <w:rFonts w:ascii="Times New Roman" w:hAnsi="Times New Roman" w:cs="Times New Roman"/>
          <w:sz w:val="24"/>
          <w:szCs w:val="24"/>
        </w:rPr>
        <w:t>In diesem „</w:t>
      </w:r>
      <w:proofErr w:type="spellStart"/>
      <w:r w:rsidR="001E7B48">
        <w:rPr>
          <w:rFonts w:ascii="Times New Roman" w:hAnsi="Times New Roman" w:cs="Times New Roman"/>
          <w:sz w:val="24"/>
          <w:szCs w:val="24"/>
        </w:rPr>
        <w:t>polemos</w:t>
      </w:r>
      <w:proofErr w:type="spellEnd"/>
      <w:r w:rsidR="001E7B48">
        <w:rPr>
          <w:rFonts w:ascii="Times New Roman" w:hAnsi="Times New Roman" w:cs="Times New Roman"/>
          <w:sz w:val="24"/>
          <w:szCs w:val="24"/>
        </w:rPr>
        <w:t>“ der Worte bzw. „</w:t>
      </w:r>
      <w:proofErr w:type="spellStart"/>
      <w:r w:rsidR="001E7B48">
        <w:rPr>
          <w:rFonts w:ascii="Times New Roman" w:hAnsi="Times New Roman" w:cs="Times New Roman"/>
          <w:sz w:val="24"/>
          <w:szCs w:val="24"/>
        </w:rPr>
        <w:t>guerre</w:t>
      </w:r>
      <w:proofErr w:type="spellEnd"/>
      <w:r w:rsidR="001E7B48">
        <w:rPr>
          <w:rFonts w:ascii="Times New Roman" w:hAnsi="Times New Roman" w:cs="Times New Roman"/>
          <w:sz w:val="24"/>
          <w:szCs w:val="24"/>
        </w:rPr>
        <w:t xml:space="preserve"> de </w:t>
      </w:r>
      <w:proofErr w:type="spellStart"/>
      <w:r w:rsidR="001E7B48">
        <w:rPr>
          <w:rFonts w:ascii="Times New Roman" w:hAnsi="Times New Roman" w:cs="Times New Roman"/>
          <w:sz w:val="24"/>
          <w:szCs w:val="24"/>
        </w:rPr>
        <w:t>plumes</w:t>
      </w:r>
      <w:proofErr w:type="spellEnd"/>
      <w:r w:rsidR="001E7B48">
        <w:rPr>
          <w:rFonts w:ascii="Times New Roman" w:hAnsi="Times New Roman" w:cs="Times New Roman"/>
          <w:sz w:val="24"/>
          <w:szCs w:val="24"/>
        </w:rPr>
        <w:t>“ hätte man eigentlich von den Befürwortern der Reg</w:t>
      </w:r>
      <w:r w:rsidR="00D37F3B">
        <w:rPr>
          <w:rFonts w:ascii="Times New Roman" w:hAnsi="Times New Roman" w:cs="Times New Roman"/>
          <w:sz w:val="24"/>
          <w:szCs w:val="24"/>
        </w:rPr>
        <w:t>ie</w:t>
      </w:r>
      <w:r w:rsidR="001E7B48">
        <w:rPr>
          <w:rFonts w:ascii="Times New Roman" w:hAnsi="Times New Roman" w:cs="Times New Roman"/>
          <w:sz w:val="24"/>
          <w:szCs w:val="24"/>
        </w:rPr>
        <w:t>rungsvorstöße in gesellschaftspolitisches Neuland mehr Formulierungs- und d</w:t>
      </w:r>
      <w:r w:rsidR="00B527C1">
        <w:rPr>
          <w:rFonts w:ascii="Times New Roman" w:hAnsi="Times New Roman" w:cs="Times New Roman"/>
          <w:sz w:val="24"/>
          <w:szCs w:val="24"/>
        </w:rPr>
        <w:t xml:space="preserve">amit </w:t>
      </w:r>
      <w:r w:rsidR="00505DD8">
        <w:rPr>
          <w:rFonts w:ascii="Times New Roman" w:hAnsi="Times New Roman" w:cs="Times New Roman"/>
          <w:sz w:val="24"/>
          <w:szCs w:val="24"/>
        </w:rPr>
        <w:t>Positionierungshilfe</w:t>
      </w:r>
      <w:r w:rsidR="001E7B48">
        <w:rPr>
          <w:rFonts w:ascii="Times New Roman" w:hAnsi="Times New Roman" w:cs="Times New Roman"/>
          <w:sz w:val="24"/>
          <w:szCs w:val="24"/>
        </w:rPr>
        <w:t xml:space="preserve"> erwartet. </w:t>
      </w:r>
      <w:r w:rsidR="0063547B">
        <w:rPr>
          <w:rFonts w:ascii="Times New Roman" w:hAnsi="Times New Roman" w:cs="Times New Roman"/>
          <w:sz w:val="24"/>
          <w:szCs w:val="24"/>
        </w:rPr>
        <w:t xml:space="preserve">Auffallend ist v. a. die stigmatisierende Heuchler-Zuweisung an die Adresse der Gegner eines Gesetzesprojekts zur Fristen- bzw. weit gefassten Indikationslösung. </w:t>
      </w:r>
    </w:p>
    <w:p w14:paraId="14D15189" w14:textId="77777777" w:rsidR="00D06450" w:rsidRDefault="001E7B48" w:rsidP="001C067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Der onomasiologische Befund fällt </w:t>
      </w:r>
      <w:r w:rsidR="00505DD8">
        <w:rPr>
          <w:rFonts w:ascii="Times New Roman" w:hAnsi="Times New Roman" w:cs="Times New Roman"/>
          <w:sz w:val="24"/>
          <w:szCs w:val="24"/>
        </w:rPr>
        <w:t>beim TB insgesamt</w:t>
      </w:r>
      <w:r>
        <w:rPr>
          <w:rFonts w:ascii="Times New Roman" w:hAnsi="Times New Roman" w:cs="Times New Roman"/>
          <w:sz w:val="24"/>
          <w:szCs w:val="24"/>
        </w:rPr>
        <w:t xml:space="preserve"> durch semantische Kargheit auf. Möglicherweise ist diese </w:t>
      </w:r>
      <w:r w:rsidR="009C4DC8">
        <w:rPr>
          <w:rFonts w:ascii="Times New Roman" w:hAnsi="Times New Roman" w:cs="Times New Roman"/>
          <w:sz w:val="24"/>
          <w:szCs w:val="24"/>
        </w:rPr>
        <w:t>Invarianz in der Benennung</w:t>
      </w:r>
      <w:r>
        <w:rPr>
          <w:rFonts w:ascii="Times New Roman" w:hAnsi="Times New Roman" w:cs="Times New Roman"/>
          <w:sz w:val="24"/>
          <w:szCs w:val="24"/>
        </w:rPr>
        <w:t xml:space="preserve"> auf die Tatsache zurückzuführen, dass die Diskursgemeinschaft um TB, Regierungsparteien und Freidenkerbund </w:t>
      </w:r>
      <w:r w:rsidR="009C4DC8">
        <w:rPr>
          <w:rFonts w:ascii="Times New Roman" w:hAnsi="Times New Roman" w:cs="Times New Roman"/>
          <w:sz w:val="24"/>
          <w:szCs w:val="24"/>
        </w:rPr>
        <w:t>der Ansicht war, es genüge, normative und juristische Ausgangslagen und Zielsetzungen streng prozedural zu beschreiben, um die Leserschaft von der Positionierung zu überzeugen. Daneben mag die Mehrheitslogik in umgekehrter Weise wie beim LW diese Zurückhaltung bewirkt haben: Zwar bestand ob der recht dünnen Mehrheit im Parlament ein kleiner Druck aufgrund de</w:t>
      </w:r>
      <w:r w:rsidR="00B527C1">
        <w:rPr>
          <w:rFonts w:ascii="Times New Roman" w:hAnsi="Times New Roman" w:cs="Times New Roman"/>
          <w:sz w:val="24"/>
          <w:szCs w:val="24"/>
        </w:rPr>
        <w:t>r</w:t>
      </w:r>
      <w:r w:rsidR="009C4DC8">
        <w:rPr>
          <w:rFonts w:ascii="Times New Roman" w:hAnsi="Times New Roman" w:cs="Times New Roman"/>
          <w:sz w:val="24"/>
          <w:szCs w:val="24"/>
        </w:rPr>
        <w:t xml:space="preserve"> Möglichkeit, dass beim Votum </w:t>
      </w:r>
      <w:r w:rsidR="00A57144">
        <w:rPr>
          <w:rFonts w:ascii="Times New Roman" w:hAnsi="Times New Roman" w:cs="Times New Roman"/>
          <w:sz w:val="24"/>
          <w:szCs w:val="24"/>
        </w:rPr>
        <w:t>Abweichler die Regierungslinie gefährden könnten. Doch immerhin</w:t>
      </w:r>
      <w:r w:rsidR="007448E3">
        <w:rPr>
          <w:rFonts w:ascii="Times New Roman" w:hAnsi="Times New Roman" w:cs="Times New Roman"/>
          <w:sz w:val="24"/>
          <w:szCs w:val="24"/>
        </w:rPr>
        <w:t xml:space="preserve"> verfüg</w:t>
      </w:r>
      <w:r w:rsidR="00791F99">
        <w:rPr>
          <w:rFonts w:ascii="Times New Roman" w:hAnsi="Times New Roman" w:cs="Times New Roman"/>
          <w:sz w:val="24"/>
          <w:szCs w:val="24"/>
        </w:rPr>
        <w:t>t</w:t>
      </w:r>
      <w:r w:rsidR="007448E3">
        <w:rPr>
          <w:rFonts w:ascii="Times New Roman" w:hAnsi="Times New Roman" w:cs="Times New Roman"/>
          <w:sz w:val="24"/>
          <w:szCs w:val="24"/>
        </w:rPr>
        <w:t>en die beiden Koalitionsparteien DP mit 14 und die LSAP mit 17 Sitzen über eine Mehrheit</w:t>
      </w:r>
      <w:r w:rsidR="007448E3">
        <w:rPr>
          <w:rStyle w:val="Funotenzeichen"/>
          <w:rFonts w:ascii="Times New Roman" w:hAnsi="Times New Roman" w:cs="Times New Roman"/>
          <w:sz w:val="24"/>
          <w:szCs w:val="24"/>
        </w:rPr>
        <w:footnoteReference w:id="125"/>
      </w:r>
      <w:r w:rsidR="007448E3">
        <w:rPr>
          <w:rFonts w:ascii="Times New Roman" w:hAnsi="Times New Roman" w:cs="Times New Roman"/>
          <w:sz w:val="24"/>
          <w:szCs w:val="24"/>
        </w:rPr>
        <w:t xml:space="preserve"> von 31 Mandaten gegenüber 28 Sitzen für die Opposition aus CSV, SDP und KPL.</w:t>
      </w:r>
      <w:r w:rsidR="00791F99">
        <w:rPr>
          <w:rFonts w:ascii="Times New Roman" w:hAnsi="Times New Roman" w:cs="Times New Roman"/>
          <w:sz w:val="24"/>
          <w:szCs w:val="24"/>
        </w:rPr>
        <w:t xml:space="preserve"> </w:t>
      </w:r>
    </w:p>
    <w:p w14:paraId="3D31A061" w14:textId="504323D4" w:rsidR="00F707EA" w:rsidRDefault="00F707EA" w:rsidP="001C0671">
      <w:pPr>
        <w:spacing w:line="360" w:lineRule="auto"/>
        <w:jc w:val="both"/>
        <w:rPr>
          <w:rFonts w:ascii="Times New Roman" w:hAnsi="Times New Roman" w:cs="Times New Roman"/>
          <w:sz w:val="24"/>
          <w:szCs w:val="24"/>
        </w:rPr>
      </w:pPr>
    </w:p>
    <w:p w14:paraId="3AC2587A" w14:textId="46B4514F" w:rsidR="00F55AD6" w:rsidRDefault="00F55AD6" w:rsidP="001C0671">
      <w:pPr>
        <w:spacing w:line="360" w:lineRule="auto"/>
        <w:jc w:val="both"/>
        <w:rPr>
          <w:rFonts w:ascii="Times New Roman" w:hAnsi="Times New Roman" w:cs="Times New Roman"/>
          <w:sz w:val="24"/>
          <w:szCs w:val="24"/>
        </w:rPr>
      </w:pPr>
    </w:p>
    <w:p w14:paraId="0EA01440" w14:textId="3A33954E" w:rsidR="00F55AD6" w:rsidRDefault="00F55AD6" w:rsidP="001C0671">
      <w:pPr>
        <w:spacing w:line="360" w:lineRule="auto"/>
        <w:jc w:val="both"/>
        <w:rPr>
          <w:rFonts w:ascii="Times New Roman" w:hAnsi="Times New Roman" w:cs="Times New Roman"/>
          <w:sz w:val="24"/>
          <w:szCs w:val="24"/>
        </w:rPr>
      </w:pPr>
    </w:p>
    <w:p w14:paraId="67F397EB" w14:textId="2378D29E" w:rsidR="00F55AD6" w:rsidRDefault="00F55AD6" w:rsidP="001C0671">
      <w:pPr>
        <w:spacing w:line="360" w:lineRule="auto"/>
        <w:jc w:val="both"/>
        <w:rPr>
          <w:rFonts w:ascii="Times New Roman" w:hAnsi="Times New Roman" w:cs="Times New Roman"/>
          <w:sz w:val="24"/>
          <w:szCs w:val="24"/>
        </w:rPr>
      </w:pPr>
    </w:p>
    <w:p w14:paraId="6D34C2D9" w14:textId="7E8338A8" w:rsidR="00F55AD6" w:rsidRDefault="00F55AD6" w:rsidP="001C0671">
      <w:pPr>
        <w:spacing w:line="360" w:lineRule="auto"/>
        <w:jc w:val="both"/>
        <w:rPr>
          <w:rFonts w:ascii="Times New Roman" w:hAnsi="Times New Roman" w:cs="Times New Roman"/>
          <w:sz w:val="24"/>
          <w:szCs w:val="24"/>
        </w:rPr>
      </w:pPr>
    </w:p>
    <w:p w14:paraId="0B219379" w14:textId="352187EF" w:rsidR="00F55AD6" w:rsidRDefault="00F55AD6" w:rsidP="001C0671">
      <w:pPr>
        <w:spacing w:line="360" w:lineRule="auto"/>
        <w:jc w:val="both"/>
        <w:rPr>
          <w:rFonts w:ascii="Times New Roman" w:hAnsi="Times New Roman" w:cs="Times New Roman"/>
          <w:sz w:val="24"/>
          <w:szCs w:val="24"/>
        </w:rPr>
      </w:pPr>
    </w:p>
    <w:p w14:paraId="6268B450" w14:textId="77777777" w:rsidR="00F55AD6" w:rsidRDefault="00F55AD6" w:rsidP="001C0671">
      <w:pPr>
        <w:spacing w:line="360" w:lineRule="auto"/>
        <w:jc w:val="both"/>
        <w:rPr>
          <w:rFonts w:ascii="Times New Roman" w:hAnsi="Times New Roman" w:cs="Times New Roman"/>
          <w:sz w:val="24"/>
          <w:szCs w:val="24"/>
        </w:rPr>
      </w:pPr>
    </w:p>
    <w:p w14:paraId="1F007EA6" w14:textId="0FD32658" w:rsidR="00070F08" w:rsidRPr="0058276D" w:rsidRDefault="00070F08" w:rsidP="00070F08">
      <w:pPr>
        <w:pStyle w:val="berschrift3"/>
        <w:spacing w:line="360" w:lineRule="auto"/>
        <w:jc w:val="both"/>
        <w:rPr>
          <w:rFonts w:ascii="Times New Roman" w:hAnsi="Times New Roman" w:cs="Times New Roman"/>
        </w:rPr>
      </w:pPr>
      <w:bookmarkStart w:id="44" w:name="_Toc27835668"/>
      <w:r w:rsidRPr="0058276D">
        <w:rPr>
          <w:rFonts w:ascii="Times New Roman" w:hAnsi="Times New Roman" w:cs="Times New Roman"/>
        </w:rPr>
        <w:lastRenderedPageBreak/>
        <w:t>4.</w:t>
      </w:r>
      <w:r w:rsidR="009405EC">
        <w:rPr>
          <w:rFonts w:ascii="Times New Roman" w:hAnsi="Times New Roman" w:cs="Times New Roman"/>
        </w:rPr>
        <w:t>2</w:t>
      </w:r>
      <w:r w:rsidRPr="0058276D">
        <w:rPr>
          <w:rFonts w:ascii="Times New Roman" w:hAnsi="Times New Roman" w:cs="Times New Roman"/>
        </w:rPr>
        <w:t>.</w:t>
      </w:r>
      <w:r>
        <w:rPr>
          <w:rFonts w:ascii="Times New Roman" w:hAnsi="Times New Roman" w:cs="Times New Roman"/>
        </w:rPr>
        <w:t>3</w:t>
      </w:r>
      <w:r w:rsidRPr="0058276D">
        <w:rPr>
          <w:rFonts w:ascii="Times New Roman" w:hAnsi="Times New Roman" w:cs="Times New Roman"/>
        </w:rPr>
        <w:t xml:space="preserve">. </w:t>
      </w:r>
      <w:proofErr w:type="spellStart"/>
      <w:r w:rsidRPr="0058276D">
        <w:rPr>
          <w:rFonts w:ascii="Times New Roman" w:hAnsi="Times New Roman" w:cs="Times New Roman"/>
        </w:rPr>
        <w:t>Metaphernanalyse</w:t>
      </w:r>
      <w:proofErr w:type="spellEnd"/>
      <w:r w:rsidRPr="0058276D">
        <w:rPr>
          <w:rStyle w:val="Funotenzeichen"/>
          <w:rFonts w:ascii="Times New Roman" w:hAnsi="Times New Roman" w:cs="Times New Roman"/>
        </w:rPr>
        <w:footnoteReference w:id="126"/>
      </w:r>
      <w:bookmarkEnd w:id="44"/>
    </w:p>
    <w:p w14:paraId="71077B45" w14:textId="77777777" w:rsidR="00070F08" w:rsidRPr="00B70A2D" w:rsidRDefault="00070F08" w:rsidP="00070F08">
      <w:pPr>
        <w:spacing w:line="360" w:lineRule="auto"/>
        <w:jc w:val="both"/>
        <w:rPr>
          <w:rFonts w:ascii="Times New Roman" w:hAnsi="Times New Roman" w:cs="Times New Roman"/>
          <w:iCs/>
        </w:rPr>
      </w:pPr>
    </w:p>
    <w:p w14:paraId="47110585" w14:textId="77777777" w:rsidR="00593F37" w:rsidRPr="00B527C1" w:rsidRDefault="00936061" w:rsidP="00070F08">
      <w:pPr>
        <w:spacing w:line="360" w:lineRule="auto"/>
        <w:jc w:val="both"/>
        <w:rPr>
          <w:rFonts w:ascii="Times New Roman" w:hAnsi="Times New Roman" w:cs="Times New Roman"/>
          <w:sz w:val="24"/>
          <w:szCs w:val="24"/>
        </w:rPr>
      </w:pPr>
      <w:r w:rsidRPr="005C1705">
        <w:rPr>
          <w:rFonts w:ascii="Times New Roman" w:hAnsi="Times New Roman" w:cs="Times New Roman"/>
          <w:sz w:val="24"/>
          <w:szCs w:val="24"/>
        </w:rPr>
        <w:t>Kruse e. a. (2011: 52)</w:t>
      </w:r>
      <w:r w:rsidR="005C1705" w:rsidRPr="005C1705">
        <w:rPr>
          <w:rFonts w:ascii="Times New Roman" w:hAnsi="Times New Roman" w:cs="Times New Roman"/>
          <w:sz w:val="24"/>
          <w:szCs w:val="24"/>
        </w:rPr>
        <w:t xml:space="preserve"> </w:t>
      </w:r>
      <w:r w:rsidRPr="005C1705">
        <w:rPr>
          <w:rFonts w:ascii="Times New Roman" w:hAnsi="Times New Roman" w:cs="Times New Roman"/>
          <w:sz w:val="24"/>
          <w:szCs w:val="24"/>
        </w:rPr>
        <w:t xml:space="preserve">betrachten die Wortebene als „die Hauptebene des </w:t>
      </w:r>
      <w:proofErr w:type="spellStart"/>
      <w:r w:rsidRPr="005C1705">
        <w:rPr>
          <w:rFonts w:ascii="Times New Roman" w:hAnsi="Times New Roman" w:cs="Times New Roman"/>
          <w:sz w:val="24"/>
          <w:szCs w:val="24"/>
        </w:rPr>
        <w:t>metaphernanalytischen</w:t>
      </w:r>
      <w:proofErr w:type="spellEnd"/>
      <w:r w:rsidRPr="005C1705">
        <w:rPr>
          <w:rFonts w:ascii="Times New Roman" w:hAnsi="Times New Roman" w:cs="Times New Roman"/>
          <w:sz w:val="24"/>
          <w:szCs w:val="24"/>
        </w:rPr>
        <w:t xml:space="preserve"> Fokus.“</w:t>
      </w:r>
      <w:r w:rsidR="00EA090D" w:rsidRPr="005C1705">
        <w:rPr>
          <w:rFonts w:ascii="Times New Roman" w:hAnsi="Times New Roman" w:cs="Times New Roman"/>
          <w:sz w:val="24"/>
          <w:szCs w:val="24"/>
        </w:rPr>
        <w:t xml:space="preserve"> </w:t>
      </w:r>
      <w:r w:rsidR="002355A4" w:rsidRPr="005C1705">
        <w:rPr>
          <w:rFonts w:ascii="Times New Roman" w:hAnsi="Times New Roman" w:cs="Times New Roman"/>
          <w:sz w:val="24"/>
          <w:szCs w:val="24"/>
        </w:rPr>
        <w:t xml:space="preserve"> </w:t>
      </w:r>
      <w:r w:rsidR="005C1705" w:rsidRPr="005C1705">
        <w:rPr>
          <w:rFonts w:ascii="Times New Roman" w:hAnsi="Times New Roman" w:cs="Times New Roman"/>
          <w:sz w:val="24"/>
          <w:szCs w:val="24"/>
        </w:rPr>
        <w:t xml:space="preserve">Methodische Relevanz für diskurslinguistische Untersuchungen erlangen Metaphern, insofern sie </w:t>
      </w:r>
      <w:r w:rsidR="002355A4" w:rsidRPr="005C1705">
        <w:rPr>
          <w:rFonts w:ascii="Times New Roman" w:hAnsi="Times New Roman" w:cs="Times New Roman"/>
          <w:sz w:val="24"/>
          <w:szCs w:val="24"/>
        </w:rPr>
        <w:t>„bereits als ‚Spuren‘ von Diskursen wahrgenommen und die zu Konzepten aggregierten Metaphern als linguistische [</w:t>
      </w:r>
      <w:proofErr w:type="spellStart"/>
      <w:r w:rsidR="002355A4" w:rsidRPr="005C1705">
        <w:rPr>
          <w:rFonts w:ascii="Times New Roman" w:hAnsi="Times New Roman" w:cs="Times New Roman"/>
          <w:sz w:val="24"/>
          <w:szCs w:val="24"/>
        </w:rPr>
        <w:t>Teilm</w:t>
      </w:r>
      <w:proofErr w:type="spellEnd"/>
      <w:r w:rsidR="002355A4" w:rsidRPr="005C1705">
        <w:rPr>
          <w:rFonts w:ascii="Times New Roman" w:hAnsi="Times New Roman" w:cs="Times New Roman"/>
          <w:sz w:val="24"/>
          <w:szCs w:val="24"/>
        </w:rPr>
        <w:t>]</w:t>
      </w:r>
      <w:proofErr w:type="spellStart"/>
      <w:r w:rsidR="002355A4" w:rsidRPr="005C1705">
        <w:rPr>
          <w:rFonts w:ascii="Times New Roman" w:hAnsi="Times New Roman" w:cs="Times New Roman"/>
          <w:sz w:val="24"/>
          <w:szCs w:val="24"/>
        </w:rPr>
        <w:t>anifestation</w:t>
      </w:r>
      <w:proofErr w:type="spellEnd"/>
      <w:r w:rsidR="002355A4" w:rsidRPr="005C1705">
        <w:rPr>
          <w:rFonts w:ascii="Times New Roman" w:hAnsi="Times New Roman" w:cs="Times New Roman"/>
          <w:sz w:val="24"/>
          <w:szCs w:val="24"/>
        </w:rPr>
        <w:t xml:space="preserve"> eines Diskurses begriffen“ (Schmitt 2017: 170)</w:t>
      </w:r>
      <w:r w:rsidR="005C1705" w:rsidRPr="005C1705">
        <w:rPr>
          <w:rFonts w:ascii="Times New Roman" w:hAnsi="Times New Roman" w:cs="Times New Roman"/>
          <w:sz w:val="24"/>
          <w:szCs w:val="24"/>
        </w:rPr>
        <w:t xml:space="preserve"> werden</w:t>
      </w:r>
      <w:r w:rsidR="002355A4" w:rsidRPr="005C1705">
        <w:rPr>
          <w:rFonts w:ascii="Times New Roman" w:hAnsi="Times New Roman" w:cs="Times New Roman"/>
          <w:sz w:val="24"/>
          <w:szCs w:val="24"/>
        </w:rPr>
        <w:t>.</w:t>
      </w:r>
      <w:r w:rsidR="005A70A2" w:rsidRPr="005C1705">
        <w:rPr>
          <w:rFonts w:ascii="Times New Roman" w:hAnsi="Times New Roman" w:cs="Times New Roman"/>
          <w:sz w:val="24"/>
          <w:szCs w:val="24"/>
        </w:rPr>
        <w:t xml:space="preserve"> Die Untersuchung von Metaphern „stellt nach bisherigen Erfahrungen an die Textsorte keine besonderen Anforderungen“ (Schmitt 2017: 467), wobei auch Zeitungstexte (ebenda) als Material genannt werden. </w:t>
      </w:r>
      <w:r w:rsidR="00A137FD" w:rsidRPr="005C1705">
        <w:rPr>
          <w:rFonts w:ascii="Times New Roman" w:hAnsi="Times New Roman" w:cs="Times New Roman"/>
          <w:sz w:val="24"/>
          <w:szCs w:val="24"/>
        </w:rPr>
        <w:t xml:space="preserve">Auch onomasiologische Sichtachsen sind bei der Untersuchung </w:t>
      </w:r>
      <w:r w:rsidR="00A137FD">
        <w:rPr>
          <w:rFonts w:ascii="Times New Roman" w:hAnsi="Times New Roman" w:cs="Times New Roman"/>
          <w:sz w:val="24"/>
          <w:szCs w:val="24"/>
        </w:rPr>
        <w:t xml:space="preserve">von Metaphorik gewährleistet, wie Schmitt (2017: 541-543) darlegt. </w:t>
      </w:r>
    </w:p>
    <w:p w14:paraId="730D981B" w14:textId="30C551B8" w:rsidR="000D4008" w:rsidRPr="00B527C1" w:rsidRDefault="00EA090D" w:rsidP="00070F08">
      <w:p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340859">
        <w:rPr>
          <w:rFonts w:ascii="Times New Roman" w:hAnsi="Times New Roman" w:cs="Times New Roman"/>
          <w:sz w:val="24"/>
          <w:szCs w:val="24"/>
        </w:rPr>
        <w:t>er rekon</w:t>
      </w:r>
      <w:r w:rsidR="00B527C1">
        <w:rPr>
          <w:rFonts w:ascii="Times New Roman" w:hAnsi="Times New Roman" w:cs="Times New Roman"/>
          <w:sz w:val="24"/>
          <w:szCs w:val="24"/>
        </w:rPr>
        <w:t>st</w:t>
      </w:r>
      <w:r w:rsidR="00340859">
        <w:rPr>
          <w:rFonts w:ascii="Times New Roman" w:hAnsi="Times New Roman" w:cs="Times New Roman"/>
          <w:sz w:val="24"/>
          <w:szCs w:val="24"/>
        </w:rPr>
        <w:t>ruktive Ansatz ist Bestandteil bildbasierten Fremdverstehens</w:t>
      </w:r>
      <w:r w:rsidR="005D3E0B">
        <w:rPr>
          <w:rFonts w:ascii="Times New Roman" w:hAnsi="Times New Roman" w:cs="Times New Roman"/>
          <w:sz w:val="24"/>
          <w:szCs w:val="24"/>
        </w:rPr>
        <w:t xml:space="preserve">. Damit schreibt sich die </w:t>
      </w:r>
      <w:proofErr w:type="spellStart"/>
      <w:r w:rsidR="005D3E0B">
        <w:rPr>
          <w:rFonts w:ascii="Times New Roman" w:hAnsi="Times New Roman" w:cs="Times New Roman"/>
          <w:sz w:val="24"/>
          <w:szCs w:val="24"/>
        </w:rPr>
        <w:t>Metaphernanalyse</w:t>
      </w:r>
      <w:proofErr w:type="spellEnd"/>
      <w:r w:rsidR="005D3E0B">
        <w:rPr>
          <w:rFonts w:ascii="Times New Roman" w:hAnsi="Times New Roman" w:cs="Times New Roman"/>
          <w:sz w:val="24"/>
          <w:szCs w:val="24"/>
        </w:rPr>
        <w:t xml:space="preserve"> methodologisch konsistent in die DIMEAN-Perspektivierung ein. Zudem bilden </w:t>
      </w:r>
      <w:r w:rsidR="00B527C1">
        <w:rPr>
          <w:rFonts w:ascii="Times New Roman" w:hAnsi="Times New Roman" w:cs="Times New Roman"/>
          <w:sz w:val="24"/>
          <w:szCs w:val="24"/>
        </w:rPr>
        <w:t xml:space="preserve">mit </w:t>
      </w:r>
      <w:r w:rsidR="005D3E0B">
        <w:rPr>
          <w:rFonts w:ascii="Times New Roman" w:hAnsi="Times New Roman" w:cs="Times New Roman"/>
          <w:sz w:val="24"/>
          <w:szCs w:val="24"/>
        </w:rPr>
        <w:t xml:space="preserve">Metaphern sprachliche </w:t>
      </w:r>
      <w:proofErr w:type="spellStart"/>
      <w:r w:rsidR="005D3E0B">
        <w:rPr>
          <w:rFonts w:ascii="Times New Roman" w:hAnsi="Times New Roman" w:cs="Times New Roman"/>
          <w:sz w:val="24"/>
          <w:szCs w:val="24"/>
        </w:rPr>
        <w:t>Performanzdaten</w:t>
      </w:r>
      <w:proofErr w:type="spellEnd"/>
      <w:r w:rsidR="005D3E0B">
        <w:rPr>
          <w:rFonts w:ascii="Times New Roman" w:hAnsi="Times New Roman" w:cs="Times New Roman"/>
          <w:sz w:val="24"/>
          <w:szCs w:val="24"/>
        </w:rPr>
        <w:t xml:space="preserve"> den Untersuchungsgegenstand. Auch die soziale Praxis kann damit rekonstruiert werden, womit ein weiteres Diskursmerkmal eingelöst ist. Wichtig ist </w:t>
      </w:r>
      <w:r w:rsidR="00222E53">
        <w:rPr>
          <w:rFonts w:ascii="Times New Roman" w:hAnsi="Times New Roman" w:cs="Times New Roman"/>
          <w:sz w:val="24"/>
          <w:szCs w:val="24"/>
        </w:rPr>
        <w:t xml:space="preserve">nach </w:t>
      </w:r>
      <w:r w:rsidR="005D3E0B">
        <w:rPr>
          <w:rFonts w:ascii="Times New Roman" w:hAnsi="Times New Roman" w:cs="Times New Roman"/>
          <w:sz w:val="24"/>
          <w:szCs w:val="24"/>
        </w:rPr>
        <w:t xml:space="preserve">Kruse e. a. (2011: 44) der Vorrang von Sinnentnahme gegenüber der Sinnzuweisung: „Der Sinn soll so wenig wie möglich in den Text hineingelegt, sondern eben so weit wie möglich aus ihm heraus gewonnen werden.“ </w:t>
      </w:r>
    </w:p>
    <w:p w14:paraId="6B912703" w14:textId="64E580A4" w:rsidR="000D4008" w:rsidRDefault="005D3E0B" w:rsidP="00070F08">
      <w:pPr>
        <w:spacing w:line="360" w:lineRule="auto"/>
        <w:jc w:val="both"/>
        <w:rPr>
          <w:rFonts w:ascii="Times New Roman" w:hAnsi="Times New Roman" w:cs="Times New Roman"/>
          <w:sz w:val="24"/>
          <w:szCs w:val="24"/>
        </w:rPr>
      </w:pPr>
      <w:r>
        <w:rPr>
          <w:rFonts w:ascii="Times New Roman" w:hAnsi="Times New Roman" w:cs="Times New Roman"/>
          <w:sz w:val="24"/>
          <w:szCs w:val="24"/>
        </w:rPr>
        <w:t>Diese Unterscheidung unterstellt eine klar</w:t>
      </w:r>
      <w:r w:rsidR="00222E53">
        <w:rPr>
          <w:rFonts w:ascii="Times New Roman" w:hAnsi="Times New Roman" w:cs="Times New Roman"/>
          <w:sz w:val="24"/>
          <w:szCs w:val="24"/>
        </w:rPr>
        <w:t xml:space="preserve">e </w:t>
      </w:r>
      <w:r>
        <w:rPr>
          <w:rFonts w:ascii="Times New Roman" w:hAnsi="Times New Roman" w:cs="Times New Roman"/>
          <w:sz w:val="24"/>
          <w:szCs w:val="24"/>
        </w:rPr>
        <w:t xml:space="preserve">Grenzlinie zwischen den beiden dichotomen Konzepten Zuweisung und Entnahme und mutet damit naiv an. Kruse e. a. sehen wohl in dieser Vorgabe die Notwendigkeit einer </w:t>
      </w:r>
      <w:r w:rsidR="00936061">
        <w:rPr>
          <w:rFonts w:ascii="Times New Roman" w:hAnsi="Times New Roman" w:cs="Times New Roman"/>
          <w:sz w:val="24"/>
          <w:szCs w:val="24"/>
        </w:rPr>
        <w:t>möglichst unvoreingenommenen</w:t>
      </w:r>
      <w:r>
        <w:rPr>
          <w:rFonts w:ascii="Times New Roman" w:hAnsi="Times New Roman" w:cs="Times New Roman"/>
          <w:sz w:val="24"/>
          <w:szCs w:val="24"/>
        </w:rPr>
        <w:t xml:space="preserve"> „Rekonstruktionshaltung“</w:t>
      </w:r>
      <w:r w:rsidR="000D4008">
        <w:rPr>
          <w:rStyle w:val="Funotenzeichen"/>
          <w:rFonts w:ascii="Times New Roman" w:hAnsi="Times New Roman" w:cs="Times New Roman"/>
          <w:sz w:val="24"/>
          <w:szCs w:val="24"/>
        </w:rPr>
        <w:footnoteReference w:id="127"/>
      </w:r>
      <w:r w:rsidR="00936061">
        <w:rPr>
          <w:rFonts w:ascii="Times New Roman" w:hAnsi="Times New Roman" w:cs="Times New Roman"/>
          <w:sz w:val="24"/>
          <w:szCs w:val="24"/>
        </w:rPr>
        <w:t xml:space="preserve"> des Interpreten</w:t>
      </w:r>
      <w:r>
        <w:rPr>
          <w:rFonts w:ascii="Times New Roman" w:hAnsi="Times New Roman" w:cs="Times New Roman"/>
          <w:sz w:val="24"/>
          <w:szCs w:val="24"/>
        </w:rPr>
        <w:t xml:space="preserve"> (Kruse 2011: 43). </w:t>
      </w:r>
      <w:r w:rsidR="00F25690">
        <w:rPr>
          <w:rFonts w:ascii="Times New Roman" w:hAnsi="Times New Roman" w:cs="Times New Roman"/>
          <w:sz w:val="24"/>
          <w:szCs w:val="24"/>
        </w:rPr>
        <w:t xml:space="preserve">Damit leistet </w:t>
      </w:r>
      <w:proofErr w:type="spellStart"/>
      <w:r w:rsidR="00F25690">
        <w:rPr>
          <w:rFonts w:ascii="Times New Roman" w:hAnsi="Times New Roman" w:cs="Times New Roman"/>
          <w:sz w:val="24"/>
          <w:szCs w:val="24"/>
        </w:rPr>
        <w:t>Metaphernanalyse</w:t>
      </w:r>
      <w:proofErr w:type="spellEnd"/>
      <w:r w:rsidR="00F25690">
        <w:rPr>
          <w:rFonts w:ascii="Times New Roman" w:hAnsi="Times New Roman" w:cs="Times New Roman"/>
          <w:sz w:val="24"/>
          <w:szCs w:val="24"/>
        </w:rPr>
        <w:t xml:space="preserve"> im Falle methodischer Adäquatheit eine „Aufklärung […] metaphorische[r] Denkmuster“ (Schmitt 2017: 15). </w:t>
      </w:r>
    </w:p>
    <w:p w14:paraId="3A928AD0" w14:textId="0C584EFF" w:rsidR="00A30B2F" w:rsidRDefault="00936061" w:rsidP="00070F08">
      <w:pPr>
        <w:spacing w:line="360" w:lineRule="auto"/>
        <w:jc w:val="both"/>
        <w:rPr>
          <w:rFonts w:ascii="Times New Roman" w:hAnsi="Times New Roman" w:cs="Times New Roman"/>
          <w:sz w:val="24"/>
          <w:szCs w:val="24"/>
        </w:rPr>
      </w:pPr>
      <w:r>
        <w:rPr>
          <w:rFonts w:ascii="Times New Roman" w:hAnsi="Times New Roman" w:cs="Times New Roman"/>
          <w:sz w:val="24"/>
          <w:szCs w:val="24"/>
        </w:rPr>
        <w:t>Ergiebig und method</w:t>
      </w:r>
      <w:r w:rsidR="008C6AE3">
        <w:rPr>
          <w:rFonts w:ascii="Times New Roman" w:hAnsi="Times New Roman" w:cs="Times New Roman"/>
          <w:sz w:val="24"/>
          <w:szCs w:val="24"/>
        </w:rPr>
        <w:t>isch</w:t>
      </w:r>
      <w:r>
        <w:rPr>
          <w:rFonts w:ascii="Times New Roman" w:hAnsi="Times New Roman" w:cs="Times New Roman"/>
          <w:sz w:val="24"/>
          <w:szCs w:val="24"/>
        </w:rPr>
        <w:t xml:space="preserve"> </w:t>
      </w:r>
      <w:proofErr w:type="spellStart"/>
      <w:r>
        <w:rPr>
          <w:rFonts w:ascii="Times New Roman" w:hAnsi="Times New Roman" w:cs="Times New Roman"/>
          <w:sz w:val="24"/>
          <w:szCs w:val="24"/>
        </w:rPr>
        <w:t>pertinent</w:t>
      </w:r>
      <w:proofErr w:type="spellEnd"/>
      <w:r>
        <w:rPr>
          <w:rFonts w:ascii="Times New Roman" w:hAnsi="Times New Roman" w:cs="Times New Roman"/>
          <w:sz w:val="24"/>
          <w:szCs w:val="24"/>
        </w:rPr>
        <w:t xml:space="preserve"> ist die </w:t>
      </w:r>
      <w:proofErr w:type="spellStart"/>
      <w:r>
        <w:rPr>
          <w:rFonts w:ascii="Times New Roman" w:hAnsi="Times New Roman" w:cs="Times New Roman"/>
          <w:sz w:val="24"/>
          <w:szCs w:val="24"/>
        </w:rPr>
        <w:t>Meta</w:t>
      </w:r>
      <w:r w:rsidR="00222E53">
        <w:rPr>
          <w:rFonts w:ascii="Times New Roman" w:hAnsi="Times New Roman" w:cs="Times New Roman"/>
          <w:sz w:val="24"/>
          <w:szCs w:val="24"/>
        </w:rPr>
        <w:t>ph</w:t>
      </w:r>
      <w:r>
        <w:rPr>
          <w:rFonts w:ascii="Times New Roman" w:hAnsi="Times New Roman" w:cs="Times New Roman"/>
          <w:sz w:val="24"/>
          <w:szCs w:val="24"/>
        </w:rPr>
        <w:t>ernanalyse</w:t>
      </w:r>
      <w:proofErr w:type="spellEnd"/>
      <w:r>
        <w:rPr>
          <w:rFonts w:ascii="Times New Roman" w:hAnsi="Times New Roman" w:cs="Times New Roman"/>
          <w:sz w:val="24"/>
          <w:szCs w:val="24"/>
        </w:rPr>
        <w:t xml:space="preserve"> zudem durch das Aufzeigen dessen, was </w:t>
      </w:r>
      <w:r w:rsidR="00B527C1">
        <w:rPr>
          <w:rFonts w:ascii="Times New Roman" w:hAnsi="Times New Roman" w:cs="Times New Roman"/>
          <w:sz w:val="24"/>
          <w:szCs w:val="24"/>
        </w:rPr>
        <w:t>Metaphern</w:t>
      </w:r>
      <w:r w:rsidR="008C6AE3">
        <w:rPr>
          <w:rFonts w:ascii="Times New Roman" w:hAnsi="Times New Roman" w:cs="Times New Roman"/>
          <w:sz w:val="24"/>
          <w:szCs w:val="24"/>
        </w:rPr>
        <w:t xml:space="preserve"> „auch verbergen“ (Kruse 2011: 67). Damit strukturieren sie </w:t>
      </w:r>
      <w:r w:rsidR="008C6AE3">
        <w:rPr>
          <w:rFonts w:ascii="Times New Roman" w:hAnsi="Times New Roman" w:cs="Times New Roman"/>
          <w:sz w:val="24"/>
          <w:szCs w:val="24"/>
        </w:rPr>
        <w:lastRenderedPageBreak/>
        <w:t xml:space="preserve">entgegen den Intentionen ihrer „Urheber“ „Sachverhalte nicht gänzlich, sondern immer nur teilweise.“ (ebenda). </w:t>
      </w:r>
      <w:r w:rsidR="00F25690">
        <w:rPr>
          <w:rFonts w:ascii="Times New Roman" w:hAnsi="Times New Roman" w:cs="Times New Roman"/>
          <w:sz w:val="24"/>
          <w:szCs w:val="24"/>
        </w:rPr>
        <w:t xml:space="preserve">Dabei ist die „Willkür bei der Identifikation“ (Schmitt 2017: 14) der Metaphern zu vermeiden. </w:t>
      </w:r>
      <w:r w:rsidR="00A30B2F">
        <w:rPr>
          <w:rFonts w:ascii="Times New Roman" w:hAnsi="Times New Roman" w:cs="Times New Roman"/>
          <w:sz w:val="24"/>
          <w:szCs w:val="24"/>
        </w:rPr>
        <w:t xml:space="preserve">Die von Schmitt eingeforderte „empirische Vorabanalyse“ (Schmitt 2017: 17) zum Auffinden von Metaphern, die einen Diskurs steuern, wurde insofern geleistet, als die einzelnen Beiträge aus LW und TB jeweils ohne bewusste Vorannahmen zum </w:t>
      </w:r>
      <w:proofErr w:type="spellStart"/>
      <w:r w:rsidR="00602E5E">
        <w:rPr>
          <w:rFonts w:ascii="Times New Roman" w:hAnsi="Times New Roman" w:cs="Times New Roman"/>
          <w:sz w:val="24"/>
          <w:szCs w:val="24"/>
        </w:rPr>
        <w:t>Metaphernfeld</w:t>
      </w:r>
      <w:proofErr w:type="spellEnd"/>
      <w:r w:rsidR="00602E5E">
        <w:rPr>
          <w:rFonts w:ascii="Times New Roman" w:hAnsi="Times New Roman" w:cs="Times New Roman"/>
          <w:sz w:val="24"/>
          <w:szCs w:val="24"/>
        </w:rPr>
        <w:t xml:space="preserve"> ausg</w:t>
      </w:r>
      <w:r w:rsidR="00B527C1">
        <w:rPr>
          <w:rFonts w:ascii="Times New Roman" w:hAnsi="Times New Roman" w:cs="Times New Roman"/>
          <w:sz w:val="24"/>
          <w:szCs w:val="24"/>
        </w:rPr>
        <w:t>e</w:t>
      </w:r>
      <w:r w:rsidR="00602E5E">
        <w:rPr>
          <w:rFonts w:ascii="Times New Roman" w:hAnsi="Times New Roman" w:cs="Times New Roman"/>
          <w:sz w:val="24"/>
          <w:szCs w:val="24"/>
        </w:rPr>
        <w:t xml:space="preserve">wertet wurden. </w:t>
      </w:r>
    </w:p>
    <w:p w14:paraId="22E4169F" w14:textId="32DB345A" w:rsidR="00602E5E" w:rsidRDefault="00602E5E" w:rsidP="00602E5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Aristoteles‘ </w:t>
      </w:r>
      <w:proofErr w:type="spellStart"/>
      <w:r>
        <w:rPr>
          <w:rFonts w:ascii="Times New Roman" w:hAnsi="Times New Roman" w:cs="Times New Roman"/>
          <w:sz w:val="24"/>
          <w:szCs w:val="24"/>
        </w:rPr>
        <w:t>Metapherndefinition</w:t>
      </w:r>
      <w:proofErr w:type="spellEnd"/>
      <w:r>
        <w:rPr>
          <w:rFonts w:ascii="Times New Roman" w:hAnsi="Times New Roman" w:cs="Times New Roman"/>
          <w:sz w:val="24"/>
          <w:szCs w:val="24"/>
        </w:rPr>
        <w:t xml:space="preserve"> geht von der „Übertragung eines Wortes (das somit in uneigentlicher Bedeutung verwendet wird),“ (</w:t>
      </w:r>
      <w:r w:rsidR="00B527C1">
        <w:rPr>
          <w:rFonts w:ascii="Times New Roman" w:hAnsi="Times New Roman" w:cs="Times New Roman"/>
          <w:sz w:val="24"/>
          <w:szCs w:val="24"/>
        </w:rPr>
        <w:t>Aristoteles</w:t>
      </w:r>
      <w:r>
        <w:rPr>
          <w:rFonts w:ascii="Times New Roman" w:hAnsi="Times New Roman" w:cs="Times New Roman"/>
          <w:sz w:val="24"/>
          <w:szCs w:val="24"/>
        </w:rPr>
        <w:t xml:space="preserve"> 2003: 67) aus. Etwas abschätzig spricht Schmitt hinsichtlich solch herkömmlicher Definitionsversuche von einem Gegenstand für den „Deutschunterricht der Mittelstufe“ (ebenda). Schmitt zufolge muss eine angemessene „Forschungsmethodik […] gewährleisten, das</w:t>
      </w:r>
      <w:r w:rsidR="00222E53">
        <w:rPr>
          <w:rFonts w:ascii="Times New Roman" w:hAnsi="Times New Roman" w:cs="Times New Roman"/>
          <w:sz w:val="24"/>
          <w:szCs w:val="24"/>
        </w:rPr>
        <w:t>s</w:t>
      </w:r>
      <w:r>
        <w:rPr>
          <w:rFonts w:ascii="Times New Roman" w:hAnsi="Times New Roman" w:cs="Times New Roman"/>
          <w:sz w:val="24"/>
          <w:szCs w:val="24"/>
        </w:rPr>
        <w:t xml:space="preserve"> alle Metaphern eines Textes entdeckt […] werden, um auch gegenteilige […] Sprachbilder zu entdecken.“ (Schmitt 2017: 28). Vorliegende Untersuchung muss sich demnach dem „Vorwurf der bloß ‚selektiven </w:t>
      </w:r>
      <w:r w:rsidR="005B0F2B">
        <w:rPr>
          <w:rFonts w:ascii="Times New Roman" w:hAnsi="Times New Roman" w:cs="Times New Roman"/>
          <w:sz w:val="24"/>
          <w:szCs w:val="24"/>
        </w:rPr>
        <w:t xml:space="preserve">Plausibilisierung‘“ (Schmitt 2017: 31) stellen. Der Verfasser gibt dabei zu bedenken, dass hier ein enger </w:t>
      </w:r>
      <w:proofErr w:type="spellStart"/>
      <w:r w:rsidR="005B0F2B">
        <w:rPr>
          <w:rFonts w:ascii="Times New Roman" w:hAnsi="Times New Roman" w:cs="Times New Roman"/>
          <w:sz w:val="24"/>
          <w:szCs w:val="24"/>
        </w:rPr>
        <w:t>Metaphernbegriff</w:t>
      </w:r>
      <w:proofErr w:type="spellEnd"/>
      <w:r w:rsidR="005B0F2B">
        <w:rPr>
          <w:rFonts w:ascii="Times New Roman" w:hAnsi="Times New Roman" w:cs="Times New Roman"/>
          <w:sz w:val="24"/>
          <w:szCs w:val="24"/>
        </w:rPr>
        <w:t xml:space="preserve"> vorliegt. </w:t>
      </w:r>
      <w:r w:rsidR="00F83428">
        <w:rPr>
          <w:rFonts w:ascii="Times New Roman" w:hAnsi="Times New Roman" w:cs="Times New Roman"/>
          <w:sz w:val="24"/>
          <w:szCs w:val="24"/>
        </w:rPr>
        <w:t>Einzig Nominalgruppen, die in uneigentlicher Rede und ohne die Vergleichspartikel „wie“ Verwendung finden, werden analysiert. Das Sprachbild wird mithin nominal realisiert und durch eine Bildspender-und-Empfänger-Funktion charakterisiert, dabei wird vom konkreten in Richtung des abstrakten Bereichs ein semantischer Mehrwert generiert.</w:t>
      </w:r>
    </w:p>
    <w:p w14:paraId="174AE03D" w14:textId="759A261C" w:rsidR="008953DE" w:rsidRDefault="005B0F2B" w:rsidP="008953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Andere Tropen wie die Metonymie (Gefäß für Inhalt), die Synekdoche (pars pro toto) sowie die Personifikation werden </w:t>
      </w:r>
      <w:r w:rsidR="008953DE">
        <w:rPr>
          <w:rFonts w:ascii="Times New Roman" w:hAnsi="Times New Roman" w:cs="Times New Roman"/>
          <w:sz w:val="24"/>
          <w:szCs w:val="24"/>
        </w:rPr>
        <w:t>ebenfalls</w:t>
      </w:r>
      <w:r>
        <w:rPr>
          <w:rFonts w:ascii="Times New Roman" w:hAnsi="Times New Roman" w:cs="Times New Roman"/>
          <w:sz w:val="24"/>
          <w:szCs w:val="24"/>
        </w:rPr>
        <w:t xml:space="preserve"> in die Untersuchung </w:t>
      </w:r>
      <w:r w:rsidR="008953DE">
        <w:rPr>
          <w:rFonts w:ascii="Times New Roman" w:hAnsi="Times New Roman" w:cs="Times New Roman"/>
          <w:sz w:val="24"/>
          <w:szCs w:val="24"/>
        </w:rPr>
        <w:t xml:space="preserve">mit </w:t>
      </w:r>
      <w:r>
        <w:rPr>
          <w:rFonts w:ascii="Times New Roman" w:hAnsi="Times New Roman" w:cs="Times New Roman"/>
          <w:sz w:val="24"/>
          <w:szCs w:val="24"/>
        </w:rPr>
        <w:t xml:space="preserve">aufgenommen. </w:t>
      </w:r>
      <w:r w:rsidR="008953DE">
        <w:rPr>
          <w:rFonts w:ascii="Times New Roman" w:hAnsi="Times New Roman" w:cs="Times New Roman"/>
          <w:sz w:val="24"/>
          <w:szCs w:val="24"/>
        </w:rPr>
        <w:t>D</w:t>
      </w:r>
      <w:r>
        <w:rPr>
          <w:rFonts w:ascii="Times New Roman" w:hAnsi="Times New Roman" w:cs="Times New Roman"/>
          <w:sz w:val="24"/>
          <w:szCs w:val="24"/>
        </w:rPr>
        <w:t xml:space="preserve">er erweiterte </w:t>
      </w:r>
      <w:proofErr w:type="spellStart"/>
      <w:r>
        <w:rPr>
          <w:rFonts w:ascii="Times New Roman" w:hAnsi="Times New Roman" w:cs="Times New Roman"/>
          <w:sz w:val="24"/>
          <w:szCs w:val="24"/>
        </w:rPr>
        <w:t>Metaphorikbegriff</w:t>
      </w:r>
      <w:proofErr w:type="spellEnd"/>
      <w:r>
        <w:rPr>
          <w:rFonts w:ascii="Times New Roman" w:hAnsi="Times New Roman" w:cs="Times New Roman"/>
          <w:sz w:val="24"/>
          <w:szCs w:val="24"/>
        </w:rPr>
        <w:t xml:space="preserve">, wie ihn Kruse e. a. übernehmen und wonach unter Metapher jede Art bedeutungsübertragenden Sprechens subsumiert wird, fließt nicht in vorliegenden Abschnitt ein. Dies wäre angebracht für Arbeiten, die sich nahezu ausschließlich dem uneigentlichen Sprachgebrauch auf der Wort- und Satzebene widmen und mittels einer breit angelegten Tropenanalyse eine </w:t>
      </w:r>
      <w:r w:rsidRPr="00DB3FF4">
        <w:rPr>
          <w:rFonts w:ascii="Times New Roman" w:hAnsi="Times New Roman" w:cs="Times New Roman"/>
          <w:sz w:val="24"/>
          <w:szCs w:val="24"/>
        </w:rPr>
        <w:t>„Rekonstruktion der semantischen Ordnung von Sinn- und Lebenswelten“</w:t>
      </w:r>
      <w:r>
        <w:rPr>
          <w:rStyle w:val="Funotenzeichen"/>
          <w:rFonts w:ascii="Times New Roman" w:hAnsi="Times New Roman" w:cs="Times New Roman"/>
          <w:sz w:val="24"/>
          <w:szCs w:val="24"/>
        </w:rPr>
        <w:footnoteReference w:id="128"/>
      </w:r>
      <w:r>
        <w:rPr>
          <w:rFonts w:ascii="Times New Roman" w:hAnsi="Times New Roman" w:cs="Times New Roman"/>
          <w:sz w:val="24"/>
          <w:szCs w:val="24"/>
        </w:rPr>
        <w:t xml:space="preserve"> anstreben.</w:t>
      </w:r>
      <w:r w:rsidR="00F83428">
        <w:rPr>
          <w:rFonts w:ascii="Times New Roman" w:hAnsi="Times New Roman" w:cs="Times New Roman"/>
          <w:sz w:val="24"/>
          <w:szCs w:val="24"/>
        </w:rPr>
        <w:t xml:space="preserve"> </w:t>
      </w:r>
    </w:p>
    <w:p w14:paraId="2E894B32" w14:textId="77777777" w:rsidR="008953DE" w:rsidRDefault="008953DE" w:rsidP="008953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Ferner wurde für die folgende Untersuchung im Vorfeld weder </w:t>
      </w:r>
    </w:p>
    <w:p w14:paraId="64167821" w14:textId="77777777" w:rsidR="008953DE" w:rsidRPr="008953DE" w:rsidRDefault="008953DE" w:rsidP="008953DE">
      <w:pPr>
        <w:spacing w:line="276" w:lineRule="auto"/>
        <w:jc w:val="both"/>
        <w:rPr>
          <w:rFonts w:ascii="Times New Roman" w:hAnsi="Times New Roman" w:cs="Times New Roman"/>
        </w:rPr>
      </w:pPr>
      <w:r w:rsidRPr="00105769">
        <w:rPr>
          <w:rFonts w:ascii="Times New Roman" w:hAnsi="Times New Roman" w:cs="Times New Roman"/>
        </w:rPr>
        <w:t xml:space="preserve">„die kulturell übliche </w:t>
      </w:r>
      <w:proofErr w:type="spellStart"/>
      <w:r w:rsidRPr="00105769">
        <w:rPr>
          <w:rFonts w:ascii="Times New Roman" w:hAnsi="Times New Roman" w:cs="Times New Roman"/>
        </w:rPr>
        <w:t>Metaphorisierung</w:t>
      </w:r>
      <w:proofErr w:type="spellEnd"/>
      <w:r w:rsidRPr="00105769">
        <w:rPr>
          <w:rFonts w:ascii="Times New Roman" w:hAnsi="Times New Roman" w:cs="Times New Roman"/>
        </w:rPr>
        <w:t xml:space="preserve"> eines Themas [erfasst bzw.] ein Horizont von möglichen </w:t>
      </w:r>
      <w:proofErr w:type="spellStart"/>
      <w:r w:rsidRPr="00105769">
        <w:rPr>
          <w:rFonts w:ascii="Times New Roman" w:hAnsi="Times New Roman" w:cs="Times New Roman"/>
        </w:rPr>
        <w:t>Metaphern</w:t>
      </w:r>
      <w:r>
        <w:rPr>
          <w:rFonts w:ascii="Times New Roman" w:hAnsi="Times New Roman" w:cs="Times New Roman"/>
        </w:rPr>
        <w:t>f</w:t>
      </w:r>
      <w:r w:rsidRPr="00105769">
        <w:rPr>
          <w:rFonts w:ascii="Times New Roman" w:hAnsi="Times New Roman" w:cs="Times New Roman"/>
        </w:rPr>
        <w:t>eldern</w:t>
      </w:r>
      <w:proofErr w:type="spellEnd"/>
      <w:r w:rsidRPr="00105769">
        <w:rPr>
          <w:rFonts w:ascii="Times New Roman" w:hAnsi="Times New Roman" w:cs="Times New Roman"/>
        </w:rPr>
        <w:t xml:space="preserve"> zu den Zielbereichen aus heterogenen Materialien [kultureller Vergleichshorizont] gesammelt [noch eigene] Metaphern der InterpretInnen für das Thema […] erhoben [Reflexion der Standortgebundenheit].“ (Schmitt 2017: 457)</w:t>
      </w:r>
    </w:p>
    <w:p w14:paraId="12ECCFE3" w14:textId="21EFE2C7" w:rsidR="00F55AD6" w:rsidRPr="00F55AD6" w:rsidRDefault="00ED7ECF" w:rsidP="00F55AD6">
      <w:pPr>
        <w:spacing w:line="360" w:lineRule="auto"/>
        <w:jc w:val="both"/>
        <w:rPr>
          <w:rFonts w:ascii="Times New Roman" w:hAnsi="Times New Roman" w:cs="Times New Roman"/>
          <w:sz w:val="24"/>
          <w:szCs w:val="24"/>
        </w:rPr>
      </w:pPr>
      <w:r w:rsidRPr="00ED7ECF">
        <w:rPr>
          <w:rFonts w:ascii="Times New Roman" w:hAnsi="Times New Roman" w:cs="Times New Roman"/>
          <w:sz w:val="24"/>
          <w:szCs w:val="24"/>
        </w:rPr>
        <w:lastRenderedPageBreak/>
        <w:t xml:space="preserve">Der Verfasser ist sich dieser methodisch-erhebungstechnischen Schwäche durchaus bewusst. Auf einen Vergleichshorizont wird aus arbeitspraktischen Gründen verzichtet, da die </w:t>
      </w:r>
      <w:proofErr w:type="spellStart"/>
      <w:r w:rsidRPr="00ED7ECF">
        <w:rPr>
          <w:rFonts w:ascii="Times New Roman" w:hAnsi="Times New Roman" w:cs="Times New Roman"/>
          <w:sz w:val="24"/>
          <w:szCs w:val="24"/>
        </w:rPr>
        <w:t>Metaphernanalyse</w:t>
      </w:r>
      <w:proofErr w:type="spellEnd"/>
      <w:r w:rsidRPr="00ED7ECF">
        <w:rPr>
          <w:rFonts w:ascii="Times New Roman" w:hAnsi="Times New Roman" w:cs="Times New Roman"/>
          <w:sz w:val="24"/>
          <w:szCs w:val="24"/>
        </w:rPr>
        <w:t xml:space="preserve"> nicht den Hauptteil, sondern eine von drei Aufmerksamkeitsebenen innerhalb eines von zwei übergeordneten Abschnitten darstellt. Die metaphorische Standortgebundenheit hat aus ersichtlichen Gründen der übergeordneten Fragestellung insofern einen Impakt auf die Erhebung gehabt, als das zugrundeliegende </w:t>
      </w:r>
      <w:proofErr w:type="spellStart"/>
      <w:r w:rsidRPr="00ED7ECF">
        <w:rPr>
          <w:rFonts w:ascii="Times New Roman" w:hAnsi="Times New Roman" w:cs="Times New Roman"/>
          <w:sz w:val="24"/>
          <w:szCs w:val="24"/>
        </w:rPr>
        <w:t>Polemikthema</w:t>
      </w:r>
      <w:proofErr w:type="spellEnd"/>
      <w:r w:rsidRPr="00ED7ECF">
        <w:rPr>
          <w:rFonts w:ascii="Times New Roman" w:hAnsi="Times New Roman" w:cs="Times New Roman"/>
          <w:sz w:val="24"/>
          <w:szCs w:val="24"/>
        </w:rPr>
        <w:t xml:space="preserve"> den Blick des Verfassers auf stigmatisierende Arena-Metaphern wie „Abortivwelle“ verengt hat. Ziel der Erhebung in diesem Abschnitt wie in der Gesamtuntersuchung war es, möglichst Metaphern mit polemischer Stoßrichtung zu erschließen, deren Sinngehalt und -verschleierung den Abschnitt zur Onomasiologie ergänzen. Damit enthält die Forschungsfrage eine „Indikation“ (Schmitt 2017: 521) für einen Abschnitt zur </w:t>
      </w:r>
      <w:proofErr w:type="spellStart"/>
      <w:r w:rsidRPr="00ED7ECF">
        <w:rPr>
          <w:rFonts w:ascii="Times New Roman" w:hAnsi="Times New Roman" w:cs="Times New Roman"/>
          <w:sz w:val="24"/>
          <w:szCs w:val="24"/>
        </w:rPr>
        <w:t>Metaphernanalyse</w:t>
      </w:r>
      <w:proofErr w:type="spellEnd"/>
      <w:r w:rsidRPr="00ED7ECF">
        <w:rPr>
          <w:rFonts w:ascii="Times New Roman" w:hAnsi="Times New Roman" w:cs="Times New Roman"/>
          <w:sz w:val="24"/>
          <w:szCs w:val="24"/>
        </w:rPr>
        <w:t xml:space="preserve">, da hiermit „subjektive oder kulturelle Konstruktionen“ (ebenda) beleuchtet werden können. </w:t>
      </w:r>
    </w:p>
    <w:p w14:paraId="7770FC94" w14:textId="77777777" w:rsidR="008953DE" w:rsidRPr="00692A47" w:rsidRDefault="008953DE" w:rsidP="00692A47">
      <w:pPr>
        <w:spacing w:line="276" w:lineRule="auto"/>
        <w:jc w:val="both"/>
        <w:rPr>
          <w:rFonts w:ascii="Times New Roman" w:hAnsi="Times New Roman" w:cs="Times New Roman"/>
        </w:rPr>
      </w:pPr>
    </w:p>
    <w:p w14:paraId="4496A823" w14:textId="77777777" w:rsidR="005B13C2" w:rsidRPr="00ED7ECF" w:rsidRDefault="00ED7ECF" w:rsidP="00070F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Angetroffene </w:t>
      </w:r>
      <w:proofErr w:type="spellStart"/>
      <w:r w:rsidR="008C6AE3" w:rsidRPr="00ED7ECF">
        <w:rPr>
          <w:rFonts w:ascii="Times New Roman" w:hAnsi="Times New Roman" w:cs="Times New Roman"/>
          <w:b/>
          <w:bCs/>
          <w:sz w:val="24"/>
          <w:szCs w:val="24"/>
        </w:rPr>
        <w:t>Meta</w:t>
      </w:r>
      <w:r w:rsidR="00686184" w:rsidRPr="00ED7ECF">
        <w:rPr>
          <w:rFonts w:ascii="Times New Roman" w:hAnsi="Times New Roman" w:cs="Times New Roman"/>
          <w:b/>
          <w:bCs/>
          <w:sz w:val="24"/>
          <w:szCs w:val="24"/>
        </w:rPr>
        <w:t>ph</w:t>
      </w:r>
      <w:r w:rsidR="008C6AE3" w:rsidRPr="00ED7ECF">
        <w:rPr>
          <w:rFonts w:ascii="Times New Roman" w:hAnsi="Times New Roman" w:cs="Times New Roman"/>
          <w:b/>
          <w:bCs/>
          <w:sz w:val="24"/>
          <w:szCs w:val="24"/>
        </w:rPr>
        <w:t>ernarten</w:t>
      </w:r>
      <w:proofErr w:type="spellEnd"/>
      <w:r w:rsidR="008C6AE3" w:rsidRPr="00ED7ECF">
        <w:rPr>
          <w:rFonts w:ascii="Times New Roman" w:hAnsi="Times New Roman" w:cs="Times New Roman"/>
          <w:b/>
          <w:bCs/>
          <w:sz w:val="24"/>
          <w:szCs w:val="24"/>
        </w:rPr>
        <w:t xml:space="preserve"> </w:t>
      </w:r>
      <w:r>
        <w:rPr>
          <w:rFonts w:ascii="Times New Roman" w:hAnsi="Times New Roman" w:cs="Times New Roman"/>
          <w:b/>
          <w:bCs/>
          <w:sz w:val="24"/>
          <w:szCs w:val="24"/>
        </w:rPr>
        <w:t xml:space="preserve">nach </w:t>
      </w:r>
      <w:proofErr w:type="spellStart"/>
      <w:r w:rsidR="00841890">
        <w:rPr>
          <w:rFonts w:ascii="Times New Roman" w:hAnsi="Times New Roman" w:cs="Times New Roman"/>
          <w:b/>
          <w:bCs/>
          <w:sz w:val="24"/>
          <w:szCs w:val="24"/>
        </w:rPr>
        <w:t>Lakoff</w:t>
      </w:r>
      <w:proofErr w:type="spellEnd"/>
      <w:r w:rsidR="00841890">
        <w:rPr>
          <w:rFonts w:ascii="Times New Roman" w:hAnsi="Times New Roman" w:cs="Times New Roman"/>
          <w:b/>
          <w:bCs/>
          <w:sz w:val="24"/>
          <w:szCs w:val="24"/>
        </w:rPr>
        <w:t xml:space="preserve"> und Johnson (2003)</w:t>
      </w:r>
      <w:r w:rsidR="00841890">
        <w:rPr>
          <w:rStyle w:val="Funotenzeichen"/>
          <w:rFonts w:ascii="Times New Roman" w:hAnsi="Times New Roman" w:cs="Times New Roman"/>
          <w:b/>
          <w:bCs/>
          <w:sz w:val="24"/>
          <w:szCs w:val="24"/>
        </w:rPr>
        <w:footnoteReference w:id="129"/>
      </w:r>
    </w:p>
    <w:p w14:paraId="62BD0F9E" w14:textId="77777777" w:rsidR="004275C6" w:rsidRPr="004275C6" w:rsidRDefault="00841890" w:rsidP="004275C6">
      <w:pPr>
        <w:pStyle w:val="Listenabsatz"/>
        <w:numPr>
          <w:ilvl w:val="0"/>
          <w:numId w:val="23"/>
        </w:numPr>
        <w:spacing w:line="360" w:lineRule="auto"/>
        <w:jc w:val="both"/>
        <w:rPr>
          <w:rFonts w:ascii="Times New Roman" w:hAnsi="Times New Roman" w:cs="Times New Roman"/>
          <w:b/>
          <w:bCs/>
          <w:sz w:val="24"/>
          <w:szCs w:val="24"/>
        </w:rPr>
      </w:pPr>
      <w:r w:rsidRPr="00363D02">
        <w:rPr>
          <w:rFonts w:ascii="Times New Roman" w:hAnsi="Times New Roman" w:cs="Times New Roman"/>
          <w:b/>
          <w:bCs/>
          <w:sz w:val="24"/>
          <w:szCs w:val="24"/>
        </w:rPr>
        <w:t xml:space="preserve">Strukturmetaphern: </w:t>
      </w:r>
      <w:r w:rsidR="005B13C2">
        <w:rPr>
          <w:rFonts w:ascii="Times New Roman" w:hAnsi="Times New Roman" w:cs="Times New Roman"/>
          <w:b/>
          <w:bCs/>
          <w:sz w:val="24"/>
          <w:szCs w:val="24"/>
        </w:rPr>
        <w:t xml:space="preserve">„Ein Konzept [wird] von einem anderen Konzept </w:t>
      </w:r>
      <w:r w:rsidR="00E85EE1">
        <w:rPr>
          <w:rFonts w:ascii="Times New Roman" w:hAnsi="Times New Roman" w:cs="Times New Roman"/>
          <w:b/>
          <w:bCs/>
          <w:sz w:val="24"/>
          <w:szCs w:val="24"/>
        </w:rPr>
        <w:t>her metaphorisch strukturiert“</w:t>
      </w:r>
    </w:p>
    <w:p w14:paraId="0A0D167D" w14:textId="77777777" w:rsidR="00AB358E" w:rsidRDefault="00675459" w:rsidP="004275C6">
      <w:pPr>
        <w:pStyle w:val="Listenabsatz"/>
        <w:numPr>
          <w:ilvl w:val="0"/>
          <w:numId w:val="15"/>
        </w:numPr>
        <w:spacing w:line="360" w:lineRule="auto"/>
        <w:jc w:val="both"/>
        <w:rPr>
          <w:rFonts w:ascii="Times New Roman" w:hAnsi="Times New Roman" w:cs="Times New Roman"/>
          <w:sz w:val="24"/>
          <w:szCs w:val="24"/>
        </w:rPr>
      </w:pPr>
      <w:r w:rsidRPr="00675459">
        <w:rPr>
          <w:rFonts w:ascii="Times New Roman" w:hAnsi="Times New Roman" w:cs="Times New Roman"/>
          <w:b/>
          <w:bCs/>
          <w:sz w:val="24"/>
          <w:szCs w:val="24"/>
        </w:rPr>
        <w:t>LW:</w:t>
      </w:r>
      <w:r>
        <w:rPr>
          <w:rFonts w:ascii="Times New Roman" w:hAnsi="Times New Roman" w:cs="Times New Roman"/>
          <w:sz w:val="24"/>
          <w:szCs w:val="24"/>
        </w:rPr>
        <w:t xml:space="preserve"> </w:t>
      </w:r>
      <w:r w:rsidR="00AB358E" w:rsidRPr="00AB358E">
        <w:rPr>
          <w:rFonts w:ascii="Times New Roman" w:hAnsi="Times New Roman" w:cs="Times New Roman"/>
          <w:sz w:val="24"/>
          <w:szCs w:val="24"/>
        </w:rPr>
        <w:t xml:space="preserve">Abortivwelle </w:t>
      </w:r>
    </w:p>
    <w:p w14:paraId="33247714" w14:textId="77777777" w:rsidR="00AB358E" w:rsidRDefault="00AB358E" w:rsidP="004275C6">
      <w:pPr>
        <w:pStyle w:val="Listenabsatz"/>
        <w:numPr>
          <w:ilvl w:val="0"/>
          <w:numId w:val="15"/>
        </w:num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„Störfaktor Kind“</w:t>
      </w:r>
    </w:p>
    <w:p w14:paraId="18F9008D" w14:textId="77777777" w:rsidR="00363D02" w:rsidRDefault="00363D02" w:rsidP="004275C6">
      <w:pPr>
        <w:pStyle w:val="Listenabsatz"/>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„Mäntelchen aus Argumenten“/</w:t>
      </w:r>
      <w:r w:rsidR="008953DE">
        <w:rPr>
          <w:rFonts w:ascii="Times New Roman" w:hAnsi="Times New Roman" w:cs="Times New Roman"/>
          <w:sz w:val="24"/>
          <w:szCs w:val="24"/>
        </w:rPr>
        <w:t xml:space="preserve"> </w:t>
      </w:r>
      <w:r>
        <w:rPr>
          <w:rFonts w:ascii="Times New Roman" w:hAnsi="Times New Roman" w:cs="Times New Roman"/>
          <w:sz w:val="24"/>
          <w:szCs w:val="24"/>
        </w:rPr>
        <w:t xml:space="preserve">“Umhang“ </w:t>
      </w:r>
    </w:p>
    <w:p w14:paraId="2396E33D" w14:textId="77777777" w:rsidR="00363D02" w:rsidRPr="004275C6" w:rsidRDefault="00363D02" w:rsidP="004275C6">
      <w:pPr>
        <w:pStyle w:val="Listenabsatz"/>
        <w:numPr>
          <w:ilvl w:val="0"/>
          <w:numId w:val="15"/>
        </w:numPr>
        <w:spacing w:line="360" w:lineRule="auto"/>
        <w:jc w:val="both"/>
        <w:rPr>
          <w:rFonts w:ascii="Times New Roman" w:hAnsi="Times New Roman" w:cs="Times New Roman"/>
          <w:sz w:val="24"/>
          <w:szCs w:val="24"/>
        </w:rPr>
      </w:pPr>
      <w:r w:rsidRPr="004275C6">
        <w:rPr>
          <w:rFonts w:ascii="Times New Roman" w:hAnsi="Times New Roman" w:cs="Times New Roman"/>
          <w:sz w:val="24"/>
          <w:szCs w:val="24"/>
        </w:rPr>
        <w:t>„Verdunkelungstuch über den eigentlichen Beginn des menschlichen Lebens      geworfen“</w:t>
      </w:r>
    </w:p>
    <w:p w14:paraId="6E984F9C" w14:textId="77777777" w:rsidR="00363D02" w:rsidRPr="004275C6" w:rsidRDefault="004275C6" w:rsidP="004275C6">
      <w:pPr>
        <w:pStyle w:val="Listenabsatz"/>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363D02" w:rsidRPr="004275C6">
        <w:rPr>
          <w:rFonts w:ascii="Times New Roman" w:hAnsi="Times New Roman" w:cs="Times New Roman"/>
          <w:sz w:val="24"/>
          <w:szCs w:val="24"/>
        </w:rPr>
        <w:t>Unteilbarkeit des dem menschlichen Leben zu gewährenden Schutzes</w:t>
      </w:r>
      <w:r>
        <w:rPr>
          <w:rFonts w:ascii="Times New Roman" w:hAnsi="Times New Roman" w:cs="Times New Roman"/>
          <w:sz w:val="24"/>
          <w:szCs w:val="24"/>
        </w:rPr>
        <w:t>“</w:t>
      </w:r>
    </w:p>
    <w:p w14:paraId="6432F334" w14:textId="77777777" w:rsidR="00363D02" w:rsidRPr="004275C6" w:rsidRDefault="004275C6" w:rsidP="004275C6">
      <w:pPr>
        <w:pStyle w:val="Listenabsatz"/>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363D02" w:rsidRPr="004275C6">
        <w:rPr>
          <w:rFonts w:ascii="Times New Roman" w:hAnsi="Times New Roman" w:cs="Times New Roman"/>
          <w:sz w:val="24"/>
          <w:szCs w:val="24"/>
        </w:rPr>
        <w:t>Ehe</w:t>
      </w:r>
      <w:r w:rsidR="008953DE">
        <w:rPr>
          <w:rFonts w:ascii="Times New Roman" w:hAnsi="Times New Roman" w:cs="Times New Roman"/>
          <w:sz w:val="24"/>
          <w:szCs w:val="24"/>
        </w:rPr>
        <w:t xml:space="preserve"> [ist]</w:t>
      </w:r>
      <w:r w:rsidR="00363D02" w:rsidRPr="004275C6">
        <w:rPr>
          <w:rFonts w:ascii="Times New Roman" w:hAnsi="Times New Roman" w:cs="Times New Roman"/>
          <w:sz w:val="24"/>
          <w:szCs w:val="24"/>
        </w:rPr>
        <w:t xml:space="preserve"> kein Mietvertrag</w:t>
      </w:r>
      <w:r>
        <w:rPr>
          <w:rFonts w:ascii="Times New Roman" w:hAnsi="Times New Roman" w:cs="Times New Roman"/>
          <w:sz w:val="24"/>
          <w:szCs w:val="24"/>
        </w:rPr>
        <w:t>“</w:t>
      </w:r>
    </w:p>
    <w:p w14:paraId="11A90283" w14:textId="77777777" w:rsidR="005B13C2" w:rsidRPr="005B13C2" w:rsidRDefault="00363D02" w:rsidP="005B13C2">
      <w:pPr>
        <w:pStyle w:val="Listenabsatz"/>
        <w:numPr>
          <w:ilvl w:val="0"/>
          <w:numId w:val="15"/>
        </w:numPr>
        <w:spacing w:line="360" w:lineRule="auto"/>
        <w:jc w:val="both"/>
        <w:rPr>
          <w:rFonts w:ascii="Times New Roman" w:hAnsi="Times New Roman" w:cs="Times New Roman"/>
          <w:sz w:val="24"/>
          <w:szCs w:val="24"/>
        </w:rPr>
      </w:pPr>
      <w:r w:rsidRPr="004275C6">
        <w:rPr>
          <w:rFonts w:ascii="Times New Roman" w:hAnsi="Times New Roman" w:cs="Times New Roman"/>
          <w:sz w:val="24"/>
          <w:szCs w:val="24"/>
        </w:rPr>
        <w:t>„Ehebruch“</w:t>
      </w:r>
    </w:p>
    <w:p w14:paraId="1BD20F4B" w14:textId="77777777" w:rsidR="00363D02" w:rsidRPr="008B2024" w:rsidRDefault="00675459" w:rsidP="006E7DAD">
      <w:pPr>
        <w:pStyle w:val="Listenabsatz"/>
        <w:numPr>
          <w:ilvl w:val="0"/>
          <w:numId w:val="15"/>
        </w:numPr>
        <w:spacing w:line="360" w:lineRule="auto"/>
        <w:jc w:val="both"/>
        <w:rPr>
          <w:rFonts w:ascii="Times New Roman" w:hAnsi="Times New Roman" w:cs="Times New Roman"/>
          <w:sz w:val="24"/>
          <w:szCs w:val="24"/>
        </w:rPr>
      </w:pPr>
      <w:r w:rsidRPr="008B2024">
        <w:rPr>
          <w:rFonts w:ascii="Times New Roman" w:hAnsi="Times New Roman" w:cs="Times New Roman"/>
          <w:b/>
          <w:sz w:val="24"/>
          <w:szCs w:val="24"/>
        </w:rPr>
        <w:t xml:space="preserve">TB: </w:t>
      </w:r>
      <w:r w:rsidR="004275C6" w:rsidRPr="008B2024">
        <w:rPr>
          <w:rFonts w:ascii="Times New Roman" w:hAnsi="Times New Roman" w:cs="Times New Roman"/>
          <w:b/>
          <w:sz w:val="24"/>
          <w:szCs w:val="24"/>
        </w:rPr>
        <w:t>„</w:t>
      </w:r>
      <w:r w:rsidRPr="008B2024">
        <w:rPr>
          <w:rFonts w:ascii="Times New Roman" w:hAnsi="Times New Roman" w:cs="Times New Roman"/>
          <w:bCs/>
          <w:sz w:val="24"/>
          <w:szCs w:val="24"/>
        </w:rPr>
        <w:t>Kreuzzugsstimmung</w:t>
      </w:r>
      <w:r w:rsidR="004275C6" w:rsidRPr="008B2024">
        <w:rPr>
          <w:rFonts w:ascii="Times New Roman" w:hAnsi="Times New Roman" w:cs="Times New Roman"/>
          <w:bCs/>
          <w:sz w:val="24"/>
          <w:szCs w:val="24"/>
        </w:rPr>
        <w:t>“</w:t>
      </w:r>
    </w:p>
    <w:p w14:paraId="64A17075" w14:textId="77777777" w:rsidR="00AB358E" w:rsidRDefault="00AB358E" w:rsidP="00AB358E">
      <w:pPr>
        <w:pStyle w:val="Listenabsatz"/>
        <w:spacing w:line="360" w:lineRule="auto"/>
        <w:jc w:val="both"/>
        <w:rPr>
          <w:rFonts w:ascii="Times New Roman" w:hAnsi="Times New Roman" w:cs="Times New Roman"/>
          <w:sz w:val="24"/>
          <w:szCs w:val="24"/>
        </w:rPr>
      </w:pPr>
    </w:p>
    <w:p w14:paraId="20642BE5" w14:textId="77777777" w:rsidR="00363D02" w:rsidRPr="00E85EE1" w:rsidRDefault="00841890" w:rsidP="00AB358E">
      <w:pPr>
        <w:pStyle w:val="Listenabsatz"/>
        <w:numPr>
          <w:ilvl w:val="0"/>
          <w:numId w:val="23"/>
        </w:numPr>
        <w:spacing w:line="360" w:lineRule="auto"/>
        <w:jc w:val="both"/>
        <w:rPr>
          <w:rFonts w:ascii="Times New Roman" w:hAnsi="Times New Roman" w:cs="Times New Roman"/>
          <w:b/>
          <w:bCs/>
          <w:sz w:val="24"/>
          <w:szCs w:val="24"/>
        </w:rPr>
      </w:pPr>
      <w:r w:rsidRPr="00363D02">
        <w:rPr>
          <w:rFonts w:ascii="Times New Roman" w:hAnsi="Times New Roman" w:cs="Times New Roman"/>
          <w:b/>
          <w:bCs/>
          <w:sz w:val="24"/>
          <w:szCs w:val="24"/>
        </w:rPr>
        <w:lastRenderedPageBreak/>
        <w:t>Orientierungsmetaphern:</w:t>
      </w:r>
      <w:r w:rsidR="00AB358E" w:rsidRPr="00AB358E">
        <w:rPr>
          <w:rFonts w:ascii="Times New Roman" w:hAnsi="Times New Roman" w:cs="Times New Roman"/>
          <w:sz w:val="24"/>
          <w:szCs w:val="24"/>
        </w:rPr>
        <w:t xml:space="preserve"> </w:t>
      </w:r>
      <w:r w:rsidR="00AB358E" w:rsidRPr="00E85EE1">
        <w:rPr>
          <w:rFonts w:ascii="Times New Roman" w:hAnsi="Times New Roman" w:cs="Times New Roman"/>
          <w:b/>
          <w:bCs/>
          <w:sz w:val="24"/>
          <w:szCs w:val="24"/>
        </w:rPr>
        <w:t>Raumsemantik von „Oben“ und „Unten“ als Rahmen</w:t>
      </w:r>
    </w:p>
    <w:p w14:paraId="3DF4BF8A" w14:textId="77777777" w:rsidR="00363D02" w:rsidRDefault="00AB358E" w:rsidP="00363D02">
      <w:pPr>
        <w:pStyle w:val="Listenabsatz"/>
        <w:spacing w:line="360" w:lineRule="auto"/>
        <w:jc w:val="both"/>
        <w:rPr>
          <w:rFonts w:ascii="Times New Roman" w:hAnsi="Times New Roman" w:cs="Times New Roman"/>
          <w:sz w:val="24"/>
          <w:szCs w:val="24"/>
        </w:rPr>
      </w:pPr>
      <w:r w:rsidRPr="00363D02">
        <w:rPr>
          <w:rFonts w:ascii="Times New Roman" w:hAnsi="Times New Roman" w:cs="Times New Roman"/>
          <w:sz w:val="24"/>
          <w:szCs w:val="24"/>
        </w:rPr>
        <w:t>- „Gewissensverflachung</w:t>
      </w:r>
      <w:r w:rsidR="00363D02">
        <w:rPr>
          <w:rFonts w:ascii="Times New Roman" w:hAnsi="Times New Roman" w:cs="Times New Roman"/>
          <w:sz w:val="24"/>
          <w:szCs w:val="24"/>
        </w:rPr>
        <w:t xml:space="preserve">“ </w:t>
      </w:r>
    </w:p>
    <w:p w14:paraId="7164F8AE" w14:textId="77777777" w:rsidR="00363D02" w:rsidRDefault="00363D02" w:rsidP="00363D02">
      <w:pPr>
        <w:pStyle w:val="Listenabsatz"/>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B358E">
        <w:rPr>
          <w:rFonts w:ascii="Times New Roman" w:hAnsi="Times New Roman" w:cs="Times New Roman"/>
          <w:sz w:val="24"/>
          <w:szCs w:val="24"/>
        </w:rPr>
        <w:t>„Abtreibungsparadies Japan?“</w:t>
      </w:r>
    </w:p>
    <w:p w14:paraId="49A52C76" w14:textId="77777777" w:rsidR="00363D02" w:rsidRDefault="00363D02" w:rsidP="00363D02">
      <w:pPr>
        <w:pStyle w:val="Listenabsatz"/>
        <w:spacing w:line="360" w:lineRule="auto"/>
        <w:jc w:val="both"/>
        <w:rPr>
          <w:rFonts w:ascii="Times New Roman" w:hAnsi="Times New Roman" w:cs="Times New Roman"/>
          <w:sz w:val="24"/>
          <w:szCs w:val="24"/>
        </w:rPr>
      </w:pPr>
      <w:r>
        <w:rPr>
          <w:rFonts w:ascii="Times New Roman" w:hAnsi="Times New Roman" w:cs="Times New Roman"/>
          <w:sz w:val="24"/>
          <w:szCs w:val="24"/>
        </w:rPr>
        <w:t>- Wohlstandsabort“</w:t>
      </w:r>
    </w:p>
    <w:p w14:paraId="60A79171" w14:textId="77777777" w:rsidR="00363D02" w:rsidRDefault="00363D02" w:rsidP="00363D02">
      <w:pPr>
        <w:pStyle w:val="Listenabsatz"/>
        <w:spacing w:line="360" w:lineRule="auto"/>
        <w:jc w:val="both"/>
        <w:rPr>
          <w:rFonts w:ascii="Times New Roman" w:hAnsi="Times New Roman" w:cs="Times New Roman"/>
          <w:sz w:val="24"/>
          <w:szCs w:val="24"/>
        </w:rPr>
      </w:pPr>
      <w:r>
        <w:rPr>
          <w:rFonts w:ascii="Times New Roman" w:hAnsi="Times New Roman" w:cs="Times New Roman"/>
          <w:sz w:val="24"/>
          <w:szCs w:val="24"/>
        </w:rPr>
        <w:t>- „Totengräber der Nation“</w:t>
      </w:r>
    </w:p>
    <w:p w14:paraId="17838F71" w14:textId="77777777" w:rsidR="00363D02" w:rsidRDefault="00363D02" w:rsidP="00363D02">
      <w:pPr>
        <w:pStyle w:val="Listenabsatz"/>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B7D89">
        <w:rPr>
          <w:rFonts w:ascii="Times New Roman" w:hAnsi="Times New Roman" w:cs="Times New Roman"/>
          <w:sz w:val="24"/>
          <w:szCs w:val="24"/>
        </w:rPr>
        <w:t>„Warum sollte Luxemburg keine Insel des Anstands bleiben?</w:t>
      </w:r>
      <w:r>
        <w:rPr>
          <w:rFonts w:ascii="Times New Roman" w:hAnsi="Times New Roman" w:cs="Times New Roman"/>
          <w:sz w:val="24"/>
          <w:szCs w:val="24"/>
        </w:rPr>
        <w:t xml:space="preserve"> (A. </w:t>
      </w:r>
      <w:proofErr w:type="spellStart"/>
      <w:r>
        <w:rPr>
          <w:rFonts w:ascii="Times New Roman" w:hAnsi="Times New Roman" w:cs="Times New Roman"/>
          <w:sz w:val="24"/>
          <w:szCs w:val="24"/>
        </w:rPr>
        <w:t>Clesse</w:t>
      </w:r>
      <w:proofErr w:type="spellEnd"/>
      <w:r>
        <w:rPr>
          <w:rFonts w:ascii="Times New Roman" w:hAnsi="Times New Roman" w:cs="Times New Roman"/>
          <w:sz w:val="24"/>
          <w:szCs w:val="24"/>
        </w:rPr>
        <w:t>)</w:t>
      </w:r>
    </w:p>
    <w:p w14:paraId="19D52AAB" w14:textId="1E89B8C3" w:rsidR="008B2024" w:rsidRPr="00F55AD6" w:rsidRDefault="00363D02" w:rsidP="00F55AD6">
      <w:pPr>
        <w:pStyle w:val="Listenabsatz"/>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276D">
        <w:rPr>
          <w:rFonts w:ascii="Times New Roman" w:hAnsi="Times New Roman" w:cs="Times New Roman"/>
          <w:sz w:val="24"/>
          <w:szCs w:val="24"/>
        </w:rPr>
        <w:t>Überfremdung</w:t>
      </w:r>
    </w:p>
    <w:p w14:paraId="21D2A82E" w14:textId="77777777" w:rsidR="00841890" w:rsidRDefault="00841890" w:rsidP="00070F08">
      <w:pPr>
        <w:spacing w:line="360" w:lineRule="auto"/>
        <w:jc w:val="both"/>
        <w:rPr>
          <w:rFonts w:ascii="Times New Roman" w:hAnsi="Times New Roman" w:cs="Times New Roman"/>
          <w:sz w:val="24"/>
          <w:szCs w:val="24"/>
        </w:rPr>
      </w:pPr>
    </w:p>
    <w:p w14:paraId="298AC02F" w14:textId="77777777" w:rsidR="00841890" w:rsidRPr="00E85EE1" w:rsidRDefault="00841890" w:rsidP="00AB358E">
      <w:pPr>
        <w:pStyle w:val="Listenabsatz"/>
        <w:numPr>
          <w:ilvl w:val="0"/>
          <w:numId w:val="23"/>
        </w:numPr>
        <w:spacing w:line="360" w:lineRule="auto"/>
        <w:jc w:val="both"/>
        <w:rPr>
          <w:rFonts w:ascii="Times New Roman" w:hAnsi="Times New Roman" w:cs="Times New Roman"/>
          <w:b/>
          <w:bCs/>
          <w:sz w:val="24"/>
          <w:szCs w:val="24"/>
        </w:rPr>
      </w:pPr>
      <w:r w:rsidRPr="00363D02">
        <w:rPr>
          <w:rFonts w:ascii="Times New Roman" w:hAnsi="Times New Roman" w:cs="Times New Roman"/>
          <w:b/>
          <w:bCs/>
          <w:sz w:val="24"/>
          <w:szCs w:val="24"/>
        </w:rPr>
        <w:t>Metaphern der Entität und Materie:</w:t>
      </w:r>
      <w:r w:rsidR="00AB358E" w:rsidRPr="00AB358E">
        <w:rPr>
          <w:rFonts w:ascii="Times New Roman" w:hAnsi="Times New Roman" w:cs="Times New Roman"/>
          <w:sz w:val="24"/>
          <w:szCs w:val="24"/>
        </w:rPr>
        <w:t xml:space="preserve"> </w:t>
      </w:r>
      <w:r w:rsidR="00AB358E" w:rsidRPr="00E85EE1">
        <w:rPr>
          <w:rFonts w:ascii="Times New Roman" w:hAnsi="Times New Roman" w:cs="Times New Roman"/>
          <w:b/>
          <w:bCs/>
          <w:sz w:val="24"/>
          <w:szCs w:val="24"/>
        </w:rPr>
        <w:t>Diese „verleihen dem Zielbereich</w:t>
      </w:r>
      <w:r w:rsidR="00E85EE1">
        <w:rPr>
          <w:rFonts w:ascii="Times New Roman" w:hAnsi="Times New Roman" w:cs="Times New Roman"/>
          <w:b/>
          <w:bCs/>
          <w:sz w:val="24"/>
          <w:szCs w:val="24"/>
        </w:rPr>
        <w:t xml:space="preserve"> Eigenschaften eines materiellen bildspendenden Bereichs“</w:t>
      </w:r>
    </w:p>
    <w:p w14:paraId="4AFB8BE3" w14:textId="77777777" w:rsidR="00AB358E" w:rsidRDefault="008953DE" w:rsidP="00AB358E">
      <w:pPr>
        <w:pStyle w:val="Listenabsatz"/>
        <w:numPr>
          <w:ilvl w:val="0"/>
          <w:numId w:val="15"/>
        </w:numPr>
        <w:spacing w:line="360" w:lineRule="auto"/>
        <w:jc w:val="both"/>
        <w:rPr>
          <w:rFonts w:ascii="Times New Roman" w:hAnsi="Times New Roman" w:cs="Times New Roman"/>
          <w:sz w:val="24"/>
          <w:szCs w:val="24"/>
        </w:rPr>
      </w:pPr>
      <w:r w:rsidRPr="008953DE">
        <w:rPr>
          <w:rFonts w:ascii="Times New Roman" w:hAnsi="Times New Roman" w:cs="Times New Roman"/>
          <w:b/>
          <w:bCs/>
          <w:sz w:val="24"/>
          <w:szCs w:val="24"/>
        </w:rPr>
        <w:t>LW:</w:t>
      </w:r>
      <w:r>
        <w:rPr>
          <w:rFonts w:ascii="Times New Roman" w:hAnsi="Times New Roman" w:cs="Times New Roman"/>
          <w:sz w:val="24"/>
          <w:szCs w:val="24"/>
        </w:rPr>
        <w:t xml:space="preserve"> </w:t>
      </w:r>
      <w:r w:rsidR="00AB358E" w:rsidRPr="00AB358E">
        <w:rPr>
          <w:rFonts w:ascii="Times New Roman" w:hAnsi="Times New Roman" w:cs="Times New Roman"/>
          <w:sz w:val="24"/>
          <w:szCs w:val="24"/>
        </w:rPr>
        <w:t>„Jahrmarkt des Ausverkaufs aller Grundwerte des Lebens“</w:t>
      </w:r>
    </w:p>
    <w:p w14:paraId="2F3261E0" w14:textId="77777777" w:rsidR="00363D02" w:rsidRPr="00363D02" w:rsidRDefault="00363D02" w:rsidP="00363D02">
      <w:pPr>
        <w:pStyle w:val="Listenabsatz"/>
        <w:numPr>
          <w:ilvl w:val="0"/>
          <w:numId w:val="15"/>
        </w:numPr>
        <w:spacing w:line="360" w:lineRule="auto"/>
        <w:jc w:val="both"/>
        <w:rPr>
          <w:rFonts w:ascii="Times New Roman" w:hAnsi="Times New Roman" w:cs="Times New Roman"/>
          <w:sz w:val="24"/>
          <w:szCs w:val="24"/>
        </w:rPr>
      </w:pPr>
      <w:r w:rsidRPr="00363D02">
        <w:rPr>
          <w:rFonts w:ascii="Times New Roman" w:hAnsi="Times New Roman" w:cs="Times New Roman"/>
          <w:sz w:val="24"/>
          <w:szCs w:val="24"/>
        </w:rPr>
        <w:t xml:space="preserve">Zerrüttungsprinzip öffnet Missbrauch Tür und Tor </w:t>
      </w:r>
    </w:p>
    <w:p w14:paraId="3AE1A31F" w14:textId="77777777" w:rsidR="00363D02" w:rsidRPr="00363D02" w:rsidRDefault="00363D02" w:rsidP="00363D02">
      <w:pPr>
        <w:pStyle w:val="Listenabsatz"/>
        <w:numPr>
          <w:ilvl w:val="0"/>
          <w:numId w:val="15"/>
        </w:numPr>
        <w:spacing w:line="360" w:lineRule="auto"/>
        <w:jc w:val="both"/>
        <w:rPr>
          <w:rFonts w:ascii="Times New Roman" w:hAnsi="Times New Roman" w:cs="Times New Roman"/>
          <w:sz w:val="24"/>
          <w:szCs w:val="24"/>
        </w:rPr>
      </w:pPr>
      <w:r w:rsidRPr="00363D02">
        <w:rPr>
          <w:rFonts w:ascii="Times New Roman" w:hAnsi="Times New Roman" w:cs="Times New Roman"/>
          <w:sz w:val="24"/>
          <w:szCs w:val="24"/>
        </w:rPr>
        <w:t xml:space="preserve">„unerwünschte Kinder bis zur Frist von drei Monaten aus welchem Grund auch immer </w:t>
      </w:r>
      <w:r w:rsidRPr="00363D02">
        <w:rPr>
          <w:rFonts w:ascii="Times New Roman" w:hAnsi="Times New Roman" w:cs="Times New Roman"/>
          <w:b/>
          <w:sz w:val="24"/>
          <w:szCs w:val="24"/>
        </w:rPr>
        <w:t>in der Geborgenheit des Mutterleibes brutal […] töten</w:t>
      </w:r>
      <w:r w:rsidRPr="00363D02">
        <w:rPr>
          <w:rFonts w:ascii="Times New Roman" w:hAnsi="Times New Roman" w:cs="Times New Roman"/>
          <w:sz w:val="24"/>
          <w:szCs w:val="24"/>
        </w:rPr>
        <w:t xml:space="preserve">“ </w:t>
      </w:r>
    </w:p>
    <w:p w14:paraId="7D3BA071" w14:textId="599855DB" w:rsidR="00AB358E" w:rsidRDefault="00363D02" w:rsidP="004275C6">
      <w:pPr>
        <w:pStyle w:val="Listenabsatz"/>
        <w:numPr>
          <w:ilvl w:val="0"/>
          <w:numId w:val="15"/>
        </w:numPr>
        <w:spacing w:line="360" w:lineRule="auto"/>
        <w:jc w:val="both"/>
        <w:rPr>
          <w:rFonts w:ascii="Times New Roman" w:hAnsi="Times New Roman" w:cs="Times New Roman"/>
          <w:sz w:val="24"/>
          <w:szCs w:val="24"/>
        </w:rPr>
      </w:pPr>
      <w:r w:rsidRPr="00363D02">
        <w:rPr>
          <w:rFonts w:ascii="Times New Roman" w:hAnsi="Times New Roman" w:cs="Times New Roman"/>
          <w:sz w:val="24"/>
          <w:szCs w:val="24"/>
        </w:rPr>
        <w:t>„die Bürde der Mutterschaft in die partnerschaftliche Verantwortung der Elternschaft […] verwandeln“: AFP-Plädoyer zur Behebung der einseitigen Risikoverteilung bei Geschlechtsverk</w:t>
      </w:r>
      <w:r w:rsidR="00222E53">
        <w:rPr>
          <w:rFonts w:ascii="Times New Roman" w:hAnsi="Times New Roman" w:cs="Times New Roman"/>
          <w:sz w:val="24"/>
          <w:szCs w:val="24"/>
        </w:rPr>
        <w:t>ehr</w:t>
      </w:r>
      <w:r w:rsidRPr="00363D02">
        <w:rPr>
          <w:rFonts w:ascii="Times New Roman" w:hAnsi="Times New Roman" w:cs="Times New Roman"/>
          <w:sz w:val="24"/>
          <w:szCs w:val="24"/>
        </w:rPr>
        <w:t xml:space="preserve"> und Abtreibungsentscheidung auf die Frauen</w:t>
      </w:r>
    </w:p>
    <w:p w14:paraId="73871A7D" w14:textId="77777777" w:rsidR="004275C6" w:rsidRPr="004275C6" w:rsidRDefault="004275C6" w:rsidP="004275C6">
      <w:pPr>
        <w:pStyle w:val="Listenabsatz"/>
        <w:spacing w:line="360" w:lineRule="auto"/>
        <w:jc w:val="both"/>
        <w:rPr>
          <w:rFonts w:ascii="Times New Roman" w:hAnsi="Times New Roman" w:cs="Times New Roman"/>
          <w:sz w:val="24"/>
          <w:szCs w:val="24"/>
        </w:rPr>
      </w:pPr>
    </w:p>
    <w:p w14:paraId="21102EF7" w14:textId="77777777" w:rsidR="00363D02" w:rsidRPr="00363D02" w:rsidRDefault="00841890" w:rsidP="00363D02">
      <w:pPr>
        <w:pStyle w:val="Listenabsatz"/>
        <w:numPr>
          <w:ilvl w:val="0"/>
          <w:numId w:val="23"/>
        </w:numPr>
        <w:spacing w:line="360" w:lineRule="auto"/>
        <w:jc w:val="both"/>
        <w:rPr>
          <w:rFonts w:ascii="Times New Roman" w:hAnsi="Times New Roman" w:cs="Times New Roman"/>
          <w:b/>
          <w:bCs/>
          <w:sz w:val="24"/>
          <w:szCs w:val="24"/>
        </w:rPr>
      </w:pPr>
      <w:r w:rsidRPr="00363D02">
        <w:rPr>
          <w:rFonts w:ascii="Times New Roman" w:hAnsi="Times New Roman" w:cs="Times New Roman"/>
          <w:b/>
          <w:bCs/>
          <w:sz w:val="24"/>
          <w:szCs w:val="24"/>
        </w:rPr>
        <w:t>Personifikation:</w:t>
      </w:r>
      <w:r w:rsidR="00363D02" w:rsidRPr="00363D02">
        <w:rPr>
          <w:rFonts w:ascii="Times New Roman" w:hAnsi="Times New Roman" w:cs="Times New Roman"/>
          <w:b/>
          <w:bCs/>
          <w:sz w:val="24"/>
          <w:szCs w:val="24"/>
        </w:rPr>
        <w:t xml:space="preserve"> </w:t>
      </w:r>
    </w:p>
    <w:p w14:paraId="04E66F75" w14:textId="77777777" w:rsidR="00363D02" w:rsidRDefault="00675459" w:rsidP="00363D02">
      <w:pPr>
        <w:pStyle w:val="Listenabsatz"/>
        <w:numPr>
          <w:ilvl w:val="0"/>
          <w:numId w:val="15"/>
        </w:numPr>
        <w:spacing w:line="360" w:lineRule="auto"/>
        <w:jc w:val="both"/>
        <w:rPr>
          <w:rFonts w:ascii="Times New Roman" w:hAnsi="Times New Roman" w:cs="Times New Roman"/>
          <w:sz w:val="24"/>
          <w:szCs w:val="24"/>
        </w:rPr>
      </w:pPr>
      <w:r w:rsidRPr="00675459">
        <w:rPr>
          <w:rFonts w:ascii="Times New Roman" w:hAnsi="Times New Roman" w:cs="Times New Roman"/>
          <w:b/>
          <w:bCs/>
          <w:sz w:val="24"/>
          <w:szCs w:val="24"/>
        </w:rPr>
        <w:t>LW:</w:t>
      </w:r>
      <w:r>
        <w:rPr>
          <w:rFonts w:ascii="Times New Roman" w:hAnsi="Times New Roman" w:cs="Times New Roman"/>
          <w:sz w:val="24"/>
          <w:szCs w:val="24"/>
        </w:rPr>
        <w:t xml:space="preserve"> </w:t>
      </w:r>
      <w:r w:rsidR="00363D02" w:rsidRPr="00363D02">
        <w:rPr>
          <w:rFonts w:ascii="Times New Roman" w:hAnsi="Times New Roman" w:cs="Times New Roman"/>
          <w:sz w:val="24"/>
          <w:szCs w:val="24"/>
        </w:rPr>
        <w:t xml:space="preserve">DP mit „elektoral kostbare[r] fromme[r] Maske“: </w:t>
      </w:r>
    </w:p>
    <w:p w14:paraId="174E980C" w14:textId="19334FBC" w:rsidR="00363D02" w:rsidRPr="00363D02" w:rsidRDefault="00363D02" w:rsidP="00363D02">
      <w:pPr>
        <w:pStyle w:val="Listenabsatz"/>
        <w:numPr>
          <w:ilvl w:val="0"/>
          <w:numId w:val="15"/>
        </w:numPr>
        <w:spacing w:line="360" w:lineRule="auto"/>
        <w:jc w:val="both"/>
        <w:rPr>
          <w:rFonts w:ascii="Times New Roman" w:hAnsi="Times New Roman" w:cs="Times New Roman"/>
          <w:sz w:val="24"/>
          <w:szCs w:val="24"/>
        </w:rPr>
      </w:pPr>
      <w:r w:rsidRPr="00363D02">
        <w:rPr>
          <w:rFonts w:ascii="Times New Roman" w:hAnsi="Times New Roman" w:cs="Times New Roman"/>
          <w:sz w:val="24"/>
          <w:szCs w:val="24"/>
        </w:rPr>
        <w:t>„</w:t>
      </w:r>
      <w:r w:rsidRPr="008953DE">
        <w:rPr>
          <w:rFonts w:ascii="Times New Roman" w:hAnsi="Times New Roman" w:cs="Times New Roman"/>
          <w:b/>
          <w:bCs/>
          <w:sz w:val="24"/>
          <w:szCs w:val="24"/>
        </w:rPr>
        <w:t>Prozession</w:t>
      </w:r>
      <w:r w:rsidRPr="00363D02">
        <w:rPr>
          <w:rFonts w:ascii="Times New Roman" w:hAnsi="Times New Roman" w:cs="Times New Roman"/>
          <w:sz w:val="24"/>
          <w:szCs w:val="24"/>
        </w:rPr>
        <w:t>“ all jener Kinder, die in den letzten zehn Jahren im Mutterleib getötet wurden und fiktive Prozession von Getöteten der beiden Weltkriege bzw. von in Gefangenen- und Konzentrationslagern Getötete</w:t>
      </w:r>
      <w:r w:rsidR="00222E53">
        <w:rPr>
          <w:rFonts w:ascii="Times New Roman" w:hAnsi="Times New Roman" w:cs="Times New Roman"/>
          <w:sz w:val="24"/>
          <w:szCs w:val="24"/>
        </w:rPr>
        <w:t>n</w:t>
      </w:r>
      <w:r w:rsidRPr="00363D02">
        <w:rPr>
          <w:rFonts w:ascii="Times New Roman" w:hAnsi="Times New Roman" w:cs="Times New Roman"/>
          <w:sz w:val="24"/>
          <w:szCs w:val="24"/>
        </w:rPr>
        <w:t xml:space="preserve"> ist reine </w:t>
      </w:r>
      <w:proofErr w:type="spellStart"/>
      <w:r w:rsidRPr="00363D02">
        <w:rPr>
          <w:rFonts w:ascii="Times New Roman" w:hAnsi="Times New Roman" w:cs="Times New Roman"/>
          <w:sz w:val="24"/>
          <w:szCs w:val="24"/>
        </w:rPr>
        <w:t>Empathiehascherei</w:t>
      </w:r>
      <w:proofErr w:type="spellEnd"/>
      <w:r w:rsidRPr="00363D02">
        <w:rPr>
          <w:rFonts w:ascii="Times New Roman" w:hAnsi="Times New Roman" w:cs="Times New Roman"/>
          <w:sz w:val="24"/>
          <w:szCs w:val="24"/>
        </w:rPr>
        <w:t xml:space="preserve"> sowie eine Infragestellung der Singularität des Holocaust. Dieser hyperbolische Gestus, die Lust an der effektvollen Übertreibung ist ein Indiz für eine Peripetie im Diskursverlauf</w:t>
      </w:r>
      <w:r w:rsidR="008953DE">
        <w:rPr>
          <w:rFonts w:ascii="Times New Roman" w:hAnsi="Times New Roman" w:cs="Times New Roman"/>
          <w:sz w:val="24"/>
          <w:szCs w:val="24"/>
        </w:rPr>
        <w:t xml:space="preserve"> auf Seiten des LW.</w:t>
      </w:r>
    </w:p>
    <w:p w14:paraId="3D2BD535" w14:textId="77777777" w:rsidR="00675459" w:rsidRPr="00675459" w:rsidRDefault="00675459" w:rsidP="00675459">
      <w:pPr>
        <w:pStyle w:val="Listenabsatz"/>
        <w:numPr>
          <w:ilvl w:val="0"/>
          <w:numId w:val="15"/>
        </w:numPr>
        <w:spacing w:line="360" w:lineRule="auto"/>
        <w:jc w:val="both"/>
        <w:rPr>
          <w:rFonts w:ascii="Times New Roman" w:hAnsi="Times New Roman" w:cs="Times New Roman"/>
          <w:sz w:val="24"/>
          <w:szCs w:val="24"/>
        </w:rPr>
      </w:pPr>
      <w:r w:rsidRPr="00675459">
        <w:rPr>
          <w:rFonts w:ascii="Times New Roman" w:hAnsi="Times New Roman" w:cs="Times New Roman"/>
          <w:b/>
          <w:bCs/>
          <w:sz w:val="24"/>
          <w:szCs w:val="24"/>
        </w:rPr>
        <w:lastRenderedPageBreak/>
        <w:t>TB:</w:t>
      </w:r>
      <w:r>
        <w:rPr>
          <w:rFonts w:ascii="Times New Roman" w:hAnsi="Times New Roman" w:cs="Times New Roman"/>
          <w:sz w:val="24"/>
          <w:szCs w:val="24"/>
        </w:rPr>
        <w:t xml:space="preserve"> </w:t>
      </w:r>
      <w:r w:rsidRPr="00675459">
        <w:rPr>
          <w:rFonts w:ascii="Times New Roman" w:hAnsi="Times New Roman" w:cs="Times New Roman"/>
          <w:sz w:val="24"/>
          <w:szCs w:val="24"/>
        </w:rPr>
        <w:t xml:space="preserve">„Sie [die Katholische Kirche] zieht sich den Mantel höchster moralischer Empörung an“: „l. m.“, 1. April 1974: </w:t>
      </w:r>
    </w:p>
    <w:p w14:paraId="559F2BB8" w14:textId="77777777" w:rsidR="00363D02" w:rsidRPr="008B2024" w:rsidRDefault="00363D02" w:rsidP="008B2024">
      <w:pPr>
        <w:spacing w:line="360" w:lineRule="auto"/>
        <w:jc w:val="both"/>
        <w:rPr>
          <w:rFonts w:ascii="Times New Roman" w:hAnsi="Times New Roman" w:cs="Times New Roman"/>
          <w:sz w:val="24"/>
          <w:szCs w:val="24"/>
        </w:rPr>
      </w:pPr>
    </w:p>
    <w:p w14:paraId="565D0709" w14:textId="77777777" w:rsidR="00363D02" w:rsidRPr="00363D02" w:rsidRDefault="00841890" w:rsidP="00363D02">
      <w:pPr>
        <w:pStyle w:val="Listenabsatz"/>
        <w:numPr>
          <w:ilvl w:val="0"/>
          <w:numId w:val="23"/>
        </w:numPr>
        <w:spacing w:line="360" w:lineRule="auto"/>
        <w:jc w:val="both"/>
        <w:rPr>
          <w:rFonts w:ascii="Times New Roman" w:hAnsi="Times New Roman" w:cs="Times New Roman"/>
          <w:b/>
          <w:bCs/>
          <w:sz w:val="24"/>
          <w:szCs w:val="24"/>
        </w:rPr>
      </w:pPr>
      <w:r w:rsidRPr="00363D02">
        <w:rPr>
          <w:rFonts w:ascii="Times New Roman" w:hAnsi="Times New Roman" w:cs="Times New Roman"/>
          <w:b/>
          <w:bCs/>
          <w:sz w:val="24"/>
          <w:szCs w:val="24"/>
        </w:rPr>
        <w:t>Metonymie:</w:t>
      </w:r>
      <w:r w:rsidR="00363D02" w:rsidRPr="00363D02">
        <w:rPr>
          <w:rFonts w:ascii="Times New Roman" w:hAnsi="Times New Roman" w:cs="Times New Roman"/>
          <w:b/>
          <w:bCs/>
          <w:sz w:val="24"/>
          <w:szCs w:val="24"/>
        </w:rPr>
        <w:t xml:space="preserve"> </w:t>
      </w:r>
      <w:r w:rsidR="00E85EE1">
        <w:rPr>
          <w:rFonts w:ascii="Times New Roman" w:hAnsi="Times New Roman" w:cs="Times New Roman"/>
          <w:b/>
          <w:bCs/>
          <w:sz w:val="24"/>
          <w:szCs w:val="24"/>
        </w:rPr>
        <w:t xml:space="preserve">„Beziehungsfunktion“ statt „Übertragungsfunktion“ </w:t>
      </w:r>
    </w:p>
    <w:p w14:paraId="49E3D244" w14:textId="77777777" w:rsidR="00363D02" w:rsidRDefault="008953DE" w:rsidP="00363D02">
      <w:pPr>
        <w:pStyle w:val="Listenabsatz"/>
        <w:numPr>
          <w:ilvl w:val="0"/>
          <w:numId w:val="15"/>
        </w:numPr>
        <w:spacing w:line="360" w:lineRule="auto"/>
        <w:jc w:val="both"/>
        <w:rPr>
          <w:rFonts w:ascii="Times New Roman" w:hAnsi="Times New Roman" w:cs="Times New Roman"/>
          <w:sz w:val="24"/>
          <w:szCs w:val="24"/>
        </w:rPr>
      </w:pPr>
      <w:r w:rsidRPr="008953DE">
        <w:rPr>
          <w:rFonts w:ascii="Times New Roman" w:hAnsi="Times New Roman" w:cs="Times New Roman"/>
          <w:b/>
          <w:bCs/>
          <w:sz w:val="24"/>
          <w:szCs w:val="24"/>
        </w:rPr>
        <w:t>LW:</w:t>
      </w:r>
      <w:r>
        <w:rPr>
          <w:rFonts w:ascii="Times New Roman" w:hAnsi="Times New Roman" w:cs="Times New Roman"/>
          <w:sz w:val="24"/>
          <w:szCs w:val="24"/>
        </w:rPr>
        <w:t xml:space="preserve"> </w:t>
      </w:r>
      <w:r w:rsidR="00363D02" w:rsidRPr="00363D02">
        <w:rPr>
          <w:rFonts w:ascii="Times New Roman" w:hAnsi="Times New Roman" w:cs="Times New Roman"/>
          <w:sz w:val="24"/>
          <w:szCs w:val="24"/>
        </w:rPr>
        <w:t xml:space="preserve">Grundgesetz des Kreuzes: „Virtus </w:t>
      </w:r>
      <w:proofErr w:type="spellStart"/>
      <w:r w:rsidR="00363D02" w:rsidRPr="00363D02">
        <w:rPr>
          <w:rFonts w:ascii="Times New Roman" w:hAnsi="Times New Roman" w:cs="Times New Roman"/>
          <w:sz w:val="24"/>
          <w:szCs w:val="24"/>
        </w:rPr>
        <w:t>Dei</w:t>
      </w:r>
      <w:proofErr w:type="spellEnd"/>
      <w:r w:rsidR="00363D02" w:rsidRPr="00363D02">
        <w:rPr>
          <w:rFonts w:ascii="Times New Roman" w:hAnsi="Times New Roman" w:cs="Times New Roman"/>
          <w:sz w:val="24"/>
          <w:szCs w:val="24"/>
        </w:rPr>
        <w:t xml:space="preserve"> in </w:t>
      </w:r>
      <w:proofErr w:type="spellStart"/>
      <w:r w:rsidR="00363D02" w:rsidRPr="00363D02">
        <w:rPr>
          <w:rFonts w:ascii="Times New Roman" w:hAnsi="Times New Roman" w:cs="Times New Roman"/>
          <w:sz w:val="24"/>
          <w:szCs w:val="24"/>
        </w:rPr>
        <w:t>infirmitate</w:t>
      </w:r>
      <w:proofErr w:type="spellEnd"/>
      <w:r w:rsidR="00363D02" w:rsidRPr="00363D02">
        <w:rPr>
          <w:rFonts w:ascii="Times New Roman" w:hAnsi="Times New Roman" w:cs="Times New Roman"/>
          <w:sz w:val="24"/>
          <w:szCs w:val="24"/>
        </w:rPr>
        <w:t xml:space="preserve"> </w:t>
      </w:r>
      <w:proofErr w:type="spellStart"/>
      <w:r w:rsidR="00363D02" w:rsidRPr="00363D02">
        <w:rPr>
          <w:rFonts w:ascii="Times New Roman" w:hAnsi="Times New Roman" w:cs="Times New Roman"/>
          <w:sz w:val="24"/>
          <w:szCs w:val="24"/>
        </w:rPr>
        <w:t>perficitur</w:t>
      </w:r>
      <w:proofErr w:type="spellEnd"/>
      <w:r w:rsidR="00363D02" w:rsidRPr="00363D02">
        <w:rPr>
          <w:rFonts w:ascii="Times New Roman" w:hAnsi="Times New Roman" w:cs="Times New Roman"/>
          <w:sz w:val="24"/>
          <w:szCs w:val="24"/>
        </w:rPr>
        <w:t>“</w:t>
      </w:r>
    </w:p>
    <w:p w14:paraId="4406470E" w14:textId="77777777" w:rsidR="00363D02" w:rsidRPr="00363D02" w:rsidRDefault="00363D02" w:rsidP="00363D02">
      <w:pPr>
        <w:pStyle w:val="Listenabsatz"/>
        <w:numPr>
          <w:ilvl w:val="0"/>
          <w:numId w:val="15"/>
        </w:numPr>
        <w:spacing w:line="360" w:lineRule="auto"/>
        <w:jc w:val="both"/>
        <w:rPr>
          <w:rFonts w:ascii="Times New Roman" w:hAnsi="Times New Roman" w:cs="Times New Roman"/>
          <w:sz w:val="24"/>
          <w:szCs w:val="24"/>
        </w:rPr>
      </w:pPr>
      <w:r w:rsidRPr="00363D02">
        <w:rPr>
          <w:rFonts w:ascii="Times New Roman" w:hAnsi="Times New Roman" w:cs="Times New Roman"/>
          <w:sz w:val="24"/>
          <w:szCs w:val="24"/>
        </w:rPr>
        <w:t>„Kreuzzug gegen größten legalisierten Skandal unseres Jahrhunderts“ (</w:t>
      </w:r>
      <w:proofErr w:type="spellStart"/>
      <w:r w:rsidRPr="00363D02">
        <w:rPr>
          <w:rFonts w:ascii="Times New Roman" w:hAnsi="Times New Roman" w:cs="Times New Roman"/>
          <w:sz w:val="24"/>
          <w:szCs w:val="24"/>
        </w:rPr>
        <w:t>lz</w:t>
      </w:r>
      <w:proofErr w:type="spellEnd"/>
      <w:r w:rsidRPr="00363D02">
        <w:rPr>
          <w:rFonts w:ascii="Times New Roman" w:hAnsi="Times New Roman" w:cs="Times New Roman"/>
          <w:sz w:val="24"/>
          <w:szCs w:val="24"/>
        </w:rPr>
        <w:t>)</w:t>
      </w:r>
    </w:p>
    <w:p w14:paraId="3FE0C172" w14:textId="77777777" w:rsidR="00363D02" w:rsidRPr="00363D02" w:rsidRDefault="00363D02" w:rsidP="00363D02">
      <w:pPr>
        <w:pStyle w:val="Listenabsatz"/>
        <w:numPr>
          <w:ilvl w:val="0"/>
          <w:numId w:val="15"/>
        </w:numPr>
        <w:spacing w:line="360" w:lineRule="auto"/>
        <w:jc w:val="both"/>
        <w:rPr>
          <w:rFonts w:ascii="Times New Roman" w:hAnsi="Times New Roman" w:cs="Times New Roman"/>
          <w:sz w:val="24"/>
          <w:szCs w:val="24"/>
        </w:rPr>
      </w:pPr>
      <w:r w:rsidRPr="00363D02">
        <w:rPr>
          <w:rFonts w:ascii="Times New Roman" w:hAnsi="Times New Roman" w:cs="Times New Roman"/>
          <w:sz w:val="24"/>
          <w:szCs w:val="24"/>
        </w:rPr>
        <w:t xml:space="preserve">Hd.: „Todesurteile am Fließband“: Franco-Regime gebrandmarkt; v. a. Schnellverfahren </w:t>
      </w:r>
      <w:r w:rsidR="00E85EE1">
        <w:rPr>
          <w:rFonts w:ascii="Times New Roman" w:hAnsi="Times New Roman" w:cs="Times New Roman"/>
          <w:sz w:val="24"/>
          <w:szCs w:val="24"/>
        </w:rPr>
        <w:t xml:space="preserve">unter Franco </w:t>
      </w:r>
      <w:r w:rsidRPr="00363D02">
        <w:rPr>
          <w:rFonts w:ascii="Times New Roman" w:hAnsi="Times New Roman" w:cs="Times New Roman"/>
          <w:sz w:val="24"/>
          <w:szCs w:val="24"/>
        </w:rPr>
        <w:t xml:space="preserve">gerügt </w:t>
      </w:r>
    </w:p>
    <w:p w14:paraId="2C6A18B1" w14:textId="77777777" w:rsidR="00363D02" w:rsidRPr="00363D02" w:rsidRDefault="00363D02" w:rsidP="00363D02">
      <w:pPr>
        <w:pStyle w:val="Listenabsatz"/>
        <w:numPr>
          <w:ilvl w:val="0"/>
          <w:numId w:val="15"/>
        </w:numPr>
        <w:spacing w:line="360" w:lineRule="auto"/>
        <w:jc w:val="both"/>
        <w:rPr>
          <w:rFonts w:ascii="Times New Roman" w:hAnsi="Times New Roman" w:cs="Times New Roman"/>
          <w:sz w:val="24"/>
          <w:szCs w:val="24"/>
        </w:rPr>
      </w:pPr>
      <w:r w:rsidRPr="00363D02">
        <w:rPr>
          <w:rFonts w:ascii="Times New Roman" w:hAnsi="Times New Roman" w:cs="Times New Roman"/>
          <w:sz w:val="24"/>
          <w:szCs w:val="24"/>
        </w:rPr>
        <w:t>Strafvollzug: „sozialistische Experimente“</w:t>
      </w:r>
    </w:p>
    <w:p w14:paraId="7D4215D0" w14:textId="77777777" w:rsidR="002C4C75" w:rsidRPr="008B2024" w:rsidRDefault="00363D02" w:rsidP="001C0671">
      <w:pPr>
        <w:pStyle w:val="Listenabsatz"/>
        <w:numPr>
          <w:ilvl w:val="0"/>
          <w:numId w:val="15"/>
        </w:numPr>
        <w:spacing w:line="360" w:lineRule="auto"/>
        <w:jc w:val="both"/>
        <w:rPr>
          <w:rFonts w:ascii="Times New Roman" w:hAnsi="Times New Roman" w:cs="Times New Roman"/>
          <w:sz w:val="24"/>
          <w:szCs w:val="24"/>
        </w:rPr>
      </w:pPr>
      <w:r w:rsidRPr="008B7D89">
        <w:rPr>
          <w:rFonts w:ascii="Times New Roman" w:hAnsi="Times New Roman" w:cs="Times New Roman"/>
          <w:sz w:val="24"/>
          <w:szCs w:val="24"/>
        </w:rPr>
        <w:t xml:space="preserve">A. </w:t>
      </w:r>
      <w:proofErr w:type="spellStart"/>
      <w:r w:rsidRPr="008B7D89">
        <w:rPr>
          <w:rFonts w:ascii="Times New Roman" w:hAnsi="Times New Roman" w:cs="Times New Roman"/>
          <w:sz w:val="24"/>
          <w:szCs w:val="24"/>
        </w:rPr>
        <w:t>Clesse</w:t>
      </w:r>
      <w:proofErr w:type="spellEnd"/>
      <w:r w:rsidRPr="008B7D89">
        <w:rPr>
          <w:rFonts w:ascii="Times New Roman" w:hAnsi="Times New Roman" w:cs="Times New Roman"/>
          <w:sz w:val="24"/>
          <w:szCs w:val="24"/>
        </w:rPr>
        <w:t xml:space="preserve">: „Gezüchtete Revolte?“ </w:t>
      </w:r>
    </w:p>
    <w:p w14:paraId="6B4BD2C2" w14:textId="77777777" w:rsidR="00DC21E5" w:rsidRPr="00596669" w:rsidRDefault="00596669" w:rsidP="001C0671">
      <w:pPr>
        <w:spacing w:line="360" w:lineRule="auto"/>
        <w:jc w:val="both"/>
        <w:rPr>
          <w:rFonts w:ascii="Times New Roman" w:hAnsi="Times New Roman" w:cs="Times New Roman"/>
          <w:b/>
          <w:bCs/>
          <w:sz w:val="24"/>
          <w:szCs w:val="24"/>
        </w:rPr>
      </w:pPr>
      <w:r w:rsidRPr="00596669">
        <w:rPr>
          <w:rFonts w:ascii="Times New Roman" w:hAnsi="Times New Roman" w:cs="Times New Roman"/>
          <w:b/>
          <w:bCs/>
          <w:sz w:val="24"/>
          <w:szCs w:val="24"/>
        </w:rPr>
        <w:t>Fazit</w:t>
      </w:r>
    </w:p>
    <w:p w14:paraId="56E1429A" w14:textId="77777777" w:rsidR="00B22987" w:rsidRDefault="00E934EB" w:rsidP="006F1C9A">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Häußinger</w:t>
      </w:r>
      <w:proofErr w:type="spellEnd"/>
      <w:r>
        <w:rPr>
          <w:rFonts w:ascii="Times New Roman" w:hAnsi="Times New Roman" w:cs="Times New Roman"/>
          <w:sz w:val="24"/>
          <w:szCs w:val="24"/>
        </w:rPr>
        <w:t xml:space="preserve"> (2017: 4) hebt in ihrer „an der Schnittstelle von Semantik und Pr</w:t>
      </w:r>
      <w:r w:rsidR="006F1C9A">
        <w:rPr>
          <w:rFonts w:ascii="Times New Roman" w:hAnsi="Times New Roman" w:cs="Times New Roman"/>
          <w:sz w:val="24"/>
          <w:szCs w:val="24"/>
        </w:rPr>
        <w:t>ag</w:t>
      </w:r>
      <w:r>
        <w:rPr>
          <w:rFonts w:ascii="Times New Roman" w:hAnsi="Times New Roman" w:cs="Times New Roman"/>
          <w:sz w:val="24"/>
          <w:szCs w:val="24"/>
        </w:rPr>
        <w:t xml:space="preserve">matik“ </w:t>
      </w:r>
      <w:proofErr w:type="gramStart"/>
      <w:r>
        <w:rPr>
          <w:rFonts w:ascii="Times New Roman" w:hAnsi="Times New Roman" w:cs="Times New Roman"/>
          <w:sz w:val="24"/>
          <w:szCs w:val="24"/>
        </w:rPr>
        <w:t>zu verortenden Untersuchung</w:t>
      </w:r>
      <w:proofErr w:type="gramEnd"/>
      <w:r>
        <w:rPr>
          <w:rFonts w:ascii="Times New Roman" w:hAnsi="Times New Roman" w:cs="Times New Roman"/>
          <w:sz w:val="24"/>
          <w:szCs w:val="24"/>
        </w:rPr>
        <w:t xml:space="preserve"> hervor, dass persuasive Absichten bei </w:t>
      </w:r>
      <w:proofErr w:type="spellStart"/>
      <w:r>
        <w:rPr>
          <w:rFonts w:ascii="Times New Roman" w:hAnsi="Times New Roman" w:cs="Times New Roman"/>
          <w:sz w:val="24"/>
          <w:szCs w:val="24"/>
        </w:rPr>
        <w:t>Metaphernproduzenten</w:t>
      </w:r>
      <w:proofErr w:type="spellEnd"/>
      <w:r>
        <w:rPr>
          <w:rFonts w:ascii="Times New Roman" w:hAnsi="Times New Roman" w:cs="Times New Roman"/>
          <w:sz w:val="24"/>
          <w:szCs w:val="24"/>
        </w:rPr>
        <w:t xml:space="preserve"> vornehmlich im „Pressediskurs“ (</w:t>
      </w:r>
      <w:proofErr w:type="spellStart"/>
      <w:r>
        <w:rPr>
          <w:rFonts w:ascii="Times New Roman" w:hAnsi="Times New Roman" w:cs="Times New Roman"/>
          <w:sz w:val="24"/>
          <w:szCs w:val="24"/>
        </w:rPr>
        <w:t>Häußinger</w:t>
      </w:r>
      <w:proofErr w:type="spellEnd"/>
      <w:r>
        <w:rPr>
          <w:rFonts w:ascii="Times New Roman" w:hAnsi="Times New Roman" w:cs="Times New Roman"/>
          <w:sz w:val="24"/>
          <w:szCs w:val="24"/>
        </w:rPr>
        <w:t xml:space="preserve"> 2017: 5) vorliegen. Interessant ist der Befund, wonach „im mentalen Lexikon bei der Verarbeitung von Metaphern </w:t>
      </w:r>
      <w:r w:rsidR="001C6F16">
        <w:rPr>
          <w:rFonts w:ascii="Times New Roman" w:hAnsi="Times New Roman" w:cs="Times New Roman"/>
          <w:sz w:val="24"/>
          <w:szCs w:val="24"/>
        </w:rPr>
        <w:t>automatisch und unbewusst neben der übertragenen Bedeutung st</w:t>
      </w:r>
      <w:r w:rsidR="009337C2">
        <w:rPr>
          <w:rFonts w:ascii="Times New Roman" w:hAnsi="Times New Roman" w:cs="Times New Roman"/>
          <w:sz w:val="24"/>
          <w:szCs w:val="24"/>
        </w:rPr>
        <w:t>e</w:t>
      </w:r>
      <w:r w:rsidR="001C6F16">
        <w:rPr>
          <w:rFonts w:ascii="Times New Roman" w:hAnsi="Times New Roman" w:cs="Times New Roman"/>
          <w:sz w:val="24"/>
          <w:szCs w:val="24"/>
        </w:rPr>
        <w:t>t</w:t>
      </w:r>
      <w:r w:rsidR="009337C2">
        <w:rPr>
          <w:rFonts w:ascii="Times New Roman" w:hAnsi="Times New Roman" w:cs="Times New Roman"/>
          <w:sz w:val="24"/>
          <w:szCs w:val="24"/>
        </w:rPr>
        <w:t>s</w:t>
      </w:r>
      <w:r w:rsidR="001C6F16">
        <w:rPr>
          <w:rFonts w:ascii="Times New Roman" w:hAnsi="Times New Roman" w:cs="Times New Roman"/>
          <w:sz w:val="24"/>
          <w:szCs w:val="24"/>
        </w:rPr>
        <w:t xml:space="preserve"> auch die wörtliche mit aktiviert wird.“ (ebenda). Dies erklärt z. T. die persuasive Wirkung von Metaphern auf Teile der Leserschaft</w:t>
      </w:r>
      <w:r w:rsidR="009337C2">
        <w:rPr>
          <w:rFonts w:ascii="Times New Roman" w:hAnsi="Times New Roman" w:cs="Times New Roman"/>
          <w:sz w:val="24"/>
          <w:szCs w:val="24"/>
        </w:rPr>
        <w:t>, die zwar in einem Pressebiotop wie Luxemburg oftmals beide Zeitungen las, jedoch aufgrund der überwiegend dichotom-agonal organisierten Diskursprogression</w:t>
      </w:r>
      <w:r w:rsidR="001C6F16">
        <w:rPr>
          <w:rFonts w:ascii="Times New Roman" w:hAnsi="Times New Roman" w:cs="Times New Roman"/>
          <w:sz w:val="24"/>
          <w:szCs w:val="24"/>
        </w:rPr>
        <w:t xml:space="preserve"> </w:t>
      </w:r>
      <w:r w:rsidR="009337C2">
        <w:rPr>
          <w:rFonts w:ascii="Times New Roman" w:hAnsi="Times New Roman" w:cs="Times New Roman"/>
          <w:sz w:val="24"/>
          <w:szCs w:val="24"/>
        </w:rPr>
        <w:t xml:space="preserve">starke Bindungen an jeweils eine Meinungsfront hatte. </w:t>
      </w:r>
      <w:r w:rsidR="001C6F16">
        <w:rPr>
          <w:rFonts w:ascii="Times New Roman" w:hAnsi="Times New Roman" w:cs="Times New Roman"/>
          <w:sz w:val="24"/>
          <w:szCs w:val="24"/>
        </w:rPr>
        <w:t xml:space="preserve">Am Beispiel der </w:t>
      </w:r>
      <w:r w:rsidR="001C6F16" w:rsidRPr="009337C2">
        <w:rPr>
          <w:rFonts w:ascii="Times New Roman" w:hAnsi="Times New Roman" w:cs="Times New Roman"/>
          <w:i/>
          <w:iCs/>
          <w:sz w:val="24"/>
          <w:szCs w:val="24"/>
        </w:rPr>
        <w:t>Totengräbermetapher</w:t>
      </w:r>
      <w:r w:rsidR="001C6F16">
        <w:rPr>
          <w:rFonts w:ascii="Times New Roman" w:hAnsi="Times New Roman" w:cs="Times New Roman"/>
          <w:sz w:val="24"/>
          <w:szCs w:val="24"/>
        </w:rPr>
        <w:t xml:space="preserve"> (LW) ließe sich zudem die Diskursproliferation aufzeigen, die auf Disk</w:t>
      </w:r>
      <w:r w:rsidR="009337C2">
        <w:rPr>
          <w:rFonts w:ascii="Times New Roman" w:hAnsi="Times New Roman" w:cs="Times New Roman"/>
          <w:sz w:val="24"/>
          <w:szCs w:val="24"/>
        </w:rPr>
        <w:t>u</w:t>
      </w:r>
      <w:r w:rsidR="001C6F16">
        <w:rPr>
          <w:rFonts w:ascii="Times New Roman" w:hAnsi="Times New Roman" w:cs="Times New Roman"/>
          <w:sz w:val="24"/>
          <w:szCs w:val="24"/>
        </w:rPr>
        <w:t xml:space="preserve">rs- und </w:t>
      </w:r>
      <w:proofErr w:type="spellStart"/>
      <w:r w:rsidR="001C6F16">
        <w:rPr>
          <w:rFonts w:ascii="Times New Roman" w:hAnsi="Times New Roman" w:cs="Times New Roman"/>
          <w:sz w:val="24"/>
          <w:szCs w:val="24"/>
        </w:rPr>
        <w:t>Rezipientenseite</w:t>
      </w:r>
      <w:proofErr w:type="spellEnd"/>
      <w:r w:rsidR="001C6F16">
        <w:rPr>
          <w:rFonts w:ascii="Times New Roman" w:hAnsi="Times New Roman" w:cs="Times New Roman"/>
          <w:sz w:val="24"/>
          <w:szCs w:val="24"/>
        </w:rPr>
        <w:t xml:space="preserve"> neben der persuasiven Wirkung bei der Vorstellung der wörtlichen Bedeutungsdimension generiert wird. </w:t>
      </w:r>
    </w:p>
    <w:p w14:paraId="1AC4FDF7" w14:textId="77777777" w:rsidR="008B2024" w:rsidRDefault="00290E11" w:rsidP="001C067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Die Verzahnung des Abtreibungs- mit dem </w:t>
      </w:r>
      <w:proofErr w:type="spellStart"/>
      <w:r>
        <w:rPr>
          <w:rFonts w:ascii="Times New Roman" w:hAnsi="Times New Roman" w:cs="Times New Roman"/>
          <w:sz w:val="24"/>
          <w:szCs w:val="24"/>
        </w:rPr>
        <w:t>Demographiethema</w:t>
      </w:r>
      <w:proofErr w:type="spellEnd"/>
      <w:r>
        <w:rPr>
          <w:rFonts w:ascii="Times New Roman" w:hAnsi="Times New Roman" w:cs="Times New Roman"/>
          <w:sz w:val="24"/>
          <w:szCs w:val="24"/>
        </w:rPr>
        <w:t xml:space="preserve"> wird nicht zuletzt über metaphorische Steuerung bewirkt, die als solche auf Produzentenseite nicht immer intendiert sein muss</w:t>
      </w:r>
      <w:r w:rsidR="00B22987">
        <w:rPr>
          <w:rFonts w:ascii="Times New Roman" w:hAnsi="Times New Roman" w:cs="Times New Roman"/>
          <w:sz w:val="24"/>
          <w:szCs w:val="24"/>
        </w:rPr>
        <w:t xml:space="preserve">. Gleichwohl begegnet auf transtextueller Ebene eine Verzahnung mit dem </w:t>
      </w:r>
      <w:proofErr w:type="spellStart"/>
      <w:r w:rsidR="00B22987">
        <w:rPr>
          <w:rFonts w:ascii="Times New Roman" w:hAnsi="Times New Roman" w:cs="Times New Roman"/>
          <w:sz w:val="24"/>
          <w:szCs w:val="24"/>
        </w:rPr>
        <w:t>Demographiethema</w:t>
      </w:r>
      <w:proofErr w:type="spellEnd"/>
      <w:r w:rsidR="006F5395">
        <w:rPr>
          <w:rFonts w:ascii="Times New Roman" w:hAnsi="Times New Roman" w:cs="Times New Roman"/>
          <w:sz w:val="24"/>
          <w:szCs w:val="24"/>
        </w:rPr>
        <w:t>, bei dem der befürchtete Bevölkerungsschwund Europas und besonders Luxemburg</w:t>
      </w:r>
      <w:r w:rsidR="00B22987">
        <w:rPr>
          <w:rFonts w:ascii="Times New Roman" w:hAnsi="Times New Roman" w:cs="Times New Roman"/>
          <w:sz w:val="24"/>
          <w:szCs w:val="24"/>
        </w:rPr>
        <w:t xml:space="preserve">s als Korrelat zur angedachten Entkriminalisierung der Abtreibung firmiert. </w:t>
      </w:r>
      <w:r w:rsidR="006F1C9A">
        <w:rPr>
          <w:rFonts w:ascii="Times New Roman" w:hAnsi="Times New Roman" w:cs="Times New Roman"/>
          <w:sz w:val="24"/>
          <w:szCs w:val="24"/>
        </w:rPr>
        <w:t xml:space="preserve">Dazu noch einmal </w:t>
      </w:r>
      <w:proofErr w:type="spellStart"/>
      <w:r w:rsidR="006F1C9A">
        <w:rPr>
          <w:rFonts w:ascii="Times New Roman" w:hAnsi="Times New Roman" w:cs="Times New Roman"/>
          <w:sz w:val="24"/>
          <w:szCs w:val="24"/>
        </w:rPr>
        <w:t>Häußinger</w:t>
      </w:r>
      <w:proofErr w:type="spellEnd"/>
      <w:r w:rsidR="006F1C9A">
        <w:rPr>
          <w:rFonts w:ascii="Times New Roman" w:hAnsi="Times New Roman" w:cs="Times New Roman"/>
          <w:sz w:val="24"/>
          <w:szCs w:val="24"/>
        </w:rPr>
        <w:t xml:space="preserve"> (2017: 6): „Die persuasive Wirkung von Metaphern ist also an Emotionen gekoppelt, ausgelöst durch positive oder negative Bewertungen, die der Rezipient gemeinhin mit dem Herkunftsbereich assoziiert.“ Stellt </w:t>
      </w:r>
      <w:r w:rsidR="006F1C9A">
        <w:rPr>
          <w:rFonts w:ascii="Times New Roman" w:hAnsi="Times New Roman" w:cs="Times New Roman"/>
          <w:sz w:val="24"/>
          <w:szCs w:val="24"/>
        </w:rPr>
        <w:lastRenderedPageBreak/>
        <w:t xml:space="preserve">man zudem in Rechnung, dass der hier untersuchte Diskurs an vielen Stellen seines fünfjährigen Verlaufs polemisch bis agitatorisch aufgeladen war, </w:t>
      </w:r>
      <w:r w:rsidR="009E11B1">
        <w:rPr>
          <w:rFonts w:ascii="Times New Roman" w:hAnsi="Times New Roman" w:cs="Times New Roman"/>
          <w:sz w:val="24"/>
          <w:szCs w:val="24"/>
        </w:rPr>
        <w:t>so wird ersichtlich, welcher Imp</w:t>
      </w:r>
      <w:r w:rsidR="008953DE">
        <w:rPr>
          <w:rFonts w:ascii="Times New Roman" w:hAnsi="Times New Roman" w:cs="Times New Roman"/>
          <w:sz w:val="24"/>
          <w:szCs w:val="24"/>
        </w:rPr>
        <w:t xml:space="preserve">akt </w:t>
      </w:r>
      <w:r w:rsidR="009E11B1">
        <w:rPr>
          <w:rFonts w:ascii="Times New Roman" w:hAnsi="Times New Roman" w:cs="Times New Roman"/>
          <w:sz w:val="24"/>
          <w:szCs w:val="24"/>
        </w:rPr>
        <w:t xml:space="preserve">von Metaphern vornehmlich in stigmatisierender Perspektive ausging. </w:t>
      </w:r>
    </w:p>
    <w:p w14:paraId="124FB56A" w14:textId="6086977E" w:rsidR="00596669" w:rsidRPr="008953DE" w:rsidRDefault="009E11B1" w:rsidP="001C0671">
      <w:pPr>
        <w:spacing w:line="360" w:lineRule="auto"/>
        <w:jc w:val="both"/>
        <w:rPr>
          <w:rFonts w:ascii="Times New Roman" w:hAnsi="Times New Roman" w:cs="Times New Roman"/>
          <w:sz w:val="24"/>
          <w:szCs w:val="24"/>
        </w:rPr>
      </w:pPr>
      <w:r>
        <w:rPr>
          <w:rFonts w:ascii="Times New Roman" w:hAnsi="Times New Roman" w:cs="Times New Roman"/>
          <w:sz w:val="24"/>
          <w:szCs w:val="24"/>
        </w:rPr>
        <w:t>Dies jedoch auch nur annähernd zu quantifizieren, dürfte an der Diachronie des Untersuchungsgeg</w:t>
      </w:r>
      <w:r w:rsidR="008953DE">
        <w:rPr>
          <w:rFonts w:ascii="Times New Roman" w:hAnsi="Times New Roman" w:cs="Times New Roman"/>
          <w:sz w:val="24"/>
          <w:szCs w:val="24"/>
        </w:rPr>
        <w:t>e</w:t>
      </w:r>
      <w:r>
        <w:rPr>
          <w:rFonts w:ascii="Times New Roman" w:hAnsi="Times New Roman" w:cs="Times New Roman"/>
          <w:sz w:val="24"/>
          <w:szCs w:val="24"/>
        </w:rPr>
        <w:t xml:space="preserve">nstands, der Komplexität neuronaler Abläufe im mentalen Lexikon und der mehrheitlich inhärenten Stummheit von Rezipienten in massenmedialen Diskursen scheitern. </w:t>
      </w:r>
      <w:r w:rsidR="004275C6">
        <w:rPr>
          <w:rFonts w:ascii="Times New Roman" w:hAnsi="Times New Roman" w:cs="Times New Roman"/>
          <w:sz w:val="24"/>
          <w:szCs w:val="24"/>
        </w:rPr>
        <w:t>Das E</w:t>
      </w:r>
      <w:r w:rsidR="004275C6" w:rsidRPr="0058276D">
        <w:rPr>
          <w:rFonts w:ascii="Times New Roman" w:hAnsi="Times New Roman" w:cs="Times New Roman"/>
          <w:sz w:val="24"/>
          <w:szCs w:val="24"/>
        </w:rPr>
        <w:t>xplanandum</w:t>
      </w:r>
      <w:r w:rsidR="004275C6">
        <w:rPr>
          <w:rFonts w:ascii="Times New Roman" w:hAnsi="Times New Roman" w:cs="Times New Roman"/>
          <w:sz w:val="24"/>
          <w:szCs w:val="24"/>
        </w:rPr>
        <w:t>, sprich der zu erklärende Teil einer metaphorischen Sinneinheit,</w:t>
      </w:r>
      <w:r w:rsidR="004275C6" w:rsidRPr="0058276D">
        <w:rPr>
          <w:rFonts w:ascii="Times New Roman" w:hAnsi="Times New Roman" w:cs="Times New Roman"/>
          <w:sz w:val="24"/>
          <w:szCs w:val="24"/>
        </w:rPr>
        <w:t xml:space="preserve"> </w:t>
      </w:r>
      <w:r w:rsidR="004275C6">
        <w:rPr>
          <w:rFonts w:ascii="Times New Roman" w:hAnsi="Times New Roman" w:cs="Times New Roman"/>
          <w:sz w:val="24"/>
          <w:szCs w:val="24"/>
        </w:rPr>
        <w:t>gerät vor allem bei den polemisch stark aufgeladenen Bildern wie „Wohlstandsabort“ und „Totengräber der Nation“ unter den Beschuss des E</w:t>
      </w:r>
      <w:r w:rsidR="004275C6" w:rsidRPr="0058276D">
        <w:rPr>
          <w:rFonts w:ascii="Times New Roman" w:hAnsi="Times New Roman" w:cs="Times New Roman"/>
          <w:sz w:val="24"/>
          <w:szCs w:val="24"/>
        </w:rPr>
        <w:t>xplanans</w:t>
      </w:r>
      <w:r w:rsidR="004275C6">
        <w:rPr>
          <w:rFonts w:ascii="Times New Roman" w:hAnsi="Times New Roman" w:cs="Times New Roman"/>
          <w:sz w:val="24"/>
          <w:szCs w:val="24"/>
        </w:rPr>
        <w:t xml:space="preserve">, dem Erklärungsteil. Dies kann man ebenfalls anhand der Strukturmetapher „Ehe kein Mietvertrag“ festmachen. Das Explanandum „Ehe“ wird im mentalen Lexikon vom wortwörtlich verstandenen Explanans „Mietvertrag“ semantisch affiziert. Das </w:t>
      </w:r>
      <w:r w:rsidR="008B2024">
        <w:rPr>
          <w:rFonts w:ascii="Times New Roman" w:hAnsi="Times New Roman" w:cs="Times New Roman"/>
          <w:sz w:val="24"/>
          <w:szCs w:val="24"/>
        </w:rPr>
        <w:t>v</w:t>
      </w:r>
      <w:r w:rsidR="004275C6">
        <w:rPr>
          <w:rFonts w:ascii="Times New Roman" w:hAnsi="Times New Roman" w:cs="Times New Roman"/>
          <w:sz w:val="24"/>
          <w:szCs w:val="24"/>
        </w:rPr>
        <w:t>ertraglich-</w:t>
      </w:r>
      <w:r w:rsidR="008B2024">
        <w:rPr>
          <w:rFonts w:ascii="Times New Roman" w:hAnsi="Times New Roman" w:cs="Times New Roman"/>
          <w:sz w:val="24"/>
          <w:szCs w:val="24"/>
        </w:rPr>
        <w:t xml:space="preserve">prozedurale Moment sowie der profane Charakter eines Mietvertrags im ökonomisch-juristischen Kontext überwölben die eigentliche Intention des Gesetzesvorstoßes zur Ehescheidungsreform. Es wird damit nahegelegt, die Ehe werde nun nur noch auf Vertragsbasis vollzogen. </w:t>
      </w:r>
    </w:p>
    <w:p w14:paraId="16EF5E54" w14:textId="77777777" w:rsidR="00DB5885" w:rsidRPr="009E4009" w:rsidRDefault="00DB5885" w:rsidP="008C6AE3">
      <w:pPr>
        <w:pStyle w:val="berschrift3"/>
        <w:jc w:val="both"/>
        <w:rPr>
          <w:rFonts w:ascii="Times New Roman" w:hAnsi="Times New Roman" w:cs="Times New Roman"/>
          <w:color w:val="auto"/>
        </w:rPr>
      </w:pPr>
    </w:p>
    <w:p w14:paraId="7802868B" w14:textId="77777777" w:rsidR="00070F08" w:rsidRPr="00936061" w:rsidRDefault="00936061" w:rsidP="008C6AE3">
      <w:pPr>
        <w:pStyle w:val="berschrift3"/>
        <w:jc w:val="both"/>
        <w:rPr>
          <w:rFonts w:ascii="Times New Roman" w:hAnsi="Times New Roman" w:cs="Times New Roman"/>
        </w:rPr>
      </w:pPr>
      <w:bookmarkStart w:id="45" w:name="_Toc27835669"/>
      <w:r w:rsidRPr="00936061">
        <w:rPr>
          <w:rFonts w:ascii="Times New Roman" w:hAnsi="Times New Roman" w:cs="Times New Roman"/>
        </w:rPr>
        <w:t xml:space="preserve">4.2.4. Zur </w:t>
      </w:r>
      <w:proofErr w:type="spellStart"/>
      <w:r w:rsidRPr="00936061">
        <w:rPr>
          <w:rFonts w:ascii="Times New Roman" w:hAnsi="Times New Roman" w:cs="Times New Roman"/>
        </w:rPr>
        <w:t>Unidirektionalitätsthese</w:t>
      </w:r>
      <w:proofErr w:type="spellEnd"/>
      <w:r w:rsidRPr="00936061">
        <w:rPr>
          <w:rFonts w:ascii="Times New Roman" w:hAnsi="Times New Roman" w:cs="Times New Roman"/>
        </w:rPr>
        <w:t xml:space="preserve"> </w:t>
      </w:r>
      <w:r w:rsidR="008C6AE3">
        <w:rPr>
          <w:rFonts w:ascii="Times New Roman" w:hAnsi="Times New Roman" w:cs="Times New Roman"/>
        </w:rPr>
        <w:t>am Beispiel der Metapher</w:t>
      </w:r>
      <w:r w:rsidR="000D4008">
        <w:rPr>
          <w:rFonts w:ascii="Times New Roman" w:hAnsi="Times New Roman" w:cs="Times New Roman"/>
        </w:rPr>
        <w:t>n</w:t>
      </w:r>
      <w:r w:rsidR="008C6AE3">
        <w:rPr>
          <w:rFonts w:ascii="Times New Roman" w:hAnsi="Times New Roman" w:cs="Times New Roman"/>
        </w:rPr>
        <w:t xml:space="preserve"> „Abortivwelle“</w:t>
      </w:r>
      <w:r w:rsidR="000D4008">
        <w:rPr>
          <w:rFonts w:ascii="Times New Roman" w:hAnsi="Times New Roman" w:cs="Times New Roman"/>
        </w:rPr>
        <w:t xml:space="preserve"> und „Wohlstandsabort“</w:t>
      </w:r>
      <w:bookmarkEnd w:id="45"/>
    </w:p>
    <w:p w14:paraId="13F06E05" w14:textId="77777777" w:rsidR="00070F08" w:rsidRDefault="00070F08" w:rsidP="00131A0F">
      <w:pPr>
        <w:spacing w:line="360" w:lineRule="auto"/>
        <w:jc w:val="both"/>
        <w:rPr>
          <w:rFonts w:ascii="Times New Roman" w:hAnsi="Times New Roman" w:cs="Times New Roman"/>
          <w:sz w:val="24"/>
          <w:szCs w:val="24"/>
        </w:rPr>
      </w:pPr>
    </w:p>
    <w:p w14:paraId="09B98279" w14:textId="77777777" w:rsidR="00C1772C" w:rsidRDefault="00131A0F" w:rsidP="00131A0F">
      <w:pPr>
        <w:spacing w:line="360" w:lineRule="auto"/>
        <w:jc w:val="both"/>
        <w:rPr>
          <w:rFonts w:ascii="Times New Roman" w:hAnsi="Times New Roman" w:cs="Times New Roman"/>
          <w:sz w:val="24"/>
          <w:szCs w:val="24"/>
        </w:rPr>
      </w:pPr>
      <w:r>
        <w:rPr>
          <w:rFonts w:ascii="Times New Roman" w:hAnsi="Times New Roman" w:cs="Times New Roman"/>
          <w:sz w:val="24"/>
          <w:szCs w:val="24"/>
        </w:rPr>
        <w:t>Die</w:t>
      </w:r>
      <w:r w:rsidR="008953DE">
        <w:rPr>
          <w:rFonts w:ascii="Times New Roman" w:hAnsi="Times New Roman" w:cs="Times New Roman"/>
          <w:sz w:val="24"/>
          <w:szCs w:val="24"/>
        </w:rPr>
        <w:t>se</w:t>
      </w:r>
      <w:r>
        <w:rPr>
          <w:rFonts w:ascii="Times New Roman" w:hAnsi="Times New Roman" w:cs="Times New Roman"/>
          <w:sz w:val="24"/>
          <w:szCs w:val="24"/>
        </w:rPr>
        <w:t xml:space="preserve"> beiden </w:t>
      </w:r>
      <w:r w:rsidR="008953DE">
        <w:rPr>
          <w:rFonts w:ascii="Times New Roman" w:hAnsi="Times New Roman" w:cs="Times New Roman"/>
          <w:sz w:val="24"/>
          <w:szCs w:val="24"/>
        </w:rPr>
        <w:t xml:space="preserve">im Kontext der </w:t>
      </w:r>
      <w:r>
        <w:rPr>
          <w:rFonts w:ascii="Times New Roman" w:hAnsi="Times New Roman" w:cs="Times New Roman"/>
          <w:sz w:val="24"/>
          <w:szCs w:val="24"/>
        </w:rPr>
        <w:t xml:space="preserve">Abtreibungsdebatte </w:t>
      </w:r>
      <w:r w:rsidR="008953DE">
        <w:rPr>
          <w:rFonts w:ascii="Times New Roman" w:hAnsi="Times New Roman" w:cs="Times New Roman"/>
          <w:sz w:val="24"/>
          <w:szCs w:val="24"/>
        </w:rPr>
        <w:t xml:space="preserve">verwendeten Metaphern </w:t>
      </w:r>
      <w:r>
        <w:rPr>
          <w:rFonts w:ascii="Times New Roman" w:hAnsi="Times New Roman" w:cs="Times New Roman"/>
          <w:sz w:val="24"/>
          <w:szCs w:val="24"/>
        </w:rPr>
        <w:t xml:space="preserve">liefern einen Beleg für die </w:t>
      </w:r>
      <w:proofErr w:type="spellStart"/>
      <w:r>
        <w:rPr>
          <w:rFonts w:ascii="Times New Roman" w:hAnsi="Times New Roman" w:cs="Times New Roman"/>
          <w:sz w:val="24"/>
          <w:szCs w:val="24"/>
        </w:rPr>
        <w:t>Unidirektionalität</w:t>
      </w:r>
      <w:r w:rsidR="00A852E5">
        <w:rPr>
          <w:rFonts w:ascii="Times New Roman" w:hAnsi="Times New Roman" w:cs="Times New Roman"/>
          <w:sz w:val="24"/>
          <w:szCs w:val="24"/>
        </w:rPr>
        <w:t>st</w:t>
      </w:r>
      <w:r>
        <w:rPr>
          <w:rFonts w:ascii="Times New Roman" w:hAnsi="Times New Roman" w:cs="Times New Roman"/>
          <w:sz w:val="24"/>
          <w:szCs w:val="24"/>
        </w:rPr>
        <w:t>hese</w:t>
      </w:r>
      <w:proofErr w:type="spellEnd"/>
      <w:r w:rsidR="008953DE">
        <w:rPr>
          <w:rFonts w:ascii="Times New Roman" w:hAnsi="Times New Roman" w:cs="Times New Roman"/>
          <w:sz w:val="24"/>
          <w:szCs w:val="24"/>
        </w:rPr>
        <w:t xml:space="preserve"> bezüglich der</w:t>
      </w:r>
      <w:r>
        <w:rPr>
          <w:rFonts w:ascii="Times New Roman" w:hAnsi="Times New Roman" w:cs="Times New Roman"/>
          <w:sz w:val="24"/>
          <w:szCs w:val="24"/>
        </w:rPr>
        <w:t xml:space="preserve"> Funktionsweise herkömmlicher Metaphern,</w:t>
      </w:r>
      <w:r w:rsidR="00F83428">
        <w:rPr>
          <w:rFonts w:ascii="Times New Roman" w:hAnsi="Times New Roman" w:cs="Times New Roman"/>
          <w:sz w:val="24"/>
          <w:szCs w:val="24"/>
        </w:rPr>
        <w:t xml:space="preserve"> wie sie oben beschrieben wird.</w:t>
      </w:r>
      <w:r>
        <w:rPr>
          <w:rFonts w:ascii="Times New Roman" w:hAnsi="Times New Roman" w:cs="Times New Roman"/>
          <w:sz w:val="24"/>
          <w:szCs w:val="24"/>
        </w:rPr>
        <w:t xml:space="preserve"> Die Welle als Bildspender begegnet bekanntlich vor allem seit dem Spätsommer 2015 erneut mit dem Bildempfänger „Flüchtling“. </w:t>
      </w:r>
      <w:r w:rsidR="00950879">
        <w:rPr>
          <w:rFonts w:ascii="Times New Roman" w:hAnsi="Times New Roman" w:cs="Times New Roman"/>
          <w:sz w:val="24"/>
          <w:szCs w:val="24"/>
        </w:rPr>
        <w:t>Dass es hierbei eine Interaktion zwischen dem Spender- und Empfängerbereich gibt, kann nicht völlig negiert werden. Dies ist schließlich die Funktion sui generis einer jeden klassischen Metapher im aristotelischen Sinn. Zwei Termini aus unterschiedlichen Verwendungsbereichen gehen eine ad-hoc-Verbindung ein</w:t>
      </w:r>
      <w:r w:rsidR="00237344">
        <w:rPr>
          <w:rFonts w:ascii="Times New Roman" w:hAnsi="Times New Roman" w:cs="Times New Roman"/>
          <w:sz w:val="24"/>
          <w:szCs w:val="24"/>
        </w:rPr>
        <w:t xml:space="preserve"> und erschaffen eine sprachliche Realität, deren Semantik mehr ist als die Summe ihrer Bestandteile. </w:t>
      </w:r>
      <w:r w:rsidR="00950879">
        <w:rPr>
          <w:rFonts w:ascii="Times New Roman" w:hAnsi="Times New Roman" w:cs="Times New Roman"/>
          <w:sz w:val="24"/>
          <w:szCs w:val="24"/>
        </w:rPr>
        <w:t>Eine</w:t>
      </w:r>
      <w:r w:rsidR="008A4534">
        <w:rPr>
          <w:rFonts w:ascii="Times New Roman" w:hAnsi="Times New Roman" w:cs="Times New Roman"/>
          <w:sz w:val="24"/>
          <w:szCs w:val="24"/>
        </w:rPr>
        <w:t xml:space="preserve"> ursprünglich</w:t>
      </w:r>
      <w:r w:rsidR="00950879">
        <w:rPr>
          <w:rFonts w:ascii="Times New Roman" w:hAnsi="Times New Roman" w:cs="Times New Roman"/>
          <w:sz w:val="24"/>
          <w:szCs w:val="24"/>
        </w:rPr>
        <w:t xml:space="preserve"> dem breit gefassten ökologischen Wortfeld</w:t>
      </w:r>
      <w:r w:rsidR="008A4534">
        <w:rPr>
          <w:rFonts w:ascii="Times New Roman" w:hAnsi="Times New Roman" w:cs="Times New Roman"/>
          <w:sz w:val="24"/>
          <w:szCs w:val="24"/>
        </w:rPr>
        <w:t xml:space="preserve"> entstammende Vokabel</w:t>
      </w:r>
      <w:r w:rsidR="00950879">
        <w:rPr>
          <w:rFonts w:ascii="Times New Roman" w:hAnsi="Times New Roman" w:cs="Times New Roman"/>
          <w:sz w:val="24"/>
          <w:szCs w:val="24"/>
        </w:rPr>
        <w:t xml:space="preserve"> wie „Welle“, die </w:t>
      </w:r>
      <w:r w:rsidR="008A4534">
        <w:rPr>
          <w:rFonts w:ascii="Times New Roman" w:hAnsi="Times New Roman" w:cs="Times New Roman"/>
          <w:sz w:val="24"/>
          <w:szCs w:val="24"/>
        </w:rPr>
        <w:t xml:space="preserve">erst aufgrund ihrer </w:t>
      </w:r>
      <w:r w:rsidR="002235CD">
        <w:rPr>
          <w:rFonts w:ascii="Times New Roman" w:hAnsi="Times New Roman" w:cs="Times New Roman"/>
          <w:sz w:val="24"/>
          <w:szCs w:val="24"/>
        </w:rPr>
        <w:t xml:space="preserve">eine Katastrophe indizierenden </w:t>
      </w:r>
      <w:r w:rsidR="00950879">
        <w:rPr>
          <w:rFonts w:ascii="Times New Roman" w:hAnsi="Times New Roman" w:cs="Times New Roman"/>
          <w:sz w:val="24"/>
          <w:szCs w:val="24"/>
        </w:rPr>
        <w:t>Konnotation</w:t>
      </w:r>
      <w:r w:rsidR="002235CD">
        <w:rPr>
          <w:rFonts w:ascii="Times New Roman" w:hAnsi="Times New Roman" w:cs="Times New Roman"/>
          <w:sz w:val="24"/>
          <w:szCs w:val="24"/>
        </w:rPr>
        <w:t xml:space="preserve"> </w:t>
      </w:r>
      <w:r w:rsidR="008A4534">
        <w:rPr>
          <w:rFonts w:ascii="Times New Roman" w:hAnsi="Times New Roman" w:cs="Times New Roman"/>
          <w:sz w:val="24"/>
          <w:szCs w:val="24"/>
        </w:rPr>
        <w:t>d</w:t>
      </w:r>
      <w:r w:rsidR="002235CD">
        <w:rPr>
          <w:rFonts w:ascii="Times New Roman" w:hAnsi="Times New Roman" w:cs="Times New Roman"/>
          <w:sz w:val="24"/>
          <w:szCs w:val="24"/>
        </w:rPr>
        <w:t>ie</w:t>
      </w:r>
      <w:r w:rsidR="008A4534">
        <w:rPr>
          <w:rFonts w:ascii="Times New Roman" w:hAnsi="Times New Roman" w:cs="Times New Roman"/>
          <w:sz w:val="24"/>
          <w:szCs w:val="24"/>
        </w:rPr>
        <w:t xml:space="preserve"> eigens für den Kontext intendierte Wirkung entfaltet, steuert die Semantik </w:t>
      </w:r>
      <w:r w:rsidR="002235CD">
        <w:rPr>
          <w:rFonts w:ascii="Times New Roman" w:hAnsi="Times New Roman" w:cs="Times New Roman"/>
          <w:sz w:val="24"/>
          <w:szCs w:val="24"/>
        </w:rPr>
        <w:t>des</w:t>
      </w:r>
      <w:r w:rsidR="008A4534">
        <w:rPr>
          <w:rFonts w:ascii="Times New Roman" w:hAnsi="Times New Roman" w:cs="Times New Roman"/>
          <w:sz w:val="24"/>
          <w:szCs w:val="24"/>
        </w:rPr>
        <w:t xml:space="preserve"> Empfängers</w:t>
      </w:r>
      <w:r w:rsidR="002235CD">
        <w:rPr>
          <w:rFonts w:ascii="Times New Roman" w:hAnsi="Times New Roman" w:cs="Times New Roman"/>
          <w:sz w:val="24"/>
          <w:szCs w:val="24"/>
        </w:rPr>
        <w:t xml:space="preserve"> </w:t>
      </w:r>
      <w:r w:rsidR="008A4534">
        <w:rPr>
          <w:rFonts w:ascii="Times New Roman" w:hAnsi="Times New Roman" w:cs="Times New Roman"/>
          <w:sz w:val="24"/>
          <w:szCs w:val="24"/>
        </w:rPr>
        <w:t xml:space="preserve"> „Abort“ bzw. „Flüchtling“. </w:t>
      </w:r>
    </w:p>
    <w:p w14:paraId="2CCF0877" w14:textId="77777777" w:rsidR="00DE612C" w:rsidRDefault="008A4534" w:rsidP="008A5A2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Diese semantische Affizierung generiert in beiden Fällen eine Agitationsvokabel mit wirklichkeitskonstituierendem und gleichermaßen verschleierndem Charakter. Die </w:t>
      </w:r>
      <w:proofErr w:type="spellStart"/>
      <w:r>
        <w:rPr>
          <w:rFonts w:ascii="Times New Roman" w:hAnsi="Times New Roman" w:cs="Times New Roman"/>
          <w:sz w:val="24"/>
          <w:szCs w:val="24"/>
        </w:rPr>
        <w:t>Unid</w:t>
      </w:r>
      <w:r w:rsidR="002235CD">
        <w:rPr>
          <w:rFonts w:ascii="Times New Roman" w:hAnsi="Times New Roman" w:cs="Times New Roman"/>
          <w:sz w:val="24"/>
          <w:szCs w:val="24"/>
        </w:rPr>
        <w:t>i</w:t>
      </w:r>
      <w:r>
        <w:rPr>
          <w:rFonts w:ascii="Times New Roman" w:hAnsi="Times New Roman" w:cs="Times New Roman"/>
          <w:sz w:val="24"/>
          <w:szCs w:val="24"/>
        </w:rPr>
        <w:t>rektionalität</w:t>
      </w:r>
      <w:proofErr w:type="spellEnd"/>
      <w:r>
        <w:rPr>
          <w:rFonts w:ascii="Times New Roman" w:hAnsi="Times New Roman" w:cs="Times New Roman"/>
          <w:sz w:val="24"/>
          <w:szCs w:val="24"/>
        </w:rPr>
        <w:t xml:space="preserve"> dieses Vorgangs besteht darin, </w:t>
      </w:r>
      <w:r w:rsidR="00237344">
        <w:rPr>
          <w:rFonts w:ascii="Times New Roman" w:hAnsi="Times New Roman" w:cs="Times New Roman"/>
          <w:sz w:val="24"/>
          <w:szCs w:val="24"/>
        </w:rPr>
        <w:t xml:space="preserve">dass beide Male der </w:t>
      </w:r>
      <w:r w:rsidR="002235CD">
        <w:rPr>
          <w:rFonts w:ascii="Times New Roman" w:hAnsi="Times New Roman" w:cs="Times New Roman"/>
          <w:sz w:val="24"/>
          <w:szCs w:val="24"/>
        </w:rPr>
        <w:t>Spenderbereich denjenigen des Empfängers semantisch affiziert. Letzterer</w:t>
      </w:r>
      <w:r w:rsidR="00081CC1">
        <w:rPr>
          <w:rFonts w:ascii="Times New Roman" w:hAnsi="Times New Roman" w:cs="Times New Roman"/>
          <w:sz w:val="24"/>
          <w:szCs w:val="24"/>
        </w:rPr>
        <w:t xml:space="preserve"> </w:t>
      </w:r>
      <w:r w:rsidR="002235CD">
        <w:rPr>
          <w:rFonts w:ascii="Times New Roman" w:hAnsi="Times New Roman" w:cs="Times New Roman"/>
          <w:sz w:val="24"/>
          <w:szCs w:val="24"/>
        </w:rPr>
        <w:t>interagiert</w:t>
      </w:r>
      <w:r w:rsidR="00081CC1">
        <w:rPr>
          <w:rFonts w:ascii="Times New Roman" w:hAnsi="Times New Roman" w:cs="Times New Roman"/>
          <w:sz w:val="24"/>
          <w:szCs w:val="24"/>
        </w:rPr>
        <w:t xml:space="preserve"> nur </w:t>
      </w:r>
      <w:r w:rsidR="002235CD">
        <w:rPr>
          <w:rFonts w:ascii="Times New Roman" w:hAnsi="Times New Roman" w:cs="Times New Roman"/>
          <w:sz w:val="24"/>
          <w:szCs w:val="24"/>
        </w:rPr>
        <w:t xml:space="preserve">insofern mit dem </w:t>
      </w:r>
      <w:r w:rsidR="001838FD">
        <w:rPr>
          <w:rFonts w:ascii="Times New Roman" w:hAnsi="Times New Roman" w:cs="Times New Roman"/>
          <w:sz w:val="24"/>
          <w:szCs w:val="24"/>
        </w:rPr>
        <w:t>Bereich des Bildspenders</w:t>
      </w:r>
      <w:r w:rsidR="002235CD">
        <w:rPr>
          <w:rFonts w:ascii="Times New Roman" w:hAnsi="Times New Roman" w:cs="Times New Roman"/>
          <w:sz w:val="24"/>
          <w:szCs w:val="24"/>
        </w:rPr>
        <w:t xml:space="preserve">, als </w:t>
      </w:r>
      <w:r w:rsidR="001838FD">
        <w:rPr>
          <w:rFonts w:ascii="Times New Roman" w:hAnsi="Times New Roman" w:cs="Times New Roman"/>
          <w:sz w:val="24"/>
          <w:szCs w:val="24"/>
        </w:rPr>
        <w:t xml:space="preserve">das ökologische Wortfeld zugunsten einer allen Tropen inhärenten Bedeutungsverschiebung aufgegeben wird. </w:t>
      </w:r>
      <w:proofErr w:type="spellStart"/>
      <w:r w:rsidR="001838FD">
        <w:rPr>
          <w:rFonts w:ascii="Times New Roman" w:hAnsi="Times New Roman" w:cs="Times New Roman"/>
          <w:sz w:val="24"/>
          <w:szCs w:val="24"/>
        </w:rPr>
        <w:t>Uni</w:t>
      </w:r>
      <w:r w:rsidR="00C1265B">
        <w:rPr>
          <w:rFonts w:ascii="Times New Roman" w:hAnsi="Times New Roman" w:cs="Times New Roman"/>
          <w:sz w:val="24"/>
          <w:szCs w:val="24"/>
        </w:rPr>
        <w:t>di</w:t>
      </w:r>
      <w:r w:rsidR="001838FD">
        <w:rPr>
          <w:rFonts w:ascii="Times New Roman" w:hAnsi="Times New Roman" w:cs="Times New Roman"/>
          <w:sz w:val="24"/>
          <w:szCs w:val="24"/>
        </w:rPr>
        <w:t>rektionalität</w:t>
      </w:r>
      <w:proofErr w:type="spellEnd"/>
      <w:r w:rsidR="001838FD">
        <w:rPr>
          <w:rFonts w:ascii="Times New Roman" w:hAnsi="Times New Roman" w:cs="Times New Roman"/>
          <w:sz w:val="24"/>
          <w:szCs w:val="24"/>
        </w:rPr>
        <w:t xml:space="preserve"> herrscht gleichwohl vor, da die ursprüngliche Bildhaftigkeit des Spenderbereichs we</w:t>
      </w:r>
      <w:r w:rsidR="009E4009">
        <w:rPr>
          <w:rFonts w:ascii="Times New Roman" w:hAnsi="Times New Roman" w:cs="Times New Roman"/>
          <w:sz w:val="24"/>
          <w:szCs w:val="24"/>
        </w:rPr>
        <w:t xml:space="preserve">sentlich </w:t>
      </w:r>
      <w:r w:rsidR="001838FD">
        <w:rPr>
          <w:rFonts w:ascii="Times New Roman" w:hAnsi="Times New Roman" w:cs="Times New Roman"/>
          <w:sz w:val="24"/>
          <w:szCs w:val="24"/>
        </w:rPr>
        <w:t xml:space="preserve">konsistenter ist als der semantische Kern des </w:t>
      </w:r>
      <w:r w:rsidR="009E4009">
        <w:rPr>
          <w:rFonts w:ascii="Times New Roman" w:hAnsi="Times New Roman" w:cs="Times New Roman"/>
          <w:sz w:val="24"/>
          <w:szCs w:val="24"/>
        </w:rPr>
        <w:t>Bilde</w:t>
      </w:r>
      <w:r w:rsidR="001838FD">
        <w:rPr>
          <w:rFonts w:ascii="Times New Roman" w:hAnsi="Times New Roman" w:cs="Times New Roman"/>
          <w:sz w:val="24"/>
          <w:szCs w:val="24"/>
        </w:rPr>
        <w:t>mpfängers. Eine</w:t>
      </w:r>
      <w:r w:rsidR="008953DE">
        <w:rPr>
          <w:rFonts w:ascii="Times New Roman" w:hAnsi="Times New Roman" w:cs="Times New Roman"/>
          <w:sz w:val="24"/>
          <w:szCs w:val="24"/>
        </w:rPr>
        <w:t xml:space="preserve"> ursprünglich die </w:t>
      </w:r>
      <w:r w:rsidR="001838FD">
        <w:rPr>
          <w:rFonts w:ascii="Times New Roman" w:hAnsi="Times New Roman" w:cs="Times New Roman"/>
          <w:sz w:val="24"/>
          <w:szCs w:val="24"/>
        </w:rPr>
        <w:t>einzelne „Abtreibung“ bzw. „Schwangerschaftsunterbrechung“, sprich einen medizinischen Vorgang bezeichnende Vokabel schwindet zugunsten einer massenhaft vorliegenden und sämtliche überbrachten Gesellschaftsnormen gefährdenden Praxis</w:t>
      </w:r>
      <w:r w:rsidR="009E4009">
        <w:rPr>
          <w:rFonts w:ascii="Times New Roman" w:hAnsi="Times New Roman" w:cs="Times New Roman"/>
          <w:sz w:val="24"/>
          <w:szCs w:val="24"/>
        </w:rPr>
        <w:t xml:space="preserve"> („Abortivwelle“). </w:t>
      </w:r>
    </w:p>
    <w:p w14:paraId="1D849307" w14:textId="266E9F75" w:rsidR="003773DC" w:rsidRDefault="00C1772C" w:rsidP="00131A0F">
      <w:pPr>
        <w:spacing w:line="360" w:lineRule="auto"/>
        <w:jc w:val="both"/>
        <w:rPr>
          <w:rFonts w:ascii="Times New Roman" w:hAnsi="Times New Roman" w:cs="Times New Roman"/>
          <w:sz w:val="24"/>
          <w:szCs w:val="24"/>
        </w:rPr>
      </w:pPr>
      <w:r>
        <w:rPr>
          <w:rFonts w:ascii="Times New Roman" w:hAnsi="Times New Roman" w:cs="Times New Roman"/>
          <w:sz w:val="24"/>
          <w:szCs w:val="24"/>
        </w:rPr>
        <w:t>Dies gilt ebenfalls für den soziologisch induzierten Spenderbereich „Wohlstand</w:t>
      </w:r>
      <w:r w:rsidR="008A5A2A">
        <w:rPr>
          <w:rStyle w:val="Funotenzeichen"/>
          <w:rFonts w:ascii="Times New Roman" w:hAnsi="Times New Roman" w:cs="Times New Roman"/>
          <w:sz w:val="24"/>
          <w:szCs w:val="24"/>
        </w:rPr>
        <w:footnoteReference w:id="130"/>
      </w:r>
      <w:r>
        <w:rPr>
          <w:rFonts w:ascii="Times New Roman" w:hAnsi="Times New Roman" w:cs="Times New Roman"/>
          <w:sz w:val="24"/>
          <w:szCs w:val="24"/>
        </w:rPr>
        <w:t xml:space="preserve">“, der in der Konsistenz seiner Bildhaftigkeit und Semantik ebenfalls unidirektional auf den Empfänger einwirkt. Das Ergebnis dieser Metapher verweist nun weniger auf den </w:t>
      </w:r>
      <w:r w:rsidR="00C1265B">
        <w:rPr>
          <w:rFonts w:ascii="Times New Roman" w:hAnsi="Times New Roman" w:cs="Times New Roman"/>
          <w:sz w:val="24"/>
          <w:szCs w:val="24"/>
        </w:rPr>
        <w:t>angeblich bevor</w:t>
      </w:r>
      <w:r w:rsidR="00222E53">
        <w:rPr>
          <w:rFonts w:ascii="Times New Roman" w:hAnsi="Times New Roman" w:cs="Times New Roman"/>
          <w:sz w:val="24"/>
          <w:szCs w:val="24"/>
        </w:rPr>
        <w:t>s</w:t>
      </w:r>
      <w:r w:rsidR="00C1265B">
        <w:rPr>
          <w:rFonts w:ascii="Times New Roman" w:hAnsi="Times New Roman" w:cs="Times New Roman"/>
          <w:sz w:val="24"/>
          <w:szCs w:val="24"/>
        </w:rPr>
        <w:t xml:space="preserve">tehenden </w:t>
      </w:r>
      <w:r>
        <w:rPr>
          <w:rFonts w:ascii="Times New Roman" w:hAnsi="Times New Roman" w:cs="Times New Roman"/>
          <w:sz w:val="24"/>
          <w:szCs w:val="24"/>
        </w:rPr>
        <w:t>Massen- und Katastrophencharak</w:t>
      </w:r>
      <w:r w:rsidR="00C1265B">
        <w:rPr>
          <w:rFonts w:ascii="Times New Roman" w:hAnsi="Times New Roman" w:cs="Times New Roman"/>
          <w:sz w:val="24"/>
          <w:szCs w:val="24"/>
        </w:rPr>
        <w:t>ter der Abtreibungspraxis als auf die als urban, emanzipiert, atheistisch-agnostisch und überwiegend wohlhabend adressierte DP-Wählerschaft, die sich als einzige eine Abtreibung le</w:t>
      </w:r>
      <w:r w:rsidR="007B577D">
        <w:rPr>
          <w:rFonts w:ascii="Times New Roman" w:hAnsi="Times New Roman" w:cs="Times New Roman"/>
          <w:sz w:val="24"/>
          <w:szCs w:val="24"/>
        </w:rPr>
        <w:t>i</w:t>
      </w:r>
      <w:r w:rsidR="00C1265B">
        <w:rPr>
          <w:rFonts w:ascii="Times New Roman" w:hAnsi="Times New Roman" w:cs="Times New Roman"/>
          <w:sz w:val="24"/>
          <w:szCs w:val="24"/>
        </w:rPr>
        <w:t>sten kann. Der verschleiernde Charakter besteht in der Unterschlagung der Tatsache, dass die Schwangerschaftsunterbrechung von staatlicher Seite finanziert wurde, was übrigens in einem der oben untersuchten LW-Stig</w:t>
      </w:r>
      <w:r w:rsidR="007B577D">
        <w:rPr>
          <w:rFonts w:ascii="Times New Roman" w:hAnsi="Times New Roman" w:cs="Times New Roman"/>
          <w:sz w:val="24"/>
          <w:szCs w:val="24"/>
        </w:rPr>
        <w:t>ma</w:t>
      </w:r>
      <w:r w:rsidR="00C1265B">
        <w:rPr>
          <w:rFonts w:ascii="Times New Roman" w:hAnsi="Times New Roman" w:cs="Times New Roman"/>
          <w:sz w:val="24"/>
          <w:szCs w:val="24"/>
        </w:rPr>
        <w:t xml:space="preserve">wörter deutlich zutage tritt. </w:t>
      </w:r>
      <w:proofErr w:type="spellStart"/>
      <w:r w:rsidR="00C1265B">
        <w:rPr>
          <w:rFonts w:ascii="Times New Roman" w:hAnsi="Times New Roman" w:cs="Times New Roman"/>
          <w:sz w:val="24"/>
          <w:szCs w:val="24"/>
        </w:rPr>
        <w:t>Unidirektionalität</w:t>
      </w:r>
      <w:proofErr w:type="spellEnd"/>
      <w:r w:rsidR="00C1265B">
        <w:rPr>
          <w:rFonts w:ascii="Times New Roman" w:hAnsi="Times New Roman" w:cs="Times New Roman"/>
          <w:sz w:val="24"/>
          <w:szCs w:val="24"/>
        </w:rPr>
        <w:t xml:space="preserve"> ist mithin auch in diesem Fall </w:t>
      </w:r>
      <w:r w:rsidR="00B719AB">
        <w:rPr>
          <w:rFonts w:ascii="Times New Roman" w:hAnsi="Times New Roman" w:cs="Times New Roman"/>
          <w:sz w:val="24"/>
          <w:szCs w:val="24"/>
        </w:rPr>
        <w:t>gegeben, der sozi</w:t>
      </w:r>
      <w:r w:rsidR="003773DC">
        <w:rPr>
          <w:rFonts w:ascii="Times New Roman" w:hAnsi="Times New Roman" w:cs="Times New Roman"/>
          <w:sz w:val="24"/>
          <w:szCs w:val="24"/>
        </w:rPr>
        <w:t>o</w:t>
      </w:r>
      <w:r w:rsidR="00B719AB">
        <w:rPr>
          <w:rFonts w:ascii="Times New Roman" w:hAnsi="Times New Roman" w:cs="Times New Roman"/>
          <w:sz w:val="24"/>
          <w:szCs w:val="24"/>
        </w:rPr>
        <w:t>logisch hergeleitete semantische Bestand steht Pate bei der in eine Richtung verlaufenden „Bild-Transaktion“ hin zu einem normativ gearteten Empfänger, der im polemisch aufgeladenen Diskurs und unter dem Impuls des Spenders zur Kampfvokabel gerät. Interaktion findet wiederum nur im Rahmen de</w:t>
      </w:r>
      <w:r w:rsidR="00DE612C">
        <w:rPr>
          <w:rFonts w:ascii="Times New Roman" w:hAnsi="Times New Roman" w:cs="Times New Roman"/>
          <w:sz w:val="24"/>
          <w:szCs w:val="24"/>
        </w:rPr>
        <w:t xml:space="preserve">r für das Zustandekommen notwendigen Rückkopplung statt. Der Spender „empfängt“ jedoch nur </w:t>
      </w:r>
      <w:r w:rsidR="00C12CD2">
        <w:rPr>
          <w:rFonts w:ascii="Times New Roman" w:hAnsi="Times New Roman" w:cs="Times New Roman"/>
          <w:sz w:val="24"/>
          <w:szCs w:val="24"/>
        </w:rPr>
        <w:t>in ganz begrenztem Maße</w:t>
      </w:r>
      <w:r w:rsidR="003773DC">
        <w:rPr>
          <w:rFonts w:ascii="Times New Roman" w:hAnsi="Times New Roman" w:cs="Times New Roman"/>
          <w:sz w:val="24"/>
          <w:szCs w:val="24"/>
        </w:rPr>
        <w:t xml:space="preserve"> währ</w:t>
      </w:r>
      <w:r w:rsidR="007B577D">
        <w:rPr>
          <w:rFonts w:ascii="Times New Roman" w:hAnsi="Times New Roman" w:cs="Times New Roman"/>
          <w:sz w:val="24"/>
          <w:szCs w:val="24"/>
        </w:rPr>
        <w:t>end</w:t>
      </w:r>
      <w:r w:rsidR="003773DC">
        <w:rPr>
          <w:rFonts w:ascii="Times New Roman" w:hAnsi="Times New Roman" w:cs="Times New Roman"/>
          <w:sz w:val="24"/>
          <w:szCs w:val="24"/>
        </w:rPr>
        <w:t xml:space="preserve"> des Wechsels </w:t>
      </w:r>
      <w:r w:rsidR="007B577D">
        <w:rPr>
          <w:rFonts w:ascii="Times New Roman" w:hAnsi="Times New Roman" w:cs="Times New Roman"/>
          <w:sz w:val="24"/>
          <w:szCs w:val="24"/>
        </w:rPr>
        <w:t xml:space="preserve">von </w:t>
      </w:r>
      <w:r w:rsidR="003773DC">
        <w:rPr>
          <w:rFonts w:ascii="Times New Roman" w:hAnsi="Times New Roman" w:cs="Times New Roman"/>
          <w:sz w:val="24"/>
          <w:szCs w:val="24"/>
        </w:rPr>
        <w:t>Si</w:t>
      </w:r>
      <w:r w:rsidR="007B577D">
        <w:rPr>
          <w:rFonts w:ascii="Times New Roman" w:hAnsi="Times New Roman" w:cs="Times New Roman"/>
          <w:sz w:val="24"/>
          <w:szCs w:val="24"/>
        </w:rPr>
        <w:t>m</w:t>
      </w:r>
      <w:r w:rsidR="003773DC">
        <w:rPr>
          <w:rFonts w:ascii="Times New Roman" w:hAnsi="Times New Roman" w:cs="Times New Roman"/>
          <w:sz w:val="24"/>
          <w:szCs w:val="24"/>
        </w:rPr>
        <w:t>plex zu Kompositum bzw. vo</w:t>
      </w:r>
      <w:r w:rsidR="007B577D">
        <w:rPr>
          <w:rFonts w:ascii="Times New Roman" w:hAnsi="Times New Roman" w:cs="Times New Roman"/>
          <w:sz w:val="24"/>
          <w:szCs w:val="24"/>
        </w:rPr>
        <w:t>n</w:t>
      </w:r>
      <w:r w:rsidR="003773DC">
        <w:rPr>
          <w:rFonts w:ascii="Times New Roman" w:hAnsi="Times New Roman" w:cs="Times New Roman"/>
          <w:sz w:val="24"/>
          <w:szCs w:val="24"/>
        </w:rPr>
        <w:t xml:space="preserve"> Simplex zu Metapher</w:t>
      </w:r>
      <w:r w:rsidR="003773DC">
        <w:rPr>
          <w:rStyle w:val="Funotenzeichen"/>
          <w:rFonts w:ascii="Times New Roman" w:hAnsi="Times New Roman" w:cs="Times New Roman"/>
          <w:sz w:val="24"/>
          <w:szCs w:val="24"/>
        </w:rPr>
        <w:footnoteReference w:id="131"/>
      </w:r>
      <w:r w:rsidR="003773DC">
        <w:rPr>
          <w:rFonts w:ascii="Times New Roman" w:hAnsi="Times New Roman" w:cs="Times New Roman"/>
          <w:sz w:val="24"/>
          <w:szCs w:val="24"/>
        </w:rPr>
        <w:t xml:space="preserve">. </w:t>
      </w:r>
    </w:p>
    <w:p w14:paraId="02092633" w14:textId="0094CCAC" w:rsidR="00131A0F" w:rsidRDefault="00E20B6B" w:rsidP="00131A0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Damit ist der </w:t>
      </w:r>
      <w:proofErr w:type="spellStart"/>
      <w:r>
        <w:rPr>
          <w:rFonts w:ascii="Times New Roman" w:hAnsi="Times New Roman" w:cs="Times New Roman"/>
          <w:sz w:val="24"/>
          <w:szCs w:val="24"/>
        </w:rPr>
        <w:t>Unid</w:t>
      </w:r>
      <w:r w:rsidR="003773DC">
        <w:rPr>
          <w:rFonts w:ascii="Times New Roman" w:hAnsi="Times New Roman" w:cs="Times New Roman"/>
          <w:sz w:val="24"/>
          <w:szCs w:val="24"/>
        </w:rPr>
        <w:t>i</w:t>
      </w:r>
      <w:r>
        <w:rPr>
          <w:rFonts w:ascii="Times New Roman" w:hAnsi="Times New Roman" w:cs="Times New Roman"/>
          <w:sz w:val="24"/>
          <w:szCs w:val="24"/>
        </w:rPr>
        <w:t>r</w:t>
      </w:r>
      <w:r w:rsidR="003773DC">
        <w:rPr>
          <w:rFonts w:ascii="Times New Roman" w:hAnsi="Times New Roman" w:cs="Times New Roman"/>
          <w:sz w:val="24"/>
          <w:szCs w:val="24"/>
        </w:rPr>
        <w:t>e</w:t>
      </w:r>
      <w:r>
        <w:rPr>
          <w:rFonts w:ascii="Times New Roman" w:hAnsi="Times New Roman" w:cs="Times New Roman"/>
          <w:sz w:val="24"/>
          <w:szCs w:val="24"/>
        </w:rPr>
        <w:t>ktionalitätsgrad</w:t>
      </w:r>
      <w:proofErr w:type="spellEnd"/>
      <w:r>
        <w:rPr>
          <w:rFonts w:ascii="Times New Roman" w:hAnsi="Times New Roman" w:cs="Times New Roman"/>
          <w:sz w:val="24"/>
          <w:szCs w:val="24"/>
        </w:rPr>
        <w:t xml:space="preserve"> höher als bei der vorher untersuchten Wellenmetapher. Dass Kruse e. a. (2011) die </w:t>
      </w:r>
      <w:proofErr w:type="spellStart"/>
      <w:r>
        <w:rPr>
          <w:rFonts w:ascii="Times New Roman" w:hAnsi="Times New Roman" w:cs="Times New Roman"/>
          <w:sz w:val="24"/>
          <w:szCs w:val="24"/>
        </w:rPr>
        <w:t>Unidirektionalität</w:t>
      </w:r>
      <w:proofErr w:type="spellEnd"/>
      <w:r>
        <w:rPr>
          <w:rFonts w:ascii="Times New Roman" w:hAnsi="Times New Roman" w:cs="Times New Roman"/>
          <w:sz w:val="24"/>
          <w:szCs w:val="24"/>
        </w:rPr>
        <w:t xml:space="preserve"> grundsätzlich infrage stellen, mutet</w:t>
      </w:r>
      <w:r w:rsidR="003773DC">
        <w:rPr>
          <w:rFonts w:ascii="Times New Roman" w:hAnsi="Times New Roman" w:cs="Times New Roman"/>
          <w:sz w:val="24"/>
          <w:szCs w:val="24"/>
        </w:rPr>
        <w:t xml:space="preserve"> deshalb</w:t>
      </w:r>
      <w:r>
        <w:rPr>
          <w:rFonts w:ascii="Times New Roman" w:hAnsi="Times New Roman" w:cs="Times New Roman"/>
          <w:sz w:val="24"/>
          <w:szCs w:val="24"/>
        </w:rPr>
        <w:t xml:space="preserve"> befremdend an. Vor allem das </w:t>
      </w:r>
      <w:r w:rsidR="00A852E5">
        <w:rPr>
          <w:rFonts w:ascii="Times New Roman" w:hAnsi="Times New Roman" w:cs="Times New Roman"/>
          <w:sz w:val="24"/>
          <w:szCs w:val="24"/>
        </w:rPr>
        <w:t>Nautik-</w:t>
      </w:r>
      <w:r>
        <w:rPr>
          <w:rFonts w:ascii="Times New Roman" w:hAnsi="Times New Roman" w:cs="Times New Roman"/>
          <w:sz w:val="24"/>
          <w:szCs w:val="24"/>
        </w:rPr>
        <w:t xml:space="preserve">Beispiel </w:t>
      </w:r>
      <w:r w:rsidR="00A852E5">
        <w:rPr>
          <w:rFonts w:ascii="Times New Roman" w:hAnsi="Times New Roman" w:cs="Times New Roman"/>
          <w:sz w:val="24"/>
          <w:szCs w:val="24"/>
        </w:rPr>
        <w:t>wirkt wenig überzeugend. Kruse e. a. (2011: 87)</w:t>
      </w:r>
      <w:r w:rsidR="007B577D">
        <w:rPr>
          <w:rFonts w:ascii="Times New Roman" w:hAnsi="Times New Roman" w:cs="Times New Roman"/>
          <w:sz w:val="24"/>
          <w:szCs w:val="24"/>
        </w:rPr>
        <w:t xml:space="preserve"> behaupten:</w:t>
      </w:r>
      <w:r w:rsidR="00A852E5">
        <w:rPr>
          <w:rFonts w:ascii="Times New Roman" w:hAnsi="Times New Roman" w:cs="Times New Roman"/>
          <w:sz w:val="24"/>
          <w:szCs w:val="24"/>
        </w:rPr>
        <w:t xml:space="preserve"> „So verwenden wir immer noch nautische Begriffe für neue Phänomene – wie bspw. das Internet.“ Die Schifffahrt als Bildspender auch für Metaphern zur Bezeich</w:t>
      </w:r>
      <w:r w:rsidR="00222E53">
        <w:rPr>
          <w:rFonts w:ascii="Times New Roman" w:hAnsi="Times New Roman" w:cs="Times New Roman"/>
          <w:sz w:val="24"/>
          <w:szCs w:val="24"/>
        </w:rPr>
        <w:t>n</w:t>
      </w:r>
      <w:r w:rsidR="00A852E5">
        <w:rPr>
          <w:rFonts w:ascii="Times New Roman" w:hAnsi="Times New Roman" w:cs="Times New Roman"/>
          <w:sz w:val="24"/>
          <w:szCs w:val="24"/>
        </w:rPr>
        <w:t xml:space="preserve">ung digitaler Umwälzungen wie dem Worldwide Net ist jedoch gerade ein Beweis für die </w:t>
      </w:r>
      <w:proofErr w:type="spellStart"/>
      <w:r w:rsidR="00A852E5">
        <w:rPr>
          <w:rFonts w:ascii="Times New Roman" w:hAnsi="Times New Roman" w:cs="Times New Roman"/>
          <w:sz w:val="24"/>
          <w:szCs w:val="24"/>
        </w:rPr>
        <w:t>Unidirektionalität</w:t>
      </w:r>
      <w:proofErr w:type="spellEnd"/>
      <w:r w:rsidR="00A852E5">
        <w:rPr>
          <w:rFonts w:ascii="Times New Roman" w:hAnsi="Times New Roman" w:cs="Times New Roman"/>
          <w:sz w:val="24"/>
          <w:szCs w:val="24"/>
        </w:rPr>
        <w:t xml:space="preserve"> und nicht für die Hinfälligkeit dieser These. Der Bildspenderbereich kann ohne Einschränkung Empfängerbereiche metaphorisch affizieren, die weder </w:t>
      </w:r>
      <w:r w:rsidR="007B577D">
        <w:rPr>
          <w:rFonts w:ascii="Times New Roman" w:hAnsi="Times New Roman" w:cs="Times New Roman"/>
          <w:sz w:val="24"/>
          <w:szCs w:val="24"/>
        </w:rPr>
        <w:t>essen</w:t>
      </w:r>
      <w:r w:rsidR="00222E53">
        <w:rPr>
          <w:rFonts w:ascii="Times New Roman" w:hAnsi="Times New Roman" w:cs="Times New Roman"/>
          <w:sz w:val="24"/>
          <w:szCs w:val="24"/>
        </w:rPr>
        <w:t>z</w:t>
      </w:r>
      <w:r w:rsidR="007B577D">
        <w:rPr>
          <w:rFonts w:ascii="Times New Roman" w:hAnsi="Times New Roman" w:cs="Times New Roman"/>
          <w:sz w:val="24"/>
          <w:szCs w:val="24"/>
        </w:rPr>
        <w:t xml:space="preserve">iell </w:t>
      </w:r>
      <w:r w:rsidR="00A852E5">
        <w:rPr>
          <w:rFonts w:ascii="Times New Roman" w:hAnsi="Times New Roman" w:cs="Times New Roman"/>
          <w:sz w:val="24"/>
          <w:szCs w:val="24"/>
        </w:rPr>
        <w:t>noch prozedural-technisch etwas mit Nautik gemeinsam haben. Der Spenderbereich ist in seiner Bildlichkeit</w:t>
      </w:r>
      <w:r w:rsidR="007B577D">
        <w:rPr>
          <w:rFonts w:ascii="Times New Roman" w:hAnsi="Times New Roman" w:cs="Times New Roman"/>
          <w:sz w:val="24"/>
          <w:szCs w:val="24"/>
        </w:rPr>
        <w:t xml:space="preserve"> semantisch konstant</w:t>
      </w:r>
      <w:r w:rsidR="00A852E5">
        <w:rPr>
          <w:rFonts w:ascii="Times New Roman" w:hAnsi="Times New Roman" w:cs="Times New Roman"/>
          <w:sz w:val="24"/>
          <w:szCs w:val="24"/>
        </w:rPr>
        <w:t xml:space="preserve">, derjenige des Empfängers wirkt wiederum nur beim Zustandekommen der Metapher selbst zurück. </w:t>
      </w:r>
    </w:p>
    <w:p w14:paraId="340B1DE9" w14:textId="4FB3A55C" w:rsidR="00D8220C" w:rsidRDefault="00400357" w:rsidP="008C6AE3">
      <w:pPr>
        <w:spacing w:line="360" w:lineRule="auto"/>
        <w:jc w:val="both"/>
        <w:rPr>
          <w:rFonts w:ascii="Times New Roman" w:hAnsi="Times New Roman" w:cs="Times New Roman"/>
          <w:sz w:val="24"/>
          <w:szCs w:val="24"/>
        </w:rPr>
      </w:pPr>
      <w:r w:rsidRPr="00400357">
        <w:rPr>
          <w:rFonts w:ascii="Times New Roman" w:hAnsi="Times New Roman" w:cs="Times New Roman"/>
          <w:sz w:val="24"/>
          <w:szCs w:val="24"/>
        </w:rPr>
        <w:t>Ebenso</w:t>
      </w:r>
      <w:r w:rsidR="00222E53">
        <w:rPr>
          <w:rFonts w:ascii="Times New Roman" w:hAnsi="Times New Roman" w:cs="Times New Roman"/>
          <w:sz w:val="24"/>
          <w:szCs w:val="24"/>
        </w:rPr>
        <w:t xml:space="preserve"> </w:t>
      </w:r>
      <w:r w:rsidRPr="00400357">
        <w:rPr>
          <w:rFonts w:ascii="Times New Roman" w:hAnsi="Times New Roman" w:cs="Times New Roman"/>
          <w:sz w:val="24"/>
          <w:szCs w:val="24"/>
        </w:rPr>
        <w:t xml:space="preserve">wenig kann das „fiktive Beispiel“ überzeugen, welches Kruse u. a. (2011:87) zur Bekräftigung der Hinfälligkeit allgemeiner metaphorischer </w:t>
      </w:r>
      <w:proofErr w:type="spellStart"/>
      <w:r w:rsidRPr="00400357">
        <w:rPr>
          <w:rFonts w:ascii="Times New Roman" w:hAnsi="Times New Roman" w:cs="Times New Roman"/>
          <w:sz w:val="24"/>
          <w:szCs w:val="24"/>
        </w:rPr>
        <w:t>Unidirektionalität</w:t>
      </w:r>
      <w:proofErr w:type="spellEnd"/>
      <w:r w:rsidRPr="00400357">
        <w:rPr>
          <w:rFonts w:ascii="Times New Roman" w:hAnsi="Times New Roman" w:cs="Times New Roman"/>
          <w:sz w:val="24"/>
          <w:szCs w:val="24"/>
        </w:rPr>
        <w:t xml:space="preserve"> anführen. Danach würde ein im Internet „surfender“ Mensch, dem das eigentliche, auf dem Meer sich vollziehende Wellenreiten nicht bekannt ist, das eigentliche Surfen als übertragen wahrnehmen, wenn er erstmals vo</w:t>
      </w:r>
      <w:r w:rsidR="007B577D">
        <w:rPr>
          <w:rFonts w:ascii="Times New Roman" w:hAnsi="Times New Roman" w:cs="Times New Roman"/>
          <w:sz w:val="24"/>
          <w:szCs w:val="24"/>
        </w:rPr>
        <w:t>n</w:t>
      </w:r>
      <w:r w:rsidRPr="00400357">
        <w:rPr>
          <w:rFonts w:ascii="Times New Roman" w:hAnsi="Times New Roman" w:cs="Times New Roman"/>
          <w:sz w:val="24"/>
          <w:szCs w:val="24"/>
        </w:rPr>
        <w:t xml:space="preserve"> </w:t>
      </w:r>
      <w:r w:rsidR="007B577D">
        <w:rPr>
          <w:rFonts w:ascii="Times New Roman" w:hAnsi="Times New Roman" w:cs="Times New Roman"/>
          <w:sz w:val="24"/>
          <w:szCs w:val="24"/>
        </w:rPr>
        <w:t>d</w:t>
      </w:r>
      <w:r w:rsidRPr="00400357">
        <w:rPr>
          <w:rFonts w:ascii="Times New Roman" w:hAnsi="Times New Roman" w:cs="Times New Roman"/>
          <w:sz w:val="24"/>
          <w:szCs w:val="24"/>
        </w:rPr>
        <w:t>iese</w:t>
      </w:r>
      <w:r w:rsidR="007B577D">
        <w:rPr>
          <w:rFonts w:ascii="Times New Roman" w:hAnsi="Times New Roman" w:cs="Times New Roman"/>
          <w:sz w:val="24"/>
          <w:szCs w:val="24"/>
        </w:rPr>
        <w:t>m</w:t>
      </w:r>
      <w:r w:rsidRPr="00400357">
        <w:rPr>
          <w:rFonts w:ascii="Times New Roman" w:hAnsi="Times New Roman" w:cs="Times New Roman"/>
          <w:sz w:val="24"/>
          <w:szCs w:val="24"/>
        </w:rPr>
        <w:t xml:space="preserve"> Wassersport erführe. Wiederum liegt hier keine Rückkopplung vor, sondern eine nahezu ubiquitä</w:t>
      </w:r>
      <w:r>
        <w:rPr>
          <w:rFonts w:ascii="Times New Roman" w:hAnsi="Times New Roman" w:cs="Times New Roman"/>
          <w:sz w:val="24"/>
          <w:szCs w:val="24"/>
        </w:rPr>
        <w:t>r</w:t>
      </w:r>
      <w:r w:rsidRPr="00400357">
        <w:rPr>
          <w:rFonts w:ascii="Times New Roman" w:hAnsi="Times New Roman" w:cs="Times New Roman"/>
          <w:sz w:val="24"/>
          <w:szCs w:val="24"/>
        </w:rPr>
        <w:t xml:space="preserve">e Verwendbarkeit </w:t>
      </w:r>
      <w:r>
        <w:rPr>
          <w:rFonts w:ascii="Times New Roman" w:hAnsi="Times New Roman" w:cs="Times New Roman"/>
          <w:sz w:val="24"/>
          <w:szCs w:val="24"/>
        </w:rPr>
        <w:t xml:space="preserve">des Spenderbereichs auf Gebiete, die unterschiedlichen Alltagssituationen, technischer Verfasstheit und Entstehungszeiträumen entstammen. </w:t>
      </w:r>
      <w:r w:rsidR="00D8220C">
        <w:rPr>
          <w:rFonts w:ascii="Times New Roman" w:hAnsi="Times New Roman" w:cs="Times New Roman"/>
          <w:sz w:val="24"/>
          <w:szCs w:val="24"/>
        </w:rPr>
        <w:t>Der in diesem Beispiel angenommene Sp</w:t>
      </w:r>
      <w:r w:rsidR="007B577D">
        <w:rPr>
          <w:rFonts w:ascii="Times New Roman" w:hAnsi="Times New Roman" w:cs="Times New Roman"/>
          <w:sz w:val="24"/>
          <w:szCs w:val="24"/>
        </w:rPr>
        <w:t>r</w:t>
      </w:r>
      <w:r w:rsidR="00D8220C">
        <w:rPr>
          <w:rFonts w:ascii="Times New Roman" w:hAnsi="Times New Roman" w:cs="Times New Roman"/>
          <w:sz w:val="24"/>
          <w:szCs w:val="24"/>
        </w:rPr>
        <w:t xml:space="preserve">echer verwechselt in seiner bornierten Subjektivität schlichtweg den Spender mit dem Empfänger, da die Grenzen seines Weltwissens wie bei jedem Menschen die Grenzen seiner Sprache bedeuten. </w:t>
      </w:r>
      <w:r>
        <w:rPr>
          <w:rFonts w:ascii="Times New Roman" w:hAnsi="Times New Roman" w:cs="Times New Roman"/>
          <w:sz w:val="24"/>
          <w:szCs w:val="24"/>
        </w:rPr>
        <w:t>Ein handfeste</w:t>
      </w:r>
      <w:r w:rsidR="00D8220C">
        <w:rPr>
          <w:rFonts w:ascii="Times New Roman" w:hAnsi="Times New Roman" w:cs="Times New Roman"/>
          <w:sz w:val="24"/>
          <w:szCs w:val="24"/>
        </w:rPr>
        <w:t>r</w:t>
      </w:r>
      <w:r>
        <w:rPr>
          <w:rFonts w:ascii="Times New Roman" w:hAnsi="Times New Roman" w:cs="Times New Roman"/>
          <w:sz w:val="24"/>
          <w:szCs w:val="24"/>
        </w:rPr>
        <w:t xml:space="preserve"> Beweis für Interaktionseffekte über die bereits beschriebene, </w:t>
      </w:r>
      <w:proofErr w:type="spellStart"/>
      <w:r>
        <w:rPr>
          <w:rFonts w:ascii="Times New Roman" w:hAnsi="Times New Roman" w:cs="Times New Roman"/>
          <w:sz w:val="24"/>
          <w:szCs w:val="24"/>
        </w:rPr>
        <w:t>metapherninhärente</w:t>
      </w:r>
      <w:proofErr w:type="spellEnd"/>
      <w:r>
        <w:rPr>
          <w:rFonts w:ascii="Times New Roman" w:hAnsi="Times New Roman" w:cs="Times New Roman"/>
          <w:sz w:val="24"/>
          <w:szCs w:val="24"/>
        </w:rPr>
        <w:t xml:space="preserve"> Rückkopplung hinaus k</w:t>
      </w:r>
      <w:r w:rsidR="00D8220C">
        <w:rPr>
          <w:rFonts w:ascii="Times New Roman" w:hAnsi="Times New Roman" w:cs="Times New Roman"/>
          <w:sz w:val="24"/>
          <w:szCs w:val="24"/>
        </w:rPr>
        <w:t>ann</w:t>
      </w:r>
      <w:r>
        <w:rPr>
          <w:rFonts w:ascii="Times New Roman" w:hAnsi="Times New Roman" w:cs="Times New Roman"/>
          <w:sz w:val="24"/>
          <w:szCs w:val="24"/>
        </w:rPr>
        <w:t xml:space="preserve"> dabei nicht ausgemacht werden. </w:t>
      </w:r>
    </w:p>
    <w:p w14:paraId="29875402" w14:textId="77777777" w:rsidR="008C6AE3" w:rsidRDefault="00400357" w:rsidP="008C6AE3">
      <w:pPr>
        <w:spacing w:line="360" w:lineRule="auto"/>
        <w:jc w:val="both"/>
        <w:rPr>
          <w:rFonts w:ascii="Times New Roman" w:hAnsi="Times New Roman" w:cs="Times New Roman"/>
          <w:sz w:val="24"/>
          <w:szCs w:val="24"/>
        </w:rPr>
      </w:pPr>
      <w:r>
        <w:rPr>
          <w:rFonts w:ascii="Times New Roman" w:hAnsi="Times New Roman" w:cs="Times New Roman"/>
          <w:sz w:val="24"/>
          <w:szCs w:val="24"/>
        </w:rPr>
        <w:t>Kruse e. a. verwechseln denn auch solche unterstellten „Interaktionseffekte“ (87) mit dem Phänomen, welches Spitzmüller (2005:240) in Form einer Konnotation</w:t>
      </w:r>
      <w:r w:rsidR="00D8220C">
        <w:rPr>
          <w:rFonts w:ascii="Times New Roman" w:hAnsi="Times New Roman" w:cs="Times New Roman"/>
          <w:sz w:val="24"/>
          <w:szCs w:val="24"/>
        </w:rPr>
        <w:t>sveränderung</w:t>
      </w:r>
      <w:r>
        <w:rPr>
          <w:rFonts w:ascii="Times New Roman" w:hAnsi="Times New Roman" w:cs="Times New Roman"/>
          <w:sz w:val="24"/>
          <w:szCs w:val="24"/>
        </w:rPr>
        <w:t xml:space="preserve"> </w:t>
      </w:r>
      <w:r w:rsidR="00D8220C">
        <w:rPr>
          <w:rFonts w:ascii="Times New Roman" w:hAnsi="Times New Roman" w:cs="Times New Roman"/>
          <w:sz w:val="24"/>
          <w:szCs w:val="24"/>
        </w:rPr>
        <w:t xml:space="preserve">mancher </w:t>
      </w:r>
      <w:r>
        <w:rPr>
          <w:rFonts w:ascii="Times New Roman" w:hAnsi="Times New Roman" w:cs="Times New Roman"/>
          <w:sz w:val="24"/>
          <w:szCs w:val="24"/>
        </w:rPr>
        <w:t xml:space="preserve">Metaphern erkannt </w:t>
      </w:r>
      <w:r w:rsidR="00E6395D">
        <w:rPr>
          <w:rFonts w:ascii="Times New Roman" w:hAnsi="Times New Roman" w:cs="Times New Roman"/>
          <w:sz w:val="24"/>
          <w:szCs w:val="24"/>
        </w:rPr>
        <w:t xml:space="preserve">und beschrieben </w:t>
      </w:r>
      <w:r>
        <w:rPr>
          <w:rFonts w:ascii="Times New Roman" w:hAnsi="Times New Roman" w:cs="Times New Roman"/>
          <w:sz w:val="24"/>
          <w:szCs w:val="24"/>
        </w:rPr>
        <w:t>hat.</w:t>
      </w:r>
      <w:r w:rsidR="00D8220C">
        <w:rPr>
          <w:rFonts w:ascii="Times New Roman" w:hAnsi="Times New Roman" w:cs="Times New Roman"/>
          <w:sz w:val="24"/>
          <w:szCs w:val="24"/>
        </w:rPr>
        <w:t xml:space="preserve"> Dies scheint dem Verfasser vorliegender Untersuchung jedoch nicht unmittelbar eine Frage metaphorischer </w:t>
      </w:r>
      <w:proofErr w:type="spellStart"/>
      <w:r w:rsidR="00D8220C">
        <w:rPr>
          <w:rFonts w:ascii="Times New Roman" w:hAnsi="Times New Roman" w:cs="Times New Roman"/>
          <w:sz w:val="24"/>
          <w:szCs w:val="24"/>
        </w:rPr>
        <w:t>Polydirektionalität</w:t>
      </w:r>
      <w:proofErr w:type="spellEnd"/>
      <w:r w:rsidR="00D8220C">
        <w:rPr>
          <w:rFonts w:ascii="Times New Roman" w:hAnsi="Times New Roman" w:cs="Times New Roman"/>
          <w:sz w:val="24"/>
          <w:szCs w:val="24"/>
        </w:rPr>
        <w:t xml:space="preserve"> als ein generell beobachtbares Phänomen von </w:t>
      </w:r>
      <w:r w:rsidR="00D8220C">
        <w:rPr>
          <w:rFonts w:ascii="Times New Roman" w:hAnsi="Times New Roman" w:cs="Times New Roman"/>
          <w:sz w:val="24"/>
          <w:szCs w:val="24"/>
        </w:rPr>
        <w:lastRenderedPageBreak/>
        <w:t xml:space="preserve">Bedeutungsverschlechterung, das auch sonstige Nomina, Nominalgruppen, Adjektive oder Verben affizieren kann. </w:t>
      </w:r>
    </w:p>
    <w:p w14:paraId="74FD9736" w14:textId="77777777" w:rsidR="00AB642D" w:rsidRPr="008C6AE3" w:rsidRDefault="00AB642D" w:rsidP="008C6AE3">
      <w:pPr>
        <w:spacing w:line="360" w:lineRule="auto"/>
        <w:jc w:val="both"/>
        <w:rPr>
          <w:rFonts w:ascii="Times New Roman" w:hAnsi="Times New Roman" w:cs="Times New Roman"/>
          <w:sz w:val="24"/>
          <w:szCs w:val="24"/>
        </w:rPr>
      </w:pPr>
    </w:p>
    <w:p w14:paraId="3F9EDB84" w14:textId="77777777" w:rsidR="0093110A" w:rsidRPr="0058276D" w:rsidRDefault="0043768B" w:rsidP="00BB2B2A">
      <w:pPr>
        <w:pStyle w:val="berschrift2"/>
        <w:jc w:val="both"/>
        <w:rPr>
          <w:rFonts w:ascii="Times New Roman" w:hAnsi="Times New Roman" w:cs="Times New Roman"/>
        </w:rPr>
      </w:pPr>
      <w:bookmarkStart w:id="46" w:name="_Toc27835670"/>
      <w:r w:rsidRPr="0058276D">
        <w:rPr>
          <w:rFonts w:ascii="Times New Roman" w:hAnsi="Times New Roman" w:cs="Times New Roman"/>
        </w:rPr>
        <w:t>4</w:t>
      </w:r>
      <w:r w:rsidR="0093110A" w:rsidRPr="0058276D">
        <w:rPr>
          <w:rFonts w:ascii="Times New Roman" w:hAnsi="Times New Roman" w:cs="Times New Roman"/>
        </w:rPr>
        <w:t>.</w:t>
      </w:r>
      <w:r w:rsidR="009405EC">
        <w:rPr>
          <w:rFonts w:ascii="Times New Roman" w:hAnsi="Times New Roman" w:cs="Times New Roman"/>
        </w:rPr>
        <w:t>3</w:t>
      </w:r>
      <w:r w:rsidR="0093110A" w:rsidRPr="0058276D">
        <w:rPr>
          <w:rFonts w:ascii="Times New Roman" w:hAnsi="Times New Roman" w:cs="Times New Roman"/>
        </w:rPr>
        <w:t xml:space="preserve">. </w:t>
      </w:r>
      <w:r w:rsidR="00CC6C0C" w:rsidRPr="0058276D">
        <w:rPr>
          <w:rFonts w:ascii="Times New Roman" w:hAnsi="Times New Roman" w:cs="Times New Roman"/>
        </w:rPr>
        <w:t>Akteure als Text-Diskurs-Filter</w:t>
      </w:r>
      <w:bookmarkEnd w:id="46"/>
    </w:p>
    <w:p w14:paraId="4C583C2E" w14:textId="77777777" w:rsidR="00D708EA" w:rsidRPr="0058276D" w:rsidRDefault="00D708EA" w:rsidP="00D708EA">
      <w:pPr>
        <w:spacing w:line="360" w:lineRule="auto"/>
        <w:rPr>
          <w:rFonts w:ascii="Times New Roman" w:hAnsi="Times New Roman" w:cs="Times New Roman"/>
          <w:sz w:val="24"/>
          <w:szCs w:val="24"/>
        </w:rPr>
      </w:pPr>
    </w:p>
    <w:p w14:paraId="700999C2" w14:textId="77777777" w:rsidR="00CC6C0C" w:rsidRPr="0058276D" w:rsidRDefault="0043768B" w:rsidP="00BB2B2A">
      <w:pPr>
        <w:pStyle w:val="berschrift3"/>
        <w:jc w:val="both"/>
        <w:rPr>
          <w:rFonts w:ascii="Times New Roman" w:hAnsi="Times New Roman" w:cs="Times New Roman"/>
        </w:rPr>
      </w:pPr>
      <w:bookmarkStart w:id="47" w:name="_Toc27835671"/>
      <w:r w:rsidRPr="0058276D">
        <w:rPr>
          <w:rFonts w:ascii="Times New Roman" w:hAnsi="Times New Roman" w:cs="Times New Roman"/>
        </w:rPr>
        <w:t>4</w:t>
      </w:r>
      <w:r w:rsidR="0093110A" w:rsidRPr="0058276D">
        <w:rPr>
          <w:rFonts w:ascii="Times New Roman" w:hAnsi="Times New Roman" w:cs="Times New Roman"/>
        </w:rPr>
        <w:t>.</w:t>
      </w:r>
      <w:r w:rsidR="009405EC">
        <w:rPr>
          <w:rFonts w:ascii="Times New Roman" w:hAnsi="Times New Roman" w:cs="Times New Roman"/>
        </w:rPr>
        <w:t>3.</w:t>
      </w:r>
      <w:r w:rsidR="0093110A" w:rsidRPr="0058276D">
        <w:rPr>
          <w:rFonts w:ascii="Times New Roman" w:hAnsi="Times New Roman" w:cs="Times New Roman"/>
        </w:rPr>
        <w:t xml:space="preserve">1. </w:t>
      </w:r>
      <w:r w:rsidR="00EF5D15">
        <w:rPr>
          <w:rFonts w:ascii="Times New Roman" w:hAnsi="Times New Roman" w:cs="Times New Roman"/>
        </w:rPr>
        <w:t xml:space="preserve">Diskursgemeinschaften und </w:t>
      </w:r>
      <w:r w:rsidR="005A6064">
        <w:rPr>
          <w:rFonts w:ascii="Times New Roman" w:hAnsi="Times New Roman" w:cs="Times New Roman"/>
        </w:rPr>
        <w:t>Interaktionsrollen</w:t>
      </w:r>
      <w:bookmarkEnd w:id="47"/>
    </w:p>
    <w:p w14:paraId="3B5C9AA4" w14:textId="77777777" w:rsidR="001C1841" w:rsidRPr="0058276D" w:rsidRDefault="001C1841" w:rsidP="001C1841">
      <w:pPr>
        <w:rPr>
          <w:rFonts w:ascii="Times New Roman" w:hAnsi="Times New Roman" w:cs="Times New Roman"/>
          <w:sz w:val="24"/>
          <w:szCs w:val="24"/>
        </w:rPr>
      </w:pPr>
    </w:p>
    <w:p w14:paraId="6AA56675" w14:textId="77777777" w:rsidR="00EF5D15" w:rsidRDefault="001C1841" w:rsidP="001C1841">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An dieser Stelle der </w:t>
      </w:r>
      <w:r w:rsidR="00D37F37" w:rsidRPr="0058276D">
        <w:rPr>
          <w:rFonts w:ascii="Times New Roman" w:hAnsi="Times New Roman" w:cs="Times New Roman"/>
          <w:sz w:val="24"/>
          <w:szCs w:val="24"/>
        </w:rPr>
        <w:t>U</w:t>
      </w:r>
      <w:r w:rsidRPr="0058276D">
        <w:rPr>
          <w:rFonts w:ascii="Times New Roman" w:hAnsi="Times New Roman" w:cs="Times New Roman"/>
          <w:sz w:val="24"/>
          <w:szCs w:val="24"/>
        </w:rPr>
        <w:t>ntersuchung wird danach gefragt, „[w]</w:t>
      </w:r>
      <w:proofErr w:type="spellStart"/>
      <w:r w:rsidRPr="0058276D">
        <w:rPr>
          <w:rFonts w:ascii="Times New Roman" w:hAnsi="Times New Roman" w:cs="Times New Roman"/>
          <w:sz w:val="24"/>
          <w:szCs w:val="24"/>
        </w:rPr>
        <w:t>elche</w:t>
      </w:r>
      <w:proofErr w:type="spellEnd"/>
      <w:r w:rsidRPr="0058276D">
        <w:rPr>
          <w:rFonts w:ascii="Times New Roman" w:hAnsi="Times New Roman" w:cs="Times New Roman"/>
          <w:sz w:val="24"/>
          <w:szCs w:val="24"/>
        </w:rPr>
        <w:t xml:space="preserve"> individuellen oder kollektiven Akteure […] die sozialen Träger eines Diskurses [sind und] welche Adressaten […] auf diesen Wegen erreicht werden [sollen]“</w:t>
      </w:r>
      <w:r w:rsidRPr="0058276D">
        <w:rPr>
          <w:rStyle w:val="Funotenzeichen"/>
          <w:rFonts w:ascii="Times New Roman" w:hAnsi="Times New Roman" w:cs="Times New Roman"/>
          <w:sz w:val="24"/>
          <w:szCs w:val="24"/>
        </w:rPr>
        <w:footnoteReference w:id="132"/>
      </w:r>
      <w:r w:rsidRPr="0058276D">
        <w:rPr>
          <w:rFonts w:ascii="Times New Roman" w:hAnsi="Times New Roman" w:cs="Times New Roman"/>
          <w:sz w:val="24"/>
          <w:szCs w:val="24"/>
        </w:rPr>
        <w:t xml:space="preserve"> (</w:t>
      </w:r>
      <w:proofErr w:type="spellStart"/>
      <w:r w:rsidRPr="0058276D">
        <w:rPr>
          <w:rFonts w:ascii="Times New Roman" w:hAnsi="Times New Roman" w:cs="Times New Roman"/>
          <w:sz w:val="24"/>
          <w:szCs w:val="24"/>
        </w:rPr>
        <w:t>Habscheid</w:t>
      </w:r>
      <w:proofErr w:type="spellEnd"/>
      <w:r w:rsidRPr="0058276D">
        <w:rPr>
          <w:rFonts w:ascii="Times New Roman" w:hAnsi="Times New Roman" w:cs="Times New Roman"/>
          <w:sz w:val="24"/>
          <w:szCs w:val="24"/>
        </w:rPr>
        <w:t xml:space="preserve"> 2009: 77). </w:t>
      </w:r>
      <w:r w:rsidR="00EF5D15">
        <w:rPr>
          <w:rFonts w:ascii="Times New Roman" w:hAnsi="Times New Roman" w:cs="Times New Roman"/>
          <w:sz w:val="24"/>
          <w:szCs w:val="24"/>
        </w:rPr>
        <w:t xml:space="preserve">Dreesen (2013) plädiert i. A. für eine Verschmelzung des Subjekt- und Akteur-Konzepts. </w:t>
      </w:r>
      <w:r w:rsidR="00633E6C">
        <w:rPr>
          <w:rFonts w:ascii="Times New Roman" w:hAnsi="Times New Roman" w:cs="Times New Roman"/>
          <w:sz w:val="24"/>
          <w:szCs w:val="24"/>
        </w:rPr>
        <w:t>Überschrieben ist d</w:t>
      </w:r>
      <w:r w:rsidR="00EF5D15">
        <w:rPr>
          <w:rFonts w:ascii="Times New Roman" w:hAnsi="Times New Roman" w:cs="Times New Roman"/>
          <w:sz w:val="24"/>
          <w:szCs w:val="24"/>
        </w:rPr>
        <w:t xml:space="preserve">ie mittlere der drei </w:t>
      </w:r>
      <w:r w:rsidR="00633E6C">
        <w:rPr>
          <w:rFonts w:ascii="Times New Roman" w:hAnsi="Times New Roman" w:cs="Times New Roman"/>
          <w:sz w:val="24"/>
          <w:szCs w:val="24"/>
        </w:rPr>
        <w:t>DIMEAN-</w:t>
      </w:r>
      <w:r w:rsidR="00EF5D15">
        <w:rPr>
          <w:rFonts w:ascii="Times New Roman" w:hAnsi="Times New Roman" w:cs="Times New Roman"/>
          <w:sz w:val="24"/>
          <w:szCs w:val="24"/>
        </w:rPr>
        <w:t>Aufmerksamkeitsebenen mit dem</w:t>
      </w:r>
      <w:r w:rsidR="00633E6C">
        <w:rPr>
          <w:rFonts w:ascii="Times New Roman" w:hAnsi="Times New Roman" w:cs="Times New Roman"/>
          <w:sz w:val="24"/>
          <w:szCs w:val="24"/>
        </w:rPr>
        <w:t xml:space="preserve"> „vor allem in den Sozialwissenschaften verwendeten</w:t>
      </w:r>
      <w:r w:rsidR="00EF5D15">
        <w:rPr>
          <w:rFonts w:ascii="Times New Roman" w:hAnsi="Times New Roman" w:cs="Times New Roman"/>
          <w:sz w:val="24"/>
          <w:szCs w:val="24"/>
        </w:rPr>
        <w:t xml:space="preserve"> Begriff </w:t>
      </w:r>
      <w:r w:rsidR="00633E6C">
        <w:rPr>
          <w:rFonts w:ascii="Times New Roman" w:hAnsi="Times New Roman" w:cs="Times New Roman"/>
          <w:sz w:val="24"/>
          <w:szCs w:val="24"/>
        </w:rPr>
        <w:t xml:space="preserve">des </w:t>
      </w:r>
      <w:r w:rsidR="00EF5D15">
        <w:rPr>
          <w:rFonts w:ascii="Times New Roman" w:hAnsi="Times New Roman" w:cs="Times New Roman"/>
          <w:sz w:val="24"/>
          <w:szCs w:val="24"/>
        </w:rPr>
        <w:t>Akteur</w:t>
      </w:r>
      <w:r w:rsidR="00633E6C">
        <w:rPr>
          <w:rFonts w:ascii="Times New Roman" w:hAnsi="Times New Roman" w:cs="Times New Roman"/>
          <w:sz w:val="24"/>
          <w:szCs w:val="24"/>
        </w:rPr>
        <w:t>s“ (D</w:t>
      </w:r>
      <w:r w:rsidR="005A6064">
        <w:rPr>
          <w:rFonts w:ascii="Times New Roman" w:hAnsi="Times New Roman" w:cs="Times New Roman"/>
          <w:sz w:val="24"/>
          <w:szCs w:val="24"/>
        </w:rPr>
        <w:t>r</w:t>
      </w:r>
      <w:r w:rsidR="00633E6C">
        <w:rPr>
          <w:rFonts w:ascii="Times New Roman" w:hAnsi="Times New Roman" w:cs="Times New Roman"/>
          <w:sz w:val="24"/>
          <w:szCs w:val="24"/>
        </w:rPr>
        <w:t>eesen 2013: 225)</w:t>
      </w:r>
      <w:r w:rsidR="007E000E">
        <w:rPr>
          <w:rFonts w:ascii="Times New Roman" w:hAnsi="Times New Roman" w:cs="Times New Roman"/>
          <w:sz w:val="24"/>
          <w:szCs w:val="24"/>
        </w:rPr>
        <w:t xml:space="preserve">. </w:t>
      </w:r>
      <w:r w:rsidR="00633E6C">
        <w:rPr>
          <w:rFonts w:ascii="Times New Roman" w:hAnsi="Times New Roman" w:cs="Times New Roman"/>
          <w:sz w:val="24"/>
          <w:szCs w:val="24"/>
        </w:rPr>
        <w:t xml:space="preserve">Gemeint ist mit </w:t>
      </w:r>
      <w:r w:rsidR="00EF5D15">
        <w:rPr>
          <w:rFonts w:ascii="Times New Roman" w:hAnsi="Times New Roman" w:cs="Times New Roman"/>
          <w:sz w:val="24"/>
          <w:szCs w:val="24"/>
        </w:rPr>
        <w:t>Letzterem</w:t>
      </w:r>
      <w:r w:rsidR="00633E6C">
        <w:rPr>
          <w:rFonts w:ascii="Times New Roman" w:hAnsi="Times New Roman" w:cs="Times New Roman"/>
          <w:sz w:val="24"/>
          <w:szCs w:val="24"/>
        </w:rPr>
        <w:t xml:space="preserve"> </w:t>
      </w:r>
    </w:p>
    <w:p w14:paraId="66589162" w14:textId="77777777" w:rsidR="001C1841" w:rsidRDefault="00EF5D15" w:rsidP="00633E6C">
      <w:pPr>
        <w:spacing w:line="240" w:lineRule="auto"/>
        <w:jc w:val="both"/>
        <w:rPr>
          <w:rFonts w:ascii="Times New Roman" w:hAnsi="Times New Roman" w:cs="Times New Roman"/>
        </w:rPr>
      </w:pPr>
      <w:r w:rsidRPr="00633E6C">
        <w:rPr>
          <w:rFonts w:ascii="Times New Roman" w:hAnsi="Times New Roman" w:cs="Times New Roman"/>
        </w:rPr>
        <w:t xml:space="preserve">„kein außerdiskursives Konzept eines autonom handelnden Individuums oder einer Organisation, sondern jemand, der durch die diskursive Ordnung in die Lage versetzt wird, sich in bestimmter </w:t>
      </w:r>
      <w:r w:rsidR="00633E6C">
        <w:rPr>
          <w:rFonts w:ascii="Times New Roman" w:hAnsi="Times New Roman" w:cs="Times New Roman"/>
        </w:rPr>
        <w:t xml:space="preserve">Art und </w:t>
      </w:r>
      <w:r w:rsidRPr="00633E6C">
        <w:rPr>
          <w:rFonts w:ascii="Times New Roman" w:hAnsi="Times New Roman" w:cs="Times New Roman"/>
        </w:rPr>
        <w:t xml:space="preserve">Weise </w:t>
      </w:r>
      <w:r w:rsidR="00633E6C">
        <w:rPr>
          <w:rFonts w:ascii="Times New Roman" w:hAnsi="Times New Roman" w:cs="Times New Roman"/>
        </w:rPr>
        <w:t>zu artikulieren, während andere dies nicht in gleicher Weise tun können. Der Akteur ist Produzent und Produkt des Diskurses gleichermaßen.“ (ebenda)</w:t>
      </w:r>
    </w:p>
    <w:p w14:paraId="6ECE589B" w14:textId="77777777" w:rsidR="00EF5D15" w:rsidRPr="0058276D" w:rsidRDefault="00633E6C" w:rsidP="001C184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Untersucht werden mithin die Konstellation der Akteure untereinander sowie die Genese und Adressierungsfunktionen von Diskursgemeinschaften, die ebenfalls als Akteure fungieren. </w:t>
      </w:r>
    </w:p>
    <w:p w14:paraId="7D2A23BF" w14:textId="77777777" w:rsidR="00EB641E" w:rsidRPr="00EB641E" w:rsidRDefault="00EB641E" w:rsidP="006D2058">
      <w:pPr>
        <w:spacing w:line="360" w:lineRule="auto"/>
        <w:jc w:val="both"/>
        <w:rPr>
          <w:rFonts w:ascii="Times New Roman" w:hAnsi="Times New Roman" w:cs="Times New Roman"/>
          <w:b/>
          <w:bCs/>
          <w:sz w:val="24"/>
          <w:szCs w:val="24"/>
        </w:rPr>
      </w:pPr>
      <w:r w:rsidRPr="00EB641E">
        <w:rPr>
          <w:rFonts w:ascii="Times New Roman" w:hAnsi="Times New Roman" w:cs="Times New Roman"/>
          <w:b/>
          <w:bCs/>
          <w:sz w:val="24"/>
          <w:szCs w:val="24"/>
        </w:rPr>
        <w:t>Luxemburger Wort</w:t>
      </w:r>
    </w:p>
    <w:p w14:paraId="54AA56E3" w14:textId="77777777" w:rsidR="0052283A" w:rsidRDefault="006D2058" w:rsidP="006D2058">
      <w:pPr>
        <w:spacing w:line="360" w:lineRule="auto"/>
        <w:jc w:val="both"/>
        <w:rPr>
          <w:rFonts w:ascii="Times New Roman" w:hAnsi="Times New Roman" w:cs="Times New Roman"/>
          <w:sz w:val="24"/>
          <w:szCs w:val="24"/>
        </w:rPr>
      </w:pPr>
      <w:r w:rsidRPr="006D2058">
        <w:rPr>
          <w:rFonts w:ascii="Times New Roman" w:hAnsi="Times New Roman" w:cs="Times New Roman"/>
          <w:sz w:val="24"/>
          <w:szCs w:val="24"/>
        </w:rPr>
        <w:t xml:space="preserve">Die </w:t>
      </w:r>
      <w:r>
        <w:rPr>
          <w:rFonts w:ascii="Times New Roman" w:hAnsi="Times New Roman" w:cs="Times New Roman"/>
          <w:sz w:val="24"/>
          <w:szCs w:val="24"/>
        </w:rPr>
        <w:t>„</w:t>
      </w:r>
      <w:r w:rsidR="00D37F37" w:rsidRPr="006D2058">
        <w:rPr>
          <w:rFonts w:ascii="Times New Roman" w:hAnsi="Times New Roman" w:cs="Times New Roman"/>
          <w:sz w:val="24"/>
          <w:szCs w:val="24"/>
        </w:rPr>
        <w:t>Freidenker und Koalitionäre</w:t>
      </w:r>
      <w:r>
        <w:rPr>
          <w:rFonts w:ascii="Times New Roman" w:hAnsi="Times New Roman" w:cs="Times New Roman"/>
          <w:sz w:val="24"/>
          <w:szCs w:val="24"/>
        </w:rPr>
        <w:t>“</w:t>
      </w:r>
      <w:r w:rsidR="00D37F37" w:rsidRPr="006D2058">
        <w:rPr>
          <w:rFonts w:ascii="Times New Roman" w:hAnsi="Times New Roman" w:cs="Times New Roman"/>
          <w:sz w:val="24"/>
          <w:szCs w:val="24"/>
        </w:rPr>
        <w:t xml:space="preserve"> </w:t>
      </w:r>
      <w:r>
        <w:rPr>
          <w:rFonts w:ascii="Times New Roman" w:hAnsi="Times New Roman" w:cs="Times New Roman"/>
          <w:sz w:val="24"/>
          <w:szCs w:val="24"/>
        </w:rPr>
        <w:t>(Anonymus: „Zusammenhänge“</w:t>
      </w:r>
      <w:r w:rsidR="00556456">
        <w:rPr>
          <w:rFonts w:ascii="Times New Roman" w:hAnsi="Times New Roman" w:cs="Times New Roman"/>
          <w:sz w:val="24"/>
          <w:szCs w:val="24"/>
        </w:rPr>
        <w:t>, 15.05.74</w:t>
      </w:r>
      <w:r>
        <w:rPr>
          <w:rFonts w:ascii="Times New Roman" w:hAnsi="Times New Roman" w:cs="Times New Roman"/>
          <w:sz w:val="24"/>
          <w:szCs w:val="24"/>
        </w:rPr>
        <w:t xml:space="preserve">) werden bereits ganz zu Beginn des Untersuchungszeitraums vom LW als Diskursgemeinschaft im Rahmen zu bekämpfender Gesellschaftsprojekte identifiziert. Solcherlei </w:t>
      </w:r>
      <w:proofErr w:type="spellStart"/>
      <w:r>
        <w:rPr>
          <w:rFonts w:ascii="Times New Roman" w:hAnsi="Times New Roman" w:cs="Times New Roman"/>
          <w:sz w:val="24"/>
          <w:szCs w:val="24"/>
        </w:rPr>
        <w:t>Umreißung</w:t>
      </w:r>
      <w:proofErr w:type="spellEnd"/>
      <w:r>
        <w:rPr>
          <w:rFonts w:ascii="Times New Roman" w:hAnsi="Times New Roman" w:cs="Times New Roman"/>
          <w:sz w:val="24"/>
          <w:szCs w:val="24"/>
        </w:rPr>
        <w:t xml:space="preserve"> einer erwarteten gegnerischen, kollektiven Trägerschaft von Diskursen soll </w:t>
      </w:r>
      <w:r w:rsidR="007E000E">
        <w:rPr>
          <w:rFonts w:ascii="Times New Roman" w:hAnsi="Times New Roman" w:cs="Times New Roman"/>
          <w:sz w:val="24"/>
          <w:szCs w:val="24"/>
        </w:rPr>
        <w:t xml:space="preserve">offenbar </w:t>
      </w:r>
      <w:r>
        <w:rPr>
          <w:rFonts w:ascii="Times New Roman" w:hAnsi="Times New Roman" w:cs="Times New Roman"/>
          <w:sz w:val="24"/>
          <w:szCs w:val="24"/>
        </w:rPr>
        <w:t>die eigene Identitäts- und Solidaritätsbi</w:t>
      </w:r>
      <w:r w:rsidR="007E000E">
        <w:rPr>
          <w:rFonts w:ascii="Times New Roman" w:hAnsi="Times New Roman" w:cs="Times New Roman"/>
          <w:sz w:val="24"/>
          <w:szCs w:val="24"/>
        </w:rPr>
        <w:t>ld</w:t>
      </w:r>
      <w:r>
        <w:rPr>
          <w:rFonts w:ascii="Times New Roman" w:hAnsi="Times New Roman" w:cs="Times New Roman"/>
          <w:sz w:val="24"/>
          <w:szCs w:val="24"/>
        </w:rPr>
        <w:t>ung in Gang setzen. Zum Erkenntnisgewinn gehört Differenzierung der Positionen. Um zu wissen, wer welche Positionen vertritt, muss im Vorfeld einer zu gewärtigenden Auseina</w:t>
      </w:r>
      <w:r w:rsidR="007E000E">
        <w:rPr>
          <w:rFonts w:ascii="Times New Roman" w:hAnsi="Times New Roman" w:cs="Times New Roman"/>
          <w:sz w:val="24"/>
          <w:szCs w:val="24"/>
        </w:rPr>
        <w:t>n</w:t>
      </w:r>
      <w:r>
        <w:rPr>
          <w:rFonts w:ascii="Times New Roman" w:hAnsi="Times New Roman" w:cs="Times New Roman"/>
          <w:sz w:val="24"/>
          <w:szCs w:val="24"/>
        </w:rPr>
        <w:t>dersetzung die Angriffs</w:t>
      </w:r>
      <w:r w:rsidR="007E000E">
        <w:rPr>
          <w:rFonts w:ascii="Times New Roman" w:hAnsi="Times New Roman" w:cs="Times New Roman"/>
          <w:sz w:val="24"/>
          <w:szCs w:val="24"/>
        </w:rPr>
        <w:t>s</w:t>
      </w:r>
      <w:r>
        <w:rPr>
          <w:rFonts w:ascii="Times New Roman" w:hAnsi="Times New Roman" w:cs="Times New Roman"/>
          <w:sz w:val="24"/>
          <w:szCs w:val="24"/>
        </w:rPr>
        <w:t xml:space="preserve">tärke und -qualität des bzw. der jeweiligen Kontrahenten geklärt werden. Dies geschieht </w:t>
      </w:r>
      <w:r w:rsidR="007E000E">
        <w:rPr>
          <w:rFonts w:ascii="Times New Roman" w:hAnsi="Times New Roman" w:cs="Times New Roman"/>
          <w:sz w:val="24"/>
          <w:szCs w:val="24"/>
        </w:rPr>
        <w:t xml:space="preserve">bereits </w:t>
      </w:r>
      <w:r>
        <w:rPr>
          <w:rFonts w:ascii="Times New Roman" w:hAnsi="Times New Roman" w:cs="Times New Roman"/>
          <w:sz w:val="24"/>
          <w:szCs w:val="24"/>
        </w:rPr>
        <w:t xml:space="preserve">im Mai 1974. Das LW </w:t>
      </w:r>
      <w:r w:rsidR="007E000E">
        <w:rPr>
          <w:rFonts w:ascii="Times New Roman" w:hAnsi="Times New Roman" w:cs="Times New Roman"/>
          <w:sz w:val="24"/>
          <w:szCs w:val="24"/>
        </w:rPr>
        <w:t xml:space="preserve">verortet </w:t>
      </w:r>
      <w:r w:rsidR="0052283A">
        <w:rPr>
          <w:rFonts w:ascii="Times New Roman" w:hAnsi="Times New Roman" w:cs="Times New Roman"/>
          <w:sz w:val="24"/>
          <w:szCs w:val="24"/>
        </w:rPr>
        <w:t>im</w:t>
      </w:r>
      <w:r>
        <w:rPr>
          <w:rFonts w:ascii="Times New Roman" w:hAnsi="Times New Roman" w:cs="Times New Roman"/>
          <w:sz w:val="24"/>
          <w:szCs w:val="24"/>
        </w:rPr>
        <w:t xml:space="preserve"> Freidenkerbund </w:t>
      </w:r>
      <w:r w:rsidR="0052283A">
        <w:rPr>
          <w:rFonts w:ascii="Times New Roman" w:hAnsi="Times New Roman" w:cs="Times New Roman"/>
          <w:sz w:val="24"/>
          <w:szCs w:val="24"/>
        </w:rPr>
        <w:t xml:space="preserve">einen </w:t>
      </w:r>
      <w:r>
        <w:rPr>
          <w:rFonts w:ascii="Times New Roman" w:hAnsi="Times New Roman" w:cs="Times New Roman"/>
          <w:sz w:val="24"/>
          <w:szCs w:val="24"/>
        </w:rPr>
        <w:t xml:space="preserve">hinter den Kulissen agil operierenden </w:t>
      </w:r>
      <w:r>
        <w:rPr>
          <w:rFonts w:ascii="Times New Roman" w:hAnsi="Times New Roman" w:cs="Times New Roman"/>
          <w:sz w:val="24"/>
          <w:szCs w:val="24"/>
        </w:rPr>
        <w:lastRenderedPageBreak/>
        <w:t>Impulsgeber vornehmlich von gesellschaftspolitischen Reformbestrebungen.</w:t>
      </w:r>
      <w:r w:rsidR="0052283A">
        <w:rPr>
          <w:rFonts w:ascii="Times New Roman" w:hAnsi="Times New Roman" w:cs="Times New Roman"/>
          <w:sz w:val="24"/>
          <w:szCs w:val="24"/>
        </w:rPr>
        <w:t xml:space="preserve"> Eine solche Entwicklung, allen voran die offenbar geplante Entkriminalisierung der Abtreibung, liefe katholischen Positionen und Normvorstellungen diametral zuwider. </w:t>
      </w:r>
    </w:p>
    <w:p w14:paraId="25D43016" w14:textId="77777777" w:rsidR="00D708EA" w:rsidRDefault="006D2058" w:rsidP="006D205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Die katholische Diskursgemeinschaft um das LW, das Bistum und die CSV </w:t>
      </w:r>
      <w:r w:rsidR="00556456">
        <w:rPr>
          <w:rFonts w:ascii="Times New Roman" w:hAnsi="Times New Roman" w:cs="Times New Roman"/>
          <w:sz w:val="24"/>
          <w:szCs w:val="24"/>
        </w:rPr>
        <w:t xml:space="preserve">reagiert hier noch traditionsgemäß in einem dezidiert anti-freidenkerischen Gestus. </w:t>
      </w:r>
      <w:r w:rsidR="001F5143">
        <w:rPr>
          <w:rFonts w:ascii="Times New Roman" w:hAnsi="Times New Roman" w:cs="Times New Roman"/>
          <w:sz w:val="24"/>
          <w:szCs w:val="24"/>
        </w:rPr>
        <w:t xml:space="preserve">Der Grund dieser Haltung geht zurück in und vor die Gründungsjahre der Zeitung. Den Katholiken Luxemburgs stand unter dem holländischen König-Großherzog bis 1848, einem liberalen Protestanten und Freidenker, kein Organ zur Meinungsäußerung zur Verfügung. Im Freidenkerbund sieht das LW 1974 vor allem aufgrund des sich anbahnenden, historischen Machtverlusts der CSV eine Reminiszenz an die damalige Zeit. </w:t>
      </w:r>
    </w:p>
    <w:p w14:paraId="58458BDD" w14:textId="2215E1AA" w:rsidR="0043254D" w:rsidRDefault="004A3F0D" w:rsidP="001C1841">
      <w:p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1F5143">
        <w:rPr>
          <w:rFonts w:ascii="Times New Roman" w:hAnsi="Times New Roman" w:cs="Times New Roman"/>
          <w:sz w:val="24"/>
          <w:szCs w:val="24"/>
        </w:rPr>
        <w:t xml:space="preserve">ie Abgrenzung des LW gegenüber </w:t>
      </w:r>
      <w:r>
        <w:rPr>
          <w:rFonts w:ascii="Times New Roman" w:hAnsi="Times New Roman" w:cs="Times New Roman"/>
          <w:sz w:val="24"/>
          <w:szCs w:val="24"/>
        </w:rPr>
        <w:t>einer</w:t>
      </w:r>
      <w:r w:rsidR="001F5143">
        <w:rPr>
          <w:rFonts w:ascii="Times New Roman" w:hAnsi="Times New Roman" w:cs="Times New Roman"/>
          <w:sz w:val="24"/>
          <w:szCs w:val="24"/>
        </w:rPr>
        <w:t xml:space="preserve"> als privilegiert, urban, linksliberal und anti-katholisch </w:t>
      </w:r>
      <w:r w:rsidR="007E000E">
        <w:rPr>
          <w:rFonts w:ascii="Times New Roman" w:hAnsi="Times New Roman" w:cs="Times New Roman"/>
          <w:sz w:val="24"/>
          <w:szCs w:val="24"/>
        </w:rPr>
        <w:t xml:space="preserve">apostrophierten </w:t>
      </w:r>
      <w:r w:rsidR="001F5143">
        <w:rPr>
          <w:rFonts w:ascii="Times New Roman" w:hAnsi="Times New Roman" w:cs="Times New Roman"/>
          <w:sz w:val="24"/>
          <w:szCs w:val="24"/>
        </w:rPr>
        <w:t xml:space="preserve">gegnerischen Diskursgemeinschaft </w:t>
      </w:r>
      <w:r>
        <w:rPr>
          <w:rFonts w:ascii="Times New Roman" w:hAnsi="Times New Roman" w:cs="Times New Roman"/>
          <w:sz w:val="24"/>
          <w:szCs w:val="24"/>
        </w:rPr>
        <w:t xml:space="preserve">spiegelt sich </w:t>
      </w:r>
      <w:r w:rsidR="007165B4">
        <w:rPr>
          <w:rFonts w:ascii="Times New Roman" w:hAnsi="Times New Roman" w:cs="Times New Roman"/>
          <w:sz w:val="24"/>
          <w:szCs w:val="24"/>
        </w:rPr>
        <w:t xml:space="preserve">außer im unverbrüchlichen Verhältnis zur CSV auch </w:t>
      </w:r>
      <w:r>
        <w:rPr>
          <w:rFonts w:ascii="Times New Roman" w:hAnsi="Times New Roman" w:cs="Times New Roman"/>
          <w:sz w:val="24"/>
          <w:szCs w:val="24"/>
        </w:rPr>
        <w:t xml:space="preserve">in der Identifizierung mit dem Luxemburger Bistum, das geographisch ganz in der Nähe des Verlagshauses seinen Sitz hat. Daneben werden </w:t>
      </w:r>
      <w:r w:rsidR="007165B4">
        <w:rPr>
          <w:rFonts w:ascii="Times New Roman" w:hAnsi="Times New Roman" w:cs="Times New Roman"/>
          <w:sz w:val="24"/>
          <w:szCs w:val="24"/>
        </w:rPr>
        <w:t xml:space="preserve">die italienischen Bischöfe, die mit einem internationalen Prestige ausgestattet sind, </w:t>
      </w:r>
      <w:r w:rsidR="007E000E">
        <w:rPr>
          <w:rFonts w:ascii="Times New Roman" w:hAnsi="Times New Roman" w:cs="Times New Roman"/>
          <w:sz w:val="24"/>
          <w:szCs w:val="24"/>
        </w:rPr>
        <w:t xml:space="preserve">als Handlungsträger </w:t>
      </w:r>
      <w:r w:rsidR="007165B4">
        <w:rPr>
          <w:rFonts w:ascii="Times New Roman" w:hAnsi="Times New Roman" w:cs="Times New Roman"/>
          <w:sz w:val="24"/>
          <w:szCs w:val="24"/>
        </w:rPr>
        <w:t xml:space="preserve">im Sinne einer Bestätigung eigener Positionen herangezogen. Dies gilt auch für „österreichische Konservative“ und Bischöfe. </w:t>
      </w:r>
      <w:r w:rsidR="00762028">
        <w:rPr>
          <w:rFonts w:ascii="Times New Roman" w:hAnsi="Times New Roman" w:cs="Times New Roman"/>
          <w:sz w:val="24"/>
          <w:szCs w:val="24"/>
        </w:rPr>
        <w:t>Wie bereits im Abschnitt zur Onomasiologie gezeigt wurde, gesellen sich aus Sicht des LW auch die „Karlsruher Richter“, die Verfassungswidrigkeiten im Gesetzesvorstoß der Regierung Schmi</w:t>
      </w:r>
      <w:r w:rsidR="00E1181E">
        <w:rPr>
          <w:rFonts w:ascii="Times New Roman" w:hAnsi="Times New Roman" w:cs="Times New Roman"/>
          <w:sz w:val="24"/>
          <w:szCs w:val="24"/>
        </w:rPr>
        <w:t>d</w:t>
      </w:r>
      <w:r w:rsidR="00762028">
        <w:rPr>
          <w:rFonts w:ascii="Times New Roman" w:hAnsi="Times New Roman" w:cs="Times New Roman"/>
          <w:sz w:val="24"/>
          <w:szCs w:val="24"/>
        </w:rPr>
        <w:t xml:space="preserve">t sahen, zur Diskursgemeinschaft hinzu. </w:t>
      </w:r>
    </w:p>
    <w:p w14:paraId="7F138F3F" w14:textId="170FF9E4" w:rsidR="0061301A" w:rsidRDefault="00AD2A76" w:rsidP="001C1841">
      <w:pPr>
        <w:spacing w:line="360" w:lineRule="auto"/>
        <w:jc w:val="both"/>
        <w:rPr>
          <w:rFonts w:ascii="Times New Roman" w:hAnsi="Times New Roman" w:cs="Times New Roman"/>
          <w:sz w:val="24"/>
          <w:szCs w:val="24"/>
        </w:rPr>
      </w:pPr>
      <w:r>
        <w:rPr>
          <w:rFonts w:ascii="Times New Roman" w:hAnsi="Times New Roman" w:cs="Times New Roman"/>
          <w:sz w:val="24"/>
          <w:szCs w:val="24"/>
        </w:rPr>
        <w:t>Anschließend erweitert sich die hausinterne Gemeinschaft um einen wichtigen Akteur in F</w:t>
      </w:r>
      <w:r w:rsidR="00402A55">
        <w:rPr>
          <w:rFonts w:ascii="Times New Roman" w:hAnsi="Times New Roman" w:cs="Times New Roman"/>
          <w:sz w:val="24"/>
          <w:szCs w:val="24"/>
        </w:rPr>
        <w:t>or</w:t>
      </w:r>
      <w:r>
        <w:rPr>
          <w:rFonts w:ascii="Times New Roman" w:hAnsi="Times New Roman" w:cs="Times New Roman"/>
          <w:sz w:val="24"/>
          <w:szCs w:val="24"/>
        </w:rPr>
        <w:t>m der neugegründete</w:t>
      </w:r>
      <w:r w:rsidR="00402A55">
        <w:rPr>
          <w:rFonts w:ascii="Times New Roman" w:hAnsi="Times New Roman" w:cs="Times New Roman"/>
          <w:sz w:val="24"/>
          <w:szCs w:val="24"/>
        </w:rPr>
        <w:t xml:space="preserve">n Vereinigung „Pour la </w:t>
      </w:r>
      <w:proofErr w:type="spellStart"/>
      <w:r w:rsidR="00402A55">
        <w:rPr>
          <w:rFonts w:ascii="Times New Roman" w:hAnsi="Times New Roman" w:cs="Times New Roman"/>
          <w:sz w:val="24"/>
          <w:szCs w:val="24"/>
        </w:rPr>
        <w:t>vie</w:t>
      </w:r>
      <w:proofErr w:type="spellEnd"/>
      <w:r w:rsidR="00402A55">
        <w:rPr>
          <w:rFonts w:ascii="Times New Roman" w:hAnsi="Times New Roman" w:cs="Times New Roman"/>
          <w:sz w:val="24"/>
          <w:szCs w:val="24"/>
        </w:rPr>
        <w:t xml:space="preserve">“, die im Januar 1976 in „Pour la </w:t>
      </w:r>
      <w:proofErr w:type="spellStart"/>
      <w:r w:rsidR="00402A55">
        <w:rPr>
          <w:rFonts w:ascii="Times New Roman" w:hAnsi="Times New Roman" w:cs="Times New Roman"/>
          <w:sz w:val="24"/>
          <w:szCs w:val="24"/>
        </w:rPr>
        <w:t>Vie</w:t>
      </w:r>
      <w:proofErr w:type="spellEnd"/>
      <w:r w:rsidR="00402A55">
        <w:rPr>
          <w:rFonts w:ascii="Times New Roman" w:hAnsi="Times New Roman" w:cs="Times New Roman"/>
          <w:sz w:val="24"/>
          <w:szCs w:val="24"/>
        </w:rPr>
        <w:t xml:space="preserve"> </w:t>
      </w:r>
      <w:proofErr w:type="spellStart"/>
      <w:r w:rsidR="00402A55">
        <w:rPr>
          <w:rFonts w:ascii="Times New Roman" w:hAnsi="Times New Roman" w:cs="Times New Roman"/>
          <w:sz w:val="24"/>
          <w:szCs w:val="24"/>
        </w:rPr>
        <w:t>naissante</w:t>
      </w:r>
      <w:proofErr w:type="spellEnd"/>
      <w:r w:rsidR="00402A55">
        <w:rPr>
          <w:rFonts w:ascii="Times New Roman" w:hAnsi="Times New Roman" w:cs="Times New Roman"/>
          <w:sz w:val="24"/>
          <w:szCs w:val="24"/>
        </w:rPr>
        <w:t>“</w:t>
      </w:r>
      <w:r w:rsidR="0061301A">
        <w:rPr>
          <w:rStyle w:val="Funotenzeichen"/>
          <w:rFonts w:ascii="Times New Roman" w:hAnsi="Times New Roman" w:cs="Times New Roman"/>
          <w:sz w:val="24"/>
          <w:szCs w:val="24"/>
        </w:rPr>
        <w:footnoteReference w:id="133"/>
      </w:r>
      <w:r w:rsidR="00402A55">
        <w:rPr>
          <w:rFonts w:ascii="Times New Roman" w:hAnsi="Times New Roman" w:cs="Times New Roman"/>
          <w:sz w:val="24"/>
          <w:szCs w:val="24"/>
        </w:rPr>
        <w:t xml:space="preserve"> umbenannt wird und regelmäßig mit umfa</w:t>
      </w:r>
      <w:r w:rsidR="0061301A">
        <w:rPr>
          <w:rFonts w:ascii="Times New Roman" w:hAnsi="Times New Roman" w:cs="Times New Roman"/>
          <w:sz w:val="24"/>
          <w:szCs w:val="24"/>
        </w:rPr>
        <w:t>n</w:t>
      </w:r>
      <w:r w:rsidR="00402A55">
        <w:rPr>
          <w:rFonts w:ascii="Times New Roman" w:hAnsi="Times New Roman" w:cs="Times New Roman"/>
          <w:sz w:val="24"/>
          <w:szCs w:val="24"/>
        </w:rPr>
        <w:t xml:space="preserve">greichen Beiträgen in einer gesonderten Spalte sowie mit im LW abgedruckten Beitrittsformularen zum Wortführer im Anti-Entkriminalisierungsdiskurs wird. </w:t>
      </w:r>
      <w:r w:rsidR="00347796">
        <w:rPr>
          <w:rFonts w:ascii="Times New Roman" w:hAnsi="Times New Roman" w:cs="Times New Roman"/>
          <w:sz w:val="24"/>
          <w:szCs w:val="24"/>
        </w:rPr>
        <w:t xml:space="preserve">Auch die „Action Familiale </w:t>
      </w:r>
      <w:proofErr w:type="spellStart"/>
      <w:r w:rsidR="00347796">
        <w:rPr>
          <w:rFonts w:ascii="Times New Roman" w:hAnsi="Times New Roman" w:cs="Times New Roman"/>
          <w:sz w:val="24"/>
          <w:szCs w:val="24"/>
        </w:rPr>
        <w:t>Populaire</w:t>
      </w:r>
      <w:proofErr w:type="spellEnd"/>
      <w:r w:rsidR="00347796">
        <w:rPr>
          <w:rFonts w:ascii="Times New Roman" w:hAnsi="Times New Roman" w:cs="Times New Roman"/>
          <w:sz w:val="24"/>
          <w:szCs w:val="24"/>
        </w:rPr>
        <w:t xml:space="preserve">“, kurz AFP, ist ein über die kommenden Jahre viel zitiertes Gemeinschaftsmitglied. </w:t>
      </w:r>
      <w:r w:rsidR="0061301A">
        <w:rPr>
          <w:rFonts w:ascii="Times New Roman" w:hAnsi="Times New Roman" w:cs="Times New Roman"/>
          <w:sz w:val="24"/>
          <w:szCs w:val="24"/>
        </w:rPr>
        <w:t xml:space="preserve">Jahrelang werden unter der Rubrik „Action Familiale Notiz“ Beiträge der AFP, einer Vereinigung mit Sitz in Luxemburg, in den Spalten des LW gedruckt. Diese Vereinigung nimmt die </w:t>
      </w:r>
      <w:r w:rsidR="0061301A">
        <w:rPr>
          <w:rFonts w:ascii="Times New Roman" w:hAnsi="Times New Roman" w:cs="Times New Roman"/>
          <w:sz w:val="24"/>
          <w:szCs w:val="24"/>
        </w:rPr>
        <w:lastRenderedPageBreak/>
        <w:t>Familien- und Bildungspolitik, vor allem mit Blick auf die frühen Kindesjahre, kritisch unter die Lupe und stellt eine sozialpolitische Ergänzung z</w:t>
      </w:r>
      <w:r w:rsidR="00AA29C4">
        <w:rPr>
          <w:rFonts w:ascii="Times New Roman" w:hAnsi="Times New Roman" w:cs="Times New Roman"/>
          <w:sz w:val="24"/>
          <w:szCs w:val="24"/>
        </w:rPr>
        <w:t>um Diskursgemeinschaftsmitglied</w:t>
      </w:r>
      <w:r w:rsidR="0061301A">
        <w:rPr>
          <w:rFonts w:ascii="Times New Roman" w:hAnsi="Times New Roman" w:cs="Times New Roman"/>
          <w:sz w:val="24"/>
          <w:szCs w:val="24"/>
        </w:rPr>
        <w:t xml:space="preserve"> „Pour la </w:t>
      </w:r>
      <w:proofErr w:type="spellStart"/>
      <w:r w:rsidR="0061301A">
        <w:rPr>
          <w:rFonts w:ascii="Times New Roman" w:hAnsi="Times New Roman" w:cs="Times New Roman"/>
          <w:sz w:val="24"/>
          <w:szCs w:val="24"/>
        </w:rPr>
        <w:t>vie</w:t>
      </w:r>
      <w:proofErr w:type="spellEnd"/>
      <w:r w:rsidR="0061301A">
        <w:rPr>
          <w:rFonts w:ascii="Times New Roman" w:hAnsi="Times New Roman" w:cs="Times New Roman"/>
          <w:sz w:val="24"/>
          <w:szCs w:val="24"/>
        </w:rPr>
        <w:t>“ dar, d</w:t>
      </w:r>
      <w:r w:rsidR="00A01F04">
        <w:rPr>
          <w:rFonts w:ascii="Times New Roman" w:hAnsi="Times New Roman" w:cs="Times New Roman"/>
          <w:sz w:val="24"/>
          <w:szCs w:val="24"/>
        </w:rPr>
        <w:t xml:space="preserve">as sich </w:t>
      </w:r>
      <w:proofErr w:type="gramStart"/>
      <w:r w:rsidR="00A01F04">
        <w:rPr>
          <w:rFonts w:ascii="Times New Roman" w:hAnsi="Times New Roman" w:cs="Times New Roman"/>
          <w:sz w:val="24"/>
          <w:szCs w:val="24"/>
        </w:rPr>
        <w:t>ausschließlich dem unveräußerlichen Schutz</w:t>
      </w:r>
      <w:proofErr w:type="gramEnd"/>
      <w:r w:rsidR="00A01F04">
        <w:rPr>
          <w:rFonts w:ascii="Times New Roman" w:hAnsi="Times New Roman" w:cs="Times New Roman"/>
          <w:sz w:val="24"/>
          <w:szCs w:val="24"/>
        </w:rPr>
        <w:t xml:space="preserve"> ungeborenen Lebens ab dem Moment der Zeugung verschreibt. </w:t>
      </w:r>
    </w:p>
    <w:p w14:paraId="2C6B6EA8" w14:textId="77777777" w:rsidR="00676CBD" w:rsidRPr="00676CBD" w:rsidRDefault="0061301A" w:rsidP="00EB641E">
      <w:pPr>
        <w:spacing w:line="360" w:lineRule="auto"/>
        <w:jc w:val="both"/>
        <w:rPr>
          <w:rFonts w:ascii="Times New Roman" w:hAnsi="Times New Roman" w:cs="Times New Roman"/>
          <w:bCs/>
          <w:sz w:val="24"/>
          <w:szCs w:val="24"/>
        </w:rPr>
      </w:pPr>
      <w:r>
        <w:rPr>
          <w:rFonts w:ascii="Times New Roman" w:hAnsi="Times New Roman" w:cs="Times New Roman"/>
          <w:sz w:val="24"/>
          <w:szCs w:val="24"/>
        </w:rPr>
        <w:t>Daneben treten schon in der ersten Hälfte der Legislaturperiode der Deutsche Caritas-Verband</w:t>
      </w:r>
      <w:r w:rsidR="007E000E">
        <w:rPr>
          <w:rFonts w:ascii="Times New Roman" w:hAnsi="Times New Roman" w:cs="Times New Roman"/>
          <w:sz w:val="24"/>
          <w:szCs w:val="24"/>
        </w:rPr>
        <w:t xml:space="preserve"> </w:t>
      </w:r>
      <w:r w:rsidR="00A01F04">
        <w:rPr>
          <w:rFonts w:ascii="Times New Roman" w:hAnsi="Times New Roman" w:cs="Times New Roman"/>
          <w:sz w:val="24"/>
          <w:szCs w:val="24"/>
        </w:rPr>
        <w:t xml:space="preserve">sowie, </w:t>
      </w:r>
      <w:r w:rsidR="007E000E">
        <w:rPr>
          <w:rFonts w:ascii="Times New Roman" w:hAnsi="Times New Roman" w:cs="Times New Roman"/>
          <w:sz w:val="24"/>
          <w:szCs w:val="24"/>
        </w:rPr>
        <w:t>ab</w:t>
      </w:r>
      <w:r w:rsidR="00A01F04">
        <w:rPr>
          <w:rFonts w:ascii="Times New Roman" w:hAnsi="Times New Roman" w:cs="Times New Roman"/>
          <w:sz w:val="24"/>
          <w:szCs w:val="24"/>
        </w:rPr>
        <w:t xml:space="preserve"> Juni 1977, die Organisation</w:t>
      </w:r>
      <w:r w:rsidR="00EB641E">
        <w:rPr>
          <w:rFonts w:ascii="Times New Roman" w:hAnsi="Times New Roman" w:cs="Times New Roman"/>
          <w:sz w:val="24"/>
          <w:szCs w:val="24"/>
        </w:rPr>
        <w:t>en</w:t>
      </w:r>
      <w:r w:rsidR="00A01F04">
        <w:rPr>
          <w:rFonts w:ascii="Times New Roman" w:hAnsi="Times New Roman" w:cs="Times New Roman"/>
          <w:sz w:val="24"/>
          <w:szCs w:val="24"/>
        </w:rPr>
        <w:t xml:space="preserve"> „Justitia et Pax“, „Pax Christi“</w:t>
      </w:r>
      <w:r w:rsidR="007E000E">
        <w:rPr>
          <w:rFonts w:ascii="Times New Roman" w:hAnsi="Times New Roman" w:cs="Times New Roman"/>
          <w:sz w:val="24"/>
          <w:szCs w:val="24"/>
        </w:rPr>
        <w:t xml:space="preserve"> und</w:t>
      </w:r>
      <w:r w:rsidR="00A01F04">
        <w:rPr>
          <w:rFonts w:ascii="Times New Roman" w:hAnsi="Times New Roman" w:cs="Times New Roman"/>
          <w:sz w:val="24"/>
          <w:szCs w:val="24"/>
        </w:rPr>
        <w:t xml:space="preserve"> Amnesty International“. </w:t>
      </w:r>
      <w:r w:rsidR="00EB641E">
        <w:rPr>
          <w:rFonts w:ascii="Times New Roman" w:hAnsi="Times New Roman" w:cs="Times New Roman"/>
          <w:sz w:val="24"/>
          <w:szCs w:val="24"/>
        </w:rPr>
        <w:t xml:space="preserve">Weitere alliierte Diskursträger sind die </w:t>
      </w:r>
      <w:r w:rsidR="00EB641E" w:rsidRPr="0058276D">
        <w:rPr>
          <w:rFonts w:ascii="Times New Roman" w:hAnsi="Times New Roman" w:cs="Times New Roman"/>
          <w:sz w:val="24"/>
          <w:szCs w:val="24"/>
        </w:rPr>
        <w:t xml:space="preserve">„Action </w:t>
      </w:r>
      <w:proofErr w:type="spellStart"/>
      <w:r w:rsidR="00EB641E" w:rsidRPr="0058276D">
        <w:rPr>
          <w:rFonts w:ascii="Times New Roman" w:hAnsi="Times New Roman" w:cs="Times New Roman"/>
          <w:sz w:val="24"/>
          <w:szCs w:val="24"/>
        </w:rPr>
        <w:t>Catholique</w:t>
      </w:r>
      <w:proofErr w:type="spellEnd"/>
      <w:r w:rsidR="00EB641E" w:rsidRPr="0058276D">
        <w:rPr>
          <w:rFonts w:ascii="Times New Roman" w:hAnsi="Times New Roman" w:cs="Times New Roman"/>
          <w:sz w:val="24"/>
          <w:szCs w:val="24"/>
        </w:rPr>
        <w:t xml:space="preserve"> </w:t>
      </w:r>
      <w:proofErr w:type="spellStart"/>
      <w:r w:rsidR="00EB641E" w:rsidRPr="0058276D">
        <w:rPr>
          <w:rFonts w:ascii="Times New Roman" w:hAnsi="Times New Roman" w:cs="Times New Roman"/>
          <w:sz w:val="24"/>
          <w:szCs w:val="24"/>
        </w:rPr>
        <w:t>Féminine</w:t>
      </w:r>
      <w:proofErr w:type="spellEnd"/>
      <w:r w:rsidR="00EB641E" w:rsidRPr="0058276D">
        <w:rPr>
          <w:rFonts w:ascii="Times New Roman" w:hAnsi="Times New Roman" w:cs="Times New Roman"/>
          <w:sz w:val="24"/>
          <w:szCs w:val="24"/>
        </w:rPr>
        <w:t xml:space="preserve"> </w:t>
      </w:r>
      <w:proofErr w:type="spellStart"/>
      <w:r w:rsidR="00EB641E" w:rsidRPr="0058276D">
        <w:rPr>
          <w:rFonts w:ascii="Times New Roman" w:hAnsi="Times New Roman" w:cs="Times New Roman"/>
          <w:sz w:val="24"/>
          <w:szCs w:val="24"/>
        </w:rPr>
        <w:t>luxembourgeoise</w:t>
      </w:r>
      <w:proofErr w:type="spellEnd"/>
      <w:r w:rsidR="00EB641E" w:rsidRPr="0058276D">
        <w:rPr>
          <w:rFonts w:ascii="Times New Roman" w:hAnsi="Times New Roman" w:cs="Times New Roman"/>
          <w:sz w:val="24"/>
          <w:szCs w:val="24"/>
        </w:rPr>
        <w:t>“</w:t>
      </w:r>
      <w:r w:rsidR="00EB641E">
        <w:rPr>
          <w:rFonts w:ascii="Times New Roman" w:hAnsi="Times New Roman" w:cs="Times New Roman"/>
          <w:sz w:val="24"/>
          <w:szCs w:val="24"/>
        </w:rPr>
        <w:t xml:space="preserve"> (ACFL)</w:t>
      </w:r>
      <w:r w:rsidR="00EB641E" w:rsidRPr="0058276D">
        <w:rPr>
          <w:rFonts w:ascii="Times New Roman" w:hAnsi="Times New Roman" w:cs="Times New Roman"/>
          <w:sz w:val="24"/>
          <w:szCs w:val="24"/>
        </w:rPr>
        <w:t>;</w:t>
      </w:r>
      <w:r w:rsidR="00EB641E">
        <w:rPr>
          <w:rFonts w:ascii="Times New Roman" w:hAnsi="Times New Roman" w:cs="Times New Roman"/>
          <w:sz w:val="24"/>
          <w:szCs w:val="24"/>
        </w:rPr>
        <w:t xml:space="preserve"> der</w:t>
      </w:r>
      <w:r w:rsidR="00EB641E" w:rsidRPr="0058276D">
        <w:rPr>
          <w:rFonts w:ascii="Times New Roman" w:hAnsi="Times New Roman" w:cs="Times New Roman"/>
          <w:sz w:val="24"/>
          <w:szCs w:val="24"/>
        </w:rPr>
        <w:t xml:space="preserve"> „Nationalkongress christlich-sozialer Frauen“ (CSF)</w:t>
      </w:r>
      <w:r w:rsidR="00EB641E">
        <w:rPr>
          <w:rFonts w:ascii="Times New Roman" w:hAnsi="Times New Roman" w:cs="Times New Roman"/>
          <w:sz w:val="24"/>
          <w:szCs w:val="24"/>
        </w:rPr>
        <w:t xml:space="preserve">, ab Ende 1977 die </w:t>
      </w:r>
      <w:r w:rsidR="00EB641E" w:rsidRPr="0058276D">
        <w:rPr>
          <w:rFonts w:ascii="Times New Roman" w:hAnsi="Times New Roman" w:cs="Times New Roman"/>
          <w:sz w:val="24"/>
          <w:szCs w:val="24"/>
        </w:rPr>
        <w:t>Studentenvereinigungen ALUC und AV</w:t>
      </w:r>
      <w:r w:rsidR="007E000E">
        <w:rPr>
          <w:rFonts w:ascii="Times New Roman" w:hAnsi="Times New Roman" w:cs="Times New Roman"/>
          <w:sz w:val="24"/>
          <w:szCs w:val="24"/>
        </w:rPr>
        <w:t>. D</w:t>
      </w:r>
      <w:r w:rsidR="00EB641E">
        <w:rPr>
          <w:rFonts w:ascii="Times New Roman" w:hAnsi="Times New Roman" w:cs="Times New Roman"/>
          <w:sz w:val="24"/>
          <w:szCs w:val="24"/>
        </w:rPr>
        <w:t>ie christlich-soziale Jugend, kurz</w:t>
      </w:r>
      <w:r w:rsidR="00EB641E" w:rsidRPr="0058276D">
        <w:rPr>
          <w:rFonts w:ascii="Times New Roman" w:hAnsi="Times New Roman" w:cs="Times New Roman"/>
          <w:sz w:val="24"/>
          <w:szCs w:val="24"/>
        </w:rPr>
        <w:t xml:space="preserve"> </w:t>
      </w:r>
      <w:r w:rsidR="00EB641E">
        <w:rPr>
          <w:rFonts w:ascii="Times New Roman" w:hAnsi="Times New Roman" w:cs="Times New Roman"/>
          <w:sz w:val="24"/>
          <w:szCs w:val="24"/>
        </w:rPr>
        <w:t>„</w:t>
      </w:r>
      <w:r w:rsidR="00EB641E" w:rsidRPr="0058276D">
        <w:rPr>
          <w:rFonts w:ascii="Times New Roman" w:hAnsi="Times New Roman" w:cs="Times New Roman"/>
          <w:sz w:val="24"/>
          <w:szCs w:val="24"/>
        </w:rPr>
        <w:t>CSJ</w:t>
      </w:r>
      <w:r w:rsidR="00EB641E">
        <w:rPr>
          <w:rFonts w:ascii="Times New Roman" w:hAnsi="Times New Roman" w:cs="Times New Roman"/>
          <w:sz w:val="24"/>
          <w:szCs w:val="24"/>
        </w:rPr>
        <w:t>“,</w:t>
      </w:r>
      <w:r w:rsidR="00EB641E" w:rsidRPr="0058276D">
        <w:rPr>
          <w:rFonts w:ascii="Times New Roman" w:hAnsi="Times New Roman" w:cs="Times New Roman"/>
          <w:sz w:val="24"/>
          <w:szCs w:val="24"/>
        </w:rPr>
        <w:t xml:space="preserve"> lehnt </w:t>
      </w:r>
      <w:r w:rsidR="00EB641E">
        <w:rPr>
          <w:rFonts w:ascii="Times New Roman" w:hAnsi="Times New Roman" w:cs="Times New Roman"/>
          <w:sz w:val="24"/>
          <w:szCs w:val="24"/>
        </w:rPr>
        <w:t xml:space="preserve">das </w:t>
      </w:r>
      <w:r w:rsidR="00EB641E" w:rsidRPr="0058276D">
        <w:rPr>
          <w:rFonts w:ascii="Times New Roman" w:hAnsi="Times New Roman" w:cs="Times New Roman"/>
          <w:sz w:val="24"/>
          <w:szCs w:val="24"/>
        </w:rPr>
        <w:t>Gesetz</w:t>
      </w:r>
      <w:r w:rsidR="00EB641E">
        <w:rPr>
          <w:rFonts w:ascii="Times New Roman" w:hAnsi="Times New Roman" w:cs="Times New Roman"/>
          <w:sz w:val="24"/>
          <w:szCs w:val="24"/>
        </w:rPr>
        <w:t>esprojekt</w:t>
      </w:r>
      <w:r w:rsidR="00EB641E" w:rsidRPr="0058276D">
        <w:rPr>
          <w:rFonts w:ascii="Times New Roman" w:hAnsi="Times New Roman" w:cs="Times New Roman"/>
          <w:sz w:val="24"/>
          <w:szCs w:val="24"/>
        </w:rPr>
        <w:t xml:space="preserve"> ebenfalls ab</w:t>
      </w:r>
      <w:r w:rsidR="00EB641E">
        <w:rPr>
          <w:rFonts w:ascii="Times New Roman" w:hAnsi="Times New Roman" w:cs="Times New Roman"/>
          <w:sz w:val="24"/>
          <w:szCs w:val="24"/>
        </w:rPr>
        <w:t>, genau wie der christliche Gewerkschaftsbund „</w:t>
      </w:r>
      <w:r w:rsidR="00EB641E" w:rsidRPr="0058276D">
        <w:rPr>
          <w:rFonts w:ascii="Times New Roman" w:hAnsi="Times New Roman" w:cs="Times New Roman"/>
          <w:sz w:val="24"/>
          <w:szCs w:val="24"/>
        </w:rPr>
        <w:t>LCGB</w:t>
      </w:r>
      <w:r w:rsidR="00EB641E">
        <w:rPr>
          <w:rFonts w:ascii="Times New Roman" w:hAnsi="Times New Roman" w:cs="Times New Roman"/>
          <w:sz w:val="24"/>
          <w:szCs w:val="24"/>
        </w:rPr>
        <w:t>“ mit der ablehnenden Begriffswahl</w:t>
      </w:r>
      <w:r w:rsidR="00EB641E" w:rsidRPr="0058276D">
        <w:rPr>
          <w:rFonts w:ascii="Times New Roman" w:hAnsi="Times New Roman" w:cs="Times New Roman"/>
          <w:sz w:val="24"/>
          <w:szCs w:val="24"/>
        </w:rPr>
        <w:t xml:space="preserve"> „Abtreibungsprojekt“</w:t>
      </w:r>
      <w:r w:rsidR="00EB641E">
        <w:rPr>
          <w:rFonts w:ascii="Times New Roman" w:hAnsi="Times New Roman" w:cs="Times New Roman"/>
          <w:sz w:val="24"/>
          <w:szCs w:val="24"/>
        </w:rPr>
        <w:t xml:space="preserve">. </w:t>
      </w:r>
      <w:r w:rsidR="00676CBD" w:rsidRPr="00676CBD">
        <w:rPr>
          <w:rFonts w:ascii="Times New Roman" w:hAnsi="Times New Roman" w:cs="Times New Roman"/>
          <w:sz w:val="24"/>
          <w:szCs w:val="24"/>
        </w:rPr>
        <w:t>Dane</w:t>
      </w:r>
      <w:r w:rsidR="00676CBD">
        <w:rPr>
          <w:rFonts w:ascii="Times New Roman" w:hAnsi="Times New Roman" w:cs="Times New Roman"/>
          <w:sz w:val="24"/>
          <w:szCs w:val="24"/>
        </w:rPr>
        <w:t>ben</w:t>
      </w:r>
      <w:r w:rsidR="00676CBD" w:rsidRPr="00676CBD">
        <w:rPr>
          <w:rFonts w:ascii="Times New Roman" w:hAnsi="Times New Roman" w:cs="Times New Roman"/>
          <w:sz w:val="24"/>
          <w:szCs w:val="24"/>
        </w:rPr>
        <w:t xml:space="preserve"> wird von einer „</w:t>
      </w:r>
      <w:r w:rsidR="00EB641E" w:rsidRPr="00676CBD">
        <w:rPr>
          <w:rFonts w:ascii="Times New Roman" w:hAnsi="Times New Roman" w:cs="Times New Roman"/>
          <w:bCs/>
          <w:sz w:val="24"/>
          <w:szCs w:val="24"/>
        </w:rPr>
        <w:t xml:space="preserve">Aufklärungsversammlung der Katholischen Organisation des Dekanats </w:t>
      </w:r>
      <w:proofErr w:type="spellStart"/>
      <w:r w:rsidR="00EB641E" w:rsidRPr="00676CBD">
        <w:rPr>
          <w:rFonts w:ascii="Times New Roman" w:hAnsi="Times New Roman" w:cs="Times New Roman"/>
          <w:bCs/>
          <w:sz w:val="24"/>
          <w:szCs w:val="24"/>
        </w:rPr>
        <w:t>Clerf</w:t>
      </w:r>
      <w:proofErr w:type="spellEnd"/>
      <w:r w:rsidR="00676CBD" w:rsidRPr="00676CBD">
        <w:rPr>
          <w:rFonts w:ascii="Times New Roman" w:hAnsi="Times New Roman" w:cs="Times New Roman"/>
          <w:bCs/>
          <w:sz w:val="24"/>
          <w:szCs w:val="24"/>
        </w:rPr>
        <w:t xml:space="preserve">“ zum Gesetzesvorstoß der Regierung berichtet. </w:t>
      </w:r>
    </w:p>
    <w:p w14:paraId="3080E5CB" w14:textId="77777777" w:rsidR="00676CBD" w:rsidRDefault="00EB641E" w:rsidP="00EB641E">
      <w:pPr>
        <w:spacing w:line="360" w:lineRule="auto"/>
        <w:jc w:val="both"/>
        <w:rPr>
          <w:rFonts w:ascii="Times New Roman" w:hAnsi="Times New Roman" w:cs="Times New Roman"/>
          <w:sz w:val="24"/>
          <w:szCs w:val="24"/>
        </w:rPr>
      </w:pPr>
      <w:r>
        <w:rPr>
          <w:rFonts w:ascii="Times New Roman" w:hAnsi="Times New Roman" w:cs="Times New Roman"/>
          <w:sz w:val="24"/>
          <w:szCs w:val="24"/>
        </w:rPr>
        <w:t>Im M</w:t>
      </w:r>
      <w:r w:rsidRPr="0058276D">
        <w:rPr>
          <w:rFonts w:ascii="Times New Roman" w:hAnsi="Times New Roman" w:cs="Times New Roman"/>
          <w:sz w:val="24"/>
          <w:szCs w:val="24"/>
        </w:rPr>
        <w:t xml:space="preserve">ai </w:t>
      </w:r>
      <w:r>
        <w:rPr>
          <w:rFonts w:ascii="Times New Roman" w:hAnsi="Times New Roman" w:cs="Times New Roman"/>
          <w:sz w:val="24"/>
          <w:szCs w:val="24"/>
        </w:rPr>
        <w:t>19</w:t>
      </w:r>
      <w:r w:rsidRPr="0058276D">
        <w:rPr>
          <w:rFonts w:ascii="Times New Roman" w:hAnsi="Times New Roman" w:cs="Times New Roman"/>
          <w:sz w:val="24"/>
          <w:szCs w:val="24"/>
        </w:rPr>
        <w:t>77</w:t>
      </w:r>
      <w:r w:rsidR="00676CBD">
        <w:rPr>
          <w:rFonts w:ascii="Times New Roman" w:hAnsi="Times New Roman" w:cs="Times New Roman"/>
          <w:sz w:val="24"/>
          <w:szCs w:val="24"/>
        </w:rPr>
        <w:t xml:space="preserve"> erfährt der Leser von</w:t>
      </w:r>
      <w:r>
        <w:rPr>
          <w:rFonts w:ascii="Times New Roman" w:hAnsi="Times New Roman" w:cs="Times New Roman"/>
          <w:sz w:val="24"/>
          <w:szCs w:val="24"/>
        </w:rPr>
        <w:t xml:space="preserve"> </w:t>
      </w:r>
      <w:r w:rsidRPr="0058276D">
        <w:rPr>
          <w:rFonts w:ascii="Times New Roman" w:hAnsi="Times New Roman" w:cs="Times New Roman"/>
          <w:sz w:val="24"/>
          <w:szCs w:val="24"/>
        </w:rPr>
        <w:t>Protestkundgebungen in Italien</w:t>
      </w:r>
      <w:r w:rsidR="00676CBD">
        <w:rPr>
          <w:rFonts w:ascii="Times New Roman" w:hAnsi="Times New Roman" w:cs="Times New Roman"/>
          <w:sz w:val="24"/>
          <w:szCs w:val="24"/>
        </w:rPr>
        <w:t xml:space="preserve">; in diesem Zusammenhang wird </w:t>
      </w:r>
      <w:r>
        <w:rPr>
          <w:rFonts w:ascii="Times New Roman" w:hAnsi="Times New Roman" w:cs="Times New Roman"/>
          <w:sz w:val="24"/>
          <w:szCs w:val="24"/>
        </w:rPr>
        <w:t xml:space="preserve">die </w:t>
      </w:r>
      <w:r w:rsidRPr="0058276D">
        <w:rPr>
          <w:rFonts w:ascii="Times New Roman" w:hAnsi="Times New Roman" w:cs="Times New Roman"/>
          <w:sz w:val="24"/>
          <w:szCs w:val="24"/>
        </w:rPr>
        <w:t>Einigkeit aller Katholiken</w:t>
      </w:r>
      <w:r>
        <w:rPr>
          <w:rFonts w:ascii="Times New Roman" w:hAnsi="Times New Roman" w:cs="Times New Roman"/>
          <w:sz w:val="24"/>
          <w:szCs w:val="24"/>
        </w:rPr>
        <w:t xml:space="preserve"> gefordert</w:t>
      </w:r>
      <w:r w:rsidR="00676CBD">
        <w:rPr>
          <w:rFonts w:ascii="Times New Roman" w:hAnsi="Times New Roman" w:cs="Times New Roman"/>
          <w:sz w:val="24"/>
          <w:szCs w:val="24"/>
        </w:rPr>
        <w:t>.</w:t>
      </w:r>
      <w:r>
        <w:rPr>
          <w:rFonts w:ascii="Times New Roman" w:hAnsi="Times New Roman" w:cs="Times New Roman"/>
          <w:sz w:val="24"/>
          <w:szCs w:val="24"/>
        </w:rPr>
        <w:t xml:space="preserve"> </w:t>
      </w:r>
      <w:r w:rsidR="00676CBD">
        <w:rPr>
          <w:rFonts w:ascii="Times New Roman" w:hAnsi="Times New Roman" w:cs="Times New Roman"/>
          <w:sz w:val="24"/>
          <w:szCs w:val="24"/>
        </w:rPr>
        <w:t>A</w:t>
      </w:r>
      <w:r>
        <w:rPr>
          <w:rFonts w:ascii="Times New Roman" w:hAnsi="Times New Roman" w:cs="Times New Roman"/>
          <w:sz w:val="24"/>
          <w:szCs w:val="24"/>
        </w:rPr>
        <w:t>b Novem</w:t>
      </w:r>
      <w:r w:rsidR="00676CBD">
        <w:rPr>
          <w:rFonts w:ascii="Times New Roman" w:hAnsi="Times New Roman" w:cs="Times New Roman"/>
          <w:sz w:val="24"/>
          <w:szCs w:val="24"/>
        </w:rPr>
        <w:t>b</w:t>
      </w:r>
      <w:r>
        <w:rPr>
          <w:rFonts w:ascii="Times New Roman" w:hAnsi="Times New Roman" w:cs="Times New Roman"/>
          <w:sz w:val="24"/>
          <w:szCs w:val="24"/>
        </w:rPr>
        <w:t xml:space="preserve">er desselben Jahres richtet das Wort Appelle an die Katholiken in den beiden Regierungsparteien LSAP und DP. Daran ist ablesbar, dass die Akteure in Diensten des LW die bisherige Diskursgemeinschaft nicht mehr als standhaft genug erachten und deshalb diskursive Rekrutierungsmaßnahmen ergreifen. </w:t>
      </w:r>
    </w:p>
    <w:p w14:paraId="5BFC7084" w14:textId="77777777" w:rsidR="00EB641E" w:rsidRPr="004E5119" w:rsidRDefault="00676CBD" w:rsidP="00EB641E">
      <w:pPr>
        <w:spacing w:line="360" w:lineRule="auto"/>
        <w:jc w:val="both"/>
        <w:rPr>
          <w:rFonts w:ascii="Times New Roman" w:hAnsi="Times New Roman" w:cs="Times New Roman"/>
          <w:sz w:val="24"/>
          <w:szCs w:val="24"/>
        </w:rPr>
      </w:pPr>
      <w:r>
        <w:rPr>
          <w:rFonts w:ascii="Times New Roman" w:hAnsi="Times New Roman" w:cs="Times New Roman"/>
          <w:sz w:val="24"/>
          <w:szCs w:val="24"/>
        </w:rPr>
        <w:t>Anfang</w:t>
      </w:r>
      <w:r w:rsidR="00EB641E">
        <w:rPr>
          <w:rFonts w:ascii="Times New Roman" w:hAnsi="Times New Roman" w:cs="Times New Roman"/>
          <w:sz w:val="24"/>
          <w:szCs w:val="24"/>
        </w:rPr>
        <w:t xml:space="preserve"> 1978</w:t>
      </w:r>
      <w:r>
        <w:rPr>
          <w:rFonts w:ascii="Times New Roman" w:hAnsi="Times New Roman" w:cs="Times New Roman"/>
          <w:sz w:val="24"/>
          <w:szCs w:val="24"/>
        </w:rPr>
        <w:t xml:space="preserve"> geht die Rede von</w:t>
      </w:r>
      <w:r w:rsidR="00EB641E">
        <w:rPr>
          <w:rFonts w:ascii="Times New Roman" w:hAnsi="Times New Roman" w:cs="Times New Roman"/>
          <w:sz w:val="24"/>
          <w:szCs w:val="24"/>
        </w:rPr>
        <w:t xml:space="preserve"> </w:t>
      </w:r>
      <w:r w:rsidR="00EB641E" w:rsidRPr="004E5119">
        <w:rPr>
          <w:rFonts w:ascii="Times New Roman" w:hAnsi="Times New Roman" w:cs="Times New Roman"/>
          <w:sz w:val="24"/>
          <w:szCs w:val="24"/>
        </w:rPr>
        <w:t>„20.000 Unterschriften gegen das Abtreibungsgesetzprojekt“</w:t>
      </w:r>
      <w:r>
        <w:rPr>
          <w:rFonts w:ascii="Times New Roman" w:hAnsi="Times New Roman" w:cs="Times New Roman"/>
          <w:sz w:val="24"/>
          <w:szCs w:val="24"/>
        </w:rPr>
        <w:t>. Dies sei eine</w:t>
      </w:r>
      <w:r w:rsidR="00EB641E" w:rsidRPr="004E5119">
        <w:rPr>
          <w:rFonts w:ascii="Times New Roman" w:hAnsi="Times New Roman" w:cs="Times New Roman"/>
          <w:sz w:val="24"/>
          <w:szCs w:val="24"/>
        </w:rPr>
        <w:t xml:space="preserve"> „reine Privatinitiative“, initiiert vom Architekten Charles Berg, „Mitglied keiner kirchlichen und keiner weltlichen Organisation“</w:t>
      </w:r>
      <w:r>
        <w:rPr>
          <w:rStyle w:val="Funotenzeichen"/>
          <w:rFonts w:ascii="Times New Roman" w:hAnsi="Times New Roman" w:cs="Times New Roman"/>
          <w:sz w:val="24"/>
          <w:szCs w:val="24"/>
        </w:rPr>
        <w:footnoteReference w:id="134"/>
      </w:r>
      <w:r>
        <w:rPr>
          <w:rFonts w:ascii="Times New Roman" w:hAnsi="Times New Roman" w:cs="Times New Roman"/>
          <w:sz w:val="24"/>
          <w:szCs w:val="24"/>
        </w:rPr>
        <w:t xml:space="preserve">. </w:t>
      </w:r>
    </w:p>
    <w:p w14:paraId="7E7554A3" w14:textId="1D2AA77E" w:rsidR="00EB641E" w:rsidRPr="00676CBD" w:rsidRDefault="00676CBD" w:rsidP="001C184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Die </w:t>
      </w:r>
      <w:r w:rsidRPr="0058276D">
        <w:rPr>
          <w:rFonts w:ascii="Times New Roman" w:hAnsi="Times New Roman" w:cs="Times New Roman"/>
          <w:bCs/>
          <w:sz w:val="24"/>
          <w:szCs w:val="24"/>
        </w:rPr>
        <w:t>Diskursgemeinschaft</w:t>
      </w:r>
      <w:r>
        <w:rPr>
          <w:rFonts w:ascii="Times New Roman" w:hAnsi="Times New Roman" w:cs="Times New Roman"/>
          <w:bCs/>
          <w:sz w:val="24"/>
          <w:szCs w:val="24"/>
        </w:rPr>
        <w:t xml:space="preserve"> um das LW</w:t>
      </w:r>
      <w:r w:rsidRPr="0058276D">
        <w:rPr>
          <w:rFonts w:ascii="Times New Roman" w:hAnsi="Times New Roman" w:cs="Times New Roman"/>
          <w:bCs/>
          <w:sz w:val="24"/>
          <w:szCs w:val="24"/>
        </w:rPr>
        <w:t xml:space="preserve"> setzt sich überwiegend aus katholischen Trägerschaften zusam</w:t>
      </w:r>
      <w:r>
        <w:rPr>
          <w:rFonts w:ascii="Times New Roman" w:hAnsi="Times New Roman" w:cs="Times New Roman"/>
          <w:bCs/>
          <w:sz w:val="24"/>
          <w:szCs w:val="24"/>
        </w:rPr>
        <w:t>m</w:t>
      </w:r>
      <w:r w:rsidRPr="0058276D">
        <w:rPr>
          <w:rFonts w:ascii="Times New Roman" w:hAnsi="Times New Roman" w:cs="Times New Roman"/>
          <w:bCs/>
          <w:sz w:val="24"/>
          <w:szCs w:val="24"/>
        </w:rPr>
        <w:t>en</w:t>
      </w:r>
      <w:r>
        <w:rPr>
          <w:rFonts w:ascii="Times New Roman" w:hAnsi="Times New Roman" w:cs="Times New Roman"/>
          <w:bCs/>
          <w:sz w:val="24"/>
          <w:szCs w:val="24"/>
        </w:rPr>
        <w:t>. Dieser Umstand</w:t>
      </w:r>
      <w:r w:rsidRPr="0058276D">
        <w:rPr>
          <w:rFonts w:ascii="Times New Roman" w:hAnsi="Times New Roman" w:cs="Times New Roman"/>
          <w:bCs/>
          <w:sz w:val="24"/>
          <w:szCs w:val="24"/>
        </w:rPr>
        <w:t xml:space="preserve"> läuft </w:t>
      </w:r>
      <w:r>
        <w:rPr>
          <w:rFonts w:ascii="Times New Roman" w:hAnsi="Times New Roman" w:cs="Times New Roman"/>
          <w:bCs/>
          <w:sz w:val="24"/>
          <w:szCs w:val="24"/>
        </w:rPr>
        <w:t>LW-</w:t>
      </w:r>
      <w:r w:rsidRPr="0058276D">
        <w:rPr>
          <w:rFonts w:ascii="Times New Roman" w:hAnsi="Times New Roman" w:cs="Times New Roman"/>
          <w:bCs/>
          <w:sz w:val="24"/>
          <w:szCs w:val="24"/>
        </w:rPr>
        <w:t>Behaup</w:t>
      </w:r>
      <w:r w:rsidR="00700F1E">
        <w:rPr>
          <w:rFonts w:ascii="Times New Roman" w:hAnsi="Times New Roman" w:cs="Times New Roman"/>
          <w:bCs/>
          <w:sz w:val="24"/>
          <w:szCs w:val="24"/>
        </w:rPr>
        <w:t>t</w:t>
      </w:r>
      <w:r w:rsidRPr="0058276D">
        <w:rPr>
          <w:rFonts w:ascii="Times New Roman" w:hAnsi="Times New Roman" w:cs="Times New Roman"/>
          <w:bCs/>
          <w:sz w:val="24"/>
          <w:szCs w:val="24"/>
        </w:rPr>
        <w:t>ung</w:t>
      </w:r>
      <w:r>
        <w:rPr>
          <w:rFonts w:ascii="Times New Roman" w:hAnsi="Times New Roman" w:cs="Times New Roman"/>
          <w:bCs/>
          <w:sz w:val="24"/>
          <w:szCs w:val="24"/>
        </w:rPr>
        <w:t>en</w:t>
      </w:r>
      <w:r w:rsidRPr="0058276D">
        <w:rPr>
          <w:rFonts w:ascii="Times New Roman" w:hAnsi="Times New Roman" w:cs="Times New Roman"/>
          <w:bCs/>
          <w:sz w:val="24"/>
          <w:szCs w:val="24"/>
        </w:rPr>
        <w:t xml:space="preserve"> entgegen, der Widerstand komme nicht nur aus </w:t>
      </w:r>
      <w:r>
        <w:rPr>
          <w:rFonts w:ascii="Times New Roman" w:hAnsi="Times New Roman" w:cs="Times New Roman"/>
          <w:bCs/>
          <w:sz w:val="24"/>
          <w:szCs w:val="24"/>
        </w:rPr>
        <w:t xml:space="preserve">dem </w:t>
      </w:r>
      <w:r w:rsidRPr="0058276D">
        <w:rPr>
          <w:rFonts w:ascii="Times New Roman" w:hAnsi="Times New Roman" w:cs="Times New Roman"/>
          <w:bCs/>
          <w:sz w:val="24"/>
          <w:szCs w:val="24"/>
        </w:rPr>
        <w:t>katholische</w:t>
      </w:r>
      <w:r w:rsidR="00C0670E">
        <w:rPr>
          <w:rFonts w:ascii="Times New Roman" w:hAnsi="Times New Roman" w:cs="Times New Roman"/>
          <w:bCs/>
          <w:sz w:val="24"/>
          <w:szCs w:val="24"/>
        </w:rPr>
        <w:t>n</w:t>
      </w:r>
      <w:r w:rsidRPr="0058276D">
        <w:rPr>
          <w:rFonts w:ascii="Times New Roman" w:hAnsi="Times New Roman" w:cs="Times New Roman"/>
          <w:bCs/>
          <w:sz w:val="24"/>
          <w:szCs w:val="24"/>
        </w:rPr>
        <w:t xml:space="preserve"> Lage</w:t>
      </w:r>
      <w:r>
        <w:rPr>
          <w:rFonts w:ascii="Times New Roman" w:hAnsi="Times New Roman" w:cs="Times New Roman"/>
          <w:bCs/>
          <w:sz w:val="24"/>
          <w:szCs w:val="24"/>
        </w:rPr>
        <w:t xml:space="preserve">r. Zumindest vom Standpunkt der Diskursgemeinschaften bildet die </w:t>
      </w:r>
      <w:r w:rsidRPr="0058276D">
        <w:rPr>
          <w:rFonts w:ascii="Times New Roman" w:hAnsi="Times New Roman" w:cs="Times New Roman"/>
          <w:bCs/>
          <w:sz w:val="24"/>
          <w:szCs w:val="24"/>
        </w:rPr>
        <w:t>Ausnahme</w:t>
      </w:r>
      <w:r>
        <w:rPr>
          <w:rFonts w:ascii="Times New Roman" w:hAnsi="Times New Roman" w:cs="Times New Roman"/>
          <w:bCs/>
          <w:sz w:val="24"/>
          <w:szCs w:val="24"/>
        </w:rPr>
        <w:t xml:space="preserve"> hierzu einzig und allein die soeben erwähnte</w:t>
      </w:r>
      <w:r w:rsidRPr="0058276D">
        <w:rPr>
          <w:rFonts w:ascii="Times New Roman" w:hAnsi="Times New Roman" w:cs="Times New Roman"/>
          <w:bCs/>
          <w:sz w:val="24"/>
          <w:szCs w:val="24"/>
        </w:rPr>
        <w:t xml:space="preserve"> Unterschriftenaktio</w:t>
      </w:r>
      <w:r>
        <w:rPr>
          <w:rFonts w:ascii="Times New Roman" w:hAnsi="Times New Roman" w:cs="Times New Roman"/>
          <w:bCs/>
          <w:sz w:val="24"/>
          <w:szCs w:val="24"/>
        </w:rPr>
        <w:t xml:space="preserve">n, bei der das Mitwirken katholischer Kreise nicht mehr </w:t>
      </w:r>
      <w:r w:rsidR="007E000E">
        <w:rPr>
          <w:rFonts w:ascii="Times New Roman" w:hAnsi="Times New Roman" w:cs="Times New Roman"/>
          <w:bCs/>
          <w:sz w:val="24"/>
          <w:szCs w:val="24"/>
        </w:rPr>
        <w:t>deutlich</w:t>
      </w:r>
      <w:r>
        <w:rPr>
          <w:rFonts w:ascii="Times New Roman" w:hAnsi="Times New Roman" w:cs="Times New Roman"/>
          <w:bCs/>
          <w:sz w:val="24"/>
          <w:szCs w:val="24"/>
        </w:rPr>
        <w:t xml:space="preserve"> nachvollzogen werden kann. </w:t>
      </w:r>
    </w:p>
    <w:p w14:paraId="763CE580" w14:textId="77777777" w:rsidR="007E000E" w:rsidRDefault="007E000E" w:rsidP="001C1841">
      <w:pPr>
        <w:spacing w:line="360" w:lineRule="auto"/>
        <w:jc w:val="both"/>
        <w:rPr>
          <w:rFonts w:ascii="Times New Roman" w:hAnsi="Times New Roman" w:cs="Times New Roman"/>
          <w:sz w:val="24"/>
          <w:szCs w:val="24"/>
        </w:rPr>
      </w:pPr>
    </w:p>
    <w:p w14:paraId="193D5C1C" w14:textId="77777777" w:rsidR="00676CBD" w:rsidRDefault="007B4890" w:rsidP="001C1841">
      <w:pPr>
        <w:spacing w:line="360" w:lineRule="auto"/>
        <w:jc w:val="both"/>
        <w:rPr>
          <w:rFonts w:ascii="Times New Roman" w:hAnsi="Times New Roman" w:cs="Times New Roman"/>
          <w:sz w:val="24"/>
          <w:szCs w:val="24"/>
        </w:rPr>
      </w:pPr>
      <w:r w:rsidRPr="004E5119">
        <w:rPr>
          <w:rFonts w:ascii="Times New Roman" w:hAnsi="Times New Roman" w:cs="Times New Roman"/>
          <w:sz w:val="24"/>
          <w:szCs w:val="24"/>
        </w:rPr>
        <w:t>Auffällig a</w:t>
      </w:r>
      <w:r w:rsidR="00D14E51" w:rsidRPr="004E5119">
        <w:rPr>
          <w:rFonts w:ascii="Times New Roman" w:hAnsi="Times New Roman" w:cs="Times New Roman"/>
          <w:sz w:val="24"/>
          <w:szCs w:val="24"/>
        </w:rPr>
        <w:t xml:space="preserve">n den Beiträgen aus dem Untersuchungszeitraum </w:t>
      </w:r>
      <w:r w:rsidR="00B3442F" w:rsidRPr="004E5119">
        <w:rPr>
          <w:rFonts w:ascii="Times New Roman" w:hAnsi="Times New Roman" w:cs="Times New Roman"/>
          <w:sz w:val="24"/>
          <w:szCs w:val="24"/>
        </w:rPr>
        <w:t xml:space="preserve">ist </w:t>
      </w:r>
      <w:r w:rsidR="00D14E51" w:rsidRPr="004E5119">
        <w:rPr>
          <w:rFonts w:ascii="Times New Roman" w:hAnsi="Times New Roman" w:cs="Times New Roman"/>
          <w:sz w:val="24"/>
          <w:szCs w:val="24"/>
        </w:rPr>
        <w:t xml:space="preserve">außerdem die völlige Abwesenheit </w:t>
      </w:r>
      <w:r w:rsidR="007E000E">
        <w:rPr>
          <w:rFonts w:ascii="Times New Roman" w:hAnsi="Times New Roman" w:cs="Times New Roman"/>
          <w:sz w:val="24"/>
          <w:szCs w:val="24"/>
        </w:rPr>
        <w:t xml:space="preserve">von </w:t>
      </w:r>
      <w:r w:rsidR="00D14E51" w:rsidRPr="004E5119">
        <w:rPr>
          <w:rFonts w:ascii="Times New Roman" w:hAnsi="Times New Roman" w:cs="Times New Roman"/>
          <w:sz w:val="24"/>
          <w:szCs w:val="24"/>
        </w:rPr>
        <w:t>Großherzog</w:t>
      </w:r>
      <w:r w:rsidR="007E000E">
        <w:rPr>
          <w:rFonts w:ascii="Times New Roman" w:hAnsi="Times New Roman" w:cs="Times New Roman"/>
          <w:sz w:val="24"/>
          <w:szCs w:val="24"/>
        </w:rPr>
        <w:t xml:space="preserve"> </w:t>
      </w:r>
      <w:r w:rsidR="00D14E51" w:rsidRPr="004E5119">
        <w:rPr>
          <w:rFonts w:ascii="Times New Roman" w:hAnsi="Times New Roman" w:cs="Times New Roman"/>
          <w:sz w:val="24"/>
          <w:szCs w:val="24"/>
        </w:rPr>
        <w:t>Jean und des Hofes insgesamt innerhalb der einzelnen Diskursgemeinschaften.</w:t>
      </w:r>
      <w:r w:rsidRPr="004E5119">
        <w:rPr>
          <w:rFonts w:ascii="Times New Roman" w:hAnsi="Times New Roman" w:cs="Times New Roman"/>
          <w:sz w:val="24"/>
          <w:szCs w:val="24"/>
        </w:rPr>
        <w:t xml:space="preserve"> </w:t>
      </w:r>
      <w:r w:rsidR="00D14E51" w:rsidRPr="004E5119">
        <w:rPr>
          <w:rFonts w:ascii="Times New Roman" w:hAnsi="Times New Roman" w:cs="Times New Roman"/>
          <w:sz w:val="24"/>
          <w:szCs w:val="24"/>
        </w:rPr>
        <w:t xml:space="preserve">Denkbar wäre zumindest </w:t>
      </w:r>
      <w:r w:rsidRPr="004E5119">
        <w:rPr>
          <w:rFonts w:ascii="Times New Roman" w:hAnsi="Times New Roman" w:cs="Times New Roman"/>
          <w:sz w:val="24"/>
          <w:szCs w:val="24"/>
        </w:rPr>
        <w:t xml:space="preserve">in der Abtreibungsdebatte eine sporadische </w:t>
      </w:r>
      <w:r w:rsidR="00D14E51" w:rsidRPr="004E5119">
        <w:rPr>
          <w:rFonts w:ascii="Times New Roman" w:hAnsi="Times New Roman" w:cs="Times New Roman"/>
          <w:sz w:val="24"/>
          <w:szCs w:val="24"/>
        </w:rPr>
        <w:t xml:space="preserve">oder gar systematische </w:t>
      </w:r>
      <w:r w:rsidRPr="004E5119">
        <w:rPr>
          <w:rFonts w:ascii="Times New Roman" w:hAnsi="Times New Roman" w:cs="Times New Roman"/>
          <w:sz w:val="24"/>
          <w:szCs w:val="24"/>
        </w:rPr>
        <w:t xml:space="preserve">Annäherung des LW an den großherzoglichen Hof </w:t>
      </w:r>
      <w:r w:rsidR="00D14E51" w:rsidRPr="004E5119">
        <w:rPr>
          <w:rFonts w:ascii="Times New Roman" w:hAnsi="Times New Roman" w:cs="Times New Roman"/>
          <w:sz w:val="24"/>
          <w:szCs w:val="24"/>
        </w:rPr>
        <w:t>gewesen</w:t>
      </w:r>
      <w:r w:rsidRPr="004E5119">
        <w:rPr>
          <w:rFonts w:ascii="Times New Roman" w:hAnsi="Times New Roman" w:cs="Times New Roman"/>
          <w:sz w:val="24"/>
          <w:szCs w:val="24"/>
        </w:rPr>
        <w:t xml:space="preserve">. Es spricht vom Standpunkt der Analyse von Diskursgemeinschaften denn auch für das LW, den Hof, der bekanntlich politische Neutralität zu wahren hat, nicht als Verbündeten in die Normdebatte mit einbezogen zu haben. Dabei hätte das aufgrund der weltanschaulichen Nähe des Hofs zum Vatikan </w:t>
      </w:r>
      <w:proofErr w:type="gramStart"/>
      <w:r w:rsidRPr="004E5119">
        <w:rPr>
          <w:rFonts w:ascii="Times New Roman" w:hAnsi="Times New Roman" w:cs="Times New Roman"/>
          <w:sz w:val="24"/>
          <w:szCs w:val="24"/>
        </w:rPr>
        <w:t>durchaus plausibel</w:t>
      </w:r>
      <w:proofErr w:type="gramEnd"/>
      <w:r w:rsidRPr="004E5119">
        <w:rPr>
          <w:rFonts w:ascii="Times New Roman" w:hAnsi="Times New Roman" w:cs="Times New Roman"/>
          <w:sz w:val="24"/>
          <w:szCs w:val="24"/>
        </w:rPr>
        <w:t xml:space="preserve"> erschienen. </w:t>
      </w:r>
    </w:p>
    <w:p w14:paraId="62035458" w14:textId="77777777" w:rsidR="0052283A" w:rsidRPr="004E5119" w:rsidRDefault="007B4890" w:rsidP="001C1841">
      <w:pPr>
        <w:spacing w:line="360" w:lineRule="auto"/>
        <w:jc w:val="both"/>
        <w:rPr>
          <w:rFonts w:ascii="Times New Roman" w:hAnsi="Times New Roman" w:cs="Times New Roman"/>
          <w:sz w:val="24"/>
          <w:szCs w:val="24"/>
        </w:rPr>
      </w:pPr>
      <w:r w:rsidRPr="004E5119">
        <w:rPr>
          <w:rFonts w:ascii="Times New Roman" w:hAnsi="Times New Roman" w:cs="Times New Roman"/>
          <w:sz w:val="24"/>
          <w:szCs w:val="24"/>
        </w:rPr>
        <w:t xml:space="preserve">Immerhin hat der Nachfolger des damaligen Großherzogs, </w:t>
      </w:r>
      <w:r w:rsidR="00D14E51" w:rsidRPr="004E5119">
        <w:rPr>
          <w:rFonts w:ascii="Times New Roman" w:hAnsi="Times New Roman" w:cs="Times New Roman"/>
          <w:sz w:val="24"/>
          <w:szCs w:val="24"/>
        </w:rPr>
        <w:t>dessen</w:t>
      </w:r>
      <w:r w:rsidRPr="004E5119">
        <w:rPr>
          <w:rFonts w:ascii="Times New Roman" w:hAnsi="Times New Roman" w:cs="Times New Roman"/>
          <w:sz w:val="24"/>
          <w:szCs w:val="24"/>
        </w:rPr>
        <w:t xml:space="preserve"> Sohn Henri, im Jahr 200</w:t>
      </w:r>
      <w:r w:rsidR="00D14E51" w:rsidRPr="004E5119">
        <w:rPr>
          <w:rFonts w:ascii="Times New Roman" w:hAnsi="Times New Roman" w:cs="Times New Roman"/>
          <w:sz w:val="24"/>
          <w:szCs w:val="24"/>
        </w:rPr>
        <w:t>8</w:t>
      </w:r>
      <w:r w:rsidRPr="004E5119">
        <w:rPr>
          <w:rFonts w:ascii="Times New Roman" w:hAnsi="Times New Roman" w:cs="Times New Roman"/>
          <w:sz w:val="24"/>
          <w:szCs w:val="24"/>
        </w:rPr>
        <w:t xml:space="preserve"> eine Verfassungskrise heraufbeschworen, indem er sich geweigert hat, das Gesetz zur aktiven Sterbehilfe (Euthanasie) gutzuheißen</w:t>
      </w:r>
      <w:r w:rsidR="00B3442F" w:rsidRPr="004E5119">
        <w:rPr>
          <w:rFonts w:ascii="Times New Roman" w:hAnsi="Times New Roman" w:cs="Times New Roman"/>
          <w:sz w:val="24"/>
          <w:szCs w:val="24"/>
        </w:rPr>
        <w:t>. Daraufhin wurde bekanntlich das</w:t>
      </w:r>
      <w:r w:rsidRPr="004E5119">
        <w:rPr>
          <w:rFonts w:ascii="Times New Roman" w:hAnsi="Times New Roman" w:cs="Times New Roman"/>
          <w:sz w:val="24"/>
          <w:szCs w:val="24"/>
        </w:rPr>
        <w:t xml:space="preserve"> </w:t>
      </w:r>
      <w:r w:rsidR="00B3442F" w:rsidRPr="004E5119">
        <w:rPr>
          <w:rFonts w:ascii="Times New Roman" w:hAnsi="Times New Roman" w:cs="Times New Roman"/>
          <w:sz w:val="24"/>
          <w:szCs w:val="24"/>
        </w:rPr>
        <w:t>„</w:t>
      </w:r>
      <w:proofErr w:type="spellStart"/>
      <w:r w:rsidRPr="004E5119">
        <w:rPr>
          <w:rFonts w:ascii="Times New Roman" w:hAnsi="Times New Roman" w:cs="Times New Roman"/>
          <w:sz w:val="24"/>
          <w:szCs w:val="24"/>
        </w:rPr>
        <w:t>droit</w:t>
      </w:r>
      <w:proofErr w:type="spellEnd"/>
      <w:r w:rsidRPr="004E5119">
        <w:rPr>
          <w:rFonts w:ascii="Times New Roman" w:hAnsi="Times New Roman" w:cs="Times New Roman"/>
          <w:sz w:val="24"/>
          <w:szCs w:val="24"/>
        </w:rPr>
        <w:t xml:space="preserve"> de </w:t>
      </w:r>
      <w:proofErr w:type="spellStart"/>
      <w:r w:rsidRPr="004E5119">
        <w:rPr>
          <w:rFonts w:ascii="Times New Roman" w:hAnsi="Times New Roman" w:cs="Times New Roman"/>
          <w:sz w:val="24"/>
          <w:szCs w:val="24"/>
        </w:rPr>
        <w:t>sanction</w:t>
      </w:r>
      <w:proofErr w:type="spellEnd"/>
      <w:r w:rsidR="00B3442F" w:rsidRPr="004E5119">
        <w:rPr>
          <w:rFonts w:ascii="Times New Roman" w:hAnsi="Times New Roman" w:cs="Times New Roman"/>
          <w:sz w:val="24"/>
          <w:szCs w:val="24"/>
        </w:rPr>
        <w:t>“ als Prärogative des Großherzogs im Verfassungstext gestrichen</w:t>
      </w:r>
      <w:r w:rsidRPr="004E5119">
        <w:rPr>
          <w:rFonts w:ascii="Times New Roman" w:hAnsi="Times New Roman" w:cs="Times New Roman"/>
          <w:sz w:val="24"/>
          <w:szCs w:val="24"/>
        </w:rPr>
        <w:t>. Im Untersuchungszeitraum hat es derartige konfliktträchtige Situationen mit Beteiligung des Staatsoberhaupts nicht gegeben</w:t>
      </w:r>
      <w:r w:rsidR="00D14E51" w:rsidRPr="004E5119">
        <w:rPr>
          <w:rFonts w:ascii="Times New Roman" w:hAnsi="Times New Roman" w:cs="Times New Roman"/>
          <w:sz w:val="24"/>
          <w:szCs w:val="24"/>
        </w:rPr>
        <w:t>, obwohl „auch Jean Bedenken [hatte], als 1978 ein Abtreibungsgesetz im Parlament beschlossen wurde. Er griff trotzdem nicht ein – und unterschrieb.“ (</w:t>
      </w:r>
      <w:r w:rsidR="00CA0F21" w:rsidRPr="004E5119">
        <w:rPr>
          <w:rFonts w:ascii="Times New Roman" w:hAnsi="Times New Roman" w:cs="Times New Roman"/>
          <w:sz w:val="24"/>
          <w:szCs w:val="24"/>
        </w:rPr>
        <w:t xml:space="preserve">Wildschutz 2019). </w:t>
      </w:r>
    </w:p>
    <w:p w14:paraId="34C79A52" w14:textId="77777777" w:rsidR="00676CBD" w:rsidRDefault="00676CBD" w:rsidP="00676CBD">
      <w:pPr>
        <w:tabs>
          <w:tab w:val="left" w:pos="1905"/>
        </w:tabs>
        <w:spacing w:line="360" w:lineRule="auto"/>
        <w:jc w:val="both"/>
        <w:rPr>
          <w:rFonts w:ascii="Times New Roman" w:hAnsi="Times New Roman" w:cs="Times New Roman"/>
          <w:sz w:val="24"/>
          <w:szCs w:val="24"/>
        </w:rPr>
      </w:pPr>
    </w:p>
    <w:p w14:paraId="68781A46" w14:textId="77777777" w:rsidR="000B2D10" w:rsidRPr="00FC2427" w:rsidRDefault="000B2D10" w:rsidP="00D708EA">
      <w:pPr>
        <w:spacing w:line="360" w:lineRule="auto"/>
        <w:rPr>
          <w:rFonts w:ascii="Times New Roman" w:hAnsi="Times New Roman" w:cs="Times New Roman"/>
          <w:b/>
          <w:bCs/>
          <w:sz w:val="24"/>
          <w:szCs w:val="24"/>
          <w:lang w:val="de-LU"/>
        </w:rPr>
      </w:pPr>
      <w:r w:rsidRPr="00FC2427">
        <w:rPr>
          <w:rFonts w:ascii="Times New Roman" w:hAnsi="Times New Roman" w:cs="Times New Roman"/>
          <w:b/>
          <w:bCs/>
          <w:sz w:val="24"/>
          <w:szCs w:val="24"/>
          <w:lang w:val="de-LU"/>
        </w:rPr>
        <w:t>T</w:t>
      </w:r>
      <w:r w:rsidR="00EB641E" w:rsidRPr="00FC2427">
        <w:rPr>
          <w:rFonts w:ascii="Times New Roman" w:hAnsi="Times New Roman" w:cs="Times New Roman"/>
          <w:b/>
          <w:bCs/>
          <w:sz w:val="24"/>
          <w:szCs w:val="24"/>
          <w:lang w:val="de-LU"/>
        </w:rPr>
        <w:t>ageblatt</w:t>
      </w:r>
    </w:p>
    <w:p w14:paraId="6294CB24" w14:textId="061C01E4" w:rsidR="00470D5A" w:rsidRPr="00FC2427" w:rsidRDefault="00676CBD" w:rsidP="00676CBD">
      <w:pPr>
        <w:spacing w:line="360" w:lineRule="auto"/>
        <w:jc w:val="both"/>
        <w:rPr>
          <w:rFonts w:ascii="Times New Roman" w:hAnsi="Times New Roman" w:cs="Times New Roman"/>
          <w:sz w:val="24"/>
          <w:szCs w:val="24"/>
          <w:lang w:val="de-LU"/>
        </w:rPr>
      </w:pPr>
      <w:r w:rsidRPr="00FC2427">
        <w:rPr>
          <w:rFonts w:ascii="Times New Roman" w:hAnsi="Times New Roman" w:cs="Times New Roman"/>
          <w:sz w:val="24"/>
          <w:szCs w:val="24"/>
          <w:lang w:val="de-LU"/>
        </w:rPr>
        <w:t xml:space="preserve">Demgegenüber steht trotz der Erhebungsmethode und der ohnehin </w:t>
      </w:r>
      <w:r w:rsidR="007E000E">
        <w:rPr>
          <w:rFonts w:ascii="Times New Roman" w:hAnsi="Times New Roman" w:cs="Times New Roman"/>
          <w:sz w:val="24"/>
          <w:szCs w:val="24"/>
          <w:lang w:val="de-LU"/>
        </w:rPr>
        <w:t xml:space="preserve">geringeren </w:t>
      </w:r>
      <w:r w:rsidRPr="00FC2427">
        <w:rPr>
          <w:rFonts w:ascii="Times New Roman" w:hAnsi="Times New Roman" w:cs="Times New Roman"/>
          <w:sz w:val="24"/>
          <w:szCs w:val="24"/>
          <w:lang w:val="de-LU"/>
        </w:rPr>
        <w:t xml:space="preserve">Gesamtzahl an Beiträgen als beim </w:t>
      </w:r>
      <w:r w:rsidR="007E000E">
        <w:rPr>
          <w:rFonts w:ascii="Times New Roman" w:hAnsi="Times New Roman" w:cs="Times New Roman"/>
          <w:sz w:val="24"/>
          <w:szCs w:val="24"/>
          <w:lang w:val="de-LU"/>
        </w:rPr>
        <w:t xml:space="preserve">LW </w:t>
      </w:r>
      <w:r w:rsidRPr="00FC2427">
        <w:rPr>
          <w:rFonts w:ascii="Times New Roman" w:hAnsi="Times New Roman" w:cs="Times New Roman"/>
          <w:sz w:val="24"/>
          <w:szCs w:val="24"/>
          <w:lang w:val="de-LU"/>
        </w:rPr>
        <w:t xml:space="preserve">eine </w:t>
      </w:r>
      <w:r w:rsidR="007E000E">
        <w:rPr>
          <w:rFonts w:ascii="Times New Roman" w:hAnsi="Times New Roman" w:cs="Times New Roman"/>
          <w:sz w:val="24"/>
          <w:szCs w:val="24"/>
          <w:lang w:val="de-LU"/>
        </w:rPr>
        <w:t>überraschend</w:t>
      </w:r>
      <w:r w:rsidRPr="00FC2427">
        <w:rPr>
          <w:rFonts w:ascii="Times New Roman" w:hAnsi="Times New Roman" w:cs="Times New Roman"/>
          <w:sz w:val="24"/>
          <w:szCs w:val="24"/>
          <w:lang w:val="de-LU"/>
        </w:rPr>
        <w:t xml:space="preserve"> überschaubare Diskursgemeinschaft auf Seiten des hauptsächlichen</w:t>
      </w:r>
      <w:r w:rsidR="00700F1E">
        <w:rPr>
          <w:rFonts w:ascii="Times New Roman" w:hAnsi="Times New Roman" w:cs="Times New Roman"/>
          <w:sz w:val="24"/>
          <w:szCs w:val="24"/>
          <w:lang w:val="de-LU"/>
        </w:rPr>
        <w:t xml:space="preserve"> S</w:t>
      </w:r>
      <w:r w:rsidRPr="00FC2427">
        <w:rPr>
          <w:rFonts w:ascii="Times New Roman" w:hAnsi="Times New Roman" w:cs="Times New Roman"/>
          <w:sz w:val="24"/>
          <w:szCs w:val="24"/>
          <w:lang w:val="de-LU"/>
        </w:rPr>
        <w:t>prachrohrs</w:t>
      </w:r>
      <w:r w:rsidR="00700F1E">
        <w:rPr>
          <w:rFonts w:ascii="Times New Roman" w:hAnsi="Times New Roman" w:cs="Times New Roman"/>
          <w:sz w:val="24"/>
          <w:szCs w:val="24"/>
          <w:lang w:val="de-LU"/>
        </w:rPr>
        <w:t xml:space="preserve"> der Koalition</w:t>
      </w:r>
      <w:r w:rsidRPr="00FC2427">
        <w:rPr>
          <w:rFonts w:ascii="Times New Roman" w:hAnsi="Times New Roman" w:cs="Times New Roman"/>
          <w:sz w:val="24"/>
          <w:szCs w:val="24"/>
          <w:lang w:val="de-LU"/>
        </w:rPr>
        <w:t>.</w:t>
      </w:r>
      <w:r w:rsidR="00F462DC" w:rsidRPr="00FC2427">
        <w:rPr>
          <w:rFonts w:ascii="Times New Roman" w:hAnsi="Times New Roman" w:cs="Times New Roman"/>
          <w:sz w:val="24"/>
          <w:szCs w:val="24"/>
          <w:lang w:val="de-LU"/>
        </w:rPr>
        <w:t xml:space="preserve"> Die Gemeinschaft setzt sich zum einen aus der </w:t>
      </w:r>
      <w:r w:rsidR="00470D5A" w:rsidRPr="00FC2427">
        <w:rPr>
          <w:rFonts w:ascii="Times New Roman" w:hAnsi="Times New Roman" w:cs="Times New Roman"/>
          <w:sz w:val="24"/>
          <w:szCs w:val="24"/>
          <w:lang w:val="de-LU"/>
        </w:rPr>
        <w:t>Vorgängerorganisation des linksgerichteten Gewerkschaftsbundes OGBL, de</w:t>
      </w:r>
      <w:r w:rsidR="00F462DC" w:rsidRPr="00FC2427">
        <w:rPr>
          <w:rFonts w:ascii="Times New Roman" w:hAnsi="Times New Roman" w:cs="Times New Roman"/>
          <w:sz w:val="24"/>
          <w:szCs w:val="24"/>
          <w:lang w:val="de-LU"/>
        </w:rPr>
        <w:t>m</w:t>
      </w:r>
      <w:r w:rsidR="00470D5A" w:rsidRPr="00FC2427">
        <w:rPr>
          <w:rFonts w:ascii="Times New Roman" w:hAnsi="Times New Roman" w:cs="Times New Roman"/>
          <w:sz w:val="24"/>
          <w:szCs w:val="24"/>
          <w:lang w:val="de-LU"/>
        </w:rPr>
        <w:t xml:space="preserve"> LAV, </w:t>
      </w:r>
      <w:r w:rsidR="00F462DC" w:rsidRPr="00FC2427">
        <w:rPr>
          <w:rFonts w:ascii="Times New Roman" w:hAnsi="Times New Roman" w:cs="Times New Roman"/>
          <w:sz w:val="24"/>
          <w:szCs w:val="24"/>
          <w:lang w:val="de-LU"/>
        </w:rPr>
        <w:t xml:space="preserve">sowie dem Freidenkerbund (Libre </w:t>
      </w:r>
      <w:proofErr w:type="spellStart"/>
      <w:r w:rsidR="00F462DC" w:rsidRPr="00FC2427">
        <w:rPr>
          <w:rFonts w:ascii="Times New Roman" w:hAnsi="Times New Roman" w:cs="Times New Roman"/>
          <w:sz w:val="24"/>
          <w:szCs w:val="24"/>
          <w:lang w:val="de-LU"/>
        </w:rPr>
        <w:t>Pensée</w:t>
      </w:r>
      <w:proofErr w:type="spellEnd"/>
      <w:r w:rsidR="00F462DC" w:rsidRPr="00FC2427">
        <w:rPr>
          <w:rFonts w:ascii="Times New Roman" w:hAnsi="Times New Roman" w:cs="Times New Roman"/>
          <w:sz w:val="24"/>
          <w:szCs w:val="24"/>
          <w:lang w:val="de-LU"/>
        </w:rPr>
        <w:t xml:space="preserve">), einer atheistisch-agnostisch ausgerichteten Vereinigung, zusammen. </w:t>
      </w:r>
    </w:p>
    <w:p w14:paraId="01420A82" w14:textId="77777777" w:rsidR="00E710DD" w:rsidRDefault="00F462DC" w:rsidP="00676CBD">
      <w:pPr>
        <w:spacing w:line="360" w:lineRule="auto"/>
        <w:jc w:val="both"/>
        <w:rPr>
          <w:rFonts w:ascii="Times New Roman" w:hAnsi="Times New Roman" w:cs="Times New Roman"/>
          <w:sz w:val="24"/>
          <w:szCs w:val="24"/>
        </w:rPr>
      </w:pPr>
      <w:r w:rsidRPr="00F462DC">
        <w:rPr>
          <w:rFonts w:ascii="Times New Roman" w:hAnsi="Times New Roman" w:cs="Times New Roman"/>
          <w:sz w:val="24"/>
          <w:szCs w:val="24"/>
        </w:rPr>
        <w:t xml:space="preserve">Hinzu treten im Diskursverlauf die </w:t>
      </w:r>
      <w:r w:rsidR="00931E60" w:rsidRPr="00F462DC">
        <w:rPr>
          <w:rFonts w:ascii="Times New Roman" w:hAnsi="Times New Roman" w:cs="Times New Roman"/>
          <w:sz w:val="24"/>
          <w:szCs w:val="24"/>
        </w:rPr>
        <w:t xml:space="preserve">„Ligue </w:t>
      </w:r>
      <w:proofErr w:type="spellStart"/>
      <w:r w:rsidR="00931E60" w:rsidRPr="00F462DC">
        <w:rPr>
          <w:rFonts w:ascii="Times New Roman" w:hAnsi="Times New Roman" w:cs="Times New Roman"/>
          <w:sz w:val="24"/>
          <w:szCs w:val="24"/>
        </w:rPr>
        <w:t>Communiste</w:t>
      </w:r>
      <w:proofErr w:type="spellEnd"/>
      <w:r w:rsidR="00931E60" w:rsidRPr="00F462DC">
        <w:rPr>
          <w:rFonts w:ascii="Times New Roman" w:hAnsi="Times New Roman" w:cs="Times New Roman"/>
          <w:sz w:val="24"/>
          <w:szCs w:val="24"/>
        </w:rPr>
        <w:t xml:space="preserve"> </w:t>
      </w:r>
      <w:proofErr w:type="spellStart"/>
      <w:r w:rsidR="00931E60" w:rsidRPr="00F462DC">
        <w:rPr>
          <w:rFonts w:ascii="Times New Roman" w:hAnsi="Times New Roman" w:cs="Times New Roman"/>
          <w:sz w:val="24"/>
          <w:szCs w:val="24"/>
        </w:rPr>
        <w:t>Révolutionnaire</w:t>
      </w:r>
      <w:proofErr w:type="spellEnd"/>
      <w:r w:rsidR="00931E60" w:rsidRPr="00F462DC">
        <w:rPr>
          <w:rFonts w:ascii="Times New Roman" w:hAnsi="Times New Roman" w:cs="Times New Roman"/>
          <w:sz w:val="24"/>
          <w:szCs w:val="24"/>
        </w:rPr>
        <w:t>“</w:t>
      </w:r>
      <w:r w:rsidRPr="00F462DC">
        <w:rPr>
          <w:rFonts w:ascii="Times New Roman" w:hAnsi="Times New Roman" w:cs="Times New Roman"/>
          <w:sz w:val="24"/>
          <w:szCs w:val="24"/>
        </w:rPr>
        <w:t>, d</w:t>
      </w:r>
      <w:r>
        <w:rPr>
          <w:rFonts w:ascii="Times New Roman" w:hAnsi="Times New Roman" w:cs="Times New Roman"/>
          <w:sz w:val="24"/>
          <w:szCs w:val="24"/>
        </w:rPr>
        <w:t xml:space="preserve">er </w:t>
      </w:r>
      <w:r w:rsidRPr="00F462DC">
        <w:rPr>
          <w:rFonts w:ascii="Times New Roman" w:hAnsi="Times New Roman" w:cs="Times New Roman"/>
          <w:sz w:val="24"/>
          <w:szCs w:val="24"/>
        </w:rPr>
        <w:t xml:space="preserve">Mouvement de </w:t>
      </w:r>
      <w:proofErr w:type="spellStart"/>
      <w:r w:rsidRPr="00F462DC">
        <w:rPr>
          <w:rFonts w:ascii="Times New Roman" w:hAnsi="Times New Roman" w:cs="Times New Roman"/>
          <w:sz w:val="24"/>
          <w:szCs w:val="24"/>
        </w:rPr>
        <w:t>Libération</w:t>
      </w:r>
      <w:proofErr w:type="spellEnd"/>
      <w:r w:rsidRPr="00F462DC">
        <w:rPr>
          <w:rFonts w:ascii="Times New Roman" w:hAnsi="Times New Roman" w:cs="Times New Roman"/>
          <w:sz w:val="24"/>
          <w:szCs w:val="24"/>
        </w:rPr>
        <w:t xml:space="preserve"> des </w:t>
      </w:r>
      <w:proofErr w:type="gramStart"/>
      <w:r w:rsidRPr="00F462DC">
        <w:rPr>
          <w:rFonts w:ascii="Times New Roman" w:hAnsi="Times New Roman" w:cs="Times New Roman"/>
          <w:sz w:val="24"/>
          <w:szCs w:val="24"/>
        </w:rPr>
        <w:t>Femmes</w:t>
      </w:r>
      <w:r>
        <w:rPr>
          <w:rFonts w:ascii="Times New Roman" w:hAnsi="Times New Roman" w:cs="Times New Roman"/>
          <w:sz w:val="24"/>
          <w:szCs w:val="24"/>
        </w:rPr>
        <w:t xml:space="preserve"> </w:t>
      </w:r>
      <w:r w:rsidR="00931E60" w:rsidRPr="00F462DC">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00931E60" w:rsidRPr="00F462DC">
        <w:rPr>
          <w:rFonts w:ascii="Times New Roman" w:hAnsi="Times New Roman" w:cs="Times New Roman"/>
          <w:sz w:val="24"/>
          <w:szCs w:val="24"/>
        </w:rPr>
        <w:t>MLF</w:t>
      </w:r>
      <w:r>
        <w:rPr>
          <w:rFonts w:ascii="Times New Roman" w:hAnsi="Times New Roman" w:cs="Times New Roman"/>
          <w:sz w:val="24"/>
          <w:szCs w:val="24"/>
        </w:rPr>
        <w:t xml:space="preserve">), das </w:t>
      </w:r>
      <w:proofErr w:type="spellStart"/>
      <w:r w:rsidR="00081CC0" w:rsidRPr="00F462DC">
        <w:rPr>
          <w:rFonts w:ascii="Times New Roman" w:hAnsi="Times New Roman" w:cs="Times New Roman"/>
          <w:sz w:val="24"/>
          <w:szCs w:val="24"/>
        </w:rPr>
        <w:t>Planning</w:t>
      </w:r>
      <w:proofErr w:type="spellEnd"/>
      <w:r w:rsidR="00081CC0" w:rsidRPr="00F462DC">
        <w:rPr>
          <w:rFonts w:ascii="Times New Roman" w:hAnsi="Times New Roman" w:cs="Times New Roman"/>
          <w:sz w:val="24"/>
          <w:szCs w:val="24"/>
        </w:rPr>
        <w:t xml:space="preserve"> Familial</w:t>
      </w:r>
      <w:r>
        <w:rPr>
          <w:rFonts w:ascii="Times New Roman" w:hAnsi="Times New Roman" w:cs="Times New Roman"/>
          <w:sz w:val="24"/>
          <w:szCs w:val="24"/>
        </w:rPr>
        <w:t xml:space="preserve">, die lothringische </w:t>
      </w:r>
      <w:r w:rsidR="00081CC0" w:rsidRPr="00F462DC">
        <w:rPr>
          <w:rFonts w:ascii="Times New Roman" w:hAnsi="Times New Roman" w:cs="Times New Roman"/>
          <w:sz w:val="24"/>
          <w:szCs w:val="24"/>
        </w:rPr>
        <w:t xml:space="preserve"> </w:t>
      </w:r>
      <w:r>
        <w:rPr>
          <w:rFonts w:ascii="Times New Roman" w:hAnsi="Times New Roman" w:cs="Times New Roman"/>
          <w:sz w:val="24"/>
          <w:szCs w:val="24"/>
        </w:rPr>
        <w:t xml:space="preserve">Tageszeitung </w:t>
      </w:r>
      <w:r w:rsidR="0043254D">
        <w:rPr>
          <w:rFonts w:ascii="Times New Roman" w:hAnsi="Times New Roman" w:cs="Times New Roman"/>
          <w:sz w:val="24"/>
          <w:szCs w:val="24"/>
        </w:rPr>
        <w:t>„</w:t>
      </w:r>
      <w:proofErr w:type="spellStart"/>
      <w:r w:rsidR="00BD6E92" w:rsidRPr="00F462DC">
        <w:rPr>
          <w:rFonts w:ascii="Times New Roman" w:hAnsi="Times New Roman" w:cs="Times New Roman"/>
          <w:sz w:val="24"/>
          <w:szCs w:val="24"/>
        </w:rPr>
        <w:t>Répu</w:t>
      </w:r>
      <w:r>
        <w:rPr>
          <w:rFonts w:ascii="Times New Roman" w:hAnsi="Times New Roman" w:cs="Times New Roman"/>
          <w:sz w:val="24"/>
          <w:szCs w:val="24"/>
        </w:rPr>
        <w:t>blicain</w:t>
      </w:r>
      <w:proofErr w:type="spellEnd"/>
      <w:r>
        <w:rPr>
          <w:rFonts w:ascii="Times New Roman" w:hAnsi="Times New Roman" w:cs="Times New Roman"/>
          <w:sz w:val="24"/>
          <w:szCs w:val="24"/>
        </w:rPr>
        <w:t xml:space="preserve"> Lorrain</w:t>
      </w:r>
      <w:r w:rsidR="0043254D">
        <w:rPr>
          <w:rFonts w:ascii="Times New Roman" w:hAnsi="Times New Roman" w:cs="Times New Roman"/>
          <w:sz w:val="24"/>
          <w:szCs w:val="24"/>
        </w:rPr>
        <w:t>“, die auch eine Zweigstelle in Luxemburg unterhielt</w:t>
      </w:r>
      <w:r>
        <w:rPr>
          <w:rFonts w:ascii="Times New Roman" w:hAnsi="Times New Roman" w:cs="Times New Roman"/>
          <w:sz w:val="24"/>
          <w:szCs w:val="24"/>
        </w:rPr>
        <w:t xml:space="preserve"> und</w:t>
      </w:r>
      <w:r w:rsidR="0043254D">
        <w:rPr>
          <w:rFonts w:ascii="Times New Roman" w:hAnsi="Times New Roman" w:cs="Times New Roman"/>
          <w:sz w:val="24"/>
          <w:szCs w:val="24"/>
        </w:rPr>
        <w:t xml:space="preserve"> schließlich</w:t>
      </w:r>
      <w:r>
        <w:rPr>
          <w:rFonts w:ascii="Times New Roman" w:hAnsi="Times New Roman" w:cs="Times New Roman"/>
          <w:sz w:val="24"/>
          <w:szCs w:val="24"/>
        </w:rPr>
        <w:t xml:space="preserve"> </w:t>
      </w:r>
      <w:r w:rsidR="00BD6E92" w:rsidRPr="00F462DC">
        <w:rPr>
          <w:rFonts w:ascii="Times New Roman" w:hAnsi="Times New Roman" w:cs="Times New Roman"/>
          <w:sz w:val="24"/>
          <w:szCs w:val="24"/>
        </w:rPr>
        <w:t xml:space="preserve"> Liliane Thorn</w:t>
      </w:r>
      <w:r w:rsidR="0043254D">
        <w:rPr>
          <w:rFonts w:ascii="Times New Roman" w:hAnsi="Times New Roman" w:cs="Times New Roman"/>
          <w:sz w:val="24"/>
          <w:szCs w:val="24"/>
        </w:rPr>
        <w:t xml:space="preserve">, Journalistin und Ehefrau des Staatsministers. Letztere hat sich bekanntlich auf dem Höhepunkt der Pressepolemik einen im Abschnitt zur Diskursprogression nachvollziehbaren Schlagabtausch mit Léon </w:t>
      </w:r>
      <w:proofErr w:type="spellStart"/>
      <w:r w:rsidR="0043254D">
        <w:rPr>
          <w:rFonts w:ascii="Times New Roman" w:hAnsi="Times New Roman" w:cs="Times New Roman"/>
          <w:sz w:val="24"/>
          <w:szCs w:val="24"/>
        </w:rPr>
        <w:t>Zeches</w:t>
      </w:r>
      <w:proofErr w:type="spellEnd"/>
      <w:r w:rsidR="0043254D">
        <w:rPr>
          <w:rFonts w:ascii="Times New Roman" w:hAnsi="Times New Roman" w:cs="Times New Roman"/>
          <w:sz w:val="24"/>
          <w:szCs w:val="24"/>
        </w:rPr>
        <w:t xml:space="preserve"> geliefert. </w:t>
      </w:r>
    </w:p>
    <w:p w14:paraId="5D99DC51" w14:textId="77777777" w:rsidR="007E000E" w:rsidRDefault="007E000E" w:rsidP="00676CBD">
      <w:pPr>
        <w:spacing w:line="360" w:lineRule="auto"/>
        <w:jc w:val="both"/>
        <w:rPr>
          <w:rFonts w:ascii="Times New Roman" w:hAnsi="Times New Roman" w:cs="Times New Roman"/>
          <w:sz w:val="24"/>
          <w:szCs w:val="24"/>
        </w:rPr>
      </w:pPr>
    </w:p>
    <w:p w14:paraId="72A5E704" w14:textId="77777777" w:rsidR="00B907D8" w:rsidRDefault="0043254D" w:rsidP="00676CB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Damit ist in Analogie zu den Stigmawör</w:t>
      </w:r>
      <w:r w:rsidR="00FD0D8F">
        <w:rPr>
          <w:rFonts w:ascii="Times New Roman" w:hAnsi="Times New Roman" w:cs="Times New Roman"/>
          <w:sz w:val="24"/>
          <w:szCs w:val="24"/>
        </w:rPr>
        <w:t>tern</w:t>
      </w:r>
      <w:r>
        <w:rPr>
          <w:rFonts w:ascii="Times New Roman" w:hAnsi="Times New Roman" w:cs="Times New Roman"/>
          <w:sz w:val="24"/>
          <w:szCs w:val="24"/>
        </w:rPr>
        <w:t xml:space="preserve"> und dem persuasiv intendierten Einsatz von Metaphern auch für die Diskursgemeinschaften des TB feststellbar, dass die hier untersuchten Diskurse offensichtlich nicht das Hauptanliegen eines Organs waren, das sich während der Legislaturperiode mit </w:t>
      </w:r>
      <w:r w:rsidR="00FD0D8F">
        <w:rPr>
          <w:rFonts w:ascii="Times New Roman" w:hAnsi="Times New Roman" w:cs="Times New Roman"/>
          <w:sz w:val="24"/>
          <w:szCs w:val="24"/>
        </w:rPr>
        <w:t xml:space="preserve">krisenhaften </w:t>
      </w:r>
      <w:r>
        <w:rPr>
          <w:rFonts w:ascii="Times New Roman" w:hAnsi="Times New Roman" w:cs="Times New Roman"/>
          <w:sz w:val="24"/>
          <w:szCs w:val="24"/>
        </w:rPr>
        <w:t xml:space="preserve">finanziellen, wirtschaftlichen und sozialpolitischen </w:t>
      </w:r>
      <w:r w:rsidR="00FD0D8F">
        <w:rPr>
          <w:rFonts w:ascii="Times New Roman" w:hAnsi="Times New Roman" w:cs="Times New Roman"/>
          <w:sz w:val="24"/>
          <w:szCs w:val="24"/>
        </w:rPr>
        <w:t xml:space="preserve">Themen zu befassen hatte. Man mag dagegenhalten, dass die Teilerhebung hierfür eine Erklärung abgebe und bei einer Vollerhebung für die TB-Beiträge kein solch eklatantes Ungleichgewicht </w:t>
      </w:r>
      <w:r w:rsidR="000E4836">
        <w:rPr>
          <w:rFonts w:ascii="Times New Roman" w:hAnsi="Times New Roman" w:cs="Times New Roman"/>
          <w:sz w:val="24"/>
          <w:szCs w:val="24"/>
        </w:rPr>
        <w:t>auf</w:t>
      </w:r>
      <w:r w:rsidR="00FD0D8F">
        <w:rPr>
          <w:rFonts w:ascii="Times New Roman" w:hAnsi="Times New Roman" w:cs="Times New Roman"/>
          <w:sz w:val="24"/>
          <w:szCs w:val="24"/>
        </w:rPr>
        <w:t xml:space="preserve"> den </w:t>
      </w:r>
      <w:r w:rsidR="000E4836">
        <w:rPr>
          <w:rFonts w:ascii="Times New Roman" w:hAnsi="Times New Roman" w:cs="Times New Roman"/>
          <w:sz w:val="24"/>
          <w:szCs w:val="24"/>
        </w:rPr>
        <w:t>betreffenden</w:t>
      </w:r>
      <w:r w:rsidR="00FD0D8F">
        <w:rPr>
          <w:rFonts w:ascii="Times New Roman" w:hAnsi="Times New Roman" w:cs="Times New Roman"/>
          <w:sz w:val="24"/>
          <w:szCs w:val="24"/>
        </w:rPr>
        <w:t xml:space="preserve"> Aufmerksamkeitsebenen festzustellen wäre. </w:t>
      </w:r>
    </w:p>
    <w:p w14:paraId="619C76B8" w14:textId="77777777" w:rsidR="0043254D" w:rsidRDefault="00FD0D8F" w:rsidP="00676C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Dagegen spricht, dass </w:t>
      </w:r>
      <w:r w:rsidR="00B907D8">
        <w:rPr>
          <w:rFonts w:ascii="Times New Roman" w:hAnsi="Times New Roman" w:cs="Times New Roman"/>
          <w:sz w:val="24"/>
          <w:szCs w:val="24"/>
        </w:rPr>
        <w:t xml:space="preserve">schon </w:t>
      </w:r>
      <w:r>
        <w:rPr>
          <w:rFonts w:ascii="Times New Roman" w:hAnsi="Times New Roman" w:cs="Times New Roman"/>
          <w:sz w:val="24"/>
          <w:szCs w:val="24"/>
        </w:rPr>
        <w:t xml:space="preserve">die im Vergleich zum LW wesentlich geringere Anzahl an TB-Gesamtbeiträgen </w:t>
      </w:r>
      <w:r w:rsidR="00B907D8">
        <w:rPr>
          <w:rFonts w:ascii="Times New Roman" w:hAnsi="Times New Roman" w:cs="Times New Roman"/>
          <w:sz w:val="24"/>
          <w:szCs w:val="24"/>
        </w:rPr>
        <w:t>zu den vier Themen</w:t>
      </w:r>
      <w:r>
        <w:rPr>
          <w:rFonts w:ascii="Times New Roman" w:hAnsi="Times New Roman" w:cs="Times New Roman"/>
          <w:sz w:val="24"/>
          <w:szCs w:val="24"/>
        </w:rPr>
        <w:t xml:space="preserve"> nahelegt, </w:t>
      </w:r>
      <w:r w:rsidR="00B907D8">
        <w:rPr>
          <w:rFonts w:ascii="Times New Roman" w:hAnsi="Times New Roman" w:cs="Times New Roman"/>
          <w:sz w:val="24"/>
          <w:szCs w:val="24"/>
        </w:rPr>
        <w:t xml:space="preserve">inwiefern die Prioritäten im persuasiven und strategischen Tagesgeschäft auf ganz anderen Gebieten lagen. Die gesellschaftspolitischen Themen wurden zwar auch vom TB mitunter polemisch-agitatorisch geführt, doch längst nicht mit demselben Aufwand an Ressourcen und Beiträgen wie beim Konkurrenz-Organ LW. </w:t>
      </w:r>
    </w:p>
    <w:p w14:paraId="4A834AD5" w14:textId="77777777" w:rsidR="00E710DD" w:rsidRDefault="00E710DD" w:rsidP="00676CBD">
      <w:pPr>
        <w:spacing w:line="360" w:lineRule="auto"/>
        <w:jc w:val="both"/>
        <w:rPr>
          <w:rFonts w:ascii="Times New Roman" w:hAnsi="Times New Roman" w:cs="Times New Roman"/>
          <w:sz w:val="24"/>
          <w:szCs w:val="24"/>
          <w:lang w:val="de-LU"/>
        </w:rPr>
      </w:pPr>
    </w:p>
    <w:p w14:paraId="29DAACFD" w14:textId="77777777" w:rsidR="00F26E50" w:rsidRDefault="00F26E50" w:rsidP="00676CBD">
      <w:pPr>
        <w:spacing w:line="360" w:lineRule="auto"/>
        <w:jc w:val="both"/>
        <w:rPr>
          <w:rFonts w:ascii="Times New Roman" w:hAnsi="Times New Roman" w:cs="Times New Roman"/>
          <w:sz w:val="24"/>
          <w:szCs w:val="24"/>
          <w:lang w:val="de-LU"/>
        </w:rPr>
      </w:pPr>
    </w:p>
    <w:p w14:paraId="452B370F" w14:textId="77777777" w:rsidR="00F26E50" w:rsidRDefault="00F26E50" w:rsidP="00676CBD">
      <w:pPr>
        <w:spacing w:line="360" w:lineRule="auto"/>
        <w:jc w:val="both"/>
        <w:rPr>
          <w:rFonts w:ascii="Times New Roman" w:hAnsi="Times New Roman" w:cs="Times New Roman"/>
          <w:sz w:val="24"/>
          <w:szCs w:val="24"/>
          <w:lang w:val="de-LU"/>
        </w:rPr>
      </w:pPr>
    </w:p>
    <w:p w14:paraId="25EC096D" w14:textId="77777777" w:rsidR="00F26E50" w:rsidRDefault="00F26E50" w:rsidP="00676CBD">
      <w:pPr>
        <w:spacing w:line="360" w:lineRule="auto"/>
        <w:jc w:val="both"/>
        <w:rPr>
          <w:rFonts w:ascii="Times New Roman" w:hAnsi="Times New Roman" w:cs="Times New Roman"/>
          <w:sz w:val="24"/>
          <w:szCs w:val="24"/>
          <w:lang w:val="de-LU"/>
        </w:rPr>
      </w:pPr>
    </w:p>
    <w:p w14:paraId="6B325F4E" w14:textId="77777777" w:rsidR="00F26E50" w:rsidRDefault="00F26E50" w:rsidP="00676CBD">
      <w:pPr>
        <w:spacing w:line="360" w:lineRule="auto"/>
        <w:jc w:val="both"/>
        <w:rPr>
          <w:rFonts w:ascii="Times New Roman" w:hAnsi="Times New Roman" w:cs="Times New Roman"/>
          <w:sz w:val="24"/>
          <w:szCs w:val="24"/>
          <w:lang w:val="de-LU"/>
        </w:rPr>
      </w:pPr>
    </w:p>
    <w:p w14:paraId="067F22D5" w14:textId="77777777" w:rsidR="00F26E50" w:rsidRDefault="00F26E50" w:rsidP="00676CBD">
      <w:pPr>
        <w:spacing w:line="360" w:lineRule="auto"/>
        <w:jc w:val="both"/>
        <w:rPr>
          <w:rFonts w:ascii="Times New Roman" w:hAnsi="Times New Roman" w:cs="Times New Roman"/>
          <w:sz w:val="24"/>
          <w:szCs w:val="24"/>
          <w:lang w:val="de-LU"/>
        </w:rPr>
      </w:pPr>
    </w:p>
    <w:p w14:paraId="566803A5" w14:textId="77777777" w:rsidR="00F26E50" w:rsidRDefault="00F26E50" w:rsidP="00676CBD">
      <w:pPr>
        <w:spacing w:line="360" w:lineRule="auto"/>
        <w:jc w:val="both"/>
        <w:rPr>
          <w:rFonts w:ascii="Times New Roman" w:hAnsi="Times New Roman" w:cs="Times New Roman"/>
          <w:sz w:val="24"/>
          <w:szCs w:val="24"/>
          <w:lang w:val="de-LU"/>
        </w:rPr>
      </w:pPr>
    </w:p>
    <w:p w14:paraId="6F60A89B" w14:textId="77777777" w:rsidR="00F26E50" w:rsidRDefault="00F26E50" w:rsidP="00676CBD">
      <w:pPr>
        <w:spacing w:line="360" w:lineRule="auto"/>
        <w:jc w:val="both"/>
        <w:rPr>
          <w:rFonts w:ascii="Times New Roman" w:hAnsi="Times New Roman" w:cs="Times New Roman"/>
          <w:sz w:val="24"/>
          <w:szCs w:val="24"/>
          <w:lang w:val="de-LU"/>
        </w:rPr>
      </w:pPr>
    </w:p>
    <w:p w14:paraId="6A313014" w14:textId="77777777" w:rsidR="00F26E50" w:rsidRDefault="00F26E50" w:rsidP="00676CBD">
      <w:pPr>
        <w:spacing w:line="360" w:lineRule="auto"/>
        <w:jc w:val="both"/>
        <w:rPr>
          <w:rFonts w:ascii="Times New Roman" w:hAnsi="Times New Roman" w:cs="Times New Roman"/>
          <w:sz w:val="24"/>
          <w:szCs w:val="24"/>
          <w:lang w:val="de-LU"/>
        </w:rPr>
      </w:pPr>
    </w:p>
    <w:p w14:paraId="7C0E4D26" w14:textId="77777777" w:rsidR="00F26E50" w:rsidRDefault="00F26E50" w:rsidP="00676CBD">
      <w:pPr>
        <w:spacing w:line="360" w:lineRule="auto"/>
        <w:jc w:val="both"/>
        <w:rPr>
          <w:rFonts w:ascii="Times New Roman" w:hAnsi="Times New Roman" w:cs="Times New Roman"/>
          <w:sz w:val="24"/>
          <w:szCs w:val="24"/>
          <w:lang w:val="de-LU"/>
        </w:rPr>
      </w:pPr>
    </w:p>
    <w:p w14:paraId="4BB29B7F" w14:textId="77777777" w:rsidR="00F26E50" w:rsidRDefault="00F26E50" w:rsidP="00676CBD">
      <w:pPr>
        <w:spacing w:line="360" w:lineRule="auto"/>
        <w:jc w:val="both"/>
        <w:rPr>
          <w:rFonts w:ascii="Times New Roman" w:hAnsi="Times New Roman" w:cs="Times New Roman"/>
          <w:sz w:val="24"/>
          <w:szCs w:val="24"/>
          <w:lang w:val="de-LU"/>
        </w:rPr>
      </w:pPr>
    </w:p>
    <w:p w14:paraId="1E04382C" w14:textId="77777777" w:rsidR="00F26E50" w:rsidRDefault="00F26E50" w:rsidP="00676CBD">
      <w:pPr>
        <w:spacing w:line="360" w:lineRule="auto"/>
        <w:jc w:val="both"/>
        <w:rPr>
          <w:rFonts w:ascii="Times New Roman" w:hAnsi="Times New Roman" w:cs="Times New Roman"/>
          <w:sz w:val="24"/>
          <w:szCs w:val="24"/>
          <w:lang w:val="de-LU"/>
        </w:rPr>
      </w:pPr>
    </w:p>
    <w:p w14:paraId="22EBAC14" w14:textId="77777777" w:rsidR="00F26E50" w:rsidRDefault="00F26E50" w:rsidP="00676CBD">
      <w:pPr>
        <w:spacing w:line="360" w:lineRule="auto"/>
        <w:jc w:val="both"/>
        <w:rPr>
          <w:rFonts w:ascii="Times New Roman" w:hAnsi="Times New Roman" w:cs="Times New Roman"/>
          <w:sz w:val="24"/>
          <w:szCs w:val="24"/>
          <w:lang w:val="de-LU"/>
        </w:rPr>
      </w:pPr>
    </w:p>
    <w:p w14:paraId="463548AB" w14:textId="77777777" w:rsidR="00F26E50" w:rsidRDefault="00F26E50" w:rsidP="00676CBD">
      <w:pPr>
        <w:spacing w:line="360" w:lineRule="auto"/>
        <w:jc w:val="both"/>
        <w:rPr>
          <w:rFonts w:ascii="Times New Roman" w:hAnsi="Times New Roman" w:cs="Times New Roman"/>
          <w:sz w:val="24"/>
          <w:szCs w:val="24"/>
          <w:lang w:val="de-LU"/>
        </w:rPr>
      </w:pPr>
    </w:p>
    <w:p w14:paraId="053193F4" w14:textId="77777777" w:rsidR="00F26E50" w:rsidRPr="00FC2427" w:rsidRDefault="00F26E50" w:rsidP="00676CBD">
      <w:pPr>
        <w:spacing w:line="360" w:lineRule="auto"/>
        <w:jc w:val="both"/>
        <w:rPr>
          <w:rFonts w:ascii="Times New Roman" w:hAnsi="Times New Roman" w:cs="Times New Roman"/>
          <w:sz w:val="24"/>
          <w:szCs w:val="24"/>
          <w:lang w:val="de-LU"/>
        </w:rPr>
      </w:pPr>
    </w:p>
    <w:p w14:paraId="5A05A439" w14:textId="77777777" w:rsidR="000C60D7" w:rsidRPr="0058276D" w:rsidRDefault="005A6064" w:rsidP="006B709A">
      <w:pPr>
        <w:pStyle w:val="berschrift3"/>
        <w:jc w:val="both"/>
        <w:rPr>
          <w:rFonts w:ascii="Times New Roman" w:hAnsi="Times New Roman" w:cs="Times New Roman"/>
        </w:rPr>
      </w:pPr>
      <w:bookmarkStart w:id="48" w:name="_Toc27835672"/>
      <w:r w:rsidRPr="005A6064">
        <w:rPr>
          <w:rFonts w:ascii="Times New Roman" w:hAnsi="Times New Roman" w:cs="Times New Roman"/>
        </w:rPr>
        <w:lastRenderedPageBreak/>
        <w:t xml:space="preserve">4.3.2. </w:t>
      </w:r>
      <w:proofErr w:type="spellStart"/>
      <w:r w:rsidR="00CC6C0C" w:rsidRPr="0058276D">
        <w:rPr>
          <w:rFonts w:ascii="Times New Roman" w:hAnsi="Times New Roman" w:cs="Times New Roman"/>
        </w:rPr>
        <w:t>Vertikalitätsstatu</w:t>
      </w:r>
      <w:r w:rsidR="00386D29" w:rsidRPr="0058276D">
        <w:rPr>
          <w:rFonts w:ascii="Times New Roman" w:hAnsi="Times New Roman" w:cs="Times New Roman"/>
        </w:rPr>
        <w:t>s</w:t>
      </w:r>
      <w:proofErr w:type="spellEnd"/>
      <w:r w:rsidR="001C6F16">
        <w:rPr>
          <w:rFonts w:ascii="Times New Roman" w:hAnsi="Times New Roman" w:cs="Times New Roman"/>
        </w:rPr>
        <w:t xml:space="preserve"> und Persuasion</w:t>
      </w:r>
      <w:r w:rsidR="00386D29" w:rsidRPr="0058276D">
        <w:rPr>
          <w:rFonts w:ascii="Times New Roman" w:hAnsi="Times New Roman" w:cs="Times New Roman"/>
        </w:rPr>
        <w:t>: Experten-Laien-Ausdifferenzierung</w:t>
      </w:r>
      <w:r w:rsidR="000C60D7" w:rsidRPr="0058276D">
        <w:rPr>
          <w:rFonts w:ascii="Times New Roman" w:hAnsi="Times New Roman" w:cs="Times New Roman"/>
        </w:rPr>
        <w:t xml:space="preserve"> </w:t>
      </w:r>
      <w:r w:rsidR="001C6F16">
        <w:rPr>
          <w:rFonts w:ascii="Times New Roman" w:hAnsi="Times New Roman" w:cs="Times New Roman"/>
        </w:rPr>
        <w:t>im Abtreibungsdiskurs</w:t>
      </w:r>
      <w:bookmarkEnd w:id="48"/>
    </w:p>
    <w:p w14:paraId="2579FB78" w14:textId="77777777" w:rsidR="00412491" w:rsidRPr="0058276D" w:rsidRDefault="00412491" w:rsidP="002617A9">
      <w:pPr>
        <w:spacing w:line="360" w:lineRule="auto"/>
        <w:jc w:val="both"/>
        <w:rPr>
          <w:rFonts w:ascii="Times New Roman" w:hAnsi="Times New Roman" w:cs="Times New Roman"/>
          <w:sz w:val="24"/>
          <w:szCs w:val="24"/>
        </w:rPr>
      </w:pPr>
    </w:p>
    <w:p w14:paraId="53B0FF7D" w14:textId="77777777" w:rsidR="00672252" w:rsidRPr="0058276D" w:rsidRDefault="0043768B" w:rsidP="000E4836">
      <w:pPr>
        <w:pStyle w:val="berschrift4"/>
        <w:jc w:val="both"/>
        <w:rPr>
          <w:rFonts w:ascii="Times New Roman" w:hAnsi="Times New Roman" w:cs="Times New Roman"/>
        </w:rPr>
      </w:pPr>
      <w:r w:rsidRPr="0058276D">
        <w:rPr>
          <w:rFonts w:ascii="Times New Roman" w:hAnsi="Times New Roman" w:cs="Times New Roman"/>
        </w:rPr>
        <w:t>4</w:t>
      </w:r>
      <w:r w:rsidR="00672252" w:rsidRPr="0058276D">
        <w:rPr>
          <w:rFonts w:ascii="Times New Roman" w:hAnsi="Times New Roman" w:cs="Times New Roman"/>
        </w:rPr>
        <w:t>.</w:t>
      </w:r>
      <w:r w:rsidR="009405EC">
        <w:rPr>
          <w:rFonts w:ascii="Times New Roman" w:hAnsi="Times New Roman" w:cs="Times New Roman"/>
        </w:rPr>
        <w:t>3</w:t>
      </w:r>
      <w:r w:rsidR="00672252" w:rsidRPr="0058276D">
        <w:rPr>
          <w:rFonts w:ascii="Times New Roman" w:hAnsi="Times New Roman" w:cs="Times New Roman"/>
        </w:rPr>
        <w:t>.</w:t>
      </w:r>
      <w:r w:rsidR="00CF2153">
        <w:rPr>
          <w:rFonts w:ascii="Times New Roman" w:hAnsi="Times New Roman" w:cs="Times New Roman"/>
        </w:rPr>
        <w:t>2</w:t>
      </w:r>
      <w:r w:rsidR="00672252" w:rsidRPr="0058276D">
        <w:rPr>
          <w:rFonts w:ascii="Times New Roman" w:hAnsi="Times New Roman" w:cs="Times New Roman"/>
        </w:rPr>
        <w:t>.1. „Unser Bischof“ (</w:t>
      </w:r>
      <w:r w:rsidR="000E4836">
        <w:rPr>
          <w:rFonts w:ascii="Times New Roman" w:hAnsi="Times New Roman" w:cs="Times New Roman"/>
        </w:rPr>
        <w:t xml:space="preserve">André </w:t>
      </w:r>
      <w:proofErr w:type="spellStart"/>
      <w:r w:rsidR="00672252" w:rsidRPr="0058276D">
        <w:rPr>
          <w:rFonts w:ascii="Times New Roman" w:hAnsi="Times New Roman" w:cs="Times New Roman"/>
        </w:rPr>
        <w:t>H</w:t>
      </w:r>
      <w:r w:rsidR="000E4836">
        <w:rPr>
          <w:rFonts w:ascii="Times New Roman" w:hAnsi="Times New Roman" w:cs="Times New Roman"/>
        </w:rPr>
        <w:t>eiderschei</w:t>
      </w:r>
      <w:r w:rsidR="00672252" w:rsidRPr="0058276D">
        <w:rPr>
          <w:rFonts w:ascii="Times New Roman" w:hAnsi="Times New Roman" w:cs="Times New Roman"/>
        </w:rPr>
        <w:t>d</w:t>
      </w:r>
      <w:proofErr w:type="spellEnd"/>
      <w:r w:rsidR="00672252" w:rsidRPr="0058276D">
        <w:rPr>
          <w:rFonts w:ascii="Times New Roman" w:hAnsi="Times New Roman" w:cs="Times New Roman"/>
        </w:rPr>
        <w:t xml:space="preserve">): </w:t>
      </w:r>
      <w:r w:rsidR="000E4836">
        <w:rPr>
          <w:rFonts w:ascii="Times New Roman" w:hAnsi="Times New Roman" w:cs="Times New Roman"/>
        </w:rPr>
        <w:t>Funktion des</w:t>
      </w:r>
      <w:r w:rsidR="00672252" w:rsidRPr="0058276D">
        <w:rPr>
          <w:rFonts w:ascii="Times New Roman" w:hAnsi="Times New Roman" w:cs="Times New Roman"/>
        </w:rPr>
        <w:t xml:space="preserve"> Pronominalgebrauch</w:t>
      </w:r>
      <w:r w:rsidR="000E4836">
        <w:rPr>
          <w:rFonts w:ascii="Times New Roman" w:hAnsi="Times New Roman" w:cs="Times New Roman"/>
        </w:rPr>
        <w:t>s -</w:t>
      </w:r>
      <w:r w:rsidR="00672252" w:rsidRPr="0058276D">
        <w:rPr>
          <w:rFonts w:ascii="Times New Roman" w:hAnsi="Times New Roman" w:cs="Times New Roman"/>
        </w:rPr>
        <w:t xml:space="preserve"> Stiften von Gruppenzugehörigkeit, implizite Appel</w:t>
      </w:r>
      <w:r w:rsidR="000E4836">
        <w:rPr>
          <w:rFonts w:ascii="Times New Roman" w:hAnsi="Times New Roman" w:cs="Times New Roman"/>
        </w:rPr>
        <w:t>l</w:t>
      </w:r>
      <w:r w:rsidR="00672252" w:rsidRPr="0058276D">
        <w:rPr>
          <w:rFonts w:ascii="Times New Roman" w:hAnsi="Times New Roman" w:cs="Times New Roman"/>
        </w:rPr>
        <w:t xml:space="preserve">funktion und Subjektintensivierung am Beispiel des Possessivpronomens </w:t>
      </w:r>
    </w:p>
    <w:p w14:paraId="48463088" w14:textId="77777777" w:rsidR="00672252" w:rsidRPr="000E4836" w:rsidRDefault="00672252" w:rsidP="00EF0985">
      <w:pPr>
        <w:pStyle w:val="berschrift4"/>
        <w:rPr>
          <w:rFonts w:ascii="Times New Roman" w:hAnsi="Times New Roman" w:cs="Times New Roman"/>
          <w:i w:val="0"/>
          <w:iCs w:val="0"/>
          <w:color w:val="auto"/>
        </w:rPr>
      </w:pPr>
    </w:p>
    <w:p w14:paraId="47C0AE3E" w14:textId="77777777" w:rsidR="00672252" w:rsidRPr="0058276D" w:rsidRDefault="00672252" w:rsidP="00672252">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Neben genuin argumentativen Mustern ist ein auf den ersten Blick völlig unscheinbarer Pronominalgebrauch</w:t>
      </w:r>
      <w:r w:rsidRPr="0058276D">
        <w:rPr>
          <w:rStyle w:val="Funotenzeichen"/>
          <w:rFonts w:ascii="Times New Roman" w:hAnsi="Times New Roman" w:cs="Times New Roman"/>
          <w:sz w:val="24"/>
          <w:szCs w:val="24"/>
        </w:rPr>
        <w:footnoteReference w:id="135"/>
      </w:r>
      <w:r w:rsidRPr="0058276D">
        <w:rPr>
          <w:rFonts w:ascii="Times New Roman" w:hAnsi="Times New Roman" w:cs="Times New Roman"/>
          <w:sz w:val="24"/>
          <w:szCs w:val="24"/>
        </w:rPr>
        <w:t xml:space="preserve"> in diesem Fall ein probates Mittel der gewollten Überzeugung innerhalb des Diskurses. Der LW-Standpunkt zur Frage der Abtreibung wird nicht nur mittels ausgedehnter Exkurse in die Stellungnahme des Bischofs von Luxemburg untermauert. Auch auf der Wortebene manifestiert sich mitunter ein Momentum verifizierbarer Diskurspersu</w:t>
      </w:r>
      <w:r w:rsidR="00E73B06">
        <w:rPr>
          <w:rFonts w:ascii="Times New Roman" w:hAnsi="Times New Roman" w:cs="Times New Roman"/>
          <w:sz w:val="24"/>
          <w:szCs w:val="24"/>
        </w:rPr>
        <w:t>asion</w:t>
      </w:r>
      <w:r w:rsidRPr="0058276D">
        <w:rPr>
          <w:rFonts w:ascii="Times New Roman" w:hAnsi="Times New Roman" w:cs="Times New Roman"/>
          <w:sz w:val="24"/>
          <w:szCs w:val="24"/>
        </w:rPr>
        <w:t>, insofern das hier bemühte Possessivpronomen, gebraucht als Begleiter des autoritätsstiftenden Begriffs „Bischof“, eine intellektuelle</w:t>
      </w:r>
      <w:r w:rsidR="00E73B06">
        <w:rPr>
          <w:rFonts w:ascii="Times New Roman" w:hAnsi="Times New Roman" w:cs="Times New Roman"/>
          <w:sz w:val="24"/>
          <w:szCs w:val="24"/>
        </w:rPr>
        <w:t xml:space="preserve">, </w:t>
      </w:r>
      <w:r w:rsidRPr="0058276D">
        <w:rPr>
          <w:rFonts w:ascii="Times New Roman" w:hAnsi="Times New Roman" w:cs="Times New Roman"/>
          <w:sz w:val="24"/>
          <w:szCs w:val="24"/>
        </w:rPr>
        <w:t>emotional</w:t>
      </w:r>
      <w:r w:rsidR="00E73B06">
        <w:rPr>
          <w:rFonts w:ascii="Times New Roman" w:hAnsi="Times New Roman" w:cs="Times New Roman"/>
          <w:sz w:val="24"/>
          <w:szCs w:val="24"/>
        </w:rPr>
        <w:t>e und theologisch-ethische</w:t>
      </w:r>
      <w:r w:rsidRPr="0058276D">
        <w:rPr>
          <w:rFonts w:ascii="Times New Roman" w:hAnsi="Times New Roman" w:cs="Times New Roman"/>
          <w:sz w:val="24"/>
          <w:szCs w:val="24"/>
        </w:rPr>
        <w:t xml:space="preserve"> Gemeinschaft in</w:t>
      </w:r>
      <w:r w:rsidR="00E73B06">
        <w:rPr>
          <w:rFonts w:ascii="Times New Roman" w:hAnsi="Times New Roman" w:cs="Times New Roman"/>
          <w:sz w:val="24"/>
          <w:szCs w:val="24"/>
        </w:rPr>
        <w:t>di</w:t>
      </w:r>
      <w:r w:rsidRPr="0058276D">
        <w:rPr>
          <w:rFonts w:ascii="Times New Roman" w:hAnsi="Times New Roman" w:cs="Times New Roman"/>
          <w:sz w:val="24"/>
          <w:szCs w:val="24"/>
        </w:rPr>
        <w:t>zieren soll, innerhalb derer ein und dieselbe Haltung zur Abtreibung vorherrscht. Dieses Pronomen soll zudem nahelegen, dass innerhalb einer derart homogenen</w:t>
      </w:r>
      <w:r w:rsidR="000E4836">
        <w:rPr>
          <w:rFonts w:ascii="Times New Roman" w:hAnsi="Times New Roman" w:cs="Times New Roman"/>
          <w:sz w:val="24"/>
          <w:szCs w:val="24"/>
        </w:rPr>
        <w:t xml:space="preserve"> </w:t>
      </w:r>
      <w:r w:rsidRPr="0058276D">
        <w:rPr>
          <w:rFonts w:ascii="Times New Roman" w:hAnsi="Times New Roman" w:cs="Times New Roman"/>
          <w:sz w:val="24"/>
          <w:szCs w:val="24"/>
        </w:rPr>
        <w:t xml:space="preserve">Gemeinschaft jedem Mitglied eine gewisse Verantwortung zukommt, sich für die hier verfochtene Perspektive nach Möglichkeit einzusetzen. </w:t>
      </w:r>
    </w:p>
    <w:p w14:paraId="45E95C63" w14:textId="77777777" w:rsidR="00672252" w:rsidRPr="0058276D" w:rsidRDefault="00672252" w:rsidP="00672252">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Interessant zu beobachten ist in diesem Zusammenhang der Einsatz eines weiteren Possessivpronomens, das jedoch seinerseits auf die Akteur-Funktion des Bischofs innerhalb des hier relevanten Diskurses verweist und dem mithin andere als die eben genannten Funktionen zukommen. Im selben</w:t>
      </w:r>
      <w:r w:rsidR="00E03C36">
        <w:rPr>
          <w:rFonts w:ascii="Times New Roman" w:hAnsi="Times New Roman" w:cs="Times New Roman"/>
          <w:sz w:val="24"/>
          <w:szCs w:val="24"/>
        </w:rPr>
        <w:t>,</w:t>
      </w:r>
      <w:r w:rsidRPr="0058276D">
        <w:rPr>
          <w:rFonts w:ascii="Times New Roman" w:hAnsi="Times New Roman" w:cs="Times New Roman"/>
          <w:sz w:val="24"/>
          <w:szCs w:val="24"/>
        </w:rPr>
        <w:t xml:space="preserve"> von </w:t>
      </w:r>
      <w:r w:rsidR="00E03C36">
        <w:rPr>
          <w:rFonts w:ascii="Times New Roman" w:hAnsi="Times New Roman" w:cs="Times New Roman"/>
          <w:sz w:val="24"/>
          <w:szCs w:val="24"/>
        </w:rPr>
        <w:t xml:space="preserve">Abbé André </w:t>
      </w:r>
      <w:proofErr w:type="spellStart"/>
      <w:r w:rsidR="00E03C36">
        <w:rPr>
          <w:rFonts w:ascii="Times New Roman" w:hAnsi="Times New Roman" w:cs="Times New Roman"/>
          <w:sz w:val="24"/>
          <w:szCs w:val="24"/>
        </w:rPr>
        <w:t>Heiderscheid</w:t>
      </w:r>
      <w:proofErr w:type="spellEnd"/>
      <w:r w:rsidRPr="0058276D">
        <w:rPr>
          <w:rFonts w:ascii="Times New Roman" w:hAnsi="Times New Roman" w:cs="Times New Roman"/>
          <w:sz w:val="24"/>
          <w:szCs w:val="24"/>
        </w:rPr>
        <w:t xml:space="preserve"> firmierten Kommentar wird besagte bischöfliche Stellungnahme mit dem Pronomen „seine“ spezifiziert; aufschlussreich für die Funktionsweise der Diskurspersuasion ist hierbei die </w:t>
      </w:r>
      <w:r w:rsidRPr="00E03C36">
        <w:rPr>
          <w:rFonts w:ascii="Times New Roman" w:hAnsi="Times New Roman" w:cs="Times New Roman"/>
          <w:sz w:val="24"/>
          <w:szCs w:val="24"/>
        </w:rPr>
        <w:t xml:space="preserve">Subjekt- und Autoritätsintensivierung, wie der Verfasser dieses sprachlich-diskursive Phänomen </w:t>
      </w:r>
      <w:r w:rsidRPr="0058276D">
        <w:rPr>
          <w:rFonts w:ascii="Times New Roman" w:hAnsi="Times New Roman" w:cs="Times New Roman"/>
          <w:sz w:val="24"/>
          <w:szCs w:val="24"/>
        </w:rPr>
        <w:t>bezeichnen würde. Ist für Foucault das Subjekt eine, wie bereits gezeigt wurde, primär auf soziale Rollen fixierte Instanz, dessen Aussagen bestimmten Möglichkeitsbedin</w:t>
      </w:r>
      <w:r w:rsidR="00E03C36">
        <w:rPr>
          <w:rFonts w:ascii="Times New Roman" w:hAnsi="Times New Roman" w:cs="Times New Roman"/>
          <w:sz w:val="24"/>
          <w:szCs w:val="24"/>
        </w:rPr>
        <w:t>gungen</w:t>
      </w:r>
      <w:r w:rsidRPr="0058276D">
        <w:rPr>
          <w:rFonts w:ascii="Times New Roman" w:hAnsi="Times New Roman" w:cs="Times New Roman"/>
          <w:sz w:val="24"/>
          <w:szCs w:val="24"/>
        </w:rPr>
        <w:t xml:space="preserve"> </w:t>
      </w:r>
      <w:r w:rsidR="00E03C36">
        <w:rPr>
          <w:rFonts w:ascii="Times New Roman" w:hAnsi="Times New Roman" w:cs="Times New Roman"/>
          <w:sz w:val="24"/>
          <w:szCs w:val="24"/>
        </w:rPr>
        <w:t>unterliegen</w:t>
      </w:r>
      <w:r w:rsidRPr="0058276D">
        <w:rPr>
          <w:rFonts w:ascii="Times New Roman" w:hAnsi="Times New Roman" w:cs="Times New Roman"/>
          <w:sz w:val="24"/>
          <w:szCs w:val="24"/>
        </w:rPr>
        <w:t xml:space="preserve">, so hebelt das Possessivpronomen in diesem Fall Foucaults Subjektverständnis scheinbar aus. Das Ziel oder zumindest eine mögliche Lesart dieses sprachlichen Handelns, dessen Tragweite dem </w:t>
      </w:r>
      <w:r w:rsidR="00E03C36">
        <w:rPr>
          <w:rFonts w:ascii="Times New Roman" w:hAnsi="Times New Roman" w:cs="Times New Roman"/>
          <w:sz w:val="24"/>
          <w:szCs w:val="24"/>
        </w:rPr>
        <w:t>jeweiligen Urheber</w:t>
      </w:r>
      <w:r w:rsidRPr="0058276D">
        <w:rPr>
          <w:rFonts w:ascii="Times New Roman" w:hAnsi="Times New Roman" w:cs="Times New Roman"/>
          <w:sz w:val="24"/>
          <w:szCs w:val="24"/>
        </w:rPr>
        <w:t xml:space="preserve"> nicht </w:t>
      </w:r>
      <w:r w:rsidRPr="0058276D">
        <w:rPr>
          <w:rFonts w:ascii="Times New Roman" w:hAnsi="Times New Roman" w:cs="Times New Roman"/>
          <w:sz w:val="24"/>
          <w:szCs w:val="24"/>
        </w:rPr>
        <w:lastRenderedPageBreak/>
        <w:t xml:space="preserve">zwingend bewusst sein muss, liegt in der Suggestion einer dem besprochenen Subjekt zugewiesenen </w:t>
      </w:r>
      <w:r w:rsidR="00E03C36">
        <w:rPr>
          <w:rFonts w:ascii="Times New Roman" w:hAnsi="Times New Roman" w:cs="Times New Roman"/>
          <w:sz w:val="24"/>
          <w:szCs w:val="24"/>
        </w:rPr>
        <w:t xml:space="preserve">Weisungs-, </w:t>
      </w:r>
      <w:r w:rsidRPr="0058276D">
        <w:rPr>
          <w:rFonts w:ascii="Times New Roman" w:hAnsi="Times New Roman" w:cs="Times New Roman"/>
          <w:sz w:val="24"/>
          <w:szCs w:val="24"/>
        </w:rPr>
        <w:t xml:space="preserve">Autoritäts-, Handlungs- und Kontrollmacht über den Diskurs und dessen Akteure. Daraus ergibt sich im Sinne des hier vorliegenden LW-Kommentars eine interessengeleitete, die Appellfunktion flankierende und auf morphematischer Ebene sich manifestierende Funktion, die aufgrund ihrer persuasiven Tragweite diskursive Relevanz bekommt. </w:t>
      </w:r>
    </w:p>
    <w:p w14:paraId="2289AF93" w14:textId="2481E536" w:rsidR="00F26E50" w:rsidRPr="0058276D" w:rsidRDefault="00672252" w:rsidP="00672252">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Die Subjektintensivierung erfolgt daneben auch aufgrund der Tatsache, dass im ersten Abschnitt des Kommentars die zeitliche Abfolge zweier bischöflicher Stellungnahmen zum Diskursthema so beschrieben wird, dass unweigerlich der Eindruck entsteht, die Erklärung des Bischofs von Luxemburg habe diejenige seitens der italienischen Bischöfe erst generiert bzw. beeinflusst</w:t>
      </w:r>
      <w:r w:rsidRPr="0058276D">
        <w:rPr>
          <w:rStyle w:val="Funotenzeichen"/>
          <w:rFonts w:ascii="Times New Roman" w:hAnsi="Times New Roman" w:cs="Times New Roman"/>
          <w:sz w:val="24"/>
          <w:szCs w:val="24"/>
        </w:rPr>
        <w:footnoteReference w:id="136"/>
      </w:r>
      <w:r w:rsidRPr="0058276D">
        <w:rPr>
          <w:rFonts w:ascii="Times New Roman" w:hAnsi="Times New Roman" w:cs="Times New Roman"/>
          <w:sz w:val="24"/>
          <w:szCs w:val="24"/>
        </w:rPr>
        <w:t>. Der Verweis auf im Ausland vorkommende machtspezifische Handlungen des öffentlichen Raums unterstützt ebenfalls die Persuasionsziele, insofern in diesem Fall mit Italien eine Hochburg des Katholizismus in die Debatte eingebettet wird. Die Autorität des Bischofs von Luxemburg wird dadurch untermauert, dass er nicht nur als poten</w:t>
      </w:r>
      <w:r w:rsidR="009B1235">
        <w:rPr>
          <w:rFonts w:ascii="Times New Roman" w:hAnsi="Times New Roman" w:cs="Times New Roman"/>
          <w:sz w:val="24"/>
          <w:szCs w:val="24"/>
        </w:rPr>
        <w:t>t</w:t>
      </w:r>
      <w:r w:rsidRPr="0058276D">
        <w:rPr>
          <w:rFonts w:ascii="Times New Roman" w:hAnsi="Times New Roman" w:cs="Times New Roman"/>
          <w:sz w:val="24"/>
          <w:szCs w:val="24"/>
        </w:rPr>
        <w:t xml:space="preserve">ieller Initiator einer Stellungnahme aus Italien fungiert, sondern auch aufgrund der Tatsache, dass die italienischen Würdenträger „praktisch zur gleichen Haltung und </w:t>
      </w:r>
      <w:proofErr w:type="spellStart"/>
      <w:r w:rsidRPr="0058276D">
        <w:rPr>
          <w:rFonts w:ascii="Times New Roman" w:hAnsi="Times New Roman" w:cs="Times New Roman"/>
          <w:sz w:val="24"/>
          <w:szCs w:val="24"/>
        </w:rPr>
        <w:t>Schlußfolgerung</w:t>
      </w:r>
      <w:proofErr w:type="spellEnd"/>
      <w:r w:rsidRPr="0058276D">
        <w:rPr>
          <w:rFonts w:ascii="Times New Roman" w:hAnsi="Times New Roman" w:cs="Times New Roman"/>
          <w:sz w:val="24"/>
          <w:szCs w:val="24"/>
        </w:rPr>
        <w:t xml:space="preserve"> kommen wie unser Bischof: dem ungeborenen Leben </w:t>
      </w:r>
      <w:proofErr w:type="spellStart"/>
      <w:r w:rsidRPr="0058276D">
        <w:rPr>
          <w:rFonts w:ascii="Times New Roman" w:hAnsi="Times New Roman" w:cs="Times New Roman"/>
          <w:sz w:val="24"/>
          <w:szCs w:val="24"/>
        </w:rPr>
        <w:t>muß</w:t>
      </w:r>
      <w:proofErr w:type="spellEnd"/>
      <w:r w:rsidRPr="0058276D">
        <w:rPr>
          <w:rFonts w:ascii="Times New Roman" w:hAnsi="Times New Roman" w:cs="Times New Roman"/>
          <w:sz w:val="24"/>
          <w:szCs w:val="24"/>
        </w:rPr>
        <w:t xml:space="preserve"> der umfassende Schutz auch des staatlichen Ges</w:t>
      </w:r>
      <w:r w:rsidR="00E03C36">
        <w:rPr>
          <w:rFonts w:ascii="Times New Roman" w:hAnsi="Times New Roman" w:cs="Times New Roman"/>
          <w:sz w:val="24"/>
          <w:szCs w:val="24"/>
        </w:rPr>
        <w:t>e</w:t>
      </w:r>
      <w:r w:rsidRPr="0058276D">
        <w:rPr>
          <w:rFonts w:ascii="Times New Roman" w:hAnsi="Times New Roman" w:cs="Times New Roman"/>
          <w:sz w:val="24"/>
          <w:szCs w:val="24"/>
        </w:rPr>
        <w:t>tzes gesichert bleiben.“</w:t>
      </w:r>
    </w:p>
    <w:p w14:paraId="172166D5" w14:textId="77777777" w:rsidR="00672252" w:rsidRPr="0058276D" w:rsidRDefault="00672252" w:rsidP="002617A9">
      <w:pPr>
        <w:jc w:val="both"/>
        <w:rPr>
          <w:rFonts w:ascii="Times New Roman" w:hAnsi="Times New Roman" w:cs="Times New Roman"/>
          <w:sz w:val="24"/>
          <w:szCs w:val="24"/>
        </w:rPr>
      </w:pPr>
    </w:p>
    <w:p w14:paraId="7772B757" w14:textId="77777777" w:rsidR="00BD6E92" w:rsidRDefault="00C2202B" w:rsidP="00CF2153">
      <w:pPr>
        <w:spacing w:line="240" w:lineRule="auto"/>
        <w:jc w:val="both"/>
        <w:rPr>
          <w:rStyle w:val="berschrift4Zchn"/>
          <w:rFonts w:ascii="Times New Roman" w:hAnsi="Times New Roman" w:cs="Times New Roman"/>
        </w:rPr>
      </w:pPr>
      <w:r w:rsidRPr="0058276D">
        <w:rPr>
          <w:rStyle w:val="berschrift4Zchn"/>
          <w:rFonts w:ascii="Times New Roman" w:hAnsi="Times New Roman" w:cs="Times New Roman"/>
        </w:rPr>
        <w:t>4.</w:t>
      </w:r>
      <w:r w:rsidR="009405EC">
        <w:rPr>
          <w:rStyle w:val="berschrift4Zchn"/>
          <w:rFonts w:ascii="Times New Roman" w:hAnsi="Times New Roman" w:cs="Times New Roman"/>
        </w:rPr>
        <w:t>3</w:t>
      </w:r>
      <w:r w:rsidRPr="0058276D">
        <w:rPr>
          <w:rStyle w:val="berschrift4Zchn"/>
          <w:rFonts w:ascii="Times New Roman" w:hAnsi="Times New Roman" w:cs="Times New Roman"/>
        </w:rPr>
        <w:t>.</w:t>
      </w:r>
      <w:r w:rsidR="00CF2153">
        <w:rPr>
          <w:rStyle w:val="berschrift4Zchn"/>
          <w:rFonts w:ascii="Times New Roman" w:hAnsi="Times New Roman" w:cs="Times New Roman"/>
        </w:rPr>
        <w:t>2</w:t>
      </w:r>
      <w:r w:rsidRPr="0058276D">
        <w:rPr>
          <w:rStyle w:val="berschrift4Zchn"/>
          <w:rFonts w:ascii="Times New Roman" w:hAnsi="Times New Roman" w:cs="Times New Roman"/>
        </w:rPr>
        <w:t>.2.</w:t>
      </w:r>
      <w:r w:rsidRPr="0058276D">
        <w:rPr>
          <w:rFonts w:ascii="Times New Roman" w:hAnsi="Times New Roman" w:cs="Times New Roman"/>
          <w:b/>
          <w:sz w:val="24"/>
          <w:szCs w:val="24"/>
        </w:rPr>
        <w:t xml:space="preserve"> </w:t>
      </w:r>
      <w:r w:rsidR="00BD6E92" w:rsidRPr="0058276D">
        <w:rPr>
          <w:rStyle w:val="berschrift4Zchn"/>
          <w:rFonts w:ascii="Times New Roman" w:hAnsi="Times New Roman" w:cs="Times New Roman"/>
        </w:rPr>
        <w:t>Das Urteil des Bundesverfassungsgerichts zum Ges</w:t>
      </w:r>
      <w:r w:rsidR="009D1F9F">
        <w:rPr>
          <w:rStyle w:val="berschrift4Zchn"/>
          <w:rFonts w:ascii="Times New Roman" w:hAnsi="Times New Roman" w:cs="Times New Roman"/>
        </w:rPr>
        <w:t>e</w:t>
      </w:r>
      <w:r w:rsidR="00BD6E92" w:rsidRPr="0058276D">
        <w:rPr>
          <w:rStyle w:val="berschrift4Zchn"/>
          <w:rFonts w:ascii="Times New Roman" w:hAnsi="Times New Roman" w:cs="Times New Roman"/>
        </w:rPr>
        <w:t xml:space="preserve">tzesprojekt der sozialliberalen Regierung </w:t>
      </w:r>
      <w:r w:rsidR="00E73B06">
        <w:rPr>
          <w:rStyle w:val="berschrift4Zchn"/>
          <w:rFonts w:ascii="Times New Roman" w:hAnsi="Times New Roman" w:cs="Times New Roman"/>
        </w:rPr>
        <w:t>in der BRD</w:t>
      </w:r>
    </w:p>
    <w:p w14:paraId="06F08D21" w14:textId="77777777" w:rsidR="00CF2153" w:rsidRPr="00CF2153" w:rsidRDefault="00CF2153" w:rsidP="00CF2153">
      <w:pPr>
        <w:spacing w:line="240" w:lineRule="auto"/>
        <w:jc w:val="both"/>
        <w:rPr>
          <w:rStyle w:val="berschrift4Zchn"/>
          <w:rFonts w:ascii="Times New Roman" w:hAnsi="Times New Roman" w:cs="Times New Roman"/>
          <w:i w:val="0"/>
        </w:rPr>
      </w:pPr>
    </w:p>
    <w:p w14:paraId="5562DCAA" w14:textId="30BB2A93" w:rsidR="00CC73E6" w:rsidRPr="0058276D" w:rsidRDefault="003B2C7D" w:rsidP="00CC73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Ende </w:t>
      </w:r>
      <w:r w:rsidR="00BD6E92" w:rsidRPr="0058276D">
        <w:rPr>
          <w:rFonts w:ascii="Times New Roman" w:hAnsi="Times New Roman" w:cs="Times New Roman"/>
          <w:sz w:val="24"/>
          <w:szCs w:val="24"/>
        </w:rPr>
        <w:t>Februar 1975 macht das LW mit einer Meldung auf, die seine eigene Position untermauert. Das Bundesverfassungsgericht hatte soeben den Ges</w:t>
      </w:r>
      <w:r w:rsidR="00700F1E">
        <w:rPr>
          <w:rFonts w:ascii="Times New Roman" w:hAnsi="Times New Roman" w:cs="Times New Roman"/>
          <w:sz w:val="24"/>
          <w:szCs w:val="24"/>
        </w:rPr>
        <w:t>e</w:t>
      </w:r>
      <w:r w:rsidR="00BD6E92" w:rsidRPr="0058276D">
        <w:rPr>
          <w:rFonts w:ascii="Times New Roman" w:hAnsi="Times New Roman" w:cs="Times New Roman"/>
          <w:sz w:val="24"/>
          <w:szCs w:val="24"/>
        </w:rPr>
        <w:t>tzesvorschlag der sozial-liberalen Koalition als verfassungswidrig</w:t>
      </w:r>
      <w:r w:rsidR="009D1F9F">
        <w:rPr>
          <w:rFonts w:ascii="Times New Roman" w:hAnsi="Times New Roman" w:cs="Times New Roman"/>
          <w:sz w:val="24"/>
          <w:szCs w:val="24"/>
        </w:rPr>
        <w:t xml:space="preserve">, da unvereinbar </w:t>
      </w:r>
      <w:r w:rsidR="00BD6E92" w:rsidRPr="0058276D">
        <w:rPr>
          <w:rFonts w:ascii="Times New Roman" w:hAnsi="Times New Roman" w:cs="Times New Roman"/>
          <w:sz w:val="24"/>
          <w:szCs w:val="24"/>
        </w:rPr>
        <w:t>mit dem unveräu</w:t>
      </w:r>
      <w:r>
        <w:rPr>
          <w:rFonts w:ascii="Times New Roman" w:hAnsi="Times New Roman" w:cs="Times New Roman"/>
          <w:sz w:val="24"/>
          <w:szCs w:val="24"/>
        </w:rPr>
        <w:t>ß</w:t>
      </w:r>
      <w:r w:rsidR="00BD6E92" w:rsidRPr="0058276D">
        <w:rPr>
          <w:rFonts w:ascii="Times New Roman" w:hAnsi="Times New Roman" w:cs="Times New Roman"/>
          <w:sz w:val="24"/>
          <w:szCs w:val="24"/>
        </w:rPr>
        <w:t>erlichen Grundsatz des Schutz</w:t>
      </w:r>
      <w:r w:rsidR="00700F1E">
        <w:rPr>
          <w:rFonts w:ascii="Times New Roman" w:hAnsi="Times New Roman" w:cs="Times New Roman"/>
          <w:sz w:val="24"/>
          <w:szCs w:val="24"/>
        </w:rPr>
        <w:t>es</w:t>
      </w:r>
      <w:r w:rsidR="00BD6E92" w:rsidRPr="0058276D">
        <w:rPr>
          <w:rFonts w:ascii="Times New Roman" w:hAnsi="Times New Roman" w:cs="Times New Roman"/>
          <w:sz w:val="24"/>
          <w:szCs w:val="24"/>
        </w:rPr>
        <w:t xml:space="preserve"> menschlichen Lebens erklärt, mit der Begründung, dass auch die vorgeschlagene Fristenlösung am Tatbestand des Tötungsdelikts nichts Grundsätzliches ändere. Das Menschsein „setze bereits vierzehn </w:t>
      </w:r>
      <w:r w:rsidR="00BD6E92" w:rsidRPr="0058276D">
        <w:rPr>
          <w:rFonts w:ascii="Times New Roman" w:hAnsi="Times New Roman" w:cs="Times New Roman"/>
          <w:sz w:val="24"/>
          <w:szCs w:val="24"/>
        </w:rPr>
        <w:lastRenderedPageBreak/>
        <w:t>Tage nach der Empfängnis ein“ zitiert das LW aus dem damaligen BVG-Urteil</w:t>
      </w:r>
      <w:r>
        <w:rPr>
          <w:rFonts w:ascii="Times New Roman" w:hAnsi="Times New Roman" w:cs="Times New Roman"/>
          <w:sz w:val="24"/>
          <w:szCs w:val="24"/>
        </w:rPr>
        <w:t xml:space="preserve"> vom 25. Februar 1975</w:t>
      </w:r>
      <w:r>
        <w:rPr>
          <w:rStyle w:val="Funotenzeichen"/>
          <w:rFonts w:ascii="Times New Roman" w:hAnsi="Times New Roman" w:cs="Times New Roman"/>
          <w:sz w:val="24"/>
          <w:szCs w:val="24"/>
        </w:rPr>
        <w:footnoteReference w:id="137"/>
      </w:r>
      <w:r w:rsidR="00BD6E92" w:rsidRPr="0058276D">
        <w:rPr>
          <w:rFonts w:ascii="Times New Roman" w:hAnsi="Times New Roman" w:cs="Times New Roman"/>
          <w:sz w:val="24"/>
          <w:szCs w:val="24"/>
        </w:rPr>
        <w:t xml:space="preserve">. Einzig und allein die sog. </w:t>
      </w:r>
      <w:r w:rsidR="00E710DD">
        <w:rPr>
          <w:rFonts w:ascii="Times New Roman" w:hAnsi="Times New Roman" w:cs="Times New Roman"/>
          <w:sz w:val="24"/>
          <w:szCs w:val="24"/>
        </w:rPr>
        <w:t>m</w:t>
      </w:r>
      <w:r w:rsidR="00BD6E92" w:rsidRPr="0058276D">
        <w:rPr>
          <w:rFonts w:ascii="Times New Roman" w:hAnsi="Times New Roman" w:cs="Times New Roman"/>
          <w:sz w:val="24"/>
          <w:szCs w:val="24"/>
        </w:rPr>
        <w:t xml:space="preserve">edizinische Indikation bleibt danach die ersten zwölf Schwangerschaftswochen straffrei. Diese Position hatte der Bischof von Luxemburg vom Prinzip her übrigens ebenfalls gutgeheißen. Aufgrund der etlichen Parallelen zwischen dem Gesetzesprojekt in der BRD und in Luxemburg einerseits sowie zwischen der parteipolitischen Zusammensetzung beider Koalitionen </w:t>
      </w:r>
      <w:r w:rsidR="00E710DD">
        <w:rPr>
          <w:rFonts w:ascii="Times New Roman" w:hAnsi="Times New Roman" w:cs="Times New Roman"/>
          <w:sz w:val="24"/>
          <w:szCs w:val="24"/>
        </w:rPr>
        <w:t xml:space="preserve">ergibt sich für das LW eine zwingende Notwendigkeit, das </w:t>
      </w:r>
      <w:proofErr w:type="spellStart"/>
      <w:r w:rsidR="00E710DD">
        <w:rPr>
          <w:rFonts w:ascii="Times New Roman" w:hAnsi="Times New Roman" w:cs="Times New Roman"/>
          <w:sz w:val="24"/>
          <w:szCs w:val="24"/>
        </w:rPr>
        <w:t>BvG</w:t>
      </w:r>
      <w:proofErr w:type="spellEnd"/>
      <w:r w:rsidR="00E710DD">
        <w:rPr>
          <w:rFonts w:ascii="Times New Roman" w:hAnsi="Times New Roman" w:cs="Times New Roman"/>
          <w:sz w:val="24"/>
          <w:szCs w:val="24"/>
        </w:rPr>
        <w:t>-Urteil aufzugreife</w:t>
      </w:r>
      <w:r w:rsidR="00CC73E6">
        <w:rPr>
          <w:rFonts w:ascii="Times New Roman" w:hAnsi="Times New Roman" w:cs="Times New Roman"/>
          <w:sz w:val="24"/>
          <w:szCs w:val="24"/>
        </w:rPr>
        <w:t>n</w:t>
      </w:r>
      <w:r w:rsidR="00E710DD">
        <w:rPr>
          <w:rFonts w:ascii="Times New Roman" w:hAnsi="Times New Roman" w:cs="Times New Roman"/>
          <w:sz w:val="24"/>
          <w:szCs w:val="24"/>
        </w:rPr>
        <w:t xml:space="preserve"> und persuasiv in den Diskursverlauf einzuflechten. </w:t>
      </w:r>
      <w:r w:rsidR="00CC73E6">
        <w:rPr>
          <w:rFonts w:ascii="Times New Roman" w:hAnsi="Times New Roman" w:cs="Times New Roman"/>
          <w:sz w:val="24"/>
          <w:szCs w:val="24"/>
        </w:rPr>
        <w:t>Bekanntlich musste die sozialliberale Regierung um Kanzler Schmi</w:t>
      </w:r>
      <w:r w:rsidR="00700F1E">
        <w:rPr>
          <w:rFonts w:ascii="Times New Roman" w:hAnsi="Times New Roman" w:cs="Times New Roman"/>
          <w:sz w:val="24"/>
          <w:szCs w:val="24"/>
        </w:rPr>
        <w:t>d</w:t>
      </w:r>
      <w:r w:rsidR="00CC73E6">
        <w:rPr>
          <w:rFonts w:ascii="Times New Roman" w:hAnsi="Times New Roman" w:cs="Times New Roman"/>
          <w:sz w:val="24"/>
          <w:szCs w:val="24"/>
        </w:rPr>
        <w:t xml:space="preserve">t nach dem Karlsruher Urteil eine Gesetzesnovelle mit einer weitgefassten Indikationslösung zur Abstimmung vorlegen. </w:t>
      </w:r>
      <w:r w:rsidR="00CC73E6" w:rsidRPr="0058276D">
        <w:rPr>
          <w:rFonts w:ascii="Times New Roman" w:hAnsi="Times New Roman" w:cs="Times New Roman"/>
          <w:sz w:val="24"/>
          <w:szCs w:val="24"/>
        </w:rPr>
        <w:t>Auch die Auswirkungen des Urteils auf den österreichischen Wahlkampf greift das LW auf. Im weiteren Verlauf des Artikels ist gar von einem „Kulturkampf […] wie in den Dreißigerjahren“ die Rede.</w:t>
      </w:r>
      <w:r w:rsidR="00E32231">
        <w:rPr>
          <w:rFonts w:ascii="Times New Roman" w:hAnsi="Times New Roman" w:cs="Times New Roman"/>
          <w:sz w:val="24"/>
          <w:szCs w:val="24"/>
        </w:rPr>
        <w:t xml:space="preserve"> Mit der Kulturkampfvokabel geht eine für Luxemburg bedrohliche Aussicht einher, sollte das Gesetzesprojekt Rechtskraft erlangen. </w:t>
      </w:r>
    </w:p>
    <w:p w14:paraId="4CB85001" w14:textId="77777777" w:rsidR="00BD6E92" w:rsidRPr="0058276D" w:rsidRDefault="00BD6E92" w:rsidP="00926A9B">
      <w:pPr>
        <w:spacing w:line="360" w:lineRule="auto"/>
        <w:jc w:val="both"/>
        <w:rPr>
          <w:rFonts w:ascii="Times New Roman" w:hAnsi="Times New Roman" w:cs="Times New Roman"/>
          <w:sz w:val="24"/>
          <w:szCs w:val="24"/>
        </w:rPr>
      </w:pPr>
    </w:p>
    <w:p w14:paraId="55E225EE" w14:textId="77777777" w:rsidR="00200B60" w:rsidRPr="0058276D" w:rsidRDefault="00200B60" w:rsidP="00926A9B">
      <w:pPr>
        <w:spacing w:line="360" w:lineRule="auto"/>
        <w:jc w:val="both"/>
        <w:rPr>
          <w:rFonts w:ascii="Times New Roman" w:hAnsi="Times New Roman" w:cs="Times New Roman"/>
          <w:sz w:val="24"/>
          <w:szCs w:val="24"/>
        </w:rPr>
      </w:pPr>
      <w:r w:rsidRPr="0058276D">
        <w:rPr>
          <w:rFonts w:ascii="Times New Roman" w:hAnsi="Times New Roman" w:cs="Times New Roman"/>
          <w:noProof/>
          <w:sz w:val="24"/>
          <w:szCs w:val="24"/>
        </w:rPr>
        <w:drawing>
          <wp:inline distT="0" distB="0" distL="0" distR="0" wp14:anchorId="4B08C3C6" wp14:editId="2A4B59C6">
            <wp:extent cx="3457575" cy="259080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7575" cy="2590800"/>
                    </a:xfrm>
                    <a:prstGeom prst="rect">
                      <a:avLst/>
                    </a:prstGeom>
                    <a:noFill/>
                    <a:ln>
                      <a:noFill/>
                    </a:ln>
                  </pic:spPr>
                </pic:pic>
              </a:graphicData>
            </a:graphic>
          </wp:inline>
        </w:drawing>
      </w:r>
    </w:p>
    <w:p w14:paraId="5FD6070E" w14:textId="77777777" w:rsidR="00E710DD" w:rsidRPr="00672CEA" w:rsidRDefault="00200B60" w:rsidP="007F1158">
      <w:pPr>
        <w:spacing w:line="360" w:lineRule="auto"/>
        <w:jc w:val="both"/>
        <w:rPr>
          <w:rFonts w:ascii="Times New Roman" w:hAnsi="Times New Roman" w:cs="Times New Roman"/>
          <w:b/>
          <w:bCs/>
          <w:sz w:val="24"/>
          <w:szCs w:val="24"/>
        </w:rPr>
      </w:pPr>
      <w:r w:rsidRPr="00672CEA">
        <w:rPr>
          <w:rFonts w:ascii="Times New Roman" w:hAnsi="Times New Roman" w:cs="Times New Roman"/>
          <w:b/>
          <w:bCs/>
          <w:sz w:val="24"/>
          <w:szCs w:val="24"/>
        </w:rPr>
        <w:t>(</w:t>
      </w:r>
      <w:r w:rsidR="00E710DD" w:rsidRPr="00672CEA">
        <w:rPr>
          <w:rFonts w:ascii="Times New Roman" w:hAnsi="Times New Roman" w:cs="Times New Roman"/>
          <w:b/>
          <w:bCs/>
          <w:sz w:val="24"/>
          <w:szCs w:val="24"/>
        </w:rPr>
        <w:t>LW</w:t>
      </w:r>
      <w:r w:rsidR="00672CEA" w:rsidRPr="00672CEA">
        <w:rPr>
          <w:rFonts w:ascii="Times New Roman" w:hAnsi="Times New Roman" w:cs="Times New Roman"/>
          <w:b/>
          <w:bCs/>
          <w:sz w:val="24"/>
          <w:szCs w:val="24"/>
        </w:rPr>
        <w:t>-Ausgabe</w:t>
      </w:r>
      <w:r w:rsidR="00672CEA">
        <w:rPr>
          <w:rFonts w:ascii="Times New Roman" w:hAnsi="Times New Roman" w:cs="Times New Roman"/>
          <w:b/>
          <w:bCs/>
          <w:sz w:val="24"/>
          <w:szCs w:val="24"/>
        </w:rPr>
        <w:t>, 2. bzw. 3</w:t>
      </w:r>
      <w:r w:rsidRPr="00672CEA">
        <w:rPr>
          <w:rFonts w:ascii="Times New Roman" w:hAnsi="Times New Roman" w:cs="Times New Roman"/>
          <w:b/>
          <w:bCs/>
          <w:sz w:val="24"/>
          <w:szCs w:val="24"/>
        </w:rPr>
        <w:t>. März 1975, S. 12)</w:t>
      </w:r>
    </w:p>
    <w:p w14:paraId="30D99DFF" w14:textId="26431053" w:rsidR="00CC73E6" w:rsidRDefault="00CC73E6" w:rsidP="00CC73E6">
      <w:pPr>
        <w:rPr>
          <w:b/>
          <w:bCs/>
        </w:rPr>
      </w:pPr>
    </w:p>
    <w:p w14:paraId="75D61378" w14:textId="30B5E233" w:rsidR="00F55AD6" w:rsidRDefault="00F55AD6" w:rsidP="00CC73E6">
      <w:pPr>
        <w:rPr>
          <w:b/>
          <w:bCs/>
        </w:rPr>
      </w:pPr>
    </w:p>
    <w:p w14:paraId="4CB37EE4" w14:textId="1D17CBCB" w:rsidR="00F55AD6" w:rsidRDefault="00F55AD6" w:rsidP="00CC73E6">
      <w:pPr>
        <w:rPr>
          <w:b/>
          <w:bCs/>
        </w:rPr>
      </w:pPr>
    </w:p>
    <w:p w14:paraId="34F1F1DB" w14:textId="77777777" w:rsidR="00F55AD6" w:rsidRPr="00672CEA" w:rsidRDefault="00F55AD6" w:rsidP="00CC73E6">
      <w:pPr>
        <w:rPr>
          <w:b/>
          <w:bCs/>
        </w:rPr>
      </w:pPr>
    </w:p>
    <w:p w14:paraId="278F076B" w14:textId="77777777" w:rsidR="00A812F7" w:rsidRPr="0058276D" w:rsidRDefault="00C2202B" w:rsidP="00672CEA">
      <w:pPr>
        <w:pStyle w:val="berschrift4"/>
        <w:jc w:val="both"/>
        <w:rPr>
          <w:rFonts w:ascii="Times New Roman" w:hAnsi="Times New Roman" w:cs="Times New Roman"/>
        </w:rPr>
      </w:pPr>
      <w:r w:rsidRPr="0058276D">
        <w:rPr>
          <w:rFonts w:ascii="Times New Roman" w:hAnsi="Times New Roman" w:cs="Times New Roman"/>
        </w:rPr>
        <w:lastRenderedPageBreak/>
        <w:t>4.</w:t>
      </w:r>
      <w:r w:rsidR="009405EC">
        <w:rPr>
          <w:rFonts w:ascii="Times New Roman" w:hAnsi="Times New Roman" w:cs="Times New Roman"/>
        </w:rPr>
        <w:t>3</w:t>
      </w:r>
      <w:r w:rsidRPr="0058276D">
        <w:rPr>
          <w:rFonts w:ascii="Times New Roman" w:hAnsi="Times New Roman" w:cs="Times New Roman"/>
        </w:rPr>
        <w:t xml:space="preserve">.2.3. </w:t>
      </w:r>
      <w:r w:rsidR="0030252A" w:rsidRPr="0058276D">
        <w:rPr>
          <w:rFonts w:ascii="Times New Roman" w:hAnsi="Times New Roman" w:cs="Times New Roman"/>
        </w:rPr>
        <w:t>D</w:t>
      </w:r>
      <w:r w:rsidR="00433661" w:rsidRPr="0058276D">
        <w:rPr>
          <w:rFonts w:ascii="Times New Roman" w:hAnsi="Times New Roman" w:cs="Times New Roman"/>
        </w:rPr>
        <w:t>er Widerstand des</w:t>
      </w:r>
      <w:r w:rsidR="0030252A" w:rsidRPr="0058276D">
        <w:rPr>
          <w:rFonts w:ascii="Times New Roman" w:hAnsi="Times New Roman" w:cs="Times New Roman"/>
        </w:rPr>
        <w:t xml:space="preserve"> Luxemburger Ärztekollegium</w:t>
      </w:r>
      <w:r w:rsidR="00433661" w:rsidRPr="0058276D">
        <w:rPr>
          <w:rFonts w:ascii="Times New Roman" w:hAnsi="Times New Roman" w:cs="Times New Roman"/>
        </w:rPr>
        <w:t>s</w:t>
      </w:r>
      <w:r w:rsidR="0030252A" w:rsidRPr="0058276D">
        <w:rPr>
          <w:rFonts w:ascii="Times New Roman" w:hAnsi="Times New Roman" w:cs="Times New Roman"/>
        </w:rPr>
        <w:t xml:space="preserve"> </w:t>
      </w:r>
      <w:r w:rsidR="00433661" w:rsidRPr="0058276D">
        <w:rPr>
          <w:rFonts w:ascii="Times New Roman" w:hAnsi="Times New Roman" w:cs="Times New Roman"/>
        </w:rPr>
        <w:t>gegen das</w:t>
      </w:r>
      <w:r w:rsidR="0030252A" w:rsidRPr="0058276D">
        <w:rPr>
          <w:rFonts w:ascii="Times New Roman" w:hAnsi="Times New Roman" w:cs="Times New Roman"/>
        </w:rPr>
        <w:t xml:space="preserve"> Ges</w:t>
      </w:r>
      <w:r w:rsidRPr="0058276D">
        <w:rPr>
          <w:rFonts w:ascii="Times New Roman" w:hAnsi="Times New Roman" w:cs="Times New Roman"/>
        </w:rPr>
        <w:t>e</w:t>
      </w:r>
      <w:r w:rsidR="0030252A" w:rsidRPr="0058276D">
        <w:rPr>
          <w:rFonts w:ascii="Times New Roman" w:hAnsi="Times New Roman" w:cs="Times New Roman"/>
        </w:rPr>
        <w:t>tzesprojekt</w:t>
      </w:r>
      <w:r w:rsidRPr="0058276D">
        <w:rPr>
          <w:rFonts w:ascii="Times New Roman" w:hAnsi="Times New Roman" w:cs="Times New Roman"/>
        </w:rPr>
        <w:t xml:space="preserve"> zur</w:t>
      </w:r>
      <w:r w:rsidR="00672CEA">
        <w:rPr>
          <w:rFonts w:ascii="Times New Roman" w:hAnsi="Times New Roman" w:cs="Times New Roman"/>
        </w:rPr>
        <w:t xml:space="preserve"> </w:t>
      </w:r>
      <w:r w:rsidR="0030252A" w:rsidRPr="0058276D">
        <w:rPr>
          <w:rFonts w:ascii="Times New Roman" w:hAnsi="Times New Roman" w:cs="Times New Roman"/>
        </w:rPr>
        <w:t>Abtreibungslegalisierung</w:t>
      </w:r>
    </w:p>
    <w:p w14:paraId="351C6E29" w14:textId="77777777" w:rsidR="00C2202B" w:rsidRDefault="00C2202B" w:rsidP="00672CEA">
      <w:pPr>
        <w:spacing w:line="360" w:lineRule="auto"/>
        <w:jc w:val="both"/>
        <w:rPr>
          <w:rFonts w:ascii="Times New Roman" w:hAnsi="Times New Roman" w:cs="Times New Roman"/>
          <w:sz w:val="24"/>
          <w:szCs w:val="24"/>
        </w:rPr>
      </w:pPr>
    </w:p>
    <w:p w14:paraId="1EBAF004" w14:textId="175D287D" w:rsidR="00873B2A" w:rsidRDefault="00E32231" w:rsidP="00672CEA">
      <w:pPr>
        <w:spacing w:line="360" w:lineRule="auto"/>
        <w:jc w:val="both"/>
        <w:rPr>
          <w:rFonts w:ascii="Times New Roman" w:hAnsi="Times New Roman" w:cs="Times New Roman"/>
          <w:sz w:val="24"/>
          <w:szCs w:val="24"/>
        </w:rPr>
      </w:pPr>
      <w:r>
        <w:rPr>
          <w:rFonts w:ascii="Times New Roman" w:hAnsi="Times New Roman" w:cs="Times New Roman"/>
          <w:sz w:val="24"/>
          <w:szCs w:val="24"/>
        </w:rPr>
        <w:t>Kernpunkt der Argumentation ist die Annahme, „</w:t>
      </w:r>
      <w:proofErr w:type="spellStart"/>
      <w:r>
        <w:rPr>
          <w:rFonts w:ascii="Times New Roman" w:hAnsi="Times New Roman" w:cs="Times New Roman"/>
          <w:sz w:val="24"/>
          <w:szCs w:val="24"/>
        </w:rPr>
        <w:t>daß</w:t>
      </w:r>
      <w:proofErr w:type="spellEnd"/>
      <w:r>
        <w:rPr>
          <w:rFonts w:ascii="Times New Roman" w:hAnsi="Times New Roman" w:cs="Times New Roman"/>
          <w:sz w:val="24"/>
          <w:szCs w:val="24"/>
        </w:rPr>
        <w:t xml:space="preserve"> wir es beim Ungeborenen von der Verschmelzung von Ei- und Samenzellen an mit einem Lebewesen zu tun haben“ (</w:t>
      </w:r>
      <w:r w:rsidR="001E3F49">
        <w:rPr>
          <w:rFonts w:ascii="Times New Roman" w:hAnsi="Times New Roman" w:cs="Times New Roman"/>
          <w:sz w:val="24"/>
          <w:szCs w:val="24"/>
        </w:rPr>
        <w:t xml:space="preserve">1978: </w:t>
      </w:r>
      <w:r>
        <w:rPr>
          <w:rFonts w:ascii="Times New Roman" w:hAnsi="Times New Roman" w:cs="Times New Roman"/>
          <w:sz w:val="24"/>
          <w:szCs w:val="24"/>
        </w:rPr>
        <w:t xml:space="preserve">3). Die persuasive Stoßrichtung in dieser Art der Ausdifferenzierung liegt vornehmlich in der Behauptung, </w:t>
      </w:r>
      <w:r w:rsidR="00821D05">
        <w:rPr>
          <w:rFonts w:ascii="Times New Roman" w:hAnsi="Times New Roman" w:cs="Times New Roman"/>
          <w:sz w:val="24"/>
          <w:szCs w:val="24"/>
        </w:rPr>
        <w:t xml:space="preserve">die Ärzte seien </w:t>
      </w:r>
      <w:r>
        <w:rPr>
          <w:rFonts w:ascii="Times New Roman" w:hAnsi="Times New Roman" w:cs="Times New Roman"/>
          <w:sz w:val="24"/>
          <w:szCs w:val="24"/>
        </w:rPr>
        <w:t>„</w:t>
      </w:r>
      <w:r w:rsidR="00821D05">
        <w:rPr>
          <w:rFonts w:ascii="Times New Roman" w:hAnsi="Times New Roman" w:cs="Times New Roman"/>
          <w:sz w:val="24"/>
          <w:szCs w:val="24"/>
        </w:rPr>
        <w:t xml:space="preserve">sich […] – wohl besser </w:t>
      </w:r>
      <w:proofErr w:type="gramStart"/>
      <w:r w:rsidR="00821D05">
        <w:rPr>
          <w:rFonts w:ascii="Times New Roman" w:hAnsi="Times New Roman" w:cs="Times New Roman"/>
          <w:sz w:val="24"/>
          <w:szCs w:val="24"/>
        </w:rPr>
        <w:t>wie</w:t>
      </w:r>
      <w:proofErr w:type="gramEnd"/>
      <w:r w:rsidR="00821D05">
        <w:rPr>
          <w:rFonts w:ascii="Times New Roman" w:hAnsi="Times New Roman" w:cs="Times New Roman"/>
          <w:sz w:val="24"/>
          <w:szCs w:val="24"/>
        </w:rPr>
        <w:t xml:space="preserve"> jeder Andere – </w:t>
      </w:r>
      <w:proofErr w:type="spellStart"/>
      <w:r w:rsidR="00821D05">
        <w:rPr>
          <w:rFonts w:ascii="Times New Roman" w:hAnsi="Times New Roman" w:cs="Times New Roman"/>
          <w:sz w:val="24"/>
          <w:szCs w:val="24"/>
        </w:rPr>
        <w:t>bewußt</w:t>
      </w:r>
      <w:proofErr w:type="spellEnd"/>
      <w:r w:rsidR="00821D05">
        <w:rPr>
          <w:rFonts w:ascii="Times New Roman" w:hAnsi="Times New Roman" w:cs="Times New Roman"/>
          <w:sz w:val="24"/>
          <w:szCs w:val="24"/>
        </w:rPr>
        <w:t>, welche Notlagen eine unerwünschte Schwangerschaft mit sich bringen kann.“ (</w:t>
      </w:r>
      <w:proofErr w:type="spellStart"/>
      <w:r w:rsidR="00821D05">
        <w:rPr>
          <w:rFonts w:ascii="Times New Roman" w:hAnsi="Times New Roman" w:cs="Times New Roman"/>
          <w:sz w:val="24"/>
          <w:szCs w:val="24"/>
        </w:rPr>
        <w:t>ebda</w:t>
      </w:r>
      <w:proofErr w:type="spellEnd"/>
      <w:r w:rsidR="00821D05">
        <w:rPr>
          <w:rFonts w:ascii="Times New Roman" w:hAnsi="Times New Roman" w:cs="Times New Roman"/>
          <w:sz w:val="24"/>
          <w:szCs w:val="24"/>
        </w:rPr>
        <w:t xml:space="preserve">). </w:t>
      </w:r>
      <w:r w:rsidR="003917CA">
        <w:rPr>
          <w:rFonts w:ascii="Times New Roman" w:hAnsi="Times New Roman" w:cs="Times New Roman"/>
          <w:sz w:val="24"/>
          <w:szCs w:val="24"/>
        </w:rPr>
        <w:t xml:space="preserve">Einzig die „therapeutische“ </w:t>
      </w:r>
      <w:r w:rsidR="00B96D84">
        <w:rPr>
          <w:rFonts w:ascii="Times New Roman" w:hAnsi="Times New Roman" w:cs="Times New Roman"/>
          <w:sz w:val="24"/>
          <w:szCs w:val="24"/>
        </w:rPr>
        <w:t>I</w:t>
      </w:r>
      <w:r w:rsidR="003917CA">
        <w:rPr>
          <w:rFonts w:ascii="Times New Roman" w:hAnsi="Times New Roman" w:cs="Times New Roman"/>
          <w:sz w:val="24"/>
          <w:szCs w:val="24"/>
        </w:rPr>
        <w:t xml:space="preserve">ndikation wird </w:t>
      </w:r>
      <w:r w:rsidR="00B96D84">
        <w:rPr>
          <w:rFonts w:ascii="Times New Roman" w:hAnsi="Times New Roman" w:cs="Times New Roman"/>
          <w:sz w:val="24"/>
          <w:szCs w:val="24"/>
        </w:rPr>
        <w:t>zurückbehalten und soll grundsätzlich straffrei bleiben. Nur zaghaft-zurückhaltend (</w:t>
      </w:r>
      <w:r w:rsidR="001E3F49">
        <w:rPr>
          <w:rFonts w:ascii="Times New Roman" w:hAnsi="Times New Roman" w:cs="Times New Roman"/>
          <w:sz w:val="24"/>
          <w:szCs w:val="24"/>
        </w:rPr>
        <w:t>„</w:t>
      </w:r>
      <w:proofErr w:type="spellStart"/>
      <w:r w:rsidR="00B96D84">
        <w:rPr>
          <w:rFonts w:ascii="Times New Roman" w:hAnsi="Times New Roman" w:cs="Times New Roman"/>
          <w:sz w:val="24"/>
          <w:szCs w:val="24"/>
        </w:rPr>
        <w:t>mitigé</w:t>
      </w:r>
      <w:proofErr w:type="spellEnd"/>
      <w:r w:rsidR="001E3F49">
        <w:rPr>
          <w:rFonts w:ascii="Times New Roman" w:hAnsi="Times New Roman" w:cs="Times New Roman"/>
          <w:sz w:val="24"/>
          <w:szCs w:val="24"/>
        </w:rPr>
        <w:t xml:space="preserve">“, 1978: </w:t>
      </w:r>
      <w:r w:rsidR="00B96D84">
        <w:rPr>
          <w:rFonts w:ascii="Times New Roman" w:hAnsi="Times New Roman" w:cs="Times New Roman"/>
          <w:sz w:val="24"/>
          <w:szCs w:val="24"/>
        </w:rPr>
        <w:t>6) wird einer eugenischen Indikation das Wort geredet.</w:t>
      </w:r>
      <w:r w:rsidR="001E3F49">
        <w:rPr>
          <w:rFonts w:ascii="Times New Roman" w:hAnsi="Times New Roman" w:cs="Times New Roman"/>
          <w:sz w:val="24"/>
          <w:szCs w:val="24"/>
        </w:rPr>
        <w:t xml:space="preserve"> </w:t>
      </w:r>
      <w:r w:rsidR="00B96D84">
        <w:rPr>
          <w:rFonts w:ascii="Times New Roman" w:hAnsi="Times New Roman" w:cs="Times New Roman"/>
          <w:sz w:val="24"/>
          <w:szCs w:val="24"/>
        </w:rPr>
        <w:t>Daneben soll die Frist auf zehn Wochen reduziert werden. Vor allem stört man sich am Wortlaut „</w:t>
      </w:r>
      <w:proofErr w:type="spellStart"/>
      <w:r w:rsidR="00B96D84">
        <w:rPr>
          <w:rFonts w:ascii="Times New Roman" w:hAnsi="Times New Roman" w:cs="Times New Roman"/>
          <w:sz w:val="24"/>
          <w:szCs w:val="24"/>
        </w:rPr>
        <w:t>santé</w:t>
      </w:r>
      <w:proofErr w:type="spellEnd"/>
      <w:r w:rsidR="00B96D84">
        <w:rPr>
          <w:rFonts w:ascii="Times New Roman" w:hAnsi="Times New Roman" w:cs="Times New Roman"/>
          <w:sz w:val="24"/>
          <w:szCs w:val="24"/>
        </w:rPr>
        <w:t xml:space="preserve"> </w:t>
      </w:r>
      <w:proofErr w:type="spellStart"/>
      <w:r w:rsidR="00B96D84">
        <w:rPr>
          <w:rFonts w:ascii="Times New Roman" w:hAnsi="Times New Roman" w:cs="Times New Roman"/>
          <w:sz w:val="24"/>
          <w:szCs w:val="24"/>
        </w:rPr>
        <w:t>psychique</w:t>
      </w:r>
      <w:proofErr w:type="spellEnd"/>
      <w:r w:rsidR="00B96D84">
        <w:rPr>
          <w:rFonts w:ascii="Times New Roman" w:hAnsi="Times New Roman" w:cs="Times New Roman"/>
          <w:sz w:val="24"/>
          <w:szCs w:val="24"/>
        </w:rPr>
        <w:t xml:space="preserve"> de la </w:t>
      </w:r>
      <w:proofErr w:type="spellStart"/>
      <w:r w:rsidR="00B96D84">
        <w:rPr>
          <w:rFonts w:ascii="Times New Roman" w:hAnsi="Times New Roman" w:cs="Times New Roman"/>
          <w:sz w:val="24"/>
          <w:szCs w:val="24"/>
        </w:rPr>
        <w:t>femme</w:t>
      </w:r>
      <w:proofErr w:type="spellEnd"/>
      <w:r w:rsidR="00B96D84">
        <w:rPr>
          <w:rFonts w:ascii="Times New Roman" w:hAnsi="Times New Roman" w:cs="Times New Roman"/>
          <w:sz w:val="24"/>
          <w:szCs w:val="24"/>
        </w:rPr>
        <w:t xml:space="preserve"> </w:t>
      </w:r>
      <w:proofErr w:type="spellStart"/>
      <w:r w:rsidR="00B96D84">
        <w:rPr>
          <w:rFonts w:ascii="Times New Roman" w:hAnsi="Times New Roman" w:cs="Times New Roman"/>
          <w:sz w:val="24"/>
          <w:szCs w:val="24"/>
        </w:rPr>
        <w:t>enceinte</w:t>
      </w:r>
      <w:proofErr w:type="spellEnd"/>
      <w:r w:rsidR="00B96D84">
        <w:rPr>
          <w:rFonts w:ascii="Times New Roman" w:hAnsi="Times New Roman" w:cs="Times New Roman"/>
          <w:sz w:val="24"/>
          <w:szCs w:val="24"/>
        </w:rPr>
        <w:t>“ (</w:t>
      </w:r>
      <w:proofErr w:type="spellStart"/>
      <w:r w:rsidR="00B96D84">
        <w:rPr>
          <w:rFonts w:ascii="Times New Roman" w:hAnsi="Times New Roman" w:cs="Times New Roman"/>
          <w:sz w:val="24"/>
          <w:szCs w:val="24"/>
        </w:rPr>
        <w:t>ebda</w:t>
      </w:r>
      <w:proofErr w:type="spellEnd"/>
      <w:r w:rsidR="00B96D84">
        <w:rPr>
          <w:rFonts w:ascii="Times New Roman" w:hAnsi="Times New Roman" w:cs="Times New Roman"/>
          <w:sz w:val="24"/>
          <w:szCs w:val="24"/>
        </w:rPr>
        <w:t>), da dieser Passus einen schier unkontrollierbaren Interpr</w:t>
      </w:r>
      <w:r w:rsidR="001E3F49">
        <w:rPr>
          <w:rFonts w:ascii="Times New Roman" w:hAnsi="Times New Roman" w:cs="Times New Roman"/>
          <w:sz w:val="24"/>
          <w:szCs w:val="24"/>
        </w:rPr>
        <w:t>etat</w:t>
      </w:r>
      <w:r w:rsidR="00B96D84">
        <w:rPr>
          <w:rFonts w:ascii="Times New Roman" w:hAnsi="Times New Roman" w:cs="Times New Roman"/>
          <w:sz w:val="24"/>
          <w:szCs w:val="24"/>
        </w:rPr>
        <w:t xml:space="preserve">ionsspielraum biete und das ungeborene Leben damit de </w:t>
      </w:r>
      <w:proofErr w:type="spellStart"/>
      <w:r w:rsidR="00B96D84">
        <w:rPr>
          <w:rFonts w:ascii="Times New Roman" w:hAnsi="Times New Roman" w:cs="Times New Roman"/>
          <w:sz w:val="24"/>
          <w:szCs w:val="24"/>
        </w:rPr>
        <w:t>iure</w:t>
      </w:r>
      <w:proofErr w:type="spellEnd"/>
      <w:r w:rsidR="00B96D84">
        <w:rPr>
          <w:rFonts w:ascii="Times New Roman" w:hAnsi="Times New Roman" w:cs="Times New Roman"/>
          <w:sz w:val="24"/>
          <w:szCs w:val="24"/>
        </w:rPr>
        <w:t xml:space="preserve"> nicht mehr ausreichend geschützt sei. Die mit dem der Arithmetik entlehnten Zeichen für zahlenmäßige Identität aufgestellte Formel „</w:t>
      </w:r>
      <w:proofErr w:type="spellStart"/>
      <w:r w:rsidR="00B96D84">
        <w:rPr>
          <w:rFonts w:ascii="Times New Roman" w:hAnsi="Times New Roman" w:cs="Times New Roman"/>
          <w:sz w:val="24"/>
          <w:szCs w:val="24"/>
        </w:rPr>
        <w:t>avortement</w:t>
      </w:r>
      <w:proofErr w:type="spellEnd"/>
      <w:r w:rsidR="00B96D84">
        <w:rPr>
          <w:rFonts w:ascii="Times New Roman" w:hAnsi="Times New Roman" w:cs="Times New Roman"/>
          <w:sz w:val="24"/>
          <w:szCs w:val="24"/>
        </w:rPr>
        <w:t xml:space="preserve"> = </w:t>
      </w:r>
      <w:proofErr w:type="spellStart"/>
      <w:r w:rsidR="00B96D84">
        <w:rPr>
          <w:rFonts w:ascii="Times New Roman" w:hAnsi="Times New Roman" w:cs="Times New Roman"/>
          <w:sz w:val="24"/>
          <w:szCs w:val="24"/>
        </w:rPr>
        <w:t>suppression</w:t>
      </w:r>
      <w:proofErr w:type="spellEnd"/>
      <w:r w:rsidR="00B96D84">
        <w:rPr>
          <w:rFonts w:ascii="Times New Roman" w:hAnsi="Times New Roman" w:cs="Times New Roman"/>
          <w:sz w:val="24"/>
          <w:szCs w:val="24"/>
        </w:rPr>
        <w:t xml:space="preserve"> </w:t>
      </w:r>
      <w:proofErr w:type="spellStart"/>
      <w:r w:rsidR="00B96D84">
        <w:rPr>
          <w:rFonts w:ascii="Times New Roman" w:hAnsi="Times New Roman" w:cs="Times New Roman"/>
          <w:sz w:val="24"/>
          <w:szCs w:val="24"/>
        </w:rPr>
        <w:t>d’une</w:t>
      </w:r>
      <w:proofErr w:type="spellEnd"/>
      <w:r w:rsidR="00B96D84">
        <w:rPr>
          <w:rFonts w:ascii="Times New Roman" w:hAnsi="Times New Roman" w:cs="Times New Roman"/>
          <w:sz w:val="24"/>
          <w:szCs w:val="24"/>
        </w:rPr>
        <w:t xml:space="preserve"> </w:t>
      </w:r>
      <w:proofErr w:type="spellStart"/>
      <w:r w:rsidR="00B96D84">
        <w:rPr>
          <w:rFonts w:ascii="Times New Roman" w:hAnsi="Times New Roman" w:cs="Times New Roman"/>
          <w:sz w:val="24"/>
          <w:szCs w:val="24"/>
        </w:rPr>
        <w:t>vie</w:t>
      </w:r>
      <w:proofErr w:type="spellEnd"/>
      <w:r w:rsidR="00B96D84">
        <w:rPr>
          <w:rFonts w:ascii="Times New Roman" w:hAnsi="Times New Roman" w:cs="Times New Roman"/>
          <w:sz w:val="24"/>
          <w:szCs w:val="24"/>
        </w:rPr>
        <w:t xml:space="preserve"> </w:t>
      </w:r>
      <w:proofErr w:type="spellStart"/>
      <w:r w:rsidR="00B96D84">
        <w:rPr>
          <w:rFonts w:ascii="Times New Roman" w:hAnsi="Times New Roman" w:cs="Times New Roman"/>
          <w:sz w:val="24"/>
          <w:szCs w:val="24"/>
        </w:rPr>
        <w:t>humaine</w:t>
      </w:r>
      <w:proofErr w:type="spellEnd"/>
      <w:r w:rsidR="00B96D84">
        <w:rPr>
          <w:rFonts w:ascii="Times New Roman" w:hAnsi="Times New Roman" w:cs="Times New Roman"/>
          <w:sz w:val="24"/>
          <w:szCs w:val="24"/>
        </w:rPr>
        <w:t xml:space="preserve">“ (S. 6) schließlich bildet eine weitere Wegmarke im persuasiven Verlauf dieses Beitrags. Das Format der Formelhaftigkeit ist besonders einprägsam und scheinbar nicht hinterfragbar. </w:t>
      </w:r>
    </w:p>
    <w:p w14:paraId="04968A1F" w14:textId="77777777" w:rsidR="00CF2153" w:rsidRDefault="00CC73E6" w:rsidP="00C2202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Mit</w:t>
      </w:r>
      <w:r w:rsidR="007A0D32">
        <w:rPr>
          <w:rFonts w:ascii="Times New Roman" w:hAnsi="Times New Roman" w:cs="Times New Roman"/>
          <w:bCs/>
          <w:sz w:val="24"/>
          <w:szCs w:val="24"/>
        </w:rPr>
        <w:t xml:space="preserve">hilfe der Beiträge zu </w:t>
      </w:r>
      <w:r w:rsidRPr="00E710DD">
        <w:rPr>
          <w:rFonts w:ascii="Times New Roman" w:hAnsi="Times New Roman" w:cs="Times New Roman"/>
          <w:bCs/>
          <w:sz w:val="24"/>
          <w:szCs w:val="24"/>
        </w:rPr>
        <w:t>den Bischofs-Erklärungen</w:t>
      </w:r>
      <w:r w:rsidR="007A0D32">
        <w:rPr>
          <w:rFonts w:ascii="Times New Roman" w:hAnsi="Times New Roman" w:cs="Times New Roman"/>
          <w:bCs/>
          <w:sz w:val="24"/>
          <w:szCs w:val="24"/>
        </w:rPr>
        <w:t>, dem Karlsruher Urteil sowie den Beschlüssen des Ärztekollegiums schafft das LW</w:t>
      </w:r>
      <w:r w:rsidRPr="00E710DD">
        <w:rPr>
          <w:rFonts w:ascii="Times New Roman" w:hAnsi="Times New Roman" w:cs="Times New Roman"/>
          <w:bCs/>
          <w:sz w:val="24"/>
          <w:szCs w:val="24"/>
        </w:rPr>
        <w:t xml:space="preserve"> eine Experten-Laien-Ausdifferenzierung, die sowohl transzendentale als auch immanente Bezüge </w:t>
      </w:r>
      <w:r w:rsidR="007A0D32">
        <w:rPr>
          <w:rFonts w:ascii="Times New Roman" w:hAnsi="Times New Roman" w:cs="Times New Roman"/>
          <w:bCs/>
          <w:sz w:val="24"/>
          <w:szCs w:val="24"/>
        </w:rPr>
        <w:t>aufweist</w:t>
      </w:r>
      <w:r w:rsidRPr="00E710DD">
        <w:rPr>
          <w:rFonts w:ascii="Times New Roman" w:hAnsi="Times New Roman" w:cs="Times New Roman"/>
          <w:bCs/>
          <w:sz w:val="24"/>
          <w:szCs w:val="24"/>
        </w:rPr>
        <w:t>.</w:t>
      </w:r>
      <w:r>
        <w:rPr>
          <w:rFonts w:ascii="Times New Roman" w:hAnsi="Times New Roman" w:cs="Times New Roman"/>
          <w:bCs/>
          <w:sz w:val="24"/>
          <w:szCs w:val="24"/>
        </w:rPr>
        <w:t xml:space="preserve"> So</w:t>
      </w:r>
      <w:r w:rsidR="003917CA">
        <w:rPr>
          <w:rFonts w:ascii="Times New Roman" w:hAnsi="Times New Roman" w:cs="Times New Roman"/>
          <w:bCs/>
          <w:sz w:val="24"/>
          <w:szCs w:val="24"/>
        </w:rPr>
        <w:t xml:space="preserve"> gewinnt</w:t>
      </w:r>
      <w:r>
        <w:rPr>
          <w:rFonts w:ascii="Times New Roman" w:hAnsi="Times New Roman" w:cs="Times New Roman"/>
          <w:bCs/>
          <w:sz w:val="24"/>
          <w:szCs w:val="24"/>
        </w:rPr>
        <w:t xml:space="preserve"> der </w:t>
      </w:r>
      <w:proofErr w:type="spellStart"/>
      <w:r>
        <w:rPr>
          <w:rFonts w:ascii="Times New Roman" w:hAnsi="Times New Roman" w:cs="Times New Roman"/>
          <w:bCs/>
          <w:sz w:val="24"/>
          <w:szCs w:val="24"/>
        </w:rPr>
        <w:t>Vertikalitätsstatus</w:t>
      </w:r>
      <w:proofErr w:type="spellEnd"/>
      <w:r>
        <w:rPr>
          <w:rFonts w:ascii="Times New Roman" w:hAnsi="Times New Roman" w:cs="Times New Roman"/>
          <w:bCs/>
          <w:sz w:val="24"/>
          <w:szCs w:val="24"/>
        </w:rPr>
        <w:t xml:space="preserve"> drei </w:t>
      </w:r>
      <w:r w:rsidR="003917CA">
        <w:rPr>
          <w:rFonts w:ascii="Times New Roman" w:hAnsi="Times New Roman" w:cs="Times New Roman"/>
          <w:bCs/>
          <w:sz w:val="24"/>
          <w:szCs w:val="24"/>
        </w:rPr>
        <w:t>voneinander getrennte Ausprägungen</w:t>
      </w:r>
      <w:r>
        <w:rPr>
          <w:rFonts w:ascii="Times New Roman" w:hAnsi="Times New Roman" w:cs="Times New Roman"/>
          <w:bCs/>
          <w:sz w:val="24"/>
          <w:szCs w:val="24"/>
        </w:rPr>
        <w:t>, eine geistlich-religiöse, eine juristische sowie eine medizinisch-fachmännische</w:t>
      </w:r>
      <w:r w:rsidR="003917CA">
        <w:rPr>
          <w:rFonts w:ascii="Times New Roman" w:hAnsi="Times New Roman" w:cs="Times New Roman"/>
          <w:bCs/>
          <w:sz w:val="24"/>
          <w:szCs w:val="24"/>
        </w:rPr>
        <w:t>. Allen dreien ist gemein</w:t>
      </w:r>
      <w:r w:rsidR="001E3F49">
        <w:rPr>
          <w:rFonts w:ascii="Times New Roman" w:hAnsi="Times New Roman" w:cs="Times New Roman"/>
          <w:bCs/>
          <w:sz w:val="24"/>
          <w:szCs w:val="24"/>
        </w:rPr>
        <w:t>sam</w:t>
      </w:r>
      <w:r w:rsidR="003917CA">
        <w:rPr>
          <w:rFonts w:ascii="Times New Roman" w:hAnsi="Times New Roman" w:cs="Times New Roman"/>
          <w:bCs/>
          <w:sz w:val="24"/>
          <w:szCs w:val="24"/>
        </w:rPr>
        <w:t xml:space="preserve">, dass sie die Leserschaft zu unterschiedlichen Zeitpunkten des Untersuchungszeitraums und von jeweils anderer Warte von den ethischen und religiösen Irrungen überzeugen sollen, die mit einem Inkrafttreten des Gesetzesprojekts einhergingen. </w:t>
      </w:r>
    </w:p>
    <w:p w14:paraId="1E3D7160" w14:textId="77777777" w:rsidR="007F1158" w:rsidRPr="007F1158" w:rsidRDefault="007F1158" w:rsidP="00C2202B">
      <w:pPr>
        <w:spacing w:line="360" w:lineRule="auto"/>
        <w:jc w:val="both"/>
        <w:rPr>
          <w:rFonts w:ascii="Times New Roman" w:hAnsi="Times New Roman" w:cs="Times New Roman"/>
          <w:bCs/>
          <w:sz w:val="24"/>
          <w:szCs w:val="24"/>
        </w:rPr>
      </w:pPr>
    </w:p>
    <w:p w14:paraId="36332680" w14:textId="77777777" w:rsidR="00CF2153" w:rsidRPr="00CF2153" w:rsidRDefault="00CF2153" w:rsidP="00CF2153">
      <w:pPr>
        <w:pStyle w:val="berschrift3"/>
        <w:rPr>
          <w:rFonts w:ascii="Times New Roman" w:hAnsi="Times New Roman" w:cs="Times New Roman"/>
          <w:lang w:val="de-LU"/>
        </w:rPr>
      </w:pPr>
      <w:bookmarkStart w:id="50" w:name="_Toc27835673"/>
      <w:r w:rsidRPr="00CF2153">
        <w:rPr>
          <w:rFonts w:ascii="Times New Roman" w:hAnsi="Times New Roman" w:cs="Times New Roman"/>
          <w:lang w:val="de-LU"/>
        </w:rPr>
        <w:t>4.3.3. Sprechen für Andere</w:t>
      </w:r>
      <w:r w:rsidR="00FF6E9F">
        <w:rPr>
          <w:rFonts w:ascii="Times New Roman" w:hAnsi="Times New Roman" w:cs="Times New Roman"/>
          <w:lang w:val="de-LU"/>
        </w:rPr>
        <w:t xml:space="preserve">? </w:t>
      </w:r>
      <w:proofErr w:type="spellStart"/>
      <w:r w:rsidRPr="00CF2153">
        <w:rPr>
          <w:rFonts w:ascii="Times New Roman" w:hAnsi="Times New Roman" w:cs="Times New Roman"/>
          <w:lang w:val="de-LU"/>
        </w:rPr>
        <w:t>Footinganalyse</w:t>
      </w:r>
      <w:proofErr w:type="spellEnd"/>
      <w:r w:rsidRPr="00CF2153">
        <w:rPr>
          <w:rFonts w:ascii="Times New Roman" w:hAnsi="Times New Roman" w:cs="Times New Roman"/>
          <w:lang w:val="de-LU"/>
        </w:rPr>
        <w:t xml:space="preserve"> zur Abschaffung der Todesstrafe</w:t>
      </w:r>
      <w:bookmarkEnd w:id="50"/>
    </w:p>
    <w:p w14:paraId="6358BFEF" w14:textId="77777777" w:rsidR="00CF2153" w:rsidRDefault="00CF2153" w:rsidP="00CF2153">
      <w:pPr>
        <w:spacing w:line="360" w:lineRule="auto"/>
        <w:jc w:val="both"/>
        <w:rPr>
          <w:rFonts w:ascii="Times New Roman" w:hAnsi="Times New Roman" w:cs="Times New Roman"/>
          <w:sz w:val="24"/>
          <w:szCs w:val="24"/>
        </w:rPr>
      </w:pPr>
    </w:p>
    <w:p w14:paraId="5EC81FF2" w14:textId="77777777" w:rsidR="000D211C" w:rsidRPr="00C36E15" w:rsidRDefault="000D211C" w:rsidP="00CF21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Am 17. Mai 1979 sprach sich eine Mehrheit der parlamentarischen Volksvertretung für eine Abschaffung der Todesstrafe aus. </w:t>
      </w:r>
      <w:r w:rsidR="00A70656">
        <w:rPr>
          <w:rFonts w:ascii="Times New Roman" w:hAnsi="Times New Roman" w:cs="Times New Roman"/>
          <w:sz w:val="24"/>
          <w:szCs w:val="24"/>
        </w:rPr>
        <w:t xml:space="preserve">Die Koalitionäre DP und LSAP zeigten ein unterschiedliches Wahlverhalten. </w:t>
      </w:r>
      <w:r w:rsidR="00A70656" w:rsidRPr="00E61EAC">
        <w:rPr>
          <w:rFonts w:ascii="Times New Roman" w:hAnsi="Times New Roman" w:cs="Times New Roman"/>
          <w:sz w:val="24"/>
          <w:szCs w:val="24"/>
        </w:rPr>
        <w:t xml:space="preserve">Wolter (Für und wider die Todesstrafe, 1978) hatte richtigerweise darauf hingewiesen, dass die Meinungsverschiedenheiten quer durch die </w:t>
      </w:r>
      <w:r w:rsidR="00A70656" w:rsidRPr="00E61EAC">
        <w:rPr>
          <w:rFonts w:ascii="Times New Roman" w:hAnsi="Times New Roman" w:cs="Times New Roman"/>
          <w:sz w:val="24"/>
          <w:szCs w:val="24"/>
        </w:rPr>
        <w:lastRenderedPageBreak/>
        <w:t xml:space="preserve">Parteien verliefen. </w:t>
      </w:r>
      <w:r w:rsidRPr="00E61EAC">
        <w:rPr>
          <w:rFonts w:ascii="Times New Roman" w:hAnsi="Times New Roman" w:cs="Times New Roman"/>
          <w:sz w:val="24"/>
          <w:szCs w:val="24"/>
        </w:rPr>
        <w:t xml:space="preserve">Vorausgegangen war eine, gemessen an der heftig geführten </w:t>
      </w:r>
      <w:r>
        <w:rPr>
          <w:rFonts w:ascii="Times New Roman" w:hAnsi="Times New Roman" w:cs="Times New Roman"/>
          <w:sz w:val="24"/>
          <w:szCs w:val="24"/>
        </w:rPr>
        <w:t xml:space="preserve">Abtreibungsdebatte, </w:t>
      </w:r>
      <w:r w:rsidR="005D3163">
        <w:rPr>
          <w:rFonts w:ascii="Times New Roman" w:hAnsi="Times New Roman" w:cs="Times New Roman"/>
          <w:sz w:val="24"/>
          <w:szCs w:val="24"/>
        </w:rPr>
        <w:t>überwiegend sachlich geführte</w:t>
      </w:r>
      <w:r>
        <w:rPr>
          <w:rFonts w:ascii="Times New Roman" w:hAnsi="Times New Roman" w:cs="Times New Roman"/>
          <w:sz w:val="24"/>
          <w:szCs w:val="24"/>
        </w:rPr>
        <w:t xml:space="preserve"> Diskussion in beiden Medien. Vorbehalte gegen eine Streichung der Todesstrafe aus der Verfassung, für die eine Zweidrittelmehrheit </w:t>
      </w:r>
      <w:r w:rsidR="005D3163">
        <w:rPr>
          <w:rFonts w:ascii="Times New Roman" w:hAnsi="Times New Roman" w:cs="Times New Roman"/>
          <w:sz w:val="24"/>
          <w:szCs w:val="24"/>
        </w:rPr>
        <w:t xml:space="preserve">erforderlich ist und zu der es erst 1999 kommen sollte, kamen vom LW, von der CSV sowie, vereinzelt, von den Liberalen. Es blieb denn auch bei einer Abschaffung qua Gesetz. Die rasch zu bewerkstelligende Wiedereinführung blieb im Gespräch, weil Luxemburg unter dem Eindruck des Deutschen Herbstes und weiterer terroristischer Vorfälle Ende der 1970er Jahre stand. </w:t>
      </w:r>
      <w:r w:rsidR="00271C84">
        <w:rPr>
          <w:rFonts w:ascii="Times New Roman" w:hAnsi="Times New Roman" w:cs="Times New Roman"/>
          <w:sz w:val="24"/>
          <w:szCs w:val="24"/>
        </w:rPr>
        <w:t xml:space="preserve">Auch wird die Möglichkeit des Kriegsfalls beim LW als Grund für eine vorübergehende, sog. „selektive“ Abschaffung genannt. </w:t>
      </w:r>
      <w:r w:rsidR="005D3163">
        <w:rPr>
          <w:rFonts w:ascii="Times New Roman" w:hAnsi="Times New Roman" w:cs="Times New Roman"/>
          <w:sz w:val="24"/>
          <w:szCs w:val="24"/>
        </w:rPr>
        <w:t xml:space="preserve">Die letzte Hinrichtung war übrigens im Jahr 1949 vollzogen worden. </w:t>
      </w:r>
    </w:p>
    <w:p w14:paraId="3E7E64E0" w14:textId="5F727EC7" w:rsidR="00CF2153" w:rsidRDefault="00A7084B" w:rsidP="00CF21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Unter diesem Abschnitt soll noch keine genuine Untersuchung zu den Diskursregeln und damit zu Ausschlussverfahren nach Foucault vorgelegt werden, obgleich Dreesen (2013: 226) </w:t>
      </w:r>
      <w:proofErr w:type="spellStart"/>
      <w:r>
        <w:rPr>
          <w:rFonts w:ascii="Times New Roman" w:hAnsi="Times New Roman" w:cs="Times New Roman"/>
          <w:sz w:val="24"/>
          <w:szCs w:val="24"/>
        </w:rPr>
        <w:t>Footinganalyse</w:t>
      </w:r>
      <w:proofErr w:type="spellEnd"/>
      <w:r>
        <w:rPr>
          <w:rFonts w:ascii="Times New Roman" w:hAnsi="Times New Roman" w:cs="Times New Roman"/>
          <w:sz w:val="24"/>
          <w:szCs w:val="24"/>
        </w:rPr>
        <w:t xml:space="preserve"> mit Letzterer in Verbindung bringt. Das </w:t>
      </w:r>
      <w:r>
        <w:rPr>
          <w:rFonts w:ascii="Times New Roman" w:hAnsi="Times New Roman" w:cs="Times New Roman"/>
          <w:i/>
          <w:iCs/>
          <w:sz w:val="24"/>
          <w:szCs w:val="24"/>
        </w:rPr>
        <w:t>Footing</w:t>
      </w:r>
      <w:r>
        <w:rPr>
          <w:rFonts w:ascii="Times New Roman" w:hAnsi="Times New Roman" w:cs="Times New Roman"/>
          <w:sz w:val="24"/>
          <w:szCs w:val="24"/>
        </w:rPr>
        <w:t>-Konzept zielt vornehmlich auf das Offenlegen bestimmter Beziehungen zwischen einzelnen Akteur-Instanzen innerhalb jeweiliger Diskursmanifestationen ab.</w:t>
      </w:r>
      <w:r w:rsidR="00942910">
        <w:rPr>
          <w:rFonts w:ascii="Times New Roman" w:hAnsi="Times New Roman" w:cs="Times New Roman"/>
          <w:sz w:val="24"/>
          <w:szCs w:val="24"/>
        </w:rPr>
        <w:t xml:space="preserve"> </w:t>
      </w:r>
      <w:r w:rsidR="00CF2153">
        <w:rPr>
          <w:rFonts w:ascii="Times New Roman" w:hAnsi="Times New Roman" w:cs="Times New Roman"/>
          <w:sz w:val="24"/>
          <w:szCs w:val="24"/>
        </w:rPr>
        <w:t xml:space="preserve">Dreesen (2013: 229) zufolge soll der Diskurslinguist zunächst das „Polyphonie-Konzept“ und damit „die sichtbaren wie die nicht-sichtbaren </w:t>
      </w:r>
      <w:proofErr w:type="spellStart"/>
      <w:r w:rsidR="00CF2153">
        <w:rPr>
          <w:rFonts w:ascii="Times New Roman" w:hAnsi="Times New Roman" w:cs="Times New Roman"/>
          <w:sz w:val="24"/>
          <w:szCs w:val="24"/>
        </w:rPr>
        <w:t>locuteurs</w:t>
      </w:r>
      <w:proofErr w:type="spellEnd"/>
      <w:r w:rsidR="00CF2153">
        <w:rPr>
          <w:rFonts w:ascii="Times New Roman" w:hAnsi="Times New Roman" w:cs="Times New Roman"/>
          <w:sz w:val="24"/>
          <w:szCs w:val="24"/>
        </w:rPr>
        <w:t xml:space="preserve">“ identifizieren und klassifizieren. Alsdann </w:t>
      </w:r>
      <w:r w:rsidR="007E3F39">
        <w:rPr>
          <w:rFonts w:ascii="Times New Roman" w:hAnsi="Times New Roman" w:cs="Times New Roman"/>
          <w:sz w:val="24"/>
          <w:szCs w:val="24"/>
        </w:rPr>
        <w:t>können</w:t>
      </w:r>
      <w:r w:rsidR="00CF2153">
        <w:rPr>
          <w:rFonts w:ascii="Times New Roman" w:hAnsi="Times New Roman" w:cs="Times New Roman"/>
          <w:sz w:val="24"/>
          <w:szCs w:val="24"/>
        </w:rPr>
        <w:t xml:space="preserve"> diese </w:t>
      </w:r>
      <w:proofErr w:type="spellStart"/>
      <w:r w:rsidR="00CF2153">
        <w:rPr>
          <w:rFonts w:ascii="Times New Roman" w:hAnsi="Times New Roman" w:cs="Times New Roman"/>
          <w:sz w:val="24"/>
          <w:szCs w:val="24"/>
        </w:rPr>
        <w:t>locuteurs</w:t>
      </w:r>
      <w:proofErr w:type="spellEnd"/>
      <w:r w:rsidR="00CF2153">
        <w:rPr>
          <w:rFonts w:ascii="Times New Roman" w:hAnsi="Times New Roman" w:cs="Times New Roman"/>
          <w:sz w:val="24"/>
          <w:szCs w:val="24"/>
        </w:rPr>
        <w:t xml:space="preserve"> mit dem Footing-Konzept konfrontiert werden, damit deren „Funktion untereinander intra- und intertextuell“ (ebenda) bestimmt werde. Für die nähere Untersuchung </w:t>
      </w:r>
      <w:r w:rsidR="007E3F39">
        <w:rPr>
          <w:rFonts w:ascii="Times New Roman" w:hAnsi="Times New Roman" w:cs="Times New Roman"/>
          <w:sz w:val="24"/>
          <w:szCs w:val="24"/>
        </w:rPr>
        <w:t xml:space="preserve">des Diskurses zur </w:t>
      </w:r>
      <w:r w:rsidR="00CF2153">
        <w:rPr>
          <w:rFonts w:ascii="Times New Roman" w:hAnsi="Times New Roman" w:cs="Times New Roman"/>
          <w:sz w:val="24"/>
          <w:szCs w:val="24"/>
        </w:rPr>
        <w:t xml:space="preserve">Abschaffung der Todesstrafe spricht jedoch einiges dafür, ausschließlich eine </w:t>
      </w:r>
      <w:proofErr w:type="spellStart"/>
      <w:r w:rsidR="00CF2153">
        <w:rPr>
          <w:rFonts w:ascii="Times New Roman" w:hAnsi="Times New Roman" w:cs="Times New Roman"/>
          <w:sz w:val="24"/>
          <w:szCs w:val="24"/>
        </w:rPr>
        <w:t>dreischrittige</w:t>
      </w:r>
      <w:proofErr w:type="spellEnd"/>
      <w:r w:rsidR="00CF2153">
        <w:rPr>
          <w:rFonts w:ascii="Times New Roman" w:hAnsi="Times New Roman" w:cs="Times New Roman"/>
          <w:sz w:val="24"/>
          <w:szCs w:val="24"/>
        </w:rPr>
        <w:t xml:space="preserve"> Footing-Analyse vorzunehmen. „[D]</w:t>
      </w:r>
      <w:proofErr w:type="spellStart"/>
      <w:r w:rsidR="00CF2153">
        <w:rPr>
          <w:rFonts w:ascii="Times New Roman" w:hAnsi="Times New Roman" w:cs="Times New Roman"/>
          <w:sz w:val="24"/>
          <w:szCs w:val="24"/>
        </w:rPr>
        <w:t>as</w:t>
      </w:r>
      <w:proofErr w:type="spellEnd"/>
      <w:r w:rsidR="00CF2153">
        <w:rPr>
          <w:rFonts w:ascii="Times New Roman" w:hAnsi="Times New Roman" w:cs="Times New Roman"/>
          <w:sz w:val="24"/>
          <w:szCs w:val="24"/>
        </w:rPr>
        <w:t xml:space="preserve"> weitaus vagere Polyphonie-Konzept“ (Dreesen 2013: 229) ist bisher „in der deutschsprachigen Linguistik nahezu […] unbekannt“ (Dreesen 2013: 227). Zudem scheint ein integrativer Ansatz einigermaßen konstruiert. Die gängige, aus der Soziologie stammende Polyphonie-Analyse unterscheidet zwischen einem „</w:t>
      </w:r>
      <w:proofErr w:type="spellStart"/>
      <w:r w:rsidR="00CF2153">
        <w:rPr>
          <w:rFonts w:ascii="Times New Roman" w:hAnsi="Times New Roman" w:cs="Times New Roman"/>
          <w:sz w:val="24"/>
          <w:szCs w:val="24"/>
        </w:rPr>
        <w:t>locuteur</w:t>
      </w:r>
      <w:proofErr w:type="spellEnd"/>
      <w:r w:rsidR="00CF2153">
        <w:rPr>
          <w:rFonts w:ascii="Times New Roman" w:hAnsi="Times New Roman" w:cs="Times New Roman"/>
          <w:sz w:val="24"/>
          <w:szCs w:val="24"/>
        </w:rPr>
        <w:t xml:space="preserve"> L“ und einem „</w:t>
      </w:r>
      <w:proofErr w:type="spellStart"/>
      <w:r w:rsidR="00CF2153">
        <w:rPr>
          <w:rFonts w:ascii="Times New Roman" w:hAnsi="Times New Roman" w:cs="Times New Roman"/>
          <w:sz w:val="24"/>
          <w:szCs w:val="24"/>
        </w:rPr>
        <w:t>locuteur</w:t>
      </w:r>
      <w:proofErr w:type="spellEnd"/>
      <w:r w:rsidR="00CF2153">
        <w:rPr>
          <w:rFonts w:ascii="Times New Roman" w:hAnsi="Times New Roman" w:cs="Times New Roman"/>
          <w:sz w:val="24"/>
          <w:szCs w:val="24"/>
        </w:rPr>
        <w:t xml:space="preserve"> λ“. Ersterer meint „die diskursive Rolle des Sprechers, den Urheber des Sprechaktes im Diskurs“, Letzterer „den gesamtverantwortlichen Menschen“ (ebenda). Diese Unterscheidung deckt sich teilweise</w:t>
      </w:r>
      <w:r w:rsidR="001E3F49">
        <w:rPr>
          <w:rFonts w:ascii="Times New Roman" w:hAnsi="Times New Roman" w:cs="Times New Roman"/>
          <w:sz w:val="24"/>
          <w:szCs w:val="24"/>
        </w:rPr>
        <w:t xml:space="preserve"> </w:t>
      </w:r>
      <w:r w:rsidR="00CF2153">
        <w:rPr>
          <w:rFonts w:ascii="Times New Roman" w:hAnsi="Times New Roman" w:cs="Times New Roman"/>
          <w:sz w:val="24"/>
          <w:szCs w:val="24"/>
        </w:rPr>
        <w:t>mit der für vorliegenden Gegenstand geeigneteren, weil n</w:t>
      </w:r>
      <w:r w:rsidR="00700F1E">
        <w:rPr>
          <w:rFonts w:ascii="Times New Roman" w:hAnsi="Times New Roman" w:cs="Times New Roman"/>
          <w:sz w:val="24"/>
          <w:szCs w:val="24"/>
        </w:rPr>
        <w:t>u</w:t>
      </w:r>
      <w:r w:rsidR="00CF2153">
        <w:rPr>
          <w:rFonts w:ascii="Times New Roman" w:hAnsi="Times New Roman" w:cs="Times New Roman"/>
          <w:sz w:val="24"/>
          <w:szCs w:val="24"/>
        </w:rPr>
        <w:t>anc</w:t>
      </w:r>
      <w:r w:rsidR="00700F1E">
        <w:rPr>
          <w:rFonts w:ascii="Times New Roman" w:hAnsi="Times New Roman" w:cs="Times New Roman"/>
          <w:sz w:val="24"/>
          <w:szCs w:val="24"/>
        </w:rPr>
        <w:t>enreicheren</w:t>
      </w:r>
      <w:r w:rsidR="00CF2153">
        <w:rPr>
          <w:rFonts w:ascii="Times New Roman" w:hAnsi="Times New Roman" w:cs="Times New Roman"/>
          <w:sz w:val="24"/>
          <w:szCs w:val="24"/>
        </w:rPr>
        <w:t xml:space="preserve"> Unterscheidung in „</w:t>
      </w:r>
      <w:proofErr w:type="spellStart"/>
      <w:r w:rsidR="00CF2153">
        <w:rPr>
          <w:rFonts w:ascii="Times New Roman" w:hAnsi="Times New Roman" w:cs="Times New Roman"/>
          <w:sz w:val="24"/>
          <w:szCs w:val="24"/>
        </w:rPr>
        <w:t>animator</w:t>
      </w:r>
      <w:proofErr w:type="spellEnd"/>
      <w:r w:rsidR="00CF2153">
        <w:rPr>
          <w:rFonts w:ascii="Times New Roman" w:hAnsi="Times New Roman" w:cs="Times New Roman"/>
          <w:sz w:val="24"/>
          <w:szCs w:val="24"/>
        </w:rPr>
        <w:t xml:space="preserve">, </w:t>
      </w:r>
      <w:proofErr w:type="spellStart"/>
      <w:r w:rsidR="00CF2153">
        <w:rPr>
          <w:rFonts w:ascii="Times New Roman" w:hAnsi="Times New Roman" w:cs="Times New Roman"/>
          <w:sz w:val="24"/>
          <w:szCs w:val="24"/>
        </w:rPr>
        <w:t>author</w:t>
      </w:r>
      <w:proofErr w:type="spellEnd"/>
      <w:r w:rsidR="00CF2153">
        <w:rPr>
          <w:rFonts w:ascii="Times New Roman" w:hAnsi="Times New Roman" w:cs="Times New Roman"/>
          <w:sz w:val="24"/>
          <w:szCs w:val="24"/>
        </w:rPr>
        <w:t xml:space="preserve"> und </w:t>
      </w:r>
      <w:proofErr w:type="spellStart"/>
      <w:r w:rsidR="00CF2153">
        <w:rPr>
          <w:rFonts w:ascii="Times New Roman" w:hAnsi="Times New Roman" w:cs="Times New Roman"/>
          <w:sz w:val="24"/>
          <w:szCs w:val="24"/>
        </w:rPr>
        <w:t>principal</w:t>
      </w:r>
      <w:proofErr w:type="spellEnd"/>
      <w:r w:rsidR="00CF2153">
        <w:rPr>
          <w:rFonts w:ascii="Times New Roman" w:hAnsi="Times New Roman" w:cs="Times New Roman"/>
          <w:sz w:val="24"/>
          <w:szCs w:val="24"/>
        </w:rPr>
        <w:t xml:space="preserve">“ (Dreesen 2013: 226). </w:t>
      </w:r>
    </w:p>
    <w:p w14:paraId="11F0B6AD" w14:textId="77777777" w:rsidR="00CF2153" w:rsidRPr="00623A1F" w:rsidRDefault="00942910" w:rsidP="00CF21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Danach äußert </w:t>
      </w:r>
      <w:r w:rsidR="001E3F49">
        <w:rPr>
          <w:rFonts w:ascii="Times New Roman" w:hAnsi="Times New Roman" w:cs="Times New Roman"/>
          <w:sz w:val="24"/>
          <w:szCs w:val="24"/>
        </w:rPr>
        <w:t>d</w:t>
      </w:r>
      <w:r w:rsidR="00CF2153" w:rsidRPr="00623A1F">
        <w:rPr>
          <w:rFonts w:ascii="Times New Roman" w:hAnsi="Times New Roman" w:cs="Times New Roman"/>
          <w:sz w:val="24"/>
          <w:szCs w:val="24"/>
        </w:rPr>
        <w:t>er „</w:t>
      </w:r>
      <w:proofErr w:type="spellStart"/>
      <w:r w:rsidR="00CF2153" w:rsidRPr="00623A1F">
        <w:rPr>
          <w:rFonts w:ascii="Times New Roman" w:hAnsi="Times New Roman" w:cs="Times New Roman"/>
          <w:sz w:val="24"/>
          <w:szCs w:val="24"/>
        </w:rPr>
        <w:t>animator</w:t>
      </w:r>
      <w:proofErr w:type="spellEnd"/>
      <w:r w:rsidR="00CF2153" w:rsidRPr="00623A1F">
        <w:rPr>
          <w:rFonts w:ascii="Times New Roman" w:hAnsi="Times New Roman" w:cs="Times New Roman"/>
          <w:sz w:val="24"/>
          <w:szCs w:val="24"/>
        </w:rPr>
        <w:t>“, die sog. „</w:t>
      </w:r>
      <w:proofErr w:type="spellStart"/>
      <w:r w:rsidR="00CF2153" w:rsidRPr="00623A1F">
        <w:rPr>
          <w:rFonts w:ascii="Times New Roman" w:hAnsi="Times New Roman" w:cs="Times New Roman"/>
          <w:sz w:val="24"/>
          <w:szCs w:val="24"/>
        </w:rPr>
        <w:t>sounding</w:t>
      </w:r>
      <w:proofErr w:type="spellEnd"/>
      <w:r w:rsidR="00CF2153" w:rsidRPr="00623A1F">
        <w:rPr>
          <w:rFonts w:ascii="Times New Roman" w:hAnsi="Times New Roman" w:cs="Times New Roman"/>
          <w:sz w:val="24"/>
          <w:szCs w:val="24"/>
        </w:rPr>
        <w:t xml:space="preserve"> box“, Sätze</w:t>
      </w:r>
      <w:r>
        <w:rPr>
          <w:rFonts w:ascii="Times New Roman" w:hAnsi="Times New Roman" w:cs="Times New Roman"/>
          <w:sz w:val="24"/>
          <w:szCs w:val="24"/>
        </w:rPr>
        <w:t>.</w:t>
      </w:r>
      <w:r w:rsidR="00CF2153" w:rsidRPr="00623A1F">
        <w:rPr>
          <w:rFonts w:ascii="Times New Roman" w:hAnsi="Times New Roman" w:cs="Times New Roman"/>
          <w:sz w:val="24"/>
          <w:szCs w:val="24"/>
        </w:rPr>
        <w:t xml:space="preserve"> </w:t>
      </w:r>
      <w:r>
        <w:rPr>
          <w:rFonts w:ascii="Times New Roman" w:hAnsi="Times New Roman" w:cs="Times New Roman"/>
          <w:sz w:val="24"/>
          <w:szCs w:val="24"/>
        </w:rPr>
        <w:t>D</w:t>
      </w:r>
      <w:r w:rsidR="00CF2153" w:rsidRPr="00623A1F">
        <w:rPr>
          <w:rFonts w:ascii="Times New Roman" w:hAnsi="Times New Roman" w:cs="Times New Roman"/>
          <w:sz w:val="24"/>
          <w:szCs w:val="24"/>
        </w:rPr>
        <w:t xml:space="preserve">ie </w:t>
      </w:r>
      <w:proofErr w:type="spellStart"/>
      <w:r w:rsidR="00CF2153" w:rsidRPr="00623A1F">
        <w:rPr>
          <w:rFonts w:ascii="Times New Roman" w:hAnsi="Times New Roman" w:cs="Times New Roman"/>
          <w:sz w:val="24"/>
          <w:szCs w:val="24"/>
        </w:rPr>
        <w:t>author</w:t>
      </w:r>
      <w:proofErr w:type="spellEnd"/>
      <w:r w:rsidR="00CF2153" w:rsidRPr="00623A1F">
        <w:rPr>
          <w:rFonts w:ascii="Times New Roman" w:hAnsi="Times New Roman" w:cs="Times New Roman"/>
          <w:sz w:val="24"/>
          <w:szCs w:val="24"/>
        </w:rPr>
        <w:t>-Instanz erdenkt sie und ist damit deren Urheber. Schließlich wird durch den „</w:t>
      </w:r>
      <w:proofErr w:type="spellStart"/>
      <w:r w:rsidR="00CF2153" w:rsidRPr="00623A1F">
        <w:rPr>
          <w:rFonts w:ascii="Times New Roman" w:hAnsi="Times New Roman" w:cs="Times New Roman"/>
          <w:sz w:val="24"/>
          <w:szCs w:val="24"/>
        </w:rPr>
        <w:t>principal</w:t>
      </w:r>
      <w:proofErr w:type="spellEnd"/>
      <w:r w:rsidR="00CF2153" w:rsidRPr="00623A1F">
        <w:rPr>
          <w:rFonts w:ascii="Times New Roman" w:hAnsi="Times New Roman" w:cs="Times New Roman"/>
          <w:sz w:val="24"/>
          <w:szCs w:val="24"/>
        </w:rPr>
        <w:t xml:space="preserve">“ der Akteur ersichtlich, die eine „Privatperson, eine juristische Person“ (Dreesen 2013: 226) oder ein sonstiger Akteur mit einer starken, vom </w:t>
      </w:r>
      <w:proofErr w:type="spellStart"/>
      <w:r w:rsidR="00CF2153" w:rsidRPr="00623A1F">
        <w:rPr>
          <w:rFonts w:ascii="Times New Roman" w:hAnsi="Times New Roman" w:cs="Times New Roman"/>
          <w:sz w:val="24"/>
          <w:szCs w:val="24"/>
        </w:rPr>
        <w:t>Foucault’schen</w:t>
      </w:r>
      <w:proofErr w:type="spellEnd"/>
      <w:r w:rsidR="00CF2153" w:rsidRPr="00623A1F">
        <w:rPr>
          <w:rFonts w:ascii="Times New Roman" w:hAnsi="Times New Roman" w:cs="Times New Roman"/>
          <w:sz w:val="24"/>
          <w:szCs w:val="24"/>
        </w:rPr>
        <w:t xml:space="preserve"> Subjektbegriff durch willentliche </w:t>
      </w:r>
      <w:r w:rsidR="00CF2153" w:rsidRPr="00623A1F">
        <w:rPr>
          <w:rFonts w:ascii="Times New Roman" w:hAnsi="Times New Roman" w:cs="Times New Roman"/>
          <w:sz w:val="24"/>
          <w:szCs w:val="24"/>
        </w:rPr>
        <w:lastRenderedPageBreak/>
        <w:t>Einflussnahme unterschiedene Rolle sein</w:t>
      </w:r>
      <w:r w:rsidR="0081591E">
        <w:rPr>
          <w:rFonts w:ascii="Times New Roman" w:hAnsi="Times New Roman" w:cs="Times New Roman"/>
          <w:sz w:val="24"/>
          <w:szCs w:val="24"/>
        </w:rPr>
        <w:t xml:space="preserve"> kann</w:t>
      </w:r>
      <w:r w:rsidR="00CF2153" w:rsidRPr="00623A1F">
        <w:rPr>
          <w:rFonts w:ascii="Times New Roman" w:hAnsi="Times New Roman" w:cs="Times New Roman"/>
          <w:sz w:val="24"/>
          <w:szCs w:val="24"/>
        </w:rPr>
        <w:t xml:space="preserve">. Der </w:t>
      </w:r>
      <w:r w:rsidR="00CF2153">
        <w:rPr>
          <w:rFonts w:ascii="Times New Roman" w:hAnsi="Times New Roman" w:cs="Times New Roman"/>
          <w:sz w:val="24"/>
          <w:szCs w:val="24"/>
        </w:rPr>
        <w:t>„</w:t>
      </w:r>
      <w:proofErr w:type="spellStart"/>
      <w:r w:rsidR="00CF2153" w:rsidRPr="00623A1F">
        <w:rPr>
          <w:rFonts w:ascii="Times New Roman" w:hAnsi="Times New Roman" w:cs="Times New Roman"/>
          <w:sz w:val="24"/>
          <w:szCs w:val="24"/>
        </w:rPr>
        <w:t>principal</w:t>
      </w:r>
      <w:proofErr w:type="spellEnd"/>
      <w:r w:rsidR="00CF2153">
        <w:rPr>
          <w:rFonts w:ascii="Times New Roman" w:hAnsi="Times New Roman" w:cs="Times New Roman"/>
          <w:sz w:val="24"/>
          <w:szCs w:val="24"/>
        </w:rPr>
        <w:t>“</w:t>
      </w:r>
      <w:r w:rsidR="00CF2153" w:rsidRPr="00623A1F">
        <w:rPr>
          <w:rFonts w:ascii="Times New Roman" w:hAnsi="Times New Roman" w:cs="Times New Roman"/>
          <w:sz w:val="24"/>
          <w:szCs w:val="24"/>
        </w:rPr>
        <w:t xml:space="preserve"> zeigt, „wer du</w:t>
      </w:r>
      <w:r w:rsidR="0081591E">
        <w:rPr>
          <w:rFonts w:ascii="Times New Roman" w:hAnsi="Times New Roman" w:cs="Times New Roman"/>
          <w:sz w:val="24"/>
          <w:szCs w:val="24"/>
        </w:rPr>
        <w:t>rch</w:t>
      </w:r>
      <w:r w:rsidR="00CF2153" w:rsidRPr="00623A1F">
        <w:rPr>
          <w:rFonts w:ascii="Times New Roman" w:hAnsi="Times New Roman" w:cs="Times New Roman"/>
          <w:sz w:val="24"/>
          <w:szCs w:val="24"/>
        </w:rPr>
        <w:t xml:space="preserve"> den </w:t>
      </w:r>
      <w:proofErr w:type="spellStart"/>
      <w:r w:rsidR="00CF2153" w:rsidRPr="00623A1F">
        <w:rPr>
          <w:rFonts w:ascii="Times New Roman" w:hAnsi="Times New Roman" w:cs="Times New Roman"/>
          <w:sz w:val="24"/>
          <w:szCs w:val="24"/>
        </w:rPr>
        <w:t>speaker</w:t>
      </w:r>
      <w:proofErr w:type="spellEnd"/>
      <w:r w:rsidR="00CF2153" w:rsidRPr="00623A1F">
        <w:rPr>
          <w:rFonts w:ascii="Times New Roman" w:hAnsi="Times New Roman" w:cs="Times New Roman"/>
          <w:sz w:val="24"/>
          <w:szCs w:val="24"/>
        </w:rPr>
        <w:t xml:space="preserve"> [</w:t>
      </w:r>
      <w:proofErr w:type="spellStart"/>
      <w:r w:rsidR="00CF2153" w:rsidRPr="00623A1F">
        <w:rPr>
          <w:rFonts w:ascii="Times New Roman" w:hAnsi="Times New Roman" w:cs="Times New Roman"/>
          <w:sz w:val="24"/>
          <w:szCs w:val="24"/>
        </w:rPr>
        <w:t>animator</w:t>
      </w:r>
      <w:proofErr w:type="spellEnd"/>
      <w:r w:rsidR="00CF2153" w:rsidRPr="00623A1F">
        <w:rPr>
          <w:rFonts w:ascii="Times New Roman" w:hAnsi="Times New Roman" w:cs="Times New Roman"/>
          <w:sz w:val="24"/>
          <w:szCs w:val="24"/>
        </w:rPr>
        <w:t>] institutionell repräsentiert […] wird</w:t>
      </w:r>
      <w:r w:rsidR="0081591E">
        <w:rPr>
          <w:rFonts w:ascii="Times New Roman" w:hAnsi="Times New Roman" w:cs="Times New Roman"/>
          <w:sz w:val="24"/>
          <w:szCs w:val="24"/>
        </w:rPr>
        <w:t xml:space="preserve"> [:] eine Privatperson, eine juristische Person oder der König</w:t>
      </w:r>
      <w:r w:rsidR="00CF2153" w:rsidRPr="00623A1F">
        <w:rPr>
          <w:rFonts w:ascii="Times New Roman" w:hAnsi="Times New Roman" w:cs="Times New Roman"/>
          <w:sz w:val="24"/>
          <w:szCs w:val="24"/>
        </w:rPr>
        <w:t>“ (ebenda).</w:t>
      </w:r>
      <w:r w:rsidR="00CF2153">
        <w:rPr>
          <w:rFonts w:ascii="Times New Roman" w:hAnsi="Times New Roman" w:cs="Times New Roman"/>
          <w:sz w:val="24"/>
          <w:szCs w:val="24"/>
        </w:rPr>
        <w:t xml:space="preserve"> Damit kann auch untersucht werden, welcher Akteur was unter welchen Bedingungen sagen darf, was wiederum anschlussfähig an das </w:t>
      </w:r>
      <w:proofErr w:type="spellStart"/>
      <w:r w:rsidR="00CF2153">
        <w:rPr>
          <w:rFonts w:ascii="Times New Roman" w:hAnsi="Times New Roman" w:cs="Times New Roman"/>
          <w:sz w:val="24"/>
          <w:szCs w:val="24"/>
        </w:rPr>
        <w:t>Foucaul’tsche</w:t>
      </w:r>
      <w:proofErr w:type="spellEnd"/>
      <w:r w:rsidR="00CF2153">
        <w:rPr>
          <w:rFonts w:ascii="Times New Roman" w:hAnsi="Times New Roman" w:cs="Times New Roman"/>
          <w:sz w:val="24"/>
          <w:szCs w:val="24"/>
        </w:rPr>
        <w:t xml:space="preserve"> Epistemologie-Verständnis ist. </w:t>
      </w:r>
      <w:r w:rsidR="00D11130">
        <w:rPr>
          <w:rFonts w:ascii="Times New Roman" w:hAnsi="Times New Roman" w:cs="Times New Roman"/>
          <w:sz w:val="24"/>
          <w:szCs w:val="24"/>
        </w:rPr>
        <w:t xml:space="preserve">Schwachpunkt dieses aus der Pragmatik stammenden Zugriffs ist der bei Texten fehlende „außersprachliche Akteur […] in der Rolle des </w:t>
      </w:r>
      <w:proofErr w:type="spellStart"/>
      <w:r w:rsidR="00D11130">
        <w:rPr>
          <w:rFonts w:ascii="Times New Roman" w:hAnsi="Times New Roman" w:cs="Times New Roman"/>
          <w:sz w:val="24"/>
          <w:szCs w:val="24"/>
        </w:rPr>
        <w:t>animator</w:t>
      </w:r>
      <w:proofErr w:type="spellEnd"/>
      <w:r w:rsidR="00D11130">
        <w:rPr>
          <w:rFonts w:ascii="Times New Roman" w:hAnsi="Times New Roman" w:cs="Times New Roman"/>
          <w:sz w:val="24"/>
          <w:szCs w:val="24"/>
        </w:rPr>
        <w:t>“ (Dreesen 2013: 226). Letzterer wird</w:t>
      </w:r>
      <w:r w:rsidR="003B3F14">
        <w:rPr>
          <w:rFonts w:ascii="Times New Roman" w:hAnsi="Times New Roman" w:cs="Times New Roman"/>
          <w:sz w:val="24"/>
          <w:szCs w:val="24"/>
        </w:rPr>
        <w:t xml:space="preserve"> im Folgenden</w:t>
      </w:r>
      <w:r w:rsidR="00D11130">
        <w:rPr>
          <w:rFonts w:ascii="Times New Roman" w:hAnsi="Times New Roman" w:cs="Times New Roman"/>
          <w:sz w:val="24"/>
          <w:szCs w:val="24"/>
        </w:rPr>
        <w:t xml:space="preserve"> mit dem jeweiligen, falls namentlich erwähnten, Autor bzw. den Organisationen gleichgesetzt, die einen Beitrag signieren und einer Äußerung somit „Gehör“ verschaffen, indem sie deren schriftbasierte Publikation verantworten. </w:t>
      </w:r>
    </w:p>
    <w:p w14:paraId="5A9CC165" w14:textId="41C3D281" w:rsidR="0081576A" w:rsidRDefault="0057439E" w:rsidP="00CF2153">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Mittels der Footing-Analyse fängt man die verschiedenen Stimmen in einem Diskurs ein</w:t>
      </w:r>
      <w:r w:rsidR="003B3F14">
        <w:rPr>
          <w:rFonts w:ascii="Times New Roman" w:hAnsi="Times New Roman" w:cs="Times New Roman"/>
          <w:bCs/>
          <w:sz w:val="24"/>
          <w:szCs w:val="24"/>
        </w:rPr>
        <w:t xml:space="preserve">, obgleich die einzelnen Stimmen schwer zu entwirren sind. Dies gilt v. a. für die </w:t>
      </w:r>
      <w:r w:rsidR="00B61BB5">
        <w:rPr>
          <w:rFonts w:ascii="Times New Roman" w:hAnsi="Times New Roman" w:cs="Times New Roman"/>
          <w:bCs/>
          <w:sz w:val="24"/>
          <w:szCs w:val="24"/>
        </w:rPr>
        <w:t>Unterscheidung</w:t>
      </w:r>
      <w:r w:rsidR="003B3F14">
        <w:rPr>
          <w:rFonts w:ascii="Times New Roman" w:hAnsi="Times New Roman" w:cs="Times New Roman"/>
          <w:bCs/>
          <w:sz w:val="24"/>
          <w:szCs w:val="24"/>
        </w:rPr>
        <w:t xml:space="preserve"> zwischen „</w:t>
      </w:r>
      <w:proofErr w:type="spellStart"/>
      <w:r w:rsidR="003B3F14">
        <w:rPr>
          <w:rFonts w:ascii="Times New Roman" w:hAnsi="Times New Roman" w:cs="Times New Roman"/>
          <w:bCs/>
          <w:sz w:val="24"/>
          <w:szCs w:val="24"/>
        </w:rPr>
        <w:t>animator</w:t>
      </w:r>
      <w:proofErr w:type="spellEnd"/>
      <w:r w:rsidR="003B3F14">
        <w:rPr>
          <w:rFonts w:ascii="Times New Roman" w:hAnsi="Times New Roman" w:cs="Times New Roman"/>
          <w:bCs/>
          <w:sz w:val="24"/>
          <w:szCs w:val="24"/>
        </w:rPr>
        <w:t>“ und „</w:t>
      </w:r>
      <w:proofErr w:type="spellStart"/>
      <w:r w:rsidR="003B3F14">
        <w:rPr>
          <w:rFonts w:ascii="Times New Roman" w:hAnsi="Times New Roman" w:cs="Times New Roman"/>
          <w:bCs/>
          <w:sz w:val="24"/>
          <w:szCs w:val="24"/>
        </w:rPr>
        <w:t>author</w:t>
      </w:r>
      <w:proofErr w:type="spellEnd"/>
      <w:r w:rsidR="003B3F14">
        <w:rPr>
          <w:rFonts w:ascii="Times New Roman" w:hAnsi="Times New Roman" w:cs="Times New Roman"/>
          <w:bCs/>
          <w:sz w:val="24"/>
          <w:szCs w:val="24"/>
        </w:rPr>
        <w:t xml:space="preserve">“. Belastbare </w:t>
      </w:r>
      <w:r w:rsidR="000E78E8">
        <w:rPr>
          <w:rFonts w:ascii="Times New Roman" w:hAnsi="Times New Roman" w:cs="Times New Roman"/>
          <w:bCs/>
          <w:sz w:val="24"/>
          <w:szCs w:val="24"/>
        </w:rPr>
        <w:t>Rückschlüsse über die Art und Weise, welche Akteure sich wie Zugang zum Diskurs verschaffen</w:t>
      </w:r>
      <w:r w:rsidR="003B3F14">
        <w:rPr>
          <w:rFonts w:ascii="Times New Roman" w:hAnsi="Times New Roman" w:cs="Times New Roman"/>
          <w:bCs/>
          <w:sz w:val="24"/>
          <w:szCs w:val="24"/>
        </w:rPr>
        <w:t>, sind dennoch möglich.</w:t>
      </w:r>
      <w:r>
        <w:rPr>
          <w:rFonts w:ascii="Times New Roman" w:hAnsi="Times New Roman" w:cs="Times New Roman"/>
          <w:bCs/>
          <w:sz w:val="24"/>
          <w:szCs w:val="24"/>
        </w:rPr>
        <w:t xml:space="preserve"> Beim Tageblatt </w:t>
      </w:r>
      <w:r w:rsidR="005C7168">
        <w:rPr>
          <w:rFonts w:ascii="Times New Roman" w:hAnsi="Times New Roman" w:cs="Times New Roman"/>
          <w:bCs/>
          <w:sz w:val="24"/>
          <w:szCs w:val="24"/>
        </w:rPr>
        <w:t>fällt eine</w:t>
      </w:r>
      <w:r w:rsidR="0081576A">
        <w:rPr>
          <w:rFonts w:ascii="Times New Roman" w:hAnsi="Times New Roman" w:cs="Times New Roman"/>
          <w:bCs/>
          <w:sz w:val="24"/>
          <w:szCs w:val="24"/>
        </w:rPr>
        <w:t xml:space="preserve"> recht</w:t>
      </w:r>
      <w:r w:rsidR="005C7168">
        <w:rPr>
          <w:rFonts w:ascii="Times New Roman" w:hAnsi="Times New Roman" w:cs="Times New Roman"/>
          <w:bCs/>
          <w:sz w:val="24"/>
          <w:szCs w:val="24"/>
        </w:rPr>
        <w:t xml:space="preserve"> konstante Bes</w:t>
      </w:r>
      <w:r w:rsidR="000E78E8">
        <w:rPr>
          <w:rFonts w:ascii="Times New Roman" w:hAnsi="Times New Roman" w:cs="Times New Roman"/>
          <w:bCs/>
          <w:sz w:val="24"/>
          <w:szCs w:val="24"/>
        </w:rPr>
        <w:t>e</w:t>
      </w:r>
      <w:r w:rsidR="005C7168">
        <w:rPr>
          <w:rFonts w:ascii="Times New Roman" w:hAnsi="Times New Roman" w:cs="Times New Roman"/>
          <w:bCs/>
          <w:sz w:val="24"/>
          <w:szCs w:val="24"/>
        </w:rPr>
        <w:t xml:space="preserve">tzung auf der </w:t>
      </w:r>
      <w:proofErr w:type="spellStart"/>
      <w:r w:rsidR="005C7168">
        <w:rPr>
          <w:rFonts w:ascii="Times New Roman" w:hAnsi="Times New Roman" w:cs="Times New Roman"/>
          <w:bCs/>
          <w:sz w:val="24"/>
          <w:szCs w:val="24"/>
        </w:rPr>
        <w:t>animator</w:t>
      </w:r>
      <w:proofErr w:type="spellEnd"/>
      <w:r w:rsidR="005C7168">
        <w:rPr>
          <w:rFonts w:ascii="Times New Roman" w:hAnsi="Times New Roman" w:cs="Times New Roman"/>
          <w:bCs/>
          <w:sz w:val="24"/>
          <w:szCs w:val="24"/>
        </w:rPr>
        <w:t xml:space="preserve">-Ebene auf, </w:t>
      </w:r>
      <w:r w:rsidR="000E78E8">
        <w:rPr>
          <w:rFonts w:ascii="Times New Roman" w:hAnsi="Times New Roman" w:cs="Times New Roman"/>
          <w:bCs/>
          <w:sz w:val="24"/>
          <w:szCs w:val="24"/>
        </w:rPr>
        <w:t>da überwiegend der jeweilige Journalist als klar erkennbare „</w:t>
      </w:r>
      <w:proofErr w:type="spellStart"/>
      <w:r w:rsidR="000E78E8">
        <w:rPr>
          <w:rFonts w:ascii="Times New Roman" w:hAnsi="Times New Roman" w:cs="Times New Roman"/>
          <w:bCs/>
          <w:sz w:val="24"/>
          <w:szCs w:val="24"/>
        </w:rPr>
        <w:t>sounding</w:t>
      </w:r>
      <w:proofErr w:type="spellEnd"/>
      <w:r w:rsidR="00700F1E">
        <w:rPr>
          <w:rFonts w:ascii="Times New Roman" w:hAnsi="Times New Roman" w:cs="Times New Roman"/>
          <w:bCs/>
          <w:sz w:val="24"/>
          <w:szCs w:val="24"/>
        </w:rPr>
        <w:t xml:space="preserve"> </w:t>
      </w:r>
      <w:r w:rsidR="000E78E8">
        <w:rPr>
          <w:rFonts w:ascii="Times New Roman" w:hAnsi="Times New Roman" w:cs="Times New Roman"/>
          <w:bCs/>
          <w:sz w:val="24"/>
          <w:szCs w:val="24"/>
        </w:rPr>
        <w:t xml:space="preserve">box“ fungiert. </w:t>
      </w:r>
      <w:r w:rsidR="0081576A">
        <w:rPr>
          <w:rFonts w:ascii="Times New Roman" w:hAnsi="Times New Roman" w:cs="Times New Roman"/>
          <w:bCs/>
          <w:sz w:val="24"/>
          <w:szCs w:val="24"/>
        </w:rPr>
        <w:t>Als Animator begegnet auch eine Gruppe verschiedener Organisationen, die sich gegen die Todesstrafe aussprechen. Hier fallen die drei Ebenen „</w:t>
      </w:r>
      <w:proofErr w:type="spellStart"/>
      <w:r w:rsidR="00700F1E">
        <w:rPr>
          <w:rFonts w:ascii="Times New Roman" w:hAnsi="Times New Roman" w:cs="Times New Roman"/>
          <w:bCs/>
          <w:sz w:val="24"/>
          <w:szCs w:val="24"/>
        </w:rPr>
        <w:t>s</w:t>
      </w:r>
      <w:r w:rsidR="0081576A">
        <w:rPr>
          <w:rFonts w:ascii="Times New Roman" w:hAnsi="Times New Roman" w:cs="Times New Roman"/>
          <w:bCs/>
          <w:sz w:val="24"/>
          <w:szCs w:val="24"/>
        </w:rPr>
        <w:t>ounding</w:t>
      </w:r>
      <w:proofErr w:type="spellEnd"/>
      <w:r w:rsidR="0081576A">
        <w:rPr>
          <w:rFonts w:ascii="Times New Roman" w:hAnsi="Times New Roman" w:cs="Times New Roman"/>
          <w:bCs/>
          <w:sz w:val="24"/>
          <w:szCs w:val="24"/>
        </w:rPr>
        <w:t xml:space="preserve"> bo</w:t>
      </w:r>
      <w:r w:rsidR="00B61BB5">
        <w:rPr>
          <w:rFonts w:ascii="Times New Roman" w:hAnsi="Times New Roman" w:cs="Times New Roman"/>
          <w:bCs/>
          <w:sz w:val="24"/>
          <w:szCs w:val="24"/>
        </w:rPr>
        <w:t>x</w:t>
      </w:r>
      <w:r w:rsidR="0081576A">
        <w:rPr>
          <w:rFonts w:ascii="Times New Roman" w:hAnsi="Times New Roman" w:cs="Times New Roman"/>
          <w:bCs/>
          <w:sz w:val="24"/>
          <w:szCs w:val="24"/>
        </w:rPr>
        <w:t xml:space="preserve">, Urheber und repräsentierte Instanz“ zusammen. </w:t>
      </w:r>
      <w:r w:rsidR="000E78E8">
        <w:rPr>
          <w:rFonts w:ascii="Times New Roman" w:hAnsi="Times New Roman" w:cs="Times New Roman"/>
          <w:bCs/>
          <w:sz w:val="24"/>
          <w:szCs w:val="24"/>
        </w:rPr>
        <w:t xml:space="preserve">Zieht man </w:t>
      </w:r>
      <w:r w:rsidR="0081576A">
        <w:rPr>
          <w:rFonts w:ascii="Times New Roman" w:hAnsi="Times New Roman" w:cs="Times New Roman"/>
          <w:bCs/>
          <w:sz w:val="24"/>
          <w:szCs w:val="24"/>
        </w:rPr>
        <w:t xml:space="preserve">also </w:t>
      </w:r>
      <w:r w:rsidR="000E78E8">
        <w:rPr>
          <w:rFonts w:ascii="Times New Roman" w:hAnsi="Times New Roman" w:cs="Times New Roman"/>
          <w:bCs/>
          <w:sz w:val="24"/>
          <w:szCs w:val="24"/>
        </w:rPr>
        <w:t xml:space="preserve">die </w:t>
      </w:r>
      <w:proofErr w:type="spellStart"/>
      <w:r w:rsidR="000E78E8">
        <w:rPr>
          <w:rFonts w:ascii="Times New Roman" w:hAnsi="Times New Roman" w:cs="Times New Roman"/>
          <w:bCs/>
          <w:sz w:val="24"/>
          <w:szCs w:val="24"/>
        </w:rPr>
        <w:t>author</w:t>
      </w:r>
      <w:proofErr w:type="spellEnd"/>
      <w:r w:rsidR="000E78E8">
        <w:rPr>
          <w:rFonts w:ascii="Times New Roman" w:hAnsi="Times New Roman" w:cs="Times New Roman"/>
          <w:bCs/>
          <w:sz w:val="24"/>
          <w:szCs w:val="24"/>
        </w:rPr>
        <w:t xml:space="preserve">-Rolle hinzu, wird deutlich, „wer wessen Sätze sagt“ (Dreesen 2013: 226). </w:t>
      </w:r>
      <w:r w:rsidR="00D11130">
        <w:rPr>
          <w:rFonts w:ascii="Times New Roman" w:hAnsi="Times New Roman" w:cs="Times New Roman"/>
          <w:bCs/>
          <w:sz w:val="24"/>
          <w:szCs w:val="24"/>
        </w:rPr>
        <w:t xml:space="preserve">Mithin gibt es wenig Variation im Hinblick auf die jeweiligen Positionen: „Für andere“ wird nur insofern gesprochen, </w:t>
      </w:r>
      <w:r w:rsidR="00B61BB5">
        <w:rPr>
          <w:rFonts w:ascii="Times New Roman" w:hAnsi="Times New Roman" w:cs="Times New Roman"/>
          <w:bCs/>
          <w:sz w:val="24"/>
          <w:szCs w:val="24"/>
        </w:rPr>
        <w:t>als</w:t>
      </w:r>
      <w:r w:rsidR="00D11130">
        <w:rPr>
          <w:rFonts w:ascii="Times New Roman" w:hAnsi="Times New Roman" w:cs="Times New Roman"/>
          <w:bCs/>
          <w:sz w:val="24"/>
          <w:szCs w:val="24"/>
        </w:rPr>
        <w:t xml:space="preserve"> die </w:t>
      </w:r>
      <w:r w:rsidR="00B61BB5">
        <w:rPr>
          <w:rFonts w:ascii="Times New Roman" w:hAnsi="Times New Roman" w:cs="Times New Roman"/>
          <w:bCs/>
          <w:sz w:val="24"/>
          <w:szCs w:val="24"/>
        </w:rPr>
        <w:t xml:space="preserve">jeweilige </w:t>
      </w:r>
      <w:r w:rsidR="00D11130">
        <w:rPr>
          <w:rFonts w:ascii="Times New Roman" w:hAnsi="Times New Roman" w:cs="Times New Roman"/>
          <w:bCs/>
          <w:sz w:val="24"/>
          <w:szCs w:val="24"/>
        </w:rPr>
        <w:t xml:space="preserve">Regierungsposition deutlich hervorgehoben und positiv verstärkt wird. Hier zeigt sich die Schwierigkeit des gewählten Ansatzes, da die polyphone Gemengelage eine deutliche Unterscheidung </w:t>
      </w:r>
      <w:r w:rsidR="00832204">
        <w:rPr>
          <w:rFonts w:ascii="Times New Roman" w:hAnsi="Times New Roman" w:cs="Times New Roman"/>
          <w:bCs/>
          <w:sz w:val="24"/>
          <w:szCs w:val="24"/>
        </w:rPr>
        <w:t xml:space="preserve">der einzelnen, auf der </w:t>
      </w:r>
      <w:proofErr w:type="spellStart"/>
      <w:r w:rsidR="00832204">
        <w:rPr>
          <w:rFonts w:ascii="Times New Roman" w:hAnsi="Times New Roman" w:cs="Times New Roman"/>
          <w:bCs/>
          <w:sz w:val="24"/>
          <w:szCs w:val="24"/>
        </w:rPr>
        <w:t>author</w:t>
      </w:r>
      <w:proofErr w:type="spellEnd"/>
      <w:r w:rsidR="00832204">
        <w:rPr>
          <w:rFonts w:ascii="Times New Roman" w:hAnsi="Times New Roman" w:cs="Times New Roman"/>
          <w:bCs/>
          <w:sz w:val="24"/>
          <w:szCs w:val="24"/>
        </w:rPr>
        <w:t xml:space="preserve">-Ebene auftretenden Stimmen </w:t>
      </w:r>
      <w:r w:rsidR="00D11130">
        <w:rPr>
          <w:rFonts w:ascii="Times New Roman" w:hAnsi="Times New Roman" w:cs="Times New Roman"/>
          <w:bCs/>
          <w:sz w:val="24"/>
          <w:szCs w:val="24"/>
        </w:rPr>
        <w:t xml:space="preserve">nicht immer zulässt. </w:t>
      </w:r>
      <w:r w:rsidR="0018321D">
        <w:rPr>
          <w:rFonts w:ascii="Times New Roman" w:hAnsi="Times New Roman" w:cs="Times New Roman"/>
          <w:bCs/>
          <w:sz w:val="24"/>
          <w:szCs w:val="24"/>
        </w:rPr>
        <w:t xml:space="preserve">Jedenfalls wird anhand der Mehrstimmigkeit auf der </w:t>
      </w:r>
      <w:proofErr w:type="spellStart"/>
      <w:r w:rsidR="0018321D">
        <w:rPr>
          <w:rFonts w:ascii="Times New Roman" w:hAnsi="Times New Roman" w:cs="Times New Roman"/>
          <w:bCs/>
          <w:sz w:val="24"/>
          <w:szCs w:val="24"/>
        </w:rPr>
        <w:t>author</w:t>
      </w:r>
      <w:proofErr w:type="spellEnd"/>
      <w:r w:rsidR="0018321D">
        <w:rPr>
          <w:rFonts w:ascii="Times New Roman" w:hAnsi="Times New Roman" w:cs="Times New Roman"/>
          <w:bCs/>
          <w:sz w:val="24"/>
          <w:szCs w:val="24"/>
        </w:rPr>
        <w:t>-Ebene deutlich, dass im Diskurs zur Todesstrafe keine einseitig-engstirnige Diskursführung vorlag.</w:t>
      </w:r>
    </w:p>
    <w:p w14:paraId="4AB42286" w14:textId="70E60347" w:rsidR="000E78E8" w:rsidRDefault="000E78E8" w:rsidP="00CF2153">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Institutionell repräsentiert bzw. vertreten wird durch den „</w:t>
      </w:r>
      <w:proofErr w:type="spellStart"/>
      <w:r>
        <w:rPr>
          <w:rFonts w:ascii="Times New Roman" w:hAnsi="Times New Roman" w:cs="Times New Roman"/>
          <w:bCs/>
          <w:sz w:val="24"/>
          <w:szCs w:val="24"/>
        </w:rPr>
        <w:t>principal</w:t>
      </w:r>
      <w:proofErr w:type="spellEnd"/>
      <w:r>
        <w:rPr>
          <w:rFonts w:ascii="Times New Roman" w:hAnsi="Times New Roman" w:cs="Times New Roman"/>
          <w:bCs/>
          <w:sz w:val="24"/>
          <w:szCs w:val="24"/>
        </w:rPr>
        <w:t>“ das Medium „Tageblatt“ sowie</w:t>
      </w:r>
      <w:r w:rsidR="00E83A6A">
        <w:rPr>
          <w:rFonts w:ascii="Times New Roman" w:hAnsi="Times New Roman" w:cs="Times New Roman"/>
          <w:bCs/>
          <w:sz w:val="24"/>
          <w:szCs w:val="24"/>
        </w:rPr>
        <w:t>, in deutlich geringerem Umfang,</w:t>
      </w:r>
      <w:r>
        <w:rPr>
          <w:rFonts w:ascii="Times New Roman" w:hAnsi="Times New Roman" w:cs="Times New Roman"/>
          <w:bCs/>
          <w:sz w:val="24"/>
          <w:szCs w:val="24"/>
        </w:rPr>
        <w:t xml:space="preserve"> der jeweilige Animator selbs</w:t>
      </w:r>
      <w:r w:rsidR="00E83A6A">
        <w:rPr>
          <w:rFonts w:ascii="Times New Roman" w:hAnsi="Times New Roman" w:cs="Times New Roman"/>
          <w:bCs/>
          <w:sz w:val="24"/>
          <w:szCs w:val="24"/>
        </w:rPr>
        <w:t>t</w:t>
      </w:r>
      <w:r w:rsidR="00887DB0">
        <w:rPr>
          <w:rFonts w:ascii="Times New Roman" w:hAnsi="Times New Roman" w:cs="Times New Roman"/>
          <w:bCs/>
          <w:sz w:val="24"/>
          <w:szCs w:val="24"/>
        </w:rPr>
        <w:t xml:space="preserve"> als Privatperson</w:t>
      </w:r>
      <w:r w:rsidR="00E83A6A">
        <w:rPr>
          <w:rFonts w:ascii="Times New Roman" w:hAnsi="Times New Roman" w:cs="Times New Roman"/>
          <w:bCs/>
          <w:sz w:val="24"/>
          <w:szCs w:val="24"/>
        </w:rPr>
        <w:t xml:space="preserve">. </w:t>
      </w:r>
      <w:r w:rsidR="00D11130">
        <w:rPr>
          <w:rFonts w:ascii="Times New Roman" w:hAnsi="Times New Roman" w:cs="Times New Roman"/>
          <w:bCs/>
          <w:sz w:val="24"/>
          <w:szCs w:val="24"/>
        </w:rPr>
        <w:t xml:space="preserve">Jedenfalls wird ersichtlich, dass sich keine weiteren Instanzen in diesen Beiträgen </w:t>
      </w:r>
      <w:r w:rsidR="00887DB0">
        <w:rPr>
          <w:rFonts w:ascii="Times New Roman" w:hAnsi="Times New Roman" w:cs="Times New Roman"/>
          <w:bCs/>
          <w:sz w:val="24"/>
          <w:szCs w:val="24"/>
        </w:rPr>
        <w:t xml:space="preserve">repräsentieren lassen, wie es in der Theorie teilweise anklingen mag. </w:t>
      </w:r>
      <w:r w:rsidR="00FF6E9F">
        <w:rPr>
          <w:rFonts w:ascii="Times New Roman" w:hAnsi="Times New Roman" w:cs="Times New Roman"/>
          <w:bCs/>
          <w:sz w:val="24"/>
          <w:szCs w:val="24"/>
        </w:rPr>
        <w:t xml:space="preserve">Es begegnet kein </w:t>
      </w:r>
      <w:r w:rsidR="00887DB0">
        <w:rPr>
          <w:rFonts w:ascii="Times New Roman" w:hAnsi="Times New Roman" w:cs="Times New Roman"/>
          <w:bCs/>
          <w:sz w:val="24"/>
          <w:szCs w:val="24"/>
        </w:rPr>
        <w:t>deutlich auszumachendes und schon gar kein a</w:t>
      </w:r>
      <w:r w:rsidR="00FF6E9F">
        <w:rPr>
          <w:rFonts w:ascii="Times New Roman" w:hAnsi="Times New Roman" w:cs="Times New Roman"/>
          <w:bCs/>
          <w:sz w:val="24"/>
          <w:szCs w:val="24"/>
        </w:rPr>
        <w:t xml:space="preserve">kutes </w:t>
      </w:r>
      <w:proofErr w:type="spellStart"/>
      <w:r w:rsidR="00700F1E">
        <w:rPr>
          <w:rFonts w:ascii="Times New Roman" w:hAnsi="Times New Roman" w:cs="Times New Roman"/>
          <w:bCs/>
          <w:sz w:val="24"/>
          <w:szCs w:val="24"/>
        </w:rPr>
        <w:t>G</w:t>
      </w:r>
      <w:r w:rsidR="00FF6E9F">
        <w:rPr>
          <w:rFonts w:ascii="Times New Roman" w:hAnsi="Times New Roman" w:cs="Times New Roman"/>
          <w:bCs/>
          <w:sz w:val="24"/>
          <w:szCs w:val="24"/>
        </w:rPr>
        <w:t>hostspeaking</w:t>
      </w:r>
      <w:proofErr w:type="spellEnd"/>
      <w:r w:rsidR="00FF6E9F">
        <w:rPr>
          <w:rFonts w:ascii="Times New Roman" w:hAnsi="Times New Roman" w:cs="Times New Roman"/>
          <w:bCs/>
          <w:sz w:val="24"/>
          <w:szCs w:val="24"/>
        </w:rPr>
        <w:t xml:space="preserve"> in den untersuchten Beiträgen. Die Vielstimmigkeit deckt beim TB nahezu das gesamte Meinungsspektrum ab</w:t>
      </w:r>
      <w:r w:rsidR="00887DB0">
        <w:rPr>
          <w:rFonts w:ascii="Times New Roman" w:hAnsi="Times New Roman" w:cs="Times New Roman"/>
          <w:bCs/>
          <w:sz w:val="24"/>
          <w:szCs w:val="24"/>
        </w:rPr>
        <w:t xml:space="preserve">. </w:t>
      </w:r>
    </w:p>
    <w:p w14:paraId="7B9D388E" w14:textId="41A059D9" w:rsidR="003B3F14" w:rsidRDefault="005D3163" w:rsidP="00CF2153">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Beim LW werden zu Beginn des Untersuchungszeitraums die Schnellverfahren in der Franco-Diktatur gerügt, nicht so sehr die Todesstrafe an sich. Hierzu kam es auch zu einer „Justitia-et-Pax-Aktion</w:t>
      </w:r>
      <w:r w:rsidR="00DD0E9D">
        <w:rPr>
          <w:rFonts w:ascii="Times New Roman" w:hAnsi="Times New Roman" w:cs="Times New Roman"/>
          <w:bCs/>
          <w:sz w:val="24"/>
          <w:szCs w:val="24"/>
        </w:rPr>
        <w:t>“</w:t>
      </w:r>
      <w:bookmarkStart w:id="51" w:name="_GoBack"/>
      <w:bookmarkEnd w:id="51"/>
      <w:r>
        <w:rPr>
          <w:rFonts w:ascii="Times New Roman" w:hAnsi="Times New Roman" w:cs="Times New Roman"/>
          <w:bCs/>
          <w:sz w:val="24"/>
          <w:szCs w:val="24"/>
        </w:rPr>
        <w:t xml:space="preserve"> gegen politisch motivierte Todesurteile in Spanien. Das LW plädierte einerseits gegen „Gefühlsduselei“ im Strafvollzug („Der Ruf nach dem Henker“), anderseits gegen „Gulag-Lösungen“ in freiheitlichen Gesellschaften. </w:t>
      </w:r>
      <w:r w:rsidR="00640614">
        <w:rPr>
          <w:rFonts w:ascii="Times New Roman" w:hAnsi="Times New Roman" w:cs="Times New Roman"/>
          <w:bCs/>
          <w:sz w:val="24"/>
          <w:szCs w:val="24"/>
        </w:rPr>
        <w:t>Als „</w:t>
      </w:r>
      <w:proofErr w:type="spellStart"/>
      <w:r w:rsidR="00640614">
        <w:rPr>
          <w:rFonts w:ascii="Times New Roman" w:hAnsi="Times New Roman" w:cs="Times New Roman"/>
          <w:bCs/>
          <w:sz w:val="24"/>
          <w:szCs w:val="24"/>
        </w:rPr>
        <w:t>animators</w:t>
      </w:r>
      <w:proofErr w:type="spellEnd"/>
      <w:r w:rsidR="00640614">
        <w:rPr>
          <w:rFonts w:ascii="Times New Roman" w:hAnsi="Times New Roman" w:cs="Times New Roman"/>
          <w:bCs/>
          <w:sz w:val="24"/>
          <w:szCs w:val="24"/>
        </w:rPr>
        <w:t xml:space="preserve">“ treten bis auf wenige Ausnahmen und anonym publizierte Beiträge die Journalisten Léon </w:t>
      </w:r>
      <w:proofErr w:type="spellStart"/>
      <w:r w:rsidR="00640614">
        <w:rPr>
          <w:rFonts w:ascii="Times New Roman" w:hAnsi="Times New Roman" w:cs="Times New Roman"/>
          <w:bCs/>
          <w:sz w:val="24"/>
          <w:szCs w:val="24"/>
        </w:rPr>
        <w:t>Zeches</w:t>
      </w:r>
      <w:proofErr w:type="spellEnd"/>
      <w:r w:rsidR="00640614">
        <w:rPr>
          <w:rFonts w:ascii="Times New Roman" w:hAnsi="Times New Roman" w:cs="Times New Roman"/>
          <w:bCs/>
          <w:sz w:val="24"/>
          <w:szCs w:val="24"/>
        </w:rPr>
        <w:t xml:space="preserve">, André </w:t>
      </w:r>
      <w:proofErr w:type="spellStart"/>
      <w:r w:rsidR="00640614">
        <w:rPr>
          <w:rFonts w:ascii="Times New Roman" w:hAnsi="Times New Roman" w:cs="Times New Roman"/>
          <w:bCs/>
          <w:sz w:val="24"/>
          <w:szCs w:val="24"/>
        </w:rPr>
        <w:t>He</w:t>
      </w:r>
      <w:r w:rsidR="00700F1E">
        <w:rPr>
          <w:rFonts w:ascii="Times New Roman" w:hAnsi="Times New Roman" w:cs="Times New Roman"/>
          <w:bCs/>
          <w:sz w:val="24"/>
          <w:szCs w:val="24"/>
        </w:rPr>
        <w:t>i</w:t>
      </w:r>
      <w:r w:rsidR="00640614">
        <w:rPr>
          <w:rFonts w:ascii="Times New Roman" w:hAnsi="Times New Roman" w:cs="Times New Roman"/>
          <w:bCs/>
          <w:sz w:val="24"/>
          <w:szCs w:val="24"/>
        </w:rPr>
        <w:t>derscheid</w:t>
      </w:r>
      <w:proofErr w:type="spellEnd"/>
      <w:r w:rsidR="00640614">
        <w:rPr>
          <w:rFonts w:ascii="Times New Roman" w:hAnsi="Times New Roman" w:cs="Times New Roman"/>
          <w:bCs/>
          <w:sz w:val="24"/>
          <w:szCs w:val="24"/>
        </w:rPr>
        <w:t xml:space="preserve"> und Jean Wolter auf. Einzig der Bischof von Limburg, der sich klar gegen die Todesstrafe ausspricht, sowie Jean Guitton sind als prominente Nicht-Journalisten auf der </w:t>
      </w:r>
      <w:proofErr w:type="spellStart"/>
      <w:r w:rsidR="00640614">
        <w:rPr>
          <w:rFonts w:ascii="Times New Roman" w:hAnsi="Times New Roman" w:cs="Times New Roman"/>
          <w:bCs/>
          <w:sz w:val="24"/>
          <w:szCs w:val="24"/>
        </w:rPr>
        <w:t>animator</w:t>
      </w:r>
      <w:proofErr w:type="spellEnd"/>
      <w:r w:rsidR="00640614">
        <w:rPr>
          <w:rFonts w:ascii="Times New Roman" w:hAnsi="Times New Roman" w:cs="Times New Roman"/>
          <w:bCs/>
          <w:sz w:val="24"/>
          <w:szCs w:val="24"/>
        </w:rPr>
        <w:t xml:space="preserve">-Ebene zu nennen. Dabei ist die Differenz zum Urheber ähnlich </w:t>
      </w:r>
      <w:r w:rsidR="005325AF">
        <w:rPr>
          <w:rFonts w:ascii="Times New Roman" w:hAnsi="Times New Roman" w:cs="Times New Roman"/>
          <w:bCs/>
          <w:sz w:val="24"/>
          <w:szCs w:val="24"/>
        </w:rPr>
        <w:t>„</w:t>
      </w:r>
      <w:r w:rsidR="00640614">
        <w:rPr>
          <w:rFonts w:ascii="Times New Roman" w:hAnsi="Times New Roman" w:cs="Times New Roman"/>
          <w:bCs/>
          <w:sz w:val="24"/>
          <w:szCs w:val="24"/>
        </w:rPr>
        <w:t>gering</w:t>
      </w:r>
      <w:r w:rsidR="005325AF">
        <w:rPr>
          <w:rFonts w:ascii="Times New Roman" w:hAnsi="Times New Roman" w:cs="Times New Roman"/>
          <w:bCs/>
          <w:sz w:val="24"/>
          <w:szCs w:val="24"/>
        </w:rPr>
        <w:t xml:space="preserve">“ und damit die Identität </w:t>
      </w:r>
      <w:r w:rsidR="00B61BB5">
        <w:rPr>
          <w:rFonts w:ascii="Times New Roman" w:hAnsi="Times New Roman" w:cs="Times New Roman"/>
          <w:bCs/>
          <w:sz w:val="24"/>
          <w:szCs w:val="24"/>
        </w:rPr>
        <w:t>mit der</w:t>
      </w:r>
      <w:r w:rsidR="005325AF">
        <w:rPr>
          <w:rFonts w:ascii="Times New Roman" w:hAnsi="Times New Roman" w:cs="Times New Roman"/>
          <w:bCs/>
          <w:sz w:val="24"/>
          <w:szCs w:val="24"/>
        </w:rPr>
        <w:t xml:space="preserve"> </w:t>
      </w:r>
      <w:proofErr w:type="spellStart"/>
      <w:r w:rsidR="005325AF">
        <w:rPr>
          <w:rFonts w:ascii="Times New Roman" w:hAnsi="Times New Roman" w:cs="Times New Roman"/>
          <w:bCs/>
          <w:sz w:val="24"/>
          <w:szCs w:val="24"/>
        </w:rPr>
        <w:t>animator</w:t>
      </w:r>
      <w:proofErr w:type="spellEnd"/>
      <w:r w:rsidR="00B61BB5">
        <w:rPr>
          <w:rFonts w:ascii="Times New Roman" w:hAnsi="Times New Roman" w:cs="Times New Roman"/>
          <w:bCs/>
          <w:sz w:val="24"/>
          <w:szCs w:val="24"/>
        </w:rPr>
        <w:t>-Instanz</w:t>
      </w:r>
      <w:r w:rsidR="005325AF">
        <w:rPr>
          <w:rFonts w:ascii="Times New Roman" w:hAnsi="Times New Roman" w:cs="Times New Roman"/>
          <w:bCs/>
          <w:sz w:val="24"/>
          <w:szCs w:val="24"/>
        </w:rPr>
        <w:t xml:space="preserve"> so konstant</w:t>
      </w:r>
      <w:r w:rsidR="00640614">
        <w:rPr>
          <w:rFonts w:ascii="Times New Roman" w:hAnsi="Times New Roman" w:cs="Times New Roman"/>
          <w:bCs/>
          <w:sz w:val="24"/>
          <w:szCs w:val="24"/>
        </w:rPr>
        <w:t xml:space="preserve"> wie in den qua Teilerhebung untersuchten TB-Beiträgen. </w:t>
      </w:r>
      <w:r w:rsidR="005325AF">
        <w:rPr>
          <w:rFonts w:ascii="Times New Roman" w:hAnsi="Times New Roman" w:cs="Times New Roman"/>
          <w:bCs/>
          <w:sz w:val="24"/>
          <w:szCs w:val="24"/>
        </w:rPr>
        <w:t xml:space="preserve">Institutionelle Repräsentation wird dabei dem LW, der CSV sowie der römisch-katholischen Kirche verliehen. </w:t>
      </w:r>
      <w:r w:rsidR="00A70656">
        <w:rPr>
          <w:rFonts w:ascii="Times New Roman" w:hAnsi="Times New Roman" w:cs="Times New Roman"/>
          <w:bCs/>
          <w:sz w:val="24"/>
          <w:szCs w:val="24"/>
        </w:rPr>
        <w:t>A</w:t>
      </w:r>
      <w:r w:rsidR="005325AF">
        <w:rPr>
          <w:rFonts w:ascii="Times New Roman" w:hAnsi="Times New Roman" w:cs="Times New Roman"/>
          <w:bCs/>
          <w:sz w:val="24"/>
          <w:szCs w:val="24"/>
        </w:rPr>
        <w:t xml:space="preserve">ufschlussreich ist </w:t>
      </w:r>
      <w:r w:rsidR="00A70656">
        <w:rPr>
          <w:rFonts w:ascii="Times New Roman" w:hAnsi="Times New Roman" w:cs="Times New Roman"/>
          <w:bCs/>
          <w:sz w:val="24"/>
          <w:szCs w:val="24"/>
        </w:rPr>
        <w:t xml:space="preserve">diesbezüglich </w:t>
      </w:r>
      <w:r w:rsidR="005325AF">
        <w:rPr>
          <w:rFonts w:ascii="Times New Roman" w:hAnsi="Times New Roman" w:cs="Times New Roman"/>
          <w:bCs/>
          <w:sz w:val="24"/>
          <w:szCs w:val="24"/>
        </w:rPr>
        <w:t xml:space="preserve">Léon </w:t>
      </w:r>
      <w:proofErr w:type="spellStart"/>
      <w:r w:rsidR="005325AF">
        <w:rPr>
          <w:rFonts w:ascii="Times New Roman" w:hAnsi="Times New Roman" w:cs="Times New Roman"/>
          <w:bCs/>
          <w:sz w:val="24"/>
          <w:szCs w:val="24"/>
        </w:rPr>
        <w:t>Zeches</w:t>
      </w:r>
      <w:proofErr w:type="spellEnd"/>
      <w:r w:rsidR="005325AF">
        <w:rPr>
          <w:rFonts w:ascii="Times New Roman" w:hAnsi="Times New Roman" w:cs="Times New Roman"/>
          <w:bCs/>
          <w:sz w:val="24"/>
          <w:szCs w:val="24"/>
        </w:rPr>
        <w:t xml:space="preserve">‘ </w:t>
      </w:r>
      <w:r w:rsidR="00A70656">
        <w:rPr>
          <w:rFonts w:ascii="Times New Roman" w:hAnsi="Times New Roman" w:cs="Times New Roman"/>
          <w:bCs/>
          <w:sz w:val="24"/>
          <w:szCs w:val="24"/>
        </w:rPr>
        <w:t xml:space="preserve">Beitrag </w:t>
      </w:r>
      <w:r w:rsidR="00A70656" w:rsidRPr="00E61EAC">
        <w:rPr>
          <w:rFonts w:ascii="Times New Roman" w:hAnsi="Times New Roman" w:cs="Times New Roman"/>
          <w:bCs/>
          <w:sz w:val="24"/>
          <w:szCs w:val="24"/>
        </w:rPr>
        <w:t xml:space="preserve">„Dem Henker den Prozess machen?“ </w:t>
      </w:r>
      <w:r w:rsidR="00B61BB5">
        <w:rPr>
          <w:rFonts w:ascii="Times New Roman" w:hAnsi="Times New Roman" w:cs="Times New Roman"/>
          <w:bCs/>
          <w:sz w:val="24"/>
          <w:szCs w:val="24"/>
        </w:rPr>
        <w:t xml:space="preserve">vom </w:t>
      </w:r>
      <w:r w:rsidR="00A70656" w:rsidRPr="00E61EAC">
        <w:rPr>
          <w:rFonts w:ascii="Times New Roman" w:hAnsi="Times New Roman" w:cs="Times New Roman"/>
          <w:bCs/>
          <w:sz w:val="24"/>
          <w:szCs w:val="24"/>
        </w:rPr>
        <w:t>22.</w:t>
      </w:r>
      <w:r w:rsidR="00B61BB5">
        <w:rPr>
          <w:rFonts w:ascii="Times New Roman" w:hAnsi="Times New Roman" w:cs="Times New Roman"/>
          <w:bCs/>
          <w:sz w:val="24"/>
          <w:szCs w:val="24"/>
        </w:rPr>
        <w:t xml:space="preserve"> September </w:t>
      </w:r>
      <w:r w:rsidR="00A70656" w:rsidRPr="00E61EAC">
        <w:rPr>
          <w:rFonts w:ascii="Times New Roman" w:hAnsi="Times New Roman" w:cs="Times New Roman"/>
          <w:bCs/>
          <w:sz w:val="24"/>
          <w:szCs w:val="24"/>
        </w:rPr>
        <w:t>1977</w:t>
      </w:r>
      <w:r w:rsidR="00B61BB5">
        <w:rPr>
          <w:rFonts w:ascii="Times New Roman" w:hAnsi="Times New Roman" w:cs="Times New Roman"/>
          <w:bCs/>
          <w:sz w:val="24"/>
          <w:szCs w:val="24"/>
        </w:rPr>
        <w:t xml:space="preserve">. </w:t>
      </w:r>
    </w:p>
    <w:p w14:paraId="598FA389" w14:textId="48EC9D93" w:rsidR="00EF5DBC" w:rsidRDefault="00E61EAC" w:rsidP="00CF2153">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Jedenfalls liegen weder beim LW noch beim TB belastbare Hinweise </w:t>
      </w:r>
      <w:r w:rsidR="00EF5DBC">
        <w:rPr>
          <w:rFonts w:ascii="Times New Roman" w:hAnsi="Times New Roman" w:cs="Times New Roman"/>
          <w:bCs/>
          <w:sz w:val="24"/>
          <w:szCs w:val="24"/>
        </w:rPr>
        <w:t xml:space="preserve">auf der </w:t>
      </w:r>
      <w:proofErr w:type="spellStart"/>
      <w:r w:rsidR="00EF5DBC">
        <w:rPr>
          <w:rFonts w:ascii="Times New Roman" w:hAnsi="Times New Roman" w:cs="Times New Roman"/>
          <w:bCs/>
          <w:sz w:val="24"/>
          <w:szCs w:val="24"/>
        </w:rPr>
        <w:t>principal</w:t>
      </w:r>
      <w:proofErr w:type="spellEnd"/>
      <w:r w:rsidR="00EF5DBC">
        <w:rPr>
          <w:rFonts w:ascii="Times New Roman" w:hAnsi="Times New Roman" w:cs="Times New Roman"/>
          <w:bCs/>
          <w:sz w:val="24"/>
          <w:szCs w:val="24"/>
        </w:rPr>
        <w:t xml:space="preserve">-Ebene </w:t>
      </w:r>
      <w:r>
        <w:rPr>
          <w:rFonts w:ascii="Times New Roman" w:hAnsi="Times New Roman" w:cs="Times New Roman"/>
          <w:bCs/>
          <w:sz w:val="24"/>
          <w:szCs w:val="24"/>
        </w:rPr>
        <w:t xml:space="preserve">dafür vor, dass </w:t>
      </w:r>
      <w:r w:rsidR="00EF5DBC">
        <w:rPr>
          <w:rFonts w:ascii="Times New Roman" w:hAnsi="Times New Roman" w:cs="Times New Roman"/>
          <w:bCs/>
          <w:sz w:val="24"/>
          <w:szCs w:val="24"/>
        </w:rPr>
        <w:t xml:space="preserve">es zu einer latenten Infiltrierung </w:t>
      </w:r>
      <w:r w:rsidR="00B61BB5">
        <w:rPr>
          <w:rFonts w:ascii="Times New Roman" w:hAnsi="Times New Roman" w:cs="Times New Roman"/>
          <w:bCs/>
          <w:sz w:val="24"/>
          <w:szCs w:val="24"/>
        </w:rPr>
        <w:t xml:space="preserve">durch </w:t>
      </w:r>
      <w:r w:rsidR="00EF5DBC">
        <w:rPr>
          <w:rFonts w:ascii="Times New Roman" w:hAnsi="Times New Roman" w:cs="Times New Roman"/>
          <w:bCs/>
          <w:sz w:val="24"/>
          <w:szCs w:val="24"/>
        </w:rPr>
        <w:t xml:space="preserve">gewisse Institutionen, Privatpersonen oder juristische Personen kam. Der Diskurs wurde mithin nicht nachweislich gehackt. Die konstante und transparente Konstellation auf der </w:t>
      </w:r>
      <w:proofErr w:type="spellStart"/>
      <w:r w:rsidR="00EF5DBC">
        <w:rPr>
          <w:rFonts w:ascii="Times New Roman" w:hAnsi="Times New Roman" w:cs="Times New Roman"/>
          <w:bCs/>
          <w:sz w:val="24"/>
          <w:szCs w:val="24"/>
        </w:rPr>
        <w:t>animator</w:t>
      </w:r>
      <w:proofErr w:type="spellEnd"/>
      <w:r w:rsidR="00EF5DBC">
        <w:rPr>
          <w:rFonts w:ascii="Times New Roman" w:hAnsi="Times New Roman" w:cs="Times New Roman"/>
          <w:bCs/>
          <w:sz w:val="24"/>
          <w:szCs w:val="24"/>
        </w:rPr>
        <w:t xml:space="preserve">- und </w:t>
      </w:r>
      <w:proofErr w:type="spellStart"/>
      <w:r w:rsidR="00EF5DBC">
        <w:rPr>
          <w:rFonts w:ascii="Times New Roman" w:hAnsi="Times New Roman" w:cs="Times New Roman"/>
          <w:bCs/>
          <w:sz w:val="24"/>
          <w:szCs w:val="24"/>
        </w:rPr>
        <w:t>author</w:t>
      </w:r>
      <w:proofErr w:type="spellEnd"/>
      <w:r w:rsidR="00EF5DBC">
        <w:rPr>
          <w:rFonts w:ascii="Times New Roman" w:hAnsi="Times New Roman" w:cs="Times New Roman"/>
          <w:bCs/>
          <w:sz w:val="24"/>
          <w:szCs w:val="24"/>
        </w:rPr>
        <w:t xml:space="preserve">-Ebene stützt diese Behauptung. Intendiertes oder ungewolltes </w:t>
      </w:r>
      <w:proofErr w:type="spellStart"/>
      <w:r w:rsidR="00EF5DBC">
        <w:rPr>
          <w:rFonts w:ascii="Times New Roman" w:hAnsi="Times New Roman" w:cs="Times New Roman"/>
          <w:bCs/>
          <w:sz w:val="24"/>
          <w:szCs w:val="24"/>
        </w:rPr>
        <w:t>ghost-writing</w:t>
      </w:r>
      <w:proofErr w:type="spellEnd"/>
      <w:r w:rsidR="00EF5DBC">
        <w:rPr>
          <w:rFonts w:ascii="Times New Roman" w:hAnsi="Times New Roman" w:cs="Times New Roman"/>
          <w:bCs/>
          <w:sz w:val="24"/>
          <w:szCs w:val="24"/>
        </w:rPr>
        <w:t xml:space="preserve"> kann man demnach beiden Zeitungen nicht unterstellen, zumindest nicht anhand der beiden Diskurse und der darin beleuchteten Artikel.</w:t>
      </w:r>
    </w:p>
    <w:p w14:paraId="3865E42C" w14:textId="40D8207F" w:rsidR="004B5371" w:rsidRDefault="004B5371" w:rsidP="00CF2153">
      <w:pPr>
        <w:spacing w:line="360" w:lineRule="auto"/>
        <w:jc w:val="both"/>
        <w:rPr>
          <w:rFonts w:ascii="Times New Roman" w:hAnsi="Times New Roman" w:cs="Times New Roman"/>
          <w:bCs/>
          <w:sz w:val="24"/>
          <w:szCs w:val="24"/>
        </w:rPr>
      </w:pPr>
    </w:p>
    <w:p w14:paraId="3E637BFB" w14:textId="09982FD8" w:rsidR="00F55AD6" w:rsidRDefault="00F55AD6" w:rsidP="00CF2153">
      <w:pPr>
        <w:spacing w:line="360" w:lineRule="auto"/>
        <w:jc w:val="both"/>
        <w:rPr>
          <w:rFonts w:ascii="Times New Roman" w:hAnsi="Times New Roman" w:cs="Times New Roman"/>
          <w:bCs/>
          <w:sz w:val="24"/>
          <w:szCs w:val="24"/>
        </w:rPr>
      </w:pPr>
    </w:p>
    <w:p w14:paraId="2E7014E9" w14:textId="64E5F8EF" w:rsidR="00F55AD6" w:rsidRDefault="00F55AD6" w:rsidP="00CF2153">
      <w:pPr>
        <w:spacing w:line="360" w:lineRule="auto"/>
        <w:jc w:val="both"/>
        <w:rPr>
          <w:rFonts w:ascii="Times New Roman" w:hAnsi="Times New Roman" w:cs="Times New Roman"/>
          <w:bCs/>
          <w:sz w:val="24"/>
          <w:szCs w:val="24"/>
        </w:rPr>
      </w:pPr>
    </w:p>
    <w:p w14:paraId="658BCD4D" w14:textId="406F55B7" w:rsidR="00F55AD6" w:rsidRDefault="00F55AD6" w:rsidP="00CF2153">
      <w:pPr>
        <w:spacing w:line="360" w:lineRule="auto"/>
        <w:jc w:val="both"/>
        <w:rPr>
          <w:rFonts w:ascii="Times New Roman" w:hAnsi="Times New Roman" w:cs="Times New Roman"/>
          <w:bCs/>
          <w:sz w:val="24"/>
          <w:szCs w:val="24"/>
        </w:rPr>
      </w:pPr>
    </w:p>
    <w:p w14:paraId="0A38180A" w14:textId="07C426D7" w:rsidR="00F55AD6" w:rsidRDefault="00F55AD6" w:rsidP="00CF2153">
      <w:pPr>
        <w:spacing w:line="360" w:lineRule="auto"/>
        <w:jc w:val="both"/>
        <w:rPr>
          <w:rFonts w:ascii="Times New Roman" w:hAnsi="Times New Roman" w:cs="Times New Roman"/>
          <w:bCs/>
          <w:sz w:val="24"/>
          <w:szCs w:val="24"/>
        </w:rPr>
      </w:pPr>
    </w:p>
    <w:p w14:paraId="0B12C75F" w14:textId="7F2FE8D1" w:rsidR="00F55AD6" w:rsidRDefault="00F55AD6" w:rsidP="00CF2153">
      <w:pPr>
        <w:spacing w:line="360" w:lineRule="auto"/>
        <w:jc w:val="both"/>
        <w:rPr>
          <w:rFonts w:ascii="Times New Roman" w:hAnsi="Times New Roman" w:cs="Times New Roman"/>
          <w:bCs/>
          <w:sz w:val="24"/>
          <w:szCs w:val="24"/>
        </w:rPr>
      </w:pPr>
    </w:p>
    <w:p w14:paraId="6C03903C" w14:textId="12CBF53E" w:rsidR="00F55AD6" w:rsidRDefault="00F55AD6" w:rsidP="00CF2153">
      <w:pPr>
        <w:spacing w:line="360" w:lineRule="auto"/>
        <w:jc w:val="both"/>
        <w:rPr>
          <w:rFonts w:ascii="Times New Roman" w:hAnsi="Times New Roman" w:cs="Times New Roman"/>
          <w:bCs/>
          <w:sz w:val="24"/>
          <w:szCs w:val="24"/>
        </w:rPr>
      </w:pPr>
    </w:p>
    <w:p w14:paraId="358C1807" w14:textId="3BB1DA53" w:rsidR="00F55AD6" w:rsidRDefault="00F55AD6" w:rsidP="00CF2153">
      <w:pPr>
        <w:spacing w:line="360" w:lineRule="auto"/>
        <w:jc w:val="both"/>
        <w:rPr>
          <w:rFonts w:ascii="Times New Roman" w:hAnsi="Times New Roman" w:cs="Times New Roman"/>
          <w:bCs/>
          <w:sz w:val="24"/>
          <w:szCs w:val="24"/>
        </w:rPr>
      </w:pPr>
    </w:p>
    <w:p w14:paraId="31117AF2" w14:textId="77777777" w:rsidR="00F55AD6" w:rsidRDefault="00F55AD6" w:rsidP="00CF2153">
      <w:pPr>
        <w:spacing w:line="360" w:lineRule="auto"/>
        <w:jc w:val="both"/>
        <w:rPr>
          <w:rFonts w:ascii="Times New Roman" w:hAnsi="Times New Roman" w:cs="Times New Roman"/>
          <w:bCs/>
          <w:sz w:val="24"/>
          <w:szCs w:val="24"/>
        </w:rPr>
      </w:pPr>
    </w:p>
    <w:p w14:paraId="768193A9" w14:textId="77777777" w:rsidR="0093110A" w:rsidRDefault="0043768B" w:rsidP="00BB2B2A">
      <w:pPr>
        <w:pStyle w:val="berschrift2"/>
        <w:jc w:val="both"/>
        <w:rPr>
          <w:rFonts w:ascii="Times New Roman" w:hAnsi="Times New Roman" w:cs="Times New Roman"/>
        </w:rPr>
      </w:pPr>
      <w:bookmarkStart w:id="52" w:name="_Toc27835674"/>
      <w:r w:rsidRPr="0058276D">
        <w:rPr>
          <w:rFonts w:ascii="Times New Roman" w:hAnsi="Times New Roman" w:cs="Times New Roman"/>
        </w:rPr>
        <w:lastRenderedPageBreak/>
        <w:t>4</w:t>
      </w:r>
      <w:r w:rsidR="0093110A" w:rsidRPr="0058276D">
        <w:rPr>
          <w:rFonts w:ascii="Times New Roman" w:hAnsi="Times New Roman" w:cs="Times New Roman"/>
        </w:rPr>
        <w:t>.</w:t>
      </w:r>
      <w:r w:rsidR="009405EC">
        <w:rPr>
          <w:rFonts w:ascii="Times New Roman" w:hAnsi="Times New Roman" w:cs="Times New Roman"/>
        </w:rPr>
        <w:t>4</w:t>
      </w:r>
      <w:r w:rsidR="0093110A" w:rsidRPr="0058276D">
        <w:rPr>
          <w:rFonts w:ascii="Times New Roman" w:hAnsi="Times New Roman" w:cs="Times New Roman"/>
        </w:rPr>
        <w:t>. Transtextuelle Ebene</w:t>
      </w:r>
      <w:bookmarkEnd w:id="52"/>
      <w:r w:rsidR="0093110A" w:rsidRPr="0058276D">
        <w:rPr>
          <w:rFonts w:ascii="Times New Roman" w:hAnsi="Times New Roman" w:cs="Times New Roman"/>
        </w:rPr>
        <w:t xml:space="preserve"> </w:t>
      </w:r>
    </w:p>
    <w:p w14:paraId="640AB2E1" w14:textId="77777777" w:rsidR="00517D09" w:rsidRPr="00517D09" w:rsidRDefault="00517D09" w:rsidP="00517D09"/>
    <w:p w14:paraId="097D3E94" w14:textId="77777777" w:rsidR="00C111A5" w:rsidRPr="00C111A5" w:rsidRDefault="0043768B" w:rsidP="00C111A5">
      <w:pPr>
        <w:pStyle w:val="berschrift3"/>
        <w:jc w:val="both"/>
        <w:rPr>
          <w:rFonts w:ascii="Times New Roman" w:hAnsi="Times New Roman" w:cs="Times New Roman"/>
        </w:rPr>
      </w:pPr>
      <w:bookmarkStart w:id="53" w:name="_Toc27835675"/>
      <w:r w:rsidRPr="00C111A5">
        <w:rPr>
          <w:rFonts w:ascii="Times New Roman" w:hAnsi="Times New Roman" w:cs="Times New Roman"/>
        </w:rPr>
        <w:t>4</w:t>
      </w:r>
      <w:r w:rsidR="0093110A" w:rsidRPr="00C111A5">
        <w:rPr>
          <w:rFonts w:ascii="Times New Roman" w:hAnsi="Times New Roman" w:cs="Times New Roman"/>
        </w:rPr>
        <w:t>.</w:t>
      </w:r>
      <w:r w:rsidR="009405EC" w:rsidRPr="00C111A5">
        <w:rPr>
          <w:rFonts w:ascii="Times New Roman" w:hAnsi="Times New Roman" w:cs="Times New Roman"/>
        </w:rPr>
        <w:t>4</w:t>
      </w:r>
      <w:r w:rsidR="0093110A" w:rsidRPr="00C111A5">
        <w:rPr>
          <w:rFonts w:ascii="Times New Roman" w:hAnsi="Times New Roman" w:cs="Times New Roman"/>
        </w:rPr>
        <w:t>.</w:t>
      </w:r>
      <w:r w:rsidR="00517D09" w:rsidRPr="00C111A5">
        <w:rPr>
          <w:rFonts w:ascii="Times New Roman" w:hAnsi="Times New Roman" w:cs="Times New Roman"/>
        </w:rPr>
        <w:t>1</w:t>
      </w:r>
      <w:r w:rsidR="00AE74CB" w:rsidRPr="00C111A5">
        <w:rPr>
          <w:rFonts w:ascii="Times New Roman" w:hAnsi="Times New Roman" w:cs="Times New Roman"/>
        </w:rPr>
        <w:t>.</w:t>
      </w:r>
      <w:r w:rsidR="0093110A" w:rsidRPr="00C111A5">
        <w:rPr>
          <w:rFonts w:ascii="Times New Roman" w:hAnsi="Times New Roman" w:cs="Times New Roman"/>
        </w:rPr>
        <w:t xml:space="preserve"> </w:t>
      </w:r>
      <w:r w:rsidR="00C111A5" w:rsidRPr="00C111A5">
        <w:rPr>
          <w:rFonts w:ascii="Times New Roman" w:hAnsi="Times New Roman" w:cs="Times New Roman"/>
        </w:rPr>
        <w:t>Bedeutungstragende Nullpositionen</w:t>
      </w:r>
      <w:r w:rsidR="00B1277E">
        <w:rPr>
          <w:rFonts w:ascii="Times New Roman" w:hAnsi="Times New Roman" w:cs="Times New Roman"/>
        </w:rPr>
        <w:t xml:space="preserve">: </w:t>
      </w:r>
      <w:r w:rsidR="00B1277E" w:rsidRPr="00C111A5">
        <w:rPr>
          <w:rFonts w:ascii="Times New Roman" w:hAnsi="Times New Roman" w:cs="Times New Roman"/>
        </w:rPr>
        <w:t>Das Ungesagte im Ehescheidungs- und Strafvollzugsdiskurs</w:t>
      </w:r>
      <w:bookmarkEnd w:id="53"/>
      <w:r w:rsidR="00B1277E">
        <w:rPr>
          <w:rFonts w:ascii="Times New Roman" w:hAnsi="Times New Roman" w:cs="Times New Roman"/>
        </w:rPr>
        <w:t xml:space="preserve"> </w:t>
      </w:r>
    </w:p>
    <w:p w14:paraId="24D66944" w14:textId="77777777" w:rsidR="0093110A" w:rsidRPr="00AE74CB" w:rsidRDefault="0093110A" w:rsidP="00AE74CB">
      <w:pPr>
        <w:pStyle w:val="berschrift3"/>
        <w:jc w:val="both"/>
        <w:rPr>
          <w:rFonts w:ascii="Times New Roman" w:hAnsi="Times New Roman" w:cs="Times New Roman"/>
        </w:rPr>
      </w:pPr>
    </w:p>
    <w:p w14:paraId="509123B4" w14:textId="77777777" w:rsidR="004B27A2" w:rsidRPr="00AE74CB" w:rsidRDefault="004B27A2" w:rsidP="00AE74CB">
      <w:pPr>
        <w:pStyle w:val="berschrift3"/>
        <w:jc w:val="both"/>
        <w:rPr>
          <w:rFonts w:ascii="Times New Roman" w:hAnsi="Times New Roman" w:cs="Times New Roman"/>
        </w:rPr>
      </w:pPr>
    </w:p>
    <w:p w14:paraId="6B138D99" w14:textId="77777777" w:rsidR="00607E6B" w:rsidRPr="0058276D" w:rsidRDefault="00370940" w:rsidP="00607E6B">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Vorauszuschicken ist an dieser Stelle, dass im Folgenden keine genuine Poetologie des Wissens vorgelegt wird. Joseph Vogl (2010: 7) </w:t>
      </w:r>
      <w:r w:rsidR="00284790" w:rsidRPr="0058276D">
        <w:rPr>
          <w:rFonts w:ascii="Times New Roman" w:hAnsi="Times New Roman" w:cs="Times New Roman"/>
          <w:sz w:val="24"/>
          <w:szCs w:val="24"/>
        </w:rPr>
        <w:t xml:space="preserve">verortet Letztere an der Schnittstelle von „Diskursanalyse, Mediengeschichte, Kulturanthropologie [und] </w:t>
      </w:r>
      <w:proofErr w:type="spellStart"/>
      <w:r w:rsidR="00284790" w:rsidRPr="0058276D">
        <w:rPr>
          <w:rFonts w:ascii="Times New Roman" w:hAnsi="Times New Roman" w:cs="Times New Roman"/>
          <w:i/>
          <w:sz w:val="24"/>
          <w:szCs w:val="24"/>
        </w:rPr>
        <w:t>poetics</w:t>
      </w:r>
      <w:proofErr w:type="spellEnd"/>
      <w:r w:rsidR="00284790" w:rsidRPr="0058276D">
        <w:rPr>
          <w:rFonts w:ascii="Times New Roman" w:hAnsi="Times New Roman" w:cs="Times New Roman"/>
          <w:i/>
          <w:sz w:val="24"/>
          <w:szCs w:val="24"/>
        </w:rPr>
        <w:t xml:space="preserve"> </w:t>
      </w:r>
      <w:proofErr w:type="spellStart"/>
      <w:r w:rsidR="00284790" w:rsidRPr="0058276D">
        <w:rPr>
          <w:rFonts w:ascii="Times New Roman" w:hAnsi="Times New Roman" w:cs="Times New Roman"/>
          <w:i/>
          <w:sz w:val="24"/>
          <w:szCs w:val="24"/>
        </w:rPr>
        <w:t>of</w:t>
      </w:r>
      <w:proofErr w:type="spellEnd"/>
      <w:r w:rsidR="00284790" w:rsidRPr="0058276D">
        <w:rPr>
          <w:rFonts w:ascii="Times New Roman" w:hAnsi="Times New Roman" w:cs="Times New Roman"/>
          <w:i/>
          <w:sz w:val="24"/>
          <w:szCs w:val="24"/>
        </w:rPr>
        <w:t xml:space="preserve"> </w:t>
      </w:r>
      <w:proofErr w:type="spellStart"/>
      <w:r w:rsidR="00284790" w:rsidRPr="0058276D">
        <w:rPr>
          <w:rFonts w:ascii="Times New Roman" w:hAnsi="Times New Roman" w:cs="Times New Roman"/>
          <w:i/>
          <w:sz w:val="24"/>
          <w:szCs w:val="24"/>
        </w:rPr>
        <w:t>culture</w:t>
      </w:r>
      <w:proofErr w:type="spellEnd"/>
      <w:r w:rsidR="00607E6B" w:rsidRPr="0058276D">
        <w:rPr>
          <w:rFonts w:ascii="Times New Roman" w:hAnsi="Times New Roman" w:cs="Times New Roman"/>
          <w:sz w:val="24"/>
          <w:szCs w:val="24"/>
        </w:rPr>
        <w:t>“</w:t>
      </w:r>
      <w:r w:rsidR="00787D52">
        <w:rPr>
          <w:rStyle w:val="Funotenzeichen"/>
          <w:rFonts w:ascii="Times New Roman" w:hAnsi="Times New Roman" w:cs="Times New Roman"/>
          <w:sz w:val="24"/>
          <w:szCs w:val="24"/>
        </w:rPr>
        <w:footnoteReference w:id="138"/>
      </w:r>
      <w:r w:rsidR="00607E6B" w:rsidRPr="0058276D">
        <w:rPr>
          <w:rFonts w:ascii="Times New Roman" w:hAnsi="Times New Roman" w:cs="Times New Roman"/>
          <w:sz w:val="24"/>
          <w:szCs w:val="24"/>
        </w:rPr>
        <w:t xml:space="preserve">. Im Zentrum des Erkenntnisinteresses steht dabei die Frage nach dem Zusammenhang der Wissensgenese und „deren Inszenierung und Darstellbarkeit“ (ebenda). </w:t>
      </w:r>
      <w:r w:rsidR="00320AE9">
        <w:rPr>
          <w:rFonts w:ascii="Times New Roman" w:hAnsi="Times New Roman" w:cs="Times New Roman"/>
          <w:sz w:val="24"/>
          <w:szCs w:val="24"/>
        </w:rPr>
        <w:t xml:space="preserve">Im Folgenden </w:t>
      </w:r>
      <w:r w:rsidR="00607E6B" w:rsidRPr="0058276D">
        <w:rPr>
          <w:rFonts w:ascii="Times New Roman" w:hAnsi="Times New Roman" w:cs="Times New Roman"/>
          <w:sz w:val="24"/>
          <w:szCs w:val="24"/>
        </w:rPr>
        <w:t>hingegen liegt das Augenmerk auf der Beschreibung sog. „Kontextualisierungen“.</w:t>
      </w:r>
    </w:p>
    <w:p w14:paraId="682C2549" w14:textId="77777777" w:rsidR="00607E6B" w:rsidRPr="0058276D" w:rsidRDefault="00607E6B" w:rsidP="00607E6B">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Diskurslinguistik ist Busse (2007) zufolge stets in einem „die Linguistik überschreitenden Rahmen einer umfassenden Epistemologie“ (Busse 2007: 81) zu begreifen. Um „</w:t>
      </w:r>
      <w:proofErr w:type="spellStart"/>
      <w:r w:rsidRPr="0058276D">
        <w:rPr>
          <w:rFonts w:ascii="Times New Roman" w:hAnsi="Times New Roman" w:cs="Times New Roman"/>
          <w:sz w:val="24"/>
          <w:szCs w:val="24"/>
        </w:rPr>
        <w:t>vers</w:t>
      </w:r>
      <w:r w:rsidR="007B51CB" w:rsidRPr="0058276D">
        <w:rPr>
          <w:rFonts w:ascii="Times New Roman" w:hAnsi="Times New Roman" w:cs="Times New Roman"/>
          <w:sz w:val="24"/>
          <w:szCs w:val="24"/>
        </w:rPr>
        <w:t>te</w:t>
      </w:r>
      <w:r w:rsidRPr="0058276D">
        <w:rPr>
          <w:rFonts w:ascii="Times New Roman" w:hAnsi="Times New Roman" w:cs="Times New Roman"/>
          <w:sz w:val="24"/>
          <w:szCs w:val="24"/>
        </w:rPr>
        <w:t>hensrelevante</w:t>
      </w:r>
      <w:proofErr w:type="spellEnd"/>
      <w:r w:rsidRPr="0058276D">
        <w:rPr>
          <w:rFonts w:ascii="Times New Roman" w:hAnsi="Times New Roman" w:cs="Times New Roman"/>
          <w:sz w:val="24"/>
          <w:szCs w:val="24"/>
        </w:rPr>
        <w:t xml:space="preserve">[s] Wissen“ zu </w:t>
      </w:r>
      <w:proofErr w:type="spellStart"/>
      <w:r w:rsidRPr="0058276D">
        <w:rPr>
          <w:rFonts w:ascii="Times New Roman" w:hAnsi="Times New Roman" w:cs="Times New Roman"/>
          <w:sz w:val="24"/>
          <w:szCs w:val="24"/>
        </w:rPr>
        <w:t>re</w:t>
      </w:r>
      <w:proofErr w:type="spellEnd"/>
      <w:r w:rsidRPr="0058276D">
        <w:rPr>
          <w:rFonts w:ascii="Times New Roman" w:hAnsi="Times New Roman" w:cs="Times New Roman"/>
          <w:sz w:val="24"/>
          <w:szCs w:val="24"/>
        </w:rPr>
        <w:t xml:space="preserve">-konstruieren bzw. sprachlich abzubilden, muss die Analyse auf die sog. </w:t>
      </w:r>
      <w:r w:rsidRPr="0058276D">
        <w:rPr>
          <w:rFonts w:ascii="Times New Roman" w:hAnsi="Times New Roman" w:cs="Times New Roman"/>
          <w:i/>
          <w:sz w:val="24"/>
          <w:szCs w:val="24"/>
        </w:rPr>
        <w:t>Kontextualisierung</w:t>
      </w:r>
      <w:r w:rsidRPr="0058276D">
        <w:rPr>
          <w:rFonts w:ascii="Times New Roman" w:hAnsi="Times New Roman" w:cs="Times New Roman"/>
          <w:sz w:val="24"/>
          <w:szCs w:val="24"/>
        </w:rPr>
        <w:t xml:space="preserve"> nach Busse rekurrieren. Darunter versteht der Autor etwas Anderes als bspw. die linguistische Konversationsanalyse, wo der Kontext-Begriff nach gängiger Bedeutung „weitgehend im Sinne von </w:t>
      </w:r>
      <w:proofErr w:type="spellStart"/>
      <w:r w:rsidRPr="0058276D">
        <w:rPr>
          <w:rFonts w:ascii="Times New Roman" w:hAnsi="Times New Roman" w:cs="Times New Roman"/>
          <w:sz w:val="24"/>
          <w:szCs w:val="24"/>
        </w:rPr>
        <w:t>kopräsenter</w:t>
      </w:r>
      <w:proofErr w:type="spellEnd"/>
      <w:r w:rsidRPr="0058276D">
        <w:rPr>
          <w:rFonts w:ascii="Times New Roman" w:hAnsi="Times New Roman" w:cs="Times New Roman"/>
          <w:sz w:val="24"/>
          <w:szCs w:val="24"/>
        </w:rPr>
        <w:t xml:space="preserve"> (lokaler, sozialer) ‚Situation‘ während eines aktualen Kommunikationsereignisses aufgefasst wird“ (ebenda). Busse versteht </w:t>
      </w:r>
      <w:r w:rsidR="007B51CB" w:rsidRPr="0058276D">
        <w:rPr>
          <w:rFonts w:ascii="Times New Roman" w:hAnsi="Times New Roman" w:cs="Times New Roman"/>
          <w:sz w:val="24"/>
          <w:szCs w:val="24"/>
        </w:rPr>
        <w:t>darunter</w:t>
      </w:r>
      <w:r w:rsidR="00320AE9">
        <w:rPr>
          <w:rFonts w:ascii="Times New Roman" w:hAnsi="Times New Roman" w:cs="Times New Roman"/>
          <w:sz w:val="24"/>
          <w:szCs w:val="24"/>
        </w:rPr>
        <w:t xml:space="preserve"> seinerseits</w:t>
      </w:r>
      <w:r w:rsidR="007B51CB" w:rsidRPr="0058276D">
        <w:rPr>
          <w:rFonts w:ascii="Times New Roman" w:hAnsi="Times New Roman" w:cs="Times New Roman"/>
          <w:sz w:val="24"/>
          <w:szCs w:val="24"/>
        </w:rPr>
        <w:t xml:space="preserve"> -</w:t>
      </w:r>
      <w:r w:rsidRPr="0058276D">
        <w:rPr>
          <w:rFonts w:ascii="Times New Roman" w:hAnsi="Times New Roman" w:cs="Times New Roman"/>
          <w:sz w:val="24"/>
          <w:szCs w:val="24"/>
        </w:rPr>
        <w:t xml:space="preserve"> und</w:t>
      </w:r>
      <w:r w:rsidR="0032659B" w:rsidRPr="0058276D">
        <w:rPr>
          <w:rFonts w:ascii="Times New Roman" w:hAnsi="Times New Roman" w:cs="Times New Roman"/>
          <w:sz w:val="24"/>
          <w:szCs w:val="24"/>
        </w:rPr>
        <w:t xml:space="preserve"> dieses Verständnis liegt</w:t>
      </w:r>
      <w:r w:rsidRPr="0058276D">
        <w:rPr>
          <w:rFonts w:ascii="Times New Roman" w:hAnsi="Times New Roman" w:cs="Times New Roman"/>
          <w:sz w:val="24"/>
          <w:szCs w:val="24"/>
        </w:rPr>
        <w:t xml:space="preserve"> </w:t>
      </w:r>
      <w:r w:rsidR="0032659B" w:rsidRPr="0058276D">
        <w:rPr>
          <w:rFonts w:ascii="Times New Roman" w:hAnsi="Times New Roman" w:cs="Times New Roman"/>
          <w:sz w:val="24"/>
          <w:szCs w:val="24"/>
        </w:rPr>
        <w:t>folgender Untersuchung zugrunde</w:t>
      </w:r>
      <w:r w:rsidR="007B51CB" w:rsidRPr="0058276D">
        <w:rPr>
          <w:rFonts w:ascii="Times New Roman" w:hAnsi="Times New Roman" w:cs="Times New Roman"/>
          <w:sz w:val="24"/>
          <w:szCs w:val="24"/>
        </w:rPr>
        <w:t xml:space="preserve"> -</w:t>
      </w:r>
      <w:r w:rsidRPr="0058276D">
        <w:rPr>
          <w:rFonts w:ascii="Times New Roman" w:hAnsi="Times New Roman" w:cs="Times New Roman"/>
          <w:sz w:val="24"/>
          <w:szCs w:val="24"/>
        </w:rPr>
        <w:t xml:space="preserve"> </w:t>
      </w:r>
      <w:r w:rsidRPr="00B61BB5">
        <w:rPr>
          <w:rFonts w:ascii="Times New Roman" w:hAnsi="Times New Roman" w:cs="Times New Roman"/>
          <w:sz w:val="24"/>
          <w:szCs w:val="24"/>
        </w:rPr>
        <w:t>„den umfassenden epistemisch-kognitiven Hintergrund, der das Verstehen einzelner sprachlicher Zeichen(ketten) oder Kommunikationsakte überhaupt erst möglich macht.“</w:t>
      </w:r>
      <w:r w:rsidR="00320AE9" w:rsidRPr="00B61BB5">
        <w:rPr>
          <w:rFonts w:ascii="Times New Roman" w:hAnsi="Times New Roman" w:cs="Times New Roman"/>
          <w:sz w:val="24"/>
          <w:szCs w:val="24"/>
        </w:rPr>
        <w:t xml:space="preserve"> (ebenda).</w:t>
      </w:r>
      <w:r w:rsidRPr="00B61BB5">
        <w:rPr>
          <w:rFonts w:ascii="Times New Roman" w:hAnsi="Times New Roman" w:cs="Times New Roman"/>
          <w:sz w:val="24"/>
          <w:szCs w:val="24"/>
        </w:rPr>
        <w:t xml:space="preserve"> </w:t>
      </w:r>
      <w:r w:rsidR="00ED28E7">
        <w:rPr>
          <w:rFonts w:ascii="Times New Roman" w:hAnsi="Times New Roman" w:cs="Times New Roman"/>
          <w:sz w:val="24"/>
          <w:szCs w:val="24"/>
        </w:rPr>
        <w:t xml:space="preserve">Vor diesem Hintergrund erst kann das Nicht-Gesagte eruiert werden, da Letzteres nicht direkt auf der </w:t>
      </w:r>
      <w:proofErr w:type="spellStart"/>
      <w:r w:rsidR="00ED28E7">
        <w:rPr>
          <w:rFonts w:ascii="Times New Roman" w:hAnsi="Times New Roman" w:cs="Times New Roman"/>
          <w:sz w:val="24"/>
          <w:szCs w:val="24"/>
        </w:rPr>
        <w:t>Performanzebene</w:t>
      </w:r>
      <w:proofErr w:type="spellEnd"/>
      <w:r w:rsidR="00ED28E7">
        <w:rPr>
          <w:rFonts w:ascii="Times New Roman" w:hAnsi="Times New Roman" w:cs="Times New Roman"/>
          <w:sz w:val="24"/>
          <w:szCs w:val="24"/>
        </w:rPr>
        <w:t xml:space="preserve"> begegnet, sondern immer erst qua Rückschluss ermittelt werden muss. </w:t>
      </w:r>
    </w:p>
    <w:p w14:paraId="009F415B" w14:textId="77777777" w:rsidR="00660168" w:rsidRPr="0058276D" w:rsidRDefault="00102D79" w:rsidP="00607E6B">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Roth (2015: 17) wertet Diskurssemantik als „</w:t>
      </w:r>
      <w:r w:rsidRPr="0058276D">
        <w:rPr>
          <w:rFonts w:ascii="Times New Roman" w:hAnsi="Times New Roman" w:cs="Times New Roman"/>
          <w:i/>
          <w:sz w:val="24"/>
          <w:szCs w:val="24"/>
        </w:rPr>
        <w:t>Semantik des Unbedachten</w:t>
      </w:r>
      <w:r w:rsidR="00660168" w:rsidRPr="0058276D">
        <w:rPr>
          <w:rFonts w:ascii="Times New Roman" w:hAnsi="Times New Roman" w:cs="Times New Roman"/>
          <w:sz w:val="24"/>
          <w:szCs w:val="24"/>
        </w:rPr>
        <w:t xml:space="preserve">“. Untersucht werden „Ordnungssysteme von blind akzeptierten Voraussetzungen unseres Denkens und Sprechens“. (Roth 2015: 16). Wenn in vorliegender Arbeit </w:t>
      </w:r>
      <w:r w:rsidR="00B61BB5">
        <w:rPr>
          <w:rFonts w:ascii="Times New Roman" w:hAnsi="Times New Roman" w:cs="Times New Roman"/>
          <w:sz w:val="24"/>
          <w:szCs w:val="24"/>
        </w:rPr>
        <w:t>überwiegend</w:t>
      </w:r>
      <w:r w:rsidR="00660168" w:rsidRPr="0058276D">
        <w:rPr>
          <w:rFonts w:ascii="Times New Roman" w:hAnsi="Times New Roman" w:cs="Times New Roman"/>
          <w:sz w:val="24"/>
          <w:szCs w:val="24"/>
        </w:rPr>
        <w:t xml:space="preserve"> von der </w:t>
      </w:r>
      <w:r w:rsidR="00660168" w:rsidRPr="0058276D">
        <w:rPr>
          <w:rFonts w:ascii="Times New Roman" w:hAnsi="Times New Roman" w:cs="Times New Roman"/>
          <w:sz w:val="24"/>
          <w:szCs w:val="24"/>
        </w:rPr>
        <w:lastRenderedPageBreak/>
        <w:t>au</w:t>
      </w:r>
      <w:r w:rsidR="0032659B" w:rsidRPr="0058276D">
        <w:rPr>
          <w:rFonts w:ascii="Times New Roman" w:hAnsi="Times New Roman" w:cs="Times New Roman"/>
          <w:sz w:val="24"/>
          <w:szCs w:val="24"/>
        </w:rPr>
        <w:t xml:space="preserve">sdrucksseitigen Analyse, d. h. von </w:t>
      </w:r>
      <w:proofErr w:type="spellStart"/>
      <w:r w:rsidR="0032659B" w:rsidRPr="0058276D">
        <w:rPr>
          <w:rFonts w:ascii="Times New Roman" w:hAnsi="Times New Roman" w:cs="Times New Roman"/>
          <w:sz w:val="24"/>
          <w:szCs w:val="24"/>
        </w:rPr>
        <w:t>Performanzdaten</w:t>
      </w:r>
      <w:proofErr w:type="spellEnd"/>
      <w:r w:rsidR="0032659B" w:rsidRPr="0058276D">
        <w:rPr>
          <w:rFonts w:ascii="Times New Roman" w:hAnsi="Times New Roman" w:cs="Times New Roman"/>
          <w:sz w:val="24"/>
          <w:szCs w:val="24"/>
        </w:rPr>
        <w:t xml:space="preserve"> die Rede war</w:t>
      </w:r>
      <w:r w:rsidR="00660168" w:rsidRPr="0058276D">
        <w:rPr>
          <w:rFonts w:ascii="Times New Roman" w:hAnsi="Times New Roman" w:cs="Times New Roman"/>
          <w:sz w:val="24"/>
          <w:szCs w:val="24"/>
        </w:rPr>
        <w:t xml:space="preserve">, so schreibt sich dieser konkrete Abschnitt in eine andere Perspektivierung ein: </w:t>
      </w:r>
    </w:p>
    <w:p w14:paraId="789AFFBF" w14:textId="4DA3B9B3" w:rsidR="00102D79" w:rsidRPr="0058276D" w:rsidRDefault="00660168" w:rsidP="00660168">
      <w:pPr>
        <w:spacing w:line="240" w:lineRule="auto"/>
        <w:jc w:val="both"/>
        <w:rPr>
          <w:rFonts w:ascii="Times New Roman" w:hAnsi="Times New Roman" w:cs="Times New Roman"/>
        </w:rPr>
      </w:pPr>
      <w:r w:rsidRPr="0058276D">
        <w:rPr>
          <w:rFonts w:ascii="Times New Roman" w:hAnsi="Times New Roman" w:cs="Times New Roman"/>
        </w:rPr>
        <w:t xml:space="preserve">„Diskurssemantik geht im Gegensatz zu anderen semantischen Theorien nicht von ausdrucksseitigen Einheiten der Sprache [...] aus, um </w:t>
      </w:r>
      <w:proofErr w:type="gramStart"/>
      <w:r w:rsidRPr="0058276D">
        <w:rPr>
          <w:rFonts w:ascii="Times New Roman" w:hAnsi="Times New Roman" w:cs="Times New Roman"/>
        </w:rPr>
        <w:t>diesen bestimmte Konzepte</w:t>
      </w:r>
      <w:proofErr w:type="gramEnd"/>
      <w:r w:rsidRPr="0058276D">
        <w:rPr>
          <w:rFonts w:ascii="Times New Roman" w:hAnsi="Times New Roman" w:cs="Times New Roman"/>
        </w:rPr>
        <w:t xml:space="preserve"> als deren Inha</w:t>
      </w:r>
      <w:r w:rsidR="00320AE9">
        <w:rPr>
          <w:rFonts w:ascii="Times New Roman" w:hAnsi="Times New Roman" w:cs="Times New Roman"/>
        </w:rPr>
        <w:t>l</w:t>
      </w:r>
      <w:r w:rsidRPr="0058276D">
        <w:rPr>
          <w:rFonts w:ascii="Times New Roman" w:hAnsi="Times New Roman" w:cs="Times New Roman"/>
        </w:rPr>
        <w:t>t zuzuordnen, sondern nimmt diese Konzepte zunächst einmal unabhängig von ihrer konkreten Artikulation in den Blick. [</w:t>
      </w:r>
      <w:proofErr w:type="gramStart"/>
      <w:r w:rsidRPr="0058276D">
        <w:rPr>
          <w:rFonts w:ascii="Times New Roman" w:hAnsi="Times New Roman" w:cs="Times New Roman"/>
        </w:rPr>
        <w:t>Gefragt</w:t>
      </w:r>
      <w:proofErr w:type="gramEnd"/>
      <w:r w:rsidRPr="0058276D">
        <w:rPr>
          <w:rFonts w:ascii="Times New Roman" w:hAnsi="Times New Roman" w:cs="Times New Roman"/>
        </w:rPr>
        <w:t xml:space="preserve">] wird nach dem, was die Teilnehmer einer Diskursgemeinschaft </w:t>
      </w:r>
      <w:r w:rsidRPr="0058276D">
        <w:rPr>
          <w:rFonts w:ascii="Times New Roman" w:hAnsi="Times New Roman" w:cs="Times New Roman"/>
          <w:i/>
        </w:rPr>
        <w:t xml:space="preserve">verstanden </w:t>
      </w:r>
      <w:r w:rsidRPr="0058276D">
        <w:rPr>
          <w:rFonts w:ascii="Times New Roman" w:hAnsi="Times New Roman" w:cs="Times New Roman"/>
        </w:rPr>
        <w:t>haben (müssen), wenn sie in einer be</w:t>
      </w:r>
      <w:r w:rsidR="00700F1E">
        <w:rPr>
          <w:rFonts w:ascii="Times New Roman" w:hAnsi="Times New Roman" w:cs="Times New Roman"/>
        </w:rPr>
        <w:t>st</w:t>
      </w:r>
      <w:r w:rsidRPr="0058276D">
        <w:rPr>
          <w:rFonts w:ascii="Times New Roman" w:hAnsi="Times New Roman" w:cs="Times New Roman"/>
        </w:rPr>
        <w:t>immten Weise sprechen.“ (Roth 2015: 16)</w:t>
      </w:r>
    </w:p>
    <w:p w14:paraId="6D522B5C" w14:textId="47178216" w:rsidR="009B06FF" w:rsidRPr="0058276D" w:rsidRDefault="00077EA6" w:rsidP="00C74880">
      <w:pPr>
        <w:spacing w:line="360" w:lineRule="auto"/>
        <w:jc w:val="both"/>
        <w:rPr>
          <w:rFonts w:ascii="Times New Roman" w:hAnsi="Times New Roman" w:cs="Times New Roman"/>
          <w:sz w:val="24"/>
          <w:szCs w:val="24"/>
        </w:rPr>
      </w:pPr>
      <w:r w:rsidRPr="0058276D">
        <w:rPr>
          <w:rFonts w:ascii="Times New Roman" w:hAnsi="Times New Roman" w:cs="Times New Roman"/>
          <w:i/>
          <w:sz w:val="24"/>
          <w:szCs w:val="24"/>
        </w:rPr>
        <w:t>Wissen</w:t>
      </w:r>
      <w:r w:rsidRPr="0058276D">
        <w:rPr>
          <w:rFonts w:ascii="Times New Roman" w:hAnsi="Times New Roman" w:cs="Times New Roman"/>
          <w:sz w:val="24"/>
          <w:szCs w:val="24"/>
        </w:rPr>
        <w:t xml:space="preserve"> und </w:t>
      </w:r>
      <w:r w:rsidRPr="0058276D">
        <w:rPr>
          <w:rFonts w:ascii="Times New Roman" w:hAnsi="Times New Roman" w:cs="Times New Roman"/>
          <w:i/>
          <w:sz w:val="24"/>
          <w:szCs w:val="24"/>
        </w:rPr>
        <w:t xml:space="preserve">Verstandenes </w:t>
      </w:r>
      <w:r w:rsidRPr="0058276D">
        <w:rPr>
          <w:rFonts w:ascii="Times New Roman" w:hAnsi="Times New Roman" w:cs="Times New Roman"/>
          <w:sz w:val="24"/>
          <w:szCs w:val="24"/>
        </w:rPr>
        <w:t>sind Roth zufolge synonymisch zu fassen; es geht dem Diskurssemantiker in letzter Instanz darum, zu zeigen, wie „Bedeutungsgefüge aus Aussagen als nicht mehr zu</w:t>
      </w:r>
      <w:r w:rsidR="006E75E3" w:rsidRPr="0058276D">
        <w:rPr>
          <w:rFonts w:ascii="Times New Roman" w:hAnsi="Times New Roman" w:cs="Times New Roman"/>
          <w:sz w:val="24"/>
          <w:szCs w:val="24"/>
        </w:rPr>
        <w:t>r</w:t>
      </w:r>
      <w:r w:rsidRPr="0058276D">
        <w:rPr>
          <w:rFonts w:ascii="Times New Roman" w:hAnsi="Times New Roman" w:cs="Times New Roman"/>
          <w:sz w:val="24"/>
          <w:szCs w:val="24"/>
        </w:rPr>
        <w:t xml:space="preserve"> individuellen Disposition stehende Wirklichkeitskonstruktionen“ (Roth 2015: 17) </w:t>
      </w:r>
      <w:r w:rsidR="00700F1E">
        <w:rPr>
          <w:rFonts w:ascii="Times New Roman" w:hAnsi="Times New Roman" w:cs="Times New Roman"/>
          <w:sz w:val="24"/>
          <w:szCs w:val="24"/>
        </w:rPr>
        <w:t>veranschaulicht</w:t>
      </w:r>
      <w:r w:rsidRPr="0058276D">
        <w:rPr>
          <w:rFonts w:ascii="Times New Roman" w:hAnsi="Times New Roman" w:cs="Times New Roman"/>
          <w:sz w:val="24"/>
          <w:szCs w:val="24"/>
        </w:rPr>
        <w:t xml:space="preserve"> werden können</w:t>
      </w:r>
      <w:r w:rsidR="006E75E3" w:rsidRPr="0058276D">
        <w:rPr>
          <w:rStyle w:val="Funotenzeichen"/>
          <w:rFonts w:ascii="Times New Roman" w:hAnsi="Times New Roman" w:cs="Times New Roman"/>
          <w:sz w:val="24"/>
          <w:szCs w:val="24"/>
        </w:rPr>
        <w:footnoteReference w:id="139"/>
      </w:r>
      <w:r w:rsidRPr="0058276D">
        <w:rPr>
          <w:rFonts w:ascii="Times New Roman" w:hAnsi="Times New Roman" w:cs="Times New Roman"/>
          <w:sz w:val="24"/>
          <w:szCs w:val="24"/>
        </w:rPr>
        <w:t xml:space="preserve">. </w:t>
      </w:r>
      <w:r w:rsidR="00320AE9" w:rsidRPr="00320AE9">
        <w:rPr>
          <w:rFonts w:ascii="Times New Roman" w:hAnsi="Times New Roman" w:cs="Times New Roman"/>
          <w:sz w:val="24"/>
          <w:szCs w:val="24"/>
        </w:rPr>
        <w:t xml:space="preserve">Das methodische </w:t>
      </w:r>
      <w:r w:rsidR="0032659B" w:rsidRPr="00320AE9">
        <w:rPr>
          <w:rFonts w:ascii="Times New Roman" w:hAnsi="Times New Roman" w:cs="Times New Roman"/>
          <w:sz w:val="24"/>
          <w:szCs w:val="24"/>
        </w:rPr>
        <w:t xml:space="preserve">Bindeglied </w:t>
      </w:r>
      <w:proofErr w:type="gramStart"/>
      <w:r w:rsidR="0032659B" w:rsidRPr="00320AE9">
        <w:rPr>
          <w:rFonts w:ascii="Times New Roman" w:hAnsi="Times New Roman" w:cs="Times New Roman"/>
          <w:sz w:val="24"/>
          <w:szCs w:val="24"/>
        </w:rPr>
        <w:t>zwischen Busses</w:t>
      </w:r>
      <w:proofErr w:type="gramEnd"/>
      <w:r w:rsidR="0032659B" w:rsidRPr="00320AE9">
        <w:rPr>
          <w:rFonts w:ascii="Times New Roman" w:hAnsi="Times New Roman" w:cs="Times New Roman"/>
          <w:sz w:val="24"/>
          <w:szCs w:val="24"/>
        </w:rPr>
        <w:t xml:space="preserve"> und Roths diskurssemantischem Verständnis</w:t>
      </w:r>
      <w:r w:rsidR="00320AE9" w:rsidRPr="00320AE9">
        <w:rPr>
          <w:rFonts w:ascii="Times New Roman" w:hAnsi="Times New Roman" w:cs="Times New Roman"/>
          <w:sz w:val="24"/>
          <w:szCs w:val="24"/>
        </w:rPr>
        <w:t xml:space="preserve"> bildet in diesem Abschnitt</w:t>
      </w:r>
      <w:r w:rsidR="0032659B" w:rsidRPr="00320AE9">
        <w:rPr>
          <w:rFonts w:ascii="Times New Roman" w:hAnsi="Times New Roman" w:cs="Times New Roman"/>
          <w:sz w:val="24"/>
          <w:szCs w:val="24"/>
        </w:rPr>
        <w:t xml:space="preserve"> </w:t>
      </w:r>
      <w:r w:rsidR="00320AE9" w:rsidRPr="00320AE9">
        <w:rPr>
          <w:rFonts w:ascii="Times New Roman" w:hAnsi="Times New Roman" w:cs="Times New Roman"/>
          <w:sz w:val="24"/>
          <w:szCs w:val="24"/>
        </w:rPr>
        <w:t>ein</w:t>
      </w:r>
      <w:r w:rsidR="0032659B" w:rsidRPr="00320AE9">
        <w:rPr>
          <w:rFonts w:ascii="Times New Roman" w:hAnsi="Times New Roman" w:cs="Times New Roman"/>
          <w:sz w:val="24"/>
          <w:szCs w:val="24"/>
        </w:rPr>
        <w:t xml:space="preserve"> integrativer Zugriff, der zuerst den epistemischen Kontext abbildet, um alsdann das Verstandene nach Roth zu zeigen</w:t>
      </w:r>
      <w:r w:rsidR="00320AE9" w:rsidRPr="00320AE9">
        <w:rPr>
          <w:rFonts w:ascii="Times New Roman" w:hAnsi="Times New Roman" w:cs="Times New Roman"/>
          <w:sz w:val="24"/>
          <w:szCs w:val="24"/>
        </w:rPr>
        <w:t xml:space="preserve">. </w:t>
      </w:r>
    </w:p>
    <w:p w14:paraId="0456603C" w14:textId="2EB6C8F7" w:rsidR="00746684" w:rsidRPr="00C111A5" w:rsidRDefault="008518F8" w:rsidP="00C74880">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Foucaults Haltung zur Linguistik und zur Sprache i. A.</w:t>
      </w:r>
      <w:r w:rsidR="00320AE9">
        <w:rPr>
          <w:rFonts w:ascii="Times New Roman" w:hAnsi="Times New Roman" w:cs="Times New Roman"/>
          <w:sz w:val="24"/>
          <w:szCs w:val="24"/>
        </w:rPr>
        <w:t xml:space="preserve"> muss</w:t>
      </w:r>
      <w:r w:rsidRPr="0058276D">
        <w:rPr>
          <w:rFonts w:ascii="Times New Roman" w:hAnsi="Times New Roman" w:cs="Times New Roman"/>
          <w:sz w:val="24"/>
          <w:szCs w:val="24"/>
        </w:rPr>
        <w:t>, wie Spitzmüller/Warnke</w:t>
      </w:r>
      <w:r w:rsidR="00B61BB5">
        <w:rPr>
          <w:rFonts w:ascii="Times New Roman" w:hAnsi="Times New Roman" w:cs="Times New Roman"/>
          <w:sz w:val="24"/>
          <w:szCs w:val="24"/>
        </w:rPr>
        <w:t xml:space="preserve"> (2011)</w:t>
      </w:r>
      <w:r w:rsidR="00313746" w:rsidRPr="0058276D">
        <w:rPr>
          <w:rFonts w:ascii="Times New Roman" w:hAnsi="Times New Roman" w:cs="Times New Roman"/>
          <w:sz w:val="24"/>
          <w:szCs w:val="24"/>
        </w:rPr>
        <w:t xml:space="preserve"> zeigen, neu bewertet und seine vermeintlich prinzipielle</w:t>
      </w:r>
      <w:r w:rsidRPr="0058276D">
        <w:rPr>
          <w:rFonts w:ascii="Times New Roman" w:hAnsi="Times New Roman" w:cs="Times New Roman"/>
          <w:sz w:val="24"/>
          <w:szCs w:val="24"/>
        </w:rPr>
        <w:t xml:space="preserve"> Absage an die strukturalistische und gen</w:t>
      </w:r>
      <w:r w:rsidR="00313746" w:rsidRPr="0058276D">
        <w:rPr>
          <w:rFonts w:ascii="Times New Roman" w:hAnsi="Times New Roman" w:cs="Times New Roman"/>
          <w:sz w:val="24"/>
          <w:szCs w:val="24"/>
        </w:rPr>
        <w:t>erative Linguistik neu eingeordnet</w:t>
      </w:r>
      <w:r w:rsidRPr="0058276D">
        <w:rPr>
          <w:rFonts w:ascii="Times New Roman" w:hAnsi="Times New Roman" w:cs="Times New Roman"/>
          <w:sz w:val="24"/>
          <w:szCs w:val="24"/>
        </w:rPr>
        <w:t xml:space="preserve"> werden</w:t>
      </w:r>
      <w:r w:rsidRPr="0058276D">
        <w:rPr>
          <w:rStyle w:val="Funotenzeichen"/>
          <w:rFonts w:ascii="Times New Roman" w:hAnsi="Times New Roman" w:cs="Times New Roman"/>
          <w:sz w:val="24"/>
          <w:szCs w:val="24"/>
        </w:rPr>
        <w:footnoteReference w:id="140"/>
      </w:r>
      <w:r w:rsidRPr="0058276D">
        <w:rPr>
          <w:rFonts w:ascii="Times New Roman" w:hAnsi="Times New Roman" w:cs="Times New Roman"/>
          <w:sz w:val="24"/>
          <w:szCs w:val="24"/>
        </w:rPr>
        <w:t xml:space="preserve">. </w:t>
      </w:r>
      <w:r w:rsidR="00746684" w:rsidRPr="0058276D">
        <w:rPr>
          <w:rFonts w:ascii="Times New Roman" w:hAnsi="Times New Roman" w:cs="Times New Roman"/>
          <w:sz w:val="24"/>
          <w:szCs w:val="24"/>
        </w:rPr>
        <w:t>Spitzmüller/Warnke beabsichtigen zwar nicht, die Linguistik „diskurstheoretisch zu rehabilitieren“ (S/W 2011: 77), doch etwas Grundsätzliches übernehmen sie von Foucault, sprich „seinen epistemologischen Standpunkt, dessen wichtig</w:t>
      </w:r>
      <w:r w:rsidR="00700F1E">
        <w:rPr>
          <w:rFonts w:ascii="Times New Roman" w:hAnsi="Times New Roman" w:cs="Times New Roman"/>
          <w:sz w:val="24"/>
          <w:szCs w:val="24"/>
        </w:rPr>
        <w:t>st</w:t>
      </w:r>
      <w:r w:rsidR="00746684" w:rsidRPr="0058276D">
        <w:rPr>
          <w:rFonts w:ascii="Times New Roman" w:hAnsi="Times New Roman" w:cs="Times New Roman"/>
          <w:sz w:val="24"/>
          <w:szCs w:val="24"/>
        </w:rPr>
        <w:t>e Grundlage eben die Auffas</w:t>
      </w:r>
      <w:r w:rsidR="00700F1E">
        <w:rPr>
          <w:rFonts w:ascii="Times New Roman" w:hAnsi="Times New Roman" w:cs="Times New Roman"/>
          <w:sz w:val="24"/>
          <w:szCs w:val="24"/>
        </w:rPr>
        <w:t>s</w:t>
      </w:r>
      <w:r w:rsidR="00746684" w:rsidRPr="0058276D">
        <w:rPr>
          <w:rFonts w:ascii="Times New Roman" w:hAnsi="Times New Roman" w:cs="Times New Roman"/>
          <w:sz w:val="24"/>
          <w:szCs w:val="24"/>
        </w:rPr>
        <w:t xml:space="preserve">ung ist, dass Wissen […] kulturell, historisch und sozial verankert ist.“ (ebenda). </w:t>
      </w:r>
      <w:r w:rsidR="00746684" w:rsidRPr="00C111A5">
        <w:rPr>
          <w:rFonts w:ascii="Times New Roman" w:hAnsi="Times New Roman" w:cs="Times New Roman"/>
          <w:sz w:val="24"/>
          <w:szCs w:val="24"/>
        </w:rPr>
        <w:t xml:space="preserve">Wenn man dergestalt die Bedingtheit allen Wissens </w:t>
      </w:r>
      <w:r w:rsidR="00313746" w:rsidRPr="00C111A5">
        <w:rPr>
          <w:rFonts w:ascii="Times New Roman" w:hAnsi="Times New Roman" w:cs="Times New Roman"/>
          <w:sz w:val="24"/>
          <w:szCs w:val="24"/>
        </w:rPr>
        <w:t xml:space="preserve">aufgrund zwischenmenschlichen Handelns </w:t>
      </w:r>
      <w:r w:rsidR="00746684" w:rsidRPr="00C111A5">
        <w:rPr>
          <w:rFonts w:ascii="Times New Roman" w:hAnsi="Times New Roman" w:cs="Times New Roman"/>
          <w:sz w:val="24"/>
          <w:szCs w:val="24"/>
        </w:rPr>
        <w:t>definiert, so muss die sprachliche Analyse der Akteure und der vo</w:t>
      </w:r>
      <w:r w:rsidR="00313746" w:rsidRPr="00C111A5">
        <w:rPr>
          <w:rFonts w:ascii="Times New Roman" w:hAnsi="Times New Roman" w:cs="Times New Roman"/>
          <w:sz w:val="24"/>
          <w:szCs w:val="24"/>
        </w:rPr>
        <w:t>n ihnen generierten Diskurse als</w:t>
      </w:r>
      <w:r w:rsidR="00746684" w:rsidRPr="00C111A5">
        <w:rPr>
          <w:rFonts w:ascii="Times New Roman" w:hAnsi="Times New Roman" w:cs="Times New Roman"/>
          <w:sz w:val="24"/>
          <w:szCs w:val="24"/>
        </w:rPr>
        <w:t xml:space="preserve"> legitimer, wenn nicht gar </w:t>
      </w:r>
      <w:r w:rsidR="007B51CB" w:rsidRPr="00C111A5">
        <w:rPr>
          <w:rFonts w:ascii="Times New Roman" w:hAnsi="Times New Roman" w:cs="Times New Roman"/>
          <w:sz w:val="24"/>
          <w:szCs w:val="24"/>
        </w:rPr>
        <w:t>als</w:t>
      </w:r>
      <w:r w:rsidR="00746684" w:rsidRPr="00C111A5">
        <w:rPr>
          <w:rFonts w:ascii="Times New Roman" w:hAnsi="Times New Roman" w:cs="Times New Roman"/>
          <w:sz w:val="24"/>
          <w:szCs w:val="24"/>
        </w:rPr>
        <w:t xml:space="preserve"> zentrale</w:t>
      </w:r>
      <w:r w:rsidR="007B51CB" w:rsidRPr="00C111A5">
        <w:rPr>
          <w:rFonts w:ascii="Times New Roman" w:hAnsi="Times New Roman" w:cs="Times New Roman"/>
          <w:sz w:val="24"/>
          <w:szCs w:val="24"/>
        </w:rPr>
        <w:t>r</w:t>
      </w:r>
      <w:r w:rsidR="00746684" w:rsidRPr="00C111A5">
        <w:rPr>
          <w:rFonts w:ascii="Times New Roman" w:hAnsi="Times New Roman" w:cs="Times New Roman"/>
          <w:sz w:val="24"/>
          <w:szCs w:val="24"/>
        </w:rPr>
        <w:t xml:space="preserve"> Zugriff auf das Transparentmachen desselben Wissens angesehen werden.</w:t>
      </w:r>
    </w:p>
    <w:p w14:paraId="00B6A25C" w14:textId="77777777" w:rsidR="00156532" w:rsidRDefault="00156532" w:rsidP="00791079">
      <w:pPr>
        <w:spacing w:line="360" w:lineRule="auto"/>
        <w:jc w:val="both"/>
        <w:rPr>
          <w:rFonts w:ascii="Times New Roman" w:hAnsi="Times New Roman" w:cs="Times New Roman"/>
          <w:sz w:val="24"/>
          <w:szCs w:val="24"/>
        </w:rPr>
      </w:pPr>
    </w:p>
    <w:p w14:paraId="797F5E9D" w14:textId="77777777" w:rsidR="006D475A" w:rsidRDefault="006D475A" w:rsidP="00791079">
      <w:pPr>
        <w:spacing w:line="360" w:lineRule="auto"/>
        <w:jc w:val="both"/>
        <w:rPr>
          <w:rFonts w:ascii="Times New Roman" w:hAnsi="Times New Roman" w:cs="Times New Roman"/>
          <w:sz w:val="24"/>
          <w:szCs w:val="24"/>
        </w:rPr>
      </w:pPr>
    </w:p>
    <w:p w14:paraId="265D99E9" w14:textId="77777777" w:rsidR="00E90DD5" w:rsidRDefault="00E90DD5" w:rsidP="00AE74CB">
      <w:pPr>
        <w:spacing w:line="360" w:lineRule="auto"/>
        <w:rPr>
          <w:rFonts w:ascii="Times New Roman" w:hAnsi="Times New Roman" w:cs="Times New Roman"/>
          <w:b/>
          <w:sz w:val="24"/>
          <w:szCs w:val="24"/>
          <w:u w:val="single"/>
        </w:rPr>
      </w:pPr>
    </w:p>
    <w:p w14:paraId="6FE63BCF" w14:textId="77777777" w:rsidR="00E90DD5" w:rsidRDefault="00E90DD5" w:rsidP="00156532">
      <w:pPr>
        <w:spacing w:line="360" w:lineRule="auto"/>
        <w:jc w:val="both"/>
        <w:rPr>
          <w:rFonts w:ascii="Times New Roman" w:hAnsi="Times New Roman" w:cs="Times New Roman"/>
          <w:sz w:val="24"/>
          <w:szCs w:val="24"/>
        </w:rPr>
      </w:pPr>
      <w:r w:rsidRPr="00B36687">
        <w:rPr>
          <w:rFonts w:ascii="Times New Roman" w:hAnsi="Times New Roman" w:cs="Times New Roman"/>
          <w:sz w:val="24"/>
          <w:szCs w:val="24"/>
        </w:rPr>
        <w:lastRenderedPageBreak/>
        <w:t xml:space="preserve">Ein Beispiel für die Deckungsgleichheit von </w:t>
      </w:r>
      <w:r w:rsidRPr="00B36687">
        <w:rPr>
          <w:rFonts w:ascii="Times New Roman" w:hAnsi="Times New Roman" w:cs="Times New Roman"/>
          <w:i/>
          <w:iCs/>
          <w:sz w:val="24"/>
          <w:szCs w:val="24"/>
        </w:rPr>
        <w:t>Wissen</w:t>
      </w:r>
      <w:r w:rsidRPr="00B36687">
        <w:rPr>
          <w:rFonts w:ascii="Times New Roman" w:hAnsi="Times New Roman" w:cs="Times New Roman"/>
          <w:sz w:val="24"/>
          <w:szCs w:val="24"/>
        </w:rPr>
        <w:t xml:space="preserve"> und </w:t>
      </w:r>
      <w:r w:rsidRPr="00B36687">
        <w:rPr>
          <w:rFonts w:ascii="Times New Roman" w:hAnsi="Times New Roman" w:cs="Times New Roman"/>
          <w:i/>
          <w:iCs/>
          <w:sz w:val="24"/>
          <w:szCs w:val="24"/>
        </w:rPr>
        <w:t xml:space="preserve">Verstandenem </w:t>
      </w:r>
      <w:r w:rsidRPr="00B36687">
        <w:rPr>
          <w:rFonts w:ascii="Times New Roman" w:hAnsi="Times New Roman" w:cs="Times New Roman"/>
          <w:sz w:val="24"/>
          <w:szCs w:val="24"/>
        </w:rPr>
        <w:t>nach Roth ist die im LW nahezu axiomatisch gesetzte Verzahnung von Sexualität und monogamen Beziehungsstrukturen. So wie im Diskurs zur Abtreibung oftmals suggeriert wird, verheiratete Frauen wüssten stets, von wem das Kind stamme, so wird die Monogamie als Garant für eheliche Kinder, die eindeutige Identität des leiblichen Vaters und sexuelle Treue der Ehepartner als verstandenes Wissen vor</w:t>
      </w:r>
      <w:r>
        <w:rPr>
          <w:rFonts w:ascii="Times New Roman" w:hAnsi="Times New Roman" w:cs="Times New Roman"/>
          <w:sz w:val="24"/>
          <w:szCs w:val="24"/>
        </w:rPr>
        <w:t>a</w:t>
      </w:r>
      <w:r w:rsidRPr="00B36687">
        <w:rPr>
          <w:rFonts w:ascii="Times New Roman" w:hAnsi="Times New Roman" w:cs="Times New Roman"/>
          <w:sz w:val="24"/>
          <w:szCs w:val="24"/>
        </w:rPr>
        <w:t xml:space="preserve">usgesetzt. </w:t>
      </w:r>
      <w:r>
        <w:rPr>
          <w:rFonts w:ascii="Times New Roman" w:hAnsi="Times New Roman" w:cs="Times New Roman"/>
          <w:sz w:val="24"/>
          <w:szCs w:val="24"/>
        </w:rPr>
        <w:t xml:space="preserve">Diese Kontextualisierung begegnet etwa bei </w:t>
      </w:r>
      <w:proofErr w:type="spellStart"/>
      <w:r>
        <w:rPr>
          <w:rFonts w:ascii="Times New Roman" w:hAnsi="Times New Roman" w:cs="Times New Roman"/>
          <w:sz w:val="24"/>
          <w:szCs w:val="24"/>
        </w:rPr>
        <w:t>Margue</w:t>
      </w:r>
      <w:proofErr w:type="spellEnd"/>
      <w:r>
        <w:rPr>
          <w:rFonts w:ascii="Times New Roman" w:hAnsi="Times New Roman" w:cs="Times New Roman"/>
          <w:sz w:val="24"/>
          <w:szCs w:val="24"/>
        </w:rPr>
        <w:t xml:space="preserve"> (1974): Die „monogame Ehe [bildet die] Grundlage unserer Gesellschaftsordnung“</w:t>
      </w:r>
      <w:r w:rsidR="00D24B2D">
        <w:rPr>
          <w:rFonts w:ascii="Times New Roman" w:hAnsi="Times New Roman" w:cs="Times New Roman"/>
          <w:sz w:val="24"/>
          <w:szCs w:val="24"/>
        </w:rPr>
        <w:t xml:space="preserve">. </w:t>
      </w:r>
    </w:p>
    <w:p w14:paraId="6E916EEE" w14:textId="3ABD3DC3" w:rsidR="00031561" w:rsidRPr="005B717C" w:rsidRDefault="00156532" w:rsidP="00031561">
      <w:pPr>
        <w:spacing w:line="360" w:lineRule="auto"/>
        <w:jc w:val="both"/>
        <w:rPr>
          <w:rFonts w:ascii="Times New Roman" w:hAnsi="Times New Roman" w:cs="Times New Roman"/>
          <w:sz w:val="24"/>
          <w:szCs w:val="24"/>
        </w:rPr>
      </w:pPr>
      <w:r w:rsidRPr="005B717C">
        <w:rPr>
          <w:rFonts w:ascii="Times New Roman" w:hAnsi="Times New Roman" w:cs="Times New Roman"/>
          <w:sz w:val="24"/>
          <w:szCs w:val="24"/>
        </w:rPr>
        <w:t xml:space="preserve">Die Kernfrage von Kersten Sven Roth (2013: 153) „Ist die sprachliche Realisation in einer </w:t>
      </w:r>
      <w:proofErr w:type="spellStart"/>
      <w:r w:rsidRPr="005B717C">
        <w:rPr>
          <w:rFonts w:ascii="Times New Roman" w:hAnsi="Times New Roman" w:cs="Times New Roman"/>
          <w:sz w:val="24"/>
          <w:szCs w:val="24"/>
        </w:rPr>
        <w:t>Elokution</w:t>
      </w:r>
      <w:proofErr w:type="spellEnd"/>
      <w:r w:rsidRPr="005B717C">
        <w:rPr>
          <w:rFonts w:ascii="Times New Roman" w:hAnsi="Times New Roman" w:cs="Times New Roman"/>
          <w:sz w:val="24"/>
          <w:szCs w:val="24"/>
        </w:rPr>
        <w:t xml:space="preserve"> überhaupt der Normalfall für zentrale Aussagen im Diskurs oder ist für diese gerade der Fall der Nicht-Realisation vi</w:t>
      </w:r>
      <w:r w:rsidR="00D24B2D">
        <w:rPr>
          <w:rFonts w:ascii="Times New Roman" w:hAnsi="Times New Roman" w:cs="Times New Roman"/>
          <w:sz w:val="24"/>
          <w:szCs w:val="24"/>
        </w:rPr>
        <w:t>el</w:t>
      </w:r>
      <w:r w:rsidRPr="005B717C">
        <w:rPr>
          <w:rFonts w:ascii="Times New Roman" w:hAnsi="Times New Roman" w:cs="Times New Roman"/>
          <w:sz w:val="24"/>
          <w:szCs w:val="24"/>
        </w:rPr>
        <w:t xml:space="preserve"> typischer?“ muss für das LW bejaht werden. Im Diskurs zur Ehescheidungsreform wird ein Wissensrahmen vorausgesetzt, der </w:t>
      </w:r>
      <w:r w:rsidR="006533FD" w:rsidRPr="005B717C">
        <w:rPr>
          <w:rFonts w:ascii="Times New Roman" w:hAnsi="Times New Roman" w:cs="Times New Roman"/>
          <w:sz w:val="24"/>
          <w:szCs w:val="24"/>
        </w:rPr>
        <w:t xml:space="preserve">die gelebte Monogamie als quasi ubiquitär anzutreffendes Phänomen stets mitdenkt, </w:t>
      </w:r>
      <w:r w:rsidR="004803EC" w:rsidRPr="005B717C">
        <w:rPr>
          <w:rFonts w:ascii="Times New Roman" w:hAnsi="Times New Roman" w:cs="Times New Roman"/>
          <w:sz w:val="24"/>
          <w:szCs w:val="24"/>
        </w:rPr>
        <w:t xml:space="preserve">diese Voraussetzung </w:t>
      </w:r>
      <w:r w:rsidR="006533FD" w:rsidRPr="005B717C">
        <w:rPr>
          <w:rFonts w:ascii="Times New Roman" w:hAnsi="Times New Roman" w:cs="Times New Roman"/>
          <w:sz w:val="24"/>
          <w:szCs w:val="24"/>
        </w:rPr>
        <w:t>jedoch nicht hinterfragt.</w:t>
      </w:r>
      <w:r w:rsidR="004803EC" w:rsidRPr="005B717C">
        <w:rPr>
          <w:rFonts w:ascii="Times New Roman" w:hAnsi="Times New Roman" w:cs="Times New Roman"/>
          <w:sz w:val="24"/>
          <w:szCs w:val="24"/>
        </w:rPr>
        <w:t xml:space="preserve"> </w:t>
      </w:r>
      <w:r w:rsidR="00B10403">
        <w:rPr>
          <w:rFonts w:ascii="Times New Roman" w:hAnsi="Times New Roman" w:cs="Times New Roman"/>
          <w:sz w:val="24"/>
          <w:szCs w:val="24"/>
        </w:rPr>
        <w:t>D</w:t>
      </w:r>
      <w:r w:rsidR="004803EC" w:rsidRPr="005B717C">
        <w:rPr>
          <w:rFonts w:ascii="Times New Roman" w:hAnsi="Times New Roman" w:cs="Times New Roman"/>
          <w:sz w:val="24"/>
          <w:szCs w:val="24"/>
        </w:rPr>
        <w:t>ieses Ungesagte</w:t>
      </w:r>
      <w:r w:rsidR="00B10403">
        <w:rPr>
          <w:rFonts w:ascii="Times New Roman" w:hAnsi="Times New Roman" w:cs="Times New Roman"/>
          <w:sz w:val="24"/>
          <w:szCs w:val="24"/>
        </w:rPr>
        <w:t xml:space="preserve"> </w:t>
      </w:r>
      <w:r w:rsidR="004803EC" w:rsidRPr="005B717C">
        <w:rPr>
          <w:rFonts w:ascii="Times New Roman" w:hAnsi="Times New Roman" w:cs="Times New Roman"/>
          <w:sz w:val="24"/>
          <w:szCs w:val="24"/>
        </w:rPr>
        <w:t>bildet für die Befürw</w:t>
      </w:r>
      <w:r w:rsidR="00700F1E">
        <w:rPr>
          <w:rFonts w:ascii="Times New Roman" w:hAnsi="Times New Roman" w:cs="Times New Roman"/>
          <w:sz w:val="24"/>
          <w:szCs w:val="24"/>
        </w:rPr>
        <w:t>o</w:t>
      </w:r>
      <w:r w:rsidR="004803EC" w:rsidRPr="005B717C">
        <w:rPr>
          <w:rFonts w:ascii="Times New Roman" w:hAnsi="Times New Roman" w:cs="Times New Roman"/>
          <w:sz w:val="24"/>
          <w:szCs w:val="24"/>
        </w:rPr>
        <w:t>rter zur Verankerung des Zerrüttungsprinzip</w:t>
      </w:r>
      <w:r w:rsidR="003E4447">
        <w:rPr>
          <w:rFonts w:ascii="Times New Roman" w:hAnsi="Times New Roman" w:cs="Times New Roman"/>
          <w:sz w:val="24"/>
          <w:szCs w:val="24"/>
        </w:rPr>
        <w:t>s</w:t>
      </w:r>
      <w:r w:rsidR="004803EC" w:rsidRPr="005B717C">
        <w:rPr>
          <w:rFonts w:ascii="Times New Roman" w:hAnsi="Times New Roman" w:cs="Times New Roman"/>
          <w:sz w:val="24"/>
          <w:szCs w:val="24"/>
        </w:rPr>
        <w:t>, welches das Schuldprinzip zuerst in der BRD, dann auch in Luxemburg ablöst</w:t>
      </w:r>
      <w:r w:rsidR="00A35F52">
        <w:rPr>
          <w:rFonts w:ascii="Times New Roman" w:hAnsi="Times New Roman" w:cs="Times New Roman"/>
          <w:sz w:val="24"/>
          <w:szCs w:val="24"/>
        </w:rPr>
        <w:t xml:space="preserve">, den Grund des legislativen Handelns. Die Befürworter des besagten Zerrüttungsprinzips argumentieren </w:t>
      </w:r>
      <w:r w:rsidR="00B10403">
        <w:rPr>
          <w:rFonts w:ascii="Times New Roman" w:hAnsi="Times New Roman" w:cs="Times New Roman"/>
          <w:sz w:val="24"/>
          <w:szCs w:val="24"/>
        </w:rPr>
        <w:t>aufgrund der Annahme</w:t>
      </w:r>
      <w:r w:rsidR="00A35F52">
        <w:rPr>
          <w:rFonts w:ascii="Times New Roman" w:hAnsi="Times New Roman" w:cs="Times New Roman"/>
          <w:sz w:val="24"/>
          <w:szCs w:val="24"/>
        </w:rPr>
        <w:t xml:space="preserve">, wonach gelebte Monogamie längst keinen Anspruch auf Repräsentativität mehr erheben dürfe. Daraus wird abgeleitet, </w:t>
      </w:r>
      <w:r w:rsidR="00B10403">
        <w:rPr>
          <w:rFonts w:ascii="Times New Roman" w:hAnsi="Times New Roman" w:cs="Times New Roman"/>
          <w:sz w:val="24"/>
          <w:szCs w:val="24"/>
        </w:rPr>
        <w:t xml:space="preserve">dass das Zerrüttungsprinzip diesem gesellschaftlichen Wandel eher Rechnung trage als ein obsolet gewordenes Schuldprinzip. </w:t>
      </w:r>
    </w:p>
    <w:p w14:paraId="72C38A8A" w14:textId="6090B4B8" w:rsidR="00425D77" w:rsidRDefault="003E4447" w:rsidP="0015653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Hinsichtlich der Strafvollzugsreform kann man beim LW das beredte Ungesagte insofern ausmachen, als der Bau einer ausbruchssicheren Justizvollzugsanstalt in den untersuchten Beiträgen nicht als Lösung des Problems skizziert wird. Dies ist darauf zurückzuführen, dass dies ein Vorzeigeprojekt der Regierung war. Stattdessen führte man die Ausbrüche auf den als Schlendrian und fahrlässig kritisierten reformierten Strafvollzug mit </w:t>
      </w:r>
      <w:r w:rsidR="00E90DD5">
        <w:rPr>
          <w:rFonts w:ascii="Times New Roman" w:hAnsi="Times New Roman" w:cs="Times New Roman"/>
          <w:sz w:val="24"/>
          <w:szCs w:val="24"/>
        </w:rPr>
        <w:t>dem Ziel einer erhöhten Resozialisierungsquote zurück</w:t>
      </w:r>
      <w:r w:rsidR="00B10403">
        <w:rPr>
          <w:rFonts w:ascii="Times New Roman" w:hAnsi="Times New Roman" w:cs="Times New Roman"/>
          <w:sz w:val="24"/>
          <w:szCs w:val="24"/>
        </w:rPr>
        <w:t xml:space="preserve"> statt auf das hoffnungslos veraltete Grund-Gefängnis</w:t>
      </w:r>
      <w:r w:rsidR="00B10403">
        <w:rPr>
          <w:rStyle w:val="Funotenzeichen"/>
          <w:rFonts w:ascii="Times New Roman" w:hAnsi="Times New Roman" w:cs="Times New Roman"/>
          <w:sz w:val="24"/>
          <w:szCs w:val="24"/>
        </w:rPr>
        <w:footnoteReference w:id="141"/>
      </w:r>
      <w:r w:rsidR="00B10403">
        <w:rPr>
          <w:rFonts w:ascii="Times New Roman" w:hAnsi="Times New Roman" w:cs="Times New Roman"/>
          <w:sz w:val="24"/>
          <w:szCs w:val="24"/>
        </w:rPr>
        <w:t xml:space="preserve">. </w:t>
      </w:r>
    </w:p>
    <w:p w14:paraId="644B684C" w14:textId="2A71F3E7" w:rsidR="00D57481" w:rsidRDefault="00031561" w:rsidP="00156532">
      <w:pPr>
        <w:spacing w:line="360" w:lineRule="auto"/>
        <w:jc w:val="both"/>
        <w:rPr>
          <w:rFonts w:ascii="Times New Roman" w:hAnsi="Times New Roman" w:cs="Times New Roman"/>
          <w:sz w:val="24"/>
          <w:szCs w:val="24"/>
        </w:rPr>
      </w:pPr>
      <w:r>
        <w:rPr>
          <w:rFonts w:ascii="Times New Roman" w:hAnsi="Times New Roman" w:cs="Times New Roman"/>
          <w:sz w:val="24"/>
          <w:szCs w:val="24"/>
        </w:rPr>
        <w:t>Auch wird nur am Rande, nahezu unmerklich, erwähnt, dass diese Politik der Strafvollzugsrefo</w:t>
      </w:r>
      <w:r w:rsidR="00700F1E">
        <w:rPr>
          <w:rFonts w:ascii="Times New Roman" w:hAnsi="Times New Roman" w:cs="Times New Roman"/>
          <w:sz w:val="24"/>
          <w:szCs w:val="24"/>
        </w:rPr>
        <w:t>r</w:t>
      </w:r>
      <w:r>
        <w:rPr>
          <w:rFonts w:ascii="Times New Roman" w:hAnsi="Times New Roman" w:cs="Times New Roman"/>
          <w:sz w:val="24"/>
          <w:szCs w:val="24"/>
        </w:rPr>
        <w:t xml:space="preserve">m eine Fortsetzung dessen ist, was unter dem liberalen Minister Schaus 1969 und damit unter dem Regierungsvorsitz von Pierre Werner (CSV) in die Wege </w:t>
      </w:r>
      <w:r>
        <w:rPr>
          <w:rFonts w:ascii="Times New Roman" w:hAnsi="Times New Roman" w:cs="Times New Roman"/>
          <w:sz w:val="24"/>
          <w:szCs w:val="24"/>
        </w:rPr>
        <w:lastRenderedPageBreak/>
        <w:t xml:space="preserve">geleitet worden war. </w:t>
      </w:r>
      <w:r w:rsidR="00D57481">
        <w:rPr>
          <w:rFonts w:ascii="Times New Roman" w:hAnsi="Times New Roman" w:cs="Times New Roman"/>
          <w:sz w:val="24"/>
          <w:szCs w:val="24"/>
        </w:rPr>
        <w:t xml:space="preserve">Das Ungesagte ist hier jedoch nicht </w:t>
      </w:r>
      <w:proofErr w:type="spellStart"/>
      <w:r w:rsidR="00D57481">
        <w:rPr>
          <w:rFonts w:ascii="Times New Roman" w:hAnsi="Times New Roman" w:cs="Times New Roman"/>
          <w:sz w:val="24"/>
          <w:szCs w:val="24"/>
        </w:rPr>
        <w:t>strictu</w:t>
      </w:r>
      <w:proofErr w:type="spellEnd"/>
      <w:r w:rsidR="00D57481">
        <w:rPr>
          <w:rFonts w:ascii="Times New Roman" w:hAnsi="Times New Roman" w:cs="Times New Roman"/>
          <w:sz w:val="24"/>
          <w:szCs w:val="24"/>
        </w:rPr>
        <w:t xml:space="preserve"> </w:t>
      </w:r>
      <w:proofErr w:type="spellStart"/>
      <w:r w:rsidR="00D57481">
        <w:rPr>
          <w:rFonts w:ascii="Times New Roman" w:hAnsi="Times New Roman" w:cs="Times New Roman"/>
          <w:sz w:val="24"/>
          <w:szCs w:val="24"/>
        </w:rPr>
        <w:t>sensu</w:t>
      </w:r>
      <w:proofErr w:type="spellEnd"/>
      <w:r w:rsidR="00D57481">
        <w:rPr>
          <w:rFonts w:ascii="Times New Roman" w:hAnsi="Times New Roman" w:cs="Times New Roman"/>
          <w:sz w:val="24"/>
          <w:szCs w:val="24"/>
        </w:rPr>
        <w:t xml:space="preserve"> das Verstandenen im </w:t>
      </w:r>
      <w:proofErr w:type="spellStart"/>
      <w:r w:rsidR="00D57481">
        <w:rPr>
          <w:rFonts w:ascii="Times New Roman" w:hAnsi="Times New Roman" w:cs="Times New Roman"/>
          <w:sz w:val="24"/>
          <w:szCs w:val="24"/>
        </w:rPr>
        <w:t>Roth’schen</w:t>
      </w:r>
      <w:proofErr w:type="spellEnd"/>
      <w:r w:rsidR="00D57481">
        <w:rPr>
          <w:rFonts w:ascii="Times New Roman" w:hAnsi="Times New Roman" w:cs="Times New Roman"/>
          <w:sz w:val="24"/>
          <w:szCs w:val="24"/>
        </w:rPr>
        <w:t xml:space="preserve"> Sinne, sondern eine Unterlassung, die weniger auf gewisse Kontextualisierungsmuster als auf strategische Gründe zurückzuführen ist. Immerhin hätte das LW mit einem Verweis auf die</w:t>
      </w:r>
      <w:r w:rsidR="0061345A">
        <w:rPr>
          <w:rFonts w:ascii="Times New Roman" w:hAnsi="Times New Roman" w:cs="Times New Roman"/>
          <w:sz w:val="24"/>
          <w:szCs w:val="24"/>
        </w:rPr>
        <w:t>sbezügliche</w:t>
      </w:r>
      <w:r w:rsidR="00D57481">
        <w:rPr>
          <w:rFonts w:ascii="Times New Roman" w:hAnsi="Times New Roman" w:cs="Times New Roman"/>
          <w:sz w:val="24"/>
          <w:szCs w:val="24"/>
        </w:rPr>
        <w:t xml:space="preserve"> Reformbestrebungen </w:t>
      </w:r>
      <w:r w:rsidR="0061345A">
        <w:rPr>
          <w:rFonts w:ascii="Times New Roman" w:hAnsi="Times New Roman" w:cs="Times New Roman"/>
          <w:sz w:val="24"/>
          <w:szCs w:val="24"/>
        </w:rPr>
        <w:t>während</w:t>
      </w:r>
      <w:r w:rsidR="00D57481">
        <w:rPr>
          <w:rFonts w:ascii="Times New Roman" w:hAnsi="Times New Roman" w:cs="Times New Roman"/>
          <w:sz w:val="24"/>
          <w:szCs w:val="24"/>
        </w:rPr>
        <w:t xml:space="preserve"> der Regierung Werner-Schaus (1969-1974) </w:t>
      </w:r>
      <w:r w:rsidR="0061345A">
        <w:rPr>
          <w:rFonts w:ascii="Times New Roman" w:hAnsi="Times New Roman" w:cs="Times New Roman"/>
          <w:sz w:val="24"/>
          <w:szCs w:val="24"/>
        </w:rPr>
        <w:t xml:space="preserve">seine Argumentation geschwächt, insofern Kritik an der Regierung immer auch als ungewollte Selbstkritik entlarvt worden wäre. </w:t>
      </w:r>
    </w:p>
    <w:p w14:paraId="3BED06DF" w14:textId="77777777" w:rsidR="00031561" w:rsidRPr="005B717C" w:rsidRDefault="00031561" w:rsidP="0015653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Daneben fällt beim LW die adversative Logik (13.05.1977) auf, </w:t>
      </w:r>
      <w:proofErr w:type="spellStart"/>
      <w:r>
        <w:rPr>
          <w:rFonts w:ascii="Times New Roman" w:hAnsi="Times New Roman" w:cs="Times New Roman"/>
          <w:sz w:val="24"/>
          <w:szCs w:val="24"/>
        </w:rPr>
        <w:t>derzufolge</w:t>
      </w:r>
      <w:proofErr w:type="spellEnd"/>
      <w:r>
        <w:rPr>
          <w:rFonts w:ascii="Times New Roman" w:hAnsi="Times New Roman" w:cs="Times New Roman"/>
          <w:sz w:val="24"/>
          <w:szCs w:val="24"/>
        </w:rPr>
        <w:t xml:space="preserve"> die Erleichterung bzw. Humanisierung des Strafvollzugs als Alternative zur inneren Sicherheit fungiert: Die Titelgebung „Erleichterung des Strafvollzugs oder Sicherheit der Bevölkerung“ unterschlägt die Tatsache, dass beide Sachverhalte, für welche die Regierung Sorge zu tragen hat, sehr wohl in Einklang zu bringen sind und sich nicht </w:t>
      </w:r>
      <w:proofErr w:type="spellStart"/>
      <w:r>
        <w:rPr>
          <w:rFonts w:ascii="Times New Roman" w:hAnsi="Times New Roman" w:cs="Times New Roman"/>
          <w:sz w:val="24"/>
          <w:szCs w:val="24"/>
        </w:rPr>
        <w:t>eo</w:t>
      </w:r>
      <w:proofErr w:type="spellEnd"/>
      <w:r>
        <w:rPr>
          <w:rFonts w:ascii="Times New Roman" w:hAnsi="Times New Roman" w:cs="Times New Roman"/>
          <w:sz w:val="24"/>
          <w:szCs w:val="24"/>
        </w:rPr>
        <w:t xml:space="preserve"> ipso ausschließen. </w:t>
      </w:r>
      <w:r w:rsidR="00425D77">
        <w:rPr>
          <w:rFonts w:ascii="Times New Roman" w:hAnsi="Times New Roman" w:cs="Times New Roman"/>
          <w:sz w:val="24"/>
          <w:szCs w:val="24"/>
        </w:rPr>
        <w:t xml:space="preserve">Das Ungesagte betrifft </w:t>
      </w:r>
      <w:r w:rsidR="00441477">
        <w:rPr>
          <w:rFonts w:ascii="Times New Roman" w:hAnsi="Times New Roman" w:cs="Times New Roman"/>
          <w:sz w:val="24"/>
          <w:szCs w:val="24"/>
        </w:rPr>
        <w:t xml:space="preserve">hierbei die Darbietung eines Diskursthemas, bei dem scheinbar zwei diskrete und sich ausschließende Zustände konkurrieren, die jedoch durchaus zusammen gedacht werden können. </w:t>
      </w:r>
    </w:p>
    <w:p w14:paraId="0F2D7BFF" w14:textId="77777777" w:rsidR="00125F68" w:rsidRDefault="005B717C" w:rsidP="005B717C">
      <w:pPr>
        <w:spacing w:line="360" w:lineRule="auto"/>
        <w:jc w:val="both"/>
        <w:rPr>
          <w:rFonts w:ascii="Times New Roman" w:hAnsi="Times New Roman" w:cs="Times New Roman"/>
          <w:sz w:val="24"/>
          <w:szCs w:val="24"/>
        </w:rPr>
      </w:pPr>
      <w:r w:rsidRPr="005B717C">
        <w:rPr>
          <w:rFonts w:ascii="Times New Roman" w:hAnsi="Times New Roman" w:cs="Times New Roman"/>
          <w:sz w:val="24"/>
          <w:szCs w:val="24"/>
        </w:rPr>
        <w:t xml:space="preserve">Beim </w:t>
      </w:r>
      <w:r>
        <w:rPr>
          <w:rFonts w:ascii="Times New Roman" w:hAnsi="Times New Roman" w:cs="Times New Roman"/>
          <w:sz w:val="24"/>
          <w:szCs w:val="24"/>
        </w:rPr>
        <w:t xml:space="preserve">TB wird die Diskrepanz zwischen dem dezidierten Eintreten für eine Indikationslösung innerhalb des Diskurses zur Abtreibungslegalisierung einerseits und dem Plädoyer für das Recht auf „humanen“ Strafvollzug andererseits nicht thematisiert. </w:t>
      </w:r>
      <w:proofErr w:type="spellStart"/>
      <w:r>
        <w:rPr>
          <w:rFonts w:ascii="Times New Roman" w:hAnsi="Times New Roman" w:cs="Times New Roman"/>
          <w:sz w:val="24"/>
          <w:szCs w:val="24"/>
        </w:rPr>
        <w:t>Durlet</w:t>
      </w:r>
      <w:proofErr w:type="spellEnd"/>
      <w:r>
        <w:rPr>
          <w:rFonts w:ascii="Times New Roman" w:hAnsi="Times New Roman" w:cs="Times New Roman"/>
          <w:sz w:val="24"/>
          <w:szCs w:val="24"/>
        </w:rPr>
        <w:t xml:space="preserve"> (1978) behauptet, ein „Häftling [sei] kein Tier.“ </w:t>
      </w:r>
      <w:r w:rsidR="00125F68">
        <w:rPr>
          <w:rFonts w:ascii="Times New Roman" w:hAnsi="Times New Roman" w:cs="Times New Roman"/>
          <w:sz w:val="24"/>
          <w:szCs w:val="24"/>
        </w:rPr>
        <w:t>Dass ein Fötus in einem TB-Beitrag zur Abtreibungsdebatte in zynischem Grundton als „Menschlein“ (</w:t>
      </w:r>
      <w:proofErr w:type="spellStart"/>
      <w:r w:rsidR="00125F68">
        <w:rPr>
          <w:rFonts w:ascii="Times New Roman" w:hAnsi="Times New Roman" w:cs="Times New Roman"/>
          <w:sz w:val="24"/>
          <w:szCs w:val="24"/>
        </w:rPr>
        <w:t>Moia</w:t>
      </w:r>
      <w:proofErr w:type="spellEnd"/>
      <w:r w:rsidR="00115985">
        <w:rPr>
          <w:rFonts w:ascii="Times New Roman" w:hAnsi="Times New Roman" w:cs="Times New Roman"/>
          <w:sz w:val="24"/>
          <w:szCs w:val="24"/>
        </w:rPr>
        <w:t xml:space="preserve"> </w:t>
      </w:r>
      <w:r w:rsidR="00125F68">
        <w:rPr>
          <w:rFonts w:ascii="Times New Roman" w:hAnsi="Times New Roman" w:cs="Times New Roman"/>
          <w:sz w:val="24"/>
          <w:szCs w:val="24"/>
        </w:rPr>
        <w:t xml:space="preserve">1978) bezeichnet </w:t>
      </w:r>
      <w:r w:rsidR="00115985">
        <w:rPr>
          <w:rFonts w:ascii="Times New Roman" w:hAnsi="Times New Roman" w:cs="Times New Roman"/>
          <w:sz w:val="24"/>
          <w:szCs w:val="24"/>
        </w:rPr>
        <w:t>worden war</w:t>
      </w:r>
      <w:r w:rsidR="00125F68">
        <w:rPr>
          <w:rFonts w:ascii="Times New Roman" w:hAnsi="Times New Roman" w:cs="Times New Roman"/>
          <w:sz w:val="24"/>
          <w:szCs w:val="24"/>
        </w:rPr>
        <w:t xml:space="preserve">, wird in diesem Zusammenhang selbstredend nicht erwähnt. Zum einen wird dem Strafgefangenen </w:t>
      </w:r>
      <w:r w:rsidR="00115985">
        <w:rPr>
          <w:rFonts w:ascii="Times New Roman" w:hAnsi="Times New Roman" w:cs="Times New Roman"/>
          <w:sz w:val="24"/>
          <w:szCs w:val="24"/>
        </w:rPr>
        <w:t>in puncto Resozialisierungsprozess und Haftbedingungen völlig zurecht eine unveräußerliche Menschenwürde zuerkannt</w:t>
      </w:r>
      <w:r w:rsidR="00125F68">
        <w:rPr>
          <w:rFonts w:ascii="Times New Roman" w:hAnsi="Times New Roman" w:cs="Times New Roman"/>
          <w:sz w:val="24"/>
          <w:szCs w:val="24"/>
        </w:rPr>
        <w:t xml:space="preserve">, zum anderen </w:t>
      </w:r>
      <w:proofErr w:type="gramStart"/>
      <w:r w:rsidR="00125F68">
        <w:rPr>
          <w:rFonts w:ascii="Times New Roman" w:hAnsi="Times New Roman" w:cs="Times New Roman"/>
          <w:sz w:val="24"/>
          <w:szCs w:val="24"/>
        </w:rPr>
        <w:t>selbige</w:t>
      </w:r>
      <w:proofErr w:type="gramEnd"/>
      <w:r w:rsidR="00125F68">
        <w:rPr>
          <w:rFonts w:ascii="Times New Roman" w:hAnsi="Times New Roman" w:cs="Times New Roman"/>
          <w:sz w:val="24"/>
          <w:szCs w:val="24"/>
        </w:rPr>
        <w:t xml:space="preserve"> mitunter dem Fötus abgesprochen. </w:t>
      </w:r>
    </w:p>
    <w:p w14:paraId="4E8322B3" w14:textId="70A69E76" w:rsidR="0063153F" w:rsidRPr="005B717C" w:rsidRDefault="00371A22" w:rsidP="005B71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Sold </w:t>
      </w:r>
      <w:r w:rsidR="00125F68">
        <w:rPr>
          <w:rFonts w:ascii="Times New Roman" w:hAnsi="Times New Roman" w:cs="Times New Roman"/>
          <w:sz w:val="24"/>
          <w:szCs w:val="24"/>
        </w:rPr>
        <w:t>(</w:t>
      </w:r>
      <w:r>
        <w:rPr>
          <w:rFonts w:ascii="Times New Roman" w:hAnsi="Times New Roman" w:cs="Times New Roman"/>
          <w:sz w:val="24"/>
          <w:szCs w:val="24"/>
        </w:rPr>
        <w:t>07.05.1977) unterstellt der CSV und dem LW, mit ihrer Kritik an einer Humanisierung des Strafvollzugs erbringe man den Beweis, dass der Strafvollzug vor dem Zustandekommen der linksliberalen Ko</w:t>
      </w:r>
      <w:r w:rsidR="00115985">
        <w:rPr>
          <w:rFonts w:ascii="Times New Roman" w:hAnsi="Times New Roman" w:cs="Times New Roman"/>
          <w:sz w:val="24"/>
          <w:szCs w:val="24"/>
        </w:rPr>
        <w:t>alition</w:t>
      </w:r>
      <w:r>
        <w:rPr>
          <w:rFonts w:ascii="Times New Roman" w:hAnsi="Times New Roman" w:cs="Times New Roman"/>
          <w:sz w:val="24"/>
          <w:szCs w:val="24"/>
        </w:rPr>
        <w:t xml:space="preserve"> inhuman gewesen sei. Dies ist insofern verkürzend, als damit suggeriert wird, die Zustände </w:t>
      </w:r>
      <w:r w:rsidR="00115985">
        <w:rPr>
          <w:rFonts w:ascii="Times New Roman" w:hAnsi="Times New Roman" w:cs="Times New Roman"/>
          <w:sz w:val="24"/>
          <w:szCs w:val="24"/>
        </w:rPr>
        <w:t>im Grund-</w:t>
      </w:r>
      <w:r>
        <w:rPr>
          <w:rFonts w:ascii="Times New Roman" w:hAnsi="Times New Roman" w:cs="Times New Roman"/>
          <w:sz w:val="24"/>
          <w:szCs w:val="24"/>
        </w:rPr>
        <w:t xml:space="preserve">Gefängnis hätten sich ad hoc von vorsintflutlichen Orten menschenverachtender Unterbringung in sowohl sichere als auch die Wiedereingliederung der Inhaftierten fördernde Anstalten verwandelt. </w:t>
      </w:r>
      <w:r w:rsidR="00115985">
        <w:rPr>
          <w:rFonts w:ascii="Times New Roman" w:hAnsi="Times New Roman" w:cs="Times New Roman"/>
          <w:sz w:val="24"/>
          <w:szCs w:val="24"/>
        </w:rPr>
        <w:t xml:space="preserve">Unterschlagen bzw. gar nicht erst hinterfragt bleibt in diesem Zusammenhang die </w:t>
      </w:r>
      <w:proofErr w:type="gramStart"/>
      <w:r w:rsidR="00115985">
        <w:rPr>
          <w:rFonts w:ascii="Times New Roman" w:hAnsi="Times New Roman" w:cs="Times New Roman"/>
          <w:sz w:val="24"/>
          <w:szCs w:val="24"/>
        </w:rPr>
        <w:t>durchaus berechtigte</w:t>
      </w:r>
      <w:proofErr w:type="gramEnd"/>
      <w:r w:rsidR="00115985">
        <w:rPr>
          <w:rFonts w:ascii="Times New Roman" w:hAnsi="Times New Roman" w:cs="Times New Roman"/>
          <w:sz w:val="24"/>
          <w:szCs w:val="24"/>
        </w:rPr>
        <w:t xml:space="preserve"> Kritik des LW an den Umsetzungsmodalitäten </w:t>
      </w:r>
      <w:r w:rsidR="0063153F">
        <w:rPr>
          <w:rFonts w:ascii="Times New Roman" w:hAnsi="Times New Roman" w:cs="Times New Roman"/>
          <w:sz w:val="24"/>
          <w:szCs w:val="24"/>
        </w:rPr>
        <w:t xml:space="preserve">der Strafvollzugsreform („Humanisierung des Strafvollzugs“) vor dem Hintergrund einiger Ausbrüche wie demjenigen des verurteilten Verbrechers Erich </w:t>
      </w:r>
      <w:proofErr w:type="spellStart"/>
      <w:r w:rsidR="0063153F">
        <w:rPr>
          <w:rFonts w:ascii="Times New Roman" w:hAnsi="Times New Roman" w:cs="Times New Roman"/>
          <w:sz w:val="24"/>
          <w:szCs w:val="24"/>
        </w:rPr>
        <w:t>Ebsen</w:t>
      </w:r>
      <w:proofErr w:type="spellEnd"/>
      <w:r w:rsidR="0063153F">
        <w:rPr>
          <w:rFonts w:ascii="Times New Roman" w:hAnsi="Times New Roman" w:cs="Times New Roman"/>
          <w:sz w:val="24"/>
          <w:szCs w:val="24"/>
        </w:rPr>
        <w:t xml:space="preserve">. </w:t>
      </w:r>
    </w:p>
    <w:p w14:paraId="17D70299" w14:textId="77777777" w:rsidR="00517D09" w:rsidRDefault="00517D09" w:rsidP="00517D09">
      <w:pPr>
        <w:pStyle w:val="berschrift3"/>
        <w:jc w:val="both"/>
        <w:rPr>
          <w:rFonts w:ascii="Times New Roman" w:hAnsi="Times New Roman" w:cs="Times New Roman"/>
        </w:rPr>
      </w:pPr>
      <w:bookmarkStart w:id="54" w:name="_Toc27835676"/>
      <w:r w:rsidRPr="0058276D">
        <w:rPr>
          <w:rFonts w:ascii="Times New Roman" w:hAnsi="Times New Roman" w:cs="Times New Roman"/>
        </w:rPr>
        <w:lastRenderedPageBreak/>
        <w:t>4.</w:t>
      </w:r>
      <w:r>
        <w:rPr>
          <w:rFonts w:ascii="Times New Roman" w:hAnsi="Times New Roman" w:cs="Times New Roman"/>
        </w:rPr>
        <w:t>4</w:t>
      </w:r>
      <w:r w:rsidRPr="0058276D">
        <w:rPr>
          <w:rFonts w:ascii="Times New Roman" w:hAnsi="Times New Roman" w:cs="Times New Roman"/>
        </w:rPr>
        <w:t>.</w:t>
      </w:r>
      <w:r>
        <w:rPr>
          <w:rFonts w:ascii="Times New Roman" w:hAnsi="Times New Roman" w:cs="Times New Roman"/>
        </w:rPr>
        <w:t>2</w:t>
      </w:r>
      <w:r w:rsidRPr="0058276D">
        <w:rPr>
          <w:rFonts w:ascii="Times New Roman" w:hAnsi="Times New Roman" w:cs="Times New Roman"/>
        </w:rPr>
        <w:t>. Diskurs</w:t>
      </w:r>
      <w:r w:rsidR="006B6C42">
        <w:rPr>
          <w:rFonts w:ascii="Times New Roman" w:hAnsi="Times New Roman" w:cs="Times New Roman"/>
        </w:rPr>
        <w:t>korrelate</w:t>
      </w:r>
      <w:r w:rsidRPr="0058276D">
        <w:rPr>
          <w:rFonts w:ascii="Times New Roman" w:hAnsi="Times New Roman" w:cs="Times New Roman"/>
        </w:rPr>
        <w:t xml:space="preserve"> </w:t>
      </w:r>
      <w:r w:rsidR="003A40A0">
        <w:rPr>
          <w:rFonts w:ascii="Times New Roman" w:hAnsi="Times New Roman" w:cs="Times New Roman"/>
        </w:rPr>
        <w:t>i</w:t>
      </w:r>
      <w:r w:rsidR="00493D29">
        <w:rPr>
          <w:rFonts w:ascii="Times New Roman" w:hAnsi="Times New Roman" w:cs="Times New Roman"/>
        </w:rPr>
        <w:t xml:space="preserve">n </w:t>
      </w:r>
      <w:r w:rsidR="003A40A0">
        <w:rPr>
          <w:rFonts w:ascii="Times New Roman" w:hAnsi="Times New Roman" w:cs="Times New Roman"/>
        </w:rPr>
        <w:t>LW-Beiträge</w:t>
      </w:r>
      <w:r w:rsidR="00493D29">
        <w:rPr>
          <w:rFonts w:ascii="Times New Roman" w:hAnsi="Times New Roman" w:cs="Times New Roman"/>
        </w:rPr>
        <w:t>n</w:t>
      </w:r>
      <w:r w:rsidR="003A40A0">
        <w:rPr>
          <w:rFonts w:ascii="Times New Roman" w:hAnsi="Times New Roman" w:cs="Times New Roman"/>
        </w:rPr>
        <w:t xml:space="preserve"> zu</w:t>
      </w:r>
      <w:r w:rsidR="006B6C42">
        <w:rPr>
          <w:rFonts w:ascii="Times New Roman" w:hAnsi="Times New Roman" w:cs="Times New Roman"/>
        </w:rPr>
        <w:t>r</w:t>
      </w:r>
      <w:r w:rsidR="003A40A0">
        <w:rPr>
          <w:rFonts w:ascii="Times New Roman" w:hAnsi="Times New Roman" w:cs="Times New Roman"/>
        </w:rPr>
        <w:t xml:space="preserve"> </w:t>
      </w:r>
      <w:r w:rsidR="00493D29">
        <w:rPr>
          <w:rFonts w:ascii="Times New Roman" w:hAnsi="Times New Roman" w:cs="Times New Roman"/>
        </w:rPr>
        <w:t>Entkriminalisierung der Abtreibung</w:t>
      </w:r>
      <w:bookmarkEnd w:id="54"/>
    </w:p>
    <w:p w14:paraId="2E8B6BB1" w14:textId="77777777" w:rsidR="00031561" w:rsidRPr="00031561" w:rsidRDefault="00031561" w:rsidP="00031561"/>
    <w:p w14:paraId="35AF4369" w14:textId="74884ACF" w:rsidR="008D4F71" w:rsidRDefault="00B34E72" w:rsidP="00517D09">
      <w:pPr>
        <w:spacing w:line="360" w:lineRule="auto"/>
        <w:jc w:val="both"/>
        <w:rPr>
          <w:rFonts w:ascii="Times New Roman" w:hAnsi="Times New Roman" w:cs="Times New Roman"/>
          <w:sz w:val="24"/>
          <w:szCs w:val="24"/>
        </w:rPr>
      </w:pPr>
      <w:r w:rsidRPr="00FC2427">
        <w:rPr>
          <w:rFonts w:ascii="Times New Roman" w:hAnsi="Times New Roman" w:cs="Times New Roman"/>
          <w:sz w:val="24"/>
          <w:szCs w:val="24"/>
          <w:lang w:val="de-LU"/>
        </w:rPr>
        <w:t>Im Untersuchungszeitraum wurde d</w:t>
      </w:r>
      <w:r w:rsidR="003A40A0" w:rsidRPr="00FC2427">
        <w:rPr>
          <w:rFonts w:ascii="Times New Roman" w:hAnsi="Times New Roman" w:cs="Times New Roman"/>
          <w:sz w:val="24"/>
          <w:szCs w:val="24"/>
          <w:lang w:val="de-LU"/>
        </w:rPr>
        <w:t xml:space="preserve">er Abtreibungsdiskurs recht schnell zu einem Thema, das eine </w:t>
      </w:r>
      <w:r w:rsidR="006B6C42" w:rsidRPr="00FC2427">
        <w:rPr>
          <w:rFonts w:ascii="Times New Roman" w:hAnsi="Times New Roman" w:cs="Times New Roman"/>
          <w:sz w:val="24"/>
          <w:szCs w:val="24"/>
          <w:lang w:val="de-LU"/>
        </w:rPr>
        <w:t xml:space="preserve">Art von </w:t>
      </w:r>
      <w:r w:rsidR="003A40A0" w:rsidRPr="00FC2427">
        <w:rPr>
          <w:rFonts w:ascii="Times New Roman" w:hAnsi="Times New Roman" w:cs="Times New Roman"/>
          <w:sz w:val="24"/>
          <w:szCs w:val="24"/>
          <w:lang w:val="de-LU"/>
        </w:rPr>
        <w:t>Proliferation generierte, indem es in andere Diskurse ausstrahlte und neue Ver</w:t>
      </w:r>
      <w:r w:rsidR="00700F1E">
        <w:rPr>
          <w:rFonts w:ascii="Times New Roman" w:hAnsi="Times New Roman" w:cs="Times New Roman"/>
          <w:sz w:val="24"/>
          <w:szCs w:val="24"/>
          <w:lang w:val="de-LU"/>
        </w:rPr>
        <w:t>bindungen</w:t>
      </w:r>
      <w:r w:rsidR="003A40A0" w:rsidRPr="00FC2427">
        <w:rPr>
          <w:rFonts w:ascii="Times New Roman" w:hAnsi="Times New Roman" w:cs="Times New Roman"/>
          <w:sz w:val="24"/>
          <w:szCs w:val="24"/>
          <w:lang w:val="de-LU"/>
        </w:rPr>
        <w:t xml:space="preserve"> herstellte. Dies gilt vor allem für die Verzah</w:t>
      </w:r>
      <w:r w:rsidR="00700F1E">
        <w:rPr>
          <w:rFonts w:ascii="Times New Roman" w:hAnsi="Times New Roman" w:cs="Times New Roman"/>
          <w:sz w:val="24"/>
          <w:szCs w:val="24"/>
          <w:lang w:val="de-LU"/>
        </w:rPr>
        <w:t>n</w:t>
      </w:r>
      <w:r w:rsidR="003A40A0" w:rsidRPr="00FC2427">
        <w:rPr>
          <w:rFonts w:ascii="Times New Roman" w:hAnsi="Times New Roman" w:cs="Times New Roman"/>
          <w:sz w:val="24"/>
          <w:szCs w:val="24"/>
          <w:lang w:val="de-LU"/>
        </w:rPr>
        <w:t xml:space="preserve">ung von Abtreibungs- und </w:t>
      </w:r>
      <w:proofErr w:type="spellStart"/>
      <w:r w:rsidR="003A40A0" w:rsidRPr="00FC2427">
        <w:rPr>
          <w:rFonts w:ascii="Times New Roman" w:hAnsi="Times New Roman" w:cs="Times New Roman"/>
          <w:sz w:val="24"/>
          <w:szCs w:val="24"/>
          <w:lang w:val="de-LU"/>
        </w:rPr>
        <w:t>Demographiediskurs</w:t>
      </w:r>
      <w:proofErr w:type="spellEnd"/>
      <w:r w:rsidR="003A40A0" w:rsidRPr="00FC2427">
        <w:rPr>
          <w:rFonts w:ascii="Times New Roman" w:hAnsi="Times New Roman" w:cs="Times New Roman"/>
          <w:sz w:val="24"/>
          <w:szCs w:val="24"/>
          <w:lang w:val="de-LU"/>
        </w:rPr>
        <w:t>. Aufschlüsse in persuasiver und damit machtspezifischer Hinsicht werden sich von der Beschreibung dieser jeweiligen Migration beider Themen erhofft.</w:t>
      </w:r>
      <w:r w:rsidRPr="00FC2427">
        <w:rPr>
          <w:rFonts w:ascii="Times New Roman" w:hAnsi="Times New Roman" w:cs="Times New Roman"/>
          <w:sz w:val="24"/>
          <w:szCs w:val="24"/>
          <w:lang w:val="de-LU"/>
        </w:rPr>
        <w:t xml:space="preserve"> </w:t>
      </w:r>
    </w:p>
    <w:p w14:paraId="1FB9F261" w14:textId="77777777" w:rsidR="0063153F" w:rsidRPr="00C617AF" w:rsidRDefault="0063153F" w:rsidP="00517D09">
      <w:pPr>
        <w:spacing w:line="360" w:lineRule="auto"/>
        <w:jc w:val="both"/>
        <w:rPr>
          <w:rFonts w:ascii="Times New Roman" w:hAnsi="Times New Roman" w:cs="Times New Roman"/>
          <w:sz w:val="24"/>
          <w:szCs w:val="24"/>
        </w:rPr>
      </w:pPr>
    </w:p>
    <w:p w14:paraId="3B9447E8" w14:textId="77777777" w:rsidR="006401B6" w:rsidRPr="00FC2427" w:rsidRDefault="006401B6" w:rsidP="00517D09">
      <w:pPr>
        <w:spacing w:line="360" w:lineRule="auto"/>
        <w:jc w:val="both"/>
        <w:rPr>
          <w:rFonts w:ascii="Times New Roman" w:hAnsi="Times New Roman" w:cs="Times New Roman"/>
          <w:b/>
          <w:bCs/>
          <w:sz w:val="24"/>
          <w:szCs w:val="24"/>
          <w:lang w:val="de-LU"/>
        </w:rPr>
      </w:pPr>
      <w:r w:rsidRPr="00FC2427">
        <w:rPr>
          <w:rFonts w:ascii="Times New Roman" w:hAnsi="Times New Roman" w:cs="Times New Roman"/>
          <w:b/>
          <w:bCs/>
          <w:sz w:val="24"/>
          <w:szCs w:val="24"/>
          <w:lang w:val="de-LU"/>
        </w:rPr>
        <w:t>Demographie- und Abtreibungsdiskurs</w:t>
      </w:r>
    </w:p>
    <w:p w14:paraId="429772DC" w14:textId="1576A0B6" w:rsidR="00517D09" w:rsidRPr="00B34E72" w:rsidRDefault="00B34E72" w:rsidP="00517D09">
      <w:pPr>
        <w:spacing w:line="360" w:lineRule="auto"/>
        <w:jc w:val="both"/>
        <w:rPr>
          <w:rFonts w:ascii="Times New Roman" w:hAnsi="Times New Roman" w:cs="Times New Roman"/>
          <w:sz w:val="24"/>
          <w:szCs w:val="24"/>
        </w:rPr>
      </w:pPr>
      <w:r w:rsidRPr="0063153F">
        <w:rPr>
          <w:rFonts w:ascii="Times New Roman" w:hAnsi="Times New Roman" w:cs="Times New Roman"/>
          <w:sz w:val="24"/>
          <w:szCs w:val="24"/>
          <w:lang w:val="de-LU"/>
        </w:rPr>
        <w:t>Im Mai 1975 wird zum ersten Mal eine Verbindung zwischen dem übergeordneten Thema der Abtreibung und der „Gesundheit einer Nation“ hergestellt</w:t>
      </w:r>
      <w:r w:rsidR="0063153F" w:rsidRPr="0063153F">
        <w:rPr>
          <w:rFonts w:ascii="Times New Roman" w:hAnsi="Times New Roman" w:cs="Times New Roman"/>
          <w:sz w:val="24"/>
          <w:szCs w:val="24"/>
          <w:lang w:val="de-LU"/>
        </w:rPr>
        <w:t xml:space="preserve"> (</w:t>
      </w:r>
      <w:r w:rsidR="0063153F">
        <w:rPr>
          <w:rFonts w:ascii="Times New Roman" w:hAnsi="Times New Roman" w:cs="Times New Roman"/>
          <w:sz w:val="24"/>
          <w:szCs w:val="24"/>
          <w:lang w:val="de-LU"/>
        </w:rPr>
        <w:t xml:space="preserve">Anonymus: </w:t>
      </w:r>
      <w:r w:rsidR="0063153F" w:rsidRPr="0063153F">
        <w:rPr>
          <w:rFonts w:ascii="Times New Roman" w:hAnsi="Times New Roman" w:cs="Times New Roman"/>
          <w:sz w:val="24"/>
          <w:szCs w:val="24"/>
          <w:lang w:val="de-LU"/>
        </w:rPr>
        <w:t xml:space="preserve">Le </w:t>
      </w:r>
      <w:proofErr w:type="spellStart"/>
      <w:r w:rsidR="0063153F" w:rsidRPr="0063153F">
        <w:rPr>
          <w:rFonts w:ascii="Times New Roman" w:hAnsi="Times New Roman" w:cs="Times New Roman"/>
          <w:sz w:val="24"/>
          <w:szCs w:val="24"/>
          <w:lang w:val="de-LU"/>
        </w:rPr>
        <w:t>point</w:t>
      </w:r>
      <w:proofErr w:type="spellEnd"/>
      <w:r w:rsidR="0063153F" w:rsidRPr="0063153F">
        <w:rPr>
          <w:rFonts w:ascii="Times New Roman" w:hAnsi="Times New Roman" w:cs="Times New Roman"/>
          <w:sz w:val="24"/>
          <w:szCs w:val="24"/>
          <w:lang w:val="de-LU"/>
        </w:rPr>
        <w:t xml:space="preserve"> de </w:t>
      </w:r>
      <w:proofErr w:type="spellStart"/>
      <w:r w:rsidR="0063153F" w:rsidRPr="0063153F">
        <w:rPr>
          <w:rFonts w:ascii="Times New Roman" w:hAnsi="Times New Roman" w:cs="Times New Roman"/>
          <w:sz w:val="24"/>
          <w:szCs w:val="24"/>
          <w:lang w:val="de-LU"/>
        </w:rPr>
        <w:t>vue</w:t>
      </w:r>
      <w:proofErr w:type="spellEnd"/>
      <w:r w:rsidR="0063153F" w:rsidRPr="0063153F">
        <w:rPr>
          <w:rFonts w:ascii="Times New Roman" w:hAnsi="Times New Roman" w:cs="Times New Roman"/>
          <w:sz w:val="24"/>
          <w:szCs w:val="24"/>
          <w:lang w:val="de-LU"/>
        </w:rPr>
        <w:t xml:space="preserve"> </w:t>
      </w:r>
      <w:proofErr w:type="spellStart"/>
      <w:r w:rsidR="0063153F" w:rsidRPr="0063153F">
        <w:rPr>
          <w:rFonts w:ascii="Times New Roman" w:hAnsi="Times New Roman" w:cs="Times New Roman"/>
          <w:sz w:val="24"/>
          <w:szCs w:val="24"/>
          <w:lang w:val="de-LU"/>
        </w:rPr>
        <w:t>chrétien</w:t>
      </w:r>
      <w:proofErr w:type="spellEnd"/>
      <w:r w:rsidR="0063153F" w:rsidRPr="0063153F">
        <w:rPr>
          <w:rFonts w:ascii="Times New Roman" w:hAnsi="Times New Roman" w:cs="Times New Roman"/>
          <w:sz w:val="24"/>
          <w:szCs w:val="24"/>
          <w:lang w:val="de-LU"/>
        </w:rPr>
        <w:t xml:space="preserve"> </w:t>
      </w:r>
      <w:proofErr w:type="spellStart"/>
      <w:r w:rsidR="0063153F" w:rsidRPr="0063153F">
        <w:rPr>
          <w:rFonts w:ascii="Times New Roman" w:hAnsi="Times New Roman" w:cs="Times New Roman"/>
          <w:sz w:val="24"/>
          <w:szCs w:val="24"/>
          <w:lang w:val="de-LU"/>
        </w:rPr>
        <w:t>sur</w:t>
      </w:r>
      <w:proofErr w:type="spellEnd"/>
      <w:r w:rsidR="0063153F" w:rsidRPr="0063153F">
        <w:rPr>
          <w:rFonts w:ascii="Times New Roman" w:hAnsi="Times New Roman" w:cs="Times New Roman"/>
          <w:sz w:val="24"/>
          <w:szCs w:val="24"/>
          <w:lang w:val="de-LU"/>
        </w:rPr>
        <w:t xml:space="preserve"> </w:t>
      </w:r>
      <w:proofErr w:type="spellStart"/>
      <w:r w:rsidR="0063153F" w:rsidRPr="0063153F">
        <w:rPr>
          <w:rFonts w:ascii="Times New Roman" w:hAnsi="Times New Roman" w:cs="Times New Roman"/>
          <w:sz w:val="24"/>
          <w:szCs w:val="24"/>
          <w:lang w:val="de-LU"/>
        </w:rPr>
        <w:t>l’avortement</w:t>
      </w:r>
      <w:proofErr w:type="spellEnd"/>
      <w:r w:rsidR="0063153F" w:rsidRPr="0063153F">
        <w:rPr>
          <w:rFonts w:ascii="Times New Roman" w:hAnsi="Times New Roman" w:cs="Times New Roman"/>
          <w:sz w:val="24"/>
          <w:szCs w:val="24"/>
          <w:lang w:val="de-LU"/>
        </w:rPr>
        <w:t xml:space="preserve"> et la </w:t>
      </w:r>
      <w:proofErr w:type="spellStart"/>
      <w:r w:rsidR="0063153F" w:rsidRPr="0063153F">
        <w:rPr>
          <w:rFonts w:ascii="Times New Roman" w:hAnsi="Times New Roman" w:cs="Times New Roman"/>
          <w:sz w:val="24"/>
          <w:szCs w:val="24"/>
          <w:lang w:val="de-LU"/>
        </w:rPr>
        <w:t>contraception</w:t>
      </w:r>
      <w:proofErr w:type="spellEnd"/>
      <w:r w:rsidR="0063153F" w:rsidRPr="0063153F">
        <w:rPr>
          <w:rFonts w:ascii="Times New Roman" w:hAnsi="Times New Roman" w:cs="Times New Roman"/>
          <w:sz w:val="24"/>
          <w:szCs w:val="24"/>
          <w:lang w:val="de-LU"/>
        </w:rPr>
        <w:t>).</w:t>
      </w:r>
      <w:r w:rsidRPr="0063153F">
        <w:rPr>
          <w:rFonts w:ascii="Times New Roman" w:hAnsi="Times New Roman" w:cs="Times New Roman"/>
          <w:sz w:val="24"/>
          <w:szCs w:val="24"/>
          <w:lang w:val="de-LU"/>
        </w:rPr>
        <w:t xml:space="preserve"> </w:t>
      </w:r>
      <w:r w:rsidRPr="0063153F">
        <w:rPr>
          <w:rFonts w:ascii="Times New Roman" w:hAnsi="Times New Roman" w:cs="Times New Roman"/>
          <w:sz w:val="24"/>
          <w:szCs w:val="24"/>
          <w:lang w:val="fr-FR"/>
        </w:rPr>
        <w:t xml:space="preserve">Es </w:t>
      </w:r>
      <w:proofErr w:type="spellStart"/>
      <w:r w:rsidRPr="0063153F">
        <w:rPr>
          <w:rFonts w:ascii="Times New Roman" w:hAnsi="Times New Roman" w:cs="Times New Roman"/>
          <w:sz w:val="24"/>
          <w:szCs w:val="24"/>
          <w:lang w:val="fr-FR"/>
        </w:rPr>
        <w:t>sei</w:t>
      </w:r>
      <w:proofErr w:type="spellEnd"/>
      <w:r w:rsidRPr="0063153F">
        <w:rPr>
          <w:rFonts w:ascii="Times New Roman" w:hAnsi="Times New Roman" w:cs="Times New Roman"/>
          <w:sz w:val="24"/>
          <w:szCs w:val="24"/>
          <w:lang w:val="fr-FR"/>
        </w:rPr>
        <w:t xml:space="preserve"> </w:t>
      </w:r>
      <w:proofErr w:type="spellStart"/>
      <w:r w:rsidRPr="0063153F">
        <w:rPr>
          <w:rFonts w:ascii="Times New Roman" w:hAnsi="Times New Roman" w:cs="Times New Roman"/>
          <w:sz w:val="24"/>
          <w:szCs w:val="24"/>
          <w:lang w:val="fr-FR"/>
        </w:rPr>
        <w:t>nicht</w:t>
      </w:r>
      <w:proofErr w:type="spellEnd"/>
      <w:r w:rsidR="00517D09" w:rsidRPr="0063153F">
        <w:rPr>
          <w:rFonts w:ascii="Times New Roman" w:hAnsi="Times New Roman" w:cs="Times New Roman"/>
          <w:sz w:val="24"/>
          <w:szCs w:val="24"/>
          <w:lang w:val="fr-FR"/>
        </w:rPr>
        <w:t xml:space="preserve"> </w:t>
      </w:r>
      <w:proofErr w:type="spellStart"/>
      <w:r w:rsidR="00517D09" w:rsidRPr="0063153F">
        <w:rPr>
          <w:rFonts w:ascii="Times New Roman" w:hAnsi="Times New Roman" w:cs="Times New Roman"/>
          <w:sz w:val="24"/>
          <w:szCs w:val="24"/>
          <w:lang w:val="fr-FR"/>
        </w:rPr>
        <w:t>zu</w:t>
      </w:r>
      <w:proofErr w:type="spellEnd"/>
      <w:r w:rsidR="00517D09" w:rsidRPr="0063153F">
        <w:rPr>
          <w:rFonts w:ascii="Times New Roman" w:hAnsi="Times New Roman" w:cs="Times New Roman"/>
          <w:sz w:val="24"/>
          <w:szCs w:val="24"/>
          <w:lang w:val="fr-FR"/>
        </w:rPr>
        <w:t xml:space="preserve"> </w:t>
      </w:r>
      <w:proofErr w:type="spellStart"/>
      <w:r w:rsidR="00517D09" w:rsidRPr="0063153F">
        <w:rPr>
          <w:rFonts w:ascii="Times New Roman" w:hAnsi="Times New Roman" w:cs="Times New Roman"/>
          <w:sz w:val="24"/>
          <w:szCs w:val="24"/>
          <w:lang w:val="fr-FR"/>
        </w:rPr>
        <w:t>leug</w:t>
      </w:r>
      <w:r w:rsidR="009A1A82" w:rsidRPr="0063153F">
        <w:rPr>
          <w:rFonts w:ascii="Times New Roman" w:hAnsi="Times New Roman" w:cs="Times New Roman"/>
          <w:sz w:val="24"/>
          <w:szCs w:val="24"/>
          <w:lang w:val="fr-FR"/>
        </w:rPr>
        <w:t>n</w:t>
      </w:r>
      <w:r w:rsidR="00517D09" w:rsidRPr="0063153F">
        <w:rPr>
          <w:rFonts w:ascii="Times New Roman" w:hAnsi="Times New Roman" w:cs="Times New Roman"/>
          <w:sz w:val="24"/>
          <w:szCs w:val="24"/>
          <w:lang w:val="fr-FR"/>
        </w:rPr>
        <w:t>en</w:t>
      </w:r>
      <w:proofErr w:type="spellEnd"/>
      <w:r w:rsidR="00517D09" w:rsidRPr="0063153F">
        <w:rPr>
          <w:rFonts w:ascii="Times New Roman" w:hAnsi="Times New Roman" w:cs="Times New Roman"/>
          <w:sz w:val="24"/>
          <w:szCs w:val="24"/>
          <w:lang w:val="fr-FR"/>
        </w:rPr>
        <w:t xml:space="preserve">, „que partout les avortements clandestins ou tolérés se multiplient au point de dépasser parfois le chiffre des naissances, et cela surtout dans les pays techniquement et socialement </w:t>
      </w:r>
      <w:proofErr w:type="gramStart"/>
      <w:r w:rsidR="00517D09" w:rsidRPr="0063153F">
        <w:rPr>
          <w:rFonts w:ascii="Times New Roman" w:hAnsi="Times New Roman" w:cs="Times New Roman"/>
          <w:sz w:val="24"/>
          <w:szCs w:val="24"/>
          <w:lang w:val="fr-FR"/>
        </w:rPr>
        <w:t>évolués.“</w:t>
      </w:r>
      <w:proofErr w:type="gramEnd"/>
      <w:r w:rsidRPr="0063153F">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Ferner</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ist</w:t>
      </w:r>
      <w:proofErr w:type="spellEnd"/>
      <w:r>
        <w:rPr>
          <w:rFonts w:ascii="Times New Roman" w:hAnsi="Times New Roman" w:cs="Times New Roman"/>
          <w:sz w:val="24"/>
          <w:szCs w:val="24"/>
          <w:lang w:val="fr-FR"/>
        </w:rPr>
        <w:t xml:space="preserve"> von</w:t>
      </w:r>
      <w:r w:rsidR="00517D09" w:rsidRPr="00873B2A">
        <w:rPr>
          <w:rFonts w:ascii="Times New Roman" w:hAnsi="Times New Roman" w:cs="Times New Roman"/>
          <w:sz w:val="24"/>
          <w:szCs w:val="24"/>
          <w:lang w:val="fr-FR"/>
        </w:rPr>
        <w:t xml:space="preserve"> „avortements clandestins et leur risque pour la santé de la nation“ </w:t>
      </w:r>
      <w:r w:rsidR="00700F1E">
        <w:rPr>
          <w:rFonts w:ascii="Times New Roman" w:hAnsi="Times New Roman" w:cs="Times New Roman"/>
          <w:sz w:val="24"/>
          <w:szCs w:val="24"/>
          <w:lang w:val="fr-FR"/>
        </w:rPr>
        <w:t xml:space="preserve">die </w:t>
      </w:r>
      <w:proofErr w:type="spellStart"/>
      <w:r w:rsidR="00700F1E">
        <w:rPr>
          <w:rFonts w:ascii="Times New Roman" w:hAnsi="Times New Roman" w:cs="Times New Roman"/>
          <w:sz w:val="24"/>
          <w:szCs w:val="24"/>
          <w:lang w:val="fr-FR"/>
        </w:rPr>
        <w:t>Rede</w:t>
      </w:r>
      <w:proofErr w:type="spellEnd"/>
      <w:r>
        <w:rPr>
          <w:rFonts w:ascii="Times New Roman" w:hAnsi="Times New Roman" w:cs="Times New Roman"/>
          <w:sz w:val="24"/>
          <w:szCs w:val="24"/>
          <w:lang w:val="fr-FR"/>
        </w:rPr>
        <w:t xml:space="preserve">. </w:t>
      </w:r>
      <w:r w:rsidRPr="00FC2427">
        <w:rPr>
          <w:rFonts w:ascii="Times New Roman" w:hAnsi="Times New Roman" w:cs="Times New Roman"/>
          <w:sz w:val="24"/>
          <w:szCs w:val="24"/>
          <w:lang w:val="de-LU"/>
        </w:rPr>
        <w:t>Obwohl hier noch nicht explizit vo</w:t>
      </w:r>
      <w:r w:rsidR="007A6A7C" w:rsidRPr="00FC2427">
        <w:rPr>
          <w:rFonts w:ascii="Times New Roman" w:hAnsi="Times New Roman" w:cs="Times New Roman"/>
          <w:sz w:val="24"/>
          <w:szCs w:val="24"/>
          <w:lang w:val="de-LU"/>
        </w:rPr>
        <w:t>n</w:t>
      </w:r>
      <w:r w:rsidRPr="00FC2427">
        <w:rPr>
          <w:rFonts w:ascii="Times New Roman" w:hAnsi="Times New Roman" w:cs="Times New Roman"/>
          <w:sz w:val="24"/>
          <w:szCs w:val="24"/>
          <w:lang w:val="de-LU"/>
        </w:rPr>
        <w:t xml:space="preserve"> </w:t>
      </w:r>
      <w:proofErr w:type="spellStart"/>
      <w:r w:rsidRPr="00B34E72">
        <w:rPr>
          <w:rFonts w:ascii="Times New Roman" w:hAnsi="Times New Roman" w:cs="Times New Roman"/>
          <w:sz w:val="24"/>
          <w:szCs w:val="24"/>
        </w:rPr>
        <w:t>Demographieschwund</w:t>
      </w:r>
      <w:proofErr w:type="spellEnd"/>
      <w:r w:rsidRPr="00B34E72">
        <w:rPr>
          <w:rFonts w:ascii="Times New Roman" w:hAnsi="Times New Roman" w:cs="Times New Roman"/>
          <w:sz w:val="24"/>
          <w:szCs w:val="24"/>
        </w:rPr>
        <w:t xml:space="preserve"> </w:t>
      </w:r>
      <w:r w:rsidR="00C0670E">
        <w:rPr>
          <w:rFonts w:ascii="Times New Roman" w:hAnsi="Times New Roman" w:cs="Times New Roman"/>
          <w:sz w:val="24"/>
          <w:szCs w:val="24"/>
        </w:rPr>
        <w:t>gesprochen wird</w:t>
      </w:r>
      <w:r w:rsidRPr="00B34E72">
        <w:rPr>
          <w:rFonts w:ascii="Times New Roman" w:hAnsi="Times New Roman" w:cs="Times New Roman"/>
          <w:sz w:val="24"/>
          <w:szCs w:val="24"/>
        </w:rPr>
        <w:t xml:space="preserve">, so wird die thematische Verschiebung hin zur Entität </w:t>
      </w:r>
      <w:r>
        <w:rPr>
          <w:rFonts w:ascii="Times New Roman" w:hAnsi="Times New Roman" w:cs="Times New Roman"/>
          <w:sz w:val="24"/>
          <w:szCs w:val="24"/>
        </w:rPr>
        <w:t>„</w:t>
      </w:r>
      <w:r w:rsidRPr="00B34E72">
        <w:rPr>
          <w:rFonts w:ascii="Times New Roman" w:hAnsi="Times New Roman" w:cs="Times New Roman"/>
          <w:sz w:val="24"/>
          <w:szCs w:val="24"/>
        </w:rPr>
        <w:t>Nation</w:t>
      </w:r>
      <w:r>
        <w:rPr>
          <w:rFonts w:ascii="Times New Roman" w:hAnsi="Times New Roman" w:cs="Times New Roman"/>
          <w:sz w:val="24"/>
          <w:szCs w:val="24"/>
        </w:rPr>
        <w:t>“</w:t>
      </w:r>
      <w:r w:rsidR="0063153F">
        <w:rPr>
          <w:rFonts w:ascii="Times New Roman" w:hAnsi="Times New Roman" w:cs="Times New Roman"/>
          <w:sz w:val="24"/>
          <w:szCs w:val="24"/>
        </w:rPr>
        <w:t xml:space="preserve"> sinnfällig</w:t>
      </w:r>
      <w:r w:rsidR="005566A6">
        <w:rPr>
          <w:rFonts w:ascii="Times New Roman" w:hAnsi="Times New Roman" w:cs="Times New Roman"/>
          <w:sz w:val="24"/>
          <w:szCs w:val="24"/>
        </w:rPr>
        <w:t xml:space="preserve">. Vor allem </w:t>
      </w:r>
      <w:r w:rsidR="002D2F4B">
        <w:rPr>
          <w:rFonts w:ascii="Times New Roman" w:hAnsi="Times New Roman" w:cs="Times New Roman"/>
          <w:sz w:val="24"/>
          <w:szCs w:val="24"/>
        </w:rPr>
        <w:t>stört der kritische Leser sich an der Gesundheitsvokabel, die vielfältige, auch faschistoide Implikationen zulässt. Die dichotome Setzung „gesund vs</w:t>
      </w:r>
      <w:r w:rsidR="00700F1E">
        <w:rPr>
          <w:rFonts w:ascii="Times New Roman" w:hAnsi="Times New Roman" w:cs="Times New Roman"/>
          <w:sz w:val="24"/>
          <w:szCs w:val="24"/>
        </w:rPr>
        <w:t>.</w:t>
      </w:r>
      <w:r w:rsidR="002D2F4B">
        <w:rPr>
          <w:rFonts w:ascii="Times New Roman" w:hAnsi="Times New Roman" w:cs="Times New Roman"/>
          <w:sz w:val="24"/>
          <w:szCs w:val="24"/>
        </w:rPr>
        <w:t xml:space="preserve"> krank“ wird dabei </w:t>
      </w:r>
      <w:proofErr w:type="spellStart"/>
      <w:r w:rsidR="002D2F4B">
        <w:rPr>
          <w:rFonts w:ascii="Times New Roman" w:hAnsi="Times New Roman" w:cs="Times New Roman"/>
          <w:sz w:val="24"/>
          <w:szCs w:val="24"/>
        </w:rPr>
        <w:t>eo</w:t>
      </w:r>
      <w:proofErr w:type="spellEnd"/>
      <w:r w:rsidR="002D2F4B">
        <w:rPr>
          <w:rFonts w:ascii="Times New Roman" w:hAnsi="Times New Roman" w:cs="Times New Roman"/>
          <w:sz w:val="24"/>
          <w:szCs w:val="24"/>
        </w:rPr>
        <w:t xml:space="preserve"> ipso mitgeneriert. Was jedoch eine gesunde Nation von einer </w:t>
      </w:r>
      <w:proofErr w:type="gramStart"/>
      <w:r w:rsidR="002D2F4B">
        <w:rPr>
          <w:rFonts w:ascii="Times New Roman" w:hAnsi="Times New Roman" w:cs="Times New Roman"/>
          <w:sz w:val="24"/>
          <w:szCs w:val="24"/>
        </w:rPr>
        <w:t>kranken</w:t>
      </w:r>
      <w:proofErr w:type="gramEnd"/>
      <w:r w:rsidR="002D2F4B">
        <w:rPr>
          <w:rFonts w:ascii="Times New Roman" w:hAnsi="Times New Roman" w:cs="Times New Roman"/>
          <w:sz w:val="24"/>
          <w:szCs w:val="24"/>
        </w:rPr>
        <w:t xml:space="preserve"> unterscheiden soll, bleibt unklar. Genau diese intendierte oder unbewusst hergestellte </w:t>
      </w:r>
      <w:proofErr w:type="spellStart"/>
      <w:r w:rsidR="002D2F4B">
        <w:rPr>
          <w:rFonts w:ascii="Times New Roman" w:hAnsi="Times New Roman" w:cs="Times New Roman"/>
          <w:sz w:val="24"/>
          <w:szCs w:val="24"/>
        </w:rPr>
        <w:t>Verunklarung</w:t>
      </w:r>
      <w:proofErr w:type="spellEnd"/>
      <w:r w:rsidR="002D2F4B">
        <w:rPr>
          <w:rFonts w:ascii="Times New Roman" w:hAnsi="Times New Roman" w:cs="Times New Roman"/>
          <w:sz w:val="24"/>
          <w:szCs w:val="24"/>
        </w:rPr>
        <w:t xml:space="preserve"> schafft </w:t>
      </w:r>
      <w:r w:rsidR="0063153F">
        <w:rPr>
          <w:rFonts w:ascii="Times New Roman" w:hAnsi="Times New Roman" w:cs="Times New Roman"/>
          <w:sz w:val="24"/>
          <w:szCs w:val="24"/>
        </w:rPr>
        <w:t>opake Denkräume</w:t>
      </w:r>
      <w:r w:rsidR="002D2F4B">
        <w:rPr>
          <w:rFonts w:ascii="Times New Roman" w:hAnsi="Times New Roman" w:cs="Times New Roman"/>
          <w:sz w:val="24"/>
          <w:szCs w:val="24"/>
        </w:rPr>
        <w:t xml:space="preserve">, in denen mitunter gefährliche Radikalisierungstendenzen </w:t>
      </w:r>
      <w:r w:rsidR="0063153F">
        <w:rPr>
          <w:rFonts w:ascii="Times New Roman" w:hAnsi="Times New Roman" w:cs="Times New Roman"/>
          <w:sz w:val="24"/>
          <w:szCs w:val="24"/>
        </w:rPr>
        <w:t>gedeihen</w:t>
      </w:r>
      <w:r w:rsidR="002D2F4B">
        <w:rPr>
          <w:rFonts w:ascii="Times New Roman" w:hAnsi="Times New Roman" w:cs="Times New Roman"/>
          <w:sz w:val="24"/>
          <w:szCs w:val="24"/>
        </w:rPr>
        <w:t xml:space="preserve">. </w:t>
      </w:r>
    </w:p>
    <w:p w14:paraId="471E4B1F" w14:textId="47E15CEC" w:rsidR="00517D09" w:rsidRDefault="003A1322" w:rsidP="00517D09">
      <w:pPr>
        <w:suppressAutoHyphens w:val="0"/>
        <w:autoSpaceDN/>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Es dauert nahezu ein Jahr, ehe der </w:t>
      </w:r>
      <w:proofErr w:type="spellStart"/>
      <w:r>
        <w:rPr>
          <w:rFonts w:ascii="Times New Roman" w:hAnsi="Times New Roman" w:cs="Times New Roman"/>
          <w:sz w:val="24"/>
          <w:szCs w:val="24"/>
        </w:rPr>
        <w:t>Demographiediskurs</w:t>
      </w:r>
      <w:proofErr w:type="spellEnd"/>
      <w:r>
        <w:rPr>
          <w:rFonts w:ascii="Times New Roman" w:hAnsi="Times New Roman" w:cs="Times New Roman"/>
          <w:sz w:val="24"/>
          <w:szCs w:val="24"/>
        </w:rPr>
        <w:t xml:space="preserve"> exp</w:t>
      </w:r>
      <w:r w:rsidR="006B6C42">
        <w:rPr>
          <w:rFonts w:ascii="Times New Roman" w:hAnsi="Times New Roman" w:cs="Times New Roman"/>
          <w:sz w:val="24"/>
          <w:szCs w:val="24"/>
        </w:rPr>
        <w:t>r</w:t>
      </w:r>
      <w:r>
        <w:rPr>
          <w:rFonts w:ascii="Times New Roman" w:hAnsi="Times New Roman" w:cs="Times New Roman"/>
          <w:sz w:val="24"/>
          <w:szCs w:val="24"/>
        </w:rPr>
        <w:t xml:space="preserve">essis verbis aufgegriffen wird. Am </w:t>
      </w:r>
      <w:r w:rsidR="00517D09" w:rsidRPr="0058276D">
        <w:rPr>
          <w:rFonts w:ascii="Times New Roman" w:hAnsi="Times New Roman" w:cs="Times New Roman"/>
          <w:sz w:val="24"/>
          <w:szCs w:val="24"/>
        </w:rPr>
        <w:t>31.</w:t>
      </w:r>
      <w:r>
        <w:rPr>
          <w:rFonts w:ascii="Times New Roman" w:hAnsi="Times New Roman" w:cs="Times New Roman"/>
          <w:sz w:val="24"/>
          <w:szCs w:val="24"/>
        </w:rPr>
        <w:t xml:space="preserve"> März 19</w:t>
      </w:r>
      <w:r w:rsidR="00517D09" w:rsidRPr="0058276D">
        <w:rPr>
          <w:rFonts w:ascii="Times New Roman" w:hAnsi="Times New Roman" w:cs="Times New Roman"/>
          <w:sz w:val="24"/>
          <w:szCs w:val="24"/>
        </w:rPr>
        <w:t>76</w:t>
      </w:r>
      <w:r>
        <w:rPr>
          <w:rFonts w:ascii="Times New Roman" w:hAnsi="Times New Roman" w:cs="Times New Roman"/>
          <w:sz w:val="24"/>
          <w:szCs w:val="24"/>
        </w:rPr>
        <w:t xml:space="preserve"> heißt es</w:t>
      </w:r>
      <w:r w:rsidR="0063153F">
        <w:rPr>
          <w:rFonts w:ascii="Times New Roman" w:hAnsi="Times New Roman" w:cs="Times New Roman"/>
          <w:sz w:val="24"/>
          <w:szCs w:val="24"/>
        </w:rPr>
        <w:t xml:space="preserve"> bei Léon </w:t>
      </w:r>
      <w:proofErr w:type="spellStart"/>
      <w:r w:rsidR="0063153F">
        <w:rPr>
          <w:rFonts w:ascii="Times New Roman" w:hAnsi="Times New Roman" w:cs="Times New Roman"/>
          <w:sz w:val="24"/>
          <w:szCs w:val="24"/>
        </w:rPr>
        <w:t>Zeches</w:t>
      </w:r>
      <w:proofErr w:type="spellEnd"/>
      <w:r>
        <w:rPr>
          <w:rFonts w:ascii="Times New Roman" w:hAnsi="Times New Roman" w:cs="Times New Roman"/>
          <w:sz w:val="24"/>
          <w:szCs w:val="24"/>
        </w:rPr>
        <w:t>, die</w:t>
      </w:r>
      <w:r w:rsidR="00517D09" w:rsidRPr="0058276D">
        <w:rPr>
          <w:rFonts w:ascii="Times New Roman" w:hAnsi="Times New Roman" w:cs="Times New Roman"/>
          <w:sz w:val="24"/>
          <w:szCs w:val="24"/>
        </w:rPr>
        <w:t xml:space="preserve"> Erde zähle 1976 vier Milliarden Menschen</w:t>
      </w:r>
      <w:r>
        <w:rPr>
          <w:rFonts w:ascii="Times New Roman" w:hAnsi="Times New Roman" w:cs="Times New Roman"/>
          <w:sz w:val="24"/>
          <w:szCs w:val="24"/>
        </w:rPr>
        <w:t>.</w:t>
      </w:r>
      <w:r w:rsidR="00517D09" w:rsidRPr="0058276D">
        <w:rPr>
          <w:rFonts w:ascii="Times New Roman" w:hAnsi="Times New Roman" w:cs="Times New Roman"/>
          <w:sz w:val="24"/>
          <w:szCs w:val="24"/>
        </w:rPr>
        <w:t xml:space="preserve"> </w:t>
      </w:r>
      <w:r>
        <w:rPr>
          <w:rFonts w:ascii="Times New Roman" w:hAnsi="Times New Roman" w:cs="Times New Roman"/>
          <w:sz w:val="24"/>
          <w:szCs w:val="24"/>
        </w:rPr>
        <w:t xml:space="preserve">Die </w:t>
      </w:r>
      <w:r w:rsidR="00517D09" w:rsidRPr="0058276D">
        <w:rPr>
          <w:rFonts w:ascii="Times New Roman" w:hAnsi="Times New Roman" w:cs="Times New Roman"/>
          <w:sz w:val="24"/>
          <w:szCs w:val="24"/>
        </w:rPr>
        <w:t xml:space="preserve">Bevölkerungsexplosion </w:t>
      </w:r>
      <w:r>
        <w:rPr>
          <w:rFonts w:ascii="Times New Roman" w:hAnsi="Times New Roman" w:cs="Times New Roman"/>
          <w:sz w:val="24"/>
          <w:szCs w:val="24"/>
        </w:rPr>
        <w:t xml:space="preserve">müsse sehr wohl </w:t>
      </w:r>
      <w:r w:rsidR="00517D09" w:rsidRPr="0058276D">
        <w:rPr>
          <w:rFonts w:ascii="Times New Roman" w:hAnsi="Times New Roman" w:cs="Times New Roman"/>
          <w:sz w:val="24"/>
          <w:szCs w:val="24"/>
        </w:rPr>
        <w:t>ein</w:t>
      </w:r>
      <w:r>
        <w:rPr>
          <w:rFonts w:ascii="Times New Roman" w:hAnsi="Times New Roman" w:cs="Times New Roman"/>
          <w:sz w:val="24"/>
          <w:szCs w:val="24"/>
        </w:rPr>
        <w:t>gedämmt werden</w:t>
      </w:r>
      <w:r w:rsidR="00517D09" w:rsidRPr="0058276D">
        <w:rPr>
          <w:rFonts w:ascii="Times New Roman" w:hAnsi="Times New Roman" w:cs="Times New Roman"/>
          <w:sz w:val="24"/>
          <w:szCs w:val="24"/>
        </w:rPr>
        <w:t>, aber nicht „so global, wie es [</w:t>
      </w:r>
      <w:r>
        <w:rPr>
          <w:rFonts w:ascii="Times New Roman" w:hAnsi="Times New Roman" w:cs="Times New Roman"/>
          <w:sz w:val="24"/>
          <w:szCs w:val="24"/>
        </w:rPr>
        <w:t xml:space="preserve">die </w:t>
      </w:r>
      <w:r w:rsidR="00517D09" w:rsidRPr="0058276D">
        <w:rPr>
          <w:rFonts w:ascii="Times New Roman" w:hAnsi="Times New Roman" w:cs="Times New Roman"/>
          <w:sz w:val="24"/>
          <w:szCs w:val="24"/>
        </w:rPr>
        <w:t xml:space="preserve">Abtreibungsbefürworter] in </w:t>
      </w:r>
      <w:proofErr w:type="spellStart"/>
      <w:proofErr w:type="gramStart"/>
      <w:r w:rsidR="00517D09" w:rsidRPr="0058276D">
        <w:rPr>
          <w:rFonts w:ascii="Times New Roman" w:hAnsi="Times New Roman" w:cs="Times New Roman"/>
          <w:sz w:val="24"/>
          <w:szCs w:val="24"/>
        </w:rPr>
        <w:t>bezug</w:t>
      </w:r>
      <w:proofErr w:type="spellEnd"/>
      <w:proofErr w:type="gramEnd"/>
      <w:r w:rsidR="00517D09" w:rsidRPr="0058276D">
        <w:rPr>
          <w:rFonts w:ascii="Times New Roman" w:hAnsi="Times New Roman" w:cs="Times New Roman"/>
          <w:sz w:val="24"/>
          <w:szCs w:val="24"/>
        </w:rPr>
        <w:t xml:space="preserve"> auf die Bevölkerung in unseren hochentwickelten Ländern wahrhaben wollen“</w:t>
      </w:r>
      <w:r>
        <w:rPr>
          <w:rFonts w:ascii="Times New Roman" w:hAnsi="Times New Roman" w:cs="Times New Roman"/>
          <w:sz w:val="24"/>
          <w:szCs w:val="24"/>
        </w:rPr>
        <w:t>.</w:t>
      </w:r>
      <w:r w:rsidR="00517D09" w:rsidRPr="0058276D">
        <w:rPr>
          <w:rFonts w:ascii="Times New Roman" w:hAnsi="Times New Roman" w:cs="Times New Roman"/>
          <w:sz w:val="24"/>
          <w:szCs w:val="24"/>
        </w:rPr>
        <w:t xml:space="preserve"> Luxemburg </w:t>
      </w:r>
      <w:r>
        <w:rPr>
          <w:rFonts w:ascii="Times New Roman" w:hAnsi="Times New Roman" w:cs="Times New Roman"/>
          <w:sz w:val="24"/>
          <w:szCs w:val="24"/>
        </w:rPr>
        <w:t xml:space="preserve">wird in diesem Zusammenhang </w:t>
      </w:r>
      <w:r w:rsidR="00517D09" w:rsidRPr="0058276D">
        <w:rPr>
          <w:rFonts w:ascii="Times New Roman" w:hAnsi="Times New Roman" w:cs="Times New Roman"/>
          <w:sz w:val="24"/>
          <w:szCs w:val="24"/>
        </w:rPr>
        <w:t>als „sterbende[s] Volk“</w:t>
      </w:r>
      <w:r>
        <w:rPr>
          <w:rFonts w:ascii="Times New Roman" w:hAnsi="Times New Roman" w:cs="Times New Roman"/>
          <w:sz w:val="24"/>
          <w:szCs w:val="24"/>
        </w:rPr>
        <w:t xml:space="preserve"> beschrieben. Hierbei wird sich auf</w:t>
      </w:r>
      <w:r w:rsidR="00517D09" w:rsidRPr="0058276D">
        <w:rPr>
          <w:rFonts w:ascii="Times New Roman" w:hAnsi="Times New Roman" w:cs="Times New Roman"/>
          <w:sz w:val="24"/>
          <w:szCs w:val="24"/>
        </w:rPr>
        <w:t xml:space="preserve"> </w:t>
      </w:r>
      <w:r>
        <w:rPr>
          <w:rFonts w:ascii="Times New Roman" w:hAnsi="Times New Roman" w:cs="Times New Roman"/>
          <w:sz w:val="24"/>
          <w:szCs w:val="24"/>
        </w:rPr>
        <w:t xml:space="preserve">eine </w:t>
      </w:r>
      <w:r w:rsidR="00517D09" w:rsidRPr="0058276D">
        <w:rPr>
          <w:rFonts w:ascii="Times New Roman" w:hAnsi="Times New Roman" w:cs="Times New Roman"/>
          <w:sz w:val="24"/>
          <w:szCs w:val="24"/>
        </w:rPr>
        <w:t>Publikation in „</w:t>
      </w:r>
      <w:proofErr w:type="spellStart"/>
      <w:r>
        <w:rPr>
          <w:rFonts w:ascii="Times New Roman" w:hAnsi="Times New Roman" w:cs="Times New Roman"/>
          <w:sz w:val="24"/>
          <w:szCs w:val="24"/>
        </w:rPr>
        <w:t>R</w:t>
      </w:r>
      <w:r w:rsidR="00517D09" w:rsidRPr="0058276D">
        <w:rPr>
          <w:rFonts w:ascii="Times New Roman" w:hAnsi="Times New Roman" w:cs="Times New Roman"/>
          <w:sz w:val="24"/>
          <w:szCs w:val="24"/>
        </w:rPr>
        <w:t>eflets</w:t>
      </w:r>
      <w:proofErr w:type="spellEnd"/>
      <w:r w:rsidR="00517D09" w:rsidRPr="0058276D">
        <w:rPr>
          <w:rFonts w:ascii="Times New Roman" w:hAnsi="Times New Roman" w:cs="Times New Roman"/>
          <w:sz w:val="24"/>
          <w:szCs w:val="24"/>
        </w:rPr>
        <w:t xml:space="preserve"> </w:t>
      </w:r>
      <w:proofErr w:type="spellStart"/>
      <w:r w:rsidR="00517D09" w:rsidRPr="0058276D">
        <w:rPr>
          <w:rFonts w:ascii="Times New Roman" w:hAnsi="Times New Roman" w:cs="Times New Roman"/>
          <w:sz w:val="24"/>
          <w:szCs w:val="24"/>
        </w:rPr>
        <w:t>économ</w:t>
      </w:r>
      <w:r w:rsidR="00700F1E">
        <w:rPr>
          <w:rFonts w:ascii="Times New Roman" w:hAnsi="Times New Roman" w:cs="Times New Roman"/>
          <w:sz w:val="24"/>
          <w:szCs w:val="24"/>
        </w:rPr>
        <w:t>iq</w:t>
      </w:r>
      <w:r w:rsidR="00517D09" w:rsidRPr="0058276D">
        <w:rPr>
          <w:rFonts w:ascii="Times New Roman" w:hAnsi="Times New Roman" w:cs="Times New Roman"/>
          <w:sz w:val="24"/>
          <w:szCs w:val="24"/>
        </w:rPr>
        <w:t>ues</w:t>
      </w:r>
      <w:proofErr w:type="spellEnd"/>
      <w:r w:rsidR="00517D09" w:rsidRPr="0058276D">
        <w:rPr>
          <w:rFonts w:ascii="Times New Roman" w:hAnsi="Times New Roman" w:cs="Times New Roman"/>
          <w:sz w:val="24"/>
          <w:szCs w:val="24"/>
        </w:rPr>
        <w:t>“</w:t>
      </w:r>
      <w:r>
        <w:rPr>
          <w:rFonts w:ascii="Times New Roman" w:hAnsi="Times New Roman" w:cs="Times New Roman"/>
          <w:sz w:val="24"/>
          <w:szCs w:val="24"/>
        </w:rPr>
        <w:t xml:space="preserve"> berufen. </w:t>
      </w:r>
      <w:r w:rsidR="007A6A7C">
        <w:rPr>
          <w:rFonts w:ascii="Times New Roman" w:hAnsi="Times New Roman" w:cs="Times New Roman"/>
          <w:sz w:val="24"/>
          <w:szCs w:val="24"/>
        </w:rPr>
        <w:t>Erstmals wird ein direkter Kausalzusammenh</w:t>
      </w:r>
      <w:r w:rsidR="0063153F">
        <w:rPr>
          <w:rFonts w:ascii="Times New Roman" w:hAnsi="Times New Roman" w:cs="Times New Roman"/>
          <w:sz w:val="24"/>
          <w:szCs w:val="24"/>
        </w:rPr>
        <w:t>ang</w:t>
      </w:r>
      <w:r w:rsidR="007A6A7C">
        <w:rPr>
          <w:rFonts w:ascii="Times New Roman" w:hAnsi="Times New Roman" w:cs="Times New Roman"/>
          <w:sz w:val="24"/>
          <w:szCs w:val="24"/>
        </w:rPr>
        <w:t xml:space="preserve"> zwischen der für das LW äußerst verwerflichen Abtreibungspraxis und der demographischen Entwicklung im Okzident hergestellt. Dabei wird ein nicht zu negierender Pessimismus sinnfällig, der eine latente Angst vor einer qua demographischer Überzahl realisierten Dominanz nicht-westlicher Kulturkreise </w:t>
      </w:r>
      <w:r w:rsidR="009A74BB">
        <w:rPr>
          <w:rFonts w:ascii="Times New Roman" w:hAnsi="Times New Roman" w:cs="Times New Roman"/>
          <w:sz w:val="24"/>
          <w:szCs w:val="24"/>
        </w:rPr>
        <w:t xml:space="preserve">ausdrückt. Die </w:t>
      </w:r>
      <w:r w:rsidR="009A74BB">
        <w:rPr>
          <w:rFonts w:ascii="Times New Roman" w:hAnsi="Times New Roman" w:cs="Times New Roman"/>
          <w:sz w:val="24"/>
          <w:szCs w:val="24"/>
        </w:rPr>
        <w:lastRenderedPageBreak/>
        <w:t>Raumsemantik des Sprachbilds „hochentwickelt“ suggeriert zudem eine Bedrohung für das „Oben“, hier den Westen, der seine kulturell</w:t>
      </w:r>
      <w:r w:rsidR="0063153F">
        <w:rPr>
          <w:rFonts w:ascii="Times New Roman" w:hAnsi="Times New Roman" w:cs="Times New Roman"/>
          <w:sz w:val="24"/>
          <w:szCs w:val="24"/>
        </w:rPr>
        <w:t>-zivilisatorische</w:t>
      </w:r>
      <w:r w:rsidR="009A74BB">
        <w:rPr>
          <w:rFonts w:ascii="Times New Roman" w:hAnsi="Times New Roman" w:cs="Times New Roman"/>
          <w:sz w:val="24"/>
          <w:szCs w:val="24"/>
        </w:rPr>
        <w:t xml:space="preserve"> </w:t>
      </w:r>
      <w:proofErr w:type="spellStart"/>
      <w:r w:rsidR="009A74BB">
        <w:rPr>
          <w:rFonts w:ascii="Times New Roman" w:hAnsi="Times New Roman" w:cs="Times New Roman"/>
          <w:sz w:val="24"/>
          <w:szCs w:val="24"/>
        </w:rPr>
        <w:t>Hohenkam</w:t>
      </w:r>
      <w:r w:rsidR="0063153F">
        <w:rPr>
          <w:rFonts w:ascii="Times New Roman" w:hAnsi="Times New Roman" w:cs="Times New Roman"/>
          <w:sz w:val="24"/>
          <w:szCs w:val="24"/>
        </w:rPr>
        <w:t>mposition</w:t>
      </w:r>
      <w:proofErr w:type="spellEnd"/>
      <w:r w:rsidR="009A74BB">
        <w:rPr>
          <w:rFonts w:ascii="Times New Roman" w:hAnsi="Times New Roman" w:cs="Times New Roman"/>
          <w:sz w:val="24"/>
          <w:szCs w:val="24"/>
        </w:rPr>
        <w:t xml:space="preserve"> </w:t>
      </w:r>
      <w:r w:rsidR="0063153F">
        <w:rPr>
          <w:rFonts w:ascii="Times New Roman" w:hAnsi="Times New Roman" w:cs="Times New Roman"/>
          <w:sz w:val="24"/>
          <w:szCs w:val="24"/>
        </w:rPr>
        <w:t xml:space="preserve">einbüßen </w:t>
      </w:r>
      <w:r w:rsidR="009A74BB">
        <w:rPr>
          <w:rFonts w:ascii="Times New Roman" w:hAnsi="Times New Roman" w:cs="Times New Roman"/>
          <w:sz w:val="24"/>
          <w:szCs w:val="24"/>
        </w:rPr>
        <w:t xml:space="preserve">wird, sollte er sich einer fatalen Abtreibungspraxis hingeben und deshalb einen </w:t>
      </w:r>
      <w:proofErr w:type="spellStart"/>
      <w:r w:rsidR="009A74BB">
        <w:rPr>
          <w:rFonts w:ascii="Times New Roman" w:hAnsi="Times New Roman" w:cs="Times New Roman"/>
          <w:sz w:val="24"/>
          <w:szCs w:val="24"/>
        </w:rPr>
        <w:t>Demographieschwund</w:t>
      </w:r>
      <w:proofErr w:type="spellEnd"/>
      <w:r w:rsidR="009A74BB">
        <w:rPr>
          <w:rFonts w:ascii="Times New Roman" w:hAnsi="Times New Roman" w:cs="Times New Roman"/>
          <w:sz w:val="24"/>
          <w:szCs w:val="24"/>
        </w:rPr>
        <w:t xml:space="preserve"> auslösen. Unterstellte Monokausalität wird hier zu einem Mittel der Vereinfachung. Das Nichtgesagte wiegt überzeugungstechnisch so schwer wie das Gesagte, insofern die eigentlichen Gründe für </w:t>
      </w:r>
      <w:proofErr w:type="spellStart"/>
      <w:r w:rsidR="009A74BB">
        <w:rPr>
          <w:rFonts w:ascii="Times New Roman" w:hAnsi="Times New Roman" w:cs="Times New Roman"/>
          <w:sz w:val="24"/>
          <w:szCs w:val="24"/>
        </w:rPr>
        <w:t>Demographiestagnation</w:t>
      </w:r>
      <w:proofErr w:type="spellEnd"/>
      <w:r w:rsidR="009A74BB">
        <w:rPr>
          <w:rFonts w:ascii="Times New Roman" w:hAnsi="Times New Roman" w:cs="Times New Roman"/>
          <w:sz w:val="24"/>
          <w:szCs w:val="24"/>
        </w:rPr>
        <w:t xml:space="preserve"> und -schwund unterschlagen werden. </w:t>
      </w:r>
    </w:p>
    <w:p w14:paraId="7034BEFF" w14:textId="77777777" w:rsidR="006401B6" w:rsidRDefault="006401B6" w:rsidP="00517D09">
      <w:pPr>
        <w:suppressAutoHyphens w:val="0"/>
        <w:autoSpaceDN/>
        <w:spacing w:line="360" w:lineRule="auto"/>
        <w:contextualSpacing/>
        <w:jc w:val="both"/>
        <w:rPr>
          <w:rFonts w:ascii="Times New Roman" w:hAnsi="Times New Roman" w:cs="Times New Roman"/>
          <w:sz w:val="24"/>
          <w:szCs w:val="24"/>
        </w:rPr>
      </w:pPr>
    </w:p>
    <w:p w14:paraId="32903B91" w14:textId="77777777" w:rsidR="006B6C42" w:rsidRDefault="006401B6" w:rsidP="006401B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Der </w:t>
      </w:r>
      <w:proofErr w:type="spellStart"/>
      <w:r>
        <w:rPr>
          <w:rFonts w:ascii="Times New Roman" w:hAnsi="Times New Roman" w:cs="Times New Roman"/>
          <w:sz w:val="24"/>
          <w:szCs w:val="24"/>
        </w:rPr>
        <w:t>Demographiediskurs</w:t>
      </w:r>
      <w:proofErr w:type="spellEnd"/>
      <w:r>
        <w:rPr>
          <w:rFonts w:ascii="Times New Roman" w:hAnsi="Times New Roman" w:cs="Times New Roman"/>
          <w:sz w:val="24"/>
          <w:szCs w:val="24"/>
        </w:rPr>
        <w:t xml:space="preserve"> wird noch zwei weitere Male </w:t>
      </w:r>
      <w:r w:rsidR="006B6C42">
        <w:rPr>
          <w:rFonts w:ascii="Times New Roman" w:hAnsi="Times New Roman" w:cs="Times New Roman"/>
          <w:sz w:val="24"/>
          <w:szCs w:val="24"/>
        </w:rPr>
        <w:t xml:space="preserve">in die übergeordnete Progression der Abtreibungsdebatte </w:t>
      </w:r>
      <w:r>
        <w:rPr>
          <w:rFonts w:ascii="Times New Roman" w:hAnsi="Times New Roman" w:cs="Times New Roman"/>
          <w:sz w:val="24"/>
          <w:szCs w:val="24"/>
        </w:rPr>
        <w:t xml:space="preserve">eingewoben. </w:t>
      </w:r>
      <w:r w:rsidR="006B6C42">
        <w:rPr>
          <w:rFonts w:ascii="Times New Roman" w:hAnsi="Times New Roman" w:cs="Times New Roman"/>
          <w:sz w:val="24"/>
          <w:szCs w:val="24"/>
        </w:rPr>
        <w:t xml:space="preserve">Ein </w:t>
      </w:r>
      <w:r w:rsidRPr="00D70EFE">
        <w:rPr>
          <w:rFonts w:ascii="Times New Roman" w:hAnsi="Times New Roman" w:cs="Times New Roman"/>
          <w:sz w:val="24"/>
          <w:szCs w:val="24"/>
        </w:rPr>
        <w:t xml:space="preserve">„Geburtenrückgang“ </w:t>
      </w:r>
      <w:r w:rsidR="006B6C42">
        <w:rPr>
          <w:rFonts w:ascii="Times New Roman" w:hAnsi="Times New Roman" w:cs="Times New Roman"/>
          <w:sz w:val="24"/>
          <w:szCs w:val="24"/>
        </w:rPr>
        <w:t xml:space="preserve">sei </w:t>
      </w:r>
      <w:r w:rsidRPr="00D70EFE">
        <w:rPr>
          <w:rFonts w:ascii="Times New Roman" w:hAnsi="Times New Roman" w:cs="Times New Roman"/>
          <w:sz w:val="24"/>
          <w:szCs w:val="24"/>
        </w:rPr>
        <w:t xml:space="preserve">in </w:t>
      </w:r>
      <w:r w:rsidR="006B6C42">
        <w:rPr>
          <w:rFonts w:ascii="Times New Roman" w:hAnsi="Times New Roman" w:cs="Times New Roman"/>
          <w:sz w:val="24"/>
          <w:szCs w:val="24"/>
        </w:rPr>
        <w:t xml:space="preserve">der </w:t>
      </w:r>
      <w:r w:rsidRPr="00D70EFE">
        <w:rPr>
          <w:rFonts w:ascii="Times New Roman" w:hAnsi="Times New Roman" w:cs="Times New Roman"/>
          <w:sz w:val="24"/>
          <w:szCs w:val="24"/>
        </w:rPr>
        <w:t>BRD seit Inkraft</w:t>
      </w:r>
      <w:r>
        <w:rPr>
          <w:rFonts w:ascii="Times New Roman" w:hAnsi="Times New Roman" w:cs="Times New Roman"/>
          <w:sz w:val="24"/>
          <w:szCs w:val="24"/>
        </w:rPr>
        <w:t>t</w:t>
      </w:r>
      <w:r w:rsidRPr="00D70EFE">
        <w:rPr>
          <w:rFonts w:ascii="Times New Roman" w:hAnsi="Times New Roman" w:cs="Times New Roman"/>
          <w:sz w:val="24"/>
          <w:szCs w:val="24"/>
        </w:rPr>
        <w:t>reten der Reform des § 218</w:t>
      </w:r>
      <w:r w:rsidR="006B6C42">
        <w:rPr>
          <w:rFonts w:ascii="Times New Roman" w:hAnsi="Times New Roman" w:cs="Times New Roman"/>
          <w:sz w:val="24"/>
          <w:szCs w:val="24"/>
        </w:rPr>
        <w:t xml:space="preserve"> zu verzeichnen. Die</w:t>
      </w:r>
      <w:r w:rsidRPr="00D70EFE">
        <w:rPr>
          <w:rFonts w:ascii="Times New Roman" w:hAnsi="Times New Roman" w:cs="Times New Roman"/>
          <w:sz w:val="24"/>
          <w:szCs w:val="24"/>
        </w:rPr>
        <w:t xml:space="preserve"> Zahl der registrierten Abtreibungen sei ständig gestiegen</w:t>
      </w:r>
      <w:r w:rsidR="006B6C42">
        <w:rPr>
          <w:rFonts w:ascii="Times New Roman" w:hAnsi="Times New Roman" w:cs="Times New Roman"/>
          <w:sz w:val="24"/>
          <w:szCs w:val="24"/>
        </w:rPr>
        <w:t>:</w:t>
      </w:r>
      <w:r w:rsidRPr="00D70EFE">
        <w:rPr>
          <w:rFonts w:ascii="Times New Roman" w:hAnsi="Times New Roman" w:cs="Times New Roman"/>
          <w:sz w:val="24"/>
          <w:szCs w:val="24"/>
        </w:rPr>
        <w:t xml:space="preserve"> „Nach neuesten Modellrechnungen wird sich bei fortdauerndem Geburtenrückgang die Bevölkerungszahl in der BRD bis zur Jahrhundertwende um rund sechs Millionen reduzieren, dann aber ein rapider Rückgang auf 35 Millionen bis zum Jahre 2030 erfolgen.“ </w:t>
      </w:r>
      <w:r w:rsidR="006B6C42">
        <w:rPr>
          <w:rFonts w:ascii="Times New Roman" w:hAnsi="Times New Roman" w:cs="Times New Roman"/>
          <w:sz w:val="24"/>
          <w:szCs w:val="24"/>
        </w:rPr>
        <w:t xml:space="preserve">Insgesamt seien 1977 </w:t>
      </w:r>
      <w:r w:rsidRPr="00D70EFE">
        <w:rPr>
          <w:rFonts w:ascii="Times New Roman" w:hAnsi="Times New Roman" w:cs="Times New Roman"/>
          <w:sz w:val="24"/>
          <w:szCs w:val="24"/>
        </w:rPr>
        <w:t>54309 gemeldete A</w:t>
      </w:r>
      <w:r w:rsidR="006B6C42">
        <w:rPr>
          <w:rFonts w:ascii="Times New Roman" w:hAnsi="Times New Roman" w:cs="Times New Roman"/>
          <w:sz w:val="24"/>
          <w:szCs w:val="24"/>
        </w:rPr>
        <w:t xml:space="preserve">btreibungen zu verzeichnen. Mit der historischen Distanz von über 40 Jahren lässt sich heutzutage die Absurdität solch pseudologischer Prognosen </w:t>
      </w:r>
      <w:r w:rsidR="0063153F">
        <w:rPr>
          <w:rFonts w:ascii="Times New Roman" w:hAnsi="Times New Roman" w:cs="Times New Roman"/>
          <w:sz w:val="24"/>
          <w:szCs w:val="24"/>
        </w:rPr>
        <w:t>nachvollziehen</w:t>
      </w:r>
      <w:r w:rsidR="006B6C42">
        <w:rPr>
          <w:rFonts w:ascii="Times New Roman" w:hAnsi="Times New Roman" w:cs="Times New Roman"/>
          <w:sz w:val="24"/>
          <w:szCs w:val="24"/>
        </w:rPr>
        <w:t xml:space="preserve">. </w:t>
      </w:r>
    </w:p>
    <w:p w14:paraId="6249F820" w14:textId="77777777" w:rsidR="00F26E50" w:rsidRPr="00F8502B" w:rsidRDefault="006B6C42" w:rsidP="00517D0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Schließlich wird im </w:t>
      </w:r>
      <w:r w:rsidR="006401B6" w:rsidRPr="005011E9">
        <w:rPr>
          <w:rFonts w:ascii="Times New Roman" w:hAnsi="Times New Roman" w:cs="Times New Roman"/>
          <w:sz w:val="24"/>
          <w:szCs w:val="24"/>
        </w:rPr>
        <w:t xml:space="preserve">Juni </w:t>
      </w:r>
      <w:r w:rsidR="006401B6">
        <w:rPr>
          <w:rFonts w:ascii="Times New Roman" w:hAnsi="Times New Roman" w:cs="Times New Roman"/>
          <w:sz w:val="24"/>
          <w:szCs w:val="24"/>
        </w:rPr>
        <w:t>19</w:t>
      </w:r>
      <w:r w:rsidR="006401B6" w:rsidRPr="005011E9">
        <w:rPr>
          <w:rFonts w:ascii="Times New Roman" w:hAnsi="Times New Roman" w:cs="Times New Roman"/>
          <w:sz w:val="24"/>
          <w:szCs w:val="24"/>
        </w:rPr>
        <w:t>78</w:t>
      </w:r>
      <w:r>
        <w:rPr>
          <w:rFonts w:ascii="Times New Roman" w:hAnsi="Times New Roman" w:cs="Times New Roman"/>
          <w:sz w:val="24"/>
          <w:szCs w:val="24"/>
        </w:rPr>
        <w:t xml:space="preserve"> davon berichtet, dass die</w:t>
      </w:r>
      <w:r w:rsidR="006401B6" w:rsidRPr="005011E9">
        <w:rPr>
          <w:rFonts w:ascii="Times New Roman" w:hAnsi="Times New Roman" w:cs="Times New Roman"/>
          <w:sz w:val="24"/>
          <w:szCs w:val="24"/>
        </w:rPr>
        <w:t xml:space="preserve"> Abtreibungsrate in der BRD auf fast 13 % der Geburten gestiegen</w:t>
      </w:r>
      <w:r w:rsidR="001A1857">
        <w:rPr>
          <w:rFonts w:ascii="Times New Roman" w:hAnsi="Times New Roman" w:cs="Times New Roman"/>
          <w:sz w:val="24"/>
          <w:szCs w:val="24"/>
        </w:rPr>
        <w:t xml:space="preserve"> sei:</w:t>
      </w:r>
      <w:r w:rsidR="006401B6" w:rsidRPr="005011E9">
        <w:rPr>
          <w:rFonts w:ascii="Times New Roman" w:hAnsi="Times New Roman" w:cs="Times New Roman"/>
          <w:sz w:val="24"/>
          <w:szCs w:val="24"/>
        </w:rPr>
        <w:t xml:space="preserve"> „auf etwa 7,8 Ge</w:t>
      </w:r>
      <w:r w:rsidR="006401B6">
        <w:rPr>
          <w:rFonts w:ascii="Times New Roman" w:hAnsi="Times New Roman" w:cs="Times New Roman"/>
          <w:sz w:val="24"/>
          <w:szCs w:val="24"/>
        </w:rPr>
        <w:t>b</w:t>
      </w:r>
      <w:r w:rsidR="006401B6" w:rsidRPr="005011E9">
        <w:rPr>
          <w:rFonts w:ascii="Times New Roman" w:hAnsi="Times New Roman" w:cs="Times New Roman"/>
          <w:sz w:val="24"/>
          <w:szCs w:val="24"/>
        </w:rPr>
        <w:t>urten kam ein legaler Schwangerschaftsabbruch“</w:t>
      </w:r>
      <w:r w:rsidR="001A1857">
        <w:rPr>
          <w:rFonts w:ascii="Times New Roman" w:hAnsi="Times New Roman" w:cs="Times New Roman"/>
          <w:sz w:val="24"/>
          <w:szCs w:val="24"/>
        </w:rPr>
        <w:t xml:space="preserve">. (Quelle: </w:t>
      </w:r>
      <w:r w:rsidR="006401B6" w:rsidRPr="005011E9">
        <w:rPr>
          <w:rFonts w:ascii="Times New Roman" w:hAnsi="Times New Roman" w:cs="Times New Roman"/>
          <w:sz w:val="24"/>
          <w:szCs w:val="24"/>
        </w:rPr>
        <w:t>Stat</w:t>
      </w:r>
      <w:r w:rsidR="001A1857">
        <w:rPr>
          <w:rFonts w:ascii="Times New Roman" w:hAnsi="Times New Roman" w:cs="Times New Roman"/>
          <w:sz w:val="24"/>
          <w:szCs w:val="24"/>
        </w:rPr>
        <w:t>istisches</w:t>
      </w:r>
      <w:r w:rsidR="006401B6" w:rsidRPr="005011E9">
        <w:rPr>
          <w:rFonts w:ascii="Times New Roman" w:hAnsi="Times New Roman" w:cs="Times New Roman"/>
          <w:sz w:val="24"/>
          <w:szCs w:val="24"/>
        </w:rPr>
        <w:t xml:space="preserve"> Bundesamt Wiesbaden für 1. Quartal 1978</w:t>
      </w:r>
      <w:r w:rsidR="001A1857">
        <w:rPr>
          <w:rFonts w:ascii="Times New Roman" w:hAnsi="Times New Roman" w:cs="Times New Roman"/>
          <w:sz w:val="24"/>
          <w:szCs w:val="24"/>
        </w:rPr>
        <w:t>).</w:t>
      </w:r>
      <w:r w:rsidR="006401B6" w:rsidRPr="005011E9">
        <w:rPr>
          <w:rFonts w:ascii="Times New Roman" w:hAnsi="Times New Roman" w:cs="Times New Roman"/>
          <w:sz w:val="24"/>
          <w:szCs w:val="24"/>
        </w:rPr>
        <w:t xml:space="preserve"> </w:t>
      </w:r>
      <w:r w:rsidR="001A1857">
        <w:rPr>
          <w:rFonts w:ascii="Times New Roman" w:hAnsi="Times New Roman" w:cs="Times New Roman"/>
          <w:sz w:val="24"/>
          <w:szCs w:val="24"/>
        </w:rPr>
        <w:t>Ferner zeige der s</w:t>
      </w:r>
      <w:r w:rsidR="006401B6" w:rsidRPr="005011E9">
        <w:rPr>
          <w:rFonts w:ascii="Times New Roman" w:hAnsi="Times New Roman" w:cs="Times New Roman"/>
          <w:sz w:val="24"/>
          <w:szCs w:val="24"/>
        </w:rPr>
        <w:t>tat</w:t>
      </w:r>
      <w:r w:rsidR="001A1857">
        <w:rPr>
          <w:rFonts w:ascii="Times New Roman" w:hAnsi="Times New Roman" w:cs="Times New Roman"/>
          <w:sz w:val="24"/>
          <w:szCs w:val="24"/>
        </w:rPr>
        <w:t>istische</w:t>
      </w:r>
      <w:r w:rsidR="006401B6" w:rsidRPr="005011E9">
        <w:rPr>
          <w:rFonts w:ascii="Times New Roman" w:hAnsi="Times New Roman" w:cs="Times New Roman"/>
          <w:sz w:val="24"/>
          <w:szCs w:val="24"/>
        </w:rPr>
        <w:t xml:space="preserve"> Vergleich zw</w:t>
      </w:r>
      <w:r w:rsidR="001A1857">
        <w:rPr>
          <w:rFonts w:ascii="Times New Roman" w:hAnsi="Times New Roman" w:cs="Times New Roman"/>
          <w:sz w:val="24"/>
          <w:szCs w:val="24"/>
        </w:rPr>
        <w:t>ischen</w:t>
      </w:r>
      <w:r w:rsidR="006401B6" w:rsidRPr="005011E9">
        <w:rPr>
          <w:rFonts w:ascii="Times New Roman" w:hAnsi="Times New Roman" w:cs="Times New Roman"/>
          <w:sz w:val="24"/>
          <w:szCs w:val="24"/>
        </w:rPr>
        <w:t xml:space="preserve"> 1977 und 1964 einen Ge</w:t>
      </w:r>
      <w:r w:rsidR="006401B6">
        <w:rPr>
          <w:rFonts w:ascii="Times New Roman" w:hAnsi="Times New Roman" w:cs="Times New Roman"/>
          <w:sz w:val="24"/>
          <w:szCs w:val="24"/>
        </w:rPr>
        <w:t>b</w:t>
      </w:r>
      <w:r w:rsidR="006401B6" w:rsidRPr="005011E9">
        <w:rPr>
          <w:rFonts w:ascii="Times New Roman" w:hAnsi="Times New Roman" w:cs="Times New Roman"/>
          <w:sz w:val="24"/>
          <w:szCs w:val="24"/>
        </w:rPr>
        <w:t>urtenrückgang auf fast die Hälfte: 582</w:t>
      </w:r>
      <w:r w:rsidR="006401B6">
        <w:rPr>
          <w:rFonts w:ascii="Times New Roman" w:hAnsi="Times New Roman" w:cs="Times New Roman"/>
          <w:sz w:val="24"/>
          <w:szCs w:val="24"/>
        </w:rPr>
        <w:t>.</w:t>
      </w:r>
      <w:r w:rsidR="006401B6" w:rsidRPr="005011E9">
        <w:rPr>
          <w:rFonts w:ascii="Times New Roman" w:hAnsi="Times New Roman" w:cs="Times New Roman"/>
          <w:sz w:val="24"/>
          <w:szCs w:val="24"/>
        </w:rPr>
        <w:t>348 gegen ca. 1,1 Millionen</w:t>
      </w:r>
      <w:r w:rsidR="006401B6">
        <w:rPr>
          <w:rFonts w:ascii="Times New Roman" w:hAnsi="Times New Roman" w:cs="Times New Roman"/>
          <w:sz w:val="24"/>
          <w:szCs w:val="24"/>
        </w:rPr>
        <w:t xml:space="preserve"> Neugeborene</w:t>
      </w:r>
      <w:r w:rsidR="001A1857">
        <w:rPr>
          <w:rFonts w:ascii="Times New Roman" w:hAnsi="Times New Roman" w:cs="Times New Roman"/>
          <w:sz w:val="24"/>
          <w:szCs w:val="24"/>
        </w:rPr>
        <w:t xml:space="preserve"> werden angeführt. Die Rückgangs-Vokabel legt eine nummerische und damit sicherheits- bzw. hoheitsrelevante Regression nahe. Der ständige Zufluss von Migranten </w:t>
      </w:r>
      <w:r w:rsidR="0063153F">
        <w:rPr>
          <w:rFonts w:ascii="Times New Roman" w:hAnsi="Times New Roman" w:cs="Times New Roman"/>
          <w:sz w:val="24"/>
          <w:szCs w:val="24"/>
        </w:rPr>
        <w:t xml:space="preserve">nach </w:t>
      </w:r>
      <w:r w:rsidR="001A1857">
        <w:rPr>
          <w:rFonts w:ascii="Times New Roman" w:hAnsi="Times New Roman" w:cs="Times New Roman"/>
          <w:sz w:val="24"/>
          <w:szCs w:val="24"/>
        </w:rPr>
        <w:t xml:space="preserve">Europa </w:t>
      </w:r>
      <w:r w:rsidR="009D1DE4">
        <w:rPr>
          <w:rFonts w:ascii="Times New Roman" w:hAnsi="Times New Roman" w:cs="Times New Roman"/>
          <w:sz w:val="24"/>
          <w:szCs w:val="24"/>
        </w:rPr>
        <w:t xml:space="preserve">wird völlig aus dem </w:t>
      </w:r>
      <w:proofErr w:type="spellStart"/>
      <w:r w:rsidR="009D1DE4">
        <w:rPr>
          <w:rFonts w:ascii="Times New Roman" w:hAnsi="Times New Roman" w:cs="Times New Roman"/>
          <w:sz w:val="24"/>
          <w:szCs w:val="24"/>
        </w:rPr>
        <w:t>Demographiediskurs</w:t>
      </w:r>
      <w:proofErr w:type="spellEnd"/>
      <w:r w:rsidR="009D1DE4">
        <w:rPr>
          <w:rFonts w:ascii="Times New Roman" w:hAnsi="Times New Roman" w:cs="Times New Roman"/>
          <w:sz w:val="24"/>
          <w:szCs w:val="24"/>
        </w:rPr>
        <w:t xml:space="preserve"> ausgeblendet</w:t>
      </w:r>
      <w:r w:rsidR="00F26E50">
        <w:rPr>
          <w:rStyle w:val="Funotenzeichen"/>
          <w:rFonts w:ascii="Times New Roman" w:hAnsi="Times New Roman" w:cs="Times New Roman"/>
          <w:sz w:val="24"/>
          <w:szCs w:val="24"/>
        </w:rPr>
        <w:footnoteReference w:id="142"/>
      </w:r>
      <w:r w:rsidR="009D1DE4">
        <w:rPr>
          <w:rFonts w:ascii="Times New Roman" w:hAnsi="Times New Roman" w:cs="Times New Roman"/>
          <w:sz w:val="24"/>
          <w:szCs w:val="24"/>
        </w:rPr>
        <w:t xml:space="preserve">. </w:t>
      </w:r>
    </w:p>
    <w:p w14:paraId="4AC0C448" w14:textId="77777777" w:rsidR="006401B6" w:rsidRPr="006401B6" w:rsidRDefault="006401B6" w:rsidP="00517D09">
      <w:pPr>
        <w:spacing w:line="360" w:lineRule="auto"/>
        <w:jc w:val="both"/>
        <w:rPr>
          <w:rFonts w:ascii="Times New Roman" w:hAnsi="Times New Roman" w:cs="Times New Roman"/>
          <w:b/>
          <w:bCs/>
          <w:sz w:val="24"/>
          <w:szCs w:val="24"/>
        </w:rPr>
      </w:pPr>
      <w:r w:rsidRPr="006401B6">
        <w:rPr>
          <w:rFonts w:ascii="Times New Roman" w:hAnsi="Times New Roman" w:cs="Times New Roman"/>
          <w:b/>
          <w:bCs/>
          <w:sz w:val="24"/>
          <w:szCs w:val="24"/>
        </w:rPr>
        <w:t xml:space="preserve">Diskursvermehrung in Richtung </w:t>
      </w:r>
      <w:r w:rsidR="00F8502B">
        <w:rPr>
          <w:rFonts w:ascii="Times New Roman" w:hAnsi="Times New Roman" w:cs="Times New Roman"/>
          <w:b/>
          <w:bCs/>
          <w:sz w:val="24"/>
          <w:szCs w:val="24"/>
        </w:rPr>
        <w:t xml:space="preserve">einer </w:t>
      </w:r>
      <w:r w:rsidR="009D1DE4">
        <w:rPr>
          <w:rFonts w:ascii="Times New Roman" w:hAnsi="Times New Roman" w:cs="Times New Roman"/>
          <w:b/>
          <w:bCs/>
          <w:sz w:val="24"/>
          <w:szCs w:val="24"/>
        </w:rPr>
        <w:t>sekundäre</w:t>
      </w:r>
      <w:r w:rsidR="00F8502B">
        <w:rPr>
          <w:rFonts w:ascii="Times New Roman" w:hAnsi="Times New Roman" w:cs="Times New Roman"/>
          <w:b/>
          <w:bCs/>
          <w:sz w:val="24"/>
          <w:szCs w:val="24"/>
        </w:rPr>
        <w:t>n</w:t>
      </w:r>
      <w:r w:rsidR="009D1DE4">
        <w:rPr>
          <w:rFonts w:ascii="Times New Roman" w:hAnsi="Times New Roman" w:cs="Times New Roman"/>
          <w:b/>
          <w:bCs/>
          <w:sz w:val="24"/>
          <w:szCs w:val="24"/>
        </w:rPr>
        <w:t xml:space="preserve"> </w:t>
      </w:r>
      <w:r w:rsidRPr="006401B6">
        <w:rPr>
          <w:rFonts w:ascii="Times New Roman" w:hAnsi="Times New Roman" w:cs="Times New Roman"/>
          <w:b/>
          <w:bCs/>
          <w:sz w:val="24"/>
          <w:szCs w:val="24"/>
        </w:rPr>
        <w:t>Xenophobie</w:t>
      </w:r>
    </w:p>
    <w:p w14:paraId="6036E422" w14:textId="519DAC56" w:rsidR="00573662" w:rsidRDefault="009A74BB" w:rsidP="00517D0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Im </w:t>
      </w:r>
      <w:r w:rsidR="00517D09" w:rsidRPr="0058276D">
        <w:rPr>
          <w:rFonts w:ascii="Times New Roman" w:hAnsi="Times New Roman" w:cs="Times New Roman"/>
          <w:sz w:val="24"/>
          <w:szCs w:val="24"/>
        </w:rPr>
        <w:t>Juni 1976</w:t>
      </w:r>
      <w:r w:rsidR="00BA2233">
        <w:rPr>
          <w:rFonts w:ascii="Times New Roman" w:hAnsi="Times New Roman" w:cs="Times New Roman"/>
          <w:sz w:val="24"/>
          <w:szCs w:val="24"/>
        </w:rPr>
        <w:t xml:space="preserve"> (</w:t>
      </w:r>
      <w:proofErr w:type="spellStart"/>
      <w:r w:rsidR="00BA2233">
        <w:rPr>
          <w:rFonts w:ascii="Times New Roman" w:hAnsi="Times New Roman" w:cs="Times New Roman"/>
          <w:sz w:val="24"/>
          <w:szCs w:val="24"/>
        </w:rPr>
        <w:t>Clesse</w:t>
      </w:r>
      <w:proofErr w:type="spellEnd"/>
      <w:r w:rsidR="00BA2233">
        <w:rPr>
          <w:rFonts w:ascii="Times New Roman" w:hAnsi="Times New Roman" w:cs="Times New Roman"/>
          <w:sz w:val="24"/>
          <w:szCs w:val="24"/>
        </w:rPr>
        <w:t xml:space="preserve"> 1976)</w:t>
      </w:r>
      <w:r>
        <w:rPr>
          <w:rFonts w:ascii="Times New Roman" w:hAnsi="Times New Roman" w:cs="Times New Roman"/>
          <w:sz w:val="24"/>
          <w:szCs w:val="24"/>
        </w:rPr>
        <w:t xml:space="preserve"> wohnt man einer weiteren Proliferationsphase bei, als die Rede von einem aussterbenden Volk geht: </w:t>
      </w:r>
      <w:r w:rsidR="00517D09" w:rsidRPr="0058276D">
        <w:rPr>
          <w:rFonts w:ascii="Times New Roman" w:hAnsi="Times New Roman" w:cs="Times New Roman"/>
          <w:sz w:val="24"/>
          <w:szCs w:val="24"/>
        </w:rPr>
        <w:t xml:space="preserve">„Luxembourg, </w:t>
      </w:r>
      <w:proofErr w:type="spellStart"/>
      <w:r w:rsidR="00517D09" w:rsidRPr="0058276D">
        <w:rPr>
          <w:rFonts w:ascii="Times New Roman" w:hAnsi="Times New Roman" w:cs="Times New Roman"/>
          <w:sz w:val="24"/>
          <w:szCs w:val="24"/>
        </w:rPr>
        <w:t>où</w:t>
      </w:r>
      <w:proofErr w:type="spellEnd"/>
      <w:r w:rsidR="00517D09" w:rsidRPr="0058276D">
        <w:rPr>
          <w:rFonts w:ascii="Times New Roman" w:hAnsi="Times New Roman" w:cs="Times New Roman"/>
          <w:sz w:val="24"/>
          <w:szCs w:val="24"/>
        </w:rPr>
        <w:t xml:space="preserve"> la </w:t>
      </w:r>
      <w:proofErr w:type="spellStart"/>
      <w:r w:rsidR="00517D09" w:rsidRPr="0058276D">
        <w:rPr>
          <w:rFonts w:ascii="Times New Roman" w:hAnsi="Times New Roman" w:cs="Times New Roman"/>
          <w:sz w:val="24"/>
          <w:szCs w:val="24"/>
        </w:rPr>
        <w:t>population</w:t>
      </w:r>
      <w:proofErr w:type="spellEnd"/>
      <w:r w:rsidR="00517D09" w:rsidRPr="0058276D">
        <w:rPr>
          <w:rFonts w:ascii="Times New Roman" w:hAnsi="Times New Roman" w:cs="Times New Roman"/>
          <w:sz w:val="24"/>
          <w:szCs w:val="24"/>
        </w:rPr>
        <w:t xml:space="preserve"> </w:t>
      </w:r>
      <w:proofErr w:type="spellStart"/>
      <w:r w:rsidR="00517D09" w:rsidRPr="0058276D">
        <w:rPr>
          <w:rFonts w:ascii="Times New Roman" w:hAnsi="Times New Roman" w:cs="Times New Roman"/>
          <w:sz w:val="24"/>
          <w:szCs w:val="24"/>
        </w:rPr>
        <w:t>est</w:t>
      </w:r>
      <w:proofErr w:type="spellEnd"/>
      <w:r w:rsidR="00517D09" w:rsidRPr="0058276D">
        <w:rPr>
          <w:rFonts w:ascii="Times New Roman" w:hAnsi="Times New Roman" w:cs="Times New Roman"/>
          <w:sz w:val="24"/>
          <w:szCs w:val="24"/>
        </w:rPr>
        <w:t xml:space="preserve"> en </w:t>
      </w:r>
      <w:proofErr w:type="spellStart"/>
      <w:r w:rsidR="00517D09" w:rsidRPr="0058276D">
        <w:rPr>
          <w:rFonts w:ascii="Times New Roman" w:hAnsi="Times New Roman" w:cs="Times New Roman"/>
          <w:sz w:val="24"/>
          <w:szCs w:val="24"/>
        </w:rPr>
        <w:t>train</w:t>
      </w:r>
      <w:proofErr w:type="spellEnd"/>
      <w:r w:rsidR="00517D09" w:rsidRPr="0058276D">
        <w:rPr>
          <w:rFonts w:ascii="Times New Roman" w:hAnsi="Times New Roman" w:cs="Times New Roman"/>
          <w:sz w:val="24"/>
          <w:szCs w:val="24"/>
        </w:rPr>
        <w:t xml:space="preserve"> de </w:t>
      </w:r>
      <w:proofErr w:type="spellStart"/>
      <w:r w:rsidR="00517D09" w:rsidRPr="0058276D">
        <w:rPr>
          <w:rFonts w:ascii="Times New Roman" w:hAnsi="Times New Roman" w:cs="Times New Roman"/>
          <w:sz w:val="24"/>
          <w:szCs w:val="24"/>
        </w:rPr>
        <w:t>disparaître</w:t>
      </w:r>
      <w:proofErr w:type="spellEnd"/>
      <w:r w:rsidR="00517D09" w:rsidRPr="0058276D">
        <w:rPr>
          <w:rFonts w:ascii="Times New Roman" w:hAnsi="Times New Roman" w:cs="Times New Roman"/>
          <w:sz w:val="24"/>
          <w:szCs w:val="24"/>
        </w:rPr>
        <w:t>“</w:t>
      </w:r>
      <w:r>
        <w:rPr>
          <w:rFonts w:ascii="Times New Roman" w:hAnsi="Times New Roman" w:cs="Times New Roman"/>
          <w:sz w:val="24"/>
          <w:szCs w:val="24"/>
        </w:rPr>
        <w:t>. Die</w:t>
      </w:r>
      <w:r w:rsidR="00517D09" w:rsidRPr="0058276D">
        <w:rPr>
          <w:rFonts w:ascii="Times New Roman" w:hAnsi="Times New Roman" w:cs="Times New Roman"/>
          <w:sz w:val="24"/>
          <w:szCs w:val="24"/>
        </w:rPr>
        <w:t xml:space="preserve"> </w:t>
      </w:r>
      <w:r>
        <w:rPr>
          <w:rFonts w:ascii="Times New Roman" w:hAnsi="Times New Roman" w:cs="Times New Roman"/>
          <w:sz w:val="24"/>
          <w:szCs w:val="24"/>
        </w:rPr>
        <w:t>Diskurst</w:t>
      </w:r>
      <w:r w:rsidR="00517D09" w:rsidRPr="0058276D">
        <w:rPr>
          <w:rFonts w:ascii="Times New Roman" w:hAnsi="Times New Roman" w:cs="Times New Roman"/>
          <w:sz w:val="24"/>
          <w:szCs w:val="24"/>
        </w:rPr>
        <w:t xml:space="preserve">rias </w:t>
      </w:r>
      <w:r>
        <w:rPr>
          <w:rFonts w:ascii="Times New Roman" w:hAnsi="Times New Roman" w:cs="Times New Roman"/>
          <w:sz w:val="24"/>
          <w:szCs w:val="24"/>
        </w:rPr>
        <w:t>„</w:t>
      </w:r>
      <w:r w:rsidR="00517D09" w:rsidRPr="0058276D">
        <w:rPr>
          <w:rFonts w:ascii="Times New Roman" w:hAnsi="Times New Roman" w:cs="Times New Roman"/>
          <w:sz w:val="24"/>
          <w:szCs w:val="24"/>
        </w:rPr>
        <w:t>Abnahme der Geburten bei gleichzeitiger Zunahme der Sterberate und Überfremdung</w:t>
      </w:r>
      <w:r>
        <w:rPr>
          <w:rFonts w:ascii="Times New Roman" w:hAnsi="Times New Roman" w:cs="Times New Roman"/>
          <w:sz w:val="24"/>
          <w:szCs w:val="24"/>
        </w:rPr>
        <w:t xml:space="preserve">“ wird nun als Arenagedanke angeführt. Letzterer soll die </w:t>
      </w:r>
      <w:r>
        <w:rPr>
          <w:rFonts w:ascii="Times New Roman" w:hAnsi="Times New Roman" w:cs="Times New Roman"/>
          <w:sz w:val="24"/>
          <w:szCs w:val="24"/>
        </w:rPr>
        <w:lastRenderedPageBreak/>
        <w:t xml:space="preserve">Stoßkraft der zuvor eingeläuteten Diskursvermehrung steigern. </w:t>
      </w:r>
      <w:r w:rsidR="00493D29">
        <w:rPr>
          <w:rFonts w:ascii="Times New Roman" w:hAnsi="Times New Roman" w:cs="Times New Roman"/>
          <w:sz w:val="24"/>
          <w:szCs w:val="24"/>
        </w:rPr>
        <w:t>D</w:t>
      </w:r>
      <w:r>
        <w:rPr>
          <w:rFonts w:ascii="Times New Roman" w:hAnsi="Times New Roman" w:cs="Times New Roman"/>
          <w:sz w:val="24"/>
          <w:szCs w:val="24"/>
        </w:rPr>
        <w:t>er Fokus</w:t>
      </w:r>
      <w:r w:rsidR="00493D29">
        <w:rPr>
          <w:rFonts w:ascii="Times New Roman" w:hAnsi="Times New Roman" w:cs="Times New Roman"/>
          <w:sz w:val="24"/>
          <w:szCs w:val="24"/>
        </w:rPr>
        <w:t xml:space="preserve"> liegt nun</w:t>
      </w:r>
      <w:r>
        <w:rPr>
          <w:rFonts w:ascii="Times New Roman" w:hAnsi="Times New Roman" w:cs="Times New Roman"/>
          <w:sz w:val="24"/>
          <w:szCs w:val="24"/>
        </w:rPr>
        <w:t xml:space="preserve"> nicht mehr</w:t>
      </w:r>
      <w:r w:rsidR="009D1DE4">
        <w:rPr>
          <w:rFonts w:ascii="Times New Roman" w:hAnsi="Times New Roman" w:cs="Times New Roman"/>
          <w:sz w:val="24"/>
          <w:szCs w:val="24"/>
        </w:rPr>
        <w:t xml:space="preserve"> allein auf</w:t>
      </w:r>
      <w:r>
        <w:rPr>
          <w:rFonts w:ascii="Times New Roman" w:hAnsi="Times New Roman" w:cs="Times New Roman"/>
          <w:sz w:val="24"/>
          <w:szCs w:val="24"/>
        </w:rPr>
        <w:t xml:space="preserve"> dem </w:t>
      </w:r>
      <w:r w:rsidR="009D1DE4">
        <w:rPr>
          <w:rFonts w:ascii="Times New Roman" w:hAnsi="Times New Roman" w:cs="Times New Roman"/>
          <w:sz w:val="24"/>
          <w:szCs w:val="24"/>
        </w:rPr>
        <w:t>Bevölkerungsschwund</w:t>
      </w:r>
      <w:r w:rsidR="00493D29">
        <w:rPr>
          <w:rFonts w:ascii="Times New Roman" w:hAnsi="Times New Roman" w:cs="Times New Roman"/>
          <w:sz w:val="24"/>
          <w:szCs w:val="24"/>
        </w:rPr>
        <w:t xml:space="preserve"> als solchem</w:t>
      </w:r>
      <w:r w:rsidR="009D1DE4">
        <w:rPr>
          <w:rFonts w:ascii="Times New Roman" w:hAnsi="Times New Roman" w:cs="Times New Roman"/>
          <w:sz w:val="24"/>
          <w:szCs w:val="24"/>
        </w:rPr>
        <w:t>.</w:t>
      </w:r>
      <w:r>
        <w:rPr>
          <w:rFonts w:ascii="Times New Roman" w:hAnsi="Times New Roman" w:cs="Times New Roman"/>
          <w:sz w:val="24"/>
          <w:szCs w:val="24"/>
        </w:rPr>
        <w:t xml:space="preserve"> </w:t>
      </w:r>
      <w:r w:rsidR="009D1DE4">
        <w:rPr>
          <w:rFonts w:ascii="Times New Roman" w:hAnsi="Times New Roman" w:cs="Times New Roman"/>
          <w:sz w:val="24"/>
          <w:szCs w:val="24"/>
        </w:rPr>
        <w:t>Die Alterung der Gesellschaft</w:t>
      </w:r>
      <w:r w:rsidR="00493D29">
        <w:rPr>
          <w:rFonts w:ascii="Times New Roman" w:hAnsi="Times New Roman" w:cs="Times New Roman"/>
          <w:sz w:val="24"/>
          <w:szCs w:val="24"/>
        </w:rPr>
        <w:t xml:space="preserve"> bzw. die hohe Sterberate als deren Konsequenz</w:t>
      </w:r>
      <w:r w:rsidR="009D1DE4">
        <w:rPr>
          <w:rFonts w:ascii="Times New Roman" w:hAnsi="Times New Roman" w:cs="Times New Roman"/>
          <w:sz w:val="24"/>
          <w:szCs w:val="24"/>
        </w:rPr>
        <w:t xml:space="preserve"> sowie die Zuwanderung fremder Arbeitskraft</w:t>
      </w:r>
      <w:r w:rsidR="00517D09" w:rsidRPr="0058276D">
        <w:rPr>
          <w:rFonts w:ascii="Times New Roman" w:hAnsi="Times New Roman" w:cs="Times New Roman"/>
          <w:sz w:val="24"/>
          <w:szCs w:val="24"/>
        </w:rPr>
        <w:t xml:space="preserve"> rück</w:t>
      </w:r>
      <w:r w:rsidR="009D1DE4">
        <w:rPr>
          <w:rFonts w:ascii="Times New Roman" w:hAnsi="Times New Roman" w:cs="Times New Roman"/>
          <w:sz w:val="24"/>
          <w:szCs w:val="24"/>
        </w:rPr>
        <w:t>en</w:t>
      </w:r>
      <w:r w:rsidR="00517D09" w:rsidRPr="0058276D">
        <w:rPr>
          <w:rFonts w:ascii="Times New Roman" w:hAnsi="Times New Roman" w:cs="Times New Roman"/>
          <w:sz w:val="24"/>
          <w:szCs w:val="24"/>
        </w:rPr>
        <w:t xml:space="preserve"> nun ins Diskursfeld und bilde</w:t>
      </w:r>
      <w:r w:rsidR="009D1DE4">
        <w:rPr>
          <w:rFonts w:ascii="Times New Roman" w:hAnsi="Times New Roman" w:cs="Times New Roman"/>
          <w:sz w:val="24"/>
          <w:szCs w:val="24"/>
        </w:rPr>
        <w:t>n</w:t>
      </w:r>
      <w:r w:rsidR="00517D09" w:rsidRPr="0058276D">
        <w:rPr>
          <w:rFonts w:ascii="Times New Roman" w:hAnsi="Times New Roman" w:cs="Times New Roman"/>
          <w:sz w:val="24"/>
          <w:szCs w:val="24"/>
        </w:rPr>
        <w:t xml:space="preserve"> zusammen mit de</w:t>
      </w:r>
      <w:r w:rsidR="009D1DE4">
        <w:rPr>
          <w:rFonts w:ascii="Times New Roman" w:hAnsi="Times New Roman" w:cs="Times New Roman"/>
          <w:sz w:val="24"/>
          <w:szCs w:val="24"/>
        </w:rPr>
        <w:t>m Geburtenrückgang, der scheinbar ausschließlich auf eine ubiquitär anzutreffende Abtreibungspraxis zurückzuführen ist,</w:t>
      </w:r>
      <w:r w:rsidR="00517D09" w:rsidRPr="0058276D">
        <w:rPr>
          <w:rFonts w:ascii="Times New Roman" w:hAnsi="Times New Roman" w:cs="Times New Roman"/>
          <w:sz w:val="24"/>
          <w:szCs w:val="24"/>
        </w:rPr>
        <w:t xml:space="preserve"> ein</w:t>
      </w:r>
      <w:r w:rsidR="009D1DE4">
        <w:rPr>
          <w:rFonts w:ascii="Times New Roman" w:hAnsi="Times New Roman" w:cs="Times New Roman"/>
          <w:sz w:val="24"/>
          <w:szCs w:val="24"/>
        </w:rPr>
        <w:t xml:space="preserve"> weiteres Korrelat </w:t>
      </w:r>
      <w:r w:rsidR="00517D09" w:rsidRPr="0058276D">
        <w:rPr>
          <w:rFonts w:ascii="Times New Roman" w:hAnsi="Times New Roman" w:cs="Times New Roman"/>
          <w:sz w:val="24"/>
          <w:szCs w:val="24"/>
        </w:rPr>
        <w:t>innerhalb dieses Proliferationsphänomens</w:t>
      </w:r>
      <w:r w:rsidR="009D1DE4">
        <w:rPr>
          <w:rFonts w:ascii="Times New Roman" w:hAnsi="Times New Roman" w:cs="Times New Roman"/>
          <w:sz w:val="24"/>
          <w:szCs w:val="24"/>
        </w:rPr>
        <w:t xml:space="preserve">. </w:t>
      </w:r>
      <w:r w:rsidR="00493D29">
        <w:rPr>
          <w:rFonts w:ascii="Times New Roman" w:hAnsi="Times New Roman" w:cs="Times New Roman"/>
          <w:sz w:val="24"/>
          <w:szCs w:val="24"/>
        </w:rPr>
        <w:t>Sekundäre Fremdenfeindlichkeit ist diesem Beitrag anzulasten, da die Überfremdungsvokabel einen jähen und unfreiwillig vollzogenen Souver</w:t>
      </w:r>
      <w:r w:rsidR="003D39C4">
        <w:rPr>
          <w:rFonts w:ascii="Times New Roman" w:hAnsi="Times New Roman" w:cs="Times New Roman"/>
          <w:sz w:val="24"/>
          <w:szCs w:val="24"/>
        </w:rPr>
        <w:t>ä</w:t>
      </w:r>
      <w:r w:rsidR="00493D29">
        <w:rPr>
          <w:rFonts w:ascii="Times New Roman" w:hAnsi="Times New Roman" w:cs="Times New Roman"/>
          <w:sz w:val="24"/>
          <w:szCs w:val="24"/>
        </w:rPr>
        <w:t>nitätsverlust einer als homogen unterstel</w:t>
      </w:r>
      <w:r w:rsidR="00573662">
        <w:rPr>
          <w:rFonts w:ascii="Times New Roman" w:hAnsi="Times New Roman" w:cs="Times New Roman"/>
          <w:sz w:val="24"/>
          <w:szCs w:val="24"/>
        </w:rPr>
        <w:t>l</w:t>
      </w:r>
      <w:r w:rsidR="00493D29">
        <w:rPr>
          <w:rFonts w:ascii="Times New Roman" w:hAnsi="Times New Roman" w:cs="Times New Roman"/>
          <w:sz w:val="24"/>
          <w:szCs w:val="24"/>
        </w:rPr>
        <w:t xml:space="preserve">ten </w:t>
      </w:r>
      <w:r w:rsidR="00573662">
        <w:rPr>
          <w:rFonts w:ascii="Times New Roman" w:hAnsi="Times New Roman" w:cs="Times New Roman"/>
          <w:sz w:val="24"/>
          <w:szCs w:val="24"/>
        </w:rPr>
        <w:t xml:space="preserve">autochthonen Bevölkerung durch eine </w:t>
      </w:r>
      <w:proofErr w:type="gramStart"/>
      <w:r w:rsidR="00573662">
        <w:rPr>
          <w:rFonts w:ascii="Times New Roman" w:hAnsi="Times New Roman" w:cs="Times New Roman"/>
          <w:sz w:val="24"/>
          <w:szCs w:val="24"/>
        </w:rPr>
        <w:t>von außen eindringende Gruppe</w:t>
      </w:r>
      <w:proofErr w:type="gramEnd"/>
      <w:r w:rsidR="00573662">
        <w:rPr>
          <w:rFonts w:ascii="Times New Roman" w:hAnsi="Times New Roman" w:cs="Times New Roman"/>
          <w:sz w:val="24"/>
          <w:szCs w:val="24"/>
        </w:rPr>
        <w:t xml:space="preserve"> nahelegt. Unterschlagen wird dabei die zumindest prinzipiell nicht zu negierende Abhängigkeit einer alternden Bevölkerung auf Einwanderung in den Arbeitsmarkt zur Renten- und Fürsorgeabsicherung. </w:t>
      </w:r>
    </w:p>
    <w:p w14:paraId="34DACE5C" w14:textId="77777777" w:rsidR="00F26E50" w:rsidRDefault="00F26E50" w:rsidP="00517D09">
      <w:pPr>
        <w:spacing w:line="360" w:lineRule="auto"/>
        <w:jc w:val="both"/>
        <w:rPr>
          <w:rFonts w:ascii="Times New Roman" w:hAnsi="Times New Roman" w:cs="Times New Roman"/>
          <w:sz w:val="24"/>
          <w:szCs w:val="24"/>
        </w:rPr>
      </w:pPr>
    </w:p>
    <w:p w14:paraId="492B6960" w14:textId="28E938C9" w:rsidR="009D1DE4" w:rsidRPr="009D1DE4" w:rsidRDefault="009D1DE4" w:rsidP="00517D09">
      <w:pPr>
        <w:spacing w:line="360" w:lineRule="auto"/>
        <w:jc w:val="both"/>
        <w:rPr>
          <w:rFonts w:ascii="Times New Roman" w:hAnsi="Times New Roman" w:cs="Times New Roman"/>
          <w:b/>
          <w:bCs/>
          <w:sz w:val="24"/>
          <w:szCs w:val="24"/>
        </w:rPr>
      </w:pPr>
      <w:r w:rsidRPr="009D1DE4">
        <w:rPr>
          <w:rFonts w:ascii="Times New Roman" w:hAnsi="Times New Roman" w:cs="Times New Roman"/>
          <w:b/>
          <w:bCs/>
          <w:sz w:val="24"/>
          <w:szCs w:val="24"/>
        </w:rPr>
        <w:t>K</w:t>
      </w:r>
      <w:r w:rsidR="00EC12C7">
        <w:rPr>
          <w:rFonts w:ascii="Times New Roman" w:hAnsi="Times New Roman" w:cs="Times New Roman"/>
          <w:b/>
          <w:bCs/>
          <w:sz w:val="24"/>
          <w:szCs w:val="24"/>
        </w:rPr>
        <w:t>onsum</w:t>
      </w:r>
      <w:r w:rsidRPr="009D1DE4">
        <w:rPr>
          <w:rFonts w:ascii="Times New Roman" w:hAnsi="Times New Roman" w:cs="Times New Roman"/>
          <w:b/>
          <w:bCs/>
          <w:sz w:val="24"/>
          <w:szCs w:val="24"/>
        </w:rPr>
        <w:t>kritik</w:t>
      </w:r>
      <w:r w:rsidR="00573662">
        <w:rPr>
          <w:rFonts w:ascii="Times New Roman" w:hAnsi="Times New Roman" w:cs="Times New Roman"/>
          <w:b/>
          <w:bCs/>
          <w:sz w:val="24"/>
          <w:szCs w:val="24"/>
        </w:rPr>
        <w:t xml:space="preserve">: </w:t>
      </w:r>
      <w:r w:rsidR="00573662" w:rsidRPr="00573662">
        <w:rPr>
          <w:rFonts w:ascii="Times New Roman" w:hAnsi="Times New Roman" w:cs="Times New Roman"/>
          <w:b/>
          <w:bCs/>
          <w:sz w:val="24"/>
          <w:szCs w:val="24"/>
        </w:rPr>
        <w:t>„Weniger Woh</w:t>
      </w:r>
      <w:r w:rsidR="003D39C4">
        <w:rPr>
          <w:rFonts w:ascii="Times New Roman" w:hAnsi="Times New Roman" w:cs="Times New Roman"/>
          <w:b/>
          <w:bCs/>
          <w:sz w:val="24"/>
          <w:szCs w:val="24"/>
        </w:rPr>
        <w:t>n</w:t>
      </w:r>
      <w:r w:rsidR="00573662" w:rsidRPr="00573662">
        <w:rPr>
          <w:rFonts w:ascii="Times New Roman" w:hAnsi="Times New Roman" w:cs="Times New Roman"/>
          <w:b/>
          <w:bCs/>
          <w:sz w:val="24"/>
          <w:szCs w:val="24"/>
        </w:rPr>
        <w:t>ungen und Geburten, aber mehr Autos und Sterbefälle“</w:t>
      </w:r>
    </w:p>
    <w:p w14:paraId="21766C6E" w14:textId="68F0A370" w:rsidR="008D4F71" w:rsidRDefault="00573662" w:rsidP="00517D0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Diese Formulierung begegnet </w:t>
      </w:r>
      <w:r w:rsidR="00A65220">
        <w:rPr>
          <w:rFonts w:ascii="Times New Roman" w:hAnsi="Times New Roman" w:cs="Times New Roman"/>
          <w:sz w:val="24"/>
          <w:szCs w:val="24"/>
        </w:rPr>
        <w:t xml:space="preserve">im </w:t>
      </w:r>
      <w:r w:rsidR="00517D09" w:rsidRPr="0058276D">
        <w:rPr>
          <w:rFonts w:ascii="Times New Roman" w:hAnsi="Times New Roman" w:cs="Times New Roman"/>
          <w:sz w:val="24"/>
          <w:szCs w:val="24"/>
        </w:rPr>
        <w:t>Sept</w:t>
      </w:r>
      <w:r w:rsidR="00EC12C7">
        <w:rPr>
          <w:rFonts w:ascii="Times New Roman" w:hAnsi="Times New Roman" w:cs="Times New Roman"/>
          <w:sz w:val="24"/>
          <w:szCs w:val="24"/>
        </w:rPr>
        <w:t>ember</w:t>
      </w:r>
      <w:r w:rsidR="00517D09" w:rsidRPr="0058276D">
        <w:rPr>
          <w:rFonts w:ascii="Times New Roman" w:hAnsi="Times New Roman" w:cs="Times New Roman"/>
          <w:sz w:val="24"/>
          <w:szCs w:val="24"/>
        </w:rPr>
        <w:t xml:space="preserve"> 1976</w:t>
      </w:r>
      <w:r w:rsidR="00E46048">
        <w:rPr>
          <w:rFonts w:ascii="Times New Roman" w:hAnsi="Times New Roman" w:cs="Times New Roman"/>
          <w:sz w:val="24"/>
          <w:szCs w:val="24"/>
        </w:rPr>
        <w:t xml:space="preserve"> (</w:t>
      </w:r>
      <w:proofErr w:type="spellStart"/>
      <w:r w:rsidR="00E46048">
        <w:rPr>
          <w:rFonts w:ascii="Times New Roman" w:hAnsi="Times New Roman" w:cs="Times New Roman"/>
          <w:sz w:val="24"/>
          <w:szCs w:val="24"/>
        </w:rPr>
        <w:t>Zeches</w:t>
      </w:r>
      <w:proofErr w:type="spellEnd"/>
      <w:r w:rsidR="00E46048">
        <w:rPr>
          <w:rFonts w:ascii="Times New Roman" w:hAnsi="Times New Roman" w:cs="Times New Roman"/>
          <w:sz w:val="24"/>
          <w:szCs w:val="24"/>
        </w:rPr>
        <w:t>, Störfaktor Kind)</w:t>
      </w:r>
      <w:r w:rsidR="00EC12C7">
        <w:rPr>
          <w:rFonts w:ascii="Times New Roman" w:hAnsi="Times New Roman" w:cs="Times New Roman"/>
          <w:sz w:val="24"/>
          <w:szCs w:val="24"/>
        </w:rPr>
        <w:t xml:space="preserve">. Die Schieflage im Hinblick auf die </w:t>
      </w:r>
      <w:r w:rsidR="00ED6146">
        <w:rPr>
          <w:rFonts w:ascii="Times New Roman" w:hAnsi="Times New Roman" w:cs="Times New Roman"/>
          <w:sz w:val="24"/>
          <w:szCs w:val="24"/>
        </w:rPr>
        <w:t>befürchtete Zunahme an Abtreibungen führt das LW auf die Woh</w:t>
      </w:r>
      <w:r w:rsidR="003D39C4">
        <w:rPr>
          <w:rFonts w:ascii="Times New Roman" w:hAnsi="Times New Roman" w:cs="Times New Roman"/>
          <w:sz w:val="24"/>
          <w:szCs w:val="24"/>
        </w:rPr>
        <w:t>n</w:t>
      </w:r>
      <w:r w:rsidR="00ED6146">
        <w:rPr>
          <w:rFonts w:ascii="Times New Roman" w:hAnsi="Times New Roman" w:cs="Times New Roman"/>
          <w:sz w:val="24"/>
          <w:szCs w:val="24"/>
        </w:rPr>
        <w:t xml:space="preserve">ungsnot vornehmlich für jüngere Paare zurück. Damit ist </w:t>
      </w:r>
      <w:r w:rsidR="00A65220">
        <w:rPr>
          <w:rFonts w:ascii="Times New Roman" w:hAnsi="Times New Roman" w:cs="Times New Roman"/>
          <w:sz w:val="24"/>
          <w:szCs w:val="24"/>
        </w:rPr>
        <w:t xml:space="preserve">wiederum </w:t>
      </w:r>
      <w:r w:rsidR="00ED6146">
        <w:rPr>
          <w:rFonts w:ascii="Times New Roman" w:hAnsi="Times New Roman" w:cs="Times New Roman"/>
          <w:sz w:val="24"/>
          <w:szCs w:val="24"/>
        </w:rPr>
        <w:t xml:space="preserve">ein direkter Bezug zur sozialen Indikation hergestellt, die bei der gesamten Diskursgemeinschaft </w:t>
      </w:r>
      <w:r w:rsidR="00E46048">
        <w:rPr>
          <w:rFonts w:ascii="Times New Roman" w:hAnsi="Times New Roman" w:cs="Times New Roman"/>
          <w:sz w:val="24"/>
          <w:szCs w:val="24"/>
        </w:rPr>
        <w:t xml:space="preserve">des LW </w:t>
      </w:r>
      <w:r w:rsidR="00ED6146">
        <w:rPr>
          <w:rFonts w:ascii="Times New Roman" w:hAnsi="Times New Roman" w:cs="Times New Roman"/>
          <w:sz w:val="24"/>
          <w:szCs w:val="24"/>
        </w:rPr>
        <w:t xml:space="preserve">als besonders verwerflich stigmatisiert wurde. </w:t>
      </w:r>
      <w:r w:rsidR="00A65220">
        <w:rPr>
          <w:rFonts w:ascii="Times New Roman" w:hAnsi="Times New Roman" w:cs="Times New Roman"/>
          <w:sz w:val="24"/>
          <w:szCs w:val="24"/>
        </w:rPr>
        <w:t xml:space="preserve">Obwohl </w:t>
      </w:r>
      <w:r w:rsidR="00E46048">
        <w:rPr>
          <w:rFonts w:ascii="Times New Roman" w:hAnsi="Times New Roman" w:cs="Times New Roman"/>
          <w:sz w:val="24"/>
          <w:szCs w:val="24"/>
        </w:rPr>
        <w:t xml:space="preserve">der Regierungswechsel zum Erscheinungszeitpunkt des Beitrags </w:t>
      </w:r>
      <w:r w:rsidR="00A65220">
        <w:rPr>
          <w:rFonts w:ascii="Times New Roman" w:hAnsi="Times New Roman" w:cs="Times New Roman"/>
          <w:sz w:val="24"/>
          <w:szCs w:val="24"/>
        </w:rPr>
        <w:t>erst gut zwei Jahre zurücklag, suggeriert dieser Beitrag, die sozialliberale Koalition sei alleine Schuld an einer scheinbar grassierenden Woh</w:t>
      </w:r>
      <w:r w:rsidR="003D39C4">
        <w:rPr>
          <w:rFonts w:ascii="Times New Roman" w:hAnsi="Times New Roman" w:cs="Times New Roman"/>
          <w:sz w:val="24"/>
          <w:szCs w:val="24"/>
        </w:rPr>
        <w:t>n</w:t>
      </w:r>
      <w:r w:rsidR="00A65220">
        <w:rPr>
          <w:rFonts w:ascii="Times New Roman" w:hAnsi="Times New Roman" w:cs="Times New Roman"/>
          <w:sz w:val="24"/>
          <w:szCs w:val="24"/>
        </w:rPr>
        <w:t xml:space="preserve">ungsnot, die wiederum etliche </w:t>
      </w:r>
      <w:r w:rsidR="009F3F2B">
        <w:rPr>
          <w:rFonts w:ascii="Times New Roman" w:hAnsi="Times New Roman" w:cs="Times New Roman"/>
          <w:sz w:val="24"/>
          <w:szCs w:val="24"/>
        </w:rPr>
        <w:t>Schwangere in tiefste Verzweiflung stürze und schließlich zu einem Geltendmach</w:t>
      </w:r>
      <w:r w:rsidR="003D39C4">
        <w:rPr>
          <w:rFonts w:ascii="Times New Roman" w:hAnsi="Times New Roman" w:cs="Times New Roman"/>
          <w:sz w:val="24"/>
          <w:szCs w:val="24"/>
        </w:rPr>
        <w:t>ung</w:t>
      </w:r>
      <w:r w:rsidR="009F3F2B">
        <w:rPr>
          <w:rFonts w:ascii="Times New Roman" w:hAnsi="Times New Roman" w:cs="Times New Roman"/>
          <w:sz w:val="24"/>
          <w:szCs w:val="24"/>
        </w:rPr>
        <w:t xml:space="preserve"> der sozialen Indikation führe. </w:t>
      </w:r>
      <w:r w:rsidR="00C617AF">
        <w:rPr>
          <w:rFonts w:ascii="Times New Roman" w:hAnsi="Times New Roman" w:cs="Times New Roman"/>
          <w:sz w:val="24"/>
          <w:szCs w:val="24"/>
        </w:rPr>
        <w:t xml:space="preserve">Das Auto gerät zur Chiffre für eine Perversion der Werte und Prioritäten. Statt auf monogame Ehe, Immobilienkauf und Zeugung legt </w:t>
      </w:r>
      <w:r w:rsidR="004E555D">
        <w:rPr>
          <w:rFonts w:ascii="Times New Roman" w:hAnsi="Times New Roman" w:cs="Times New Roman"/>
          <w:sz w:val="24"/>
          <w:szCs w:val="24"/>
        </w:rPr>
        <w:t xml:space="preserve">der Luxemburger, glaubt man dem Beitrag, nun mehr Wert auf Statussymbole und individuelle Entfaltung. </w:t>
      </w:r>
    </w:p>
    <w:p w14:paraId="572A88A8" w14:textId="77777777" w:rsidR="006401B6" w:rsidRDefault="004E555D" w:rsidP="00517D09">
      <w:pPr>
        <w:spacing w:line="360" w:lineRule="auto"/>
        <w:jc w:val="both"/>
        <w:rPr>
          <w:rFonts w:ascii="Times New Roman" w:hAnsi="Times New Roman" w:cs="Times New Roman"/>
          <w:sz w:val="24"/>
          <w:szCs w:val="24"/>
        </w:rPr>
      </w:pPr>
      <w:r>
        <w:rPr>
          <w:rFonts w:ascii="Times New Roman" w:hAnsi="Times New Roman" w:cs="Times New Roman"/>
          <w:sz w:val="24"/>
          <w:szCs w:val="24"/>
        </w:rPr>
        <w:t>Auffallend an der binären Codierung zwischen dem positiven Paar „Wohnungen/Geburten“ und dem pejorativen „Autos/Sterbefälle“ ist die Zusammensetzung vor allem des zweiten Teils der Dichotomie.</w:t>
      </w:r>
      <w:r w:rsidR="008D4F71">
        <w:rPr>
          <w:rFonts w:ascii="Times New Roman" w:hAnsi="Times New Roman" w:cs="Times New Roman"/>
          <w:sz w:val="24"/>
          <w:szCs w:val="24"/>
        </w:rPr>
        <w:t xml:space="preserve"> Die Heterogenität beider Bestandteile - einem technischen Fortbewegungsmittel und einer weder quantifizierten noch quellengestützten statistischen Aussage über eine Todesrate – lässt auf eine gewisse Hilflosigkeit schließen. Mitunter verzweifelt wurde mithin nach Erklärungsmodellen für </w:t>
      </w:r>
      <w:r w:rsidR="008D4F71">
        <w:rPr>
          <w:rFonts w:ascii="Times New Roman" w:hAnsi="Times New Roman" w:cs="Times New Roman"/>
          <w:sz w:val="24"/>
          <w:szCs w:val="24"/>
        </w:rPr>
        <w:lastRenderedPageBreak/>
        <w:t xml:space="preserve">unterstellte Missstände gesucht. Billige Polemik, die vornehmlich auf Rufschädigung einzelner Akteure zugeschnitten wäre und dabei grobe Falschdarstellungen böte, kann hier jedoch nicht diagnostiziert werden. Die diskursive Karenz liegt in der tendenziösen und verkürzend-suggestiven Darstellung in Beiträgen wie diesem. </w:t>
      </w:r>
    </w:p>
    <w:p w14:paraId="15C986ED" w14:textId="77777777" w:rsidR="00F26E50" w:rsidRPr="008D4F71" w:rsidRDefault="00F26E50" w:rsidP="00517D09">
      <w:pPr>
        <w:spacing w:line="360" w:lineRule="auto"/>
        <w:jc w:val="both"/>
        <w:rPr>
          <w:rFonts w:ascii="Times New Roman" w:hAnsi="Times New Roman" w:cs="Times New Roman"/>
          <w:sz w:val="24"/>
          <w:szCs w:val="24"/>
        </w:rPr>
      </w:pPr>
    </w:p>
    <w:p w14:paraId="6F49E92B" w14:textId="77777777" w:rsidR="006401B6" w:rsidRPr="006401B6" w:rsidRDefault="006401B6" w:rsidP="00517D0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Tier- statt Menschenschutz</w:t>
      </w:r>
      <w:r w:rsidR="008D4F71">
        <w:rPr>
          <w:rFonts w:ascii="Times New Roman" w:hAnsi="Times New Roman" w:cs="Times New Roman"/>
          <w:b/>
          <w:bCs/>
          <w:sz w:val="24"/>
          <w:szCs w:val="24"/>
        </w:rPr>
        <w:t xml:space="preserve">: </w:t>
      </w:r>
      <w:r w:rsidR="008D4F71" w:rsidRPr="004275C6">
        <w:rPr>
          <w:rFonts w:ascii="Times New Roman" w:hAnsi="Times New Roman" w:cs="Times New Roman"/>
          <w:b/>
          <w:bCs/>
          <w:sz w:val="24"/>
          <w:szCs w:val="24"/>
        </w:rPr>
        <w:t>„Von Taubenmördern und anderen“</w:t>
      </w:r>
      <w:r w:rsidR="00E46048">
        <w:rPr>
          <w:rFonts w:ascii="Times New Roman" w:hAnsi="Times New Roman" w:cs="Times New Roman"/>
          <w:b/>
          <w:bCs/>
          <w:sz w:val="24"/>
          <w:szCs w:val="24"/>
        </w:rPr>
        <w:t xml:space="preserve"> (Léon </w:t>
      </w:r>
      <w:proofErr w:type="spellStart"/>
      <w:r w:rsidR="00E46048">
        <w:rPr>
          <w:rFonts w:ascii="Times New Roman" w:hAnsi="Times New Roman" w:cs="Times New Roman"/>
          <w:b/>
          <w:bCs/>
          <w:sz w:val="24"/>
          <w:szCs w:val="24"/>
        </w:rPr>
        <w:t>Zeches</w:t>
      </w:r>
      <w:proofErr w:type="spellEnd"/>
      <w:r w:rsidR="00E46048">
        <w:rPr>
          <w:rFonts w:ascii="Times New Roman" w:hAnsi="Times New Roman" w:cs="Times New Roman"/>
          <w:b/>
          <w:bCs/>
          <w:sz w:val="24"/>
          <w:szCs w:val="24"/>
        </w:rPr>
        <w:t>, 09.02.1977)</w:t>
      </w:r>
    </w:p>
    <w:p w14:paraId="018303DF" w14:textId="72BAE271" w:rsidR="00517D09" w:rsidRPr="004E555D" w:rsidRDefault="008D4F71" w:rsidP="00517D09">
      <w:pPr>
        <w:spacing w:line="360" w:lineRule="auto"/>
        <w:jc w:val="both"/>
        <w:rPr>
          <w:rFonts w:ascii="Times New Roman" w:hAnsi="Times New Roman" w:cs="Times New Roman"/>
          <w:sz w:val="24"/>
          <w:szCs w:val="24"/>
        </w:rPr>
      </w:pPr>
      <w:r>
        <w:rPr>
          <w:rFonts w:ascii="Times New Roman" w:hAnsi="Times New Roman" w:cs="Times New Roman"/>
          <w:sz w:val="24"/>
          <w:szCs w:val="24"/>
        </w:rPr>
        <w:t>Ein weiteres Diskurskorrelat zum Abt</w:t>
      </w:r>
      <w:r w:rsidR="00487C88">
        <w:rPr>
          <w:rFonts w:ascii="Times New Roman" w:hAnsi="Times New Roman" w:cs="Times New Roman"/>
          <w:sz w:val="24"/>
          <w:szCs w:val="24"/>
        </w:rPr>
        <w:t>rei</w:t>
      </w:r>
      <w:r>
        <w:rPr>
          <w:rFonts w:ascii="Times New Roman" w:hAnsi="Times New Roman" w:cs="Times New Roman"/>
          <w:sz w:val="24"/>
          <w:szCs w:val="24"/>
        </w:rPr>
        <w:t xml:space="preserve">bungsthema besteht in </w:t>
      </w:r>
      <w:r w:rsidR="00487C88">
        <w:rPr>
          <w:rFonts w:ascii="Times New Roman" w:hAnsi="Times New Roman" w:cs="Times New Roman"/>
          <w:sz w:val="24"/>
          <w:szCs w:val="24"/>
        </w:rPr>
        <w:t xml:space="preserve">einer u. a. im </w:t>
      </w:r>
      <w:r w:rsidR="00517D09" w:rsidRPr="004E555D">
        <w:rPr>
          <w:rFonts w:ascii="Times New Roman" w:hAnsi="Times New Roman" w:cs="Times New Roman"/>
          <w:sz w:val="24"/>
          <w:szCs w:val="24"/>
        </w:rPr>
        <w:t>Feb</w:t>
      </w:r>
      <w:r w:rsidR="00487C88">
        <w:rPr>
          <w:rFonts w:ascii="Times New Roman" w:hAnsi="Times New Roman" w:cs="Times New Roman"/>
          <w:sz w:val="24"/>
          <w:szCs w:val="24"/>
        </w:rPr>
        <w:t>ruar</w:t>
      </w:r>
      <w:r w:rsidR="00517D09" w:rsidRPr="004E555D">
        <w:rPr>
          <w:rFonts w:ascii="Times New Roman" w:hAnsi="Times New Roman" w:cs="Times New Roman"/>
          <w:sz w:val="24"/>
          <w:szCs w:val="24"/>
        </w:rPr>
        <w:t xml:space="preserve"> </w:t>
      </w:r>
      <w:r w:rsidR="00487C88">
        <w:rPr>
          <w:rFonts w:ascii="Times New Roman" w:hAnsi="Times New Roman" w:cs="Times New Roman"/>
          <w:sz w:val="24"/>
          <w:szCs w:val="24"/>
        </w:rPr>
        <w:t>19</w:t>
      </w:r>
      <w:r w:rsidR="00517D09" w:rsidRPr="004E555D">
        <w:rPr>
          <w:rFonts w:ascii="Times New Roman" w:hAnsi="Times New Roman" w:cs="Times New Roman"/>
          <w:sz w:val="24"/>
          <w:szCs w:val="24"/>
        </w:rPr>
        <w:t>77</w:t>
      </w:r>
      <w:r w:rsidR="00487C88">
        <w:rPr>
          <w:rFonts w:ascii="Times New Roman" w:hAnsi="Times New Roman" w:cs="Times New Roman"/>
          <w:sz w:val="24"/>
          <w:szCs w:val="24"/>
        </w:rPr>
        <w:t xml:space="preserve"> aufgestellten Ausweitung hin zum Tierschutz</w:t>
      </w:r>
      <w:r w:rsidR="00517D09" w:rsidRPr="004E555D">
        <w:rPr>
          <w:rFonts w:ascii="Times New Roman" w:hAnsi="Times New Roman" w:cs="Times New Roman"/>
          <w:sz w:val="24"/>
          <w:szCs w:val="24"/>
        </w:rPr>
        <w:t xml:space="preserve">. </w:t>
      </w:r>
      <w:r w:rsidR="00487C88">
        <w:rPr>
          <w:rFonts w:ascii="Times New Roman" w:hAnsi="Times New Roman" w:cs="Times New Roman"/>
          <w:sz w:val="24"/>
          <w:szCs w:val="24"/>
        </w:rPr>
        <w:t xml:space="preserve">Der </w:t>
      </w:r>
      <w:r w:rsidR="00517D09" w:rsidRPr="004E555D">
        <w:rPr>
          <w:rFonts w:ascii="Times New Roman" w:hAnsi="Times New Roman" w:cs="Times New Roman"/>
          <w:sz w:val="24"/>
          <w:szCs w:val="24"/>
        </w:rPr>
        <w:t xml:space="preserve">Anlass </w:t>
      </w:r>
      <w:r w:rsidR="00487C88">
        <w:rPr>
          <w:rFonts w:ascii="Times New Roman" w:hAnsi="Times New Roman" w:cs="Times New Roman"/>
          <w:sz w:val="24"/>
          <w:szCs w:val="24"/>
        </w:rPr>
        <w:t xml:space="preserve">für diesen polemisch aufgeladenen LW-Beitrag von Léon </w:t>
      </w:r>
      <w:proofErr w:type="spellStart"/>
      <w:r w:rsidR="00487C88">
        <w:rPr>
          <w:rFonts w:ascii="Times New Roman" w:hAnsi="Times New Roman" w:cs="Times New Roman"/>
          <w:sz w:val="24"/>
          <w:szCs w:val="24"/>
        </w:rPr>
        <w:t>Zeches</w:t>
      </w:r>
      <w:proofErr w:type="spellEnd"/>
      <w:r w:rsidR="00487C88">
        <w:rPr>
          <w:rFonts w:ascii="Times New Roman" w:hAnsi="Times New Roman" w:cs="Times New Roman"/>
          <w:sz w:val="24"/>
          <w:szCs w:val="24"/>
        </w:rPr>
        <w:t xml:space="preserve"> war ein </w:t>
      </w:r>
      <w:r w:rsidR="00517D09" w:rsidRPr="004E555D">
        <w:rPr>
          <w:rFonts w:ascii="Times New Roman" w:hAnsi="Times New Roman" w:cs="Times New Roman"/>
          <w:sz w:val="24"/>
          <w:szCs w:val="24"/>
        </w:rPr>
        <w:t>TB-Artikel</w:t>
      </w:r>
      <w:r w:rsidR="00487C88">
        <w:rPr>
          <w:rFonts w:ascii="Times New Roman" w:hAnsi="Times New Roman" w:cs="Times New Roman"/>
          <w:sz w:val="24"/>
          <w:szCs w:val="24"/>
        </w:rPr>
        <w:t xml:space="preserve"> von </w:t>
      </w:r>
      <w:r w:rsidR="00517D09" w:rsidRPr="004E555D">
        <w:rPr>
          <w:rFonts w:ascii="Times New Roman" w:hAnsi="Times New Roman" w:cs="Times New Roman"/>
          <w:sz w:val="24"/>
          <w:szCs w:val="24"/>
        </w:rPr>
        <w:t>Mars di Bartolomeo</w:t>
      </w:r>
      <w:r w:rsidR="00487C88">
        <w:rPr>
          <w:rFonts w:ascii="Times New Roman" w:hAnsi="Times New Roman" w:cs="Times New Roman"/>
          <w:sz w:val="24"/>
          <w:szCs w:val="24"/>
        </w:rPr>
        <w:t>. Letzterer</w:t>
      </w:r>
      <w:r w:rsidR="00517D09" w:rsidRPr="004E555D">
        <w:rPr>
          <w:rFonts w:ascii="Times New Roman" w:hAnsi="Times New Roman" w:cs="Times New Roman"/>
          <w:sz w:val="24"/>
          <w:szCs w:val="24"/>
        </w:rPr>
        <w:t xml:space="preserve"> wollte eigentlich gegen den „Taubenmord“ in der Hauptstadt anschr</w:t>
      </w:r>
      <w:r>
        <w:rPr>
          <w:rFonts w:ascii="Times New Roman" w:hAnsi="Times New Roman" w:cs="Times New Roman"/>
          <w:sz w:val="24"/>
          <w:szCs w:val="24"/>
        </w:rPr>
        <w:t>ei</w:t>
      </w:r>
      <w:r w:rsidR="00517D09" w:rsidRPr="004E555D">
        <w:rPr>
          <w:rFonts w:ascii="Times New Roman" w:hAnsi="Times New Roman" w:cs="Times New Roman"/>
          <w:sz w:val="24"/>
          <w:szCs w:val="24"/>
        </w:rPr>
        <w:t>ben, stattdessen hielt er ein Plädoyer für die „erlaubte Tötung des Fötus“</w:t>
      </w:r>
      <w:r w:rsidR="004275C6">
        <w:rPr>
          <w:rFonts w:ascii="Times New Roman" w:hAnsi="Times New Roman" w:cs="Times New Roman"/>
          <w:sz w:val="24"/>
          <w:szCs w:val="24"/>
        </w:rPr>
        <w:t xml:space="preserve">, so Léon </w:t>
      </w:r>
      <w:proofErr w:type="spellStart"/>
      <w:r w:rsidR="004275C6">
        <w:rPr>
          <w:rFonts w:ascii="Times New Roman" w:hAnsi="Times New Roman" w:cs="Times New Roman"/>
          <w:sz w:val="24"/>
          <w:szCs w:val="24"/>
        </w:rPr>
        <w:t>Zeches</w:t>
      </w:r>
      <w:proofErr w:type="spellEnd"/>
      <w:r w:rsidR="004275C6">
        <w:rPr>
          <w:rFonts w:ascii="Times New Roman" w:hAnsi="Times New Roman" w:cs="Times New Roman"/>
          <w:sz w:val="24"/>
          <w:szCs w:val="24"/>
        </w:rPr>
        <w:t>, der den TB-Beitrag ferner</w:t>
      </w:r>
      <w:r w:rsidR="00517D09" w:rsidRPr="004E555D">
        <w:rPr>
          <w:rFonts w:ascii="Times New Roman" w:hAnsi="Times New Roman" w:cs="Times New Roman"/>
          <w:sz w:val="24"/>
          <w:szCs w:val="24"/>
        </w:rPr>
        <w:t xml:space="preserve"> als „brutal“ und „zynisch“</w:t>
      </w:r>
      <w:r w:rsidR="004275C6">
        <w:rPr>
          <w:rFonts w:ascii="Times New Roman" w:hAnsi="Times New Roman" w:cs="Times New Roman"/>
          <w:sz w:val="24"/>
          <w:szCs w:val="24"/>
        </w:rPr>
        <w:t xml:space="preserve"> wertet:</w:t>
      </w:r>
      <w:r w:rsidR="00517D09" w:rsidRPr="004E555D">
        <w:rPr>
          <w:rFonts w:ascii="Times New Roman" w:hAnsi="Times New Roman" w:cs="Times New Roman"/>
          <w:sz w:val="24"/>
          <w:szCs w:val="24"/>
        </w:rPr>
        <w:t xml:space="preserve"> „Das ist nicht einmal eines </w:t>
      </w:r>
      <w:r w:rsidR="004275C6">
        <w:rPr>
          <w:rFonts w:ascii="Times New Roman" w:hAnsi="Times New Roman" w:cs="Times New Roman"/>
          <w:sz w:val="24"/>
          <w:szCs w:val="24"/>
        </w:rPr>
        <w:t>‚</w:t>
      </w:r>
      <w:r w:rsidR="00517D09" w:rsidRPr="004E555D">
        <w:rPr>
          <w:rFonts w:ascii="Times New Roman" w:hAnsi="Times New Roman" w:cs="Times New Roman"/>
          <w:sz w:val="24"/>
          <w:szCs w:val="24"/>
        </w:rPr>
        <w:t>t</w:t>
      </w:r>
      <w:r w:rsidR="004275C6">
        <w:rPr>
          <w:rFonts w:ascii="Times New Roman" w:hAnsi="Times New Roman" w:cs="Times New Roman"/>
          <w:sz w:val="24"/>
          <w:szCs w:val="24"/>
        </w:rPr>
        <w:t>‘ [Tageblatts]</w:t>
      </w:r>
      <w:r w:rsidR="00517D09" w:rsidRPr="004E555D">
        <w:rPr>
          <w:rFonts w:ascii="Times New Roman" w:hAnsi="Times New Roman" w:cs="Times New Roman"/>
          <w:sz w:val="24"/>
          <w:szCs w:val="24"/>
        </w:rPr>
        <w:t xml:space="preserve"> würdig“</w:t>
      </w:r>
      <w:r w:rsidR="004275C6">
        <w:rPr>
          <w:rFonts w:ascii="Times New Roman" w:hAnsi="Times New Roman" w:cs="Times New Roman"/>
          <w:sz w:val="24"/>
          <w:szCs w:val="24"/>
        </w:rPr>
        <w:t>. Die diagnostizierte Schieflage zwischen einem damals aufkommenden Tierschutzdiskurs einerseits und einem nicht mehr umfassend garantierten Schutz menschlichen Lebens ab der Zeugung ist auch in anderen Beiträgen anzutreffen, wie die Auswertung der „</w:t>
      </w:r>
      <w:proofErr w:type="spellStart"/>
      <w:r w:rsidR="004275C6">
        <w:rPr>
          <w:rFonts w:ascii="Times New Roman" w:hAnsi="Times New Roman" w:cs="Times New Roman"/>
          <w:sz w:val="24"/>
          <w:szCs w:val="24"/>
        </w:rPr>
        <w:t>Luussert</w:t>
      </w:r>
      <w:proofErr w:type="spellEnd"/>
      <w:r w:rsidR="004275C6">
        <w:rPr>
          <w:rFonts w:ascii="Times New Roman" w:hAnsi="Times New Roman" w:cs="Times New Roman"/>
          <w:sz w:val="24"/>
          <w:szCs w:val="24"/>
        </w:rPr>
        <w:t xml:space="preserve">“-Kolumne weiter unten zeigt. </w:t>
      </w:r>
    </w:p>
    <w:p w14:paraId="6EABC74F" w14:textId="77777777" w:rsidR="00F26E50" w:rsidRPr="004E555D" w:rsidRDefault="00F26E50" w:rsidP="009405EC">
      <w:pPr>
        <w:spacing w:line="360" w:lineRule="auto"/>
        <w:rPr>
          <w:rFonts w:ascii="Times New Roman" w:hAnsi="Times New Roman" w:cs="Times New Roman"/>
          <w:sz w:val="24"/>
          <w:szCs w:val="24"/>
        </w:rPr>
      </w:pPr>
    </w:p>
    <w:p w14:paraId="4F0A1517" w14:textId="77777777" w:rsidR="0093110A" w:rsidRPr="00AE74CB" w:rsidRDefault="0043768B" w:rsidP="00AE74CB">
      <w:pPr>
        <w:pStyle w:val="berschrift3"/>
        <w:jc w:val="both"/>
        <w:rPr>
          <w:rFonts w:ascii="Times New Roman" w:hAnsi="Times New Roman" w:cs="Times New Roman"/>
        </w:rPr>
      </w:pPr>
      <w:bookmarkStart w:id="55" w:name="_Toc27835677"/>
      <w:r w:rsidRPr="00AE74CB">
        <w:rPr>
          <w:rFonts w:ascii="Times New Roman" w:hAnsi="Times New Roman" w:cs="Times New Roman"/>
        </w:rPr>
        <w:t>4</w:t>
      </w:r>
      <w:r w:rsidR="0093110A" w:rsidRPr="00AE74CB">
        <w:rPr>
          <w:rFonts w:ascii="Times New Roman" w:hAnsi="Times New Roman" w:cs="Times New Roman"/>
        </w:rPr>
        <w:t>.</w:t>
      </w:r>
      <w:r w:rsidR="009405EC">
        <w:rPr>
          <w:rFonts w:ascii="Times New Roman" w:hAnsi="Times New Roman" w:cs="Times New Roman"/>
        </w:rPr>
        <w:t>4</w:t>
      </w:r>
      <w:r w:rsidR="0093110A" w:rsidRPr="00AE74CB">
        <w:rPr>
          <w:rFonts w:ascii="Times New Roman" w:hAnsi="Times New Roman" w:cs="Times New Roman"/>
        </w:rPr>
        <w:t>.</w:t>
      </w:r>
      <w:r w:rsidR="00AE74CB" w:rsidRPr="00AE74CB">
        <w:rPr>
          <w:rFonts w:ascii="Times New Roman" w:hAnsi="Times New Roman" w:cs="Times New Roman"/>
        </w:rPr>
        <w:t>3.</w:t>
      </w:r>
      <w:r w:rsidR="0093110A" w:rsidRPr="00AE74CB">
        <w:rPr>
          <w:rFonts w:ascii="Times New Roman" w:hAnsi="Times New Roman" w:cs="Times New Roman"/>
        </w:rPr>
        <w:t xml:space="preserve"> </w:t>
      </w:r>
      <w:r w:rsidR="00FE40D5">
        <w:rPr>
          <w:rFonts w:ascii="Times New Roman" w:hAnsi="Times New Roman" w:cs="Times New Roman"/>
        </w:rPr>
        <w:t xml:space="preserve">Beispiele für </w:t>
      </w:r>
      <w:r w:rsidR="007B56FD">
        <w:rPr>
          <w:rFonts w:ascii="Times New Roman" w:hAnsi="Times New Roman" w:cs="Times New Roman"/>
        </w:rPr>
        <w:t xml:space="preserve">Ausschlussmechanismen innerhalb der </w:t>
      </w:r>
      <w:r w:rsidR="00571F76">
        <w:rPr>
          <w:rFonts w:ascii="Times New Roman" w:hAnsi="Times New Roman" w:cs="Times New Roman"/>
        </w:rPr>
        <w:t>Abtreibungsdebatte</w:t>
      </w:r>
      <w:bookmarkEnd w:id="55"/>
      <w:r w:rsidR="00571F76">
        <w:rPr>
          <w:rFonts w:ascii="Times New Roman" w:hAnsi="Times New Roman" w:cs="Times New Roman"/>
        </w:rPr>
        <w:t xml:space="preserve"> </w:t>
      </w:r>
    </w:p>
    <w:p w14:paraId="50D7E2B4" w14:textId="77777777" w:rsidR="003345D8" w:rsidRPr="00AE74CB" w:rsidRDefault="003345D8" w:rsidP="00AE74CB">
      <w:pPr>
        <w:pStyle w:val="berschrift3"/>
        <w:jc w:val="both"/>
        <w:rPr>
          <w:rFonts w:ascii="Times New Roman" w:hAnsi="Times New Roman" w:cs="Times New Roman"/>
        </w:rPr>
      </w:pPr>
    </w:p>
    <w:p w14:paraId="0520FAF2" w14:textId="77777777" w:rsidR="000F0676" w:rsidRPr="00944889" w:rsidRDefault="003345D8" w:rsidP="00594FD5">
      <w:pPr>
        <w:spacing w:line="240" w:lineRule="auto"/>
        <w:jc w:val="both"/>
        <w:rPr>
          <w:rFonts w:ascii="Times New Roman" w:hAnsi="Times New Roman" w:cs="Times New Roman"/>
        </w:rPr>
      </w:pPr>
      <w:r w:rsidRPr="00944889">
        <w:rPr>
          <w:rFonts w:ascii="Times New Roman" w:hAnsi="Times New Roman" w:cs="Times New Roman"/>
        </w:rPr>
        <w:t>„</w:t>
      </w:r>
      <w:r w:rsidRPr="00944889">
        <w:rPr>
          <w:rFonts w:ascii="Times New Roman" w:hAnsi="Times New Roman" w:cs="Times New Roman"/>
          <w:i/>
        </w:rPr>
        <w:t xml:space="preserve">Alle Versuche der subversiven, links-nietzscheanischen Wendungen und Windungen eines Adorno, eines Deleuze, </w:t>
      </w:r>
      <w:proofErr w:type="spellStart"/>
      <w:r w:rsidRPr="00944889">
        <w:rPr>
          <w:rFonts w:ascii="Times New Roman" w:hAnsi="Times New Roman" w:cs="Times New Roman"/>
          <w:i/>
        </w:rPr>
        <w:t>Guattari</w:t>
      </w:r>
      <w:proofErr w:type="spellEnd"/>
      <w:r w:rsidRPr="00944889">
        <w:rPr>
          <w:rFonts w:ascii="Times New Roman" w:hAnsi="Times New Roman" w:cs="Times New Roman"/>
          <w:i/>
        </w:rPr>
        <w:t xml:space="preserve"> oder Foucault werden [...] insofern gebündelt, als Nietzsche [...] die Form von politischem Herrschaftsrassismus an[nimmt]. Es handelt sich </w:t>
      </w:r>
      <w:r w:rsidR="00B94278" w:rsidRPr="00944889">
        <w:rPr>
          <w:rFonts w:ascii="Times New Roman" w:hAnsi="Times New Roman" w:cs="Times New Roman"/>
          <w:i/>
        </w:rPr>
        <w:t xml:space="preserve">letztlich </w:t>
      </w:r>
      <w:r w:rsidRPr="00944889">
        <w:rPr>
          <w:rFonts w:ascii="Times New Roman" w:hAnsi="Times New Roman" w:cs="Times New Roman"/>
          <w:i/>
        </w:rPr>
        <w:t>um eine stumpfe Zuspitzung.</w:t>
      </w:r>
      <w:r w:rsidRPr="00944889">
        <w:rPr>
          <w:rFonts w:ascii="Times New Roman" w:hAnsi="Times New Roman" w:cs="Times New Roman"/>
        </w:rPr>
        <w:t>“ (</w:t>
      </w:r>
      <w:proofErr w:type="spellStart"/>
      <w:r w:rsidRPr="00944889">
        <w:rPr>
          <w:rFonts w:ascii="Times New Roman" w:hAnsi="Times New Roman" w:cs="Times New Roman"/>
        </w:rPr>
        <w:t>Taureck</w:t>
      </w:r>
      <w:proofErr w:type="spellEnd"/>
      <w:r w:rsidRPr="00944889">
        <w:rPr>
          <w:rFonts w:ascii="Times New Roman" w:hAnsi="Times New Roman" w:cs="Times New Roman"/>
        </w:rPr>
        <w:t xml:space="preserve"> 2017: 108)</w:t>
      </w:r>
    </w:p>
    <w:p w14:paraId="5D47CA70" w14:textId="77777777" w:rsidR="001C29B7" w:rsidRDefault="001C29B7" w:rsidP="00F65D15">
      <w:pPr>
        <w:spacing w:line="360" w:lineRule="auto"/>
        <w:jc w:val="both"/>
        <w:rPr>
          <w:rFonts w:ascii="Times New Roman" w:hAnsi="Times New Roman" w:cs="Times New Roman"/>
          <w:sz w:val="24"/>
          <w:szCs w:val="24"/>
        </w:rPr>
      </w:pPr>
    </w:p>
    <w:p w14:paraId="262E1131" w14:textId="77777777" w:rsidR="0032659B" w:rsidRPr="0058276D" w:rsidRDefault="0032659B" w:rsidP="00F65D15">
      <w:pPr>
        <w:spacing w:line="360" w:lineRule="auto"/>
        <w:jc w:val="both"/>
        <w:rPr>
          <w:rFonts w:ascii="Times New Roman" w:hAnsi="Times New Roman" w:cs="Times New Roman"/>
        </w:rPr>
      </w:pPr>
      <w:r w:rsidRPr="0058276D">
        <w:rPr>
          <w:rFonts w:ascii="Times New Roman" w:hAnsi="Times New Roman" w:cs="Times New Roman"/>
          <w:sz w:val="24"/>
          <w:szCs w:val="24"/>
        </w:rPr>
        <w:t>Foucault zufolge handelte es sich „[f]</w:t>
      </w:r>
      <w:proofErr w:type="spellStart"/>
      <w:r w:rsidRPr="0058276D">
        <w:rPr>
          <w:rFonts w:ascii="Times New Roman" w:hAnsi="Times New Roman" w:cs="Times New Roman"/>
          <w:sz w:val="24"/>
          <w:szCs w:val="24"/>
        </w:rPr>
        <w:t>ür</w:t>
      </w:r>
      <w:proofErr w:type="spellEnd"/>
      <w:r w:rsidRPr="0058276D">
        <w:rPr>
          <w:rFonts w:ascii="Times New Roman" w:hAnsi="Times New Roman" w:cs="Times New Roman"/>
          <w:sz w:val="24"/>
          <w:szCs w:val="24"/>
        </w:rPr>
        <w:t xml:space="preserve"> Nietzsche […] nicht darum, was Gut und Böse in sich seien, sondern wer bezeichnet wurde oder vielmehr </w:t>
      </w:r>
      <w:r w:rsidRPr="0058276D">
        <w:rPr>
          <w:rFonts w:ascii="Times New Roman" w:hAnsi="Times New Roman" w:cs="Times New Roman"/>
          <w:i/>
          <w:sz w:val="24"/>
          <w:szCs w:val="24"/>
        </w:rPr>
        <w:t>wer sprach</w:t>
      </w:r>
      <w:r w:rsidRPr="0058276D">
        <w:rPr>
          <w:rFonts w:ascii="Times New Roman" w:hAnsi="Times New Roman" w:cs="Times New Roman"/>
          <w:sz w:val="24"/>
          <w:szCs w:val="24"/>
        </w:rPr>
        <w:t xml:space="preserve">, als man, um sich selbst zu bezeichnen, </w:t>
      </w:r>
      <w:proofErr w:type="spellStart"/>
      <w:r w:rsidRPr="0058276D">
        <w:rPr>
          <w:rFonts w:ascii="Times New Roman" w:hAnsi="Times New Roman" w:cs="Times New Roman"/>
          <w:i/>
          <w:sz w:val="24"/>
          <w:szCs w:val="24"/>
        </w:rPr>
        <w:t>agathos</w:t>
      </w:r>
      <w:proofErr w:type="spellEnd"/>
      <w:r w:rsidRPr="0058276D">
        <w:rPr>
          <w:rFonts w:ascii="Times New Roman" w:hAnsi="Times New Roman" w:cs="Times New Roman"/>
          <w:i/>
          <w:sz w:val="24"/>
          <w:szCs w:val="24"/>
        </w:rPr>
        <w:t xml:space="preserve"> </w:t>
      </w:r>
      <w:r w:rsidRPr="0058276D">
        <w:rPr>
          <w:rFonts w:ascii="Times New Roman" w:hAnsi="Times New Roman" w:cs="Times New Roman"/>
          <w:sz w:val="24"/>
          <w:szCs w:val="24"/>
        </w:rPr>
        <w:t xml:space="preserve">sagte, und </w:t>
      </w:r>
      <w:proofErr w:type="spellStart"/>
      <w:r w:rsidRPr="0058276D">
        <w:rPr>
          <w:rFonts w:ascii="Times New Roman" w:hAnsi="Times New Roman" w:cs="Times New Roman"/>
          <w:i/>
          <w:sz w:val="24"/>
          <w:szCs w:val="24"/>
        </w:rPr>
        <w:t>deilos</w:t>
      </w:r>
      <w:proofErr w:type="spellEnd"/>
      <w:r w:rsidRPr="0058276D">
        <w:rPr>
          <w:rFonts w:ascii="Times New Roman" w:hAnsi="Times New Roman" w:cs="Times New Roman"/>
          <w:sz w:val="24"/>
          <w:szCs w:val="24"/>
        </w:rPr>
        <w:t>, um die anderen zu bezeichnen“ (</w:t>
      </w:r>
      <w:r w:rsidR="00E46048">
        <w:rPr>
          <w:rFonts w:ascii="Times New Roman" w:hAnsi="Times New Roman" w:cs="Times New Roman"/>
          <w:sz w:val="24"/>
          <w:szCs w:val="24"/>
        </w:rPr>
        <w:t>Foucault 1974</w:t>
      </w:r>
      <w:r w:rsidRPr="0058276D">
        <w:rPr>
          <w:rFonts w:ascii="Times New Roman" w:hAnsi="Times New Roman" w:cs="Times New Roman"/>
          <w:sz w:val="24"/>
          <w:szCs w:val="24"/>
        </w:rPr>
        <w:t xml:space="preserve">: 370). Diese Behauptung gilt für das </w:t>
      </w:r>
      <w:r w:rsidRPr="004275C6">
        <w:rPr>
          <w:rFonts w:ascii="Times New Roman" w:hAnsi="Times New Roman" w:cs="Times New Roman"/>
          <w:sz w:val="24"/>
          <w:szCs w:val="24"/>
        </w:rPr>
        <w:t>Diskursthema der Abtreibung vielleicht in noch höherem Maß als für andere Diskurse</w:t>
      </w:r>
      <w:r w:rsidR="00F5470F" w:rsidRPr="004275C6">
        <w:rPr>
          <w:rFonts w:ascii="Times New Roman" w:hAnsi="Times New Roman" w:cs="Times New Roman"/>
          <w:sz w:val="24"/>
          <w:szCs w:val="24"/>
        </w:rPr>
        <w:t xml:space="preserve"> des Untersuchungszeitraums</w:t>
      </w:r>
      <w:r w:rsidRPr="004275C6">
        <w:rPr>
          <w:rFonts w:ascii="Times New Roman" w:hAnsi="Times New Roman" w:cs="Times New Roman"/>
          <w:sz w:val="24"/>
          <w:szCs w:val="24"/>
        </w:rPr>
        <w:t xml:space="preserve">. Dies </w:t>
      </w:r>
      <w:r w:rsidRPr="0058276D">
        <w:rPr>
          <w:rFonts w:ascii="Times New Roman" w:hAnsi="Times New Roman" w:cs="Times New Roman"/>
          <w:sz w:val="24"/>
          <w:szCs w:val="24"/>
        </w:rPr>
        <w:t xml:space="preserve">hat damit zu tun, dass </w:t>
      </w:r>
      <w:r w:rsidR="00F5470F" w:rsidRPr="0058276D">
        <w:rPr>
          <w:rFonts w:ascii="Times New Roman" w:hAnsi="Times New Roman" w:cs="Times New Roman"/>
          <w:sz w:val="24"/>
          <w:szCs w:val="24"/>
        </w:rPr>
        <w:t xml:space="preserve">sich </w:t>
      </w:r>
      <w:r w:rsidRPr="0058276D">
        <w:rPr>
          <w:rFonts w:ascii="Times New Roman" w:hAnsi="Times New Roman" w:cs="Times New Roman"/>
          <w:sz w:val="24"/>
          <w:szCs w:val="24"/>
        </w:rPr>
        <w:t>Selbstverständnis, politische Verortung, deontologische Aspekte sowie nicht zuletzt Machtansprüche in diesem Diskurs besonders stark bemerkbar machen</w:t>
      </w:r>
      <w:r w:rsidR="00E46048">
        <w:rPr>
          <w:rFonts w:ascii="Times New Roman" w:hAnsi="Times New Roman" w:cs="Times New Roman"/>
          <w:sz w:val="24"/>
          <w:szCs w:val="24"/>
        </w:rPr>
        <w:t xml:space="preserve">. </w:t>
      </w:r>
    </w:p>
    <w:p w14:paraId="50564ADC" w14:textId="0E963BF0" w:rsidR="0065080E" w:rsidRPr="0058276D" w:rsidRDefault="0065080E" w:rsidP="00F65D15">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Diskurslinguistische Arbeiten, egal welchem der beiden akademischen Lager sie sich zuordnen mögen, teilen mit Foucaults Diskurstheorie grundsätzlich die Auffas</w:t>
      </w:r>
      <w:r w:rsidR="003D39C4">
        <w:rPr>
          <w:rFonts w:ascii="Times New Roman" w:hAnsi="Times New Roman" w:cs="Times New Roman"/>
          <w:sz w:val="24"/>
          <w:szCs w:val="24"/>
        </w:rPr>
        <w:t>s</w:t>
      </w:r>
      <w:r w:rsidRPr="0058276D">
        <w:rPr>
          <w:rFonts w:ascii="Times New Roman" w:hAnsi="Times New Roman" w:cs="Times New Roman"/>
          <w:sz w:val="24"/>
          <w:szCs w:val="24"/>
        </w:rPr>
        <w:t xml:space="preserve">ung, „dass </w:t>
      </w:r>
      <w:r w:rsidRPr="0058276D">
        <w:rPr>
          <w:rFonts w:ascii="Times New Roman" w:hAnsi="Times New Roman" w:cs="Times New Roman"/>
          <w:sz w:val="24"/>
          <w:szCs w:val="24"/>
        </w:rPr>
        <w:lastRenderedPageBreak/>
        <w:t>gesellschaftliche [Machts</w:t>
      </w:r>
      <w:r w:rsidR="003D39C4">
        <w:rPr>
          <w:rFonts w:ascii="Times New Roman" w:hAnsi="Times New Roman" w:cs="Times New Roman"/>
          <w:sz w:val="24"/>
          <w:szCs w:val="24"/>
        </w:rPr>
        <w:t>t</w:t>
      </w:r>
      <w:r w:rsidRPr="0058276D">
        <w:rPr>
          <w:rFonts w:ascii="Times New Roman" w:hAnsi="Times New Roman" w:cs="Times New Roman"/>
          <w:sz w:val="24"/>
          <w:szCs w:val="24"/>
        </w:rPr>
        <w:t xml:space="preserve">rukturen] durch die Analyse von Aussagen und Aussageformationen beschrieben werden können.“ (Spitzmüller/Warnke 2011: 79). </w:t>
      </w:r>
    </w:p>
    <w:p w14:paraId="1982AD65" w14:textId="77777777" w:rsidR="0065080E" w:rsidRPr="0058276D" w:rsidRDefault="006103BD" w:rsidP="00703F06">
      <w:pPr>
        <w:jc w:val="both"/>
        <w:rPr>
          <w:rFonts w:ascii="Times New Roman" w:hAnsi="Times New Roman" w:cs="Times New Roman"/>
          <w:sz w:val="24"/>
          <w:szCs w:val="24"/>
        </w:rPr>
      </w:pPr>
      <w:r w:rsidRPr="0058276D">
        <w:rPr>
          <w:rFonts w:ascii="Times New Roman" w:hAnsi="Times New Roman" w:cs="Times New Roman"/>
          <w:sz w:val="24"/>
          <w:szCs w:val="24"/>
        </w:rPr>
        <w:t xml:space="preserve">Wie Fahimi </w:t>
      </w:r>
      <w:proofErr w:type="spellStart"/>
      <w:r w:rsidRPr="0058276D">
        <w:rPr>
          <w:rFonts w:ascii="Times New Roman" w:hAnsi="Times New Roman" w:cs="Times New Roman"/>
          <w:sz w:val="24"/>
          <w:szCs w:val="24"/>
        </w:rPr>
        <w:t>e.a</w:t>
      </w:r>
      <w:proofErr w:type="spellEnd"/>
      <w:r w:rsidRPr="0058276D">
        <w:rPr>
          <w:rFonts w:ascii="Times New Roman" w:hAnsi="Times New Roman" w:cs="Times New Roman"/>
          <w:sz w:val="24"/>
          <w:szCs w:val="24"/>
        </w:rPr>
        <w:t xml:space="preserve">. (2014) festhalten, ist </w:t>
      </w:r>
      <w:r w:rsidR="0065080E" w:rsidRPr="0058276D">
        <w:rPr>
          <w:rFonts w:ascii="Times New Roman" w:hAnsi="Times New Roman" w:cs="Times New Roman"/>
          <w:sz w:val="24"/>
          <w:szCs w:val="24"/>
        </w:rPr>
        <w:t>jedwede</w:t>
      </w:r>
      <w:r w:rsidR="00703F06" w:rsidRPr="0058276D">
        <w:rPr>
          <w:rFonts w:ascii="Times New Roman" w:hAnsi="Times New Roman" w:cs="Times New Roman"/>
          <w:sz w:val="24"/>
          <w:szCs w:val="24"/>
        </w:rPr>
        <w:t xml:space="preserve"> </w:t>
      </w:r>
    </w:p>
    <w:p w14:paraId="4542BC81" w14:textId="77777777" w:rsidR="00C77E5E" w:rsidRDefault="0065080E" w:rsidP="007F1158">
      <w:pPr>
        <w:spacing w:line="240" w:lineRule="auto"/>
        <w:jc w:val="both"/>
        <w:rPr>
          <w:rFonts w:ascii="Times New Roman" w:hAnsi="Times New Roman" w:cs="Times New Roman"/>
        </w:rPr>
      </w:pPr>
      <w:r w:rsidRPr="0058276D">
        <w:rPr>
          <w:rFonts w:ascii="Times New Roman" w:hAnsi="Times New Roman" w:cs="Times New Roman"/>
        </w:rPr>
        <w:t>„</w:t>
      </w:r>
      <w:r w:rsidR="00703F06" w:rsidRPr="0058276D">
        <w:rPr>
          <w:rFonts w:ascii="Times New Roman" w:hAnsi="Times New Roman" w:cs="Times New Roman"/>
        </w:rPr>
        <w:t>gesel</w:t>
      </w:r>
      <w:r w:rsidRPr="0058276D">
        <w:rPr>
          <w:rFonts w:ascii="Times New Roman" w:hAnsi="Times New Roman" w:cs="Times New Roman"/>
        </w:rPr>
        <w:t>lschaftliche Wissensordnung […]</w:t>
      </w:r>
      <w:r w:rsidR="00703F06" w:rsidRPr="0058276D">
        <w:rPr>
          <w:rFonts w:ascii="Times New Roman" w:hAnsi="Times New Roman" w:cs="Times New Roman"/>
        </w:rPr>
        <w:t xml:space="preserve"> nicht eine schlichte und neutrale Abbildung von Wirklichkeit, sondern vielmehr erst durch Inhalt und Form von Diskursen konstituiert. Foucault beschreibt Diskurse als regelnde und geregelte Äußerungssysteme, deren grundlegende Eigenschaft es ist, ein- und auszuschließen, etwas zuzulassen und etwas z</w:t>
      </w:r>
      <w:r w:rsidRPr="0058276D">
        <w:rPr>
          <w:rFonts w:ascii="Times New Roman" w:hAnsi="Times New Roman" w:cs="Times New Roman"/>
        </w:rPr>
        <w:t>u verwerfen und zu verknappen.</w:t>
      </w:r>
      <w:r w:rsidR="00703F06" w:rsidRPr="0058276D">
        <w:rPr>
          <w:rFonts w:ascii="Times New Roman" w:hAnsi="Times New Roman" w:cs="Times New Roman"/>
        </w:rPr>
        <w:t xml:space="preserve"> Durch Festsetzung von Regeln und Begriffsbedeutungen, durch die Definition von Normalität und Abweic</w:t>
      </w:r>
      <w:r w:rsidRPr="0058276D">
        <w:rPr>
          <w:rFonts w:ascii="Times New Roman" w:hAnsi="Times New Roman" w:cs="Times New Roman"/>
        </w:rPr>
        <w:t xml:space="preserve">hung […] </w:t>
      </w:r>
      <w:r w:rsidR="00703F06" w:rsidRPr="0058276D">
        <w:rPr>
          <w:rFonts w:ascii="Times New Roman" w:hAnsi="Times New Roman" w:cs="Times New Roman"/>
        </w:rPr>
        <w:t xml:space="preserve">und schließlich durch die Nichtthematisierung des </w:t>
      </w:r>
      <w:proofErr w:type="spellStart"/>
      <w:r w:rsidR="00703F06" w:rsidRPr="0058276D">
        <w:rPr>
          <w:rFonts w:ascii="Times New Roman" w:hAnsi="Times New Roman" w:cs="Times New Roman"/>
        </w:rPr>
        <w:t>Undenk</w:t>
      </w:r>
      <w:proofErr w:type="spellEnd"/>
      <w:r w:rsidR="00703F06" w:rsidRPr="0058276D">
        <w:rPr>
          <w:rFonts w:ascii="Times New Roman" w:hAnsi="Times New Roman" w:cs="Times New Roman"/>
        </w:rPr>
        <w:t>- und Unsagbaren, ist der Diskurs für Foucault eine notwendige Konstitutionsbedingung von Macht (und durch Veränderung des Diskurses auch die ihrer Transformation).</w:t>
      </w:r>
      <w:r w:rsidRPr="0058276D">
        <w:rPr>
          <w:rFonts w:ascii="Times New Roman" w:hAnsi="Times New Roman" w:cs="Times New Roman"/>
        </w:rPr>
        <w:t xml:space="preserve">“ (Fahimi e. a. 2014: 19) </w:t>
      </w:r>
    </w:p>
    <w:p w14:paraId="2C467F46" w14:textId="77777777" w:rsidR="007F1158" w:rsidRPr="007F1158" w:rsidRDefault="007F1158" w:rsidP="007F1158">
      <w:pPr>
        <w:spacing w:line="240" w:lineRule="auto"/>
        <w:jc w:val="both"/>
        <w:rPr>
          <w:rFonts w:ascii="Times New Roman" w:hAnsi="Times New Roman" w:cs="Times New Roman"/>
        </w:rPr>
      </w:pPr>
    </w:p>
    <w:p w14:paraId="278D752D" w14:textId="34861B3D" w:rsidR="008F6FA9" w:rsidRPr="0058276D" w:rsidRDefault="0065080E" w:rsidP="00F65D15">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In diesem Abschnitt </w:t>
      </w:r>
      <w:r w:rsidR="00E46048">
        <w:rPr>
          <w:rFonts w:ascii="Times New Roman" w:hAnsi="Times New Roman" w:cs="Times New Roman"/>
          <w:sz w:val="24"/>
          <w:szCs w:val="24"/>
        </w:rPr>
        <w:t xml:space="preserve">liegt das </w:t>
      </w:r>
      <w:r w:rsidRPr="0058276D">
        <w:rPr>
          <w:rFonts w:ascii="Times New Roman" w:hAnsi="Times New Roman" w:cs="Times New Roman"/>
          <w:sz w:val="24"/>
          <w:szCs w:val="24"/>
        </w:rPr>
        <w:t>Hauptaugenmerk auf de</w:t>
      </w:r>
      <w:r w:rsidR="00E46048">
        <w:rPr>
          <w:rFonts w:ascii="Times New Roman" w:hAnsi="Times New Roman" w:cs="Times New Roman"/>
          <w:sz w:val="24"/>
          <w:szCs w:val="24"/>
        </w:rPr>
        <w:t>m Sichtbarmachen</w:t>
      </w:r>
      <w:r w:rsidRPr="0058276D">
        <w:rPr>
          <w:rFonts w:ascii="Times New Roman" w:hAnsi="Times New Roman" w:cs="Times New Roman"/>
          <w:sz w:val="24"/>
          <w:szCs w:val="24"/>
        </w:rPr>
        <w:t xml:space="preserve"> </w:t>
      </w:r>
      <w:r w:rsidR="00E46048">
        <w:rPr>
          <w:rFonts w:ascii="Times New Roman" w:hAnsi="Times New Roman" w:cs="Times New Roman"/>
          <w:sz w:val="24"/>
          <w:szCs w:val="24"/>
        </w:rPr>
        <w:t xml:space="preserve">von </w:t>
      </w:r>
      <w:r w:rsidRPr="004275C6">
        <w:rPr>
          <w:rFonts w:ascii="Times New Roman" w:hAnsi="Times New Roman" w:cs="Times New Roman"/>
          <w:sz w:val="24"/>
          <w:szCs w:val="24"/>
        </w:rPr>
        <w:t xml:space="preserve">Ausschlussregeln und Ordnungsstrukturen, welche die Akteure und Diskursgemeinschaften bei </w:t>
      </w:r>
      <w:r w:rsidRPr="0058276D">
        <w:rPr>
          <w:rFonts w:ascii="Times New Roman" w:hAnsi="Times New Roman" w:cs="Times New Roman"/>
          <w:sz w:val="24"/>
          <w:szCs w:val="24"/>
        </w:rPr>
        <w:t>der Strukturierung von Wissen aufstellen. Daneben kommt der Unterscheidung von Normalität und Abweichung eine besondere Rolle zu. Machtgenese steht dabei am Endpunkt dieser Betrachtung. Die Korrelation zwischen Diskursregeln und Machterzeu</w:t>
      </w:r>
      <w:r w:rsidR="008F6FA9" w:rsidRPr="0058276D">
        <w:rPr>
          <w:rFonts w:ascii="Times New Roman" w:hAnsi="Times New Roman" w:cs="Times New Roman"/>
          <w:sz w:val="24"/>
          <w:szCs w:val="24"/>
        </w:rPr>
        <w:t>gung</w:t>
      </w:r>
      <w:r w:rsidR="009018DB">
        <w:rPr>
          <w:rStyle w:val="Funotenzeichen"/>
          <w:rFonts w:ascii="Times New Roman" w:hAnsi="Times New Roman" w:cs="Times New Roman"/>
          <w:sz w:val="24"/>
          <w:szCs w:val="24"/>
        </w:rPr>
        <w:footnoteReference w:id="143"/>
      </w:r>
      <w:r w:rsidR="008F6FA9" w:rsidRPr="0058276D">
        <w:rPr>
          <w:rFonts w:ascii="Times New Roman" w:hAnsi="Times New Roman" w:cs="Times New Roman"/>
          <w:sz w:val="24"/>
          <w:szCs w:val="24"/>
        </w:rPr>
        <w:t xml:space="preserve"> bildet das heuristisch zentrale Moment dieses Abschnitts:</w:t>
      </w:r>
    </w:p>
    <w:p w14:paraId="78D50387" w14:textId="77777777" w:rsidR="008F6FA9" w:rsidRPr="003A036D" w:rsidRDefault="008F6FA9" w:rsidP="008F6FA9">
      <w:pPr>
        <w:spacing w:line="240" w:lineRule="auto"/>
        <w:jc w:val="both"/>
        <w:rPr>
          <w:rFonts w:ascii="Times New Roman" w:hAnsi="Times New Roman" w:cs="Times New Roman"/>
        </w:rPr>
      </w:pPr>
      <w:r w:rsidRPr="003A036D">
        <w:rPr>
          <w:rFonts w:ascii="Times New Roman" w:hAnsi="Times New Roman" w:cs="Times New Roman"/>
        </w:rPr>
        <w:t>„Faktisch hängt die Chance, eine Position im Diskurs durchzusetzen, auch von außerdiskursiven, materiellen Verhältnissen ab; diese werden umgekehrt durch die Macht im Diskurs und durch den Diskurs gef</w:t>
      </w:r>
      <w:r w:rsidR="00BA4C56" w:rsidRPr="003A036D">
        <w:rPr>
          <w:rFonts w:ascii="Times New Roman" w:hAnsi="Times New Roman" w:cs="Times New Roman"/>
        </w:rPr>
        <w:t>e</w:t>
      </w:r>
      <w:r w:rsidRPr="003A036D">
        <w:rPr>
          <w:rFonts w:ascii="Times New Roman" w:hAnsi="Times New Roman" w:cs="Times New Roman"/>
        </w:rPr>
        <w:t>stigt.“ (</w:t>
      </w:r>
      <w:proofErr w:type="spellStart"/>
      <w:r w:rsidRPr="003A036D">
        <w:rPr>
          <w:rFonts w:ascii="Times New Roman" w:hAnsi="Times New Roman" w:cs="Times New Roman"/>
        </w:rPr>
        <w:t>Habscheid</w:t>
      </w:r>
      <w:proofErr w:type="spellEnd"/>
      <w:r w:rsidRPr="003A036D">
        <w:rPr>
          <w:rFonts w:ascii="Times New Roman" w:hAnsi="Times New Roman" w:cs="Times New Roman"/>
        </w:rPr>
        <w:t xml:space="preserve"> 2009: 74). </w:t>
      </w:r>
    </w:p>
    <w:p w14:paraId="1EF55D7D" w14:textId="77777777" w:rsidR="004E4FA6" w:rsidRDefault="00746684" w:rsidP="00746684">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Foucault hat den Diskurs sprachtheoretisch als diametralen Gegensatz zu den Grundannahmen der seinerzeit maßgeblichen linguistischen Lager aufgefasst. Sprache </w:t>
      </w:r>
      <w:r w:rsidR="004E4FA6" w:rsidRPr="0058276D">
        <w:rPr>
          <w:rFonts w:ascii="Times New Roman" w:hAnsi="Times New Roman" w:cs="Times New Roman"/>
          <w:sz w:val="24"/>
          <w:szCs w:val="24"/>
        </w:rPr>
        <w:t xml:space="preserve">bildet </w:t>
      </w:r>
      <w:r w:rsidRPr="0058276D">
        <w:rPr>
          <w:rFonts w:ascii="Times New Roman" w:hAnsi="Times New Roman" w:cs="Times New Roman"/>
          <w:sz w:val="24"/>
          <w:szCs w:val="24"/>
        </w:rPr>
        <w:t xml:space="preserve">aus Sicht </w:t>
      </w:r>
      <w:r w:rsidR="009018DB">
        <w:rPr>
          <w:rFonts w:ascii="Times New Roman" w:hAnsi="Times New Roman" w:cs="Times New Roman"/>
          <w:sz w:val="24"/>
          <w:szCs w:val="24"/>
        </w:rPr>
        <w:t xml:space="preserve">von Ferdinand de </w:t>
      </w:r>
      <w:r w:rsidRPr="0058276D">
        <w:rPr>
          <w:rFonts w:ascii="Times New Roman" w:hAnsi="Times New Roman" w:cs="Times New Roman"/>
          <w:sz w:val="24"/>
          <w:szCs w:val="24"/>
        </w:rPr>
        <w:t xml:space="preserve">Saussure und der ihm folgenden strukturalistischen Schule </w:t>
      </w:r>
      <w:r w:rsidR="004E4FA6" w:rsidRPr="0058276D">
        <w:rPr>
          <w:rFonts w:ascii="Times New Roman" w:hAnsi="Times New Roman" w:cs="Times New Roman"/>
          <w:sz w:val="24"/>
          <w:szCs w:val="24"/>
        </w:rPr>
        <w:t>sowie für Chomsky</w:t>
      </w:r>
      <w:r w:rsidR="00313746" w:rsidRPr="0058276D">
        <w:rPr>
          <w:rFonts w:ascii="Times New Roman" w:hAnsi="Times New Roman" w:cs="Times New Roman"/>
          <w:sz w:val="24"/>
          <w:szCs w:val="24"/>
        </w:rPr>
        <w:t>s</w:t>
      </w:r>
      <w:r w:rsidR="004E4FA6" w:rsidRPr="0058276D">
        <w:rPr>
          <w:rFonts w:ascii="Times New Roman" w:hAnsi="Times New Roman" w:cs="Times New Roman"/>
          <w:sz w:val="24"/>
          <w:szCs w:val="24"/>
        </w:rPr>
        <w:t xml:space="preserve"> Generative Grammatik </w:t>
      </w:r>
      <w:r w:rsidRPr="0058276D">
        <w:rPr>
          <w:rFonts w:ascii="Times New Roman" w:hAnsi="Times New Roman" w:cs="Times New Roman"/>
          <w:sz w:val="24"/>
          <w:szCs w:val="24"/>
        </w:rPr>
        <w:t xml:space="preserve">ein </w:t>
      </w:r>
      <w:r w:rsidR="004E4FA6" w:rsidRPr="0058276D">
        <w:rPr>
          <w:rFonts w:ascii="Times New Roman" w:hAnsi="Times New Roman" w:cs="Times New Roman"/>
          <w:sz w:val="24"/>
          <w:szCs w:val="24"/>
        </w:rPr>
        <w:t xml:space="preserve">Set aus zahlenmäßig begrenzten Regeln, mit dem man unbegrenzt viele Aussagen, sog. </w:t>
      </w:r>
      <w:r w:rsidR="004E4FA6" w:rsidRPr="0058276D">
        <w:rPr>
          <w:rFonts w:ascii="Times New Roman" w:hAnsi="Times New Roman" w:cs="Times New Roman"/>
          <w:i/>
          <w:sz w:val="24"/>
          <w:szCs w:val="24"/>
        </w:rPr>
        <w:t>Performanzen</w:t>
      </w:r>
      <w:r w:rsidR="004E4FA6" w:rsidRPr="0058276D">
        <w:rPr>
          <w:rFonts w:ascii="Times New Roman" w:hAnsi="Times New Roman" w:cs="Times New Roman"/>
          <w:sz w:val="24"/>
          <w:szCs w:val="24"/>
        </w:rPr>
        <w:t xml:space="preserve"> tätigen kann. Foucault grenzt </w:t>
      </w:r>
      <w:r w:rsidR="009018DB">
        <w:rPr>
          <w:rFonts w:ascii="Times New Roman" w:hAnsi="Times New Roman" w:cs="Times New Roman"/>
          <w:sz w:val="24"/>
          <w:szCs w:val="24"/>
        </w:rPr>
        <w:t xml:space="preserve">den </w:t>
      </w:r>
      <w:r w:rsidR="004E4FA6" w:rsidRPr="0058276D">
        <w:rPr>
          <w:rFonts w:ascii="Times New Roman" w:hAnsi="Times New Roman" w:cs="Times New Roman"/>
          <w:i/>
          <w:sz w:val="24"/>
          <w:szCs w:val="24"/>
        </w:rPr>
        <w:t>Diskurs</w:t>
      </w:r>
      <w:r w:rsidR="004E4FA6" w:rsidRPr="0058276D">
        <w:rPr>
          <w:rFonts w:ascii="Times New Roman" w:hAnsi="Times New Roman" w:cs="Times New Roman"/>
          <w:sz w:val="24"/>
          <w:szCs w:val="24"/>
        </w:rPr>
        <w:t xml:space="preserve"> von diesem linguistischen Sprachbegriff als einer „stets endliche[n] und zahlenmäßig begrenzte[n] Menge allein der linguistischen Sequenzen, die formuliert worden sind“ (S</w:t>
      </w:r>
      <w:r w:rsidR="00F74513">
        <w:rPr>
          <w:rFonts w:ascii="Times New Roman" w:hAnsi="Times New Roman" w:cs="Times New Roman"/>
          <w:sz w:val="24"/>
          <w:szCs w:val="24"/>
        </w:rPr>
        <w:t>pitzmüller</w:t>
      </w:r>
      <w:r w:rsidR="004E4FA6" w:rsidRPr="0058276D">
        <w:rPr>
          <w:rFonts w:ascii="Times New Roman" w:hAnsi="Times New Roman" w:cs="Times New Roman"/>
          <w:sz w:val="24"/>
          <w:szCs w:val="24"/>
        </w:rPr>
        <w:t>/W</w:t>
      </w:r>
      <w:r w:rsidR="00F74513">
        <w:rPr>
          <w:rFonts w:ascii="Times New Roman" w:hAnsi="Times New Roman" w:cs="Times New Roman"/>
          <w:sz w:val="24"/>
          <w:szCs w:val="24"/>
        </w:rPr>
        <w:t>arnke</w:t>
      </w:r>
      <w:r w:rsidR="004E4FA6" w:rsidRPr="0058276D">
        <w:rPr>
          <w:rFonts w:ascii="Times New Roman" w:hAnsi="Times New Roman" w:cs="Times New Roman"/>
          <w:sz w:val="24"/>
          <w:szCs w:val="24"/>
        </w:rPr>
        <w:t xml:space="preserve"> 2011: 76</w:t>
      </w:r>
      <w:r w:rsidR="004E4FA6" w:rsidRPr="0058276D">
        <w:rPr>
          <w:rStyle w:val="Funotenzeichen"/>
          <w:rFonts w:ascii="Times New Roman" w:hAnsi="Times New Roman" w:cs="Times New Roman"/>
          <w:sz w:val="24"/>
          <w:szCs w:val="24"/>
        </w:rPr>
        <w:footnoteReference w:id="144"/>
      </w:r>
      <w:r w:rsidR="004E4FA6" w:rsidRPr="0058276D">
        <w:rPr>
          <w:rFonts w:ascii="Times New Roman" w:hAnsi="Times New Roman" w:cs="Times New Roman"/>
          <w:sz w:val="24"/>
          <w:szCs w:val="24"/>
        </w:rPr>
        <w:t>), ab. Hiermit wird ersichtlich, welcher der Ausgang</w:t>
      </w:r>
      <w:r w:rsidR="00313746" w:rsidRPr="0058276D">
        <w:rPr>
          <w:rFonts w:ascii="Times New Roman" w:hAnsi="Times New Roman" w:cs="Times New Roman"/>
          <w:sz w:val="24"/>
          <w:szCs w:val="24"/>
        </w:rPr>
        <w:t>spunkt und die gegenstandsspezi</w:t>
      </w:r>
      <w:r w:rsidR="004E4FA6" w:rsidRPr="0058276D">
        <w:rPr>
          <w:rFonts w:ascii="Times New Roman" w:hAnsi="Times New Roman" w:cs="Times New Roman"/>
          <w:sz w:val="24"/>
          <w:szCs w:val="24"/>
        </w:rPr>
        <w:t xml:space="preserve">fische Vorannahme für diesen Abschnitt bildet: </w:t>
      </w:r>
      <w:r w:rsidR="004E4FA6" w:rsidRPr="004275C6">
        <w:rPr>
          <w:rFonts w:ascii="Times New Roman" w:hAnsi="Times New Roman" w:cs="Times New Roman"/>
          <w:sz w:val="24"/>
          <w:szCs w:val="24"/>
        </w:rPr>
        <w:t>Möchte sich Diskursanalyse mit d</w:t>
      </w:r>
      <w:r w:rsidR="00313746" w:rsidRPr="004275C6">
        <w:rPr>
          <w:rFonts w:ascii="Times New Roman" w:hAnsi="Times New Roman" w:cs="Times New Roman"/>
          <w:sz w:val="24"/>
          <w:szCs w:val="24"/>
        </w:rPr>
        <w:t>en</w:t>
      </w:r>
      <w:r w:rsidR="004E4FA6" w:rsidRPr="004275C6">
        <w:rPr>
          <w:rFonts w:ascii="Times New Roman" w:hAnsi="Times New Roman" w:cs="Times New Roman"/>
          <w:sz w:val="24"/>
          <w:szCs w:val="24"/>
        </w:rPr>
        <w:t xml:space="preserve"> im Diskurs</w:t>
      </w:r>
      <w:r w:rsidR="00313746" w:rsidRPr="004275C6">
        <w:rPr>
          <w:rFonts w:ascii="Times New Roman" w:hAnsi="Times New Roman" w:cs="Times New Roman"/>
          <w:sz w:val="24"/>
          <w:szCs w:val="24"/>
        </w:rPr>
        <w:t xml:space="preserve"> waltenden Regeln</w:t>
      </w:r>
      <w:r w:rsidR="004E4FA6" w:rsidRPr="004275C6">
        <w:rPr>
          <w:rFonts w:ascii="Times New Roman" w:hAnsi="Times New Roman" w:cs="Times New Roman"/>
          <w:sz w:val="24"/>
          <w:szCs w:val="24"/>
        </w:rPr>
        <w:t xml:space="preserve"> befassen, so </w:t>
      </w:r>
      <w:r w:rsidR="00BB6AD3" w:rsidRPr="004275C6">
        <w:rPr>
          <w:rFonts w:ascii="Times New Roman" w:hAnsi="Times New Roman" w:cs="Times New Roman"/>
          <w:sz w:val="24"/>
          <w:szCs w:val="24"/>
        </w:rPr>
        <w:t>muss sie die notwendige Begrenztheit per</w:t>
      </w:r>
      <w:r w:rsidR="00313746" w:rsidRPr="004275C6">
        <w:rPr>
          <w:rFonts w:ascii="Times New Roman" w:hAnsi="Times New Roman" w:cs="Times New Roman"/>
          <w:sz w:val="24"/>
          <w:szCs w:val="24"/>
        </w:rPr>
        <w:t xml:space="preserve">formativer Sprachdaten </w:t>
      </w:r>
      <w:r w:rsidR="00313746" w:rsidRPr="004275C6">
        <w:rPr>
          <w:rFonts w:ascii="Times New Roman" w:hAnsi="Times New Roman" w:cs="Times New Roman"/>
          <w:sz w:val="24"/>
          <w:szCs w:val="24"/>
        </w:rPr>
        <w:lastRenderedPageBreak/>
        <w:t>erfassen, sich mithin den „Ordnungsstrukturen [und der daraus folgenden] Limitierung des</w:t>
      </w:r>
      <w:r w:rsidR="006349BA" w:rsidRPr="004275C6">
        <w:rPr>
          <w:rFonts w:ascii="Times New Roman" w:hAnsi="Times New Roman" w:cs="Times New Roman"/>
          <w:sz w:val="24"/>
          <w:szCs w:val="24"/>
        </w:rPr>
        <w:t xml:space="preserve"> Sagbaren“ (</w:t>
      </w:r>
      <w:proofErr w:type="spellStart"/>
      <w:r w:rsidR="006349BA" w:rsidRPr="004275C6">
        <w:rPr>
          <w:rFonts w:ascii="Times New Roman" w:hAnsi="Times New Roman" w:cs="Times New Roman"/>
          <w:sz w:val="24"/>
          <w:szCs w:val="24"/>
        </w:rPr>
        <w:t>Bendel</w:t>
      </w:r>
      <w:proofErr w:type="spellEnd"/>
      <w:r w:rsidR="006349BA" w:rsidRPr="004275C6">
        <w:rPr>
          <w:rFonts w:ascii="Times New Roman" w:hAnsi="Times New Roman" w:cs="Times New Roman"/>
          <w:sz w:val="24"/>
          <w:szCs w:val="24"/>
        </w:rPr>
        <w:t xml:space="preserve"> Larcher 2015</w:t>
      </w:r>
      <w:r w:rsidR="00313746" w:rsidRPr="004275C6">
        <w:rPr>
          <w:rFonts w:ascii="Times New Roman" w:hAnsi="Times New Roman" w:cs="Times New Roman"/>
          <w:sz w:val="24"/>
          <w:szCs w:val="24"/>
        </w:rPr>
        <w:t>: 19) zuwenden.</w:t>
      </w:r>
    </w:p>
    <w:p w14:paraId="4610393C" w14:textId="77777777" w:rsidR="00922705" w:rsidRDefault="00D84058" w:rsidP="001C29B7">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Als eines unter mehreren sog. Ausschließungsverfahren definiert Foucault die Unterscheidung zwischen wahren und falschen Aussagen. </w:t>
      </w:r>
      <w:r w:rsidR="00922705">
        <w:rPr>
          <w:rFonts w:ascii="Times New Roman" w:hAnsi="Times New Roman" w:cs="Times New Roman"/>
          <w:sz w:val="24"/>
          <w:szCs w:val="24"/>
        </w:rPr>
        <w:t>Foucaults Darstellung in seiner Antrittsvorlesung ist nicht ohne Weiteres auf den hier relevanten Diskursverlauf anwendbar. Mangelnde Nuancierung und generische Begriffswahl wie „Wahnsinn und Vernunft [</w:t>
      </w:r>
      <w:r w:rsidR="001C5912">
        <w:rPr>
          <w:rFonts w:ascii="Times New Roman" w:hAnsi="Times New Roman" w:cs="Times New Roman"/>
          <w:sz w:val="24"/>
          <w:szCs w:val="24"/>
        </w:rPr>
        <w:t>,</w:t>
      </w:r>
      <w:r w:rsidR="00922705">
        <w:rPr>
          <w:rFonts w:ascii="Times New Roman" w:hAnsi="Times New Roman" w:cs="Times New Roman"/>
          <w:sz w:val="24"/>
          <w:szCs w:val="24"/>
        </w:rPr>
        <w:t xml:space="preserve">] </w:t>
      </w:r>
      <w:proofErr w:type="gramStart"/>
      <w:r w:rsidR="00922705">
        <w:rPr>
          <w:rFonts w:ascii="Times New Roman" w:hAnsi="Times New Roman" w:cs="Times New Roman"/>
          <w:sz w:val="24"/>
          <w:szCs w:val="24"/>
        </w:rPr>
        <w:t>Sprechverbot[</w:t>
      </w:r>
      <w:proofErr w:type="gramEnd"/>
      <w:r w:rsidR="00922705">
        <w:rPr>
          <w:rFonts w:ascii="Times New Roman" w:hAnsi="Times New Roman" w:cs="Times New Roman"/>
          <w:sz w:val="24"/>
          <w:szCs w:val="24"/>
        </w:rPr>
        <w:t>e sowie</w:t>
      </w:r>
      <w:r w:rsidR="001C5912">
        <w:rPr>
          <w:rFonts w:ascii="Times New Roman" w:hAnsi="Times New Roman" w:cs="Times New Roman"/>
          <w:sz w:val="24"/>
          <w:szCs w:val="24"/>
        </w:rPr>
        <w:t xml:space="preserve"> die</w:t>
      </w:r>
      <w:r w:rsidR="00922705">
        <w:rPr>
          <w:rFonts w:ascii="Times New Roman" w:hAnsi="Times New Roman" w:cs="Times New Roman"/>
          <w:sz w:val="24"/>
          <w:szCs w:val="24"/>
        </w:rPr>
        <w:t xml:space="preserve">] Entscheidung zur Wahrheit“ (Foucault 2014: 39) sind lediglich grobe Anhaltspunkte zur Erschließung konkret vorfindbarer Ausschlussmechanismen. Insgesamt ließe sich die gesamte </w:t>
      </w:r>
      <w:r>
        <w:rPr>
          <w:rFonts w:ascii="Times New Roman" w:hAnsi="Times New Roman" w:cs="Times New Roman"/>
          <w:sz w:val="24"/>
          <w:szCs w:val="24"/>
        </w:rPr>
        <w:t xml:space="preserve">Debatte zur Entkriminalisierung der Abtreibung unter dem Oberbegriff „Wille zur Wahrheit“ bzw. „Wille zum Wissen“ subsumieren. Wie in jedem normativen Diskurs geht es um das Eindringen in die Öffentlichkeit mittels der Diskriminierung zwischen „wahr“ und „falsch“. Insofern ist Foucaults Begriffswahl recht banal. </w:t>
      </w:r>
      <w:r w:rsidR="001C5912">
        <w:rPr>
          <w:rFonts w:ascii="Times New Roman" w:hAnsi="Times New Roman" w:cs="Times New Roman"/>
          <w:sz w:val="24"/>
          <w:szCs w:val="24"/>
        </w:rPr>
        <w:t xml:space="preserve">Auf Grundlage dieser groben Unterscheidung </w:t>
      </w:r>
      <w:r>
        <w:rPr>
          <w:rFonts w:ascii="Times New Roman" w:hAnsi="Times New Roman" w:cs="Times New Roman"/>
          <w:sz w:val="24"/>
          <w:szCs w:val="24"/>
        </w:rPr>
        <w:t xml:space="preserve">lassen sich weitere, stets darauf verweisende Modi des Ausschlusses unterscheiden. Die </w:t>
      </w:r>
      <w:proofErr w:type="spellStart"/>
      <w:r>
        <w:rPr>
          <w:rFonts w:ascii="Times New Roman" w:hAnsi="Times New Roman" w:cs="Times New Roman"/>
          <w:sz w:val="24"/>
          <w:szCs w:val="24"/>
        </w:rPr>
        <w:t>Foucault’sche</w:t>
      </w:r>
      <w:proofErr w:type="spellEnd"/>
      <w:r>
        <w:rPr>
          <w:rFonts w:ascii="Times New Roman" w:hAnsi="Times New Roman" w:cs="Times New Roman"/>
          <w:sz w:val="24"/>
          <w:szCs w:val="24"/>
        </w:rPr>
        <w:t xml:space="preserve"> Benennung „Wahnsinn und Vernunft“ wird im Folgenden durch die dichotome Paarung „Gewissen vs. Gewissenlosigkeit“ beim LW er</w:t>
      </w:r>
      <w:r w:rsidR="00F74513">
        <w:rPr>
          <w:rFonts w:ascii="Times New Roman" w:hAnsi="Times New Roman" w:cs="Times New Roman"/>
          <w:sz w:val="24"/>
          <w:szCs w:val="24"/>
        </w:rPr>
        <w:t>gänzt</w:t>
      </w:r>
      <w:r>
        <w:rPr>
          <w:rFonts w:ascii="Times New Roman" w:hAnsi="Times New Roman" w:cs="Times New Roman"/>
          <w:sz w:val="24"/>
          <w:szCs w:val="24"/>
        </w:rPr>
        <w:t xml:space="preserve">. </w:t>
      </w:r>
    </w:p>
    <w:p w14:paraId="77708ECE" w14:textId="77777777" w:rsidR="001C5912" w:rsidRDefault="001C5912" w:rsidP="001C29B7">
      <w:pPr>
        <w:spacing w:line="360" w:lineRule="auto"/>
        <w:jc w:val="both"/>
        <w:rPr>
          <w:rFonts w:ascii="Times New Roman" w:hAnsi="Times New Roman" w:cs="Times New Roman"/>
          <w:b/>
          <w:bCs/>
          <w:sz w:val="24"/>
          <w:szCs w:val="24"/>
        </w:rPr>
      </w:pPr>
    </w:p>
    <w:p w14:paraId="34237723" w14:textId="77777777" w:rsidR="00C208A5" w:rsidRDefault="00C208A5" w:rsidP="001C29B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Zu den </w:t>
      </w:r>
      <w:r w:rsidR="00B21CF2">
        <w:rPr>
          <w:rFonts w:ascii="Times New Roman" w:hAnsi="Times New Roman" w:cs="Times New Roman"/>
          <w:b/>
          <w:bCs/>
          <w:sz w:val="24"/>
          <w:szCs w:val="24"/>
        </w:rPr>
        <w:t xml:space="preserve">betreffenden </w:t>
      </w:r>
      <w:r>
        <w:rPr>
          <w:rFonts w:ascii="Times New Roman" w:hAnsi="Times New Roman" w:cs="Times New Roman"/>
          <w:b/>
          <w:bCs/>
          <w:sz w:val="24"/>
          <w:szCs w:val="24"/>
        </w:rPr>
        <w:t>Beiträgen im L</w:t>
      </w:r>
      <w:r w:rsidR="00B21CF2">
        <w:rPr>
          <w:rFonts w:ascii="Times New Roman" w:hAnsi="Times New Roman" w:cs="Times New Roman"/>
          <w:b/>
          <w:bCs/>
          <w:sz w:val="24"/>
          <w:szCs w:val="24"/>
        </w:rPr>
        <w:t>uxemburger Wort</w:t>
      </w:r>
    </w:p>
    <w:p w14:paraId="4F9E4EC2" w14:textId="77777777" w:rsidR="001C29B7" w:rsidRPr="00F774A2" w:rsidRDefault="006E7DAD" w:rsidP="00F774A2">
      <w:pPr>
        <w:spacing w:line="360" w:lineRule="auto"/>
        <w:jc w:val="both"/>
        <w:rPr>
          <w:rFonts w:ascii="Times New Roman" w:hAnsi="Times New Roman" w:cs="Times New Roman"/>
          <w:b/>
          <w:bCs/>
          <w:sz w:val="24"/>
          <w:szCs w:val="24"/>
        </w:rPr>
      </w:pPr>
      <w:r w:rsidRPr="00F774A2">
        <w:rPr>
          <w:rFonts w:ascii="Times New Roman" w:hAnsi="Times New Roman" w:cs="Times New Roman"/>
          <w:b/>
          <w:bCs/>
          <w:sz w:val="24"/>
          <w:szCs w:val="24"/>
        </w:rPr>
        <w:t>„Wahnsinn und Vernunft“</w:t>
      </w:r>
      <w:r w:rsidR="00C208A5" w:rsidRPr="00F774A2">
        <w:rPr>
          <w:rFonts w:ascii="Times New Roman" w:hAnsi="Times New Roman" w:cs="Times New Roman"/>
          <w:b/>
          <w:bCs/>
          <w:sz w:val="24"/>
          <w:szCs w:val="24"/>
        </w:rPr>
        <w:t xml:space="preserve"> </w:t>
      </w:r>
      <w:r w:rsidR="000641A8" w:rsidRPr="00F774A2">
        <w:rPr>
          <w:rFonts w:ascii="Times New Roman" w:hAnsi="Times New Roman" w:cs="Times New Roman"/>
          <w:b/>
          <w:bCs/>
          <w:sz w:val="24"/>
          <w:szCs w:val="24"/>
        </w:rPr>
        <w:t xml:space="preserve">bzw. </w:t>
      </w:r>
      <w:r w:rsidR="001C5912" w:rsidRPr="00F774A2">
        <w:rPr>
          <w:rFonts w:ascii="Times New Roman" w:hAnsi="Times New Roman" w:cs="Times New Roman"/>
          <w:b/>
          <w:bCs/>
          <w:sz w:val="24"/>
          <w:szCs w:val="24"/>
        </w:rPr>
        <w:t>„</w:t>
      </w:r>
      <w:r w:rsidR="000641A8" w:rsidRPr="00F774A2">
        <w:rPr>
          <w:rFonts w:ascii="Times New Roman" w:hAnsi="Times New Roman" w:cs="Times New Roman"/>
          <w:b/>
          <w:bCs/>
          <w:sz w:val="24"/>
          <w:szCs w:val="24"/>
        </w:rPr>
        <w:t>Gewissen vs. Gewissenlosigkeit</w:t>
      </w:r>
      <w:r w:rsidR="001C5912" w:rsidRPr="00F774A2">
        <w:rPr>
          <w:rFonts w:ascii="Times New Roman" w:hAnsi="Times New Roman" w:cs="Times New Roman"/>
          <w:b/>
          <w:bCs/>
          <w:sz w:val="24"/>
          <w:szCs w:val="24"/>
        </w:rPr>
        <w:t>“</w:t>
      </w:r>
    </w:p>
    <w:p w14:paraId="0740488A" w14:textId="17ADE50F" w:rsidR="004E5119" w:rsidRDefault="00F74513" w:rsidP="004E51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André </w:t>
      </w:r>
      <w:proofErr w:type="spellStart"/>
      <w:r w:rsidR="004E5119" w:rsidRPr="0058276D">
        <w:rPr>
          <w:rFonts w:ascii="Times New Roman" w:hAnsi="Times New Roman" w:cs="Times New Roman"/>
          <w:sz w:val="24"/>
          <w:szCs w:val="24"/>
        </w:rPr>
        <w:t>H</w:t>
      </w:r>
      <w:r>
        <w:rPr>
          <w:rFonts w:ascii="Times New Roman" w:hAnsi="Times New Roman" w:cs="Times New Roman"/>
          <w:sz w:val="24"/>
          <w:szCs w:val="24"/>
        </w:rPr>
        <w:t>eiderscheid</w:t>
      </w:r>
      <w:proofErr w:type="spellEnd"/>
      <w:r>
        <w:rPr>
          <w:rFonts w:ascii="Times New Roman" w:hAnsi="Times New Roman" w:cs="Times New Roman"/>
          <w:sz w:val="24"/>
          <w:szCs w:val="24"/>
        </w:rPr>
        <w:t xml:space="preserve"> beklagt im Beitrag</w:t>
      </w:r>
      <w:r w:rsidR="004E5119" w:rsidRPr="0058276D">
        <w:rPr>
          <w:rFonts w:ascii="Times New Roman" w:hAnsi="Times New Roman" w:cs="Times New Roman"/>
          <w:sz w:val="24"/>
          <w:szCs w:val="24"/>
        </w:rPr>
        <w:t xml:space="preserve"> „Überlegungen für vernünftige Leut</w:t>
      </w:r>
      <w:r>
        <w:rPr>
          <w:rFonts w:ascii="Times New Roman" w:hAnsi="Times New Roman" w:cs="Times New Roman"/>
          <w:sz w:val="24"/>
          <w:szCs w:val="24"/>
        </w:rPr>
        <w:t>e</w:t>
      </w:r>
      <w:r w:rsidR="004E5119" w:rsidRPr="00C208A5">
        <w:rPr>
          <w:rFonts w:ascii="Times New Roman" w:hAnsi="Times New Roman" w:cs="Times New Roman"/>
          <w:sz w:val="24"/>
          <w:szCs w:val="24"/>
        </w:rPr>
        <w:t>“</w:t>
      </w:r>
      <w:r>
        <w:rPr>
          <w:rFonts w:ascii="Times New Roman" w:hAnsi="Times New Roman" w:cs="Times New Roman"/>
          <w:sz w:val="24"/>
          <w:szCs w:val="24"/>
        </w:rPr>
        <w:t xml:space="preserve"> eine </w:t>
      </w:r>
      <w:r w:rsidR="004E5119" w:rsidRPr="00C208A5">
        <w:rPr>
          <w:rFonts w:ascii="Times New Roman" w:hAnsi="Times New Roman" w:cs="Times New Roman"/>
          <w:sz w:val="24"/>
          <w:szCs w:val="24"/>
        </w:rPr>
        <w:t>„</w:t>
      </w:r>
      <w:proofErr w:type="spellStart"/>
      <w:r w:rsidR="004E5119" w:rsidRPr="00C208A5">
        <w:rPr>
          <w:rFonts w:ascii="Times New Roman" w:hAnsi="Times New Roman" w:cs="Times New Roman"/>
          <w:sz w:val="24"/>
          <w:szCs w:val="24"/>
        </w:rPr>
        <w:t>Konzilian</w:t>
      </w:r>
      <w:proofErr w:type="spellEnd"/>
      <w:r w:rsidR="004E5119" w:rsidRPr="00C208A5">
        <w:rPr>
          <w:rFonts w:ascii="Times New Roman" w:hAnsi="Times New Roman" w:cs="Times New Roman"/>
          <w:sz w:val="24"/>
          <w:szCs w:val="24"/>
        </w:rPr>
        <w:t xml:space="preserve">[z] bis zur </w:t>
      </w:r>
      <w:proofErr w:type="spellStart"/>
      <w:r w:rsidR="004E5119" w:rsidRPr="00C208A5">
        <w:rPr>
          <w:rFonts w:ascii="Times New Roman" w:hAnsi="Times New Roman" w:cs="Times New Roman"/>
          <w:sz w:val="24"/>
          <w:szCs w:val="24"/>
        </w:rPr>
        <w:t>Mißverständlichkeit</w:t>
      </w:r>
      <w:proofErr w:type="spellEnd"/>
      <w:r w:rsidR="004E5119" w:rsidRPr="00C208A5">
        <w:rPr>
          <w:rFonts w:ascii="Times New Roman" w:hAnsi="Times New Roman" w:cs="Times New Roman"/>
          <w:sz w:val="24"/>
          <w:szCs w:val="24"/>
        </w:rPr>
        <w:t xml:space="preserve">“ seitens des Bischofs von Luxemburg, </w:t>
      </w:r>
      <w:proofErr w:type="spellStart"/>
      <w:r w:rsidR="004E5119" w:rsidRPr="00C208A5">
        <w:rPr>
          <w:rFonts w:ascii="Times New Roman" w:hAnsi="Times New Roman" w:cs="Times New Roman"/>
          <w:sz w:val="24"/>
          <w:szCs w:val="24"/>
        </w:rPr>
        <w:t>Mgr</w:t>
      </w:r>
      <w:proofErr w:type="spellEnd"/>
      <w:r w:rsidR="004E5119" w:rsidRPr="00C208A5">
        <w:rPr>
          <w:rFonts w:ascii="Times New Roman" w:hAnsi="Times New Roman" w:cs="Times New Roman"/>
          <w:sz w:val="24"/>
          <w:szCs w:val="24"/>
        </w:rPr>
        <w:t xml:space="preserve"> </w:t>
      </w:r>
      <w:proofErr w:type="spellStart"/>
      <w:r w:rsidR="004E5119" w:rsidRPr="00C208A5">
        <w:rPr>
          <w:rFonts w:ascii="Times New Roman" w:hAnsi="Times New Roman" w:cs="Times New Roman"/>
          <w:sz w:val="24"/>
          <w:szCs w:val="24"/>
        </w:rPr>
        <w:t>Hengen</w:t>
      </w:r>
      <w:proofErr w:type="spellEnd"/>
      <w:r w:rsidR="004E5119" w:rsidRPr="00C208A5">
        <w:rPr>
          <w:rFonts w:ascii="Times New Roman" w:hAnsi="Times New Roman" w:cs="Times New Roman"/>
          <w:sz w:val="24"/>
          <w:szCs w:val="24"/>
        </w:rPr>
        <w:t>, anlässlich eines von RTL-Radio ausgestrahlten Gesprächs</w:t>
      </w:r>
      <w:r>
        <w:rPr>
          <w:rFonts w:ascii="Times New Roman" w:hAnsi="Times New Roman" w:cs="Times New Roman"/>
          <w:sz w:val="24"/>
          <w:szCs w:val="24"/>
        </w:rPr>
        <w:t>. Die Formulierung des Titels ist Programm: Im Februar 1978 ist die Debatte bereits so festgefahren, dass d</w:t>
      </w:r>
      <w:r w:rsidR="001C5912">
        <w:rPr>
          <w:rFonts w:ascii="Times New Roman" w:hAnsi="Times New Roman" w:cs="Times New Roman"/>
          <w:sz w:val="24"/>
          <w:szCs w:val="24"/>
        </w:rPr>
        <w:t>as LW</w:t>
      </w:r>
      <w:r>
        <w:rPr>
          <w:rFonts w:ascii="Times New Roman" w:hAnsi="Times New Roman" w:cs="Times New Roman"/>
          <w:sz w:val="24"/>
          <w:szCs w:val="24"/>
        </w:rPr>
        <w:t xml:space="preserve"> nunmehr entlang der Unterscheidung „vernünftig vs. unvernünftig“ argumentiert, integriert und </w:t>
      </w:r>
      <w:proofErr w:type="spellStart"/>
      <w:r>
        <w:rPr>
          <w:rFonts w:ascii="Times New Roman" w:hAnsi="Times New Roman" w:cs="Times New Roman"/>
          <w:sz w:val="24"/>
          <w:szCs w:val="24"/>
        </w:rPr>
        <w:t>eo</w:t>
      </w:r>
      <w:proofErr w:type="spellEnd"/>
      <w:r>
        <w:rPr>
          <w:rFonts w:ascii="Times New Roman" w:hAnsi="Times New Roman" w:cs="Times New Roman"/>
          <w:sz w:val="24"/>
          <w:szCs w:val="24"/>
        </w:rPr>
        <w:t xml:space="preserve"> ipso aus</w:t>
      </w:r>
      <w:r w:rsidR="001C5912">
        <w:rPr>
          <w:rFonts w:ascii="Times New Roman" w:hAnsi="Times New Roman" w:cs="Times New Roman"/>
          <w:sz w:val="24"/>
          <w:szCs w:val="24"/>
        </w:rPr>
        <w:t>schließt</w:t>
      </w:r>
      <w:r>
        <w:rPr>
          <w:rFonts w:ascii="Times New Roman" w:hAnsi="Times New Roman" w:cs="Times New Roman"/>
          <w:sz w:val="24"/>
          <w:szCs w:val="24"/>
        </w:rPr>
        <w:t xml:space="preserve">. Der Artikel richtet sich mithin von vornherein nur mehr an solche Leser, die aus Sicht des LW vernunftbegabt sind, wobei hier nicht verdeutlicht wird, was man gemeinhin unter Vernunft zu verstehen habe. </w:t>
      </w:r>
      <w:r w:rsidR="00FE40D5">
        <w:rPr>
          <w:rFonts w:ascii="Times New Roman" w:hAnsi="Times New Roman" w:cs="Times New Roman"/>
          <w:sz w:val="24"/>
          <w:szCs w:val="24"/>
        </w:rPr>
        <w:t xml:space="preserve">In </w:t>
      </w:r>
      <w:proofErr w:type="spellStart"/>
      <w:r w:rsidR="00FE40D5">
        <w:rPr>
          <w:rFonts w:ascii="Times New Roman" w:hAnsi="Times New Roman" w:cs="Times New Roman"/>
          <w:sz w:val="24"/>
          <w:szCs w:val="24"/>
        </w:rPr>
        <w:t>Foucault’scher</w:t>
      </w:r>
      <w:proofErr w:type="spellEnd"/>
      <w:r w:rsidR="00FE40D5">
        <w:rPr>
          <w:rFonts w:ascii="Times New Roman" w:hAnsi="Times New Roman" w:cs="Times New Roman"/>
          <w:sz w:val="24"/>
          <w:szCs w:val="24"/>
        </w:rPr>
        <w:t xml:space="preserve"> Terminologie müsste man die hiermit nicht adressierten Leser unter einem Ableger des Wahnsinns subsumieren, da sie einem als vernünftig ausgegebenen Argument bzw. einer sich daraus ergebenden Position gar nicht erst zugäng</w:t>
      </w:r>
      <w:r w:rsidR="001C5912">
        <w:rPr>
          <w:rFonts w:ascii="Times New Roman" w:hAnsi="Times New Roman" w:cs="Times New Roman"/>
          <w:sz w:val="24"/>
          <w:szCs w:val="24"/>
        </w:rPr>
        <w:t>lich</w:t>
      </w:r>
      <w:r w:rsidR="00FE40D5">
        <w:rPr>
          <w:rFonts w:ascii="Times New Roman" w:hAnsi="Times New Roman" w:cs="Times New Roman"/>
          <w:sz w:val="24"/>
          <w:szCs w:val="24"/>
        </w:rPr>
        <w:t xml:space="preserve"> sind. Dieser Ausschluss aus dem Kreis möglicher Adressaten und Diskursteilnehmer ist ein beredtes Beispiel für latente Pathologisierung einer Gruppe, die eine unliebsame Meinung im Diskurs vertritt. </w:t>
      </w:r>
    </w:p>
    <w:p w14:paraId="482B845D" w14:textId="77777777" w:rsidR="00F774A2" w:rsidRDefault="00F774A2" w:rsidP="004E5119">
      <w:pPr>
        <w:spacing w:line="360" w:lineRule="auto"/>
        <w:jc w:val="both"/>
        <w:rPr>
          <w:rFonts w:ascii="Times New Roman" w:hAnsi="Times New Roman" w:cs="Times New Roman"/>
          <w:sz w:val="24"/>
          <w:szCs w:val="24"/>
        </w:rPr>
      </w:pPr>
    </w:p>
    <w:p w14:paraId="4881C065" w14:textId="77777777" w:rsidR="004B2D21" w:rsidRPr="004B2D21" w:rsidRDefault="004B2D21" w:rsidP="004E5119">
      <w:pPr>
        <w:spacing w:line="360" w:lineRule="auto"/>
        <w:jc w:val="both"/>
        <w:rPr>
          <w:rFonts w:ascii="Times New Roman" w:hAnsi="Times New Roman" w:cs="Times New Roman"/>
          <w:b/>
          <w:bCs/>
          <w:sz w:val="24"/>
          <w:szCs w:val="24"/>
        </w:rPr>
      </w:pPr>
      <w:r w:rsidRPr="004B2D21">
        <w:rPr>
          <w:rFonts w:ascii="Times New Roman" w:hAnsi="Times New Roman" w:cs="Times New Roman"/>
          <w:b/>
          <w:bCs/>
          <w:sz w:val="24"/>
          <w:szCs w:val="24"/>
        </w:rPr>
        <w:t xml:space="preserve">Gewissenlosigkeit </w:t>
      </w:r>
      <w:r>
        <w:rPr>
          <w:rFonts w:ascii="Times New Roman" w:hAnsi="Times New Roman" w:cs="Times New Roman"/>
          <w:b/>
          <w:bCs/>
          <w:sz w:val="24"/>
          <w:szCs w:val="24"/>
        </w:rPr>
        <w:t>bedingt</w:t>
      </w:r>
      <w:r w:rsidRPr="004B2D21">
        <w:rPr>
          <w:rFonts w:ascii="Times New Roman" w:hAnsi="Times New Roman" w:cs="Times New Roman"/>
          <w:b/>
          <w:bCs/>
          <w:sz w:val="24"/>
          <w:szCs w:val="24"/>
        </w:rPr>
        <w:t xml:space="preserve"> Regression in stammesgeschichtliche Reflexe</w:t>
      </w:r>
    </w:p>
    <w:p w14:paraId="34BED003" w14:textId="77777777" w:rsidR="00C75171" w:rsidRDefault="004B2D21" w:rsidP="004E51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Ein weiteres Beispiel hierfür ist ein mit </w:t>
      </w:r>
      <w:r w:rsidRPr="0043486C">
        <w:rPr>
          <w:rFonts w:ascii="Times New Roman" w:hAnsi="Times New Roman" w:cs="Times New Roman"/>
          <w:sz w:val="24"/>
          <w:szCs w:val="24"/>
        </w:rPr>
        <w:t>„Das Gewissen</w:t>
      </w:r>
      <w:r w:rsidR="00413F53">
        <w:rPr>
          <w:rFonts w:ascii="Times New Roman" w:hAnsi="Times New Roman" w:cs="Times New Roman"/>
          <w:sz w:val="24"/>
          <w:szCs w:val="24"/>
        </w:rPr>
        <w:t>. W</w:t>
      </w:r>
      <w:r w:rsidR="001C5912">
        <w:rPr>
          <w:rFonts w:ascii="Times New Roman" w:hAnsi="Times New Roman" w:cs="Times New Roman"/>
          <w:sz w:val="24"/>
          <w:szCs w:val="24"/>
        </w:rPr>
        <w:t>as Frauen nach einer Abtreibung fühlen</w:t>
      </w:r>
      <w:r w:rsidRPr="0043486C">
        <w:rPr>
          <w:rFonts w:ascii="Times New Roman" w:hAnsi="Times New Roman" w:cs="Times New Roman"/>
          <w:sz w:val="24"/>
          <w:szCs w:val="24"/>
        </w:rPr>
        <w:t>“</w:t>
      </w:r>
      <w:r>
        <w:rPr>
          <w:rFonts w:ascii="Times New Roman" w:hAnsi="Times New Roman" w:cs="Times New Roman"/>
          <w:sz w:val="24"/>
          <w:szCs w:val="24"/>
        </w:rPr>
        <w:t xml:space="preserve"> überschriebener Beitrag</w:t>
      </w:r>
      <w:r w:rsidR="0067749F">
        <w:rPr>
          <w:rFonts w:ascii="Times New Roman" w:hAnsi="Times New Roman" w:cs="Times New Roman"/>
          <w:sz w:val="24"/>
          <w:szCs w:val="24"/>
        </w:rPr>
        <w:t xml:space="preserve"> aus einer Zeitschrift namens</w:t>
      </w:r>
      <w:r>
        <w:rPr>
          <w:rFonts w:ascii="Times New Roman" w:hAnsi="Times New Roman" w:cs="Times New Roman"/>
          <w:sz w:val="24"/>
          <w:szCs w:val="24"/>
        </w:rPr>
        <w:t xml:space="preserve"> </w:t>
      </w:r>
      <w:r w:rsidRPr="0043486C">
        <w:rPr>
          <w:rFonts w:ascii="Times New Roman" w:hAnsi="Times New Roman" w:cs="Times New Roman"/>
          <w:sz w:val="24"/>
          <w:szCs w:val="24"/>
        </w:rPr>
        <w:t>„Christ in die Gegenwart“</w:t>
      </w:r>
      <w:r w:rsidR="001C5912">
        <w:rPr>
          <w:rFonts w:ascii="Times New Roman" w:hAnsi="Times New Roman" w:cs="Times New Roman"/>
          <w:sz w:val="24"/>
          <w:szCs w:val="24"/>
        </w:rPr>
        <w:t xml:space="preserve"> (18.01.1978)</w:t>
      </w:r>
      <w:r w:rsidR="0067749F">
        <w:rPr>
          <w:rFonts w:ascii="Times New Roman" w:hAnsi="Times New Roman" w:cs="Times New Roman"/>
          <w:sz w:val="24"/>
          <w:szCs w:val="24"/>
        </w:rPr>
        <w:t>.</w:t>
      </w:r>
      <w:r w:rsidRPr="0043486C">
        <w:rPr>
          <w:rFonts w:ascii="Times New Roman" w:hAnsi="Times New Roman" w:cs="Times New Roman"/>
          <w:sz w:val="24"/>
          <w:szCs w:val="24"/>
        </w:rPr>
        <w:t xml:space="preserve"> </w:t>
      </w:r>
      <w:r>
        <w:rPr>
          <w:rFonts w:ascii="Times New Roman" w:hAnsi="Times New Roman" w:cs="Times New Roman"/>
          <w:sz w:val="24"/>
          <w:szCs w:val="24"/>
        </w:rPr>
        <w:t xml:space="preserve">Geschildert werden die </w:t>
      </w:r>
      <w:r w:rsidRPr="0043486C">
        <w:rPr>
          <w:rFonts w:ascii="Times New Roman" w:hAnsi="Times New Roman" w:cs="Times New Roman"/>
          <w:sz w:val="24"/>
          <w:szCs w:val="24"/>
        </w:rPr>
        <w:t>Erfahrungen eines Frauenar</w:t>
      </w:r>
      <w:r>
        <w:rPr>
          <w:rFonts w:ascii="Times New Roman" w:hAnsi="Times New Roman" w:cs="Times New Roman"/>
          <w:sz w:val="24"/>
          <w:szCs w:val="24"/>
        </w:rPr>
        <w:t>zt</w:t>
      </w:r>
      <w:r w:rsidRPr="0043486C">
        <w:rPr>
          <w:rFonts w:ascii="Times New Roman" w:hAnsi="Times New Roman" w:cs="Times New Roman"/>
          <w:sz w:val="24"/>
          <w:szCs w:val="24"/>
        </w:rPr>
        <w:t xml:space="preserve">es, eines evangelischen Pfarrers und einer Psychotherapeutin über </w:t>
      </w:r>
      <w:r>
        <w:rPr>
          <w:rFonts w:ascii="Times New Roman" w:hAnsi="Times New Roman" w:cs="Times New Roman"/>
          <w:sz w:val="24"/>
          <w:szCs w:val="24"/>
        </w:rPr>
        <w:t xml:space="preserve">den </w:t>
      </w:r>
      <w:r w:rsidRPr="0043486C">
        <w:rPr>
          <w:rFonts w:ascii="Times New Roman" w:hAnsi="Times New Roman" w:cs="Times New Roman"/>
          <w:sz w:val="24"/>
          <w:szCs w:val="24"/>
        </w:rPr>
        <w:t xml:space="preserve">seelischen Zustand von Frauen, die „eine Leibesfrucht töten ließen“: </w:t>
      </w:r>
      <w:r>
        <w:rPr>
          <w:rFonts w:ascii="Times New Roman" w:hAnsi="Times New Roman" w:cs="Times New Roman"/>
          <w:sz w:val="24"/>
          <w:szCs w:val="24"/>
        </w:rPr>
        <w:t xml:space="preserve">Es gebe </w:t>
      </w:r>
      <w:r w:rsidRPr="0043486C">
        <w:rPr>
          <w:rFonts w:ascii="Times New Roman" w:hAnsi="Times New Roman" w:cs="Times New Roman"/>
          <w:sz w:val="24"/>
          <w:szCs w:val="24"/>
        </w:rPr>
        <w:t>Selbstvorwürfe, Schuldgefühle und Angstträume, auch dann, wenn dem Entschluss „der Anspruch auf das Recht über den eigenen Körper zugrunde gelegt wird.“</w:t>
      </w:r>
      <w:r>
        <w:rPr>
          <w:rFonts w:ascii="Times New Roman" w:hAnsi="Times New Roman" w:cs="Times New Roman"/>
          <w:sz w:val="24"/>
          <w:szCs w:val="24"/>
        </w:rPr>
        <w:t>. Zudem han</w:t>
      </w:r>
      <w:r w:rsidR="001C5912">
        <w:rPr>
          <w:rFonts w:ascii="Times New Roman" w:hAnsi="Times New Roman" w:cs="Times New Roman"/>
          <w:sz w:val="24"/>
          <w:szCs w:val="24"/>
        </w:rPr>
        <w:t>dle</w:t>
      </w:r>
      <w:r>
        <w:rPr>
          <w:rFonts w:ascii="Times New Roman" w:hAnsi="Times New Roman" w:cs="Times New Roman"/>
          <w:sz w:val="24"/>
          <w:szCs w:val="24"/>
        </w:rPr>
        <w:t xml:space="preserve"> es sich um </w:t>
      </w:r>
      <w:r w:rsidRPr="0043486C">
        <w:rPr>
          <w:rFonts w:ascii="Times New Roman" w:hAnsi="Times New Roman" w:cs="Times New Roman"/>
          <w:sz w:val="24"/>
          <w:szCs w:val="24"/>
        </w:rPr>
        <w:t>ein</w:t>
      </w:r>
      <w:r>
        <w:rPr>
          <w:rFonts w:ascii="Times New Roman" w:hAnsi="Times New Roman" w:cs="Times New Roman"/>
          <w:sz w:val="24"/>
          <w:szCs w:val="24"/>
        </w:rPr>
        <w:t>e</w:t>
      </w:r>
      <w:r w:rsidRPr="0043486C">
        <w:rPr>
          <w:rFonts w:ascii="Times New Roman" w:hAnsi="Times New Roman" w:cs="Times New Roman"/>
          <w:sz w:val="24"/>
          <w:szCs w:val="24"/>
        </w:rPr>
        <w:t xml:space="preserve"> patriarchalische Entsche</w:t>
      </w:r>
      <w:r>
        <w:rPr>
          <w:rFonts w:ascii="Times New Roman" w:hAnsi="Times New Roman" w:cs="Times New Roman"/>
          <w:sz w:val="24"/>
          <w:szCs w:val="24"/>
        </w:rPr>
        <w:t>idung</w:t>
      </w:r>
      <w:r w:rsidRPr="0043486C">
        <w:rPr>
          <w:rFonts w:ascii="Times New Roman" w:hAnsi="Times New Roman" w:cs="Times New Roman"/>
          <w:sz w:val="24"/>
          <w:szCs w:val="24"/>
        </w:rPr>
        <w:t xml:space="preserve">, da </w:t>
      </w:r>
      <w:r>
        <w:rPr>
          <w:rFonts w:ascii="Times New Roman" w:hAnsi="Times New Roman" w:cs="Times New Roman"/>
          <w:sz w:val="24"/>
          <w:szCs w:val="24"/>
        </w:rPr>
        <w:t xml:space="preserve">der </w:t>
      </w:r>
      <w:r w:rsidRPr="0043486C">
        <w:rPr>
          <w:rFonts w:ascii="Times New Roman" w:hAnsi="Times New Roman" w:cs="Times New Roman"/>
          <w:sz w:val="24"/>
          <w:szCs w:val="24"/>
        </w:rPr>
        <w:t xml:space="preserve">Mann in der Anonymität bleibe </w:t>
      </w:r>
      <w:r>
        <w:rPr>
          <w:rFonts w:ascii="Times New Roman" w:hAnsi="Times New Roman" w:cs="Times New Roman"/>
          <w:sz w:val="24"/>
          <w:szCs w:val="24"/>
        </w:rPr>
        <w:t xml:space="preserve">und </w:t>
      </w:r>
      <w:r w:rsidRPr="0043486C">
        <w:rPr>
          <w:rFonts w:ascii="Times New Roman" w:hAnsi="Times New Roman" w:cs="Times New Roman"/>
          <w:sz w:val="24"/>
          <w:szCs w:val="24"/>
        </w:rPr>
        <w:t>der Verantwortung entbunden</w:t>
      </w:r>
      <w:r>
        <w:rPr>
          <w:rFonts w:ascii="Times New Roman" w:hAnsi="Times New Roman" w:cs="Times New Roman"/>
          <w:sz w:val="24"/>
          <w:szCs w:val="24"/>
        </w:rPr>
        <w:t xml:space="preserve"> sei. Eine</w:t>
      </w:r>
      <w:r w:rsidRPr="0043486C">
        <w:rPr>
          <w:rFonts w:ascii="Times New Roman" w:hAnsi="Times New Roman" w:cs="Times New Roman"/>
          <w:sz w:val="24"/>
          <w:szCs w:val="24"/>
        </w:rPr>
        <w:t xml:space="preserve"> Regression </w:t>
      </w:r>
      <w:r>
        <w:rPr>
          <w:rFonts w:ascii="Times New Roman" w:hAnsi="Times New Roman" w:cs="Times New Roman"/>
          <w:sz w:val="24"/>
          <w:szCs w:val="24"/>
        </w:rPr>
        <w:t xml:space="preserve">sei </w:t>
      </w:r>
      <w:r w:rsidRPr="0043486C">
        <w:rPr>
          <w:rFonts w:ascii="Times New Roman" w:hAnsi="Times New Roman" w:cs="Times New Roman"/>
          <w:sz w:val="24"/>
          <w:szCs w:val="24"/>
        </w:rPr>
        <w:t xml:space="preserve">feststellbar, wenn </w:t>
      </w:r>
      <w:r>
        <w:rPr>
          <w:rFonts w:ascii="Times New Roman" w:hAnsi="Times New Roman" w:cs="Times New Roman"/>
          <w:sz w:val="24"/>
          <w:szCs w:val="24"/>
        </w:rPr>
        <w:t xml:space="preserve">sich </w:t>
      </w:r>
      <w:r w:rsidR="0067749F">
        <w:rPr>
          <w:rFonts w:ascii="Times New Roman" w:hAnsi="Times New Roman" w:cs="Times New Roman"/>
          <w:sz w:val="24"/>
          <w:szCs w:val="24"/>
        </w:rPr>
        <w:t xml:space="preserve">über </w:t>
      </w:r>
      <w:r w:rsidRPr="0043486C">
        <w:rPr>
          <w:rFonts w:ascii="Times New Roman" w:hAnsi="Times New Roman" w:cs="Times New Roman"/>
          <w:sz w:val="24"/>
          <w:szCs w:val="24"/>
        </w:rPr>
        <w:t>ein</w:t>
      </w:r>
      <w:r w:rsidR="0067749F">
        <w:rPr>
          <w:rFonts w:ascii="Times New Roman" w:hAnsi="Times New Roman" w:cs="Times New Roman"/>
          <w:sz w:val="24"/>
          <w:szCs w:val="24"/>
        </w:rPr>
        <w:t>en</w:t>
      </w:r>
      <w:r w:rsidRPr="0043486C">
        <w:rPr>
          <w:rFonts w:ascii="Times New Roman" w:hAnsi="Times New Roman" w:cs="Times New Roman"/>
          <w:sz w:val="24"/>
          <w:szCs w:val="24"/>
        </w:rPr>
        <w:t xml:space="preserve"> sehr lange</w:t>
      </w:r>
      <w:r w:rsidR="0067749F">
        <w:rPr>
          <w:rFonts w:ascii="Times New Roman" w:hAnsi="Times New Roman" w:cs="Times New Roman"/>
          <w:sz w:val="24"/>
          <w:szCs w:val="24"/>
        </w:rPr>
        <w:t>n</w:t>
      </w:r>
      <w:r w:rsidRPr="0043486C">
        <w:rPr>
          <w:rFonts w:ascii="Times New Roman" w:hAnsi="Times New Roman" w:cs="Times New Roman"/>
          <w:sz w:val="24"/>
          <w:szCs w:val="24"/>
        </w:rPr>
        <w:t xml:space="preserve"> Prozess hin zur Ehrfurcht vor dem werdenden Leben</w:t>
      </w:r>
      <w:r w:rsidR="0067749F">
        <w:rPr>
          <w:rFonts w:ascii="Times New Roman" w:hAnsi="Times New Roman" w:cs="Times New Roman"/>
          <w:sz w:val="24"/>
          <w:szCs w:val="24"/>
        </w:rPr>
        <w:t xml:space="preserve"> </w:t>
      </w:r>
      <w:r w:rsidRPr="0043486C">
        <w:rPr>
          <w:rFonts w:ascii="Times New Roman" w:hAnsi="Times New Roman" w:cs="Times New Roman"/>
          <w:sz w:val="24"/>
          <w:szCs w:val="24"/>
        </w:rPr>
        <w:t>hinweggesetzt w</w:t>
      </w:r>
      <w:r w:rsidR="001C5912">
        <w:rPr>
          <w:rFonts w:ascii="Times New Roman" w:hAnsi="Times New Roman" w:cs="Times New Roman"/>
          <w:sz w:val="24"/>
          <w:szCs w:val="24"/>
        </w:rPr>
        <w:t>erde</w:t>
      </w:r>
      <w:r>
        <w:rPr>
          <w:rFonts w:ascii="Times New Roman" w:hAnsi="Times New Roman" w:cs="Times New Roman"/>
          <w:sz w:val="24"/>
          <w:szCs w:val="24"/>
        </w:rPr>
        <w:t xml:space="preserve">. </w:t>
      </w:r>
      <w:r w:rsidR="0067749F">
        <w:rPr>
          <w:rFonts w:ascii="Times New Roman" w:hAnsi="Times New Roman" w:cs="Times New Roman"/>
          <w:sz w:val="24"/>
          <w:szCs w:val="24"/>
        </w:rPr>
        <w:t xml:space="preserve">Implizit wird auf Atavismen angespielt, die sich bei einem Inkrafttreten des umstrittenen Gesetzes Bahn brechen könnten. </w:t>
      </w:r>
    </w:p>
    <w:p w14:paraId="173EDD75" w14:textId="030026DC" w:rsidR="00852FBC" w:rsidRDefault="000C607F" w:rsidP="004E5119">
      <w:pPr>
        <w:spacing w:line="360" w:lineRule="auto"/>
        <w:jc w:val="both"/>
        <w:rPr>
          <w:rFonts w:ascii="Times New Roman" w:hAnsi="Times New Roman" w:cs="Times New Roman"/>
          <w:sz w:val="24"/>
          <w:szCs w:val="24"/>
        </w:rPr>
      </w:pPr>
      <w:r>
        <w:rPr>
          <w:rFonts w:ascii="Times New Roman" w:hAnsi="Times New Roman" w:cs="Times New Roman"/>
          <w:sz w:val="24"/>
          <w:szCs w:val="24"/>
        </w:rPr>
        <w:t>Diese</w:t>
      </w:r>
      <w:r w:rsidR="00C0670E">
        <w:rPr>
          <w:rFonts w:ascii="Times New Roman" w:hAnsi="Times New Roman" w:cs="Times New Roman"/>
          <w:sz w:val="24"/>
          <w:szCs w:val="24"/>
        </w:rPr>
        <w:t>,</w:t>
      </w:r>
      <w:r>
        <w:rPr>
          <w:rFonts w:ascii="Times New Roman" w:hAnsi="Times New Roman" w:cs="Times New Roman"/>
          <w:sz w:val="24"/>
          <w:szCs w:val="24"/>
        </w:rPr>
        <w:t xml:space="preserve"> den Befürwortern einer weitgefassten Indikationslösung unterstel</w:t>
      </w:r>
      <w:r w:rsidR="00FE40D5">
        <w:rPr>
          <w:rFonts w:ascii="Times New Roman" w:hAnsi="Times New Roman" w:cs="Times New Roman"/>
          <w:sz w:val="24"/>
          <w:szCs w:val="24"/>
        </w:rPr>
        <w:t>lte Vernunftlosigkeit potenziert sich mitunter zu einer wesentlich markanteren Differenzierung, mit der wiederum eine</w:t>
      </w:r>
      <w:r w:rsidR="00413F53">
        <w:rPr>
          <w:rFonts w:ascii="Times New Roman" w:hAnsi="Times New Roman" w:cs="Times New Roman"/>
          <w:sz w:val="24"/>
          <w:szCs w:val="24"/>
        </w:rPr>
        <w:t xml:space="preserve"> Spielart der</w:t>
      </w:r>
      <w:r w:rsidR="00FE40D5">
        <w:rPr>
          <w:rFonts w:ascii="Times New Roman" w:hAnsi="Times New Roman" w:cs="Times New Roman"/>
          <w:sz w:val="24"/>
          <w:szCs w:val="24"/>
        </w:rPr>
        <w:t xml:space="preserve"> Ausgre</w:t>
      </w:r>
      <w:r w:rsidR="00984FEA">
        <w:rPr>
          <w:rFonts w:ascii="Times New Roman" w:hAnsi="Times New Roman" w:cs="Times New Roman"/>
          <w:sz w:val="24"/>
          <w:szCs w:val="24"/>
        </w:rPr>
        <w:t>n</w:t>
      </w:r>
      <w:r w:rsidR="00FE40D5">
        <w:rPr>
          <w:rFonts w:ascii="Times New Roman" w:hAnsi="Times New Roman" w:cs="Times New Roman"/>
          <w:sz w:val="24"/>
          <w:szCs w:val="24"/>
        </w:rPr>
        <w:t xml:space="preserve">zung einhergeht. </w:t>
      </w:r>
      <w:r w:rsidR="00C75171">
        <w:rPr>
          <w:rFonts w:ascii="Times New Roman" w:hAnsi="Times New Roman" w:cs="Times New Roman"/>
          <w:sz w:val="24"/>
          <w:szCs w:val="24"/>
        </w:rPr>
        <w:t xml:space="preserve">André </w:t>
      </w:r>
      <w:proofErr w:type="spellStart"/>
      <w:r w:rsidR="00C75171">
        <w:rPr>
          <w:rFonts w:ascii="Times New Roman" w:hAnsi="Times New Roman" w:cs="Times New Roman"/>
          <w:sz w:val="24"/>
          <w:szCs w:val="24"/>
        </w:rPr>
        <w:t>Heiderscheid</w:t>
      </w:r>
      <w:proofErr w:type="spellEnd"/>
      <w:r w:rsidR="00C75171">
        <w:rPr>
          <w:rFonts w:ascii="Times New Roman" w:hAnsi="Times New Roman" w:cs="Times New Roman"/>
          <w:sz w:val="24"/>
          <w:szCs w:val="24"/>
        </w:rPr>
        <w:t xml:space="preserve"> (</w:t>
      </w:r>
      <w:r w:rsidR="00852FBC" w:rsidRPr="0043486C">
        <w:rPr>
          <w:rFonts w:ascii="Times New Roman" w:hAnsi="Times New Roman" w:cs="Times New Roman"/>
          <w:sz w:val="24"/>
          <w:szCs w:val="24"/>
        </w:rPr>
        <w:t>Wie kommt es dazu?</w:t>
      </w:r>
      <w:r w:rsidR="00C75171">
        <w:rPr>
          <w:rFonts w:ascii="Times New Roman" w:hAnsi="Times New Roman" w:cs="Times New Roman"/>
          <w:sz w:val="24"/>
          <w:szCs w:val="24"/>
        </w:rPr>
        <w:t>)</w:t>
      </w:r>
      <w:r w:rsidR="00852FBC" w:rsidRPr="0043486C">
        <w:rPr>
          <w:rFonts w:ascii="Times New Roman" w:hAnsi="Times New Roman" w:cs="Times New Roman"/>
          <w:sz w:val="24"/>
          <w:szCs w:val="24"/>
        </w:rPr>
        <w:t xml:space="preserve"> verweist auf den freien Willen des Menschen, der, abgesehen von seltenen Fällen der Vergewaltigung, in freiem Entschluss, in einem „verantwortliche[n] Akt“, Sexualverkehr hat und eine Schwangerschaft herbeiführt</w:t>
      </w:r>
      <w:r w:rsidR="00852FBC">
        <w:rPr>
          <w:rFonts w:ascii="Times New Roman" w:hAnsi="Times New Roman" w:cs="Times New Roman"/>
          <w:sz w:val="24"/>
          <w:szCs w:val="24"/>
        </w:rPr>
        <w:t>. B</w:t>
      </w:r>
      <w:r w:rsidR="00852FBC" w:rsidRPr="0043486C">
        <w:rPr>
          <w:rFonts w:ascii="Times New Roman" w:hAnsi="Times New Roman" w:cs="Times New Roman"/>
          <w:sz w:val="24"/>
          <w:szCs w:val="24"/>
        </w:rPr>
        <w:t>ei verschiedenen Politikern gewinn</w:t>
      </w:r>
      <w:r w:rsidR="00852FBC">
        <w:rPr>
          <w:rFonts w:ascii="Times New Roman" w:hAnsi="Times New Roman" w:cs="Times New Roman"/>
          <w:sz w:val="24"/>
          <w:szCs w:val="24"/>
        </w:rPr>
        <w:t>e</w:t>
      </w:r>
      <w:r w:rsidR="00852FBC" w:rsidRPr="0043486C">
        <w:rPr>
          <w:rFonts w:ascii="Times New Roman" w:hAnsi="Times New Roman" w:cs="Times New Roman"/>
          <w:sz w:val="24"/>
          <w:szCs w:val="24"/>
        </w:rPr>
        <w:t xml:space="preserve"> man </w:t>
      </w:r>
      <w:r w:rsidR="00852FBC">
        <w:rPr>
          <w:rFonts w:ascii="Times New Roman" w:hAnsi="Times New Roman" w:cs="Times New Roman"/>
          <w:sz w:val="24"/>
          <w:szCs w:val="24"/>
        </w:rPr>
        <w:t xml:space="preserve">jedoch </w:t>
      </w:r>
      <w:r w:rsidR="00852FBC" w:rsidRPr="0043486C">
        <w:rPr>
          <w:rFonts w:ascii="Times New Roman" w:hAnsi="Times New Roman" w:cs="Times New Roman"/>
          <w:sz w:val="24"/>
          <w:szCs w:val="24"/>
        </w:rPr>
        <w:t>den Eindruck, die Problematik sei mit derjenigen einer „Geschwulst“ oder „Virusentzündung“ zu vergleichen und zu behandeln</w:t>
      </w:r>
      <w:r w:rsidR="00852FBC">
        <w:rPr>
          <w:rFonts w:ascii="Times New Roman" w:hAnsi="Times New Roman" w:cs="Times New Roman"/>
          <w:sz w:val="24"/>
          <w:szCs w:val="24"/>
        </w:rPr>
        <w:t>.</w:t>
      </w:r>
      <w:r w:rsidR="00852FBC" w:rsidRPr="0043486C">
        <w:rPr>
          <w:rFonts w:ascii="Times New Roman" w:hAnsi="Times New Roman" w:cs="Times New Roman"/>
          <w:sz w:val="24"/>
          <w:szCs w:val="24"/>
        </w:rPr>
        <w:t xml:space="preserve"> </w:t>
      </w:r>
      <w:r w:rsidR="00852FBC">
        <w:rPr>
          <w:rFonts w:ascii="Times New Roman" w:hAnsi="Times New Roman" w:cs="Times New Roman"/>
          <w:sz w:val="24"/>
          <w:szCs w:val="24"/>
        </w:rPr>
        <w:t xml:space="preserve">Der </w:t>
      </w:r>
      <w:r w:rsidR="00852FBC" w:rsidRPr="0043486C">
        <w:rPr>
          <w:rFonts w:ascii="Times New Roman" w:hAnsi="Times New Roman" w:cs="Times New Roman"/>
          <w:sz w:val="24"/>
          <w:szCs w:val="24"/>
        </w:rPr>
        <w:t>Abbruch</w:t>
      </w:r>
      <w:r w:rsidR="004D15EF">
        <w:rPr>
          <w:rFonts w:ascii="Times New Roman" w:hAnsi="Times New Roman" w:cs="Times New Roman"/>
          <w:sz w:val="24"/>
          <w:szCs w:val="24"/>
        </w:rPr>
        <w:t xml:space="preserve"> </w:t>
      </w:r>
      <w:r w:rsidR="00852FBC">
        <w:rPr>
          <w:rFonts w:ascii="Times New Roman" w:hAnsi="Times New Roman" w:cs="Times New Roman"/>
          <w:sz w:val="24"/>
          <w:szCs w:val="24"/>
        </w:rPr>
        <w:t xml:space="preserve">sei </w:t>
      </w:r>
      <w:r w:rsidR="004D15EF">
        <w:rPr>
          <w:rFonts w:ascii="Times New Roman" w:hAnsi="Times New Roman" w:cs="Times New Roman"/>
          <w:sz w:val="24"/>
          <w:szCs w:val="24"/>
        </w:rPr>
        <w:t>unter diesem Gesichtspunkt</w:t>
      </w:r>
      <w:r w:rsidR="00852FBC" w:rsidRPr="0043486C">
        <w:rPr>
          <w:rFonts w:ascii="Times New Roman" w:hAnsi="Times New Roman" w:cs="Times New Roman"/>
          <w:sz w:val="24"/>
          <w:szCs w:val="24"/>
        </w:rPr>
        <w:t xml:space="preserve"> eine „billige, viel zu billige Flucht vor der Verantwortung. Er ist eine Abdankung des Menschen als Menschen, zu dessen vornehmsten Eigenschaften es gehört, personale Verantwortung zu haben und zu übernehmen.“ </w:t>
      </w:r>
      <w:r w:rsidR="00852FBC">
        <w:rPr>
          <w:rFonts w:ascii="Times New Roman" w:hAnsi="Times New Roman" w:cs="Times New Roman"/>
          <w:sz w:val="24"/>
          <w:szCs w:val="24"/>
        </w:rPr>
        <w:t xml:space="preserve">Dem </w:t>
      </w:r>
      <w:r w:rsidR="00852FBC" w:rsidRPr="0043486C">
        <w:rPr>
          <w:rFonts w:ascii="Times New Roman" w:hAnsi="Times New Roman" w:cs="Times New Roman"/>
          <w:sz w:val="24"/>
          <w:szCs w:val="24"/>
        </w:rPr>
        <w:t>Ausüben von Sexualverkehr m</w:t>
      </w:r>
      <w:r w:rsidR="00852FBC">
        <w:rPr>
          <w:rFonts w:ascii="Times New Roman" w:hAnsi="Times New Roman" w:cs="Times New Roman"/>
          <w:sz w:val="24"/>
          <w:szCs w:val="24"/>
        </w:rPr>
        <w:t>ü</w:t>
      </w:r>
      <w:r w:rsidR="00852FBC" w:rsidRPr="0043486C">
        <w:rPr>
          <w:rFonts w:ascii="Times New Roman" w:hAnsi="Times New Roman" w:cs="Times New Roman"/>
          <w:sz w:val="24"/>
          <w:szCs w:val="24"/>
        </w:rPr>
        <w:t>ss</w:t>
      </w:r>
      <w:r w:rsidR="00852FBC">
        <w:rPr>
          <w:rFonts w:ascii="Times New Roman" w:hAnsi="Times New Roman" w:cs="Times New Roman"/>
          <w:sz w:val="24"/>
          <w:szCs w:val="24"/>
        </w:rPr>
        <w:t>e</w:t>
      </w:r>
      <w:r w:rsidR="00852FBC" w:rsidRPr="0043486C">
        <w:rPr>
          <w:rFonts w:ascii="Times New Roman" w:hAnsi="Times New Roman" w:cs="Times New Roman"/>
          <w:sz w:val="24"/>
          <w:szCs w:val="24"/>
        </w:rPr>
        <w:t xml:space="preserve"> </w:t>
      </w:r>
      <w:r w:rsidR="00852FBC">
        <w:rPr>
          <w:rFonts w:ascii="Times New Roman" w:hAnsi="Times New Roman" w:cs="Times New Roman"/>
          <w:sz w:val="24"/>
          <w:szCs w:val="24"/>
        </w:rPr>
        <w:t xml:space="preserve">eine </w:t>
      </w:r>
      <w:r w:rsidR="00852FBC" w:rsidRPr="0043486C">
        <w:rPr>
          <w:rFonts w:ascii="Times New Roman" w:hAnsi="Times New Roman" w:cs="Times New Roman"/>
          <w:sz w:val="24"/>
          <w:szCs w:val="24"/>
        </w:rPr>
        <w:t>Übernahme von Verantwortung vorausgehen</w:t>
      </w:r>
      <w:r w:rsidR="00852FBC">
        <w:rPr>
          <w:rFonts w:ascii="Times New Roman" w:hAnsi="Times New Roman" w:cs="Times New Roman"/>
          <w:sz w:val="24"/>
          <w:szCs w:val="24"/>
        </w:rPr>
        <w:t>:</w:t>
      </w:r>
      <w:r w:rsidR="00852FBC" w:rsidRPr="0043486C">
        <w:rPr>
          <w:rFonts w:ascii="Times New Roman" w:hAnsi="Times New Roman" w:cs="Times New Roman"/>
          <w:sz w:val="24"/>
          <w:szCs w:val="24"/>
        </w:rPr>
        <w:t xml:space="preserve"> „Zwischen dem möglichen Egoismus [der Verhütung] und dem evidenten Mord […] besteht nicht ein gradueller, sondern ein Art-Unterschied, wen</w:t>
      </w:r>
      <w:r w:rsidR="00852FBC">
        <w:rPr>
          <w:rFonts w:ascii="Times New Roman" w:hAnsi="Times New Roman" w:cs="Times New Roman"/>
          <w:sz w:val="24"/>
          <w:szCs w:val="24"/>
        </w:rPr>
        <w:t>n</w:t>
      </w:r>
      <w:r w:rsidR="00852FBC" w:rsidRPr="0043486C">
        <w:rPr>
          <w:rFonts w:ascii="Times New Roman" w:hAnsi="Times New Roman" w:cs="Times New Roman"/>
          <w:sz w:val="24"/>
          <w:szCs w:val="24"/>
        </w:rPr>
        <w:t xml:space="preserve"> auch der pure Egoismus in jedem Fall verwerflich“ </w:t>
      </w:r>
      <w:r w:rsidR="00164983">
        <w:rPr>
          <w:rFonts w:ascii="Times New Roman" w:hAnsi="Times New Roman" w:cs="Times New Roman"/>
          <w:sz w:val="24"/>
          <w:szCs w:val="24"/>
        </w:rPr>
        <w:t>sei</w:t>
      </w:r>
      <w:r w:rsidR="00852FBC">
        <w:rPr>
          <w:rFonts w:ascii="Times New Roman" w:hAnsi="Times New Roman" w:cs="Times New Roman"/>
          <w:sz w:val="24"/>
          <w:szCs w:val="24"/>
        </w:rPr>
        <w:t xml:space="preserve">. </w:t>
      </w:r>
    </w:p>
    <w:p w14:paraId="61C2873A" w14:textId="77777777" w:rsidR="00164983" w:rsidRPr="00C208A5" w:rsidRDefault="00164983" w:rsidP="004E5119">
      <w:pPr>
        <w:spacing w:line="360" w:lineRule="auto"/>
        <w:jc w:val="both"/>
        <w:rPr>
          <w:rFonts w:ascii="Times New Roman" w:hAnsi="Times New Roman" w:cs="Times New Roman"/>
          <w:sz w:val="24"/>
          <w:szCs w:val="24"/>
        </w:rPr>
      </w:pPr>
    </w:p>
    <w:p w14:paraId="7ECA9EF9" w14:textId="77777777" w:rsidR="008F5F85" w:rsidRPr="008F5F85" w:rsidRDefault="008F5F85" w:rsidP="00C208A5">
      <w:pPr>
        <w:spacing w:line="360" w:lineRule="auto"/>
        <w:jc w:val="both"/>
        <w:rPr>
          <w:rFonts w:ascii="Times New Roman" w:hAnsi="Times New Roman" w:cs="Times New Roman"/>
          <w:b/>
          <w:bCs/>
          <w:sz w:val="24"/>
          <w:szCs w:val="24"/>
        </w:rPr>
      </w:pPr>
      <w:r w:rsidRPr="008F5F85">
        <w:rPr>
          <w:rFonts w:ascii="Times New Roman" w:hAnsi="Times New Roman" w:cs="Times New Roman"/>
          <w:b/>
          <w:bCs/>
          <w:sz w:val="24"/>
          <w:szCs w:val="24"/>
        </w:rPr>
        <w:t>Ausschluss qua billiger Polemik und Krimin</w:t>
      </w:r>
      <w:r>
        <w:rPr>
          <w:rFonts w:ascii="Times New Roman" w:hAnsi="Times New Roman" w:cs="Times New Roman"/>
          <w:b/>
          <w:bCs/>
          <w:sz w:val="24"/>
          <w:szCs w:val="24"/>
        </w:rPr>
        <w:t>alisie</w:t>
      </w:r>
      <w:r w:rsidRPr="008F5F85">
        <w:rPr>
          <w:rFonts w:ascii="Times New Roman" w:hAnsi="Times New Roman" w:cs="Times New Roman"/>
          <w:b/>
          <w:bCs/>
          <w:sz w:val="24"/>
          <w:szCs w:val="24"/>
        </w:rPr>
        <w:t>rung der Befürworter</w:t>
      </w:r>
    </w:p>
    <w:p w14:paraId="3E41ADAB" w14:textId="7B94533C" w:rsidR="00C208A5" w:rsidRPr="00984FEA" w:rsidRDefault="00984FEA" w:rsidP="00C208A5">
      <w:pPr>
        <w:spacing w:line="360" w:lineRule="auto"/>
        <w:jc w:val="both"/>
        <w:rPr>
          <w:rFonts w:ascii="Times New Roman" w:hAnsi="Times New Roman" w:cs="Times New Roman"/>
          <w:sz w:val="24"/>
          <w:szCs w:val="24"/>
        </w:rPr>
      </w:pPr>
      <w:r w:rsidRPr="00984FEA">
        <w:rPr>
          <w:rFonts w:ascii="Times New Roman" w:hAnsi="Times New Roman" w:cs="Times New Roman"/>
          <w:sz w:val="24"/>
          <w:szCs w:val="24"/>
        </w:rPr>
        <w:t xml:space="preserve">Im </w:t>
      </w:r>
      <w:r w:rsidR="00C208A5" w:rsidRPr="00984FEA">
        <w:rPr>
          <w:rFonts w:ascii="Times New Roman" w:hAnsi="Times New Roman" w:cs="Times New Roman"/>
          <w:sz w:val="24"/>
          <w:szCs w:val="24"/>
        </w:rPr>
        <w:t xml:space="preserve">Februar </w:t>
      </w:r>
      <w:r w:rsidRPr="00984FEA">
        <w:rPr>
          <w:rFonts w:ascii="Times New Roman" w:hAnsi="Times New Roman" w:cs="Times New Roman"/>
          <w:sz w:val="24"/>
          <w:szCs w:val="24"/>
        </w:rPr>
        <w:t>19</w:t>
      </w:r>
      <w:r w:rsidR="00C208A5" w:rsidRPr="00984FEA">
        <w:rPr>
          <w:rFonts w:ascii="Times New Roman" w:hAnsi="Times New Roman" w:cs="Times New Roman"/>
          <w:sz w:val="24"/>
          <w:szCs w:val="24"/>
        </w:rPr>
        <w:t>78</w:t>
      </w:r>
      <w:r w:rsidR="00635F4A">
        <w:rPr>
          <w:rFonts w:ascii="Times New Roman" w:hAnsi="Times New Roman" w:cs="Times New Roman"/>
          <w:sz w:val="24"/>
          <w:szCs w:val="24"/>
        </w:rPr>
        <w:t xml:space="preserve"> wird die Trennlinie zwischen erwünschten und aus</w:t>
      </w:r>
      <w:r w:rsidR="00F52EB8">
        <w:rPr>
          <w:rFonts w:ascii="Times New Roman" w:hAnsi="Times New Roman" w:cs="Times New Roman"/>
          <w:sz w:val="24"/>
          <w:szCs w:val="24"/>
        </w:rPr>
        <w:t>g</w:t>
      </w:r>
      <w:r w:rsidR="00635F4A">
        <w:rPr>
          <w:rFonts w:ascii="Times New Roman" w:hAnsi="Times New Roman" w:cs="Times New Roman"/>
          <w:sz w:val="24"/>
          <w:szCs w:val="24"/>
        </w:rPr>
        <w:t xml:space="preserve">eschlossenen Diskursteilnehmern noch deutlicher gezogen. </w:t>
      </w:r>
      <w:r w:rsidR="00C208A5" w:rsidRPr="00984FEA">
        <w:rPr>
          <w:rFonts w:ascii="Times New Roman" w:hAnsi="Times New Roman" w:cs="Times New Roman"/>
          <w:sz w:val="24"/>
          <w:szCs w:val="24"/>
        </w:rPr>
        <w:t>J. S.</w:t>
      </w:r>
      <w:r w:rsidR="00635F4A">
        <w:rPr>
          <w:rFonts w:ascii="Times New Roman" w:hAnsi="Times New Roman" w:cs="Times New Roman"/>
          <w:sz w:val="24"/>
          <w:szCs w:val="24"/>
        </w:rPr>
        <w:t xml:space="preserve"> signiert </w:t>
      </w:r>
      <w:r w:rsidR="00F52EB8">
        <w:rPr>
          <w:rFonts w:ascii="Times New Roman" w:hAnsi="Times New Roman" w:cs="Times New Roman"/>
          <w:sz w:val="24"/>
          <w:szCs w:val="24"/>
        </w:rPr>
        <w:t>den</w:t>
      </w:r>
      <w:r w:rsidR="00635F4A">
        <w:rPr>
          <w:rFonts w:ascii="Times New Roman" w:hAnsi="Times New Roman" w:cs="Times New Roman"/>
          <w:sz w:val="24"/>
          <w:szCs w:val="24"/>
        </w:rPr>
        <w:t xml:space="preserve"> mit</w:t>
      </w:r>
      <w:r w:rsidR="00C208A5" w:rsidRPr="00984FEA">
        <w:rPr>
          <w:rFonts w:ascii="Times New Roman" w:hAnsi="Times New Roman" w:cs="Times New Roman"/>
          <w:sz w:val="24"/>
          <w:szCs w:val="24"/>
        </w:rPr>
        <w:t xml:space="preserve"> „Ein </w:t>
      </w:r>
      <w:r w:rsidR="00C208A5" w:rsidRPr="00984FEA">
        <w:rPr>
          <w:rFonts w:ascii="Times New Roman" w:hAnsi="Times New Roman" w:cs="Times New Roman"/>
          <w:sz w:val="24"/>
          <w:szCs w:val="24"/>
        </w:rPr>
        <w:lastRenderedPageBreak/>
        <w:t>Skandal</w:t>
      </w:r>
      <w:r w:rsidR="00AA6765">
        <w:rPr>
          <w:rFonts w:ascii="Times New Roman" w:hAnsi="Times New Roman" w:cs="Times New Roman"/>
          <w:sz w:val="24"/>
          <w:szCs w:val="24"/>
        </w:rPr>
        <w:t>!</w:t>
      </w:r>
      <w:r w:rsidR="00C208A5" w:rsidRPr="00984FEA">
        <w:rPr>
          <w:rFonts w:ascii="Times New Roman" w:hAnsi="Times New Roman" w:cs="Times New Roman"/>
          <w:sz w:val="24"/>
          <w:szCs w:val="24"/>
        </w:rPr>
        <w:t>“</w:t>
      </w:r>
      <w:r w:rsidR="00635F4A">
        <w:rPr>
          <w:rFonts w:ascii="Times New Roman" w:hAnsi="Times New Roman" w:cs="Times New Roman"/>
          <w:sz w:val="24"/>
          <w:szCs w:val="24"/>
        </w:rPr>
        <w:t xml:space="preserve"> überschrieben</w:t>
      </w:r>
      <w:r w:rsidR="00F52EB8">
        <w:rPr>
          <w:rFonts w:ascii="Times New Roman" w:hAnsi="Times New Roman" w:cs="Times New Roman"/>
          <w:sz w:val="24"/>
          <w:szCs w:val="24"/>
        </w:rPr>
        <w:t>en</w:t>
      </w:r>
      <w:r w:rsidR="00635F4A">
        <w:rPr>
          <w:rFonts w:ascii="Times New Roman" w:hAnsi="Times New Roman" w:cs="Times New Roman"/>
          <w:sz w:val="24"/>
          <w:szCs w:val="24"/>
        </w:rPr>
        <w:t xml:space="preserve"> Artikel. Die</w:t>
      </w:r>
      <w:r w:rsidR="00C208A5" w:rsidRPr="00984FEA">
        <w:rPr>
          <w:rFonts w:ascii="Times New Roman" w:hAnsi="Times New Roman" w:cs="Times New Roman"/>
          <w:sz w:val="24"/>
          <w:szCs w:val="24"/>
        </w:rPr>
        <w:t xml:space="preserve"> Tötung w</w:t>
      </w:r>
      <w:r w:rsidR="00635F4A">
        <w:rPr>
          <w:rFonts w:ascii="Times New Roman" w:hAnsi="Times New Roman" w:cs="Times New Roman"/>
          <w:sz w:val="24"/>
          <w:szCs w:val="24"/>
        </w:rPr>
        <w:t>erde</w:t>
      </w:r>
      <w:r w:rsidR="00C208A5" w:rsidRPr="00984FEA">
        <w:rPr>
          <w:rFonts w:ascii="Times New Roman" w:hAnsi="Times New Roman" w:cs="Times New Roman"/>
          <w:sz w:val="24"/>
          <w:szCs w:val="24"/>
        </w:rPr>
        <w:t xml:space="preserve"> neuerdings als solche geleugnet: „Der schamhafte Täter, der seinen Akt versteckt, gibt wenigstens zu, </w:t>
      </w:r>
      <w:proofErr w:type="spellStart"/>
      <w:r w:rsidR="00C208A5" w:rsidRPr="00984FEA">
        <w:rPr>
          <w:rFonts w:ascii="Times New Roman" w:hAnsi="Times New Roman" w:cs="Times New Roman"/>
          <w:sz w:val="24"/>
          <w:szCs w:val="24"/>
        </w:rPr>
        <w:t>daß</w:t>
      </w:r>
      <w:proofErr w:type="spellEnd"/>
      <w:r w:rsidR="00C208A5" w:rsidRPr="00984FEA">
        <w:rPr>
          <w:rFonts w:ascii="Times New Roman" w:hAnsi="Times New Roman" w:cs="Times New Roman"/>
          <w:sz w:val="24"/>
          <w:szCs w:val="24"/>
        </w:rPr>
        <w:t xml:space="preserve"> er moralisch schlecht handelt. Der Mensch aber, der nichts verstecken will, und sich noch zur Schau stellt und sein Verbrechen als Tugend darstellt, lügt doppelt.</w:t>
      </w:r>
      <w:r w:rsidR="00635F4A">
        <w:rPr>
          <w:rFonts w:ascii="Times New Roman" w:hAnsi="Times New Roman" w:cs="Times New Roman"/>
          <w:sz w:val="24"/>
          <w:szCs w:val="24"/>
        </w:rPr>
        <w:t xml:space="preserve"> […] </w:t>
      </w:r>
      <w:r w:rsidR="00C208A5" w:rsidRPr="00984FEA">
        <w:rPr>
          <w:rFonts w:ascii="Times New Roman" w:hAnsi="Times New Roman" w:cs="Times New Roman"/>
          <w:sz w:val="24"/>
          <w:szCs w:val="24"/>
        </w:rPr>
        <w:t>Jene Frau, die, um ihre Linie nicht zu verderben oder um den Rhythmus ihrer Vergnügungen un</w:t>
      </w:r>
      <w:r w:rsidR="00635F4A">
        <w:rPr>
          <w:rFonts w:ascii="Times New Roman" w:hAnsi="Times New Roman" w:cs="Times New Roman"/>
          <w:sz w:val="24"/>
          <w:szCs w:val="24"/>
        </w:rPr>
        <w:t>d</w:t>
      </w:r>
      <w:r w:rsidR="00C208A5" w:rsidRPr="00984FEA">
        <w:rPr>
          <w:rFonts w:ascii="Times New Roman" w:hAnsi="Times New Roman" w:cs="Times New Roman"/>
          <w:sz w:val="24"/>
          <w:szCs w:val="24"/>
        </w:rPr>
        <w:t xml:space="preserve"> Zerstreuungen nicht zu unterbrechen, mehrere Male abtreibt, sch</w:t>
      </w:r>
      <w:r w:rsidR="003D39C4">
        <w:rPr>
          <w:rFonts w:ascii="Times New Roman" w:hAnsi="Times New Roman" w:cs="Times New Roman"/>
          <w:sz w:val="24"/>
          <w:szCs w:val="24"/>
        </w:rPr>
        <w:t>l</w:t>
      </w:r>
      <w:r w:rsidR="00C208A5" w:rsidRPr="00984FEA">
        <w:rPr>
          <w:rFonts w:ascii="Times New Roman" w:hAnsi="Times New Roman" w:cs="Times New Roman"/>
          <w:sz w:val="24"/>
          <w:szCs w:val="24"/>
        </w:rPr>
        <w:t>ießlich aber doch ein Kind akzeptiert, wird es anbeten und maßlos verwöhnen. […] Ein Idol kann nur angebetet oder zerbrochen werden. Ganz auf sich beschränkt durch die neue ‚Religion</w:t>
      </w:r>
      <w:r w:rsidR="00635F4A">
        <w:rPr>
          <w:rFonts w:ascii="Times New Roman" w:hAnsi="Times New Roman" w:cs="Times New Roman"/>
          <w:sz w:val="24"/>
          <w:szCs w:val="24"/>
        </w:rPr>
        <w:t>‘</w:t>
      </w:r>
      <w:r w:rsidR="00C208A5" w:rsidRPr="00984FEA">
        <w:rPr>
          <w:rFonts w:ascii="Times New Roman" w:hAnsi="Times New Roman" w:cs="Times New Roman"/>
          <w:sz w:val="24"/>
          <w:szCs w:val="24"/>
        </w:rPr>
        <w:t xml:space="preserve"> des Vergnügens und Wohlstandes, ist das Leben n</w:t>
      </w:r>
      <w:r w:rsidR="00635F4A">
        <w:rPr>
          <w:rFonts w:ascii="Times New Roman" w:hAnsi="Times New Roman" w:cs="Times New Roman"/>
          <w:sz w:val="24"/>
          <w:szCs w:val="24"/>
        </w:rPr>
        <w:t>ur</w:t>
      </w:r>
      <w:r w:rsidR="00C208A5" w:rsidRPr="00984FEA">
        <w:rPr>
          <w:rFonts w:ascii="Times New Roman" w:hAnsi="Times New Roman" w:cs="Times New Roman"/>
          <w:sz w:val="24"/>
          <w:szCs w:val="24"/>
        </w:rPr>
        <w:t xml:space="preserve"> mehr ein Rohstoff, der ausgebeutet wird, eine Materie, […] die man logischerweise auch wegschmeißen kann.“ </w:t>
      </w:r>
      <w:r w:rsidR="00635F4A">
        <w:rPr>
          <w:rFonts w:ascii="Times New Roman" w:hAnsi="Times New Roman" w:cs="Times New Roman"/>
          <w:sz w:val="24"/>
          <w:szCs w:val="24"/>
        </w:rPr>
        <w:t xml:space="preserve">Es sind dies gänzlich </w:t>
      </w:r>
      <w:r w:rsidR="00C208A5" w:rsidRPr="00984FEA">
        <w:rPr>
          <w:rFonts w:ascii="Times New Roman" w:hAnsi="Times New Roman" w:cs="Times New Roman"/>
          <w:sz w:val="24"/>
          <w:szCs w:val="24"/>
        </w:rPr>
        <w:t>unsachliche Ausfü</w:t>
      </w:r>
      <w:r w:rsidR="003D39C4">
        <w:rPr>
          <w:rFonts w:ascii="Times New Roman" w:hAnsi="Times New Roman" w:cs="Times New Roman"/>
          <w:sz w:val="24"/>
          <w:szCs w:val="24"/>
        </w:rPr>
        <w:t>h</w:t>
      </w:r>
      <w:r w:rsidR="00C208A5" w:rsidRPr="00984FEA">
        <w:rPr>
          <w:rFonts w:ascii="Times New Roman" w:hAnsi="Times New Roman" w:cs="Times New Roman"/>
          <w:sz w:val="24"/>
          <w:szCs w:val="24"/>
        </w:rPr>
        <w:t>rungen, da mit keinem Wort Bezug auf den eigentlichen Ges</w:t>
      </w:r>
      <w:r w:rsidR="00635F4A">
        <w:rPr>
          <w:rFonts w:ascii="Times New Roman" w:hAnsi="Times New Roman" w:cs="Times New Roman"/>
          <w:sz w:val="24"/>
          <w:szCs w:val="24"/>
        </w:rPr>
        <w:t>e</w:t>
      </w:r>
      <w:r w:rsidR="00C208A5" w:rsidRPr="00984FEA">
        <w:rPr>
          <w:rFonts w:ascii="Times New Roman" w:hAnsi="Times New Roman" w:cs="Times New Roman"/>
          <w:sz w:val="24"/>
          <w:szCs w:val="24"/>
        </w:rPr>
        <w:t xml:space="preserve">tzestext genommen </w:t>
      </w:r>
      <w:r w:rsidR="00635F4A">
        <w:rPr>
          <w:rFonts w:ascii="Times New Roman" w:hAnsi="Times New Roman" w:cs="Times New Roman"/>
          <w:sz w:val="24"/>
          <w:szCs w:val="24"/>
        </w:rPr>
        <w:t>und dabei eine pauschale Kriminalisierung der Gesetzesbefürworter betrieben wird.</w:t>
      </w:r>
      <w:r w:rsidR="00C208A5" w:rsidRPr="00984FEA">
        <w:rPr>
          <w:rFonts w:ascii="Times New Roman" w:hAnsi="Times New Roman" w:cs="Times New Roman"/>
          <w:sz w:val="24"/>
          <w:szCs w:val="24"/>
        </w:rPr>
        <w:t xml:space="preserve"> </w:t>
      </w:r>
    </w:p>
    <w:p w14:paraId="78B052A8" w14:textId="25C36B78" w:rsidR="00C208A5" w:rsidRDefault="00635F4A" w:rsidP="0074668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einem </w:t>
      </w:r>
      <w:r w:rsidR="000641A8" w:rsidRPr="0058276D">
        <w:rPr>
          <w:rFonts w:ascii="Times New Roman" w:hAnsi="Times New Roman" w:cs="Times New Roman"/>
          <w:sz w:val="24"/>
          <w:szCs w:val="24"/>
        </w:rPr>
        <w:t>L</w:t>
      </w:r>
      <w:r>
        <w:rPr>
          <w:rFonts w:ascii="Times New Roman" w:hAnsi="Times New Roman" w:cs="Times New Roman"/>
          <w:sz w:val="24"/>
          <w:szCs w:val="24"/>
        </w:rPr>
        <w:t>eserbr</w:t>
      </w:r>
      <w:r w:rsidR="003D39C4">
        <w:rPr>
          <w:rFonts w:ascii="Times New Roman" w:hAnsi="Times New Roman" w:cs="Times New Roman"/>
          <w:sz w:val="24"/>
          <w:szCs w:val="24"/>
        </w:rPr>
        <w:t>ie</w:t>
      </w:r>
      <w:r>
        <w:rPr>
          <w:rFonts w:ascii="Times New Roman" w:hAnsi="Times New Roman" w:cs="Times New Roman"/>
          <w:sz w:val="24"/>
          <w:szCs w:val="24"/>
        </w:rPr>
        <w:t>f von W. A.</w:t>
      </w:r>
      <w:r w:rsidR="000641A8" w:rsidRPr="0058276D">
        <w:rPr>
          <w:rFonts w:ascii="Times New Roman" w:hAnsi="Times New Roman" w:cs="Times New Roman"/>
          <w:sz w:val="24"/>
          <w:szCs w:val="24"/>
        </w:rPr>
        <w:t xml:space="preserve"> </w:t>
      </w:r>
      <w:r>
        <w:rPr>
          <w:rFonts w:ascii="Times New Roman" w:hAnsi="Times New Roman" w:cs="Times New Roman"/>
          <w:sz w:val="24"/>
          <w:szCs w:val="24"/>
        </w:rPr>
        <w:t>(</w:t>
      </w:r>
      <w:r w:rsidR="000641A8" w:rsidRPr="0058276D">
        <w:rPr>
          <w:rFonts w:ascii="Times New Roman" w:hAnsi="Times New Roman" w:cs="Times New Roman"/>
          <w:sz w:val="24"/>
          <w:szCs w:val="24"/>
        </w:rPr>
        <w:t>„Du bist der Mörder meines Bruders“</w:t>
      </w:r>
      <w:r>
        <w:rPr>
          <w:rFonts w:ascii="Times New Roman" w:hAnsi="Times New Roman" w:cs="Times New Roman"/>
          <w:sz w:val="24"/>
          <w:szCs w:val="24"/>
        </w:rPr>
        <w:t>) wird die Frage aufgeworfen, ob</w:t>
      </w:r>
      <w:r w:rsidR="000641A8" w:rsidRPr="0058276D">
        <w:rPr>
          <w:rFonts w:ascii="Times New Roman" w:hAnsi="Times New Roman" w:cs="Times New Roman"/>
          <w:sz w:val="24"/>
          <w:szCs w:val="24"/>
        </w:rPr>
        <w:t xml:space="preserve"> </w:t>
      </w:r>
      <w:r>
        <w:rPr>
          <w:rFonts w:ascii="Times New Roman" w:hAnsi="Times New Roman" w:cs="Times New Roman"/>
          <w:sz w:val="24"/>
          <w:szCs w:val="24"/>
        </w:rPr>
        <w:t xml:space="preserve">die </w:t>
      </w:r>
      <w:r w:rsidR="000641A8" w:rsidRPr="0058276D">
        <w:rPr>
          <w:rFonts w:ascii="Times New Roman" w:hAnsi="Times New Roman" w:cs="Times New Roman"/>
          <w:sz w:val="24"/>
          <w:szCs w:val="24"/>
        </w:rPr>
        <w:t>Befürworter diese Aussage ihres Kindes</w:t>
      </w:r>
      <w:r>
        <w:rPr>
          <w:rFonts w:ascii="Times New Roman" w:hAnsi="Times New Roman" w:cs="Times New Roman"/>
          <w:sz w:val="24"/>
          <w:szCs w:val="24"/>
        </w:rPr>
        <w:t xml:space="preserve"> im Falle einer Abtreibung</w:t>
      </w:r>
      <w:r w:rsidR="000641A8" w:rsidRPr="0058276D">
        <w:rPr>
          <w:rFonts w:ascii="Times New Roman" w:hAnsi="Times New Roman" w:cs="Times New Roman"/>
          <w:sz w:val="24"/>
          <w:szCs w:val="24"/>
        </w:rPr>
        <w:t xml:space="preserve"> vor Gott und ihrem Gewissen verantworten</w:t>
      </w:r>
      <w:r>
        <w:rPr>
          <w:rFonts w:ascii="Times New Roman" w:hAnsi="Times New Roman" w:cs="Times New Roman"/>
          <w:sz w:val="24"/>
          <w:szCs w:val="24"/>
        </w:rPr>
        <w:t xml:space="preserve"> können.</w:t>
      </w:r>
      <w:r w:rsidR="000641A8">
        <w:rPr>
          <w:rFonts w:ascii="Times New Roman" w:hAnsi="Times New Roman" w:cs="Times New Roman"/>
          <w:sz w:val="24"/>
          <w:szCs w:val="24"/>
        </w:rPr>
        <w:t xml:space="preserve"> </w:t>
      </w:r>
      <w:r>
        <w:rPr>
          <w:rFonts w:ascii="Times New Roman" w:hAnsi="Times New Roman" w:cs="Times New Roman"/>
          <w:sz w:val="24"/>
          <w:szCs w:val="24"/>
        </w:rPr>
        <w:t xml:space="preserve">Mit einer Abtreibung gehe ein </w:t>
      </w:r>
      <w:r w:rsidR="000641A8" w:rsidRPr="0058276D">
        <w:rPr>
          <w:rFonts w:ascii="Times New Roman" w:hAnsi="Times New Roman" w:cs="Times New Roman"/>
          <w:sz w:val="24"/>
          <w:szCs w:val="24"/>
        </w:rPr>
        <w:t>Verlust des eigenen Kindes und der inneren Freiheit</w:t>
      </w:r>
      <w:r>
        <w:rPr>
          <w:rFonts w:ascii="Times New Roman" w:hAnsi="Times New Roman" w:cs="Times New Roman"/>
          <w:sz w:val="24"/>
          <w:szCs w:val="24"/>
        </w:rPr>
        <w:t xml:space="preserve"> einher</w:t>
      </w:r>
      <w:r w:rsidR="000641A8" w:rsidRPr="0058276D">
        <w:rPr>
          <w:rFonts w:ascii="Times New Roman" w:hAnsi="Times New Roman" w:cs="Times New Roman"/>
          <w:sz w:val="24"/>
          <w:szCs w:val="24"/>
        </w:rPr>
        <w:t xml:space="preserve">, weil das Gewissen belastet </w:t>
      </w:r>
      <w:r w:rsidR="00164983">
        <w:rPr>
          <w:rFonts w:ascii="Times New Roman" w:hAnsi="Times New Roman" w:cs="Times New Roman"/>
          <w:sz w:val="24"/>
          <w:szCs w:val="24"/>
        </w:rPr>
        <w:t>sei</w:t>
      </w:r>
      <w:r>
        <w:rPr>
          <w:rFonts w:ascii="Times New Roman" w:hAnsi="Times New Roman" w:cs="Times New Roman"/>
          <w:sz w:val="24"/>
          <w:szCs w:val="24"/>
        </w:rPr>
        <w:t>.</w:t>
      </w:r>
      <w:r w:rsidR="000641A8" w:rsidRPr="0058276D">
        <w:rPr>
          <w:rFonts w:ascii="Times New Roman" w:hAnsi="Times New Roman" w:cs="Times New Roman"/>
          <w:sz w:val="24"/>
          <w:szCs w:val="24"/>
        </w:rPr>
        <w:t xml:space="preserve"> </w:t>
      </w:r>
      <w:r>
        <w:rPr>
          <w:rFonts w:ascii="Times New Roman" w:hAnsi="Times New Roman" w:cs="Times New Roman"/>
          <w:sz w:val="24"/>
          <w:szCs w:val="24"/>
        </w:rPr>
        <w:t xml:space="preserve">Der </w:t>
      </w:r>
      <w:r w:rsidR="000641A8" w:rsidRPr="0058276D">
        <w:rPr>
          <w:rFonts w:ascii="Times New Roman" w:hAnsi="Times New Roman" w:cs="Times New Roman"/>
          <w:sz w:val="24"/>
          <w:szCs w:val="24"/>
        </w:rPr>
        <w:t>Liebesbegriff</w:t>
      </w:r>
      <w:r w:rsidR="00164983">
        <w:rPr>
          <w:rFonts w:ascii="Times New Roman" w:hAnsi="Times New Roman" w:cs="Times New Roman"/>
          <w:sz w:val="24"/>
          <w:szCs w:val="24"/>
        </w:rPr>
        <w:t xml:space="preserve"> </w:t>
      </w:r>
      <w:r>
        <w:rPr>
          <w:rFonts w:ascii="Times New Roman" w:hAnsi="Times New Roman" w:cs="Times New Roman"/>
          <w:sz w:val="24"/>
          <w:szCs w:val="24"/>
        </w:rPr>
        <w:t xml:space="preserve">wird </w:t>
      </w:r>
      <w:r w:rsidR="00164983">
        <w:rPr>
          <w:rFonts w:ascii="Times New Roman" w:hAnsi="Times New Roman" w:cs="Times New Roman"/>
          <w:sz w:val="24"/>
          <w:szCs w:val="24"/>
        </w:rPr>
        <w:t>ebenfalls</w:t>
      </w:r>
      <w:r>
        <w:rPr>
          <w:rFonts w:ascii="Times New Roman" w:hAnsi="Times New Roman" w:cs="Times New Roman"/>
          <w:sz w:val="24"/>
          <w:szCs w:val="24"/>
        </w:rPr>
        <w:t xml:space="preserve"> thematisiert.</w:t>
      </w:r>
      <w:r w:rsidR="000641A8" w:rsidRPr="0058276D">
        <w:rPr>
          <w:rFonts w:ascii="Times New Roman" w:hAnsi="Times New Roman" w:cs="Times New Roman"/>
          <w:sz w:val="24"/>
          <w:szCs w:val="24"/>
        </w:rPr>
        <w:t xml:space="preserve"> Triebsucht und Leidenschaft </w:t>
      </w:r>
      <w:r>
        <w:rPr>
          <w:rFonts w:ascii="Times New Roman" w:hAnsi="Times New Roman" w:cs="Times New Roman"/>
          <w:sz w:val="24"/>
          <w:szCs w:val="24"/>
        </w:rPr>
        <w:t xml:space="preserve">seien </w:t>
      </w:r>
      <w:r w:rsidR="000641A8" w:rsidRPr="0058276D">
        <w:rPr>
          <w:rFonts w:ascii="Times New Roman" w:hAnsi="Times New Roman" w:cs="Times New Roman"/>
          <w:sz w:val="24"/>
          <w:szCs w:val="24"/>
        </w:rPr>
        <w:t xml:space="preserve">nicht zu verwechseln mit Respekt vor dem Mitmenschen, vor dem Leben, </w:t>
      </w:r>
      <w:r>
        <w:rPr>
          <w:rFonts w:ascii="Times New Roman" w:hAnsi="Times New Roman" w:cs="Times New Roman"/>
          <w:sz w:val="24"/>
          <w:szCs w:val="24"/>
        </w:rPr>
        <w:t xml:space="preserve">mit </w:t>
      </w:r>
      <w:r w:rsidR="000641A8" w:rsidRPr="0058276D">
        <w:rPr>
          <w:rFonts w:ascii="Times New Roman" w:hAnsi="Times New Roman" w:cs="Times New Roman"/>
          <w:sz w:val="24"/>
          <w:szCs w:val="24"/>
        </w:rPr>
        <w:t>Achtung, Annahme, Hingabe, auch</w:t>
      </w:r>
      <w:r>
        <w:rPr>
          <w:rFonts w:ascii="Times New Roman" w:hAnsi="Times New Roman" w:cs="Times New Roman"/>
          <w:sz w:val="24"/>
          <w:szCs w:val="24"/>
        </w:rPr>
        <w:t xml:space="preserve"> nicht mit</w:t>
      </w:r>
      <w:r w:rsidR="000641A8" w:rsidRPr="0058276D">
        <w:rPr>
          <w:rFonts w:ascii="Times New Roman" w:hAnsi="Times New Roman" w:cs="Times New Roman"/>
          <w:sz w:val="24"/>
          <w:szCs w:val="24"/>
        </w:rPr>
        <w:t xml:space="preserve"> Verzicht</w:t>
      </w:r>
      <w:r>
        <w:rPr>
          <w:rFonts w:ascii="Times New Roman" w:hAnsi="Times New Roman" w:cs="Times New Roman"/>
          <w:sz w:val="24"/>
          <w:szCs w:val="24"/>
        </w:rPr>
        <w:t xml:space="preserve">. Der Ausschluss wird mitunter zusätzlich über eine Haltung zur </w:t>
      </w:r>
      <w:r w:rsidR="00017FC1">
        <w:rPr>
          <w:rFonts w:ascii="Times New Roman" w:hAnsi="Times New Roman" w:cs="Times New Roman"/>
          <w:sz w:val="24"/>
          <w:szCs w:val="24"/>
        </w:rPr>
        <w:t>Sexualität generiert. Dass dabei w</w:t>
      </w:r>
      <w:r w:rsidR="003D39C4">
        <w:rPr>
          <w:rFonts w:ascii="Times New Roman" w:hAnsi="Times New Roman" w:cs="Times New Roman"/>
          <w:sz w:val="24"/>
          <w:szCs w:val="24"/>
        </w:rPr>
        <w:t>ie</w:t>
      </w:r>
      <w:r w:rsidR="00017FC1">
        <w:rPr>
          <w:rFonts w:ascii="Times New Roman" w:hAnsi="Times New Roman" w:cs="Times New Roman"/>
          <w:sz w:val="24"/>
          <w:szCs w:val="24"/>
        </w:rPr>
        <w:t>derum stark pauschal vorgegangen wird, ist ein inhärente</w:t>
      </w:r>
      <w:r w:rsidR="00164983">
        <w:rPr>
          <w:rFonts w:ascii="Times New Roman" w:hAnsi="Times New Roman" w:cs="Times New Roman"/>
          <w:sz w:val="24"/>
          <w:szCs w:val="24"/>
        </w:rPr>
        <w:t>s</w:t>
      </w:r>
      <w:r w:rsidR="00017FC1">
        <w:rPr>
          <w:rFonts w:ascii="Times New Roman" w:hAnsi="Times New Roman" w:cs="Times New Roman"/>
          <w:sz w:val="24"/>
          <w:szCs w:val="24"/>
        </w:rPr>
        <w:t xml:space="preserve"> Char</w:t>
      </w:r>
      <w:r w:rsidR="003D39C4">
        <w:rPr>
          <w:rFonts w:ascii="Times New Roman" w:hAnsi="Times New Roman" w:cs="Times New Roman"/>
          <w:sz w:val="24"/>
          <w:szCs w:val="24"/>
        </w:rPr>
        <w:t>ak</w:t>
      </w:r>
      <w:r w:rsidR="00017FC1">
        <w:rPr>
          <w:rFonts w:ascii="Times New Roman" w:hAnsi="Times New Roman" w:cs="Times New Roman"/>
          <w:sz w:val="24"/>
          <w:szCs w:val="24"/>
        </w:rPr>
        <w:t>teristikum aller Ausschlussmechanismen. Mit nuancierter Betrachtungs- und Darstellungsweise lassen sich solche Mittel des Aus</w:t>
      </w:r>
      <w:r w:rsidR="003D39C4">
        <w:rPr>
          <w:rFonts w:ascii="Times New Roman" w:hAnsi="Times New Roman" w:cs="Times New Roman"/>
          <w:sz w:val="24"/>
          <w:szCs w:val="24"/>
        </w:rPr>
        <w:t>s</w:t>
      </w:r>
      <w:r w:rsidR="00017FC1">
        <w:rPr>
          <w:rFonts w:ascii="Times New Roman" w:hAnsi="Times New Roman" w:cs="Times New Roman"/>
          <w:sz w:val="24"/>
          <w:szCs w:val="24"/>
        </w:rPr>
        <w:t>chlu</w:t>
      </w:r>
      <w:r w:rsidR="003D39C4">
        <w:rPr>
          <w:rFonts w:ascii="Times New Roman" w:hAnsi="Times New Roman" w:cs="Times New Roman"/>
          <w:sz w:val="24"/>
          <w:szCs w:val="24"/>
        </w:rPr>
        <w:t>sses</w:t>
      </w:r>
      <w:r w:rsidR="00017FC1">
        <w:rPr>
          <w:rFonts w:ascii="Times New Roman" w:hAnsi="Times New Roman" w:cs="Times New Roman"/>
          <w:sz w:val="24"/>
          <w:szCs w:val="24"/>
        </w:rPr>
        <w:t xml:space="preserve"> nicht ins Werk setzen. </w:t>
      </w:r>
    </w:p>
    <w:p w14:paraId="1F5FF98F" w14:textId="77777777" w:rsidR="00164983" w:rsidRPr="003147CB" w:rsidRDefault="00164983" w:rsidP="00746684">
      <w:pPr>
        <w:spacing w:line="360" w:lineRule="auto"/>
        <w:jc w:val="both"/>
        <w:rPr>
          <w:rFonts w:ascii="Times New Roman" w:hAnsi="Times New Roman" w:cs="Times New Roman"/>
          <w:sz w:val="24"/>
          <w:szCs w:val="24"/>
        </w:rPr>
      </w:pPr>
    </w:p>
    <w:p w14:paraId="3FF5A69C" w14:textId="77777777" w:rsidR="00D84058" w:rsidRPr="00164983" w:rsidRDefault="00C208A5" w:rsidP="00164983">
      <w:pPr>
        <w:spacing w:line="360" w:lineRule="auto"/>
        <w:jc w:val="both"/>
        <w:rPr>
          <w:rFonts w:ascii="Times New Roman" w:hAnsi="Times New Roman" w:cs="Times New Roman"/>
          <w:b/>
          <w:bCs/>
          <w:sz w:val="24"/>
          <w:szCs w:val="24"/>
        </w:rPr>
      </w:pPr>
      <w:r w:rsidRPr="00164983">
        <w:rPr>
          <w:rFonts w:ascii="Times New Roman" w:hAnsi="Times New Roman" w:cs="Times New Roman"/>
          <w:b/>
          <w:bCs/>
          <w:sz w:val="24"/>
          <w:szCs w:val="24"/>
        </w:rPr>
        <w:t>Sprechverbote</w:t>
      </w:r>
    </w:p>
    <w:p w14:paraId="4E058956" w14:textId="77777777" w:rsidR="0052019F" w:rsidRPr="0067749F" w:rsidRDefault="00D84058" w:rsidP="00746684">
      <w:pPr>
        <w:spacing w:line="360" w:lineRule="auto"/>
        <w:jc w:val="both"/>
        <w:rPr>
          <w:rFonts w:ascii="Times New Roman" w:hAnsi="Times New Roman" w:cs="Times New Roman"/>
          <w:sz w:val="24"/>
          <w:szCs w:val="24"/>
        </w:rPr>
      </w:pPr>
      <w:r w:rsidRPr="0067749F">
        <w:rPr>
          <w:rFonts w:ascii="Times New Roman" w:hAnsi="Times New Roman" w:cs="Times New Roman"/>
          <w:sz w:val="24"/>
          <w:szCs w:val="24"/>
        </w:rPr>
        <w:t xml:space="preserve">Beim LW </w:t>
      </w:r>
      <w:r w:rsidR="0067749F">
        <w:rPr>
          <w:rFonts w:ascii="Times New Roman" w:hAnsi="Times New Roman" w:cs="Times New Roman"/>
          <w:sz w:val="24"/>
          <w:szCs w:val="24"/>
        </w:rPr>
        <w:t>sind</w:t>
      </w:r>
      <w:r w:rsidRPr="0067749F">
        <w:rPr>
          <w:rFonts w:ascii="Times New Roman" w:hAnsi="Times New Roman" w:cs="Times New Roman"/>
          <w:sz w:val="24"/>
          <w:szCs w:val="24"/>
        </w:rPr>
        <w:t xml:space="preserve"> i. A. die geheimen Abtreibungen bei sog. EngelmacherInnen</w:t>
      </w:r>
      <w:r w:rsidR="0067749F">
        <w:rPr>
          <w:rFonts w:ascii="Times New Roman" w:hAnsi="Times New Roman" w:cs="Times New Roman"/>
          <w:sz w:val="24"/>
          <w:szCs w:val="24"/>
        </w:rPr>
        <w:t xml:space="preserve"> von dem, was Foucault „Sprechverbote“ nennt, betroffen. Zwar findet man </w:t>
      </w:r>
      <w:r w:rsidR="00A034E6">
        <w:rPr>
          <w:rFonts w:ascii="Times New Roman" w:hAnsi="Times New Roman" w:cs="Times New Roman"/>
          <w:sz w:val="24"/>
          <w:szCs w:val="24"/>
        </w:rPr>
        <w:t xml:space="preserve">Verweise auf </w:t>
      </w:r>
      <w:r w:rsidR="0052019F">
        <w:rPr>
          <w:rFonts w:ascii="Times New Roman" w:hAnsi="Times New Roman" w:cs="Times New Roman"/>
          <w:sz w:val="24"/>
          <w:szCs w:val="24"/>
        </w:rPr>
        <w:t>diese</w:t>
      </w:r>
      <w:r w:rsidR="00A034E6">
        <w:rPr>
          <w:rFonts w:ascii="Times New Roman" w:hAnsi="Times New Roman" w:cs="Times New Roman"/>
          <w:sz w:val="24"/>
          <w:szCs w:val="24"/>
        </w:rPr>
        <w:t xml:space="preserve"> hochproblematische</w:t>
      </w:r>
      <w:r w:rsidR="0052019F">
        <w:rPr>
          <w:rFonts w:ascii="Times New Roman" w:hAnsi="Times New Roman" w:cs="Times New Roman"/>
          <w:sz w:val="24"/>
          <w:szCs w:val="24"/>
        </w:rPr>
        <w:t xml:space="preserve"> und schwer </w:t>
      </w:r>
      <w:proofErr w:type="gramStart"/>
      <w:r w:rsidR="0052019F">
        <w:rPr>
          <w:rFonts w:ascii="Times New Roman" w:hAnsi="Times New Roman" w:cs="Times New Roman"/>
          <w:sz w:val="24"/>
          <w:szCs w:val="24"/>
        </w:rPr>
        <w:t>zu kontrollierende</w:t>
      </w:r>
      <w:r w:rsidR="00A034E6">
        <w:rPr>
          <w:rFonts w:ascii="Times New Roman" w:hAnsi="Times New Roman" w:cs="Times New Roman"/>
          <w:sz w:val="24"/>
          <w:szCs w:val="24"/>
        </w:rPr>
        <w:t xml:space="preserve"> Praxis</w:t>
      </w:r>
      <w:proofErr w:type="gramEnd"/>
      <w:r w:rsidR="00A034E6">
        <w:rPr>
          <w:rFonts w:ascii="Times New Roman" w:hAnsi="Times New Roman" w:cs="Times New Roman"/>
          <w:sz w:val="24"/>
          <w:szCs w:val="24"/>
        </w:rPr>
        <w:t xml:space="preserve"> sehr wohl in manchem Beitrag </w:t>
      </w:r>
      <w:r w:rsidR="0052019F">
        <w:rPr>
          <w:rFonts w:ascii="Times New Roman" w:hAnsi="Times New Roman" w:cs="Times New Roman"/>
          <w:sz w:val="24"/>
          <w:szCs w:val="24"/>
        </w:rPr>
        <w:t>des</w:t>
      </w:r>
      <w:r w:rsidR="00A034E6">
        <w:rPr>
          <w:rFonts w:ascii="Times New Roman" w:hAnsi="Times New Roman" w:cs="Times New Roman"/>
          <w:sz w:val="24"/>
          <w:szCs w:val="24"/>
        </w:rPr>
        <w:t xml:space="preserve"> Untersuchungszeitraum</w:t>
      </w:r>
      <w:r w:rsidR="0052019F">
        <w:rPr>
          <w:rFonts w:ascii="Times New Roman" w:hAnsi="Times New Roman" w:cs="Times New Roman"/>
          <w:sz w:val="24"/>
          <w:szCs w:val="24"/>
        </w:rPr>
        <w:t>s</w:t>
      </w:r>
      <w:r w:rsidR="00A034E6">
        <w:rPr>
          <w:rFonts w:ascii="Times New Roman" w:hAnsi="Times New Roman" w:cs="Times New Roman"/>
          <w:sz w:val="24"/>
          <w:szCs w:val="24"/>
        </w:rPr>
        <w:t xml:space="preserve">. Gleichwohl </w:t>
      </w:r>
      <w:r w:rsidR="0052019F">
        <w:rPr>
          <w:rFonts w:ascii="Times New Roman" w:hAnsi="Times New Roman" w:cs="Times New Roman"/>
          <w:sz w:val="24"/>
          <w:szCs w:val="24"/>
        </w:rPr>
        <w:t xml:space="preserve">werden die geheimen Abtreibungen bei Weitem nicht so stark thematisiert wie beim Tageblatt. Sie fallen damit unter das Ungesagte </w:t>
      </w:r>
      <w:r w:rsidR="00164983">
        <w:rPr>
          <w:rFonts w:ascii="Times New Roman" w:hAnsi="Times New Roman" w:cs="Times New Roman"/>
          <w:sz w:val="24"/>
          <w:szCs w:val="24"/>
        </w:rPr>
        <w:t>oder sie</w:t>
      </w:r>
      <w:r w:rsidR="0052019F">
        <w:rPr>
          <w:rFonts w:ascii="Times New Roman" w:hAnsi="Times New Roman" w:cs="Times New Roman"/>
          <w:sz w:val="24"/>
          <w:szCs w:val="24"/>
        </w:rPr>
        <w:t xml:space="preserve"> werden mit einem Sprechverbot im weitesten Sinne belegt, da sie für gängige LW-</w:t>
      </w:r>
      <w:r w:rsidR="0052019F">
        <w:rPr>
          <w:rFonts w:ascii="Times New Roman" w:hAnsi="Times New Roman" w:cs="Times New Roman"/>
          <w:sz w:val="24"/>
          <w:szCs w:val="24"/>
        </w:rPr>
        <w:lastRenderedPageBreak/>
        <w:t>Positionen eine angreifbare Flanke darstellen.</w:t>
      </w:r>
      <w:r w:rsidR="00F01EF4">
        <w:rPr>
          <w:rFonts w:ascii="Times New Roman" w:hAnsi="Times New Roman" w:cs="Times New Roman"/>
          <w:sz w:val="24"/>
          <w:szCs w:val="24"/>
        </w:rPr>
        <w:t xml:space="preserve"> Genaueren Aufschluss darüber gibt die Darstellung der Diskursprogression. </w:t>
      </w:r>
    </w:p>
    <w:p w14:paraId="457279D7" w14:textId="77777777" w:rsidR="00164983" w:rsidRDefault="00164983" w:rsidP="00D57E05">
      <w:pPr>
        <w:spacing w:line="360" w:lineRule="auto"/>
        <w:jc w:val="both"/>
        <w:rPr>
          <w:rFonts w:ascii="Times New Roman" w:hAnsi="Times New Roman" w:cs="Times New Roman"/>
          <w:b/>
          <w:bCs/>
          <w:sz w:val="24"/>
          <w:szCs w:val="24"/>
        </w:rPr>
      </w:pPr>
    </w:p>
    <w:p w14:paraId="53B8FF87" w14:textId="77777777" w:rsidR="00984FEA" w:rsidRPr="00852FBC" w:rsidRDefault="00A034E6" w:rsidP="00D57E0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Weitere </w:t>
      </w:r>
      <w:r w:rsidR="004275C6" w:rsidRPr="001C29B7">
        <w:rPr>
          <w:rFonts w:ascii="Times New Roman" w:hAnsi="Times New Roman" w:cs="Times New Roman"/>
          <w:b/>
          <w:bCs/>
          <w:sz w:val="24"/>
          <w:szCs w:val="24"/>
        </w:rPr>
        <w:t>Ausschlussmechanismen</w:t>
      </w:r>
      <w:r>
        <w:rPr>
          <w:rFonts w:ascii="Times New Roman" w:hAnsi="Times New Roman" w:cs="Times New Roman"/>
          <w:b/>
          <w:bCs/>
          <w:sz w:val="24"/>
          <w:szCs w:val="24"/>
        </w:rPr>
        <w:t xml:space="preserve"> beim LW</w:t>
      </w:r>
      <w:r w:rsidR="000641A8" w:rsidRPr="00852FBC">
        <w:rPr>
          <w:rFonts w:ascii="Times New Roman" w:hAnsi="Times New Roman" w:cs="Times New Roman"/>
          <w:b/>
          <w:bCs/>
          <w:sz w:val="24"/>
          <w:szCs w:val="24"/>
        </w:rPr>
        <w:t xml:space="preserve"> </w:t>
      </w:r>
    </w:p>
    <w:p w14:paraId="7B2FB063" w14:textId="77777777" w:rsidR="000641A8" w:rsidRPr="000641A8" w:rsidRDefault="000641A8" w:rsidP="00D57E0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Freie</w:t>
      </w:r>
      <w:r w:rsidR="00984FEA">
        <w:rPr>
          <w:rFonts w:ascii="Times New Roman" w:hAnsi="Times New Roman" w:cs="Times New Roman"/>
          <w:b/>
          <w:bCs/>
          <w:sz w:val="24"/>
          <w:szCs w:val="24"/>
        </w:rPr>
        <w:t>r Okzident</w:t>
      </w:r>
      <w:r>
        <w:rPr>
          <w:rFonts w:ascii="Times New Roman" w:hAnsi="Times New Roman" w:cs="Times New Roman"/>
          <w:b/>
          <w:bCs/>
          <w:sz w:val="24"/>
          <w:szCs w:val="24"/>
        </w:rPr>
        <w:t xml:space="preserve"> vs</w:t>
      </w:r>
      <w:r w:rsidR="00984FEA">
        <w:rPr>
          <w:rFonts w:ascii="Times New Roman" w:hAnsi="Times New Roman" w:cs="Times New Roman"/>
          <w:b/>
          <w:bCs/>
          <w:sz w:val="24"/>
          <w:szCs w:val="24"/>
        </w:rPr>
        <w:t>.</w:t>
      </w:r>
      <w:r>
        <w:rPr>
          <w:rFonts w:ascii="Times New Roman" w:hAnsi="Times New Roman" w:cs="Times New Roman"/>
          <w:b/>
          <w:bCs/>
          <w:sz w:val="24"/>
          <w:szCs w:val="24"/>
        </w:rPr>
        <w:t xml:space="preserve"> totalitär</w:t>
      </w:r>
      <w:r w:rsidR="00984FEA">
        <w:rPr>
          <w:rFonts w:ascii="Times New Roman" w:hAnsi="Times New Roman" w:cs="Times New Roman"/>
          <w:b/>
          <w:bCs/>
          <w:sz w:val="24"/>
          <w:szCs w:val="24"/>
        </w:rPr>
        <w:t>-sowjetischer</w:t>
      </w:r>
      <w:r>
        <w:rPr>
          <w:rFonts w:ascii="Times New Roman" w:hAnsi="Times New Roman" w:cs="Times New Roman"/>
          <w:b/>
          <w:bCs/>
          <w:sz w:val="24"/>
          <w:szCs w:val="24"/>
        </w:rPr>
        <w:t xml:space="preserve"> </w:t>
      </w:r>
      <w:r w:rsidR="00984FEA">
        <w:rPr>
          <w:rFonts w:ascii="Times New Roman" w:hAnsi="Times New Roman" w:cs="Times New Roman"/>
          <w:b/>
          <w:bCs/>
          <w:sz w:val="24"/>
          <w:szCs w:val="24"/>
        </w:rPr>
        <w:t>Osten</w:t>
      </w:r>
    </w:p>
    <w:p w14:paraId="6F8EB7B4" w14:textId="44B9D8EB" w:rsidR="00164983" w:rsidRPr="0052375F" w:rsidRDefault="00F01EF4" w:rsidP="005011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einem Artikel von </w:t>
      </w:r>
      <w:r w:rsidR="00914513" w:rsidRPr="00914513">
        <w:rPr>
          <w:rFonts w:ascii="Times New Roman" w:hAnsi="Times New Roman" w:cs="Times New Roman"/>
          <w:sz w:val="24"/>
          <w:szCs w:val="24"/>
        </w:rPr>
        <w:t>J. S.</w:t>
      </w:r>
      <w:r>
        <w:rPr>
          <w:rFonts w:ascii="Times New Roman" w:hAnsi="Times New Roman" w:cs="Times New Roman"/>
          <w:sz w:val="24"/>
          <w:szCs w:val="24"/>
        </w:rPr>
        <w:t xml:space="preserve"> mit dem Titel</w:t>
      </w:r>
      <w:r w:rsidR="00914513" w:rsidRPr="00914513">
        <w:rPr>
          <w:rFonts w:ascii="Times New Roman" w:hAnsi="Times New Roman" w:cs="Times New Roman"/>
          <w:sz w:val="24"/>
          <w:szCs w:val="24"/>
        </w:rPr>
        <w:t xml:space="preserve"> „Das fundamentalste Menschenrecht“</w:t>
      </w:r>
      <w:r>
        <w:rPr>
          <w:rFonts w:ascii="Times New Roman" w:hAnsi="Times New Roman" w:cs="Times New Roman"/>
          <w:sz w:val="24"/>
          <w:szCs w:val="24"/>
        </w:rPr>
        <w:t xml:space="preserve"> wird der weltpolitische Feind, die </w:t>
      </w:r>
      <w:r w:rsidR="00914513" w:rsidRPr="00914513">
        <w:rPr>
          <w:rFonts w:ascii="Times New Roman" w:hAnsi="Times New Roman" w:cs="Times New Roman"/>
          <w:sz w:val="24"/>
          <w:szCs w:val="24"/>
        </w:rPr>
        <w:t>UDSSR</w:t>
      </w:r>
      <w:r>
        <w:rPr>
          <w:rFonts w:ascii="Times New Roman" w:hAnsi="Times New Roman" w:cs="Times New Roman"/>
          <w:sz w:val="24"/>
          <w:szCs w:val="24"/>
        </w:rPr>
        <w:t>, ins Visier genommen.</w:t>
      </w:r>
      <w:r w:rsidR="00914513" w:rsidRPr="00914513">
        <w:rPr>
          <w:rFonts w:ascii="Times New Roman" w:hAnsi="Times New Roman" w:cs="Times New Roman"/>
          <w:sz w:val="24"/>
          <w:szCs w:val="24"/>
        </w:rPr>
        <w:t xml:space="preserve"> „Abtreibung wurde in dem </w:t>
      </w:r>
      <w:proofErr w:type="spellStart"/>
      <w:r w:rsidR="00914513" w:rsidRPr="00914513">
        <w:rPr>
          <w:rFonts w:ascii="Times New Roman" w:hAnsi="Times New Roman" w:cs="Times New Roman"/>
          <w:sz w:val="24"/>
          <w:szCs w:val="24"/>
        </w:rPr>
        <w:t>unliberalsten</w:t>
      </w:r>
      <w:proofErr w:type="spellEnd"/>
      <w:r w:rsidR="00914513" w:rsidRPr="00914513">
        <w:rPr>
          <w:rFonts w:ascii="Times New Roman" w:hAnsi="Times New Roman" w:cs="Times New Roman"/>
          <w:sz w:val="24"/>
          <w:szCs w:val="24"/>
        </w:rPr>
        <w:t xml:space="preserve"> Lande der Welt total liberalisiert.“</w:t>
      </w:r>
      <w:r>
        <w:rPr>
          <w:rFonts w:ascii="Times New Roman" w:hAnsi="Times New Roman" w:cs="Times New Roman"/>
          <w:sz w:val="24"/>
          <w:szCs w:val="24"/>
        </w:rPr>
        <w:t xml:space="preserve">, </w:t>
      </w:r>
      <w:proofErr w:type="gramStart"/>
      <w:r>
        <w:rPr>
          <w:rFonts w:ascii="Times New Roman" w:hAnsi="Times New Roman" w:cs="Times New Roman"/>
          <w:sz w:val="24"/>
          <w:szCs w:val="24"/>
        </w:rPr>
        <w:t>heißt es</w:t>
      </w:r>
      <w:proofErr w:type="gramEnd"/>
      <w:r>
        <w:rPr>
          <w:rFonts w:ascii="Times New Roman" w:hAnsi="Times New Roman" w:cs="Times New Roman"/>
          <w:sz w:val="24"/>
          <w:szCs w:val="24"/>
        </w:rPr>
        <w:t xml:space="preserve">. Die Botschaft lautet, dass die Liberalisierungsvokabel nicht im Geringsten für Freiheit bürgt, da im totalitären System der UDSSR die Abtreibung freigegeben worden sei. </w:t>
      </w:r>
      <w:r w:rsidR="00A36E9E">
        <w:rPr>
          <w:rFonts w:ascii="Times New Roman" w:hAnsi="Times New Roman" w:cs="Times New Roman"/>
          <w:sz w:val="24"/>
          <w:szCs w:val="24"/>
        </w:rPr>
        <w:t>Vom Ausschluss betroffen ist mithin jeder Einzelne und jede größere Diskursgemeinschaft, die sich implizit oder explizit zum Kommunismus bekennt. Die inw</w:t>
      </w:r>
      <w:r w:rsidR="003D39C4">
        <w:rPr>
          <w:rFonts w:ascii="Times New Roman" w:hAnsi="Times New Roman" w:cs="Times New Roman"/>
          <w:sz w:val="24"/>
          <w:szCs w:val="24"/>
        </w:rPr>
        <w:t>e</w:t>
      </w:r>
      <w:r w:rsidR="00A36E9E">
        <w:rPr>
          <w:rFonts w:ascii="Times New Roman" w:hAnsi="Times New Roman" w:cs="Times New Roman"/>
          <w:sz w:val="24"/>
          <w:szCs w:val="24"/>
        </w:rPr>
        <w:t>ndige Beschreibung der eig</w:t>
      </w:r>
      <w:r w:rsidR="00164983">
        <w:rPr>
          <w:rFonts w:ascii="Times New Roman" w:hAnsi="Times New Roman" w:cs="Times New Roman"/>
          <w:sz w:val="24"/>
          <w:szCs w:val="24"/>
        </w:rPr>
        <w:t>e</w:t>
      </w:r>
      <w:r w:rsidR="00A36E9E">
        <w:rPr>
          <w:rFonts w:ascii="Times New Roman" w:hAnsi="Times New Roman" w:cs="Times New Roman"/>
          <w:sz w:val="24"/>
          <w:szCs w:val="24"/>
        </w:rPr>
        <w:t>nen Diskurssp</w:t>
      </w:r>
      <w:r w:rsidR="00164983">
        <w:rPr>
          <w:rFonts w:ascii="Times New Roman" w:hAnsi="Times New Roman" w:cs="Times New Roman"/>
          <w:sz w:val="24"/>
          <w:szCs w:val="24"/>
        </w:rPr>
        <w:t>häre</w:t>
      </w:r>
      <w:r w:rsidR="00A36E9E">
        <w:rPr>
          <w:rFonts w:ascii="Times New Roman" w:hAnsi="Times New Roman" w:cs="Times New Roman"/>
          <w:sz w:val="24"/>
          <w:szCs w:val="24"/>
        </w:rPr>
        <w:t xml:space="preserve"> folgt </w:t>
      </w:r>
      <w:r w:rsidR="00785166">
        <w:rPr>
          <w:rFonts w:ascii="Times New Roman" w:hAnsi="Times New Roman" w:cs="Times New Roman"/>
          <w:sz w:val="24"/>
          <w:szCs w:val="24"/>
        </w:rPr>
        <w:t>sodann</w:t>
      </w:r>
      <w:r w:rsidR="00A36E9E">
        <w:rPr>
          <w:rFonts w:ascii="Times New Roman" w:hAnsi="Times New Roman" w:cs="Times New Roman"/>
          <w:sz w:val="24"/>
          <w:szCs w:val="24"/>
        </w:rPr>
        <w:t xml:space="preserve"> als Korrelat </w:t>
      </w:r>
      <w:r w:rsidR="00785166">
        <w:rPr>
          <w:rFonts w:ascii="Times New Roman" w:hAnsi="Times New Roman" w:cs="Times New Roman"/>
          <w:sz w:val="24"/>
          <w:szCs w:val="24"/>
        </w:rPr>
        <w:t>zu den</w:t>
      </w:r>
      <w:r w:rsidR="00A36E9E">
        <w:rPr>
          <w:rFonts w:ascii="Times New Roman" w:hAnsi="Times New Roman" w:cs="Times New Roman"/>
          <w:sz w:val="24"/>
          <w:szCs w:val="24"/>
        </w:rPr>
        <w:t xml:space="preserve"> soeben ausgeschlossenen Adressaten. </w:t>
      </w:r>
      <w:r w:rsidR="00785166">
        <w:rPr>
          <w:rFonts w:ascii="Times New Roman" w:hAnsi="Times New Roman" w:cs="Times New Roman"/>
          <w:sz w:val="24"/>
          <w:szCs w:val="24"/>
        </w:rPr>
        <w:t xml:space="preserve">Das </w:t>
      </w:r>
      <w:r w:rsidR="00914513" w:rsidRPr="00914513">
        <w:rPr>
          <w:rFonts w:ascii="Times New Roman" w:hAnsi="Times New Roman" w:cs="Times New Roman"/>
          <w:sz w:val="24"/>
          <w:szCs w:val="24"/>
        </w:rPr>
        <w:t>Christentum</w:t>
      </w:r>
      <w:r w:rsidR="00785166">
        <w:rPr>
          <w:rFonts w:ascii="Times New Roman" w:hAnsi="Times New Roman" w:cs="Times New Roman"/>
          <w:sz w:val="24"/>
          <w:szCs w:val="24"/>
        </w:rPr>
        <w:t xml:space="preserve"> verbinde</w:t>
      </w:r>
      <w:r w:rsidR="00914513" w:rsidRPr="00914513">
        <w:rPr>
          <w:rFonts w:ascii="Times New Roman" w:hAnsi="Times New Roman" w:cs="Times New Roman"/>
          <w:sz w:val="24"/>
          <w:szCs w:val="24"/>
        </w:rPr>
        <w:t xml:space="preserve"> </w:t>
      </w:r>
      <w:r w:rsidR="00785166">
        <w:rPr>
          <w:rFonts w:ascii="Times New Roman" w:hAnsi="Times New Roman" w:cs="Times New Roman"/>
          <w:sz w:val="24"/>
          <w:szCs w:val="24"/>
        </w:rPr>
        <w:t>a</w:t>
      </w:r>
      <w:r w:rsidR="00914513" w:rsidRPr="00914513">
        <w:rPr>
          <w:rFonts w:ascii="Times New Roman" w:hAnsi="Times New Roman" w:cs="Times New Roman"/>
          <w:sz w:val="24"/>
          <w:szCs w:val="24"/>
        </w:rPr>
        <w:t>lle Menschen</w:t>
      </w:r>
      <w:r w:rsidR="00785166">
        <w:rPr>
          <w:rFonts w:ascii="Times New Roman" w:hAnsi="Times New Roman" w:cs="Times New Roman"/>
          <w:sz w:val="24"/>
          <w:szCs w:val="24"/>
        </w:rPr>
        <w:t>, da sie</w:t>
      </w:r>
      <w:r w:rsidR="00914513" w:rsidRPr="00914513">
        <w:rPr>
          <w:rFonts w:ascii="Times New Roman" w:hAnsi="Times New Roman" w:cs="Times New Roman"/>
          <w:sz w:val="24"/>
          <w:szCs w:val="24"/>
        </w:rPr>
        <w:t xml:space="preserve"> Kinder desselben Vaters</w:t>
      </w:r>
      <w:r w:rsidR="00785166">
        <w:rPr>
          <w:rFonts w:ascii="Times New Roman" w:hAnsi="Times New Roman" w:cs="Times New Roman"/>
          <w:sz w:val="24"/>
          <w:szCs w:val="24"/>
        </w:rPr>
        <w:t xml:space="preserve"> seien und damit </w:t>
      </w:r>
      <w:r w:rsidR="00914513" w:rsidRPr="00914513">
        <w:rPr>
          <w:rFonts w:ascii="Times New Roman" w:hAnsi="Times New Roman" w:cs="Times New Roman"/>
          <w:sz w:val="24"/>
          <w:szCs w:val="24"/>
        </w:rPr>
        <w:t>Brüder</w:t>
      </w:r>
      <w:r w:rsidR="00785166">
        <w:rPr>
          <w:rFonts w:ascii="Times New Roman" w:hAnsi="Times New Roman" w:cs="Times New Roman"/>
          <w:sz w:val="24"/>
          <w:szCs w:val="24"/>
        </w:rPr>
        <w:t>.</w:t>
      </w:r>
      <w:r w:rsidR="00914513" w:rsidRPr="00914513">
        <w:rPr>
          <w:rFonts w:ascii="Times New Roman" w:hAnsi="Times New Roman" w:cs="Times New Roman"/>
          <w:sz w:val="24"/>
          <w:szCs w:val="24"/>
        </w:rPr>
        <w:t xml:space="preserve"> </w:t>
      </w:r>
      <w:r w:rsidR="00785166">
        <w:rPr>
          <w:rFonts w:ascii="Times New Roman" w:hAnsi="Times New Roman" w:cs="Times New Roman"/>
          <w:sz w:val="24"/>
          <w:szCs w:val="24"/>
        </w:rPr>
        <w:t>M</w:t>
      </w:r>
      <w:r w:rsidR="00914513" w:rsidRPr="00914513">
        <w:rPr>
          <w:rFonts w:ascii="Times New Roman" w:hAnsi="Times New Roman" w:cs="Times New Roman"/>
          <w:sz w:val="24"/>
          <w:szCs w:val="24"/>
        </w:rPr>
        <w:t>enschl</w:t>
      </w:r>
      <w:r w:rsidR="00785166">
        <w:rPr>
          <w:rFonts w:ascii="Times New Roman" w:hAnsi="Times New Roman" w:cs="Times New Roman"/>
          <w:sz w:val="24"/>
          <w:szCs w:val="24"/>
        </w:rPr>
        <w:t>iches</w:t>
      </w:r>
      <w:r w:rsidR="00914513" w:rsidRPr="00914513">
        <w:rPr>
          <w:rFonts w:ascii="Times New Roman" w:hAnsi="Times New Roman" w:cs="Times New Roman"/>
          <w:sz w:val="24"/>
          <w:szCs w:val="24"/>
        </w:rPr>
        <w:t xml:space="preserve"> Leben gewinn</w:t>
      </w:r>
      <w:r w:rsidR="00785166">
        <w:rPr>
          <w:rFonts w:ascii="Times New Roman" w:hAnsi="Times New Roman" w:cs="Times New Roman"/>
          <w:sz w:val="24"/>
          <w:szCs w:val="24"/>
        </w:rPr>
        <w:t>e</w:t>
      </w:r>
      <w:r w:rsidR="00914513" w:rsidRPr="00914513">
        <w:rPr>
          <w:rFonts w:ascii="Times New Roman" w:hAnsi="Times New Roman" w:cs="Times New Roman"/>
          <w:sz w:val="24"/>
          <w:szCs w:val="24"/>
        </w:rPr>
        <w:t xml:space="preserve"> damit neue Würde</w:t>
      </w:r>
      <w:r w:rsidR="00785166">
        <w:rPr>
          <w:rStyle w:val="Funotenzeichen"/>
          <w:rFonts w:ascii="Times New Roman" w:hAnsi="Times New Roman" w:cs="Times New Roman"/>
          <w:sz w:val="24"/>
          <w:szCs w:val="24"/>
        </w:rPr>
        <w:footnoteReference w:id="145"/>
      </w:r>
      <w:r w:rsidR="00785166">
        <w:rPr>
          <w:rFonts w:ascii="Times New Roman" w:hAnsi="Times New Roman" w:cs="Times New Roman"/>
          <w:sz w:val="24"/>
          <w:szCs w:val="24"/>
        </w:rPr>
        <w:t xml:space="preserve">. </w:t>
      </w:r>
    </w:p>
    <w:p w14:paraId="512A6A67" w14:textId="77777777" w:rsidR="000641A8" w:rsidRPr="000641A8" w:rsidRDefault="0052375F" w:rsidP="005011E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„Rechtdenkende Frauen und rechtdenkende Luxemburger“ </w:t>
      </w:r>
      <w:r w:rsidR="0053234A">
        <w:rPr>
          <w:rFonts w:ascii="Times New Roman" w:hAnsi="Times New Roman" w:cs="Times New Roman"/>
          <w:b/>
          <w:bCs/>
          <w:sz w:val="24"/>
          <w:szCs w:val="24"/>
        </w:rPr>
        <w:t>bzw.</w:t>
      </w:r>
      <w:r w:rsidR="00B779A7">
        <w:rPr>
          <w:rFonts w:ascii="Times New Roman" w:hAnsi="Times New Roman" w:cs="Times New Roman"/>
          <w:b/>
          <w:bCs/>
          <w:sz w:val="24"/>
          <w:szCs w:val="24"/>
        </w:rPr>
        <w:t xml:space="preserve"> Wissenschaft contra Gewissen</w:t>
      </w:r>
    </w:p>
    <w:p w14:paraId="6340CE8D" w14:textId="28C385EA" w:rsidR="00164983" w:rsidRDefault="0053234A" w:rsidP="001352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Im Februar </w:t>
      </w:r>
      <w:r w:rsidR="005011E9" w:rsidRPr="005011E9">
        <w:rPr>
          <w:rFonts w:ascii="Times New Roman" w:hAnsi="Times New Roman" w:cs="Times New Roman"/>
          <w:sz w:val="24"/>
          <w:szCs w:val="24"/>
        </w:rPr>
        <w:t>1</w:t>
      </w:r>
      <w:r>
        <w:rPr>
          <w:rFonts w:ascii="Times New Roman" w:hAnsi="Times New Roman" w:cs="Times New Roman"/>
          <w:sz w:val="24"/>
          <w:szCs w:val="24"/>
        </w:rPr>
        <w:t>9</w:t>
      </w:r>
      <w:r w:rsidR="005011E9" w:rsidRPr="005011E9">
        <w:rPr>
          <w:rFonts w:ascii="Times New Roman" w:hAnsi="Times New Roman" w:cs="Times New Roman"/>
          <w:sz w:val="24"/>
          <w:szCs w:val="24"/>
        </w:rPr>
        <w:t>78</w:t>
      </w:r>
      <w:r>
        <w:rPr>
          <w:rFonts w:ascii="Times New Roman" w:hAnsi="Times New Roman" w:cs="Times New Roman"/>
          <w:sz w:val="24"/>
          <w:szCs w:val="24"/>
        </w:rPr>
        <w:t xml:space="preserve"> legt ein gewisser</w:t>
      </w:r>
      <w:r w:rsidR="005011E9" w:rsidRPr="005011E9">
        <w:rPr>
          <w:rFonts w:ascii="Times New Roman" w:hAnsi="Times New Roman" w:cs="Times New Roman"/>
          <w:sz w:val="24"/>
          <w:szCs w:val="24"/>
        </w:rPr>
        <w:t xml:space="preserve"> O. L</w:t>
      </w:r>
      <w:r>
        <w:rPr>
          <w:rFonts w:ascii="Times New Roman" w:hAnsi="Times New Roman" w:cs="Times New Roman"/>
          <w:sz w:val="24"/>
          <w:szCs w:val="24"/>
        </w:rPr>
        <w:t xml:space="preserve">. </w:t>
      </w:r>
      <w:r w:rsidR="005011E9" w:rsidRPr="005011E9">
        <w:rPr>
          <w:rFonts w:ascii="Times New Roman" w:hAnsi="Times New Roman" w:cs="Times New Roman"/>
          <w:sz w:val="24"/>
          <w:szCs w:val="24"/>
        </w:rPr>
        <w:t>K</w:t>
      </w:r>
      <w:r>
        <w:rPr>
          <w:rFonts w:ascii="Times New Roman" w:hAnsi="Times New Roman" w:cs="Times New Roman"/>
          <w:sz w:val="24"/>
          <w:szCs w:val="24"/>
        </w:rPr>
        <w:t>.</w:t>
      </w:r>
      <w:r w:rsidR="005011E9" w:rsidRPr="005011E9">
        <w:rPr>
          <w:rFonts w:ascii="Times New Roman" w:hAnsi="Times New Roman" w:cs="Times New Roman"/>
          <w:sz w:val="24"/>
          <w:szCs w:val="24"/>
        </w:rPr>
        <w:t xml:space="preserve"> </w:t>
      </w:r>
      <w:r>
        <w:rPr>
          <w:rFonts w:ascii="Times New Roman" w:hAnsi="Times New Roman" w:cs="Times New Roman"/>
          <w:sz w:val="24"/>
          <w:szCs w:val="24"/>
        </w:rPr>
        <w:t xml:space="preserve">mit </w:t>
      </w:r>
      <w:r w:rsidRPr="005011E9">
        <w:rPr>
          <w:rFonts w:ascii="Times New Roman" w:hAnsi="Times New Roman" w:cs="Times New Roman"/>
          <w:sz w:val="24"/>
          <w:szCs w:val="24"/>
        </w:rPr>
        <w:t>„Quo vadis, Luxemburg</w:t>
      </w:r>
      <w:r>
        <w:rPr>
          <w:rFonts w:ascii="Times New Roman" w:hAnsi="Times New Roman" w:cs="Times New Roman"/>
          <w:sz w:val="24"/>
          <w:szCs w:val="24"/>
        </w:rPr>
        <w:t xml:space="preserve">?“ einen Beitrag </w:t>
      </w:r>
      <w:r w:rsidR="00164983">
        <w:rPr>
          <w:rFonts w:ascii="Times New Roman" w:hAnsi="Times New Roman" w:cs="Times New Roman"/>
          <w:sz w:val="24"/>
          <w:szCs w:val="24"/>
        </w:rPr>
        <w:t>m</w:t>
      </w:r>
      <w:r>
        <w:rPr>
          <w:rFonts w:ascii="Times New Roman" w:hAnsi="Times New Roman" w:cs="Times New Roman"/>
          <w:sz w:val="24"/>
          <w:szCs w:val="24"/>
        </w:rPr>
        <w:t xml:space="preserve">it starker Appell- und impliziter Ausschlussfunktion vor. Es geht die Rede von der </w:t>
      </w:r>
      <w:r w:rsidR="005011E9" w:rsidRPr="005011E9">
        <w:rPr>
          <w:rFonts w:ascii="Times New Roman" w:hAnsi="Times New Roman" w:cs="Times New Roman"/>
          <w:sz w:val="24"/>
          <w:szCs w:val="24"/>
        </w:rPr>
        <w:t>Erw</w:t>
      </w:r>
      <w:r w:rsidR="005011E9">
        <w:rPr>
          <w:rFonts w:ascii="Times New Roman" w:hAnsi="Times New Roman" w:cs="Times New Roman"/>
          <w:sz w:val="24"/>
          <w:szCs w:val="24"/>
        </w:rPr>
        <w:t>ählung</w:t>
      </w:r>
      <w:r w:rsidR="005011E9" w:rsidRPr="005011E9">
        <w:rPr>
          <w:rFonts w:ascii="Times New Roman" w:hAnsi="Times New Roman" w:cs="Times New Roman"/>
          <w:sz w:val="24"/>
          <w:szCs w:val="24"/>
        </w:rPr>
        <w:t xml:space="preserve"> Marias zur Schutzpatronin</w:t>
      </w:r>
      <w:r>
        <w:rPr>
          <w:rFonts w:ascii="Times New Roman" w:hAnsi="Times New Roman" w:cs="Times New Roman"/>
          <w:sz w:val="24"/>
          <w:szCs w:val="24"/>
        </w:rPr>
        <w:t xml:space="preserve"> Luxemburgs sowie von</w:t>
      </w:r>
      <w:r w:rsidR="005011E9" w:rsidRPr="005011E9">
        <w:rPr>
          <w:rFonts w:ascii="Times New Roman" w:hAnsi="Times New Roman" w:cs="Times New Roman"/>
          <w:sz w:val="24"/>
          <w:szCs w:val="24"/>
        </w:rPr>
        <w:t xml:space="preserve"> „Heuchelei und Pharisäertum“</w:t>
      </w:r>
      <w:r>
        <w:rPr>
          <w:rFonts w:ascii="Times New Roman" w:hAnsi="Times New Roman" w:cs="Times New Roman"/>
          <w:sz w:val="24"/>
          <w:szCs w:val="24"/>
        </w:rPr>
        <w:t xml:space="preserve"> seitens der Befürworter:</w:t>
      </w:r>
      <w:r w:rsidR="005011E9" w:rsidRPr="005011E9">
        <w:rPr>
          <w:rFonts w:ascii="Times New Roman" w:hAnsi="Times New Roman" w:cs="Times New Roman"/>
          <w:sz w:val="24"/>
          <w:szCs w:val="24"/>
        </w:rPr>
        <w:t xml:space="preserve"> „Schwangerschaft ist keine Krankheit, S</w:t>
      </w:r>
      <w:r w:rsidR="005011E9">
        <w:rPr>
          <w:rFonts w:ascii="Times New Roman" w:hAnsi="Times New Roman" w:cs="Times New Roman"/>
          <w:sz w:val="24"/>
          <w:szCs w:val="24"/>
        </w:rPr>
        <w:t>chwangerschaft</w:t>
      </w:r>
      <w:r w:rsidR="005011E9" w:rsidRPr="005011E9">
        <w:rPr>
          <w:rFonts w:ascii="Times New Roman" w:hAnsi="Times New Roman" w:cs="Times New Roman"/>
          <w:sz w:val="24"/>
          <w:szCs w:val="24"/>
        </w:rPr>
        <w:t xml:space="preserve"> bedeutet Leben</w:t>
      </w:r>
      <w:r w:rsidR="00DB0747">
        <w:rPr>
          <w:rFonts w:ascii="Times New Roman" w:hAnsi="Times New Roman" w:cs="Times New Roman"/>
          <w:sz w:val="24"/>
          <w:szCs w:val="24"/>
        </w:rPr>
        <w:t xml:space="preserve"> [und]</w:t>
      </w:r>
      <w:r w:rsidR="005011E9" w:rsidRPr="005011E9">
        <w:rPr>
          <w:rFonts w:ascii="Times New Roman" w:hAnsi="Times New Roman" w:cs="Times New Roman"/>
          <w:sz w:val="24"/>
          <w:szCs w:val="24"/>
        </w:rPr>
        <w:t xml:space="preserve"> zu diesem traurigen Akt hat gerade der Familienminister den Auftakt gegeben!</w:t>
      </w:r>
      <w:r w:rsidR="00DB0747">
        <w:rPr>
          <w:rFonts w:ascii="Times New Roman" w:hAnsi="Times New Roman" w:cs="Times New Roman"/>
          <w:sz w:val="24"/>
          <w:szCs w:val="24"/>
        </w:rPr>
        <w:t xml:space="preserve"> […]</w:t>
      </w:r>
      <w:r w:rsidR="005011E9" w:rsidRPr="005011E9">
        <w:rPr>
          <w:rFonts w:ascii="Times New Roman" w:hAnsi="Times New Roman" w:cs="Times New Roman"/>
          <w:sz w:val="24"/>
          <w:szCs w:val="24"/>
        </w:rPr>
        <w:t xml:space="preserve"> Alle rechtdenkenden Frauen, sowie alle rechtdenkenden Luxemburger sagen den Kampf an und stellen sich zur Wehr gegen dieses abscheuliche Gesetz, angefangen bei der überspannten Sexualerziehung in der Schule bis zur Lib</w:t>
      </w:r>
      <w:r w:rsidR="005011E9">
        <w:rPr>
          <w:rFonts w:ascii="Times New Roman" w:hAnsi="Times New Roman" w:cs="Times New Roman"/>
          <w:sz w:val="24"/>
          <w:szCs w:val="24"/>
        </w:rPr>
        <w:t>eralisierung</w:t>
      </w:r>
      <w:r w:rsidR="005011E9" w:rsidRPr="005011E9">
        <w:rPr>
          <w:rFonts w:ascii="Times New Roman" w:hAnsi="Times New Roman" w:cs="Times New Roman"/>
          <w:sz w:val="24"/>
          <w:szCs w:val="24"/>
        </w:rPr>
        <w:t xml:space="preserve"> der A</w:t>
      </w:r>
      <w:r w:rsidR="00DB0747">
        <w:rPr>
          <w:rFonts w:ascii="Times New Roman" w:hAnsi="Times New Roman" w:cs="Times New Roman"/>
          <w:sz w:val="24"/>
          <w:szCs w:val="24"/>
        </w:rPr>
        <w:t>btreibung</w:t>
      </w:r>
      <w:r w:rsidR="005011E9" w:rsidRPr="005011E9">
        <w:rPr>
          <w:rFonts w:ascii="Times New Roman" w:hAnsi="Times New Roman" w:cs="Times New Roman"/>
          <w:sz w:val="24"/>
          <w:szCs w:val="24"/>
        </w:rPr>
        <w:t>“</w:t>
      </w:r>
      <w:r w:rsidR="00DB0747">
        <w:rPr>
          <w:rFonts w:ascii="Times New Roman" w:hAnsi="Times New Roman" w:cs="Times New Roman"/>
          <w:sz w:val="24"/>
          <w:szCs w:val="24"/>
        </w:rPr>
        <w:t xml:space="preserve">. Die rechtdenken Frauen und, hier liegt der Denkfehler, alle rechtdenken Luxemburger, zu denen die Frauen per se gehören, stehen auf der Inklusionsseite dieses schwammig adressierten Appells. </w:t>
      </w:r>
      <w:r w:rsidR="00B21CF2">
        <w:rPr>
          <w:rFonts w:ascii="Times New Roman" w:hAnsi="Times New Roman" w:cs="Times New Roman"/>
          <w:sz w:val="24"/>
          <w:szCs w:val="24"/>
        </w:rPr>
        <w:t>Diskursiv a</w:t>
      </w:r>
      <w:r w:rsidR="00DB0747">
        <w:rPr>
          <w:rFonts w:ascii="Times New Roman" w:hAnsi="Times New Roman" w:cs="Times New Roman"/>
          <w:sz w:val="24"/>
          <w:szCs w:val="24"/>
        </w:rPr>
        <w:t xml:space="preserve">usgeschlossen </w:t>
      </w:r>
      <w:r w:rsidR="00DB0747">
        <w:rPr>
          <w:rFonts w:ascii="Times New Roman" w:hAnsi="Times New Roman" w:cs="Times New Roman"/>
          <w:sz w:val="24"/>
          <w:szCs w:val="24"/>
        </w:rPr>
        <w:lastRenderedPageBreak/>
        <w:t xml:space="preserve">werden </w:t>
      </w:r>
      <w:r w:rsidR="00B21CF2">
        <w:rPr>
          <w:rFonts w:ascii="Times New Roman" w:hAnsi="Times New Roman" w:cs="Times New Roman"/>
          <w:sz w:val="24"/>
          <w:szCs w:val="24"/>
        </w:rPr>
        <w:t xml:space="preserve">auf diesem Weg </w:t>
      </w:r>
      <w:r w:rsidR="00DB0747">
        <w:rPr>
          <w:rFonts w:ascii="Times New Roman" w:hAnsi="Times New Roman" w:cs="Times New Roman"/>
          <w:sz w:val="24"/>
          <w:szCs w:val="24"/>
        </w:rPr>
        <w:t xml:space="preserve">sämtliche Verfechter einer </w:t>
      </w:r>
      <w:r w:rsidR="00B21CF2">
        <w:rPr>
          <w:rFonts w:ascii="Times New Roman" w:hAnsi="Times New Roman" w:cs="Times New Roman"/>
          <w:sz w:val="24"/>
          <w:szCs w:val="24"/>
        </w:rPr>
        <w:t>wie auch immer gearteten Abtreibungsl</w:t>
      </w:r>
      <w:r w:rsidR="00DB0747">
        <w:rPr>
          <w:rFonts w:ascii="Times New Roman" w:hAnsi="Times New Roman" w:cs="Times New Roman"/>
          <w:sz w:val="24"/>
          <w:szCs w:val="24"/>
        </w:rPr>
        <w:t>iberalisierung</w:t>
      </w:r>
      <w:r w:rsidR="00B21CF2">
        <w:rPr>
          <w:rFonts w:ascii="Times New Roman" w:hAnsi="Times New Roman" w:cs="Times New Roman"/>
          <w:sz w:val="24"/>
          <w:szCs w:val="24"/>
        </w:rPr>
        <w:t xml:space="preserve">. </w:t>
      </w:r>
    </w:p>
    <w:p w14:paraId="4840EEF5" w14:textId="6FF533FA" w:rsidR="009929F1" w:rsidRPr="001F66AC" w:rsidRDefault="009A4BE4" w:rsidP="001352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Daneben fragt J. S. im </w:t>
      </w:r>
      <w:r w:rsidR="00DD7C73" w:rsidRPr="005011E9">
        <w:rPr>
          <w:rFonts w:ascii="Times New Roman" w:hAnsi="Times New Roman" w:cs="Times New Roman"/>
          <w:sz w:val="24"/>
          <w:szCs w:val="24"/>
        </w:rPr>
        <w:t>April 1978 „Wo steuern wir hin?“</w:t>
      </w:r>
      <w:r>
        <w:rPr>
          <w:rFonts w:ascii="Times New Roman" w:hAnsi="Times New Roman" w:cs="Times New Roman"/>
          <w:sz w:val="24"/>
          <w:szCs w:val="24"/>
        </w:rPr>
        <w:t xml:space="preserve"> und diagnostiziert eine</w:t>
      </w:r>
      <w:r w:rsidR="00DD7C73" w:rsidRPr="005011E9">
        <w:rPr>
          <w:rFonts w:ascii="Times New Roman" w:hAnsi="Times New Roman" w:cs="Times New Roman"/>
          <w:sz w:val="24"/>
          <w:szCs w:val="24"/>
        </w:rPr>
        <w:t xml:space="preserve"> „Entwertung des Lebens“</w:t>
      </w:r>
      <w:r>
        <w:rPr>
          <w:rFonts w:ascii="Times New Roman" w:hAnsi="Times New Roman" w:cs="Times New Roman"/>
          <w:sz w:val="24"/>
          <w:szCs w:val="24"/>
        </w:rPr>
        <w:t xml:space="preserve">. Die </w:t>
      </w:r>
      <w:r w:rsidR="00DD7C73" w:rsidRPr="005011E9">
        <w:rPr>
          <w:rFonts w:ascii="Times New Roman" w:hAnsi="Times New Roman" w:cs="Times New Roman"/>
          <w:sz w:val="24"/>
          <w:szCs w:val="24"/>
        </w:rPr>
        <w:t>Liberalisierung der A</w:t>
      </w:r>
      <w:r>
        <w:rPr>
          <w:rFonts w:ascii="Times New Roman" w:hAnsi="Times New Roman" w:cs="Times New Roman"/>
          <w:sz w:val="24"/>
          <w:szCs w:val="24"/>
        </w:rPr>
        <w:t xml:space="preserve">btreibung sei für etliche Befürworter </w:t>
      </w:r>
      <w:r w:rsidR="00DD7C73" w:rsidRPr="005011E9">
        <w:rPr>
          <w:rFonts w:ascii="Times New Roman" w:hAnsi="Times New Roman" w:cs="Times New Roman"/>
          <w:sz w:val="24"/>
          <w:szCs w:val="24"/>
        </w:rPr>
        <w:t xml:space="preserve">wie </w:t>
      </w:r>
      <w:r>
        <w:rPr>
          <w:rFonts w:ascii="Times New Roman" w:hAnsi="Times New Roman" w:cs="Times New Roman"/>
          <w:sz w:val="24"/>
          <w:szCs w:val="24"/>
        </w:rPr>
        <w:t xml:space="preserve">der </w:t>
      </w:r>
      <w:r w:rsidR="00DD7C73" w:rsidRPr="005011E9">
        <w:rPr>
          <w:rFonts w:ascii="Times New Roman" w:hAnsi="Times New Roman" w:cs="Times New Roman"/>
          <w:sz w:val="24"/>
          <w:szCs w:val="24"/>
        </w:rPr>
        <w:t>„Sturm auf die Bastille“</w:t>
      </w:r>
      <w:r>
        <w:rPr>
          <w:rFonts w:ascii="Times New Roman" w:hAnsi="Times New Roman" w:cs="Times New Roman"/>
          <w:sz w:val="24"/>
          <w:szCs w:val="24"/>
        </w:rPr>
        <w:t>. Eigentlich jedoch komme diese legislativ-juristische Entwicklung einem</w:t>
      </w:r>
      <w:r w:rsidR="00DD7C73" w:rsidRPr="005011E9">
        <w:rPr>
          <w:rFonts w:ascii="Times New Roman" w:hAnsi="Times New Roman" w:cs="Times New Roman"/>
          <w:sz w:val="24"/>
          <w:szCs w:val="24"/>
        </w:rPr>
        <w:t xml:space="preserve"> </w:t>
      </w:r>
      <w:r>
        <w:rPr>
          <w:rFonts w:ascii="Times New Roman" w:hAnsi="Times New Roman" w:cs="Times New Roman"/>
          <w:sz w:val="24"/>
          <w:szCs w:val="24"/>
        </w:rPr>
        <w:t>„</w:t>
      </w:r>
      <w:r w:rsidR="00DD7C73" w:rsidRPr="005011E9">
        <w:rPr>
          <w:rFonts w:ascii="Times New Roman" w:hAnsi="Times New Roman" w:cs="Times New Roman"/>
          <w:sz w:val="24"/>
          <w:szCs w:val="24"/>
        </w:rPr>
        <w:t>Weg in die Barbarei</w:t>
      </w:r>
      <w:r>
        <w:rPr>
          <w:rFonts w:ascii="Times New Roman" w:hAnsi="Times New Roman" w:cs="Times New Roman"/>
          <w:sz w:val="24"/>
          <w:szCs w:val="24"/>
        </w:rPr>
        <w:t>“ gleich</w:t>
      </w:r>
      <w:r w:rsidR="00DD7C73" w:rsidRPr="005011E9">
        <w:rPr>
          <w:rFonts w:ascii="Times New Roman" w:hAnsi="Times New Roman" w:cs="Times New Roman"/>
          <w:sz w:val="24"/>
          <w:szCs w:val="24"/>
        </w:rPr>
        <w:t>, vor allem, weil Argumente der Befürworter aus Wissenschaft abgeleitet w</w:t>
      </w:r>
      <w:r>
        <w:rPr>
          <w:rFonts w:ascii="Times New Roman" w:hAnsi="Times New Roman" w:cs="Times New Roman"/>
          <w:sz w:val="24"/>
          <w:szCs w:val="24"/>
        </w:rPr>
        <w:t>ürden. Ein Stück Dialektik der Aufklärung wird vollzogen, wenn</w:t>
      </w:r>
      <w:r w:rsidR="001F66AC">
        <w:rPr>
          <w:rFonts w:ascii="Times New Roman" w:hAnsi="Times New Roman" w:cs="Times New Roman"/>
          <w:sz w:val="24"/>
          <w:szCs w:val="24"/>
        </w:rPr>
        <w:t>, wie hier,</w:t>
      </w:r>
      <w:r>
        <w:rPr>
          <w:rFonts w:ascii="Times New Roman" w:hAnsi="Times New Roman" w:cs="Times New Roman"/>
          <w:sz w:val="24"/>
          <w:szCs w:val="24"/>
        </w:rPr>
        <w:t xml:space="preserve"> ein Ausschluss aus dem Diskurs aufgrund wissenschafts</w:t>
      </w:r>
      <w:r w:rsidR="001F66AC">
        <w:rPr>
          <w:rFonts w:ascii="Times New Roman" w:hAnsi="Times New Roman" w:cs="Times New Roman"/>
          <w:sz w:val="24"/>
          <w:szCs w:val="24"/>
        </w:rPr>
        <w:t xml:space="preserve">skeptischer </w:t>
      </w:r>
      <w:r>
        <w:rPr>
          <w:rFonts w:ascii="Times New Roman" w:hAnsi="Times New Roman" w:cs="Times New Roman"/>
          <w:sz w:val="24"/>
          <w:szCs w:val="24"/>
        </w:rPr>
        <w:t>Motive</w:t>
      </w:r>
      <w:r w:rsidR="001F66AC">
        <w:rPr>
          <w:rFonts w:ascii="Times New Roman" w:hAnsi="Times New Roman" w:cs="Times New Roman"/>
          <w:sz w:val="24"/>
          <w:szCs w:val="24"/>
        </w:rPr>
        <w:t xml:space="preserve"> erfolgt.</w:t>
      </w:r>
      <w:r>
        <w:rPr>
          <w:rFonts w:ascii="Times New Roman" w:hAnsi="Times New Roman" w:cs="Times New Roman"/>
          <w:sz w:val="24"/>
          <w:szCs w:val="24"/>
        </w:rPr>
        <w:t xml:space="preserve"> </w:t>
      </w:r>
      <w:r w:rsidR="00DD7C73" w:rsidRPr="005011E9">
        <w:rPr>
          <w:rFonts w:ascii="Times New Roman" w:hAnsi="Times New Roman" w:cs="Times New Roman"/>
          <w:sz w:val="24"/>
          <w:szCs w:val="24"/>
        </w:rPr>
        <w:t xml:space="preserve"> </w:t>
      </w:r>
      <w:r w:rsidR="001F66AC">
        <w:rPr>
          <w:rFonts w:ascii="Times New Roman" w:hAnsi="Times New Roman" w:cs="Times New Roman"/>
          <w:sz w:val="24"/>
          <w:szCs w:val="24"/>
        </w:rPr>
        <w:t>U</w:t>
      </w:r>
      <w:r w:rsidR="00DD7C73" w:rsidRPr="005011E9">
        <w:rPr>
          <w:rFonts w:ascii="Times New Roman" w:hAnsi="Times New Roman" w:cs="Times New Roman"/>
          <w:sz w:val="24"/>
          <w:szCs w:val="24"/>
        </w:rPr>
        <w:t>ngeborenes Leben w</w:t>
      </w:r>
      <w:r w:rsidR="001F66AC">
        <w:rPr>
          <w:rFonts w:ascii="Times New Roman" w:hAnsi="Times New Roman" w:cs="Times New Roman"/>
          <w:sz w:val="24"/>
          <w:szCs w:val="24"/>
        </w:rPr>
        <w:t>erde wie ein</w:t>
      </w:r>
      <w:r w:rsidR="00DD7C73" w:rsidRPr="005011E9">
        <w:rPr>
          <w:rFonts w:ascii="Times New Roman" w:hAnsi="Times New Roman" w:cs="Times New Roman"/>
          <w:sz w:val="24"/>
          <w:szCs w:val="24"/>
        </w:rPr>
        <w:t xml:space="preserve"> </w:t>
      </w:r>
      <w:r w:rsidR="001F66AC">
        <w:rPr>
          <w:rFonts w:ascii="Times New Roman" w:hAnsi="Times New Roman" w:cs="Times New Roman"/>
          <w:sz w:val="24"/>
          <w:szCs w:val="24"/>
        </w:rPr>
        <w:t>„</w:t>
      </w:r>
      <w:r w:rsidR="00DD7C73" w:rsidRPr="005011E9">
        <w:rPr>
          <w:rFonts w:ascii="Times New Roman" w:hAnsi="Times New Roman" w:cs="Times New Roman"/>
          <w:sz w:val="24"/>
          <w:szCs w:val="24"/>
        </w:rPr>
        <w:t xml:space="preserve">Apparat in </w:t>
      </w:r>
      <w:r w:rsidR="001F66AC">
        <w:rPr>
          <w:rFonts w:ascii="Times New Roman" w:hAnsi="Times New Roman" w:cs="Times New Roman"/>
          <w:sz w:val="24"/>
          <w:szCs w:val="24"/>
        </w:rPr>
        <w:t xml:space="preserve">die </w:t>
      </w:r>
      <w:r w:rsidR="00DD7C73" w:rsidRPr="005011E9">
        <w:rPr>
          <w:rFonts w:ascii="Times New Roman" w:hAnsi="Times New Roman" w:cs="Times New Roman"/>
          <w:sz w:val="24"/>
          <w:szCs w:val="24"/>
        </w:rPr>
        <w:t>Fabrik zurückgeschickt</w:t>
      </w:r>
      <w:r w:rsidR="001F66AC">
        <w:rPr>
          <w:rFonts w:ascii="Times New Roman" w:hAnsi="Times New Roman" w:cs="Times New Roman"/>
          <w:sz w:val="24"/>
          <w:szCs w:val="24"/>
        </w:rPr>
        <w:t>“. Zum antiaufklärerischen Duktus passt denn auch d</w:t>
      </w:r>
      <w:r w:rsidR="00B21CF2">
        <w:rPr>
          <w:rFonts w:ascii="Times New Roman" w:hAnsi="Times New Roman" w:cs="Times New Roman"/>
          <w:sz w:val="24"/>
          <w:szCs w:val="24"/>
        </w:rPr>
        <w:t>as</w:t>
      </w:r>
      <w:r w:rsidR="001F66AC">
        <w:rPr>
          <w:rFonts w:ascii="Times New Roman" w:hAnsi="Times New Roman" w:cs="Times New Roman"/>
          <w:sz w:val="24"/>
          <w:szCs w:val="24"/>
        </w:rPr>
        <w:t xml:space="preserve"> </w:t>
      </w:r>
      <w:r w:rsidR="00B21CF2">
        <w:rPr>
          <w:rFonts w:ascii="Times New Roman" w:hAnsi="Times New Roman" w:cs="Times New Roman"/>
          <w:sz w:val="24"/>
          <w:szCs w:val="24"/>
        </w:rPr>
        <w:t xml:space="preserve">Verhältnis zur </w:t>
      </w:r>
      <w:r w:rsidR="00DD7C73" w:rsidRPr="005011E9">
        <w:rPr>
          <w:rFonts w:ascii="Times New Roman" w:hAnsi="Times New Roman" w:cs="Times New Roman"/>
          <w:sz w:val="24"/>
          <w:szCs w:val="24"/>
        </w:rPr>
        <w:t>„Säkularisation, die atheistische Polemiker als eine Entmystifizierung erklären“</w:t>
      </w:r>
      <w:r w:rsidR="001F66AC">
        <w:rPr>
          <w:rFonts w:ascii="Times New Roman" w:hAnsi="Times New Roman" w:cs="Times New Roman"/>
          <w:sz w:val="24"/>
          <w:szCs w:val="24"/>
        </w:rPr>
        <w:t xml:space="preserve">. </w:t>
      </w:r>
    </w:p>
    <w:p w14:paraId="300C18FE" w14:textId="77777777" w:rsidR="00B21CF2" w:rsidRPr="00FC2427" w:rsidRDefault="00B21CF2" w:rsidP="0013521B">
      <w:pPr>
        <w:spacing w:line="360" w:lineRule="auto"/>
        <w:rPr>
          <w:rFonts w:ascii="Times New Roman" w:hAnsi="Times New Roman" w:cs="Times New Roman"/>
          <w:b/>
          <w:bCs/>
          <w:sz w:val="24"/>
          <w:szCs w:val="24"/>
          <w:lang w:val="de-LU"/>
        </w:rPr>
      </w:pPr>
    </w:p>
    <w:p w14:paraId="5B27887C" w14:textId="77777777" w:rsidR="00D87EDE" w:rsidRPr="00FC2427" w:rsidRDefault="00852FBC" w:rsidP="0013521B">
      <w:pPr>
        <w:spacing w:line="360" w:lineRule="auto"/>
        <w:rPr>
          <w:rFonts w:ascii="Times New Roman" w:hAnsi="Times New Roman" w:cs="Times New Roman"/>
          <w:b/>
          <w:bCs/>
          <w:sz w:val="24"/>
          <w:szCs w:val="24"/>
          <w:lang w:val="de-LU"/>
        </w:rPr>
      </w:pPr>
      <w:r w:rsidRPr="00FC2427">
        <w:rPr>
          <w:rFonts w:ascii="Times New Roman" w:hAnsi="Times New Roman" w:cs="Times New Roman"/>
          <w:b/>
          <w:bCs/>
          <w:sz w:val="24"/>
          <w:szCs w:val="24"/>
          <w:lang w:val="de-LU"/>
        </w:rPr>
        <w:t xml:space="preserve">Zu den </w:t>
      </w:r>
      <w:r w:rsidR="00B21CF2">
        <w:rPr>
          <w:rFonts w:ascii="Times New Roman" w:hAnsi="Times New Roman" w:cs="Times New Roman"/>
          <w:b/>
          <w:bCs/>
          <w:sz w:val="24"/>
          <w:szCs w:val="24"/>
          <w:lang w:val="de-LU"/>
        </w:rPr>
        <w:t xml:space="preserve">betreffenden </w:t>
      </w:r>
      <w:r w:rsidRPr="00FC2427">
        <w:rPr>
          <w:rFonts w:ascii="Times New Roman" w:hAnsi="Times New Roman" w:cs="Times New Roman"/>
          <w:b/>
          <w:bCs/>
          <w:sz w:val="24"/>
          <w:szCs w:val="24"/>
          <w:lang w:val="de-LU"/>
        </w:rPr>
        <w:t xml:space="preserve">Beiträgen im </w:t>
      </w:r>
      <w:r w:rsidR="00D84058" w:rsidRPr="00FC2427">
        <w:rPr>
          <w:rFonts w:ascii="Times New Roman" w:hAnsi="Times New Roman" w:cs="Times New Roman"/>
          <w:b/>
          <w:bCs/>
          <w:sz w:val="24"/>
          <w:szCs w:val="24"/>
          <w:lang w:val="de-LU"/>
        </w:rPr>
        <w:t>T</w:t>
      </w:r>
      <w:r w:rsidR="00B21CF2">
        <w:rPr>
          <w:rFonts w:ascii="Times New Roman" w:hAnsi="Times New Roman" w:cs="Times New Roman"/>
          <w:b/>
          <w:bCs/>
          <w:sz w:val="24"/>
          <w:szCs w:val="24"/>
          <w:lang w:val="de-LU"/>
        </w:rPr>
        <w:t>ageblatt</w:t>
      </w:r>
    </w:p>
    <w:p w14:paraId="16ABF070" w14:textId="77777777" w:rsidR="00B70A2D" w:rsidRPr="00D84058" w:rsidRDefault="00D84058" w:rsidP="00746684">
      <w:pPr>
        <w:spacing w:line="360" w:lineRule="auto"/>
        <w:jc w:val="both"/>
        <w:rPr>
          <w:rFonts w:ascii="Times New Roman" w:hAnsi="Times New Roman" w:cs="Times New Roman"/>
          <w:bCs/>
          <w:sz w:val="24"/>
          <w:szCs w:val="24"/>
          <w:lang w:val="de-LU"/>
        </w:rPr>
      </w:pPr>
      <w:r w:rsidRPr="00D84058">
        <w:rPr>
          <w:rFonts w:ascii="Times New Roman" w:hAnsi="Times New Roman" w:cs="Times New Roman"/>
          <w:bCs/>
          <w:sz w:val="24"/>
          <w:szCs w:val="24"/>
          <w:lang w:val="de-LU"/>
        </w:rPr>
        <w:t xml:space="preserve">In den Beiträgen des </w:t>
      </w:r>
      <w:r w:rsidR="001F66AC">
        <w:rPr>
          <w:rFonts w:ascii="Times New Roman" w:hAnsi="Times New Roman" w:cs="Times New Roman"/>
          <w:bCs/>
          <w:sz w:val="24"/>
          <w:szCs w:val="24"/>
          <w:lang w:val="de-LU"/>
        </w:rPr>
        <w:t xml:space="preserve">TB </w:t>
      </w:r>
      <w:r w:rsidRPr="00D84058">
        <w:rPr>
          <w:rFonts w:ascii="Times New Roman" w:hAnsi="Times New Roman" w:cs="Times New Roman"/>
          <w:bCs/>
          <w:sz w:val="24"/>
          <w:szCs w:val="24"/>
          <w:lang w:val="de-LU"/>
        </w:rPr>
        <w:t>begegnet an und für sich neben dem stets schon mitgedachten Ausschlussverfahren „Richtig“ und „Falsch“</w:t>
      </w:r>
      <w:r w:rsidR="00557A6E">
        <w:rPr>
          <w:rFonts w:ascii="Times New Roman" w:hAnsi="Times New Roman" w:cs="Times New Roman"/>
          <w:bCs/>
          <w:sz w:val="24"/>
          <w:szCs w:val="24"/>
          <w:lang w:val="de-LU"/>
        </w:rPr>
        <w:t>, das jeder Art normativer Disk</w:t>
      </w:r>
      <w:r w:rsidR="00B21CF2">
        <w:rPr>
          <w:rFonts w:ascii="Times New Roman" w:hAnsi="Times New Roman" w:cs="Times New Roman"/>
          <w:bCs/>
          <w:sz w:val="24"/>
          <w:szCs w:val="24"/>
          <w:lang w:val="de-LU"/>
        </w:rPr>
        <w:t>u</w:t>
      </w:r>
      <w:r w:rsidR="00557A6E">
        <w:rPr>
          <w:rFonts w:ascii="Times New Roman" w:hAnsi="Times New Roman" w:cs="Times New Roman"/>
          <w:bCs/>
          <w:sz w:val="24"/>
          <w:szCs w:val="24"/>
          <w:lang w:val="de-LU"/>
        </w:rPr>
        <w:t xml:space="preserve">rsführung innewohnt und Foucault </w:t>
      </w:r>
      <w:r w:rsidR="00A020C7">
        <w:rPr>
          <w:rFonts w:ascii="Times New Roman" w:hAnsi="Times New Roman" w:cs="Times New Roman"/>
          <w:bCs/>
          <w:sz w:val="24"/>
          <w:szCs w:val="24"/>
          <w:lang w:val="de-LU"/>
        </w:rPr>
        <w:t xml:space="preserve">zufolge </w:t>
      </w:r>
      <w:r w:rsidR="00557A6E">
        <w:rPr>
          <w:rFonts w:ascii="Times New Roman" w:hAnsi="Times New Roman" w:cs="Times New Roman"/>
          <w:bCs/>
          <w:sz w:val="24"/>
          <w:szCs w:val="24"/>
          <w:lang w:val="de-LU"/>
        </w:rPr>
        <w:t xml:space="preserve">auf die Epoche Platons zurückgeht, </w:t>
      </w:r>
      <w:r w:rsidRPr="00D84058">
        <w:rPr>
          <w:rFonts w:ascii="Times New Roman" w:hAnsi="Times New Roman" w:cs="Times New Roman"/>
          <w:bCs/>
          <w:sz w:val="24"/>
          <w:szCs w:val="24"/>
          <w:lang w:val="de-LU"/>
        </w:rPr>
        <w:t xml:space="preserve">dasjenige des </w:t>
      </w:r>
      <w:r w:rsidR="000641A8" w:rsidRPr="00D84058">
        <w:rPr>
          <w:rFonts w:ascii="Times New Roman" w:hAnsi="Times New Roman" w:cs="Times New Roman"/>
          <w:bCs/>
          <w:sz w:val="24"/>
          <w:szCs w:val="24"/>
          <w:lang w:val="de-LU"/>
        </w:rPr>
        <w:t>Ausschluss</w:t>
      </w:r>
      <w:r w:rsidR="00557A6E">
        <w:rPr>
          <w:rFonts w:ascii="Times New Roman" w:hAnsi="Times New Roman" w:cs="Times New Roman"/>
          <w:bCs/>
          <w:sz w:val="24"/>
          <w:szCs w:val="24"/>
          <w:lang w:val="de-LU"/>
        </w:rPr>
        <w:t>es</w:t>
      </w:r>
      <w:r w:rsidR="000641A8" w:rsidRPr="00D84058">
        <w:rPr>
          <w:rFonts w:ascii="Times New Roman" w:hAnsi="Times New Roman" w:cs="Times New Roman"/>
          <w:bCs/>
          <w:sz w:val="24"/>
          <w:szCs w:val="24"/>
          <w:lang w:val="de-LU"/>
        </w:rPr>
        <w:t xml:space="preserve"> christlicher Diskursträger aufgrund ihrer Glaubensausrichtung</w:t>
      </w:r>
      <w:r w:rsidRPr="00D84058">
        <w:rPr>
          <w:rFonts w:ascii="Times New Roman" w:hAnsi="Times New Roman" w:cs="Times New Roman"/>
          <w:bCs/>
          <w:sz w:val="24"/>
          <w:szCs w:val="24"/>
          <w:lang w:val="de-LU"/>
        </w:rPr>
        <w:t xml:space="preserve"> sowie der Kinderlosigkeit geistlicher Diskursteilnehmer. Das ominöse verbotene Wort in den Tageblattbeiträgen ist, wie die onomasiologische Untersuchung bereits teilweise gezeigt hat, die Abtreibungsvokabel. </w:t>
      </w:r>
    </w:p>
    <w:p w14:paraId="5D33C809" w14:textId="77777777" w:rsidR="00AB72F2" w:rsidRPr="00915541" w:rsidRDefault="00AB72F2" w:rsidP="00915541">
      <w:pPr>
        <w:spacing w:line="360" w:lineRule="auto"/>
        <w:jc w:val="both"/>
        <w:rPr>
          <w:rFonts w:ascii="Times New Roman" w:hAnsi="Times New Roman" w:cs="Times New Roman"/>
          <w:sz w:val="24"/>
          <w:szCs w:val="24"/>
          <w:lang w:val="de-LU"/>
        </w:rPr>
      </w:pPr>
      <w:r w:rsidRPr="00915541">
        <w:rPr>
          <w:rFonts w:ascii="Times New Roman" w:hAnsi="Times New Roman" w:cs="Times New Roman"/>
          <w:sz w:val="24"/>
          <w:szCs w:val="24"/>
        </w:rPr>
        <w:t>Dimmer</w:t>
      </w:r>
      <w:r w:rsidR="00915541">
        <w:rPr>
          <w:rFonts w:ascii="Times New Roman" w:hAnsi="Times New Roman" w:cs="Times New Roman"/>
          <w:sz w:val="24"/>
          <w:szCs w:val="24"/>
        </w:rPr>
        <w:t xml:space="preserve"> (</w:t>
      </w:r>
      <w:r w:rsidRPr="00915541">
        <w:rPr>
          <w:rFonts w:ascii="Times New Roman" w:hAnsi="Times New Roman" w:cs="Times New Roman"/>
          <w:sz w:val="24"/>
          <w:szCs w:val="24"/>
        </w:rPr>
        <w:t>1974</w:t>
      </w:r>
      <w:r w:rsidR="00915541">
        <w:rPr>
          <w:rFonts w:ascii="Times New Roman" w:hAnsi="Times New Roman" w:cs="Times New Roman"/>
          <w:sz w:val="24"/>
          <w:szCs w:val="24"/>
        </w:rPr>
        <w:t>)</w:t>
      </w:r>
      <w:r w:rsidRPr="00915541">
        <w:rPr>
          <w:rFonts w:ascii="Times New Roman" w:hAnsi="Times New Roman" w:cs="Times New Roman"/>
          <w:sz w:val="24"/>
          <w:szCs w:val="24"/>
        </w:rPr>
        <w:t xml:space="preserve"> </w:t>
      </w:r>
      <w:r w:rsidR="00915541">
        <w:rPr>
          <w:rFonts w:ascii="Times New Roman" w:hAnsi="Times New Roman" w:cs="Times New Roman"/>
          <w:sz w:val="24"/>
          <w:szCs w:val="24"/>
        </w:rPr>
        <w:t>sieht in Diskursträgern wie dem „</w:t>
      </w:r>
      <w:r w:rsidRPr="00915541">
        <w:rPr>
          <w:rFonts w:ascii="Times New Roman" w:hAnsi="Times New Roman" w:cs="Times New Roman"/>
          <w:sz w:val="24"/>
          <w:szCs w:val="24"/>
        </w:rPr>
        <w:t>kinderlose</w:t>
      </w:r>
      <w:r w:rsidR="00915541">
        <w:rPr>
          <w:rFonts w:ascii="Times New Roman" w:hAnsi="Times New Roman" w:cs="Times New Roman"/>
          <w:sz w:val="24"/>
          <w:szCs w:val="24"/>
        </w:rPr>
        <w:t>[n]</w:t>
      </w:r>
      <w:r w:rsidRPr="00915541">
        <w:rPr>
          <w:rFonts w:ascii="Times New Roman" w:hAnsi="Times New Roman" w:cs="Times New Roman"/>
          <w:sz w:val="24"/>
          <w:szCs w:val="24"/>
        </w:rPr>
        <w:t xml:space="preserve"> Junggesellen</w:t>
      </w:r>
      <w:r w:rsidR="00915541">
        <w:rPr>
          <w:rFonts w:ascii="Times New Roman" w:hAnsi="Times New Roman" w:cs="Times New Roman"/>
          <w:sz w:val="24"/>
          <w:szCs w:val="24"/>
        </w:rPr>
        <w:t>“</w:t>
      </w:r>
      <w:r w:rsidRPr="00915541">
        <w:rPr>
          <w:rFonts w:ascii="Times New Roman" w:hAnsi="Times New Roman" w:cs="Times New Roman"/>
          <w:sz w:val="24"/>
          <w:szCs w:val="24"/>
        </w:rPr>
        <w:t xml:space="preserve"> Pater van </w:t>
      </w:r>
      <w:proofErr w:type="spellStart"/>
      <w:r w:rsidRPr="00915541">
        <w:rPr>
          <w:rFonts w:ascii="Times New Roman" w:hAnsi="Times New Roman" w:cs="Times New Roman"/>
          <w:sz w:val="24"/>
          <w:szCs w:val="24"/>
        </w:rPr>
        <w:t>Straaten</w:t>
      </w:r>
      <w:proofErr w:type="spellEnd"/>
      <w:r w:rsidRPr="00915541">
        <w:rPr>
          <w:rFonts w:ascii="Times New Roman" w:hAnsi="Times New Roman" w:cs="Times New Roman"/>
          <w:sz w:val="24"/>
          <w:szCs w:val="24"/>
        </w:rPr>
        <w:t>, den ein führendes AFP-Mitglied als „Faschisten“ bezeichnet ha</w:t>
      </w:r>
      <w:r w:rsidR="00915541">
        <w:rPr>
          <w:rFonts w:ascii="Times New Roman" w:hAnsi="Times New Roman" w:cs="Times New Roman"/>
          <w:sz w:val="24"/>
          <w:szCs w:val="24"/>
        </w:rPr>
        <w:t>be</w:t>
      </w:r>
      <w:r w:rsidRPr="00915541">
        <w:rPr>
          <w:rFonts w:ascii="Times New Roman" w:hAnsi="Times New Roman" w:cs="Times New Roman"/>
          <w:sz w:val="24"/>
          <w:szCs w:val="24"/>
        </w:rPr>
        <w:t xml:space="preserve">, und Abbé </w:t>
      </w:r>
      <w:proofErr w:type="spellStart"/>
      <w:r w:rsidRPr="00915541">
        <w:rPr>
          <w:rFonts w:ascii="Times New Roman" w:hAnsi="Times New Roman" w:cs="Times New Roman"/>
          <w:sz w:val="24"/>
          <w:szCs w:val="24"/>
        </w:rPr>
        <w:t>Heiderscheid</w:t>
      </w:r>
      <w:proofErr w:type="spellEnd"/>
      <w:r w:rsidRPr="00915541">
        <w:rPr>
          <w:rFonts w:ascii="Times New Roman" w:hAnsi="Times New Roman" w:cs="Times New Roman"/>
          <w:sz w:val="24"/>
          <w:szCs w:val="24"/>
        </w:rPr>
        <w:t>, die so tun, als seien sie vom Thema „Schwangerschaftsabbruch“ direkt betroffen</w:t>
      </w:r>
      <w:r w:rsidR="00915541">
        <w:rPr>
          <w:rFonts w:ascii="Times New Roman" w:hAnsi="Times New Roman" w:cs="Times New Roman"/>
          <w:sz w:val="24"/>
          <w:szCs w:val="24"/>
        </w:rPr>
        <w:t>, keine ernstzun</w:t>
      </w:r>
      <w:r w:rsidR="000B6252">
        <w:rPr>
          <w:rFonts w:ascii="Times New Roman" w:hAnsi="Times New Roman" w:cs="Times New Roman"/>
          <w:sz w:val="24"/>
          <w:szCs w:val="24"/>
        </w:rPr>
        <w:t>ehmende</w:t>
      </w:r>
      <w:r w:rsidR="00A020C7">
        <w:rPr>
          <w:rFonts w:ascii="Times New Roman" w:hAnsi="Times New Roman" w:cs="Times New Roman"/>
          <w:sz w:val="24"/>
          <w:szCs w:val="24"/>
        </w:rPr>
        <w:t>n</w:t>
      </w:r>
      <w:r w:rsidR="00915541">
        <w:rPr>
          <w:rFonts w:ascii="Times New Roman" w:hAnsi="Times New Roman" w:cs="Times New Roman"/>
          <w:sz w:val="24"/>
          <w:szCs w:val="24"/>
        </w:rPr>
        <w:t xml:space="preserve"> Teilnehmer, da s</w:t>
      </w:r>
      <w:r w:rsidR="000B6252">
        <w:rPr>
          <w:rFonts w:ascii="Times New Roman" w:hAnsi="Times New Roman" w:cs="Times New Roman"/>
          <w:sz w:val="24"/>
          <w:szCs w:val="24"/>
        </w:rPr>
        <w:t>i</w:t>
      </w:r>
      <w:r w:rsidR="00915541">
        <w:rPr>
          <w:rFonts w:ascii="Times New Roman" w:hAnsi="Times New Roman" w:cs="Times New Roman"/>
          <w:sz w:val="24"/>
          <w:szCs w:val="24"/>
        </w:rPr>
        <w:t>e aufgrund ihrer Zugehörigkeit zum geistlichen Stand weder verheiratet sind noch Kinder haben dürfen.</w:t>
      </w:r>
      <w:r w:rsidRPr="00915541">
        <w:rPr>
          <w:rFonts w:ascii="Times New Roman" w:hAnsi="Times New Roman" w:cs="Times New Roman"/>
          <w:sz w:val="24"/>
          <w:szCs w:val="24"/>
        </w:rPr>
        <w:t xml:space="preserve"> </w:t>
      </w:r>
      <w:r w:rsidR="00915541">
        <w:rPr>
          <w:rFonts w:ascii="Times New Roman" w:hAnsi="Times New Roman" w:cs="Times New Roman"/>
          <w:sz w:val="24"/>
          <w:szCs w:val="24"/>
        </w:rPr>
        <w:t>So wird diesen Menschen ausschließlich wegen</w:t>
      </w:r>
      <w:r w:rsidRPr="00915541">
        <w:rPr>
          <w:rFonts w:ascii="Times New Roman" w:hAnsi="Times New Roman" w:cs="Times New Roman"/>
          <w:sz w:val="24"/>
          <w:szCs w:val="24"/>
        </w:rPr>
        <w:t xml:space="preserve"> ihrer Kinderlosigkeit </w:t>
      </w:r>
      <w:r w:rsidR="00915541">
        <w:rPr>
          <w:rFonts w:ascii="Times New Roman" w:hAnsi="Times New Roman" w:cs="Times New Roman"/>
          <w:sz w:val="24"/>
          <w:szCs w:val="24"/>
        </w:rPr>
        <w:t xml:space="preserve">das </w:t>
      </w:r>
      <w:r w:rsidRPr="00915541">
        <w:rPr>
          <w:rFonts w:ascii="Times New Roman" w:hAnsi="Times New Roman" w:cs="Times New Roman"/>
          <w:sz w:val="24"/>
          <w:szCs w:val="24"/>
        </w:rPr>
        <w:t>Recht auf Teilnahme am Diskurs abgesprochen</w:t>
      </w:r>
      <w:r w:rsidR="00915541">
        <w:rPr>
          <w:rFonts w:ascii="Times New Roman" w:hAnsi="Times New Roman" w:cs="Times New Roman"/>
          <w:sz w:val="24"/>
          <w:szCs w:val="24"/>
        </w:rPr>
        <w:t>.</w:t>
      </w:r>
      <w:r w:rsidRPr="00915541">
        <w:rPr>
          <w:rFonts w:ascii="Times New Roman" w:hAnsi="Times New Roman" w:cs="Times New Roman"/>
          <w:sz w:val="24"/>
          <w:szCs w:val="24"/>
        </w:rPr>
        <w:t xml:space="preserve"> </w:t>
      </w:r>
      <w:r w:rsidR="00915541">
        <w:rPr>
          <w:rFonts w:ascii="Times New Roman" w:hAnsi="Times New Roman" w:cs="Times New Roman"/>
          <w:sz w:val="24"/>
          <w:szCs w:val="24"/>
        </w:rPr>
        <w:t>E</w:t>
      </w:r>
      <w:r w:rsidRPr="00915541">
        <w:rPr>
          <w:rFonts w:ascii="Times New Roman" w:hAnsi="Times New Roman" w:cs="Times New Roman"/>
          <w:sz w:val="24"/>
          <w:szCs w:val="24"/>
        </w:rPr>
        <w:t xml:space="preserve">in weiterer Junggeselle und ALUC-Student, A. </w:t>
      </w:r>
      <w:proofErr w:type="spellStart"/>
      <w:r w:rsidRPr="00915541">
        <w:rPr>
          <w:rFonts w:ascii="Times New Roman" w:hAnsi="Times New Roman" w:cs="Times New Roman"/>
          <w:sz w:val="24"/>
          <w:szCs w:val="24"/>
        </w:rPr>
        <w:t>Clesse</w:t>
      </w:r>
      <w:proofErr w:type="spellEnd"/>
      <w:r w:rsidRPr="00915541">
        <w:rPr>
          <w:rFonts w:ascii="Times New Roman" w:hAnsi="Times New Roman" w:cs="Times New Roman"/>
          <w:sz w:val="24"/>
          <w:szCs w:val="24"/>
        </w:rPr>
        <w:t xml:space="preserve">, </w:t>
      </w:r>
      <w:proofErr w:type="gramStart"/>
      <w:r w:rsidR="00915541">
        <w:rPr>
          <w:rFonts w:ascii="Times New Roman" w:hAnsi="Times New Roman" w:cs="Times New Roman"/>
          <w:sz w:val="24"/>
          <w:szCs w:val="24"/>
        </w:rPr>
        <w:t>habe</w:t>
      </w:r>
      <w:proofErr w:type="gramEnd"/>
      <w:r w:rsidR="00915541">
        <w:rPr>
          <w:rFonts w:ascii="Times New Roman" w:hAnsi="Times New Roman" w:cs="Times New Roman"/>
          <w:sz w:val="24"/>
          <w:szCs w:val="24"/>
        </w:rPr>
        <w:t xml:space="preserve"> bewiesen</w:t>
      </w:r>
      <w:r w:rsidRPr="00915541">
        <w:rPr>
          <w:rFonts w:ascii="Times New Roman" w:hAnsi="Times New Roman" w:cs="Times New Roman"/>
          <w:sz w:val="24"/>
          <w:szCs w:val="24"/>
        </w:rPr>
        <w:t xml:space="preserve">, dass </w:t>
      </w:r>
      <w:r w:rsidR="00A020C7">
        <w:rPr>
          <w:rFonts w:ascii="Times New Roman" w:hAnsi="Times New Roman" w:cs="Times New Roman"/>
          <w:sz w:val="24"/>
          <w:szCs w:val="24"/>
        </w:rPr>
        <w:t xml:space="preserve">die </w:t>
      </w:r>
      <w:r w:rsidRPr="00915541">
        <w:rPr>
          <w:rFonts w:ascii="Times New Roman" w:hAnsi="Times New Roman" w:cs="Times New Roman"/>
          <w:sz w:val="24"/>
          <w:szCs w:val="24"/>
        </w:rPr>
        <w:t>„ganze Misere im Zusammenhang mit dem Schwangerschaftsabbruch auf die Konten von Mutter Kirche und Tante CSV zu buchen ist“.</w:t>
      </w:r>
      <w:r w:rsidR="00915541">
        <w:rPr>
          <w:rFonts w:ascii="Times New Roman" w:hAnsi="Times New Roman" w:cs="Times New Roman"/>
          <w:sz w:val="24"/>
          <w:szCs w:val="24"/>
        </w:rPr>
        <w:t xml:space="preserve"> Billige ad-hominem- Polemik und</w:t>
      </w:r>
      <w:r w:rsidR="005B61E3">
        <w:rPr>
          <w:rFonts w:ascii="Times New Roman" w:hAnsi="Times New Roman" w:cs="Times New Roman"/>
          <w:sz w:val="24"/>
          <w:szCs w:val="24"/>
        </w:rPr>
        <w:t xml:space="preserve"> Argumentationsarmut gehen eine Ver</w:t>
      </w:r>
      <w:r w:rsidR="00A020C7">
        <w:rPr>
          <w:rFonts w:ascii="Times New Roman" w:hAnsi="Times New Roman" w:cs="Times New Roman"/>
          <w:sz w:val="24"/>
          <w:szCs w:val="24"/>
        </w:rPr>
        <w:t>b</w:t>
      </w:r>
      <w:r w:rsidR="005B61E3">
        <w:rPr>
          <w:rFonts w:ascii="Times New Roman" w:hAnsi="Times New Roman" w:cs="Times New Roman"/>
          <w:sz w:val="24"/>
          <w:szCs w:val="24"/>
        </w:rPr>
        <w:t>i</w:t>
      </w:r>
      <w:r w:rsidR="00A020C7">
        <w:rPr>
          <w:rFonts w:ascii="Times New Roman" w:hAnsi="Times New Roman" w:cs="Times New Roman"/>
          <w:sz w:val="24"/>
          <w:szCs w:val="24"/>
        </w:rPr>
        <w:t>nd</w:t>
      </w:r>
      <w:r w:rsidR="005B61E3">
        <w:rPr>
          <w:rFonts w:ascii="Times New Roman" w:hAnsi="Times New Roman" w:cs="Times New Roman"/>
          <w:sz w:val="24"/>
          <w:szCs w:val="24"/>
        </w:rPr>
        <w:t xml:space="preserve">ung ein, die schon früh im Diskursverlauf den Tonfall </w:t>
      </w:r>
      <w:proofErr w:type="gramStart"/>
      <w:r w:rsidR="005B61E3">
        <w:rPr>
          <w:rFonts w:ascii="Times New Roman" w:hAnsi="Times New Roman" w:cs="Times New Roman"/>
          <w:sz w:val="24"/>
          <w:szCs w:val="24"/>
        </w:rPr>
        <w:t>des Tageblatt</w:t>
      </w:r>
      <w:proofErr w:type="gramEnd"/>
      <w:r w:rsidR="005B61E3">
        <w:rPr>
          <w:rFonts w:ascii="Times New Roman" w:hAnsi="Times New Roman" w:cs="Times New Roman"/>
          <w:sz w:val="24"/>
          <w:szCs w:val="24"/>
        </w:rPr>
        <w:t xml:space="preserve"> und seiner Verbündeten gegenüber Andersdenkenden, besonders gegenüber Katholiken, vorgibt. </w:t>
      </w:r>
    </w:p>
    <w:p w14:paraId="268DE8D3" w14:textId="542FFF47" w:rsidR="005C1705" w:rsidRPr="00A020C7" w:rsidRDefault="00A020C7" w:rsidP="005B61E3">
      <w:pPr>
        <w:spacing w:line="360" w:lineRule="auto"/>
        <w:jc w:val="both"/>
        <w:rPr>
          <w:rFonts w:ascii="Times New Roman" w:hAnsi="Times New Roman" w:cs="Times New Roman"/>
          <w:sz w:val="24"/>
          <w:szCs w:val="24"/>
          <w:lang w:val="de-LU"/>
        </w:rPr>
      </w:pPr>
      <w:r>
        <w:rPr>
          <w:rFonts w:ascii="Times New Roman" w:hAnsi="Times New Roman" w:cs="Times New Roman"/>
          <w:sz w:val="24"/>
          <w:szCs w:val="24"/>
          <w:lang w:val="de-LU"/>
        </w:rPr>
        <w:lastRenderedPageBreak/>
        <w:t>In einem weiteren untersuchten Textzeugen („</w:t>
      </w:r>
      <w:r w:rsidRPr="00A020C7">
        <w:rPr>
          <w:rFonts w:ascii="Times New Roman" w:hAnsi="Times New Roman" w:cs="Times New Roman"/>
          <w:sz w:val="24"/>
          <w:szCs w:val="24"/>
          <w:lang w:val="de-LU"/>
        </w:rPr>
        <w:t xml:space="preserve">Kirchliche </w:t>
      </w:r>
      <w:r>
        <w:rPr>
          <w:rFonts w:ascii="Times New Roman" w:hAnsi="Times New Roman" w:cs="Times New Roman"/>
          <w:sz w:val="24"/>
          <w:szCs w:val="24"/>
          <w:lang w:val="de-LU"/>
        </w:rPr>
        <w:t>‚</w:t>
      </w:r>
      <w:r w:rsidRPr="00A020C7">
        <w:rPr>
          <w:rFonts w:ascii="Times New Roman" w:hAnsi="Times New Roman" w:cs="Times New Roman"/>
          <w:sz w:val="24"/>
          <w:szCs w:val="24"/>
          <w:lang w:val="de-LU"/>
        </w:rPr>
        <w:t>Hilfe</w:t>
      </w:r>
      <w:r>
        <w:rPr>
          <w:rFonts w:ascii="Times New Roman" w:hAnsi="Times New Roman" w:cs="Times New Roman"/>
          <w:sz w:val="24"/>
          <w:szCs w:val="24"/>
          <w:lang w:val="de-LU"/>
        </w:rPr>
        <w:t>‘</w:t>
      </w:r>
      <w:r w:rsidRPr="00A020C7">
        <w:rPr>
          <w:rFonts w:ascii="Times New Roman" w:hAnsi="Times New Roman" w:cs="Times New Roman"/>
          <w:sz w:val="24"/>
          <w:szCs w:val="24"/>
          <w:lang w:val="de-LU"/>
        </w:rPr>
        <w:t xml:space="preserve"> für schwangere Frauen </w:t>
      </w:r>
      <w:r>
        <w:rPr>
          <w:rFonts w:ascii="Times New Roman" w:hAnsi="Times New Roman" w:cs="Times New Roman"/>
          <w:sz w:val="24"/>
          <w:szCs w:val="24"/>
          <w:lang w:val="de-LU"/>
        </w:rPr>
        <w:t>-</w:t>
      </w:r>
      <w:r w:rsidRPr="00A020C7">
        <w:rPr>
          <w:rFonts w:ascii="Times New Roman" w:hAnsi="Times New Roman" w:cs="Times New Roman"/>
          <w:sz w:val="24"/>
          <w:szCs w:val="24"/>
          <w:lang w:val="de-LU"/>
        </w:rPr>
        <w:t xml:space="preserve"> Ein aufgelegter Schwindel ist entlarvt</w:t>
      </w:r>
      <w:r>
        <w:rPr>
          <w:rFonts w:ascii="Times New Roman" w:hAnsi="Times New Roman" w:cs="Times New Roman"/>
          <w:sz w:val="24"/>
          <w:szCs w:val="24"/>
          <w:lang w:val="de-LU"/>
        </w:rPr>
        <w:t xml:space="preserve">“) liest man, die </w:t>
      </w:r>
      <w:r w:rsidR="002C4C75" w:rsidRPr="005B61E3">
        <w:rPr>
          <w:rFonts w:ascii="Times New Roman" w:hAnsi="Times New Roman" w:cs="Times New Roman"/>
          <w:sz w:val="24"/>
          <w:szCs w:val="24"/>
        </w:rPr>
        <w:t>Ge</w:t>
      </w:r>
      <w:r>
        <w:rPr>
          <w:rFonts w:ascii="Times New Roman" w:hAnsi="Times New Roman" w:cs="Times New Roman"/>
          <w:sz w:val="24"/>
          <w:szCs w:val="24"/>
        </w:rPr>
        <w:t xml:space="preserve">setzesgegner seien </w:t>
      </w:r>
      <w:r w:rsidR="002C4C75" w:rsidRPr="005B61E3">
        <w:rPr>
          <w:rFonts w:ascii="Times New Roman" w:hAnsi="Times New Roman" w:cs="Times New Roman"/>
          <w:sz w:val="24"/>
          <w:szCs w:val="24"/>
        </w:rPr>
        <w:t>„unmenschlich, was sie immer schon waren“</w:t>
      </w:r>
      <w:r>
        <w:rPr>
          <w:rFonts w:ascii="Times New Roman" w:hAnsi="Times New Roman" w:cs="Times New Roman"/>
          <w:sz w:val="24"/>
          <w:szCs w:val="24"/>
        </w:rPr>
        <w:t>.</w:t>
      </w:r>
      <w:r w:rsidR="002C4C75" w:rsidRPr="005B61E3">
        <w:rPr>
          <w:rFonts w:ascii="Times New Roman" w:hAnsi="Times New Roman" w:cs="Times New Roman"/>
          <w:sz w:val="24"/>
          <w:szCs w:val="24"/>
        </w:rPr>
        <w:t xml:space="preserve"> </w:t>
      </w:r>
      <w:r w:rsidR="00756EE8">
        <w:rPr>
          <w:rFonts w:ascii="Times New Roman" w:hAnsi="Times New Roman" w:cs="Times New Roman"/>
          <w:sz w:val="24"/>
          <w:szCs w:val="24"/>
        </w:rPr>
        <w:t xml:space="preserve">Den Kritikern einer weitgefassten Indikationslösung bzw. einer allgemeinen Abtreibungslegalisierung wird ihr Menschsein in einem weiteren, genauso pauschalisierenden Beitrag abgesprochen. Sowohl von der Qualität her, sprich dem Distinktionsmerkmal „unmenschlich“, als auch von einer </w:t>
      </w:r>
      <w:r>
        <w:rPr>
          <w:rFonts w:ascii="Times New Roman" w:hAnsi="Times New Roman" w:cs="Times New Roman"/>
          <w:sz w:val="24"/>
          <w:szCs w:val="24"/>
        </w:rPr>
        <w:t>chronologischen</w:t>
      </w:r>
      <w:r w:rsidR="00756EE8">
        <w:rPr>
          <w:rFonts w:ascii="Times New Roman" w:hAnsi="Times New Roman" w:cs="Times New Roman"/>
          <w:sz w:val="24"/>
          <w:szCs w:val="24"/>
        </w:rPr>
        <w:t xml:space="preserve"> Warte aus trifft die solcherart Ausgeschlossenen ein ebenso hartes wie unumkehrbares Verdikt. Dies kommt einer Gesprächsverweigerung mit Andersdenk</w:t>
      </w:r>
      <w:r w:rsidR="003D39C4">
        <w:rPr>
          <w:rFonts w:ascii="Times New Roman" w:hAnsi="Times New Roman" w:cs="Times New Roman"/>
          <w:sz w:val="24"/>
          <w:szCs w:val="24"/>
        </w:rPr>
        <w:t>enden</w:t>
      </w:r>
      <w:r w:rsidR="00756EE8">
        <w:rPr>
          <w:rFonts w:ascii="Times New Roman" w:hAnsi="Times New Roman" w:cs="Times New Roman"/>
          <w:sz w:val="24"/>
          <w:szCs w:val="24"/>
        </w:rPr>
        <w:t xml:space="preserve"> gleich. Eine solche Diskurshaltung kapselt sich von der Differenzerfahrung mit der Gegenseite ab und s</w:t>
      </w:r>
      <w:r>
        <w:rPr>
          <w:rFonts w:ascii="Times New Roman" w:hAnsi="Times New Roman" w:cs="Times New Roman"/>
          <w:sz w:val="24"/>
          <w:szCs w:val="24"/>
        </w:rPr>
        <w:t>ucht</w:t>
      </w:r>
      <w:r w:rsidR="00756EE8">
        <w:rPr>
          <w:rFonts w:ascii="Times New Roman" w:hAnsi="Times New Roman" w:cs="Times New Roman"/>
          <w:sz w:val="24"/>
          <w:szCs w:val="24"/>
        </w:rPr>
        <w:t xml:space="preserve"> stattdessen Zuflucht in einer Filterblase </w:t>
      </w:r>
      <w:proofErr w:type="spellStart"/>
      <w:r w:rsidR="00756EE8">
        <w:rPr>
          <w:rFonts w:ascii="Times New Roman" w:hAnsi="Times New Roman" w:cs="Times New Roman"/>
          <w:sz w:val="24"/>
          <w:szCs w:val="24"/>
        </w:rPr>
        <w:t>ante</w:t>
      </w:r>
      <w:proofErr w:type="spellEnd"/>
      <w:r w:rsidR="00756EE8">
        <w:rPr>
          <w:rFonts w:ascii="Times New Roman" w:hAnsi="Times New Roman" w:cs="Times New Roman"/>
          <w:sz w:val="24"/>
          <w:szCs w:val="24"/>
        </w:rPr>
        <w:t xml:space="preserve"> </w:t>
      </w:r>
      <w:proofErr w:type="spellStart"/>
      <w:r w:rsidR="00756EE8">
        <w:rPr>
          <w:rFonts w:ascii="Times New Roman" w:hAnsi="Times New Roman" w:cs="Times New Roman"/>
          <w:sz w:val="24"/>
          <w:szCs w:val="24"/>
        </w:rPr>
        <w:t>litteram</w:t>
      </w:r>
      <w:proofErr w:type="spellEnd"/>
      <w:r w:rsidR="00756EE8">
        <w:rPr>
          <w:rFonts w:ascii="Times New Roman" w:hAnsi="Times New Roman" w:cs="Times New Roman"/>
          <w:sz w:val="24"/>
          <w:szCs w:val="24"/>
        </w:rPr>
        <w:t xml:space="preserve">. </w:t>
      </w:r>
    </w:p>
    <w:p w14:paraId="3032F3DA" w14:textId="77777777" w:rsidR="00917208" w:rsidRDefault="00917208" w:rsidP="00746684">
      <w:pPr>
        <w:spacing w:line="360" w:lineRule="auto"/>
        <w:jc w:val="both"/>
        <w:rPr>
          <w:rFonts w:ascii="Times New Roman" w:hAnsi="Times New Roman" w:cs="Times New Roman"/>
          <w:sz w:val="24"/>
          <w:szCs w:val="24"/>
        </w:rPr>
      </w:pPr>
    </w:p>
    <w:p w14:paraId="2DC1B841" w14:textId="77777777" w:rsidR="0043486C" w:rsidRDefault="000B6252" w:rsidP="00746684">
      <w:pPr>
        <w:spacing w:line="360" w:lineRule="auto"/>
        <w:jc w:val="both"/>
        <w:rPr>
          <w:rFonts w:ascii="Times New Roman" w:hAnsi="Times New Roman" w:cs="Times New Roman"/>
          <w:sz w:val="24"/>
          <w:szCs w:val="24"/>
        </w:rPr>
      </w:pPr>
      <w:r>
        <w:rPr>
          <w:rFonts w:ascii="Times New Roman" w:hAnsi="Times New Roman" w:cs="Times New Roman"/>
          <w:sz w:val="24"/>
          <w:szCs w:val="24"/>
        </w:rPr>
        <w:t>Eine ähnliche Stoßrichtung liegt auch dem Schreiben von Liliane Thorn zugrunde</w:t>
      </w:r>
      <w:r w:rsidR="00342036">
        <w:rPr>
          <w:rFonts w:ascii="Times New Roman" w:hAnsi="Times New Roman" w:cs="Times New Roman"/>
          <w:sz w:val="24"/>
          <w:szCs w:val="24"/>
        </w:rPr>
        <w:t xml:space="preserve">, wenn sie die Frage aufwirft, ob Léon </w:t>
      </w:r>
      <w:proofErr w:type="spellStart"/>
      <w:r w:rsidR="00342036">
        <w:rPr>
          <w:rFonts w:ascii="Times New Roman" w:hAnsi="Times New Roman" w:cs="Times New Roman"/>
          <w:sz w:val="24"/>
          <w:szCs w:val="24"/>
        </w:rPr>
        <w:t>Zeches</w:t>
      </w:r>
      <w:proofErr w:type="spellEnd"/>
      <w:r w:rsidR="00342036">
        <w:rPr>
          <w:rFonts w:ascii="Times New Roman" w:hAnsi="Times New Roman" w:cs="Times New Roman"/>
          <w:sz w:val="24"/>
          <w:szCs w:val="24"/>
        </w:rPr>
        <w:t xml:space="preserve"> als Mann eher dazu berufen sei, über das Abtreibungsthema zu diskurrieren als die Verfasserin selbst. </w:t>
      </w:r>
      <w:r w:rsidR="00756EE8">
        <w:rPr>
          <w:rFonts w:ascii="Times New Roman" w:hAnsi="Times New Roman" w:cs="Times New Roman"/>
          <w:sz w:val="24"/>
          <w:szCs w:val="24"/>
        </w:rPr>
        <w:t xml:space="preserve">Hier wird, in Analogie zum oben genannten Ausschluss aufgrund einer Zugehörigkeit zum Klerus, jedwedem männlichen Diskursteilnehmer von vornherein die Legitimation und Kenntnis abgesprochen, sich qualifiziert über relevante Sachverhalte zu äußern. Interessant daran ist, dass gerade eine sozialliberal-progressive </w:t>
      </w:r>
      <w:r w:rsidR="00FF1C51">
        <w:rPr>
          <w:rFonts w:ascii="Times New Roman" w:hAnsi="Times New Roman" w:cs="Times New Roman"/>
          <w:sz w:val="24"/>
          <w:szCs w:val="24"/>
        </w:rPr>
        <w:t>Diskursteilnehmerin ge</w:t>
      </w:r>
      <w:r w:rsidR="00917208">
        <w:rPr>
          <w:rFonts w:ascii="Times New Roman" w:hAnsi="Times New Roman" w:cs="Times New Roman"/>
          <w:sz w:val="24"/>
          <w:szCs w:val="24"/>
        </w:rPr>
        <w:t>schlechts</w:t>
      </w:r>
      <w:r w:rsidR="00FF1C51">
        <w:rPr>
          <w:rFonts w:ascii="Times New Roman" w:hAnsi="Times New Roman" w:cs="Times New Roman"/>
          <w:sz w:val="24"/>
          <w:szCs w:val="24"/>
        </w:rPr>
        <w:t xml:space="preserve">spezifische Charakteristika als Grundlage </w:t>
      </w:r>
      <w:r w:rsidR="002741A4">
        <w:rPr>
          <w:rFonts w:ascii="Times New Roman" w:hAnsi="Times New Roman" w:cs="Times New Roman"/>
          <w:sz w:val="24"/>
          <w:szCs w:val="24"/>
        </w:rPr>
        <w:t>für einen</w:t>
      </w:r>
      <w:r w:rsidR="00FF1C51">
        <w:rPr>
          <w:rFonts w:ascii="Times New Roman" w:hAnsi="Times New Roman" w:cs="Times New Roman"/>
          <w:sz w:val="24"/>
          <w:szCs w:val="24"/>
        </w:rPr>
        <w:t xml:space="preserve"> Ausschluss geltend macht. </w:t>
      </w:r>
    </w:p>
    <w:p w14:paraId="7BC66914" w14:textId="77777777" w:rsidR="00917208" w:rsidRPr="005C1705" w:rsidRDefault="00917208" w:rsidP="00746684">
      <w:pPr>
        <w:spacing w:line="360" w:lineRule="auto"/>
        <w:jc w:val="both"/>
        <w:rPr>
          <w:rFonts w:ascii="Times New Roman" w:hAnsi="Times New Roman" w:cs="Times New Roman"/>
          <w:sz w:val="24"/>
          <w:szCs w:val="24"/>
        </w:rPr>
      </w:pPr>
    </w:p>
    <w:p w14:paraId="05BA31CF" w14:textId="77777777" w:rsidR="002741A4" w:rsidRDefault="00984FEA" w:rsidP="00984F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Fazit</w:t>
      </w:r>
    </w:p>
    <w:p w14:paraId="53158A52" w14:textId="506134A3" w:rsidR="002741A4" w:rsidRDefault="002741A4" w:rsidP="00984FEA">
      <w:pPr>
        <w:spacing w:line="360" w:lineRule="auto"/>
        <w:jc w:val="both"/>
        <w:rPr>
          <w:rFonts w:ascii="Times New Roman" w:hAnsi="Times New Roman" w:cs="Times New Roman"/>
          <w:sz w:val="24"/>
          <w:szCs w:val="24"/>
        </w:rPr>
      </w:pPr>
      <w:r w:rsidRPr="002741A4">
        <w:rPr>
          <w:rFonts w:ascii="Times New Roman" w:hAnsi="Times New Roman" w:cs="Times New Roman"/>
          <w:sz w:val="24"/>
          <w:szCs w:val="24"/>
        </w:rPr>
        <w:t xml:space="preserve">Es gab sehr wohl </w:t>
      </w:r>
      <w:r w:rsidR="00984FEA" w:rsidRPr="002741A4">
        <w:rPr>
          <w:rFonts w:ascii="Times New Roman" w:hAnsi="Times New Roman" w:cs="Times New Roman"/>
          <w:sz w:val="24"/>
          <w:szCs w:val="24"/>
        </w:rPr>
        <w:t>Filterblasen i</w:t>
      </w:r>
      <w:r>
        <w:rPr>
          <w:rFonts w:ascii="Times New Roman" w:hAnsi="Times New Roman" w:cs="Times New Roman"/>
          <w:sz w:val="24"/>
          <w:szCs w:val="24"/>
        </w:rPr>
        <w:t>m Abtreibungsdiskurs</w:t>
      </w:r>
      <w:r w:rsidRPr="002741A4">
        <w:rPr>
          <w:rFonts w:ascii="Times New Roman" w:hAnsi="Times New Roman" w:cs="Times New Roman"/>
          <w:sz w:val="24"/>
          <w:szCs w:val="24"/>
        </w:rPr>
        <w:t>.</w:t>
      </w:r>
      <w:r w:rsidR="0084340F">
        <w:rPr>
          <w:rFonts w:ascii="Times New Roman" w:hAnsi="Times New Roman" w:cs="Times New Roman"/>
          <w:sz w:val="24"/>
          <w:szCs w:val="24"/>
        </w:rPr>
        <w:t xml:space="preserve"> Man verschanzte sich hinter jeweiligen Positionen und neben der Polemik erleichterten auch die einzelnen Spielarten des Aus</w:t>
      </w:r>
      <w:r w:rsidR="003D39C4">
        <w:rPr>
          <w:rFonts w:ascii="Times New Roman" w:hAnsi="Times New Roman" w:cs="Times New Roman"/>
          <w:sz w:val="24"/>
          <w:szCs w:val="24"/>
        </w:rPr>
        <w:t>s</w:t>
      </w:r>
      <w:r w:rsidR="0084340F">
        <w:rPr>
          <w:rFonts w:ascii="Times New Roman" w:hAnsi="Times New Roman" w:cs="Times New Roman"/>
          <w:sz w:val="24"/>
          <w:szCs w:val="24"/>
        </w:rPr>
        <w:t xml:space="preserve">chlusses das Sich-Einrichten in liebgewonnenen Haltungen. </w:t>
      </w:r>
      <w:r>
        <w:rPr>
          <w:rFonts w:ascii="Times New Roman" w:hAnsi="Times New Roman" w:cs="Times New Roman"/>
          <w:sz w:val="24"/>
          <w:szCs w:val="24"/>
        </w:rPr>
        <w:t xml:space="preserve">Polemische </w:t>
      </w:r>
      <w:r w:rsidR="00984FEA" w:rsidRPr="002741A4">
        <w:rPr>
          <w:rFonts w:ascii="Times New Roman" w:hAnsi="Times New Roman" w:cs="Times New Roman"/>
          <w:sz w:val="24"/>
          <w:szCs w:val="24"/>
        </w:rPr>
        <w:t>Entropie</w:t>
      </w:r>
      <w:r>
        <w:rPr>
          <w:rFonts w:ascii="Times New Roman" w:hAnsi="Times New Roman" w:cs="Times New Roman"/>
          <w:sz w:val="24"/>
          <w:szCs w:val="24"/>
        </w:rPr>
        <w:t xml:space="preserve"> entstand</w:t>
      </w:r>
      <w:r w:rsidR="00176E5E">
        <w:rPr>
          <w:rFonts w:ascii="Times New Roman" w:hAnsi="Times New Roman" w:cs="Times New Roman"/>
          <w:sz w:val="24"/>
          <w:szCs w:val="24"/>
        </w:rPr>
        <w:t xml:space="preserve"> ihrerseits </w:t>
      </w:r>
      <w:r>
        <w:rPr>
          <w:rFonts w:ascii="Times New Roman" w:hAnsi="Times New Roman" w:cs="Times New Roman"/>
          <w:sz w:val="24"/>
          <w:szCs w:val="24"/>
        </w:rPr>
        <w:t xml:space="preserve">im Diskurs auf irreversible Art und Weise und konnte von keinem zweiten System absorbiert werden. Erst der Wahlausgang von 1979 hat diesem Aufrüsten ein Ende gesetzt. Aufschluss darüber geben auch die beiderseitigen Ausschlussstrategien. Auffallend ist jedoch, dass vor allem das TB, das innerhalb der binären „Gut-Falsch-Codierung“ </w:t>
      </w:r>
      <w:r w:rsidR="00917208">
        <w:rPr>
          <w:rFonts w:ascii="Times New Roman" w:hAnsi="Times New Roman" w:cs="Times New Roman"/>
          <w:sz w:val="24"/>
          <w:szCs w:val="24"/>
        </w:rPr>
        <w:t>die rezeptionsästhetische Anklage gegen das LW mitführt</w:t>
      </w:r>
      <w:r>
        <w:rPr>
          <w:rFonts w:ascii="Times New Roman" w:hAnsi="Times New Roman" w:cs="Times New Roman"/>
          <w:sz w:val="24"/>
          <w:szCs w:val="24"/>
        </w:rPr>
        <w:t xml:space="preserve">, </w:t>
      </w:r>
      <w:r w:rsidR="00917208">
        <w:rPr>
          <w:rFonts w:ascii="Times New Roman" w:hAnsi="Times New Roman" w:cs="Times New Roman"/>
          <w:sz w:val="24"/>
          <w:szCs w:val="24"/>
        </w:rPr>
        <w:t>durch einen kategorischen Ausschluss geistlicher bzw. männlicher Diskursteilnehmer in Erscheinung tritt.</w:t>
      </w:r>
    </w:p>
    <w:p w14:paraId="7C68477F" w14:textId="6E01EB00" w:rsidR="00984FEA" w:rsidRPr="009A4BE4" w:rsidRDefault="00176E5E" w:rsidP="00984FE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Methodisch gesehen, muss konzediert werden, dass ein vielbeschworenes</w:t>
      </w:r>
      <w:r w:rsidR="00A36E9E" w:rsidRPr="002741A4">
        <w:rPr>
          <w:rFonts w:ascii="Times New Roman" w:hAnsi="Times New Roman" w:cs="Times New Roman"/>
          <w:sz w:val="24"/>
          <w:szCs w:val="24"/>
        </w:rPr>
        <w:t xml:space="preserve"> theoretisches </w:t>
      </w:r>
      <w:r>
        <w:rPr>
          <w:rFonts w:ascii="Times New Roman" w:hAnsi="Times New Roman" w:cs="Times New Roman"/>
          <w:sz w:val="24"/>
          <w:szCs w:val="24"/>
        </w:rPr>
        <w:t xml:space="preserve">Tool, sprich die </w:t>
      </w:r>
      <w:proofErr w:type="spellStart"/>
      <w:r>
        <w:rPr>
          <w:rFonts w:ascii="Times New Roman" w:hAnsi="Times New Roman" w:cs="Times New Roman"/>
          <w:sz w:val="24"/>
          <w:szCs w:val="24"/>
        </w:rPr>
        <w:t>Foucault’schen</w:t>
      </w:r>
      <w:proofErr w:type="spellEnd"/>
      <w:r>
        <w:rPr>
          <w:rFonts w:ascii="Times New Roman" w:hAnsi="Times New Roman" w:cs="Times New Roman"/>
          <w:sz w:val="24"/>
          <w:szCs w:val="24"/>
        </w:rPr>
        <w:t xml:space="preserve"> Aussagen über Ausschlussverfahren, im vorliegenden Fall eine recht ernüchternde und lediglich an wenigen Textzeugen festzumachende</w:t>
      </w:r>
      <w:r w:rsidR="003D39C4">
        <w:rPr>
          <w:rFonts w:ascii="Times New Roman" w:hAnsi="Times New Roman" w:cs="Times New Roman"/>
          <w:sz w:val="24"/>
          <w:szCs w:val="24"/>
        </w:rPr>
        <w:t xml:space="preserve"> </w:t>
      </w:r>
      <w:r w:rsidR="00A36E9E" w:rsidRPr="002741A4">
        <w:rPr>
          <w:rFonts w:ascii="Times New Roman" w:hAnsi="Times New Roman" w:cs="Times New Roman"/>
          <w:sz w:val="24"/>
          <w:szCs w:val="24"/>
        </w:rPr>
        <w:t>Ausbeut</w:t>
      </w:r>
      <w:r>
        <w:rPr>
          <w:rFonts w:ascii="Times New Roman" w:hAnsi="Times New Roman" w:cs="Times New Roman"/>
          <w:sz w:val="24"/>
          <w:szCs w:val="24"/>
        </w:rPr>
        <w:t xml:space="preserve">e zutage fördern. </w:t>
      </w:r>
      <w:r w:rsidR="00DB0747" w:rsidRPr="002741A4">
        <w:rPr>
          <w:rFonts w:ascii="Times New Roman" w:hAnsi="Times New Roman" w:cs="Times New Roman"/>
          <w:sz w:val="24"/>
          <w:szCs w:val="24"/>
        </w:rPr>
        <w:t xml:space="preserve">Beim LW begegnet eine größere Anzahl von Ausschlussmechanismen, jedoch werden </w:t>
      </w:r>
      <w:r w:rsidR="009A4BE4" w:rsidRPr="002741A4">
        <w:rPr>
          <w:rFonts w:ascii="Times New Roman" w:hAnsi="Times New Roman" w:cs="Times New Roman"/>
          <w:sz w:val="24"/>
          <w:szCs w:val="24"/>
        </w:rPr>
        <w:t xml:space="preserve">diese weniger zielführend und nicht koordiniert eingesetzt. Es soll hier keine Apologie vorgenommen werden, doch das LW, so dauerhaft es seit dem Untersuchungszeitraum in </w:t>
      </w:r>
      <w:r w:rsidR="003D39C4">
        <w:rPr>
          <w:rFonts w:ascii="Times New Roman" w:hAnsi="Times New Roman" w:cs="Times New Roman"/>
          <w:sz w:val="24"/>
          <w:szCs w:val="24"/>
        </w:rPr>
        <w:t>B</w:t>
      </w:r>
      <w:r w:rsidR="009A4BE4" w:rsidRPr="002741A4">
        <w:rPr>
          <w:rFonts w:ascii="Times New Roman" w:hAnsi="Times New Roman" w:cs="Times New Roman"/>
          <w:sz w:val="24"/>
          <w:szCs w:val="24"/>
        </w:rPr>
        <w:t>ezug auf sein Agieren während</w:t>
      </w:r>
      <w:r w:rsidR="009A4BE4">
        <w:rPr>
          <w:rFonts w:ascii="Times New Roman" w:hAnsi="Times New Roman" w:cs="Times New Roman"/>
          <w:sz w:val="24"/>
          <w:szCs w:val="24"/>
        </w:rPr>
        <w:t xml:space="preserve"> desselben auf der Anklagebank Platz nehmen muss, kann zumindest in dieser Hinsicht von einer über einen längeren Zeitraum praktizierten diskursiven Ausschlusspraxis freigesprochen werden. </w:t>
      </w:r>
    </w:p>
    <w:p w14:paraId="478BDFED" w14:textId="77777777" w:rsidR="00557A6E" w:rsidRDefault="00330BCB" w:rsidP="00557A6E">
      <w:pPr>
        <w:spacing w:line="360" w:lineRule="auto"/>
        <w:jc w:val="both"/>
        <w:rPr>
          <w:rFonts w:ascii="Times New Roman" w:hAnsi="Times New Roman" w:cs="Times New Roman"/>
          <w:sz w:val="24"/>
          <w:szCs w:val="24"/>
          <w:lang w:val="de-LU"/>
        </w:rPr>
      </w:pPr>
      <w:r>
        <w:rPr>
          <w:rFonts w:ascii="Times New Roman" w:hAnsi="Times New Roman" w:cs="Times New Roman"/>
          <w:sz w:val="24"/>
          <w:szCs w:val="24"/>
          <w:lang w:val="de-LU"/>
        </w:rPr>
        <w:t xml:space="preserve">In diesem Zusammenhang sei auf die grundlegende Studie von Norbert </w:t>
      </w:r>
      <w:r w:rsidR="00557A6E" w:rsidRPr="00AB72F2">
        <w:rPr>
          <w:rFonts w:ascii="Times New Roman" w:hAnsi="Times New Roman" w:cs="Times New Roman"/>
          <w:sz w:val="24"/>
          <w:szCs w:val="24"/>
          <w:lang w:val="de-LU"/>
        </w:rPr>
        <w:t>Campagna </w:t>
      </w:r>
      <w:r w:rsidR="00557A6E">
        <w:rPr>
          <w:rFonts w:ascii="Times New Roman" w:hAnsi="Times New Roman" w:cs="Times New Roman"/>
          <w:sz w:val="24"/>
          <w:szCs w:val="24"/>
          <w:lang w:val="de-LU"/>
        </w:rPr>
        <w:t>(</w:t>
      </w:r>
      <w:r w:rsidR="00557A6E" w:rsidRPr="00AB72F2">
        <w:rPr>
          <w:rFonts w:ascii="Times New Roman" w:hAnsi="Times New Roman" w:cs="Times New Roman"/>
          <w:sz w:val="24"/>
          <w:szCs w:val="24"/>
          <w:lang w:val="de-LU"/>
        </w:rPr>
        <w:t>2018</w:t>
      </w:r>
      <w:r>
        <w:rPr>
          <w:rFonts w:ascii="Times New Roman" w:hAnsi="Times New Roman" w:cs="Times New Roman"/>
          <w:sz w:val="24"/>
          <w:szCs w:val="24"/>
          <w:lang w:val="de-LU"/>
        </w:rPr>
        <w:t>: 283</w:t>
      </w:r>
      <w:r w:rsidR="00557A6E">
        <w:rPr>
          <w:rFonts w:ascii="Times New Roman" w:hAnsi="Times New Roman" w:cs="Times New Roman"/>
          <w:sz w:val="24"/>
          <w:szCs w:val="24"/>
          <w:lang w:val="de-LU"/>
        </w:rPr>
        <w:t>)</w:t>
      </w:r>
      <w:r w:rsidR="00557A6E" w:rsidRPr="00AB72F2">
        <w:rPr>
          <w:rFonts w:ascii="Times New Roman" w:hAnsi="Times New Roman" w:cs="Times New Roman"/>
          <w:sz w:val="24"/>
          <w:szCs w:val="24"/>
          <w:lang w:val="de-LU"/>
        </w:rPr>
        <w:t xml:space="preserve"> </w:t>
      </w:r>
      <w:r>
        <w:rPr>
          <w:rFonts w:ascii="Times New Roman" w:hAnsi="Times New Roman" w:cs="Times New Roman"/>
          <w:sz w:val="24"/>
          <w:szCs w:val="24"/>
          <w:lang w:val="de-LU"/>
        </w:rPr>
        <w:t xml:space="preserve">zum Verhältnis von </w:t>
      </w:r>
      <w:r w:rsidR="0084340F">
        <w:rPr>
          <w:rFonts w:ascii="Times New Roman" w:hAnsi="Times New Roman" w:cs="Times New Roman"/>
          <w:sz w:val="24"/>
          <w:szCs w:val="24"/>
          <w:lang w:val="de-LU"/>
        </w:rPr>
        <w:t xml:space="preserve">klassischem </w:t>
      </w:r>
      <w:r>
        <w:rPr>
          <w:rFonts w:ascii="Times New Roman" w:hAnsi="Times New Roman" w:cs="Times New Roman"/>
          <w:sz w:val="24"/>
          <w:szCs w:val="24"/>
          <w:lang w:val="de-LU"/>
        </w:rPr>
        <w:t>Liberalismus und Religion</w:t>
      </w:r>
      <w:r w:rsidR="0084340F">
        <w:rPr>
          <w:rFonts w:ascii="Times New Roman" w:hAnsi="Times New Roman" w:cs="Times New Roman"/>
          <w:sz w:val="24"/>
          <w:szCs w:val="24"/>
          <w:lang w:val="de-LU"/>
        </w:rPr>
        <w:t xml:space="preserve"> </w:t>
      </w:r>
      <w:r w:rsidR="00557A6E" w:rsidRPr="00AB72F2">
        <w:rPr>
          <w:rFonts w:ascii="Times New Roman" w:hAnsi="Times New Roman" w:cs="Times New Roman"/>
          <w:sz w:val="24"/>
          <w:szCs w:val="24"/>
          <w:lang w:val="de-LU"/>
        </w:rPr>
        <w:t>verw</w:t>
      </w:r>
      <w:r>
        <w:rPr>
          <w:rFonts w:ascii="Times New Roman" w:hAnsi="Times New Roman" w:cs="Times New Roman"/>
          <w:sz w:val="24"/>
          <w:szCs w:val="24"/>
          <w:lang w:val="de-LU"/>
        </w:rPr>
        <w:t>ie</w:t>
      </w:r>
      <w:r w:rsidR="00557A6E" w:rsidRPr="00AB72F2">
        <w:rPr>
          <w:rFonts w:ascii="Times New Roman" w:hAnsi="Times New Roman" w:cs="Times New Roman"/>
          <w:sz w:val="24"/>
          <w:szCs w:val="24"/>
          <w:lang w:val="de-LU"/>
        </w:rPr>
        <w:t>sen</w:t>
      </w:r>
      <w:r>
        <w:rPr>
          <w:rFonts w:ascii="Times New Roman" w:hAnsi="Times New Roman" w:cs="Times New Roman"/>
          <w:sz w:val="24"/>
          <w:szCs w:val="24"/>
          <w:lang w:val="de-LU"/>
        </w:rPr>
        <w:t>:</w:t>
      </w:r>
    </w:p>
    <w:p w14:paraId="5C1A6CA0" w14:textId="77777777" w:rsidR="00330BCB" w:rsidRDefault="0077756C" w:rsidP="00330BCB">
      <w:pPr>
        <w:spacing w:line="240" w:lineRule="auto"/>
        <w:jc w:val="both"/>
        <w:rPr>
          <w:rFonts w:ascii="Times New Roman" w:hAnsi="Times New Roman" w:cs="Times New Roman"/>
          <w:lang w:val="de-LU"/>
        </w:rPr>
      </w:pPr>
      <w:r>
        <w:rPr>
          <w:rFonts w:ascii="Times New Roman" w:hAnsi="Times New Roman" w:cs="Times New Roman"/>
          <w:lang w:val="de-LU"/>
        </w:rPr>
        <w:t>„</w:t>
      </w:r>
      <w:r w:rsidR="00024899">
        <w:rPr>
          <w:rFonts w:ascii="Times New Roman" w:hAnsi="Times New Roman" w:cs="Times New Roman"/>
          <w:lang w:val="de-LU"/>
        </w:rPr>
        <w:t xml:space="preserve">Und das Neutralitätsprinzip geht davon aus, dass der Staat nicht nur keine Religion gegenüber anderen Religionen bevorzugen darf, sondern dass er auch nicht das Nicht-Religiöse gegenüber dem Religiösen, und selbstverständlich auch umgekehrt, bevorzugen darf. Legt man [dieses Prinzip] zu Grunde, dann </w:t>
      </w:r>
      <w:r>
        <w:rPr>
          <w:rFonts w:ascii="Times New Roman" w:hAnsi="Times New Roman" w:cs="Times New Roman"/>
          <w:lang w:val="de-LU"/>
        </w:rPr>
        <w:t xml:space="preserve">muss der Staat auch religiöse Argumente im öffentlichen, und speziell im politischen, Raum zulassen, und er muss diesen Argumenten prinzipiell dasselbe Gewicht zuerkennen, das er nicht-religiösen Argumenten zuerkennt.“ </w:t>
      </w:r>
    </w:p>
    <w:p w14:paraId="7CC614AE" w14:textId="173707AA" w:rsidR="005F1D6D" w:rsidRDefault="0077756C" w:rsidP="0077756C">
      <w:pPr>
        <w:spacing w:line="360" w:lineRule="auto"/>
        <w:jc w:val="both"/>
        <w:rPr>
          <w:rFonts w:ascii="Times New Roman" w:hAnsi="Times New Roman" w:cs="Times New Roman"/>
          <w:sz w:val="24"/>
          <w:szCs w:val="24"/>
          <w:lang w:val="de-LU"/>
        </w:rPr>
      </w:pPr>
      <w:r>
        <w:rPr>
          <w:rFonts w:ascii="Times New Roman" w:hAnsi="Times New Roman" w:cs="Times New Roman"/>
          <w:sz w:val="24"/>
          <w:szCs w:val="24"/>
          <w:lang w:val="de-LU"/>
        </w:rPr>
        <w:t>Im Hinblick auf den Hauptaus</w:t>
      </w:r>
      <w:r w:rsidR="003D39C4">
        <w:rPr>
          <w:rFonts w:ascii="Times New Roman" w:hAnsi="Times New Roman" w:cs="Times New Roman"/>
          <w:sz w:val="24"/>
          <w:szCs w:val="24"/>
          <w:lang w:val="de-LU"/>
        </w:rPr>
        <w:t>s</w:t>
      </w:r>
      <w:r>
        <w:rPr>
          <w:rFonts w:ascii="Times New Roman" w:hAnsi="Times New Roman" w:cs="Times New Roman"/>
          <w:sz w:val="24"/>
          <w:szCs w:val="24"/>
          <w:lang w:val="de-LU"/>
        </w:rPr>
        <w:t>chlussmechanismus auf Seiten des TB innerh</w:t>
      </w:r>
      <w:r w:rsidR="009A1435">
        <w:rPr>
          <w:rFonts w:ascii="Times New Roman" w:hAnsi="Times New Roman" w:cs="Times New Roman"/>
          <w:sz w:val="24"/>
          <w:szCs w:val="24"/>
          <w:lang w:val="de-LU"/>
        </w:rPr>
        <w:t>alb</w:t>
      </w:r>
      <w:r>
        <w:rPr>
          <w:rFonts w:ascii="Times New Roman" w:hAnsi="Times New Roman" w:cs="Times New Roman"/>
          <w:sz w:val="24"/>
          <w:szCs w:val="24"/>
          <w:lang w:val="de-LU"/>
        </w:rPr>
        <w:t xml:space="preserve"> der Abtreibungsdebatte besteht mithin eine funktionale Analogie zu Verstößen gegen das politische Neutralitätsprinzip.</w:t>
      </w:r>
      <w:r w:rsidR="009A1435">
        <w:rPr>
          <w:rFonts w:ascii="Times New Roman" w:hAnsi="Times New Roman" w:cs="Times New Roman"/>
          <w:sz w:val="24"/>
          <w:szCs w:val="24"/>
          <w:lang w:val="de-LU"/>
        </w:rPr>
        <w:t xml:space="preserve"> Jemandem aufgrund religiöser Zugehörigkeit die Legitimation abzusprechen, sich gleichberechtigt am Diskurs zu beteiligen, ist </w:t>
      </w:r>
      <w:r w:rsidR="005F1D6D">
        <w:rPr>
          <w:rFonts w:ascii="Times New Roman" w:hAnsi="Times New Roman" w:cs="Times New Roman"/>
          <w:sz w:val="24"/>
          <w:szCs w:val="24"/>
          <w:lang w:val="de-LU"/>
        </w:rPr>
        <w:t xml:space="preserve">ausgesprochen </w:t>
      </w:r>
      <w:proofErr w:type="spellStart"/>
      <w:r w:rsidR="005F1D6D">
        <w:rPr>
          <w:rFonts w:ascii="Times New Roman" w:hAnsi="Times New Roman" w:cs="Times New Roman"/>
          <w:sz w:val="24"/>
          <w:szCs w:val="24"/>
          <w:lang w:val="de-LU"/>
        </w:rPr>
        <w:t>unliberal</w:t>
      </w:r>
      <w:proofErr w:type="spellEnd"/>
      <w:r w:rsidR="009A1435">
        <w:rPr>
          <w:rFonts w:ascii="Times New Roman" w:hAnsi="Times New Roman" w:cs="Times New Roman"/>
          <w:sz w:val="24"/>
          <w:szCs w:val="24"/>
          <w:lang w:val="de-LU"/>
        </w:rPr>
        <w:t>.</w:t>
      </w:r>
      <w:r w:rsidR="005F1D6D">
        <w:rPr>
          <w:rFonts w:ascii="Times New Roman" w:hAnsi="Times New Roman" w:cs="Times New Roman"/>
          <w:sz w:val="24"/>
          <w:szCs w:val="24"/>
          <w:lang w:val="de-LU"/>
        </w:rPr>
        <w:t xml:space="preserve"> Genau dies tat das TB vereinzelt. Der ideale Diskursteilnehmer müsste</w:t>
      </w:r>
      <w:r w:rsidR="009A1435">
        <w:rPr>
          <w:rFonts w:ascii="Times New Roman" w:hAnsi="Times New Roman" w:cs="Times New Roman"/>
          <w:sz w:val="24"/>
          <w:szCs w:val="24"/>
          <w:lang w:val="de-LU"/>
        </w:rPr>
        <w:t xml:space="preserve"> </w:t>
      </w:r>
      <w:r w:rsidR="005F1D6D">
        <w:rPr>
          <w:rFonts w:ascii="Times New Roman" w:hAnsi="Times New Roman" w:cs="Times New Roman"/>
          <w:sz w:val="24"/>
          <w:szCs w:val="24"/>
          <w:lang w:val="de-LU"/>
        </w:rPr>
        <w:t xml:space="preserve">sich </w:t>
      </w:r>
      <w:r w:rsidR="00917208">
        <w:rPr>
          <w:rFonts w:ascii="Times New Roman" w:hAnsi="Times New Roman" w:cs="Times New Roman"/>
          <w:sz w:val="24"/>
          <w:szCs w:val="24"/>
          <w:lang w:val="de-LU"/>
        </w:rPr>
        <w:t>in einem Austausch</w:t>
      </w:r>
      <w:r w:rsidR="005F1D6D">
        <w:rPr>
          <w:rFonts w:ascii="Times New Roman" w:hAnsi="Times New Roman" w:cs="Times New Roman"/>
          <w:sz w:val="24"/>
          <w:szCs w:val="24"/>
          <w:lang w:val="de-LU"/>
        </w:rPr>
        <w:t xml:space="preserve"> mit dem solcherart Ausgeschlossenen befinden und sämtliche vorgetragenen Normen, die als Handlungsbegründung fungieren, teilen und gutheißen. Ein solcher, rein fiktiv vorstellbarer Diskurspartner jedoch geriete zum bekenntnishaft abnickenden Diskurskomparsen, zum Bestätigungsvollzieher. Aufgrund dieser angetroffenen Ausschlusspraxis nimmt es nicht wunder, dass v. a. hinsichtlich des Agierens der regierungsfreundlichen Presse beim LW mitunter von dezidiert antikathol</w:t>
      </w:r>
      <w:r w:rsidR="003D39C4">
        <w:rPr>
          <w:rFonts w:ascii="Times New Roman" w:hAnsi="Times New Roman" w:cs="Times New Roman"/>
          <w:sz w:val="24"/>
          <w:szCs w:val="24"/>
          <w:lang w:val="de-LU"/>
        </w:rPr>
        <w:t>is</w:t>
      </w:r>
      <w:r w:rsidR="005F1D6D">
        <w:rPr>
          <w:rFonts w:ascii="Times New Roman" w:hAnsi="Times New Roman" w:cs="Times New Roman"/>
          <w:sz w:val="24"/>
          <w:szCs w:val="24"/>
          <w:lang w:val="de-LU"/>
        </w:rPr>
        <w:t>chen Beweggründen die Rede war.</w:t>
      </w:r>
    </w:p>
    <w:p w14:paraId="56146041" w14:textId="77777777" w:rsidR="0084340F" w:rsidRDefault="009A1435" w:rsidP="005F1D6D">
      <w:pPr>
        <w:spacing w:line="360" w:lineRule="auto"/>
        <w:jc w:val="both"/>
        <w:rPr>
          <w:rFonts w:ascii="Times New Roman" w:hAnsi="Times New Roman" w:cs="Times New Roman"/>
          <w:sz w:val="24"/>
          <w:szCs w:val="24"/>
          <w:lang w:val="de-LU"/>
        </w:rPr>
      </w:pPr>
      <w:r>
        <w:rPr>
          <w:rFonts w:ascii="Times New Roman" w:hAnsi="Times New Roman" w:cs="Times New Roman"/>
          <w:sz w:val="24"/>
          <w:szCs w:val="24"/>
          <w:lang w:val="de-LU"/>
        </w:rPr>
        <w:t>Damit wäre der Übergang zur folgenden diskursethischen Untersuchung geschaffen, bei der die Möglichkeiten diskursiven Gelingens und Verstöße dagegen aufgezeigt und u. a. anhand des hauptsächlichen diskursiven Grenzfalls im Untersuchungszeitraum, der „</w:t>
      </w:r>
      <w:proofErr w:type="spellStart"/>
      <w:r>
        <w:rPr>
          <w:rFonts w:ascii="Times New Roman" w:hAnsi="Times New Roman" w:cs="Times New Roman"/>
          <w:sz w:val="24"/>
          <w:szCs w:val="24"/>
          <w:lang w:val="de-LU"/>
        </w:rPr>
        <w:t>Luussert</w:t>
      </w:r>
      <w:proofErr w:type="spellEnd"/>
      <w:r>
        <w:rPr>
          <w:rFonts w:ascii="Times New Roman" w:hAnsi="Times New Roman" w:cs="Times New Roman"/>
          <w:sz w:val="24"/>
          <w:szCs w:val="24"/>
          <w:lang w:val="de-LU"/>
        </w:rPr>
        <w:t xml:space="preserve">“-Rubrik, veranschaulicht werden. </w:t>
      </w:r>
    </w:p>
    <w:p w14:paraId="66BD7FFE" w14:textId="77777777" w:rsidR="00F52EB8" w:rsidRDefault="00F52EB8" w:rsidP="005F1D6D">
      <w:pPr>
        <w:spacing w:line="360" w:lineRule="auto"/>
        <w:jc w:val="both"/>
        <w:rPr>
          <w:rFonts w:ascii="Times New Roman" w:hAnsi="Times New Roman" w:cs="Times New Roman"/>
          <w:sz w:val="24"/>
          <w:szCs w:val="24"/>
          <w:lang w:val="de-LU"/>
        </w:rPr>
      </w:pPr>
    </w:p>
    <w:p w14:paraId="55D41835" w14:textId="77777777" w:rsidR="004B5371" w:rsidRPr="005F1D6D" w:rsidRDefault="004B5371" w:rsidP="005F1D6D">
      <w:pPr>
        <w:spacing w:line="360" w:lineRule="auto"/>
        <w:jc w:val="both"/>
        <w:rPr>
          <w:rFonts w:ascii="Times New Roman" w:hAnsi="Times New Roman" w:cs="Times New Roman"/>
          <w:sz w:val="24"/>
          <w:szCs w:val="24"/>
          <w:lang w:val="de-LU"/>
        </w:rPr>
      </w:pPr>
    </w:p>
    <w:p w14:paraId="7CD89B25" w14:textId="77777777" w:rsidR="0093110A" w:rsidRPr="0058276D" w:rsidRDefault="0043768B" w:rsidP="00163100">
      <w:pPr>
        <w:pStyle w:val="berschrift1"/>
        <w:jc w:val="both"/>
        <w:rPr>
          <w:rFonts w:ascii="Times New Roman" w:hAnsi="Times New Roman" w:cs="Times New Roman"/>
        </w:rPr>
      </w:pPr>
      <w:bookmarkStart w:id="56" w:name="_Toc27835678"/>
      <w:r w:rsidRPr="0058276D">
        <w:rPr>
          <w:rFonts w:ascii="Times New Roman" w:hAnsi="Times New Roman" w:cs="Times New Roman"/>
        </w:rPr>
        <w:lastRenderedPageBreak/>
        <w:t>5</w:t>
      </w:r>
      <w:r w:rsidR="000F0676" w:rsidRPr="0058276D">
        <w:rPr>
          <w:rFonts w:ascii="Times New Roman" w:hAnsi="Times New Roman" w:cs="Times New Roman"/>
        </w:rPr>
        <w:t xml:space="preserve">. </w:t>
      </w:r>
      <w:r w:rsidR="000972FD" w:rsidRPr="0058276D">
        <w:rPr>
          <w:rFonts w:ascii="Times New Roman" w:hAnsi="Times New Roman" w:cs="Times New Roman"/>
        </w:rPr>
        <w:t xml:space="preserve">Diskursethische </w:t>
      </w:r>
      <w:r w:rsidR="0031308E">
        <w:rPr>
          <w:rFonts w:ascii="Times New Roman" w:hAnsi="Times New Roman" w:cs="Times New Roman"/>
        </w:rPr>
        <w:t>Untersuchung</w:t>
      </w:r>
      <w:bookmarkEnd w:id="56"/>
      <w:r w:rsidR="0031308E">
        <w:rPr>
          <w:rFonts w:ascii="Times New Roman" w:hAnsi="Times New Roman" w:cs="Times New Roman"/>
        </w:rPr>
        <w:t xml:space="preserve"> </w:t>
      </w:r>
    </w:p>
    <w:p w14:paraId="1CC4D267" w14:textId="77777777" w:rsidR="00163100" w:rsidRPr="0058276D" w:rsidRDefault="00163100" w:rsidP="00163100"/>
    <w:p w14:paraId="45C88BEA" w14:textId="77777777" w:rsidR="006602A4" w:rsidRPr="0058276D" w:rsidRDefault="0043768B" w:rsidP="00C176F6">
      <w:pPr>
        <w:pStyle w:val="berschrift2"/>
        <w:jc w:val="both"/>
        <w:rPr>
          <w:rFonts w:ascii="Times New Roman" w:hAnsi="Times New Roman" w:cs="Times New Roman"/>
        </w:rPr>
      </w:pPr>
      <w:bookmarkStart w:id="57" w:name="_Toc27835679"/>
      <w:r w:rsidRPr="0058276D">
        <w:rPr>
          <w:rFonts w:ascii="Times New Roman" w:hAnsi="Times New Roman" w:cs="Times New Roman"/>
        </w:rPr>
        <w:t>5</w:t>
      </w:r>
      <w:r w:rsidR="006602A4" w:rsidRPr="0058276D">
        <w:rPr>
          <w:rFonts w:ascii="Times New Roman" w:hAnsi="Times New Roman" w:cs="Times New Roman"/>
        </w:rPr>
        <w:t xml:space="preserve">.1. Diskursethik </w:t>
      </w:r>
      <w:r w:rsidR="005B160C" w:rsidRPr="0058276D">
        <w:rPr>
          <w:rFonts w:ascii="Times New Roman" w:hAnsi="Times New Roman" w:cs="Times New Roman"/>
        </w:rPr>
        <w:t xml:space="preserve">als </w:t>
      </w:r>
      <w:r w:rsidR="00283C0B" w:rsidRPr="0058276D">
        <w:rPr>
          <w:rFonts w:ascii="Times New Roman" w:hAnsi="Times New Roman" w:cs="Times New Roman"/>
        </w:rPr>
        <w:t xml:space="preserve">Bezugsrahmen </w:t>
      </w:r>
      <w:r w:rsidR="00672252" w:rsidRPr="0058276D">
        <w:rPr>
          <w:rFonts w:ascii="Times New Roman" w:hAnsi="Times New Roman" w:cs="Times New Roman"/>
        </w:rPr>
        <w:t>für linguistische Arbeiten: z</w:t>
      </w:r>
      <w:r w:rsidR="005B160C" w:rsidRPr="0058276D">
        <w:rPr>
          <w:rFonts w:ascii="Times New Roman" w:hAnsi="Times New Roman" w:cs="Times New Roman"/>
        </w:rPr>
        <w:t>um diskursiven Journalismus</w:t>
      </w:r>
      <w:r w:rsidR="00A64F82" w:rsidRPr="0058276D">
        <w:rPr>
          <w:rFonts w:ascii="Times New Roman" w:hAnsi="Times New Roman" w:cs="Times New Roman"/>
        </w:rPr>
        <w:t xml:space="preserve"> und Habermas‘ formalpraktischer Semantik</w:t>
      </w:r>
      <w:bookmarkEnd w:id="57"/>
    </w:p>
    <w:p w14:paraId="39AC6953" w14:textId="77777777" w:rsidR="006602A4" w:rsidRDefault="006602A4" w:rsidP="00C176F6">
      <w:pPr>
        <w:spacing w:line="360" w:lineRule="auto"/>
        <w:jc w:val="both"/>
        <w:rPr>
          <w:sz w:val="24"/>
          <w:szCs w:val="24"/>
        </w:rPr>
      </w:pPr>
    </w:p>
    <w:p w14:paraId="26515C69" w14:textId="352DD468" w:rsidR="00D80BBB" w:rsidRPr="00D80BBB" w:rsidRDefault="00D80BBB" w:rsidP="00D80BBB">
      <w:pPr>
        <w:spacing w:line="240" w:lineRule="auto"/>
        <w:jc w:val="both"/>
        <w:rPr>
          <w:rFonts w:ascii="Times New Roman" w:hAnsi="Times New Roman" w:cs="Times New Roman"/>
          <w:i/>
        </w:rPr>
      </w:pPr>
      <w:r w:rsidRPr="00D80BBB">
        <w:rPr>
          <w:rFonts w:ascii="Times New Roman" w:hAnsi="Times New Roman" w:cs="Times New Roman"/>
          <w:i/>
        </w:rPr>
        <w:t>„Das Wort verwundet leichter als es heilt.“ (Goethe</w:t>
      </w:r>
      <w:r w:rsidR="00024899">
        <w:rPr>
          <w:rFonts w:ascii="Times New Roman" w:hAnsi="Times New Roman" w:cs="Times New Roman"/>
          <w:i/>
        </w:rPr>
        <w:t xml:space="preserve"> 1990</w:t>
      </w:r>
      <w:r w:rsidRPr="00D80BBB">
        <w:rPr>
          <w:rFonts w:ascii="Times New Roman" w:hAnsi="Times New Roman" w:cs="Times New Roman"/>
          <w:i/>
        </w:rPr>
        <w:t xml:space="preserve">: </w:t>
      </w:r>
      <w:r w:rsidR="00024899">
        <w:rPr>
          <w:rFonts w:ascii="Times New Roman" w:hAnsi="Times New Roman" w:cs="Times New Roman"/>
          <w:i/>
        </w:rPr>
        <w:t>59</w:t>
      </w:r>
      <w:r w:rsidRPr="00D80BBB">
        <w:rPr>
          <w:rFonts w:ascii="Times New Roman" w:hAnsi="Times New Roman" w:cs="Times New Roman"/>
          <w:i/>
        </w:rPr>
        <w:t>)</w:t>
      </w:r>
    </w:p>
    <w:p w14:paraId="1A52F805" w14:textId="77777777" w:rsidR="00767F2D" w:rsidRPr="0058276D" w:rsidRDefault="00767F2D" w:rsidP="00C176F6">
      <w:pPr>
        <w:spacing w:line="360" w:lineRule="auto"/>
        <w:jc w:val="both"/>
        <w:rPr>
          <w:sz w:val="24"/>
          <w:szCs w:val="24"/>
        </w:rPr>
      </w:pPr>
    </w:p>
    <w:p w14:paraId="7C01A36A" w14:textId="77777777" w:rsidR="009D5F3F" w:rsidRPr="0058276D" w:rsidRDefault="00586B1A" w:rsidP="0007572C">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Vorab muss sich dieser </w:t>
      </w:r>
      <w:r w:rsidR="00891FDB">
        <w:rPr>
          <w:rFonts w:ascii="Times New Roman" w:hAnsi="Times New Roman" w:cs="Times New Roman"/>
          <w:sz w:val="24"/>
          <w:szCs w:val="24"/>
        </w:rPr>
        <w:t>Arbeitsteil</w:t>
      </w:r>
      <w:r w:rsidR="00C176F6" w:rsidRPr="0058276D">
        <w:rPr>
          <w:rFonts w:ascii="Times New Roman" w:hAnsi="Times New Roman" w:cs="Times New Roman"/>
          <w:sz w:val="24"/>
          <w:szCs w:val="24"/>
        </w:rPr>
        <w:t xml:space="preserve"> mit der Frage nach den heuris</w:t>
      </w:r>
      <w:r w:rsidR="00163100" w:rsidRPr="0058276D">
        <w:rPr>
          <w:rFonts w:ascii="Times New Roman" w:hAnsi="Times New Roman" w:cs="Times New Roman"/>
          <w:sz w:val="24"/>
          <w:szCs w:val="24"/>
        </w:rPr>
        <w:t>tischen</w:t>
      </w:r>
      <w:r w:rsidR="00C176F6" w:rsidRPr="0058276D">
        <w:rPr>
          <w:rFonts w:ascii="Times New Roman" w:hAnsi="Times New Roman" w:cs="Times New Roman"/>
          <w:sz w:val="24"/>
          <w:szCs w:val="24"/>
        </w:rPr>
        <w:t xml:space="preserve"> Möglichkeiten diskursethischer Fragestellungen für linguistische Untersuchungen befassen.</w:t>
      </w:r>
      <w:r w:rsidR="005D7679" w:rsidRPr="0058276D">
        <w:rPr>
          <w:rFonts w:ascii="Times New Roman" w:hAnsi="Times New Roman" w:cs="Times New Roman"/>
          <w:sz w:val="24"/>
          <w:szCs w:val="24"/>
        </w:rPr>
        <w:t xml:space="preserve"> </w:t>
      </w:r>
      <w:r w:rsidR="00983D7E" w:rsidRPr="0058276D">
        <w:rPr>
          <w:rFonts w:ascii="Times New Roman" w:hAnsi="Times New Roman" w:cs="Times New Roman"/>
          <w:sz w:val="24"/>
          <w:szCs w:val="24"/>
        </w:rPr>
        <w:t>Burkart (2014) rückt</w:t>
      </w:r>
      <w:r w:rsidR="005A004F" w:rsidRPr="0058276D">
        <w:rPr>
          <w:rFonts w:ascii="Times New Roman" w:hAnsi="Times New Roman" w:cs="Times New Roman"/>
          <w:sz w:val="24"/>
          <w:szCs w:val="24"/>
        </w:rPr>
        <w:t xml:space="preserve"> im </w:t>
      </w:r>
      <w:r w:rsidR="00163100" w:rsidRPr="0058276D">
        <w:rPr>
          <w:rFonts w:ascii="Times New Roman" w:hAnsi="Times New Roman" w:cs="Times New Roman"/>
          <w:sz w:val="24"/>
          <w:szCs w:val="24"/>
        </w:rPr>
        <w:t>R</w:t>
      </w:r>
      <w:r w:rsidR="005A004F" w:rsidRPr="0058276D">
        <w:rPr>
          <w:rFonts w:ascii="Times New Roman" w:hAnsi="Times New Roman" w:cs="Times New Roman"/>
          <w:sz w:val="24"/>
          <w:szCs w:val="24"/>
        </w:rPr>
        <w:t>ahmen seiner Überlegungen zum Journalisten als „Diskursanwalt“</w:t>
      </w:r>
      <w:r w:rsidR="00983D7E" w:rsidRPr="0058276D">
        <w:rPr>
          <w:rFonts w:ascii="Times New Roman" w:hAnsi="Times New Roman" w:cs="Times New Roman"/>
          <w:sz w:val="24"/>
          <w:szCs w:val="24"/>
        </w:rPr>
        <w:t xml:space="preserve"> u. a. den Zweifel ins Zentrum eines journalistischen Handelns, das mit diskursethischen Forderungen in Einklang gebracht werden kann. Neben der Einübung einer Kultur des Zweifels soll der Akteur prüfen</w:t>
      </w:r>
      <w:r w:rsidR="002D018B">
        <w:rPr>
          <w:rFonts w:ascii="Times New Roman" w:hAnsi="Times New Roman" w:cs="Times New Roman"/>
          <w:sz w:val="24"/>
          <w:szCs w:val="24"/>
        </w:rPr>
        <w:t>, o</w:t>
      </w:r>
      <w:r w:rsidR="00983D7E" w:rsidRPr="0058276D">
        <w:rPr>
          <w:rFonts w:ascii="Times New Roman" w:hAnsi="Times New Roman" w:cs="Times New Roman"/>
          <w:sz w:val="24"/>
          <w:szCs w:val="24"/>
        </w:rPr>
        <w:t>b er „Aussagen für wahr, wahrhaftig und Interessen für legitim halten [kann].“ (Burkart 2014: 147)</w:t>
      </w:r>
      <w:r w:rsidR="00983D7E" w:rsidRPr="0058276D">
        <w:rPr>
          <w:rStyle w:val="Funotenzeichen"/>
          <w:rFonts w:ascii="Times New Roman" w:hAnsi="Times New Roman" w:cs="Times New Roman"/>
          <w:sz w:val="24"/>
          <w:szCs w:val="24"/>
        </w:rPr>
        <w:footnoteReference w:id="146"/>
      </w:r>
      <w:r w:rsidR="00983D7E" w:rsidRPr="0058276D">
        <w:rPr>
          <w:rFonts w:ascii="Times New Roman" w:hAnsi="Times New Roman" w:cs="Times New Roman"/>
          <w:sz w:val="24"/>
          <w:szCs w:val="24"/>
        </w:rPr>
        <w:t xml:space="preserve">. </w:t>
      </w:r>
      <w:r w:rsidR="005A004F" w:rsidRPr="0058276D">
        <w:rPr>
          <w:rFonts w:ascii="Times New Roman" w:hAnsi="Times New Roman" w:cs="Times New Roman"/>
          <w:sz w:val="24"/>
          <w:szCs w:val="24"/>
        </w:rPr>
        <w:t xml:space="preserve">Daneben sind das Vorhandensein von Begründungen, das Aufsuchen von Lösungsvorschlägen sowie ein respektvoller Umgang (ebenda) mit dem Gegenüber konstitutive Forderungen an den Diskursanwalt. Ohne diesen letztgenannten Bezugspunkt kommt Burkart zufolge kein „rationaler Diskurs“ (ebenda) zustande, weil die </w:t>
      </w:r>
      <w:r w:rsidR="001621E0" w:rsidRPr="0058276D">
        <w:rPr>
          <w:rFonts w:ascii="Times New Roman" w:hAnsi="Times New Roman" w:cs="Times New Roman"/>
          <w:sz w:val="24"/>
          <w:szCs w:val="24"/>
        </w:rPr>
        <w:t xml:space="preserve">Kommunikation ständig von persönlichen Animositäten geprägt ist. </w:t>
      </w:r>
      <w:r w:rsidR="00983D7E" w:rsidRPr="0058276D">
        <w:rPr>
          <w:rFonts w:ascii="Times New Roman" w:hAnsi="Times New Roman" w:cs="Times New Roman"/>
          <w:sz w:val="24"/>
          <w:szCs w:val="24"/>
        </w:rPr>
        <w:t>Diese bewusst formalistisch gehaltenen Gebote sind eine nahezu deckungsgleiche, auf d</w:t>
      </w:r>
      <w:r w:rsidR="009D5F3F" w:rsidRPr="0058276D">
        <w:rPr>
          <w:rFonts w:ascii="Times New Roman" w:hAnsi="Times New Roman" w:cs="Times New Roman"/>
          <w:sz w:val="24"/>
          <w:szCs w:val="24"/>
        </w:rPr>
        <w:t>ie</w:t>
      </w:r>
      <w:r w:rsidR="00983D7E" w:rsidRPr="0058276D">
        <w:rPr>
          <w:rFonts w:ascii="Times New Roman" w:hAnsi="Times New Roman" w:cs="Times New Roman"/>
          <w:sz w:val="24"/>
          <w:szCs w:val="24"/>
        </w:rPr>
        <w:t xml:space="preserve"> journalistische Arbeits</w:t>
      </w:r>
      <w:r w:rsidR="009D5F3F" w:rsidRPr="0058276D">
        <w:rPr>
          <w:rFonts w:ascii="Times New Roman" w:hAnsi="Times New Roman" w:cs="Times New Roman"/>
          <w:sz w:val="24"/>
          <w:szCs w:val="24"/>
        </w:rPr>
        <w:t>welt</w:t>
      </w:r>
      <w:r w:rsidR="00983D7E" w:rsidRPr="0058276D">
        <w:rPr>
          <w:rFonts w:ascii="Times New Roman" w:hAnsi="Times New Roman" w:cs="Times New Roman"/>
          <w:sz w:val="24"/>
          <w:szCs w:val="24"/>
        </w:rPr>
        <w:t xml:space="preserve"> zugeschnittene</w:t>
      </w:r>
      <w:r w:rsidR="005A004F" w:rsidRPr="0058276D">
        <w:rPr>
          <w:rFonts w:ascii="Times New Roman" w:hAnsi="Times New Roman" w:cs="Times New Roman"/>
          <w:sz w:val="24"/>
          <w:szCs w:val="24"/>
        </w:rPr>
        <w:t xml:space="preserve"> Paraphrase </w:t>
      </w:r>
      <w:proofErr w:type="spellStart"/>
      <w:r w:rsidR="005A004F" w:rsidRPr="0058276D">
        <w:rPr>
          <w:rFonts w:ascii="Times New Roman" w:hAnsi="Times New Roman" w:cs="Times New Roman"/>
          <w:sz w:val="24"/>
          <w:szCs w:val="24"/>
        </w:rPr>
        <w:t>Habermas’scher</w:t>
      </w:r>
      <w:proofErr w:type="spellEnd"/>
      <w:r w:rsidR="005A004F" w:rsidRPr="0058276D">
        <w:rPr>
          <w:rFonts w:ascii="Times New Roman" w:hAnsi="Times New Roman" w:cs="Times New Roman"/>
          <w:sz w:val="24"/>
          <w:szCs w:val="24"/>
        </w:rPr>
        <w:t xml:space="preserve"> Diskurstheorie</w:t>
      </w:r>
      <w:r w:rsidR="009D5F3F" w:rsidRPr="0058276D">
        <w:rPr>
          <w:rStyle w:val="Funotenzeichen"/>
          <w:rFonts w:ascii="Times New Roman" w:hAnsi="Times New Roman" w:cs="Times New Roman"/>
          <w:sz w:val="24"/>
          <w:szCs w:val="24"/>
        </w:rPr>
        <w:footnoteReference w:id="147"/>
      </w:r>
      <w:r w:rsidR="009D5F3F" w:rsidRPr="0058276D">
        <w:rPr>
          <w:rFonts w:ascii="Times New Roman" w:hAnsi="Times New Roman" w:cs="Times New Roman"/>
          <w:sz w:val="24"/>
          <w:szCs w:val="24"/>
        </w:rPr>
        <w:t>:</w:t>
      </w:r>
    </w:p>
    <w:p w14:paraId="65E72446" w14:textId="7C68D08C" w:rsidR="006168DC" w:rsidRPr="0058276D" w:rsidRDefault="0005456D" w:rsidP="00CE08AB">
      <w:pPr>
        <w:suppressAutoHyphens w:val="0"/>
        <w:autoSpaceDE w:val="0"/>
        <w:adjustRightInd w:val="0"/>
        <w:spacing w:after="0" w:line="360" w:lineRule="auto"/>
        <w:jc w:val="both"/>
        <w:rPr>
          <w:rFonts w:ascii="Times New Roman" w:hAnsi="Times New Roman" w:cs="Times New Roman"/>
          <w:sz w:val="24"/>
          <w:szCs w:val="24"/>
        </w:rPr>
      </w:pPr>
      <w:proofErr w:type="spellStart"/>
      <w:r w:rsidRPr="0058276D">
        <w:rPr>
          <w:rFonts w:ascii="Times New Roman" w:hAnsi="Times New Roman" w:cs="Times New Roman"/>
          <w:sz w:val="24"/>
          <w:szCs w:val="24"/>
        </w:rPr>
        <w:t>Brosda</w:t>
      </w:r>
      <w:proofErr w:type="spellEnd"/>
      <w:r w:rsidRPr="0058276D">
        <w:rPr>
          <w:rFonts w:ascii="Times New Roman" w:hAnsi="Times New Roman" w:cs="Times New Roman"/>
          <w:sz w:val="24"/>
          <w:szCs w:val="24"/>
        </w:rPr>
        <w:t xml:space="preserve"> (2008) rückt den sog. „diskursiven Journalismus“ sowie das Rollenmuster der Journalisten als Diskursanwälte ins Blickfeld seiner Untersuchung. </w:t>
      </w:r>
      <w:r w:rsidR="006168DC" w:rsidRPr="0058276D">
        <w:rPr>
          <w:rFonts w:ascii="Times New Roman" w:hAnsi="Times New Roman" w:cs="Times New Roman"/>
          <w:sz w:val="24"/>
          <w:szCs w:val="24"/>
        </w:rPr>
        <w:t xml:space="preserve">Ziel </w:t>
      </w:r>
      <w:r w:rsidR="00F3333E">
        <w:rPr>
          <w:rFonts w:ascii="Times New Roman" w:hAnsi="Times New Roman" w:cs="Times New Roman"/>
          <w:sz w:val="24"/>
          <w:szCs w:val="24"/>
        </w:rPr>
        <w:t>s</w:t>
      </w:r>
      <w:r w:rsidR="006168DC" w:rsidRPr="0058276D">
        <w:rPr>
          <w:rFonts w:ascii="Times New Roman" w:hAnsi="Times New Roman" w:cs="Times New Roman"/>
          <w:sz w:val="24"/>
          <w:szCs w:val="24"/>
        </w:rPr>
        <w:t xml:space="preserve">eines weit ausholenden Überblicks zur </w:t>
      </w:r>
      <w:r w:rsidR="003D39C4">
        <w:rPr>
          <w:rFonts w:ascii="Times New Roman" w:hAnsi="Times New Roman" w:cs="Times New Roman"/>
          <w:sz w:val="24"/>
          <w:szCs w:val="24"/>
        </w:rPr>
        <w:t>G</w:t>
      </w:r>
      <w:r w:rsidR="006168DC" w:rsidRPr="0058276D">
        <w:rPr>
          <w:rFonts w:ascii="Times New Roman" w:hAnsi="Times New Roman" w:cs="Times New Roman"/>
          <w:sz w:val="24"/>
          <w:szCs w:val="24"/>
        </w:rPr>
        <w:t xml:space="preserve">eschichte </w:t>
      </w:r>
      <w:r w:rsidR="003D39C4">
        <w:rPr>
          <w:rFonts w:ascii="Times New Roman" w:hAnsi="Times New Roman" w:cs="Times New Roman"/>
          <w:sz w:val="24"/>
          <w:szCs w:val="24"/>
        </w:rPr>
        <w:t xml:space="preserve">des Journalismus </w:t>
      </w:r>
      <w:r w:rsidR="006168DC" w:rsidRPr="0058276D">
        <w:rPr>
          <w:rFonts w:ascii="Times New Roman" w:hAnsi="Times New Roman" w:cs="Times New Roman"/>
          <w:sz w:val="24"/>
          <w:szCs w:val="24"/>
        </w:rPr>
        <w:t>ist es, ein integratives Handlungsmodell zu entwickeln, das bisher scheinbar unvereinbare Rollen journalistischer Praxis vereinen soll:</w:t>
      </w:r>
      <w:r w:rsidR="00CE08AB" w:rsidRPr="0058276D">
        <w:rPr>
          <w:rFonts w:ascii="Times New Roman" w:hAnsi="Times New Roman" w:cs="Times New Roman"/>
          <w:sz w:val="24"/>
          <w:szCs w:val="24"/>
        </w:rPr>
        <w:t xml:space="preserve"> </w:t>
      </w:r>
    </w:p>
    <w:p w14:paraId="6F677A8D" w14:textId="77777777" w:rsidR="00891FDB" w:rsidRDefault="00891FDB" w:rsidP="009403F9">
      <w:pPr>
        <w:suppressAutoHyphens w:val="0"/>
        <w:autoSpaceDE w:val="0"/>
        <w:adjustRightInd w:val="0"/>
        <w:spacing w:after="0" w:line="240" w:lineRule="auto"/>
        <w:jc w:val="both"/>
        <w:rPr>
          <w:rFonts w:ascii="Times New Roman" w:hAnsi="Times New Roman" w:cs="Times New Roman"/>
          <w:sz w:val="24"/>
          <w:szCs w:val="24"/>
        </w:rPr>
      </w:pPr>
    </w:p>
    <w:p w14:paraId="6FD56D5A" w14:textId="77777777" w:rsidR="006168DC" w:rsidRPr="0058276D" w:rsidRDefault="006168DC" w:rsidP="009403F9">
      <w:pPr>
        <w:suppressAutoHyphens w:val="0"/>
        <w:autoSpaceDE w:val="0"/>
        <w:adjustRightInd w:val="0"/>
        <w:spacing w:after="0" w:line="240" w:lineRule="auto"/>
        <w:jc w:val="both"/>
        <w:rPr>
          <w:rFonts w:ascii="Times New Roman" w:eastAsia="SimSun" w:hAnsi="Times New Roman" w:cs="Times New Roman"/>
          <w:i/>
          <w:iCs/>
          <w:kern w:val="0"/>
          <w:lang w:eastAsia="en-US"/>
        </w:rPr>
      </w:pPr>
      <w:r w:rsidRPr="0058276D">
        <w:rPr>
          <w:rFonts w:ascii="Times New Roman" w:hAnsi="Times New Roman" w:cs="Times New Roman"/>
          <w:sz w:val="24"/>
          <w:szCs w:val="24"/>
        </w:rPr>
        <w:lastRenderedPageBreak/>
        <w:t>„</w:t>
      </w:r>
      <w:r w:rsidRPr="0058276D">
        <w:rPr>
          <w:rFonts w:ascii="Times New Roman" w:eastAsia="SimSun" w:hAnsi="Times New Roman" w:cs="Times New Roman"/>
          <w:kern w:val="0"/>
          <w:lang w:eastAsia="en-US"/>
        </w:rPr>
        <w:t xml:space="preserve">Angestrebt wird die Grundlegung eines </w:t>
      </w:r>
      <w:r w:rsidRPr="0058276D">
        <w:rPr>
          <w:rFonts w:ascii="Times New Roman" w:eastAsia="SimSun" w:hAnsi="Times New Roman" w:cs="Times New Roman"/>
          <w:i/>
          <w:iCs/>
          <w:kern w:val="0"/>
          <w:lang w:eastAsia="en-US"/>
        </w:rPr>
        <w:t>Konzepts des Journalisten als Diskursanwalt</w:t>
      </w:r>
      <w:r w:rsidRPr="0058276D">
        <w:rPr>
          <w:rFonts w:ascii="Times New Roman" w:eastAsia="SimSun" w:hAnsi="Times New Roman" w:cs="Times New Roman"/>
          <w:kern w:val="0"/>
          <w:lang w:eastAsia="en-US"/>
        </w:rPr>
        <w:t xml:space="preserve">, </w:t>
      </w:r>
      <w:proofErr w:type="gramStart"/>
      <w:r w:rsidRPr="0058276D">
        <w:rPr>
          <w:rFonts w:ascii="Times New Roman" w:eastAsia="SimSun" w:hAnsi="Times New Roman" w:cs="Times New Roman"/>
          <w:kern w:val="0"/>
          <w:lang w:eastAsia="en-US"/>
        </w:rPr>
        <w:t>das</w:t>
      </w:r>
      <w:proofErr w:type="gramEnd"/>
      <w:r w:rsidRPr="0058276D">
        <w:rPr>
          <w:rFonts w:ascii="Times New Roman" w:eastAsia="SimSun" w:hAnsi="Times New Roman" w:cs="Times New Roman"/>
          <w:kern w:val="0"/>
          <w:lang w:eastAsia="en-US"/>
        </w:rPr>
        <w:t xml:space="preserve"> Vermittlung und Räsonnement, Neutralität und Parteinahme</w:t>
      </w:r>
      <w:r w:rsidR="009403F9" w:rsidRPr="0058276D">
        <w:rPr>
          <w:rFonts w:ascii="Times New Roman" w:eastAsia="SimSun" w:hAnsi="Times New Roman" w:cs="Times New Roman"/>
          <w:i/>
          <w:iCs/>
          <w:kern w:val="0"/>
          <w:lang w:eastAsia="en-US"/>
        </w:rPr>
        <w:t xml:space="preserve"> </w:t>
      </w:r>
      <w:r w:rsidRPr="0058276D">
        <w:rPr>
          <w:rFonts w:ascii="Times New Roman" w:eastAsia="SimSun" w:hAnsi="Times New Roman" w:cs="Times New Roman"/>
          <w:kern w:val="0"/>
          <w:lang w:eastAsia="en-US"/>
        </w:rPr>
        <w:t>zusammenbringen soll. Hier liegt das Potenzial, die beschriebenen Dichotomien zu überwinden</w:t>
      </w:r>
      <w:r w:rsidR="009403F9" w:rsidRPr="0058276D">
        <w:rPr>
          <w:rFonts w:ascii="Times New Roman" w:eastAsia="SimSun" w:hAnsi="Times New Roman" w:cs="Times New Roman"/>
          <w:i/>
          <w:iCs/>
          <w:kern w:val="0"/>
          <w:lang w:eastAsia="en-US"/>
        </w:rPr>
        <w:t xml:space="preserve"> </w:t>
      </w:r>
      <w:r w:rsidRPr="0058276D">
        <w:rPr>
          <w:rFonts w:ascii="Times New Roman" w:eastAsia="SimSun" w:hAnsi="Times New Roman" w:cs="Times New Roman"/>
          <w:kern w:val="0"/>
          <w:lang w:eastAsia="en-US"/>
        </w:rPr>
        <w:t>und einen Maßstab der Kritik auszuweisen, der die legitimistischen Einwände gegen einen</w:t>
      </w:r>
      <w:r w:rsidR="009403F9" w:rsidRPr="0058276D">
        <w:rPr>
          <w:rFonts w:ascii="Times New Roman" w:eastAsia="SimSun" w:hAnsi="Times New Roman" w:cs="Times New Roman"/>
          <w:kern w:val="0"/>
          <w:lang w:eastAsia="en-US"/>
        </w:rPr>
        <w:t xml:space="preserve"> sich politisch und sozial engagierenden Journalismus entkräftet. (</w:t>
      </w:r>
      <w:proofErr w:type="spellStart"/>
      <w:r w:rsidR="009403F9" w:rsidRPr="0058276D">
        <w:rPr>
          <w:rFonts w:ascii="Times New Roman" w:eastAsia="SimSun" w:hAnsi="Times New Roman" w:cs="Times New Roman"/>
          <w:kern w:val="0"/>
          <w:lang w:eastAsia="en-US"/>
        </w:rPr>
        <w:t>Bro</w:t>
      </w:r>
      <w:r w:rsidR="00CE08AB" w:rsidRPr="0058276D">
        <w:rPr>
          <w:rFonts w:ascii="Times New Roman" w:eastAsia="SimSun" w:hAnsi="Times New Roman" w:cs="Times New Roman"/>
          <w:kern w:val="0"/>
          <w:lang w:eastAsia="en-US"/>
        </w:rPr>
        <w:t>sd</w:t>
      </w:r>
      <w:r w:rsidR="009403F9" w:rsidRPr="0058276D">
        <w:rPr>
          <w:rFonts w:ascii="Times New Roman" w:eastAsia="SimSun" w:hAnsi="Times New Roman" w:cs="Times New Roman"/>
          <w:kern w:val="0"/>
          <w:lang w:eastAsia="en-US"/>
        </w:rPr>
        <w:t>a</w:t>
      </w:r>
      <w:proofErr w:type="spellEnd"/>
      <w:r w:rsidR="009403F9" w:rsidRPr="0058276D">
        <w:rPr>
          <w:rFonts w:ascii="Times New Roman" w:eastAsia="SimSun" w:hAnsi="Times New Roman" w:cs="Times New Roman"/>
          <w:kern w:val="0"/>
          <w:lang w:eastAsia="en-US"/>
        </w:rPr>
        <w:t xml:space="preserve"> 2008: 161) </w:t>
      </w:r>
    </w:p>
    <w:p w14:paraId="69D118E4" w14:textId="77777777" w:rsidR="006168DC" w:rsidRPr="0058276D" w:rsidRDefault="006168DC" w:rsidP="009403F9">
      <w:pPr>
        <w:spacing w:line="360" w:lineRule="auto"/>
        <w:jc w:val="both"/>
        <w:rPr>
          <w:rFonts w:ascii="Times New Roman" w:hAnsi="Times New Roman" w:cs="Times New Roman"/>
        </w:rPr>
      </w:pPr>
    </w:p>
    <w:p w14:paraId="15B4E522" w14:textId="77777777" w:rsidR="00127FA7" w:rsidRPr="0058276D" w:rsidRDefault="009403F9" w:rsidP="009403F9">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Dabei soll dem Journalisten jedoch nicht nur die Rolle eines möglichst hinter der polyphonen Meinungslandschaft pluralistischer Gesellschaften zurücktretenden Anwalts zugeschrieben werden. Dem Journalisten kommt in </w:t>
      </w:r>
      <w:proofErr w:type="spellStart"/>
      <w:r w:rsidRPr="0058276D">
        <w:rPr>
          <w:rFonts w:ascii="Times New Roman" w:hAnsi="Times New Roman" w:cs="Times New Roman"/>
          <w:sz w:val="24"/>
          <w:szCs w:val="24"/>
        </w:rPr>
        <w:t>Brosdas</w:t>
      </w:r>
      <w:proofErr w:type="spellEnd"/>
      <w:r w:rsidRPr="0058276D">
        <w:rPr>
          <w:rFonts w:ascii="Times New Roman" w:hAnsi="Times New Roman" w:cs="Times New Roman"/>
          <w:sz w:val="24"/>
          <w:szCs w:val="24"/>
        </w:rPr>
        <w:t xml:space="preserve"> handlungstheoretischem Modell auch jenseits des emanzipatorischen </w:t>
      </w:r>
      <w:r w:rsidR="00127FA7" w:rsidRPr="0058276D">
        <w:rPr>
          <w:rFonts w:ascii="Times New Roman" w:hAnsi="Times New Roman" w:cs="Times New Roman"/>
          <w:sz w:val="24"/>
          <w:szCs w:val="24"/>
        </w:rPr>
        <w:t xml:space="preserve">und </w:t>
      </w:r>
      <w:r w:rsidRPr="0058276D">
        <w:rPr>
          <w:rFonts w:ascii="Times New Roman" w:hAnsi="Times New Roman" w:cs="Times New Roman"/>
          <w:sz w:val="24"/>
          <w:szCs w:val="24"/>
        </w:rPr>
        <w:t>„</w:t>
      </w:r>
      <w:r w:rsidR="00127FA7" w:rsidRPr="0058276D">
        <w:rPr>
          <w:rFonts w:ascii="Times New Roman" w:hAnsi="Times New Roman" w:cs="Times New Roman"/>
          <w:sz w:val="24"/>
          <w:szCs w:val="24"/>
        </w:rPr>
        <w:t xml:space="preserve">nur vermeintlich </w:t>
      </w:r>
      <w:proofErr w:type="spellStart"/>
      <w:r w:rsidR="00127FA7" w:rsidRPr="0058276D">
        <w:rPr>
          <w:rFonts w:ascii="Times New Roman" w:hAnsi="Times New Roman" w:cs="Times New Roman"/>
          <w:sz w:val="24"/>
          <w:szCs w:val="24"/>
        </w:rPr>
        <w:t>rezipientenfreundlichen</w:t>
      </w:r>
      <w:proofErr w:type="spellEnd"/>
      <w:r w:rsidR="00127FA7" w:rsidRPr="0058276D">
        <w:rPr>
          <w:rFonts w:ascii="Times New Roman" w:hAnsi="Times New Roman" w:cs="Times New Roman"/>
          <w:sz w:val="24"/>
          <w:szCs w:val="24"/>
        </w:rPr>
        <w:t xml:space="preserve"> </w:t>
      </w:r>
      <w:r w:rsidRPr="0058276D">
        <w:rPr>
          <w:rFonts w:ascii="Times New Roman" w:hAnsi="Times New Roman" w:cs="Times New Roman"/>
          <w:sz w:val="24"/>
          <w:szCs w:val="24"/>
        </w:rPr>
        <w:t>Vermittlungshandelns“ (</w:t>
      </w:r>
      <w:proofErr w:type="spellStart"/>
      <w:r w:rsidRPr="0058276D">
        <w:rPr>
          <w:rFonts w:ascii="Times New Roman" w:hAnsi="Times New Roman" w:cs="Times New Roman"/>
          <w:sz w:val="24"/>
          <w:szCs w:val="24"/>
        </w:rPr>
        <w:t>Brosda</w:t>
      </w:r>
      <w:proofErr w:type="spellEnd"/>
      <w:r w:rsidRPr="0058276D">
        <w:rPr>
          <w:rFonts w:ascii="Times New Roman" w:hAnsi="Times New Roman" w:cs="Times New Roman"/>
          <w:sz w:val="24"/>
          <w:szCs w:val="24"/>
        </w:rPr>
        <w:t xml:space="preserve"> 2008: 163) eine aktive, auch die Parteinahme vorsehende Funktion zu. </w:t>
      </w:r>
      <w:r w:rsidR="00127FA7" w:rsidRPr="0058276D">
        <w:rPr>
          <w:rFonts w:ascii="Times New Roman" w:hAnsi="Times New Roman" w:cs="Times New Roman"/>
          <w:sz w:val="24"/>
          <w:szCs w:val="24"/>
        </w:rPr>
        <w:t xml:space="preserve">Die „Ambivalenz von Vermittlung und Produktion“ (ebenda) wird </w:t>
      </w:r>
      <w:r w:rsidR="00F3333E">
        <w:rPr>
          <w:rFonts w:ascii="Times New Roman" w:hAnsi="Times New Roman" w:cs="Times New Roman"/>
          <w:sz w:val="24"/>
          <w:szCs w:val="24"/>
        </w:rPr>
        <w:t>mittels dieses integrativen Modells</w:t>
      </w:r>
      <w:r w:rsidR="00127FA7" w:rsidRPr="0058276D">
        <w:rPr>
          <w:rFonts w:ascii="Times New Roman" w:hAnsi="Times New Roman" w:cs="Times New Roman"/>
          <w:sz w:val="24"/>
          <w:szCs w:val="24"/>
        </w:rPr>
        <w:t xml:space="preserve"> nicht zugunsten einer der beiden Anforderungen geopfert, sondern </w:t>
      </w:r>
      <w:r w:rsidR="00F3333E">
        <w:rPr>
          <w:rFonts w:ascii="Times New Roman" w:hAnsi="Times New Roman" w:cs="Times New Roman"/>
          <w:sz w:val="24"/>
          <w:szCs w:val="24"/>
        </w:rPr>
        <w:t>schlichtweg aufgehoben.</w:t>
      </w:r>
    </w:p>
    <w:p w14:paraId="57C6F7F5" w14:textId="77777777" w:rsidR="009403F9" w:rsidRPr="0058276D" w:rsidRDefault="009403F9" w:rsidP="009403F9">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Zu fragen ist auf Grundlage von </w:t>
      </w:r>
      <w:proofErr w:type="spellStart"/>
      <w:r w:rsidRPr="0058276D">
        <w:rPr>
          <w:rFonts w:ascii="Times New Roman" w:hAnsi="Times New Roman" w:cs="Times New Roman"/>
          <w:sz w:val="24"/>
          <w:szCs w:val="24"/>
        </w:rPr>
        <w:t>Brosdas</w:t>
      </w:r>
      <w:proofErr w:type="spellEnd"/>
      <w:r w:rsidRPr="0058276D">
        <w:rPr>
          <w:rFonts w:ascii="Times New Roman" w:hAnsi="Times New Roman" w:cs="Times New Roman"/>
          <w:sz w:val="24"/>
          <w:szCs w:val="24"/>
        </w:rPr>
        <w:t xml:space="preserve"> Handlungsmodell, </w:t>
      </w:r>
      <w:r w:rsidR="00127FA7" w:rsidRPr="0058276D">
        <w:rPr>
          <w:rFonts w:ascii="Times New Roman" w:hAnsi="Times New Roman" w:cs="Times New Roman"/>
          <w:sz w:val="24"/>
          <w:szCs w:val="24"/>
        </w:rPr>
        <w:t>inwiefern die beiden Tageszeitungen für den untersuchten Zeitraum den Prämissen dieses theoretischen Konstrukts entsprechen und wo es deutliche Abweichungen zu verzeichnen gibt. Auch wird die Meinung d</w:t>
      </w:r>
      <w:r w:rsidR="00891FDB">
        <w:rPr>
          <w:rFonts w:ascii="Times New Roman" w:hAnsi="Times New Roman" w:cs="Times New Roman"/>
          <w:sz w:val="24"/>
          <w:szCs w:val="24"/>
        </w:rPr>
        <w:t xml:space="preserve">amaliger und heutiger </w:t>
      </w:r>
      <w:r w:rsidR="00127FA7" w:rsidRPr="0058276D">
        <w:rPr>
          <w:rFonts w:ascii="Times New Roman" w:hAnsi="Times New Roman" w:cs="Times New Roman"/>
          <w:sz w:val="24"/>
          <w:szCs w:val="24"/>
        </w:rPr>
        <w:t xml:space="preserve">Akteure zu </w:t>
      </w:r>
      <w:proofErr w:type="spellStart"/>
      <w:r w:rsidR="00127FA7" w:rsidRPr="0058276D">
        <w:rPr>
          <w:rFonts w:ascii="Times New Roman" w:hAnsi="Times New Roman" w:cs="Times New Roman"/>
          <w:sz w:val="24"/>
          <w:szCs w:val="24"/>
        </w:rPr>
        <w:t>Brosdas</w:t>
      </w:r>
      <w:proofErr w:type="spellEnd"/>
      <w:r w:rsidR="00127FA7" w:rsidRPr="0058276D">
        <w:rPr>
          <w:rFonts w:ascii="Times New Roman" w:hAnsi="Times New Roman" w:cs="Times New Roman"/>
          <w:sz w:val="24"/>
          <w:szCs w:val="24"/>
        </w:rPr>
        <w:t xml:space="preserve"> </w:t>
      </w:r>
      <w:r w:rsidR="00D87AC4" w:rsidRPr="0058276D">
        <w:rPr>
          <w:rFonts w:ascii="Times New Roman" w:hAnsi="Times New Roman" w:cs="Times New Roman"/>
          <w:sz w:val="24"/>
          <w:szCs w:val="24"/>
        </w:rPr>
        <w:t xml:space="preserve">und Burkarts </w:t>
      </w:r>
      <w:r w:rsidR="00127FA7" w:rsidRPr="0058276D">
        <w:rPr>
          <w:rFonts w:ascii="Times New Roman" w:hAnsi="Times New Roman" w:cs="Times New Roman"/>
          <w:sz w:val="24"/>
          <w:szCs w:val="24"/>
        </w:rPr>
        <w:t>Konzept</w:t>
      </w:r>
      <w:r w:rsidR="00D87AC4" w:rsidRPr="0058276D">
        <w:rPr>
          <w:rFonts w:ascii="Times New Roman" w:hAnsi="Times New Roman" w:cs="Times New Roman"/>
          <w:sz w:val="24"/>
          <w:szCs w:val="24"/>
        </w:rPr>
        <w:t>en</w:t>
      </w:r>
      <w:r w:rsidR="00127FA7" w:rsidRPr="0058276D">
        <w:rPr>
          <w:rFonts w:ascii="Times New Roman" w:hAnsi="Times New Roman" w:cs="Times New Roman"/>
          <w:sz w:val="24"/>
          <w:szCs w:val="24"/>
        </w:rPr>
        <w:t xml:space="preserve"> Aufschluss geben über die Rezeption solcher Vorschläge bei den involvierten Journalisten selbst. </w:t>
      </w:r>
    </w:p>
    <w:p w14:paraId="07234B19" w14:textId="77777777" w:rsidR="00B42813" w:rsidRPr="0058276D" w:rsidRDefault="00163100" w:rsidP="009D3CCA">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Neben seiner Diskursethik offenbart auch </w:t>
      </w:r>
      <w:r w:rsidR="00B1035F" w:rsidRPr="0058276D">
        <w:rPr>
          <w:rFonts w:ascii="Times New Roman" w:hAnsi="Times New Roman" w:cs="Times New Roman"/>
          <w:sz w:val="24"/>
          <w:szCs w:val="24"/>
        </w:rPr>
        <w:t>Habermas‘ „Politische Theorie“ in ihrer g</w:t>
      </w:r>
      <w:r w:rsidR="005D4842" w:rsidRPr="0058276D">
        <w:rPr>
          <w:rFonts w:ascii="Times New Roman" w:hAnsi="Times New Roman" w:cs="Times New Roman"/>
          <w:sz w:val="24"/>
          <w:szCs w:val="24"/>
        </w:rPr>
        <w:t>rund</w:t>
      </w:r>
      <w:r w:rsidR="00B1035F" w:rsidRPr="0058276D">
        <w:rPr>
          <w:rFonts w:ascii="Times New Roman" w:hAnsi="Times New Roman" w:cs="Times New Roman"/>
          <w:sz w:val="24"/>
          <w:szCs w:val="24"/>
        </w:rPr>
        <w:t xml:space="preserve">legenden Fragestellung die Nähe zum Gegenstand vorliegender Arbeit, besonders zu derjenigen des zweiten Teils. </w:t>
      </w:r>
      <w:r w:rsidR="004A20E5" w:rsidRPr="0058276D">
        <w:rPr>
          <w:rFonts w:ascii="Times New Roman" w:hAnsi="Times New Roman" w:cs="Times New Roman"/>
          <w:sz w:val="24"/>
          <w:szCs w:val="24"/>
        </w:rPr>
        <w:t>De</w:t>
      </w:r>
      <w:r w:rsidR="0007765C" w:rsidRPr="0058276D">
        <w:rPr>
          <w:rFonts w:ascii="Times New Roman" w:hAnsi="Times New Roman" w:cs="Times New Roman"/>
          <w:sz w:val="24"/>
          <w:szCs w:val="24"/>
        </w:rPr>
        <w:t>n „</w:t>
      </w:r>
      <w:r w:rsidR="004A20E5" w:rsidRPr="0058276D">
        <w:rPr>
          <w:rFonts w:ascii="Times New Roman" w:hAnsi="Times New Roman" w:cs="Times New Roman"/>
          <w:sz w:val="24"/>
          <w:szCs w:val="24"/>
        </w:rPr>
        <w:t>normative</w:t>
      </w:r>
      <w:r w:rsidR="0007765C" w:rsidRPr="0058276D">
        <w:rPr>
          <w:rFonts w:ascii="Times New Roman" w:hAnsi="Times New Roman" w:cs="Times New Roman"/>
          <w:sz w:val="24"/>
          <w:szCs w:val="24"/>
        </w:rPr>
        <w:t>n</w:t>
      </w:r>
      <w:r w:rsidR="004A20E5" w:rsidRPr="0058276D">
        <w:rPr>
          <w:rFonts w:ascii="Times New Roman" w:hAnsi="Times New Roman" w:cs="Times New Roman"/>
          <w:sz w:val="24"/>
          <w:szCs w:val="24"/>
        </w:rPr>
        <w:t xml:space="preserve"> Kern </w:t>
      </w:r>
      <w:r w:rsidR="0007765C" w:rsidRPr="0058276D">
        <w:rPr>
          <w:rFonts w:ascii="Times New Roman" w:hAnsi="Times New Roman" w:cs="Times New Roman"/>
          <w:sz w:val="24"/>
          <w:szCs w:val="24"/>
        </w:rPr>
        <w:t>demokratischer Rechtsstaaten“ bildet u. a. die „unabhängige politische Öffentlichkeit, die als Sp</w:t>
      </w:r>
      <w:r w:rsidR="00F3333E">
        <w:rPr>
          <w:rFonts w:ascii="Times New Roman" w:hAnsi="Times New Roman" w:cs="Times New Roman"/>
          <w:sz w:val="24"/>
          <w:szCs w:val="24"/>
        </w:rPr>
        <w:t>h</w:t>
      </w:r>
      <w:r w:rsidR="0007765C" w:rsidRPr="0058276D">
        <w:rPr>
          <w:rFonts w:ascii="Times New Roman" w:hAnsi="Times New Roman" w:cs="Times New Roman"/>
          <w:sz w:val="24"/>
          <w:szCs w:val="24"/>
        </w:rPr>
        <w:t>äre freier Meinungs- und Willensbildung Staat und Zivilgesellschaft miteinander verbindet.“ (Habermas 2009/4: 89)</w:t>
      </w:r>
      <w:r w:rsidR="00A15AD1" w:rsidRPr="0058276D">
        <w:rPr>
          <w:rFonts w:ascii="Times New Roman" w:hAnsi="Times New Roman" w:cs="Times New Roman"/>
          <w:sz w:val="24"/>
          <w:szCs w:val="24"/>
        </w:rPr>
        <w:t>. Besonders ergiebig und relevant für die Fragestellung dieses zweiten Teils ist das Kapitel zu den öffentlichen Machtstrukturen in ihrem Verhältnis zu den Massenmedien (Habermas 2009/4: 120-127). Die Medienma</w:t>
      </w:r>
      <w:r w:rsidR="00B42813" w:rsidRPr="0058276D">
        <w:rPr>
          <w:rFonts w:ascii="Times New Roman" w:hAnsi="Times New Roman" w:cs="Times New Roman"/>
          <w:sz w:val="24"/>
          <w:szCs w:val="24"/>
        </w:rPr>
        <w:t>cht (121) rekurriert laut Habermas</w:t>
      </w:r>
    </w:p>
    <w:p w14:paraId="7004B06E" w14:textId="77777777" w:rsidR="00FF61A8" w:rsidRPr="0058276D" w:rsidRDefault="00B42813" w:rsidP="00B42813">
      <w:pPr>
        <w:spacing w:line="240" w:lineRule="auto"/>
        <w:jc w:val="both"/>
        <w:rPr>
          <w:rFonts w:ascii="Times New Roman" w:hAnsi="Times New Roman" w:cs="Times New Roman"/>
        </w:rPr>
      </w:pPr>
      <w:r w:rsidRPr="0058276D">
        <w:rPr>
          <w:rFonts w:ascii="Times New Roman" w:hAnsi="Times New Roman" w:cs="Times New Roman"/>
          <w:sz w:val="24"/>
          <w:szCs w:val="24"/>
        </w:rPr>
        <w:t xml:space="preserve"> </w:t>
      </w:r>
      <w:r w:rsidRPr="0058276D">
        <w:rPr>
          <w:rFonts w:ascii="Times New Roman" w:hAnsi="Times New Roman" w:cs="Times New Roman"/>
        </w:rPr>
        <w:t xml:space="preserve">„auf die Technologie und Infrastruktur der Massenmedien. Reporter, Kolumnisten und Redakteure [...] können nicht umhin, Macht auszuüben, soweit sie politisch relevante Inhalte auswählen und präsentieren und damit in die Formierung öffentlicher Meinungen eingreifen.“ (Habermas 2009/4: 121/122) </w:t>
      </w:r>
    </w:p>
    <w:p w14:paraId="7EF16E8F" w14:textId="77777777" w:rsidR="00891FDB" w:rsidRDefault="00891FDB" w:rsidP="004B0B2D">
      <w:pPr>
        <w:spacing w:line="360" w:lineRule="auto"/>
        <w:jc w:val="both"/>
        <w:rPr>
          <w:rFonts w:ascii="Times New Roman" w:hAnsi="Times New Roman" w:cs="Times New Roman"/>
          <w:sz w:val="24"/>
          <w:szCs w:val="24"/>
        </w:rPr>
      </w:pPr>
    </w:p>
    <w:p w14:paraId="0F2B54DF" w14:textId="77777777" w:rsidR="00891FDB" w:rsidRDefault="00891FDB" w:rsidP="004B0B2D">
      <w:pPr>
        <w:spacing w:line="360" w:lineRule="auto"/>
        <w:jc w:val="both"/>
        <w:rPr>
          <w:rFonts w:ascii="Times New Roman" w:hAnsi="Times New Roman" w:cs="Times New Roman"/>
          <w:sz w:val="24"/>
          <w:szCs w:val="24"/>
        </w:rPr>
      </w:pPr>
    </w:p>
    <w:p w14:paraId="0C63984D" w14:textId="0DEA32E3" w:rsidR="00944889" w:rsidRDefault="00C36790" w:rsidP="004B0B2D">
      <w:pPr>
        <w:spacing w:line="360" w:lineRule="auto"/>
        <w:jc w:val="both"/>
        <w:rPr>
          <w:rFonts w:ascii="Times New Roman" w:hAnsi="Times New Roman" w:cs="Times New Roman"/>
          <w:sz w:val="24"/>
          <w:szCs w:val="24"/>
        </w:rPr>
      </w:pPr>
      <w:r w:rsidRPr="002D6D70">
        <w:rPr>
          <w:rFonts w:ascii="Times New Roman" w:hAnsi="Times New Roman" w:cs="Times New Roman"/>
          <w:sz w:val="24"/>
          <w:szCs w:val="24"/>
        </w:rPr>
        <w:lastRenderedPageBreak/>
        <w:t>Habermas‘ Sprachverständnis</w:t>
      </w:r>
      <w:r w:rsidR="002D6D70">
        <w:rPr>
          <w:rFonts w:ascii="Times New Roman" w:hAnsi="Times New Roman" w:cs="Times New Roman"/>
          <w:sz w:val="24"/>
          <w:szCs w:val="24"/>
        </w:rPr>
        <w:t xml:space="preserve"> offenbart sich in seinen Ausführungen zum kommunikativen Handeln, unter welchem er </w:t>
      </w:r>
      <w:r w:rsidR="00C002AC" w:rsidRPr="0058276D">
        <w:rPr>
          <w:rFonts w:ascii="Times New Roman" w:hAnsi="Times New Roman" w:cs="Times New Roman"/>
          <w:sz w:val="24"/>
          <w:szCs w:val="24"/>
        </w:rPr>
        <w:t>jede Form „sprachlich vermittelte[r] Interaktion, die durch die funktionale Einbettung des verständigungsorientierten Sprachgebrauchs in einen Handlungskontext zustande kommt“ (Habermas 2009/2: 10)</w:t>
      </w:r>
      <w:r w:rsidR="002D6D70">
        <w:rPr>
          <w:rFonts w:ascii="Times New Roman" w:hAnsi="Times New Roman" w:cs="Times New Roman"/>
          <w:sz w:val="24"/>
          <w:szCs w:val="24"/>
        </w:rPr>
        <w:t xml:space="preserve"> versteht</w:t>
      </w:r>
      <w:r w:rsidR="00C002AC" w:rsidRPr="0058276D">
        <w:rPr>
          <w:rFonts w:ascii="Times New Roman" w:hAnsi="Times New Roman" w:cs="Times New Roman"/>
          <w:sz w:val="24"/>
          <w:szCs w:val="24"/>
        </w:rPr>
        <w:t xml:space="preserve">. Der Soziologe steht in der Tradition der sog. „sprachphilosophischen Wende“, die nach 1945 zu einer Kerndisziplin der akademischen Philosophie avancierte. </w:t>
      </w:r>
      <w:r w:rsidR="004B0B2D" w:rsidRPr="0058276D">
        <w:rPr>
          <w:rFonts w:ascii="Times New Roman" w:hAnsi="Times New Roman" w:cs="Times New Roman"/>
          <w:sz w:val="24"/>
          <w:szCs w:val="24"/>
        </w:rPr>
        <w:t>Mit Wittgenstein und Heidegger treten die Grammatik (Wittgenstein) bzw. die Sprachontologie (Heidegger) als „welterzeugende“ (Habermas 2009/2: 12) Einheiten ins Blickfeld, Einheiten, denen „die Kraft zur Strukturierung vielfältiger Lebensfo</w:t>
      </w:r>
      <w:r w:rsidR="003D39C4">
        <w:rPr>
          <w:rFonts w:ascii="Times New Roman" w:hAnsi="Times New Roman" w:cs="Times New Roman"/>
          <w:sz w:val="24"/>
          <w:szCs w:val="24"/>
        </w:rPr>
        <w:t>r</w:t>
      </w:r>
      <w:r w:rsidR="004B0B2D" w:rsidRPr="0058276D">
        <w:rPr>
          <w:rFonts w:ascii="Times New Roman" w:hAnsi="Times New Roman" w:cs="Times New Roman"/>
          <w:sz w:val="24"/>
          <w:szCs w:val="24"/>
        </w:rPr>
        <w:t xml:space="preserve">men und zur Erschließung epochaler Lebenswelten“ (ebenda) zugeschrieben wird. </w:t>
      </w:r>
    </w:p>
    <w:p w14:paraId="63D678AB" w14:textId="77777777" w:rsidR="00D87AC4" w:rsidRPr="00891FDB" w:rsidRDefault="00944889" w:rsidP="004B0B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Mithin </w:t>
      </w:r>
      <w:r w:rsidR="004B0B2D" w:rsidRPr="0058276D">
        <w:rPr>
          <w:rFonts w:ascii="Times New Roman" w:hAnsi="Times New Roman" w:cs="Times New Roman"/>
          <w:sz w:val="24"/>
          <w:szCs w:val="24"/>
        </w:rPr>
        <w:t xml:space="preserve">ließe sich die Leistung von Sprache demnach </w:t>
      </w:r>
      <w:r w:rsidR="00F17F4E" w:rsidRPr="0058276D">
        <w:rPr>
          <w:rFonts w:ascii="Times New Roman" w:hAnsi="Times New Roman" w:cs="Times New Roman"/>
          <w:sz w:val="24"/>
          <w:szCs w:val="24"/>
        </w:rPr>
        <w:t>in eine</w:t>
      </w:r>
      <w:r w:rsidR="004B0B2D" w:rsidRPr="0058276D">
        <w:rPr>
          <w:rFonts w:ascii="Times New Roman" w:hAnsi="Times New Roman" w:cs="Times New Roman"/>
          <w:sz w:val="24"/>
          <w:szCs w:val="24"/>
        </w:rPr>
        <w:t xml:space="preserve"> analytische </w:t>
      </w:r>
      <w:r w:rsidR="00F17F4E" w:rsidRPr="0058276D">
        <w:rPr>
          <w:rFonts w:ascii="Times New Roman" w:hAnsi="Times New Roman" w:cs="Times New Roman"/>
          <w:sz w:val="24"/>
          <w:szCs w:val="24"/>
        </w:rPr>
        <w:t>Komponente (Erschließungsmoment) und in eine wirklichkeitskonstitutive Komponente (Strukturierung, Sinnzuweisung der Lebenswelt) unterteilen. Habermas‘ Sprachbetrachtung ist definitiv auf der Satzebene zu verorten</w:t>
      </w:r>
      <w:r w:rsidR="002D6D70">
        <w:rPr>
          <w:rFonts w:ascii="Times New Roman" w:hAnsi="Times New Roman" w:cs="Times New Roman"/>
          <w:sz w:val="24"/>
          <w:szCs w:val="24"/>
        </w:rPr>
        <w:t>. Z</w:t>
      </w:r>
      <w:r w:rsidR="00F17F4E" w:rsidRPr="0058276D">
        <w:rPr>
          <w:rFonts w:ascii="Times New Roman" w:hAnsi="Times New Roman" w:cs="Times New Roman"/>
          <w:sz w:val="24"/>
          <w:szCs w:val="24"/>
        </w:rPr>
        <w:t>um Zwecke einer angemessenen Bewertung von Sprechakten innerhalb konkreter Zusammenhänge entwickelt Habermas ein dreigliedriges Modell, das eine „formalpragmatische Lesart des Satzverstehens“ (</w:t>
      </w:r>
      <w:r w:rsidR="002D6D70">
        <w:rPr>
          <w:rFonts w:ascii="Times New Roman" w:hAnsi="Times New Roman" w:cs="Times New Roman"/>
          <w:sz w:val="24"/>
          <w:szCs w:val="24"/>
        </w:rPr>
        <w:t>Habermas 2009</w:t>
      </w:r>
      <w:r w:rsidR="005536EA">
        <w:rPr>
          <w:rFonts w:ascii="Times New Roman" w:hAnsi="Times New Roman" w:cs="Times New Roman"/>
          <w:sz w:val="24"/>
          <w:szCs w:val="24"/>
        </w:rPr>
        <w:t>/2</w:t>
      </w:r>
      <w:r w:rsidR="002D6D70">
        <w:rPr>
          <w:rFonts w:ascii="Times New Roman" w:hAnsi="Times New Roman" w:cs="Times New Roman"/>
          <w:sz w:val="24"/>
          <w:szCs w:val="24"/>
        </w:rPr>
        <w:t xml:space="preserve">: </w:t>
      </w:r>
      <w:r w:rsidR="00F17F4E" w:rsidRPr="0058276D">
        <w:rPr>
          <w:rFonts w:ascii="Times New Roman" w:hAnsi="Times New Roman" w:cs="Times New Roman"/>
          <w:sz w:val="24"/>
          <w:szCs w:val="24"/>
        </w:rPr>
        <w:t xml:space="preserve">14) voraussetzt. </w:t>
      </w:r>
      <w:r w:rsidR="006741B9" w:rsidRPr="0058276D">
        <w:rPr>
          <w:rFonts w:ascii="Times New Roman" w:hAnsi="Times New Roman" w:cs="Times New Roman"/>
          <w:sz w:val="24"/>
          <w:szCs w:val="24"/>
        </w:rPr>
        <w:t>Erst dann treten die drei Kommunikationsdimensionen des „‚Sich</w:t>
      </w:r>
      <w:r w:rsidR="00891FDB">
        <w:rPr>
          <w:rFonts w:ascii="Times New Roman" w:hAnsi="Times New Roman" w:cs="Times New Roman"/>
          <w:sz w:val="24"/>
          <w:szCs w:val="24"/>
        </w:rPr>
        <w:t>‘</w:t>
      </w:r>
      <w:r w:rsidR="006741B9" w:rsidRPr="0058276D">
        <w:rPr>
          <w:rFonts w:ascii="Times New Roman" w:hAnsi="Times New Roman" w:cs="Times New Roman"/>
          <w:sz w:val="24"/>
          <w:szCs w:val="24"/>
        </w:rPr>
        <w:t xml:space="preserve"> </w:t>
      </w:r>
      <w:r w:rsidR="00891FDB">
        <w:rPr>
          <w:rFonts w:ascii="Times New Roman" w:hAnsi="Times New Roman" w:cs="Times New Roman"/>
          <w:sz w:val="24"/>
          <w:szCs w:val="24"/>
        </w:rPr>
        <w:t>–</w:t>
      </w:r>
      <w:r w:rsidR="006741B9" w:rsidRPr="0058276D">
        <w:rPr>
          <w:rFonts w:ascii="Times New Roman" w:hAnsi="Times New Roman" w:cs="Times New Roman"/>
          <w:sz w:val="24"/>
          <w:szCs w:val="24"/>
        </w:rPr>
        <w:t xml:space="preserve"> </w:t>
      </w:r>
      <w:r w:rsidR="00891FDB">
        <w:rPr>
          <w:rFonts w:ascii="Times New Roman" w:hAnsi="Times New Roman" w:cs="Times New Roman"/>
          <w:sz w:val="24"/>
          <w:szCs w:val="24"/>
        </w:rPr>
        <w:t>‚</w:t>
      </w:r>
      <w:r w:rsidR="006741B9" w:rsidRPr="0058276D">
        <w:rPr>
          <w:rFonts w:ascii="Times New Roman" w:hAnsi="Times New Roman" w:cs="Times New Roman"/>
          <w:sz w:val="24"/>
          <w:szCs w:val="24"/>
        </w:rPr>
        <w:t>mit anderen</w:t>
      </w:r>
      <w:r w:rsidR="00891FDB">
        <w:rPr>
          <w:rFonts w:ascii="Times New Roman" w:hAnsi="Times New Roman" w:cs="Times New Roman"/>
          <w:sz w:val="24"/>
          <w:szCs w:val="24"/>
        </w:rPr>
        <w:t>‘</w:t>
      </w:r>
      <w:r w:rsidR="006741B9" w:rsidRPr="0058276D">
        <w:rPr>
          <w:rFonts w:ascii="Times New Roman" w:hAnsi="Times New Roman" w:cs="Times New Roman"/>
          <w:sz w:val="24"/>
          <w:szCs w:val="24"/>
        </w:rPr>
        <w:t xml:space="preserve"> </w:t>
      </w:r>
      <w:r w:rsidR="00891FDB">
        <w:rPr>
          <w:rFonts w:ascii="Times New Roman" w:hAnsi="Times New Roman" w:cs="Times New Roman"/>
          <w:sz w:val="24"/>
          <w:szCs w:val="24"/>
        </w:rPr>
        <w:t>–</w:t>
      </w:r>
      <w:r w:rsidR="006741B9" w:rsidRPr="0058276D">
        <w:rPr>
          <w:rFonts w:ascii="Times New Roman" w:hAnsi="Times New Roman" w:cs="Times New Roman"/>
          <w:sz w:val="24"/>
          <w:szCs w:val="24"/>
        </w:rPr>
        <w:t xml:space="preserve"> </w:t>
      </w:r>
      <w:r w:rsidR="00891FDB">
        <w:rPr>
          <w:rFonts w:ascii="Times New Roman" w:hAnsi="Times New Roman" w:cs="Times New Roman"/>
          <w:sz w:val="24"/>
          <w:szCs w:val="24"/>
        </w:rPr>
        <w:t>‚</w:t>
      </w:r>
      <w:r w:rsidR="006741B9" w:rsidRPr="0058276D">
        <w:rPr>
          <w:rFonts w:ascii="Times New Roman" w:hAnsi="Times New Roman" w:cs="Times New Roman"/>
          <w:sz w:val="24"/>
          <w:szCs w:val="24"/>
        </w:rPr>
        <w:t xml:space="preserve">über </w:t>
      </w:r>
      <w:r w:rsidR="00891FDB">
        <w:rPr>
          <w:rFonts w:ascii="Times New Roman" w:hAnsi="Times New Roman" w:cs="Times New Roman"/>
          <w:sz w:val="24"/>
          <w:szCs w:val="24"/>
        </w:rPr>
        <w:t>–</w:t>
      </w:r>
      <w:r w:rsidR="006741B9" w:rsidRPr="0058276D">
        <w:rPr>
          <w:rFonts w:ascii="Times New Roman" w:hAnsi="Times New Roman" w:cs="Times New Roman"/>
          <w:sz w:val="24"/>
          <w:szCs w:val="24"/>
        </w:rPr>
        <w:t>etwas</w:t>
      </w:r>
      <w:r w:rsidR="00891FDB">
        <w:rPr>
          <w:rFonts w:ascii="Times New Roman" w:hAnsi="Times New Roman" w:cs="Times New Roman"/>
          <w:sz w:val="24"/>
          <w:szCs w:val="24"/>
        </w:rPr>
        <w:t>‘</w:t>
      </w:r>
      <w:r w:rsidR="006741B9" w:rsidRPr="0058276D">
        <w:rPr>
          <w:rFonts w:ascii="Times New Roman" w:hAnsi="Times New Roman" w:cs="Times New Roman"/>
          <w:sz w:val="24"/>
          <w:szCs w:val="24"/>
        </w:rPr>
        <w:t xml:space="preserve"> Verständigens“ (</w:t>
      </w:r>
      <w:r w:rsidR="002D6D70">
        <w:rPr>
          <w:rFonts w:ascii="Times New Roman" w:hAnsi="Times New Roman" w:cs="Times New Roman"/>
          <w:sz w:val="24"/>
          <w:szCs w:val="24"/>
        </w:rPr>
        <w:t>ebenda</w:t>
      </w:r>
      <w:r w:rsidR="006741B9" w:rsidRPr="0058276D">
        <w:rPr>
          <w:rFonts w:ascii="Times New Roman" w:hAnsi="Times New Roman" w:cs="Times New Roman"/>
          <w:sz w:val="24"/>
          <w:szCs w:val="24"/>
        </w:rPr>
        <w:t>) als gleichberechtigte Aufmerksamkeitsebenen hervor.</w:t>
      </w:r>
    </w:p>
    <w:p w14:paraId="35E028E4" w14:textId="512B3519" w:rsidR="003C008E" w:rsidRDefault="006741B9" w:rsidP="00F52EB8">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Habermas unterscheidet ferner zwischen den drei Geltungsan</w:t>
      </w:r>
      <w:r w:rsidR="009A4211">
        <w:rPr>
          <w:rFonts w:ascii="Times New Roman" w:hAnsi="Times New Roman" w:cs="Times New Roman"/>
          <w:sz w:val="24"/>
          <w:szCs w:val="24"/>
        </w:rPr>
        <w:t>s</w:t>
      </w:r>
      <w:r w:rsidRPr="0058276D">
        <w:rPr>
          <w:rFonts w:ascii="Times New Roman" w:hAnsi="Times New Roman" w:cs="Times New Roman"/>
          <w:sz w:val="24"/>
          <w:szCs w:val="24"/>
        </w:rPr>
        <w:t>prüchen „Wahrhaftigkeit, Richtigkeit und Wahrheit“. (ebenda).</w:t>
      </w:r>
      <w:r w:rsidR="00E42568" w:rsidRPr="0058276D">
        <w:rPr>
          <w:rFonts w:ascii="Times New Roman" w:hAnsi="Times New Roman" w:cs="Times New Roman"/>
          <w:sz w:val="24"/>
          <w:szCs w:val="24"/>
        </w:rPr>
        <w:t xml:space="preserve"> Nur unter diesen Voraussetzungen lasse sich überhaupt über „die Bedingungen der möglichen, mit Hilfe des Ausdrucks erziel</w:t>
      </w:r>
      <w:r w:rsidR="00E42568" w:rsidRPr="0058276D">
        <w:rPr>
          <w:rFonts w:ascii="Times New Roman" w:hAnsi="Times New Roman" w:cs="Times New Roman"/>
          <w:i/>
          <w:iCs/>
          <w:sz w:val="24"/>
          <w:szCs w:val="24"/>
        </w:rPr>
        <w:t xml:space="preserve">baren </w:t>
      </w:r>
      <w:r w:rsidR="00E42568" w:rsidRPr="0058276D">
        <w:rPr>
          <w:rFonts w:ascii="Times New Roman" w:hAnsi="Times New Roman" w:cs="Times New Roman"/>
          <w:sz w:val="24"/>
          <w:szCs w:val="24"/>
        </w:rPr>
        <w:t>Verständigung“ (</w:t>
      </w:r>
      <w:r w:rsidR="00684F9D">
        <w:rPr>
          <w:rFonts w:ascii="Times New Roman" w:hAnsi="Times New Roman" w:cs="Times New Roman"/>
          <w:sz w:val="24"/>
          <w:szCs w:val="24"/>
        </w:rPr>
        <w:t>Habermas 2009</w:t>
      </w:r>
      <w:r w:rsidR="005536EA">
        <w:rPr>
          <w:rFonts w:ascii="Times New Roman" w:hAnsi="Times New Roman" w:cs="Times New Roman"/>
          <w:sz w:val="24"/>
          <w:szCs w:val="24"/>
        </w:rPr>
        <w:t>/2</w:t>
      </w:r>
      <w:r w:rsidR="00684F9D">
        <w:rPr>
          <w:rFonts w:ascii="Times New Roman" w:hAnsi="Times New Roman" w:cs="Times New Roman"/>
          <w:sz w:val="24"/>
          <w:szCs w:val="24"/>
        </w:rPr>
        <w:t xml:space="preserve">: </w:t>
      </w:r>
      <w:r w:rsidR="00E42568" w:rsidRPr="0058276D">
        <w:rPr>
          <w:rFonts w:ascii="Times New Roman" w:hAnsi="Times New Roman" w:cs="Times New Roman"/>
          <w:sz w:val="24"/>
          <w:szCs w:val="24"/>
        </w:rPr>
        <w:t xml:space="preserve">15) nachdenken. Habermas geht dabei wie in seinen diskursethischen Überlegungen von einem idealen Sprecher aus, der genau wie sein oder seine Gegenüber als Kommunikationsziel die Verständigung verfolgt. Unter diesem Gesichtspunkt lässt sich denn auch von einer „Wahrheitssemantik“ sprechen, bei der sich die „Bedeutung einer Äußerung [...] aus den Bedingungen ihrer Gültigkeit“ (ebenda) erschließt. Eine sprachliche Äußerung zu verstehen hieße demnach zu </w:t>
      </w:r>
      <w:r w:rsidR="00A64F82" w:rsidRPr="0058276D">
        <w:rPr>
          <w:rFonts w:ascii="Times New Roman" w:hAnsi="Times New Roman" w:cs="Times New Roman"/>
          <w:sz w:val="24"/>
          <w:szCs w:val="24"/>
        </w:rPr>
        <w:t>„</w:t>
      </w:r>
      <w:r w:rsidR="00E42568" w:rsidRPr="0058276D">
        <w:rPr>
          <w:rFonts w:ascii="Times New Roman" w:hAnsi="Times New Roman" w:cs="Times New Roman"/>
          <w:sz w:val="24"/>
          <w:szCs w:val="24"/>
        </w:rPr>
        <w:t xml:space="preserve">wissen, was sie rational </w:t>
      </w:r>
      <w:r w:rsidR="00A64F82" w:rsidRPr="0058276D">
        <w:rPr>
          <w:rFonts w:ascii="Times New Roman" w:hAnsi="Times New Roman" w:cs="Times New Roman"/>
          <w:sz w:val="24"/>
          <w:szCs w:val="24"/>
        </w:rPr>
        <w:t>akzeptabel macht (und welche praktischen Verbindlichkeiten sich ergeben, wenn sie akzeptiert wird.)“ (</w:t>
      </w:r>
      <w:r w:rsidR="00684F9D">
        <w:rPr>
          <w:rFonts w:ascii="Times New Roman" w:hAnsi="Times New Roman" w:cs="Times New Roman"/>
          <w:sz w:val="24"/>
          <w:szCs w:val="24"/>
        </w:rPr>
        <w:t>Habermas 2009</w:t>
      </w:r>
      <w:r w:rsidR="005536EA">
        <w:rPr>
          <w:rFonts w:ascii="Times New Roman" w:hAnsi="Times New Roman" w:cs="Times New Roman"/>
          <w:sz w:val="24"/>
          <w:szCs w:val="24"/>
        </w:rPr>
        <w:t>/2</w:t>
      </w:r>
      <w:r w:rsidR="00684F9D">
        <w:rPr>
          <w:rFonts w:ascii="Times New Roman" w:hAnsi="Times New Roman" w:cs="Times New Roman"/>
          <w:sz w:val="24"/>
          <w:szCs w:val="24"/>
        </w:rPr>
        <w:t xml:space="preserve">: </w:t>
      </w:r>
      <w:r w:rsidR="00A64F82" w:rsidRPr="0058276D">
        <w:rPr>
          <w:rFonts w:ascii="Times New Roman" w:hAnsi="Times New Roman" w:cs="Times New Roman"/>
          <w:sz w:val="24"/>
          <w:szCs w:val="24"/>
        </w:rPr>
        <w:t xml:space="preserve">16). Diese Annahmen bilden den Kern der formalpragmatischen Semantik. </w:t>
      </w:r>
      <w:r w:rsidR="00C5339A" w:rsidRPr="0058276D">
        <w:rPr>
          <w:rFonts w:ascii="Times New Roman" w:hAnsi="Times New Roman" w:cs="Times New Roman"/>
          <w:sz w:val="24"/>
          <w:szCs w:val="24"/>
        </w:rPr>
        <w:t xml:space="preserve">Daneben unterscheidet </w:t>
      </w:r>
      <w:r w:rsidR="001A127D" w:rsidRPr="0058276D">
        <w:rPr>
          <w:rFonts w:ascii="Times New Roman" w:hAnsi="Times New Roman" w:cs="Times New Roman"/>
          <w:sz w:val="24"/>
          <w:szCs w:val="24"/>
        </w:rPr>
        <w:t>H</w:t>
      </w:r>
      <w:r w:rsidR="00C5339A" w:rsidRPr="0058276D">
        <w:rPr>
          <w:rFonts w:ascii="Times New Roman" w:hAnsi="Times New Roman" w:cs="Times New Roman"/>
          <w:sz w:val="24"/>
          <w:szCs w:val="24"/>
        </w:rPr>
        <w:t>abermas zwischen einem kommunikativen und einem nichtkommunikativen Sprachgebrauch. (</w:t>
      </w:r>
      <w:r w:rsidR="00684F9D">
        <w:rPr>
          <w:rFonts w:ascii="Times New Roman" w:hAnsi="Times New Roman" w:cs="Times New Roman"/>
          <w:sz w:val="24"/>
          <w:szCs w:val="24"/>
        </w:rPr>
        <w:t>Habermas 2009</w:t>
      </w:r>
      <w:r w:rsidR="005536EA">
        <w:rPr>
          <w:rFonts w:ascii="Times New Roman" w:hAnsi="Times New Roman" w:cs="Times New Roman"/>
          <w:sz w:val="24"/>
          <w:szCs w:val="24"/>
        </w:rPr>
        <w:t>/2</w:t>
      </w:r>
      <w:r w:rsidR="00684F9D">
        <w:rPr>
          <w:rFonts w:ascii="Times New Roman" w:hAnsi="Times New Roman" w:cs="Times New Roman"/>
          <w:sz w:val="24"/>
          <w:szCs w:val="24"/>
        </w:rPr>
        <w:t xml:space="preserve">: </w:t>
      </w:r>
      <w:r w:rsidR="00C5339A" w:rsidRPr="0058276D">
        <w:rPr>
          <w:rFonts w:ascii="Times New Roman" w:hAnsi="Times New Roman" w:cs="Times New Roman"/>
          <w:sz w:val="24"/>
          <w:szCs w:val="24"/>
        </w:rPr>
        <w:t>117), wobei unter Letzterem sog. „epistemische und teleologische“ Sprechakte</w:t>
      </w:r>
      <w:r w:rsidR="00684F9D">
        <w:rPr>
          <w:rFonts w:ascii="Times New Roman" w:hAnsi="Times New Roman" w:cs="Times New Roman"/>
          <w:sz w:val="24"/>
          <w:szCs w:val="24"/>
        </w:rPr>
        <w:t xml:space="preserve"> zu </w:t>
      </w:r>
      <w:r w:rsidR="00684F9D">
        <w:rPr>
          <w:rFonts w:ascii="Times New Roman" w:hAnsi="Times New Roman" w:cs="Times New Roman"/>
          <w:sz w:val="24"/>
          <w:szCs w:val="24"/>
        </w:rPr>
        <w:lastRenderedPageBreak/>
        <w:t>subsumieren sind</w:t>
      </w:r>
      <w:r w:rsidR="00C5339A" w:rsidRPr="0058276D">
        <w:rPr>
          <w:rFonts w:ascii="Times New Roman" w:hAnsi="Times New Roman" w:cs="Times New Roman"/>
          <w:sz w:val="24"/>
          <w:szCs w:val="24"/>
        </w:rPr>
        <w:t xml:space="preserve">. </w:t>
      </w:r>
      <w:r w:rsidR="00891FDB">
        <w:rPr>
          <w:rFonts w:ascii="Times New Roman" w:hAnsi="Times New Roman" w:cs="Times New Roman"/>
          <w:sz w:val="24"/>
          <w:szCs w:val="24"/>
        </w:rPr>
        <w:t xml:space="preserve">Erst mit </w:t>
      </w:r>
      <w:r w:rsidR="00C5339A" w:rsidRPr="0058276D">
        <w:rPr>
          <w:rFonts w:ascii="Times New Roman" w:hAnsi="Times New Roman" w:cs="Times New Roman"/>
          <w:sz w:val="24"/>
          <w:szCs w:val="24"/>
        </w:rPr>
        <w:t>dem Erheben von Geltungsansprüchen beginnt für Habermas das Feld „kommunikativer Rationalität“ (</w:t>
      </w:r>
      <w:r w:rsidR="00684F9D">
        <w:rPr>
          <w:rFonts w:ascii="Times New Roman" w:hAnsi="Times New Roman" w:cs="Times New Roman"/>
          <w:sz w:val="24"/>
          <w:szCs w:val="24"/>
        </w:rPr>
        <w:t>Habermas 2009</w:t>
      </w:r>
      <w:r w:rsidR="005536EA">
        <w:rPr>
          <w:rFonts w:ascii="Times New Roman" w:hAnsi="Times New Roman" w:cs="Times New Roman"/>
          <w:sz w:val="24"/>
          <w:szCs w:val="24"/>
        </w:rPr>
        <w:t>/2</w:t>
      </w:r>
      <w:r w:rsidR="00684F9D">
        <w:rPr>
          <w:rFonts w:ascii="Times New Roman" w:hAnsi="Times New Roman" w:cs="Times New Roman"/>
          <w:sz w:val="24"/>
          <w:szCs w:val="24"/>
        </w:rPr>
        <w:t xml:space="preserve">: </w:t>
      </w:r>
      <w:r w:rsidR="00C5339A" w:rsidRPr="0058276D">
        <w:rPr>
          <w:rFonts w:ascii="Times New Roman" w:hAnsi="Times New Roman" w:cs="Times New Roman"/>
          <w:sz w:val="24"/>
          <w:szCs w:val="24"/>
        </w:rPr>
        <w:t>120)</w:t>
      </w:r>
      <w:r w:rsidR="003C008E">
        <w:rPr>
          <w:rStyle w:val="Funotenzeichen"/>
          <w:rFonts w:ascii="Times New Roman" w:hAnsi="Times New Roman" w:cs="Times New Roman"/>
          <w:sz w:val="24"/>
          <w:szCs w:val="24"/>
        </w:rPr>
        <w:footnoteReference w:id="148"/>
      </w:r>
      <w:r w:rsidR="00C5339A" w:rsidRPr="0058276D">
        <w:rPr>
          <w:rFonts w:ascii="Times New Roman" w:hAnsi="Times New Roman" w:cs="Times New Roman"/>
          <w:sz w:val="24"/>
          <w:szCs w:val="24"/>
        </w:rPr>
        <w:t xml:space="preserve">. </w:t>
      </w:r>
    </w:p>
    <w:p w14:paraId="738D7476" w14:textId="77777777" w:rsidR="00891FDB" w:rsidRPr="00891FDB" w:rsidRDefault="00891FDB" w:rsidP="00F52EB8">
      <w:pPr>
        <w:spacing w:line="360" w:lineRule="auto"/>
        <w:jc w:val="both"/>
        <w:rPr>
          <w:rFonts w:ascii="Times New Roman" w:hAnsi="Times New Roman" w:cs="Times New Roman"/>
          <w:sz w:val="24"/>
          <w:szCs w:val="24"/>
        </w:rPr>
      </w:pPr>
    </w:p>
    <w:p w14:paraId="14B9D791" w14:textId="77777777" w:rsidR="0093110A" w:rsidRPr="0058276D" w:rsidRDefault="0043768B" w:rsidP="000C60D7">
      <w:pPr>
        <w:pStyle w:val="berschrift2"/>
        <w:jc w:val="both"/>
        <w:rPr>
          <w:rFonts w:ascii="Times New Roman" w:hAnsi="Times New Roman" w:cs="Times New Roman"/>
        </w:rPr>
      </w:pPr>
      <w:bookmarkStart w:id="58" w:name="_Toc27835680"/>
      <w:r w:rsidRPr="0058276D">
        <w:rPr>
          <w:rFonts w:ascii="Times New Roman" w:hAnsi="Times New Roman" w:cs="Times New Roman"/>
        </w:rPr>
        <w:t>5</w:t>
      </w:r>
      <w:r w:rsidR="006602A4" w:rsidRPr="0058276D">
        <w:rPr>
          <w:rFonts w:ascii="Times New Roman" w:hAnsi="Times New Roman" w:cs="Times New Roman"/>
        </w:rPr>
        <w:t>.2</w:t>
      </w:r>
      <w:r w:rsidR="0093110A" w:rsidRPr="0058276D">
        <w:rPr>
          <w:rFonts w:ascii="Times New Roman" w:hAnsi="Times New Roman" w:cs="Times New Roman"/>
        </w:rPr>
        <w:t xml:space="preserve">. Grundannahmen und Gegenstandsbereiche der Diskursethik </w:t>
      </w:r>
      <w:r w:rsidR="00423DED" w:rsidRPr="0058276D">
        <w:rPr>
          <w:rFonts w:ascii="Times New Roman" w:hAnsi="Times New Roman" w:cs="Times New Roman"/>
        </w:rPr>
        <w:t>nach Habermas</w:t>
      </w:r>
      <w:bookmarkEnd w:id="58"/>
      <w:r w:rsidR="006602A4" w:rsidRPr="0058276D">
        <w:rPr>
          <w:rFonts w:ascii="Times New Roman" w:hAnsi="Times New Roman" w:cs="Times New Roman"/>
        </w:rPr>
        <w:t xml:space="preserve"> </w:t>
      </w:r>
    </w:p>
    <w:p w14:paraId="388FA387" w14:textId="77777777" w:rsidR="000F3CDB" w:rsidRPr="0058276D" w:rsidRDefault="000F3CDB" w:rsidP="0093110A">
      <w:pPr>
        <w:spacing w:line="360" w:lineRule="auto"/>
        <w:jc w:val="both"/>
        <w:rPr>
          <w:rFonts w:ascii="Times New Roman" w:hAnsi="Times New Roman" w:cs="Times New Roman"/>
          <w:sz w:val="24"/>
          <w:szCs w:val="24"/>
        </w:rPr>
      </w:pPr>
    </w:p>
    <w:p w14:paraId="79814150" w14:textId="77777777" w:rsidR="005A6DF7" w:rsidRPr="0058276D" w:rsidRDefault="005A6DF7" w:rsidP="005A6DF7">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In der Diskursethik </w:t>
      </w:r>
    </w:p>
    <w:p w14:paraId="6EB3A101" w14:textId="77777777" w:rsidR="005A6DF7" w:rsidRPr="0058276D" w:rsidRDefault="005A6DF7" w:rsidP="005A6DF7">
      <w:pPr>
        <w:spacing w:line="240" w:lineRule="auto"/>
        <w:jc w:val="both"/>
        <w:rPr>
          <w:rFonts w:ascii="Times New Roman" w:hAnsi="Times New Roman" w:cs="Times New Roman"/>
        </w:rPr>
      </w:pPr>
      <w:r w:rsidRPr="0058276D">
        <w:rPr>
          <w:rFonts w:ascii="Times New Roman" w:hAnsi="Times New Roman" w:cs="Times New Roman"/>
        </w:rPr>
        <w:t>„wird der Diskurs als Ort begriffen, an dem sich die Geltung politischer Argumente überprüfen lässt. Ausgehend von der These, dass zwischen Legitimität und Wahrheit ein grundlegender Zusammenhang besteht, muss sich der Anspruch der Legitimität sowie ihre Geltung immer auch auf ihren Wahrheitsgehalt überprüfen lassen.“ (Fahimi e. a. 2014: 19)</w:t>
      </w:r>
    </w:p>
    <w:p w14:paraId="7C34A8CF" w14:textId="77777777" w:rsidR="005A6DF7" w:rsidRPr="0058276D" w:rsidRDefault="005A6DF7" w:rsidP="005A6DF7">
      <w:pPr>
        <w:pStyle w:val="Pa2"/>
        <w:spacing w:line="360" w:lineRule="auto"/>
        <w:jc w:val="both"/>
        <w:rPr>
          <w:rFonts w:ascii="Times New Roman" w:hAnsi="Times New Roman" w:cs="Times New Roman"/>
        </w:rPr>
      </w:pPr>
      <w:r w:rsidRPr="0058276D">
        <w:rPr>
          <w:rFonts w:ascii="Times New Roman" w:hAnsi="Times New Roman" w:cs="Times New Roman"/>
        </w:rPr>
        <w:t>Burkart (2014) bezieht sich für die Bewertung öffentlicher Kommunikationsakte auf Habermas‘ Grundthesen:</w:t>
      </w:r>
    </w:p>
    <w:p w14:paraId="0B3CFA60" w14:textId="77777777" w:rsidR="005A6DF7" w:rsidRPr="0058276D" w:rsidRDefault="00684F9D" w:rsidP="005A6DF7">
      <w:pPr>
        <w:pStyle w:val="Pa2"/>
        <w:jc w:val="both"/>
        <w:rPr>
          <w:rFonts w:ascii="Times New Roman" w:hAnsi="Times New Roman" w:cs="Times New Roman"/>
          <w:sz w:val="22"/>
          <w:szCs w:val="22"/>
        </w:rPr>
      </w:pPr>
      <w:r>
        <w:rPr>
          <w:rFonts w:ascii="Times New Roman" w:hAnsi="Times New Roman" w:cs="Times New Roman"/>
          <w:sz w:val="22"/>
          <w:szCs w:val="22"/>
        </w:rPr>
        <w:t>„</w:t>
      </w:r>
      <w:r w:rsidR="005A6DF7" w:rsidRPr="0058276D">
        <w:rPr>
          <w:rFonts w:ascii="Times New Roman" w:hAnsi="Times New Roman" w:cs="Times New Roman"/>
          <w:color w:val="000000"/>
          <w:sz w:val="22"/>
          <w:szCs w:val="22"/>
        </w:rPr>
        <w:t xml:space="preserve">Um die Qualität des öffentlichen Diskurses beurteilen zu können, kann man zunächst Anleihe bei den fundamentalen Einsichten in den Kommunikationsprozess nehmen, wie sie Jürgen Habermas im Rahmen seiner </w:t>
      </w:r>
      <w:r w:rsidR="00891FDB">
        <w:rPr>
          <w:rFonts w:ascii="Times New Roman" w:hAnsi="Times New Roman" w:cs="Times New Roman"/>
          <w:color w:val="000000"/>
          <w:sz w:val="22"/>
          <w:szCs w:val="22"/>
        </w:rPr>
        <w:t>‚</w:t>
      </w:r>
      <w:r w:rsidR="005A6DF7" w:rsidRPr="0058276D">
        <w:rPr>
          <w:rFonts w:ascii="Times New Roman" w:hAnsi="Times New Roman" w:cs="Times New Roman"/>
          <w:color w:val="000000"/>
          <w:sz w:val="22"/>
          <w:szCs w:val="22"/>
        </w:rPr>
        <w:t>Theorie des kommunikativen Handelns</w:t>
      </w:r>
      <w:r>
        <w:rPr>
          <w:rFonts w:ascii="Times New Roman" w:hAnsi="Times New Roman" w:cs="Times New Roman"/>
          <w:color w:val="000000"/>
          <w:sz w:val="22"/>
          <w:szCs w:val="22"/>
        </w:rPr>
        <w:t>‘</w:t>
      </w:r>
      <w:r w:rsidR="005A6DF7" w:rsidRPr="0058276D">
        <w:rPr>
          <w:rFonts w:ascii="Times New Roman" w:hAnsi="Times New Roman" w:cs="Times New Roman"/>
          <w:color w:val="000000"/>
          <w:sz w:val="22"/>
          <w:szCs w:val="22"/>
        </w:rPr>
        <w:t xml:space="preserve"> (1981) elaboriert hat. Habermas identifiziert dort </w:t>
      </w:r>
      <w:proofErr w:type="gramStart"/>
      <w:r w:rsidR="005A6DF7" w:rsidRPr="0058276D">
        <w:rPr>
          <w:rFonts w:ascii="Times New Roman" w:hAnsi="Times New Roman" w:cs="Times New Roman"/>
          <w:color w:val="000000"/>
          <w:sz w:val="22"/>
          <w:szCs w:val="22"/>
        </w:rPr>
        <w:t>ganz elementare</w:t>
      </w:r>
      <w:proofErr w:type="gramEnd"/>
      <w:r w:rsidR="005A6DF7" w:rsidRPr="0058276D">
        <w:rPr>
          <w:rFonts w:ascii="Times New Roman" w:hAnsi="Times New Roman" w:cs="Times New Roman"/>
          <w:color w:val="000000"/>
          <w:sz w:val="22"/>
          <w:szCs w:val="22"/>
        </w:rPr>
        <w:t xml:space="preserve"> („universale“) Voraussetzungen für Verständigung“ (Burkart 2014: 143) </w:t>
      </w:r>
    </w:p>
    <w:p w14:paraId="3D5DDB04" w14:textId="77777777" w:rsidR="002F393A" w:rsidRPr="0058276D" w:rsidRDefault="002F393A" w:rsidP="002F393A">
      <w:pPr>
        <w:spacing w:line="360" w:lineRule="auto"/>
        <w:jc w:val="both"/>
        <w:rPr>
          <w:rFonts w:ascii="Times New Roman" w:hAnsi="Times New Roman" w:cs="Times New Roman"/>
          <w:sz w:val="24"/>
          <w:szCs w:val="24"/>
          <w:lang w:eastAsia="en-US"/>
        </w:rPr>
      </w:pPr>
    </w:p>
    <w:p w14:paraId="54A7ED63" w14:textId="77777777" w:rsidR="005A6DF7" w:rsidRPr="0058276D" w:rsidRDefault="005A6DF7" w:rsidP="002F393A">
      <w:pPr>
        <w:spacing w:line="360" w:lineRule="auto"/>
        <w:jc w:val="both"/>
        <w:rPr>
          <w:rFonts w:ascii="Times New Roman" w:hAnsi="Times New Roman" w:cs="Times New Roman"/>
          <w:sz w:val="24"/>
          <w:szCs w:val="24"/>
          <w:lang w:eastAsia="en-US"/>
        </w:rPr>
      </w:pPr>
      <w:r w:rsidRPr="0058276D">
        <w:rPr>
          <w:rFonts w:ascii="Times New Roman" w:hAnsi="Times New Roman" w:cs="Times New Roman"/>
          <w:sz w:val="24"/>
          <w:szCs w:val="24"/>
          <w:lang w:eastAsia="en-US"/>
        </w:rPr>
        <w:t xml:space="preserve">Als Geltungsansprüche für das Gelingen kommunikativen Handelns nach Habermas führt Burkart zudem zwei für linguistische Analysen relevante, weil </w:t>
      </w:r>
      <w:proofErr w:type="spellStart"/>
      <w:r w:rsidRPr="0058276D">
        <w:rPr>
          <w:rFonts w:ascii="Times New Roman" w:hAnsi="Times New Roman" w:cs="Times New Roman"/>
          <w:sz w:val="24"/>
          <w:szCs w:val="24"/>
          <w:lang w:eastAsia="en-US"/>
        </w:rPr>
        <w:t>performanzbasierte</w:t>
      </w:r>
      <w:proofErr w:type="spellEnd"/>
      <w:r w:rsidRPr="0058276D">
        <w:rPr>
          <w:rFonts w:ascii="Times New Roman" w:hAnsi="Times New Roman" w:cs="Times New Roman"/>
          <w:sz w:val="24"/>
          <w:szCs w:val="24"/>
          <w:lang w:eastAsia="en-US"/>
        </w:rPr>
        <w:t xml:space="preserve"> Punkte a</w:t>
      </w:r>
      <w:r w:rsidR="00684F9D">
        <w:rPr>
          <w:rFonts w:ascii="Times New Roman" w:hAnsi="Times New Roman" w:cs="Times New Roman"/>
          <w:sz w:val="24"/>
          <w:szCs w:val="24"/>
          <w:lang w:eastAsia="en-US"/>
        </w:rPr>
        <w:t>n</w:t>
      </w:r>
      <w:r w:rsidRPr="0058276D">
        <w:rPr>
          <w:rFonts w:ascii="Times New Roman" w:hAnsi="Times New Roman" w:cs="Times New Roman"/>
          <w:sz w:val="24"/>
          <w:szCs w:val="24"/>
          <w:lang w:eastAsia="en-US"/>
        </w:rPr>
        <w:t>:</w:t>
      </w:r>
      <w:r w:rsidR="00B8232E">
        <w:rPr>
          <w:rFonts w:ascii="Times New Roman" w:hAnsi="Times New Roman" w:cs="Times New Roman"/>
          <w:sz w:val="24"/>
          <w:szCs w:val="24"/>
          <w:lang w:eastAsia="en-US"/>
        </w:rPr>
        <w:t xml:space="preserve"> </w:t>
      </w:r>
    </w:p>
    <w:p w14:paraId="494ACD00" w14:textId="77777777" w:rsidR="005A6DF7" w:rsidRPr="0058276D" w:rsidRDefault="005A6DF7" w:rsidP="005A6DF7">
      <w:pPr>
        <w:pStyle w:val="Pa2"/>
        <w:spacing w:line="240" w:lineRule="auto"/>
        <w:jc w:val="both"/>
        <w:rPr>
          <w:rFonts w:ascii="Times New Roman" w:hAnsi="Times New Roman" w:cs="Times New Roman"/>
          <w:color w:val="000000"/>
          <w:sz w:val="22"/>
          <w:szCs w:val="22"/>
        </w:rPr>
      </w:pPr>
      <w:r w:rsidRPr="0058276D">
        <w:rPr>
          <w:rFonts w:ascii="Times New Roman" w:hAnsi="Times New Roman" w:cs="Times New Roman"/>
          <w:color w:val="000000"/>
          <w:sz w:val="22"/>
          <w:szCs w:val="22"/>
        </w:rPr>
        <w:t xml:space="preserve">„Damit Verständigung zustande kommen kann, müssen beide Kommunikationspartner voneinander annehmen, dass sie </w:t>
      </w:r>
    </w:p>
    <w:p w14:paraId="55A75144" w14:textId="77777777" w:rsidR="005A6DF7" w:rsidRPr="0058276D" w:rsidRDefault="005A6DF7" w:rsidP="005A6DF7">
      <w:pPr>
        <w:pStyle w:val="Pa5"/>
        <w:spacing w:line="240" w:lineRule="auto"/>
        <w:ind w:left="560" w:hanging="280"/>
        <w:jc w:val="both"/>
        <w:rPr>
          <w:rFonts w:ascii="Times New Roman" w:hAnsi="Times New Roman" w:cs="Times New Roman"/>
          <w:color w:val="000000"/>
          <w:sz w:val="22"/>
          <w:szCs w:val="22"/>
        </w:rPr>
      </w:pPr>
      <w:r w:rsidRPr="0058276D">
        <w:rPr>
          <w:rFonts w:ascii="Times New Roman" w:hAnsi="Times New Roman" w:cs="Times New Roman"/>
          <w:color w:val="000000"/>
          <w:sz w:val="22"/>
          <w:szCs w:val="22"/>
        </w:rPr>
        <w:t>– die Regeln der gemeinsamen Sprache beherrschen (also: sich „ver</w:t>
      </w:r>
      <w:r w:rsidRPr="0058276D">
        <w:rPr>
          <w:rFonts w:ascii="Times New Roman" w:hAnsi="Times New Roman" w:cs="Times New Roman"/>
          <w:color w:val="000000"/>
          <w:sz w:val="22"/>
          <w:szCs w:val="22"/>
        </w:rPr>
        <w:softHyphen/>
        <w:t>ständlich“ ausdrücken können); […]</w:t>
      </w:r>
    </w:p>
    <w:p w14:paraId="0EE5767F" w14:textId="77777777" w:rsidR="005A6DF7" w:rsidRPr="0058276D" w:rsidRDefault="005A6DF7" w:rsidP="002F393A">
      <w:pPr>
        <w:jc w:val="both"/>
        <w:rPr>
          <w:rFonts w:ascii="Times New Roman" w:hAnsi="Times New Roman" w:cs="Times New Roman"/>
          <w:lang w:eastAsia="en-US"/>
        </w:rPr>
      </w:pPr>
      <w:r w:rsidRPr="0058276D">
        <w:rPr>
          <w:rFonts w:ascii="Times New Roman" w:hAnsi="Times New Roman" w:cs="Times New Roman"/>
          <w:color w:val="000000"/>
        </w:rPr>
        <w:t xml:space="preserve">     – Aussagen über Sachverhalte (Personen, Gegenstände, Ideen etc.) machen, deren Existenz auch der jeweils </w:t>
      </w:r>
      <w:proofErr w:type="spellStart"/>
      <w:r w:rsidRPr="0058276D">
        <w:rPr>
          <w:rFonts w:ascii="Times New Roman" w:hAnsi="Times New Roman" w:cs="Times New Roman"/>
          <w:color w:val="000000"/>
        </w:rPr>
        <w:t>Andere</w:t>
      </w:r>
      <w:proofErr w:type="spellEnd"/>
      <w:r w:rsidRPr="0058276D">
        <w:rPr>
          <w:rFonts w:ascii="Times New Roman" w:hAnsi="Times New Roman" w:cs="Times New Roman"/>
          <w:color w:val="000000"/>
        </w:rPr>
        <w:t xml:space="preserve"> anerkennt bzw. für „wahr“ hält“ (ebenda)</w:t>
      </w:r>
    </w:p>
    <w:p w14:paraId="13FFA2FB" w14:textId="73778040" w:rsidR="005A6DF7" w:rsidRPr="0058276D" w:rsidRDefault="00352085" w:rsidP="002F393A">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Darüber hinaus verweist </w:t>
      </w:r>
      <w:r w:rsidR="005A6DF7" w:rsidRPr="0058276D">
        <w:rPr>
          <w:rFonts w:ascii="Times New Roman" w:hAnsi="Times New Roman" w:cs="Times New Roman"/>
          <w:sz w:val="24"/>
          <w:szCs w:val="24"/>
        </w:rPr>
        <w:t>Burkart (2014)</w:t>
      </w:r>
      <w:r w:rsidRPr="0058276D">
        <w:rPr>
          <w:rFonts w:ascii="Times New Roman" w:hAnsi="Times New Roman" w:cs="Times New Roman"/>
          <w:sz w:val="24"/>
          <w:szCs w:val="24"/>
        </w:rPr>
        <w:t xml:space="preserve"> </w:t>
      </w:r>
      <w:r w:rsidR="002F393A" w:rsidRPr="0058276D">
        <w:rPr>
          <w:rFonts w:ascii="Times New Roman" w:hAnsi="Times New Roman" w:cs="Times New Roman"/>
          <w:sz w:val="24"/>
          <w:szCs w:val="24"/>
        </w:rPr>
        <w:t xml:space="preserve">im Rahmen seiner Ausführungen zum Diskursanwalt auf einen gängigen Fehlgriff in der Deutung diskursethischer Grundsätze. Dabei steht die unter Diskursteilnehmern unverzichtbare Akzeptanz der jeweiligen Geltungsansprüche im Vordergrund. Genau wie ein falsch verstandener Toleranzbegriff nahelegen mag, </w:t>
      </w:r>
      <w:r w:rsidR="002F393A" w:rsidRPr="0058276D">
        <w:rPr>
          <w:rFonts w:ascii="Times New Roman" w:hAnsi="Times New Roman" w:cs="Times New Roman"/>
          <w:i/>
          <w:iCs/>
          <w:sz w:val="24"/>
          <w:szCs w:val="24"/>
        </w:rPr>
        <w:t>Duldung</w:t>
      </w:r>
      <w:r w:rsidR="002F393A" w:rsidRPr="0058276D">
        <w:rPr>
          <w:rFonts w:ascii="Times New Roman" w:hAnsi="Times New Roman" w:cs="Times New Roman"/>
          <w:sz w:val="24"/>
          <w:szCs w:val="24"/>
        </w:rPr>
        <w:t xml:space="preserve"> sei synonymisch mit freudigem Miteinander zu setzen, so wird </w:t>
      </w:r>
      <w:r w:rsidR="002F393A" w:rsidRPr="0058276D">
        <w:rPr>
          <w:rFonts w:ascii="Times New Roman" w:hAnsi="Times New Roman" w:cs="Times New Roman"/>
          <w:sz w:val="24"/>
          <w:szCs w:val="24"/>
        </w:rPr>
        <w:lastRenderedPageBreak/>
        <w:t>unter den Imperativen der Diskursethik mitunter fälschlicherwei</w:t>
      </w:r>
      <w:r w:rsidR="009A4211">
        <w:rPr>
          <w:rFonts w:ascii="Times New Roman" w:hAnsi="Times New Roman" w:cs="Times New Roman"/>
          <w:sz w:val="24"/>
          <w:szCs w:val="24"/>
        </w:rPr>
        <w:t>s</w:t>
      </w:r>
      <w:r w:rsidR="002F393A" w:rsidRPr="0058276D">
        <w:rPr>
          <w:rFonts w:ascii="Times New Roman" w:hAnsi="Times New Roman" w:cs="Times New Roman"/>
          <w:sz w:val="24"/>
          <w:szCs w:val="24"/>
        </w:rPr>
        <w:t>e die Akzeptanz einer Konkurrenzidee gefasst</w:t>
      </w:r>
      <w:r w:rsidR="002A0490" w:rsidRPr="0058276D">
        <w:rPr>
          <w:rFonts w:ascii="Times New Roman" w:hAnsi="Times New Roman" w:cs="Times New Roman"/>
          <w:sz w:val="24"/>
          <w:szCs w:val="24"/>
        </w:rPr>
        <w:t>:</w:t>
      </w:r>
    </w:p>
    <w:p w14:paraId="511C3D8A" w14:textId="77777777" w:rsidR="009D5F3F" w:rsidRPr="0058276D" w:rsidRDefault="005A6DF7" w:rsidP="009D5F3F">
      <w:pPr>
        <w:spacing w:line="240" w:lineRule="auto"/>
        <w:jc w:val="both"/>
        <w:rPr>
          <w:rFonts w:ascii="Times New Roman" w:hAnsi="Times New Roman" w:cs="Times New Roman"/>
          <w:sz w:val="24"/>
          <w:szCs w:val="24"/>
        </w:rPr>
      </w:pPr>
      <w:r w:rsidRPr="0058276D">
        <w:rPr>
          <w:rFonts w:ascii="Times New Roman" w:hAnsi="Times New Roman" w:cs="Times New Roman"/>
        </w:rPr>
        <w:t xml:space="preserve">„Mit [...] „Einverständnis“ ist </w:t>
      </w:r>
      <w:r w:rsidRPr="0058276D">
        <w:rPr>
          <w:rFonts w:ascii="Times New Roman" w:hAnsi="Times New Roman" w:cs="Times New Roman"/>
          <w:i/>
          <w:iCs/>
        </w:rPr>
        <w:t xml:space="preserve">nicht(!) </w:t>
      </w:r>
      <w:r w:rsidRPr="0058276D">
        <w:rPr>
          <w:rFonts w:ascii="Times New Roman" w:hAnsi="Times New Roman" w:cs="Times New Roman"/>
        </w:rPr>
        <w:t>die Akzeptanz einer Person, einer Idee, die Zustimmung zu einer Sache oder zu einer gesetzten Aktion gemeint. Dieses Einverständnis bezieht sich ausschließlich auf das wechselseitige Verstehen, geteilte Wissen, beiderseitige Vertrauen und auf die wechselseitige Akzeptanz (Richtigkeit bzw. Legitimität) der jeweils beanspruchten Werte und Normen [, sprich] auf die in den Geltungsansprüchen enthaltenen kommunikativen Voraussetzungen von Verständigung“. (Burkart 2014: 143)</w:t>
      </w:r>
    </w:p>
    <w:p w14:paraId="4371C67A" w14:textId="77777777" w:rsidR="00766E0E" w:rsidRPr="00891FDB" w:rsidRDefault="00766E0E" w:rsidP="0093110A">
      <w:pPr>
        <w:spacing w:line="360" w:lineRule="auto"/>
        <w:jc w:val="both"/>
        <w:rPr>
          <w:rFonts w:ascii="Times New Roman" w:hAnsi="Times New Roman" w:cs="Times New Roman"/>
          <w:bCs/>
          <w:sz w:val="24"/>
          <w:szCs w:val="24"/>
        </w:rPr>
      </w:pPr>
    </w:p>
    <w:p w14:paraId="7ED80D02" w14:textId="2BD3443D" w:rsidR="00255531" w:rsidRPr="00766E0E" w:rsidRDefault="00540AB1" w:rsidP="0093110A">
      <w:pPr>
        <w:spacing w:line="360" w:lineRule="auto"/>
        <w:jc w:val="both"/>
        <w:rPr>
          <w:rFonts w:ascii="Times New Roman" w:hAnsi="Times New Roman" w:cs="Times New Roman"/>
          <w:b/>
          <w:sz w:val="24"/>
          <w:szCs w:val="24"/>
        </w:rPr>
      </w:pPr>
      <w:r w:rsidRPr="00766E0E">
        <w:rPr>
          <w:rFonts w:ascii="Times New Roman" w:hAnsi="Times New Roman" w:cs="Times New Roman"/>
          <w:b/>
          <w:sz w:val="24"/>
          <w:szCs w:val="24"/>
        </w:rPr>
        <w:t>Phänomenologie des Moralischen, normativer Geltungsanspruch und Universali</w:t>
      </w:r>
      <w:r w:rsidR="009A4211">
        <w:rPr>
          <w:rFonts w:ascii="Times New Roman" w:hAnsi="Times New Roman" w:cs="Times New Roman"/>
          <w:b/>
          <w:sz w:val="24"/>
          <w:szCs w:val="24"/>
        </w:rPr>
        <w:t>si</w:t>
      </w:r>
      <w:r w:rsidRPr="00766E0E">
        <w:rPr>
          <w:rFonts w:ascii="Times New Roman" w:hAnsi="Times New Roman" w:cs="Times New Roman"/>
          <w:b/>
          <w:sz w:val="24"/>
          <w:szCs w:val="24"/>
        </w:rPr>
        <w:t xml:space="preserve">erungsprinzip </w:t>
      </w:r>
    </w:p>
    <w:p w14:paraId="41780C00" w14:textId="77777777" w:rsidR="00155F53" w:rsidRPr="0058276D" w:rsidRDefault="009A3C14" w:rsidP="0093110A">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Jürgen Habermas‘ Diskursethik schreibt sich in die lange Reihe theoretischer Versuche innerhalb der Kant’schen Denktradition ein, „die Bedingungen für eine unparteiliche, allein auf Gründe gestützte Beurteilung praktischer Fragen zu analysieren.“ (Habermas 2009</w:t>
      </w:r>
      <w:r w:rsidR="00AE26A9" w:rsidRPr="0058276D">
        <w:rPr>
          <w:rFonts w:ascii="Times New Roman" w:hAnsi="Times New Roman" w:cs="Times New Roman"/>
          <w:sz w:val="24"/>
          <w:szCs w:val="24"/>
        </w:rPr>
        <w:t>/</w:t>
      </w:r>
      <w:r w:rsidRPr="0058276D">
        <w:rPr>
          <w:rFonts w:ascii="Times New Roman" w:hAnsi="Times New Roman" w:cs="Times New Roman"/>
          <w:sz w:val="24"/>
          <w:szCs w:val="24"/>
        </w:rPr>
        <w:t xml:space="preserve">3: 31). </w:t>
      </w:r>
      <w:r w:rsidR="00FA6668" w:rsidRPr="0058276D">
        <w:rPr>
          <w:rFonts w:ascii="Times New Roman" w:hAnsi="Times New Roman" w:cs="Times New Roman"/>
          <w:sz w:val="24"/>
          <w:szCs w:val="24"/>
        </w:rPr>
        <w:t>Für Habermas geht es in seinem „Begründungsprogramm“ (2009</w:t>
      </w:r>
      <w:r w:rsidR="00AE26A9" w:rsidRPr="0058276D">
        <w:rPr>
          <w:rFonts w:ascii="Times New Roman" w:hAnsi="Times New Roman" w:cs="Times New Roman"/>
          <w:sz w:val="24"/>
          <w:szCs w:val="24"/>
        </w:rPr>
        <w:t>/3</w:t>
      </w:r>
      <w:r w:rsidR="00FA6668" w:rsidRPr="0058276D">
        <w:rPr>
          <w:rFonts w:ascii="Times New Roman" w:hAnsi="Times New Roman" w:cs="Times New Roman"/>
          <w:sz w:val="24"/>
          <w:szCs w:val="24"/>
        </w:rPr>
        <w:t>: 32) „[z]</w:t>
      </w:r>
      <w:proofErr w:type="spellStart"/>
      <w:r w:rsidR="00FA6668" w:rsidRPr="0058276D">
        <w:rPr>
          <w:rFonts w:ascii="Times New Roman" w:hAnsi="Times New Roman" w:cs="Times New Roman"/>
          <w:sz w:val="24"/>
          <w:szCs w:val="24"/>
        </w:rPr>
        <w:t>unächst</w:t>
      </w:r>
      <w:proofErr w:type="spellEnd"/>
      <w:r w:rsidR="00FA6668" w:rsidRPr="0058276D">
        <w:rPr>
          <w:rFonts w:ascii="Times New Roman" w:hAnsi="Times New Roman" w:cs="Times New Roman"/>
          <w:sz w:val="24"/>
          <w:szCs w:val="24"/>
        </w:rPr>
        <w:t xml:space="preserve"> [um] die Sollgeltung von Normen und die Geltungsansprüche, die wir mit normbezogenen (oder regulativen) Sprechhandlungen erheben“. (ebenda)</w:t>
      </w:r>
      <w:r w:rsidR="00CD762A" w:rsidRPr="0058276D">
        <w:rPr>
          <w:rStyle w:val="Funotenzeichen"/>
          <w:rFonts w:ascii="Times New Roman" w:hAnsi="Times New Roman" w:cs="Times New Roman"/>
          <w:sz w:val="24"/>
          <w:szCs w:val="24"/>
        </w:rPr>
        <w:footnoteReference w:id="149"/>
      </w:r>
      <w:r w:rsidR="00FA6668" w:rsidRPr="0058276D">
        <w:rPr>
          <w:rFonts w:ascii="Times New Roman" w:hAnsi="Times New Roman" w:cs="Times New Roman"/>
          <w:sz w:val="24"/>
          <w:szCs w:val="24"/>
        </w:rPr>
        <w:t xml:space="preserve">. </w:t>
      </w:r>
      <w:r w:rsidR="00A40E58" w:rsidRPr="0058276D">
        <w:rPr>
          <w:rFonts w:ascii="Times New Roman" w:hAnsi="Times New Roman" w:cs="Times New Roman"/>
          <w:sz w:val="24"/>
          <w:szCs w:val="24"/>
        </w:rPr>
        <w:t>Habermas grenzt seine Position von „Defin</w:t>
      </w:r>
      <w:r w:rsidR="00CD762A" w:rsidRPr="0058276D">
        <w:rPr>
          <w:rFonts w:ascii="Times New Roman" w:hAnsi="Times New Roman" w:cs="Times New Roman"/>
          <w:sz w:val="24"/>
          <w:szCs w:val="24"/>
        </w:rPr>
        <w:t>i</w:t>
      </w:r>
      <w:r w:rsidR="00A40E58" w:rsidRPr="0058276D">
        <w:rPr>
          <w:rFonts w:ascii="Times New Roman" w:hAnsi="Times New Roman" w:cs="Times New Roman"/>
          <w:sz w:val="24"/>
          <w:szCs w:val="24"/>
        </w:rPr>
        <w:t>tionstheorien metaphysischer Art und in</w:t>
      </w:r>
      <w:r w:rsidR="00CD762A" w:rsidRPr="0058276D">
        <w:rPr>
          <w:rFonts w:ascii="Times New Roman" w:hAnsi="Times New Roman" w:cs="Times New Roman"/>
          <w:sz w:val="24"/>
          <w:szCs w:val="24"/>
        </w:rPr>
        <w:t>tuitionistische</w:t>
      </w:r>
      <w:r w:rsidR="00A40E58" w:rsidRPr="0058276D">
        <w:rPr>
          <w:rFonts w:ascii="Times New Roman" w:hAnsi="Times New Roman" w:cs="Times New Roman"/>
          <w:sz w:val="24"/>
          <w:szCs w:val="24"/>
        </w:rPr>
        <w:t xml:space="preserve">[n] Wertethiken [genauso ab wie von] </w:t>
      </w:r>
      <w:proofErr w:type="spellStart"/>
      <w:r w:rsidR="00A40E58" w:rsidRPr="0058276D">
        <w:rPr>
          <w:rFonts w:ascii="Times New Roman" w:hAnsi="Times New Roman" w:cs="Times New Roman"/>
          <w:sz w:val="24"/>
          <w:szCs w:val="24"/>
        </w:rPr>
        <w:t>nonkognitivistische</w:t>
      </w:r>
      <w:proofErr w:type="spellEnd"/>
      <w:r w:rsidR="00A40E58" w:rsidRPr="0058276D">
        <w:rPr>
          <w:rFonts w:ascii="Times New Roman" w:hAnsi="Times New Roman" w:cs="Times New Roman"/>
          <w:sz w:val="24"/>
          <w:szCs w:val="24"/>
        </w:rPr>
        <w:t xml:space="preserve">[n] Theorien wie </w:t>
      </w:r>
      <w:proofErr w:type="spellStart"/>
      <w:r w:rsidR="00A40E58" w:rsidRPr="0058276D">
        <w:rPr>
          <w:rFonts w:ascii="Times New Roman" w:hAnsi="Times New Roman" w:cs="Times New Roman"/>
          <w:sz w:val="24"/>
          <w:szCs w:val="24"/>
        </w:rPr>
        <w:t>Emotivismus</w:t>
      </w:r>
      <w:proofErr w:type="spellEnd"/>
      <w:r w:rsidR="00A40E58" w:rsidRPr="0058276D">
        <w:rPr>
          <w:rFonts w:ascii="Times New Roman" w:hAnsi="Times New Roman" w:cs="Times New Roman"/>
          <w:sz w:val="24"/>
          <w:szCs w:val="24"/>
        </w:rPr>
        <w:t xml:space="preserve"> </w:t>
      </w:r>
      <w:r w:rsidR="00CD762A" w:rsidRPr="0058276D">
        <w:rPr>
          <w:rFonts w:ascii="Times New Roman" w:hAnsi="Times New Roman" w:cs="Times New Roman"/>
          <w:sz w:val="24"/>
          <w:szCs w:val="24"/>
        </w:rPr>
        <w:t>und Dezisionismus.“ (ebenda)</w:t>
      </w:r>
      <w:r w:rsidR="00B659EA" w:rsidRPr="0058276D">
        <w:rPr>
          <w:rStyle w:val="Funotenzeichen"/>
          <w:rFonts w:ascii="Times New Roman" w:hAnsi="Times New Roman" w:cs="Times New Roman"/>
          <w:sz w:val="24"/>
          <w:szCs w:val="24"/>
        </w:rPr>
        <w:footnoteReference w:id="150"/>
      </w:r>
      <w:r w:rsidR="00CD762A" w:rsidRPr="0058276D">
        <w:rPr>
          <w:rFonts w:ascii="Times New Roman" w:hAnsi="Times New Roman" w:cs="Times New Roman"/>
          <w:sz w:val="24"/>
          <w:szCs w:val="24"/>
        </w:rPr>
        <w:t>, weil diese Ansätze Habermas zufolge „bereits die erklärungsbedürftigen Phänomene verfehlen, indem sie [etwa] normative Sätze an das falsche Modell von deskriptiven Sätzen</w:t>
      </w:r>
      <w:r w:rsidR="00155F53" w:rsidRPr="0058276D">
        <w:rPr>
          <w:rFonts w:ascii="Times New Roman" w:hAnsi="Times New Roman" w:cs="Times New Roman"/>
          <w:sz w:val="24"/>
          <w:szCs w:val="24"/>
        </w:rPr>
        <w:t xml:space="preserve"> </w:t>
      </w:r>
      <w:r w:rsidR="00CD762A" w:rsidRPr="0058276D">
        <w:rPr>
          <w:rFonts w:ascii="Times New Roman" w:hAnsi="Times New Roman" w:cs="Times New Roman"/>
          <w:sz w:val="24"/>
          <w:szCs w:val="24"/>
        </w:rPr>
        <w:t>[…] angleichen.“ (ebenda)</w:t>
      </w:r>
      <w:r w:rsidR="00CD762A" w:rsidRPr="0058276D">
        <w:rPr>
          <w:rStyle w:val="Funotenzeichen"/>
          <w:rFonts w:ascii="Times New Roman" w:hAnsi="Times New Roman" w:cs="Times New Roman"/>
          <w:sz w:val="24"/>
          <w:szCs w:val="24"/>
        </w:rPr>
        <w:footnoteReference w:id="151"/>
      </w:r>
      <w:r w:rsidR="00CD762A" w:rsidRPr="0058276D">
        <w:rPr>
          <w:rFonts w:ascii="Times New Roman" w:hAnsi="Times New Roman" w:cs="Times New Roman"/>
          <w:sz w:val="24"/>
          <w:szCs w:val="24"/>
        </w:rPr>
        <w:t xml:space="preserve">. </w:t>
      </w:r>
    </w:p>
    <w:p w14:paraId="357122A9" w14:textId="77777777" w:rsidR="00F904FF" w:rsidRDefault="00500963" w:rsidP="0093110A">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Habermas nennt denn auch nur solche Interaktionen </w:t>
      </w:r>
    </w:p>
    <w:p w14:paraId="504B6BE2" w14:textId="77777777" w:rsidR="00F904FF" w:rsidRPr="00F904FF" w:rsidRDefault="00500963" w:rsidP="00F904FF">
      <w:pPr>
        <w:spacing w:line="240" w:lineRule="auto"/>
        <w:jc w:val="both"/>
        <w:rPr>
          <w:rFonts w:ascii="Times New Roman" w:hAnsi="Times New Roman" w:cs="Times New Roman"/>
        </w:rPr>
      </w:pPr>
      <w:r w:rsidRPr="00F904FF">
        <w:rPr>
          <w:rFonts w:ascii="Times New Roman" w:hAnsi="Times New Roman" w:cs="Times New Roman"/>
        </w:rPr>
        <w:t>„[k]</w:t>
      </w:r>
      <w:proofErr w:type="spellStart"/>
      <w:r w:rsidRPr="00F904FF">
        <w:rPr>
          <w:rFonts w:ascii="Times New Roman" w:hAnsi="Times New Roman" w:cs="Times New Roman"/>
        </w:rPr>
        <w:t>ommunikativ</w:t>
      </w:r>
      <w:proofErr w:type="spellEnd"/>
      <w:r w:rsidRPr="00F904FF">
        <w:rPr>
          <w:rFonts w:ascii="Times New Roman" w:hAnsi="Times New Roman" w:cs="Times New Roman"/>
        </w:rPr>
        <w:t xml:space="preserve"> […], in denen die Beteiligten ihre Handlungspläne einvernehmlich koordinier</w:t>
      </w:r>
      <w:r w:rsidR="007F2DE4" w:rsidRPr="00F904FF">
        <w:rPr>
          <w:rFonts w:ascii="Times New Roman" w:hAnsi="Times New Roman" w:cs="Times New Roman"/>
        </w:rPr>
        <w:t>e</w:t>
      </w:r>
      <w:r w:rsidRPr="00F904FF">
        <w:rPr>
          <w:rFonts w:ascii="Times New Roman" w:hAnsi="Times New Roman" w:cs="Times New Roman"/>
        </w:rPr>
        <w:t xml:space="preserve">n; dabei </w:t>
      </w:r>
      <w:proofErr w:type="spellStart"/>
      <w:r w:rsidRPr="00F904FF">
        <w:rPr>
          <w:rFonts w:ascii="Times New Roman" w:hAnsi="Times New Roman" w:cs="Times New Roman"/>
        </w:rPr>
        <w:t>mißt</w:t>
      </w:r>
      <w:proofErr w:type="spellEnd"/>
      <w:r w:rsidRPr="00F904FF">
        <w:rPr>
          <w:rFonts w:ascii="Times New Roman" w:hAnsi="Times New Roman" w:cs="Times New Roman"/>
        </w:rPr>
        <w:t xml:space="preserve"> sich das </w:t>
      </w:r>
      <w:r w:rsidR="005F68D6" w:rsidRPr="00F904FF">
        <w:rPr>
          <w:rFonts w:ascii="Times New Roman" w:hAnsi="Times New Roman" w:cs="Times New Roman"/>
        </w:rPr>
        <w:t xml:space="preserve">jeweils erzielte Einverständnis an der intersubjektiven Anerkennung von Geltungsansprüchen.“ </w:t>
      </w:r>
      <w:r w:rsidR="00B659EA" w:rsidRPr="00F904FF">
        <w:rPr>
          <w:rFonts w:ascii="Times New Roman" w:hAnsi="Times New Roman" w:cs="Times New Roman"/>
        </w:rPr>
        <w:t>(Habermas 2009</w:t>
      </w:r>
      <w:r w:rsidR="00AE26A9" w:rsidRPr="00F904FF">
        <w:rPr>
          <w:rFonts w:ascii="Times New Roman" w:hAnsi="Times New Roman" w:cs="Times New Roman"/>
        </w:rPr>
        <w:t>/3</w:t>
      </w:r>
      <w:r w:rsidR="00B659EA" w:rsidRPr="00F904FF">
        <w:rPr>
          <w:rFonts w:ascii="Times New Roman" w:hAnsi="Times New Roman" w:cs="Times New Roman"/>
        </w:rPr>
        <w:t xml:space="preserve">: 50). </w:t>
      </w:r>
    </w:p>
    <w:p w14:paraId="7876A9AB" w14:textId="77777777" w:rsidR="00F904FF" w:rsidRDefault="00F904FF" w:rsidP="0093110A">
      <w:pPr>
        <w:spacing w:line="360" w:lineRule="auto"/>
        <w:jc w:val="both"/>
        <w:rPr>
          <w:rFonts w:ascii="Times New Roman" w:hAnsi="Times New Roman" w:cs="Times New Roman"/>
          <w:sz w:val="24"/>
          <w:szCs w:val="24"/>
        </w:rPr>
      </w:pPr>
    </w:p>
    <w:p w14:paraId="7B580CE3" w14:textId="77777777" w:rsidR="00A44030" w:rsidRPr="0058276D" w:rsidRDefault="005F68D6" w:rsidP="0093110A">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lastRenderedPageBreak/>
        <w:t xml:space="preserve">Nicht zuletzt an dieser Definition des kommunikativen Handelns wird ersichtlich, inwiefern Habermas von idealen Kommunikationspartnern ausgeht, ähnlich wie etwa die auf der </w:t>
      </w:r>
      <w:proofErr w:type="spellStart"/>
      <w:r w:rsidRPr="0058276D">
        <w:rPr>
          <w:rFonts w:ascii="Times New Roman" w:hAnsi="Times New Roman" w:cs="Times New Roman"/>
          <w:sz w:val="24"/>
          <w:szCs w:val="24"/>
        </w:rPr>
        <w:t>langue</w:t>
      </w:r>
      <w:proofErr w:type="spellEnd"/>
      <w:r w:rsidRPr="0058276D">
        <w:rPr>
          <w:rFonts w:ascii="Times New Roman" w:hAnsi="Times New Roman" w:cs="Times New Roman"/>
          <w:sz w:val="24"/>
          <w:szCs w:val="24"/>
        </w:rPr>
        <w:t xml:space="preserve">-Ebene operierende Generative Grammatik einen idealen Sprecher unterstellt, ohne den Chomskys Gedankengebäude in sich zusammenfällt. </w:t>
      </w:r>
      <w:r w:rsidR="00B659EA" w:rsidRPr="0058276D">
        <w:rPr>
          <w:rFonts w:ascii="Times New Roman" w:hAnsi="Times New Roman" w:cs="Times New Roman"/>
          <w:sz w:val="24"/>
          <w:szCs w:val="24"/>
        </w:rPr>
        <w:t xml:space="preserve">Die in dieser Arbeit gestellte Frage nach dem Wirkungsgrad und den Grenzen von Polemik in öffentlich geführten Diskursen ist auf den ersten Blick mit der </w:t>
      </w:r>
      <w:proofErr w:type="spellStart"/>
      <w:r w:rsidR="00B659EA" w:rsidRPr="0058276D">
        <w:rPr>
          <w:rFonts w:ascii="Times New Roman" w:hAnsi="Times New Roman" w:cs="Times New Roman"/>
          <w:sz w:val="24"/>
          <w:szCs w:val="24"/>
        </w:rPr>
        <w:t>Habermas’schen</w:t>
      </w:r>
      <w:proofErr w:type="spellEnd"/>
      <w:r w:rsidR="00B659EA" w:rsidRPr="0058276D">
        <w:rPr>
          <w:rFonts w:ascii="Times New Roman" w:hAnsi="Times New Roman" w:cs="Times New Roman"/>
          <w:sz w:val="24"/>
          <w:szCs w:val="24"/>
        </w:rPr>
        <w:t xml:space="preserve"> Ausgangslage kommunikativer Akte nicht zu </w:t>
      </w:r>
      <w:proofErr w:type="spellStart"/>
      <w:r w:rsidR="00B659EA" w:rsidRPr="0058276D">
        <w:rPr>
          <w:rFonts w:ascii="Times New Roman" w:hAnsi="Times New Roman" w:cs="Times New Roman"/>
          <w:sz w:val="24"/>
          <w:szCs w:val="24"/>
        </w:rPr>
        <w:t>be</w:t>
      </w:r>
      <w:proofErr w:type="spellEnd"/>
      <w:r w:rsidR="00B659EA" w:rsidRPr="0058276D">
        <w:rPr>
          <w:rFonts w:ascii="Times New Roman" w:hAnsi="Times New Roman" w:cs="Times New Roman"/>
          <w:sz w:val="24"/>
          <w:szCs w:val="24"/>
        </w:rPr>
        <w:t xml:space="preserve">-greifen, geschweige denn zufriedenstellend zu beantworten. </w:t>
      </w:r>
    </w:p>
    <w:p w14:paraId="7BF365C2" w14:textId="22BBE9DC" w:rsidR="00502A57" w:rsidRPr="0058276D" w:rsidRDefault="00B659EA" w:rsidP="007A1D28">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Unterstellt man nämlich, dass die beiden Zeitungen und die Akteure allesamt machtgebundene Kommunikationsstrategien verfolgten, so fallen diese unter solche Interaktionen, die bei Habermas unter „strategische[s] Handeln“ subsumiert werden, bei dem</w:t>
      </w:r>
      <w:r w:rsidR="00A44030" w:rsidRPr="0058276D">
        <w:rPr>
          <w:rFonts w:ascii="Times New Roman" w:hAnsi="Times New Roman" w:cs="Times New Roman"/>
          <w:sz w:val="24"/>
          <w:szCs w:val="24"/>
        </w:rPr>
        <w:t xml:space="preserve"> man</w:t>
      </w:r>
      <w:r w:rsidRPr="0058276D">
        <w:rPr>
          <w:rFonts w:ascii="Times New Roman" w:hAnsi="Times New Roman" w:cs="Times New Roman"/>
          <w:sz w:val="24"/>
          <w:szCs w:val="24"/>
        </w:rPr>
        <w:t xml:space="preserve"> „mit der Androhung von Sanktionen oder der Aussicht auf Gratifikationen</w:t>
      </w:r>
      <w:r w:rsidR="00A44030" w:rsidRPr="0058276D">
        <w:rPr>
          <w:rFonts w:ascii="Times New Roman" w:hAnsi="Times New Roman" w:cs="Times New Roman"/>
          <w:sz w:val="24"/>
          <w:szCs w:val="24"/>
        </w:rPr>
        <w:t xml:space="preserve"> [auf einen Gegenüber]</w:t>
      </w:r>
      <w:r w:rsidRPr="0058276D">
        <w:rPr>
          <w:rFonts w:ascii="Times New Roman" w:hAnsi="Times New Roman" w:cs="Times New Roman"/>
          <w:sz w:val="24"/>
          <w:szCs w:val="24"/>
        </w:rPr>
        <w:t xml:space="preserve"> </w:t>
      </w:r>
      <w:r w:rsidRPr="0058276D">
        <w:rPr>
          <w:rFonts w:ascii="Times New Roman" w:hAnsi="Times New Roman" w:cs="Times New Roman"/>
          <w:i/>
          <w:sz w:val="24"/>
          <w:szCs w:val="24"/>
        </w:rPr>
        <w:t>einwirkt</w:t>
      </w:r>
      <w:r w:rsidRPr="0058276D">
        <w:rPr>
          <w:rFonts w:ascii="Times New Roman" w:hAnsi="Times New Roman" w:cs="Times New Roman"/>
          <w:sz w:val="24"/>
          <w:szCs w:val="24"/>
        </w:rPr>
        <w:t>“. (Habermas 2009</w:t>
      </w:r>
      <w:r w:rsidR="00AE26A9" w:rsidRPr="0058276D">
        <w:rPr>
          <w:rFonts w:ascii="Times New Roman" w:hAnsi="Times New Roman" w:cs="Times New Roman"/>
          <w:sz w:val="24"/>
          <w:szCs w:val="24"/>
        </w:rPr>
        <w:t>/3</w:t>
      </w:r>
      <w:r w:rsidRPr="0058276D">
        <w:rPr>
          <w:rFonts w:ascii="Times New Roman" w:hAnsi="Times New Roman" w:cs="Times New Roman"/>
          <w:sz w:val="24"/>
          <w:szCs w:val="24"/>
        </w:rPr>
        <w:t xml:space="preserve">: 50/51). </w:t>
      </w:r>
      <w:r w:rsidR="00A44030" w:rsidRPr="0058276D">
        <w:rPr>
          <w:rFonts w:ascii="Times New Roman" w:hAnsi="Times New Roman" w:cs="Times New Roman"/>
          <w:sz w:val="24"/>
          <w:szCs w:val="24"/>
        </w:rPr>
        <w:t xml:space="preserve">Diese Konstellation und Zielsetzung der </w:t>
      </w:r>
      <w:r w:rsidR="00A44030" w:rsidRPr="0058276D">
        <w:rPr>
          <w:rFonts w:ascii="Times New Roman" w:hAnsi="Times New Roman" w:cs="Times New Roman"/>
          <w:i/>
          <w:sz w:val="24"/>
          <w:szCs w:val="24"/>
        </w:rPr>
        <w:t>Aktore</w:t>
      </w:r>
      <w:r w:rsidR="00A44030" w:rsidRPr="0058276D">
        <w:rPr>
          <w:rFonts w:ascii="Times New Roman" w:hAnsi="Times New Roman" w:cs="Times New Roman"/>
          <w:sz w:val="24"/>
          <w:szCs w:val="24"/>
        </w:rPr>
        <w:t>n, wie Habermas die Ak</w:t>
      </w:r>
      <w:r w:rsidR="009A4211">
        <w:rPr>
          <w:rFonts w:ascii="Times New Roman" w:hAnsi="Times New Roman" w:cs="Times New Roman"/>
          <w:sz w:val="24"/>
          <w:szCs w:val="24"/>
        </w:rPr>
        <w:t>te</w:t>
      </w:r>
      <w:r w:rsidR="00A44030" w:rsidRPr="0058276D">
        <w:rPr>
          <w:rFonts w:ascii="Times New Roman" w:hAnsi="Times New Roman" w:cs="Times New Roman"/>
          <w:sz w:val="24"/>
          <w:szCs w:val="24"/>
        </w:rPr>
        <w:t xml:space="preserve">ure nennt, herrscht bei den Texten aus dem untersuchten </w:t>
      </w:r>
      <w:r w:rsidR="00543CF5">
        <w:rPr>
          <w:rFonts w:ascii="Times New Roman" w:hAnsi="Times New Roman" w:cs="Times New Roman"/>
          <w:sz w:val="24"/>
          <w:szCs w:val="24"/>
        </w:rPr>
        <w:t>K</w:t>
      </w:r>
      <w:r w:rsidR="00A44030" w:rsidRPr="0058276D">
        <w:rPr>
          <w:rFonts w:ascii="Times New Roman" w:hAnsi="Times New Roman" w:cs="Times New Roman"/>
          <w:sz w:val="24"/>
          <w:szCs w:val="24"/>
        </w:rPr>
        <w:t>orpus</w:t>
      </w:r>
      <w:r w:rsidR="00F904FF">
        <w:rPr>
          <w:rFonts w:ascii="Times New Roman" w:hAnsi="Times New Roman" w:cs="Times New Roman"/>
          <w:sz w:val="24"/>
          <w:szCs w:val="24"/>
        </w:rPr>
        <w:t xml:space="preserve"> nur begrenzt</w:t>
      </w:r>
      <w:r w:rsidR="00A44030" w:rsidRPr="0058276D">
        <w:rPr>
          <w:rFonts w:ascii="Times New Roman" w:hAnsi="Times New Roman" w:cs="Times New Roman"/>
          <w:sz w:val="24"/>
          <w:szCs w:val="24"/>
        </w:rPr>
        <w:t xml:space="preserve"> vor</w:t>
      </w:r>
      <w:r w:rsidR="007A1D28" w:rsidRPr="0058276D">
        <w:rPr>
          <w:rFonts w:ascii="Times New Roman" w:hAnsi="Times New Roman" w:cs="Times New Roman"/>
          <w:sz w:val="24"/>
          <w:szCs w:val="24"/>
        </w:rPr>
        <w:t>.</w:t>
      </w:r>
      <w:r w:rsidR="007A1D28" w:rsidRPr="0058276D">
        <w:rPr>
          <w:rStyle w:val="Funotenzeichen"/>
          <w:rFonts w:ascii="Times New Roman" w:hAnsi="Times New Roman" w:cs="Times New Roman"/>
          <w:sz w:val="24"/>
          <w:szCs w:val="24"/>
        </w:rPr>
        <w:footnoteReference w:id="152"/>
      </w:r>
      <w:r w:rsidR="007A1D28" w:rsidRPr="0058276D">
        <w:rPr>
          <w:rFonts w:ascii="Times New Roman" w:hAnsi="Times New Roman" w:cs="Times New Roman"/>
          <w:sz w:val="24"/>
          <w:szCs w:val="24"/>
        </w:rPr>
        <w:t xml:space="preserve"> Dennoch birgt das </w:t>
      </w:r>
      <w:r w:rsidR="007F2DE4">
        <w:rPr>
          <w:rFonts w:ascii="Times New Roman" w:hAnsi="Times New Roman" w:cs="Times New Roman"/>
          <w:sz w:val="24"/>
          <w:szCs w:val="24"/>
        </w:rPr>
        <w:t>K</w:t>
      </w:r>
      <w:r w:rsidR="007A1D28" w:rsidRPr="0058276D">
        <w:rPr>
          <w:rFonts w:ascii="Times New Roman" w:hAnsi="Times New Roman" w:cs="Times New Roman"/>
          <w:sz w:val="24"/>
          <w:szCs w:val="24"/>
        </w:rPr>
        <w:t>orpus auch für diskursethische Frage</w:t>
      </w:r>
      <w:r w:rsidR="00F904FF">
        <w:rPr>
          <w:rFonts w:ascii="Times New Roman" w:hAnsi="Times New Roman" w:cs="Times New Roman"/>
          <w:sz w:val="24"/>
          <w:szCs w:val="24"/>
        </w:rPr>
        <w:t>stellungen</w:t>
      </w:r>
      <w:r w:rsidR="007A1D28" w:rsidRPr="0058276D">
        <w:rPr>
          <w:rFonts w:ascii="Times New Roman" w:hAnsi="Times New Roman" w:cs="Times New Roman"/>
          <w:sz w:val="24"/>
          <w:szCs w:val="24"/>
        </w:rPr>
        <w:t xml:space="preserve"> Anschlusspunkte, weil sprachliche Zeichen, die </w:t>
      </w:r>
      <w:r w:rsidR="007F2DE4">
        <w:rPr>
          <w:rFonts w:ascii="Times New Roman" w:hAnsi="Times New Roman" w:cs="Times New Roman"/>
          <w:sz w:val="24"/>
          <w:szCs w:val="24"/>
        </w:rPr>
        <w:t>zunächst</w:t>
      </w:r>
      <w:r w:rsidR="007A1D28" w:rsidRPr="0058276D">
        <w:rPr>
          <w:rFonts w:ascii="Times New Roman" w:hAnsi="Times New Roman" w:cs="Times New Roman"/>
          <w:sz w:val="24"/>
          <w:szCs w:val="24"/>
        </w:rPr>
        <w:t xml:space="preserve"> diskurslinguistisc</w:t>
      </w:r>
      <w:r w:rsidR="007F2DE4">
        <w:rPr>
          <w:rFonts w:ascii="Times New Roman" w:hAnsi="Times New Roman" w:cs="Times New Roman"/>
          <w:sz w:val="24"/>
          <w:szCs w:val="24"/>
        </w:rPr>
        <w:t>h-</w:t>
      </w:r>
      <w:r w:rsidR="007A1D28" w:rsidRPr="0058276D">
        <w:rPr>
          <w:rFonts w:ascii="Times New Roman" w:hAnsi="Times New Roman" w:cs="Times New Roman"/>
          <w:sz w:val="24"/>
          <w:szCs w:val="24"/>
        </w:rPr>
        <w:t>deskriptiv</w:t>
      </w:r>
      <w:r w:rsidR="007F2DE4">
        <w:rPr>
          <w:rFonts w:ascii="Times New Roman" w:hAnsi="Times New Roman" w:cs="Times New Roman"/>
          <w:sz w:val="24"/>
          <w:szCs w:val="24"/>
        </w:rPr>
        <w:t xml:space="preserve"> </w:t>
      </w:r>
      <w:r w:rsidR="007A1D28" w:rsidRPr="0058276D">
        <w:rPr>
          <w:rFonts w:ascii="Times New Roman" w:hAnsi="Times New Roman" w:cs="Times New Roman"/>
          <w:sz w:val="24"/>
          <w:szCs w:val="24"/>
        </w:rPr>
        <w:t xml:space="preserve">untersucht wurden, nun von normativer Warte aus auf die Grundsatzfrage nach der Möglichkeit und dem Sinn diskursethischen Handelns ohne jegliche Polemik bezogen werden können. Denn trotz des agonalen Charakters etlicher Texte aus dem </w:t>
      </w:r>
      <w:r w:rsidR="007F2DE4">
        <w:rPr>
          <w:rFonts w:ascii="Times New Roman" w:hAnsi="Times New Roman" w:cs="Times New Roman"/>
          <w:sz w:val="24"/>
          <w:szCs w:val="24"/>
        </w:rPr>
        <w:t>K</w:t>
      </w:r>
      <w:r w:rsidR="007A1D28" w:rsidRPr="0058276D">
        <w:rPr>
          <w:rFonts w:ascii="Times New Roman" w:hAnsi="Times New Roman" w:cs="Times New Roman"/>
          <w:sz w:val="24"/>
          <w:szCs w:val="24"/>
        </w:rPr>
        <w:t>orpus muss festge</w:t>
      </w:r>
      <w:r w:rsidR="009A4211">
        <w:rPr>
          <w:rFonts w:ascii="Times New Roman" w:hAnsi="Times New Roman" w:cs="Times New Roman"/>
          <w:sz w:val="24"/>
          <w:szCs w:val="24"/>
        </w:rPr>
        <w:t>ste</w:t>
      </w:r>
      <w:r w:rsidR="007A1D28" w:rsidRPr="0058276D">
        <w:rPr>
          <w:rFonts w:ascii="Times New Roman" w:hAnsi="Times New Roman" w:cs="Times New Roman"/>
          <w:sz w:val="24"/>
          <w:szCs w:val="24"/>
        </w:rPr>
        <w:t xml:space="preserve">llt werden, dass </w:t>
      </w:r>
      <w:r w:rsidR="00F904FF" w:rsidRPr="0058276D">
        <w:rPr>
          <w:rFonts w:ascii="Times New Roman" w:hAnsi="Times New Roman" w:cs="Times New Roman"/>
          <w:sz w:val="24"/>
          <w:szCs w:val="24"/>
        </w:rPr>
        <w:t xml:space="preserve">mit den jeweiligen Kommunikationsakten </w:t>
      </w:r>
      <w:r w:rsidR="007A1D28" w:rsidRPr="0058276D">
        <w:rPr>
          <w:rFonts w:ascii="Times New Roman" w:hAnsi="Times New Roman" w:cs="Times New Roman"/>
          <w:sz w:val="24"/>
          <w:szCs w:val="24"/>
        </w:rPr>
        <w:t>ein Wahrheits</w:t>
      </w:r>
      <w:r w:rsidR="00F904FF">
        <w:rPr>
          <w:rFonts w:ascii="Times New Roman" w:hAnsi="Times New Roman" w:cs="Times New Roman"/>
          <w:sz w:val="24"/>
          <w:szCs w:val="24"/>
        </w:rPr>
        <w:t>- und Geltungs</w:t>
      </w:r>
      <w:r w:rsidR="007A1D28" w:rsidRPr="0058276D">
        <w:rPr>
          <w:rFonts w:ascii="Times New Roman" w:hAnsi="Times New Roman" w:cs="Times New Roman"/>
          <w:sz w:val="24"/>
          <w:szCs w:val="24"/>
        </w:rPr>
        <w:t xml:space="preserve">anspruch einhergeht. </w:t>
      </w:r>
    </w:p>
    <w:p w14:paraId="4393C913" w14:textId="67E508F2" w:rsidR="005A140B" w:rsidRPr="0058276D" w:rsidRDefault="007A1D28" w:rsidP="0093110A">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Anders jedoch als Habermas dies für </w:t>
      </w:r>
      <w:r w:rsidR="00502A57" w:rsidRPr="0058276D">
        <w:rPr>
          <w:rFonts w:ascii="Times New Roman" w:hAnsi="Times New Roman" w:cs="Times New Roman"/>
          <w:sz w:val="24"/>
          <w:szCs w:val="24"/>
        </w:rPr>
        <w:t>sog. „</w:t>
      </w:r>
      <w:proofErr w:type="spellStart"/>
      <w:r w:rsidR="00502A57" w:rsidRPr="0058276D">
        <w:rPr>
          <w:rFonts w:ascii="Times New Roman" w:hAnsi="Times New Roman" w:cs="Times New Roman"/>
          <w:sz w:val="24"/>
          <w:szCs w:val="24"/>
        </w:rPr>
        <w:t>konstative</w:t>
      </w:r>
      <w:proofErr w:type="spellEnd"/>
      <w:r w:rsidR="003D5348" w:rsidRPr="0058276D">
        <w:rPr>
          <w:rFonts w:ascii="Times New Roman" w:hAnsi="Times New Roman" w:cs="Times New Roman"/>
          <w:sz w:val="24"/>
          <w:szCs w:val="24"/>
        </w:rPr>
        <w:t xml:space="preserve"> [und] expressive</w:t>
      </w:r>
      <w:r w:rsidR="00502A57" w:rsidRPr="0058276D">
        <w:rPr>
          <w:rFonts w:ascii="Times New Roman" w:hAnsi="Times New Roman" w:cs="Times New Roman"/>
          <w:sz w:val="24"/>
          <w:szCs w:val="24"/>
        </w:rPr>
        <w:t xml:space="preserve"> Sprechakte“ </w:t>
      </w:r>
      <w:r w:rsidR="003D5348" w:rsidRPr="0058276D">
        <w:rPr>
          <w:rFonts w:ascii="Times New Roman" w:hAnsi="Times New Roman" w:cs="Times New Roman"/>
          <w:sz w:val="24"/>
          <w:szCs w:val="24"/>
        </w:rPr>
        <w:t>(Habermas 2009</w:t>
      </w:r>
      <w:r w:rsidR="00AE26A9" w:rsidRPr="0058276D">
        <w:rPr>
          <w:rFonts w:ascii="Times New Roman" w:hAnsi="Times New Roman" w:cs="Times New Roman"/>
          <w:sz w:val="24"/>
          <w:szCs w:val="24"/>
        </w:rPr>
        <w:t>/3</w:t>
      </w:r>
      <w:r w:rsidR="003D5348" w:rsidRPr="0058276D">
        <w:rPr>
          <w:rFonts w:ascii="Times New Roman" w:hAnsi="Times New Roman" w:cs="Times New Roman"/>
          <w:sz w:val="24"/>
          <w:szCs w:val="24"/>
        </w:rPr>
        <w:t xml:space="preserve">: 51) </w:t>
      </w:r>
      <w:r w:rsidR="00502A57" w:rsidRPr="0058276D">
        <w:rPr>
          <w:rFonts w:ascii="Times New Roman" w:hAnsi="Times New Roman" w:cs="Times New Roman"/>
          <w:sz w:val="24"/>
          <w:szCs w:val="24"/>
        </w:rPr>
        <w:t xml:space="preserve">stipuliert, ergeben sich für die damaligen Akteure </w:t>
      </w:r>
      <w:r w:rsidR="00502A57" w:rsidRPr="0058276D">
        <w:rPr>
          <w:rFonts w:ascii="Times New Roman" w:hAnsi="Times New Roman" w:cs="Times New Roman"/>
          <w:i/>
          <w:sz w:val="24"/>
          <w:szCs w:val="24"/>
        </w:rPr>
        <w:t xml:space="preserve">keine </w:t>
      </w:r>
      <w:r w:rsidR="00502A57" w:rsidRPr="0058276D">
        <w:rPr>
          <w:rFonts w:ascii="Times New Roman" w:hAnsi="Times New Roman" w:cs="Times New Roman"/>
          <w:sz w:val="24"/>
          <w:szCs w:val="24"/>
        </w:rPr>
        <w:t>Verbindlichkeiten</w:t>
      </w:r>
      <w:r w:rsidR="003D5348" w:rsidRPr="0058276D">
        <w:rPr>
          <w:rFonts w:ascii="Times New Roman" w:hAnsi="Times New Roman" w:cs="Times New Roman"/>
          <w:sz w:val="24"/>
          <w:szCs w:val="24"/>
        </w:rPr>
        <w:t xml:space="preserve"> im Kommuni</w:t>
      </w:r>
      <w:r w:rsidR="009A4211">
        <w:rPr>
          <w:rFonts w:ascii="Times New Roman" w:hAnsi="Times New Roman" w:cs="Times New Roman"/>
          <w:sz w:val="24"/>
          <w:szCs w:val="24"/>
        </w:rPr>
        <w:t>ka</w:t>
      </w:r>
      <w:r w:rsidR="003D5348" w:rsidRPr="0058276D">
        <w:rPr>
          <w:rFonts w:ascii="Times New Roman" w:hAnsi="Times New Roman" w:cs="Times New Roman"/>
          <w:sz w:val="24"/>
          <w:szCs w:val="24"/>
        </w:rPr>
        <w:t xml:space="preserve">tionsprozess, weil die Interaktion </w:t>
      </w:r>
      <w:r w:rsidR="003D5348" w:rsidRPr="0058276D">
        <w:rPr>
          <w:rFonts w:ascii="Times New Roman" w:hAnsi="Times New Roman" w:cs="Times New Roman"/>
          <w:i/>
          <w:sz w:val="24"/>
          <w:szCs w:val="24"/>
        </w:rPr>
        <w:t>nicht</w:t>
      </w:r>
      <w:r w:rsidR="00502A57" w:rsidRPr="0058276D">
        <w:rPr>
          <w:rFonts w:ascii="Times New Roman" w:hAnsi="Times New Roman" w:cs="Times New Roman"/>
          <w:i/>
          <w:sz w:val="24"/>
          <w:szCs w:val="24"/>
        </w:rPr>
        <w:t xml:space="preserve"> </w:t>
      </w:r>
      <w:r w:rsidR="003D5348" w:rsidRPr="0058276D">
        <w:rPr>
          <w:rFonts w:ascii="Times New Roman" w:hAnsi="Times New Roman" w:cs="Times New Roman"/>
          <w:sz w:val="24"/>
          <w:szCs w:val="24"/>
        </w:rPr>
        <w:t xml:space="preserve">„auf Verständigung“, sondern auf die Festigung einer schon bezogenen Position abzielt. </w:t>
      </w:r>
    </w:p>
    <w:p w14:paraId="1795B2A6" w14:textId="6ADEEE31" w:rsidR="005A140B" w:rsidRPr="0058276D" w:rsidRDefault="00C563FD" w:rsidP="0093110A">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Eine für linguistische Arbeiten wichtige Unterscheidung nimmt Habermas zwischen der Art und Weise, wie „propositionale Wahrheit und normative Richtigkeit [ihre jeweilige] Handlungskoordinierung“ (Habermas 2009</w:t>
      </w:r>
      <w:r w:rsidR="00AE26A9" w:rsidRPr="0058276D">
        <w:rPr>
          <w:rFonts w:ascii="Times New Roman" w:hAnsi="Times New Roman" w:cs="Times New Roman"/>
          <w:sz w:val="24"/>
          <w:szCs w:val="24"/>
        </w:rPr>
        <w:t>/3</w:t>
      </w:r>
      <w:r w:rsidRPr="0058276D">
        <w:rPr>
          <w:rFonts w:ascii="Times New Roman" w:hAnsi="Times New Roman" w:cs="Times New Roman"/>
          <w:sz w:val="24"/>
          <w:szCs w:val="24"/>
        </w:rPr>
        <w:t xml:space="preserve">: 52) einlösen, vor. Danach können assertorisch geäußerte „Wahrheitsansprüche </w:t>
      </w:r>
      <w:r w:rsidRPr="0058276D">
        <w:rPr>
          <w:rFonts w:ascii="Times New Roman" w:hAnsi="Times New Roman" w:cs="Times New Roman"/>
          <w:i/>
          <w:sz w:val="24"/>
          <w:szCs w:val="24"/>
        </w:rPr>
        <w:t xml:space="preserve">nur </w:t>
      </w:r>
      <w:r w:rsidRPr="0058276D">
        <w:rPr>
          <w:rFonts w:ascii="Times New Roman" w:hAnsi="Times New Roman" w:cs="Times New Roman"/>
          <w:sz w:val="24"/>
          <w:szCs w:val="24"/>
        </w:rPr>
        <w:t xml:space="preserve">in Sprechhandlungen residieren, </w:t>
      </w:r>
      <w:r w:rsidRPr="0058276D">
        <w:rPr>
          <w:rFonts w:ascii="Times New Roman" w:hAnsi="Times New Roman" w:cs="Times New Roman"/>
          <w:sz w:val="24"/>
          <w:szCs w:val="24"/>
        </w:rPr>
        <w:lastRenderedPageBreak/>
        <w:t>während normative Geltungsan</w:t>
      </w:r>
      <w:r w:rsidR="009A4211">
        <w:rPr>
          <w:rFonts w:ascii="Times New Roman" w:hAnsi="Times New Roman" w:cs="Times New Roman"/>
          <w:sz w:val="24"/>
          <w:szCs w:val="24"/>
        </w:rPr>
        <w:t>s</w:t>
      </w:r>
      <w:r w:rsidRPr="0058276D">
        <w:rPr>
          <w:rFonts w:ascii="Times New Roman" w:hAnsi="Times New Roman" w:cs="Times New Roman"/>
          <w:sz w:val="24"/>
          <w:szCs w:val="24"/>
        </w:rPr>
        <w:t xml:space="preserve">prüche zunächst einmal in Normen und erst </w:t>
      </w:r>
      <w:r w:rsidRPr="0058276D">
        <w:rPr>
          <w:rFonts w:ascii="Times New Roman" w:hAnsi="Times New Roman" w:cs="Times New Roman"/>
          <w:i/>
          <w:sz w:val="24"/>
          <w:szCs w:val="24"/>
        </w:rPr>
        <w:t xml:space="preserve">abgeleiteter </w:t>
      </w:r>
      <w:r w:rsidRPr="0058276D">
        <w:rPr>
          <w:rFonts w:ascii="Times New Roman" w:hAnsi="Times New Roman" w:cs="Times New Roman"/>
          <w:sz w:val="24"/>
          <w:szCs w:val="24"/>
        </w:rPr>
        <w:t xml:space="preserve">Weise </w:t>
      </w:r>
      <w:r w:rsidR="00A446B5" w:rsidRPr="0058276D">
        <w:rPr>
          <w:rFonts w:ascii="Times New Roman" w:hAnsi="Times New Roman" w:cs="Times New Roman"/>
          <w:sz w:val="24"/>
          <w:szCs w:val="24"/>
        </w:rPr>
        <w:t>in Sprechhandlungen ihren Sitz haben.“ (Habermas 2009</w:t>
      </w:r>
      <w:r w:rsidR="00AE26A9" w:rsidRPr="0058276D">
        <w:rPr>
          <w:rFonts w:ascii="Times New Roman" w:hAnsi="Times New Roman" w:cs="Times New Roman"/>
          <w:sz w:val="24"/>
          <w:szCs w:val="24"/>
        </w:rPr>
        <w:t>/3</w:t>
      </w:r>
      <w:r w:rsidR="00A446B5" w:rsidRPr="0058276D">
        <w:rPr>
          <w:rFonts w:ascii="Times New Roman" w:hAnsi="Times New Roman" w:cs="Times New Roman"/>
          <w:sz w:val="24"/>
          <w:szCs w:val="24"/>
        </w:rPr>
        <w:t xml:space="preserve">: 53). </w:t>
      </w:r>
    </w:p>
    <w:p w14:paraId="64F34E7D" w14:textId="77777777" w:rsidR="00D35E66" w:rsidRPr="0058276D" w:rsidRDefault="00D35E66" w:rsidP="0093110A">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Habermas führt diese „Asymmetrie“ aus ontologischer Perspektive darauf zurück, </w:t>
      </w:r>
    </w:p>
    <w:p w14:paraId="6516F67D" w14:textId="77777777" w:rsidR="00D35E66" w:rsidRPr="0058276D" w:rsidRDefault="00D35E66" w:rsidP="00D35E66">
      <w:pPr>
        <w:spacing w:line="240" w:lineRule="auto"/>
        <w:jc w:val="both"/>
        <w:rPr>
          <w:rFonts w:ascii="Times New Roman" w:hAnsi="Times New Roman" w:cs="Times New Roman"/>
          <w:sz w:val="24"/>
          <w:szCs w:val="24"/>
        </w:rPr>
      </w:pPr>
      <w:r w:rsidRPr="0058276D">
        <w:rPr>
          <w:rFonts w:ascii="Times New Roman" w:hAnsi="Times New Roman" w:cs="Times New Roman"/>
        </w:rPr>
        <w:t>„</w:t>
      </w:r>
      <w:proofErr w:type="spellStart"/>
      <w:r w:rsidRPr="0058276D">
        <w:rPr>
          <w:rFonts w:ascii="Times New Roman" w:hAnsi="Times New Roman" w:cs="Times New Roman"/>
        </w:rPr>
        <w:t>daß</w:t>
      </w:r>
      <w:proofErr w:type="spellEnd"/>
      <w:r w:rsidRPr="0058276D">
        <w:rPr>
          <w:rFonts w:ascii="Times New Roman" w:hAnsi="Times New Roman" w:cs="Times New Roman"/>
        </w:rPr>
        <w:t xml:space="preserve"> die Ordnungen der Gesellschaft, denen gegenüber wir uns konform oder abweichend verhalten können, nicht wie die Ordnungen der Natur, zu denen wir nur eine objektivierende Einstellung einnehmen, </w:t>
      </w:r>
      <w:r w:rsidRPr="0058276D">
        <w:rPr>
          <w:rFonts w:ascii="Times New Roman" w:hAnsi="Times New Roman" w:cs="Times New Roman"/>
          <w:i/>
        </w:rPr>
        <w:t xml:space="preserve">geltungsfrei </w:t>
      </w:r>
      <w:r w:rsidRPr="0058276D">
        <w:rPr>
          <w:rFonts w:ascii="Times New Roman" w:hAnsi="Times New Roman" w:cs="Times New Roman"/>
        </w:rPr>
        <w:t xml:space="preserve">konstituiert sind. Die gesellschaftliche Realität, auf die wir uns mit regulativen Sprechhandlungen beziehen, steht bereits </w:t>
      </w:r>
      <w:r w:rsidRPr="0058276D">
        <w:rPr>
          <w:rFonts w:ascii="Times New Roman" w:hAnsi="Times New Roman" w:cs="Times New Roman"/>
          <w:i/>
        </w:rPr>
        <w:t xml:space="preserve">von Haus aus </w:t>
      </w:r>
      <w:r w:rsidRPr="0058276D">
        <w:rPr>
          <w:rFonts w:ascii="Times New Roman" w:hAnsi="Times New Roman" w:cs="Times New Roman"/>
        </w:rPr>
        <w:t xml:space="preserve">in einer internen Beziehung zu normativen Geltungsansprüchen. Hingegen wohnen Wahrheitsansprüche </w:t>
      </w:r>
      <w:r w:rsidR="00FC51F1" w:rsidRPr="0058276D">
        <w:rPr>
          <w:rFonts w:ascii="Times New Roman" w:hAnsi="Times New Roman" w:cs="Times New Roman"/>
        </w:rPr>
        <w:t xml:space="preserve">keineswegs den Entitäten selber inne, sondern allein den </w:t>
      </w:r>
      <w:proofErr w:type="spellStart"/>
      <w:r w:rsidR="00FC51F1" w:rsidRPr="0058276D">
        <w:rPr>
          <w:rFonts w:ascii="Times New Roman" w:hAnsi="Times New Roman" w:cs="Times New Roman"/>
        </w:rPr>
        <w:t>konstativen</w:t>
      </w:r>
      <w:proofErr w:type="spellEnd"/>
      <w:r w:rsidR="00FC51F1" w:rsidRPr="0058276D">
        <w:rPr>
          <w:rFonts w:ascii="Times New Roman" w:hAnsi="Times New Roman" w:cs="Times New Roman"/>
        </w:rPr>
        <w:t xml:space="preserve"> Sprechhandlungen, mit denen wir uns </w:t>
      </w:r>
      <w:proofErr w:type="gramStart"/>
      <w:r w:rsidR="00FC51F1" w:rsidRPr="0058276D">
        <w:rPr>
          <w:rFonts w:ascii="Times New Roman" w:hAnsi="Times New Roman" w:cs="Times New Roman"/>
        </w:rPr>
        <w:t>in der Tatsachen</w:t>
      </w:r>
      <w:proofErr w:type="gramEnd"/>
      <w:r w:rsidR="00FC51F1" w:rsidRPr="0058276D">
        <w:rPr>
          <w:rFonts w:ascii="Times New Roman" w:hAnsi="Times New Roman" w:cs="Times New Roman"/>
        </w:rPr>
        <w:t xml:space="preserve"> feststellenden Rede auf Entitäten beziehen, um Sachverhalte wiederzugeben.“ </w:t>
      </w:r>
      <w:r w:rsidR="00FC51F1" w:rsidRPr="0058276D">
        <w:rPr>
          <w:rFonts w:ascii="Times New Roman" w:hAnsi="Times New Roman" w:cs="Times New Roman"/>
          <w:sz w:val="24"/>
          <w:szCs w:val="24"/>
        </w:rPr>
        <w:t>(Habermas 2009</w:t>
      </w:r>
      <w:r w:rsidR="00AE26A9" w:rsidRPr="0058276D">
        <w:rPr>
          <w:rFonts w:ascii="Times New Roman" w:hAnsi="Times New Roman" w:cs="Times New Roman"/>
          <w:sz w:val="24"/>
          <w:szCs w:val="24"/>
        </w:rPr>
        <w:t>/3</w:t>
      </w:r>
      <w:r w:rsidR="00FC51F1" w:rsidRPr="0058276D">
        <w:rPr>
          <w:rFonts w:ascii="Times New Roman" w:hAnsi="Times New Roman" w:cs="Times New Roman"/>
          <w:sz w:val="24"/>
          <w:szCs w:val="24"/>
        </w:rPr>
        <w:t>: 53/54)</w:t>
      </w:r>
    </w:p>
    <w:p w14:paraId="3CFAF486" w14:textId="29DDDE48" w:rsidR="00B1035F" w:rsidRPr="005536EA" w:rsidRDefault="005536EA" w:rsidP="0093110A">
      <w:pPr>
        <w:spacing w:line="360" w:lineRule="auto"/>
        <w:jc w:val="both"/>
        <w:rPr>
          <w:rFonts w:ascii="Times New Roman" w:hAnsi="Times New Roman" w:cs="Times New Roman"/>
          <w:sz w:val="24"/>
          <w:szCs w:val="24"/>
        </w:rPr>
      </w:pPr>
      <w:r w:rsidRPr="005536EA">
        <w:rPr>
          <w:rFonts w:ascii="Times New Roman" w:hAnsi="Times New Roman" w:cs="Times New Roman"/>
          <w:sz w:val="24"/>
          <w:szCs w:val="24"/>
        </w:rPr>
        <w:t>Demnach korreliert n</w:t>
      </w:r>
      <w:r w:rsidR="00FC51F1" w:rsidRPr="005536EA">
        <w:rPr>
          <w:rFonts w:ascii="Times New Roman" w:hAnsi="Times New Roman" w:cs="Times New Roman"/>
          <w:sz w:val="24"/>
          <w:szCs w:val="24"/>
        </w:rPr>
        <w:t xml:space="preserve">ormativer Geltungsanspruch i. d. R. mit gesellschaftspolitisch relevanten, das öffentliche Leben durchdringenden und </w:t>
      </w:r>
      <w:proofErr w:type="gramStart"/>
      <w:r w:rsidR="00FC51F1" w:rsidRPr="005536EA">
        <w:rPr>
          <w:rFonts w:ascii="Times New Roman" w:hAnsi="Times New Roman" w:cs="Times New Roman"/>
          <w:sz w:val="24"/>
          <w:szCs w:val="24"/>
        </w:rPr>
        <w:t>poten</w:t>
      </w:r>
      <w:r w:rsidR="009B1235">
        <w:rPr>
          <w:rFonts w:ascii="Times New Roman" w:hAnsi="Times New Roman" w:cs="Times New Roman"/>
          <w:sz w:val="24"/>
          <w:szCs w:val="24"/>
        </w:rPr>
        <w:t>t</w:t>
      </w:r>
      <w:r w:rsidR="00FC51F1" w:rsidRPr="005536EA">
        <w:rPr>
          <w:rFonts w:ascii="Times New Roman" w:hAnsi="Times New Roman" w:cs="Times New Roman"/>
          <w:sz w:val="24"/>
          <w:szCs w:val="24"/>
        </w:rPr>
        <w:t>iell</w:t>
      </w:r>
      <w:proofErr w:type="gramEnd"/>
      <w:r w:rsidR="00FC51F1" w:rsidRPr="005536EA">
        <w:rPr>
          <w:rFonts w:ascii="Times New Roman" w:hAnsi="Times New Roman" w:cs="Times New Roman"/>
          <w:sz w:val="24"/>
          <w:szCs w:val="24"/>
        </w:rPr>
        <w:t xml:space="preserve"> polemisch aufgeladenen, weil macht- und wertgebundenen Diskursen bzw. Sprechhandlungen, um Habermas‘ Vokabel zu bemühen. </w:t>
      </w:r>
      <w:r w:rsidR="009D422F" w:rsidRPr="005536EA">
        <w:rPr>
          <w:rFonts w:ascii="Times New Roman" w:hAnsi="Times New Roman" w:cs="Times New Roman"/>
          <w:sz w:val="24"/>
          <w:szCs w:val="24"/>
        </w:rPr>
        <w:t xml:space="preserve">Hier nun zeigt sich die Relevanz diskursethischer Fragestellungen für den Gegenstand vorliegender Arbeit, </w:t>
      </w:r>
      <w:r w:rsidR="00011439" w:rsidRPr="005536EA">
        <w:rPr>
          <w:rFonts w:ascii="Times New Roman" w:hAnsi="Times New Roman" w:cs="Times New Roman"/>
          <w:sz w:val="24"/>
          <w:szCs w:val="24"/>
        </w:rPr>
        <w:t xml:space="preserve">denn </w:t>
      </w:r>
      <w:r w:rsidR="009D422F" w:rsidRPr="005536EA">
        <w:rPr>
          <w:rFonts w:ascii="Times New Roman" w:hAnsi="Times New Roman" w:cs="Times New Roman"/>
          <w:sz w:val="24"/>
          <w:szCs w:val="24"/>
        </w:rPr>
        <w:t>der Ort, wo sich Polemik entzündet, ist mitunter derselbe, an dem Habermas das Auftreten normativer Geltungsan</w:t>
      </w:r>
      <w:r w:rsidR="009A4211">
        <w:rPr>
          <w:rFonts w:ascii="Times New Roman" w:hAnsi="Times New Roman" w:cs="Times New Roman"/>
          <w:sz w:val="24"/>
          <w:szCs w:val="24"/>
        </w:rPr>
        <w:t>s</w:t>
      </w:r>
      <w:r w:rsidR="009D422F" w:rsidRPr="005536EA">
        <w:rPr>
          <w:rFonts w:ascii="Times New Roman" w:hAnsi="Times New Roman" w:cs="Times New Roman"/>
          <w:sz w:val="24"/>
          <w:szCs w:val="24"/>
        </w:rPr>
        <w:t>prüche</w:t>
      </w:r>
      <w:r w:rsidR="009D422F" w:rsidRPr="005536EA">
        <w:rPr>
          <w:rStyle w:val="Funotenzeichen"/>
          <w:rFonts w:ascii="Times New Roman" w:hAnsi="Times New Roman" w:cs="Times New Roman"/>
          <w:sz w:val="24"/>
          <w:szCs w:val="24"/>
        </w:rPr>
        <w:footnoteReference w:id="153"/>
      </w:r>
      <w:r w:rsidR="009D422F" w:rsidRPr="005536EA">
        <w:rPr>
          <w:rFonts w:ascii="Times New Roman" w:hAnsi="Times New Roman" w:cs="Times New Roman"/>
          <w:sz w:val="24"/>
          <w:szCs w:val="24"/>
        </w:rPr>
        <w:t xml:space="preserve"> sieht. </w:t>
      </w:r>
    </w:p>
    <w:p w14:paraId="02838DBA" w14:textId="77777777" w:rsidR="00AE26A9" w:rsidRPr="0058276D" w:rsidRDefault="0030091D" w:rsidP="0093110A">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Für die hier zu untersuchenden Textkomplexe mit ihren diskursiven Einschreibungen ist ferner von Belang, dass sich Habermas zufolge „ein Einverständnis über theoretische und moralisch-praktische Fragen weder deduktiv noch durch empirische Evidenzen </w:t>
      </w:r>
      <w:r w:rsidRPr="0058276D">
        <w:rPr>
          <w:rFonts w:ascii="Times New Roman" w:hAnsi="Times New Roman" w:cs="Times New Roman"/>
          <w:i/>
          <w:sz w:val="24"/>
          <w:szCs w:val="24"/>
        </w:rPr>
        <w:t xml:space="preserve">erzwingen </w:t>
      </w:r>
      <w:proofErr w:type="spellStart"/>
      <w:r w:rsidRPr="0058276D">
        <w:rPr>
          <w:rFonts w:ascii="Times New Roman" w:hAnsi="Times New Roman" w:cs="Times New Roman"/>
          <w:sz w:val="24"/>
          <w:szCs w:val="24"/>
        </w:rPr>
        <w:t>läßt</w:t>
      </w:r>
      <w:proofErr w:type="spellEnd"/>
      <w:r w:rsidRPr="0058276D">
        <w:rPr>
          <w:rFonts w:ascii="Times New Roman" w:hAnsi="Times New Roman" w:cs="Times New Roman"/>
          <w:sz w:val="24"/>
          <w:szCs w:val="24"/>
        </w:rPr>
        <w:t>.“ (Haberm</w:t>
      </w:r>
      <w:r w:rsidR="005536EA">
        <w:rPr>
          <w:rFonts w:ascii="Times New Roman" w:hAnsi="Times New Roman" w:cs="Times New Roman"/>
          <w:sz w:val="24"/>
          <w:szCs w:val="24"/>
        </w:rPr>
        <w:t>a</w:t>
      </w:r>
      <w:r w:rsidRPr="0058276D">
        <w:rPr>
          <w:rFonts w:ascii="Times New Roman" w:hAnsi="Times New Roman" w:cs="Times New Roman"/>
          <w:sz w:val="24"/>
          <w:szCs w:val="24"/>
        </w:rPr>
        <w:t>s 2009</w:t>
      </w:r>
      <w:r w:rsidR="00AE26A9" w:rsidRPr="0058276D">
        <w:rPr>
          <w:rFonts w:ascii="Times New Roman" w:hAnsi="Times New Roman" w:cs="Times New Roman"/>
          <w:sz w:val="24"/>
          <w:szCs w:val="24"/>
        </w:rPr>
        <w:t>/3</w:t>
      </w:r>
      <w:r w:rsidRPr="0058276D">
        <w:rPr>
          <w:rFonts w:ascii="Times New Roman" w:hAnsi="Times New Roman" w:cs="Times New Roman"/>
          <w:sz w:val="24"/>
          <w:szCs w:val="24"/>
        </w:rPr>
        <w:t xml:space="preserve">: 56). </w:t>
      </w:r>
      <w:r w:rsidR="00B86370" w:rsidRPr="0058276D">
        <w:rPr>
          <w:rFonts w:ascii="Times New Roman" w:hAnsi="Times New Roman" w:cs="Times New Roman"/>
          <w:sz w:val="24"/>
          <w:szCs w:val="24"/>
        </w:rPr>
        <w:t xml:space="preserve">Argumente haben damit „keine </w:t>
      </w:r>
      <w:r w:rsidR="00B86370" w:rsidRPr="0058276D">
        <w:rPr>
          <w:rFonts w:ascii="Times New Roman" w:hAnsi="Times New Roman" w:cs="Times New Roman"/>
          <w:i/>
          <w:sz w:val="24"/>
          <w:szCs w:val="24"/>
        </w:rPr>
        <w:t xml:space="preserve">ultimative </w:t>
      </w:r>
      <w:r w:rsidR="00B86370" w:rsidRPr="0058276D">
        <w:rPr>
          <w:rFonts w:ascii="Times New Roman" w:hAnsi="Times New Roman" w:cs="Times New Roman"/>
          <w:sz w:val="24"/>
          <w:szCs w:val="24"/>
        </w:rPr>
        <w:t>Grundlage“ (ebenda)</w:t>
      </w:r>
      <w:r w:rsidR="005536EA">
        <w:rPr>
          <w:rFonts w:ascii="Times New Roman" w:hAnsi="Times New Roman" w:cs="Times New Roman"/>
          <w:sz w:val="24"/>
          <w:szCs w:val="24"/>
        </w:rPr>
        <w:t>.</w:t>
      </w:r>
      <w:r w:rsidR="00B86370" w:rsidRPr="0058276D">
        <w:rPr>
          <w:rFonts w:ascii="Times New Roman" w:hAnsi="Times New Roman" w:cs="Times New Roman"/>
          <w:sz w:val="24"/>
          <w:szCs w:val="24"/>
        </w:rPr>
        <w:t xml:space="preserve"> Habermas zufolge bedarf jedwede moralische Argumentation deshalb eines Moralprinzips, „das als Argumentationsregel eine äquivalente Rolle spielt wie das Induktionsprinzip im erfahrungswissenschaftlichen Diskurs.“ (Habermas 2009</w:t>
      </w:r>
      <w:r w:rsidR="00AE26A9" w:rsidRPr="0058276D">
        <w:rPr>
          <w:rFonts w:ascii="Times New Roman" w:hAnsi="Times New Roman" w:cs="Times New Roman"/>
          <w:sz w:val="24"/>
          <w:szCs w:val="24"/>
        </w:rPr>
        <w:t>/3</w:t>
      </w:r>
      <w:r w:rsidR="00B86370" w:rsidRPr="0058276D">
        <w:rPr>
          <w:rFonts w:ascii="Times New Roman" w:hAnsi="Times New Roman" w:cs="Times New Roman"/>
          <w:sz w:val="24"/>
          <w:szCs w:val="24"/>
        </w:rPr>
        <w:t>: 56/57).  Dieses Moralprinzip verortet Habermas mit anderen Autoren kognitivistischer Ethiken „in jene[r] Intuition […], die Kant im Kategorischen Imperativ ausgesprochen hat.“</w:t>
      </w:r>
      <w:r w:rsidR="00B1035F" w:rsidRPr="0058276D">
        <w:rPr>
          <w:rStyle w:val="Funotenzeichen"/>
          <w:rFonts w:ascii="Times New Roman" w:hAnsi="Times New Roman" w:cs="Times New Roman"/>
          <w:sz w:val="24"/>
          <w:szCs w:val="24"/>
        </w:rPr>
        <w:footnoteReference w:id="154"/>
      </w:r>
      <w:r w:rsidR="00B86370" w:rsidRPr="0058276D">
        <w:rPr>
          <w:rFonts w:ascii="Times New Roman" w:hAnsi="Times New Roman" w:cs="Times New Roman"/>
          <w:sz w:val="24"/>
          <w:szCs w:val="24"/>
        </w:rPr>
        <w:t xml:space="preserve"> (</w:t>
      </w:r>
      <w:r w:rsidR="005536EA">
        <w:rPr>
          <w:rFonts w:ascii="Times New Roman" w:hAnsi="Times New Roman" w:cs="Times New Roman"/>
          <w:sz w:val="24"/>
          <w:szCs w:val="24"/>
        </w:rPr>
        <w:t xml:space="preserve">Habermas 2009/3: </w:t>
      </w:r>
      <w:r w:rsidR="00B86370" w:rsidRPr="0058276D">
        <w:rPr>
          <w:rFonts w:ascii="Times New Roman" w:hAnsi="Times New Roman" w:cs="Times New Roman"/>
          <w:sz w:val="24"/>
          <w:szCs w:val="24"/>
        </w:rPr>
        <w:t xml:space="preserve">57). Hierbei stellt für das kommunikative Gelingen des praktischen Diskurses das sog. „konsensermöglichende Brückenprinzip […] sicher, </w:t>
      </w:r>
      <w:proofErr w:type="spellStart"/>
      <w:r w:rsidR="00B86370" w:rsidRPr="0058276D">
        <w:rPr>
          <w:rFonts w:ascii="Times New Roman" w:hAnsi="Times New Roman" w:cs="Times New Roman"/>
          <w:sz w:val="24"/>
          <w:szCs w:val="24"/>
        </w:rPr>
        <w:t>daß</w:t>
      </w:r>
      <w:proofErr w:type="spellEnd"/>
      <w:r w:rsidR="00B86370" w:rsidRPr="0058276D">
        <w:rPr>
          <w:rFonts w:ascii="Times New Roman" w:hAnsi="Times New Roman" w:cs="Times New Roman"/>
          <w:sz w:val="24"/>
          <w:szCs w:val="24"/>
        </w:rPr>
        <w:t xml:space="preserve"> nur die Normen als gültig akzeptiert werden, die einen </w:t>
      </w:r>
      <w:r w:rsidR="00B86370" w:rsidRPr="0058276D">
        <w:rPr>
          <w:rFonts w:ascii="Times New Roman" w:hAnsi="Times New Roman" w:cs="Times New Roman"/>
          <w:i/>
          <w:sz w:val="24"/>
          <w:szCs w:val="24"/>
        </w:rPr>
        <w:t xml:space="preserve">allgemeinen Willen </w:t>
      </w:r>
      <w:r w:rsidR="00B86370" w:rsidRPr="0058276D">
        <w:rPr>
          <w:rFonts w:ascii="Times New Roman" w:hAnsi="Times New Roman" w:cs="Times New Roman"/>
          <w:sz w:val="24"/>
          <w:szCs w:val="24"/>
        </w:rPr>
        <w:t xml:space="preserve">ausdrücken [und die sich] zum </w:t>
      </w:r>
      <w:r w:rsidR="0052055E" w:rsidRPr="0058276D">
        <w:rPr>
          <w:rFonts w:ascii="Times New Roman" w:hAnsi="Times New Roman" w:cs="Times New Roman"/>
          <w:sz w:val="24"/>
          <w:szCs w:val="24"/>
        </w:rPr>
        <w:t>»allgemeinen Gesetz« eignen.</w:t>
      </w:r>
      <w:r w:rsidR="00B86370" w:rsidRPr="0058276D">
        <w:rPr>
          <w:rFonts w:ascii="Times New Roman" w:hAnsi="Times New Roman" w:cs="Times New Roman"/>
          <w:sz w:val="24"/>
          <w:szCs w:val="24"/>
        </w:rPr>
        <w:t>“</w:t>
      </w:r>
      <w:r w:rsidR="0052055E" w:rsidRPr="0058276D">
        <w:rPr>
          <w:rFonts w:ascii="Times New Roman" w:hAnsi="Times New Roman" w:cs="Times New Roman"/>
          <w:sz w:val="24"/>
          <w:szCs w:val="24"/>
        </w:rPr>
        <w:t xml:space="preserve"> </w:t>
      </w:r>
      <w:r w:rsidR="00B86370" w:rsidRPr="0058276D">
        <w:rPr>
          <w:rFonts w:ascii="Times New Roman" w:hAnsi="Times New Roman" w:cs="Times New Roman"/>
          <w:sz w:val="24"/>
          <w:szCs w:val="24"/>
        </w:rPr>
        <w:t xml:space="preserve">(ebenda). </w:t>
      </w:r>
    </w:p>
    <w:p w14:paraId="0BE0D245" w14:textId="5C0BDF38" w:rsidR="00C563FD" w:rsidRPr="0058276D" w:rsidRDefault="0052055E" w:rsidP="0093110A">
      <w:pPr>
        <w:spacing w:line="360" w:lineRule="auto"/>
        <w:jc w:val="both"/>
        <w:rPr>
          <w:rFonts w:ascii="Times New Roman" w:eastAsia="SimSun" w:hAnsi="Times New Roman" w:cs="Times New Roman"/>
          <w:sz w:val="24"/>
          <w:szCs w:val="24"/>
        </w:rPr>
      </w:pPr>
      <w:r w:rsidRPr="0058276D">
        <w:rPr>
          <w:rFonts w:ascii="Times New Roman" w:hAnsi="Times New Roman" w:cs="Times New Roman"/>
          <w:sz w:val="24"/>
          <w:szCs w:val="24"/>
        </w:rPr>
        <w:lastRenderedPageBreak/>
        <w:t xml:space="preserve">Um diese „Verallgemeinerungsfähigkeit von Maximen“ zu gewährleisten, müssen die in ihnen ausgedrückten Normen gültig sein. Dies wiederum sind sie qua notwendiger Bedingung nur dann, wenn sie „die Anerkennung </w:t>
      </w:r>
      <w:proofErr w:type="spellStart"/>
      <w:r w:rsidRPr="0058276D">
        <w:rPr>
          <w:rFonts w:ascii="Times New Roman" w:hAnsi="Times New Roman" w:cs="Times New Roman"/>
          <w:sz w:val="24"/>
          <w:szCs w:val="24"/>
        </w:rPr>
        <w:t xml:space="preserve">von </w:t>
      </w:r>
      <w:r w:rsidR="009A4211">
        <w:rPr>
          <w:rFonts w:ascii="Times New Roman" w:hAnsi="Times New Roman" w:cs="Times New Roman"/>
          <w:sz w:val="24"/>
          <w:szCs w:val="24"/>
        </w:rPr>
        <w:t>s</w:t>
      </w:r>
      <w:r w:rsidRPr="0058276D">
        <w:rPr>
          <w:rFonts w:ascii="Times New Roman" w:hAnsi="Times New Roman" w:cs="Times New Roman"/>
          <w:sz w:val="24"/>
          <w:szCs w:val="24"/>
        </w:rPr>
        <w:t>eiten</w:t>
      </w:r>
      <w:proofErr w:type="spellEnd"/>
      <w:r w:rsidRPr="0058276D">
        <w:rPr>
          <w:rFonts w:ascii="Times New Roman" w:hAnsi="Times New Roman" w:cs="Times New Roman"/>
          <w:sz w:val="24"/>
          <w:szCs w:val="24"/>
        </w:rPr>
        <w:t xml:space="preserve"> </w:t>
      </w:r>
      <w:r w:rsidRPr="0058276D">
        <w:rPr>
          <w:rFonts w:ascii="Times New Roman" w:hAnsi="Times New Roman" w:cs="Times New Roman"/>
          <w:i/>
          <w:sz w:val="24"/>
          <w:szCs w:val="24"/>
        </w:rPr>
        <w:t xml:space="preserve">aller </w:t>
      </w:r>
      <w:r w:rsidRPr="0058276D">
        <w:rPr>
          <w:rFonts w:ascii="Times New Roman" w:hAnsi="Times New Roman" w:cs="Times New Roman"/>
          <w:sz w:val="24"/>
          <w:szCs w:val="24"/>
        </w:rPr>
        <w:t xml:space="preserve">Betroffenen </w:t>
      </w:r>
      <w:r w:rsidRPr="0058276D">
        <w:rPr>
          <w:rFonts w:ascii="Times New Roman" w:hAnsi="Times New Roman" w:cs="Times New Roman"/>
          <w:i/>
          <w:sz w:val="24"/>
          <w:szCs w:val="24"/>
        </w:rPr>
        <w:t>verdienen</w:t>
      </w:r>
      <w:r w:rsidRPr="0058276D">
        <w:rPr>
          <w:rFonts w:ascii="Times New Roman" w:hAnsi="Times New Roman" w:cs="Times New Roman"/>
          <w:sz w:val="24"/>
          <w:szCs w:val="24"/>
        </w:rPr>
        <w:t>.“ (Habermas 2009</w:t>
      </w:r>
      <w:r w:rsidR="00AE26A9" w:rsidRPr="0058276D">
        <w:rPr>
          <w:rFonts w:ascii="Times New Roman" w:hAnsi="Times New Roman" w:cs="Times New Roman"/>
          <w:sz w:val="24"/>
          <w:szCs w:val="24"/>
        </w:rPr>
        <w:t>/3</w:t>
      </w:r>
      <w:r w:rsidRPr="0058276D">
        <w:rPr>
          <w:rFonts w:ascii="Times New Roman" w:hAnsi="Times New Roman" w:cs="Times New Roman"/>
          <w:sz w:val="24"/>
          <w:szCs w:val="24"/>
        </w:rPr>
        <w:t>: 59)</w:t>
      </w:r>
      <w:r w:rsidRPr="0058276D">
        <w:rPr>
          <w:rStyle w:val="Funotenzeichen"/>
          <w:rFonts w:ascii="Times New Roman" w:hAnsi="Times New Roman" w:cs="Times New Roman"/>
          <w:sz w:val="24"/>
          <w:szCs w:val="24"/>
        </w:rPr>
        <w:footnoteReference w:id="155"/>
      </w:r>
      <w:r w:rsidRPr="0058276D">
        <w:rPr>
          <w:rFonts w:ascii="Times New Roman" w:hAnsi="Times New Roman" w:cs="Times New Roman"/>
          <w:sz w:val="24"/>
          <w:szCs w:val="24"/>
        </w:rPr>
        <w:t xml:space="preserve">. </w:t>
      </w:r>
    </w:p>
    <w:p w14:paraId="4AEF4F4D" w14:textId="4E7F4561" w:rsidR="00F55218" w:rsidRPr="0058276D" w:rsidRDefault="00540AB1" w:rsidP="0093110A">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Diskursethik nach Habermas beinhaltet als konstitutive</w:t>
      </w:r>
      <w:r w:rsidR="00F55218" w:rsidRPr="0058276D">
        <w:rPr>
          <w:rFonts w:ascii="Times New Roman" w:hAnsi="Times New Roman" w:cs="Times New Roman"/>
          <w:sz w:val="24"/>
          <w:szCs w:val="24"/>
        </w:rPr>
        <w:t xml:space="preserve"> Voraussetzungen</w:t>
      </w:r>
      <w:r w:rsidR="00EE04FF" w:rsidRPr="0058276D">
        <w:rPr>
          <w:rFonts w:ascii="Times New Roman" w:hAnsi="Times New Roman" w:cs="Times New Roman"/>
          <w:sz w:val="24"/>
          <w:szCs w:val="24"/>
        </w:rPr>
        <w:t xml:space="preserve">, dass </w:t>
      </w:r>
      <w:r w:rsidR="00F55218" w:rsidRPr="0058276D">
        <w:rPr>
          <w:rFonts w:ascii="Times New Roman" w:hAnsi="Times New Roman" w:cs="Times New Roman"/>
          <w:sz w:val="24"/>
          <w:szCs w:val="24"/>
        </w:rPr>
        <w:t xml:space="preserve">erstens </w:t>
      </w:r>
      <w:r w:rsidRPr="0058276D">
        <w:rPr>
          <w:rFonts w:ascii="Times New Roman" w:hAnsi="Times New Roman" w:cs="Times New Roman"/>
          <w:sz w:val="24"/>
          <w:szCs w:val="24"/>
        </w:rPr>
        <w:t xml:space="preserve">„normative Geltungsansprüche einen kognitiven Sinn haben und </w:t>
      </w:r>
      <w:r w:rsidRPr="0058276D">
        <w:rPr>
          <w:rFonts w:ascii="Times New Roman" w:hAnsi="Times New Roman" w:cs="Times New Roman"/>
          <w:i/>
          <w:sz w:val="24"/>
          <w:szCs w:val="24"/>
        </w:rPr>
        <w:t xml:space="preserve">wie </w:t>
      </w:r>
      <w:r w:rsidRPr="0058276D">
        <w:rPr>
          <w:rFonts w:ascii="Times New Roman" w:hAnsi="Times New Roman" w:cs="Times New Roman"/>
          <w:sz w:val="24"/>
          <w:szCs w:val="24"/>
        </w:rPr>
        <w:t xml:space="preserve">Wahrheitsansprüche behandelt werden können und </w:t>
      </w:r>
      <w:proofErr w:type="spellStart"/>
      <w:r w:rsidRPr="0058276D">
        <w:rPr>
          <w:rFonts w:ascii="Times New Roman" w:hAnsi="Times New Roman" w:cs="Times New Roman"/>
          <w:sz w:val="24"/>
          <w:szCs w:val="24"/>
        </w:rPr>
        <w:t>daß</w:t>
      </w:r>
      <w:proofErr w:type="spellEnd"/>
      <w:r w:rsidRPr="0058276D">
        <w:rPr>
          <w:rFonts w:ascii="Times New Roman" w:hAnsi="Times New Roman" w:cs="Times New Roman"/>
          <w:sz w:val="24"/>
          <w:szCs w:val="24"/>
        </w:rPr>
        <w:t xml:space="preserve"> [zweitens] die Begründung von Normen und Geboten die Durchführung eines realen Diskurses verlangt und </w:t>
      </w:r>
      <w:r w:rsidRPr="0058276D">
        <w:rPr>
          <w:rFonts w:ascii="Times New Roman" w:hAnsi="Times New Roman" w:cs="Times New Roman"/>
          <w:i/>
          <w:sz w:val="24"/>
          <w:szCs w:val="24"/>
        </w:rPr>
        <w:t xml:space="preserve">letztlich </w:t>
      </w:r>
      <w:r w:rsidRPr="0058276D">
        <w:rPr>
          <w:rFonts w:ascii="Times New Roman" w:hAnsi="Times New Roman" w:cs="Times New Roman"/>
          <w:sz w:val="24"/>
          <w:szCs w:val="24"/>
        </w:rPr>
        <w:t>nicht monologisch […] möglich ist.“ (Habermas 2009</w:t>
      </w:r>
      <w:r w:rsidR="00AE26A9" w:rsidRPr="0058276D">
        <w:rPr>
          <w:rFonts w:ascii="Times New Roman" w:hAnsi="Times New Roman" w:cs="Times New Roman"/>
          <w:sz w:val="24"/>
          <w:szCs w:val="24"/>
        </w:rPr>
        <w:t>/3</w:t>
      </w:r>
      <w:r w:rsidRPr="0058276D">
        <w:rPr>
          <w:rFonts w:ascii="Times New Roman" w:hAnsi="Times New Roman" w:cs="Times New Roman"/>
          <w:sz w:val="24"/>
          <w:szCs w:val="24"/>
        </w:rPr>
        <w:t>: 63)</w:t>
      </w:r>
      <w:r w:rsidR="006727E7" w:rsidRPr="0058276D">
        <w:rPr>
          <w:rStyle w:val="Funotenzeichen"/>
          <w:rFonts w:ascii="Times New Roman" w:hAnsi="Times New Roman" w:cs="Times New Roman"/>
          <w:sz w:val="24"/>
          <w:szCs w:val="24"/>
        </w:rPr>
        <w:footnoteReference w:id="156"/>
      </w:r>
      <w:r w:rsidRPr="0058276D">
        <w:rPr>
          <w:rFonts w:ascii="Times New Roman" w:hAnsi="Times New Roman" w:cs="Times New Roman"/>
          <w:sz w:val="24"/>
          <w:szCs w:val="24"/>
        </w:rPr>
        <w:t xml:space="preserve">. </w:t>
      </w:r>
    </w:p>
    <w:p w14:paraId="59C20A37" w14:textId="77777777" w:rsidR="008B78C7" w:rsidRPr="0058276D" w:rsidRDefault="006727E7" w:rsidP="0093110A">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„Moralische Normen [sollten allein] durch den Rekurs auf allgemeine Prinzipien und Verfahren“ (Habermas 2009</w:t>
      </w:r>
      <w:r w:rsidR="00AE26A9" w:rsidRPr="0058276D">
        <w:rPr>
          <w:rFonts w:ascii="Times New Roman" w:hAnsi="Times New Roman" w:cs="Times New Roman"/>
          <w:sz w:val="24"/>
          <w:szCs w:val="24"/>
        </w:rPr>
        <w:t>/3</w:t>
      </w:r>
      <w:r w:rsidRPr="0058276D">
        <w:rPr>
          <w:rFonts w:ascii="Times New Roman" w:hAnsi="Times New Roman" w:cs="Times New Roman"/>
          <w:sz w:val="24"/>
          <w:szCs w:val="24"/>
        </w:rPr>
        <w:t>: 72) gerechtfertigt werden; um aber „</w:t>
      </w:r>
      <w:r w:rsidRPr="0058276D">
        <w:rPr>
          <w:rFonts w:ascii="Times New Roman" w:hAnsi="Times New Roman" w:cs="Times New Roman"/>
          <w:i/>
          <w:sz w:val="24"/>
          <w:szCs w:val="24"/>
        </w:rPr>
        <w:t>die Überlegenheit eines reflexiven Rechtfertigungsmodus</w:t>
      </w:r>
      <w:r w:rsidRPr="0058276D">
        <w:rPr>
          <w:rFonts w:ascii="Times New Roman" w:hAnsi="Times New Roman" w:cs="Times New Roman"/>
          <w:sz w:val="24"/>
          <w:szCs w:val="24"/>
        </w:rPr>
        <w:t xml:space="preserve">“ zu gewährleisten, braucht es eine „normative Theorie“ (ebenda). Wo Tugendhats Argumentation zu Ende ist, </w:t>
      </w:r>
      <w:r w:rsidR="008B78C7" w:rsidRPr="0058276D">
        <w:rPr>
          <w:rFonts w:ascii="Times New Roman" w:hAnsi="Times New Roman" w:cs="Times New Roman"/>
          <w:sz w:val="24"/>
          <w:szCs w:val="24"/>
        </w:rPr>
        <w:t>rekurriert Habermas auf „eine Argumentationsregel für praktische Diskurse“ (</w:t>
      </w:r>
      <w:r w:rsidR="007F5E18">
        <w:rPr>
          <w:rFonts w:ascii="Times New Roman" w:hAnsi="Times New Roman" w:cs="Times New Roman"/>
          <w:sz w:val="24"/>
          <w:szCs w:val="24"/>
        </w:rPr>
        <w:t xml:space="preserve">Habermas 2009/3: </w:t>
      </w:r>
      <w:r w:rsidR="008B78C7" w:rsidRPr="0058276D">
        <w:rPr>
          <w:rFonts w:ascii="Times New Roman" w:hAnsi="Times New Roman" w:cs="Times New Roman"/>
          <w:sz w:val="24"/>
          <w:szCs w:val="24"/>
        </w:rPr>
        <w:t>72/73). Statt die allgemeine Assertion bzw. das Prädikat „dieses Gesetz oder diese Norm ist gut für jedermann“ bloß semantisch auszuleuchten, zielt Habermas‘ Diskursethik darauf ab, zu erklären, „was mit [demselben] Prädikat gemeint ist“. (</w:t>
      </w:r>
      <w:r w:rsidR="007F5E18">
        <w:rPr>
          <w:rFonts w:ascii="Times New Roman" w:hAnsi="Times New Roman" w:cs="Times New Roman"/>
          <w:sz w:val="24"/>
          <w:szCs w:val="24"/>
        </w:rPr>
        <w:t xml:space="preserve">Habermas 2009/3: </w:t>
      </w:r>
      <w:r w:rsidR="008B78C7" w:rsidRPr="0058276D">
        <w:rPr>
          <w:rFonts w:ascii="Times New Roman" w:hAnsi="Times New Roman" w:cs="Times New Roman"/>
          <w:sz w:val="24"/>
          <w:szCs w:val="24"/>
        </w:rPr>
        <w:t xml:space="preserve">72). </w:t>
      </w:r>
      <w:r w:rsidR="007F5E18">
        <w:rPr>
          <w:rFonts w:ascii="Times New Roman" w:hAnsi="Times New Roman" w:cs="Times New Roman"/>
          <w:sz w:val="24"/>
          <w:szCs w:val="24"/>
        </w:rPr>
        <w:t xml:space="preserve">Wird ferner gewährleistet, dass </w:t>
      </w:r>
    </w:p>
    <w:p w14:paraId="040EB4F4" w14:textId="77777777" w:rsidR="00F55218" w:rsidRPr="0058276D" w:rsidRDefault="008B78C7" w:rsidP="008B78C7">
      <w:pPr>
        <w:spacing w:line="240" w:lineRule="auto"/>
        <w:jc w:val="both"/>
        <w:rPr>
          <w:rFonts w:ascii="Times New Roman" w:hAnsi="Times New Roman" w:cs="Times New Roman"/>
        </w:rPr>
      </w:pPr>
      <w:r w:rsidRPr="0058276D">
        <w:rPr>
          <w:rFonts w:ascii="Times New Roman" w:hAnsi="Times New Roman" w:cs="Times New Roman"/>
        </w:rPr>
        <w:t xml:space="preserve">„die Idee der Unparteilichkeit </w:t>
      </w:r>
      <w:r w:rsidRPr="0058276D">
        <w:rPr>
          <w:rFonts w:ascii="Times New Roman" w:hAnsi="Times New Roman" w:cs="Times New Roman"/>
          <w:i/>
        </w:rPr>
        <w:t>in</w:t>
      </w:r>
      <w:r w:rsidRPr="0058276D">
        <w:rPr>
          <w:rFonts w:ascii="Times New Roman" w:hAnsi="Times New Roman" w:cs="Times New Roman"/>
        </w:rPr>
        <w:t xml:space="preserve"> den Strukturen der Argumentation </w:t>
      </w:r>
      <w:r w:rsidRPr="0058276D">
        <w:rPr>
          <w:rFonts w:ascii="Times New Roman" w:hAnsi="Times New Roman" w:cs="Times New Roman"/>
          <w:i/>
        </w:rPr>
        <w:t>selbst verwurzelt</w:t>
      </w:r>
      <w:r w:rsidR="007F5E18">
        <w:rPr>
          <w:rFonts w:ascii="Times New Roman" w:hAnsi="Times New Roman" w:cs="Times New Roman"/>
          <w:i/>
        </w:rPr>
        <w:t xml:space="preserve"> </w:t>
      </w:r>
      <w:r w:rsidR="007F5E18">
        <w:rPr>
          <w:rFonts w:ascii="Times New Roman" w:hAnsi="Times New Roman" w:cs="Times New Roman"/>
        </w:rPr>
        <w:t>[ist]</w:t>
      </w:r>
      <w:r w:rsidRPr="0058276D">
        <w:rPr>
          <w:rFonts w:ascii="Times New Roman" w:hAnsi="Times New Roman" w:cs="Times New Roman"/>
        </w:rPr>
        <w:t>, [so kann m]</w:t>
      </w:r>
      <w:proofErr w:type="spellStart"/>
      <w:r w:rsidRPr="0058276D">
        <w:rPr>
          <w:rFonts w:ascii="Times New Roman" w:hAnsi="Times New Roman" w:cs="Times New Roman"/>
        </w:rPr>
        <w:t>it</w:t>
      </w:r>
      <w:proofErr w:type="spellEnd"/>
      <w:r w:rsidRPr="0058276D">
        <w:rPr>
          <w:rFonts w:ascii="Times New Roman" w:hAnsi="Times New Roman" w:cs="Times New Roman"/>
        </w:rPr>
        <w:t xml:space="preserve"> der Einführung des Universalisierungsgrundsatzes ein erster Schritt zur Begründung des Universalisierungsprinzips getan [werden].“ (</w:t>
      </w:r>
      <w:r w:rsidR="007F5E18">
        <w:rPr>
          <w:rFonts w:ascii="Times New Roman" w:hAnsi="Times New Roman" w:cs="Times New Roman"/>
        </w:rPr>
        <w:t xml:space="preserve">Habermas 2009/3: </w:t>
      </w:r>
      <w:r w:rsidRPr="0058276D">
        <w:rPr>
          <w:rFonts w:ascii="Times New Roman" w:hAnsi="Times New Roman" w:cs="Times New Roman"/>
        </w:rPr>
        <w:t xml:space="preserve">73) </w:t>
      </w:r>
    </w:p>
    <w:p w14:paraId="4340A75E" w14:textId="77777777" w:rsidR="008B78C7" w:rsidRPr="0058276D" w:rsidRDefault="006259CD" w:rsidP="0093110A">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Mit dem Verweis auf den im Kategorischen Imperativ angelegten „ethnozentrischen Fehlschluss“ (Habermas 2009</w:t>
      </w:r>
      <w:r w:rsidR="00AE26A9" w:rsidRPr="0058276D">
        <w:rPr>
          <w:rFonts w:ascii="Times New Roman" w:hAnsi="Times New Roman" w:cs="Times New Roman"/>
          <w:sz w:val="24"/>
          <w:szCs w:val="24"/>
        </w:rPr>
        <w:t>/3</w:t>
      </w:r>
      <w:r w:rsidRPr="0058276D">
        <w:rPr>
          <w:rFonts w:ascii="Times New Roman" w:hAnsi="Times New Roman" w:cs="Times New Roman"/>
          <w:sz w:val="24"/>
          <w:szCs w:val="24"/>
        </w:rPr>
        <w:t xml:space="preserve">: 76) legt Habermas den Finger in die Wunde aller bisherigen normativen Universalisierungsversuche seit Kant. </w:t>
      </w:r>
      <w:r w:rsidR="00346EEB" w:rsidRPr="0058276D">
        <w:rPr>
          <w:rFonts w:ascii="Times New Roman" w:hAnsi="Times New Roman" w:cs="Times New Roman"/>
          <w:sz w:val="24"/>
          <w:szCs w:val="24"/>
        </w:rPr>
        <w:t xml:space="preserve">Um diesem Dilemma zu entgehen, schlägt Habermas zur Begründung des Moralprinzips den Rückgriff auf das sog. „transzendentalpragmatische Argument“ </w:t>
      </w:r>
      <w:r w:rsidR="00FD67F5" w:rsidRPr="0058276D">
        <w:rPr>
          <w:rFonts w:ascii="Times New Roman" w:hAnsi="Times New Roman" w:cs="Times New Roman"/>
          <w:sz w:val="24"/>
          <w:szCs w:val="24"/>
        </w:rPr>
        <w:t>(</w:t>
      </w:r>
      <w:r w:rsidR="007F5E18">
        <w:rPr>
          <w:rFonts w:ascii="Times New Roman" w:hAnsi="Times New Roman" w:cs="Times New Roman"/>
          <w:sz w:val="24"/>
          <w:szCs w:val="24"/>
        </w:rPr>
        <w:t>Haberma</w:t>
      </w:r>
      <w:r w:rsidR="00A0418C">
        <w:rPr>
          <w:rFonts w:ascii="Times New Roman" w:hAnsi="Times New Roman" w:cs="Times New Roman"/>
          <w:sz w:val="24"/>
          <w:szCs w:val="24"/>
        </w:rPr>
        <w:t>s</w:t>
      </w:r>
      <w:r w:rsidR="007F5E18">
        <w:rPr>
          <w:rFonts w:ascii="Times New Roman" w:hAnsi="Times New Roman" w:cs="Times New Roman"/>
          <w:sz w:val="24"/>
          <w:szCs w:val="24"/>
        </w:rPr>
        <w:t xml:space="preserve"> 2009/3:</w:t>
      </w:r>
      <w:r w:rsidR="00A0418C">
        <w:rPr>
          <w:rFonts w:ascii="Times New Roman" w:hAnsi="Times New Roman" w:cs="Times New Roman"/>
          <w:sz w:val="24"/>
          <w:szCs w:val="24"/>
        </w:rPr>
        <w:t xml:space="preserve"> </w:t>
      </w:r>
      <w:r w:rsidR="00FD67F5" w:rsidRPr="0058276D">
        <w:rPr>
          <w:rFonts w:ascii="Times New Roman" w:hAnsi="Times New Roman" w:cs="Times New Roman"/>
          <w:sz w:val="24"/>
          <w:szCs w:val="24"/>
        </w:rPr>
        <w:t xml:space="preserve">81) </w:t>
      </w:r>
      <w:r w:rsidR="00346EEB" w:rsidRPr="0058276D">
        <w:rPr>
          <w:rFonts w:ascii="Times New Roman" w:hAnsi="Times New Roman" w:cs="Times New Roman"/>
          <w:sz w:val="24"/>
          <w:szCs w:val="24"/>
        </w:rPr>
        <w:t xml:space="preserve">vor. Letzteres besteht darin, dem Skeptiker vorzuhalten, </w:t>
      </w:r>
    </w:p>
    <w:p w14:paraId="226199DE" w14:textId="77777777" w:rsidR="00346EEB" w:rsidRPr="0058276D" w:rsidRDefault="00346EEB" w:rsidP="00346EEB">
      <w:pPr>
        <w:spacing w:line="240" w:lineRule="auto"/>
        <w:jc w:val="both"/>
        <w:rPr>
          <w:rFonts w:ascii="Times New Roman" w:hAnsi="Times New Roman" w:cs="Times New Roman"/>
        </w:rPr>
      </w:pPr>
      <w:r w:rsidRPr="0058276D">
        <w:rPr>
          <w:rFonts w:ascii="Times New Roman" w:hAnsi="Times New Roman" w:cs="Times New Roman"/>
        </w:rPr>
        <w:t>„</w:t>
      </w:r>
      <w:proofErr w:type="spellStart"/>
      <w:r w:rsidRPr="0058276D">
        <w:rPr>
          <w:rFonts w:ascii="Times New Roman" w:hAnsi="Times New Roman" w:cs="Times New Roman"/>
        </w:rPr>
        <w:t>daß</w:t>
      </w:r>
      <w:proofErr w:type="spellEnd"/>
      <w:r w:rsidRPr="0058276D">
        <w:rPr>
          <w:rFonts w:ascii="Times New Roman" w:hAnsi="Times New Roman" w:cs="Times New Roman"/>
        </w:rPr>
        <w:t xml:space="preserve"> dieser, indem er sich mit dem Ziel der Widerlegung des ethischen Kognitivismus </w:t>
      </w:r>
      <w:r w:rsidR="00FD67F5" w:rsidRPr="0058276D">
        <w:rPr>
          <w:rFonts w:ascii="Times New Roman" w:hAnsi="Times New Roman" w:cs="Times New Roman"/>
        </w:rPr>
        <w:t xml:space="preserve">auf eine bestimmte Argumentation überhaupt </w:t>
      </w:r>
      <w:proofErr w:type="spellStart"/>
      <w:r w:rsidR="00FD67F5" w:rsidRPr="0058276D">
        <w:rPr>
          <w:rFonts w:ascii="Times New Roman" w:hAnsi="Times New Roman" w:cs="Times New Roman"/>
        </w:rPr>
        <w:t>einläßt</w:t>
      </w:r>
      <w:proofErr w:type="spellEnd"/>
      <w:r w:rsidR="00FD67F5" w:rsidRPr="0058276D">
        <w:rPr>
          <w:rFonts w:ascii="Times New Roman" w:hAnsi="Times New Roman" w:cs="Times New Roman"/>
        </w:rPr>
        <w:t xml:space="preserve">, </w:t>
      </w:r>
      <w:proofErr w:type="spellStart"/>
      <w:r w:rsidR="00FD67F5" w:rsidRPr="0058276D">
        <w:rPr>
          <w:rFonts w:ascii="Times New Roman" w:hAnsi="Times New Roman" w:cs="Times New Roman"/>
        </w:rPr>
        <w:t>unvermeidlicherweise</w:t>
      </w:r>
      <w:proofErr w:type="spellEnd"/>
      <w:r w:rsidR="00FD67F5" w:rsidRPr="0058276D">
        <w:rPr>
          <w:rFonts w:ascii="Times New Roman" w:hAnsi="Times New Roman" w:cs="Times New Roman"/>
        </w:rPr>
        <w:t xml:space="preserve"> Argumentationsvoraussetzungen macht, deren propositionaler Gehalt seinem Einwand widerspricht. […] Die geforderte Begründung des vorgeschlagenen Moralprinzips könnte </w:t>
      </w:r>
      <w:r w:rsidR="00FD67F5" w:rsidRPr="0058276D">
        <w:rPr>
          <w:rFonts w:ascii="Times New Roman" w:hAnsi="Times New Roman" w:cs="Times New Roman"/>
        </w:rPr>
        <w:lastRenderedPageBreak/>
        <w:t xml:space="preserve">demnach die Form annehmen, </w:t>
      </w:r>
      <w:proofErr w:type="spellStart"/>
      <w:r w:rsidR="00FD67F5" w:rsidRPr="0058276D">
        <w:rPr>
          <w:rFonts w:ascii="Times New Roman" w:hAnsi="Times New Roman" w:cs="Times New Roman"/>
        </w:rPr>
        <w:t>daß</w:t>
      </w:r>
      <w:proofErr w:type="spellEnd"/>
      <w:r w:rsidR="00FD67F5" w:rsidRPr="0058276D">
        <w:rPr>
          <w:rFonts w:ascii="Times New Roman" w:hAnsi="Times New Roman" w:cs="Times New Roman"/>
        </w:rPr>
        <w:t xml:space="preserve"> jede Argumentation […] auf pragmatischen Voraussetzungen beruht, aus deren propositionalem Gehalt der Universalisierungsgrundsatz &gt;U&lt; abgeleitet werden kann.“ (Habermas 2009</w:t>
      </w:r>
      <w:r w:rsidR="007F5E18">
        <w:rPr>
          <w:rFonts w:ascii="Times New Roman" w:hAnsi="Times New Roman" w:cs="Times New Roman"/>
        </w:rPr>
        <w:t>/3</w:t>
      </w:r>
      <w:r w:rsidR="00FD67F5" w:rsidRPr="0058276D">
        <w:rPr>
          <w:rFonts w:ascii="Times New Roman" w:hAnsi="Times New Roman" w:cs="Times New Roman"/>
        </w:rPr>
        <w:t>: 81)</w:t>
      </w:r>
      <w:r w:rsidR="00FD67F5" w:rsidRPr="0058276D">
        <w:rPr>
          <w:rStyle w:val="Funotenzeichen"/>
          <w:rFonts w:ascii="Times New Roman" w:hAnsi="Times New Roman" w:cs="Times New Roman"/>
        </w:rPr>
        <w:footnoteReference w:id="157"/>
      </w:r>
    </w:p>
    <w:p w14:paraId="15588F86" w14:textId="77777777" w:rsidR="006465FF" w:rsidRPr="0058276D" w:rsidRDefault="006465FF" w:rsidP="0093110A">
      <w:pPr>
        <w:spacing w:line="360" w:lineRule="auto"/>
        <w:jc w:val="both"/>
        <w:rPr>
          <w:rFonts w:ascii="Times New Roman" w:hAnsi="Times New Roman" w:cs="Times New Roman"/>
          <w:sz w:val="24"/>
          <w:szCs w:val="24"/>
        </w:rPr>
      </w:pPr>
      <w:r w:rsidRPr="007F5E18">
        <w:rPr>
          <w:rFonts w:ascii="Times New Roman" w:hAnsi="Times New Roman" w:cs="Times New Roman"/>
          <w:sz w:val="24"/>
          <w:szCs w:val="24"/>
        </w:rPr>
        <w:t>Wie sehr</w:t>
      </w:r>
      <w:r w:rsidRPr="0058276D">
        <w:rPr>
          <w:rFonts w:ascii="Times New Roman" w:hAnsi="Times New Roman" w:cs="Times New Roman"/>
          <w:sz w:val="24"/>
          <w:szCs w:val="24"/>
        </w:rPr>
        <w:t xml:space="preserve"> Habermas‘ theoretische und gegenstandsspezifische Affinität auf das gemeinsame</w:t>
      </w:r>
      <w:r w:rsidR="004E2D14" w:rsidRPr="0058276D">
        <w:rPr>
          <w:rFonts w:ascii="Times New Roman" w:hAnsi="Times New Roman" w:cs="Times New Roman"/>
          <w:sz w:val="24"/>
          <w:szCs w:val="24"/>
        </w:rPr>
        <w:t>, idealiter auf Konsens abzielende</w:t>
      </w:r>
      <w:r w:rsidRPr="0058276D">
        <w:rPr>
          <w:rFonts w:ascii="Times New Roman" w:hAnsi="Times New Roman" w:cs="Times New Roman"/>
          <w:sz w:val="24"/>
          <w:szCs w:val="24"/>
        </w:rPr>
        <w:t xml:space="preserve"> kommunikative Handeln gerichtet ist, zeigt eine Aussage in seiner Laudatio auf den im Jahr 2009 mit dem Hegel-Preis ausgezeichneten Primatenforscher und Entwicklungspsychologen Michael Tomasello. In dieser Rede greift Habermas die zentrale Frage im Forschungsleben des Preisträgers auf, nämlich di</w:t>
      </w:r>
      <w:r w:rsidR="00F55218" w:rsidRPr="0058276D">
        <w:rPr>
          <w:rFonts w:ascii="Times New Roman" w:hAnsi="Times New Roman" w:cs="Times New Roman"/>
          <w:sz w:val="24"/>
          <w:szCs w:val="24"/>
        </w:rPr>
        <w:t>e</w:t>
      </w:r>
      <w:r w:rsidRPr="0058276D">
        <w:rPr>
          <w:rFonts w:ascii="Times New Roman" w:hAnsi="Times New Roman" w:cs="Times New Roman"/>
          <w:sz w:val="24"/>
          <w:szCs w:val="24"/>
        </w:rPr>
        <w:t>jenige</w:t>
      </w:r>
    </w:p>
    <w:p w14:paraId="0186D22A" w14:textId="03957282" w:rsidR="006465FF" w:rsidRPr="007F5E18" w:rsidRDefault="006465FF" w:rsidP="006465FF">
      <w:pPr>
        <w:spacing w:line="240" w:lineRule="auto"/>
        <w:jc w:val="both"/>
        <w:rPr>
          <w:rFonts w:ascii="Times New Roman" w:eastAsia="MS Mincho" w:hAnsi="Times New Roman" w:cs="Times New Roman"/>
        </w:rPr>
      </w:pPr>
      <w:r w:rsidRPr="0058276D">
        <w:rPr>
          <w:rFonts w:ascii="Times New Roman" w:eastAsia="MS Mincho" w:hAnsi="Times New Roman" w:cs="Times New Roman"/>
          <w:color w:val="FF0000"/>
        </w:rPr>
        <w:t xml:space="preserve"> </w:t>
      </w:r>
      <w:r w:rsidRPr="007F5E18">
        <w:rPr>
          <w:rFonts w:ascii="Times New Roman" w:eastAsia="MS Mincho" w:hAnsi="Times New Roman" w:cs="Times New Roman"/>
        </w:rPr>
        <w:t>„nach der Entstehung der sozialen Verfassung des menschlichen Geistes [, deren] experimentell gestützte An</w:t>
      </w:r>
      <w:r w:rsidR="009A4211">
        <w:rPr>
          <w:rFonts w:ascii="Times New Roman" w:eastAsia="MS Mincho" w:hAnsi="Times New Roman" w:cs="Times New Roman"/>
        </w:rPr>
        <w:t>t</w:t>
      </w:r>
      <w:r w:rsidRPr="007F5E18">
        <w:rPr>
          <w:rFonts w:ascii="Times New Roman" w:eastAsia="MS Mincho" w:hAnsi="Times New Roman" w:cs="Times New Roman"/>
        </w:rPr>
        <w:t xml:space="preserve">wort lautet: Sie hat ihren Ursprung in der triadischen Beziehung </w:t>
      </w:r>
      <w:r w:rsidRPr="007F5E18">
        <w:rPr>
          <w:rFonts w:ascii="Times New Roman" w:eastAsia="MS Mincho" w:hAnsi="Times New Roman" w:cs="Times New Roman"/>
          <w:i/>
        </w:rPr>
        <w:t xml:space="preserve">zwischen </w:t>
      </w:r>
      <w:r w:rsidRPr="007F5E18">
        <w:rPr>
          <w:rFonts w:ascii="Times New Roman" w:eastAsia="MS Mincho" w:hAnsi="Times New Roman" w:cs="Times New Roman"/>
        </w:rPr>
        <w:t xml:space="preserve">zwei Akteuren, die sich, indem sie ihre Handlungen aufeinander abstimmen, gemeinsam </w:t>
      </w:r>
      <w:r w:rsidRPr="007F5E18">
        <w:rPr>
          <w:rFonts w:ascii="Times New Roman" w:eastAsia="MS Mincho" w:hAnsi="Times New Roman" w:cs="Times New Roman"/>
          <w:i/>
        </w:rPr>
        <w:t xml:space="preserve">auf etwas </w:t>
      </w:r>
      <w:r w:rsidRPr="007F5E18">
        <w:rPr>
          <w:rFonts w:ascii="Times New Roman" w:eastAsia="MS Mincho" w:hAnsi="Times New Roman" w:cs="Times New Roman"/>
        </w:rPr>
        <w:t>in der Welt beziehen.“ (Habermas 2013: 167)</w:t>
      </w:r>
    </w:p>
    <w:p w14:paraId="2C393780" w14:textId="77777777" w:rsidR="00155F53" w:rsidRPr="0058276D" w:rsidRDefault="006465FF" w:rsidP="0093110A">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Man kann behaupten, dass dieser heuristische Ansatz teilweise auch Habermas‘ philosophisches Denken prägt, mit dem forschungspraktischen Unterschied freilich, dass sich „[s]</w:t>
      </w:r>
      <w:proofErr w:type="spellStart"/>
      <w:r w:rsidRPr="0058276D">
        <w:rPr>
          <w:rFonts w:ascii="Times New Roman" w:hAnsi="Times New Roman" w:cs="Times New Roman"/>
          <w:sz w:val="24"/>
          <w:szCs w:val="24"/>
        </w:rPr>
        <w:t>olche</w:t>
      </w:r>
      <w:proofErr w:type="spellEnd"/>
      <w:r w:rsidRPr="0058276D">
        <w:rPr>
          <w:rFonts w:ascii="Times New Roman" w:hAnsi="Times New Roman" w:cs="Times New Roman"/>
          <w:sz w:val="24"/>
          <w:szCs w:val="24"/>
        </w:rPr>
        <w:t xml:space="preserve"> Fragen [zwar] mit den analytischen Mitteln der Philosophie entfalten [lassen], die Antworten [darauf jedoch] auf eine empirische Klärung angewiesen [sind].“ (ebenda). </w:t>
      </w:r>
      <w:r w:rsidR="00155F53" w:rsidRPr="0058276D">
        <w:rPr>
          <w:rFonts w:ascii="Times New Roman" w:hAnsi="Times New Roman" w:cs="Times New Roman"/>
          <w:sz w:val="24"/>
          <w:szCs w:val="24"/>
        </w:rPr>
        <w:t>Die Gemeinsamkeit im Zugriff zwischen Habermas und Tomasello besteht im gemeinsamen Sich-Beziehen zweier Kommunikationspartner auf einen bestimmten sprachinduzierten Gegenstand, über den der Austa</w:t>
      </w:r>
      <w:r w:rsidR="0090052E">
        <w:rPr>
          <w:rFonts w:ascii="Times New Roman" w:hAnsi="Times New Roman" w:cs="Times New Roman"/>
          <w:sz w:val="24"/>
          <w:szCs w:val="24"/>
        </w:rPr>
        <w:t>usch</w:t>
      </w:r>
      <w:r w:rsidR="00155F53" w:rsidRPr="0058276D">
        <w:rPr>
          <w:rFonts w:ascii="Times New Roman" w:hAnsi="Times New Roman" w:cs="Times New Roman"/>
          <w:sz w:val="24"/>
          <w:szCs w:val="24"/>
        </w:rPr>
        <w:t xml:space="preserve"> stat</w:t>
      </w:r>
      <w:r w:rsidR="0090052E">
        <w:rPr>
          <w:rFonts w:ascii="Times New Roman" w:hAnsi="Times New Roman" w:cs="Times New Roman"/>
          <w:sz w:val="24"/>
          <w:szCs w:val="24"/>
        </w:rPr>
        <w:t>t</w:t>
      </w:r>
      <w:r w:rsidR="00155F53" w:rsidRPr="0058276D">
        <w:rPr>
          <w:rFonts w:ascii="Times New Roman" w:hAnsi="Times New Roman" w:cs="Times New Roman"/>
          <w:sz w:val="24"/>
          <w:szCs w:val="24"/>
        </w:rPr>
        <w:t xml:space="preserve">findet. </w:t>
      </w:r>
      <w:r w:rsidR="00441D40" w:rsidRPr="0058276D">
        <w:rPr>
          <w:rFonts w:ascii="Times New Roman" w:hAnsi="Times New Roman" w:cs="Times New Roman"/>
          <w:sz w:val="24"/>
          <w:szCs w:val="24"/>
        </w:rPr>
        <w:t xml:space="preserve">Diskursethik nach Habermas ist </w:t>
      </w:r>
      <w:r w:rsidR="009A3C14" w:rsidRPr="0058276D">
        <w:rPr>
          <w:rFonts w:ascii="Times New Roman" w:hAnsi="Times New Roman" w:cs="Times New Roman"/>
          <w:sz w:val="24"/>
          <w:szCs w:val="24"/>
        </w:rPr>
        <w:t xml:space="preserve">mithin </w:t>
      </w:r>
      <w:r w:rsidR="00441D40" w:rsidRPr="0058276D">
        <w:rPr>
          <w:rFonts w:ascii="Times New Roman" w:hAnsi="Times New Roman" w:cs="Times New Roman"/>
          <w:sz w:val="24"/>
          <w:szCs w:val="24"/>
        </w:rPr>
        <w:t>ein „konsensorientierter Gedankenaustausch unter prinzipiell gleichgestellten Bürgern</w:t>
      </w:r>
      <w:r w:rsidR="000A6F6C">
        <w:rPr>
          <w:rFonts w:ascii="Times New Roman" w:hAnsi="Times New Roman" w:cs="Times New Roman"/>
          <w:sz w:val="24"/>
          <w:szCs w:val="24"/>
        </w:rPr>
        <w:t xml:space="preserve"> […] </w:t>
      </w:r>
      <w:r w:rsidR="00441D40" w:rsidRPr="0058276D">
        <w:rPr>
          <w:rFonts w:ascii="Times New Roman" w:hAnsi="Times New Roman" w:cs="Times New Roman"/>
          <w:sz w:val="24"/>
          <w:szCs w:val="24"/>
        </w:rPr>
        <w:t>als Teil eines kommunikationsethischen Programms“. (Spitzmüller/Warnke 2011: 9).</w:t>
      </w:r>
    </w:p>
    <w:p w14:paraId="2A1303B7" w14:textId="792E7E5B" w:rsidR="000F3CDB" w:rsidRPr="0058276D" w:rsidRDefault="001D76D1" w:rsidP="0093110A">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Der Diskursbegriff erfährt bei Habermas eine normative Akzentuierung; die Befolgung objektivierbarer R</w:t>
      </w:r>
      <w:r w:rsidR="00CC2CAF" w:rsidRPr="0058276D">
        <w:rPr>
          <w:rFonts w:ascii="Times New Roman" w:hAnsi="Times New Roman" w:cs="Times New Roman"/>
          <w:sz w:val="24"/>
          <w:szCs w:val="24"/>
        </w:rPr>
        <w:t>egeln innerhalb der Kommunikation im öffentlichen Raum gerät</w:t>
      </w:r>
      <w:r w:rsidRPr="0058276D">
        <w:rPr>
          <w:rFonts w:ascii="Times New Roman" w:hAnsi="Times New Roman" w:cs="Times New Roman"/>
          <w:sz w:val="24"/>
          <w:szCs w:val="24"/>
        </w:rPr>
        <w:t xml:space="preserve"> zur Gelingensbedingung eines </w:t>
      </w:r>
      <w:r w:rsidR="00CC2CAF" w:rsidRPr="0058276D">
        <w:rPr>
          <w:rFonts w:ascii="Times New Roman" w:hAnsi="Times New Roman" w:cs="Times New Roman"/>
          <w:sz w:val="24"/>
          <w:szCs w:val="24"/>
        </w:rPr>
        <w:t>Gesellschaftsprojekts, das seinen Ur</w:t>
      </w:r>
      <w:r w:rsidR="009A4211">
        <w:rPr>
          <w:rFonts w:ascii="Times New Roman" w:hAnsi="Times New Roman" w:cs="Times New Roman"/>
          <w:sz w:val="24"/>
          <w:szCs w:val="24"/>
        </w:rPr>
        <w:t>spr</w:t>
      </w:r>
      <w:r w:rsidR="00CC2CAF" w:rsidRPr="0058276D">
        <w:rPr>
          <w:rFonts w:ascii="Times New Roman" w:hAnsi="Times New Roman" w:cs="Times New Roman"/>
          <w:sz w:val="24"/>
          <w:szCs w:val="24"/>
        </w:rPr>
        <w:t xml:space="preserve">ung in der Kritischen Theorie der Frankfurter Schule um Theodor W. Adorno und Max Horkheimer hat. </w:t>
      </w:r>
      <w:r w:rsidR="00712D88" w:rsidRPr="0058276D">
        <w:rPr>
          <w:rFonts w:ascii="Times New Roman" w:hAnsi="Times New Roman" w:cs="Times New Roman"/>
          <w:sz w:val="24"/>
          <w:szCs w:val="24"/>
        </w:rPr>
        <w:t xml:space="preserve">Habermas‘ Denkfigur einer kommunikativen Vernunft ist der Kerngedanke des 1981 erschienenen Werks „Theorie des kommunikativen Handelns“. </w:t>
      </w:r>
      <w:r w:rsidR="000F3CDB" w:rsidRPr="0058276D">
        <w:rPr>
          <w:rFonts w:ascii="Times New Roman" w:hAnsi="Times New Roman" w:cs="Times New Roman"/>
          <w:sz w:val="24"/>
          <w:szCs w:val="24"/>
        </w:rPr>
        <w:t xml:space="preserve">Jürgen Habermas hat mit seiner Diskursethik den Versuch unternommen, „metaethisch gesehen [...] eine spezielle, nämlich diskurstheoretische Form des </w:t>
      </w:r>
      <w:r w:rsidR="000F3CDB" w:rsidRPr="0058276D">
        <w:rPr>
          <w:rFonts w:ascii="Times New Roman" w:hAnsi="Times New Roman" w:cs="Times New Roman"/>
          <w:i/>
          <w:sz w:val="24"/>
          <w:szCs w:val="24"/>
        </w:rPr>
        <w:t>Kognitivismus</w:t>
      </w:r>
      <w:r w:rsidR="000F3CDB" w:rsidRPr="0058276D">
        <w:rPr>
          <w:rFonts w:ascii="Times New Roman" w:hAnsi="Times New Roman" w:cs="Times New Roman"/>
          <w:sz w:val="24"/>
          <w:szCs w:val="24"/>
        </w:rPr>
        <w:t xml:space="preserve"> zu entwickeln [und] zu zeigen, </w:t>
      </w:r>
      <w:r w:rsidR="000F3CDB" w:rsidRPr="0058276D">
        <w:rPr>
          <w:rFonts w:ascii="Times New Roman" w:hAnsi="Times New Roman" w:cs="Times New Roman"/>
          <w:i/>
          <w:sz w:val="24"/>
          <w:szCs w:val="24"/>
        </w:rPr>
        <w:t>wie</w:t>
      </w:r>
      <w:r w:rsidR="000F3CDB" w:rsidRPr="0058276D">
        <w:rPr>
          <w:rFonts w:ascii="Times New Roman" w:hAnsi="Times New Roman" w:cs="Times New Roman"/>
          <w:sz w:val="24"/>
          <w:szCs w:val="24"/>
        </w:rPr>
        <w:t xml:space="preserve"> moralische Fragen kognitiv entschieden werden können“. (</w:t>
      </w:r>
      <w:proofErr w:type="spellStart"/>
      <w:r w:rsidR="000F3CDB" w:rsidRPr="0058276D">
        <w:rPr>
          <w:rFonts w:ascii="Times New Roman" w:hAnsi="Times New Roman" w:cs="Times New Roman"/>
          <w:sz w:val="24"/>
          <w:szCs w:val="24"/>
        </w:rPr>
        <w:t>Lumer</w:t>
      </w:r>
      <w:proofErr w:type="spellEnd"/>
      <w:r w:rsidR="000F3CDB" w:rsidRPr="0058276D">
        <w:rPr>
          <w:rFonts w:ascii="Times New Roman" w:hAnsi="Times New Roman" w:cs="Times New Roman"/>
          <w:sz w:val="24"/>
          <w:szCs w:val="24"/>
        </w:rPr>
        <w:t xml:space="preserve"> 1997</w:t>
      </w:r>
      <w:r w:rsidR="000F3CDB" w:rsidRPr="0058276D">
        <w:rPr>
          <w:rStyle w:val="Funotenzeichen"/>
          <w:rFonts w:ascii="Times New Roman" w:hAnsi="Times New Roman" w:cs="Times New Roman"/>
          <w:sz w:val="24"/>
          <w:szCs w:val="24"/>
        </w:rPr>
        <w:footnoteReference w:id="158"/>
      </w:r>
      <w:r w:rsidR="000F3CDB" w:rsidRPr="0058276D">
        <w:rPr>
          <w:rFonts w:ascii="Times New Roman" w:hAnsi="Times New Roman" w:cs="Times New Roman"/>
          <w:sz w:val="24"/>
          <w:szCs w:val="24"/>
        </w:rPr>
        <w:t>).</w:t>
      </w:r>
    </w:p>
    <w:p w14:paraId="36825D22" w14:textId="77777777" w:rsidR="00441D40" w:rsidRPr="0058276D" w:rsidRDefault="00A302E1" w:rsidP="0093110A">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lastRenderedPageBreak/>
        <w:t>In Abgrenzung zum normativen</w:t>
      </w:r>
      <w:r w:rsidR="00CC2CAF" w:rsidRPr="0058276D">
        <w:rPr>
          <w:rFonts w:ascii="Times New Roman" w:hAnsi="Times New Roman" w:cs="Times New Roman"/>
          <w:sz w:val="24"/>
          <w:szCs w:val="24"/>
        </w:rPr>
        <w:t xml:space="preserve"> Geltungsanspruch im Denksystem Immanuel Kants </w:t>
      </w:r>
      <w:r w:rsidR="000A6F6C">
        <w:rPr>
          <w:rFonts w:ascii="Times New Roman" w:hAnsi="Times New Roman" w:cs="Times New Roman"/>
          <w:sz w:val="24"/>
          <w:szCs w:val="24"/>
        </w:rPr>
        <w:t>muss man</w:t>
      </w:r>
      <w:r w:rsidR="00CC2CAF" w:rsidRPr="0058276D">
        <w:rPr>
          <w:rFonts w:ascii="Times New Roman" w:hAnsi="Times New Roman" w:cs="Times New Roman"/>
          <w:sz w:val="24"/>
          <w:szCs w:val="24"/>
        </w:rPr>
        <w:t xml:space="preserve"> zunächst folgende </w:t>
      </w:r>
      <w:r w:rsidR="000A6F6C">
        <w:rPr>
          <w:rFonts w:ascii="Times New Roman" w:hAnsi="Times New Roman" w:cs="Times New Roman"/>
          <w:sz w:val="24"/>
          <w:szCs w:val="24"/>
        </w:rPr>
        <w:t>Unterscheidung</w:t>
      </w:r>
      <w:r w:rsidR="00CC2CAF" w:rsidRPr="0058276D">
        <w:rPr>
          <w:rFonts w:ascii="Times New Roman" w:hAnsi="Times New Roman" w:cs="Times New Roman"/>
          <w:sz w:val="24"/>
          <w:szCs w:val="24"/>
        </w:rPr>
        <w:t xml:space="preserve"> vornehmen:</w:t>
      </w:r>
    </w:p>
    <w:p w14:paraId="423BB4C9" w14:textId="77777777" w:rsidR="001D76D1" w:rsidRPr="0058276D" w:rsidRDefault="002A11F2" w:rsidP="00423DED">
      <w:pPr>
        <w:spacing w:line="240" w:lineRule="auto"/>
        <w:jc w:val="both"/>
        <w:rPr>
          <w:rFonts w:ascii="Times New Roman" w:hAnsi="Times New Roman" w:cs="Times New Roman"/>
        </w:rPr>
      </w:pPr>
      <w:r>
        <w:rPr>
          <w:rFonts w:ascii="Times New Roman" w:hAnsi="Times New Roman" w:cs="Times New Roman"/>
        </w:rPr>
        <w:t>„</w:t>
      </w:r>
      <w:r w:rsidR="001D76D1" w:rsidRPr="0058276D">
        <w:rPr>
          <w:rFonts w:ascii="Times New Roman" w:hAnsi="Times New Roman" w:cs="Times New Roman"/>
        </w:rPr>
        <w:t>Im Vergleich zu Kants kategorischem Imperativ verschiebt sich das Gewicht von dem, was der Einzelne ohne Widerspruch als allgemeines Gesetz annehmen kann hin zu dem, was alle als allgemeines Gesetz zwanglos annehmen können. Durch den Diskurs wird etwa einer möglichen interessenbedingten Verzerrung des Urteils durch das Gegenüber vorgebeugt. Damit der Diskurs gelingen kann und zu guten Ergebnissen führt, müssen sich die Teilnehmer bestimmten Regeln fügen, die laut Habermas (er beruft sich hier auch unter anderem auf Apel) immer schon impliziert sind, wenn wir uns auf einen Diskurs einlassen.</w:t>
      </w:r>
      <w:r>
        <w:rPr>
          <w:rFonts w:ascii="Times New Roman" w:hAnsi="Times New Roman" w:cs="Times New Roman"/>
        </w:rPr>
        <w:t>“</w:t>
      </w:r>
      <w:r w:rsidR="001D76D1" w:rsidRPr="0058276D">
        <w:rPr>
          <w:rFonts w:ascii="Times New Roman" w:hAnsi="Times New Roman" w:cs="Times New Roman"/>
        </w:rPr>
        <w:t xml:space="preserve"> (</w:t>
      </w:r>
      <w:proofErr w:type="spellStart"/>
      <w:r w:rsidR="001D76D1" w:rsidRPr="0058276D">
        <w:rPr>
          <w:rFonts w:ascii="Times New Roman" w:hAnsi="Times New Roman" w:cs="Times New Roman"/>
        </w:rPr>
        <w:t>Czogalla</w:t>
      </w:r>
      <w:proofErr w:type="spellEnd"/>
      <w:r w:rsidR="001D76D1" w:rsidRPr="0058276D">
        <w:rPr>
          <w:rFonts w:ascii="Times New Roman" w:hAnsi="Times New Roman" w:cs="Times New Roman"/>
        </w:rPr>
        <w:t xml:space="preserve"> 2010)</w:t>
      </w:r>
      <w:r w:rsidR="00F00F65" w:rsidRPr="0058276D">
        <w:rPr>
          <w:rFonts w:ascii="Times New Roman" w:hAnsi="Times New Roman" w:cs="Times New Roman"/>
        </w:rPr>
        <w:t xml:space="preserve"> </w:t>
      </w:r>
    </w:p>
    <w:p w14:paraId="0793537F" w14:textId="77777777" w:rsidR="00C176F6" w:rsidRPr="0058276D" w:rsidRDefault="00CC2CAF" w:rsidP="00CC2CAF">
      <w:pPr>
        <w:spacing w:line="360" w:lineRule="auto"/>
        <w:jc w:val="both"/>
        <w:rPr>
          <w:rFonts w:ascii="Times New Roman" w:hAnsi="Times New Roman" w:cs="Times New Roman"/>
          <w:sz w:val="24"/>
          <w:szCs w:val="24"/>
        </w:rPr>
      </w:pPr>
      <w:proofErr w:type="spellStart"/>
      <w:r w:rsidRPr="0058276D">
        <w:rPr>
          <w:rFonts w:ascii="Times New Roman" w:hAnsi="Times New Roman" w:cs="Times New Roman"/>
          <w:sz w:val="24"/>
          <w:szCs w:val="24"/>
        </w:rPr>
        <w:t>Czogalla</w:t>
      </w:r>
      <w:proofErr w:type="spellEnd"/>
      <w:r w:rsidRPr="0058276D">
        <w:rPr>
          <w:rFonts w:ascii="Times New Roman" w:hAnsi="Times New Roman" w:cs="Times New Roman"/>
          <w:sz w:val="24"/>
          <w:szCs w:val="24"/>
        </w:rPr>
        <w:t xml:space="preserve"> </w:t>
      </w:r>
      <w:r w:rsidR="00452461" w:rsidRPr="0058276D">
        <w:rPr>
          <w:rFonts w:ascii="Times New Roman" w:hAnsi="Times New Roman" w:cs="Times New Roman"/>
          <w:sz w:val="24"/>
          <w:szCs w:val="24"/>
        </w:rPr>
        <w:t>berührt</w:t>
      </w:r>
      <w:r w:rsidRPr="0058276D">
        <w:rPr>
          <w:rFonts w:ascii="Times New Roman" w:hAnsi="Times New Roman" w:cs="Times New Roman"/>
          <w:sz w:val="24"/>
          <w:szCs w:val="24"/>
        </w:rPr>
        <w:t xml:space="preserve"> hier </w:t>
      </w:r>
      <w:r w:rsidR="00452461" w:rsidRPr="0058276D">
        <w:rPr>
          <w:rFonts w:ascii="Times New Roman" w:hAnsi="Times New Roman" w:cs="Times New Roman"/>
          <w:sz w:val="24"/>
          <w:szCs w:val="24"/>
        </w:rPr>
        <w:t>zumindest</w:t>
      </w:r>
      <w:r w:rsidRPr="0058276D">
        <w:rPr>
          <w:rFonts w:ascii="Times New Roman" w:hAnsi="Times New Roman" w:cs="Times New Roman"/>
          <w:sz w:val="24"/>
          <w:szCs w:val="24"/>
        </w:rPr>
        <w:t xml:space="preserve"> impli</w:t>
      </w:r>
      <w:r w:rsidR="00452461" w:rsidRPr="0058276D">
        <w:rPr>
          <w:rFonts w:ascii="Times New Roman" w:hAnsi="Times New Roman" w:cs="Times New Roman"/>
          <w:sz w:val="24"/>
          <w:szCs w:val="24"/>
        </w:rPr>
        <w:t>z</w:t>
      </w:r>
      <w:r w:rsidRPr="0058276D">
        <w:rPr>
          <w:rFonts w:ascii="Times New Roman" w:hAnsi="Times New Roman" w:cs="Times New Roman"/>
          <w:sz w:val="24"/>
          <w:szCs w:val="24"/>
        </w:rPr>
        <w:t>it Foucaults Diskursbegriff und damit den Gegenstand vorli</w:t>
      </w:r>
      <w:r w:rsidR="00A302E1" w:rsidRPr="0058276D">
        <w:rPr>
          <w:rFonts w:ascii="Times New Roman" w:hAnsi="Times New Roman" w:cs="Times New Roman"/>
          <w:sz w:val="24"/>
          <w:szCs w:val="24"/>
        </w:rPr>
        <w:t>e</w:t>
      </w:r>
      <w:r w:rsidRPr="0058276D">
        <w:rPr>
          <w:rFonts w:ascii="Times New Roman" w:hAnsi="Times New Roman" w:cs="Times New Roman"/>
          <w:sz w:val="24"/>
          <w:szCs w:val="24"/>
        </w:rPr>
        <w:t xml:space="preserve">gender Untersuchung, insofern </w:t>
      </w:r>
      <w:r w:rsidR="00C4737A" w:rsidRPr="0058276D">
        <w:rPr>
          <w:rFonts w:ascii="Times New Roman" w:hAnsi="Times New Roman" w:cs="Times New Roman"/>
          <w:sz w:val="24"/>
          <w:szCs w:val="24"/>
        </w:rPr>
        <w:t xml:space="preserve">von einer „interessenbedingten Verzerrung des Urteils“ die Rede ist. Habermas‘ Diskursverständnis steht </w:t>
      </w:r>
      <w:r w:rsidR="004B5D19" w:rsidRPr="0058276D">
        <w:rPr>
          <w:rFonts w:ascii="Times New Roman" w:hAnsi="Times New Roman" w:cs="Times New Roman"/>
          <w:sz w:val="24"/>
          <w:szCs w:val="24"/>
        </w:rPr>
        <w:t>somit</w:t>
      </w:r>
      <w:r w:rsidR="00A302E1" w:rsidRPr="0058276D">
        <w:rPr>
          <w:rFonts w:ascii="Times New Roman" w:hAnsi="Times New Roman" w:cs="Times New Roman"/>
          <w:sz w:val="24"/>
          <w:szCs w:val="24"/>
        </w:rPr>
        <w:t xml:space="preserve"> </w:t>
      </w:r>
      <w:r w:rsidR="00C4737A" w:rsidRPr="0058276D">
        <w:rPr>
          <w:rFonts w:ascii="Times New Roman" w:hAnsi="Times New Roman" w:cs="Times New Roman"/>
          <w:sz w:val="24"/>
          <w:szCs w:val="24"/>
        </w:rPr>
        <w:t>in diametralem Gegensatz zu Foucaults heuristi</w:t>
      </w:r>
      <w:r w:rsidR="00452461" w:rsidRPr="0058276D">
        <w:rPr>
          <w:rFonts w:ascii="Times New Roman" w:hAnsi="Times New Roman" w:cs="Times New Roman"/>
          <w:sz w:val="24"/>
          <w:szCs w:val="24"/>
        </w:rPr>
        <w:t>s</w:t>
      </w:r>
      <w:r w:rsidR="00A302E1" w:rsidRPr="0058276D">
        <w:rPr>
          <w:rFonts w:ascii="Times New Roman" w:hAnsi="Times New Roman" w:cs="Times New Roman"/>
          <w:sz w:val="24"/>
          <w:szCs w:val="24"/>
        </w:rPr>
        <w:t>chem Interesse:</w:t>
      </w:r>
      <w:r w:rsidR="00FA0AAB" w:rsidRPr="0058276D">
        <w:rPr>
          <w:rFonts w:ascii="Times New Roman" w:hAnsi="Times New Roman" w:cs="Times New Roman"/>
          <w:sz w:val="24"/>
          <w:szCs w:val="24"/>
        </w:rPr>
        <w:t xml:space="preserve"> </w:t>
      </w:r>
      <w:r w:rsidR="00C4737A" w:rsidRPr="0058276D">
        <w:rPr>
          <w:rFonts w:ascii="Times New Roman" w:hAnsi="Times New Roman" w:cs="Times New Roman"/>
          <w:sz w:val="24"/>
          <w:szCs w:val="24"/>
        </w:rPr>
        <w:t xml:space="preserve">Letzterem </w:t>
      </w:r>
      <w:r w:rsidR="00FA0AAB" w:rsidRPr="0058276D">
        <w:rPr>
          <w:rFonts w:ascii="Times New Roman" w:hAnsi="Times New Roman" w:cs="Times New Roman"/>
          <w:sz w:val="24"/>
          <w:szCs w:val="24"/>
        </w:rPr>
        <w:t>war an der</w:t>
      </w:r>
      <w:r w:rsidR="00C4737A" w:rsidRPr="0058276D">
        <w:rPr>
          <w:rFonts w:ascii="Times New Roman" w:hAnsi="Times New Roman" w:cs="Times New Roman"/>
          <w:sz w:val="24"/>
          <w:szCs w:val="24"/>
        </w:rPr>
        <w:t xml:space="preserve"> Offenlegung machtgebundener und interessengeleiteter Ausschlussverfahren innerhalb des jeweiligen Diskurses</w:t>
      </w:r>
      <w:r w:rsidR="00FA0AAB" w:rsidRPr="0058276D">
        <w:rPr>
          <w:rFonts w:ascii="Times New Roman" w:hAnsi="Times New Roman" w:cs="Times New Roman"/>
          <w:sz w:val="24"/>
          <w:szCs w:val="24"/>
        </w:rPr>
        <w:t xml:space="preserve"> gelegen. Diskurslinguistik </w:t>
      </w:r>
      <w:r w:rsidR="00FA0AAB" w:rsidRPr="0058276D">
        <w:rPr>
          <w:rFonts w:ascii="Times New Roman" w:hAnsi="Times New Roman" w:cs="Times New Roman"/>
          <w:i/>
          <w:sz w:val="24"/>
          <w:szCs w:val="24"/>
        </w:rPr>
        <w:t>nach</w:t>
      </w:r>
      <w:r w:rsidR="00FA0AAB" w:rsidRPr="0058276D">
        <w:rPr>
          <w:rFonts w:ascii="Times New Roman" w:hAnsi="Times New Roman" w:cs="Times New Roman"/>
          <w:sz w:val="24"/>
          <w:szCs w:val="24"/>
        </w:rPr>
        <w:t xml:space="preserve"> Foucault widmet </w:t>
      </w:r>
      <w:r w:rsidR="002A11F2">
        <w:rPr>
          <w:rFonts w:ascii="Times New Roman" w:hAnsi="Times New Roman" w:cs="Times New Roman"/>
          <w:sz w:val="24"/>
          <w:szCs w:val="24"/>
        </w:rPr>
        <w:t xml:space="preserve">sich, wie bereits erwähnt wurde, </w:t>
      </w:r>
      <w:r w:rsidR="004B5D19" w:rsidRPr="0058276D">
        <w:rPr>
          <w:rFonts w:ascii="Times New Roman" w:hAnsi="Times New Roman" w:cs="Times New Roman"/>
          <w:sz w:val="24"/>
          <w:szCs w:val="24"/>
        </w:rPr>
        <w:t xml:space="preserve">primär </w:t>
      </w:r>
      <w:r w:rsidR="00FA0AAB" w:rsidRPr="0058276D">
        <w:rPr>
          <w:rFonts w:ascii="Times New Roman" w:hAnsi="Times New Roman" w:cs="Times New Roman"/>
          <w:sz w:val="24"/>
          <w:szCs w:val="24"/>
        </w:rPr>
        <w:t>der Deskription von „</w:t>
      </w:r>
      <w:proofErr w:type="spellStart"/>
      <w:r w:rsidR="00FA0AAB" w:rsidRPr="0058276D">
        <w:rPr>
          <w:rFonts w:ascii="Times New Roman" w:hAnsi="Times New Roman" w:cs="Times New Roman"/>
          <w:sz w:val="24"/>
          <w:szCs w:val="24"/>
        </w:rPr>
        <w:t>Performanzdaten</w:t>
      </w:r>
      <w:proofErr w:type="spellEnd"/>
      <w:r w:rsidR="00FA0AAB" w:rsidRPr="0058276D">
        <w:rPr>
          <w:rFonts w:ascii="Times New Roman" w:hAnsi="Times New Roman" w:cs="Times New Roman"/>
          <w:sz w:val="24"/>
          <w:szCs w:val="24"/>
        </w:rPr>
        <w:t xml:space="preserve"> in einer vorfindbaren </w:t>
      </w:r>
      <w:r w:rsidR="00FA0AAB" w:rsidRPr="0058276D">
        <w:rPr>
          <w:rFonts w:ascii="Times New Roman" w:hAnsi="Times New Roman" w:cs="Times New Roman"/>
          <w:i/>
          <w:sz w:val="24"/>
          <w:szCs w:val="24"/>
        </w:rPr>
        <w:t xml:space="preserve">Ungleichheit </w:t>
      </w:r>
      <w:r w:rsidR="00FA0AAB" w:rsidRPr="0058276D">
        <w:rPr>
          <w:rFonts w:ascii="Times New Roman" w:hAnsi="Times New Roman" w:cs="Times New Roman"/>
          <w:sz w:val="24"/>
          <w:szCs w:val="24"/>
        </w:rPr>
        <w:t>der Sprachspiele [sowie der Beschreibung von] Machtstrukturen im Diskurs“ (Spitzmüller/Warnke 2011: 27)</w:t>
      </w:r>
      <w:r w:rsidR="002A11F2">
        <w:rPr>
          <w:rFonts w:ascii="Times New Roman" w:hAnsi="Times New Roman" w:cs="Times New Roman"/>
          <w:sz w:val="24"/>
          <w:szCs w:val="24"/>
        </w:rPr>
        <w:t>.</w:t>
      </w:r>
      <w:r w:rsidR="00FA0AAB" w:rsidRPr="0058276D">
        <w:rPr>
          <w:rFonts w:ascii="Times New Roman" w:hAnsi="Times New Roman" w:cs="Times New Roman"/>
          <w:sz w:val="24"/>
          <w:szCs w:val="24"/>
        </w:rPr>
        <w:t xml:space="preserve"> </w:t>
      </w:r>
      <w:r w:rsidR="00C4737A" w:rsidRPr="0058276D">
        <w:rPr>
          <w:rFonts w:ascii="Times New Roman" w:hAnsi="Times New Roman" w:cs="Times New Roman"/>
          <w:sz w:val="24"/>
          <w:szCs w:val="24"/>
        </w:rPr>
        <w:t xml:space="preserve">Habermas‘ Zielsetzung </w:t>
      </w:r>
      <w:r w:rsidR="00FA0AAB" w:rsidRPr="0058276D">
        <w:rPr>
          <w:rFonts w:ascii="Times New Roman" w:hAnsi="Times New Roman" w:cs="Times New Roman"/>
          <w:sz w:val="24"/>
          <w:szCs w:val="24"/>
        </w:rPr>
        <w:t xml:space="preserve">hingegen richtet sich </w:t>
      </w:r>
      <w:r w:rsidR="00C4737A" w:rsidRPr="0058276D">
        <w:rPr>
          <w:rFonts w:ascii="Times New Roman" w:hAnsi="Times New Roman" w:cs="Times New Roman"/>
          <w:sz w:val="24"/>
          <w:szCs w:val="24"/>
        </w:rPr>
        <w:t>auf die Deskription und da</w:t>
      </w:r>
      <w:r w:rsidR="00564B2A" w:rsidRPr="0058276D">
        <w:rPr>
          <w:rFonts w:ascii="Times New Roman" w:hAnsi="Times New Roman" w:cs="Times New Roman"/>
          <w:sz w:val="24"/>
          <w:szCs w:val="24"/>
        </w:rPr>
        <w:t>s Erstellen</w:t>
      </w:r>
      <w:r w:rsidR="00C4737A" w:rsidRPr="0058276D">
        <w:rPr>
          <w:rFonts w:ascii="Times New Roman" w:hAnsi="Times New Roman" w:cs="Times New Roman"/>
          <w:sz w:val="24"/>
          <w:szCs w:val="24"/>
        </w:rPr>
        <w:t xml:space="preserve"> allgemein akzeptierter Regeln</w:t>
      </w:r>
      <w:r w:rsidR="00564B2A" w:rsidRPr="0058276D">
        <w:rPr>
          <w:rFonts w:ascii="Times New Roman" w:hAnsi="Times New Roman" w:cs="Times New Roman"/>
          <w:sz w:val="24"/>
          <w:szCs w:val="24"/>
        </w:rPr>
        <w:t>, die einzig und allein de</w:t>
      </w:r>
      <w:r w:rsidR="00FA0AAB" w:rsidRPr="0058276D">
        <w:rPr>
          <w:rFonts w:ascii="Times New Roman" w:hAnsi="Times New Roman" w:cs="Times New Roman"/>
          <w:sz w:val="24"/>
          <w:szCs w:val="24"/>
        </w:rPr>
        <w:t>r Wahrheitsfindung im zwanglos-herrschaftsfreien</w:t>
      </w:r>
      <w:r w:rsidR="00C176F6" w:rsidRPr="0058276D">
        <w:rPr>
          <w:rFonts w:ascii="Times New Roman" w:hAnsi="Times New Roman" w:cs="Times New Roman"/>
          <w:sz w:val="24"/>
          <w:szCs w:val="24"/>
        </w:rPr>
        <w:t xml:space="preserve"> Kommunizieren dienen:</w:t>
      </w:r>
    </w:p>
    <w:p w14:paraId="39F6E5C3" w14:textId="5F7B8DDC" w:rsidR="00FA0AAB" w:rsidRPr="0058276D" w:rsidRDefault="00C176F6" w:rsidP="00C56DD2">
      <w:pPr>
        <w:spacing w:line="240" w:lineRule="auto"/>
        <w:jc w:val="both"/>
        <w:rPr>
          <w:rFonts w:ascii="Times New Roman" w:hAnsi="Times New Roman" w:cs="Times New Roman"/>
        </w:rPr>
      </w:pPr>
      <w:r w:rsidRPr="0058276D">
        <w:rPr>
          <w:rFonts w:ascii="Times New Roman" w:hAnsi="Times New Roman" w:cs="Times New Roman"/>
        </w:rPr>
        <w:t xml:space="preserve">„Während sich bei Foucault Diskurse noch fortwährend in und gerade durch Machtverhältnisse konstituieren, geht es Habermas in seiner Begründung idealer Diskursprozesse, in denen alle Diskursteilnehmer »strittige Geltungsansprüche thematisieren und versuchen, diese mit Argumenten einzulösen und zu kritisieren«, gerade um die notwendige Abwesenheit von Macht. Zentral ist bei Habermas der </w:t>
      </w:r>
      <w:r w:rsidR="000A6F6C">
        <w:rPr>
          <w:rFonts w:ascii="Times New Roman" w:hAnsi="Times New Roman" w:cs="Times New Roman"/>
        </w:rPr>
        <w:t>„</w:t>
      </w:r>
      <w:r w:rsidRPr="0058276D">
        <w:rPr>
          <w:rFonts w:ascii="Times New Roman" w:hAnsi="Times New Roman" w:cs="Times New Roman"/>
        </w:rPr>
        <w:t>herrsch</w:t>
      </w:r>
      <w:r w:rsidR="009A4211">
        <w:rPr>
          <w:rFonts w:ascii="Times New Roman" w:hAnsi="Times New Roman" w:cs="Times New Roman"/>
        </w:rPr>
        <w:t>aftsfreie</w:t>
      </w:r>
      <w:r w:rsidRPr="0058276D">
        <w:rPr>
          <w:rFonts w:ascii="Times New Roman" w:hAnsi="Times New Roman" w:cs="Times New Roman"/>
        </w:rPr>
        <w:t xml:space="preserve"> Diskurs“. (Fahimi e. a. 2014: 19) </w:t>
      </w:r>
    </w:p>
    <w:p w14:paraId="4FD92D46" w14:textId="21FE0E36" w:rsidR="007B6C95" w:rsidRPr="0058276D" w:rsidRDefault="00564B2A" w:rsidP="00CC2CAF">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Bei Foucault ist Diskursanalyse ferner kein Mittel zur </w:t>
      </w:r>
      <w:r w:rsidR="000A6F6C">
        <w:rPr>
          <w:rFonts w:ascii="Times New Roman" w:hAnsi="Times New Roman" w:cs="Times New Roman"/>
          <w:sz w:val="24"/>
          <w:szCs w:val="24"/>
        </w:rPr>
        <w:t xml:space="preserve">Rekonstruktion eines </w:t>
      </w:r>
      <w:r w:rsidR="00FA0AAB" w:rsidRPr="0058276D">
        <w:rPr>
          <w:rFonts w:ascii="Times New Roman" w:hAnsi="Times New Roman" w:cs="Times New Roman"/>
          <w:sz w:val="24"/>
          <w:szCs w:val="24"/>
        </w:rPr>
        <w:t>objektiven u</w:t>
      </w:r>
      <w:r w:rsidR="00C56DD2" w:rsidRPr="0058276D">
        <w:rPr>
          <w:rFonts w:ascii="Times New Roman" w:hAnsi="Times New Roman" w:cs="Times New Roman"/>
          <w:sz w:val="24"/>
          <w:szCs w:val="24"/>
        </w:rPr>
        <w:t>n</w:t>
      </w:r>
      <w:r w:rsidR="00FA0AAB" w:rsidRPr="0058276D">
        <w:rPr>
          <w:rFonts w:ascii="Times New Roman" w:hAnsi="Times New Roman" w:cs="Times New Roman"/>
          <w:sz w:val="24"/>
          <w:szCs w:val="24"/>
        </w:rPr>
        <w:t xml:space="preserve">d von </w:t>
      </w:r>
      <w:r w:rsidR="000A6F6C">
        <w:rPr>
          <w:rFonts w:ascii="Times New Roman" w:hAnsi="Times New Roman" w:cs="Times New Roman"/>
          <w:sz w:val="24"/>
          <w:szCs w:val="24"/>
        </w:rPr>
        <w:t>gleichgestellten</w:t>
      </w:r>
      <w:r w:rsidR="00FA0AAB" w:rsidRPr="0058276D">
        <w:rPr>
          <w:rFonts w:ascii="Times New Roman" w:hAnsi="Times New Roman" w:cs="Times New Roman"/>
          <w:sz w:val="24"/>
          <w:szCs w:val="24"/>
        </w:rPr>
        <w:t xml:space="preserve"> Diskursteilnehmern g</w:t>
      </w:r>
      <w:r w:rsidR="000A6F6C">
        <w:rPr>
          <w:rFonts w:ascii="Times New Roman" w:hAnsi="Times New Roman" w:cs="Times New Roman"/>
          <w:sz w:val="24"/>
          <w:szCs w:val="24"/>
        </w:rPr>
        <w:t>eführten</w:t>
      </w:r>
      <w:r w:rsidR="00FA0AAB" w:rsidRPr="0058276D">
        <w:rPr>
          <w:rFonts w:ascii="Times New Roman" w:hAnsi="Times New Roman" w:cs="Times New Roman"/>
          <w:sz w:val="24"/>
          <w:szCs w:val="24"/>
        </w:rPr>
        <w:t xml:space="preserve"> </w:t>
      </w:r>
      <w:r w:rsidR="000A6F6C">
        <w:rPr>
          <w:rFonts w:ascii="Times New Roman" w:hAnsi="Times New Roman" w:cs="Times New Roman"/>
          <w:sz w:val="24"/>
          <w:szCs w:val="24"/>
        </w:rPr>
        <w:t xml:space="preserve">Prozesses der </w:t>
      </w:r>
      <w:r w:rsidRPr="0058276D">
        <w:rPr>
          <w:rFonts w:ascii="Times New Roman" w:hAnsi="Times New Roman" w:cs="Times New Roman"/>
          <w:sz w:val="24"/>
          <w:szCs w:val="24"/>
        </w:rPr>
        <w:t>Wahrh</w:t>
      </w:r>
      <w:r w:rsidR="004B5D19" w:rsidRPr="0058276D">
        <w:rPr>
          <w:rFonts w:ascii="Times New Roman" w:hAnsi="Times New Roman" w:cs="Times New Roman"/>
          <w:sz w:val="24"/>
          <w:szCs w:val="24"/>
        </w:rPr>
        <w:t>eitsfindung, sondern soll vornehmlich</w:t>
      </w:r>
      <w:r w:rsidRPr="0058276D">
        <w:rPr>
          <w:rFonts w:ascii="Times New Roman" w:hAnsi="Times New Roman" w:cs="Times New Roman"/>
          <w:sz w:val="24"/>
          <w:szCs w:val="24"/>
        </w:rPr>
        <w:t xml:space="preserve"> jene Regeln offenlegen, die von den Akteuren ins Werk gesetzt werden, um sich selbst als den</w:t>
      </w:r>
      <w:r w:rsidR="00742B16" w:rsidRPr="0058276D">
        <w:rPr>
          <w:rFonts w:ascii="Times New Roman" w:hAnsi="Times New Roman" w:cs="Times New Roman"/>
          <w:sz w:val="24"/>
          <w:szCs w:val="24"/>
        </w:rPr>
        <w:t xml:space="preserve"> oder die</w:t>
      </w:r>
      <w:r w:rsidRPr="0058276D">
        <w:rPr>
          <w:rFonts w:ascii="Times New Roman" w:hAnsi="Times New Roman" w:cs="Times New Roman"/>
          <w:sz w:val="24"/>
          <w:szCs w:val="24"/>
        </w:rPr>
        <w:t xml:space="preserve"> Träger von Wahrheit und Deutungshoheit zu gerieren. Damit gehen soziale und machtspezifische Distinktionsmerkmale einher, die dem agonal geführten Diskurs eingeschrieben sind und deren sprachliche Materialisierung </w:t>
      </w:r>
      <w:r w:rsidR="000A6F6C">
        <w:rPr>
          <w:rFonts w:ascii="Times New Roman" w:hAnsi="Times New Roman" w:cs="Times New Roman"/>
          <w:sz w:val="24"/>
          <w:szCs w:val="24"/>
        </w:rPr>
        <w:t>auf</w:t>
      </w:r>
      <w:r w:rsidRPr="0058276D">
        <w:rPr>
          <w:rFonts w:ascii="Times New Roman" w:hAnsi="Times New Roman" w:cs="Times New Roman"/>
          <w:sz w:val="24"/>
          <w:szCs w:val="24"/>
        </w:rPr>
        <w:t xml:space="preserve"> den oben beschriebenen Analyseebenen transparent gemacht worden sind. </w:t>
      </w:r>
    </w:p>
    <w:p w14:paraId="59AAC28D" w14:textId="77777777" w:rsidR="00C56DD2" w:rsidRPr="0058276D" w:rsidRDefault="00C56DD2" w:rsidP="002728F2">
      <w:pPr>
        <w:spacing w:line="360" w:lineRule="auto"/>
        <w:jc w:val="both"/>
        <w:rPr>
          <w:rFonts w:ascii="Times New Roman" w:hAnsi="Times New Roman" w:cs="Times New Roman"/>
          <w:b/>
          <w:bCs/>
          <w:sz w:val="24"/>
          <w:szCs w:val="24"/>
        </w:rPr>
      </w:pPr>
      <w:r w:rsidRPr="0058276D">
        <w:rPr>
          <w:rFonts w:ascii="Times New Roman" w:hAnsi="Times New Roman" w:cs="Times New Roman"/>
          <w:b/>
          <w:bCs/>
          <w:sz w:val="24"/>
          <w:szCs w:val="24"/>
        </w:rPr>
        <w:lastRenderedPageBreak/>
        <w:t xml:space="preserve">Varianten und Ergänzungen zur </w:t>
      </w:r>
      <w:proofErr w:type="spellStart"/>
      <w:r w:rsidRPr="0058276D">
        <w:rPr>
          <w:rFonts w:ascii="Times New Roman" w:hAnsi="Times New Roman" w:cs="Times New Roman"/>
          <w:b/>
          <w:bCs/>
          <w:sz w:val="24"/>
          <w:szCs w:val="24"/>
        </w:rPr>
        <w:t>Habermas’schen</w:t>
      </w:r>
      <w:proofErr w:type="spellEnd"/>
      <w:r w:rsidR="003115D1">
        <w:rPr>
          <w:rFonts w:ascii="Times New Roman" w:hAnsi="Times New Roman" w:cs="Times New Roman"/>
          <w:b/>
          <w:bCs/>
          <w:sz w:val="24"/>
          <w:szCs w:val="24"/>
        </w:rPr>
        <w:t xml:space="preserve"> </w:t>
      </w:r>
      <w:r w:rsidRPr="0058276D">
        <w:rPr>
          <w:rFonts w:ascii="Times New Roman" w:hAnsi="Times New Roman" w:cs="Times New Roman"/>
          <w:b/>
          <w:bCs/>
          <w:sz w:val="24"/>
          <w:szCs w:val="24"/>
        </w:rPr>
        <w:t>Diskursethik</w:t>
      </w:r>
    </w:p>
    <w:p w14:paraId="06F67930" w14:textId="2A73E690" w:rsidR="009E1BA1" w:rsidRPr="0058276D" w:rsidRDefault="00C56DD2" w:rsidP="002728F2">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Kettner (1997) verweist bei seinem Bemühen um eine Individualisierung diskursethisch relevanter</w:t>
      </w:r>
      <w:r w:rsidR="00E807B1">
        <w:rPr>
          <w:rFonts w:ascii="Times New Roman" w:hAnsi="Times New Roman" w:cs="Times New Roman"/>
          <w:sz w:val="24"/>
          <w:szCs w:val="24"/>
        </w:rPr>
        <w:t xml:space="preserve"> </w:t>
      </w:r>
      <w:r w:rsidR="00802615" w:rsidRPr="0058276D">
        <w:rPr>
          <w:rFonts w:ascii="Times New Roman" w:hAnsi="Times New Roman" w:cs="Times New Roman"/>
          <w:sz w:val="24"/>
          <w:szCs w:val="24"/>
        </w:rPr>
        <w:t xml:space="preserve">Rahmenbedingungen </w:t>
      </w:r>
      <w:r w:rsidR="007604E3" w:rsidRPr="0058276D">
        <w:rPr>
          <w:rFonts w:ascii="Times New Roman" w:hAnsi="Times New Roman" w:cs="Times New Roman"/>
          <w:sz w:val="24"/>
          <w:szCs w:val="24"/>
        </w:rPr>
        <w:t>au</w:t>
      </w:r>
      <w:r w:rsidR="00802615" w:rsidRPr="0058276D">
        <w:rPr>
          <w:rFonts w:ascii="Times New Roman" w:hAnsi="Times New Roman" w:cs="Times New Roman"/>
          <w:sz w:val="24"/>
          <w:szCs w:val="24"/>
        </w:rPr>
        <w:t>f Habermas‘ „moraltheoretische“</w:t>
      </w:r>
      <w:r w:rsidR="00E807B1">
        <w:rPr>
          <w:rFonts w:ascii="Times New Roman" w:hAnsi="Times New Roman" w:cs="Times New Roman"/>
          <w:sz w:val="24"/>
          <w:szCs w:val="24"/>
        </w:rPr>
        <w:t xml:space="preserve"> Grundlagen</w:t>
      </w:r>
      <w:r w:rsidR="00BA009C" w:rsidRPr="0058276D">
        <w:rPr>
          <w:rFonts w:ascii="Times New Roman" w:hAnsi="Times New Roman" w:cs="Times New Roman"/>
          <w:sz w:val="24"/>
          <w:szCs w:val="24"/>
        </w:rPr>
        <w:t>, die diskurstheoretische Überlegungen zu sehr auf universalistische Grundsätze fernab real gegebener Diskursverhältnisse eingeschränkt habe</w:t>
      </w:r>
      <w:r w:rsidR="00802615" w:rsidRPr="0058276D">
        <w:rPr>
          <w:rFonts w:ascii="Times New Roman" w:hAnsi="Times New Roman" w:cs="Times New Roman"/>
          <w:sz w:val="24"/>
          <w:szCs w:val="24"/>
        </w:rPr>
        <w:t xml:space="preserve"> (</w:t>
      </w:r>
      <w:r w:rsidR="00E807B1">
        <w:rPr>
          <w:rFonts w:ascii="Times New Roman" w:hAnsi="Times New Roman" w:cs="Times New Roman"/>
          <w:sz w:val="24"/>
          <w:szCs w:val="24"/>
        </w:rPr>
        <w:t xml:space="preserve">Kettner 1997: </w:t>
      </w:r>
      <w:r w:rsidR="00802615" w:rsidRPr="0058276D">
        <w:rPr>
          <w:rFonts w:ascii="Times New Roman" w:hAnsi="Times New Roman" w:cs="Times New Roman"/>
          <w:sz w:val="24"/>
          <w:szCs w:val="24"/>
        </w:rPr>
        <w:t xml:space="preserve">97). </w:t>
      </w:r>
      <w:r w:rsidR="007604E3" w:rsidRPr="0058276D">
        <w:rPr>
          <w:rFonts w:ascii="Times New Roman" w:hAnsi="Times New Roman" w:cs="Times New Roman"/>
          <w:sz w:val="24"/>
          <w:szCs w:val="24"/>
        </w:rPr>
        <w:t xml:space="preserve">Karl-Otto Apel hingegen habe </w:t>
      </w:r>
      <w:r w:rsidR="00BA009C" w:rsidRPr="0058276D">
        <w:rPr>
          <w:rFonts w:ascii="Times New Roman" w:hAnsi="Times New Roman" w:cs="Times New Roman"/>
          <w:sz w:val="24"/>
          <w:szCs w:val="24"/>
        </w:rPr>
        <w:t xml:space="preserve">„jene mit dem Wort ‚praktischer Diskurs‘ </w:t>
      </w:r>
      <w:r w:rsidR="007604E3" w:rsidRPr="0058276D">
        <w:rPr>
          <w:rFonts w:ascii="Times New Roman" w:hAnsi="Times New Roman" w:cs="Times New Roman"/>
          <w:sz w:val="24"/>
          <w:szCs w:val="24"/>
        </w:rPr>
        <w:t xml:space="preserve">theoretisch anvisierten </w:t>
      </w:r>
      <w:r w:rsidR="00BA009C" w:rsidRPr="0058276D">
        <w:rPr>
          <w:rFonts w:ascii="Times New Roman" w:hAnsi="Times New Roman" w:cs="Times New Roman"/>
          <w:sz w:val="24"/>
          <w:szCs w:val="24"/>
        </w:rPr>
        <w:t>moralrelevanten Verständigungsverhältnisse am weitesten für Au</w:t>
      </w:r>
      <w:r w:rsidR="009A4211">
        <w:rPr>
          <w:rFonts w:ascii="Times New Roman" w:hAnsi="Times New Roman" w:cs="Times New Roman"/>
          <w:sz w:val="24"/>
          <w:szCs w:val="24"/>
        </w:rPr>
        <w:t>f</w:t>
      </w:r>
      <w:r w:rsidR="00BA009C" w:rsidRPr="0058276D">
        <w:rPr>
          <w:rFonts w:ascii="Times New Roman" w:hAnsi="Times New Roman" w:cs="Times New Roman"/>
          <w:sz w:val="24"/>
          <w:szCs w:val="24"/>
        </w:rPr>
        <w:t>gabenstellungen angewandter Ethik geö</w:t>
      </w:r>
      <w:r w:rsidR="000A6F6C">
        <w:rPr>
          <w:rFonts w:ascii="Times New Roman" w:hAnsi="Times New Roman" w:cs="Times New Roman"/>
          <w:sz w:val="24"/>
          <w:szCs w:val="24"/>
        </w:rPr>
        <w:t>f</w:t>
      </w:r>
      <w:r w:rsidR="00BA009C" w:rsidRPr="0058276D">
        <w:rPr>
          <w:rFonts w:ascii="Times New Roman" w:hAnsi="Times New Roman" w:cs="Times New Roman"/>
          <w:sz w:val="24"/>
          <w:szCs w:val="24"/>
        </w:rPr>
        <w:t xml:space="preserve">fnet.“ (ebenda). </w:t>
      </w:r>
      <w:r w:rsidR="00FB6A15" w:rsidRPr="0058276D">
        <w:rPr>
          <w:rFonts w:ascii="Times New Roman" w:hAnsi="Times New Roman" w:cs="Times New Roman"/>
          <w:sz w:val="24"/>
          <w:szCs w:val="24"/>
        </w:rPr>
        <w:t xml:space="preserve">Eine weitere Kritik an Habermas‘ diskursethischen Konzeptionen und vor allem an deren begrenzter Wirkungskraft für praktische Diskurse sieht Kettner in der „begriffstaktische[n] Fixierung von [...] </w:t>
      </w:r>
      <w:r w:rsidR="00FB6A15" w:rsidRPr="0058276D">
        <w:rPr>
          <w:rFonts w:ascii="Times New Roman" w:hAnsi="Times New Roman" w:cs="Times New Roman"/>
          <w:i/>
          <w:iCs/>
          <w:sz w:val="24"/>
          <w:szCs w:val="24"/>
        </w:rPr>
        <w:t xml:space="preserve">Diskursethik </w:t>
      </w:r>
      <w:r w:rsidR="00FB6A15" w:rsidRPr="0058276D">
        <w:rPr>
          <w:rFonts w:ascii="Times New Roman" w:hAnsi="Times New Roman" w:cs="Times New Roman"/>
          <w:sz w:val="24"/>
          <w:szCs w:val="24"/>
        </w:rPr>
        <w:t xml:space="preserve">auf </w:t>
      </w:r>
      <w:r w:rsidR="009E1BA1" w:rsidRPr="0058276D">
        <w:rPr>
          <w:rFonts w:ascii="Times New Roman" w:hAnsi="Times New Roman" w:cs="Times New Roman"/>
          <w:sz w:val="24"/>
          <w:szCs w:val="24"/>
        </w:rPr>
        <w:t xml:space="preserve">[...] formal </w:t>
      </w:r>
      <w:r w:rsidR="009E1BA1" w:rsidRPr="0058276D">
        <w:rPr>
          <w:rFonts w:ascii="Times New Roman" w:hAnsi="Times New Roman" w:cs="Times New Roman"/>
          <w:i/>
          <w:iCs/>
          <w:sz w:val="24"/>
          <w:szCs w:val="24"/>
        </w:rPr>
        <w:t xml:space="preserve">und inhaltlich </w:t>
      </w:r>
      <w:r w:rsidR="009E1BA1" w:rsidRPr="0058276D">
        <w:rPr>
          <w:rFonts w:ascii="Times New Roman" w:hAnsi="Times New Roman" w:cs="Times New Roman"/>
          <w:sz w:val="24"/>
          <w:szCs w:val="24"/>
        </w:rPr>
        <w:t xml:space="preserve">allgemeine Sollsätze“ (ebenda). </w:t>
      </w:r>
      <w:r w:rsidR="005E1AEE" w:rsidRPr="0058276D">
        <w:rPr>
          <w:rFonts w:ascii="Times New Roman" w:hAnsi="Times New Roman" w:cs="Times New Roman"/>
          <w:sz w:val="24"/>
          <w:szCs w:val="24"/>
        </w:rPr>
        <w:t>Kettner spricht in diesem Zusammenhang von „Habermas‘ moraltheoretische[r] Askese“</w:t>
      </w:r>
      <w:r w:rsidR="00AC3BC2" w:rsidRPr="0058276D">
        <w:rPr>
          <w:rFonts w:ascii="Times New Roman" w:hAnsi="Times New Roman" w:cs="Times New Roman"/>
          <w:sz w:val="24"/>
          <w:szCs w:val="24"/>
        </w:rPr>
        <w:t xml:space="preserve"> </w:t>
      </w:r>
      <w:r w:rsidR="005E1AEE" w:rsidRPr="0058276D">
        <w:rPr>
          <w:rFonts w:ascii="Times New Roman" w:hAnsi="Times New Roman" w:cs="Times New Roman"/>
          <w:sz w:val="24"/>
          <w:szCs w:val="24"/>
        </w:rPr>
        <w:t xml:space="preserve">(ebenda). </w:t>
      </w:r>
    </w:p>
    <w:p w14:paraId="3893D15F" w14:textId="77777777" w:rsidR="005E1AEE" w:rsidRPr="0058276D" w:rsidRDefault="005E1AEE" w:rsidP="002728F2">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Um das Misstrauen gegenüber einer „universalistischen Prinzipienethik [wie der] Diskursethik“ näher zu beleuchten, verknüpft Kettner daran die beiden Fragen</w:t>
      </w:r>
      <w:r w:rsidR="00AC3BC2" w:rsidRPr="0058276D">
        <w:rPr>
          <w:rFonts w:ascii="Times New Roman" w:hAnsi="Times New Roman" w:cs="Times New Roman"/>
          <w:sz w:val="24"/>
          <w:szCs w:val="24"/>
        </w:rPr>
        <w:t xml:space="preserve"> </w:t>
      </w:r>
    </w:p>
    <w:p w14:paraId="19D4066D" w14:textId="77777777" w:rsidR="00AC3BC2" w:rsidRPr="0058276D" w:rsidRDefault="00AC3BC2" w:rsidP="00AC3BC2">
      <w:pPr>
        <w:spacing w:line="240" w:lineRule="auto"/>
        <w:jc w:val="both"/>
        <w:rPr>
          <w:rFonts w:ascii="Times New Roman" w:hAnsi="Times New Roman" w:cs="Times New Roman"/>
          <w:sz w:val="24"/>
          <w:szCs w:val="24"/>
        </w:rPr>
      </w:pPr>
      <w:r w:rsidRPr="0058276D">
        <w:rPr>
          <w:rFonts w:ascii="Times New Roman" w:hAnsi="Times New Roman" w:cs="Times New Roman"/>
        </w:rPr>
        <w:t>„(Q1) Individualisierung im Hinblick auf das Moralsubjekt: Wie hat sich der einzelne Mensch, der Diskursethik zufolge, als ‚Teilnehmer eines praktischen Diskurses‘ zu b</w:t>
      </w:r>
      <w:r w:rsidR="00DB55B3">
        <w:rPr>
          <w:rFonts w:ascii="Times New Roman" w:hAnsi="Times New Roman" w:cs="Times New Roman"/>
        </w:rPr>
        <w:t>e</w:t>
      </w:r>
      <w:r w:rsidRPr="0058276D">
        <w:rPr>
          <w:rFonts w:ascii="Times New Roman" w:hAnsi="Times New Roman" w:cs="Times New Roman"/>
        </w:rPr>
        <w:t>greifen? [und] (Q2) Individualisierung im Hinblick auf den Moralinhalt: Wie fallspezifisch können die Ergebnisse ‚praktischer Diskurse‘ (die die Diskursethik als ihre idealtypische Vollzugsform postuliert) überhaupt werden?“</w:t>
      </w:r>
      <w:r w:rsidRPr="0058276D">
        <w:rPr>
          <w:rFonts w:ascii="Times New Roman" w:hAnsi="Times New Roman" w:cs="Times New Roman"/>
          <w:sz w:val="24"/>
          <w:szCs w:val="24"/>
        </w:rPr>
        <w:t xml:space="preserve"> (Kettner 1997: 96) </w:t>
      </w:r>
    </w:p>
    <w:p w14:paraId="76074010" w14:textId="77777777" w:rsidR="009E1BA1" w:rsidRDefault="00314C98" w:rsidP="009D5F3F">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Zur Beantwortung von Frage Q1 legt Kettner zunächst einen vierteiligen Exkurs zu den menschlichen Bedürfnisansprüchen und deren Begründung vor</w:t>
      </w:r>
      <w:r w:rsidRPr="0058276D">
        <w:rPr>
          <w:rStyle w:val="Funotenzeichen"/>
          <w:rFonts w:ascii="Times New Roman" w:hAnsi="Times New Roman" w:cs="Times New Roman"/>
          <w:sz w:val="24"/>
          <w:szCs w:val="24"/>
        </w:rPr>
        <w:footnoteReference w:id="159"/>
      </w:r>
      <w:r w:rsidRPr="0058276D">
        <w:rPr>
          <w:rFonts w:ascii="Times New Roman" w:hAnsi="Times New Roman" w:cs="Times New Roman"/>
          <w:sz w:val="24"/>
          <w:szCs w:val="24"/>
        </w:rPr>
        <w:t xml:space="preserve">. Als Fazit dieser Untersuchung wird schließlich festgehalten, </w:t>
      </w:r>
      <w:r w:rsidR="00DE4363" w:rsidRPr="0058276D">
        <w:rPr>
          <w:rFonts w:ascii="Times New Roman" w:hAnsi="Times New Roman" w:cs="Times New Roman"/>
          <w:sz w:val="24"/>
          <w:szCs w:val="24"/>
        </w:rPr>
        <w:t xml:space="preserve">wie Diskursethik ihre Subjekte innerhalb „ihrer normativen Operationen begreif[en]“ (Kettner 1997: 104) soll. </w:t>
      </w:r>
      <w:r w:rsidR="009A7836">
        <w:rPr>
          <w:rFonts w:ascii="Times New Roman" w:hAnsi="Times New Roman" w:cs="Times New Roman"/>
          <w:sz w:val="24"/>
          <w:szCs w:val="24"/>
        </w:rPr>
        <w:t xml:space="preserve">Aktanten tragen demnach innerhalb diskursiver Praktiken eine jeweils individuelle Verantwortung </w:t>
      </w:r>
    </w:p>
    <w:p w14:paraId="0F31960F" w14:textId="77777777" w:rsidR="000A6F6C" w:rsidRPr="009A7836" w:rsidRDefault="009A7836" w:rsidP="009A7836">
      <w:pPr>
        <w:spacing w:line="240" w:lineRule="auto"/>
        <w:jc w:val="both"/>
        <w:rPr>
          <w:rFonts w:ascii="Times New Roman" w:hAnsi="Times New Roman" w:cs="Times New Roman"/>
        </w:rPr>
      </w:pPr>
      <w:r>
        <w:rPr>
          <w:rFonts w:ascii="Times New Roman" w:hAnsi="Times New Roman" w:cs="Times New Roman"/>
        </w:rPr>
        <w:t xml:space="preserve">„dafür, </w:t>
      </w:r>
      <w:proofErr w:type="spellStart"/>
      <w:r>
        <w:rPr>
          <w:rFonts w:ascii="Times New Roman" w:hAnsi="Times New Roman" w:cs="Times New Roman"/>
        </w:rPr>
        <w:t>daß</w:t>
      </w:r>
      <w:proofErr w:type="spellEnd"/>
      <w:r>
        <w:rPr>
          <w:rFonts w:ascii="Times New Roman" w:hAnsi="Times New Roman" w:cs="Times New Roman"/>
        </w:rPr>
        <w:t xml:space="preserve"> </w:t>
      </w:r>
      <w:r>
        <w:rPr>
          <w:rFonts w:ascii="Times New Roman" w:hAnsi="Times New Roman" w:cs="Times New Roman"/>
          <w:i/>
        </w:rPr>
        <w:t xml:space="preserve">von niemandem </w:t>
      </w:r>
      <w:r>
        <w:rPr>
          <w:rFonts w:ascii="Times New Roman" w:hAnsi="Times New Roman" w:cs="Times New Roman"/>
        </w:rPr>
        <w:t>ein deontisches Urteil (wie zu handeln ist!) als gerechtfertigt akzeptiert wird (= im handlungsentlasteten Diskurs), dem wirklich entsprechend zu handeln (= im diskursentlasteten Handeln) aber guten Gründen widerstreiten würde (die die wirkliche Handlungssituation dem Handelnden gibt). (Kettner 1997: 104).</w:t>
      </w:r>
    </w:p>
    <w:p w14:paraId="7C5674D1" w14:textId="77777777" w:rsidR="009A7836" w:rsidRDefault="009A7836" w:rsidP="009A7836">
      <w:pPr>
        <w:spacing w:line="360" w:lineRule="auto"/>
        <w:jc w:val="both"/>
        <w:rPr>
          <w:rFonts w:ascii="Times New Roman" w:hAnsi="Times New Roman" w:cs="Times New Roman"/>
          <w:sz w:val="24"/>
          <w:szCs w:val="24"/>
        </w:rPr>
      </w:pPr>
      <w:r>
        <w:rPr>
          <w:rFonts w:ascii="Times New Roman" w:hAnsi="Times New Roman" w:cs="Times New Roman"/>
          <w:sz w:val="24"/>
          <w:szCs w:val="24"/>
        </w:rPr>
        <w:t>Diskursethisches Handeln nach Kettner sieht „deontische Urteile“ einerseits und das „entsprechende Handeln“ auf Grundlage dieser Urteile andererseits als notwendige Korrelate, ohne die das Nachdenken über „menschliche Vernunft [schlichtweg] unsinnig wird.“ (Kettner 1997: 105)</w:t>
      </w:r>
      <w:r w:rsidR="00E1389B">
        <w:rPr>
          <w:rFonts w:ascii="Times New Roman" w:hAnsi="Times New Roman" w:cs="Times New Roman"/>
          <w:sz w:val="24"/>
          <w:szCs w:val="24"/>
        </w:rPr>
        <w:t>.</w:t>
      </w:r>
      <w:r>
        <w:rPr>
          <w:rFonts w:ascii="Times New Roman" w:hAnsi="Times New Roman" w:cs="Times New Roman"/>
          <w:sz w:val="24"/>
          <w:szCs w:val="24"/>
        </w:rPr>
        <w:t xml:space="preserve"> So kann man nicht ernsthaft ein normatives Urteil fällen, </w:t>
      </w:r>
      <w:r>
        <w:rPr>
          <w:rFonts w:ascii="Times New Roman" w:hAnsi="Times New Roman" w:cs="Times New Roman"/>
          <w:sz w:val="24"/>
          <w:szCs w:val="24"/>
        </w:rPr>
        <w:lastRenderedPageBreak/>
        <w:t>dessen Rechtfertigung zustimmen und gleichzeitig die sich daraus zwingend ergebenden Handlungsmaximen ablehnen</w:t>
      </w:r>
      <w:r>
        <w:rPr>
          <w:rStyle w:val="Funotenzeichen"/>
          <w:rFonts w:ascii="Times New Roman" w:hAnsi="Times New Roman" w:cs="Times New Roman"/>
          <w:sz w:val="24"/>
          <w:szCs w:val="24"/>
        </w:rPr>
        <w:footnoteReference w:id="160"/>
      </w:r>
      <w:r>
        <w:rPr>
          <w:rFonts w:ascii="Times New Roman" w:hAnsi="Times New Roman" w:cs="Times New Roman"/>
          <w:sz w:val="24"/>
          <w:szCs w:val="24"/>
        </w:rPr>
        <w:t>.</w:t>
      </w:r>
      <w:r w:rsidR="00E1389B">
        <w:rPr>
          <w:rFonts w:ascii="Times New Roman" w:hAnsi="Times New Roman" w:cs="Times New Roman"/>
          <w:sz w:val="24"/>
          <w:szCs w:val="24"/>
        </w:rPr>
        <w:t xml:space="preserve"> </w:t>
      </w:r>
      <w:r>
        <w:rPr>
          <w:rFonts w:ascii="Times New Roman" w:hAnsi="Times New Roman" w:cs="Times New Roman"/>
          <w:sz w:val="24"/>
          <w:szCs w:val="24"/>
        </w:rPr>
        <w:t xml:space="preserve">Schließlich sollen vernunftbegabte </w:t>
      </w:r>
    </w:p>
    <w:p w14:paraId="1BCC7F0C" w14:textId="77777777" w:rsidR="009A7836" w:rsidRPr="009A7836" w:rsidRDefault="009A7836" w:rsidP="009A7836">
      <w:pPr>
        <w:spacing w:line="240" w:lineRule="auto"/>
        <w:jc w:val="both"/>
        <w:rPr>
          <w:rFonts w:ascii="Times New Roman" w:hAnsi="Times New Roman" w:cs="Times New Roman"/>
        </w:rPr>
      </w:pPr>
      <w:r w:rsidRPr="009A7836">
        <w:rPr>
          <w:rFonts w:ascii="Times New Roman" w:hAnsi="Times New Roman" w:cs="Times New Roman"/>
        </w:rPr>
        <w:t xml:space="preserve">„Subjekte der normativen Operationen […] </w:t>
      </w:r>
    </w:p>
    <w:p w14:paraId="0F32B26C" w14:textId="77777777" w:rsidR="009A7836" w:rsidRDefault="009A7836" w:rsidP="009A7836">
      <w:pPr>
        <w:pStyle w:val="Listenabsatz"/>
        <w:numPr>
          <w:ilvl w:val="0"/>
          <w:numId w:val="21"/>
        </w:numPr>
        <w:spacing w:line="240" w:lineRule="auto"/>
        <w:jc w:val="both"/>
        <w:rPr>
          <w:rFonts w:ascii="Times New Roman" w:hAnsi="Times New Roman" w:cs="Times New Roman"/>
        </w:rPr>
      </w:pPr>
      <w:r>
        <w:rPr>
          <w:rFonts w:ascii="Times New Roman" w:hAnsi="Times New Roman" w:cs="Times New Roman"/>
          <w:i/>
        </w:rPr>
        <w:t>wissen, wer sie sind</w:t>
      </w:r>
      <w:r>
        <w:rPr>
          <w:rFonts w:ascii="Times New Roman" w:hAnsi="Times New Roman" w:cs="Times New Roman"/>
        </w:rPr>
        <w:t>, d. h. die [..] Lage ihres Handelns konkret kennen; [..]</w:t>
      </w:r>
    </w:p>
    <w:p w14:paraId="26F3A284" w14:textId="77777777" w:rsidR="009A7836" w:rsidRDefault="009A7836" w:rsidP="009A7836">
      <w:pPr>
        <w:pStyle w:val="Listenabsatz"/>
        <w:numPr>
          <w:ilvl w:val="0"/>
          <w:numId w:val="21"/>
        </w:numPr>
        <w:spacing w:line="240" w:lineRule="auto"/>
        <w:jc w:val="both"/>
        <w:rPr>
          <w:rFonts w:ascii="Times New Roman" w:hAnsi="Times New Roman" w:cs="Times New Roman"/>
        </w:rPr>
      </w:pPr>
      <w:r>
        <w:rPr>
          <w:rFonts w:ascii="Times New Roman" w:hAnsi="Times New Roman" w:cs="Times New Roman"/>
        </w:rPr>
        <w:t>fähig [sein], die konkrete Erkenntnis, die sie von Handlungslagen [haben], in praktischen Überlegungen auch zur Geltung zu bringen; […]</w:t>
      </w:r>
    </w:p>
    <w:p w14:paraId="6BAE6E27" w14:textId="77777777" w:rsidR="009A7836" w:rsidRPr="00E1389B" w:rsidRDefault="009A7836" w:rsidP="009A7836">
      <w:pPr>
        <w:pStyle w:val="Listenabsatz"/>
        <w:numPr>
          <w:ilvl w:val="0"/>
          <w:numId w:val="21"/>
        </w:numPr>
        <w:spacing w:line="240" w:lineRule="auto"/>
        <w:jc w:val="both"/>
        <w:rPr>
          <w:rFonts w:ascii="Times New Roman" w:hAnsi="Times New Roman" w:cs="Times New Roman"/>
          <w:i/>
        </w:rPr>
      </w:pPr>
      <w:r>
        <w:rPr>
          <w:rFonts w:ascii="Times New Roman" w:hAnsi="Times New Roman" w:cs="Times New Roman"/>
        </w:rPr>
        <w:t xml:space="preserve">fähig [sein], praktische Überlegungen </w:t>
      </w:r>
      <w:r w:rsidRPr="00E1389B">
        <w:rPr>
          <w:rFonts w:ascii="Times New Roman" w:hAnsi="Times New Roman" w:cs="Times New Roman"/>
          <w:i/>
        </w:rPr>
        <w:t>anzustellen</w:t>
      </w:r>
      <w:r w:rsidR="00E1389B">
        <w:rPr>
          <w:rFonts w:ascii="Times New Roman" w:hAnsi="Times New Roman" w:cs="Times New Roman"/>
          <w:i/>
        </w:rPr>
        <w:t xml:space="preserve"> </w:t>
      </w:r>
      <w:r w:rsidR="00E1389B">
        <w:rPr>
          <w:rFonts w:ascii="Times New Roman" w:hAnsi="Times New Roman" w:cs="Times New Roman"/>
        </w:rPr>
        <w:t xml:space="preserve">und für sich selbst auch zu </w:t>
      </w:r>
      <w:r w:rsidR="00E1389B">
        <w:rPr>
          <w:rFonts w:ascii="Times New Roman" w:hAnsi="Times New Roman" w:cs="Times New Roman"/>
          <w:i/>
        </w:rPr>
        <w:t xml:space="preserve">akzeptieren </w:t>
      </w:r>
      <w:r w:rsidR="00E1389B">
        <w:rPr>
          <w:rFonts w:ascii="Times New Roman" w:hAnsi="Times New Roman" w:cs="Times New Roman"/>
        </w:rPr>
        <w:t xml:space="preserve">[, sie also zu] </w:t>
      </w:r>
      <w:proofErr w:type="spellStart"/>
      <w:r w:rsidR="00E1389B">
        <w:rPr>
          <w:rFonts w:ascii="Times New Roman" w:hAnsi="Times New Roman" w:cs="Times New Roman"/>
        </w:rPr>
        <w:t>enthypotetisieren</w:t>
      </w:r>
      <w:proofErr w:type="spellEnd"/>
      <w:r w:rsidR="00E1389B">
        <w:rPr>
          <w:rFonts w:ascii="Times New Roman" w:hAnsi="Times New Roman" w:cs="Times New Roman"/>
        </w:rPr>
        <w:t xml:space="preserve"> […] und […] </w:t>
      </w:r>
    </w:p>
    <w:p w14:paraId="1DC4C3F5" w14:textId="77777777" w:rsidR="00E1389B" w:rsidRPr="00E1389B" w:rsidRDefault="00E1389B" w:rsidP="009A7836">
      <w:pPr>
        <w:pStyle w:val="Listenabsatz"/>
        <w:numPr>
          <w:ilvl w:val="0"/>
          <w:numId w:val="21"/>
        </w:numPr>
        <w:spacing w:line="240" w:lineRule="auto"/>
        <w:jc w:val="both"/>
        <w:rPr>
          <w:rFonts w:ascii="Times New Roman" w:hAnsi="Times New Roman" w:cs="Times New Roman"/>
          <w:i/>
        </w:rPr>
      </w:pPr>
      <w:r>
        <w:rPr>
          <w:rFonts w:ascii="Times New Roman" w:hAnsi="Times New Roman" w:cs="Times New Roman"/>
        </w:rPr>
        <w:t xml:space="preserve">nicht nur </w:t>
      </w:r>
      <w:proofErr w:type="gramStart"/>
      <w:r w:rsidRPr="00E1389B">
        <w:rPr>
          <w:rFonts w:ascii="Times New Roman" w:hAnsi="Times New Roman" w:cs="Times New Roman"/>
          <w:i/>
        </w:rPr>
        <w:t>potentiell</w:t>
      </w:r>
      <w:proofErr w:type="gramEnd"/>
      <w:r w:rsidRPr="00E1389B">
        <w:rPr>
          <w:rFonts w:ascii="Times New Roman" w:hAnsi="Times New Roman" w:cs="Times New Roman"/>
          <w:i/>
        </w:rPr>
        <w:t xml:space="preserve"> fähig</w:t>
      </w:r>
      <w:r>
        <w:rPr>
          <w:rFonts w:ascii="Times New Roman" w:hAnsi="Times New Roman" w:cs="Times New Roman"/>
        </w:rPr>
        <w:t xml:space="preserve"> [sein], ihre praktischen Überlegungen vollständig und vorbehaltlos miteinander teilen zu wollen – sondern dies auch ernstlich </w:t>
      </w:r>
      <w:r w:rsidRPr="00E1389B">
        <w:rPr>
          <w:rFonts w:ascii="Times New Roman" w:hAnsi="Times New Roman" w:cs="Times New Roman"/>
          <w:i/>
        </w:rPr>
        <w:t>wollen</w:t>
      </w:r>
      <w:r>
        <w:rPr>
          <w:rFonts w:ascii="Times New Roman" w:hAnsi="Times New Roman" w:cs="Times New Roman"/>
        </w:rPr>
        <w:t>.“ (Kettner 1997: 111/112)</w:t>
      </w:r>
    </w:p>
    <w:p w14:paraId="209E5629" w14:textId="7F6A0C64" w:rsidR="009A7836" w:rsidRPr="00E1389B" w:rsidRDefault="00E1389B" w:rsidP="00BA4C56">
      <w:pPr>
        <w:spacing w:line="360" w:lineRule="auto"/>
        <w:jc w:val="both"/>
        <w:rPr>
          <w:rFonts w:ascii="Times New Roman" w:hAnsi="Times New Roman" w:cs="Times New Roman"/>
          <w:sz w:val="24"/>
          <w:szCs w:val="24"/>
        </w:rPr>
      </w:pPr>
      <w:r w:rsidRPr="00E1389B">
        <w:rPr>
          <w:rFonts w:ascii="Times New Roman" w:hAnsi="Times New Roman" w:cs="Times New Roman"/>
          <w:sz w:val="24"/>
          <w:szCs w:val="24"/>
        </w:rPr>
        <w:t>Hier wird ersich</w:t>
      </w:r>
      <w:r w:rsidR="00D53B5C">
        <w:rPr>
          <w:rFonts w:ascii="Times New Roman" w:hAnsi="Times New Roman" w:cs="Times New Roman"/>
          <w:sz w:val="24"/>
          <w:szCs w:val="24"/>
        </w:rPr>
        <w:t>t</w:t>
      </w:r>
      <w:r w:rsidRPr="00E1389B">
        <w:rPr>
          <w:rFonts w:ascii="Times New Roman" w:hAnsi="Times New Roman" w:cs="Times New Roman"/>
          <w:sz w:val="24"/>
          <w:szCs w:val="24"/>
        </w:rPr>
        <w:t xml:space="preserve">lich, inwieweit Kettner </w:t>
      </w:r>
      <w:proofErr w:type="spellStart"/>
      <w:r>
        <w:rPr>
          <w:rFonts w:ascii="Times New Roman" w:hAnsi="Times New Roman" w:cs="Times New Roman"/>
          <w:sz w:val="24"/>
          <w:szCs w:val="24"/>
        </w:rPr>
        <w:t>Habermas’sche</w:t>
      </w:r>
      <w:proofErr w:type="spellEnd"/>
      <w:r>
        <w:rPr>
          <w:rFonts w:ascii="Times New Roman" w:hAnsi="Times New Roman" w:cs="Times New Roman"/>
          <w:sz w:val="24"/>
          <w:szCs w:val="24"/>
        </w:rPr>
        <w:t xml:space="preserve"> Vorgaben einerseits auf das Individuum herunterbricht und andererseits sich der Frage nach </w:t>
      </w:r>
      <w:r w:rsidR="001C2E08">
        <w:rPr>
          <w:rFonts w:ascii="Times New Roman" w:hAnsi="Times New Roman" w:cs="Times New Roman"/>
          <w:sz w:val="24"/>
          <w:szCs w:val="24"/>
        </w:rPr>
        <w:t xml:space="preserve">den Möglichkeitsbedingungen </w:t>
      </w:r>
      <w:r>
        <w:rPr>
          <w:rFonts w:ascii="Times New Roman" w:hAnsi="Times New Roman" w:cs="Times New Roman"/>
          <w:sz w:val="24"/>
          <w:szCs w:val="24"/>
        </w:rPr>
        <w:t>reale</w:t>
      </w:r>
      <w:r w:rsidR="001C2E08">
        <w:rPr>
          <w:rFonts w:ascii="Times New Roman" w:hAnsi="Times New Roman" w:cs="Times New Roman"/>
          <w:sz w:val="24"/>
          <w:szCs w:val="24"/>
        </w:rPr>
        <w:t>r</w:t>
      </w:r>
      <w:r>
        <w:rPr>
          <w:rFonts w:ascii="Times New Roman" w:hAnsi="Times New Roman" w:cs="Times New Roman"/>
          <w:sz w:val="24"/>
          <w:szCs w:val="24"/>
        </w:rPr>
        <w:t xml:space="preserve"> Operationalisierungen </w:t>
      </w:r>
      <w:r w:rsidR="00DE3955">
        <w:rPr>
          <w:rFonts w:ascii="Times New Roman" w:hAnsi="Times New Roman" w:cs="Times New Roman"/>
          <w:sz w:val="24"/>
          <w:szCs w:val="24"/>
        </w:rPr>
        <w:t>widmet.</w:t>
      </w:r>
      <w:r>
        <w:rPr>
          <w:rFonts w:ascii="Times New Roman" w:hAnsi="Times New Roman" w:cs="Times New Roman"/>
          <w:sz w:val="24"/>
          <w:szCs w:val="24"/>
        </w:rPr>
        <w:t xml:space="preserve"> </w:t>
      </w:r>
      <w:r w:rsidR="001C2E08">
        <w:rPr>
          <w:rFonts w:ascii="Times New Roman" w:hAnsi="Times New Roman" w:cs="Times New Roman"/>
          <w:sz w:val="24"/>
          <w:szCs w:val="24"/>
        </w:rPr>
        <w:t xml:space="preserve">Im Zentrum stehen dabei Subjekte, </w:t>
      </w:r>
      <w:r>
        <w:rPr>
          <w:rFonts w:ascii="Times New Roman" w:hAnsi="Times New Roman" w:cs="Times New Roman"/>
          <w:sz w:val="24"/>
          <w:szCs w:val="24"/>
        </w:rPr>
        <w:t xml:space="preserve">die mit ihrem auf Selbstverantwortung gründenden Verhalten die diskursive Vernunft ausmachen und diese in die Praxis umsetzen. </w:t>
      </w:r>
    </w:p>
    <w:p w14:paraId="755C39A9" w14:textId="41FDB9DA" w:rsidR="00CC4BC8" w:rsidRDefault="00E1389B" w:rsidP="00BA4C56">
      <w:pPr>
        <w:spacing w:line="360" w:lineRule="auto"/>
        <w:jc w:val="both"/>
        <w:rPr>
          <w:rFonts w:ascii="Times New Roman" w:hAnsi="Times New Roman" w:cs="Times New Roman"/>
          <w:sz w:val="24"/>
          <w:szCs w:val="24"/>
        </w:rPr>
      </w:pPr>
      <w:r w:rsidRPr="00E1389B">
        <w:rPr>
          <w:rFonts w:ascii="Times New Roman" w:hAnsi="Times New Roman" w:cs="Times New Roman"/>
          <w:sz w:val="24"/>
          <w:szCs w:val="24"/>
        </w:rPr>
        <w:t xml:space="preserve">Abschließend sei </w:t>
      </w:r>
      <w:r>
        <w:rPr>
          <w:rFonts w:ascii="Times New Roman" w:hAnsi="Times New Roman" w:cs="Times New Roman"/>
          <w:sz w:val="24"/>
          <w:szCs w:val="24"/>
        </w:rPr>
        <w:t>ein kurzer Blick auf Karl-Otto Apels Perspektivierungen der Diskursethik erlaubt. Apel (1997) spricht von sog. „</w:t>
      </w:r>
      <w:proofErr w:type="spellStart"/>
      <w:r>
        <w:rPr>
          <w:rFonts w:ascii="Times New Roman" w:hAnsi="Times New Roman" w:cs="Times New Roman"/>
          <w:sz w:val="24"/>
          <w:szCs w:val="24"/>
        </w:rPr>
        <w:t>Dilemmastrukturen</w:t>
      </w:r>
      <w:proofErr w:type="spellEnd"/>
      <w:r>
        <w:rPr>
          <w:rFonts w:ascii="Times New Roman" w:hAnsi="Times New Roman" w:cs="Times New Roman"/>
          <w:sz w:val="24"/>
          <w:szCs w:val="24"/>
        </w:rPr>
        <w:t>“</w:t>
      </w:r>
      <w:r w:rsidR="0057288D">
        <w:rPr>
          <w:rFonts w:ascii="Times New Roman" w:hAnsi="Times New Roman" w:cs="Times New Roman"/>
          <w:sz w:val="24"/>
          <w:szCs w:val="24"/>
        </w:rPr>
        <w:t xml:space="preserve"> und Strategien im Umgang mit </w:t>
      </w:r>
      <w:proofErr w:type="gramStart"/>
      <w:r w:rsidR="0057288D">
        <w:rPr>
          <w:rFonts w:ascii="Times New Roman" w:hAnsi="Times New Roman" w:cs="Times New Roman"/>
          <w:sz w:val="24"/>
          <w:szCs w:val="24"/>
        </w:rPr>
        <w:t>poten</w:t>
      </w:r>
      <w:r w:rsidR="009B1235">
        <w:rPr>
          <w:rFonts w:ascii="Times New Roman" w:hAnsi="Times New Roman" w:cs="Times New Roman"/>
          <w:sz w:val="24"/>
          <w:szCs w:val="24"/>
        </w:rPr>
        <w:t>t</w:t>
      </w:r>
      <w:r w:rsidR="0057288D">
        <w:rPr>
          <w:rFonts w:ascii="Times New Roman" w:hAnsi="Times New Roman" w:cs="Times New Roman"/>
          <w:sz w:val="24"/>
          <w:szCs w:val="24"/>
        </w:rPr>
        <w:t>iellem</w:t>
      </w:r>
      <w:proofErr w:type="gramEnd"/>
      <w:r w:rsidR="0057288D">
        <w:rPr>
          <w:rFonts w:ascii="Times New Roman" w:hAnsi="Times New Roman" w:cs="Times New Roman"/>
          <w:sz w:val="24"/>
          <w:szCs w:val="24"/>
        </w:rPr>
        <w:t xml:space="preserve"> „</w:t>
      </w:r>
      <w:proofErr w:type="spellStart"/>
      <w:r w:rsidR="0057288D">
        <w:rPr>
          <w:rFonts w:ascii="Times New Roman" w:hAnsi="Times New Roman" w:cs="Times New Roman"/>
          <w:sz w:val="24"/>
          <w:szCs w:val="24"/>
        </w:rPr>
        <w:t>Defektierungsverhalten</w:t>
      </w:r>
      <w:proofErr w:type="spellEnd"/>
      <w:r w:rsidR="0057288D">
        <w:rPr>
          <w:rFonts w:ascii="Times New Roman" w:hAnsi="Times New Roman" w:cs="Times New Roman"/>
          <w:sz w:val="24"/>
          <w:szCs w:val="24"/>
        </w:rPr>
        <w:t>“ des Verhandlungs- und/oder Gesprächspartners</w:t>
      </w:r>
      <w:r>
        <w:rPr>
          <w:rFonts w:ascii="Times New Roman" w:hAnsi="Times New Roman" w:cs="Times New Roman"/>
          <w:sz w:val="24"/>
          <w:szCs w:val="24"/>
        </w:rPr>
        <w:t xml:space="preserve">. Diese </w:t>
      </w:r>
      <w:r w:rsidR="00CC4BC8">
        <w:rPr>
          <w:rFonts w:ascii="Times New Roman" w:hAnsi="Times New Roman" w:cs="Times New Roman"/>
          <w:sz w:val="24"/>
          <w:szCs w:val="24"/>
        </w:rPr>
        <w:t>sind u. a. in Verhandlungskontexten von weltpolitischer Tragweite zu verorten. So nennt Apel den Kalten Krieg und das atomare Wettrüsten als flankierende Maßnahme zu Friedensverhandlungen</w:t>
      </w:r>
      <w:r w:rsidR="0057288D">
        <w:rPr>
          <w:rFonts w:ascii="Times New Roman" w:hAnsi="Times New Roman" w:cs="Times New Roman"/>
          <w:sz w:val="24"/>
          <w:szCs w:val="24"/>
        </w:rPr>
        <w:t>. Apel sub</w:t>
      </w:r>
      <w:r w:rsidR="000A6F6C">
        <w:rPr>
          <w:rFonts w:ascii="Times New Roman" w:hAnsi="Times New Roman" w:cs="Times New Roman"/>
          <w:sz w:val="24"/>
          <w:szCs w:val="24"/>
        </w:rPr>
        <w:t>su</w:t>
      </w:r>
      <w:r w:rsidR="0057288D">
        <w:rPr>
          <w:rFonts w:ascii="Times New Roman" w:hAnsi="Times New Roman" w:cs="Times New Roman"/>
          <w:sz w:val="24"/>
          <w:szCs w:val="24"/>
        </w:rPr>
        <w:t xml:space="preserve">miert diese Betrachtungen und Ergänzungen zur </w:t>
      </w:r>
      <w:proofErr w:type="spellStart"/>
      <w:r w:rsidR="0057288D">
        <w:rPr>
          <w:rFonts w:ascii="Times New Roman" w:hAnsi="Times New Roman" w:cs="Times New Roman"/>
          <w:sz w:val="24"/>
          <w:szCs w:val="24"/>
        </w:rPr>
        <w:t>Habermas’schen</w:t>
      </w:r>
      <w:proofErr w:type="spellEnd"/>
      <w:r w:rsidR="0057288D">
        <w:rPr>
          <w:rFonts w:ascii="Times New Roman" w:hAnsi="Times New Roman" w:cs="Times New Roman"/>
          <w:sz w:val="24"/>
          <w:szCs w:val="24"/>
        </w:rPr>
        <w:t xml:space="preserve"> diskursethischen „Askese“ (Kettner) unter die Vokabeln „Folgen-Verantwortungsethik“ und „Strategiekonterstrategie“ (Apel 1997: 170). </w:t>
      </w:r>
    </w:p>
    <w:p w14:paraId="6E1CEF45" w14:textId="77777777" w:rsidR="001C2E08" w:rsidRDefault="00CC4BC8" w:rsidP="0057288D">
      <w:pPr>
        <w:spacing w:line="240" w:lineRule="auto"/>
        <w:jc w:val="both"/>
        <w:rPr>
          <w:rFonts w:ascii="Times New Roman" w:hAnsi="Times New Roman" w:cs="Times New Roman"/>
        </w:rPr>
      </w:pPr>
      <w:r>
        <w:rPr>
          <w:rFonts w:ascii="Times New Roman" w:hAnsi="Times New Roman" w:cs="Times New Roman"/>
        </w:rPr>
        <w:t xml:space="preserve">„Immer dann, wenn man </w:t>
      </w:r>
      <w:r w:rsidR="0057288D">
        <w:rPr>
          <w:rFonts w:ascii="Times New Roman" w:hAnsi="Times New Roman" w:cs="Times New Roman"/>
        </w:rPr>
        <w:t>-</w:t>
      </w:r>
      <w:r>
        <w:rPr>
          <w:rFonts w:ascii="Times New Roman" w:hAnsi="Times New Roman" w:cs="Times New Roman"/>
        </w:rPr>
        <w:t xml:space="preserve"> aus Risikoverantwortung</w:t>
      </w:r>
      <w:r w:rsidR="0057288D">
        <w:rPr>
          <w:rFonts w:ascii="Times New Roman" w:hAnsi="Times New Roman" w:cs="Times New Roman"/>
        </w:rPr>
        <w:t xml:space="preserve"> -</w:t>
      </w:r>
      <w:r w:rsidR="001678B9">
        <w:rPr>
          <w:rFonts w:ascii="Times New Roman" w:hAnsi="Times New Roman" w:cs="Times New Roman"/>
        </w:rPr>
        <w:t xml:space="preserve"> </w:t>
      </w:r>
      <w:r w:rsidR="0057288D">
        <w:rPr>
          <w:rFonts w:ascii="Times New Roman" w:hAnsi="Times New Roman" w:cs="Times New Roman"/>
        </w:rPr>
        <w:t xml:space="preserve">damit rechnen </w:t>
      </w:r>
      <w:proofErr w:type="spellStart"/>
      <w:r w:rsidR="0057288D">
        <w:rPr>
          <w:rFonts w:ascii="Times New Roman" w:hAnsi="Times New Roman" w:cs="Times New Roman"/>
        </w:rPr>
        <w:t>muß</w:t>
      </w:r>
      <w:proofErr w:type="spellEnd"/>
      <w:r w:rsidR="0057288D">
        <w:rPr>
          <w:rFonts w:ascii="Times New Roman" w:hAnsi="Times New Roman" w:cs="Times New Roman"/>
        </w:rPr>
        <w:t xml:space="preserve">, </w:t>
      </w:r>
      <w:proofErr w:type="spellStart"/>
      <w:r w:rsidR="0057288D">
        <w:rPr>
          <w:rFonts w:ascii="Times New Roman" w:hAnsi="Times New Roman" w:cs="Times New Roman"/>
        </w:rPr>
        <w:t>daß</w:t>
      </w:r>
      <w:proofErr w:type="spellEnd"/>
      <w:r w:rsidR="0057288D">
        <w:rPr>
          <w:rFonts w:ascii="Times New Roman" w:hAnsi="Times New Roman" w:cs="Times New Roman"/>
        </w:rPr>
        <w:t xml:space="preserve"> die andere Seite möglicherweise bei der Erreichung ihrer Ziele </w:t>
      </w:r>
      <w:r w:rsidR="0057288D">
        <w:rPr>
          <w:rFonts w:ascii="Times New Roman" w:hAnsi="Times New Roman" w:cs="Times New Roman"/>
          <w:i/>
        </w:rPr>
        <w:t xml:space="preserve">nur von strategischer Rationalität </w:t>
      </w:r>
      <w:r w:rsidR="0057288D" w:rsidRPr="0057288D">
        <w:rPr>
          <w:rFonts w:ascii="Times New Roman" w:hAnsi="Times New Roman" w:cs="Times New Roman"/>
        </w:rPr>
        <w:t>geleitet ist</w:t>
      </w:r>
      <w:r w:rsidR="0057288D">
        <w:rPr>
          <w:rFonts w:ascii="Times New Roman" w:hAnsi="Times New Roman" w:cs="Times New Roman"/>
        </w:rPr>
        <w:t xml:space="preserve">, </w:t>
      </w:r>
      <w:proofErr w:type="spellStart"/>
      <w:r w:rsidR="0057288D">
        <w:rPr>
          <w:rFonts w:ascii="Times New Roman" w:hAnsi="Times New Roman" w:cs="Times New Roman"/>
        </w:rPr>
        <w:t>muß</w:t>
      </w:r>
      <w:proofErr w:type="spellEnd"/>
      <w:r w:rsidR="0057288D">
        <w:rPr>
          <w:rFonts w:ascii="Times New Roman" w:hAnsi="Times New Roman" w:cs="Times New Roman"/>
        </w:rPr>
        <w:t xml:space="preserve"> man, selbst im Falle kollektiver Selbstbindung durch Verträge, mit der Möglichkeit des </w:t>
      </w:r>
      <w:proofErr w:type="spellStart"/>
      <w:r w:rsidR="0057288D">
        <w:rPr>
          <w:rFonts w:ascii="Times New Roman" w:hAnsi="Times New Roman" w:cs="Times New Roman"/>
          <w:i/>
        </w:rPr>
        <w:t>Defektierungsverhaltens</w:t>
      </w:r>
      <w:proofErr w:type="spellEnd"/>
      <w:r w:rsidR="0057288D">
        <w:rPr>
          <w:rFonts w:ascii="Times New Roman" w:hAnsi="Times New Roman" w:cs="Times New Roman"/>
          <w:i/>
        </w:rPr>
        <w:t xml:space="preserve"> </w:t>
      </w:r>
      <w:r w:rsidR="0057288D">
        <w:rPr>
          <w:rFonts w:ascii="Times New Roman" w:hAnsi="Times New Roman" w:cs="Times New Roman"/>
        </w:rPr>
        <w:t xml:space="preserve">der anderen Seite rechnen [und den Vertrag] brechen, wenn sich daraus ein </w:t>
      </w:r>
      <w:r w:rsidR="0057288D" w:rsidRPr="0057288D">
        <w:rPr>
          <w:rFonts w:ascii="Times New Roman" w:hAnsi="Times New Roman" w:cs="Times New Roman"/>
          <w:i/>
        </w:rPr>
        <w:t>parasitärer Surplus-Vorteil</w:t>
      </w:r>
      <w:r w:rsidR="0057288D">
        <w:rPr>
          <w:rFonts w:ascii="Times New Roman" w:hAnsi="Times New Roman" w:cs="Times New Roman"/>
        </w:rPr>
        <w:t xml:space="preserve"> für den </w:t>
      </w:r>
      <w:proofErr w:type="spellStart"/>
      <w:r w:rsidR="0057288D">
        <w:rPr>
          <w:rFonts w:ascii="Times New Roman" w:hAnsi="Times New Roman" w:cs="Times New Roman"/>
        </w:rPr>
        <w:t>Defektierer</w:t>
      </w:r>
      <w:proofErr w:type="spellEnd"/>
      <w:r w:rsidR="0057288D">
        <w:rPr>
          <w:rFonts w:ascii="Times New Roman" w:hAnsi="Times New Roman" w:cs="Times New Roman"/>
        </w:rPr>
        <w:t xml:space="preserve"> ergibt.“ (Apel 1997: 170)</w:t>
      </w:r>
    </w:p>
    <w:p w14:paraId="6714130A" w14:textId="77777777" w:rsidR="00E94006" w:rsidRDefault="00E94006" w:rsidP="00BA4C56">
      <w:pPr>
        <w:spacing w:line="360" w:lineRule="auto"/>
        <w:jc w:val="both"/>
        <w:rPr>
          <w:rFonts w:ascii="Times New Roman" w:hAnsi="Times New Roman" w:cs="Times New Roman"/>
          <w:sz w:val="24"/>
          <w:szCs w:val="24"/>
        </w:rPr>
      </w:pPr>
    </w:p>
    <w:p w14:paraId="082B52E8" w14:textId="77777777" w:rsidR="00E94006" w:rsidRDefault="00E94006" w:rsidP="00BA4C56">
      <w:pPr>
        <w:spacing w:line="360" w:lineRule="auto"/>
        <w:jc w:val="both"/>
        <w:rPr>
          <w:rFonts w:ascii="Times New Roman" w:hAnsi="Times New Roman" w:cs="Times New Roman"/>
          <w:sz w:val="24"/>
          <w:szCs w:val="24"/>
        </w:rPr>
      </w:pPr>
    </w:p>
    <w:p w14:paraId="011853D2" w14:textId="77777777" w:rsidR="00E94006" w:rsidRDefault="00E94006" w:rsidP="00BA4C56">
      <w:pPr>
        <w:spacing w:line="360" w:lineRule="auto"/>
        <w:jc w:val="both"/>
        <w:rPr>
          <w:rFonts w:ascii="Times New Roman" w:hAnsi="Times New Roman" w:cs="Times New Roman"/>
          <w:sz w:val="24"/>
          <w:szCs w:val="24"/>
        </w:rPr>
      </w:pPr>
    </w:p>
    <w:p w14:paraId="1D5441FC" w14:textId="77777777" w:rsidR="00E94006" w:rsidRDefault="00E94006" w:rsidP="00BA4C56">
      <w:pPr>
        <w:spacing w:line="360" w:lineRule="auto"/>
        <w:jc w:val="both"/>
        <w:rPr>
          <w:rFonts w:ascii="Times New Roman" w:hAnsi="Times New Roman" w:cs="Times New Roman"/>
          <w:sz w:val="24"/>
          <w:szCs w:val="24"/>
        </w:rPr>
      </w:pPr>
    </w:p>
    <w:p w14:paraId="447417D8" w14:textId="677981E9" w:rsidR="003C008E" w:rsidRDefault="003115D1" w:rsidP="00BA4C5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Anschlussfähig an die Leitthesen der </w:t>
      </w:r>
      <w:r w:rsidR="00C84CF5">
        <w:rPr>
          <w:rFonts w:ascii="Times New Roman" w:hAnsi="Times New Roman" w:cs="Times New Roman"/>
          <w:sz w:val="24"/>
          <w:szCs w:val="24"/>
        </w:rPr>
        <w:t>DIMEAN</w:t>
      </w:r>
      <w:r>
        <w:rPr>
          <w:rFonts w:ascii="Times New Roman" w:hAnsi="Times New Roman" w:cs="Times New Roman"/>
          <w:sz w:val="24"/>
          <w:szCs w:val="24"/>
        </w:rPr>
        <w:t xml:space="preserve"> sind diese Ausführungen, da sie eine Spielart der Polemik, wie sie i</w:t>
      </w:r>
      <w:r w:rsidR="00E94006">
        <w:rPr>
          <w:rFonts w:ascii="Times New Roman" w:hAnsi="Times New Roman" w:cs="Times New Roman"/>
          <w:sz w:val="24"/>
          <w:szCs w:val="24"/>
        </w:rPr>
        <w:t>m</w:t>
      </w:r>
      <w:r>
        <w:rPr>
          <w:rFonts w:ascii="Times New Roman" w:hAnsi="Times New Roman" w:cs="Times New Roman"/>
          <w:sz w:val="24"/>
          <w:szCs w:val="24"/>
        </w:rPr>
        <w:t xml:space="preserve"> Abschnitt zur </w:t>
      </w:r>
      <w:r w:rsidR="006F4BD7">
        <w:rPr>
          <w:rFonts w:ascii="Times New Roman" w:hAnsi="Times New Roman" w:cs="Times New Roman"/>
          <w:sz w:val="24"/>
          <w:szCs w:val="24"/>
        </w:rPr>
        <w:t>P</w:t>
      </w:r>
      <w:r>
        <w:rPr>
          <w:rFonts w:ascii="Times New Roman" w:hAnsi="Times New Roman" w:cs="Times New Roman"/>
          <w:sz w:val="24"/>
          <w:szCs w:val="24"/>
        </w:rPr>
        <w:t>hänomenologie aufgeführt wird, implizit mitdenk</w:t>
      </w:r>
      <w:r w:rsidR="006F4BD7">
        <w:rPr>
          <w:rFonts w:ascii="Times New Roman" w:hAnsi="Times New Roman" w:cs="Times New Roman"/>
          <w:sz w:val="24"/>
          <w:szCs w:val="24"/>
        </w:rPr>
        <w:t>en</w:t>
      </w:r>
      <w:r>
        <w:rPr>
          <w:rFonts w:ascii="Times New Roman" w:hAnsi="Times New Roman" w:cs="Times New Roman"/>
          <w:sz w:val="24"/>
          <w:szCs w:val="24"/>
        </w:rPr>
        <w:t>: die Polemik in ihrer den Diskurs flankierenden Funktion als „Faraday</w:t>
      </w:r>
      <w:r w:rsidR="00D53B5C">
        <w:rPr>
          <w:rFonts w:ascii="Times New Roman" w:hAnsi="Times New Roman" w:cs="Times New Roman"/>
          <w:sz w:val="24"/>
          <w:szCs w:val="24"/>
        </w:rPr>
        <w:t>‘</w:t>
      </w:r>
      <w:r>
        <w:rPr>
          <w:rFonts w:ascii="Times New Roman" w:hAnsi="Times New Roman" w:cs="Times New Roman"/>
          <w:sz w:val="24"/>
          <w:szCs w:val="24"/>
        </w:rPr>
        <w:t xml:space="preserve">scher Käfig“. Ähnlich wie sich die einzelnen Teilnehmer an bi- oder multilateralen Verhandlungsrunden im </w:t>
      </w:r>
      <w:proofErr w:type="spellStart"/>
      <w:r>
        <w:rPr>
          <w:rFonts w:ascii="Times New Roman" w:hAnsi="Times New Roman" w:cs="Times New Roman"/>
          <w:sz w:val="24"/>
          <w:szCs w:val="24"/>
        </w:rPr>
        <w:t>Apel’schen</w:t>
      </w:r>
      <w:proofErr w:type="spellEnd"/>
      <w:r>
        <w:rPr>
          <w:rFonts w:ascii="Times New Roman" w:hAnsi="Times New Roman" w:cs="Times New Roman"/>
          <w:sz w:val="24"/>
          <w:szCs w:val="24"/>
        </w:rPr>
        <w:t xml:space="preserve"> Sinne gegen poten</w:t>
      </w:r>
      <w:r w:rsidR="009B1235">
        <w:rPr>
          <w:rFonts w:ascii="Times New Roman" w:hAnsi="Times New Roman" w:cs="Times New Roman"/>
          <w:sz w:val="24"/>
          <w:szCs w:val="24"/>
        </w:rPr>
        <w:t>t</w:t>
      </w:r>
      <w:r>
        <w:rPr>
          <w:rFonts w:ascii="Times New Roman" w:hAnsi="Times New Roman" w:cs="Times New Roman"/>
          <w:sz w:val="24"/>
          <w:szCs w:val="24"/>
        </w:rPr>
        <w:t>ielle Abweichungen durch die Gegenseite absichern, kann man d</w:t>
      </w:r>
      <w:r w:rsidR="006F4BD7">
        <w:rPr>
          <w:rFonts w:ascii="Times New Roman" w:hAnsi="Times New Roman" w:cs="Times New Roman"/>
          <w:sz w:val="24"/>
          <w:szCs w:val="24"/>
        </w:rPr>
        <w:t>ie</w:t>
      </w:r>
      <w:r>
        <w:rPr>
          <w:rFonts w:ascii="Times New Roman" w:hAnsi="Times New Roman" w:cs="Times New Roman"/>
          <w:sz w:val="24"/>
          <w:szCs w:val="24"/>
        </w:rPr>
        <w:t xml:space="preserve"> Polemik zwischen LW und TB </w:t>
      </w:r>
      <w:r w:rsidR="006F4BD7">
        <w:rPr>
          <w:rFonts w:ascii="Times New Roman" w:hAnsi="Times New Roman" w:cs="Times New Roman"/>
          <w:sz w:val="24"/>
          <w:szCs w:val="24"/>
        </w:rPr>
        <w:t xml:space="preserve">u. a. </w:t>
      </w:r>
      <w:r>
        <w:rPr>
          <w:rFonts w:ascii="Times New Roman" w:hAnsi="Times New Roman" w:cs="Times New Roman"/>
          <w:sz w:val="24"/>
          <w:szCs w:val="24"/>
        </w:rPr>
        <w:t>als Ergebnis mangelnden Vertrauens in die</w:t>
      </w:r>
      <w:r w:rsidR="00E94006">
        <w:rPr>
          <w:rFonts w:ascii="Times New Roman" w:hAnsi="Times New Roman" w:cs="Times New Roman"/>
          <w:sz w:val="24"/>
          <w:szCs w:val="24"/>
        </w:rPr>
        <w:t xml:space="preserve"> </w:t>
      </w:r>
      <w:r>
        <w:rPr>
          <w:rFonts w:ascii="Times New Roman" w:hAnsi="Times New Roman" w:cs="Times New Roman"/>
          <w:sz w:val="24"/>
          <w:szCs w:val="24"/>
        </w:rPr>
        <w:t xml:space="preserve">Wahrhaftigkeit der </w:t>
      </w:r>
      <w:r w:rsidR="006F4BD7">
        <w:rPr>
          <w:rFonts w:ascii="Times New Roman" w:hAnsi="Times New Roman" w:cs="Times New Roman"/>
          <w:sz w:val="24"/>
          <w:szCs w:val="24"/>
        </w:rPr>
        <w:t xml:space="preserve">jeweiligen </w:t>
      </w:r>
      <w:r>
        <w:rPr>
          <w:rFonts w:ascii="Times New Roman" w:hAnsi="Times New Roman" w:cs="Times New Roman"/>
          <w:sz w:val="24"/>
          <w:szCs w:val="24"/>
        </w:rPr>
        <w:t>Gegenseite apostrophieren</w:t>
      </w:r>
      <w:r w:rsidR="006F4BD7">
        <w:rPr>
          <w:rFonts w:ascii="Times New Roman" w:hAnsi="Times New Roman" w:cs="Times New Roman"/>
          <w:sz w:val="24"/>
          <w:szCs w:val="24"/>
        </w:rPr>
        <w:t xml:space="preserve"> und damit Polemik, insoweit sie gewisse Tiefschläge ausspart und nicht zum Selbstzeck gerät, als einen Ableger strategischen Handelns nach Apel fassen.</w:t>
      </w:r>
    </w:p>
    <w:p w14:paraId="34C3A0C2" w14:textId="77777777" w:rsidR="003C008E" w:rsidRDefault="003C008E" w:rsidP="00BA4C56">
      <w:pPr>
        <w:spacing w:line="360" w:lineRule="auto"/>
        <w:jc w:val="both"/>
        <w:rPr>
          <w:rFonts w:ascii="Times New Roman" w:hAnsi="Times New Roman" w:cs="Times New Roman"/>
          <w:sz w:val="24"/>
          <w:szCs w:val="24"/>
        </w:rPr>
      </w:pPr>
    </w:p>
    <w:p w14:paraId="4FFB0832" w14:textId="77777777" w:rsidR="007B6C95" w:rsidRDefault="007B6C95" w:rsidP="00BA4C56">
      <w:pPr>
        <w:spacing w:line="360" w:lineRule="auto"/>
        <w:jc w:val="both"/>
        <w:rPr>
          <w:rFonts w:ascii="Times New Roman" w:hAnsi="Times New Roman" w:cs="Times New Roman"/>
          <w:sz w:val="24"/>
          <w:szCs w:val="24"/>
        </w:rPr>
      </w:pPr>
    </w:p>
    <w:p w14:paraId="6C763835" w14:textId="77777777" w:rsidR="007B6C95" w:rsidRDefault="007B6C95" w:rsidP="00BA4C56">
      <w:pPr>
        <w:spacing w:line="360" w:lineRule="auto"/>
        <w:jc w:val="both"/>
        <w:rPr>
          <w:rFonts w:ascii="Times New Roman" w:hAnsi="Times New Roman" w:cs="Times New Roman"/>
          <w:sz w:val="24"/>
          <w:szCs w:val="24"/>
        </w:rPr>
      </w:pPr>
    </w:p>
    <w:p w14:paraId="0E57457D" w14:textId="77777777" w:rsidR="007B6C95" w:rsidRDefault="007B6C95" w:rsidP="00BA4C56">
      <w:pPr>
        <w:spacing w:line="360" w:lineRule="auto"/>
        <w:jc w:val="both"/>
        <w:rPr>
          <w:rFonts w:ascii="Times New Roman" w:hAnsi="Times New Roman" w:cs="Times New Roman"/>
          <w:sz w:val="24"/>
          <w:szCs w:val="24"/>
        </w:rPr>
      </w:pPr>
    </w:p>
    <w:p w14:paraId="4511862E" w14:textId="77777777" w:rsidR="007B6C95" w:rsidRDefault="007B6C95" w:rsidP="00BA4C56">
      <w:pPr>
        <w:spacing w:line="360" w:lineRule="auto"/>
        <w:jc w:val="both"/>
        <w:rPr>
          <w:rFonts w:ascii="Times New Roman" w:hAnsi="Times New Roman" w:cs="Times New Roman"/>
          <w:sz w:val="24"/>
          <w:szCs w:val="24"/>
        </w:rPr>
      </w:pPr>
    </w:p>
    <w:p w14:paraId="4C556E46" w14:textId="77777777" w:rsidR="007B6C95" w:rsidRDefault="007B6C95" w:rsidP="00BA4C56">
      <w:pPr>
        <w:spacing w:line="360" w:lineRule="auto"/>
        <w:jc w:val="both"/>
        <w:rPr>
          <w:rFonts w:ascii="Times New Roman" w:hAnsi="Times New Roman" w:cs="Times New Roman"/>
          <w:sz w:val="24"/>
          <w:szCs w:val="24"/>
        </w:rPr>
      </w:pPr>
    </w:p>
    <w:p w14:paraId="04744BED" w14:textId="77777777" w:rsidR="007B6C95" w:rsidRDefault="007B6C95" w:rsidP="00BA4C56">
      <w:pPr>
        <w:spacing w:line="360" w:lineRule="auto"/>
        <w:jc w:val="both"/>
        <w:rPr>
          <w:rFonts w:ascii="Times New Roman" w:hAnsi="Times New Roman" w:cs="Times New Roman"/>
          <w:sz w:val="24"/>
          <w:szCs w:val="24"/>
        </w:rPr>
      </w:pPr>
    </w:p>
    <w:p w14:paraId="7C916410" w14:textId="77777777" w:rsidR="007B6C95" w:rsidRDefault="007B6C95" w:rsidP="00BA4C56">
      <w:pPr>
        <w:spacing w:line="360" w:lineRule="auto"/>
        <w:jc w:val="both"/>
        <w:rPr>
          <w:rFonts w:ascii="Times New Roman" w:hAnsi="Times New Roman" w:cs="Times New Roman"/>
          <w:sz w:val="24"/>
          <w:szCs w:val="24"/>
        </w:rPr>
      </w:pPr>
    </w:p>
    <w:p w14:paraId="70B8B704" w14:textId="77777777" w:rsidR="007B6C95" w:rsidRDefault="007B6C95" w:rsidP="00BA4C56">
      <w:pPr>
        <w:spacing w:line="360" w:lineRule="auto"/>
        <w:jc w:val="both"/>
        <w:rPr>
          <w:rFonts w:ascii="Times New Roman" w:hAnsi="Times New Roman" w:cs="Times New Roman"/>
          <w:sz w:val="24"/>
          <w:szCs w:val="24"/>
        </w:rPr>
      </w:pPr>
    </w:p>
    <w:p w14:paraId="7952025F" w14:textId="77777777" w:rsidR="007B6C95" w:rsidRDefault="007B6C95" w:rsidP="00BA4C56">
      <w:pPr>
        <w:spacing w:line="360" w:lineRule="auto"/>
        <w:jc w:val="both"/>
        <w:rPr>
          <w:rFonts w:ascii="Times New Roman" w:hAnsi="Times New Roman" w:cs="Times New Roman"/>
          <w:sz w:val="24"/>
          <w:szCs w:val="24"/>
        </w:rPr>
      </w:pPr>
    </w:p>
    <w:p w14:paraId="5A31E255" w14:textId="77777777" w:rsidR="007B6C95" w:rsidRDefault="007B6C95" w:rsidP="00BA4C56">
      <w:pPr>
        <w:spacing w:line="360" w:lineRule="auto"/>
        <w:jc w:val="both"/>
        <w:rPr>
          <w:rFonts w:ascii="Times New Roman" w:hAnsi="Times New Roman" w:cs="Times New Roman"/>
          <w:sz w:val="24"/>
          <w:szCs w:val="24"/>
        </w:rPr>
      </w:pPr>
    </w:p>
    <w:p w14:paraId="46C4BF67" w14:textId="77777777" w:rsidR="007B6C95" w:rsidRDefault="007B6C95" w:rsidP="00BA4C56">
      <w:pPr>
        <w:spacing w:line="360" w:lineRule="auto"/>
        <w:jc w:val="both"/>
        <w:rPr>
          <w:rFonts w:ascii="Times New Roman" w:hAnsi="Times New Roman" w:cs="Times New Roman"/>
          <w:sz w:val="24"/>
          <w:szCs w:val="24"/>
        </w:rPr>
      </w:pPr>
    </w:p>
    <w:p w14:paraId="04EFBB2C" w14:textId="77777777" w:rsidR="007B6C95" w:rsidRDefault="007B6C95" w:rsidP="00BA4C56">
      <w:pPr>
        <w:spacing w:line="360" w:lineRule="auto"/>
        <w:jc w:val="both"/>
        <w:rPr>
          <w:rFonts w:ascii="Times New Roman" w:hAnsi="Times New Roman" w:cs="Times New Roman"/>
          <w:sz w:val="24"/>
          <w:szCs w:val="24"/>
        </w:rPr>
      </w:pPr>
    </w:p>
    <w:p w14:paraId="7BEC37E9" w14:textId="77777777" w:rsidR="007B6C95" w:rsidRDefault="007B6C95" w:rsidP="00BA4C56">
      <w:pPr>
        <w:spacing w:line="360" w:lineRule="auto"/>
        <w:jc w:val="both"/>
        <w:rPr>
          <w:rFonts w:ascii="Times New Roman" w:hAnsi="Times New Roman" w:cs="Times New Roman"/>
          <w:sz w:val="24"/>
          <w:szCs w:val="24"/>
        </w:rPr>
      </w:pPr>
    </w:p>
    <w:p w14:paraId="3029D6F0" w14:textId="77777777" w:rsidR="007B6C95" w:rsidRDefault="007B6C95" w:rsidP="00BA4C56">
      <w:pPr>
        <w:spacing w:line="360" w:lineRule="auto"/>
        <w:jc w:val="both"/>
        <w:rPr>
          <w:rFonts w:ascii="Times New Roman" w:hAnsi="Times New Roman" w:cs="Times New Roman"/>
          <w:sz w:val="24"/>
          <w:szCs w:val="24"/>
        </w:rPr>
      </w:pPr>
    </w:p>
    <w:p w14:paraId="5027813D" w14:textId="77777777" w:rsidR="007B6C95" w:rsidRPr="00944889" w:rsidRDefault="007B6C95" w:rsidP="00BA4C56">
      <w:pPr>
        <w:spacing w:line="360" w:lineRule="auto"/>
        <w:jc w:val="both"/>
        <w:rPr>
          <w:rFonts w:ascii="Times New Roman" w:hAnsi="Times New Roman" w:cs="Times New Roman"/>
          <w:sz w:val="24"/>
          <w:szCs w:val="24"/>
        </w:rPr>
      </w:pPr>
    </w:p>
    <w:p w14:paraId="1695E903" w14:textId="77777777" w:rsidR="00777A00" w:rsidRPr="00AC72BB" w:rsidRDefault="0043768B" w:rsidP="00AC72BB">
      <w:pPr>
        <w:pStyle w:val="berschrift2"/>
        <w:jc w:val="both"/>
        <w:rPr>
          <w:rFonts w:ascii="Times New Roman" w:hAnsi="Times New Roman" w:cs="Times New Roman"/>
        </w:rPr>
      </w:pPr>
      <w:bookmarkStart w:id="59" w:name="_Toc27835681"/>
      <w:r w:rsidRPr="00AC72BB">
        <w:rPr>
          <w:rFonts w:ascii="Times New Roman" w:hAnsi="Times New Roman" w:cs="Times New Roman"/>
        </w:rPr>
        <w:lastRenderedPageBreak/>
        <w:t>5</w:t>
      </w:r>
      <w:r w:rsidR="00777A00" w:rsidRPr="00AC72BB">
        <w:rPr>
          <w:rFonts w:ascii="Times New Roman" w:hAnsi="Times New Roman" w:cs="Times New Roman"/>
        </w:rPr>
        <w:t xml:space="preserve">.3. </w:t>
      </w:r>
      <w:r w:rsidR="00B23675">
        <w:rPr>
          <w:rFonts w:ascii="Times New Roman" w:hAnsi="Times New Roman" w:cs="Times New Roman"/>
        </w:rPr>
        <w:t>Missbrauch und Entwertung von Polemik</w:t>
      </w:r>
      <w:r w:rsidR="00777A00" w:rsidRPr="00AC72BB">
        <w:rPr>
          <w:rFonts w:ascii="Times New Roman" w:hAnsi="Times New Roman" w:cs="Times New Roman"/>
        </w:rPr>
        <w:t xml:space="preserve"> am Beispiel der LW-</w:t>
      </w:r>
      <w:r w:rsidR="00192B15" w:rsidRPr="00AC72BB">
        <w:rPr>
          <w:rFonts w:ascii="Times New Roman" w:hAnsi="Times New Roman" w:cs="Times New Roman"/>
        </w:rPr>
        <w:t>Glosse</w:t>
      </w:r>
      <w:r w:rsidR="00192B15" w:rsidRPr="00AC72BB">
        <w:rPr>
          <w:rStyle w:val="Funotenzeichen"/>
          <w:rFonts w:ascii="Times New Roman" w:hAnsi="Times New Roman" w:cs="Times New Roman"/>
        </w:rPr>
        <w:footnoteReference w:id="161"/>
      </w:r>
      <w:r w:rsidR="00777A00" w:rsidRPr="00AC72BB">
        <w:rPr>
          <w:rFonts w:ascii="Times New Roman" w:hAnsi="Times New Roman" w:cs="Times New Roman"/>
        </w:rPr>
        <w:t xml:space="preserve"> „</w:t>
      </w:r>
      <w:proofErr w:type="spellStart"/>
      <w:r w:rsidR="00022BFE" w:rsidRPr="00AC72BB">
        <w:rPr>
          <w:rFonts w:ascii="Times New Roman" w:hAnsi="Times New Roman" w:cs="Times New Roman"/>
        </w:rPr>
        <w:t>Lénks</w:t>
      </w:r>
      <w:proofErr w:type="spellEnd"/>
      <w:r w:rsidR="00022BFE" w:rsidRPr="00AC72BB">
        <w:rPr>
          <w:rFonts w:ascii="Times New Roman" w:hAnsi="Times New Roman" w:cs="Times New Roman"/>
        </w:rPr>
        <w:t xml:space="preserve"> </w:t>
      </w:r>
      <w:proofErr w:type="spellStart"/>
      <w:r w:rsidR="00022BFE" w:rsidRPr="00AC72BB">
        <w:rPr>
          <w:rFonts w:ascii="Times New Roman" w:hAnsi="Times New Roman" w:cs="Times New Roman"/>
        </w:rPr>
        <w:t>geluusst</w:t>
      </w:r>
      <w:proofErr w:type="spellEnd"/>
      <w:r w:rsidR="00777A00" w:rsidRPr="00AC72BB">
        <w:rPr>
          <w:rFonts w:ascii="Times New Roman" w:hAnsi="Times New Roman" w:cs="Times New Roman"/>
        </w:rPr>
        <w:t>“</w:t>
      </w:r>
      <w:r w:rsidR="00022BFE" w:rsidRPr="00AC72BB">
        <w:rPr>
          <w:rFonts w:ascii="Times New Roman" w:hAnsi="Times New Roman" w:cs="Times New Roman"/>
        </w:rPr>
        <w:t xml:space="preserve"> des Anonymus „De </w:t>
      </w:r>
      <w:proofErr w:type="spellStart"/>
      <w:r w:rsidR="00022BFE" w:rsidRPr="00AC72BB">
        <w:rPr>
          <w:rFonts w:ascii="Times New Roman" w:hAnsi="Times New Roman" w:cs="Times New Roman"/>
        </w:rPr>
        <w:t>Luussert</w:t>
      </w:r>
      <w:proofErr w:type="spellEnd"/>
      <w:r w:rsidR="00022BFE" w:rsidRPr="00AC72BB">
        <w:rPr>
          <w:rFonts w:ascii="Times New Roman" w:hAnsi="Times New Roman" w:cs="Times New Roman"/>
        </w:rPr>
        <w:t xml:space="preserve">“: Ein </w:t>
      </w:r>
      <w:r w:rsidR="00CC7D00" w:rsidRPr="00AC72BB">
        <w:rPr>
          <w:rFonts w:ascii="Times New Roman" w:hAnsi="Times New Roman" w:cs="Times New Roman"/>
        </w:rPr>
        <w:t>diskursethischer Grenzfall</w:t>
      </w:r>
      <w:bookmarkEnd w:id="59"/>
    </w:p>
    <w:p w14:paraId="1018E87E" w14:textId="77777777" w:rsidR="00777A00" w:rsidRPr="00AC72BB" w:rsidRDefault="00777A00" w:rsidP="00AC72BB">
      <w:pPr>
        <w:pStyle w:val="berschrift2"/>
        <w:jc w:val="both"/>
        <w:rPr>
          <w:rFonts w:ascii="Times New Roman" w:hAnsi="Times New Roman" w:cs="Times New Roman"/>
        </w:rPr>
      </w:pPr>
    </w:p>
    <w:p w14:paraId="269BD96E" w14:textId="77777777" w:rsidR="004A3F36" w:rsidRPr="0058276D" w:rsidRDefault="004A3F36" w:rsidP="004A3F36">
      <w:pPr>
        <w:spacing w:line="240" w:lineRule="auto"/>
        <w:jc w:val="both"/>
        <w:rPr>
          <w:rFonts w:ascii="Times New Roman" w:hAnsi="Times New Roman" w:cs="Times New Roman"/>
          <w:sz w:val="20"/>
          <w:szCs w:val="20"/>
        </w:rPr>
      </w:pPr>
      <w:r w:rsidRPr="0058276D">
        <w:rPr>
          <w:rFonts w:ascii="Times New Roman" w:hAnsi="Times New Roman" w:cs="Times New Roman"/>
          <w:sz w:val="20"/>
          <w:szCs w:val="20"/>
        </w:rPr>
        <w:t xml:space="preserve">Ein </w:t>
      </w:r>
      <w:proofErr w:type="spellStart"/>
      <w:r w:rsidRPr="0058276D">
        <w:rPr>
          <w:rFonts w:ascii="Times New Roman" w:hAnsi="Times New Roman" w:cs="Times New Roman"/>
          <w:sz w:val="20"/>
          <w:szCs w:val="20"/>
        </w:rPr>
        <w:t>Luussert</w:t>
      </w:r>
      <w:proofErr w:type="spellEnd"/>
    </w:p>
    <w:p w14:paraId="43F11884" w14:textId="77777777" w:rsidR="004A3F36" w:rsidRPr="0058276D" w:rsidRDefault="004A3F36" w:rsidP="004A3F36">
      <w:pPr>
        <w:spacing w:line="240" w:lineRule="auto"/>
        <w:jc w:val="both"/>
        <w:rPr>
          <w:rFonts w:ascii="Times New Roman" w:hAnsi="Times New Roman" w:cs="Times New Roman"/>
          <w:sz w:val="20"/>
          <w:szCs w:val="20"/>
        </w:rPr>
      </w:pPr>
      <w:r w:rsidRPr="0058276D">
        <w:rPr>
          <w:rFonts w:ascii="Times New Roman" w:hAnsi="Times New Roman" w:cs="Times New Roman"/>
          <w:sz w:val="20"/>
          <w:szCs w:val="20"/>
        </w:rPr>
        <w:t>Der Name war schon immer ein Theater:</w:t>
      </w:r>
    </w:p>
    <w:p w14:paraId="13466BB4" w14:textId="77777777" w:rsidR="004A3F36" w:rsidRPr="0058276D" w:rsidRDefault="004A3F36" w:rsidP="004A3F36">
      <w:pPr>
        <w:spacing w:line="240" w:lineRule="auto"/>
        <w:jc w:val="both"/>
        <w:rPr>
          <w:rFonts w:ascii="Times New Roman" w:hAnsi="Times New Roman" w:cs="Times New Roman"/>
          <w:sz w:val="20"/>
          <w:szCs w:val="20"/>
        </w:rPr>
      </w:pPr>
      <w:r w:rsidRPr="0058276D">
        <w:rPr>
          <w:rFonts w:ascii="Times New Roman" w:hAnsi="Times New Roman" w:cs="Times New Roman"/>
          <w:sz w:val="20"/>
          <w:szCs w:val="20"/>
        </w:rPr>
        <w:t>Ein Warten auf Godot, den gei</w:t>
      </w:r>
      <w:r w:rsidR="00906107" w:rsidRPr="0058276D">
        <w:rPr>
          <w:rFonts w:ascii="Times New Roman" w:hAnsi="Times New Roman" w:cs="Times New Roman"/>
          <w:sz w:val="20"/>
          <w:szCs w:val="20"/>
        </w:rPr>
        <w:t>s</w:t>
      </w:r>
      <w:r w:rsidRPr="0058276D">
        <w:rPr>
          <w:rFonts w:ascii="Times New Roman" w:hAnsi="Times New Roman" w:cs="Times New Roman"/>
          <w:sz w:val="20"/>
          <w:szCs w:val="20"/>
        </w:rPr>
        <w:t>tigen Vater</w:t>
      </w:r>
    </w:p>
    <w:p w14:paraId="0F9E9383" w14:textId="77777777" w:rsidR="00906107" w:rsidRPr="0058276D" w:rsidRDefault="00906107" w:rsidP="004A3F36">
      <w:pPr>
        <w:spacing w:line="240" w:lineRule="auto"/>
        <w:jc w:val="both"/>
        <w:rPr>
          <w:rFonts w:ascii="Times New Roman" w:hAnsi="Times New Roman" w:cs="Times New Roman"/>
          <w:sz w:val="20"/>
          <w:szCs w:val="20"/>
        </w:rPr>
      </w:pPr>
      <w:r w:rsidRPr="0058276D">
        <w:rPr>
          <w:rFonts w:ascii="Times New Roman" w:hAnsi="Times New Roman" w:cs="Times New Roman"/>
          <w:sz w:val="20"/>
          <w:szCs w:val="20"/>
        </w:rPr>
        <w:t>Einer Glosse, die kaum je Geist verraten.</w:t>
      </w:r>
    </w:p>
    <w:p w14:paraId="518DC821" w14:textId="77777777" w:rsidR="00906107" w:rsidRPr="0058276D" w:rsidRDefault="00906107" w:rsidP="004A3F36">
      <w:pPr>
        <w:spacing w:line="240" w:lineRule="auto"/>
        <w:jc w:val="both"/>
        <w:rPr>
          <w:rFonts w:ascii="Times New Roman" w:hAnsi="Times New Roman" w:cs="Times New Roman"/>
          <w:sz w:val="20"/>
          <w:szCs w:val="20"/>
        </w:rPr>
      </w:pPr>
      <w:r w:rsidRPr="0058276D">
        <w:rPr>
          <w:rFonts w:ascii="Times New Roman" w:hAnsi="Times New Roman" w:cs="Times New Roman"/>
          <w:sz w:val="20"/>
          <w:szCs w:val="20"/>
        </w:rPr>
        <w:t xml:space="preserve">doch Gift gespuckt auf eigne christlichste </w:t>
      </w:r>
      <w:proofErr w:type="gramStart"/>
      <w:r w:rsidRPr="0058276D">
        <w:rPr>
          <w:rFonts w:ascii="Times New Roman" w:hAnsi="Times New Roman" w:cs="Times New Roman"/>
          <w:sz w:val="20"/>
          <w:szCs w:val="20"/>
        </w:rPr>
        <w:t>Penaten.</w:t>
      </w:r>
      <w:r w:rsidR="00620D43" w:rsidRPr="0058276D">
        <w:rPr>
          <w:rFonts w:ascii="Times New Roman" w:hAnsi="Times New Roman" w:cs="Times New Roman"/>
          <w:sz w:val="20"/>
          <w:szCs w:val="20"/>
        </w:rPr>
        <w:t>/</w:t>
      </w:r>
      <w:proofErr w:type="gramEnd"/>
    </w:p>
    <w:p w14:paraId="47437507" w14:textId="77777777" w:rsidR="004A3F36" w:rsidRPr="0058276D" w:rsidRDefault="004A3F36" w:rsidP="004A3F36">
      <w:pPr>
        <w:spacing w:line="240" w:lineRule="auto"/>
        <w:jc w:val="both"/>
        <w:rPr>
          <w:rFonts w:ascii="Times New Roman" w:hAnsi="Times New Roman" w:cs="Times New Roman"/>
          <w:sz w:val="20"/>
          <w:szCs w:val="20"/>
        </w:rPr>
      </w:pPr>
      <w:r w:rsidRPr="0058276D">
        <w:rPr>
          <w:rFonts w:ascii="Times New Roman" w:hAnsi="Times New Roman" w:cs="Times New Roman"/>
          <w:sz w:val="20"/>
          <w:szCs w:val="20"/>
        </w:rPr>
        <w:t xml:space="preserve">Nun ist er </w:t>
      </w:r>
      <w:r w:rsidR="00906107" w:rsidRPr="0058276D">
        <w:rPr>
          <w:rFonts w:ascii="Times New Roman" w:hAnsi="Times New Roman" w:cs="Times New Roman"/>
          <w:sz w:val="20"/>
          <w:szCs w:val="20"/>
        </w:rPr>
        <w:t>aus der Glosse, die eine Gosse ist,</w:t>
      </w:r>
    </w:p>
    <w:p w14:paraId="01ED5B9F" w14:textId="77777777" w:rsidR="00906107" w:rsidRPr="0058276D" w:rsidRDefault="00906107" w:rsidP="004A3F36">
      <w:pPr>
        <w:spacing w:line="240" w:lineRule="auto"/>
        <w:jc w:val="both"/>
        <w:rPr>
          <w:rFonts w:ascii="Times New Roman" w:hAnsi="Times New Roman" w:cs="Times New Roman"/>
          <w:sz w:val="20"/>
          <w:szCs w:val="20"/>
        </w:rPr>
      </w:pPr>
      <w:r w:rsidRPr="0058276D">
        <w:rPr>
          <w:rFonts w:ascii="Times New Roman" w:hAnsi="Times New Roman" w:cs="Times New Roman"/>
          <w:sz w:val="20"/>
          <w:szCs w:val="20"/>
        </w:rPr>
        <w:t>und mit der gleichen selbstverliebten List</w:t>
      </w:r>
    </w:p>
    <w:p w14:paraId="09E0A095" w14:textId="77777777" w:rsidR="00906107" w:rsidRPr="0058276D" w:rsidRDefault="00906107" w:rsidP="004A3F36">
      <w:pPr>
        <w:spacing w:line="240" w:lineRule="auto"/>
        <w:jc w:val="both"/>
        <w:rPr>
          <w:rFonts w:ascii="Times New Roman" w:hAnsi="Times New Roman" w:cs="Times New Roman"/>
          <w:sz w:val="20"/>
          <w:szCs w:val="20"/>
        </w:rPr>
      </w:pPr>
      <w:r w:rsidRPr="0058276D">
        <w:rPr>
          <w:rFonts w:ascii="Times New Roman" w:hAnsi="Times New Roman" w:cs="Times New Roman"/>
          <w:sz w:val="20"/>
          <w:szCs w:val="20"/>
        </w:rPr>
        <w:t>gestiegen auf die Bretter, die die Welt bedeuten,</w:t>
      </w:r>
    </w:p>
    <w:p w14:paraId="097D21FE" w14:textId="77777777" w:rsidR="00906107" w:rsidRPr="0058276D" w:rsidRDefault="00906107" w:rsidP="004A3F36">
      <w:pPr>
        <w:spacing w:line="240" w:lineRule="auto"/>
        <w:jc w:val="both"/>
        <w:rPr>
          <w:rFonts w:ascii="Times New Roman" w:hAnsi="Times New Roman" w:cs="Times New Roman"/>
          <w:sz w:val="20"/>
          <w:szCs w:val="20"/>
        </w:rPr>
      </w:pPr>
      <w:r w:rsidRPr="0058276D">
        <w:rPr>
          <w:rFonts w:ascii="Times New Roman" w:hAnsi="Times New Roman" w:cs="Times New Roman"/>
          <w:sz w:val="20"/>
          <w:szCs w:val="20"/>
        </w:rPr>
        <w:t xml:space="preserve">wo ihm doch Demut, Ehrfurcht längst </w:t>
      </w:r>
      <w:proofErr w:type="gramStart"/>
      <w:r w:rsidRPr="0058276D">
        <w:rPr>
          <w:rFonts w:ascii="Times New Roman" w:hAnsi="Times New Roman" w:cs="Times New Roman"/>
          <w:sz w:val="20"/>
          <w:szCs w:val="20"/>
        </w:rPr>
        <w:t>geboten,</w:t>
      </w:r>
      <w:r w:rsidR="00620D43" w:rsidRPr="0058276D">
        <w:rPr>
          <w:rFonts w:ascii="Times New Roman" w:hAnsi="Times New Roman" w:cs="Times New Roman"/>
          <w:sz w:val="20"/>
          <w:szCs w:val="20"/>
        </w:rPr>
        <w:t>/</w:t>
      </w:r>
      <w:proofErr w:type="gramEnd"/>
    </w:p>
    <w:p w14:paraId="208DB7AD" w14:textId="77777777" w:rsidR="00906107" w:rsidRPr="0058276D" w:rsidRDefault="00906107" w:rsidP="004A3F36">
      <w:pPr>
        <w:spacing w:line="240" w:lineRule="auto"/>
        <w:jc w:val="both"/>
        <w:rPr>
          <w:rFonts w:ascii="Times New Roman" w:hAnsi="Times New Roman" w:cs="Times New Roman"/>
          <w:sz w:val="20"/>
          <w:szCs w:val="20"/>
        </w:rPr>
      </w:pPr>
      <w:r w:rsidRPr="0058276D">
        <w:rPr>
          <w:rFonts w:ascii="Times New Roman" w:hAnsi="Times New Roman" w:cs="Times New Roman"/>
          <w:sz w:val="20"/>
          <w:szCs w:val="20"/>
        </w:rPr>
        <w:t>still zu sein, sich endlich stumm zu stellen,</w:t>
      </w:r>
    </w:p>
    <w:p w14:paraId="77CC2B15" w14:textId="77777777" w:rsidR="00906107" w:rsidRPr="0058276D" w:rsidRDefault="00906107" w:rsidP="004A3F36">
      <w:pPr>
        <w:spacing w:line="240" w:lineRule="auto"/>
        <w:jc w:val="both"/>
        <w:rPr>
          <w:rFonts w:ascii="Times New Roman" w:hAnsi="Times New Roman" w:cs="Times New Roman"/>
          <w:sz w:val="20"/>
          <w:szCs w:val="20"/>
        </w:rPr>
      </w:pPr>
      <w:r w:rsidRPr="0058276D">
        <w:rPr>
          <w:rFonts w:ascii="Times New Roman" w:hAnsi="Times New Roman" w:cs="Times New Roman"/>
          <w:sz w:val="20"/>
          <w:szCs w:val="20"/>
        </w:rPr>
        <w:t xml:space="preserve">zu glätten alle </w:t>
      </w:r>
      <w:proofErr w:type="gramStart"/>
      <w:r w:rsidRPr="0058276D">
        <w:rPr>
          <w:rFonts w:ascii="Times New Roman" w:hAnsi="Times New Roman" w:cs="Times New Roman"/>
          <w:sz w:val="20"/>
          <w:szCs w:val="20"/>
        </w:rPr>
        <w:t>toll</w:t>
      </w:r>
      <w:proofErr w:type="gramEnd"/>
      <w:r w:rsidRPr="0058276D">
        <w:rPr>
          <w:rFonts w:ascii="Times New Roman" w:hAnsi="Times New Roman" w:cs="Times New Roman"/>
          <w:sz w:val="20"/>
          <w:szCs w:val="20"/>
        </w:rPr>
        <w:t xml:space="preserve"> </w:t>
      </w:r>
      <w:proofErr w:type="spellStart"/>
      <w:r w:rsidRPr="0058276D">
        <w:rPr>
          <w:rFonts w:ascii="Times New Roman" w:hAnsi="Times New Roman" w:cs="Times New Roman"/>
          <w:sz w:val="20"/>
          <w:szCs w:val="20"/>
        </w:rPr>
        <w:t>zerpeitschten</w:t>
      </w:r>
      <w:proofErr w:type="spellEnd"/>
      <w:r w:rsidRPr="0058276D">
        <w:rPr>
          <w:rFonts w:ascii="Times New Roman" w:hAnsi="Times New Roman" w:cs="Times New Roman"/>
          <w:sz w:val="20"/>
          <w:szCs w:val="20"/>
        </w:rPr>
        <w:t xml:space="preserve"> Wellen</w:t>
      </w:r>
    </w:p>
    <w:p w14:paraId="6E9DC9A0" w14:textId="77777777" w:rsidR="00906107" w:rsidRPr="0058276D" w:rsidRDefault="00906107" w:rsidP="004A3F36">
      <w:pPr>
        <w:spacing w:line="240" w:lineRule="auto"/>
        <w:jc w:val="both"/>
        <w:rPr>
          <w:rFonts w:ascii="Times New Roman" w:hAnsi="Times New Roman" w:cs="Times New Roman"/>
          <w:sz w:val="20"/>
          <w:szCs w:val="20"/>
        </w:rPr>
      </w:pPr>
      <w:r w:rsidRPr="0058276D">
        <w:rPr>
          <w:rFonts w:ascii="Times New Roman" w:hAnsi="Times New Roman" w:cs="Times New Roman"/>
          <w:sz w:val="20"/>
          <w:szCs w:val="20"/>
        </w:rPr>
        <w:t xml:space="preserve">der kleinen Macht: Wie gut, </w:t>
      </w:r>
      <w:proofErr w:type="spellStart"/>
      <w:r w:rsidRPr="0058276D">
        <w:rPr>
          <w:rFonts w:ascii="Times New Roman" w:hAnsi="Times New Roman" w:cs="Times New Roman"/>
          <w:sz w:val="20"/>
          <w:szCs w:val="20"/>
        </w:rPr>
        <w:t>daß</w:t>
      </w:r>
      <w:proofErr w:type="spellEnd"/>
      <w:r w:rsidRPr="0058276D">
        <w:rPr>
          <w:rFonts w:ascii="Times New Roman" w:hAnsi="Times New Roman" w:cs="Times New Roman"/>
          <w:sz w:val="20"/>
          <w:szCs w:val="20"/>
        </w:rPr>
        <w:t xml:space="preserve"> niemand weiß,</w:t>
      </w:r>
    </w:p>
    <w:p w14:paraId="364CE8DA" w14:textId="77777777" w:rsidR="00906107" w:rsidRPr="0058276D" w:rsidRDefault="00906107" w:rsidP="004A3F36">
      <w:pPr>
        <w:spacing w:line="240" w:lineRule="auto"/>
        <w:jc w:val="both"/>
        <w:rPr>
          <w:rFonts w:ascii="Times New Roman" w:hAnsi="Times New Roman" w:cs="Times New Roman"/>
          <w:sz w:val="20"/>
          <w:szCs w:val="20"/>
        </w:rPr>
      </w:pPr>
      <w:r w:rsidRPr="0058276D">
        <w:rPr>
          <w:rFonts w:ascii="Times New Roman" w:hAnsi="Times New Roman" w:cs="Times New Roman"/>
          <w:sz w:val="20"/>
          <w:szCs w:val="20"/>
        </w:rPr>
        <w:t xml:space="preserve">wer wirklich Norbert </w:t>
      </w:r>
      <w:proofErr w:type="spellStart"/>
      <w:r w:rsidRPr="0058276D">
        <w:rPr>
          <w:rFonts w:ascii="Times New Roman" w:hAnsi="Times New Roman" w:cs="Times New Roman"/>
          <w:sz w:val="20"/>
          <w:szCs w:val="20"/>
        </w:rPr>
        <w:t>Luussert</w:t>
      </w:r>
      <w:proofErr w:type="spellEnd"/>
      <w:r w:rsidRPr="0058276D">
        <w:rPr>
          <w:rFonts w:ascii="Times New Roman" w:hAnsi="Times New Roman" w:cs="Times New Roman"/>
          <w:sz w:val="20"/>
          <w:szCs w:val="20"/>
        </w:rPr>
        <w:t xml:space="preserve"> </w:t>
      </w:r>
      <w:proofErr w:type="gramStart"/>
      <w:r w:rsidRPr="0058276D">
        <w:rPr>
          <w:rFonts w:ascii="Times New Roman" w:hAnsi="Times New Roman" w:cs="Times New Roman"/>
          <w:sz w:val="20"/>
          <w:szCs w:val="20"/>
        </w:rPr>
        <w:t>heißt.</w:t>
      </w:r>
      <w:r w:rsidR="00620D43" w:rsidRPr="0058276D">
        <w:rPr>
          <w:rFonts w:ascii="Times New Roman" w:hAnsi="Times New Roman" w:cs="Times New Roman"/>
          <w:sz w:val="20"/>
          <w:szCs w:val="20"/>
        </w:rPr>
        <w:t>/</w:t>
      </w:r>
      <w:proofErr w:type="gramEnd"/>
    </w:p>
    <w:p w14:paraId="3F8DB20F" w14:textId="77777777" w:rsidR="00906107" w:rsidRPr="0058276D" w:rsidRDefault="00906107" w:rsidP="004A3F36">
      <w:pPr>
        <w:spacing w:line="240" w:lineRule="auto"/>
        <w:jc w:val="both"/>
        <w:rPr>
          <w:rFonts w:ascii="Times New Roman" w:hAnsi="Times New Roman" w:cs="Times New Roman"/>
          <w:sz w:val="20"/>
          <w:szCs w:val="20"/>
        </w:rPr>
      </w:pPr>
      <w:r w:rsidRPr="0058276D">
        <w:rPr>
          <w:rFonts w:ascii="Times New Roman" w:hAnsi="Times New Roman" w:cs="Times New Roman"/>
          <w:sz w:val="20"/>
          <w:szCs w:val="20"/>
        </w:rPr>
        <w:t>Die Bühne hat ihn gottlob nicht getragen,</w:t>
      </w:r>
    </w:p>
    <w:p w14:paraId="39F4D280" w14:textId="77777777" w:rsidR="00906107" w:rsidRPr="0058276D" w:rsidRDefault="00906107" w:rsidP="004A3F36">
      <w:pPr>
        <w:spacing w:line="240" w:lineRule="auto"/>
        <w:jc w:val="both"/>
        <w:rPr>
          <w:rFonts w:ascii="Times New Roman" w:hAnsi="Times New Roman" w:cs="Times New Roman"/>
          <w:sz w:val="20"/>
          <w:szCs w:val="20"/>
        </w:rPr>
      </w:pPr>
      <w:r w:rsidRPr="0058276D">
        <w:rPr>
          <w:rFonts w:ascii="Times New Roman" w:hAnsi="Times New Roman" w:cs="Times New Roman"/>
          <w:sz w:val="20"/>
          <w:szCs w:val="20"/>
        </w:rPr>
        <w:t xml:space="preserve">ein </w:t>
      </w:r>
      <w:proofErr w:type="spellStart"/>
      <w:r w:rsidRPr="0058276D">
        <w:rPr>
          <w:rFonts w:ascii="Times New Roman" w:hAnsi="Times New Roman" w:cs="Times New Roman"/>
          <w:sz w:val="20"/>
          <w:szCs w:val="20"/>
        </w:rPr>
        <w:t>Luussert</w:t>
      </w:r>
      <w:proofErr w:type="spellEnd"/>
      <w:r w:rsidRPr="0058276D">
        <w:rPr>
          <w:rFonts w:ascii="Times New Roman" w:hAnsi="Times New Roman" w:cs="Times New Roman"/>
          <w:sz w:val="20"/>
          <w:szCs w:val="20"/>
        </w:rPr>
        <w:t xml:space="preserve"> </w:t>
      </w:r>
      <w:proofErr w:type="spellStart"/>
      <w:r w:rsidRPr="0058276D">
        <w:rPr>
          <w:rFonts w:ascii="Times New Roman" w:hAnsi="Times New Roman" w:cs="Times New Roman"/>
          <w:sz w:val="20"/>
          <w:szCs w:val="20"/>
        </w:rPr>
        <w:t>paßt</w:t>
      </w:r>
      <w:proofErr w:type="spellEnd"/>
      <w:r w:rsidRPr="0058276D">
        <w:rPr>
          <w:rFonts w:ascii="Times New Roman" w:hAnsi="Times New Roman" w:cs="Times New Roman"/>
          <w:sz w:val="20"/>
          <w:szCs w:val="20"/>
        </w:rPr>
        <w:t xml:space="preserve"> nicht auf den Thespiswagen.</w:t>
      </w:r>
    </w:p>
    <w:p w14:paraId="003C454E" w14:textId="77777777" w:rsidR="00906107" w:rsidRPr="0058276D" w:rsidRDefault="00906107" w:rsidP="004A3F36">
      <w:pPr>
        <w:spacing w:line="240" w:lineRule="auto"/>
        <w:jc w:val="both"/>
        <w:rPr>
          <w:rFonts w:ascii="Times New Roman" w:hAnsi="Times New Roman" w:cs="Times New Roman"/>
          <w:sz w:val="20"/>
          <w:szCs w:val="20"/>
        </w:rPr>
      </w:pPr>
      <w:r w:rsidRPr="0058276D">
        <w:rPr>
          <w:rFonts w:ascii="Times New Roman" w:hAnsi="Times New Roman" w:cs="Times New Roman"/>
          <w:sz w:val="20"/>
          <w:szCs w:val="20"/>
        </w:rPr>
        <w:t xml:space="preserve">Wer etwas sagen will, der </w:t>
      </w:r>
      <w:proofErr w:type="spellStart"/>
      <w:r w:rsidRPr="0058276D">
        <w:rPr>
          <w:rFonts w:ascii="Times New Roman" w:hAnsi="Times New Roman" w:cs="Times New Roman"/>
          <w:sz w:val="20"/>
          <w:szCs w:val="20"/>
        </w:rPr>
        <w:t>muß</w:t>
      </w:r>
      <w:proofErr w:type="spellEnd"/>
      <w:r w:rsidRPr="0058276D">
        <w:rPr>
          <w:rFonts w:ascii="Times New Roman" w:hAnsi="Times New Roman" w:cs="Times New Roman"/>
          <w:sz w:val="20"/>
          <w:szCs w:val="20"/>
        </w:rPr>
        <w:t xml:space="preserve"> auch wagen.</w:t>
      </w:r>
    </w:p>
    <w:p w14:paraId="233B7BC8" w14:textId="77777777" w:rsidR="00906107" w:rsidRPr="0058276D" w:rsidRDefault="00906107" w:rsidP="004A3F36">
      <w:pPr>
        <w:spacing w:line="240" w:lineRule="auto"/>
        <w:jc w:val="both"/>
        <w:rPr>
          <w:rFonts w:ascii="Times New Roman" w:hAnsi="Times New Roman" w:cs="Times New Roman"/>
          <w:sz w:val="20"/>
          <w:szCs w:val="20"/>
        </w:rPr>
      </w:pPr>
      <w:r w:rsidRPr="0058276D">
        <w:rPr>
          <w:rFonts w:ascii="Times New Roman" w:hAnsi="Times New Roman" w:cs="Times New Roman"/>
          <w:sz w:val="20"/>
          <w:szCs w:val="20"/>
        </w:rPr>
        <w:t>Ein Autor ist Grimasse, ein Mensch ist Magen. („Ranunkel“ 1981)</w:t>
      </w:r>
      <w:r w:rsidR="00D85E5D">
        <w:rPr>
          <w:rFonts w:ascii="Times New Roman" w:hAnsi="Times New Roman" w:cs="Times New Roman"/>
          <w:sz w:val="20"/>
          <w:szCs w:val="20"/>
        </w:rPr>
        <w:t>.</w:t>
      </w:r>
    </w:p>
    <w:p w14:paraId="3C087536" w14:textId="77777777" w:rsidR="00906107" w:rsidRPr="0058276D" w:rsidRDefault="00906107" w:rsidP="004A3F36">
      <w:pPr>
        <w:spacing w:line="240" w:lineRule="auto"/>
        <w:jc w:val="both"/>
        <w:rPr>
          <w:rFonts w:ascii="Times New Roman" w:hAnsi="Times New Roman" w:cs="Times New Roman"/>
        </w:rPr>
      </w:pPr>
    </w:p>
    <w:p w14:paraId="2B855A68" w14:textId="77777777" w:rsidR="00BF00F5" w:rsidRPr="0058276D" w:rsidRDefault="006069FB" w:rsidP="00E31043">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Da die hohe Anzahl</w:t>
      </w:r>
      <w:r w:rsidR="00095015" w:rsidRPr="0058276D">
        <w:rPr>
          <w:rStyle w:val="Funotenzeichen"/>
          <w:rFonts w:ascii="Times New Roman" w:hAnsi="Times New Roman" w:cs="Times New Roman"/>
          <w:sz w:val="24"/>
          <w:szCs w:val="24"/>
        </w:rPr>
        <w:footnoteReference w:id="162"/>
      </w:r>
      <w:r w:rsidRPr="0058276D">
        <w:rPr>
          <w:rFonts w:ascii="Times New Roman" w:hAnsi="Times New Roman" w:cs="Times New Roman"/>
          <w:sz w:val="24"/>
          <w:szCs w:val="24"/>
        </w:rPr>
        <w:t xml:space="preserve"> der unter der Signatur „De </w:t>
      </w:r>
      <w:proofErr w:type="spellStart"/>
      <w:r w:rsidRPr="0058276D">
        <w:rPr>
          <w:rFonts w:ascii="Times New Roman" w:hAnsi="Times New Roman" w:cs="Times New Roman"/>
          <w:sz w:val="24"/>
          <w:szCs w:val="24"/>
        </w:rPr>
        <w:t>Luussert</w:t>
      </w:r>
      <w:proofErr w:type="spellEnd"/>
      <w:r w:rsidRPr="0058276D">
        <w:rPr>
          <w:rFonts w:ascii="Times New Roman" w:hAnsi="Times New Roman" w:cs="Times New Roman"/>
          <w:sz w:val="24"/>
          <w:szCs w:val="24"/>
        </w:rPr>
        <w:t xml:space="preserve">“ publizierten Beiträge eine Vollerhebung ausschließt, erfolgt die Untersuchung </w:t>
      </w:r>
      <w:r w:rsidR="00D85D6F" w:rsidRPr="0058276D">
        <w:rPr>
          <w:rFonts w:ascii="Times New Roman" w:hAnsi="Times New Roman" w:cs="Times New Roman"/>
          <w:sz w:val="24"/>
          <w:szCs w:val="24"/>
        </w:rPr>
        <w:t xml:space="preserve">qua </w:t>
      </w:r>
      <w:r w:rsidR="00D85E5D">
        <w:rPr>
          <w:rFonts w:ascii="Times New Roman" w:hAnsi="Times New Roman" w:cs="Times New Roman"/>
          <w:sz w:val="24"/>
          <w:szCs w:val="24"/>
        </w:rPr>
        <w:t>Teil</w:t>
      </w:r>
      <w:r w:rsidRPr="0058276D">
        <w:rPr>
          <w:rFonts w:ascii="Times New Roman" w:hAnsi="Times New Roman" w:cs="Times New Roman"/>
          <w:sz w:val="24"/>
          <w:szCs w:val="24"/>
        </w:rPr>
        <w:t>erhebung. Dabei wird dennoch der gesamte Erscheinungszeitraum</w:t>
      </w:r>
      <w:r w:rsidR="00D85D6F" w:rsidRPr="0058276D">
        <w:rPr>
          <w:rFonts w:ascii="Times New Roman" w:hAnsi="Times New Roman" w:cs="Times New Roman"/>
          <w:sz w:val="24"/>
          <w:szCs w:val="24"/>
        </w:rPr>
        <w:t>, d. h. die Legislaturperiode,</w:t>
      </w:r>
      <w:r w:rsidRPr="0058276D">
        <w:rPr>
          <w:rFonts w:ascii="Times New Roman" w:hAnsi="Times New Roman" w:cs="Times New Roman"/>
          <w:sz w:val="24"/>
          <w:szCs w:val="24"/>
        </w:rPr>
        <w:t xml:space="preserve"> abgedeckt. Indem jeweils jede zehnte im Mikrofilmformat archivierte Datei analysiert wird, stellt der Verfasser sicher, dass keine persönlichen Interessen oder </w:t>
      </w:r>
      <w:r w:rsidR="00022BFE" w:rsidRPr="0058276D">
        <w:rPr>
          <w:rFonts w:ascii="Times New Roman" w:hAnsi="Times New Roman" w:cs="Times New Roman"/>
          <w:sz w:val="24"/>
          <w:szCs w:val="24"/>
        </w:rPr>
        <w:t>etwaige</w:t>
      </w:r>
      <w:r w:rsidR="000C1A6D" w:rsidRPr="0058276D">
        <w:rPr>
          <w:rFonts w:ascii="Times New Roman" w:hAnsi="Times New Roman" w:cs="Times New Roman"/>
          <w:sz w:val="24"/>
          <w:szCs w:val="24"/>
        </w:rPr>
        <w:t xml:space="preserve"> </w:t>
      </w:r>
      <w:r w:rsidRPr="0058276D">
        <w:rPr>
          <w:rFonts w:ascii="Times New Roman" w:hAnsi="Times New Roman" w:cs="Times New Roman"/>
          <w:sz w:val="24"/>
          <w:szCs w:val="24"/>
        </w:rPr>
        <w:t xml:space="preserve">linguistische Vorannahmen die Wahl beeinflussen. </w:t>
      </w:r>
    </w:p>
    <w:p w14:paraId="35EA0DB1" w14:textId="77777777" w:rsidR="008D5A38" w:rsidRPr="0058276D" w:rsidRDefault="00BF00F5" w:rsidP="00E31043">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Alvin Sold behauptet im Leitfadeninterview in einem Exkurs zur Polemik, dass er die Glosse „</w:t>
      </w:r>
      <w:proofErr w:type="spellStart"/>
      <w:r w:rsidR="00022BFE" w:rsidRPr="0058276D">
        <w:rPr>
          <w:rFonts w:ascii="Times New Roman" w:hAnsi="Times New Roman" w:cs="Times New Roman"/>
          <w:sz w:val="24"/>
          <w:szCs w:val="24"/>
        </w:rPr>
        <w:t>Lénks</w:t>
      </w:r>
      <w:proofErr w:type="spellEnd"/>
      <w:r w:rsidR="00022BFE" w:rsidRPr="0058276D">
        <w:rPr>
          <w:rFonts w:ascii="Times New Roman" w:hAnsi="Times New Roman" w:cs="Times New Roman"/>
          <w:sz w:val="24"/>
          <w:szCs w:val="24"/>
        </w:rPr>
        <w:t xml:space="preserve"> </w:t>
      </w:r>
      <w:proofErr w:type="spellStart"/>
      <w:r w:rsidR="00022BFE" w:rsidRPr="0058276D">
        <w:rPr>
          <w:rFonts w:ascii="Times New Roman" w:hAnsi="Times New Roman" w:cs="Times New Roman"/>
          <w:sz w:val="24"/>
          <w:szCs w:val="24"/>
        </w:rPr>
        <w:t>geluusst</w:t>
      </w:r>
      <w:proofErr w:type="spellEnd"/>
      <w:r w:rsidRPr="0058276D">
        <w:rPr>
          <w:rFonts w:ascii="Times New Roman" w:hAnsi="Times New Roman" w:cs="Times New Roman"/>
          <w:sz w:val="24"/>
          <w:szCs w:val="24"/>
        </w:rPr>
        <w:t xml:space="preserve">“ als absolut inakzeptabel einschätzt. Die Machart der Glosse, v. a. ihre anonyme Publikation, </w:t>
      </w:r>
      <w:proofErr w:type="gramStart"/>
      <w:r w:rsidRPr="0058276D">
        <w:rPr>
          <w:rFonts w:ascii="Times New Roman" w:hAnsi="Times New Roman" w:cs="Times New Roman"/>
          <w:sz w:val="24"/>
          <w:szCs w:val="24"/>
        </w:rPr>
        <w:t>habe</w:t>
      </w:r>
      <w:proofErr w:type="gramEnd"/>
      <w:r w:rsidRPr="0058276D">
        <w:rPr>
          <w:rFonts w:ascii="Times New Roman" w:hAnsi="Times New Roman" w:cs="Times New Roman"/>
          <w:sz w:val="24"/>
          <w:szCs w:val="24"/>
        </w:rPr>
        <w:t xml:space="preserve"> etwas Perfides, das A</w:t>
      </w:r>
      <w:r w:rsidR="00095015" w:rsidRPr="0058276D">
        <w:rPr>
          <w:rFonts w:ascii="Times New Roman" w:hAnsi="Times New Roman" w:cs="Times New Roman"/>
          <w:sz w:val="24"/>
          <w:szCs w:val="24"/>
        </w:rPr>
        <w:t>lvin</w:t>
      </w:r>
      <w:r w:rsidRPr="0058276D">
        <w:rPr>
          <w:rFonts w:ascii="Times New Roman" w:hAnsi="Times New Roman" w:cs="Times New Roman"/>
          <w:sz w:val="24"/>
          <w:szCs w:val="24"/>
        </w:rPr>
        <w:t xml:space="preserve"> Sold als Chefredakteur nicht h</w:t>
      </w:r>
      <w:r w:rsidR="00095015" w:rsidRPr="0058276D">
        <w:rPr>
          <w:rFonts w:ascii="Times New Roman" w:hAnsi="Times New Roman" w:cs="Times New Roman"/>
          <w:sz w:val="24"/>
          <w:szCs w:val="24"/>
        </w:rPr>
        <w:t>ätte</w:t>
      </w:r>
      <w:r w:rsidRPr="0058276D">
        <w:rPr>
          <w:rFonts w:ascii="Times New Roman" w:hAnsi="Times New Roman" w:cs="Times New Roman"/>
          <w:sz w:val="24"/>
          <w:szCs w:val="24"/>
        </w:rPr>
        <w:t xml:space="preserve"> verantworten können. Sold vergleicht Intention</w:t>
      </w:r>
      <w:r w:rsidR="00A61BF7" w:rsidRPr="0058276D">
        <w:rPr>
          <w:rFonts w:ascii="Times New Roman" w:hAnsi="Times New Roman" w:cs="Times New Roman"/>
          <w:sz w:val="24"/>
          <w:szCs w:val="24"/>
        </w:rPr>
        <w:t xml:space="preserve"> und Wirkung</w:t>
      </w:r>
      <w:r w:rsidRPr="0058276D">
        <w:rPr>
          <w:rFonts w:ascii="Times New Roman" w:hAnsi="Times New Roman" w:cs="Times New Roman"/>
          <w:sz w:val="24"/>
          <w:szCs w:val="24"/>
        </w:rPr>
        <w:t xml:space="preserve"> dieser Glosse mit derjenigen des „</w:t>
      </w:r>
      <w:proofErr w:type="spellStart"/>
      <w:r w:rsidRPr="0058276D">
        <w:rPr>
          <w:rFonts w:ascii="Times New Roman" w:hAnsi="Times New Roman" w:cs="Times New Roman"/>
          <w:sz w:val="24"/>
          <w:szCs w:val="24"/>
        </w:rPr>
        <w:t>Bommeleer</w:t>
      </w:r>
      <w:proofErr w:type="spellEnd"/>
      <w:r w:rsidRPr="0058276D">
        <w:rPr>
          <w:rFonts w:ascii="Times New Roman" w:hAnsi="Times New Roman" w:cs="Times New Roman"/>
          <w:sz w:val="24"/>
          <w:szCs w:val="24"/>
        </w:rPr>
        <w:t xml:space="preserve">“, der in den 1980er Jahren mehrere Sprengsätze an unterschiedlichen Orten </w:t>
      </w:r>
      <w:r w:rsidR="00267F4C">
        <w:rPr>
          <w:rFonts w:ascii="Times New Roman" w:hAnsi="Times New Roman" w:cs="Times New Roman"/>
          <w:sz w:val="24"/>
          <w:szCs w:val="24"/>
        </w:rPr>
        <w:t>Luxemburgs</w:t>
      </w:r>
      <w:r w:rsidRPr="0058276D">
        <w:rPr>
          <w:rFonts w:ascii="Times New Roman" w:hAnsi="Times New Roman" w:cs="Times New Roman"/>
          <w:sz w:val="24"/>
          <w:szCs w:val="24"/>
        </w:rPr>
        <w:t xml:space="preserve"> gezündet hat und dessen Identifizierung wie die des </w:t>
      </w:r>
      <w:r w:rsidRPr="0058276D">
        <w:rPr>
          <w:rFonts w:ascii="Times New Roman" w:hAnsi="Times New Roman" w:cs="Times New Roman"/>
          <w:sz w:val="24"/>
          <w:szCs w:val="24"/>
        </w:rPr>
        <w:lastRenderedPageBreak/>
        <w:t>„</w:t>
      </w:r>
      <w:proofErr w:type="spellStart"/>
      <w:r w:rsidRPr="0058276D">
        <w:rPr>
          <w:rFonts w:ascii="Times New Roman" w:hAnsi="Times New Roman" w:cs="Times New Roman"/>
          <w:sz w:val="24"/>
          <w:szCs w:val="24"/>
        </w:rPr>
        <w:t>Luussert</w:t>
      </w:r>
      <w:proofErr w:type="spellEnd"/>
      <w:r w:rsidRPr="0058276D">
        <w:rPr>
          <w:rFonts w:ascii="Times New Roman" w:hAnsi="Times New Roman" w:cs="Times New Roman"/>
          <w:sz w:val="24"/>
          <w:szCs w:val="24"/>
        </w:rPr>
        <w:t xml:space="preserve">“ bis heute nicht erfolgt ist. </w:t>
      </w:r>
      <w:r w:rsidR="002337DE" w:rsidRPr="0058276D">
        <w:rPr>
          <w:rFonts w:ascii="Times New Roman" w:hAnsi="Times New Roman" w:cs="Times New Roman"/>
          <w:sz w:val="24"/>
          <w:szCs w:val="24"/>
        </w:rPr>
        <w:t>Mars di Bartolomeo bezeichnet den Urheber der „subtil“ verfassten Rubrik als „</w:t>
      </w:r>
      <w:proofErr w:type="spellStart"/>
      <w:r w:rsidR="002337DE" w:rsidRPr="0058276D">
        <w:rPr>
          <w:rFonts w:ascii="Times New Roman" w:hAnsi="Times New Roman" w:cs="Times New Roman"/>
          <w:sz w:val="24"/>
          <w:szCs w:val="24"/>
        </w:rPr>
        <w:t>crétin</w:t>
      </w:r>
      <w:proofErr w:type="spellEnd"/>
      <w:r w:rsidR="002337DE" w:rsidRPr="0058276D">
        <w:rPr>
          <w:rFonts w:ascii="Times New Roman" w:hAnsi="Times New Roman" w:cs="Times New Roman"/>
          <w:sz w:val="24"/>
          <w:szCs w:val="24"/>
        </w:rPr>
        <w:t xml:space="preserve">“. </w:t>
      </w:r>
      <w:r w:rsidR="0090333E" w:rsidRPr="0058276D">
        <w:rPr>
          <w:rFonts w:ascii="Times New Roman" w:hAnsi="Times New Roman" w:cs="Times New Roman"/>
          <w:sz w:val="24"/>
          <w:szCs w:val="24"/>
        </w:rPr>
        <w:t xml:space="preserve">Auch Léon </w:t>
      </w:r>
      <w:proofErr w:type="spellStart"/>
      <w:r w:rsidR="0090333E" w:rsidRPr="0058276D">
        <w:rPr>
          <w:rFonts w:ascii="Times New Roman" w:hAnsi="Times New Roman" w:cs="Times New Roman"/>
          <w:sz w:val="24"/>
          <w:szCs w:val="24"/>
        </w:rPr>
        <w:t>Zeches</w:t>
      </w:r>
      <w:proofErr w:type="spellEnd"/>
      <w:r w:rsidR="0090333E" w:rsidRPr="0058276D">
        <w:rPr>
          <w:rFonts w:ascii="Times New Roman" w:hAnsi="Times New Roman" w:cs="Times New Roman"/>
          <w:sz w:val="24"/>
          <w:szCs w:val="24"/>
        </w:rPr>
        <w:t xml:space="preserve"> spricht sich gegen eine Glosse aus, die wie „De </w:t>
      </w:r>
      <w:proofErr w:type="spellStart"/>
      <w:r w:rsidR="0090333E" w:rsidRPr="0058276D">
        <w:rPr>
          <w:rFonts w:ascii="Times New Roman" w:hAnsi="Times New Roman" w:cs="Times New Roman"/>
          <w:sz w:val="24"/>
          <w:szCs w:val="24"/>
        </w:rPr>
        <w:t>Luussert</w:t>
      </w:r>
      <w:proofErr w:type="spellEnd"/>
      <w:r w:rsidR="0090333E" w:rsidRPr="0058276D">
        <w:rPr>
          <w:rFonts w:ascii="Times New Roman" w:hAnsi="Times New Roman" w:cs="Times New Roman"/>
          <w:sz w:val="24"/>
          <w:szCs w:val="24"/>
        </w:rPr>
        <w:t xml:space="preserve">“ unter anonymer Autorenschaft den Gegner </w:t>
      </w:r>
      <w:r w:rsidR="008D5A38" w:rsidRPr="0058276D">
        <w:rPr>
          <w:rFonts w:ascii="Times New Roman" w:hAnsi="Times New Roman" w:cs="Times New Roman"/>
          <w:sz w:val="24"/>
          <w:szCs w:val="24"/>
        </w:rPr>
        <w:t>angreift</w:t>
      </w:r>
      <w:r w:rsidR="0090333E" w:rsidRPr="0058276D">
        <w:rPr>
          <w:rFonts w:ascii="Times New Roman" w:hAnsi="Times New Roman" w:cs="Times New Roman"/>
          <w:sz w:val="24"/>
          <w:szCs w:val="24"/>
        </w:rPr>
        <w:t xml:space="preserve">, ohne die Möglichkeit einer Antwort an den Urheber zu ermöglichen. </w:t>
      </w:r>
      <w:r w:rsidR="008D5A38" w:rsidRPr="0058276D">
        <w:rPr>
          <w:rFonts w:ascii="Times New Roman" w:hAnsi="Times New Roman" w:cs="Times New Roman"/>
          <w:sz w:val="24"/>
          <w:szCs w:val="24"/>
        </w:rPr>
        <w:t xml:space="preserve">Gleichwohl sollte an dieser Stelle ebenfalls Herrn </w:t>
      </w:r>
      <w:proofErr w:type="spellStart"/>
      <w:r w:rsidR="008D5A38" w:rsidRPr="0058276D">
        <w:rPr>
          <w:rFonts w:ascii="Times New Roman" w:hAnsi="Times New Roman" w:cs="Times New Roman"/>
          <w:sz w:val="24"/>
          <w:szCs w:val="24"/>
        </w:rPr>
        <w:t>Zeches</w:t>
      </w:r>
      <w:proofErr w:type="spellEnd"/>
      <w:r w:rsidR="00267F4C">
        <w:rPr>
          <w:rFonts w:ascii="Times New Roman" w:hAnsi="Times New Roman" w:cs="Times New Roman"/>
          <w:sz w:val="24"/>
          <w:szCs w:val="24"/>
        </w:rPr>
        <w:t>‘</w:t>
      </w:r>
      <w:r w:rsidR="008D5A38" w:rsidRPr="0058276D">
        <w:rPr>
          <w:rFonts w:ascii="Times New Roman" w:hAnsi="Times New Roman" w:cs="Times New Roman"/>
          <w:sz w:val="24"/>
          <w:szCs w:val="24"/>
        </w:rPr>
        <w:t xml:space="preserve"> gattungsspezifische Einschätzung nicht unberücksichtigt bleiben. Für den ehemaligen Wort-Direktor und </w:t>
      </w:r>
      <w:r w:rsidR="00267F4C">
        <w:rPr>
          <w:rFonts w:ascii="Times New Roman" w:hAnsi="Times New Roman" w:cs="Times New Roman"/>
          <w:sz w:val="24"/>
          <w:szCs w:val="24"/>
        </w:rPr>
        <w:t>-</w:t>
      </w:r>
      <w:r w:rsidR="008D5A38" w:rsidRPr="0058276D">
        <w:rPr>
          <w:rFonts w:ascii="Times New Roman" w:hAnsi="Times New Roman" w:cs="Times New Roman"/>
          <w:sz w:val="24"/>
          <w:szCs w:val="24"/>
        </w:rPr>
        <w:t>Chefred</w:t>
      </w:r>
      <w:r w:rsidR="00D85D6F" w:rsidRPr="0058276D">
        <w:rPr>
          <w:rFonts w:ascii="Times New Roman" w:hAnsi="Times New Roman" w:cs="Times New Roman"/>
          <w:sz w:val="24"/>
          <w:szCs w:val="24"/>
        </w:rPr>
        <w:t>a</w:t>
      </w:r>
      <w:r w:rsidR="008D5A38" w:rsidRPr="0058276D">
        <w:rPr>
          <w:rFonts w:ascii="Times New Roman" w:hAnsi="Times New Roman" w:cs="Times New Roman"/>
          <w:sz w:val="24"/>
          <w:szCs w:val="24"/>
        </w:rPr>
        <w:t xml:space="preserve">kteur kann man die Rubrik „De </w:t>
      </w:r>
      <w:proofErr w:type="spellStart"/>
      <w:r w:rsidR="008D5A38" w:rsidRPr="0058276D">
        <w:rPr>
          <w:rFonts w:ascii="Times New Roman" w:hAnsi="Times New Roman" w:cs="Times New Roman"/>
          <w:sz w:val="24"/>
          <w:szCs w:val="24"/>
        </w:rPr>
        <w:t>Luussert</w:t>
      </w:r>
      <w:proofErr w:type="spellEnd"/>
      <w:r w:rsidR="008D5A38" w:rsidRPr="0058276D">
        <w:rPr>
          <w:rFonts w:ascii="Times New Roman" w:hAnsi="Times New Roman" w:cs="Times New Roman"/>
          <w:sz w:val="24"/>
          <w:szCs w:val="24"/>
        </w:rPr>
        <w:t xml:space="preserve">“ der Satire </w:t>
      </w:r>
      <w:r w:rsidR="00267F4C">
        <w:rPr>
          <w:rFonts w:ascii="Times New Roman" w:hAnsi="Times New Roman" w:cs="Times New Roman"/>
          <w:sz w:val="24"/>
          <w:szCs w:val="24"/>
        </w:rPr>
        <w:t>zuordnen</w:t>
      </w:r>
      <w:r w:rsidR="008D5A38" w:rsidRPr="0058276D">
        <w:rPr>
          <w:rFonts w:ascii="Times New Roman" w:hAnsi="Times New Roman" w:cs="Times New Roman"/>
          <w:sz w:val="24"/>
          <w:szCs w:val="24"/>
        </w:rPr>
        <w:t>. Es habe zwar gelegentliche „Heuchelei“ innerhalb dieser Rubrik gege</w:t>
      </w:r>
      <w:r w:rsidR="00D85E5D">
        <w:rPr>
          <w:rFonts w:ascii="Times New Roman" w:hAnsi="Times New Roman" w:cs="Times New Roman"/>
          <w:sz w:val="24"/>
          <w:szCs w:val="24"/>
        </w:rPr>
        <w:t>b</w:t>
      </w:r>
      <w:r w:rsidR="008D5A38" w:rsidRPr="0058276D">
        <w:rPr>
          <w:rFonts w:ascii="Times New Roman" w:hAnsi="Times New Roman" w:cs="Times New Roman"/>
          <w:sz w:val="24"/>
          <w:szCs w:val="24"/>
        </w:rPr>
        <w:t>en, doch grundsätzlich sei sie als satirischer Seitenhieb intendiert gewesen.</w:t>
      </w:r>
    </w:p>
    <w:p w14:paraId="6F1C04D5" w14:textId="6C686BE8" w:rsidR="00620D43" w:rsidRPr="0058276D" w:rsidRDefault="00095015" w:rsidP="00620D43">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Rob </w:t>
      </w:r>
      <w:proofErr w:type="spellStart"/>
      <w:r w:rsidRPr="0058276D">
        <w:rPr>
          <w:rFonts w:ascii="Times New Roman" w:hAnsi="Times New Roman" w:cs="Times New Roman"/>
          <w:sz w:val="24"/>
          <w:szCs w:val="24"/>
        </w:rPr>
        <w:t>Roemen</w:t>
      </w:r>
      <w:proofErr w:type="spellEnd"/>
      <w:r w:rsidR="0090333E" w:rsidRPr="0058276D">
        <w:rPr>
          <w:rFonts w:ascii="Times New Roman" w:hAnsi="Times New Roman" w:cs="Times New Roman"/>
          <w:sz w:val="24"/>
          <w:szCs w:val="24"/>
        </w:rPr>
        <w:t xml:space="preserve"> </w:t>
      </w:r>
      <w:r w:rsidRPr="0058276D">
        <w:rPr>
          <w:rFonts w:ascii="Times New Roman" w:hAnsi="Times New Roman" w:cs="Times New Roman"/>
          <w:sz w:val="24"/>
          <w:szCs w:val="24"/>
        </w:rPr>
        <w:t xml:space="preserve">attestiert in seiner breit angelegten Darstellung des Liberalismus in Luxemburg der </w:t>
      </w:r>
      <w:r w:rsidR="00267F4C">
        <w:rPr>
          <w:rFonts w:ascii="Times New Roman" w:hAnsi="Times New Roman" w:cs="Times New Roman"/>
          <w:sz w:val="24"/>
          <w:szCs w:val="24"/>
        </w:rPr>
        <w:t>„</w:t>
      </w:r>
      <w:proofErr w:type="spellStart"/>
      <w:r w:rsidRPr="0058276D">
        <w:rPr>
          <w:rFonts w:ascii="Times New Roman" w:hAnsi="Times New Roman" w:cs="Times New Roman"/>
          <w:sz w:val="24"/>
          <w:szCs w:val="24"/>
        </w:rPr>
        <w:t>Luussert</w:t>
      </w:r>
      <w:proofErr w:type="spellEnd"/>
      <w:r w:rsidRPr="0058276D">
        <w:rPr>
          <w:rFonts w:ascii="Times New Roman" w:hAnsi="Times New Roman" w:cs="Times New Roman"/>
          <w:sz w:val="24"/>
          <w:szCs w:val="24"/>
        </w:rPr>
        <w:t>-Rubrik</w:t>
      </w:r>
      <w:r w:rsidR="00267F4C">
        <w:rPr>
          <w:rFonts w:ascii="Times New Roman" w:hAnsi="Times New Roman" w:cs="Times New Roman"/>
          <w:sz w:val="24"/>
          <w:szCs w:val="24"/>
        </w:rPr>
        <w:t>“</w:t>
      </w:r>
      <w:r w:rsidRPr="0058276D">
        <w:rPr>
          <w:rFonts w:ascii="Times New Roman" w:hAnsi="Times New Roman" w:cs="Times New Roman"/>
          <w:sz w:val="24"/>
          <w:szCs w:val="24"/>
        </w:rPr>
        <w:t xml:space="preserve"> </w:t>
      </w:r>
      <w:r w:rsidR="00A61BF7" w:rsidRPr="0058276D">
        <w:rPr>
          <w:rFonts w:ascii="Times New Roman" w:hAnsi="Times New Roman" w:cs="Times New Roman"/>
          <w:sz w:val="24"/>
          <w:szCs w:val="24"/>
        </w:rPr>
        <w:t>schlichtweg</w:t>
      </w:r>
      <w:r w:rsidRPr="0058276D">
        <w:rPr>
          <w:rFonts w:ascii="Times New Roman" w:hAnsi="Times New Roman" w:cs="Times New Roman"/>
          <w:sz w:val="24"/>
          <w:szCs w:val="24"/>
        </w:rPr>
        <w:t xml:space="preserve"> ein negatives Alleinstellungsmerkmal innerhalb der </w:t>
      </w:r>
      <w:r w:rsidR="00457468" w:rsidRPr="0058276D">
        <w:rPr>
          <w:rFonts w:ascii="Times New Roman" w:hAnsi="Times New Roman" w:cs="Times New Roman"/>
          <w:sz w:val="24"/>
          <w:szCs w:val="24"/>
        </w:rPr>
        <w:t>inländischen</w:t>
      </w:r>
      <w:r w:rsidRPr="0058276D">
        <w:rPr>
          <w:rFonts w:ascii="Times New Roman" w:hAnsi="Times New Roman" w:cs="Times New Roman"/>
          <w:sz w:val="24"/>
          <w:szCs w:val="24"/>
        </w:rPr>
        <w:t xml:space="preserve"> Pressegeschichte: „Die ‚</w:t>
      </w:r>
      <w:proofErr w:type="spellStart"/>
      <w:r w:rsidRPr="0058276D">
        <w:rPr>
          <w:rFonts w:ascii="Times New Roman" w:hAnsi="Times New Roman" w:cs="Times New Roman"/>
          <w:sz w:val="24"/>
          <w:szCs w:val="24"/>
        </w:rPr>
        <w:t>Luussert</w:t>
      </w:r>
      <w:proofErr w:type="spellEnd"/>
      <w:r w:rsidRPr="0058276D">
        <w:rPr>
          <w:rFonts w:ascii="Times New Roman" w:hAnsi="Times New Roman" w:cs="Times New Roman"/>
          <w:sz w:val="24"/>
          <w:szCs w:val="24"/>
        </w:rPr>
        <w:t>‘-Rubrik im ‚Wort‘ wurde allgemein als die perfideste Glosse angesehen, die es jemals in der Luxemburger Presse gegeben hatte. Sie war zugleich die schärfste Waffe der CSV-Opposition.“ (</w:t>
      </w:r>
      <w:proofErr w:type="spellStart"/>
      <w:r w:rsidRPr="0058276D">
        <w:rPr>
          <w:rFonts w:ascii="Times New Roman" w:hAnsi="Times New Roman" w:cs="Times New Roman"/>
          <w:sz w:val="24"/>
          <w:szCs w:val="24"/>
        </w:rPr>
        <w:t>Roemen</w:t>
      </w:r>
      <w:proofErr w:type="spellEnd"/>
      <w:r w:rsidRPr="0058276D">
        <w:rPr>
          <w:rFonts w:ascii="Times New Roman" w:hAnsi="Times New Roman" w:cs="Times New Roman"/>
          <w:sz w:val="24"/>
          <w:szCs w:val="24"/>
        </w:rPr>
        <w:t xml:space="preserve"> 1995: 457). </w:t>
      </w:r>
      <w:r w:rsidR="00457468" w:rsidRPr="0058276D">
        <w:rPr>
          <w:rFonts w:ascii="Times New Roman" w:hAnsi="Times New Roman" w:cs="Times New Roman"/>
          <w:sz w:val="24"/>
          <w:szCs w:val="24"/>
        </w:rPr>
        <w:t>In einem zeitgenössischen Beitrag des „</w:t>
      </w:r>
      <w:proofErr w:type="spellStart"/>
      <w:r w:rsidR="00457468" w:rsidRPr="0058276D">
        <w:rPr>
          <w:rFonts w:ascii="Times New Roman" w:hAnsi="Times New Roman" w:cs="Times New Roman"/>
          <w:sz w:val="24"/>
          <w:szCs w:val="24"/>
        </w:rPr>
        <w:t>L</w:t>
      </w:r>
      <w:r w:rsidR="00E1181E">
        <w:rPr>
          <w:rFonts w:ascii="Times New Roman" w:hAnsi="Times New Roman" w:cs="Times New Roman"/>
          <w:sz w:val="24"/>
          <w:szCs w:val="24"/>
        </w:rPr>
        <w:t>ë</w:t>
      </w:r>
      <w:r w:rsidR="00457468" w:rsidRPr="0058276D">
        <w:rPr>
          <w:rFonts w:ascii="Times New Roman" w:hAnsi="Times New Roman" w:cs="Times New Roman"/>
          <w:sz w:val="24"/>
          <w:szCs w:val="24"/>
        </w:rPr>
        <w:t>tzebuerger</w:t>
      </w:r>
      <w:proofErr w:type="spellEnd"/>
      <w:r w:rsidR="00457468" w:rsidRPr="0058276D">
        <w:rPr>
          <w:rFonts w:ascii="Times New Roman" w:hAnsi="Times New Roman" w:cs="Times New Roman"/>
          <w:sz w:val="24"/>
          <w:szCs w:val="24"/>
        </w:rPr>
        <w:t xml:space="preserve"> Land“ ist vom „Star-Schreiber in seiner </w:t>
      </w:r>
      <w:proofErr w:type="spellStart"/>
      <w:r w:rsidR="00457468" w:rsidRPr="0058276D">
        <w:rPr>
          <w:rFonts w:ascii="Times New Roman" w:hAnsi="Times New Roman" w:cs="Times New Roman"/>
          <w:sz w:val="24"/>
          <w:szCs w:val="24"/>
        </w:rPr>
        <w:t>Mistecke</w:t>
      </w:r>
      <w:proofErr w:type="spellEnd"/>
      <w:r w:rsidR="00457468" w:rsidRPr="0058276D">
        <w:rPr>
          <w:rFonts w:ascii="Times New Roman" w:hAnsi="Times New Roman" w:cs="Times New Roman"/>
          <w:sz w:val="24"/>
          <w:szCs w:val="24"/>
        </w:rPr>
        <w:t xml:space="preserve"> [die Rede, der] nicht den Elementar-Mut </w:t>
      </w:r>
      <w:proofErr w:type="spellStart"/>
      <w:r w:rsidR="00457468" w:rsidRPr="0058276D">
        <w:rPr>
          <w:rFonts w:ascii="Times New Roman" w:hAnsi="Times New Roman" w:cs="Times New Roman"/>
          <w:sz w:val="24"/>
          <w:szCs w:val="24"/>
        </w:rPr>
        <w:t>aufbring</w:t>
      </w:r>
      <w:proofErr w:type="spellEnd"/>
      <w:r w:rsidR="00457468" w:rsidRPr="0058276D">
        <w:rPr>
          <w:rFonts w:ascii="Times New Roman" w:hAnsi="Times New Roman" w:cs="Times New Roman"/>
          <w:sz w:val="24"/>
          <w:szCs w:val="24"/>
        </w:rPr>
        <w:t xml:space="preserve">[e], das feige </w:t>
      </w:r>
      <w:proofErr w:type="spellStart"/>
      <w:r w:rsidR="00457468" w:rsidRPr="0058276D">
        <w:rPr>
          <w:rFonts w:ascii="Times New Roman" w:hAnsi="Times New Roman" w:cs="Times New Roman"/>
          <w:sz w:val="24"/>
          <w:szCs w:val="24"/>
        </w:rPr>
        <w:t>Anonymat</w:t>
      </w:r>
      <w:proofErr w:type="spellEnd"/>
      <w:r w:rsidR="00457468" w:rsidRPr="0058276D">
        <w:rPr>
          <w:rFonts w:ascii="Times New Roman" w:hAnsi="Times New Roman" w:cs="Times New Roman"/>
          <w:sz w:val="24"/>
          <w:szCs w:val="24"/>
        </w:rPr>
        <w:t xml:space="preserve"> zu lüften!“</w:t>
      </w:r>
      <w:r w:rsidR="004A3F36" w:rsidRPr="0058276D">
        <w:rPr>
          <w:rFonts w:ascii="Times New Roman" w:hAnsi="Times New Roman" w:cs="Times New Roman"/>
          <w:sz w:val="24"/>
          <w:szCs w:val="24"/>
        </w:rPr>
        <w:t xml:space="preserve"> Der „</w:t>
      </w:r>
      <w:proofErr w:type="spellStart"/>
      <w:r w:rsidR="004A3F36" w:rsidRPr="0058276D">
        <w:rPr>
          <w:rFonts w:ascii="Times New Roman" w:hAnsi="Times New Roman" w:cs="Times New Roman"/>
          <w:sz w:val="24"/>
          <w:szCs w:val="24"/>
        </w:rPr>
        <w:t>Luussert</w:t>
      </w:r>
      <w:proofErr w:type="spellEnd"/>
      <w:r w:rsidR="004A3F36" w:rsidRPr="0058276D">
        <w:rPr>
          <w:rFonts w:ascii="Times New Roman" w:hAnsi="Times New Roman" w:cs="Times New Roman"/>
          <w:sz w:val="24"/>
          <w:szCs w:val="24"/>
        </w:rPr>
        <w:t>“ sei ferner ein „rechtslastige[r] Heckenschütze [mit] „primitive[r] Gedankenwelt“</w:t>
      </w:r>
      <w:r w:rsidR="00457468" w:rsidRPr="0058276D">
        <w:rPr>
          <w:rFonts w:ascii="Times New Roman" w:hAnsi="Times New Roman" w:cs="Times New Roman"/>
          <w:sz w:val="24"/>
          <w:szCs w:val="24"/>
        </w:rPr>
        <w:t xml:space="preserve"> (</w:t>
      </w:r>
      <w:r w:rsidR="00465E32">
        <w:rPr>
          <w:rFonts w:ascii="Times New Roman" w:hAnsi="Times New Roman" w:cs="Times New Roman"/>
          <w:sz w:val="24"/>
          <w:szCs w:val="24"/>
        </w:rPr>
        <w:t>j. j.</w:t>
      </w:r>
      <w:r w:rsidR="00457468" w:rsidRPr="0058276D">
        <w:rPr>
          <w:rFonts w:ascii="Times New Roman" w:hAnsi="Times New Roman" w:cs="Times New Roman"/>
          <w:sz w:val="24"/>
          <w:szCs w:val="24"/>
        </w:rPr>
        <w:t xml:space="preserve"> 1976: 5/6). Im selben Beitra</w:t>
      </w:r>
      <w:r w:rsidR="006954D4" w:rsidRPr="0058276D">
        <w:rPr>
          <w:rFonts w:ascii="Times New Roman" w:hAnsi="Times New Roman" w:cs="Times New Roman"/>
          <w:sz w:val="24"/>
          <w:szCs w:val="24"/>
        </w:rPr>
        <w:t>g</w:t>
      </w:r>
      <w:r w:rsidR="00457468" w:rsidRPr="0058276D">
        <w:rPr>
          <w:rFonts w:ascii="Times New Roman" w:hAnsi="Times New Roman" w:cs="Times New Roman"/>
          <w:sz w:val="24"/>
          <w:szCs w:val="24"/>
        </w:rPr>
        <w:t xml:space="preserve"> wird eine </w:t>
      </w:r>
      <w:r w:rsidR="00A61BF7" w:rsidRPr="0058276D">
        <w:rPr>
          <w:rFonts w:ascii="Times New Roman" w:hAnsi="Times New Roman" w:cs="Times New Roman"/>
          <w:sz w:val="24"/>
          <w:szCs w:val="24"/>
        </w:rPr>
        <w:t>R</w:t>
      </w:r>
      <w:r w:rsidR="00457468" w:rsidRPr="0058276D">
        <w:rPr>
          <w:rFonts w:ascii="Times New Roman" w:hAnsi="Times New Roman" w:cs="Times New Roman"/>
          <w:sz w:val="24"/>
          <w:szCs w:val="24"/>
        </w:rPr>
        <w:t>eform des Pressegesetzes eingefordert, die</w:t>
      </w:r>
      <w:r w:rsidR="00A61BF7" w:rsidRPr="0058276D">
        <w:rPr>
          <w:rFonts w:ascii="Times New Roman" w:hAnsi="Times New Roman" w:cs="Times New Roman"/>
          <w:sz w:val="24"/>
          <w:szCs w:val="24"/>
        </w:rPr>
        <w:t xml:space="preserve"> </w:t>
      </w:r>
      <w:r w:rsidR="00457468" w:rsidRPr="0058276D">
        <w:rPr>
          <w:rFonts w:ascii="Times New Roman" w:hAnsi="Times New Roman" w:cs="Times New Roman"/>
          <w:sz w:val="24"/>
          <w:szCs w:val="24"/>
        </w:rPr>
        <w:t xml:space="preserve">solch anonyme Angriffe verbietet und den jeweiligen Autor </w:t>
      </w:r>
      <w:r w:rsidR="00FC763D">
        <w:rPr>
          <w:rFonts w:ascii="Times New Roman" w:hAnsi="Times New Roman" w:cs="Times New Roman"/>
          <w:sz w:val="24"/>
          <w:szCs w:val="24"/>
        </w:rPr>
        <w:t>dazu verpflichtet</w:t>
      </w:r>
      <w:r w:rsidR="00457468" w:rsidRPr="0058276D">
        <w:rPr>
          <w:rFonts w:ascii="Times New Roman" w:hAnsi="Times New Roman" w:cs="Times New Roman"/>
          <w:sz w:val="24"/>
          <w:szCs w:val="24"/>
        </w:rPr>
        <w:t xml:space="preserve">, seinen bürgerlichen Namen </w:t>
      </w:r>
      <w:r w:rsidR="00AF10F4">
        <w:rPr>
          <w:rFonts w:ascii="Times New Roman" w:hAnsi="Times New Roman" w:cs="Times New Roman"/>
          <w:sz w:val="24"/>
          <w:szCs w:val="24"/>
        </w:rPr>
        <w:t>kundzutun</w:t>
      </w:r>
      <w:r w:rsidR="00457468" w:rsidRPr="0058276D">
        <w:rPr>
          <w:rFonts w:ascii="Times New Roman" w:hAnsi="Times New Roman" w:cs="Times New Roman"/>
          <w:sz w:val="24"/>
          <w:szCs w:val="24"/>
        </w:rPr>
        <w:t>.</w:t>
      </w:r>
      <w:r w:rsidR="006954D4" w:rsidRPr="0058276D">
        <w:rPr>
          <w:rFonts w:ascii="Times New Roman" w:hAnsi="Times New Roman" w:cs="Times New Roman"/>
          <w:sz w:val="24"/>
          <w:szCs w:val="24"/>
        </w:rPr>
        <w:t xml:space="preserve"> </w:t>
      </w:r>
      <w:r w:rsidR="00C10C57">
        <w:rPr>
          <w:rFonts w:ascii="Times New Roman" w:hAnsi="Times New Roman" w:cs="Times New Roman"/>
          <w:sz w:val="24"/>
          <w:szCs w:val="24"/>
        </w:rPr>
        <w:t xml:space="preserve">In einem anderen Land-Beitrag ist vom „rechten </w:t>
      </w:r>
      <w:proofErr w:type="spellStart"/>
      <w:r w:rsidR="00C10C57">
        <w:rPr>
          <w:rFonts w:ascii="Times New Roman" w:hAnsi="Times New Roman" w:cs="Times New Roman"/>
          <w:sz w:val="24"/>
          <w:szCs w:val="24"/>
        </w:rPr>
        <w:t>Hofpolemiker</w:t>
      </w:r>
      <w:proofErr w:type="spellEnd"/>
      <w:r w:rsidR="00C10C57">
        <w:rPr>
          <w:rFonts w:ascii="Times New Roman" w:hAnsi="Times New Roman" w:cs="Times New Roman"/>
          <w:sz w:val="24"/>
          <w:szCs w:val="24"/>
        </w:rPr>
        <w:t xml:space="preserve"> ‚</w:t>
      </w:r>
      <w:proofErr w:type="spellStart"/>
      <w:r w:rsidR="00C10C57">
        <w:rPr>
          <w:rFonts w:ascii="Times New Roman" w:hAnsi="Times New Roman" w:cs="Times New Roman"/>
          <w:sz w:val="24"/>
          <w:szCs w:val="24"/>
        </w:rPr>
        <w:t>Luussert</w:t>
      </w:r>
      <w:proofErr w:type="spellEnd"/>
      <w:r w:rsidR="00C10C57">
        <w:rPr>
          <w:rFonts w:ascii="Times New Roman" w:hAnsi="Times New Roman" w:cs="Times New Roman"/>
          <w:sz w:val="24"/>
          <w:szCs w:val="24"/>
        </w:rPr>
        <w:t>‘“ die Rede (</w:t>
      </w:r>
      <w:proofErr w:type="spellStart"/>
      <w:r w:rsidR="00C10C57">
        <w:rPr>
          <w:rFonts w:ascii="Times New Roman" w:hAnsi="Times New Roman" w:cs="Times New Roman"/>
          <w:sz w:val="24"/>
          <w:szCs w:val="24"/>
        </w:rPr>
        <w:t>Rewenig</w:t>
      </w:r>
      <w:proofErr w:type="spellEnd"/>
      <w:r w:rsidR="00C10C57">
        <w:rPr>
          <w:rFonts w:ascii="Times New Roman" w:hAnsi="Times New Roman" w:cs="Times New Roman"/>
          <w:sz w:val="24"/>
          <w:szCs w:val="24"/>
        </w:rPr>
        <w:t xml:space="preserve"> 1980: 3).</w:t>
      </w:r>
      <w:r w:rsidR="008203B8">
        <w:rPr>
          <w:rFonts w:ascii="Times New Roman" w:hAnsi="Times New Roman" w:cs="Times New Roman"/>
          <w:sz w:val="24"/>
          <w:szCs w:val="24"/>
        </w:rPr>
        <w:t xml:space="preserve"> </w:t>
      </w:r>
    </w:p>
    <w:p w14:paraId="20F24ECD" w14:textId="77777777" w:rsidR="00620D43" w:rsidRPr="0058276D" w:rsidRDefault="006954D4" w:rsidP="00620D43">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In einem Land-Artikel aus dem Jahr 1981 wird anlässlich des Erscheinens eines Theaterstücks von Norbert Weber, dem man nachsagte, der eigentliche „</w:t>
      </w:r>
      <w:proofErr w:type="spellStart"/>
      <w:r w:rsidRPr="0058276D">
        <w:rPr>
          <w:rFonts w:ascii="Times New Roman" w:hAnsi="Times New Roman" w:cs="Times New Roman"/>
          <w:sz w:val="24"/>
          <w:szCs w:val="24"/>
        </w:rPr>
        <w:t>Luussert</w:t>
      </w:r>
      <w:proofErr w:type="spellEnd"/>
      <w:r w:rsidRPr="0058276D">
        <w:rPr>
          <w:rFonts w:ascii="Times New Roman" w:hAnsi="Times New Roman" w:cs="Times New Roman"/>
          <w:sz w:val="24"/>
          <w:szCs w:val="24"/>
        </w:rPr>
        <w:t xml:space="preserve">“ gewesen zu sein, der Autor dieser </w:t>
      </w:r>
      <w:r w:rsidR="00267F4C">
        <w:rPr>
          <w:rFonts w:ascii="Times New Roman" w:hAnsi="Times New Roman" w:cs="Times New Roman"/>
          <w:sz w:val="24"/>
          <w:szCs w:val="24"/>
        </w:rPr>
        <w:t>Glosse</w:t>
      </w:r>
      <w:r w:rsidRPr="0058276D">
        <w:rPr>
          <w:rFonts w:ascii="Times New Roman" w:hAnsi="Times New Roman" w:cs="Times New Roman"/>
          <w:sz w:val="24"/>
          <w:szCs w:val="24"/>
        </w:rPr>
        <w:t xml:space="preserve"> rückblickend als „jener schäbige Anonymus“ </w:t>
      </w:r>
      <w:r w:rsidR="00A61BF7" w:rsidRPr="0058276D">
        <w:rPr>
          <w:rFonts w:ascii="Times New Roman" w:hAnsi="Times New Roman" w:cs="Times New Roman"/>
          <w:sz w:val="24"/>
          <w:szCs w:val="24"/>
        </w:rPr>
        <w:t>(</w:t>
      </w:r>
      <w:r w:rsidR="00465E32">
        <w:rPr>
          <w:rFonts w:ascii="Times New Roman" w:hAnsi="Times New Roman" w:cs="Times New Roman"/>
          <w:sz w:val="24"/>
          <w:szCs w:val="24"/>
        </w:rPr>
        <w:t>r. c.</w:t>
      </w:r>
      <w:r w:rsidR="00A61BF7" w:rsidRPr="0058276D">
        <w:rPr>
          <w:rFonts w:ascii="Times New Roman" w:hAnsi="Times New Roman" w:cs="Times New Roman"/>
          <w:sz w:val="24"/>
          <w:szCs w:val="24"/>
        </w:rPr>
        <w:t xml:space="preserve"> 1981: 6) </w:t>
      </w:r>
      <w:r w:rsidRPr="0058276D">
        <w:rPr>
          <w:rFonts w:ascii="Times New Roman" w:hAnsi="Times New Roman" w:cs="Times New Roman"/>
          <w:sz w:val="24"/>
          <w:szCs w:val="24"/>
        </w:rPr>
        <w:t>bezeichnet</w:t>
      </w:r>
      <w:r w:rsidR="00A61BF7" w:rsidRPr="0058276D">
        <w:rPr>
          <w:rFonts w:ascii="Times New Roman" w:hAnsi="Times New Roman" w:cs="Times New Roman"/>
          <w:sz w:val="24"/>
          <w:szCs w:val="24"/>
        </w:rPr>
        <w:t>. Dieser habe „mit gezielten Schlägen unter die Gürtellinie die Frustrationen der damals auf die Oppositionsbank verbannten Rechtspartei</w:t>
      </w:r>
      <w:r w:rsidR="00267F4C">
        <w:rPr>
          <w:rFonts w:ascii="Times New Roman" w:hAnsi="Times New Roman" w:cs="Times New Roman"/>
          <w:sz w:val="24"/>
          <w:szCs w:val="24"/>
        </w:rPr>
        <w:t xml:space="preserve"> [d. h. der CSV]</w:t>
      </w:r>
      <w:r w:rsidR="00A61BF7" w:rsidRPr="0058276D">
        <w:rPr>
          <w:rFonts w:ascii="Times New Roman" w:hAnsi="Times New Roman" w:cs="Times New Roman"/>
          <w:sz w:val="24"/>
          <w:szCs w:val="24"/>
        </w:rPr>
        <w:t xml:space="preserve"> stimulier[en]“ (ebenda) geholfen. </w:t>
      </w:r>
      <w:r w:rsidR="00620D43" w:rsidRPr="0058276D">
        <w:rPr>
          <w:rFonts w:ascii="Times New Roman" w:hAnsi="Times New Roman" w:cs="Times New Roman"/>
          <w:sz w:val="24"/>
          <w:szCs w:val="24"/>
        </w:rPr>
        <w:t xml:space="preserve">Im selben Medium würdigt Raus trotz aller Verachtung des Inhalts die sprachliche Machart dieser Glosse: </w:t>
      </w:r>
    </w:p>
    <w:p w14:paraId="0AC5C5D9" w14:textId="77777777" w:rsidR="00620D43" w:rsidRPr="0058276D" w:rsidRDefault="00620D43" w:rsidP="00620D43">
      <w:pPr>
        <w:spacing w:line="240" w:lineRule="auto"/>
        <w:jc w:val="both"/>
        <w:rPr>
          <w:rFonts w:ascii="Times New Roman" w:hAnsi="Times New Roman" w:cs="Times New Roman"/>
          <w:sz w:val="24"/>
          <w:szCs w:val="24"/>
        </w:rPr>
      </w:pPr>
      <w:r w:rsidRPr="0058276D">
        <w:rPr>
          <w:rFonts w:ascii="Times New Roman" w:hAnsi="Times New Roman" w:cs="Times New Roman"/>
        </w:rPr>
        <w:t xml:space="preserve">„denn diese paar täglichen Zeilen links unten auf der dritten LW-Seite waren, und </w:t>
      </w:r>
      <w:proofErr w:type="gramStart"/>
      <w:r w:rsidRPr="0058276D">
        <w:rPr>
          <w:rFonts w:ascii="Times New Roman" w:hAnsi="Times New Roman" w:cs="Times New Roman"/>
        </w:rPr>
        <w:t>das</w:t>
      </w:r>
      <w:proofErr w:type="gramEnd"/>
      <w:r w:rsidRPr="0058276D">
        <w:rPr>
          <w:rFonts w:ascii="Times New Roman" w:hAnsi="Times New Roman" w:cs="Times New Roman"/>
        </w:rPr>
        <w:t xml:space="preserve"> </w:t>
      </w:r>
      <w:proofErr w:type="spellStart"/>
      <w:r w:rsidRPr="0058276D">
        <w:rPr>
          <w:rFonts w:ascii="Times New Roman" w:hAnsi="Times New Roman" w:cs="Times New Roman"/>
        </w:rPr>
        <w:t>mußte</w:t>
      </w:r>
      <w:proofErr w:type="spellEnd"/>
      <w:r w:rsidRPr="0058276D">
        <w:rPr>
          <w:rFonts w:ascii="Times New Roman" w:hAnsi="Times New Roman" w:cs="Times New Roman"/>
        </w:rPr>
        <w:t xml:space="preserve"> ihm auch der sozialliberale Neid noch lassen, durchwegs gut bis brillant redigiert – ein Beweis, </w:t>
      </w:r>
      <w:proofErr w:type="spellStart"/>
      <w:r w:rsidRPr="0058276D">
        <w:rPr>
          <w:rFonts w:ascii="Times New Roman" w:hAnsi="Times New Roman" w:cs="Times New Roman"/>
        </w:rPr>
        <w:t>daß</w:t>
      </w:r>
      <w:proofErr w:type="spellEnd"/>
      <w:r w:rsidR="00465E32">
        <w:rPr>
          <w:rFonts w:ascii="Times New Roman" w:hAnsi="Times New Roman" w:cs="Times New Roman"/>
        </w:rPr>
        <w:t xml:space="preserve"> </w:t>
      </w:r>
      <w:r w:rsidRPr="0058276D">
        <w:rPr>
          <w:rFonts w:ascii="Times New Roman" w:hAnsi="Times New Roman" w:cs="Times New Roman"/>
        </w:rPr>
        <w:t>nicht immer die Schreibwahrheit sondern auch mitunter die Schreibqualität zu treffen weiß“</w:t>
      </w:r>
      <w:r w:rsidRPr="00267F4C">
        <w:rPr>
          <w:rFonts w:ascii="Times New Roman" w:hAnsi="Times New Roman" w:cs="Times New Roman"/>
        </w:rPr>
        <w:t>.</w:t>
      </w:r>
      <w:r w:rsidR="00267F4C">
        <w:rPr>
          <w:rFonts w:ascii="Times New Roman" w:hAnsi="Times New Roman" w:cs="Times New Roman"/>
          <w:sz w:val="24"/>
          <w:szCs w:val="24"/>
        </w:rPr>
        <w:t xml:space="preserve"> </w:t>
      </w:r>
      <w:r w:rsidRPr="0058276D">
        <w:rPr>
          <w:rFonts w:ascii="Times New Roman" w:hAnsi="Times New Roman" w:cs="Times New Roman"/>
          <w:sz w:val="24"/>
          <w:szCs w:val="24"/>
        </w:rPr>
        <w:t xml:space="preserve">(Raus 1980: 6/7) </w:t>
      </w:r>
    </w:p>
    <w:p w14:paraId="6043D239" w14:textId="77777777" w:rsidR="00267F4C" w:rsidRDefault="00267F4C" w:rsidP="00E31043">
      <w:pPr>
        <w:spacing w:line="360" w:lineRule="auto"/>
        <w:jc w:val="both"/>
        <w:rPr>
          <w:rFonts w:ascii="Times New Roman" w:hAnsi="Times New Roman" w:cs="Times New Roman"/>
          <w:sz w:val="24"/>
          <w:szCs w:val="24"/>
        </w:rPr>
      </w:pPr>
    </w:p>
    <w:p w14:paraId="24E4BDFC" w14:textId="77777777" w:rsidR="0090333E" w:rsidRPr="0058276D" w:rsidRDefault="004562E9" w:rsidP="00E3104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Mehr als</w:t>
      </w:r>
      <w:r w:rsidR="002A62D5" w:rsidRPr="0058276D">
        <w:rPr>
          <w:rFonts w:ascii="Times New Roman" w:hAnsi="Times New Roman" w:cs="Times New Roman"/>
          <w:sz w:val="24"/>
          <w:szCs w:val="24"/>
        </w:rPr>
        <w:t xml:space="preserve"> ein viertel Jahrhundert später</w:t>
      </w:r>
      <w:r w:rsidR="00D85D6F" w:rsidRPr="0058276D">
        <w:rPr>
          <w:rFonts w:ascii="Times New Roman" w:hAnsi="Times New Roman" w:cs="Times New Roman"/>
          <w:sz w:val="24"/>
          <w:szCs w:val="24"/>
        </w:rPr>
        <w:t xml:space="preserve"> </w:t>
      </w:r>
      <w:r>
        <w:rPr>
          <w:rFonts w:ascii="Times New Roman" w:hAnsi="Times New Roman" w:cs="Times New Roman"/>
          <w:sz w:val="24"/>
          <w:szCs w:val="24"/>
        </w:rPr>
        <w:t xml:space="preserve">heißt es </w:t>
      </w:r>
      <w:r w:rsidR="00D85D6F" w:rsidRPr="0058276D">
        <w:rPr>
          <w:rFonts w:ascii="Times New Roman" w:hAnsi="Times New Roman" w:cs="Times New Roman"/>
          <w:sz w:val="24"/>
          <w:szCs w:val="24"/>
        </w:rPr>
        <w:t>in einem Nachruf auf Norbert Weber</w:t>
      </w:r>
      <w:r w:rsidR="00465E32">
        <w:rPr>
          <w:rStyle w:val="Funotenzeichen"/>
          <w:rFonts w:ascii="Times New Roman" w:hAnsi="Times New Roman" w:cs="Times New Roman"/>
          <w:sz w:val="24"/>
          <w:szCs w:val="24"/>
        </w:rPr>
        <w:footnoteReference w:id="163"/>
      </w:r>
      <w:r w:rsidR="00D85D6F" w:rsidRPr="0058276D">
        <w:rPr>
          <w:rFonts w:ascii="Times New Roman" w:hAnsi="Times New Roman" w:cs="Times New Roman"/>
          <w:sz w:val="24"/>
          <w:szCs w:val="24"/>
        </w:rPr>
        <w:t>,</w:t>
      </w:r>
      <w:r w:rsidR="00465E32">
        <w:rPr>
          <w:rFonts w:ascii="Times New Roman" w:hAnsi="Times New Roman" w:cs="Times New Roman"/>
          <w:sz w:val="24"/>
          <w:szCs w:val="24"/>
        </w:rPr>
        <w:t xml:space="preserve"> den man allgemein als den Verfasser der Glosse hält</w:t>
      </w:r>
      <w:r w:rsidR="000F17E8">
        <w:rPr>
          <w:rFonts w:ascii="Times New Roman" w:hAnsi="Times New Roman" w:cs="Times New Roman"/>
          <w:sz w:val="24"/>
          <w:szCs w:val="24"/>
        </w:rPr>
        <w:t>,</w:t>
      </w:r>
      <w:r w:rsidR="00620D43" w:rsidRPr="0058276D">
        <w:rPr>
          <w:rFonts w:ascii="Times New Roman" w:hAnsi="Times New Roman" w:cs="Times New Roman"/>
          <w:sz w:val="24"/>
          <w:szCs w:val="24"/>
        </w:rPr>
        <w:t xml:space="preserve"> </w:t>
      </w:r>
      <w:r>
        <w:rPr>
          <w:rFonts w:ascii="Times New Roman" w:hAnsi="Times New Roman" w:cs="Times New Roman"/>
          <w:sz w:val="24"/>
          <w:szCs w:val="24"/>
        </w:rPr>
        <w:t xml:space="preserve">Letztere </w:t>
      </w:r>
      <w:r w:rsidR="002A62D5" w:rsidRPr="0058276D">
        <w:rPr>
          <w:rFonts w:ascii="Times New Roman" w:hAnsi="Times New Roman" w:cs="Times New Roman"/>
          <w:sz w:val="24"/>
          <w:szCs w:val="24"/>
        </w:rPr>
        <w:t>habe „biedere Sticheleien“ (</w:t>
      </w:r>
      <w:r w:rsidR="00465E32">
        <w:rPr>
          <w:rFonts w:ascii="Times New Roman" w:hAnsi="Times New Roman" w:cs="Times New Roman"/>
          <w:sz w:val="24"/>
          <w:szCs w:val="24"/>
        </w:rPr>
        <w:t>r. h.</w:t>
      </w:r>
      <w:r w:rsidR="002A62D5" w:rsidRPr="0058276D">
        <w:rPr>
          <w:rFonts w:ascii="Times New Roman" w:hAnsi="Times New Roman" w:cs="Times New Roman"/>
          <w:sz w:val="24"/>
          <w:szCs w:val="24"/>
        </w:rPr>
        <w:t xml:space="preserve"> 2007: 4) beinhaltet, was auf eine </w:t>
      </w:r>
      <w:r w:rsidR="000F17E8">
        <w:rPr>
          <w:rFonts w:ascii="Times New Roman" w:hAnsi="Times New Roman" w:cs="Times New Roman"/>
          <w:sz w:val="24"/>
          <w:szCs w:val="24"/>
        </w:rPr>
        <w:t>gewisse</w:t>
      </w:r>
      <w:r>
        <w:rPr>
          <w:rFonts w:ascii="Times New Roman" w:hAnsi="Times New Roman" w:cs="Times New Roman"/>
          <w:sz w:val="24"/>
          <w:szCs w:val="24"/>
        </w:rPr>
        <w:t xml:space="preserve"> Nuancierung</w:t>
      </w:r>
      <w:r w:rsidR="002A62D5" w:rsidRPr="0058276D">
        <w:rPr>
          <w:rFonts w:ascii="Times New Roman" w:hAnsi="Times New Roman" w:cs="Times New Roman"/>
          <w:sz w:val="24"/>
          <w:szCs w:val="24"/>
        </w:rPr>
        <w:t xml:space="preserve"> in der Bewertung dieser ebenso kurzlebigen wie vieldiskutierten Glosse schließen lässt.</w:t>
      </w:r>
    </w:p>
    <w:p w14:paraId="765927E3" w14:textId="77777777" w:rsidR="00BF00F5" w:rsidRPr="0058276D" w:rsidRDefault="0090333E" w:rsidP="00E31043">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Diese Form asymmetrischer Kommunikation soll im Folgenden auf die Art der Regelverstöße und deren</w:t>
      </w:r>
      <w:r w:rsidR="00D85D6F" w:rsidRPr="0058276D">
        <w:rPr>
          <w:rFonts w:ascii="Times New Roman" w:hAnsi="Times New Roman" w:cs="Times New Roman"/>
          <w:sz w:val="24"/>
          <w:szCs w:val="24"/>
        </w:rPr>
        <w:t xml:space="preserve"> H</w:t>
      </w:r>
      <w:r w:rsidRPr="0058276D">
        <w:rPr>
          <w:rFonts w:ascii="Times New Roman" w:hAnsi="Times New Roman" w:cs="Times New Roman"/>
          <w:sz w:val="24"/>
          <w:szCs w:val="24"/>
        </w:rPr>
        <w:t xml:space="preserve">äufigkeit befragt werden. </w:t>
      </w:r>
      <w:r w:rsidR="004562E9">
        <w:rPr>
          <w:rFonts w:ascii="Times New Roman" w:hAnsi="Times New Roman" w:cs="Times New Roman"/>
          <w:sz w:val="24"/>
          <w:szCs w:val="24"/>
        </w:rPr>
        <w:t>R</w:t>
      </w:r>
      <w:r w:rsidR="0058665B" w:rsidRPr="0058276D">
        <w:rPr>
          <w:rFonts w:ascii="Times New Roman" w:hAnsi="Times New Roman" w:cs="Times New Roman"/>
          <w:sz w:val="24"/>
          <w:szCs w:val="24"/>
        </w:rPr>
        <w:t>ekurrente Wahrnehmungsmuster werden ebenfalls ausgeleuchtet. Dass es sich hierbei zumindest um einen „medienethischen Grenzbereich“ (HB Medienethik: 373)</w:t>
      </w:r>
      <w:r w:rsidR="00D85D6F" w:rsidRPr="0058276D">
        <w:rPr>
          <w:rFonts w:ascii="Times New Roman" w:hAnsi="Times New Roman" w:cs="Times New Roman"/>
          <w:sz w:val="24"/>
          <w:szCs w:val="24"/>
        </w:rPr>
        <w:t xml:space="preserve"> handelt</w:t>
      </w:r>
      <w:r w:rsidR="0058665B" w:rsidRPr="0058276D">
        <w:rPr>
          <w:rFonts w:ascii="Times New Roman" w:hAnsi="Times New Roman" w:cs="Times New Roman"/>
          <w:sz w:val="24"/>
          <w:szCs w:val="24"/>
        </w:rPr>
        <w:t>, dürfte keiner weiteren Bestätigung mehr bedürfen. Zu klären bleibt die Art und Weise, welches diskursethische Fehlverhalten für diese Glosse vorliegt.</w:t>
      </w:r>
    </w:p>
    <w:p w14:paraId="555C2A45" w14:textId="552E587A" w:rsidR="00D52A6D" w:rsidRPr="0058276D" w:rsidRDefault="00095015" w:rsidP="009F11E1">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Die Glosse erschien erstmals </w:t>
      </w:r>
      <w:r w:rsidR="00022BFE" w:rsidRPr="0058276D">
        <w:rPr>
          <w:rFonts w:ascii="Times New Roman" w:hAnsi="Times New Roman" w:cs="Times New Roman"/>
          <w:sz w:val="24"/>
          <w:szCs w:val="24"/>
        </w:rPr>
        <w:t>am 18. Sep</w:t>
      </w:r>
      <w:r w:rsidR="004562E9">
        <w:rPr>
          <w:rFonts w:ascii="Times New Roman" w:hAnsi="Times New Roman" w:cs="Times New Roman"/>
          <w:sz w:val="24"/>
          <w:szCs w:val="24"/>
        </w:rPr>
        <w:t>tem</w:t>
      </w:r>
      <w:r w:rsidR="00022BFE" w:rsidRPr="0058276D">
        <w:rPr>
          <w:rFonts w:ascii="Times New Roman" w:hAnsi="Times New Roman" w:cs="Times New Roman"/>
          <w:sz w:val="24"/>
          <w:szCs w:val="24"/>
        </w:rPr>
        <w:t>ber 1975</w:t>
      </w:r>
      <w:r w:rsidR="00022BFE" w:rsidRPr="0058276D">
        <w:rPr>
          <w:rStyle w:val="Funotenzeichen"/>
          <w:rFonts w:ascii="Times New Roman" w:hAnsi="Times New Roman" w:cs="Times New Roman"/>
          <w:sz w:val="24"/>
          <w:szCs w:val="24"/>
        </w:rPr>
        <w:footnoteReference w:id="164"/>
      </w:r>
      <w:r w:rsidR="00022BFE" w:rsidRPr="0058276D">
        <w:rPr>
          <w:rFonts w:ascii="Times New Roman" w:hAnsi="Times New Roman" w:cs="Times New Roman"/>
          <w:sz w:val="24"/>
          <w:szCs w:val="24"/>
        </w:rPr>
        <w:t>, gut ein Jahr nach der Regierun</w:t>
      </w:r>
      <w:r w:rsidR="000F17E8">
        <w:rPr>
          <w:rFonts w:ascii="Times New Roman" w:hAnsi="Times New Roman" w:cs="Times New Roman"/>
          <w:sz w:val="24"/>
          <w:szCs w:val="24"/>
        </w:rPr>
        <w:t>gs</w:t>
      </w:r>
      <w:r w:rsidR="00022BFE" w:rsidRPr="0058276D">
        <w:rPr>
          <w:rFonts w:ascii="Times New Roman" w:hAnsi="Times New Roman" w:cs="Times New Roman"/>
          <w:sz w:val="24"/>
          <w:szCs w:val="24"/>
        </w:rPr>
        <w:t xml:space="preserve">bildung. Bis heute ist nicht </w:t>
      </w:r>
      <w:r w:rsidR="000F17E8">
        <w:rPr>
          <w:rFonts w:ascii="Times New Roman" w:hAnsi="Times New Roman" w:cs="Times New Roman"/>
          <w:sz w:val="24"/>
          <w:szCs w:val="24"/>
        </w:rPr>
        <w:t xml:space="preserve">mit letzter Sicherheit </w:t>
      </w:r>
      <w:r w:rsidR="00022BFE" w:rsidRPr="0058276D">
        <w:rPr>
          <w:rFonts w:ascii="Times New Roman" w:hAnsi="Times New Roman" w:cs="Times New Roman"/>
          <w:sz w:val="24"/>
          <w:szCs w:val="24"/>
        </w:rPr>
        <w:t>bekannt, welcher oder welche Autoren diese Glosse verfasst hat bzw. haben. Hier ist nicht der Ort, um Spekulationen zu nähren, die ohnehin keinem sp</w:t>
      </w:r>
      <w:r w:rsidR="004562E9">
        <w:rPr>
          <w:rFonts w:ascii="Times New Roman" w:hAnsi="Times New Roman" w:cs="Times New Roman"/>
          <w:sz w:val="24"/>
          <w:szCs w:val="24"/>
        </w:rPr>
        <w:t>ezifischen</w:t>
      </w:r>
      <w:r w:rsidR="00022BFE" w:rsidRPr="0058276D">
        <w:rPr>
          <w:rFonts w:ascii="Times New Roman" w:hAnsi="Times New Roman" w:cs="Times New Roman"/>
          <w:sz w:val="24"/>
          <w:szCs w:val="24"/>
        </w:rPr>
        <w:t xml:space="preserve"> Erkenntnisziel dienen. </w:t>
      </w:r>
      <w:r w:rsidR="009F11E1" w:rsidRPr="0058276D">
        <w:rPr>
          <w:rFonts w:ascii="Times New Roman" w:hAnsi="Times New Roman" w:cs="Times New Roman"/>
          <w:sz w:val="24"/>
          <w:szCs w:val="24"/>
        </w:rPr>
        <w:t>Feststeht nur, dass unabhängig von der zu untersuchenden inhaltlichen und sprachlichen Machart dieser Glosse die während des ganzen Erscheinungszeitraums anonyme Autorenschaft von den Gegnern als problematisch erach</w:t>
      </w:r>
      <w:r w:rsidR="000F17E8">
        <w:rPr>
          <w:rFonts w:ascii="Times New Roman" w:hAnsi="Times New Roman" w:cs="Times New Roman"/>
          <w:sz w:val="24"/>
          <w:szCs w:val="24"/>
        </w:rPr>
        <w:t>t</w:t>
      </w:r>
      <w:r w:rsidR="009F11E1" w:rsidRPr="0058276D">
        <w:rPr>
          <w:rFonts w:ascii="Times New Roman" w:hAnsi="Times New Roman" w:cs="Times New Roman"/>
          <w:sz w:val="24"/>
          <w:szCs w:val="24"/>
        </w:rPr>
        <w:t>et w</w:t>
      </w:r>
      <w:r w:rsidR="000F17E8">
        <w:rPr>
          <w:rFonts w:ascii="Times New Roman" w:hAnsi="Times New Roman" w:cs="Times New Roman"/>
          <w:sz w:val="24"/>
          <w:szCs w:val="24"/>
        </w:rPr>
        <w:t>u</w:t>
      </w:r>
      <w:r w:rsidR="009F11E1" w:rsidRPr="0058276D">
        <w:rPr>
          <w:rFonts w:ascii="Times New Roman" w:hAnsi="Times New Roman" w:cs="Times New Roman"/>
          <w:sz w:val="24"/>
          <w:szCs w:val="24"/>
        </w:rPr>
        <w:t>rd</w:t>
      </w:r>
      <w:r w:rsidR="000F17E8">
        <w:rPr>
          <w:rFonts w:ascii="Times New Roman" w:hAnsi="Times New Roman" w:cs="Times New Roman"/>
          <w:sz w:val="24"/>
          <w:szCs w:val="24"/>
        </w:rPr>
        <w:t>e</w:t>
      </w:r>
      <w:r w:rsidR="009F11E1" w:rsidRPr="0058276D">
        <w:rPr>
          <w:rFonts w:ascii="Times New Roman" w:hAnsi="Times New Roman" w:cs="Times New Roman"/>
          <w:sz w:val="24"/>
          <w:szCs w:val="24"/>
        </w:rPr>
        <w:t xml:space="preserve">. </w:t>
      </w:r>
      <w:r w:rsidR="00D52A6D" w:rsidRPr="0058276D">
        <w:rPr>
          <w:rFonts w:ascii="Times New Roman" w:hAnsi="Times New Roman" w:cs="Times New Roman"/>
          <w:sz w:val="24"/>
          <w:szCs w:val="24"/>
        </w:rPr>
        <w:t xml:space="preserve">Dies wird nicht zuletzt in einem qua Zufallserhebung ausgewählten, mit dem Pseudonym „Journal-ist“ signierten Beitrag vom 27. August 1976 sinnfällig: Die „Unverschämtheit des </w:t>
      </w:r>
      <w:proofErr w:type="spellStart"/>
      <w:r w:rsidR="00D52A6D" w:rsidRPr="0058276D">
        <w:rPr>
          <w:rFonts w:ascii="Times New Roman" w:hAnsi="Times New Roman" w:cs="Times New Roman"/>
          <w:sz w:val="24"/>
          <w:szCs w:val="24"/>
        </w:rPr>
        <w:t>Anonyma</w:t>
      </w:r>
      <w:r w:rsidR="005808A8">
        <w:rPr>
          <w:rFonts w:ascii="Times New Roman" w:hAnsi="Times New Roman" w:cs="Times New Roman"/>
          <w:sz w:val="24"/>
          <w:szCs w:val="24"/>
        </w:rPr>
        <w:t>ts</w:t>
      </w:r>
      <w:proofErr w:type="spellEnd"/>
      <w:r w:rsidR="00D52A6D" w:rsidRPr="0058276D">
        <w:rPr>
          <w:rFonts w:ascii="Times New Roman" w:hAnsi="Times New Roman" w:cs="Times New Roman"/>
          <w:sz w:val="24"/>
          <w:szCs w:val="24"/>
        </w:rPr>
        <w:t>“ ärgere die Gegner am stärksten, wobei vornehmlich die liberal ausgerichtete Tageszeitung „De Journal“ zitiert wird, wo man sich in einem Rätselraten über die Identität des „</w:t>
      </w:r>
      <w:proofErr w:type="spellStart"/>
      <w:r w:rsidR="00D52A6D" w:rsidRPr="0058276D">
        <w:rPr>
          <w:rFonts w:ascii="Times New Roman" w:hAnsi="Times New Roman" w:cs="Times New Roman"/>
          <w:sz w:val="24"/>
          <w:szCs w:val="24"/>
        </w:rPr>
        <w:t>Luussert</w:t>
      </w:r>
      <w:proofErr w:type="spellEnd"/>
      <w:r w:rsidR="00D52A6D" w:rsidRPr="0058276D">
        <w:rPr>
          <w:rFonts w:ascii="Times New Roman" w:hAnsi="Times New Roman" w:cs="Times New Roman"/>
          <w:sz w:val="24"/>
          <w:szCs w:val="24"/>
        </w:rPr>
        <w:t>“ befinde. Der Tonfall dieses Beitrags ist unverkennbar von Scha</w:t>
      </w:r>
      <w:r w:rsidR="009F0862" w:rsidRPr="0058276D">
        <w:rPr>
          <w:rFonts w:ascii="Times New Roman" w:hAnsi="Times New Roman" w:cs="Times New Roman"/>
          <w:sz w:val="24"/>
          <w:szCs w:val="24"/>
        </w:rPr>
        <w:t>d</w:t>
      </w:r>
      <w:r w:rsidR="00D52A6D" w:rsidRPr="0058276D">
        <w:rPr>
          <w:rFonts w:ascii="Times New Roman" w:hAnsi="Times New Roman" w:cs="Times New Roman"/>
          <w:sz w:val="24"/>
          <w:szCs w:val="24"/>
        </w:rPr>
        <w:t xml:space="preserve">enfreude geprägt über die Verwirrung im gegnerischen Lager hinsichtlich der Person(en), die hinter dem Anonymus stehen könnte(n). </w:t>
      </w:r>
    </w:p>
    <w:p w14:paraId="4BCE8E2E" w14:textId="3FE1C002" w:rsidR="00944889" w:rsidRDefault="00022BFE" w:rsidP="00183C33">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Der Titel „</w:t>
      </w:r>
      <w:proofErr w:type="spellStart"/>
      <w:r w:rsidRPr="0058276D">
        <w:rPr>
          <w:rFonts w:ascii="Times New Roman" w:hAnsi="Times New Roman" w:cs="Times New Roman"/>
          <w:sz w:val="24"/>
          <w:szCs w:val="24"/>
        </w:rPr>
        <w:t>Lénks</w:t>
      </w:r>
      <w:proofErr w:type="spellEnd"/>
      <w:r w:rsidRPr="0058276D">
        <w:rPr>
          <w:rFonts w:ascii="Times New Roman" w:hAnsi="Times New Roman" w:cs="Times New Roman"/>
          <w:sz w:val="24"/>
          <w:szCs w:val="24"/>
        </w:rPr>
        <w:t xml:space="preserve"> </w:t>
      </w:r>
      <w:proofErr w:type="spellStart"/>
      <w:r w:rsidRPr="0058276D">
        <w:rPr>
          <w:rFonts w:ascii="Times New Roman" w:hAnsi="Times New Roman" w:cs="Times New Roman"/>
          <w:sz w:val="24"/>
          <w:szCs w:val="24"/>
        </w:rPr>
        <w:t>geluusst</w:t>
      </w:r>
      <w:proofErr w:type="spellEnd"/>
      <w:r w:rsidRPr="0058276D">
        <w:rPr>
          <w:rFonts w:ascii="Times New Roman" w:hAnsi="Times New Roman" w:cs="Times New Roman"/>
          <w:sz w:val="24"/>
          <w:szCs w:val="24"/>
        </w:rPr>
        <w:t>“, zu Deutsch „(nach) links geschielt“ bzw. „heimlich nach links geschaut“</w:t>
      </w:r>
      <w:r w:rsidR="000F17E8">
        <w:rPr>
          <w:rFonts w:ascii="Times New Roman" w:hAnsi="Times New Roman" w:cs="Times New Roman"/>
          <w:sz w:val="24"/>
          <w:szCs w:val="24"/>
        </w:rPr>
        <w:t>,</w:t>
      </w:r>
      <w:r w:rsidR="00EB0E7F">
        <w:rPr>
          <w:rFonts w:ascii="Times New Roman" w:hAnsi="Times New Roman" w:cs="Times New Roman"/>
          <w:sz w:val="24"/>
          <w:szCs w:val="24"/>
        </w:rPr>
        <w:t xml:space="preserve"> </w:t>
      </w:r>
      <w:r w:rsidRPr="0058276D">
        <w:rPr>
          <w:rFonts w:ascii="Times New Roman" w:hAnsi="Times New Roman" w:cs="Times New Roman"/>
          <w:sz w:val="24"/>
          <w:szCs w:val="24"/>
        </w:rPr>
        <w:t xml:space="preserve"> indiziert </w:t>
      </w:r>
      <w:r w:rsidR="009F11E1" w:rsidRPr="0058276D">
        <w:rPr>
          <w:rFonts w:ascii="Times New Roman" w:hAnsi="Times New Roman" w:cs="Times New Roman"/>
          <w:sz w:val="24"/>
          <w:szCs w:val="24"/>
        </w:rPr>
        <w:t xml:space="preserve">zwei grundlegende Eigenschaften dieser Glosse: einerseits die als perfide rezipierte, weil heimlich-anonyme Art der </w:t>
      </w:r>
      <w:r w:rsidR="00030765" w:rsidRPr="0058276D">
        <w:rPr>
          <w:rFonts w:ascii="Times New Roman" w:hAnsi="Times New Roman" w:cs="Times New Roman"/>
          <w:sz w:val="24"/>
          <w:szCs w:val="24"/>
        </w:rPr>
        <w:t xml:space="preserve">spitzbübischen </w:t>
      </w:r>
      <w:r w:rsidR="009F11E1" w:rsidRPr="0058276D">
        <w:rPr>
          <w:rFonts w:ascii="Times New Roman" w:hAnsi="Times New Roman" w:cs="Times New Roman"/>
          <w:sz w:val="24"/>
          <w:szCs w:val="24"/>
        </w:rPr>
        <w:t xml:space="preserve">Beobachtung, andererseits den Hauptadressaten der Attacken, </w:t>
      </w:r>
      <w:r w:rsidR="004562E9">
        <w:rPr>
          <w:rFonts w:ascii="Times New Roman" w:hAnsi="Times New Roman" w:cs="Times New Roman"/>
          <w:sz w:val="24"/>
          <w:szCs w:val="24"/>
        </w:rPr>
        <w:t>d. i.</w:t>
      </w:r>
      <w:r w:rsidR="009F11E1" w:rsidRPr="0058276D">
        <w:rPr>
          <w:rFonts w:ascii="Times New Roman" w:hAnsi="Times New Roman" w:cs="Times New Roman"/>
          <w:sz w:val="24"/>
          <w:szCs w:val="24"/>
        </w:rPr>
        <w:t xml:space="preserve"> die Luxemburger Linke mit Tageblatt, LSAP</w:t>
      </w:r>
      <w:r w:rsidR="001D3C1E" w:rsidRPr="0058276D">
        <w:rPr>
          <w:rFonts w:ascii="Times New Roman" w:hAnsi="Times New Roman" w:cs="Times New Roman"/>
          <w:sz w:val="24"/>
          <w:szCs w:val="24"/>
        </w:rPr>
        <w:t>,</w:t>
      </w:r>
      <w:r w:rsidR="009F11E1" w:rsidRPr="0058276D">
        <w:rPr>
          <w:rFonts w:ascii="Times New Roman" w:hAnsi="Times New Roman" w:cs="Times New Roman"/>
          <w:sz w:val="24"/>
          <w:szCs w:val="24"/>
        </w:rPr>
        <w:t xml:space="preserve"> LAV</w:t>
      </w:r>
      <w:r w:rsidR="001D3C1E" w:rsidRPr="0058276D">
        <w:rPr>
          <w:rFonts w:ascii="Times New Roman" w:hAnsi="Times New Roman" w:cs="Times New Roman"/>
          <w:sz w:val="24"/>
          <w:szCs w:val="24"/>
        </w:rPr>
        <w:t xml:space="preserve">, </w:t>
      </w:r>
      <w:proofErr w:type="spellStart"/>
      <w:r w:rsidR="001D3C1E" w:rsidRPr="0058276D">
        <w:rPr>
          <w:rFonts w:ascii="Times New Roman" w:hAnsi="Times New Roman" w:cs="Times New Roman"/>
          <w:sz w:val="24"/>
          <w:szCs w:val="24"/>
        </w:rPr>
        <w:t>ZvL</w:t>
      </w:r>
      <w:proofErr w:type="spellEnd"/>
      <w:r w:rsidR="001D3C1E" w:rsidRPr="0058276D">
        <w:rPr>
          <w:rFonts w:ascii="Times New Roman" w:hAnsi="Times New Roman" w:cs="Times New Roman"/>
          <w:sz w:val="24"/>
          <w:szCs w:val="24"/>
        </w:rPr>
        <w:t>, KPL</w:t>
      </w:r>
      <w:r w:rsidR="004562E9">
        <w:rPr>
          <w:rFonts w:ascii="Times New Roman" w:hAnsi="Times New Roman" w:cs="Times New Roman"/>
          <w:sz w:val="24"/>
          <w:szCs w:val="24"/>
        </w:rPr>
        <w:t xml:space="preserve">, ferner </w:t>
      </w:r>
      <w:r w:rsidR="001D3C1E" w:rsidRPr="0058276D">
        <w:rPr>
          <w:rFonts w:ascii="Times New Roman" w:hAnsi="Times New Roman" w:cs="Times New Roman"/>
          <w:sz w:val="24"/>
          <w:szCs w:val="24"/>
        </w:rPr>
        <w:t xml:space="preserve">die als linksliberal eingestufte DP </w:t>
      </w:r>
      <w:r w:rsidR="004562E9">
        <w:rPr>
          <w:rFonts w:ascii="Times New Roman" w:hAnsi="Times New Roman" w:cs="Times New Roman"/>
          <w:sz w:val="24"/>
          <w:szCs w:val="24"/>
        </w:rPr>
        <w:t xml:space="preserve">und mit ihr </w:t>
      </w:r>
      <w:r w:rsidR="001D3C1E" w:rsidRPr="0058276D">
        <w:rPr>
          <w:rFonts w:ascii="Times New Roman" w:hAnsi="Times New Roman" w:cs="Times New Roman"/>
          <w:sz w:val="24"/>
          <w:szCs w:val="24"/>
        </w:rPr>
        <w:t>d</w:t>
      </w:r>
      <w:r w:rsidR="004562E9">
        <w:rPr>
          <w:rFonts w:ascii="Times New Roman" w:hAnsi="Times New Roman" w:cs="Times New Roman"/>
          <w:sz w:val="24"/>
          <w:szCs w:val="24"/>
        </w:rPr>
        <w:t>ie ebenfalls liberal ausgerichtete</w:t>
      </w:r>
      <w:r w:rsidR="001D3C1E" w:rsidRPr="0058276D">
        <w:rPr>
          <w:rFonts w:ascii="Times New Roman" w:hAnsi="Times New Roman" w:cs="Times New Roman"/>
          <w:sz w:val="24"/>
          <w:szCs w:val="24"/>
        </w:rPr>
        <w:t xml:space="preserve"> Tageszeitung „De Journal“.</w:t>
      </w:r>
      <w:r w:rsidR="009F11E1" w:rsidRPr="0058276D">
        <w:rPr>
          <w:rFonts w:ascii="Times New Roman" w:hAnsi="Times New Roman" w:cs="Times New Roman"/>
          <w:sz w:val="24"/>
          <w:szCs w:val="24"/>
        </w:rPr>
        <w:t xml:space="preserve"> </w:t>
      </w:r>
      <w:r w:rsidR="009F0862" w:rsidRPr="0058276D">
        <w:rPr>
          <w:rFonts w:ascii="Times New Roman" w:hAnsi="Times New Roman" w:cs="Times New Roman"/>
          <w:sz w:val="24"/>
          <w:szCs w:val="24"/>
        </w:rPr>
        <w:t>Das Pseudonym „</w:t>
      </w:r>
      <w:proofErr w:type="spellStart"/>
      <w:r w:rsidR="009F0862" w:rsidRPr="0058276D">
        <w:rPr>
          <w:rFonts w:ascii="Times New Roman" w:hAnsi="Times New Roman" w:cs="Times New Roman"/>
          <w:sz w:val="24"/>
          <w:szCs w:val="24"/>
        </w:rPr>
        <w:t>Luussert</w:t>
      </w:r>
      <w:proofErr w:type="spellEnd"/>
      <w:r w:rsidR="009F0862" w:rsidRPr="0058276D">
        <w:rPr>
          <w:rFonts w:ascii="Times New Roman" w:hAnsi="Times New Roman" w:cs="Times New Roman"/>
          <w:sz w:val="24"/>
          <w:szCs w:val="24"/>
        </w:rPr>
        <w:t xml:space="preserve">“ </w:t>
      </w:r>
      <w:r w:rsidR="0062157D">
        <w:rPr>
          <w:rFonts w:ascii="Times New Roman" w:hAnsi="Times New Roman" w:cs="Times New Roman"/>
          <w:sz w:val="24"/>
          <w:szCs w:val="24"/>
        </w:rPr>
        <w:t>meint</w:t>
      </w:r>
      <w:r w:rsidR="009F0862" w:rsidRPr="0058276D">
        <w:rPr>
          <w:rFonts w:ascii="Times New Roman" w:hAnsi="Times New Roman" w:cs="Times New Roman"/>
          <w:sz w:val="24"/>
          <w:szCs w:val="24"/>
        </w:rPr>
        <w:t xml:space="preserve"> eine ebenso scharfsinnige, schlau-gerissene wie hinterlistig</w:t>
      </w:r>
      <w:r w:rsidR="005808A8">
        <w:rPr>
          <w:rFonts w:ascii="Times New Roman" w:hAnsi="Times New Roman" w:cs="Times New Roman"/>
          <w:sz w:val="24"/>
          <w:szCs w:val="24"/>
        </w:rPr>
        <w:t xml:space="preserve">e </w:t>
      </w:r>
      <w:r w:rsidR="009F0862" w:rsidRPr="0058276D">
        <w:rPr>
          <w:rFonts w:ascii="Times New Roman" w:hAnsi="Times New Roman" w:cs="Times New Roman"/>
          <w:sz w:val="24"/>
          <w:szCs w:val="24"/>
        </w:rPr>
        <w:t xml:space="preserve">Art der Beobachtung und </w:t>
      </w:r>
      <w:r w:rsidR="009F0862" w:rsidRPr="0058276D">
        <w:rPr>
          <w:rFonts w:ascii="Times New Roman" w:hAnsi="Times New Roman" w:cs="Times New Roman"/>
          <w:sz w:val="24"/>
          <w:szCs w:val="24"/>
        </w:rPr>
        <w:lastRenderedPageBreak/>
        <w:t>Behandlung des Gegners</w:t>
      </w:r>
      <w:r w:rsidR="00030765" w:rsidRPr="0058276D">
        <w:rPr>
          <w:rFonts w:ascii="Times New Roman" w:hAnsi="Times New Roman" w:cs="Times New Roman"/>
          <w:sz w:val="24"/>
          <w:szCs w:val="24"/>
        </w:rPr>
        <w:t xml:space="preserve">. </w:t>
      </w:r>
      <w:r w:rsidR="009F0862" w:rsidRPr="0058276D">
        <w:rPr>
          <w:rFonts w:ascii="Times New Roman" w:hAnsi="Times New Roman" w:cs="Times New Roman"/>
          <w:sz w:val="24"/>
          <w:szCs w:val="24"/>
        </w:rPr>
        <w:t>Der „</w:t>
      </w:r>
      <w:proofErr w:type="spellStart"/>
      <w:r w:rsidR="009F0862" w:rsidRPr="0058276D">
        <w:rPr>
          <w:rFonts w:ascii="Times New Roman" w:hAnsi="Times New Roman" w:cs="Times New Roman"/>
          <w:sz w:val="24"/>
          <w:szCs w:val="24"/>
        </w:rPr>
        <w:t>Luussert</w:t>
      </w:r>
      <w:proofErr w:type="spellEnd"/>
      <w:r w:rsidR="009F0862" w:rsidRPr="0058276D">
        <w:rPr>
          <w:rFonts w:ascii="Times New Roman" w:hAnsi="Times New Roman" w:cs="Times New Roman"/>
          <w:sz w:val="24"/>
          <w:szCs w:val="24"/>
        </w:rPr>
        <w:t xml:space="preserve">“, so heißt es im eben zitierten Beitrag, trage nicht nur diesen Namen, er sei auch ein solcher, was die Gegner am meisten ärgere, </w:t>
      </w:r>
      <w:r w:rsidR="00030765" w:rsidRPr="0058276D">
        <w:rPr>
          <w:rFonts w:ascii="Times New Roman" w:hAnsi="Times New Roman" w:cs="Times New Roman"/>
          <w:sz w:val="24"/>
          <w:szCs w:val="24"/>
        </w:rPr>
        <w:t xml:space="preserve">weil </w:t>
      </w:r>
      <w:r w:rsidR="009F0862" w:rsidRPr="0058276D">
        <w:rPr>
          <w:rFonts w:ascii="Times New Roman" w:hAnsi="Times New Roman" w:cs="Times New Roman"/>
          <w:sz w:val="24"/>
          <w:szCs w:val="24"/>
        </w:rPr>
        <w:t>der Anonymus sehr „gute Argumente“ habe.</w:t>
      </w:r>
      <w:r w:rsidR="00030765" w:rsidRPr="0058276D">
        <w:rPr>
          <w:rFonts w:ascii="Times New Roman" w:hAnsi="Times New Roman" w:cs="Times New Roman"/>
          <w:sz w:val="24"/>
          <w:szCs w:val="24"/>
        </w:rPr>
        <w:t xml:space="preserve"> </w:t>
      </w:r>
    </w:p>
    <w:p w14:paraId="4E3150E1" w14:textId="502356CE" w:rsidR="00183C33" w:rsidRPr="0058276D" w:rsidRDefault="00030765" w:rsidP="00183C33">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Diese Selbst</w:t>
      </w:r>
      <w:r w:rsidR="0062157D">
        <w:rPr>
          <w:rFonts w:ascii="Times New Roman" w:hAnsi="Times New Roman" w:cs="Times New Roman"/>
          <w:sz w:val="24"/>
          <w:szCs w:val="24"/>
        </w:rPr>
        <w:t>etikettierung</w:t>
      </w:r>
      <w:r w:rsidRPr="0058276D">
        <w:rPr>
          <w:rFonts w:ascii="Times New Roman" w:hAnsi="Times New Roman" w:cs="Times New Roman"/>
          <w:sz w:val="24"/>
          <w:szCs w:val="24"/>
        </w:rPr>
        <w:t xml:space="preserve"> im programmatischen, weil autoreferentiellen Beitrag vom 27. August 1976 zielt auf eine weitere Bedeutungsschicht der „</w:t>
      </w:r>
      <w:proofErr w:type="spellStart"/>
      <w:r w:rsidRPr="0058276D">
        <w:rPr>
          <w:rFonts w:ascii="Times New Roman" w:hAnsi="Times New Roman" w:cs="Times New Roman"/>
          <w:sz w:val="24"/>
          <w:szCs w:val="24"/>
        </w:rPr>
        <w:t>Luussert</w:t>
      </w:r>
      <w:proofErr w:type="spellEnd"/>
      <w:r w:rsidRPr="0058276D">
        <w:rPr>
          <w:rFonts w:ascii="Times New Roman" w:hAnsi="Times New Roman" w:cs="Times New Roman"/>
          <w:sz w:val="24"/>
          <w:szCs w:val="24"/>
        </w:rPr>
        <w:t xml:space="preserve">“-Vokabel ab, </w:t>
      </w:r>
      <w:r w:rsidR="004562E9">
        <w:rPr>
          <w:rFonts w:ascii="Times New Roman" w:hAnsi="Times New Roman" w:cs="Times New Roman"/>
          <w:sz w:val="24"/>
          <w:szCs w:val="24"/>
        </w:rPr>
        <w:t>sprich auf die</w:t>
      </w:r>
      <w:r w:rsidRPr="0058276D">
        <w:rPr>
          <w:rFonts w:ascii="Times New Roman" w:hAnsi="Times New Roman" w:cs="Times New Roman"/>
          <w:sz w:val="24"/>
          <w:szCs w:val="24"/>
        </w:rPr>
        <w:t xml:space="preserve"> Hellsichtigkeit, gepaart mit gestochen scharfer Versprachlichung und streng logisch aufgebauter Beweisführung. </w:t>
      </w:r>
      <w:r w:rsidR="00183C33" w:rsidRPr="0058276D">
        <w:rPr>
          <w:rFonts w:ascii="Times New Roman" w:hAnsi="Times New Roman" w:cs="Times New Roman"/>
          <w:sz w:val="24"/>
          <w:szCs w:val="24"/>
        </w:rPr>
        <w:t xml:space="preserve">Im Beitrag vom 27. August 1976 werden Aussagen über Intention und Genese der Rubrik getätigt: Um zu verhindern, dass der Gegner „zuerst an den Mann“ gehe, d. h. ad hominem argumentiere anstatt sachlich, signiert der Autor bzw. signieren die Autoren mit einem Pseudonym, um den Fokus der Öffentlichkeit auf die Argumente zu lenken. Diskursethisch ist dies in hohem Maße problematisch, weil die Person untrennbar mit ihren Illokutionen und normativen Ansprüchen verbunden ist und da ferner Transparenz in öffentlichen Kommunikationszusammenhängen ein unabdingbares Kriterium von Diskursen unter prinzipiell Gleichgestellten ist. </w:t>
      </w:r>
    </w:p>
    <w:p w14:paraId="54F89D3B" w14:textId="77777777" w:rsidR="00183C33" w:rsidRPr="0058276D" w:rsidRDefault="009F11E1" w:rsidP="00183C33">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Mit Blick auf den Aufbau der Glosse ist anzumerken, dass </w:t>
      </w:r>
      <w:r w:rsidR="00CC7D00" w:rsidRPr="0058276D">
        <w:rPr>
          <w:rFonts w:ascii="Times New Roman" w:hAnsi="Times New Roman" w:cs="Times New Roman"/>
          <w:sz w:val="24"/>
          <w:szCs w:val="24"/>
        </w:rPr>
        <w:t xml:space="preserve">sie stets in einer Pointe mündet. </w:t>
      </w:r>
      <w:r w:rsidR="009F0862" w:rsidRPr="0058276D">
        <w:rPr>
          <w:rFonts w:ascii="Times New Roman" w:hAnsi="Times New Roman" w:cs="Times New Roman"/>
          <w:sz w:val="24"/>
          <w:szCs w:val="24"/>
        </w:rPr>
        <w:t>Der Eingangssatz ist häufig aphoristisch-provozierend fo</w:t>
      </w:r>
      <w:r w:rsidR="00CE23D3" w:rsidRPr="0058276D">
        <w:rPr>
          <w:rFonts w:ascii="Times New Roman" w:hAnsi="Times New Roman" w:cs="Times New Roman"/>
          <w:sz w:val="24"/>
          <w:szCs w:val="24"/>
        </w:rPr>
        <w:t>r</w:t>
      </w:r>
      <w:r w:rsidR="009F0862" w:rsidRPr="0058276D">
        <w:rPr>
          <w:rFonts w:ascii="Times New Roman" w:hAnsi="Times New Roman" w:cs="Times New Roman"/>
          <w:sz w:val="24"/>
          <w:szCs w:val="24"/>
        </w:rPr>
        <w:t>muliert</w:t>
      </w:r>
      <w:r w:rsidR="00CE23D3" w:rsidRPr="0058276D">
        <w:rPr>
          <w:rFonts w:ascii="Times New Roman" w:hAnsi="Times New Roman" w:cs="Times New Roman"/>
          <w:sz w:val="24"/>
          <w:szCs w:val="24"/>
        </w:rPr>
        <w:t>, zudem wird die Auflösung des mitunter kryptischen Titels mit der Pointe ge</w:t>
      </w:r>
      <w:r w:rsidR="004562E9">
        <w:rPr>
          <w:rFonts w:ascii="Times New Roman" w:hAnsi="Times New Roman" w:cs="Times New Roman"/>
          <w:sz w:val="24"/>
          <w:szCs w:val="24"/>
        </w:rPr>
        <w:t>liefert</w:t>
      </w:r>
      <w:r w:rsidR="00CE23D3" w:rsidRPr="0058276D">
        <w:rPr>
          <w:rFonts w:ascii="Times New Roman" w:hAnsi="Times New Roman" w:cs="Times New Roman"/>
          <w:sz w:val="24"/>
          <w:szCs w:val="24"/>
        </w:rPr>
        <w:t xml:space="preserve">. </w:t>
      </w:r>
      <w:r w:rsidR="00183C33" w:rsidRPr="0058276D">
        <w:rPr>
          <w:rFonts w:ascii="Times New Roman" w:hAnsi="Times New Roman" w:cs="Times New Roman"/>
          <w:sz w:val="24"/>
          <w:szCs w:val="24"/>
        </w:rPr>
        <w:t>Der klassische Dreischritt aus These, Antithese und Synthese (Pointe) kann als rekurrentes Grobstrukturmuster ausgemacht werden. Dabei ist die These</w:t>
      </w:r>
      <w:r w:rsidR="009A30AC" w:rsidRPr="0058276D">
        <w:rPr>
          <w:rFonts w:ascii="Times New Roman" w:hAnsi="Times New Roman" w:cs="Times New Roman"/>
          <w:sz w:val="24"/>
          <w:szCs w:val="24"/>
        </w:rPr>
        <w:t xml:space="preserve"> i. d. R.</w:t>
      </w:r>
      <w:r w:rsidR="00183C33" w:rsidRPr="0058276D">
        <w:rPr>
          <w:rFonts w:ascii="Times New Roman" w:hAnsi="Times New Roman" w:cs="Times New Roman"/>
          <w:sz w:val="24"/>
          <w:szCs w:val="24"/>
        </w:rPr>
        <w:t xml:space="preserve"> entweder eine Aussage eines politischen oder journalistischen Gegners</w:t>
      </w:r>
      <w:r w:rsidR="009A30AC" w:rsidRPr="0058276D">
        <w:rPr>
          <w:rFonts w:ascii="Times New Roman" w:hAnsi="Times New Roman" w:cs="Times New Roman"/>
          <w:sz w:val="24"/>
          <w:szCs w:val="24"/>
        </w:rPr>
        <w:t xml:space="preserve">, die in der Folge als unhaltbar entlarvt wird oder eine aphoristisch formulierte </w:t>
      </w:r>
      <w:proofErr w:type="spellStart"/>
      <w:r w:rsidR="009A30AC" w:rsidRPr="0058276D">
        <w:rPr>
          <w:rFonts w:ascii="Times New Roman" w:hAnsi="Times New Roman" w:cs="Times New Roman"/>
          <w:sz w:val="24"/>
          <w:szCs w:val="24"/>
        </w:rPr>
        <w:t>Luussert</w:t>
      </w:r>
      <w:proofErr w:type="spellEnd"/>
      <w:r w:rsidR="009A30AC" w:rsidRPr="0058276D">
        <w:rPr>
          <w:rFonts w:ascii="Times New Roman" w:hAnsi="Times New Roman" w:cs="Times New Roman"/>
          <w:sz w:val="24"/>
          <w:szCs w:val="24"/>
        </w:rPr>
        <w:t xml:space="preserve">-These, die es zu beweisen gilt. </w:t>
      </w:r>
    </w:p>
    <w:p w14:paraId="60B4C3F0" w14:textId="77777777" w:rsidR="00183C33" w:rsidRPr="0058276D" w:rsidRDefault="007F5C69" w:rsidP="009F0862">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Die </w:t>
      </w:r>
      <w:r w:rsidR="00135E0D" w:rsidRPr="0058276D">
        <w:rPr>
          <w:rFonts w:ascii="Times New Roman" w:hAnsi="Times New Roman" w:cs="Times New Roman"/>
          <w:sz w:val="24"/>
          <w:szCs w:val="24"/>
        </w:rPr>
        <w:t>Interpunktion</w:t>
      </w:r>
      <w:r w:rsidRPr="0058276D">
        <w:rPr>
          <w:rFonts w:ascii="Times New Roman" w:hAnsi="Times New Roman" w:cs="Times New Roman"/>
          <w:sz w:val="24"/>
          <w:szCs w:val="24"/>
        </w:rPr>
        <w:t xml:space="preserve">, </w:t>
      </w:r>
      <w:r w:rsidR="00721994" w:rsidRPr="0058276D">
        <w:rPr>
          <w:rFonts w:ascii="Times New Roman" w:hAnsi="Times New Roman" w:cs="Times New Roman"/>
          <w:sz w:val="24"/>
          <w:szCs w:val="24"/>
        </w:rPr>
        <w:t xml:space="preserve">vor allem </w:t>
      </w:r>
      <w:r w:rsidRPr="0058276D">
        <w:rPr>
          <w:rFonts w:ascii="Times New Roman" w:hAnsi="Times New Roman" w:cs="Times New Roman"/>
          <w:sz w:val="24"/>
          <w:szCs w:val="24"/>
        </w:rPr>
        <w:t>das Fragezeichen</w:t>
      </w:r>
      <w:r w:rsidR="00721994" w:rsidRPr="0058276D">
        <w:rPr>
          <w:rStyle w:val="Funotenzeichen"/>
          <w:rFonts w:ascii="Times New Roman" w:hAnsi="Times New Roman" w:cs="Times New Roman"/>
          <w:sz w:val="24"/>
          <w:szCs w:val="24"/>
        </w:rPr>
        <w:footnoteReference w:id="165"/>
      </w:r>
      <w:r w:rsidRPr="0058276D">
        <w:rPr>
          <w:rFonts w:ascii="Times New Roman" w:hAnsi="Times New Roman" w:cs="Times New Roman"/>
          <w:sz w:val="24"/>
          <w:szCs w:val="24"/>
        </w:rPr>
        <w:t xml:space="preserve">, spielt eine gewichtige Rolle innerhalb der </w:t>
      </w:r>
      <w:r w:rsidR="00721994" w:rsidRPr="0058276D">
        <w:rPr>
          <w:rFonts w:ascii="Times New Roman" w:hAnsi="Times New Roman" w:cs="Times New Roman"/>
          <w:sz w:val="24"/>
          <w:szCs w:val="24"/>
        </w:rPr>
        <w:t xml:space="preserve">im Schnitt </w:t>
      </w:r>
      <w:r w:rsidRPr="0058276D">
        <w:rPr>
          <w:rFonts w:ascii="Times New Roman" w:hAnsi="Times New Roman" w:cs="Times New Roman"/>
          <w:sz w:val="24"/>
          <w:szCs w:val="24"/>
        </w:rPr>
        <w:t xml:space="preserve">ca. </w:t>
      </w:r>
      <w:r w:rsidR="00721994" w:rsidRPr="0058276D">
        <w:rPr>
          <w:rFonts w:ascii="Times New Roman" w:hAnsi="Times New Roman" w:cs="Times New Roman"/>
          <w:sz w:val="24"/>
          <w:szCs w:val="24"/>
        </w:rPr>
        <w:t>130 bis 140 Wörter zählenden Rubrik. Die Titel</w:t>
      </w:r>
      <w:r w:rsidR="009A30AC" w:rsidRPr="0058276D">
        <w:rPr>
          <w:rFonts w:ascii="Times New Roman" w:hAnsi="Times New Roman" w:cs="Times New Roman"/>
          <w:sz w:val="24"/>
          <w:szCs w:val="24"/>
        </w:rPr>
        <w:t xml:space="preserve"> mit</w:t>
      </w:r>
      <w:r w:rsidR="00721994" w:rsidRPr="0058276D">
        <w:rPr>
          <w:rFonts w:ascii="Times New Roman" w:hAnsi="Times New Roman" w:cs="Times New Roman"/>
          <w:sz w:val="24"/>
          <w:szCs w:val="24"/>
        </w:rPr>
        <w:t xml:space="preserve"> Frage- oder Ausrufezeichen</w:t>
      </w:r>
      <w:r w:rsidR="00183C33" w:rsidRPr="0058276D">
        <w:rPr>
          <w:rFonts w:ascii="Times New Roman" w:hAnsi="Times New Roman" w:cs="Times New Roman"/>
          <w:sz w:val="24"/>
          <w:szCs w:val="24"/>
        </w:rPr>
        <w:t xml:space="preserve"> deuten auf eine intendierte gefühlsmäßig</w:t>
      </w:r>
      <w:r w:rsidR="00070C4A">
        <w:rPr>
          <w:rFonts w:ascii="Times New Roman" w:hAnsi="Times New Roman" w:cs="Times New Roman"/>
          <w:sz w:val="24"/>
          <w:szCs w:val="24"/>
        </w:rPr>
        <w:t>e</w:t>
      </w:r>
      <w:r w:rsidR="00183C33" w:rsidRPr="0058276D">
        <w:rPr>
          <w:rFonts w:ascii="Times New Roman" w:hAnsi="Times New Roman" w:cs="Times New Roman"/>
          <w:sz w:val="24"/>
          <w:szCs w:val="24"/>
        </w:rPr>
        <w:t xml:space="preserve"> Teilnahme des Lesers hin</w:t>
      </w:r>
      <w:r w:rsidR="00070C4A">
        <w:rPr>
          <w:rFonts w:ascii="Times New Roman" w:hAnsi="Times New Roman" w:cs="Times New Roman"/>
          <w:sz w:val="24"/>
          <w:szCs w:val="24"/>
        </w:rPr>
        <w:t>, haben mithin eine konative Funktion.</w:t>
      </w:r>
      <w:r w:rsidR="00183C33" w:rsidRPr="0058276D">
        <w:rPr>
          <w:rFonts w:ascii="Times New Roman" w:hAnsi="Times New Roman" w:cs="Times New Roman"/>
          <w:sz w:val="24"/>
          <w:szCs w:val="24"/>
        </w:rPr>
        <w:t xml:space="preserve"> Vornehmlich d</w:t>
      </w:r>
      <w:r w:rsidR="00135E0D" w:rsidRPr="0058276D">
        <w:rPr>
          <w:rFonts w:ascii="Times New Roman" w:hAnsi="Times New Roman" w:cs="Times New Roman"/>
          <w:sz w:val="24"/>
          <w:szCs w:val="24"/>
        </w:rPr>
        <w:t>er Fragesatz fungiert als Mittel der Suggestion</w:t>
      </w:r>
      <w:r w:rsidR="00183C33" w:rsidRPr="0058276D">
        <w:rPr>
          <w:rFonts w:ascii="Times New Roman" w:hAnsi="Times New Roman" w:cs="Times New Roman"/>
          <w:sz w:val="24"/>
          <w:szCs w:val="24"/>
        </w:rPr>
        <w:t xml:space="preserve">. </w:t>
      </w:r>
      <w:r w:rsidR="00135E0D" w:rsidRPr="0058276D">
        <w:rPr>
          <w:rFonts w:ascii="Times New Roman" w:hAnsi="Times New Roman" w:cs="Times New Roman"/>
          <w:sz w:val="24"/>
          <w:szCs w:val="24"/>
        </w:rPr>
        <w:t>Namensnennung</w:t>
      </w:r>
      <w:r w:rsidR="00183C33" w:rsidRPr="0058276D">
        <w:rPr>
          <w:rFonts w:ascii="Times New Roman" w:hAnsi="Times New Roman" w:cs="Times New Roman"/>
          <w:sz w:val="24"/>
          <w:szCs w:val="24"/>
        </w:rPr>
        <w:t xml:space="preserve">en bilden die Ausnahme, </w:t>
      </w:r>
      <w:r w:rsidR="009A30AC" w:rsidRPr="0058276D">
        <w:rPr>
          <w:rFonts w:ascii="Times New Roman" w:hAnsi="Times New Roman" w:cs="Times New Roman"/>
          <w:sz w:val="24"/>
          <w:szCs w:val="24"/>
        </w:rPr>
        <w:t xml:space="preserve">Anspielungen und </w:t>
      </w:r>
      <w:r w:rsidR="00183C33" w:rsidRPr="0058276D">
        <w:rPr>
          <w:rFonts w:ascii="Times New Roman" w:hAnsi="Times New Roman" w:cs="Times New Roman"/>
          <w:sz w:val="24"/>
          <w:szCs w:val="24"/>
        </w:rPr>
        <w:t>Antonomasien</w:t>
      </w:r>
      <w:r w:rsidR="009A30AC" w:rsidRPr="0058276D">
        <w:rPr>
          <w:rFonts w:ascii="Times New Roman" w:hAnsi="Times New Roman" w:cs="Times New Roman"/>
          <w:sz w:val="24"/>
          <w:szCs w:val="24"/>
        </w:rPr>
        <w:t xml:space="preserve"> sind die Regel. </w:t>
      </w:r>
    </w:p>
    <w:p w14:paraId="11CDB06C" w14:textId="61E26EC6" w:rsidR="00354349" w:rsidRPr="00070C4A" w:rsidRDefault="002C6A29" w:rsidP="009F0862">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Von den insgesamt 72 untersuchten Beiträgen sind 1</w:t>
      </w:r>
      <w:r w:rsidR="00354349" w:rsidRPr="0058276D">
        <w:rPr>
          <w:rFonts w:ascii="Times New Roman" w:hAnsi="Times New Roman" w:cs="Times New Roman"/>
          <w:sz w:val="24"/>
          <w:szCs w:val="24"/>
        </w:rPr>
        <w:t>8</w:t>
      </w:r>
      <w:r w:rsidRPr="0058276D">
        <w:rPr>
          <w:rFonts w:ascii="Times New Roman" w:hAnsi="Times New Roman" w:cs="Times New Roman"/>
          <w:sz w:val="24"/>
          <w:szCs w:val="24"/>
        </w:rPr>
        <w:t>, d. h. 25 Prozent</w:t>
      </w:r>
      <w:r w:rsidR="009A30AC" w:rsidRPr="0058276D">
        <w:rPr>
          <w:rFonts w:ascii="Times New Roman" w:hAnsi="Times New Roman" w:cs="Times New Roman"/>
          <w:sz w:val="24"/>
          <w:szCs w:val="24"/>
        </w:rPr>
        <w:t>,</w:t>
      </w:r>
      <w:r w:rsidRPr="0058276D">
        <w:rPr>
          <w:rFonts w:ascii="Times New Roman" w:hAnsi="Times New Roman" w:cs="Times New Roman"/>
          <w:sz w:val="24"/>
          <w:szCs w:val="24"/>
        </w:rPr>
        <w:t xml:space="preserve"> als di</w:t>
      </w:r>
      <w:r w:rsidR="005808A8">
        <w:rPr>
          <w:rFonts w:ascii="Times New Roman" w:hAnsi="Times New Roman" w:cs="Times New Roman"/>
          <w:sz w:val="24"/>
          <w:szCs w:val="24"/>
        </w:rPr>
        <w:t>sk</w:t>
      </w:r>
      <w:r w:rsidRPr="0058276D">
        <w:rPr>
          <w:rFonts w:ascii="Times New Roman" w:hAnsi="Times New Roman" w:cs="Times New Roman"/>
          <w:sz w:val="24"/>
          <w:szCs w:val="24"/>
        </w:rPr>
        <w:t>ursethische Grenzfälle einzustufen. Hypostasiert man diesen Befund auf den gesamten Untersuchungszeitraum, so ergäbe dies neben der ohnehin problematischen anonymen Autorenschaft eine Anzahl von 1</w:t>
      </w:r>
      <w:r w:rsidR="00354349" w:rsidRPr="0058276D">
        <w:rPr>
          <w:rFonts w:ascii="Times New Roman" w:hAnsi="Times New Roman" w:cs="Times New Roman"/>
          <w:sz w:val="24"/>
          <w:szCs w:val="24"/>
        </w:rPr>
        <w:t>8</w:t>
      </w:r>
      <w:r w:rsidRPr="0058276D">
        <w:rPr>
          <w:rFonts w:ascii="Times New Roman" w:hAnsi="Times New Roman" w:cs="Times New Roman"/>
          <w:sz w:val="24"/>
          <w:szCs w:val="24"/>
        </w:rPr>
        <w:t xml:space="preserve">0 Beiträgen, die aus unterschiedlichen Gründen teilweise hochgradig verletzend sind. </w:t>
      </w:r>
      <w:r w:rsidRPr="00070C4A">
        <w:rPr>
          <w:rFonts w:ascii="Times New Roman" w:hAnsi="Times New Roman" w:cs="Times New Roman"/>
          <w:sz w:val="24"/>
          <w:szCs w:val="24"/>
        </w:rPr>
        <w:t xml:space="preserve">Dagegen sind lediglich fünf Beiträge als </w:t>
      </w:r>
      <w:r w:rsidRPr="00070C4A">
        <w:rPr>
          <w:rFonts w:ascii="Times New Roman" w:hAnsi="Times New Roman" w:cs="Times New Roman"/>
          <w:sz w:val="24"/>
          <w:szCs w:val="24"/>
        </w:rPr>
        <w:lastRenderedPageBreak/>
        <w:t>„produktiv“ im Sinne einer geistreich-witzigen Satire einzustufen</w:t>
      </w:r>
      <w:r w:rsidR="00070C4A">
        <w:rPr>
          <w:rFonts w:ascii="Times New Roman" w:hAnsi="Times New Roman" w:cs="Times New Roman"/>
          <w:sz w:val="24"/>
          <w:szCs w:val="24"/>
        </w:rPr>
        <w:t xml:space="preserve">, wie dies Léon </w:t>
      </w:r>
      <w:proofErr w:type="spellStart"/>
      <w:r w:rsidR="00070C4A">
        <w:rPr>
          <w:rFonts w:ascii="Times New Roman" w:hAnsi="Times New Roman" w:cs="Times New Roman"/>
          <w:sz w:val="24"/>
          <w:szCs w:val="24"/>
        </w:rPr>
        <w:t>Zeches</w:t>
      </w:r>
      <w:proofErr w:type="spellEnd"/>
      <w:r w:rsidR="00070C4A">
        <w:rPr>
          <w:rFonts w:ascii="Times New Roman" w:hAnsi="Times New Roman" w:cs="Times New Roman"/>
          <w:sz w:val="24"/>
          <w:szCs w:val="24"/>
        </w:rPr>
        <w:t xml:space="preserve"> im Leitfadeninterview als Intention der gesamten Glosse skizziert hat. </w:t>
      </w:r>
    </w:p>
    <w:p w14:paraId="1AF5D7BC" w14:textId="5E42BD86" w:rsidR="00D85D6F" w:rsidRPr="0058276D" w:rsidRDefault="002C6A29" w:rsidP="009F0862">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Die Bandbreite der behandelten Themen </w:t>
      </w:r>
      <w:r w:rsidR="00D7788A" w:rsidRPr="0058276D">
        <w:rPr>
          <w:rFonts w:ascii="Times New Roman" w:hAnsi="Times New Roman" w:cs="Times New Roman"/>
          <w:sz w:val="24"/>
          <w:szCs w:val="24"/>
        </w:rPr>
        <w:t xml:space="preserve">indiziert eine nicht zu leugnende Beliebigkeit der Auswahl. Nahezu jeder Anlass war mithin geeignet, um die anonym publizierten </w:t>
      </w:r>
      <w:r w:rsidR="00D37B2F" w:rsidRPr="0058276D">
        <w:rPr>
          <w:rFonts w:ascii="Times New Roman" w:hAnsi="Times New Roman" w:cs="Times New Roman"/>
          <w:sz w:val="24"/>
          <w:szCs w:val="24"/>
        </w:rPr>
        <w:t>Angriffe auf namentlich genannte oder qua Antonomasie angedeutete Regierungspolitiker, Gewerkschafter, Kommunisten und vornehmlich gegen journalistische Konkurrenten auszuagieren. Es kan</w:t>
      </w:r>
      <w:r w:rsidR="00070C4A">
        <w:rPr>
          <w:rFonts w:ascii="Times New Roman" w:hAnsi="Times New Roman" w:cs="Times New Roman"/>
          <w:sz w:val="24"/>
          <w:szCs w:val="24"/>
        </w:rPr>
        <w:t>n</w:t>
      </w:r>
      <w:r w:rsidR="00D37B2F" w:rsidRPr="0058276D">
        <w:rPr>
          <w:rFonts w:ascii="Times New Roman" w:hAnsi="Times New Roman" w:cs="Times New Roman"/>
          <w:sz w:val="24"/>
          <w:szCs w:val="24"/>
        </w:rPr>
        <w:t xml:space="preserve"> keine ernsthafte, eingehende Beschäftigung mit einem bestimmten Thema festgestellt werden, wenngleich der Spitzeldienst, die Wirtschaftskrise, die Abtreibungsdebatte sowie das in </w:t>
      </w:r>
      <w:proofErr w:type="spellStart"/>
      <w:r w:rsidR="00D37B2F" w:rsidRPr="0058276D">
        <w:rPr>
          <w:rFonts w:ascii="Times New Roman" w:hAnsi="Times New Roman" w:cs="Times New Roman"/>
          <w:sz w:val="24"/>
          <w:szCs w:val="24"/>
        </w:rPr>
        <w:t>Remerschen</w:t>
      </w:r>
      <w:proofErr w:type="spellEnd"/>
      <w:r w:rsidR="00D37B2F" w:rsidRPr="0058276D">
        <w:rPr>
          <w:rFonts w:ascii="Times New Roman" w:hAnsi="Times New Roman" w:cs="Times New Roman"/>
          <w:sz w:val="24"/>
          <w:szCs w:val="24"/>
        </w:rPr>
        <w:t xml:space="preserve"> geplante AKW häufiger vorkommen als etliche andere, teilweise unikal vorkommende Themen. Konstanten sind dagegen umso deutlicher in den di</w:t>
      </w:r>
      <w:r w:rsidR="005808A8">
        <w:rPr>
          <w:rFonts w:ascii="Times New Roman" w:hAnsi="Times New Roman" w:cs="Times New Roman"/>
          <w:sz w:val="24"/>
          <w:szCs w:val="24"/>
        </w:rPr>
        <w:t>sk</w:t>
      </w:r>
      <w:r w:rsidR="00D37B2F" w:rsidRPr="0058276D">
        <w:rPr>
          <w:rFonts w:ascii="Times New Roman" w:hAnsi="Times New Roman" w:cs="Times New Roman"/>
          <w:sz w:val="24"/>
          <w:szCs w:val="24"/>
        </w:rPr>
        <w:t xml:space="preserve">ursethischen Verstößen auszumachen. </w:t>
      </w:r>
    </w:p>
    <w:p w14:paraId="6461F91F" w14:textId="77777777" w:rsidR="004562E9" w:rsidRDefault="00D37B2F" w:rsidP="009F0862">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Die Frage, ob die</w:t>
      </w:r>
      <w:r w:rsidR="004562E9">
        <w:rPr>
          <w:rFonts w:ascii="Times New Roman" w:hAnsi="Times New Roman" w:cs="Times New Roman"/>
          <w:sz w:val="24"/>
          <w:szCs w:val="24"/>
        </w:rPr>
        <w:t xml:space="preserve"> untersuchte</w:t>
      </w:r>
      <w:r w:rsidRPr="0058276D">
        <w:rPr>
          <w:rFonts w:ascii="Times New Roman" w:hAnsi="Times New Roman" w:cs="Times New Roman"/>
          <w:sz w:val="24"/>
          <w:szCs w:val="24"/>
        </w:rPr>
        <w:t xml:space="preserve"> Glosse auf eine </w:t>
      </w:r>
      <w:r w:rsidR="004562E9">
        <w:rPr>
          <w:rFonts w:ascii="Times New Roman" w:hAnsi="Times New Roman" w:cs="Times New Roman"/>
          <w:sz w:val="24"/>
          <w:szCs w:val="24"/>
        </w:rPr>
        <w:t>substantielle Schwächung</w:t>
      </w:r>
      <w:r w:rsidRPr="0058276D">
        <w:rPr>
          <w:rFonts w:ascii="Times New Roman" w:hAnsi="Times New Roman" w:cs="Times New Roman"/>
          <w:sz w:val="24"/>
          <w:szCs w:val="24"/>
        </w:rPr>
        <w:t xml:space="preserve"> der </w:t>
      </w:r>
      <w:r w:rsidR="004562E9">
        <w:rPr>
          <w:rFonts w:ascii="Times New Roman" w:hAnsi="Times New Roman" w:cs="Times New Roman"/>
          <w:sz w:val="24"/>
          <w:szCs w:val="24"/>
        </w:rPr>
        <w:t>weltanschaulichen</w:t>
      </w:r>
      <w:r w:rsidRPr="0058276D">
        <w:rPr>
          <w:rFonts w:ascii="Times New Roman" w:hAnsi="Times New Roman" w:cs="Times New Roman"/>
          <w:sz w:val="24"/>
          <w:szCs w:val="24"/>
        </w:rPr>
        <w:t xml:space="preserve"> und beruflichen Konkurrenten ausgelegt war</w:t>
      </w:r>
      <w:r w:rsidR="004562E9">
        <w:rPr>
          <w:rFonts w:ascii="Times New Roman" w:hAnsi="Times New Roman" w:cs="Times New Roman"/>
          <w:sz w:val="24"/>
          <w:szCs w:val="24"/>
        </w:rPr>
        <w:t xml:space="preserve"> oder diese zumindest billigend in Kauf nahm</w:t>
      </w:r>
      <w:r w:rsidRPr="0058276D">
        <w:rPr>
          <w:rFonts w:ascii="Times New Roman" w:hAnsi="Times New Roman" w:cs="Times New Roman"/>
          <w:sz w:val="24"/>
          <w:szCs w:val="24"/>
        </w:rPr>
        <w:t>, muss hinsichtlich der Frequenz hochproblematischer Beiträge und der zur Regel gewordenen Sippenhaft „linker Medien und Politiker“ bejaht werden, dies trotz gelegentlicher harmloserer, seicht</w:t>
      </w:r>
      <w:r w:rsidR="004562E9">
        <w:rPr>
          <w:rFonts w:ascii="Times New Roman" w:hAnsi="Times New Roman" w:cs="Times New Roman"/>
          <w:sz w:val="24"/>
          <w:szCs w:val="24"/>
        </w:rPr>
        <w:t>-</w:t>
      </w:r>
      <w:r w:rsidRPr="0058276D">
        <w:rPr>
          <w:rFonts w:ascii="Times New Roman" w:hAnsi="Times New Roman" w:cs="Times New Roman"/>
          <w:sz w:val="24"/>
          <w:szCs w:val="24"/>
        </w:rPr>
        <w:t xml:space="preserve">biederer </w:t>
      </w:r>
      <w:r w:rsidR="004562E9">
        <w:rPr>
          <w:rFonts w:ascii="Times New Roman" w:hAnsi="Times New Roman" w:cs="Times New Roman"/>
          <w:sz w:val="24"/>
          <w:szCs w:val="24"/>
        </w:rPr>
        <w:t>Textzeugen</w:t>
      </w:r>
      <w:r w:rsidRPr="0058276D">
        <w:rPr>
          <w:rFonts w:ascii="Times New Roman" w:hAnsi="Times New Roman" w:cs="Times New Roman"/>
          <w:sz w:val="24"/>
          <w:szCs w:val="24"/>
        </w:rPr>
        <w:t xml:space="preserve">. Auffallend ist zudem die Häufigkeit der dem </w:t>
      </w:r>
      <w:r w:rsidR="001A6407" w:rsidRPr="0058276D">
        <w:rPr>
          <w:rFonts w:ascii="Times New Roman" w:hAnsi="Times New Roman" w:cs="Times New Roman"/>
          <w:sz w:val="24"/>
          <w:szCs w:val="24"/>
        </w:rPr>
        <w:t>T</w:t>
      </w:r>
      <w:r w:rsidRPr="0058276D">
        <w:rPr>
          <w:rFonts w:ascii="Times New Roman" w:hAnsi="Times New Roman" w:cs="Times New Roman"/>
          <w:sz w:val="24"/>
          <w:szCs w:val="24"/>
        </w:rPr>
        <w:t xml:space="preserve">ageblatt geltenden Angriffe. Dieser Befund kann als </w:t>
      </w:r>
      <w:r w:rsidR="00BF78D3" w:rsidRPr="0058276D">
        <w:rPr>
          <w:rFonts w:ascii="Times New Roman" w:hAnsi="Times New Roman" w:cs="Times New Roman"/>
          <w:sz w:val="24"/>
          <w:szCs w:val="24"/>
        </w:rPr>
        <w:t>Beleg dafür gelten,</w:t>
      </w:r>
      <w:r w:rsidRPr="0058276D">
        <w:rPr>
          <w:rFonts w:ascii="Times New Roman" w:hAnsi="Times New Roman" w:cs="Times New Roman"/>
          <w:sz w:val="24"/>
          <w:szCs w:val="24"/>
        </w:rPr>
        <w:t xml:space="preserve"> dass </w:t>
      </w:r>
      <w:r w:rsidR="00BF78D3" w:rsidRPr="0058276D">
        <w:rPr>
          <w:rFonts w:ascii="Times New Roman" w:hAnsi="Times New Roman" w:cs="Times New Roman"/>
          <w:sz w:val="24"/>
          <w:szCs w:val="24"/>
        </w:rPr>
        <w:t xml:space="preserve">der Konflikt </w:t>
      </w:r>
      <w:r w:rsidR="001A6407" w:rsidRPr="0058276D">
        <w:rPr>
          <w:rFonts w:ascii="Times New Roman" w:hAnsi="Times New Roman" w:cs="Times New Roman"/>
          <w:sz w:val="24"/>
          <w:szCs w:val="24"/>
        </w:rPr>
        <w:t xml:space="preserve">neben der politischen Bühne, </w:t>
      </w:r>
      <w:r w:rsidR="009E128A">
        <w:rPr>
          <w:rFonts w:ascii="Times New Roman" w:hAnsi="Times New Roman" w:cs="Times New Roman"/>
          <w:sz w:val="24"/>
          <w:szCs w:val="24"/>
        </w:rPr>
        <w:t xml:space="preserve">sprich </w:t>
      </w:r>
      <w:r w:rsidR="001A6407" w:rsidRPr="0058276D">
        <w:rPr>
          <w:rFonts w:ascii="Times New Roman" w:hAnsi="Times New Roman" w:cs="Times New Roman"/>
          <w:sz w:val="24"/>
          <w:szCs w:val="24"/>
        </w:rPr>
        <w:t>dem Parlament, vornehmlich zwischen d</w:t>
      </w:r>
      <w:r w:rsidR="004562E9">
        <w:rPr>
          <w:rFonts w:ascii="Times New Roman" w:hAnsi="Times New Roman" w:cs="Times New Roman"/>
          <w:sz w:val="24"/>
          <w:szCs w:val="24"/>
        </w:rPr>
        <w:t>iesen</w:t>
      </w:r>
      <w:r w:rsidR="001A6407" w:rsidRPr="0058276D">
        <w:rPr>
          <w:rFonts w:ascii="Times New Roman" w:hAnsi="Times New Roman" w:cs="Times New Roman"/>
          <w:sz w:val="24"/>
          <w:szCs w:val="24"/>
        </w:rPr>
        <w:t xml:space="preserve"> beiden Tageszeitungen ausgetragen wurde</w:t>
      </w:r>
      <w:r w:rsidR="00BF78D3" w:rsidRPr="0058276D">
        <w:rPr>
          <w:rFonts w:ascii="Times New Roman" w:hAnsi="Times New Roman" w:cs="Times New Roman"/>
          <w:sz w:val="24"/>
          <w:szCs w:val="24"/>
        </w:rPr>
        <w:t xml:space="preserve">. Ob man die </w:t>
      </w:r>
      <w:proofErr w:type="spellStart"/>
      <w:r w:rsidR="00BF78D3" w:rsidRPr="0058276D">
        <w:rPr>
          <w:rFonts w:ascii="Times New Roman" w:hAnsi="Times New Roman" w:cs="Times New Roman"/>
          <w:sz w:val="24"/>
          <w:szCs w:val="24"/>
        </w:rPr>
        <w:t>Luussert</w:t>
      </w:r>
      <w:proofErr w:type="spellEnd"/>
      <w:r w:rsidR="00BF78D3" w:rsidRPr="0058276D">
        <w:rPr>
          <w:rFonts w:ascii="Times New Roman" w:hAnsi="Times New Roman" w:cs="Times New Roman"/>
          <w:sz w:val="24"/>
          <w:szCs w:val="24"/>
        </w:rPr>
        <w:t>-</w:t>
      </w:r>
      <w:r w:rsidR="009E128A">
        <w:rPr>
          <w:rFonts w:ascii="Times New Roman" w:hAnsi="Times New Roman" w:cs="Times New Roman"/>
          <w:sz w:val="24"/>
          <w:szCs w:val="24"/>
        </w:rPr>
        <w:t>B</w:t>
      </w:r>
      <w:r w:rsidR="00BF78D3" w:rsidRPr="0058276D">
        <w:rPr>
          <w:rFonts w:ascii="Times New Roman" w:hAnsi="Times New Roman" w:cs="Times New Roman"/>
          <w:sz w:val="24"/>
          <w:szCs w:val="24"/>
        </w:rPr>
        <w:t xml:space="preserve">eiträge </w:t>
      </w:r>
      <w:r w:rsidR="009E128A">
        <w:rPr>
          <w:rFonts w:ascii="Times New Roman" w:hAnsi="Times New Roman" w:cs="Times New Roman"/>
          <w:sz w:val="24"/>
          <w:szCs w:val="24"/>
        </w:rPr>
        <w:t xml:space="preserve">jedoch </w:t>
      </w:r>
      <w:r w:rsidR="00BF78D3" w:rsidRPr="0058276D">
        <w:rPr>
          <w:rFonts w:ascii="Times New Roman" w:hAnsi="Times New Roman" w:cs="Times New Roman"/>
          <w:sz w:val="24"/>
          <w:szCs w:val="24"/>
        </w:rPr>
        <w:t xml:space="preserve">als eine Art „Seismograph“ für diskursive </w:t>
      </w:r>
      <w:r w:rsidR="009E128A">
        <w:rPr>
          <w:rFonts w:ascii="Times New Roman" w:hAnsi="Times New Roman" w:cs="Times New Roman"/>
          <w:sz w:val="24"/>
          <w:szCs w:val="24"/>
        </w:rPr>
        <w:t xml:space="preserve">Schwerpunkte </w:t>
      </w:r>
      <w:r w:rsidR="00BF78D3" w:rsidRPr="0058276D">
        <w:rPr>
          <w:rFonts w:ascii="Times New Roman" w:hAnsi="Times New Roman" w:cs="Times New Roman"/>
          <w:sz w:val="24"/>
          <w:szCs w:val="24"/>
        </w:rPr>
        <w:t xml:space="preserve">bezeichnen kann, muss bezweifelt werden. </w:t>
      </w:r>
      <w:r w:rsidR="00545963" w:rsidRPr="0058276D">
        <w:rPr>
          <w:rFonts w:ascii="Times New Roman" w:hAnsi="Times New Roman" w:cs="Times New Roman"/>
          <w:sz w:val="24"/>
          <w:szCs w:val="24"/>
        </w:rPr>
        <w:t xml:space="preserve">Die drei am häufigsten verhandelten Diskursthemen sind die Wirtschaftskrise, die Umbenennung und geplante Abschaffung des Spitzeldienstes sowie der im luxemburgischen </w:t>
      </w:r>
      <w:proofErr w:type="spellStart"/>
      <w:r w:rsidR="00545963" w:rsidRPr="0058276D">
        <w:rPr>
          <w:rFonts w:ascii="Times New Roman" w:hAnsi="Times New Roman" w:cs="Times New Roman"/>
          <w:sz w:val="24"/>
          <w:szCs w:val="24"/>
        </w:rPr>
        <w:t>Remerschen</w:t>
      </w:r>
      <w:proofErr w:type="spellEnd"/>
      <w:r w:rsidR="00545963" w:rsidRPr="0058276D">
        <w:rPr>
          <w:rFonts w:ascii="Times New Roman" w:hAnsi="Times New Roman" w:cs="Times New Roman"/>
          <w:sz w:val="24"/>
          <w:szCs w:val="24"/>
        </w:rPr>
        <w:t xml:space="preserve"> geplante Bau eines Atommeilers. Das einzige genuin gesellschaftspolitische Thema, das mehr als zweimal Erwähnung findet, ist die Abtreibungsdebatt</w:t>
      </w:r>
      <w:r w:rsidR="004562E9">
        <w:rPr>
          <w:rFonts w:ascii="Times New Roman" w:hAnsi="Times New Roman" w:cs="Times New Roman"/>
          <w:sz w:val="24"/>
          <w:szCs w:val="24"/>
        </w:rPr>
        <w:t xml:space="preserve">e. </w:t>
      </w:r>
    </w:p>
    <w:p w14:paraId="1D9F1273" w14:textId="77777777" w:rsidR="00D37B2F" w:rsidRPr="0058276D" w:rsidRDefault="00545963" w:rsidP="009F0862">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Vor dem Hintergrund der </w:t>
      </w:r>
      <w:proofErr w:type="spellStart"/>
      <w:r w:rsidRPr="0058276D">
        <w:rPr>
          <w:rFonts w:ascii="Times New Roman" w:hAnsi="Times New Roman" w:cs="Times New Roman"/>
          <w:sz w:val="24"/>
          <w:szCs w:val="24"/>
        </w:rPr>
        <w:t>Polemikpotentiale</w:t>
      </w:r>
      <w:proofErr w:type="spellEnd"/>
      <w:r w:rsidRPr="0058276D">
        <w:rPr>
          <w:rFonts w:ascii="Times New Roman" w:hAnsi="Times New Roman" w:cs="Times New Roman"/>
          <w:sz w:val="24"/>
          <w:szCs w:val="24"/>
        </w:rPr>
        <w:t xml:space="preserve"> </w:t>
      </w:r>
      <w:r w:rsidR="000B0ABB" w:rsidRPr="0058276D">
        <w:rPr>
          <w:rFonts w:ascii="Times New Roman" w:hAnsi="Times New Roman" w:cs="Times New Roman"/>
          <w:sz w:val="24"/>
          <w:szCs w:val="24"/>
        </w:rPr>
        <w:t xml:space="preserve">weiterer </w:t>
      </w:r>
      <w:r w:rsidRPr="0058276D">
        <w:rPr>
          <w:rFonts w:ascii="Times New Roman" w:hAnsi="Times New Roman" w:cs="Times New Roman"/>
          <w:sz w:val="24"/>
          <w:szCs w:val="24"/>
        </w:rPr>
        <w:t>gesellschaftspolitischer Diskursthemen wie der Strafvollzugs</w:t>
      </w:r>
      <w:r w:rsidR="007F3BF1">
        <w:rPr>
          <w:rFonts w:ascii="Times New Roman" w:hAnsi="Times New Roman" w:cs="Times New Roman"/>
          <w:sz w:val="24"/>
          <w:szCs w:val="24"/>
        </w:rPr>
        <w:t>-</w:t>
      </w:r>
      <w:r w:rsidRPr="0058276D">
        <w:rPr>
          <w:rFonts w:ascii="Times New Roman" w:hAnsi="Times New Roman" w:cs="Times New Roman"/>
          <w:sz w:val="24"/>
          <w:szCs w:val="24"/>
        </w:rPr>
        <w:t xml:space="preserve"> (</w:t>
      </w:r>
      <w:r w:rsidR="000B0ABB" w:rsidRPr="0058276D">
        <w:rPr>
          <w:rFonts w:ascii="Times New Roman" w:hAnsi="Times New Roman" w:cs="Times New Roman"/>
          <w:sz w:val="24"/>
          <w:szCs w:val="24"/>
        </w:rPr>
        <w:t>ein Beitrag), der Ehescheidungs</w:t>
      </w:r>
      <w:r w:rsidR="007F3BF1">
        <w:rPr>
          <w:rFonts w:ascii="Times New Roman" w:hAnsi="Times New Roman" w:cs="Times New Roman"/>
          <w:sz w:val="24"/>
          <w:szCs w:val="24"/>
        </w:rPr>
        <w:t>-</w:t>
      </w:r>
      <w:r w:rsidR="000B0ABB" w:rsidRPr="0058276D">
        <w:rPr>
          <w:rFonts w:ascii="Times New Roman" w:hAnsi="Times New Roman" w:cs="Times New Roman"/>
          <w:sz w:val="24"/>
          <w:szCs w:val="24"/>
        </w:rPr>
        <w:t xml:space="preserve"> (1)</w:t>
      </w:r>
      <w:r w:rsidR="004562E9">
        <w:rPr>
          <w:rFonts w:ascii="Times New Roman" w:hAnsi="Times New Roman" w:cs="Times New Roman"/>
          <w:sz w:val="24"/>
          <w:szCs w:val="24"/>
        </w:rPr>
        <w:t xml:space="preserve"> und </w:t>
      </w:r>
      <w:r w:rsidR="000B0ABB" w:rsidRPr="0058276D">
        <w:rPr>
          <w:rFonts w:ascii="Times New Roman" w:hAnsi="Times New Roman" w:cs="Times New Roman"/>
          <w:sz w:val="24"/>
          <w:szCs w:val="24"/>
        </w:rPr>
        <w:t xml:space="preserve">der Bildungsreform mit dem Schwerpunkt „Gesamtschule“ (1) hatte sich der Verfasser vor allem innerhalb dieser Rubrik </w:t>
      </w:r>
      <w:r w:rsidR="007F3BF1" w:rsidRPr="0058276D">
        <w:rPr>
          <w:rFonts w:ascii="Times New Roman" w:hAnsi="Times New Roman" w:cs="Times New Roman"/>
          <w:sz w:val="24"/>
          <w:szCs w:val="24"/>
        </w:rPr>
        <w:t xml:space="preserve">ein häufigeres Auftreten </w:t>
      </w:r>
      <w:r w:rsidR="000B0ABB" w:rsidRPr="0058276D">
        <w:rPr>
          <w:rFonts w:ascii="Times New Roman" w:hAnsi="Times New Roman" w:cs="Times New Roman"/>
          <w:sz w:val="24"/>
          <w:szCs w:val="24"/>
        </w:rPr>
        <w:t>erwartet. Feststeht, dass die Themenstreuung, so sehr sie auch für eine gewisse Beliebigkeit steht, doch nahezu alle relevanten Ges</w:t>
      </w:r>
      <w:r w:rsidR="007F3BF1">
        <w:rPr>
          <w:rFonts w:ascii="Times New Roman" w:hAnsi="Times New Roman" w:cs="Times New Roman"/>
          <w:sz w:val="24"/>
          <w:szCs w:val="24"/>
        </w:rPr>
        <w:t>e</w:t>
      </w:r>
      <w:r w:rsidR="000B0ABB" w:rsidRPr="0058276D">
        <w:rPr>
          <w:rFonts w:ascii="Times New Roman" w:hAnsi="Times New Roman" w:cs="Times New Roman"/>
          <w:sz w:val="24"/>
          <w:szCs w:val="24"/>
        </w:rPr>
        <w:t xml:space="preserve">tzesvorhaben dieser Legislaturperiode abdeckt. Gleichwohl verweist die zumindest für das untersuchte </w:t>
      </w:r>
      <w:r w:rsidR="00543CF5">
        <w:rPr>
          <w:rFonts w:ascii="Times New Roman" w:hAnsi="Times New Roman" w:cs="Times New Roman"/>
          <w:sz w:val="24"/>
          <w:szCs w:val="24"/>
        </w:rPr>
        <w:t>K</w:t>
      </w:r>
      <w:r w:rsidR="000B0ABB" w:rsidRPr="0058276D">
        <w:rPr>
          <w:rFonts w:ascii="Times New Roman" w:hAnsi="Times New Roman" w:cs="Times New Roman"/>
          <w:sz w:val="24"/>
          <w:szCs w:val="24"/>
        </w:rPr>
        <w:t xml:space="preserve">orpus auffällig geringe Anzahl gesellschaftspolitischer </w:t>
      </w:r>
      <w:r w:rsidR="000B0ABB" w:rsidRPr="0058276D">
        <w:rPr>
          <w:rFonts w:ascii="Times New Roman" w:hAnsi="Times New Roman" w:cs="Times New Roman"/>
          <w:sz w:val="24"/>
          <w:szCs w:val="24"/>
        </w:rPr>
        <w:lastRenderedPageBreak/>
        <w:t xml:space="preserve">Themen auf eine der </w:t>
      </w:r>
      <w:r w:rsidR="007F3BF1">
        <w:rPr>
          <w:rFonts w:ascii="Times New Roman" w:hAnsi="Times New Roman" w:cs="Times New Roman"/>
          <w:sz w:val="24"/>
          <w:szCs w:val="24"/>
        </w:rPr>
        <w:t>„</w:t>
      </w:r>
      <w:proofErr w:type="spellStart"/>
      <w:r w:rsidR="000B0ABB" w:rsidRPr="0058276D">
        <w:rPr>
          <w:rFonts w:ascii="Times New Roman" w:hAnsi="Times New Roman" w:cs="Times New Roman"/>
          <w:sz w:val="24"/>
          <w:szCs w:val="24"/>
        </w:rPr>
        <w:t>Luussert</w:t>
      </w:r>
      <w:proofErr w:type="spellEnd"/>
      <w:r w:rsidR="007F3BF1">
        <w:rPr>
          <w:rFonts w:ascii="Times New Roman" w:hAnsi="Times New Roman" w:cs="Times New Roman"/>
          <w:sz w:val="24"/>
          <w:szCs w:val="24"/>
        </w:rPr>
        <w:t>“</w:t>
      </w:r>
      <w:r w:rsidR="000B0ABB" w:rsidRPr="0058276D">
        <w:rPr>
          <w:rFonts w:ascii="Times New Roman" w:hAnsi="Times New Roman" w:cs="Times New Roman"/>
          <w:sz w:val="24"/>
          <w:szCs w:val="24"/>
        </w:rPr>
        <w:t xml:space="preserve">-Rubrik </w:t>
      </w:r>
      <w:r w:rsidR="009E128A">
        <w:rPr>
          <w:rFonts w:ascii="Times New Roman" w:hAnsi="Times New Roman" w:cs="Times New Roman"/>
          <w:sz w:val="24"/>
          <w:szCs w:val="24"/>
        </w:rPr>
        <w:t>kaum</w:t>
      </w:r>
      <w:r w:rsidR="000B0ABB" w:rsidRPr="0058276D">
        <w:rPr>
          <w:rFonts w:ascii="Times New Roman" w:hAnsi="Times New Roman" w:cs="Times New Roman"/>
          <w:sz w:val="24"/>
          <w:szCs w:val="24"/>
        </w:rPr>
        <w:t xml:space="preserve"> </w:t>
      </w:r>
      <w:proofErr w:type="gramStart"/>
      <w:r w:rsidR="000B0ABB" w:rsidRPr="0058276D">
        <w:rPr>
          <w:rFonts w:ascii="Times New Roman" w:hAnsi="Times New Roman" w:cs="Times New Roman"/>
          <w:sz w:val="24"/>
          <w:szCs w:val="24"/>
        </w:rPr>
        <w:t xml:space="preserve">zu </w:t>
      </w:r>
      <w:r w:rsidR="009E128A">
        <w:rPr>
          <w:rFonts w:ascii="Times New Roman" w:hAnsi="Times New Roman" w:cs="Times New Roman"/>
          <w:sz w:val="24"/>
          <w:szCs w:val="24"/>
        </w:rPr>
        <w:t>attestierende</w:t>
      </w:r>
      <w:r w:rsidR="000B0ABB" w:rsidRPr="0058276D">
        <w:rPr>
          <w:rFonts w:ascii="Times New Roman" w:hAnsi="Times New Roman" w:cs="Times New Roman"/>
          <w:sz w:val="24"/>
          <w:szCs w:val="24"/>
        </w:rPr>
        <w:t xml:space="preserve"> Repräsentativität</w:t>
      </w:r>
      <w:proofErr w:type="gramEnd"/>
      <w:r w:rsidR="000B0ABB" w:rsidRPr="0058276D">
        <w:rPr>
          <w:rFonts w:ascii="Times New Roman" w:hAnsi="Times New Roman" w:cs="Times New Roman"/>
          <w:sz w:val="24"/>
          <w:szCs w:val="24"/>
        </w:rPr>
        <w:t xml:space="preserve"> bezüglich der Gewichtung einzelner sehr prominenter Diskursthemen. </w:t>
      </w:r>
    </w:p>
    <w:p w14:paraId="7A9386BD" w14:textId="0D21EC14" w:rsidR="002C6A29" w:rsidRPr="00D64E7C" w:rsidRDefault="007F3BF1" w:rsidP="009F086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Die </w:t>
      </w:r>
      <w:r w:rsidR="00D37B2F" w:rsidRPr="0058276D">
        <w:rPr>
          <w:rFonts w:ascii="Times New Roman" w:hAnsi="Times New Roman" w:cs="Times New Roman"/>
          <w:sz w:val="24"/>
          <w:szCs w:val="24"/>
        </w:rPr>
        <w:t>Untersuchung</w:t>
      </w:r>
      <w:r>
        <w:rPr>
          <w:rFonts w:ascii="Times New Roman" w:hAnsi="Times New Roman" w:cs="Times New Roman"/>
          <w:sz w:val="24"/>
          <w:szCs w:val="24"/>
        </w:rPr>
        <w:t xml:space="preserve"> mündet</w:t>
      </w:r>
      <w:r w:rsidR="00D37B2F" w:rsidRPr="0058276D">
        <w:rPr>
          <w:rFonts w:ascii="Times New Roman" w:hAnsi="Times New Roman" w:cs="Times New Roman"/>
          <w:sz w:val="24"/>
          <w:szCs w:val="24"/>
        </w:rPr>
        <w:t xml:space="preserve"> i</w:t>
      </w:r>
      <w:r w:rsidR="008863CD" w:rsidRPr="0058276D">
        <w:rPr>
          <w:rFonts w:ascii="Times New Roman" w:hAnsi="Times New Roman" w:cs="Times New Roman"/>
          <w:sz w:val="24"/>
          <w:szCs w:val="24"/>
        </w:rPr>
        <w:t>n den</w:t>
      </w:r>
      <w:r w:rsidR="00D37B2F" w:rsidRPr="0058276D">
        <w:rPr>
          <w:rFonts w:ascii="Times New Roman" w:hAnsi="Times New Roman" w:cs="Times New Roman"/>
          <w:sz w:val="24"/>
          <w:szCs w:val="24"/>
        </w:rPr>
        <w:t xml:space="preserve"> mit „Gute </w:t>
      </w:r>
      <w:proofErr w:type="spellStart"/>
      <w:r w:rsidR="00D37B2F" w:rsidRPr="0058276D">
        <w:rPr>
          <w:rFonts w:ascii="Times New Roman" w:hAnsi="Times New Roman" w:cs="Times New Roman"/>
          <w:sz w:val="24"/>
          <w:szCs w:val="24"/>
        </w:rPr>
        <w:t>Malzeit</w:t>
      </w:r>
      <w:proofErr w:type="spellEnd"/>
      <w:r w:rsidR="00D37B2F" w:rsidRPr="0058276D">
        <w:rPr>
          <w:rFonts w:ascii="Times New Roman" w:hAnsi="Times New Roman" w:cs="Times New Roman"/>
          <w:sz w:val="24"/>
          <w:szCs w:val="24"/>
        </w:rPr>
        <w:t>“ überschriebenen Beitrag</w:t>
      </w:r>
      <w:r w:rsidR="00D64E7C">
        <w:rPr>
          <w:rFonts w:ascii="Times New Roman" w:hAnsi="Times New Roman" w:cs="Times New Roman"/>
          <w:sz w:val="24"/>
          <w:szCs w:val="24"/>
        </w:rPr>
        <w:t xml:space="preserve"> </w:t>
      </w:r>
      <w:r w:rsidR="00D37B2F" w:rsidRPr="0058276D">
        <w:rPr>
          <w:rFonts w:ascii="Times New Roman" w:hAnsi="Times New Roman" w:cs="Times New Roman"/>
          <w:sz w:val="24"/>
          <w:szCs w:val="24"/>
        </w:rPr>
        <w:t xml:space="preserve">(72). Teleologisch betrachtet </w:t>
      </w:r>
      <w:r w:rsidR="00545963" w:rsidRPr="0058276D">
        <w:rPr>
          <w:rFonts w:ascii="Times New Roman" w:hAnsi="Times New Roman" w:cs="Times New Roman"/>
          <w:sz w:val="24"/>
          <w:szCs w:val="24"/>
        </w:rPr>
        <w:t xml:space="preserve">kann </w:t>
      </w:r>
      <w:r w:rsidR="007D59DA" w:rsidRPr="0058276D">
        <w:rPr>
          <w:rFonts w:ascii="Times New Roman" w:hAnsi="Times New Roman" w:cs="Times New Roman"/>
          <w:sz w:val="24"/>
          <w:szCs w:val="24"/>
        </w:rPr>
        <w:t xml:space="preserve">dieser Text, der am Vorabend der Parlamentswahl vom </w:t>
      </w:r>
      <w:r w:rsidR="009E128A">
        <w:rPr>
          <w:rFonts w:ascii="Times New Roman" w:hAnsi="Times New Roman" w:cs="Times New Roman"/>
          <w:sz w:val="24"/>
          <w:szCs w:val="24"/>
        </w:rPr>
        <w:t>10.</w:t>
      </w:r>
      <w:r w:rsidR="007D59DA" w:rsidRPr="0058276D">
        <w:rPr>
          <w:rFonts w:ascii="Times New Roman" w:hAnsi="Times New Roman" w:cs="Times New Roman"/>
          <w:sz w:val="24"/>
          <w:szCs w:val="24"/>
        </w:rPr>
        <w:t xml:space="preserve"> Juni </w:t>
      </w:r>
      <w:r>
        <w:rPr>
          <w:rFonts w:ascii="Times New Roman" w:hAnsi="Times New Roman" w:cs="Times New Roman"/>
          <w:sz w:val="24"/>
          <w:szCs w:val="24"/>
        </w:rPr>
        <w:t xml:space="preserve">1979 </w:t>
      </w:r>
      <w:r w:rsidR="007D59DA" w:rsidRPr="0058276D">
        <w:rPr>
          <w:rFonts w:ascii="Times New Roman" w:hAnsi="Times New Roman" w:cs="Times New Roman"/>
          <w:sz w:val="24"/>
          <w:szCs w:val="24"/>
        </w:rPr>
        <w:t xml:space="preserve">publiziert worden war, als Brennglas dessen gewertet werden, was mit der </w:t>
      </w:r>
      <w:proofErr w:type="spellStart"/>
      <w:r w:rsidR="007D59DA" w:rsidRPr="0058276D">
        <w:rPr>
          <w:rFonts w:ascii="Times New Roman" w:hAnsi="Times New Roman" w:cs="Times New Roman"/>
          <w:sz w:val="24"/>
          <w:szCs w:val="24"/>
        </w:rPr>
        <w:t>Luussert</w:t>
      </w:r>
      <w:proofErr w:type="spellEnd"/>
      <w:r w:rsidR="007D59DA" w:rsidRPr="0058276D">
        <w:rPr>
          <w:rFonts w:ascii="Times New Roman" w:hAnsi="Times New Roman" w:cs="Times New Roman"/>
          <w:sz w:val="24"/>
          <w:szCs w:val="24"/>
        </w:rPr>
        <w:t xml:space="preserve">-Rubrik über all die Jahre eigentlich intendiert worden war. Dieser Beitrag lädt die Wort-Leser mit der Apostrophe „Kinder“ dazu ein, am Wahlsonntag die richtige Liste, die der CSV, anzukreuzen. Die eigentliche Pointe liegt jedoch in der Begründung dieser </w:t>
      </w:r>
      <w:proofErr w:type="spellStart"/>
      <w:r w:rsidR="00F116FD" w:rsidRPr="0058276D">
        <w:rPr>
          <w:rFonts w:ascii="Times New Roman" w:hAnsi="Times New Roman" w:cs="Times New Roman"/>
          <w:sz w:val="24"/>
          <w:szCs w:val="24"/>
        </w:rPr>
        <w:t>appellat</w:t>
      </w:r>
      <w:r w:rsidR="00557610">
        <w:rPr>
          <w:rFonts w:ascii="Times New Roman" w:hAnsi="Times New Roman" w:cs="Times New Roman"/>
          <w:sz w:val="24"/>
          <w:szCs w:val="24"/>
        </w:rPr>
        <w:t>iven</w:t>
      </w:r>
      <w:proofErr w:type="spellEnd"/>
      <w:r w:rsidR="007D59DA" w:rsidRPr="0058276D">
        <w:rPr>
          <w:rFonts w:ascii="Times New Roman" w:hAnsi="Times New Roman" w:cs="Times New Roman"/>
          <w:sz w:val="24"/>
          <w:szCs w:val="24"/>
        </w:rPr>
        <w:t xml:space="preserve"> Sprachhandlun</w:t>
      </w:r>
      <w:r w:rsidR="00F116FD" w:rsidRPr="0058276D">
        <w:rPr>
          <w:rFonts w:ascii="Times New Roman" w:hAnsi="Times New Roman" w:cs="Times New Roman"/>
          <w:sz w:val="24"/>
          <w:szCs w:val="24"/>
        </w:rPr>
        <w:t xml:space="preserve">g. Nicht weniger als der Erhalt des allgemeinen Wahlrechts wird in diesem auffordernden Schlussbeitrag als Grund für die Appellbefolgung angeführt. Sollte die linksliberale Koalition weitere fünf Jahre währen, so sei mit einer Abschaffung des Wahlrechts zu rechnen, </w:t>
      </w:r>
      <w:r w:rsidR="00983FD9" w:rsidRPr="0058276D">
        <w:rPr>
          <w:rFonts w:ascii="Times New Roman" w:hAnsi="Times New Roman" w:cs="Times New Roman"/>
          <w:sz w:val="24"/>
          <w:szCs w:val="24"/>
        </w:rPr>
        <w:t xml:space="preserve">lautet der </w:t>
      </w:r>
      <w:r>
        <w:rPr>
          <w:rFonts w:ascii="Times New Roman" w:hAnsi="Times New Roman" w:cs="Times New Roman"/>
          <w:sz w:val="24"/>
          <w:szCs w:val="24"/>
        </w:rPr>
        <w:t xml:space="preserve">sich aufdrängende </w:t>
      </w:r>
      <w:r w:rsidR="00983FD9" w:rsidRPr="0058276D">
        <w:rPr>
          <w:rFonts w:ascii="Times New Roman" w:hAnsi="Times New Roman" w:cs="Times New Roman"/>
          <w:sz w:val="24"/>
          <w:szCs w:val="24"/>
        </w:rPr>
        <w:t xml:space="preserve">Rückschluss </w:t>
      </w:r>
      <w:r>
        <w:rPr>
          <w:rFonts w:ascii="Times New Roman" w:hAnsi="Times New Roman" w:cs="Times New Roman"/>
          <w:sz w:val="24"/>
          <w:szCs w:val="24"/>
        </w:rPr>
        <w:t>für</w:t>
      </w:r>
      <w:r w:rsidR="00983FD9" w:rsidRPr="0058276D">
        <w:rPr>
          <w:rFonts w:ascii="Times New Roman" w:hAnsi="Times New Roman" w:cs="Times New Roman"/>
          <w:sz w:val="24"/>
          <w:szCs w:val="24"/>
        </w:rPr>
        <w:t xml:space="preserve"> den </w:t>
      </w:r>
      <w:r>
        <w:rPr>
          <w:rFonts w:ascii="Times New Roman" w:hAnsi="Times New Roman" w:cs="Times New Roman"/>
          <w:sz w:val="24"/>
          <w:szCs w:val="24"/>
        </w:rPr>
        <w:t xml:space="preserve">geneigten </w:t>
      </w:r>
      <w:r w:rsidR="00983FD9" w:rsidRPr="0058276D">
        <w:rPr>
          <w:rFonts w:ascii="Times New Roman" w:hAnsi="Times New Roman" w:cs="Times New Roman"/>
          <w:sz w:val="24"/>
          <w:szCs w:val="24"/>
        </w:rPr>
        <w:t>Wort-</w:t>
      </w:r>
      <w:r w:rsidR="00983FD9" w:rsidRPr="00D64E7C">
        <w:rPr>
          <w:rFonts w:ascii="Times New Roman" w:hAnsi="Times New Roman" w:cs="Times New Roman"/>
          <w:sz w:val="24"/>
          <w:szCs w:val="24"/>
        </w:rPr>
        <w:t xml:space="preserve">Leser. </w:t>
      </w:r>
    </w:p>
    <w:p w14:paraId="08A4ED03" w14:textId="77777777" w:rsidR="007B6C95" w:rsidRPr="00D64E7C" w:rsidRDefault="00D64E7C" w:rsidP="009F0862">
      <w:pPr>
        <w:spacing w:line="360" w:lineRule="auto"/>
        <w:jc w:val="both"/>
        <w:rPr>
          <w:rFonts w:ascii="Times New Roman" w:hAnsi="Times New Roman" w:cs="Times New Roman"/>
          <w:sz w:val="24"/>
          <w:szCs w:val="24"/>
        </w:rPr>
      </w:pPr>
      <w:r>
        <w:rPr>
          <w:rFonts w:ascii="Times New Roman" w:hAnsi="Times New Roman" w:cs="Times New Roman"/>
          <w:sz w:val="24"/>
          <w:szCs w:val="24"/>
        </w:rPr>
        <w:t>Es folgen einige Diagramme zur genaueren Darstellung der Themen- und Erwähnungsfrequenz, zu den einzelnen Antonomasien und schließlich zu den aufgemachten Dichotomien, die ebenfalls konstitutiven Charakter für die Glosse haben</w:t>
      </w:r>
      <w:r w:rsidR="007F3BF1">
        <w:rPr>
          <w:rFonts w:ascii="Times New Roman" w:hAnsi="Times New Roman" w:cs="Times New Roman"/>
          <w:sz w:val="24"/>
          <w:szCs w:val="24"/>
        </w:rPr>
        <w:t>.</w:t>
      </w:r>
    </w:p>
    <w:p w14:paraId="3A253261" w14:textId="77777777" w:rsidR="008D3F3E" w:rsidRDefault="008D3F3E" w:rsidP="008D3F3E">
      <w:pPr>
        <w:suppressAutoHyphens w:val="0"/>
        <w:autoSpaceDN/>
        <w:spacing w:after="0" w:line="240" w:lineRule="auto"/>
        <w:jc w:val="both"/>
        <w:rPr>
          <w:rFonts w:ascii="Times New Roman" w:hAnsi="Times New Roman" w:cs="Times New Roman"/>
          <w:kern w:val="0"/>
          <w:sz w:val="24"/>
          <w:szCs w:val="24"/>
          <w:lang w:eastAsia="de-LU" w:bidi="km-KH"/>
        </w:rPr>
      </w:pPr>
    </w:p>
    <w:p w14:paraId="400A861C" w14:textId="77777777" w:rsidR="007F3BF1" w:rsidRDefault="007F3BF1" w:rsidP="008D3F3E">
      <w:pPr>
        <w:suppressAutoHyphens w:val="0"/>
        <w:autoSpaceDN/>
        <w:spacing w:after="0" w:line="240" w:lineRule="auto"/>
        <w:jc w:val="both"/>
        <w:rPr>
          <w:rFonts w:ascii="Times New Roman" w:hAnsi="Times New Roman" w:cs="Times New Roman"/>
          <w:kern w:val="0"/>
          <w:sz w:val="24"/>
          <w:szCs w:val="24"/>
          <w:lang w:eastAsia="de-LU" w:bidi="km-KH"/>
        </w:rPr>
      </w:pPr>
    </w:p>
    <w:p w14:paraId="6EC7B5F6" w14:textId="77777777" w:rsidR="007F3BF1" w:rsidRDefault="007F3BF1" w:rsidP="008D3F3E">
      <w:pPr>
        <w:suppressAutoHyphens w:val="0"/>
        <w:autoSpaceDN/>
        <w:spacing w:after="0" w:line="240" w:lineRule="auto"/>
        <w:jc w:val="both"/>
        <w:rPr>
          <w:rFonts w:ascii="Times New Roman" w:hAnsi="Times New Roman" w:cs="Times New Roman"/>
          <w:kern w:val="0"/>
          <w:sz w:val="24"/>
          <w:szCs w:val="24"/>
          <w:lang w:eastAsia="de-LU" w:bidi="km-KH"/>
        </w:rPr>
      </w:pPr>
    </w:p>
    <w:p w14:paraId="7E9C9DBE" w14:textId="77777777" w:rsidR="007F3BF1" w:rsidRDefault="007F3BF1" w:rsidP="008D3F3E">
      <w:pPr>
        <w:suppressAutoHyphens w:val="0"/>
        <w:autoSpaceDN/>
        <w:spacing w:after="0" w:line="240" w:lineRule="auto"/>
        <w:jc w:val="both"/>
        <w:rPr>
          <w:rFonts w:ascii="Times New Roman" w:hAnsi="Times New Roman" w:cs="Times New Roman"/>
          <w:kern w:val="0"/>
          <w:sz w:val="24"/>
          <w:szCs w:val="24"/>
          <w:lang w:eastAsia="de-LU" w:bidi="km-KH"/>
        </w:rPr>
      </w:pPr>
    </w:p>
    <w:p w14:paraId="595C7A22" w14:textId="77777777" w:rsidR="007F3BF1" w:rsidRDefault="007F3BF1" w:rsidP="008D3F3E">
      <w:pPr>
        <w:suppressAutoHyphens w:val="0"/>
        <w:autoSpaceDN/>
        <w:spacing w:after="0" w:line="240" w:lineRule="auto"/>
        <w:jc w:val="both"/>
        <w:rPr>
          <w:rFonts w:ascii="Times New Roman" w:hAnsi="Times New Roman" w:cs="Times New Roman"/>
          <w:kern w:val="0"/>
          <w:sz w:val="24"/>
          <w:szCs w:val="24"/>
          <w:lang w:eastAsia="de-LU" w:bidi="km-KH"/>
        </w:rPr>
      </w:pPr>
    </w:p>
    <w:p w14:paraId="4BC64AC9" w14:textId="77777777" w:rsidR="007F3BF1" w:rsidRDefault="007F3BF1" w:rsidP="008D3F3E">
      <w:pPr>
        <w:suppressAutoHyphens w:val="0"/>
        <w:autoSpaceDN/>
        <w:spacing w:after="0" w:line="240" w:lineRule="auto"/>
        <w:jc w:val="both"/>
        <w:rPr>
          <w:rFonts w:ascii="Times New Roman" w:hAnsi="Times New Roman" w:cs="Times New Roman"/>
          <w:kern w:val="0"/>
          <w:sz w:val="24"/>
          <w:szCs w:val="24"/>
          <w:lang w:eastAsia="de-LU" w:bidi="km-KH"/>
        </w:rPr>
      </w:pPr>
    </w:p>
    <w:p w14:paraId="112FD218" w14:textId="77777777" w:rsidR="007F3BF1" w:rsidRDefault="007F3BF1" w:rsidP="008D3F3E">
      <w:pPr>
        <w:suppressAutoHyphens w:val="0"/>
        <w:autoSpaceDN/>
        <w:spacing w:after="0" w:line="240" w:lineRule="auto"/>
        <w:jc w:val="both"/>
        <w:rPr>
          <w:rFonts w:ascii="Times New Roman" w:hAnsi="Times New Roman" w:cs="Times New Roman"/>
          <w:kern w:val="0"/>
          <w:sz w:val="24"/>
          <w:szCs w:val="24"/>
          <w:lang w:eastAsia="de-LU" w:bidi="km-KH"/>
        </w:rPr>
      </w:pPr>
    </w:p>
    <w:p w14:paraId="729BAAB9" w14:textId="77777777" w:rsidR="007F3BF1" w:rsidRDefault="007F3BF1" w:rsidP="008D3F3E">
      <w:pPr>
        <w:suppressAutoHyphens w:val="0"/>
        <w:autoSpaceDN/>
        <w:spacing w:after="0" w:line="240" w:lineRule="auto"/>
        <w:jc w:val="both"/>
        <w:rPr>
          <w:rFonts w:ascii="Times New Roman" w:hAnsi="Times New Roman" w:cs="Times New Roman"/>
          <w:kern w:val="0"/>
          <w:sz w:val="24"/>
          <w:szCs w:val="24"/>
          <w:lang w:eastAsia="de-LU" w:bidi="km-KH"/>
        </w:rPr>
      </w:pPr>
    </w:p>
    <w:p w14:paraId="58F16A66" w14:textId="77777777" w:rsidR="007F3BF1" w:rsidRDefault="007F3BF1" w:rsidP="008D3F3E">
      <w:pPr>
        <w:suppressAutoHyphens w:val="0"/>
        <w:autoSpaceDN/>
        <w:spacing w:after="0" w:line="240" w:lineRule="auto"/>
        <w:jc w:val="both"/>
        <w:rPr>
          <w:rFonts w:ascii="Times New Roman" w:hAnsi="Times New Roman" w:cs="Times New Roman"/>
          <w:kern w:val="0"/>
          <w:sz w:val="24"/>
          <w:szCs w:val="24"/>
          <w:lang w:eastAsia="de-LU" w:bidi="km-KH"/>
        </w:rPr>
      </w:pPr>
    </w:p>
    <w:p w14:paraId="408BBA2C" w14:textId="77777777" w:rsidR="007F3BF1" w:rsidRDefault="007F3BF1" w:rsidP="008D3F3E">
      <w:pPr>
        <w:suppressAutoHyphens w:val="0"/>
        <w:autoSpaceDN/>
        <w:spacing w:after="0" w:line="240" w:lineRule="auto"/>
        <w:jc w:val="both"/>
        <w:rPr>
          <w:rFonts w:ascii="Times New Roman" w:hAnsi="Times New Roman" w:cs="Times New Roman"/>
          <w:kern w:val="0"/>
          <w:sz w:val="24"/>
          <w:szCs w:val="24"/>
          <w:lang w:eastAsia="de-LU" w:bidi="km-KH"/>
        </w:rPr>
      </w:pPr>
    </w:p>
    <w:p w14:paraId="4B721222" w14:textId="77777777" w:rsidR="007F3BF1" w:rsidRDefault="007F3BF1" w:rsidP="008D3F3E">
      <w:pPr>
        <w:suppressAutoHyphens w:val="0"/>
        <w:autoSpaceDN/>
        <w:spacing w:after="0" w:line="240" w:lineRule="auto"/>
        <w:jc w:val="both"/>
        <w:rPr>
          <w:rFonts w:ascii="Times New Roman" w:hAnsi="Times New Roman" w:cs="Times New Roman"/>
          <w:kern w:val="0"/>
          <w:sz w:val="24"/>
          <w:szCs w:val="24"/>
          <w:lang w:eastAsia="de-LU" w:bidi="km-KH"/>
        </w:rPr>
      </w:pPr>
    </w:p>
    <w:p w14:paraId="722E8E9F" w14:textId="77777777" w:rsidR="007F3BF1" w:rsidRDefault="007F3BF1" w:rsidP="008D3F3E">
      <w:pPr>
        <w:suppressAutoHyphens w:val="0"/>
        <w:autoSpaceDN/>
        <w:spacing w:after="0" w:line="240" w:lineRule="auto"/>
        <w:jc w:val="both"/>
        <w:rPr>
          <w:rFonts w:ascii="Times New Roman" w:hAnsi="Times New Roman" w:cs="Times New Roman"/>
          <w:kern w:val="0"/>
          <w:sz w:val="24"/>
          <w:szCs w:val="24"/>
          <w:lang w:eastAsia="de-LU" w:bidi="km-KH"/>
        </w:rPr>
      </w:pPr>
    </w:p>
    <w:p w14:paraId="7F2255A8" w14:textId="77777777" w:rsidR="007F3BF1" w:rsidRDefault="007F3BF1" w:rsidP="008D3F3E">
      <w:pPr>
        <w:suppressAutoHyphens w:val="0"/>
        <w:autoSpaceDN/>
        <w:spacing w:after="0" w:line="240" w:lineRule="auto"/>
        <w:jc w:val="both"/>
        <w:rPr>
          <w:rFonts w:ascii="Times New Roman" w:hAnsi="Times New Roman" w:cs="Times New Roman"/>
          <w:kern w:val="0"/>
          <w:sz w:val="24"/>
          <w:szCs w:val="24"/>
          <w:lang w:eastAsia="de-LU" w:bidi="km-KH"/>
        </w:rPr>
      </w:pPr>
    </w:p>
    <w:p w14:paraId="633CFD73" w14:textId="77777777" w:rsidR="007F3BF1" w:rsidRDefault="007F3BF1" w:rsidP="008D3F3E">
      <w:pPr>
        <w:suppressAutoHyphens w:val="0"/>
        <w:autoSpaceDN/>
        <w:spacing w:after="0" w:line="240" w:lineRule="auto"/>
        <w:jc w:val="both"/>
        <w:rPr>
          <w:rFonts w:ascii="Times New Roman" w:hAnsi="Times New Roman" w:cs="Times New Roman"/>
          <w:kern w:val="0"/>
          <w:sz w:val="24"/>
          <w:szCs w:val="24"/>
          <w:lang w:eastAsia="de-LU" w:bidi="km-KH"/>
        </w:rPr>
      </w:pPr>
    </w:p>
    <w:p w14:paraId="35D40283" w14:textId="77777777" w:rsidR="007F3BF1" w:rsidRPr="0058276D" w:rsidRDefault="007F3BF1" w:rsidP="008D3F3E">
      <w:pPr>
        <w:suppressAutoHyphens w:val="0"/>
        <w:autoSpaceDN/>
        <w:spacing w:after="0" w:line="240" w:lineRule="auto"/>
        <w:jc w:val="both"/>
        <w:rPr>
          <w:rFonts w:ascii="Times New Roman" w:hAnsi="Times New Roman" w:cs="Times New Roman"/>
          <w:kern w:val="0"/>
          <w:sz w:val="24"/>
          <w:szCs w:val="24"/>
          <w:lang w:eastAsia="de-LU" w:bidi="km-KH"/>
        </w:rPr>
      </w:pPr>
    </w:p>
    <w:p w14:paraId="21713E59" w14:textId="77777777" w:rsidR="00F321C2" w:rsidRPr="0058276D" w:rsidRDefault="00C14F1C" w:rsidP="008D3F3E">
      <w:pPr>
        <w:suppressAutoHyphens w:val="0"/>
        <w:autoSpaceDN/>
        <w:spacing w:after="0" w:line="240" w:lineRule="auto"/>
        <w:jc w:val="both"/>
        <w:rPr>
          <w:rFonts w:ascii="Times New Roman" w:hAnsi="Times New Roman" w:cs="Times New Roman"/>
          <w:kern w:val="0"/>
          <w:sz w:val="24"/>
          <w:szCs w:val="24"/>
          <w:lang w:eastAsia="de-LU" w:bidi="km-KH"/>
        </w:rPr>
      </w:pPr>
      <w:r w:rsidRPr="0058276D">
        <w:rPr>
          <w:noProof/>
        </w:rPr>
        <w:lastRenderedPageBreak/>
        <w:drawing>
          <wp:inline distT="0" distB="0" distL="0" distR="0" wp14:anchorId="27BFC86A" wp14:editId="037848ED">
            <wp:extent cx="4572000" cy="2743200"/>
            <wp:effectExtent l="0" t="0" r="0" b="0"/>
            <wp:docPr id="7" name="Chart 7">
              <a:extLst xmlns:a="http://schemas.openxmlformats.org/drawingml/2006/main">
                <a:ext uri="{FF2B5EF4-FFF2-40B4-BE49-F238E27FC236}">
                  <a16:creationId xmlns:a16="http://schemas.microsoft.com/office/drawing/2014/main" id="{6DA8AC8B-5575-4756-999E-716A54106E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0719F3F" w14:textId="77777777" w:rsidR="007F3BF1" w:rsidRDefault="007F3BF1" w:rsidP="00FE74D2">
      <w:pPr>
        <w:suppressAutoHyphens w:val="0"/>
        <w:autoSpaceDN/>
        <w:spacing w:after="0" w:line="360" w:lineRule="auto"/>
        <w:jc w:val="both"/>
        <w:rPr>
          <w:rFonts w:ascii="Times New Roman" w:hAnsi="Times New Roman" w:cs="Times New Roman"/>
          <w:kern w:val="0"/>
          <w:sz w:val="24"/>
          <w:szCs w:val="24"/>
          <w:lang w:eastAsia="de-LU" w:bidi="km-KH"/>
        </w:rPr>
      </w:pPr>
    </w:p>
    <w:p w14:paraId="71F6EF3A" w14:textId="77777777" w:rsidR="00BC3D6F" w:rsidRPr="0058276D" w:rsidRDefault="00BC3D6F" w:rsidP="00FE74D2">
      <w:pPr>
        <w:suppressAutoHyphens w:val="0"/>
        <w:autoSpaceDN/>
        <w:spacing w:after="0" w:line="360" w:lineRule="auto"/>
        <w:jc w:val="both"/>
        <w:rPr>
          <w:rFonts w:ascii="Times New Roman" w:hAnsi="Times New Roman" w:cs="Times New Roman"/>
          <w:kern w:val="0"/>
          <w:sz w:val="24"/>
          <w:szCs w:val="24"/>
          <w:lang w:eastAsia="de-LU" w:bidi="km-KH"/>
        </w:rPr>
      </w:pPr>
    </w:p>
    <w:p w14:paraId="29447EE1" w14:textId="77777777" w:rsidR="00FE74D2" w:rsidRPr="0058276D" w:rsidRDefault="009A30AC" w:rsidP="00FE74D2">
      <w:pPr>
        <w:suppressAutoHyphens w:val="0"/>
        <w:autoSpaceDN/>
        <w:spacing w:after="0" w:line="360" w:lineRule="auto"/>
        <w:jc w:val="both"/>
        <w:rPr>
          <w:rFonts w:ascii="Times New Roman" w:hAnsi="Times New Roman" w:cs="Times New Roman"/>
          <w:kern w:val="0"/>
          <w:sz w:val="24"/>
          <w:szCs w:val="24"/>
          <w:lang w:eastAsia="de-LU" w:bidi="km-KH"/>
        </w:rPr>
      </w:pPr>
      <w:r w:rsidRPr="0058276D">
        <w:rPr>
          <w:rFonts w:ascii="Times New Roman" w:hAnsi="Times New Roman" w:cs="Times New Roman"/>
          <w:kern w:val="0"/>
          <w:sz w:val="24"/>
          <w:szCs w:val="24"/>
          <w:lang w:eastAsia="de-LU" w:bidi="km-KH"/>
        </w:rPr>
        <w:t xml:space="preserve">Die </w:t>
      </w:r>
      <w:r w:rsidR="00545963" w:rsidRPr="0058276D">
        <w:rPr>
          <w:rFonts w:ascii="Times New Roman" w:hAnsi="Times New Roman" w:cs="Times New Roman"/>
          <w:kern w:val="0"/>
          <w:sz w:val="24"/>
          <w:szCs w:val="24"/>
          <w:lang w:eastAsia="de-LU" w:bidi="km-KH"/>
        </w:rPr>
        <w:t>so</w:t>
      </w:r>
      <w:r w:rsidRPr="0058276D">
        <w:rPr>
          <w:rFonts w:ascii="Times New Roman" w:hAnsi="Times New Roman" w:cs="Times New Roman"/>
          <w:kern w:val="0"/>
          <w:sz w:val="24"/>
          <w:szCs w:val="24"/>
          <w:lang w:eastAsia="de-LU" w:bidi="km-KH"/>
        </w:rPr>
        <w:t xml:space="preserve">zialdemokratische Partei </w:t>
      </w:r>
      <w:r w:rsidR="00FE74D2" w:rsidRPr="0058276D">
        <w:rPr>
          <w:rFonts w:ascii="Times New Roman" w:hAnsi="Times New Roman" w:cs="Times New Roman"/>
          <w:kern w:val="0"/>
          <w:sz w:val="24"/>
          <w:szCs w:val="24"/>
          <w:lang w:eastAsia="de-LU" w:bidi="km-KH"/>
        </w:rPr>
        <w:t>wird mit großem Abstand am häufigsten erwähnt, durchweg mit negativen Attributen. Der Nexus „Tageblatt-LSAP“ wird im näch</w:t>
      </w:r>
      <w:r w:rsidR="00D64E7C">
        <w:rPr>
          <w:rFonts w:ascii="Times New Roman" w:hAnsi="Times New Roman" w:cs="Times New Roman"/>
          <w:kern w:val="0"/>
          <w:sz w:val="24"/>
          <w:szCs w:val="24"/>
          <w:lang w:eastAsia="de-LU" w:bidi="km-KH"/>
        </w:rPr>
        <w:t>st</w:t>
      </w:r>
      <w:r w:rsidR="00FE74D2" w:rsidRPr="0058276D">
        <w:rPr>
          <w:rFonts w:ascii="Times New Roman" w:hAnsi="Times New Roman" w:cs="Times New Roman"/>
          <w:kern w:val="0"/>
          <w:sz w:val="24"/>
          <w:szCs w:val="24"/>
          <w:lang w:eastAsia="de-LU" w:bidi="km-KH"/>
        </w:rPr>
        <w:t xml:space="preserve">en Diagramm ersichtlich. Die Rubrik visiert am häufigsten dasjenige Medium, das, wie Alvin Sold im Leitfadeninterview sagt, </w:t>
      </w:r>
      <w:r w:rsidR="006E00FF" w:rsidRPr="0058276D">
        <w:rPr>
          <w:rFonts w:ascii="Times New Roman" w:hAnsi="Times New Roman" w:cs="Times New Roman"/>
          <w:kern w:val="0"/>
          <w:sz w:val="24"/>
          <w:szCs w:val="24"/>
          <w:lang w:eastAsia="de-LU" w:bidi="km-KH"/>
        </w:rPr>
        <w:t xml:space="preserve">mit Regierungsantritt 1974 </w:t>
      </w:r>
      <w:r w:rsidR="00FE74D2" w:rsidRPr="0058276D">
        <w:rPr>
          <w:rFonts w:ascii="Times New Roman" w:hAnsi="Times New Roman" w:cs="Times New Roman"/>
          <w:kern w:val="0"/>
          <w:sz w:val="24"/>
          <w:szCs w:val="24"/>
          <w:lang w:eastAsia="de-LU" w:bidi="km-KH"/>
        </w:rPr>
        <w:t xml:space="preserve">zum Hauptapologeten der sozialliberalen Koalition </w:t>
      </w:r>
      <w:r w:rsidR="006E00FF" w:rsidRPr="0058276D">
        <w:rPr>
          <w:rFonts w:ascii="Times New Roman" w:hAnsi="Times New Roman" w:cs="Times New Roman"/>
          <w:kern w:val="0"/>
          <w:sz w:val="24"/>
          <w:szCs w:val="24"/>
          <w:lang w:eastAsia="de-LU" w:bidi="km-KH"/>
        </w:rPr>
        <w:t xml:space="preserve">unter dem Vorsitz eines liberalen Regierungschefs </w:t>
      </w:r>
      <w:r w:rsidR="00FE74D2" w:rsidRPr="0058276D">
        <w:rPr>
          <w:rFonts w:ascii="Times New Roman" w:hAnsi="Times New Roman" w:cs="Times New Roman"/>
          <w:kern w:val="0"/>
          <w:sz w:val="24"/>
          <w:szCs w:val="24"/>
          <w:lang w:eastAsia="de-LU" w:bidi="km-KH"/>
        </w:rPr>
        <w:t xml:space="preserve">wurde. Das </w:t>
      </w:r>
      <w:r w:rsidR="007F3BF1">
        <w:rPr>
          <w:rFonts w:ascii="Times New Roman" w:hAnsi="Times New Roman" w:cs="Times New Roman"/>
          <w:kern w:val="0"/>
          <w:sz w:val="24"/>
          <w:szCs w:val="24"/>
          <w:lang w:eastAsia="de-LU" w:bidi="km-KH"/>
        </w:rPr>
        <w:t>„</w:t>
      </w:r>
      <w:proofErr w:type="spellStart"/>
      <w:r w:rsidR="00FE74D2" w:rsidRPr="0058276D">
        <w:rPr>
          <w:rFonts w:ascii="Times New Roman" w:hAnsi="Times New Roman" w:cs="Times New Roman"/>
          <w:kern w:val="0"/>
          <w:sz w:val="24"/>
          <w:szCs w:val="24"/>
          <w:lang w:eastAsia="de-LU" w:bidi="km-KH"/>
        </w:rPr>
        <w:t>L</w:t>
      </w:r>
      <w:r w:rsidR="007F3BF1">
        <w:rPr>
          <w:rFonts w:ascii="Times New Roman" w:hAnsi="Times New Roman" w:cs="Times New Roman"/>
          <w:kern w:val="0"/>
          <w:sz w:val="24"/>
          <w:szCs w:val="24"/>
          <w:lang w:eastAsia="de-LU" w:bidi="km-KH"/>
        </w:rPr>
        <w:t>ë</w:t>
      </w:r>
      <w:r w:rsidR="00FE74D2" w:rsidRPr="0058276D">
        <w:rPr>
          <w:rFonts w:ascii="Times New Roman" w:hAnsi="Times New Roman" w:cs="Times New Roman"/>
          <w:kern w:val="0"/>
          <w:sz w:val="24"/>
          <w:szCs w:val="24"/>
          <w:lang w:eastAsia="de-LU" w:bidi="km-KH"/>
        </w:rPr>
        <w:t>tzebuerger</w:t>
      </w:r>
      <w:proofErr w:type="spellEnd"/>
      <w:r w:rsidR="00FE74D2" w:rsidRPr="0058276D">
        <w:rPr>
          <w:rFonts w:ascii="Times New Roman" w:hAnsi="Times New Roman" w:cs="Times New Roman"/>
          <w:kern w:val="0"/>
          <w:sz w:val="24"/>
          <w:szCs w:val="24"/>
          <w:lang w:eastAsia="de-LU" w:bidi="km-KH"/>
        </w:rPr>
        <w:t xml:space="preserve"> Journal</w:t>
      </w:r>
      <w:r w:rsidR="007F3BF1">
        <w:rPr>
          <w:rFonts w:ascii="Times New Roman" w:hAnsi="Times New Roman" w:cs="Times New Roman"/>
          <w:kern w:val="0"/>
          <w:sz w:val="24"/>
          <w:szCs w:val="24"/>
          <w:lang w:eastAsia="de-LU" w:bidi="km-KH"/>
        </w:rPr>
        <w:t>“ (De Journal)</w:t>
      </w:r>
      <w:r w:rsidR="00FE74D2" w:rsidRPr="0058276D">
        <w:rPr>
          <w:rFonts w:ascii="Times New Roman" w:hAnsi="Times New Roman" w:cs="Times New Roman"/>
          <w:kern w:val="0"/>
          <w:sz w:val="24"/>
          <w:szCs w:val="24"/>
          <w:lang w:eastAsia="de-LU" w:bidi="km-KH"/>
        </w:rPr>
        <w:t xml:space="preserve"> als Organ der Liberalen wird deutlich seltener evoziert. </w:t>
      </w:r>
      <w:r w:rsidR="006E00FF" w:rsidRPr="0058276D">
        <w:rPr>
          <w:rFonts w:ascii="Times New Roman" w:hAnsi="Times New Roman" w:cs="Times New Roman"/>
          <w:kern w:val="0"/>
          <w:sz w:val="24"/>
          <w:szCs w:val="24"/>
          <w:lang w:eastAsia="de-LU" w:bidi="km-KH"/>
        </w:rPr>
        <w:t>Ferner bestätigen weitere Erwähnungsv</w:t>
      </w:r>
      <w:r w:rsidR="00FE74D2" w:rsidRPr="0058276D">
        <w:rPr>
          <w:rFonts w:ascii="Times New Roman" w:hAnsi="Times New Roman" w:cs="Times New Roman"/>
          <w:kern w:val="0"/>
          <w:sz w:val="24"/>
          <w:szCs w:val="24"/>
          <w:lang w:eastAsia="de-LU" w:bidi="km-KH"/>
        </w:rPr>
        <w:t>erteilung</w:t>
      </w:r>
      <w:r w:rsidR="006E00FF" w:rsidRPr="0058276D">
        <w:rPr>
          <w:rFonts w:ascii="Times New Roman" w:hAnsi="Times New Roman" w:cs="Times New Roman"/>
          <w:kern w:val="0"/>
          <w:sz w:val="24"/>
          <w:szCs w:val="24"/>
          <w:lang w:eastAsia="de-LU" w:bidi="km-KH"/>
        </w:rPr>
        <w:t>en</w:t>
      </w:r>
      <w:r w:rsidR="00FE74D2" w:rsidRPr="0058276D">
        <w:rPr>
          <w:rFonts w:ascii="Times New Roman" w:hAnsi="Times New Roman" w:cs="Times New Roman"/>
          <w:kern w:val="0"/>
          <w:sz w:val="24"/>
          <w:szCs w:val="24"/>
          <w:lang w:eastAsia="de-LU" w:bidi="km-KH"/>
        </w:rPr>
        <w:t xml:space="preserve"> die Vorannahme, dass die vom Luxemburger Wort und insbesondere von der </w:t>
      </w:r>
      <w:r w:rsidR="007F3BF1">
        <w:rPr>
          <w:rFonts w:ascii="Times New Roman" w:hAnsi="Times New Roman" w:cs="Times New Roman"/>
          <w:kern w:val="0"/>
          <w:sz w:val="24"/>
          <w:szCs w:val="24"/>
          <w:lang w:eastAsia="de-LU" w:bidi="km-KH"/>
        </w:rPr>
        <w:t>„</w:t>
      </w:r>
      <w:proofErr w:type="spellStart"/>
      <w:r w:rsidR="00FE74D2" w:rsidRPr="0058276D">
        <w:rPr>
          <w:rFonts w:ascii="Times New Roman" w:hAnsi="Times New Roman" w:cs="Times New Roman"/>
          <w:kern w:val="0"/>
          <w:sz w:val="24"/>
          <w:szCs w:val="24"/>
          <w:lang w:eastAsia="de-LU" w:bidi="km-KH"/>
        </w:rPr>
        <w:t>Luussert</w:t>
      </w:r>
      <w:proofErr w:type="spellEnd"/>
      <w:r w:rsidR="007F3BF1">
        <w:rPr>
          <w:rFonts w:ascii="Times New Roman" w:hAnsi="Times New Roman" w:cs="Times New Roman"/>
          <w:kern w:val="0"/>
          <w:sz w:val="24"/>
          <w:szCs w:val="24"/>
          <w:lang w:eastAsia="de-LU" w:bidi="km-KH"/>
        </w:rPr>
        <w:t>“</w:t>
      </w:r>
      <w:r w:rsidR="00FE74D2" w:rsidRPr="0058276D">
        <w:rPr>
          <w:rFonts w:ascii="Times New Roman" w:hAnsi="Times New Roman" w:cs="Times New Roman"/>
          <w:kern w:val="0"/>
          <w:sz w:val="24"/>
          <w:szCs w:val="24"/>
          <w:lang w:eastAsia="de-LU" w:bidi="km-KH"/>
        </w:rPr>
        <w:t xml:space="preserve">-Glosse visierten Personen einerseits der Premierminister und andererseits der damalige Tageblatt-Chefredakteur Alvin Sold waren, </w:t>
      </w:r>
      <w:r w:rsidR="00D64E7C">
        <w:rPr>
          <w:rFonts w:ascii="Times New Roman" w:hAnsi="Times New Roman" w:cs="Times New Roman"/>
          <w:kern w:val="0"/>
          <w:sz w:val="24"/>
          <w:szCs w:val="24"/>
          <w:lang w:eastAsia="de-LU" w:bidi="km-KH"/>
        </w:rPr>
        <w:t>obwohl sie in mancherlei Hinsicht</w:t>
      </w:r>
      <w:r w:rsidR="00FE74D2" w:rsidRPr="0058276D">
        <w:rPr>
          <w:rFonts w:ascii="Times New Roman" w:hAnsi="Times New Roman" w:cs="Times New Roman"/>
          <w:kern w:val="0"/>
          <w:sz w:val="24"/>
          <w:szCs w:val="24"/>
          <w:lang w:eastAsia="de-LU" w:bidi="km-KH"/>
        </w:rPr>
        <w:t xml:space="preserve"> nicht dieselbe partei</w:t>
      </w:r>
      <w:r w:rsidR="00D64E7C">
        <w:rPr>
          <w:rFonts w:ascii="Times New Roman" w:hAnsi="Times New Roman" w:cs="Times New Roman"/>
          <w:kern w:val="0"/>
          <w:sz w:val="24"/>
          <w:szCs w:val="24"/>
          <w:lang w:eastAsia="de-LU" w:bidi="km-KH"/>
        </w:rPr>
        <w:t>- und gesellschafts</w:t>
      </w:r>
      <w:r w:rsidR="00FE74D2" w:rsidRPr="0058276D">
        <w:rPr>
          <w:rFonts w:ascii="Times New Roman" w:hAnsi="Times New Roman" w:cs="Times New Roman"/>
          <w:kern w:val="0"/>
          <w:sz w:val="24"/>
          <w:szCs w:val="24"/>
          <w:lang w:eastAsia="de-LU" w:bidi="km-KH"/>
        </w:rPr>
        <w:t xml:space="preserve">politische Ausrichtung </w:t>
      </w:r>
      <w:r w:rsidR="00D64E7C">
        <w:rPr>
          <w:rFonts w:ascii="Times New Roman" w:hAnsi="Times New Roman" w:cs="Times New Roman"/>
          <w:kern w:val="0"/>
          <w:sz w:val="24"/>
          <w:szCs w:val="24"/>
          <w:lang w:eastAsia="de-LU" w:bidi="km-KH"/>
        </w:rPr>
        <w:t>vertraten</w:t>
      </w:r>
      <w:r w:rsidR="00FE74D2" w:rsidRPr="0058276D">
        <w:rPr>
          <w:rFonts w:ascii="Times New Roman" w:hAnsi="Times New Roman" w:cs="Times New Roman"/>
          <w:kern w:val="0"/>
          <w:sz w:val="24"/>
          <w:szCs w:val="24"/>
          <w:lang w:eastAsia="de-LU" w:bidi="km-KH"/>
        </w:rPr>
        <w:t>. Die DP als Gesamtentität wurde zudem deutlich weniger häufig direkt oder indirekt erwähnt</w:t>
      </w:r>
      <w:r w:rsidR="007F3BF1">
        <w:rPr>
          <w:rFonts w:ascii="Times New Roman" w:hAnsi="Times New Roman" w:cs="Times New Roman"/>
          <w:kern w:val="0"/>
          <w:sz w:val="24"/>
          <w:szCs w:val="24"/>
          <w:lang w:eastAsia="de-LU" w:bidi="km-KH"/>
        </w:rPr>
        <w:t xml:space="preserve">. </w:t>
      </w:r>
    </w:p>
    <w:p w14:paraId="43C44C7D" w14:textId="77777777" w:rsidR="009A30AC" w:rsidRPr="0058276D" w:rsidRDefault="009A30AC" w:rsidP="008D3F3E">
      <w:pPr>
        <w:suppressAutoHyphens w:val="0"/>
        <w:autoSpaceDN/>
        <w:spacing w:after="0" w:line="240" w:lineRule="auto"/>
        <w:jc w:val="both"/>
        <w:rPr>
          <w:rFonts w:ascii="Times New Roman" w:hAnsi="Times New Roman" w:cs="Times New Roman"/>
          <w:kern w:val="0"/>
          <w:sz w:val="24"/>
          <w:szCs w:val="24"/>
          <w:lang w:eastAsia="de-LU" w:bidi="km-KH"/>
        </w:rPr>
      </w:pPr>
    </w:p>
    <w:p w14:paraId="5CB72D94" w14:textId="77777777" w:rsidR="00F321C2" w:rsidRPr="0058276D" w:rsidRDefault="00F321C2" w:rsidP="008D3F3E">
      <w:pPr>
        <w:suppressAutoHyphens w:val="0"/>
        <w:autoSpaceDN/>
        <w:spacing w:after="0" w:line="240" w:lineRule="auto"/>
        <w:jc w:val="both"/>
        <w:rPr>
          <w:rFonts w:ascii="Times New Roman" w:hAnsi="Times New Roman" w:cs="Times New Roman"/>
          <w:kern w:val="0"/>
          <w:sz w:val="24"/>
          <w:szCs w:val="24"/>
          <w:lang w:eastAsia="de-LU" w:bidi="km-KH"/>
        </w:rPr>
      </w:pPr>
    </w:p>
    <w:p w14:paraId="7A5C5C41" w14:textId="77777777" w:rsidR="005E0E49" w:rsidRPr="0058276D" w:rsidRDefault="005E0E49" w:rsidP="008D3F3E">
      <w:pPr>
        <w:suppressAutoHyphens w:val="0"/>
        <w:autoSpaceDN/>
        <w:spacing w:after="0" w:line="240" w:lineRule="auto"/>
        <w:jc w:val="both"/>
        <w:rPr>
          <w:rFonts w:ascii="Times New Roman" w:hAnsi="Times New Roman" w:cs="Times New Roman"/>
          <w:kern w:val="0"/>
          <w:sz w:val="24"/>
          <w:szCs w:val="24"/>
          <w:lang w:eastAsia="de-LU" w:bidi="km-KH"/>
        </w:rPr>
      </w:pPr>
      <w:r w:rsidRPr="0058276D">
        <w:rPr>
          <w:noProof/>
        </w:rPr>
        <w:lastRenderedPageBreak/>
        <w:drawing>
          <wp:inline distT="0" distB="0" distL="0" distR="0" wp14:anchorId="38926B57" wp14:editId="642CA7C5">
            <wp:extent cx="4572000" cy="2743200"/>
            <wp:effectExtent l="0" t="0" r="0" b="0"/>
            <wp:docPr id="1" name="Chart 1">
              <a:extLst xmlns:a="http://schemas.openxmlformats.org/drawingml/2006/main">
                <a:ext uri="{FF2B5EF4-FFF2-40B4-BE49-F238E27FC236}">
                  <a16:creationId xmlns:a16="http://schemas.microsoft.com/office/drawing/2014/main" id="{7C1E02D9-3344-48AF-A5A9-7A21670386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44C337B" w14:textId="77777777" w:rsidR="005E0E49" w:rsidRPr="0058276D" w:rsidRDefault="005E0E49" w:rsidP="008D3F3E">
      <w:pPr>
        <w:suppressAutoHyphens w:val="0"/>
        <w:autoSpaceDN/>
        <w:spacing w:after="0" w:line="240" w:lineRule="auto"/>
        <w:jc w:val="both"/>
        <w:rPr>
          <w:rFonts w:ascii="Times New Roman" w:hAnsi="Times New Roman" w:cs="Times New Roman"/>
          <w:kern w:val="0"/>
          <w:sz w:val="24"/>
          <w:szCs w:val="24"/>
          <w:lang w:eastAsia="de-LU" w:bidi="km-KH"/>
        </w:rPr>
      </w:pPr>
    </w:p>
    <w:p w14:paraId="3A5FD7EA" w14:textId="77777777" w:rsidR="005E0E49" w:rsidRPr="0058276D" w:rsidRDefault="005E0E49" w:rsidP="008D3F3E">
      <w:pPr>
        <w:suppressAutoHyphens w:val="0"/>
        <w:autoSpaceDN/>
        <w:spacing w:after="0" w:line="240" w:lineRule="auto"/>
        <w:jc w:val="both"/>
        <w:rPr>
          <w:rFonts w:ascii="Times New Roman" w:hAnsi="Times New Roman" w:cs="Times New Roman"/>
          <w:kern w:val="0"/>
          <w:sz w:val="24"/>
          <w:szCs w:val="24"/>
          <w:lang w:eastAsia="de-LU" w:bidi="km-KH"/>
        </w:rPr>
      </w:pPr>
    </w:p>
    <w:p w14:paraId="09EB0ADF" w14:textId="77777777" w:rsidR="001437D5" w:rsidRPr="0058276D" w:rsidRDefault="001437D5" w:rsidP="008D3F3E">
      <w:pPr>
        <w:suppressAutoHyphens w:val="0"/>
        <w:autoSpaceDN/>
        <w:spacing w:after="0" w:line="240" w:lineRule="auto"/>
        <w:jc w:val="both"/>
        <w:rPr>
          <w:rFonts w:ascii="Times New Roman" w:hAnsi="Times New Roman" w:cs="Times New Roman"/>
          <w:kern w:val="0"/>
          <w:sz w:val="24"/>
          <w:szCs w:val="24"/>
          <w:lang w:eastAsia="de-LU" w:bidi="km-KH"/>
        </w:rPr>
      </w:pPr>
    </w:p>
    <w:p w14:paraId="190CBED7" w14:textId="77777777" w:rsidR="001437D5" w:rsidRPr="0058276D" w:rsidRDefault="001437D5" w:rsidP="008D3F3E">
      <w:pPr>
        <w:suppressAutoHyphens w:val="0"/>
        <w:autoSpaceDN/>
        <w:spacing w:after="0" w:line="240" w:lineRule="auto"/>
        <w:jc w:val="both"/>
        <w:rPr>
          <w:rFonts w:ascii="Times New Roman" w:hAnsi="Times New Roman" w:cs="Times New Roman"/>
          <w:kern w:val="0"/>
          <w:sz w:val="24"/>
          <w:szCs w:val="24"/>
          <w:lang w:eastAsia="de-LU" w:bidi="km-KH"/>
        </w:rPr>
      </w:pPr>
    </w:p>
    <w:p w14:paraId="19020FEE" w14:textId="77777777" w:rsidR="001437D5" w:rsidRPr="0058276D" w:rsidRDefault="001437D5" w:rsidP="008D3F3E">
      <w:pPr>
        <w:suppressAutoHyphens w:val="0"/>
        <w:autoSpaceDN/>
        <w:spacing w:after="0" w:line="240" w:lineRule="auto"/>
        <w:jc w:val="both"/>
        <w:rPr>
          <w:rFonts w:ascii="Times New Roman" w:hAnsi="Times New Roman" w:cs="Times New Roman"/>
          <w:kern w:val="0"/>
          <w:sz w:val="24"/>
          <w:szCs w:val="24"/>
          <w:lang w:eastAsia="de-LU" w:bidi="km-KH"/>
        </w:rPr>
      </w:pPr>
    </w:p>
    <w:p w14:paraId="7F29DE6C" w14:textId="77777777" w:rsidR="001437D5" w:rsidRPr="0058276D" w:rsidRDefault="001437D5" w:rsidP="008D3F3E">
      <w:pPr>
        <w:suppressAutoHyphens w:val="0"/>
        <w:autoSpaceDN/>
        <w:spacing w:after="0" w:line="240" w:lineRule="auto"/>
        <w:jc w:val="both"/>
        <w:rPr>
          <w:rFonts w:ascii="Times New Roman" w:hAnsi="Times New Roman" w:cs="Times New Roman"/>
          <w:kern w:val="0"/>
          <w:sz w:val="24"/>
          <w:szCs w:val="24"/>
          <w:lang w:eastAsia="de-LU" w:bidi="km-KH"/>
        </w:rPr>
      </w:pPr>
      <w:r w:rsidRPr="0058276D">
        <w:rPr>
          <w:noProof/>
        </w:rPr>
        <w:drawing>
          <wp:inline distT="0" distB="0" distL="0" distR="0" wp14:anchorId="202D0F21" wp14:editId="7BAA214D">
            <wp:extent cx="4695825" cy="3400425"/>
            <wp:effectExtent l="38100" t="0" r="47625" b="9525"/>
            <wp:docPr id="4" name="Chart 4">
              <a:extLst xmlns:a="http://schemas.openxmlformats.org/drawingml/2006/main">
                <a:ext uri="{FF2B5EF4-FFF2-40B4-BE49-F238E27FC236}">
                  <a16:creationId xmlns:a16="http://schemas.microsoft.com/office/drawing/2014/main" id="{F850B33D-9AD9-4503-8988-8EB13623E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446C196" w14:textId="77777777" w:rsidR="001437D5" w:rsidRPr="0058276D" w:rsidRDefault="001437D5" w:rsidP="008D3F3E">
      <w:pPr>
        <w:suppressAutoHyphens w:val="0"/>
        <w:autoSpaceDN/>
        <w:spacing w:after="0" w:line="240" w:lineRule="auto"/>
        <w:jc w:val="both"/>
        <w:rPr>
          <w:rFonts w:ascii="Times New Roman" w:hAnsi="Times New Roman" w:cs="Times New Roman"/>
          <w:kern w:val="0"/>
          <w:sz w:val="24"/>
          <w:szCs w:val="24"/>
          <w:lang w:eastAsia="de-LU" w:bidi="km-KH"/>
        </w:rPr>
      </w:pPr>
    </w:p>
    <w:p w14:paraId="297D3DC8" w14:textId="77777777" w:rsidR="001437D5" w:rsidRPr="0058276D" w:rsidRDefault="001437D5" w:rsidP="008D3F3E">
      <w:pPr>
        <w:suppressAutoHyphens w:val="0"/>
        <w:autoSpaceDN/>
        <w:spacing w:after="0" w:line="240" w:lineRule="auto"/>
        <w:jc w:val="both"/>
        <w:rPr>
          <w:rFonts w:ascii="Times New Roman" w:hAnsi="Times New Roman" w:cs="Times New Roman"/>
          <w:kern w:val="0"/>
          <w:sz w:val="24"/>
          <w:szCs w:val="24"/>
          <w:lang w:eastAsia="de-LU" w:bidi="km-KH"/>
        </w:rPr>
      </w:pPr>
    </w:p>
    <w:p w14:paraId="44B7F487" w14:textId="77777777" w:rsidR="00FD50E4" w:rsidRPr="0058276D" w:rsidRDefault="00FD50E4" w:rsidP="008D3F3E">
      <w:pPr>
        <w:suppressAutoHyphens w:val="0"/>
        <w:autoSpaceDN/>
        <w:spacing w:after="0" w:line="240" w:lineRule="auto"/>
        <w:jc w:val="both"/>
        <w:rPr>
          <w:rFonts w:ascii="Times New Roman" w:hAnsi="Times New Roman" w:cs="Times New Roman"/>
          <w:kern w:val="0"/>
          <w:sz w:val="24"/>
          <w:szCs w:val="24"/>
          <w:lang w:eastAsia="de-LU" w:bidi="km-KH"/>
        </w:rPr>
      </w:pPr>
    </w:p>
    <w:p w14:paraId="602CB4D6" w14:textId="77777777" w:rsidR="00FD50E4" w:rsidRPr="0058276D" w:rsidRDefault="00FD50E4" w:rsidP="008D3F3E">
      <w:pPr>
        <w:suppressAutoHyphens w:val="0"/>
        <w:autoSpaceDN/>
        <w:spacing w:after="0" w:line="240" w:lineRule="auto"/>
        <w:jc w:val="both"/>
        <w:rPr>
          <w:rFonts w:ascii="Times New Roman" w:hAnsi="Times New Roman" w:cs="Times New Roman"/>
          <w:kern w:val="0"/>
          <w:sz w:val="24"/>
          <w:szCs w:val="24"/>
          <w:lang w:eastAsia="de-LU" w:bidi="km-KH"/>
        </w:rPr>
      </w:pPr>
      <w:r w:rsidRPr="0058276D">
        <w:rPr>
          <w:noProof/>
        </w:rPr>
        <w:lastRenderedPageBreak/>
        <w:drawing>
          <wp:inline distT="0" distB="0" distL="0" distR="0" wp14:anchorId="48CC8FA4" wp14:editId="6AAF6C67">
            <wp:extent cx="4572000" cy="2743200"/>
            <wp:effectExtent l="0" t="0" r="0" b="0"/>
            <wp:docPr id="8" name="Chart 8">
              <a:extLst xmlns:a="http://schemas.openxmlformats.org/drawingml/2006/main">
                <a:ext uri="{FF2B5EF4-FFF2-40B4-BE49-F238E27FC236}">
                  <a16:creationId xmlns:a16="http://schemas.microsoft.com/office/drawing/2014/main" id="{5F15E29F-621A-4128-9BA1-2A977BC078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E224EC2" w14:textId="77777777" w:rsidR="00FD50E4" w:rsidRPr="0058276D" w:rsidRDefault="00FD50E4" w:rsidP="008D3F3E">
      <w:pPr>
        <w:suppressAutoHyphens w:val="0"/>
        <w:autoSpaceDN/>
        <w:spacing w:after="0" w:line="240" w:lineRule="auto"/>
        <w:jc w:val="both"/>
        <w:rPr>
          <w:rFonts w:ascii="Times New Roman" w:hAnsi="Times New Roman" w:cs="Times New Roman"/>
          <w:kern w:val="0"/>
          <w:sz w:val="24"/>
          <w:szCs w:val="24"/>
          <w:lang w:eastAsia="de-LU" w:bidi="km-KH"/>
        </w:rPr>
      </w:pPr>
    </w:p>
    <w:p w14:paraId="75343A38" w14:textId="77777777" w:rsidR="006E00FF" w:rsidRPr="0058276D" w:rsidRDefault="006E00FF" w:rsidP="0061262C">
      <w:pPr>
        <w:suppressAutoHyphens w:val="0"/>
        <w:autoSpaceDN/>
        <w:spacing w:after="0" w:line="360" w:lineRule="auto"/>
        <w:jc w:val="both"/>
        <w:rPr>
          <w:rFonts w:ascii="Times New Roman" w:hAnsi="Times New Roman" w:cs="Times New Roman"/>
          <w:kern w:val="0"/>
          <w:sz w:val="24"/>
          <w:szCs w:val="24"/>
          <w:lang w:eastAsia="de-LU" w:bidi="km-KH"/>
        </w:rPr>
      </w:pPr>
    </w:p>
    <w:p w14:paraId="6FAA7D10" w14:textId="77777777" w:rsidR="00FD50E4" w:rsidRPr="0058276D" w:rsidRDefault="00BC3D6F" w:rsidP="0061262C">
      <w:pPr>
        <w:suppressAutoHyphens w:val="0"/>
        <w:autoSpaceDN/>
        <w:spacing w:after="0" w:line="360" w:lineRule="auto"/>
        <w:jc w:val="both"/>
        <w:rPr>
          <w:rFonts w:ascii="Times New Roman" w:hAnsi="Times New Roman" w:cs="Times New Roman"/>
          <w:kern w:val="0"/>
          <w:sz w:val="24"/>
          <w:szCs w:val="24"/>
          <w:lang w:eastAsia="de-LU" w:bidi="km-KH"/>
        </w:rPr>
      </w:pPr>
      <w:r>
        <w:rPr>
          <w:rFonts w:ascii="Times New Roman" w:hAnsi="Times New Roman" w:cs="Times New Roman"/>
          <w:kern w:val="0"/>
          <w:sz w:val="24"/>
          <w:szCs w:val="24"/>
          <w:lang w:eastAsia="de-LU" w:bidi="km-KH"/>
        </w:rPr>
        <w:t>Von</w:t>
      </w:r>
      <w:r w:rsidR="00534734" w:rsidRPr="0058276D">
        <w:rPr>
          <w:rFonts w:ascii="Times New Roman" w:hAnsi="Times New Roman" w:cs="Times New Roman"/>
          <w:kern w:val="0"/>
          <w:sz w:val="24"/>
          <w:szCs w:val="24"/>
          <w:lang w:eastAsia="de-LU" w:bidi="km-KH"/>
        </w:rPr>
        <w:t xml:space="preserve"> den i</w:t>
      </w:r>
      <w:r w:rsidR="007F3BF1">
        <w:rPr>
          <w:rFonts w:ascii="Times New Roman" w:hAnsi="Times New Roman" w:cs="Times New Roman"/>
          <w:kern w:val="0"/>
          <w:sz w:val="24"/>
          <w:szCs w:val="24"/>
          <w:lang w:eastAsia="de-LU" w:bidi="km-KH"/>
        </w:rPr>
        <w:t>n der DIMEAN</w:t>
      </w:r>
      <w:r w:rsidR="00534734" w:rsidRPr="0058276D">
        <w:rPr>
          <w:rFonts w:ascii="Times New Roman" w:hAnsi="Times New Roman" w:cs="Times New Roman"/>
          <w:kern w:val="0"/>
          <w:sz w:val="24"/>
          <w:szCs w:val="24"/>
          <w:lang w:eastAsia="de-LU" w:bidi="km-KH"/>
        </w:rPr>
        <w:t xml:space="preserve"> untersuchten vier Diskursthemen „</w:t>
      </w:r>
      <w:r w:rsidR="007F3BF1">
        <w:rPr>
          <w:rFonts w:ascii="Times New Roman" w:hAnsi="Times New Roman" w:cs="Times New Roman"/>
          <w:kern w:val="0"/>
          <w:sz w:val="24"/>
          <w:szCs w:val="24"/>
          <w:lang w:eastAsia="de-LU" w:bidi="km-KH"/>
        </w:rPr>
        <w:t xml:space="preserve">Liberalisierung der </w:t>
      </w:r>
      <w:r w:rsidR="00534734" w:rsidRPr="0058276D">
        <w:rPr>
          <w:rFonts w:ascii="Times New Roman" w:hAnsi="Times New Roman" w:cs="Times New Roman"/>
          <w:kern w:val="0"/>
          <w:sz w:val="24"/>
          <w:szCs w:val="24"/>
          <w:lang w:eastAsia="de-LU" w:bidi="km-KH"/>
        </w:rPr>
        <w:t>Abtreibung, Abschaffung der Todesstrafe, Strafvollzugs</w:t>
      </w:r>
      <w:r w:rsidR="007F3BF1">
        <w:rPr>
          <w:rFonts w:ascii="Times New Roman" w:hAnsi="Times New Roman" w:cs="Times New Roman"/>
          <w:kern w:val="0"/>
          <w:sz w:val="24"/>
          <w:szCs w:val="24"/>
          <w:lang w:eastAsia="de-LU" w:bidi="km-KH"/>
        </w:rPr>
        <w:t>-</w:t>
      </w:r>
      <w:r w:rsidR="00534734" w:rsidRPr="0058276D">
        <w:rPr>
          <w:rFonts w:ascii="Times New Roman" w:hAnsi="Times New Roman" w:cs="Times New Roman"/>
          <w:kern w:val="0"/>
          <w:sz w:val="24"/>
          <w:szCs w:val="24"/>
          <w:lang w:eastAsia="de-LU" w:bidi="km-KH"/>
        </w:rPr>
        <w:t xml:space="preserve"> und Ehescheidungsrefo</w:t>
      </w:r>
      <w:r w:rsidR="00070C4A">
        <w:rPr>
          <w:rFonts w:ascii="Times New Roman" w:hAnsi="Times New Roman" w:cs="Times New Roman"/>
          <w:kern w:val="0"/>
          <w:sz w:val="24"/>
          <w:szCs w:val="24"/>
          <w:lang w:eastAsia="de-LU" w:bidi="km-KH"/>
        </w:rPr>
        <w:t>r</w:t>
      </w:r>
      <w:r w:rsidR="00534734" w:rsidRPr="0058276D">
        <w:rPr>
          <w:rFonts w:ascii="Times New Roman" w:hAnsi="Times New Roman" w:cs="Times New Roman"/>
          <w:kern w:val="0"/>
          <w:sz w:val="24"/>
          <w:szCs w:val="24"/>
          <w:lang w:eastAsia="de-LU" w:bidi="km-KH"/>
        </w:rPr>
        <w:t>m</w:t>
      </w:r>
      <w:r w:rsidR="00D64E7C">
        <w:rPr>
          <w:rFonts w:ascii="Times New Roman" w:hAnsi="Times New Roman" w:cs="Times New Roman"/>
          <w:kern w:val="0"/>
          <w:sz w:val="24"/>
          <w:szCs w:val="24"/>
          <w:lang w:eastAsia="de-LU" w:bidi="km-KH"/>
        </w:rPr>
        <w:t>“</w:t>
      </w:r>
      <w:r w:rsidR="00534734" w:rsidRPr="0058276D">
        <w:rPr>
          <w:rFonts w:ascii="Times New Roman" w:hAnsi="Times New Roman" w:cs="Times New Roman"/>
          <w:kern w:val="0"/>
          <w:sz w:val="24"/>
          <w:szCs w:val="24"/>
          <w:lang w:eastAsia="de-LU" w:bidi="km-KH"/>
        </w:rPr>
        <w:t xml:space="preserve"> wird </w:t>
      </w:r>
      <w:r w:rsidR="00D64E7C">
        <w:rPr>
          <w:rFonts w:ascii="Times New Roman" w:hAnsi="Times New Roman" w:cs="Times New Roman"/>
          <w:kern w:val="0"/>
          <w:sz w:val="24"/>
          <w:szCs w:val="24"/>
          <w:lang w:eastAsia="de-LU" w:bidi="km-KH"/>
        </w:rPr>
        <w:t>lediglich Ersteres</w:t>
      </w:r>
      <w:r w:rsidR="00534734" w:rsidRPr="0058276D">
        <w:rPr>
          <w:rFonts w:ascii="Times New Roman" w:hAnsi="Times New Roman" w:cs="Times New Roman"/>
          <w:kern w:val="0"/>
          <w:sz w:val="24"/>
          <w:szCs w:val="24"/>
          <w:lang w:eastAsia="de-LU" w:bidi="km-KH"/>
        </w:rPr>
        <w:t xml:space="preserve"> mehr als einmal </w:t>
      </w:r>
      <w:r w:rsidR="00D64E7C">
        <w:rPr>
          <w:rFonts w:ascii="Times New Roman" w:hAnsi="Times New Roman" w:cs="Times New Roman"/>
          <w:kern w:val="0"/>
          <w:sz w:val="24"/>
          <w:szCs w:val="24"/>
          <w:lang w:eastAsia="de-LU" w:bidi="km-KH"/>
        </w:rPr>
        <w:t>thematisiert</w:t>
      </w:r>
      <w:r w:rsidR="00534734" w:rsidRPr="0058276D">
        <w:rPr>
          <w:rFonts w:ascii="Times New Roman" w:hAnsi="Times New Roman" w:cs="Times New Roman"/>
          <w:kern w:val="0"/>
          <w:sz w:val="24"/>
          <w:szCs w:val="24"/>
          <w:lang w:eastAsia="de-LU" w:bidi="km-KH"/>
        </w:rPr>
        <w:t>. Einmalige Erwäh</w:t>
      </w:r>
      <w:r w:rsidR="00070C4A">
        <w:rPr>
          <w:rFonts w:ascii="Times New Roman" w:hAnsi="Times New Roman" w:cs="Times New Roman"/>
          <w:kern w:val="0"/>
          <w:sz w:val="24"/>
          <w:szCs w:val="24"/>
          <w:lang w:eastAsia="de-LU" w:bidi="km-KH"/>
        </w:rPr>
        <w:t>n</w:t>
      </w:r>
      <w:r w:rsidR="00534734" w:rsidRPr="0058276D">
        <w:rPr>
          <w:rFonts w:ascii="Times New Roman" w:hAnsi="Times New Roman" w:cs="Times New Roman"/>
          <w:kern w:val="0"/>
          <w:sz w:val="24"/>
          <w:szCs w:val="24"/>
          <w:lang w:eastAsia="de-LU" w:bidi="km-KH"/>
        </w:rPr>
        <w:t xml:space="preserve">ung finden die Themen „Strafvollzugs- und Ehescheidungsreform“, die Todesstrafe wird in keinem der 72 Beiträge verhandelt. Die als diskursethische Grenzüberschreitungen gewerteten 18 Beiträge sind in ihrer thematischen Bandbreite </w:t>
      </w:r>
      <w:r w:rsidR="000F06DC">
        <w:rPr>
          <w:rFonts w:ascii="Times New Roman" w:hAnsi="Times New Roman" w:cs="Times New Roman"/>
          <w:kern w:val="0"/>
          <w:sz w:val="24"/>
          <w:szCs w:val="24"/>
          <w:lang w:eastAsia="de-LU" w:bidi="km-KH"/>
        </w:rPr>
        <w:t xml:space="preserve">ebenfalls ein </w:t>
      </w:r>
      <w:r w:rsidR="001B15FF">
        <w:rPr>
          <w:rFonts w:ascii="Times New Roman" w:hAnsi="Times New Roman" w:cs="Times New Roman"/>
          <w:kern w:val="0"/>
          <w:sz w:val="24"/>
          <w:szCs w:val="24"/>
          <w:lang w:eastAsia="de-LU" w:bidi="km-KH"/>
        </w:rPr>
        <w:t>I</w:t>
      </w:r>
      <w:r w:rsidR="000F06DC">
        <w:rPr>
          <w:rFonts w:ascii="Times New Roman" w:hAnsi="Times New Roman" w:cs="Times New Roman"/>
          <w:kern w:val="0"/>
          <w:sz w:val="24"/>
          <w:szCs w:val="24"/>
          <w:lang w:eastAsia="de-LU" w:bidi="km-KH"/>
        </w:rPr>
        <w:t>ndiz für die</w:t>
      </w:r>
      <w:r w:rsidR="001B15FF">
        <w:rPr>
          <w:rFonts w:ascii="Times New Roman" w:hAnsi="Times New Roman" w:cs="Times New Roman"/>
          <w:kern w:val="0"/>
          <w:sz w:val="24"/>
          <w:szCs w:val="24"/>
          <w:lang w:eastAsia="de-LU" w:bidi="km-KH"/>
        </w:rPr>
        <w:t xml:space="preserve"> ausgesprochene Beliebigkeit der</w:t>
      </w:r>
      <w:r w:rsidR="000F06DC">
        <w:rPr>
          <w:rFonts w:ascii="Times New Roman" w:hAnsi="Times New Roman" w:cs="Times New Roman"/>
          <w:kern w:val="0"/>
          <w:sz w:val="24"/>
          <w:szCs w:val="24"/>
          <w:lang w:eastAsia="de-LU" w:bidi="km-KH"/>
        </w:rPr>
        <w:t xml:space="preserve"> Themenwahl der untersuchten Glosse, der</w:t>
      </w:r>
      <w:r w:rsidR="001B15FF">
        <w:rPr>
          <w:rFonts w:ascii="Times New Roman" w:hAnsi="Times New Roman" w:cs="Times New Roman"/>
          <w:kern w:val="0"/>
          <w:sz w:val="24"/>
          <w:szCs w:val="24"/>
          <w:lang w:eastAsia="de-LU" w:bidi="km-KH"/>
        </w:rPr>
        <w:t>en Urhebern</w:t>
      </w:r>
      <w:r w:rsidR="000F06DC">
        <w:rPr>
          <w:rFonts w:ascii="Times New Roman" w:hAnsi="Times New Roman" w:cs="Times New Roman"/>
          <w:kern w:val="0"/>
          <w:sz w:val="24"/>
          <w:szCs w:val="24"/>
          <w:lang w:eastAsia="de-LU" w:bidi="km-KH"/>
        </w:rPr>
        <w:t xml:space="preserve"> es augenscheinlich vornehmlich um die Diffamierung des politischen Gegners ging und weniger um die argumentativ gestützte Besetzung bestimmter Themen. </w:t>
      </w:r>
    </w:p>
    <w:p w14:paraId="7A8CBF6D" w14:textId="77777777" w:rsidR="00FD50E4" w:rsidRPr="0058276D" w:rsidRDefault="00FD50E4" w:rsidP="008D3F3E">
      <w:pPr>
        <w:suppressAutoHyphens w:val="0"/>
        <w:autoSpaceDN/>
        <w:spacing w:after="0" w:line="240" w:lineRule="auto"/>
        <w:jc w:val="both"/>
        <w:rPr>
          <w:rFonts w:ascii="Times New Roman" w:hAnsi="Times New Roman" w:cs="Times New Roman"/>
          <w:kern w:val="0"/>
          <w:sz w:val="24"/>
          <w:szCs w:val="24"/>
          <w:lang w:eastAsia="de-LU" w:bidi="km-KH"/>
        </w:rPr>
      </w:pPr>
    </w:p>
    <w:p w14:paraId="0498B91B" w14:textId="77777777" w:rsidR="00FD50E4" w:rsidRPr="0058276D" w:rsidRDefault="00FD50E4" w:rsidP="008D3F3E">
      <w:pPr>
        <w:suppressAutoHyphens w:val="0"/>
        <w:autoSpaceDN/>
        <w:spacing w:after="0" w:line="240" w:lineRule="auto"/>
        <w:jc w:val="both"/>
        <w:rPr>
          <w:rFonts w:ascii="Times New Roman" w:hAnsi="Times New Roman" w:cs="Times New Roman"/>
          <w:kern w:val="0"/>
          <w:sz w:val="24"/>
          <w:szCs w:val="24"/>
          <w:lang w:eastAsia="de-LU" w:bidi="km-KH"/>
        </w:rPr>
      </w:pPr>
    </w:p>
    <w:p w14:paraId="7201E1B3" w14:textId="77777777" w:rsidR="005E0E49" w:rsidRPr="0058276D" w:rsidRDefault="005E0E49" w:rsidP="008D3F3E">
      <w:pPr>
        <w:suppressAutoHyphens w:val="0"/>
        <w:autoSpaceDN/>
        <w:spacing w:after="0" w:line="240" w:lineRule="auto"/>
        <w:jc w:val="both"/>
        <w:rPr>
          <w:rFonts w:ascii="Times New Roman" w:hAnsi="Times New Roman" w:cs="Times New Roman"/>
          <w:kern w:val="0"/>
          <w:sz w:val="24"/>
          <w:szCs w:val="24"/>
          <w:lang w:eastAsia="de-LU" w:bidi="km-KH"/>
        </w:rPr>
      </w:pPr>
    </w:p>
    <w:p w14:paraId="4D3C8644" w14:textId="77777777" w:rsidR="00F321C2" w:rsidRPr="0058276D" w:rsidRDefault="00C14F1C" w:rsidP="008D3F3E">
      <w:pPr>
        <w:suppressAutoHyphens w:val="0"/>
        <w:autoSpaceDN/>
        <w:spacing w:after="0" w:line="240" w:lineRule="auto"/>
        <w:jc w:val="both"/>
        <w:rPr>
          <w:rFonts w:ascii="Times New Roman" w:hAnsi="Times New Roman" w:cs="Times New Roman"/>
          <w:kern w:val="0"/>
          <w:sz w:val="24"/>
          <w:szCs w:val="24"/>
          <w:lang w:eastAsia="de-LU" w:bidi="km-KH"/>
        </w:rPr>
      </w:pPr>
      <w:r w:rsidRPr="0058276D">
        <w:rPr>
          <w:noProof/>
        </w:rPr>
        <w:drawing>
          <wp:inline distT="0" distB="0" distL="0" distR="0" wp14:anchorId="66DEA5D9" wp14:editId="068D6E65">
            <wp:extent cx="4572000" cy="2743200"/>
            <wp:effectExtent l="0" t="0" r="0" b="0"/>
            <wp:docPr id="6" name="Chart 6">
              <a:extLst xmlns:a="http://schemas.openxmlformats.org/drawingml/2006/main">
                <a:ext uri="{FF2B5EF4-FFF2-40B4-BE49-F238E27FC236}">
                  <a16:creationId xmlns:a16="http://schemas.microsoft.com/office/drawing/2014/main" id="{2456B6F6-8EB2-4DB7-850E-E07A65C7F6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5F7AA75" w14:textId="77777777" w:rsidR="00F321C2" w:rsidRPr="0058276D" w:rsidRDefault="00F321C2" w:rsidP="008D3F3E">
      <w:pPr>
        <w:suppressAutoHyphens w:val="0"/>
        <w:autoSpaceDN/>
        <w:spacing w:after="0" w:line="240" w:lineRule="auto"/>
        <w:jc w:val="both"/>
        <w:rPr>
          <w:rFonts w:ascii="Times New Roman" w:hAnsi="Times New Roman" w:cs="Times New Roman"/>
          <w:kern w:val="0"/>
          <w:sz w:val="24"/>
          <w:szCs w:val="24"/>
          <w:lang w:eastAsia="de-LU" w:bidi="km-KH"/>
        </w:rPr>
      </w:pPr>
    </w:p>
    <w:p w14:paraId="2953167C" w14:textId="77777777" w:rsidR="00F321C2" w:rsidRPr="0058276D" w:rsidRDefault="00F321C2" w:rsidP="008D3F3E">
      <w:pPr>
        <w:suppressAutoHyphens w:val="0"/>
        <w:autoSpaceDN/>
        <w:spacing w:after="0" w:line="240" w:lineRule="auto"/>
        <w:jc w:val="both"/>
        <w:rPr>
          <w:rFonts w:ascii="Times New Roman" w:hAnsi="Times New Roman" w:cs="Times New Roman"/>
          <w:kern w:val="0"/>
          <w:sz w:val="24"/>
          <w:szCs w:val="24"/>
          <w:lang w:eastAsia="de-LU" w:bidi="km-KH"/>
        </w:rPr>
      </w:pPr>
    </w:p>
    <w:p w14:paraId="73924D90" w14:textId="77777777" w:rsidR="00F321C2" w:rsidRPr="0058276D" w:rsidRDefault="00F321C2" w:rsidP="008D3F3E">
      <w:pPr>
        <w:suppressAutoHyphens w:val="0"/>
        <w:autoSpaceDN/>
        <w:spacing w:after="0" w:line="240" w:lineRule="auto"/>
        <w:jc w:val="both"/>
        <w:rPr>
          <w:rFonts w:ascii="Times New Roman" w:hAnsi="Times New Roman" w:cs="Times New Roman"/>
          <w:kern w:val="0"/>
          <w:sz w:val="24"/>
          <w:szCs w:val="24"/>
          <w:lang w:eastAsia="de-LU" w:bidi="km-KH"/>
        </w:rPr>
      </w:pPr>
    </w:p>
    <w:p w14:paraId="4EB68832" w14:textId="77777777" w:rsidR="00620D43" w:rsidRPr="005808A8" w:rsidRDefault="008D3F3E" w:rsidP="009F0862">
      <w:pPr>
        <w:spacing w:line="360" w:lineRule="auto"/>
        <w:jc w:val="both"/>
        <w:rPr>
          <w:rFonts w:ascii="Times New Roman" w:hAnsi="Times New Roman" w:cs="Times New Roman"/>
          <w:sz w:val="24"/>
          <w:szCs w:val="24"/>
        </w:rPr>
      </w:pPr>
      <w:r w:rsidRPr="0058276D">
        <w:rPr>
          <w:noProof/>
        </w:rPr>
        <w:drawing>
          <wp:inline distT="0" distB="0" distL="0" distR="0" wp14:anchorId="7AD0D621" wp14:editId="38B3AE18">
            <wp:extent cx="4572000" cy="2743200"/>
            <wp:effectExtent l="0" t="0" r="0" b="0"/>
            <wp:docPr id="2" name="Chart 2">
              <a:extLst xmlns:a="http://schemas.openxmlformats.org/drawingml/2006/main">
                <a:ext uri="{FF2B5EF4-FFF2-40B4-BE49-F238E27FC236}">
                  <a16:creationId xmlns:a16="http://schemas.microsoft.com/office/drawing/2014/main" id="{EB8B7A57-C925-4B6B-AF5C-995B254F9C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B93BBCF" w14:textId="77777777" w:rsidR="00620D43" w:rsidRPr="0058276D" w:rsidRDefault="008D3F3E" w:rsidP="009F0862">
      <w:pPr>
        <w:spacing w:line="360" w:lineRule="auto"/>
        <w:jc w:val="both"/>
        <w:rPr>
          <w:rFonts w:ascii="Times New Roman" w:hAnsi="Times New Roman" w:cs="Times New Roman"/>
          <w:sz w:val="24"/>
          <w:szCs w:val="24"/>
        </w:rPr>
      </w:pPr>
      <w:r w:rsidRPr="0058276D">
        <w:rPr>
          <w:noProof/>
        </w:rPr>
        <w:drawing>
          <wp:inline distT="0" distB="0" distL="0" distR="0" wp14:anchorId="602A9D2B" wp14:editId="5DDC5B47">
            <wp:extent cx="4572000" cy="2743200"/>
            <wp:effectExtent l="0" t="0" r="0" b="0"/>
            <wp:docPr id="3" name="Chart 3">
              <a:extLst xmlns:a="http://schemas.openxmlformats.org/drawingml/2006/main">
                <a:ext uri="{FF2B5EF4-FFF2-40B4-BE49-F238E27FC236}">
                  <a16:creationId xmlns:a16="http://schemas.microsoft.com/office/drawing/2014/main" id="{BD6A1C92-F46D-4245-AB7A-C1D6971B2F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D98BF46" w14:textId="77777777" w:rsidR="00252C87" w:rsidRDefault="00252C87" w:rsidP="009F0862">
      <w:pPr>
        <w:spacing w:line="360" w:lineRule="auto"/>
        <w:jc w:val="both"/>
        <w:rPr>
          <w:rFonts w:ascii="Times New Roman" w:hAnsi="Times New Roman" w:cs="Times New Roman"/>
          <w:sz w:val="24"/>
          <w:szCs w:val="24"/>
        </w:rPr>
      </w:pPr>
    </w:p>
    <w:p w14:paraId="67EEE0C8" w14:textId="574D8F93" w:rsidR="00C1224F" w:rsidRDefault="006E00FF" w:rsidP="009F0862">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Diminutive </w:t>
      </w:r>
      <w:r w:rsidR="00252C87">
        <w:rPr>
          <w:rFonts w:ascii="Times New Roman" w:hAnsi="Times New Roman" w:cs="Times New Roman"/>
          <w:sz w:val="24"/>
          <w:szCs w:val="24"/>
        </w:rPr>
        <w:t xml:space="preserve">werden </w:t>
      </w:r>
      <w:r w:rsidRPr="0058276D">
        <w:rPr>
          <w:rFonts w:ascii="Times New Roman" w:hAnsi="Times New Roman" w:cs="Times New Roman"/>
          <w:sz w:val="24"/>
          <w:szCs w:val="24"/>
        </w:rPr>
        <w:t>v. a</w:t>
      </w:r>
      <w:r w:rsidR="00D10565">
        <w:rPr>
          <w:rFonts w:ascii="Times New Roman" w:hAnsi="Times New Roman" w:cs="Times New Roman"/>
          <w:sz w:val="24"/>
          <w:szCs w:val="24"/>
        </w:rPr>
        <w:t>.</w:t>
      </w:r>
      <w:r w:rsidRPr="0058276D">
        <w:rPr>
          <w:rFonts w:ascii="Times New Roman" w:hAnsi="Times New Roman" w:cs="Times New Roman"/>
          <w:sz w:val="24"/>
          <w:szCs w:val="24"/>
        </w:rPr>
        <w:t xml:space="preserve"> für das Tageblatt</w:t>
      </w:r>
      <w:r w:rsidR="00252C87">
        <w:rPr>
          <w:rFonts w:ascii="Times New Roman" w:hAnsi="Times New Roman" w:cs="Times New Roman"/>
          <w:sz w:val="24"/>
          <w:szCs w:val="24"/>
        </w:rPr>
        <w:t xml:space="preserve"> bemüht</w:t>
      </w:r>
      <w:r w:rsidRPr="0058276D">
        <w:rPr>
          <w:rFonts w:ascii="Times New Roman" w:hAnsi="Times New Roman" w:cs="Times New Roman"/>
          <w:sz w:val="24"/>
          <w:szCs w:val="24"/>
        </w:rPr>
        <w:t>, die Verkleinerungsform „Blättchen“ als Grundwort des jeweiligen Kompositums unterstellt dem Tageblatt eine nicht ernstzu</w:t>
      </w:r>
      <w:r w:rsidR="007F3BF1">
        <w:rPr>
          <w:rFonts w:ascii="Times New Roman" w:hAnsi="Times New Roman" w:cs="Times New Roman"/>
          <w:sz w:val="24"/>
          <w:szCs w:val="24"/>
        </w:rPr>
        <w:t>n</w:t>
      </w:r>
      <w:r w:rsidR="00252C87">
        <w:rPr>
          <w:rFonts w:ascii="Times New Roman" w:hAnsi="Times New Roman" w:cs="Times New Roman"/>
          <w:sz w:val="24"/>
          <w:szCs w:val="24"/>
        </w:rPr>
        <w:t>eh</w:t>
      </w:r>
      <w:r w:rsidRPr="0058276D">
        <w:rPr>
          <w:rFonts w:ascii="Times New Roman" w:hAnsi="Times New Roman" w:cs="Times New Roman"/>
          <w:sz w:val="24"/>
          <w:szCs w:val="24"/>
        </w:rPr>
        <w:t>mende journali</w:t>
      </w:r>
      <w:r w:rsidR="00252C87">
        <w:rPr>
          <w:rFonts w:ascii="Times New Roman" w:hAnsi="Times New Roman" w:cs="Times New Roman"/>
          <w:sz w:val="24"/>
          <w:szCs w:val="24"/>
        </w:rPr>
        <w:t>s</w:t>
      </w:r>
      <w:r w:rsidRPr="0058276D">
        <w:rPr>
          <w:rFonts w:ascii="Times New Roman" w:hAnsi="Times New Roman" w:cs="Times New Roman"/>
          <w:sz w:val="24"/>
          <w:szCs w:val="24"/>
        </w:rPr>
        <w:t>tische Prägung</w:t>
      </w:r>
      <w:r w:rsidR="00252C87">
        <w:rPr>
          <w:rFonts w:ascii="Times New Roman" w:hAnsi="Times New Roman" w:cs="Times New Roman"/>
          <w:sz w:val="24"/>
          <w:szCs w:val="24"/>
        </w:rPr>
        <w:t xml:space="preserve"> bzw. geringe Qualitätsstandards</w:t>
      </w:r>
      <w:r w:rsidRPr="0058276D">
        <w:rPr>
          <w:rFonts w:ascii="Times New Roman" w:hAnsi="Times New Roman" w:cs="Times New Roman"/>
          <w:sz w:val="24"/>
          <w:szCs w:val="24"/>
        </w:rPr>
        <w:t xml:space="preserve">. Das Bestimmungswort „Kanal“ ist einerseits auf das in der „Rue du </w:t>
      </w:r>
      <w:proofErr w:type="spellStart"/>
      <w:r w:rsidRPr="0058276D">
        <w:rPr>
          <w:rFonts w:ascii="Times New Roman" w:hAnsi="Times New Roman" w:cs="Times New Roman"/>
          <w:sz w:val="24"/>
          <w:szCs w:val="24"/>
        </w:rPr>
        <w:t>Canal</w:t>
      </w:r>
      <w:proofErr w:type="spellEnd"/>
      <w:r w:rsidRPr="0058276D">
        <w:rPr>
          <w:rFonts w:ascii="Times New Roman" w:hAnsi="Times New Roman" w:cs="Times New Roman"/>
          <w:sz w:val="24"/>
          <w:szCs w:val="24"/>
        </w:rPr>
        <w:t xml:space="preserve">“ in </w:t>
      </w:r>
      <w:r w:rsidR="00AF5A93" w:rsidRPr="0058276D">
        <w:rPr>
          <w:rFonts w:ascii="Times New Roman" w:hAnsi="Times New Roman" w:cs="Times New Roman"/>
          <w:sz w:val="24"/>
          <w:szCs w:val="24"/>
        </w:rPr>
        <w:t>E</w:t>
      </w:r>
      <w:r w:rsidRPr="0058276D">
        <w:rPr>
          <w:rFonts w:ascii="Times New Roman" w:hAnsi="Times New Roman" w:cs="Times New Roman"/>
          <w:sz w:val="24"/>
          <w:szCs w:val="24"/>
        </w:rPr>
        <w:t xml:space="preserve">sch-Alzette gelegene Redaktionsgebäude </w:t>
      </w:r>
      <w:proofErr w:type="gramStart"/>
      <w:r w:rsidRPr="0058276D">
        <w:rPr>
          <w:rFonts w:ascii="Times New Roman" w:hAnsi="Times New Roman" w:cs="Times New Roman"/>
          <w:sz w:val="24"/>
          <w:szCs w:val="24"/>
        </w:rPr>
        <w:t>des Tageblatt</w:t>
      </w:r>
      <w:proofErr w:type="gramEnd"/>
      <w:r w:rsidR="00AF5A93" w:rsidRPr="0058276D">
        <w:rPr>
          <w:rFonts w:ascii="Times New Roman" w:hAnsi="Times New Roman" w:cs="Times New Roman"/>
          <w:sz w:val="24"/>
          <w:szCs w:val="24"/>
        </w:rPr>
        <w:t xml:space="preserve"> zurückzuführen. Andererseits suggeriert das Nomen eine wertlose, in der „Gosse“ erscheinende Zeitung.</w:t>
      </w:r>
      <w:r w:rsidR="00B20C1E">
        <w:rPr>
          <w:rFonts w:ascii="Times New Roman" w:hAnsi="Times New Roman" w:cs="Times New Roman"/>
          <w:sz w:val="24"/>
          <w:szCs w:val="24"/>
        </w:rPr>
        <w:t xml:space="preserve"> </w:t>
      </w:r>
      <w:r w:rsidR="00AF5A93" w:rsidRPr="0058276D">
        <w:rPr>
          <w:rFonts w:ascii="Times New Roman" w:hAnsi="Times New Roman" w:cs="Times New Roman"/>
          <w:sz w:val="24"/>
          <w:szCs w:val="24"/>
        </w:rPr>
        <w:t>Die d</w:t>
      </w:r>
      <w:r w:rsidRPr="0058276D">
        <w:rPr>
          <w:rFonts w:ascii="Times New Roman" w:hAnsi="Times New Roman" w:cs="Times New Roman"/>
          <w:sz w:val="24"/>
          <w:szCs w:val="24"/>
        </w:rPr>
        <w:t>amit einhergehende</w:t>
      </w:r>
      <w:r w:rsidR="00B20C1E">
        <w:rPr>
          <w:rFonts w:ascii="Times New Roman" w:hAnsi="Times New Roman" w:cs="Times New Roman"/>
          <w:sz w:val="24"/>
          <w:szCs w:val="24"/>
        </w:rPr>
        <w:t>, seichte</w:t>
      </w:r>
      <w:r w:rsidRPr="0058276D">
        <w:rPr>
          <w:rFonts w:ascii="Times New Roman" w:hAnsi="Times New Roman" w:cs="Times New Roman"/>
          <w:sz w:val="24"/>
          <w:szCs w:val="24"/>
        </w:rPr>
        <w:t xml:space="preserve"> Entwertung</w:t>
      </w:r>
      <w:r w:rsidR="00AF5A93" w:rsidRPr="0058276D">
        <w:rPr>
          <w:rFonts w:ascii="Times New Roman" w:hAnsi="Times New Roman" w:cs="Times New Roman"/>
          <w:sz w:val="24"/>
          <w:szCs w:val="24"/>
        </w:rPr>
        <w:t xml:space="preserve"> ist selb</w:t>
      </w:r>
      <w:r w:rsidR="005808A8">
        <w:rPr>
          <w:rFonts w:ascii="Times New Roman" w:hAnsi="Times New Roman" w:cs="Times New Roman"/>
          <w:sz w:val="24"/>
          <w:szCs w:val="24"/>
        </w:rPr>
        <w:t>st</w:t>
      </w:r>
      <w:r w:rsidR="00AF5A93" w:rsidRPr="0058276D">
        <w:rPr>
          <w:rFonts w:ascii="Times New Roman" w:hAnsi="Times New Roman" w:cs="Times New Roman"/>
          <w:sz w:val="24"/>
          <w:szCs w:val="24"/>
        </w:rPr>
        <w:t>erklärend</w:t>
      </w:r>
      <w:r w:rsidR="0005795A">
        <w:rPr>
          <w:rStyle w:val="Funotenzeichen"/>
          <w:rFonts w:ascii="Times New Roman" w:hAnsi="Times New Roman" w:cs="Times New Roman"/>
          <w:sz w:val="24"/>
          <w:szCs w:val="24"/>
        </w:rPr>
        <w:footnoteReference w:id="166"/>
      </w:r>
      <w:r w:rsidR="007F3BF1">
        <w:rPr>
          <w:rFonts w:ascii="Times New Roman" w:hAnsi="Times New Roman" w:cs="Times New Roman"/>
          <w:sz w:val="24"/>
          <w:szCs w:val="24"/>
        </w:rPr>
        <w:t xml:space="preserve">. </w:t>
      </w:r>
    </w:p>
    <w:p w14:paraId="52323857" w14:textId="77777777" w:rsidR="006E00FF" w:rsidRDefault="001B15FF" w:rsidP="009F086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Für die </w:t>
      </w:r>
      <w:r w:rsidR="00AF5A93" w:rsidRPr="0058276D">
        <w:rPr>
          <w:rFonts w:ascii="Times New Roman" w:hAnsi="Times New Roman" w:cs="Times New Roman"/>
          <w:sz w:val="24"/>
          <w:szCs w:val="24"/>
        </w:rPr>
        <w:t>LJ-Anton</w:t>
      </w:r>
      <w:r w:rsidR="007D59DA" w:rsidRPr="0058276D">
        <w:rPr>
          <w:rFonts w:ascii="Times New Roman" w:hAnsi="Times New Roman" w:cs="Times New Roman"/>
          <w:sz w:val="24"/>
          <w:szCs w:val="24"/>
        </w:rPr>
        <w:t>o</w:t>
      </w:r>
      <w:r w:rsidR="00AF5A93" w:rsidRPr="0058276D">
        <w:rPr>
          <w:rFonts w:ascii="Times New Roman" w:hAnsi="Times New Roman" w:cs="Times New Roman"/>
          <w:sz w:val="24"/>
          <w:szCs w:val="24"/>
        </w:rPr>
        <w:t xml:space="preserve">masien </w:t>
      </w:r>
      <w:r w:rsidR="00B20C1E">
        <w:rPr>
          <w:rFonts w:ascii="Times New Roman" w:hAnsi="Times New Roman" w:cs="Times New Roman"/>
          <w:sz w:val="24"/>
          <w:szCs w:val="24"/>
        </w:rPr>
        <w:t xml:space="preserve">lässt sich v. a. der antimondäne </w:t>
      </w:r>
      <w:r w:rsidR="003C7860">
        <w:rPr>
          <w:rFonts w:ascii="Times New Roman" w:hAnsi="Times New Roman" w:cs="Times New Roman"/>
          <w:sz w:val="24"/>
          <w:szCs w:val="24"/>
        </w:rPr>
        <w:t xml:space="preserve">Zug </w:t>
      </w:r>
      <w:r>
        <w:rPr>
          <w:rFonts w:ascii="Times New Roman" w:hAnsi="Times New Roman" w:cs="Times New Roman"/>
          <w:sz w:val="24"/>
          <w:szCs w:val="24"/>
        </w:rPr>
        <w:t>zurückbehalten</w:t>
      </w:r>
      <w:r w:rsidR="003C7860">
        <w:rPr>
          <w:rFonts w:ascii="Times New Roman" w:hAnsi="Times New Roman" w:cs="Times New Roman"/>
          <w:sz w:val="24"/>
          <w:szCs w:val="24"/>
        </w:rPr>
        <w:t>, der auf das als mondän-intellektuell</w:t>
      </w:r>
      <w:r w:rsidR="004909FD">
        <w:rPr>
          <w:rFonts w:ascii="Times New Roman" w:hAnsi="Times New Roman" w:cs="Times New Roman"/>
          <w:sz w:val="24"/>
          <w:szCs w:val="24"/>
        </w:rPr>
        <w:t xml:space="preserve"> </w:t>
      </w:r>
      <w:r w:rsidR="003C7860">
        <w:rPr>
          <w:rFonts w:ascii="Times New Roman" w:hAnsi="Times New Roman" w:cs="Times New Roman"/>
          <w:sz w:val="24"/>
          <w:szCs w:val="24"/>
        </w:rPr>
        <w:t xml:space="preserve">gewertete Auftreten des Premierministers Gaston Thorn abzielt. Dies ist weniger ein Indiz für etwaige Starallüren oder herablassend-professorale Attitüden des Regierungschefs als ein </w:t>
      </w:r>
      <w:r>
        <w:rPr>
          <w:rFonts w:ascii="Times New Roman" w:hAnsi="Times New Roman" w:cs="Times New Roman"/>
          <w:sz w:val="24"/>
          <w:szCs w:val="24"/>
        </w:rPr>
        <w:t>Zeichen</w:t>
      </w:r>
      <w:r w:rsidR="003C7860">
        <w:rPr>
          <w:rFonts w:ascii="Times New Roman" w:hAnsi="Times New Roman" w:cs="Times New Roman"/>
          <w:sz w:val="24"/>
          <w:szCs w:val="24"/>
        </w:rPr>
        <w:t xml:space="preserve"> für die Rückständigkeit einer Zeitung, die in einem sozialliberalen, redegewandten, polyglotten und wirtschaftsaffinen Politiker ein Übel gegenüber dem eher bodenständigen und vermeintlich volksnahen Vorgänger Pierre Werner erblickte. Daneben mutet die Antonomasie „Journal des </w:t>
      </w:r>
      <w:proofErr w:type="spellStart"/>
      <w:r w:rsidR="003C7860">
        <w:rPr>
          <w:rFonts w:ascii="Times New Roman" w:hAnsi="Times New Roman" w:cs="Times New Roman"/>
          <w:sz w:val="24"/>
          <w:szCs w:val="24"/>
        </w:rPr>
        <w:t>Liber</w:t>
      </w:r>
      <w:r>
        <w:rPr>
          <w:rFonts w:ascii="Times New Roman" w:hAnsi="Times New Roman" w:cs="Times New Roman"/>
          <w:sz w:val="24"/>
          <w:szCs w:val="24"/>
        </w:rPr>
        <w:t>a</w:t>
      </w:r>
      <w:r w:rsidR="003C7860">
        <w:rPr>
          <w:rFonts w:ascii="Times New Roman" w:hAnsi="Times New Roman" w:cs="Times New Roman"/>
          <w:sz w:val="24"/>
          <w:szCs w:val="24"/>
        </w:rPr>
        <w:t>lenführers</w:t>
      </w:r>
      <w:proofErr w:type="spellEnd"/>
      <w:r w:rsidR="003C7860">
        <w:rPr>
          <w:rFonts w:ascii="Times New Roman" w:hAnsi="Times New Roman" w:cs="Times New Roman"/>
          <w:sz w:val="24"/>
          <w:szCs w:val="24"/>
        </w:rPr>
        <w:t xml:space="preserve">“ gleich in doppelter Hinsicht perfide an: </w:t>
      </w:r>
      <w:r>
        <w:rPr>
          <w:rFonts w:ascii="Times New Roman" w:hAnsi="Times New Roman" w:cs="Times New Roman"/>
          <w:sz w:val="24"/>
          <w:szCs w:val="24"/>
        </w:rPr>
        <w:t>Einerseits ist die</w:t>
      </w:r>
      <w:r w:rsidR="00C1224F">
        <w:rPr>
          <w:rFonts w:ascii="Times New Roman" w:hAnsi="Times New Roman" w:cs="Times New Roman"/>
          <w:sz w:val="24"/>
          <w:szCs w:val="24"/>
        </w:rPr>
        <w:t xml:space="preserve"> </w:t>
      </w:r>
      <w:r>
        <w:rPr>
          <w:rFonts w:ascii="Times New Roman" w:hAnsi="Times New Roman" w:cs="Times New Roman"/>
          <w:sz w:val="24"/>
          <w:szCs w:val="24"/>
        </w:rPr>
        <w:t>k</w:t>
      </w:r>
      <w:r w:rsidR="00C1224F">
        <w:rPr>
          <w:rFonts w:ascii="Times New Roman" w:hAnsi="Times New Roman" w:cs="Times New Roman"/>
          <w:sz w:val="24"/>
          <w:szCs w:val="24"/>
        </w:rPr>
        <w:t xml:space="preserve">ontaminierte </w:t>
      </w:r>
      <w:r>
        <w:rPr>
          <w:rFonts w:ascii="Times New Roman" w:hAnsi="Times New Roman" w:cs="Times New Roman"/>
          <w:sz w:val="24"/>
          <w:szCs w:val="24"/>
        </w:rPr>
        <w:t xml:space="preserve">Führervokabel eine Wortwahl, die angesichts der häufig sehr subtilen Schreibweise des </w:t>
      </w:r>
      <w:proofErr w:type="spellStart"/>
      <w:r>
        <w:rPr>
          <w:rFonts w:ascii="Times New Roman" w:hAnsi="Times New Roman" w:cs="Times New Roman"/>
          <w:sz w:val="24"/>
          <w:szCs w:val="24"/>
        </w:rPr>
        <w:t>Luussert</w:t>
      </w:r>
      <w:proofErr w:type="spellEnd"/>
      <w:r>
        <w:rPr>
          <w:rFonts w:ascii="Times New Roman" w:hAnsi="Times New Roman" w:cs="Times New Roman"/>
          <w:sz w:val="24"/>
          <w:szCs w:val="24"/>
        </w:rPr>
        <w:t xml:space="preserve">-Anonymus nicht auf Zufall gründen kann. Andererseits suggeriert das Genitivattribut „des </w:t>
      </w:r>
      <w:proofErr w:type="spellStart"/>
      <w:r>
        <w:rPr>
          <w:rFonts w:ascii="Times New Roman" w:hAnsi="Times New Roman" w:cs="Times New Roman"/>
          <w:sz w:val="24"/>
          <w:szCs w:val="24"/>
        </w:rPr>
        <w:t>Liberalenführers</w:t>
      </w:r>
      <w:proofErr w:type="spellEnd"/>
      <w:r>
        <w:rPr>
          <w:rFonts w:ascii="Times New Roman" w:hAnsi="Times New Roman" w:cs="Times New Roman"/>
          <w:sz w:val="24"/>
          <w:szCs w:val="24"/>
        </w:rPr>
        <w:t>“, dass die liberal ausgerichtete Zeitung „</w:t>
      </w:r>
      <w:proofErr w:type="spellStart"/>
      <w:r>
        <w:rPr>
          <w:rFonts w:ascii="Times New Roman" w:hAnsi="Times New Roman" w:cs="Times New Roman"/>
          <w:sz w:val="24"/>
          <w:szCs w:val="24"/>
        </w:rPr>
        <w:t>L</w:t>
      </w:r>
      <w:r w:rsidR="00C1224F">
        <w:rPr>
          <w:rFonts w:ascii="Times New Roman" w:hAnsi="Times New Roman" w:cs="Times New Roman"/>
          <w:sz w:val="24"/>
          <w:szCs w:val="24"/>
        </w:rPr>
        <w:t>ë</w:t>
      </w:r>
      <w:r>
        <w:rPr>
          <w:rFonts w:ascii="Times New Roman" w:hAnsi="Times New Roman" w:cs="Times New Roman"/>
          <w:sz w:val="24"/>
          <w:szCs w:val="24"/>
        </w:rPr>
        <w:t>tzebuerger</w:t>
      </w:r>
      <w:proofErr w:type="spellEnd"/>
      <w:r>
        <w:rPr>
          <w:rFonts w:ascii="Times New Roman" w:hAnsi="Times New Roman" w:cs="Times New Roman"/>
          <w:sz w:val="24"/>
          <w:szCs w:val="24"/>
        </w:rPr>
        <w:t xml:space="preserve"> Journal“ lediglich unmündige Hofschranzen als Journalisten beschäftigt, denen der Regierungschef seine Absichten in die Feder diktiert</w:t>
      </w:r>
      <w:r>
        <w:rPr>
          <w:rStyle w:val="Funotenzeichen"/>
          <w:rFonts w:ascii="Times New Roman" w:hAnsi="Times New Roman" w:cs="Times New Roman"/>
          <w:sz w:val="24"/>
          <w:szCs w:val="24"/>
        </w:rPr>
        <w:footnoteReference w:id="167"/>
      </w:r>
      <w:r>
        <w:rPr>
          <w:rFonts w:ascii="Times New Roman" w:hAnsi="Times New Roman" w:cs="Times New Roman"/>
          <w:sz w:val="24"/>
          <w:szCs w:val="24"/>
        </w:rPr>
        <w:t xml:space="preserve">. </w:t>
      </w:r>
    </w:p>
    <w:p w14:paraId="5A3C758B" w14:textId="77777777" w:rsidR="00C1224F" w:rsidRPr="0058276D" w:rsidRDefault="00C1224F" w:rsidP="009F0862">
      <w:pPr>
        <w:spacing w:line="360" w:lineRule="auto"/>
        <w:jc w:val="both"/>
        <w:rPr>
          <w:rFonts w:ascii="Times New Roman" w:hAnsi="Times New Roman" w:cs="Times New Roman"/>
          <w:sz w:val="24"/>
          <w:szCs w:val="24"/>
        </w:rPr>
      </w:pPr>
    </w:p>
    <w:p w14:paraId="5C763913" w14:textId="77777777" w:rsidR="0061262C" w:rsidRPr="004909FD" w:rsidRDefault="004909FD" w:rsidP="004909FD">
      <w:pPr>
        <w:spacing w:line="360" w:lineRule="auto"/>
        <w:jc w:val="both"/>
        <w:rPr>
          <w:rFonts w:ascii="Times New Roman" w:hAnsi="Times New Roman" w:cs="Times New Roman"/>
          <w:i/>
          <w:sz w:val="24"/>
          <w:szCs w:val="24"/>
        </w:rPr>
      </w:pPr>
      <w:r w:rsidRPr="004909FD">
        <w:rPr>
          <w:rFonts w:ascii="Times New Roman" w:hAnsi="Times New Roman" w:cs="Times New Roman"/>
          <w:i/>
          <w:sz w:val="24"/>
          <w:szCs w:val="24"/>
        </w:rPr>
        <w:t xml:space="preserve">Tabelle zu den in den untersuchten </w:t>
      </w:r>
      <w:r w:rsidR="00C1224F">
        <w:rPr>
          <w:rFonts w:ascii="Times New Roman" w:hAnsi="Times New Roman" w:cs="Times New Roman"/>
          <w:i/>
          <w:sz w:val="24"/>
          <w:szCs w:val="24"/>
        </w:rPr>
        <w:t>„</w:t>
      </w:r>
      <w:proofErr w:type="spellStart"/>
      <w:r w:rsidRPr="004909FD">
        <w:rPr>
          <w:rFonts w:ascii="Times New Roman" w:hAnsi="Times New Roman" w:cs="Times New Roman"/>
          <w:i/>
          <w:sz w:val="24"/>
          <w:szCs w:val="24"/>
        </w:rPr>
        <w:t>Luussert</w:t>
      </w:r>
      <w:proofErr w:type="spellEnd"/>
      <w:r w:rsidR="00C1224F">
        <w:rPr>
          <w:rFonts w:ascii="Times New Roman" w:hAnsi="Times New Roman" w:cs="Times New Roman"/>
          <w:i/>
          <w:sz w:val="24"/>
          <w:szCs w:val="24"/>
        </w:rPr>
        <w:t>“</w:t>
      </w:r>
      <w:r w:rsidRPr="004909FD">
        <w:rPr>
          <w:rFonts w:ascii="Times New Roman" w:hAnsi="Times New Roman" w:cs="Times New Roman"/>
          <w:i/>
          <w:sz w:val="24"/>
          <w:szCs w:val="24"/>
        </w:rPr>
        <w:t>-Beiträgen aufgestellte</w:t>
      </w:r>
      <w:r>
        <w:rPr>
          <w:rFonts w:ascii="Times New Roman" w:hAnsi="Times New Roman" w:cs="Times New Roman"/>
          <w:i/>
          <w:sz w:val="24"/>
          <w:szCs w:val="24"/>
        </w:rPr>
        <w:t>n</w:t>
      </w:r>
      <w:r w:rsidRPr="004909FD">
        <w:rPr>
          <w:rFonts w:ascii="Times New Roman" w:hAnsi="Times New Roman" w:cs="Times New Roman"/>
          <w:i/>
          <w:sz w:val="24"/>
          <w:szCs w:val="24"/>
        </w:rPr>
        <w:t xml:space="preserve"> Dichotomie</w:t>
      </w:r>
      <w:r w:rsidR="00C1224F">
        <w:rPr>
          <w:rFonts w:ascii="Times New Roman" w:hAnsi="Times New Roman" w:cs="Times New Roman"/>
          <w:i/>
          <w:sz w:val="24"/>
          <w:szCs w:val="24"/>
        </w:rPr>
        <w:t>n</w:t>
      </w:r>
    </w:p>
    <w:tbl>
      <w:tblPr>
        <w:tblW w:w="6620" w:type="dxa"/>
        <w:tblInd w:w="-5" w:type="dxa"/>
        <w:tblCellMar>
          <w:left w:w="70" w:type="dxa"/>
          <w:right w:w="70" w:type="dxa"/>
        </w:tblCellMar>
        <w:tblLook w:val="04A0" w:firstRow="1" w:lastRow="0" w:firstColumn="1" w:lastColumn="0" w:noHBand="0" w:noVBand="1"/>
      </w:tblPr>
      <w:tblGrid>
        <w:gridCol w:w="1420"/>
        <w:gridCol w:w="1300"/>
        <w:gridCol w:w="1300"/>
        <w:gridCol w:w="1300"/>
        <w:gridCol w:w="1300"/>
      </w:tblGrid>
      <w:tr w:rsidR="0061262C" w:rsidRPr="0058276D" w14:paraId="2D49EBE1" w14:textId="77777777" w:rsidTr="0061262C">
        <w:trPr>
          <w:trHeight w:val="300"/>
        </w:trPr>
        <w:tc>
          <w:tcPr>
            <w:tcW w:w="4020" w:type="dxa"/>
            <w:gridSpan w:val="3"/>
            <w:tcBorders>
              <w:top w:val="single" w:sz="4" w:space="0" w:color="8EA9DB"/>
              <w:left w:val="single" w:sz="4" w:space="0" w:color="8EA9DB"/>
              <w:bottom w:val="single" w:sz="4" w:space="0" w:color="8EA9DB"/>
              <w:right w:val="nil"/>
            </w:tcBorders>
            <w:shd w:val="clear" w:color="D9E1F2" w:fill="D9E1F2"/>
            <w:noWrap/>
            <w:hideMark/>
          </w:tcPr>
          <w:p w14:paraId="3E78771A" w14:textId="77777777" w:rsidR="0061262C" w:rsidRPr="0058276D" w:rsidRDefault="00C1224F" w:rsidP="00C1224F">
            <w:pPr>
              <w:suppressAutoHyphens w:val="0"/>
              <w:autoSpaceDN/>
              <w:spacing w:after="0" w:line="240" w:lineRule="auto"/>
              <w:rPr>
                <w:rFonts w:cs="Times New Roman"/>
                <w:color w:val="000000"/>
                <w:kern w:val="0"/>
                <w:lang w:eastAsia="de-LU" w:bidi="km-KH"/>
              </w:rPr>
            </w:pPr>
            <w:r>
              <w:rPr>
                <w:rFonts w:cs="Times New Roman"/>
                <w:color w:val="000000"/>
                <w:kern w:val="0"/>
                <w:lang w:eastAsia="de-LU" w:bidi="km-KH"/>
              </w:rPr>
              <w:t xml:space="preserve">  </w:t>
            </w:r>
            <w:r w:rsidR="0061262C" w:rsidRPr="0058276D">
              <w:rPr>
                <w:rFonts w:cs="Times New Roman"/>
                <w:color w:val="000000"/>
                <w:kern w:val="0"/>
                <w:lang w:eastAsia="de-LU" w:bidi="km-KH"/>
              </w:rPr>
              <w:t>Regierung vs</w:t>
            </w:r>
            <w:r>
              <w:rPr>
                <w:rFonts w:cs="Times New Roman"/>
                <w:color w:val="000000"/>
                <w:kern w:val="0"/>
                <w:lang w:eastAsia="de-LU" w:bidi="km-KH"/>
              </w:rPr>
              <w:t>.</w:t>
            </w:r>
            <w:r w:rsidR="0061262C" w:rsidRPr="0058276D">
              <w:rPr>
                <w:rFonts w:cs="Times New Roman"/>
                <w:color w:val="000000"/>
                <w:kern w:val="0"/>
                <w:lang w:eastAsia="de-LU" w:bidi="km-KH"/>
              </w:rPr>
              <w:t xml:space="preserve"> Bevölkerungsmehrheit</w:t>
            </w:r>
          </w:p>
        </w:tc>
        <w:tc>
          <w:tcPr>
            <w:tcW w:w="1300" w:type="dxa"/>
            <w:tcBorders>
              <w:top w:val="nil"/>
              <w:left w:val="nil"/>
              <w:bottom w:val="single" w:sz="4" w:space="0" w:color="8EA9DB"/>
              <w:right w:val="nil"/>
            </w:tcBorders>
            <w:shd w:val="clear" w:color="D9E1F2" w:fill="D9E1F2"/>
            <w:noWrap/>
            <w:hideMark/>
          </w:tcPr>
          <w:p w14:paraId="2E7DFB2F" w14:textId="77777777" w:rsidR="0061262C" w:rsidRPr="0058276D" w:rsidRDefault="0061262C" w:rsidP="0061262C">
            <w:pPr>
              <w:suppressAutoHyphens w:val="0"/>
              <w:autoSpaceDN/>
              <w:spacing w:after="0" w:line="240" w:lineRule="auto"/>
              <w:ind w:firstLineChars="100" w:firstLine="220"/>
              <w:rPr>
                <w:rFonts w:cs="Times New Roman"/>
                <w:color w:val="000000"/>
                <w:kern w:val="0"/>
                <w:lang w:eastAsia="de-LU" w:bidi="km-KH"/>
              </w:rPr>
            </w:pPr>
            <w:r w:rsidRPr="0058276D">
              <w:rPr>
                <w:rFonts w:cs="Times New Roman"/>
                <w:color w:val="000000"/>
                <w:kern w:val="0"/>
                <w:lang w:eastAsia="de-LU" w:bidi="km-KH"/>
              </w:rPr>
              <w:t> </w:t>
            </w:r>
          </w:p>
        </w:tc>
        <w:tc>
          <w:tcPr>
            <w:tcW w:w="1300" w:type="dxa"/>
            <w:tcBorders>
              <w:top w:val="single" w:sz="4" w:space="0" w:color="8EA9DB"/>
              <w:left w:val="nil"/>
              <w:bottom w:val="single" w:sz="4" w:space="0" w:color="8EA9DB"/>
              <w:right w:val="single" w:sz="4" w:space="0" w:color="8EA9DB"/>
            </w:tcBorders>
            <w:shd w:val="clear" w:color="D9E1F2" w:fill="D9E1F2"/>
            <w:noWrap/>
            <w:hideMark/>
          </w:tcPr>
          <w:p w14:paraId="321A12A4" w14:textId="77777777" w:rsidR="0061262C" w:rsidRPr="0058276D" w:rsidRDefault="0061262C" w:rsidP="0061262C">
            <w:pPr>
              <w:suppressAutoHyphens w:val="0"/>
              <w:autoSpaceDN/>
              <w:spacing w:after="0" w:line="240" w:lineRule="auto"/>
              <w:ind w:firstLineChars="100" w:firstLine="220"/>
              <w:rPr>
                <w:rFonts w:cs="Times New Roman"/>
                <w:color w:val="000000"/>
                <w:kern w:val="0"/>
                <w:lang w:eastAsia="de-LU" w:bidi="km-KH"/>
              </w:rPr>
            </w:pPr>
            <w:r w:rsidRPr="0058276D">
              <w:rPr>
                <w:rFonts w:cs="Times New Roman"/>
                <w:color w:val="000000"/>
                <w:kern w:val="0"/>
                <w:lang w:eastAsia="de-LU" w:bidi="km-KH"/>
              </w:rPr>
              <w:t> </w:t>
            </w:r>
          </w:p>
        </w:tc>
      </w:tr>
      <w:tr w:rsidR="0061262C" w:rsidRPr="00691E64" w14:paraId="77336976" w14:textId="77777777" w:rsidTr="0061262C">
        <w:trPr>
          <w:trHeight w:val="315"/>
        </w:trPr>
        <w:tc>
          <w:tcPr>
            <w:tcW w:w="5320" w:type="dxa"/>
            <w:gridSpan w:val="4"/>
            <w:tcBorders>
              <w:top w:val="single" w:sz="4" w:space="0" w:color="8EA9DB"/>
              <w:left w:val="single" w:sz="4" w:space="0" w:color="8EA9DB"/>
              <w:bottom w:val="single" w:sz="4" w:space="0" w:color="8EA9DB"/>
              <w:right w:val="nil"/>
            </w:tcBorders>
            <w:shd w:val="clear" w:color="auto" w:fill="auto"/>
            <w:noWrap/>
            <w:hideMark/>
          </w:tcPr>
          <w:p w14:paraId="07EAE976" w14:textId="77777777" w:rsidR="0061262C" w:rsidRPr="0058276D" w:rsidRDefault="00C1224F" w:rsidP="00C1224F">
            <w:pPr>
              <w:suppressAutoHyphens w:val="0"/>
              <w:autoSpaceDN/>
              <w:spacing w:after="0" w:line="240" w:lineRule="auto"/>
              <w:rPr>
                <w:rFonts w:cs="Times New Roman"/>
                <w:color w:val="000000"/>
                <w:kern w:val="0"/>
                <w:lang w:eastAsia="de-LU" w:bidi="km-KH"/>
              </w:rPr>
            </w:pPr>
            <w:r>
              <w:rPr>
                <w:rFonts w:cs="Times New Roman"/>
                <w:color w:val="000000"/>
                <w:kern w:val="0"/>
                <w:lang w:eastAsia="de-LU" w:bidi="km-KH"/>
              </w:rPr>
              <w:t xml:space="preserve">  </w:t>
            </w:r>
            <w:r w:rsidR="0061262C" w:rsidRPr="0058276D">
              <w:rPr>
                <w:rFonts w:cs="Times New Roman"/>
                <w:color w:val="000000"/>
                <w:kern w:val="0"/>
                <w:lang w:eastAsia="de-LU" w:bidi="km-KH"/>
              </w:rPr>
              <w:t>Herr Kleinermann vs</w:t>
            </w:r>
            <w:r>
              <w:rPr>
                <w:rFonts w:cs="Times New Roman"/>
                <w:color w:val="000000"/>
                <w:kern w:val="0"/>
                <w:lang w:eastAsia="de-LU" w:bidi="km-KH"/>
              </w:rPr>
              <w:t>.</w:t>
            </w:r>
            <w:r w:rsidR="0061262C" w:rsidRPr="0058276D">
              <w:rPr>
                <w:rFonts w:cs="Times New Roman"/>
                <w:color w:val="000000"/>
                <w:kern w:val="0"/>
                <w:lang w:eastAsia="de-LU" w:bidi="km-KH"/>
              </w:rPr>
              <w:t xml:space="preserve"> DP-LSAP-Abgeordnete </w:t>
            </w:r>
          </w:p>
        </w:tc>
        <w:tc>
          <w:tcPr>
            <w:tcW w:w="1300" w:type="dxa"/>
            <w:tcBorders>
              <w:top w:val="single" w:sz="4" w:space="0" w:color="8EA9DB"/>
              <w:left w:val="nil"/>
              <w:bottom w:val="single" w:sz="4" w:space="0" w:color="8EA9DB"/>
              <w:right w:val="single" w:sz="4" w:space="0" w:color="8EA9DB"/>
            </w:tcBorders>
            <w:shd w:val="clear" w:color="auto" w:fill="auto"/>
            <w:noWrap/>
            <w:hideMark/>
          </w:tcPr>
          <w:p w14:paraId="5A0B1BB9" w14:textId="77777777" w:rsidR="0061262C" w:rsidRPr="0058276D" w:rsidRDefault="0061262C" w:rsidP="0061262C">
            <w:pPr>
              <w:suppressAutoHyphens w:val="0"/>
              <w:autoSpaceDN/>
              <w:spacing w:after="0" w:line="240" w:lineRule="auto"/>
              <w:ind w:firstLineChars="100" w:firstLine="220"/>
              <w:rPr>
                <w:rFonts w:cs="Times New Roman"/>
                <w:color w:val="000000"/>
                <w:kern w:val="0"/>
                <w:lang w:eastAsia="de-LU" w:bidi="km-KH"/>
              </w:rPr>
            </w:pPr>
            <w:r w:rsidRPr="0058276D">
              <w:rPr>
                <w:rFonts w:cs="Times New Roman"/>
                <w:color w:val="000000"/>
                <w:kern w:val="0"/>
                <w:lang w:eastAsia="de-LU" w:bidi="km-KH"/>
              </w:rPr>
              <w:t> </w:t>
            </w:r>
          </w:p>
        </w:tc>
      </w:tr>
      <w:tr w:rsidR="0061262C" w:rsidRPr="00691E64" w14:paraId="753169C7" w14:textId="77777777" w:rsidTr="0061262C">
        <w:trPr>
          <w:trHeight w:val="315"/>
        </w:trPr>
        <w:tc>
          <w:tcPr>
            <w:tcW w:w="5320" w:type="dxa"/>
            <w:gridSpan w:val="4"/>
            <w:tcBorders>
              <w:top w:val="single" w:sz="4" w:space="0" w:color="8EA9DB"/>
              <w:left w:val="single" w:sz="4" w:space="0" w:color="8EA9DB"/>
              <w:bottom w:val="single" w:sz="4" w:space="0" w:color="8EA9DB"/>
              <w:right w:val="nil"/>
            </w:tcBorders>
            <w:shd w:val="clear" w:color="D9E1F2" w:fill="D9E1F2"/>
            <w:noWrap/>
            <w:hideMark/>
          </w:tcPr>
          <w:p w14:paraId="0A61CB3B" w14:textId="77777777" w:rsidR="0061262C" w:rsidRPr="0058276D" w:rsidRDefault="00C1224F" w:rsidP="00C1224F">
            <w:pPr>
              <w:suppressAutoHyphens w:val="0"/>
              <w:autoSpaceDN/>
              <w:spacing w:after="0" w:line="240" w:lineRule="auto"/>
              <w:rPr>
                <w:rFonts w:cs="Times New Roman"/>
                <w:color w:val="000000"/>
                <w:kern w:val="0"/>
                <w:lang w:eastAsia="de-LU" w:bidi="km-KH"/>
              </w:rPr>
            </w:pPr>
            <w:r>
              <w:rPr>
                <w:rFonts w:cs="Times New Roman"/>
                <w:color w:val="000000"/>
                <w:kern w:val="0"/>
                <w:lang w:eastAsia="de-LU" w:bidi="km-KH"/>
              </w:rPr>
              <w:t xml:space="preserve">  </w:t>
            </w:r>
            <w:r w:rsidR="0061262C" w:rsidRPr="0058276D">
              <w:rPr>
                <w:rFonts w:cs="Times New Roman"/>
                <w:color w:val="000000"/>
                <w:kern w:val="0"/>
                <w:lang w:eastAsia="de-LU" w:bidi="km-KH"/>
              </w:rPr>
              <w:t>Normale Menschen vs</w:t>
            </w:r>
            <w:r>
              <w:rPr>
                <w:rFonts w:cs="Times New Roman"/>
                <w:color w:val="000000"/>
                <w:kern w:val="0"/>
                <w:lang w:eastAsia="de-LU" w:bidi="km-KH"/>
              </w:rPr>
              <w:t>.</w:t>
            </w:r>
            <w:r w:rsidR="0061262C" w:rsidRPr="0058276D">
              <w:rPr>
                <w:rFonts w:cs="Times New Roman"/>
                <w:color w:val="000000"/>
                <w:kern w:val="0"/>
                <w:lang w:eastAsia="de-LU" w:bidi="km-KH"/>
              </w:rPr>
              <w:t xml:space="preserve"> Anormale Regierungsmitglieder</w:t>
            </w:r>
          </w:p>
        </w:tc>
        <w:tc>
          <w:tcPr>
            <w:tcW w:w="1300" w:type="dxa"/>
            <w:tcBorders>
              <w:top w:val="single" w:sz="4" w:space="0" w:color="8EA9DB"/>
              <w:left w:val="nil"/>
              <w:bottom w:val="single" w:sz="4" w:space="0" w:color="8EA9DB"/>
              <w:right w:val="single" w:sz="4" w:space="0" w:color="8EA9DB"/>
            </w:tcBorders>
            <w:shd w:val="clear" w:color="D9E1F2" w:fill="D9E1F2"/>
            <w:noWrap/>
            <w:hideMark/>
          </w:tcPr>
          <w:p w14:paraId="64BE578B" w14:textId="77777777" w:rsidR="0061262C" w:rsidRPr="0058276D" w:rsidRDefault="0061262C" w:rsidP="0061262C">
            <w:pPr>
              <w:suppressAutoHyphens w:val="0"/>
              <w:autoSpaceDN/>
              <w:spacing w:after="0" w:line="240" w:lineRule="auto"/>
              <w:ind w:firstLineChars="100" w:firstLine="220"/>
              <w:rPr>
                <w:rFonts w:cs="Times New Roman"/>
                <w:color w:val="000000"/>
                <w:kern w:val="0"/>
                <w:lang w:eastAsia="de-LU" w:bidi="km-KH"/>
              </w:rPr>
            </w:pPr>
            <w:r w:rsidRPr="0058276D">
              <w:rPr>
                <w:rFonts w:cs="Times New Roman"/>
                <w:color w:val="000000"/>
                <w:kern w:val="0"/>
                <w:lang w:eastAsia="de-LU" w:bidi="km-KH"/>
              </w:rPr>
              <w:t> </w:t>
            </w:r>
          </w:p>
        </w:tc>
      </w:tr>
      <w:tr w:rsidR="0061262C" w:rsidRPr="00691E64" w14:paraId="2C257893" w14:textId="77777777" w:rsidTr="0061262C">
        <w:trPr>
          <w:trHeight w:val="315"/>
        </w:trPr>
        <w:tc>
          <w:tcPr>
            <w:tcW w:w="4020" w:type="dxa"/>
            <w:gridSpan w:val="3"/>
            <w:tcBorders>
              <w:top w:val="single" w:sz="4" w:space="0" w:color="8EA9DB"/>
              <w:left w:val="single" w:sz="4" w:space="0" w:color="8EA9DB"/>
              <w:bottom w:val="single" w:sz="4" w:space="0" w:color="8EA9DB"/>
              <w:right w:val="nil"/>
            </w:tcBorders>
            <w:shd w:val="clear" w:color="auto" w:fill="auto"/>
            <w:noWrap/>
            <w:hideMark/>
          </w:tcPr>
          <w:p w14:paraId="03B3E1EC" w14:textId="77777777" w:rsidR="0061262C" w:rsidRPr="0058276D" w:rsidRDefault="00C1224F" w:rsidP="00C1224F">
            <w:pPr>
              <w:suppressAutoHyphens w:val="0"/>
              <w:autoSpaceDN/>
              <w:spacing w:after="0" w:line="240" w:lineRule="auto"/>
              <w:rPr>
                <w:rFonts w:cs="Times New Roman"/>
                <w:color w:val="000000"/>
                <w:kern w:val="0"/>
                <w:lang w:eastAsia="de-LU" w:bidi="km-KH"/>
              </w:rPr>
            </w:pPr>
            <w:r>
              <w:rPr>
                <w:rFonts w:cs="Times New Roman"/>
                <w:color w:val="000000"/>
                <w:kern w:val="0"/>
                <w:lang w:eastAsia="de-LU" w:bidi="km-KH"/>
              </w:rPr>
              <w:t xml:space="preserve">  </w:t>
            </w:r>
            <w:r w:rsidR="0061262C" w:rsidRPr="0058276D">
              <w:rPr>
                <w:rFonts w:cs="Times New Roman"/>
                <w:color w:val="000000"/>
                <w:kern w:val="0"/>
                <w:lang w:eastAsia="de-LU" w:bidi="km-KH"/>
              </w:rPr>
              <w:t>Luxemburger vs</w:t>
            </w:r>
            <w:r>
              <w:rPr>
                <w:rFonts w:cs="Times New Roman"/>
                <w:color w:val="000000"/>
                <w:kern w:val="0"/>
                <w:lang w:eastAsia="de-LU" w:bidi="km-KH"/>
              </w:rPr>
              <w:t>.</w:t>
            </w:r>
            <w:r w:rsidR="0061262C" w:rsidRPr="0058276D">
              <w:rPr>
                <w:rFonts w:cs="Times New Roman"/>
                <w:color w:val="000000"/>
                <w:kern w:val="0"/>
                <w:lang w:eastAsia="de-LU" w:bidi="km-KH"/>
              </w:rPr>
              <w:t xml:space="preserve"> Liberale und Sozialisten</w:t>
            </w:r>
          </w:p>
        </w:tc>
        <w:tc>
          <w:tcPr>
            <w:tcW w:w="1300" w:type="dxa"/>
            <w:tcBorders>
              <w:top w:val="nil"/>
              <w:left w:val="nil"/>
              <w:bottom w:val="single" w:sz="4" w:space="0" w:color="8EA9DB"/>
              <w:right w:val="nil"/>
            </w:tcBorders>
            <w:shd w:val="clear" w:color="auto" w:fill="auto"/>
            <w:noWrap/>
            <w:hideMark/>
          </w:tcPr>
          <w:p w14:paraId="26EEBA22" w14:textId="77777777" w:rsidR="0061262C" w:rsidRPr="0058276D" w:rsidRDefault="0061262C" w:rsidP="0061262C">
            <w:pPr>
              <w:suppressAutoHyphens w:val="0"/>
              <w:autoSpaceDN/>
              <w:spacing w:after="0" w:line="240" w:lineRule="auto"/>
              <w:ind w:firstLineChars="100" w:firstLine="220"/>
              <w:rPr>
                <w:rFonts w:cs="Times New Roman"/>
                <w:color w:val="000000"/>
                <w:kern w:val="0"/>
                <w:lang w:eastAsia="de-LU" w:bidi="km-KH"/>
              </w:rPr>
            </w:pPr>
            <w:r w:rsidRPr="0058276D">
              <w:rPr>
                <w:rFonts w:cs="Times New Roman"/>
                <w:color w:val="000000"/>
                <w:kern w:val="0"/>
                <w:lang w:eastAsia="de-LU" w:bidi="km-KH"/>
              </w:rPr>
              <w:t> </w:t>
            </w:r>
          </w:p>
        </w:tc>
        <w:tc>
          <w:tcPr>
            <w:tcW w:w="1300" w:type="dxa"/>
            <w:tcBorders>
              <w:top w:val="single" w:sz="4" w:space="0" w:color="8EA9DB"/>
              <w:left w:val="nil"/>
              <w:bottom w:val="single" w:sz="4" w:space="0" w:color="8EA9DB"/>
              <w:right w:val="single" w:sz="4" w:space="0" w:color="8EA9DB"/>
            </w:tcBorders>
            <w:shd w:val="clear" w:color="auto" w:fill="auto"/>
            <w:noWrap/>
            <w:hideMark/>
          </w:tcPr>
          <w:p w14:paraId="2F6761F3" w14:textId="77777777" w:rsidR="0061262C" w:rsidRPr="0058276D" w:rsidRDefault="0061262C" w:rsidP="0061262C">
            <w:pPr>
              <w:suppressAutoHyphens w:val="0"/>
              <w:autoSpaceDN/>
              <w:spacing w:after="0" w:line="240" w:lineRule="auto"/>
              <w:ind w:firstLineChars="100" w:firstLine="220"/>
              <w:rPr>
                <w:rFonts w:cs="Times New Roman"/>
                <w:color w:val="000000"/>
                <w:kern w:val="0"/>
                <w:lang w:eastAsia="de-LU" w:bidi="km-KH"/>
              </w:rPr>
            </w:pPr>
            <w:r w:rsidRPr="0058276D">
              <w:rPr>
                <w:rFonts w:cs="Times New Roman"/>
                <w:color w:val="000000"/>
                <w:kern w:val="0"/>
                <w:lang w:eastAsia="de-LU" w:bidi="km-KH"/>
              </w:rPr>
              <w:t> </w:t>
            </w:r>
          </w:p>
        </w:tc>
      </w:tr>
      <w:tr w:rsidR="0061262C" w:rsidRPr="0058276D" w14:paraId="5105E246" w14:textId="77777777" w:rsidTr="0061262C">
        <w:trPr>
          <w:trHeight w:val="315"/>
        </w:trPr>
        <w:tc>
          <w:tcPr>
            <w:tcW w:w="4020" w:type="dxa"/>
            <w:gridSpan w:val="3"/>
            <w:tcBorders>
              <w:top w:val="single" w:sz="4" w:space="0" w:color="8EA9DB"/>
              <w:left w:val="single" w:sz="4" w:space="0" w:color="8EA9DB"/>
              <w:bottom w:val="single" w:sz="4" w:space="0" w:color="8EA9DB"/>
              <w:right w:val="nil"/>
            </w:tcBorders>
            <w:shd w:val="clear" w:color="D9E1F2" w:fill="D9E1F2"/>
            <w:noWrap/>
            <w:hideMark/>
          </w:tcPr>
          <w:p w14:paraId="348F7C50" w14:textId="77777777" w:rsidR="0061262C" w:rsidRPr="0058276D" w:rsidRDefault="00C1224F" w:rsidP="00C1224F">
            <w:pPr>
              <w:suppressAutoHyphens w:val="0"/>
              <w:autoSpaceDN/>
              <w:spacing w:after="0" w:line="240" w:lineRule="auto"/>
              <w:rPr>
                <w:rFonts w:cs="Times New Roman"/>
                <w:color w:val="000000"/>
                <w:kern w:val="0"/>
                <w:lang w:eastAsia="de-LU" w:bidi="km-KH"/>
              </w:rPr>
            </w:pPr>
            <w:r>
              <w:rPr>
                <w:rFonts w:cs="Times New Roman"/>
                <w:color w:val="000000"/>
                <w:kern w:val="0"/>
                <w:lang w:eastAsia="de-LU" w:bidi="km-KH"/>
              </w:rPr>
              <w:t xml:space="preserve">  </w:t>
            </w:r>
            <w:r w:rsidR="0061262C" w:rsidRPr="0058276D">
              <w:rPr>
                <w:rFonts w:cs="Times New Roman"/>
                <w:color w:val="000000"/>
                <w:kern w:val="0"/>
                <w:lang w:eastAsia="de-LU" w:bidi="km-KH"/>
              </w:rPr>
              <w:t>Heilig-Geist-Plateau vs</w:t>
            </w:r>
            <w:r>
              <w:rPr>
                <w:rFonts w:cs="Times New Roman"/>
                <w:color w:val="000000"/>
                <w:kern w:val="0"/>
                <w:lang w:eastAsia="de-LU" w:bidi="km-KH"/>
              </w:rPr>
              <w:t>.</w:t>
            </w:r>
            <w:r w:rsidR="0061262C" w:rsidRPr="0058276D">
              <w:rPr>
                <w:rFonts w:cs="Times New Roman"/>
                <w:color w:val="000000"/>
                <w:kern w:val="0"/>
                <w:lang w:eastAsia="de-LU" w:bidi="km-KH"/>
              </w:rPr>
              <w:t xml:space="preserve"> Boulevard Royal</w:t>
            </w:r>
          </w:p>
        </w:tc>
        <w:tc>
          <w:tcPr>
            <w:tcW w:w="1300" w:type="dxa"/>
            <w:tcBorders>
              <w:top w:val="nil"/>
              <w:left w:val="nil"/>
              <w:bottom w:val="single" w:sz="4" w:space="0" w:color="8EA9DB"/>
              <w:right w:val="nil"/>
            </w:tcBorders>
            <w:shd w:val="clear" w:color="D9E1F2" w:fill="D9E1F2"/>
            <w:noWrap/>
            <w:hideMark/>
          </w:tcPr>
          <w:p w14:paraId="7FA0EBE4" w14:textId="77777777" w:rsidR="0061262C" w:rsidRPr="0058276D" w:rsidRDefault="0061262C" w:rsidP="0061262C">
            <w:pPr>
              <w:suppressAutoHyphens w:val="0"/>
              <w:autoSpaceDN/>
              <w:spacing w:after="0" w:line="240" w:lineRule="auto"/>
              <w:ind w:firstLineChars="100" w:firstLine="220"/>
              <w:rPr>
                <w:rFonts w:cs="Times New Roman"/>
                <w:color w:val="000000"/>
                <w:kern w:val="0"/>
                <w:lang w:eastAsia="de-LU" w:bidi="km-KH"/>
              </w:rPr>
            </w:pPr>
            <w:r w:rsidRPr="0058276D">
              <w:rPr>
                <w:rFonts w:cs="Times New Roman"/>
                <w:color w:val="000000"/>
                <w:kern w:val="0"/>
                <w:lang w:eastAsia="de-LU" w:bidi="km-KH"/>
              </w:rPr>
              <w:t> </w:t>
            </w:r>
          </w:p>
        </w:tc>
        <w:tc>
          <w:tcPr>
            <w:tcW w:w="1300" w:type="dxa"/>
            <w:tcBorders>
              <w:top w:val="single" w:sz="4" w:space="0" w:color="8EA9DB"/>
              <w:left w:val="nil"/>
              <w:bottom w:val="single" w:sz="4" w:space="0" w:color="8EA9DB"/>
              <w:right w:val="single" w:sz="4" w:space="0" w:color="8EA9DB"/>
            </w:tcBorders>
            <w:shd w:val="clear" w:color="D9E1F2" w:fill="D9E1F2"/>
            <w:noWrap/>
            <w:hideMark/>
          </w:tcPr>
          <w:p w14:paraId="5B867A12" w14:textId="77777777" w:rsidR="0061262C" w:rsidRPr="0058276D" w:rsidRDefault="0061262C" w:rsidP="0061262C">
            <w:pPr>
              <w:suppressAutoHyphens w:val="0"/>
              <w:autoSpaceDN/>
              <w:spacing w:after="0" w:line="240" w:lineRule="auto"/>
              <w:ind w:firstLineChars="100" w:firstLine="220"/>
              <w:rPr>
                <w:rFonts w:cs="Times New Roman"/>
                <w:color w:val="000000"/>
                <w:kern w:val="0"/>
                <w:lang w:eastAsia="de-LU" w:bidi="km-KH"/>
              </w:rPr>
            </w:pPr>
            <w:r w:rsidRPr="0058276D">
              <w:rPr>
                <w:rFonts w:cs="Times New Roman"/>
                <w:color w:val="000000"/>
                <w:kern w:val="0"/>
                <w:lang w:eastAsia="de-LU" w:bidi="km-KH"/>
              </w:rPr>
              <w:t> </w:t>
            </w:r>
          </w:p>
        </w:tc>
      </w:tr>
      <w:tr w:rsidR="0061262C" w:rsidRPr="00691E64" w14:paraId="0FE3A215" w14:textId="77777777" w:rsidTr="0061262C">
        <w:trPr>
          <w:trHeight w:val="315"/>
        </w:trPr>
        <w:tc>
          <w:tcPr>
            <w:tcW w:w="4020" w:type="dxa"/>
            <w:gridSpan w:val="3"/>
            <w:tcBorders>
              <w:top w:val="single" w:sz="4" w:space="0" w:color="8EA9DB"/>
              <w:left w:val="single" w:sz="4" w:space="0" w:color="8EA9DB"/>
              <w:bottom w:val="single" w:sz="4" w:space="0" w:color="8EA9DB"/>
              <w:right w:val="nil"/>
            </w:tcBorders>
            <w:shd w:val="clear" w:color="auto" w:fill="auto"/>
            <w:noWrap/>
            <w:hideMark/>
          </w:tcPr>
          <w:p w14:paraId="69C67A2F" w14:textId="77777777" w:rsidR="0061262C" w:rsidRPr="0058276D" w:rsidRDefault="00C1224F" w:rsidP="00C1224F">
            <w:pPr>
              <w:suppressAutoHyphens w:val="0"/>
              <w:autoSpaceDN/>
              <w:spacing w:after="0" w:line="240" w:lineRule="auto"/>
              <w:rPr>
                <w:rFonts w:cs="Times New Roman"/>
                <w:color w:val="000000"/>
                <w:kern w:val="0"/>
                <w:lang w:eastAsia="de-LU" w:bidi="km-KH"/>
              </w:rPr>
            </w:pPr>
            <w:r>
              <w:rPr>
                <w:rFonts w:cs="Times New Roman"/>
                <w:color w:val="000000"/>
                <w:kern w:val="0"/>
                <w:lang w:eastAsia="de-LU" w:bidi="km-KH"/>
              </w:rPr>
              <w:t xml:space="preserve">  </w:t>
            </w:r>
            <w:r w:rsidR="0061262C" w:rsidRPr="0058276D">
              <w:rPr>
                <w:rFonts w:cs="Times New Roman"/>
                <w:color w:val="000000"/>
                <w:kern w:val="0"/>
                <w:lang w:eastAsia="de-LU" w:bidi="km-KH"/>
              </w:rPr>
              <w:t>Kleiner Mann vs</w:t>
            </w:r>
            <w:r>
              <w:rPr>
                <w:rFonts w:cs="Times New Roman"/>
                <w:color w:val="000000"/>
                <w:kern w:val="0"/>
                <w:lang w:eastAsia="de-LU" w:bidi="km-KH"/>
              </w:rPr>
              <w:t xml:space="preserve">. </w:t>
            </w:r>
            <w:r w:rsidR="0061262C" w:rsidRPr="0058276D">
              <w:rPr>
                <w:rFonts w:cs="Times New Roman"/>
                <w:color w:val="000000"/>
                <w:kern w:val="0"/>
                <w:lang w:eastAsia="de-LU" w:bidi="km-KH"/>
              </w:rPr>
              <w:t>"Der's hat"</w:t>
            </w:r>
          </w:p>
        </w:tc>
        <w:tc>
          <w:tcPr>
            <w:tcW w:w="1300" w:type="dxa"/>
            <w:tcBorders>
              <w:top w:val="nil"/>
              <w:left w:val="nil"/>
              <w:bottom w:val="single" w:sz="4" w:space="0" w:color="8EA9DB"/>
              <w:right w:val="nil"/>
            </w:tcBorders>
            <w:shd w:val="clear" w:color="auto" w:fill="auto"/>
            <w:noWrap/>
            <w:hideMark/>
          </w:tcPr>
          <w:p w14:paraId="7E4A4658" w14:textId="77777777" w:rsidR="0061262C" w:rsidRPr="0058276D" w:rsidRDefault="0061262C" w:rsidP="0061262C">
            <w:pPr>
              <w:suppressAutoHyphens w:val="0"/>
              <w:autoSpaceDN/>
              <w:spacing w:after="0" w:line="240" w:lineRule="auto"/>
              <w:ind w:firstLineChars="100" w:firstLine="220"/>
              <w:rPr>
                <w:rFonts w:cs="Times New Roman"/>
                <w:color w:val="000000"/>
                <w:kern w:val="0"/>
                <w:lang w:eastAsia="de-LU" w:bidi="km-KH"/>
              </w:rPr>
            </w:pPr>
            <w:r w:rsidRPr="0058276D">
              <w:rPr>
                <w:rFonts w:cs="Times New Roman"/>
                <w:color w:val="000000"/>
                <w:kern w:val="0"/>
                <w:lang w:eastAsia="de-LU" w:bidi="km-KH"/>
              </w:rPr>
              <w:t> </w:t>
            </w:r>
          </w:p>
        </w:tc>
        <w:tc>
          <w:tcPr>
            <w:tcW w:w="1300" w:type="dxa"/>
            <w:tcBorders>
              <w:top w:val="single" w:sz="4" w:space="0" w:color="8EA9DB"/>
              <w:left w:val="nil"/>
              <w:bottom w:val="single" w:sz="4" w:space="0" w:color="8EA9DB"/>
              <w:right w:val="single" w:sz="4" w:space="0" w:color="8EA9DB"/>
            </w:tcBorders>
            <w:shd w:val="clear" w:color="auto" w:fill="auto"/>
            <w:noWrap/>
            <w:hideMark/>
          </w:tcPr>
          <w:p w14:paraId="0279A60B" w14:textId="77777777" w:rsidR="0061262C" w:rsidRPr="0058276D" w:rsidRDefault="0061262C" w:rsidP="0061262C">
            <w:pPr>
              <w:suppressAutoHyphens w:val="0"/>
              <w:autoSpaceDN/>
              <w:spacing w:after="0" w:line="240" w:lineRule="auto"/>
              <w:ind w:firstLineChars="100" w:firstLine="220"/>
              <w:rPr>
                <w:rFonts w:cs="Times New Roman"/>
                <w:color w:val="000000"/>
                <w:kern w:val="0"/>
                <w:lang w:eastAsia="de-LU" w:bidi="km-KH"/>
              </w:rPr>
            </w:pPr>
            <w:r w:rsidRPr="0058276D">
              <w:rPr>
                <w:rFonts w:cs="Times New Roman"/>
                <w:color w:val="000000"/>
                <w:kern w:val="0"/>
                <w:lang w:eastAsia="de-LU" w:bidi="km-KH"/>
              </w:rPr>
              <w:t> </w:t>
            </w:r>
          </w:p>
        </w:tc>
      </w:tr>
      <w:tr w:rsidR="0061262C" w:rsidRPr="00691E64" w14:paraId="1666215A" w14:textId="77777777" w:rsidTr="0061262C">
        <w:trPr>
          <w:trHeight w:val="315"/>
        </w:trPr>
        <w:tc>
          <w:tcPr>
            <w:tcW w:w="4020" w:type="dxa"/>
            <w:gridSpan w:val="3"/>
            <w:tcBorders>
              <w:top w:val="single" w:sz="4" w:space="0" w:color="8EA9DB"/>
              <w:left w:val="single" w:sz="4" w:space="0" w:color="8EA9DB"/>
              <w:bottom w:val="single" w:sz="4" w:space="0" w:color="8EA9DB"/>
              <w:right w:val="nil"/>
            </w:tcBorders>
            <w:shd w:val="clear" w:color="D9E1F2" w:fill="D9E1F2"/>
            <w:noWrap/>
            <w:hideMark/>
          </w:tcPr>
          <w:p w14:paraId="2ACDA7F2" w14:textId="77777777" w:rsidR="0061262C" w:rsidRPr="0058276D" w:rsidRDefault="00C1224F" w:rsidP="00C1224F">
            <w:pPr>
              <w:suppressAutoHyphens w:val="0"/>
              <w:autoSpaceDN/>
              <w:spacing w:after="0" w:line="240" w:lineRule="auto"/>
              <w:rPr>
                <w:rFonts w:cs="Times New Roman"/>
                <w:color w:val="000000"/>
                <w:kern w:val="0"/>
                <w:lang w:eastAsia="de-LU" w:bidi="km-KH"/>
              </w:rPr>
            </w:pPr>
            <w:r>
              <w:rPr>
                <w:rFonts w:cs="Times New Roman"/>
                <w:color w:val="000000"/>
                <w:kern w:val="0"/>
                <w:lang w:eastAsia="de-LU" w:bidi="km-KH"/>
              </w:rPr>
              <w:t xml:space="preserve">  </w:t>
            </w:r>
            <w:r w:rsidR="0061262C" w:rsidRPr="0058276D">
              <w:rPr>
                <w:rFonts w:cs="Times New Roman"/>
                <w:color w:val="000000"/>
                <w:kern w:val="0"/>
                <w:lang w:eastAsia="de-LU" w:bidi="km-KH"/>
              </w:rPr>
              <w:t>DP-Chef Gaston Thorn vs</w:t>
            </w:r>
            <w:r>
              <w:rPr>
                <w:rFonts w:cs="Times New Roman"/>
                <w:color w:val="000000"/>
                <w:kern w:val="0"/>
                <w:lang w:eastAsia="de-LU" w:bidi="km-KH"/>
              </w:rPr>
              <w:t>.</w:t>
            </w:r>
            <w:r w:rsidR="0061262C" w:rsidRPr="0058276D">
              <w:rPr>
                <w:rFonts w:cs="Times New Roman"/>
                <w:color w:val="000000"/>
                <w:kern w:val="0"/>
                <w:lang w:eastAsia="de-LU" w:bidi="km-KH"/>
              </w:rPr>
              <w:t xml:space="preserve"> Ganzes Land </w:t>
            </w:r>
          </w:p>
        </w:tc>
        <w:tc>
          <w:tcPr>
            <w:tcW w:w="1300" w:type="dxa"/>
            <w:tcBorders>
              <w:top w:val="nil"/>
              <w:left w:val="nil"/>
              <w:bottom w:val="single" w:sz="4" w:space="0" w:color="8EA9DB"/>
              <w:right w:val="nil"/>
            </w:tcBorders>
            <w:shd w:val="clear" w:color="D9E1F2" w:fill="D9E1F2"/>
            <w:noWrap/>
            <w:hideMark/>
          </w:tcPr>
          <w:p w14:paraId="2EB0AEC1" w14:textId="77777777" w:rsidR="0061262C" w:rsidRPr="0058276D" w:rsidRDefault="0061262C" w:rsidP="0061262C">
            <w:pPr>
              <w:suppressAutoHyphens w:val="0"/>
              <w:autoSpaceDN/>
              <w:spacing w:after="0" w:line="240" w:lineRule="auto"/>
              <w:ind w:firstLineChars="100" w:firstLine="220"/>
              <w:rPr>
                <w:rFonts w:cs="Times New Roman"/>
                <w:color w:val="000000"/>
                <w:kern w:val="0"/>
                <w:lang w:eastAsia="de-LU" w:bidi="km-KH"/>
              </w:rPr>
            </w:pPr>
            <w:r w:rsidRPr="0058276D">
              <w:rPr>
                <w:rFonts w:cs="Times New Roman"/>
                <w:color w:val="000000"/>
                <w:kern w:val="0"/>
                <w:lang w:eastAsia="de-LU" w:bidi="km-KH"/>
              </w:rPr>
              <w:t> </w:t>
            </w:r>
          </w:p>
        </w:tc>
        <w:tc>
          <w:tcPr>
            <w:tcW w:w="1300" w:type="dxa"/>
            <w:tcBorders>
              <w:top w:val="single" w:sz="4" w:space="0" w:color="8EA9DB"/>
              <w:left w:val="nil"/>
              <w:bottom w:val="single" w:sz="4" w:space="0" w:color="8EA9DB"/>
              <w:right w:val="single" w:sz="4" w:space="0" w:color="8EA9DB"/>
            </w:tcBorders>
            <w:shd w:val="clear" w:color="D9E1F2" w:fill="D9E1F2"/>
            <w:noWrap/>
            <w:hideMark/>
          </w:tcPr>
          <w:p w14:paraId="4B2CF2A9" w14:textId="77777777" w:rsidR="0061262C" w:rsidRPr="0058276D" w:rsidRDefault="0061262C" w:rsidP="0061262C">
            <w:pPr>
              <w:suppressAutoHyphens w:val="0"/>
              <w:autoSpaceDN/>
              <w:spacing w:after="0" w:line="240" w:lineRule="auto"/>
              <w:ind w:firstLineChars="100" w:firstLine="220"/>
              <w:rPr>
                <w:rFonts w:cs="Times New Roman"/>
                <w:color w:val="000000"/>
                <w:kern w:val="0"/>
                <w:lang w:eastAsia="de-LU" w:bidi="km-KH"/>
              </w:rPr>
            </w:pPr>
            <w:r w:rsidRPr="0058276D">
              <w:rPr>
                <w:rFonts w:cs="Times New Roman"/>
                <w:color w:val="000000"/>
                <w:kern w:val="0"/>
                <w:lang w:eastAsia="de-LU" w:bidi="km-KH"/>
              </w:rPr>
              <w:t> </w:t>
            </w:r>
          </w:p>
        </w:tc>
      </w:tr>
      <w:tr w:rsidR="0061262C" w:rsidRPr="0058276D" w14:paraId="2157FD93" w14:textId="77777777" w:rsidTr="0061262C">
        <w:trPr>
          <w:trHeight w:val="315"/>
        </w:trPr>
        <w:tc>
          <w:tcPr>
            <w:tcW w:w="4020" w:type="dxa"/>
            <w:gridSpan w:val="3"/>
            <w:tcBorders>
              <w:top w:val="single" w:sz="4" w:space="0" w:color="8EA9DB"/>
              <w:left w:val="single" w:sz="4" w:space="0" w:color="8EA9DB"/>
              <w:bottom w:val="single" w:sz="4" w:space="0" w:color="8EA9DB"/>
              <w:right w:val="nil"/>
            </w:tcBorders>
            <w:shd w:val="clear" w:color="auto" w:fill="auto"/>
            <w:noWrap/>
            <w:hideMark/>
          </w:tcPr>
          <w:p w14:paraId="671A3902" w14:textId="77777777" w:rsidR="0061262C" w:rsidRPr="0058276D" w:rsidRDefault="00C1224F" w:rsidP="00C1224F">
            <w:pPr>
              <w:suppressAutoHyphens w:val="0"/>
              <w:autoSpaceDN/>
              <w:spacing w:after="0" w:line="240" w:lineRule="auto"/>
              <w:rPr>
                <w:rFonts w:cs="Times New Roman"/>
                <w:color w:val="000000"/>
                <w:kern w:val="0"/>
                <w:lang w:eastAsia="de-LU" w:bidi="km-KH"/>
              </w:rPr>
            </w:pPr>
            <w:r>
              <w:rPr>
                <w:rFonts w:cs="Times New Roman"/>
                <w:color w:val="000000"/>
                <w:kern w:val="0"/>
                <w:lang w:eastAsia="de-LU" w:bidi="km-KH"/>
              </w:rPr>
              <w:t xml:space="preserve">  </w:t>
            </w:r>
            <w:r w:rsidR="0061262C" w:rsidRPr="0058276D">
              <w:rPr>
                <w:rFonts w:cs="Times New Roman"/>
                <w:color w:val="000000"/>
                <w:kern w:val="0"/>
                <w:lang w:eastAsia="de-LU" w:bidi="km-KH"/>
              </w:rPr>
              <w:t>Staatssicherheitsdienst vs</w:t>
            </w:r>
            <w:r>
              <w:rPr>
                <w:rFonts w:cs="Times New Roman"/>
                <w:color w:val="000000"/>
                <w:kern w:val="0"/>
                <w:lang w:eastAsia="de-LU" w:bidi="km-KH"/>
              </w:rPr>
              <w:t>.</w:t>
            </w:r>
            <w:r w:rsidR="0061262C" w:rsidRPr="0058276D">
              <w:rPr>
                <w:rFonts w:cs="Times New Roman"/>
                <w:color w:val="000000"/>
                <w:kern w:val="0"/>
                <w:lang w:eastAsia="de-LU" w:bidi="km-KH"/>
              </w:rPr>
              <w:t xml:space="preserve"> Onkel</w:t>
            </w:r>
          </w:p>
        </w:tc>
        <w:tc>
          <w:tcPr>
            <w:tcW w:w="1300" w:type="dxa"/>
            <w:tcBorders>
              <w:top w:val="nil"/>
              <w:left w:val="nil"/>
              <w:bottom w:val="single" w:sz="4" w:space="0" w:color="8EA9DB"/>
              <w:right w:val="nil"/>
            </w:tcBorders>
            <w:shd w:val="clear" w:color="auto" w:fill="auto"/>
            <w:noWrap/>
            <w:hideMark/>
          </w:tcPr>
          <w:p w14:paraId="7409EE38" w14:textId="77777777" w:rsidR="0061262C" w:rsidRPr="0058276D" w:rsidRDefault="0061262C" w:rsidP="0061262C">
            <w:pPr>
              <w:suppressAutoHyphens w:val="0"/>
              <w:autoSpaceDN/>
              <w:spacing w:after="0" w:line="240" w:lineRule="auto"/>
              <w:ind w:firstLineChars="100" w:firstLine="220"/>
              <w:rPr>
                <w:rFonts w:cs="Times New Roman"/>
                <w:color w:val="000000"/>
                <w:kern w:val="0"/>
                <w:lang w:eastAsia="de-LU" w:bidi="km-KH"/>
              </w:rPr>
            </w:pPr>
            <w:r w:rsidRPr="0058276D">
              <w:rPr>
                <w:rFonts w:cs="Times New Roman"/>
                <w:color w:val="000000"/>
                <w:kern w:val="0"/>
                <w:lang w:eastAsia="de-LU" w:bidi="km-KH"/>
              </w:rPr>
              <w:t> </w:t>
            </w:r>
          </w:p>
        </w:tc>
        <w:tc>
          <w:tcPr>
            <w:tcW w:w="1300" w:type="dxa"/>
            <w:tcBorders>
              <w:top w:val="single" w:sz="4" w:space="0" w:color="8EA9DB"/>
              <w:left w:val="nil"/>
              <w:bottom w:val="single" w:sz="4" w:space="0" w:color="8EA9DB"/>
              <w:right w:val="single" w:sz="4" w:space="0" w:color="8EA9DB"/>
            </w:tcBorders>
            <w:shd w:val="clear" w:color="auto" w:fill="auto"/>
            <w:noWrap/>
            <w:hideMark/>
          </w:tcPr>
          <w:p w14:paraId="3C04DB25" w14:textId="77777777" w:rsidR="0061262C" w:rsidRPr="0058276D" w:rsidRDefault="0061262C" w:rsidP="0061262C">
            <w:pPr>
              <w:suppressAutoHyphens w:val="0"/>
              <w:autoSpaceDN/>
              <w:spacing w:after="0" w:line="240" w:lineRule="auto"/>
              <w:ind w:firstLineChars="100" w:firstLine="220"/>
              <w:rPr>
                <w:rFonts w:cs="Times New Roman"/>
                <w:color w:val="000000"/>
                <w:kern w:val="0"/>
                <w:lang w:eastAsia="de-LU" w:bidi="km-KH"/>
              </w:rPr>
            </w:pPr>
            <w:r w:rsidRPr="0058276D">
              <w:rPr>
                <w:rFonts w:cs="Times New Roman"/>
                <w:color w:val="000000"/>
                <w:kern w:val="0"/>
                <w:lang w:eastAsia="de-LU" w:bidi="km-KH"/>
              </w:rPr>
              <w:t> </w:t>
            </w:r>
          </w:p>
        </w:tc>
      </w:tr>
      <w:tr w:rsidR="0061262C" w:rsidRPr="00691E64" w14:paraId="040C1A27" w14:textId="77777777" w:rsidTr="0061262C">
        <w:trPr>
          <w:trHeight w:val="315"/>
        </w:trPr>
        <w:tc>
          <w:tcPr>
            <w:tcW w:w="5320" w:type="dxa"/>
            <w:gridSpan w:val="4"/>
            <w:tcBorders>
              <w:top w:val="single" w:sz="4" w:space="0" w:color="8EA9DB"/>
              <w:left w:val="single" w:sz="4" w:space="0" w:color="8EA9DB"/>
              <w:bottom w:val="single" w:sz="4" w:space="0" w:color="8EA9DB"/>
              <w:right w:val="nil"/>
            </w:tcBorders>
            <w:shd w:val="clear" w:color="D9E1F2" w:fill="D9E1F2"/>
            <w:noWrap/>
            <w:hideMark/>
          </w:tcPr>
          <w:p w14:paraId="47A7AFCB" w14:textId="77777777" w:rsidR="0061262C" w:rsidRPr="0058276D" w:rsidRDefault="00C1224F" w:rsidP="00C1224F">
            <w:pPr>
              <w:suppressAutoHyphens w:val="0"/>
              <w:autoSpaceDN/>
              <w:spacing w:after="0" w:line="240" w:lineRule="auto"/>
              <w:rPr>
                <w:rFonts w:cs="Times New Roman"/>
                <w:color w:val="000000"/>
                <w:kern w:val="0"/>
                <w:lang w:eastAsia="de-LU" w:bidi="km-KH"/>
              </w:rPr>
            </w:pPr>
            <w:r>
              <w:rPr>
                <w:rFonts w:cs="Times New Roman"/>
                <w:color w:val="000000"/>
                <w:kern w:val="0"/>
                <w:lang w:eastAsia="de-LU" w:bidi="km-KH"/>
              </w:rPr>
              <w:t xml:space="preserve">  </w:t>
            </w:r>
            <w:r w:rsidR="0061262C" w:rsidRPr="0058276D">
              <w:rPr>
                <w:rFonts w:cs="Times New Roman"/>
                <w:color w:val="000000"/>
                <w:kern w:val="0"/>
                <w:lang w:eastAsia="de-LU" w:bidi="km-KH"/>
              </w:rPr>
              <w:t>DP-Mitläufer und Gaston Thorn vs</w:t>
            </w:r>
            <w:r>
              <w:rPr>
                <w:rFonts w:cs="Times New Roman"/>
                <w:color w:val="000000"/>
                <w:kern w:val="0"/>
                <w:lang w:eastAsia="de-LU" w:bidi="km-KH"/>
              </w:rPr>
              <w:t>.</w:t>
            </w:r>
            <w:r w:rsidR="0061262C" w:rsidRPr="0058276D">
              <w:rPr>
                <w:rFonts w:cs="Times New Roman"/>
                <w:color w:val="000000"/>
                <w:kern w:val="0"/>
                <w:lang w:eastAsia="de-LU" w:bidi="km-KH"/>
              </w:rPr>
              <w:t xml:space="preserve"> Ganzes Land </w:t>
            </w:r>
          </w:p>
        </w:tc>
        <w:tc>
          <w:tcPr>
            <w:tcW w:w="1300" w:type="dxa"/>
            <w:tcBorders>
              <w:top w:val="single" w:sz="4" w:space="0" w:color="8EA9DB"/>
              <w:left w:val="nil"/>
              <w:bottom w:val="single" w:sz="4" w:space="0" w:color="8EA9DB"/>
              <w:right w:val="single" w:sz="4" w:space="0" w:color="8EA9DB"/>
            </w:tcBorders>
            <w:shd w:val="clear" w:color="D9E1F2" w:fill="D9E1F2"/>
            <w:noWrap/>
            <w:hideMark/>
          </w:tcPr>
          <w:p w14:paraId="070FCBDA" w14:textId="77777777" w:rsidR="0061262C" w:rsidRPr="0058276D" w:rsidRDefault="0061262C" w:rsidP="0061262C">
            <w:pPr>
              <w:suppressAutoHyphens w:val="0"/>
              <w:autoSpaceDN/>
              <w:spacing w:after="0" w:line="240" w:lineRule="auto"/>
              <w:ind w:firstLineChars="100" w:firstLine="220"/>
              <w:rPr>
                <w:rFonts w:cs="Times New Roman"/>
                <w:color w:val="000000"/>
                <w:kern w:val="0"/>
                <w:lang w:eastAsia="de-LU" w:bidi="km-KH"/>
              </w:rPr>
            </w:pPr>
            <w:r w:rsidRPr="0058276D">
              <w:rPr>
                <w:rFonts w:cs="Times New Roman"/>
                <w:color w:val="000000"/>
                <w:kern w:val="0"/>
                <w:lang w:eastAsia="de-LU" w:bidi="km-KH"/>
              </w:rPr>
              <w:t> </w:t>
            </w:r>
          </w:p>
        </w:tc>
      </w:tr>
      <w:tr w:rsidR="0061262C" w:rsidRPr="0058276D" w14:paraId="0E7F74A4" w14:textId="77777777" w:rsidTr="0061262C">
        <w:trPr>
          <w:trHeight w:val="315"/>
        </w:trPr>
        <w:tc>
          <w:tcPr>
            <w:tcW w:w="2720" w:type="dxa"/>
            <w:gridSpan w:val="2"/>
            <w:tcBorders>
              <w:top w:val="single" w:sz="4" w:space="0" w:color="8EA9DB"/>
              <w:left w:val="single" w:sz="4" w:space="0" w:color="8EA9DB"/>
              <w:bottom w:val="single" w:sz="4" w:space="0" w:color="8EA9DB"/>
              <w:right w:val="nil"/>
            </w:tcBorders>
            <w:shd w:val="clear" w:color="auto" w:fill="auto"/>
            <w:noWrap/>
            <w:vAlign w:val="bottom"/>
            <w:hideMark/>
          </w:tcPr>
          <w:p w14:paraId="5F54073C" w14:textId="77777777" w:rsidR="0061262C" w:rsidRPr="0058276D" w:rsidRDefault="0061262C" w:rsidP="0061262C">
            <w:pPr>
              <w:suppressAutoHyphens w:val="0"/>
              <w:autoSpaceDN/>
              <w:spacing w:after="0" w:line="240" w:lineRule="auto"/>
              <w:rPr>
                <w:rFonts w:cs="Times New Roman"/>
                <w:color w:val="000000"/>
                <w:kern w:val="0"/>
                <w:lang w:eastAsia="de-LU" w:bidi="km-KH"/>
              </w:rPr>
            </w:pPr>
            <w:r w:rsidRPr="0058276D">
              <w:rPr>
                <w:rFonts w:cs="Times New Roman"/>
                <w:color w:val="000000"/>
                <w:kern w:val="0"/>
                <w:lang w:eastAsia="de-LU" w:bidi="km-KH"/>
              </w:rPr>
              <w:t xml:space="preserve">  </w:t>
            </w:r>
            <w:r w:rsidR="00DF75C2">
              <w:rPr>
                <w:rFonts w:cs="Times New Roman"/>
                <w:color w:val="000000"/>
                <w:kern w:val="0"/>
                <w:lang w:eastAsia="de-LU" w:bidi="km-KH"/>
              </w:rPr>
              <w:t>e</w:t>
            </w:r>
            <w:r w:rsidRPr="0058276D">
              <w:rPr>
                <w:rFonts w:cs="Times New Roman"/>
                <w:color w:val="000000"/>
                <w:kern w:val="0"/>
                <w:lang w:eastAsia="de-LU" w:bidi="km-KH"/>
              </w:rPr>
              <w:t>hrlich vs</w:t>
            </w:r>
            <w:r w:rsidR="00C1224F">
              <w:rPr>
                <w:rFonts w:cs="Times New Roman"/>
                <w:color w:val="000000"/>
                <w:kern w:val="0"/>
                <w:lang w:eastAsia="de-LU" w:bidi="km-KH"/>
              </w:rPr>
              <w:t>.</w:t>
            </w:r>
            <w:r w:rsidRPr="0058276D">
              <w:rPr>
                <w:rFonts w:cs="Times New Roman"/>
                <w:color w:val="000000"/>
                <w:kern w:val="0"/>
                <w:lang w:eastAsia="de-LU" w:bidi="km-KH"/>
              </w:rPr>
              <w:t xml:space="preserve"> </w:t>
            </w:r>
            <w:r w:rsidR="00DF75C2">
              <w:rPr>
                <w:rFonts w:cs="Times New Roman"/>
                <w:color w:val="000000"/>
                <w:kern w:val="0"/>
                <w:lang w:eastAsia="de-LU" w:bidi="km-KH"/>
              </w:rPr>
              <w:t>u</w:t>
            </w:r>
            <w:r w:rsidRPr="0058276D">
              <w:rPr>
                <w:rFonts w:cs="Times New Roman"/>
                <w:color w:val="000000"/>
                <w:kern w:val="0"/>
                <w:lang w:eastAsia="de-LU" w:bidi="km-KH"/>
              </w:rPr>
              <w:t>nehrlich</w:t>
            </w:r>
          </w:p>
        </w:tc>
        <w:tc>
          <w:tcPr>
            <w:tcW w:w="1300" w:type="dxa"/>
            <w:tcBorders>
              <w:top w:val="nil"/>
              <w:left w:val="nil"/>
              <w:bottom w:val="single" w:sz="4" w:space="0" w:color="8EA9DB"/>
              <w:right w:val="nil"/>
            </w:tcBorders>
            <w:shd w:val="clear" w:color="auto" w:fill="auto"/>
            <w:noWrap/>
            <w:vAlign w:val="bottom"/>
            <w:hideMark/>
          </w:tcPr>
          <w:p w14:paraId="35A6640F" w14:textId="77777777" w:rsidR="0061262C" w:rsidRPr="0058276D" w:rsidRDefault="0061262C" w:rsidP="0061262C">
            <w:pPr>
              <w:suppressAutoHyphens w:val="0"/>
              <w:autoSpaceDN/>
              <w:spacing w:after="0" w:line="240" w:lineRule="auto"/>
              <w:rPr>
                <w:rFonts w:cs="Times New Roman"/>
                <w:color w:val="000000"/>
                <w:kern w:val="0"/>
                <w:lang w:eastAsia="de-LU" w:bidi="km-KH"/>
              </w:rPr>
            </w:pPr>
            <w:r w:rsidRPr="0058276D">
              <w:rPr>
                <w:rFonts w:cs="Times New Roman"/>
                <w:color w:val="000000"/>
                <w:kern w:val="0"/>
                <w:lang w:eastAsia="de-LU" w:bidi="km-KH"/>
              </w:rPr>
              <w:t> </w:t>
            </w:r>
          </w:p>
        </w:tc>
        <w:tc>
          <w:tcPr>
            <w:tcW w:w="1300" w:type="dxa"/>
            <w:tcBorders>
              <w:top w:val="nil"/>
              <w:left w:val="nil"/>
              <w:bottom w:val="single" w:sz="4" w:space="0" w:color="8EA9DB"/>
              <w:right w:val="nil"/>
            </w:tcBorders>
            <w:shd w:val="clear" w:color="auto" w:fill="auto"/>
            <w:noWrap/>
            <w:vAlign w:val="bottom"/>
            <w:hideMark/>
          </w:tcPr>
          <w:p w14:paraId="4B59766E" w14:textId="77777777" w:rsidR="0061262C" w:rsidRPr="0058276D" w:rsidRDefault="0061262C" w:rsidP="0061262C">
            <w:pPr>
              <w:suppressAutoHyphens w:val="0"/>
              <w:autoSpaceDN/>
              <w:spacing w:after="0" w:line="240" w:lineRule="auto"/>
              <w:rPr>
                <w:rFonts w:cs="Times New Roman"/>
                <w:color w:val="000000"/>
                <w:kern w:val="0"/>
                <w:lang w:eastAsia="de-LU" w:bidi="km-KH"/>
              </w:rPr>
            </w:pPr>
            <w:r w:rsidRPr="0058276D">
              <w:rPr>
                <w:rFonts w:cs="Times New Roman"/>
                <w:color w:val="000000"/>
                <w:kern w:val="0"/>
                <w:lang w:eastAsia="de-LU" w:bidi="km-KH"/>
              </w:rPr>
              <w:t> </w:t>
            </w:r>
          </w:p>
        </w:tc>
        <w:tc>
          <w:tcPr>
            <w:tcW w:w="1300" w:type="dxa"/>
            <w:tcBorders>
              <w:top w:val="single" w:sz="4" w:space="0" w:color="8EA9DB"/>
              <w:left w:val="nil"/>
              <w:bottom w:val="single" w:sz="4" w:space="0" w:color="8EA9DB"/>
              <w:right w:val="single" w:sz="4" w:space="0" w:color="8EA9DB"/>
            </w:tcBorders>
            <w:shd w:val="clear" w:color="auto" w:fill="auto"/>
            <w:noWrap/>
            <w:vAlign w:val="bottom"/>
            <w:hideMark/>
          </w:tcPr>
          <w:p w14:paraId="422131C7" w14:textId="77777777" w:rsidR="0061262C" w:rsidRPr="0058276D" w:rsidRDefault="0061262C" w:rsidP="0061262C">
            <w:pPr>
              <w:suppressAutoHyphens w:val="0"/>
              <w:autoSpaceDN/>
              <w:spacing w:after="0" w:line="240" w:lineRule="auto"/>
              <w:rPr>
                <w:rFonts w:cs="Times New Roman"/>
                <w:color w:val="000000"/>
                <w:kern w:val="0"/>
                <w:lang w:eastAsia="de-LU" w:bidi="km-KH"/>
              </w:rPr>
            </w:pPr>
            <w:r w:rsidRPr="0058276D">
              <w:rPr>
                <w:rFonts w:cs="Times New Roman"/>
                <w:color w:val="000000"/>
                <w:kern w:val="0"/>
                <w:lang w:eastAsia="de-LU" w:bidi="km-KH"/>
              </w:rPr>
              <w:t> </w:t>
            </w:r>
          </w:p>
        </w:tc>
      </w:tr>
      <w:tr w:rsidR="0061262C" w:rsidRPr="0058276D" w14:paraId="65786318" w14:textId="77777777" w:rsidTr="0061262C">
        <w:trPr>
          <w:trHeight w:val="300"/>
        </w:trPr>
        <w:tc>
          <w:tcPr>
            <w:tcW w:w="2720" w:type="dxa"/>
            <w:gridSpan w:val="2"/>
            <w:tcBorders>
              <w:top w:val="single" w:sz="4" w:space="0" w:color="8EA9DB"/>
              <w:left w:val="single" w:sz="4" w:space="0" w:color="8EA9DB"/>
              <w:bottom w:val="single" w:sz="4" w:space="0" w:color="8EA9DB"/>
              <w:right w:val="nil"/>
            </w:tcBorders>
            <w:shd w:val="clear" w:color="D9E1F2" w:fill="D9E1F2"/>
            <w:noWrap/>
            <w:vAlign w:val="bottom"/>
            <w:hideMark/>
          </w:tcPr>
          <w:p w14:paraId="4AAA66C8" w14:textId="77777777" w:rsidR="0061262C" w:rsidRPr="0058276D" w:rsidRDefault="0061262C" w:rsidP="0061262C">
            <w:pPr>
              <w:suppressAutoHyphens w:val="0"/>
              <w:autoSpaceDN/>
              <w:spacing w:after="0" w:line="240" w:lineRule="auto"/>
              <w:rPr>
                <w:rFonts w:cs="Times New Roman"/>
                <w:color w:val="000000"/>
                <w:kern w:val="0"/>
                <w:lang w:eastAsia="de-LU" w:bidi="km-KH"/>
              </w:rPr>
            </w:pPr>
            <w:r w:rsidRPr="0058276D">
              <w:rPr>
                <w:rFonts w:cs="Times New Roman"/>
                <w:color w:val="000000"/>
                <w:kern w:val="0"/>
                <w:lang w:eastAsia="de-LU" w:bidi="km-KH"/>
              </w:rPr>
              <w:t xml:space="preserve">  Kommunisten vs</w:t>
            </w:r>
            <w:r w:rsidR="00C1224F">
              <w:rPr>
                <w:rFonts w:cs="Times New Roman"/>
                <w:color w:val="000000"/>
                <w:kern w:val="0"/>
                <w:lang w:eastAsia="de-LU" w:bidi="km-KH"/>
              </w:rPr>
              <w:t>.</w:t>
            </w:r>
            <w:r w:rsidRPr="0058276D">
              <w:rPr>
                <w:rFonts w:cs="Times New Roman"/>
                <w:color w:val="000000"/>
                <w:kern w:val="0"/>
                <w:lang w:eastAsia="de-LU" w:bidi="km-KH"/>
              </w:rPr>
              <w:t xml:space="preserve"> Freiheit</w:t>
            </w:r>
          </w:p>
        </w:tc>
        <w:tc>
          <w:tcPr>
            <w:tcW w:w="1300" w:type="dxa"/>
            <w:tcBorders>
              <w:top w:val="single" w:sz="4" w:space="0" w:color="8EA9DB"/>
              <w:left w:val="nil"/>
              <w:bottom w:val="single" w:sz="4" w:space="0" w:color="8EA9DB"/>
              <w:right w:val="nil"/>
            </w:tcBorders>
            <w:shd w:val="clear" w:color="D9E1F2" w:fill="D9E1F2"/>
            <w:noWrap/>
            <w:vAlign w:val="bottom"/>
            <w:hideMark/>
          </w:tcPr>
          <w:p w14:paraId="0635F122" w14:textId="77777777" w:rsidR="0061262C" w:rsidRPr="0058276D" w:rsidRDefault="0061262C" w:rsidP="0061262C">
            <w:pPr>
              <w:suppressAutoHyphens w:val="0"/>
              <w:autoSpaceDN/>
              <w:spacing w:after="0" w:line="240" w:lineRule="auto"/>
              <w:rPr>
                <w:rFonts w:cs="Times New Roman"/>
                <w:color w:val="000000"/>
                <w:kern w:val="0"/>
                <w:lang w:eastAsia="de-LU" w:bidi="km-KH"/>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5E705D19" w14:textId="77777777" w:rsidR="0061262C" w:rsidRPr="0058276D" w:rsidRDefault="0061262C" w:rsidP="0061262C">
            <w:pPr>
              <w:suppressAutoHyphens w:val="0"/>
              <w:autoSpaceDN/>
              <w:spacing w:after="0" w:line="240" w:lineRule="auto"/>
              <w:rPr>
                <w:rFonts w:ascii="Times New Roman" w:hAnsi="Times New Roman" w:cs="Times New Roman"/>
                <w:kern w:val="0"/>
                <w:sz w:val="20"/>
                <w:szCs w:val="20"/>
                <w:lang w:eastAsia="de-LU" w:bidi="km-KH"/>
              </w:rPr>
            </w:pPr>
          </w:p>
        </w:tc>
        <w:tc>
          <w:tcPr>
            <w:tcW w:w="1300" w:type="dxa"/>
            <w:tcBorders>
              <w:top w:val="single" w:sz="4" w:space="0" w:color="8EA9DB"/>
              <w:left w:val="nil"/>
              <w:bottom w:val="single" w:sz="4" w:space="0" w:color="8EA9DB"/>
              <w:right w:val="single" w:sz="4" w:space="0" w:color="8EA9DB"/>
            </w:tcBorders>
            <w:shd w:val="clear" w:color="D9E1F2" w:fill="D9E1F2"/>
            <w:noWrap/>
            <w:vAlign w:val="bottom"/>
            <w:hideMark/>
          </w:tcPr>
          <w:p w14:paraId="17B06752" w14:textId="77777777" w:rsidR="0061262C" w:rsidRPr="0058276D" w:rsidRDefault="0061262C" w:rsidP="0061262C">
            <w:pPr>
              <w:suppressAutoHyphens w:val="0"/>
              <w:autoSpaceDN/>
              <w:spacing w:after="0" w:line="240" w:lineRule="auto"/>
              <w:rPr>
                <w:rFonts w:ascii="Times New Roman" w:hAnsi="Times New Roman" w:cs="Times New Roman"/>
                <w:kern w:val="0"/>
                <w:sz w:val="20"/>
                <w:szCs w:val="20"/>
                <w:lang w:eastAsia="de-LU" w:bidi="km-KH"/>
              </w:rPr>
            </w:pPr>
          </w:p>
        </w:tc>
      </w:tr>
      <w:tr w:rsidR="0061262C" w:rsidRPr="0058276D" w14:paraId="2ABABDC1" w14:textId="77777777" w:rsidTr="0061262C">
        <w:trPr>
          <w:trHeight w:val="315"/>
        </w:trPr>
        <w:tc>
          <w:tcPr>
            <w:tcW w:w="4020" w:type="dxa"/>
            <w:gridSpan w:val="3"/>
            <w:tcBorders>
              <w:top w:val="single" w:sz="4" w:space="0" w:color="8EA9DB"/>
              <w:left w:val="single" w:sz="4" w:space="0" w:color="8EA9DB"/>
              <w:bottom w:val="single" w:sz="4" w:space="0" w:color="8EA9DB"/>
              <w:right w:val="nil"/>
            </w:tcBorders>
            <w:shd w:val="clear" w:color="auto" w:fill="auto"/>
            <w:noWrap/>
            <w:vAlign w:val="bottom"/>
            <w:hideMark/>
          </w:tcPr>
          <w:p w14:paraId="567E734C" w14:textId="77777777" w:rsidR="0061262C" w:rsidRPr="0058276D" w:rsidRDefault="0061262C" w:rsidP="0061262C">
            <w:pPr>
              <w:suppressAutoHyphens w:val="0"/>
              <w:autoSpaceDN/>
              <w:spacing w:after="0" w:line="240" w:lineRule="auto"/>
              <w:rPr>
                <w:rFonts w:cs="Times New Roman"/>
                <w:color w:val="000000"/>
                <w:kern w:val="0"/>
                <w:lang w:eastAsia="de-LU" w:bidi="km-KH"/>
              </w:rPr>
            </w:pPr>
            <w:r w:rsidRPr="0058276D">
              <w:rPr>
                <w:rFonts w:cs="Times New Roman"/>
                <w:color w:val="000000"/>
                <w:kern w:val="0"/>
                <w:lang w:eastAsia="de-LU" w:bidi="km-KH"/>
              </w:rPr>
              <w:t xml:space="preserve">  Koalition vs</w:t>
            </w:r>
            <w:r w:rsidR="00C1224F">
              <w:rPr>
                <w:rFonts w:cs="Times New Roman"/>
                <w:color w:val="000000"/>
                <w:kern w:val="0"/>
                <w:lang w:eastAsia="de-LU" w:bidi="km-KH"/>
              </w:rPr>
              <w:t>.</w:t>
            </w:r>
            <w:r w:rsidRPr="0058276D">
              <w:rPr>
                <w:rFonts w:cs="Times New Roman"/>
                <w:color w:val="000000"/>
                <w:kern w:val="0"/>
                <w:lang w:eastAsia="de-LU" w:bidi="km-KH"/>
              </w:rPr>
              <w:t xml:space="preserve"> allgemeines Wahlrecht</w:t>
            </w:r>
          </w:p>
        </w:tc>
        <w:tc>
          <w:tcPr>
            <w:tcW w:w="1300" w:type="dxa"/>
            <w:tcBorders>
              <w:top w:val="single" w:sz="4" w:space="0" w:color="8EA9DB"/>
              <w:left w:val="nil"/>
              <w:bottom w:val="single" w:sz="4" w:space="0" w:color="8EA9DB"/>
              <w:right w:val="nil"/>
            </w:tcBorders>
            <w:shd w:val="clear" w:color="auto" w:fill="auto"/>
            <w:noWrap/>
            <w:vAlign w:val="bottom"/>
            <w:hideMark/>
          </w:tcPr>
          <w:p w14:paraId="4C1A13CF" w14:textId="77777777" w:rsidR="0061262C" w:rsidRPr="0058276D" w:rsidRDefault="0061262C" w:rsidP="0061262C">
            <w:pPr>
              <w:suppressAutoHyphens w:val="0"/>
              <w:autoSpaceDN/>
              <w:spacing w:after="0" w:line="240" w:lineRule="auto"/>
              <w:rPr>
                <w:rFonts w:cs="Times New Roman"/>
                <w:color w:val="000000"/>
                <w:kern w:val="0"/>
                <w:lang w:eastAsia="de-LU" w:bidi="km-KH"/>
              </w:rPr>
            </w:pPr>
          </w:p>
        </w:tc>
        <w:tc>
          <w:tcPr>
            <w:tcW w:w="1300" w:type="dxa"/>
            <w:tcBorders>
              <w:top w:val="single" w:sz="4" w:space="0" w:color="8EA9DB"/>
              <w:left w:val="nil"/>
              <w:bottom w:val="single" w:sz="4" w:space="0" w:color="8EA9DB"/>
              <w:right w:val="single" w:sz="4" w:space="0" w:color="8EA9DB"/>
            </w:tcBorders>
            <w:shd w:val="clear" w:color="auto" w:fill="auto"/>
            <w:noWrap/>
            <w:vAlign w:val="bottom"/>
            <w:hideMark/>
          </w:tcPr>
          <w:p w14:paraId="1F76C6F1" w14:textId="77777777" w:rsidR="0061262C" w:rsidRPr="0058276D" w:rsidRDefault="0061262C" w:rsidP="0061262C">
            <w:pPr>
              <w:suppressAutoHyphens w:val="0"/>
              <w:autoSpaceDN/>
              <w:spacing w:after="0" w:line="240" w:lineRule="auto"/>
              <w:rPr>
                <w:rFonts w:ascii="Times New Roman" w:hAnsi="Times New Roman" w:cs="Times New Roman"/>
                <w:kern w:val="0"/>
                <w:sz w:val="20"/>
                <w:szCs w:val="20"/>
                <w:lang w:eastAsia="de-LU" w:bidi="km-KH"/>
              </w:rPr>
            </w:pPr>
          </w:p>
        </w:tc>
      </w:tr>
      <w:tr w:rsidR="0061262C" w:rsidRPr="0058276D" w14:paraId="39879D4E" w14:textId="77777777" w:rsidTr="0061262C">
        <w:trPr>
          <w:trHeight w:val="315"/>
        </w:trPr>
        <w:tc>
          <w:tcPr>
            <w:tcW w:w="1420" w:type="dxa"/>
            <w:tcBorders>
              <w:top w:val="single" w:sz="4" w:space="0" w:color="8EA9DB"/>
              <w:left w:val="single" w:sz="4" w:space="0" w:color="8EA9DB"/>
              <w:bottom w:val="single" w:sz="4" w:space="0" w:color="8EA9DB"/>
              <w:right w:val="nil"/>
            </w:tcBorders>
            <w:shd w:val="clear" w:color="D9E1F2" w:fill="D9E1F2"/>
            <w:noWrap/>
            <w:vAlign w:val="bottom"/>
            <w:hideMark/>
          </w:tcPr>
          <w:p w14:paraId="590E636A" w14:textId="77777777" w:rsidR="0061262C" w:rsidRPr="0058276D" w:rsidRDefault="0061262C" w:rsidP="0061262C">
            <w:pPr>
              <w:suppressAutoHyphens w:val="0"/>
              <w:autoSpaceDN/>
              <w:spacing w:after="0" w:line="240" w:lineRule="auto"/>
              <w:rPr>
                <w:rFonts w:cs="Times New Roman"/>
                <w:color w:val="000000"/>
                <w:kern w:val="0"/>
                <w:lang w:eastAsia="de-LU" w:bidi="km-KH"/>
              </w:rPr>
            </w:pPr>
            <w:r w:rsidRPr="0058276D">
              <w:rPr>
                <w:rFonts w:cs="Times New Roman"/>
                <w:color w:val="000000"/>
                <w:kern w:val="0"/>
                <w:lang w:eastAsia="de-LU" w:bidi="km-KH"/>
              </w:rPr>
              <w:t xml:space="preserve">  CSV vs</w:t>
            </w:r>
            <w:r w:rsidR="00C1224F">
              <w:rPr>
                <w:rFonts w:cs="Times New Roman"/>
                <w:color w:val="000000"/>
                <w:kern w:val="0"/>
                <w:lang w:eastAsia="de-LU" w:bidi="km-KH"/>
              </w:rPr>
              <w:t>. Linke</w:t>
            </w:r>
          </w:p>
        </w:tc>
        <w:tc>
          <w:tcPr>
            <w:tcW w:w="1300" w:type="dxa"/>
            <w:tcBorders>
              <w:top w:val="single" w:sz="4" w:space="0" w:color="8EA9DB"/>
              <w:left w:val="nil"/>
              <w:bottom w:val="single" w:sz="4" w:space="0" w:color="8EA9DB"/>
              <w:right w:val="nil"/>
            </w:tcBorders>
            <w:shd w:val="clear" w:color="D9E1F2" w:fill="D9E1F2"/>
            <w:noWrap/>
            <w:vAlign w:val="bottom"/>
            <w:hideMark/>
          </w:tcPr>
          <w:p w14:paraId="1808AC3B" w14:textId="77777777" w:rsidR="0061262C" w:rsidRPr="0058276D" w:rsidRDefault="0061262C" w:rsidP="0061262C">
            <w:pPr>
              <w:suppressAutoHyphens w:val="0"/>
              <w:autoSpaceDN/>
              <w:spacing w:after="0" w:line="240" w:lineRule="auto"/>
              <w:rPr>
                <w:rFonts w:cs="Times New Roman"/>
                <w:color w:val="000000"/>
                <w:kern w:val="0"/>
                <w:lang w:eastAsia="de-LU" w:bidi="km-KH"/>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1FC41B4B" w14:textId="77777777" w:rsidR="0061262C" w:rsidRPr="0058276D" w:rsidRDefault="0061262C" w:rsidP="0061262C">
            <w:pPr>
              <w:suppressAutoHyphens w:val="0"/>
              <w:autoSpaceDN/>
              <w:spacing w:after="0" w:line="240" w:lineRule="auto"/>
              <w:rPr>
                <w:rFonts w:ascii="Times New Roman" w:hAnsi="Times New Roman" w:cs="Times New Roman"/>
                <w:kern w:val="0"/>
                <w:sz w:val="20"/>
                <w:szCs w:val="20"/>
                <w:lang w:eastAsia="de-LU" w:bidi="km-KH"/>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4157C724" w14:textId="77777777" w:rsidR="0061262C" w:rsidRPr="0058276D" w:rsidRDefault="0061262C" w:rsidP="0061262C">
            <w:pPr>
              <w:suppressAutoHyphens w:val="0"/>
              <w:autoSpaceDN/>
              <w:spacing w:after="0" w:line="240" w:lineRule="auto"/>
              <w:rPr>
                <w:rFonts w:ascii="Times New Roman" w:hAnsi="Times New Roman" w:cs="Times New Roman"/>
                <w:kern w:val="0"/>
                <w:sz w:val="20"/>
                <w:szCs w:val="20"/>
                <w:lang w:eastAsia="de-LU" w:bidi="km-KH"/>
              </w:rPr>
            </w:pPr>
          </w:p>
        </w:tc>
        <w:tc>
          <w:tcPr>
            <w:tcW w:w="1300" w:type="dxa"/>
            <w:tcBorders>
              <w:top w:val="single" w:sz="4" w:space="0" w:color="8EA9DB"/>
              <w:left w:val="nil"/>
              <w:bottom w:val="single" w:sz="4" w:space="0" w:color="8EA9DB"/>
              <w:right w:val="single" w:sz="4" w:space="0" w:color="8EA9DB"/>
            </w:tcBorders>
            <w:shd w:val="clear" w:color="D9E1F2" w:fill="D9E1F2"/>
            <w:noWrap/>
            <w:vAlign w:val="bottom"/>
            <w:hideMark/>
          </w:tcPr>
          <w:p w14:paraId="5F7F8113" w14:textId="77777777" w:rsidR="0061262C" w:rsidRPr="0058276D" w:rsidRDefault="0061262C" w:rsidP="0061262C">
            <w:pPr>
              <w:suppressAutoHyphens w:val="0"/>
              <w:autoSpaceDN/>
              <w:spacing w:after="0" w:line="240" w:lineRule="auto"/>
              <w:rPr>
                <w:rFonts w:ascii="Times New Roman" w:hAnsi="Times New Roman" w:cs="Times New Roman"/>
                <w:kern w:val="0"/>
                <w:sz w:val="20"/>
                <w:szCs w:val="20"/>
                <w:lang w:eastAsia="de-LU" w:bidi="km-KH"/>
              </w:rPr>
            </w:pPr>
          </w:p>
        </w:tc>
      </w:tr>
      <w:tr w:rsidR="0061262C" w:rsidRPr="0058276D" w14:paraId="4EDCF4F9" w14:textId="77777777" w:rsidTr="0061262C">
        <w:trPr>
          <w:trHeight w:val="300"/>
        </w:trPr>
        <w:tc>
          <w:tcPr>
            <w:tcW w:w="2720" w:type="dxa"/>
            <w:gridSpan w:val="2"/>
            <w:tcBorders>
              <w:top w:val="single" w:sz="4" w:space="0" w:color="8EA9DB"/>
              <w:left w:val="single" w:sz="4" w:space="0" w:color="8EA9DB"/>
              <w:bottom w:val="single" w:sz="4" w:space="0" w:color="8EA9DB"/>
              <w:right w:val="nil"/>
            </w:tcBorders>
            <w:shd w:val="clear" w:color="auto" w:fill="auto"/>
            <w:noWrap/>
            <w:vAlign w:val="bottom"/>
            <w:hideMark/>
          </w:tcPr>
          <w:p w14:paraId="22AA864A" w14:textId="77777777" w:rsidR="0061262C" w:rsidRPr="0058276D" w:rsidRDefault="0061262C" w:rsidP="0061262C">
            <w:pPr>
              <w:suppressAutoHyphens w:val="0"/>
              <w:autoSpaceDN/>
              <w:spacing w:after="0" w:line="240" w:lineRule="auto"/>
              <w:rPr>
                <w:rFonts w:cs="Times New Roman"/>
                <w:color w:val="000000"/>
                <w:kern w:val="0"/>
                <w:lang w:eastAsia="de-LU" w:bidi="km-KH"/>
              </w:rPr>
            </w:pPr>
            <w:r w:rsidRPr="0058276D">
              <w:rPr>
                <w:rFonts w:cs="Times New Roman"/>
                <w:color w:val="000000"/>
                <w:kern w:val="0"/>
                <w:lang w:eastAsia="de-LU" w:bidi="km-KH"/>
              </w:rPr>
              <w:t xml:space="preserve">  Leute vs</w:t>
            </w:r>
            <w:r w:rsidR="00C1224F">
              <w:rPr>
                <w:rFonts w:cs="Times New Roman"/>
                <w:color w:val="000000"/>
                <w:kern w:val="0"/>
                <w:lang w:eastAsia="de-LU" w:bidi="km-KH"/>
              </w:rPr>
              <w:t>.</w:t>
            </w:r>
            <w:r w:rsidRPr="0058276D">
              <w:rPr>
                <w:rFonts w:cs="Times New Roman"/>
                <w:color w:val="000000"/>
                <w:kern w:val="0"/>
                <w:lang w:eastAsia="de-LU" w:bidi="km-KH"/>
              </w:rPr>
              <w:t xml:space="preserve"> Linke</w:t>
            </w:r>
          </w:p>
        </w:tc>
        <w:tc>
          <w:tcPr>
            <w:tcW w:w="1300" w:type="dxa"/>
            <w:tcBorders>
              <w:top w:val="single" w:sz="4" w:space="0" w:color="8EA9DB"/>
              <w:left w:val="nil"/>
              <w:bottom w:val="single" w:sz="4" w:space="0" w:color="8EA9DB"/>
              <w:right w:val="nil"/>
            </w:tcBorders>
            <w:shd w:val="clear" w:color="auto" w:fill="auto"/>
            <w:noWrap/>
            <w:vAlign w:val="bottom"/>
            <w:hideMark/>
          </w:tcPr>
          <w:p w14:paraId="02EE8D45" w14:textId="77777777" w:rsidR="0061262C" w:rsidRPr="0058276D" w:rsidRDefault="0061262C" w:rsidP="0061262C">
            <w:pPr>
              <w:suppressAutoHyphens w:val="0"/>
              <w:autoSpaceDN/>
              <w:spacing w:after="0" w:line="240" w:lineRule="auto"/>
              <w:rPr>
                <w:rFonts w:cs="Times New Roman"/>
                <w:color w:val="000000"/>
                <w:kern w:val="0"/>
                <w:lang w:eastAsia="de-LU" w:bidi="km-KH"/>
              </w:rPr>
            </w:pPr>
          </w:p>
        </w:tc>
        <w:tc>
          <w:tcPr>
            <w:tcW w:w="1300" w:type="dxa"/>
            <w:tcBorders>
              <w:top w:val="single" w:sz="4" w:space="0" w:color="8EA9DB"/>
              <w:left w:val="nil"/>
              <w:bottom w:val="single" w:sz="4" w:space="0" w:color="8EA9DB"/>
              <w:right w:val="nil"/>
            </w:tcBorders>
            <w:shd w:val="clear" w:color="auto" w:fill="auto"/>
            <w:noWrap/>
            <w:vAlign w:val="bottom"/>
            <w:hideMark/>
          </w:tcPr>
          <w:p w14:paraId="14AE2F04" w14:textId="77777777" w:rsidR="0061262C" w:rsidRPr="0058276D" w:rsidRDefault="0061262C" w:rsidP="0061262C">
            <w:pPr>
              <w:suppressAutoHyphens w:val="0"/>
              <w:autoSpaceDN/>
              <w:spacing w:after="0" w:line="240" w:lineRule="auto"/>
              <w:rPr>
                <w:rFonts w:ascii="Times New Roman" w:hAnsi="Times New Roman" w:cs="Times New Roman"/>
                <w:kern w:val="0"/>
                <w:sz w:val="20"/>
                <w:szCs w:val="20"/>
                <w:lang w:eastAsia="de-LU" w:bidi="km-KH"/>
              </w:rPr>
            </w:pPr>
          </w:p>
        </w:tc>
        <w:tc>
          <w:tcPr>
            <w:tcW w:w="1300" w:type="dxa"/>
            <w:tcBorders>
              <w:top w:val="single" w:sz="4" w:space="0" w:color="8EA9DB"/>
              <w:left w:val="nil"/>
              <w:bottom w:val="single" w:sz="4" w:space="0" w:color="8EA9DB"/>
              <w:right w:val="single" w:sz="4" w:space="0" w:color="8EA9DB"/>
            </w:tcBorders>
            <w:shd w:val="clear" w:color="auto" w:fill="auto"/>
            <w:noWrap/>
            <w:vAlign w:val="bottom"/>
            <w:hideMark/>
          </w:tcPr>
          <w:p w14:paraId="794E609A" w14:textId="77777777" w:rsidR="0061262C" w:rsidRPr="0058276D" w:rsidRDefault="0061262C" w:rsidP="0061262C">
            <w:pPr>
              <w:suppressAutoHyphens w:val="0"/>
              <w:autoSpaceDN/>
              <w:spacing w:after="0" w:line="240" w:lineRule="auto"/>
              <w:rPr>
                <w:rFonts w:ascii="Times New Roman" w:hAnsi="Times New Roman" w:cs="Times New Roman"/>
                <w:kern w:val="0"/>
                <w:sz w:val="20"/>
                <w:szCs w:val="20"/>
                <w:lang w:eastAsia="de-LU" w:bidi="km-KH"/>
              </w:rPr>
            </w:pPr>
          </w:p>
        </w:tc>
      </w:tr>
    </w:tbl>
    <w:p w14:paraId="0DAEC635" w14:textId="77777777" w:rsidR="00C1224F" w:rsidRDefault="00C1224F" w:rsidP="009F0862">
      <w:pPr>
        <w:spacing w:line="360" w:lineRule="auto"/>
        <w:jc w:val="both"/>
        <w:rPr>
          <w:rFonts w:ascii="Times New Roman" w:hAnsi="Times New Roman" w:cs="Times New Roman"/>
          <w:sz w:val="24"/>
          <w:szCs w:val="24"/>
        </w:rPr>
      </w:pPr>
    </w:p>
    <w:p w14:paraId="04F69941" w14:textId="77777777" w:rsidR="008863CD" w:rsidRPr="00193D6F" w:rsidRDefault="008863CD" w:rsidP="009F0862">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Auch ein Blick auf die Dichotomien zeigt, dass </w:t>
      </w:r>
      <w:proofErr w:type="gramStart"/>
      <w:r w:rsidR="00354349" w:rsidRPr="0058276D">
        <w:rPr>
          <w:rFonts w:ascii="Times New Roman" w:hAnsi="Times New Roman" w:cs="Times New Roman"/>
          <w:sz w:val="24"/>
          <w:szCs w:val="24"/>
        </w:rPr>
        <w:t>diese vollumfänglich simplen Zuschnitts</w:t>
      </w:r>
      <w:proofErr w:type="gramEnd"/>
      <w:r w:rsidR="00354349" w:rsidRPr="0058276D">
        <w:rPr>
          <w:rFonts w:ascii="Times New Roman" w:hAnsi="Times New Roman" w:cs="Times New Roman"/>
          <w:sz w:val="24"/>
          <w:szCs w:val="24"/>
        </w:rPr>
        <w:t xml:space="preserve"> sind</w:t>
      </w:r>
      <w:r w:rsidR="004909FD">
        <w:rPr>
          <w:rFonts w:ascii="Times New Roman" w:hAnsi="Times New Roman" w:cs="Times New Roman"/>
          <w:sz w:val="24"/>
          <w:szCs w:val="24"/>
        </w:rPr>
        <w:t>. Es offenbart sich auf den ersten Blick eine rekurrente diametrale Gegenüberstellung der CSV und der vagen Entität der „Luxemburger“ bzw. einer vermeintlichen und statistisch gar</w:t>
      </w:r>
      <w:r w:rsidR="00DF75C2">
        <w:rPr>
          <w:rFonts w:ascii="Times New Roman" w:hAnsi="Times New Roman" w:cs="Times New Roman"/>
          <w:sz w:val="24"/>
          <w:szCs w:val="24"/>
        </w:rPr>
        <w:t xml:space="preserve"> </w:t>
      </w:r>
      <w:r w:rsidR="004909FD">
        <w:rPr>
          <w:rFonts w:ascii="Times New Roman" w:hAnsi="Times New Roman" w:cs="Times New Roman"/>
          <w:sz w:val="24"/>
          <w:szCs w:val="24"/>
        </w:rPr>
        <w:t>nicht</w:t>
      </w:r>
      <w:r w:rsidR="00DF75C2">
        <w:rPr>
          <w:rFonts w:ascii="Times New Roman" w:hAnsi="Times New Roman" w:cs="Times New Roman"/>
          <w:sz w:val="24"/>
          <w:szCs w:val="24"/>
        </w:rPr>
        <w:t xml:space="preserve"> </w:t>
      </w:r>
      <w:r w:rsidR="004909FD">
        <w:rPr>
          <w:rFonts w:ascii="Times New Roman" w:hAnsi="Times New Roman" w:cs="Times New Roman"/>
          <w:sz w:val="24"/>
          <w:szCs w:val="24"/>
        </w:rPr>
        <w:t xml:space="preserve">nachgewiesenen, mithin bloß unterstellten </w:t>
      </w:r>
      <w:r w:rsidR="004909FD">
        <w:rPr>
          <w:rFonts w:ascii="Times New Roman" w:hAnsi="Times New Roman" w:cs="Times New Roman"/>
          <w:sz w:val="24"/>
          <w:szCs w:val="24"/>
        </w:rPr>
        <w:lastRenderedPageBreak/>
        <w:t>„Bevölkerungsmehrheit“ einerseits und der als anormal, nicht legitimiert, unehrlich und bürgerlich-wohlhabend</w:t>
      </w:r>
      <w:r w:rsidR="00C1224F">
        <w:rPr>
          <w:rFonts w:ascii="Times New Roman" w:hAnsi="Times New Roman" w:cs="Times New Roman"/>
          <w:sz w:val="24"/>
          <w:szCs w:val="24"/>
        </w:rPr>
        <w:t xml:space="preserve"> firmierenden</w:t>
      </w:r>
      <w:r w:rsidR="004909FD">
        <w:rPr>
          <w:rFonts w:ascii="Times New Roman" w:hAnsi="Times New Roman" w:cs="Times New Roman"/>
          <w:sz w:val="24"/>
          <w:szCs w:val="24"/>
        </w:rPr>
        <w:t xml:space="preserve"> Regierungsklientel andererseits</w:t>
      </w:r>
      <w:r w:rsidR="00193D6F">
        <w:rPr>
          <w:rFonts w:ascii="Times New Roman" w:hAnsi="Times New Roman" w:cs="Times New Roman"/>
          <w:sz w:val="24"/>
          <w:szCs w:val="24"/>
        </w:rPr>
        <w:t xml:space="preserve">. Dabei wird unterschlagen, dass zu dieser Regierungsklientel auch die LSAP-Wähler gehörten, die damals mehrheitlich aus der Arbeiterschaft mit verhältnismäßig geringer Kaufkraft und kultureller Partizipation bestand. </w:t>
      </w:r>
      <w:r w:rsidR="00DF75C2">
        <w:rPr>
          <w:rFonts w:ascii="Times New Roman" w:hAnsi="Times New Roman" w:cs="Times New Roman"/>
          <w:sz w:val="24"/>
          <w:szCs w:val="24"/>
        </w:rPr>
        <w:t xml:space="preserve">Diese </w:t>
      </w:r>
      <w:r w:rsidR="00193D6F">
        <w:rPr>
          <w:rFonts w:ascii="Times New Roman" w:hAnsi="Times New Roman" w:cs="Times New Roman"/>
          <w:sz w:val="24"/>
          <w:szCs w:val="24"/>
        </w:rPr>
        <w:t>Dichotomien</w:t>
      </w:r>
      <w:r w:rsidR="00354349" w:rsidRPr="0058276D">
        <w:rPr>
          <w:rFonts w:ascii="Times New Roman" w:hAnsi="Times New Roman" w:cs="Times New Roman"/>
          <w:sz w:val="24"/>
          <w:szCs w:val="24"/>
        </w:rPr>
        <w:t xml:space="preserve"> </w:t>
      </w:r>
      <w:r w:rsidR="00C1224F">
        <w:rPr>
          <w:rFonts w:ascii="Times New Roman" w:hAnsi="Times New Roman" w:cs="Times New Roman"/>
          <w:sz w:val="24"/>
          <w:szCs w:val="24"/>
        </w:rPr>
        <w:t>gewähren demnach</w:t>
      </w:r>
      <w:r w:rsidR="00354349" w:rsidRPr="0058276D">
        <w:rPr>
          <w:rFonts w:ascii="Times New Roman" w:hAnsi="Times New Roman" w:cs="Times New Roman"/>
          <w:sz w:val="24"/>
          <w:szCs w:val="24"/>
        </w:rPr>
        <w:t xml:space="preserve"> einen Einblick in die anbiedernd-populistischen Ausschlussreflexe, mit denen die Rubrik </w:t>
      </w:r>
      <w:r w:rsidR="00C1224F">
        <w:rPr>
          <w:rFonts w:ascii="Times New Roman" w:hAnsi="Times New Roman" w:cs="Times New Roman"/>
          <w:sz w:val="24"/>
          <w:szCs w:val="24"/>
        </w:rPr>
        <w:t>alle</w:t>
      </w:r>
      <w:r w:rsidR="00354349" w:rsidRPr="0058276D">
        <w:rPr>
          <w:rFonts w:ascii="Times New Roman" w:hAnsi="Times New Roman" w:cs="Times New Roman"/>
          <w:sz w:val="24"/>
          <w:szCs w:val="24"/>
        </w:rPr>
        <w:t xml:space="preserve"> politischen Gegner von CSV und LW aus dem Diskurs verbannen wollte. </w:t>
      </w:r>
    </w:p>
    <w:p w14:paraId="2C45B00F" w14:textId="77777777" w:rsidR="00C1224F" w:rsidRPr="0058276D" w:rsidRDefault="00C1224F" w:rsidP="009F0862">
      <w:pPr>
        <w:spacing w:line="360" w:lineRule="auto"/>
        <w:jc w:val="both"/>
        <w:rPr>
          <w:rFonts w:ascii="Times New Roman" w:hAnsi="Times New Roman" w:cs="Times New Roman"/>
          <w:sz w:val="24"/>
          <w:szCs w:val="24"/>
        </w:rPr>
      </w:pPr>
    </w:p>
    <w:p w14:paraId="087FEC72" w14:textId="77777777" w:rsidR="00645012" w:rsidRPr="00193D6F" w:rsidRDefault="008863CD" w:rsidP="009F0862">
      <w:pPr>
        <w:spacing w:line="360" w:lineRule="auto"/>
        <w:jc w:val="both"/>
        <w:rPr>
          <w:rFonts w:ascii="Times New Roman" w:hAnsi="Times New Roman" w:cs="Times New Roman"/>
          <w:sz w:val="24"/>
          <w:szCs w:val="24"/>
        </w:rPr>
      </w:pPr>
      <w:r w:rsidRPr="00193D6F">
        <w:rPr>
          <w:rFonts w:ascii="Times New Roman" w:hAnsi="Times New Roman" w:cs="Times New Roman"/>
          <w:sz w:val="24"/>
          <w:szCs w:val="24"/>
        </w:rPr>
        <w:t>In Bezug auf die besonders problematischen Beiträge, deren insgesamt 1</w:t>
      </w:r>
      <w:r w:rsidR="00F50A98" w:rsidRPr="00193D6F">
        <w:rPr>
          <w:rFonts w:ascii="Times New Roman" w:hAnsi="Times New Roman" w:cs="Times New Roman"/>
          <w:sz w:val="24"/>
          <w:szCs w:val="24"/>
        </w:rPr>
        <w:t>6</w:t>
      </w:r>
      <w:r w:rsidR="00193D6F" w:rsidRPr="00193D6F">
        <w:rPr>
          <w:rFonts w:ascii="Times New Roman" w:hAnsi="Times New Roman" w:cs="Times New Roman"/>
          <w:sz w:val="24"/>
          <w:szCs w:val="24"/>
        </w:rPr>
        <w:t xml:space="preserve"> ausgemacht wurden</w:t>
      </w:r>
      <w:r w:rsidRPr="00193D6F">
        <w:rPr>
          <w:rFonts w:ascii="Times New Roman" w:hAnsi="Times New Roman" w:cs="Times New Roman"/>
          <w:sz w:val="24"/>
          <w:szCs w:val="24"/>
        </w:rPr>
        <w:t xml:space="preserve">, sprich </w:t>
      </w:r>
      <w:r w:rsidR="00435D32" w:rsidRPr="00193D6F">
        <w:rPr>
          <w:rFonts w:ascii="Times New Roman" w:hAnsi="Times New Roman" w:cs="Times New Roman"/>
          <w:sz w:val="24"/>
          <w:szCs w:val="24"/>
        </w:rPr>
        <w:t xml:space="preserve">nahezu </w:t>
      </w:r>
      <w:r w:rsidRPr="00193D6F">
        <w:rPr>
          <w:rFonts w:ascii="Times New Roman" w:hAnsi="Times New Roman" w:cs="Times New Roman"/>
          <w:sz w:val="24"/>
          <w:szCs w:val="24"/>
        </w:rPr>
        <w:t>ein Viertel</w:t>
      </w:r>
      <w:r w:rsidR="00F50A98" w:rsidRPr="00193D6F">
        <w:rPr>
          <w:rFonts w:ascii="Times New Roman" w:hAnsi="Times New Roman" w:cs="Times New Roman"/>
          <w:sz w:val="24"/>
          <w:szCs w:val="24"/>
        </w:rPr>
        <w:t xml:space="preserve"> </w:t>
      </w:r>
      <w:r w:rsidRPr="00193D6F">
        <w:rPr>
          <w:rFonts w:ascii="Times New Roman" w:hAnsi="Times New Roman" w:cs="Times New Roman"/>
          <w:sz w:val="24"/>
          <w:szCs w:val="24"/>
        </w:rPr>
        <w:t xml:space="preserve">des untersuchten </w:t>
      </w:r>
      <w:r w:rsidR="00543CF5">
        <w:rPr>
          <w:rFonts w:ascii="Times New Roman" w:hAnsi="Times New Roman" w:cs="Times New Roman"/>
          <w:sz w:val="24"/>
          <w:szCs w:val="24"/>
        </w:rPr>
        <w:t>K</w:t>
      </w:r>
      <w:r w:rsidRPr="00193D6F">
        <w:rPr>
          <w:rFonts w:ascii="Times New Roman" w:hAnsi="Times New Roman" w:cs="Times New Roman"/>
          <w:sz w:val="24"/>
          <w:szCs w:val="24"/>
        </w:rPr>
        <w:t xml:space="preserve">orpus, </w:t>
      </w:r>
      <w:r w:rsidR="00193D6F">
        <w:rPr>
          <w:rFonts w:ascii="Times New Roman" w:hAnsi="Times New Roman" w:cs="Times New Roman"/>
          <w:sz w:val="24"/>
          <w:szCs w:val="24"/>
        </w:rPr>
        <w:t>sind folgende Kern</w:t>
      </w:r>
      <w:r w:rsidR="00FD1A4F">
        <w:rPr>
          <w:rFonts w:ascii="Times New Roman" w:hAnsi="Times New Roman" w:cs="Times New Roman"/>
          <w:sz w:val="24"/>
          <w:szCs w:val="24"/>
        </w:rPr>
        <w:t>b</w:t>
      </w:r>
      <w:r w:rsidR="00193D6F">
        <w:rPr>
          <w:rFonts w:ascii="Times New Roman" w:hAnsi="Times New Roman" w:cs="Times New Roman"/>
          <w:sz w:val="24"/>
          <w:szCs w:val="24"/>
        </w:rPr>
        <w:t>ehauptungen</w:t>
      </w:r>
      <w:r w:rsidR="00FD1A4F">
        <w:rPr>
          <w:rFonts w:ascii="Times New Roman" w:hAnsi="Times New Roman" w:cs="Times New Roman"/>
          <w:sz w:val="24"/>
          <w:szCs w:val="24"/>
        </w:rPr>
        <w:t xml:space="preserve"> </w:t>
      </w:r>
      <w:r w:rsidR="00645012">
        <w:rPr>
          <w:rFonts w:ascii="Times New Roman" w:hAnsi="Times New Roman" w:cs="Times New Roman"/>
          <w:sz w:val="24"/>
          <w:szCs w:val="24"/>
        </w:rPr>
        <w:t xml:space="preserve">der einzelnen Zeugen </w:t>
      </w:r>
      <w:r w:rsidR="00FD1A4F">
        <w:rPr>
          <w:rFonts w:ascii="Times New Roman" w:hAnsi="Times New Roman" w:cs="Times New Roman"/>
          <w:sz w:val="24"/>
          <w:szCs w:val="24"/>
        </w:rPr>
        <w:t xml:space="preserve">stichwortartig </w:t>
      </w:r>
      <w:r w:rsidR="00193D6F">
        <w:rPr>
          <w:rFonts w:ascii="Times New Roman" w:hAnsi="Times New Roman" w:cs="Times New Roman"/>
          <w:sz w:val="24"/>
          <w:szCs w:val="24"/>
        </w:rPr>
        <w:t>zurückzubehalten:</w:t>
      </w:r>
    </w:p>
    <w:p w14:paraId="2E9E7F59" w14:textId="77777777" w:rsidR="00442815" w:rsidRPr="0058276D" w:rsidRDefault="00442815" w:rsidP="00442815">
      <w:pPr>
        <w:spacing w:line="360" w:lineRule="auto"/>
        <w:jc w:val="both"/>
        <w:rPr>
          <w:rFonts w:ascii="Times New Roman" w:hAnsi="Times New Roman" w:cs="Times New Roman"/>
          <w:sz w:val="24"/>
          <w:szCs w:val="24"/>
        </w:rPr>
      </w:pPr>
      <w:r w:rsidRPr="00ED6241">
        <w:rPr>
          <w:rFonts w:ascii="Times New Roman" w:hAnsi="Times New Roman" w:cs="Times New Roman"/>
          <w:b/>
          <w:bCs/>
          <w:sz w:val="24"/>
          <w:szCs w:val="24"/>
        </w:rPr>
        <w:t>Nr. 8:</w:t>
      </w:r>
      <w:r w:rsidRPr="0058276D">
        <w:rPr>
          <w:rFonts w:ascii="Times New Roman" w:hAnsi="Times New Roman" w:cs="Times New Roman"/>
          <w:sz w:val="24"/>
          <w:szCs w:val="24"/>
        </w:rPr>
        <w:t xml:space="preserve"> SS</w:t>
      </w:r>
      <w:r w:rsidR="00193D6F">
        <w:rPr>
          <w:rFonts w:ascii="Times New Roman" w:hAnsi="Times New Roman" w:cs="Times New Roman"/>
          <w:sz w:val="24"/>
          <w:szCs w:val="24"/>
        </w:rPr>
        <w:t>-Kürzel für</w:t>
      </w:r>
      <w:r w:rsidRPr="0058276D">
        <w:rPr>
          <w:rFonts w:ascii="Times New Roman" w:hAnsi="Times New Roman" w:cs="Times New Roman"/>
          <w:sz w:val="24"/>
          <w:szCs w:val="24"/>
        </w:rPr>
        <w:t xml:space="preserve"> </w:t>
      </w:r>
      <w:r w:rsidR="00193D6F">
        <w:rPr>
          <w:rFonts w:ascii="Times New Roman" w:hAnsi="Times New Roman" w:cs="Times New Roman"/>
          <w:sz w:val="24"/>
          <w:szCs w:val="24"/>
        </w:rPr>
        <w:t>den</w:t>
      </w:r>
      <w:r w:rsidRPr="0058276D">
        <w:rPr>
          <w:rFonts w:ascii="Times New Roman" w:hAnsi="Times New Roman" w:cs="Times New Roman"/>
          <w:sz w:val="24"/>
          <w:szCs w:val="24"/>
        </w:rPr>
        <w:t xml:space="preserve"> Sicherheitsdienst</w:t>
      </w:r>
      <w:r w:rsidR="00ED6241">
        <w:rPr>
          <w:rFonts w:ascii="Times New Roman" w:hAnsi="Times New Roman" w:cs="Times New Roman"/>
          <w:sz w:val="24"/>
          <w:szCs w:val="24"/>
        </w:rPr>
        <w:t>;</w:t>
      </w:r>
    </w:p>
    <w:p w14:paraId="11883A13" w14:textId="77777777" w:rsidR="00442815" w:rsidRPr="0058276D" w:rsidRDefault="00442815" w:rsidP="00442815">
      <w:pPr>
        <w:spacing w:line="360" w:lineRule="auto"/>
        <w:jc w:val="both"/>
        <w:rPr>
          <w:rFonts w:ascii="Times New Roman" w:hAnsi="Times New Roman" w:cs="Times New Roman"/>
          <w:sz w:val="24"/>
          <w:szCs w:val="24"/>
        </w:rPr>
      </w:pPr>
      <w:r w:rsidRPr="00ED6241">
        <w:rPr>
          <w:rFonts w:ascii="Times New Roman" w:hAnsi="Times New Roman" w:cs="Times New Roman"/>
          <w:b/>
          <w:bCs/>
          <w:sz w:val="24"/>
          <w:szCs w:val="24"/>
        </w:rPr>
        <w:t>Nr. 9:</w:t>
      </w:r>
      <w:r w:rsidRPr="0058276D">
        <w:rPr>
          <w:rFonts w:ascii="Times New Roman" w:hAnsi="Times New Roman" w:cs="Times New Roman"/>
          <w:sz w:val="24"/>
          <w:szCs w:val="24"/>
        </w:rPr>
        <w:t xml:space="preserve"> Vertrauenskrise </w:t>
      </w:r>
      <w:r w:rsidR="00C1224F">
        <w:rPr>
          <w:rFonts w:ascii="Times New Roman" w:hAnsi="Times New Roman" w:cs="Times New Roman"/>
          <w:sz w:val="24"/>
          <w:szCs w:val="24"/>
        </w:rPr>
        <w:t>als</w:t>
      </w:r>
      <w:r w:rsidRPr="0058276D">
        <w:rPr>
          <w:rFonts w:ascii="Times New Roman" w:hAnsi="Times New Roman" w:cs="Times New Roman"/>
          <w:sz w:val="24"/>
          <w:szCs w:val="24"/>
        </w:rPr>
        <w:t xml:space="preserve"> Werk giftmischender Scharlatane</w:t>
      </w:r>
      <w:r w:rsidR="00ED6241">
        <w:rPr>
          <w:rFonts w:ascii="Times New Roman" w:hAnsi="Times New Roman" w:cs="Times New Roman"/>
          <w:sz w:val="24"/>
          <w:szCs w:val="24"/>
        </w:rPr>
        <w:t>;</w:t>
      </w:r>
    </w:p>
    <w:p w14:paraId="32289BFB" w14:textId="77777777" w:rsidR="00442815" w:rsidRPr="0058276D" w:rsidRDefault="00442815" w:rsidP="00442815">
      <w:pPr>
        <w:spacing w:line="360" w:lineRule="auto"/>
        <w:jc w:val="both"/>
        <w:rPr>
          <w:rFonts w:ascii="Times New Roman" w:hAnsi="Times New Roman" w:cs="Times New Roman"/>
          <w:sz w:val="24"/>
          <w:szCs w:val="24"/>
        </w:rPr>
      </w:pPr>
      <w:r w:rsidRPr="00ED6241">
        <w:rPr>
          <w:rFonts w:ascii="Times New Roman" w:hAnsi="Times New Roman" w:cs="Times New Roman"/>
          <w:b/>
          <w:bCs/>
          <w:sz w:val="24"/>
          <w:szCs w:val="24"/>
        </w:rPr>
        <w:t>Nr. 18:</w:t>
      </w:r>
      <w:r w:rsidRPr="0058276D">
        <w:rPr>
          <w:rFonts w:ascii="Times New Roman" w:hAnsi="Times New Roman" w:cs="Times New Roman"/>
          <w:sz w:val="24"/>
          <w:szCs w:val="24"/>
        </w:rPr>
        <w:t xml:space="preserve"> Strafvollzugsreform</w:t>
      </w:r>
      <w:r w:rsidR="00193D6F">
        <w:rPr>
          <w:rFonts w:ascii="Times New Roman" w:hAnsi="Times New Roman" w:cs="Times New Roman"/>
          <w:sz w:val="24"/>
          <w:szCs w:val="24"/>
        </w:rPr>
        <w:t>:</w:t>
      </w:r>
      <w:r w:rsidRPr="0058276D">
        <w:rPr>
          <w:rFonts w:ascii="Times New Roman" w:hAnsi="Times New Roman" w:cs="Times New Roman"/>
          <w:sz w:val="24"/>
          <w:szCs w:val="24"/>
        </w:rPr>
        <w:t xml:space="preserve"> Justizminister </w:t>
      </w:r>
      <w:r w:rsidR="00193D6F">
        <w:rPr>
          <w:rFonts w:ascii="Times New Roman" w:hAnsi="Times New Roman" w:cs="Times New Roman"/>
          <w:sz w:val="24"/>
          <w:szCs w:val="24"/>
        </w:rPr>
        <w:t xml:space="preserve">als </w:t>
      </w:r>
      <w:r w:rsidRPr="0058276D">
        <w:rPr>
          <w:rFonts w:ascii="Times New Roman" w:hAnsi="Times New Roman" w:cs="Times New Roman"/>
          <w:sz w:val="24"/>
          <w:szCs w:val="24"/>
        </w:rPr>
        <w:t xml:space="preserve">„Ehrenmitglied unserer Bruderschaft“ </w:t>
      </w:r>
      <w:r w:rsidR="00193D6F">
        <w:rPr>
          <w:rFonts w:ascii="Times New Roman" w:hAnsi="Times New Roman" w:cs="Times New Roman"/>
          <w:sz w:val="24"/>
          <w:szCs w:val="24"/>
        </w:rPr>
        <w:t>(gemeint ist die Bruderschaft der eingesperrten Verbrecher)</w:t>
      </w:r>
      <w:r w:rsidR="00ED6241">
        <w:rPr>
          <w:rFonts w:ascii="Times New Roman" w:hAnsi="Times New Roman" w:cs="Times New Roman"/>
          <w:sz w:val="24"/>
          <w:szCs w:val="24"/>
        </w:rPr>
        <w:t>;</w:t>
      </w:r>
    </w:p>
    <w:p w14:paraId="5AF4C50C" w14:textId="77777777" w:rsidR="00435D32" w:rsidRPr="0058276D" w:rsidRDefault="00435D32" w:rsidP="00442815">
      <w:pPr>
        <w:spacing w:line="360" w:lineRule="auto"/>
        <w:jc w:val="both"/>
        <w:rPr>
          <w:rFonts w:ascii="Times New Roman" w:hAnsi="Times New Roman" w:cs="Times New Roman"/>
          <w:sz w:val="24"/>
          <w:szCs w:val="24"/>
        </w:rPr>
      </w:pPr>
      <w:r w:rsidRPr="00ED6241">
        <w:rPr>
          <w:rFonts w:ascii="Times New Roman" w:hAnsi="Times New Roman" w:cs="Times New Roman"/>
          <w:b/>
          <w:bCs/>
          <w:sz w:val="24"/>
          <w:szCs w:val="24"/>
        </w:rPr>
        <w:t>Nr. 26:</w:t>
      </w:r>
      <w:r w:rsidRPr="0058276D">
        <w:rPr>
          <w:rFonts w:ascii="Times New Roman" w:hAnsi="Times New Roman" w:cs="Times New Roman"/>
          <w:sz w:val="24"/>
          <w:szCs w:val="24"/>
        </w:rPr>
        <w:t xml:space="preserve"> Geheimdienstreform: ein halbwegs ehrlicher Sozialist zu sein scheint für einen Sozialisten das Meistmögliche zu sein</w:t>
      </w:r>
      <w:r w:rsidR="00ED6241">
        <w:rPr>
          <w:rFonts w:ascii="Times New Roman" w:hAnsi="Times New Roman" w:cs="Times New Roman"/>
          <w:sz w:val="24"/>
          <w:szCs w:val="24"/>
        </w:rPr>
        <w:t>;</w:t>
      </w:r>
    </w:p>
    <w:p w14:paraId="7B384788" w14:textId="5589E879" w:rsidR="00442815" w:rsidRPr="0058276D" w:rsidRDefault="00442815" w:rsidP="00442815">
      <w:pPr>
        <w:spacing w:line="360" w:lineRule="auto"/>
        <w:jc w:val="both"/>
        <w:rPr>
          <w:rFonts w:ascii="Times New Roman" w:hAnsi="Times New Roman" w:cs="Times New Roman"/>
          <w:sz w:val="24"/>
          <w:szCs w:val="24"/>
        </w:rPr>
      </w:pPr>
      <w:r w:rsidRPr="00ED6241">
        <w:rPr>
          <w:rFonts w:ascii="Times New Roman" w:hAnsi="Times New Roman" w:cs="Times New Roman"/>
          <w:b/>
          <w:bCs/>
          <w:sz w:val="24"/>
          <w:szCs w:val="24"/>
        </w:rPr>
        <w:t>Nr. 31:</w:t>
      </w:r>
      <w:r w:rsidRPr="0058276D">
        <w:rPr>
          <w:rFonts w:ascii="Times New Roman" w:hAnsi="Times New Roman" w:cs="Times New Roman"/>
          <w:sz w:val="24"/>
          <w:szCs w:val="24"/>
        </w:rPr>
        <w:t xml:space="preserve"> Strafvollzugsreform: Bau einer JVA </w:t>
      </w:r>
      <w:r w:rsidR="00ED6241">
        <w:rPr>
          <w:rFonts w:ascii="Times New Roman" w:hAnsi="Times New Roman" w:cs="Times New Roman"/>
          <w:sz w:val="24"/>
          <w:szCs w:val="24"/>
        </w:rPr>
        <w:t>als</w:t>
      </w:r>
      <w:r w:rsidRPr="0058276D">
        <w:rPr>
          <w:rFonts w:ascii="Times New Roman" w:hAnsi="Times New Roman" w:cs="Times New Roman"/>
          <w:sz w:val="24"/>
          <w:szCs w:val="24"/>
        </w:rPr>
        <w:t xml:space="preserve"> Teil des sozialen Woh</w:t>
      </w:r>
      <w:r w:rsidR="005808A8">
        <w:rPr>
          <w:rFonts w:ascii="Times New Roman" w:hAnsi="Times New Roman" w:cs="Times New Roman"/>
          <w:sz w:val="24"/>
          <w:szCs w:val="24"/>
        </w:rPr>
        <w:t>n</w:t>
      </w:r>
      <w:r w:rsidRPr="0058276D">
        <w:rPr>
          <w:rFonts w:ascii="Times New Roman" w:hAnsi="Times New Roman" w:cs="Times New Roman"/>
          <w:sz w:val="24"/>
          <w:szCs w:val="24"/>
        </w:rPr>
        <w:t>ungsbaus; Insassen</w:t>
      </w:r>
      <w:r w:rsidR="00ED6241">
        <w:rPr>
          <w:rFonts w:ascii="Times New Roman" w:hAnsi="Times New Roman" w:cs="Times New Roman"/>
          <w:sz w:val="24"/>
          <w:szCs w:val="24"/>
        </w:rPr>
        <w:t xml:space="preserve"> sind</w:t>
      </w:r>
      <w:r w:rsidRPr="0058276D">
        <w:rPr>
          <w:rFonts w:ascii="Times New Roman" w:hAnsi="Times New Roman" w:cs="Times New Roman"/>
          <w:sz w:val="24"/>
          <w:szCs w:val="24"/>
        </w:rPr>
        <w:t xml:space="preserve"> Opfer einer ungerechten Gesellschaft</w:t>
      </w:r>
      <w:r w:rsidR="00193D6F">
        <w:rPr>
          <w:rFonts w:ascii="Times New Roman" w:hAnsi="Times New Roman" w:cs="Times New Roman"/>
          <w:sz w:val="24"/>
          <w:szCs w:val="24"/>
        </w:rPr>
        <w:t xml:space="preserve"> (zynisch-pervertier</w:t>
      </w:r>
      <w:r w:rsidR="00A944F4">
        <w:rPr>
          <w:rFonts w:ascii="Times New Roman" w:hAnsi="Times New Roman" w:cs="Times New Roman"/>
          <w:sz w:val="24"/>
          <w:szCs w:val="24"/>
        </w:rPr>
        <w:t>ende</w:t>
      </w:r>
      <w:r w:rsidR="00193D6F">
        <w:rPr>
          <w:rFonts w:ascii="Times New Roman" w:hAnsi="Times New Roman" w:cs="Times New Roman"/>
          <w:sz w:val="24"/>
          <w:szCs w:val="24"/>
        </w:rPr>
        <w:t xml:space="preserve"> Paraphrase eines linken Beschreibungsmusters für gesellschaftliche Missstände)</w:t>
      </w:r>
      <w:r w:rsidR="00ED6241">
        <w:rPr>
          <w:rFonts w:ascii="Times New Roman" w:hAnsi="Times New Roman" w:cs="Times New Roman"/>
          <w:sz w:val="24"/>
          <w:szCs w:val="24"/>
        </w:rPr>
        <w:t>;</w:t>
      </w:r>
    </w:p>
    <w:p w14:paraId="391D1502" w14:textId="26A83D47" w:rsidR="00F50A98" w:rsidRPr="0058276D" w:rsidRDefault="00F50A98" w:rsidP="00442815">
      <w:pPr>
        <w:spacing w:line="360" w:lineRule="auto"/>
        <w:jc w:val="both"/>
        <w:rPr>
          <w:rFonts w:ascii="Times New Roman" w:hAnsi="Times New Roman" w:cs="Times New Roman"/>
          <w:sz w:val="24"/>
          <w:szCs w:val="24"/>
        </w:rPr>
      </w:pPr>
      <w:r w:rsidRPr="00ED6241">
        <w:rPr>
          <w:rFonts w:ascii="Times New Roman" w:hAnsi="Times New Roman" w:cs="Times New Roman"/>
          <w:b/>
          <w:bCs/>
          <w:sz w:val="24"/>
          <w:szCs w:val="24"/>
        </w:rPr>
        <w:t>Nr. 33:</w:t>
      </w:r>
      <w:r w:rsidRPr="0058276D">
        <w:rPr>
          <w:rFonts w:ascii="Times New Roman" w:hAnsi="Times New Roman" w:cs="Times New Roman"/>
          <w:sz w:val="24"/>
          <w:szCs w:val="24"/>
        </w:rPr>
        <w:t xml:space="preserve"> „Führer unter sich“; </w:t>
      </w:r>
      <w:proofErr w:type="spellStart"/>
      <w:r w:rsidRPr="0058276D">
        <w:rPr>
          <w:rFonts w:ascii="Times New Roman" w:hAnsi="Times New Roman" w:cs="Times New Roman"/>
          <w:sz w:val="24"/>
          <w:szCs w:val="24"/>
        </w:rPr>
        <w:t>Liberalen</w:t>
      </w:r>
      <w:r w:rsidR="005808A8">
        <w:rPr>
          <w:rFonts w:ascii="Times New Roman" w:hAnsi="Times New Roman" w:cs="Times New Roman"/>
          <w:sz w:val="24"/>
          <w:szCs w:val="24"/>
        </w:rPr>
        <w:t>f</w:t>
      </w:r>
      <w:r w:rsidRPr="0058276D">
        <w:rPr>
          <w:rFonts w:ascii="Times New Roman" w:hAnsi="Times New Roman" w:cs="Times New Roman"/>
          <w:sz w:val="24"/>
          <w:szCs w:val="24"/>
        </w:rPr>
        <w:t>ührer</w:t>
      </w:r>
      <w:proofErr w:type="spellEnd"/>
      <w:r w:rsidRPr="0058276D">
        <w:rPr>
          <w:rFonts w:ascii="Times New Roman" w:hAnsi="Times New Roman" w:cs="Times New Roman"/>
          <w:sz w:val="24"/>
          <w:szCs w:val="24"/>
        </w:rPr>
        <w:t xml:space="preserve"> G</w:t>
      </w:r>
      <w:r w:rsidR="00A944F4">
        <w:rPr>
          <w:rFonts w:ascii="Times New Roman" w:hAnsi="Times New Roman" w:cs="Times New Roman"/>
          <w:sz w:val="24"/>
          <w:szCs w:val="24"/>
        </w:rPr>
        <w:t xml:space="preserve">aston </w:t>
      </w:r>
      <w:proofErr w:type="gramStart"/>
      <w:r w:rsidR="00A944F4">
        <w:rPr>
          <w:rFonts w:ascii="Times New Roman" w:hAnsi="Times New Roman" w:cs="Times New Roman"/>
          <w:sz w:val="24"/>
          <w:szCs w:val="24"/>
        </w:rPr>
        <w:t xml:space="preserve">Thorn </w:t>
      </w:r>
      <w:r w:rsidRPr="0058276D">
        <w:rPr>
          <w:rFonts w:ascii="Times New Roman" w:hAnsi="Times New Roman" w:cs="Times New Roman"/>
          <w:sz w:val="24"/>
          <w:szCs w:val="24"/>
        </w:rPr>
        <w:t xml:space="preserve"> und</w:t>
      </w:r>
      <w:proofErr w:type="gramEnd"/>
      <w:r w:rsidRPr="0058276D">
        <w:rPr>
          <w:rFonts w:ascii="Times New Roman" w:hAnsi="Times New Roman" w:cs="Times New Roman"/>
          <w:sz w:val="24"/>
          <w:szCs w:val="24"/>
        </w:rPr>
        <w:t xml:space="preserve"> Kommunistenführer </w:t>
      </w:r>
      <w:proofErr w:type="spellStart"/>
      <w:r w:rsidRPr="0058276D">
        <w:rPr>
          <w:rFonts w:ascii="Times New Roman" w:hAnsi="Times New Roman" w:cs="Times New Roman"/>
          <w:sz w:val="24"/>
          <w:szCs w:val="24"/>
        </w:rPr>
        <w:t>U</w:t>
      </w:r>
      <w:r w:rsidR="00A944F4">
        <w:rPr>
          <w:rFonts w:ascii="Times New Roman" w:hAnsi="Times New Roman" w:cs="Times New Roman"/>
          <w:sz w:val="24"/>
          <w:szCs w:val="24"/>
        </w:rPr>
        <w:t>seldinger</w:t>
      </w:r>
      <w:proofErr w:type="spellEnd"/>
      <w:r w:rsidRPr="0058276D">
        <w:rPr>
          <w:rFonts w:ascii="Times New Roman" w:hAnsi="Times New Roman" w:cs="Times New Roman"/>
          <w:sz w:val="24"/>
          <w:szCs w:val="24"/>
        </w:rPr>
        <w:t>; G</w:t>
      </w:r>
      <w:r w:rsidR="00ED6241">
        <w:rPr>
          <w:rFonts w:ascii="Times New Roman" w:hAnsi="Times New Roman" w:cs="Times New Roman"/>
          <w:sz w:val="24"/>
          <w:szCs w:val="24"/>
        </w:rPr>
        <w:t>aston Thorn</w:t>
      </w:r>
      <w:r w:rsidRPr="0058276D">
        <w:rPr>
          <w:rFonts w:ascii="Times New Roman" w:hAnsi="Times New Roman" w:cs="Times New Roman"/>
          <w:sz w:val="24"/>
          <w:szCs w:val="24"/>
        </w:rPr>
        <w:t xml:space="preserve"> setzt sich nicht für CSSR-Dissidenten ein, noch weniger als KPL-</w:t>
      </w:r>
      <w:r w:rsidR="00ED6241">
        <w:rPr>
          <w:rFonts w:ascii="Times New Roman" w:hAnsi="Times New Roman" w:cs="Times New Roman"/>
          <w:sz w:val="24"/>
          <w:szCs w:val="24"/>
        </w:rPr>
        <w:t>Politiker</w:t>
      </w:r>
      <w:r w:rsidRPr="0058276D">
        <w:rPr>
          <w:rFonts w:ascii="Times New Roman" w:hAnsi="Times New Roman" w:cs="Times New Roman"/>
          <w:sz w:val="24"/>
          <w:szCs w:val="24"/>
        </w:rPr>
        <w:t xml:space="preserve"> </w:t>
      </w:r>
      <w:proofErr w:type="spellStart"/>
      <w:r w:rsidRPr="0058276D">
        <w:rPr>
          <w:rFonts w:ascii="Times New Roman" w:hAnsi="Times New Roman" w:cs="Times New Roman"/>
          <w:sz w:val="24"/>
          <w:szCs w:val="24"/>
        </w:rPr>
        <w:t>U</w:t>
      </w:r>
      <w:r w:rsidR="00ED6241">
        <w:rPr>
          <w:rFonts w:ascii="Times New Roman" w:hAnsi="Times New Roman" w:cs="Times New Roman"/>
          <w:sz w:val="24"/>
          <w:szCs w:val="24"/>
        </w:rPr>
        <w:t>seldinger</w:t>
      </w:r>
      <w:proofErr w:type="spellEnd"/>
      <w:r w:rsidRPr="0058276D">
        <w:rPr>
          <w:rFonts w:ascii="Times New Roman" w:hAnsi="Times New Roman" w:cs="Times New Roman"/>
          <w:sz w:val="24"/>
          <w:szCs w:val="24"/>
        </w:rPr>
        <w:t xml:space="preserve">; </w:t>
      </w:r>
      <w:r w:rsidR="00A944F4">
        <w:rPr>
          <w:rFonts w:ascii="Times New Roman" w:hAnsi="Times New Roman" w:cs="Times New Roman"/>
          <w:sz w:val="24"/>
          <w:szCs w:val="24"/>
        </w:rPr>
        <w:t xml:space="preserve">scheinbar </w:t>
      </w:r>
      <w:r w:rsidRPr="0058276D">
        <w:rPr>
          <w:rFonts w:ascii="Times New Roman" w:hAnsi="Times New Roman" w:cs="Times New Roman"/>
          <w:sz w:val="24"/>
          <w:szCs w:val="24"/>
        </w:rPr>
        <w:t xml:space="preserve">sträfliche Duldsamkeit </w:t>
      </w:r>
      <w:r w:rsidR="00A944F4">
        <w:rPr>
          <w:rFonts w:ascii="Times New Roman" w:hAnsi="Times New Roman" w:cs="Times New Roman"/>
          <w:sz w:val="24"/>
          <w:szCs w:val="24"/>
        </w:rPr>
        <w:t xml:space="preserve">des Premierministers </w:t>
      </w:r>
      <w:r w:rsidRPr="0058276D">
        <w:rPr>
          <w:rFonts w:ascii="Times New Roman" w:hAnsi="Times New Roman" w:cs="Times New Roman"/>
          <w:sz w:val="24"/>
          <w:szCs w:val="24"/>
        </w:rPr>
        <w:t>gegenüber Ostblock-Regimen</w:t>
      </w:r>
      <w:r w:rsidR="00ED6241">
        <w:rPr>
          <w:rFonts w:ascii="Times New Roman" w:hAnsi="Times New Roman" w:cs="Times New Roman"/>
          <w:sz w:val="24"/>
          <w:szCs w:val="24"/>
        </w:rPr>
        <w:t>;</w:t>
      </w:r>
    </w:p>
    <w:p w14:paraId="2BBBB715" w14:textId="77777777" w:rsidR="00F50A98" w:rsidRPr="0058276D" w:rsidRDefault="00645012" w:rsidP="00645012">
      <w:pPr>
        <w:spacing w:line="360" w:lineRule="auto"/>
        <w:ind w:right="-143"/>
        <w:jc w:val="both"/>
        <w:rPr>
          <w:rFonts w:ascii="Times New Roman" w:hAnsi="Times New Roman" w:cs="Times New Roman"/>
          <w:sz w:val="24"/>
          <w:szCs w:val="24"/>
        </w:rPr>
      </w:pPr>
      <w:r>
        <w:rPr>
          <w:rFonts w:ascii="Times New Roman" w:hAnsi="Times New Roman" w:cs="Times New Roman"/>
          <w:b/>
          <w:bCs/>
          <w:sz w:val="24"/>
          <w:szCs w:val="24"/>
        </w:rPr>
        <w:t xml:space="preserve">Nr. 37: </w:t>
      </w:r>
      <w:r w:rsidRPr="00645012">
        <w:rPr>
          <w:rFonts w:ascii="Times New Roman" w:hAnsi="Times New Roman" w:cs="Times New Roman"/>
          <w:sz w:val="24"/>
          <w:szCs w:val="24"/>
        </w:rPr>
        <w:t xml:space="preserve">Das </w:t>
      </w:r>
      <w:r w:rsidR="00F50A98" w:rsidRPr="0058276D">
        <w:rPr>
          <w:rFonts w:ascii="Times New Roman" w:hAnsi="Times New Roman" w:cs="Times New Roman"/>
          <w:sz w:val="24"/>
          <w:szCs w:val="24"/>
        </w:rPr>
        <w:t>T</w:t>
      </w:r>
      <w:r w:rsidR="00A944F4">
        <w:rPr>
          <w:rFonts w:ascii="Times New Roman" w:hAnsi="Times New Roman" w:cs="Times New Roman"/>
          <w:sz w:val="24"/>
          <w:szCs w:val="24"/>
        </w:rPr>
        <w:t>ageblatt</w:t>
      </w:r>
      <w:r w:rsidR="00F50A98" w:rsidRPr="0058276D">
        <w:rPr>
          <w:rFonts w:ascii="Times New Roman" w:hAnsi="Times New Roman" w:cs="Times New Roman"/>
          <w:sz w:val="24"/>
          <w:szCs w:val="24"/>
        </w:rPr>
        <w:t xml:space="preserve"> hat 1937 </w:t>
      </w:r>
      <w:r>
        <w:rPr>
          <w:rFonts w:ascii="Times New Roman" w:hAnsi="Times New Roman" w:cs="Times New Roman"/>
          <w:sz w:val="24"/>
          <w:szCs w:val="24"/>
        </w:rPr>
        <w:t xml:space="preserve">die </w:t>
      </w:r>
      <w:r w:rsidR="00F50A98" w:rsidRPr="0058276D">
        <w:rPr>
          <w:rFonts w:ascii="Times New Roman" w:hAnsi="Times New Roman" w:cs="Times New Roman"/>
          <w:sz w:val="24"/>
          <w:szCs w:val="24"/>
        </w:rPr>
        <w:t>Entscheidung eines soz</w:t>
      </w:r>
      <w:r w:rsidR="002B507D" w:rsidRPr="0058276D">
        <w:rPr>
          <w:rFonts w:ascii="Times New Roman" w:hAnsi="Times New Roman" w:cs="Times New Roman"/>
          <w:sz w:val="24"/>
          <w:szCs w:val="24"/>
        </w:rPr>
        <w:t>ialist</w:t>
      </w:r>
      <w:r w:rsidR="00A944F4">
        <w:rPr>
          <w:rFonts w:ascii="Times New Roman" w:hAnsi="Times New Roman" w:cs="Times New Roman"/>
          <w:sz w:val="24"/>
          <w:szCs w:val="24"/>
        </w:rPr>
        <w:t>ischen</w:t>
      </w:r>
      <w:r w:rsidR="00F50A98" w:rsidRPr="0058276D">
        <w:rPr>
          <w:rFonts w:ascii="Times New Roman" w:hAnsi="Times New Roman" w:cs="Times New Roman"/>
          <w:sz w:val="24"/>
          <w:szCs w:val="24"/>
        </w:rPr>
        <w:t xml:space="preserve"> Ministers verteidigt, </w:t>
      </w:r>
      <w:r>
        <w:rPr>
          <w:rFonts w:ascii="Times New Roman" w:hAnsi="Times New Roman" w:cs="Times New Roman"/>
          <w:sz w:val="24"/>
          <w:szCs w:val="24"/>
        </w:rPr>
        <w:t xml:space="preserve">wonach </w:t>
      </w:r>
      <w:r w:rsidR="00F50A98" w:rsidRPr="0058276D">
        <w:rPr>
          <w:rFonts w:ascii="Times New Roman" w:hAnsi="Times New Roman" w:cs="Times New Roman"/>
          <w:sz w:val="24"/>
          <w:szCs w:val="24"/>
        </w:rPr>
        <w:t xml:space="preserve">verzweifelte Flüchtlinge über die Grenze des </w:t>
      </w:r>
      <w:r w:rsidR="00A944F4">
        <w:rPr>
          <w:rFonts w:ascii="Times New Roman" w:hAnsi="Times New Roman" w:cs="Times New Roman"/>
          <w:sz w:val="24"/>
          <w:szCs w:val="24"/>
        </w:rPr>
        <w:t>Dritten</w:t>
      </w:r>
      <w:r w:rsidR="00F50A98" w:rsidRPr="0058276D">
        <w:rPr>
          <w:rFonts w:ascii="Times New Roman" w:hAnsi="Times New Roman" w:cs="Times New Roman"/>
          <w:sz w:val="24"/>
          <w:szCs w:val="24"/>
        </w:rPr>
        <w:t xml:space="preserve"> Reichs in die Fänge der</w:t>
      </w:r>
      <w:r>
        <w:rPr>
          <w:rFonts w:ascii="Times New Roman" w:hAnsi="Times New Roman" w:cs="Times New Roman"/>
          <w:sz w:val="24"/>
          <w:szCs w:val="24"/>
        </w:rPr>
        <w:t xml:space="preserve"> </w:t>
      </w:r>
      <w:r w:rsidR="00F50A98" w:rsidRPr="0058276D">
        <w:rPr>
          <w:rFonts w:ascii="Times New Roman" w:hAnsi="Times New Roman" w:cs="Times New Roman"/>
          <w:sz w:val="24"/>
          <w:szCs w:val="24"/>
        </w:rPr>
        <w:t xml:space="preserve">Nazihenker zurückgetrieben werden; </w:t>
      </w:r>
      <w:r w:rsidR="00A944F4">
        <w:rPr>
          <w:rFonts w:ascii="Times New Roman" w:hAnsi="Times New Roman" w:cs="Times New Roman"/>
          <w:sz w:val="24"/>
          <w:szCs w:val="24"/>
        </w:rPr>
        <w:t xml:space="preserve">Fazit: </w:t>
      </w:r>
      <w:r>
        <w:rPr>
          <w:rFonts w:ascii="Times New Roman" w:hAnsi="Times New Roman" w:cs="Times New Roman"/>
          <w:sz w:val="24"/>
          <w:szCs w:val="24"/>
        </w:rPr>
        <w:t xml:space="preserve">Das </w:t>
      </w:r>
      <w:r w:rsidR="00F50A98" w:rsidRPr="0058276D">
        <w:rPr>
          <w:rFonts w:ascii="Times New Roman" w:hAnsi="Times New Roman" w:cs="Times New Roman"/>
          <w:sz w:val="24"/>
          <w:szCs w:val="24"/>
        </w:rPr>
        <w:t>T</w:t>
      </w:r>
      <w:r w:rsidR="00A944F4">
        <w:rPr>
          <w:rFonts w:ascii="Times New Roman" w:hAnsi="Times New Roman" w:cs="Times New Roman"/>
          <w:sz w:val="24"/>
          <w:szCs w:val="24"/>
        </w:rPr>
        <w:t>ageblatt</w:t>
      </w:r>
      <w:r w:rsidR="00F50A98" w:rsidRPr="0058276D">
        <w:rPr>
          <w:rFonts w:ascii="Times New Roman" w:hAnsi="Times New Roman" w:cs="Times New Roman"/>
          <w:sz w:val="24"/>
          <w:szCs w:val="24"/>
        </w:rPr>
        <w:t xml:space="preserve"> </w:t>
      </w:r>
      <w:r>
        <w:rPr>
          <w:rFonts w:ascii="Times New Roman" w:hAnsi="Times New Roman" w:cs="Times New Roman"/>
          <w:sz w:val="24"/>
          <w:szCs w:val="24"/>
        </w:rPr>
        <w:t xml:space="preserve">war </w:t>
      </w:r>
      <w:r w:rsidR="00F50A98" w:rsidRPr="0058276D">
        <w:rPr>
          <w:rFonts w:ascii="Times New Roman" w:hAnsi="Times New Roman" w:cs="Times New Roman"/>
          <w:sz w:val="24"/>
          <w:szCs w:val="24"/>
        </w:rPr>
        <w:t xml:space="preserve">damals wie heute </w:t>
      </w:r>
      <w:r w:rsidR="00A944F4">
        <w:rPr>
          <w:rFonts w:ascii="Times New Roman" w:hAnsi="Times New Roman" w:cs="Times New Roman"/>
          <w:sz w:val="24"/>
          <w:szCs w:val="24"/>
        </w:rPr>
        <w:t>eine</w:t>
      </w:r>
      <w:r>
        <w:rPr>
          <w:rFonts w:ascii="Times New Roman" w:hAnsi="Times New Roman" w:cs="Times New Roman"/>
          <w:sz w:val="24"/>
          <w:szCs w:val="24"/>
        </w:rPr>
        <w:t xml:space="preserve"> </w:t>
      </w:r>
      <w:r w:rsidR="00F50A98" w:rsidRPr="0058276D">
        <w:rPr>
          <w:rFonts w:ascii="Times New Roman" w:hAnsi="Times New Roman" w:cs="Times New Roman"/>
          <w:sz w:val="24"/>
          <w:szCs w:val="24"/>
        </w:rPr>
        <w:t>Regierungszeitung</w:t>
      </w:r>
      <w:r>
        <w:rPr>
          <w:rFonts w:ascii="Times New Roman" w:hAnsi="Times New Roman" w:cs="Times New Roman"/>
          <w:sz w:val="24"/>
          <w:szCs w:val="24"/>
        </w:rPr>
        <w:t>;</w:t>
      </w:r>
    </w:p>
    <w:p w14:paraId="5B6B73CC" w14:textId="77777777" w:rsidR="00442815" w:rsidRPr="0058276D" w:rsidRDefault="00442815" w:rsidP="00442815">
      <w:pPr>
        <w:spacing w:line="360" w:lineRule="auto"/>
        <w:jc w:val="both"/>
        <w:rPr>
          <w:rFonts w:ascii="Times New Roman" w:hAnsi="Times New Roman" w:cs="Times New Roman"/>
          <w:sz w:val="24"/>
          <w:szCs w:val="24"/>
        </w:rPr>
      </w:pPr>
      <w:r w:rsidRPr="00ED6241">
        <w:rPr>
          <w:rFonts w:ascii="Times New Roman" w:hAnsi="Times New Roman" w:cs="Times New Roman"/>
          <w:b/>
          <w:bCs/>
          <w:sz w:val="24"/>
          <w:szCs w:val="24"/>
        </w:rPr>
        <w:t>Nr. 39:</w:t>
      </w:r>
      <w:r w:rsidRPr="0058276D">
        <w:rPr>
          <w:rFonts w:ascii="Times New Roman" w:hAnsi="Times New Roman" w:cs="Times New Roman"/>
          <w:sz w:val="24"/>
          <w:szCs w:val="24"/>
        </w:rPr>
        <w:t xml:space="preserve"> AKW: Leute von der Mosel müssen nun mit der Atombombe leben</w:t>
      </w:r>
      <w:r w:rsidR="00A944F4">
        <w:rPr>
          <w:rFonts w:ascii="Times New Roman" w:hAnsi="Times New Roman" w:cs="Times New Roman"/>
          <w:sz w:val="24"/>
          <w:szCs w:val="24"/>
        </w:rPr>
        <w:t xml:space="preserve"> (geplanter AKW-Bau in </w:t>
      </w:r>
      <w:proofErr w:type="spellStart"/>
      <w:r w:rsidR="00A944F4">
        <w:rPr>
          <w:rFonts w:ascii="Times New Roman" w:hAnsi="Times New Roman" w:cs="Times New Roman"/>
          <w:sz w:val="24"/>
          <w:szCs w:val="24"/>
        </w:rPr>
        <w:t>Remerschen</w:t>
      </w:r>
      <w:proofErr w:type="spellEnd"/>
      <w:r w:rsidR="00A944F4">
        <w:rPr>
          <w:rFonts w:ascii="Times New Roman" w:hAnsi="Times New Roman" w:cs="Times New Roman"/>
          <w:sz w:val="24"/>
          <w:szCs w:val="24"/>
        </w:rPr>
        <w:t>)</w:t>
      </w:r>
      <w:r w:rsidR="00645012">
        <w:rPr>
          <w:rFonts w:ascii="Times New Roman" w:hAnsi="Times New Roman" w:cs="Times New Roman"/>
          <w:sz w:val="24"/>
          <w:szCs w:val="24"/>
        </w:rPr>
        <w:t>;</w:t>
      </w:r>
    </w:p>
    <w:p w14:paraId="44464AC7" w14:textId="77777777" w:rsidR="00442815" w:rsidRPr="0058276D" w:rsidRDefault="00442815" w:rsidP="00442815">
      <w:pPr>
        <w:spacing w:line="360" w:lineRule="auto"/>
        <w:jc w:val="both"/>
        <w:rPr>
          <w:rFonts w:ascii="Times New Roman" w:hAnsi="Times New Roman" w:cs="Times New Roman"/>
          <w:sz w:val="24"/>
          <w:szCs w:val="24"/>
        </w:rPr>
      </w:pPr>
      <w:r w:rsidRPr="00ED6241">
        <w:rPr>
          <w:rFonts w:ascii="Times New Roman" w:hAnsi="Times New Roman" w:cs="Times New Roman"/>
          <w:b/>
          <w:bCs/>
          <w:sz w:val="24"/>
          <w:szCs w:val="24"/>
        </w:rPr>
        <w:lastRenderedPageBreak/>
        <w:t>Nr. 42:</w:t>
      </w:r>
      <w:r w:rsidRPr="0058276D">
        <w:rPr>
          <w:rFonts w:ascii="Times New Roman" w:hAnsi="Times New Roman" w:cs="Times New Roman"/>
          <w:sz w:val="24"/>
          <w:szCs w:val="24"/>
        </w:rPr>
        <w:t xml:space="preserve"> Regierungsmitglieder essen auf Kosten des Steuerzahlers – 8,5 Mill. LUF pro Bauch – Haushalts</w:t>
      </w:r>
      <w:r w:rsidR="00A944F4">
        <w:rPr>
          <w:rFonts w:ascii="Times New Roman" w:hAnsi="Times New Roman" w:cs="Times New Roman"/>
          <w:sz w:val="24"/>
          <w:szCs w:val="24"/>
        </w:rPr>
        <w:t>gelder</w:t>
      </w:r>
      <w:r w:rsidRPr="0058276D">
        <w:rPr>
          <w:rFonts w:ascii="Times New Roman" w:hAnsi="Times New Roman" w:cs="Times New Roman"/>
          <w:sz w:val="24"/>
          <w:szCs w:val="24"/>
        </w:rPr>
        <w:t xml:space="preserve"> für repräsentative Pflichten</w:t>
      </w:r>
      <w:r w:rsidR="00A944F4">
        <w:rPr>
          <w:rFonts w:ascii="Times New Roman" w:hAnsi="Times New Roman" w:cs="Times New Roman"/>
          <w:sz w:val="24"/>
          <w:szCs w:val="24"/>
        </w:rPr>
        <w:t xml:space="preserve">, nicht für persönliche kulinarische Vorlieben der Regierungsmitglieder </w:t>
      </w:r>
      <w:r w:rsidR="00ED6241">
        <w:rPr>
          <w:rFonts w:ascii="Times New Roman" w:hAnsi="Times New Roman" w:cs="Times New Roman"/>
          <w:sz w:val="24"/>
          <w:szCs w:val="24"/>
        </w:rPr>
        <w:t>bestimmt</w:t>
      </w:r>
      <w:r w:rsidR="00645012">
        <w:rPr>
          <w:rFonts w:ascii="Times New Roman" w:hAnsi="Times New Roman" w:cs="Times New Roman"/>
          <w:sz w:val="24"/>
          <w:szCs w:val="24"/>
        </w:rPr>
        <w:t>;</w:t>
      </w:r>
    </w:p>
    <w:p w14:paraId="57AF7CD3" w14:textId="77777777" w:rsidR="00442815" w:rsidRPr="0058276D" w:rsidRDefault="00442815" w:rsidP="00442815">
      <w:pPr>
        <w:spacing w:line="360" w:lineRule="auto"/>
        <w:jc w:val="both"/>
        <w:rPr>
          <w:rFonts w:ascii="Times New Roman" w:hAnsi="Times New Roman" w:cs="Times New Roman"/>
          <w:sz w:val="24"/>
          <w:szCs w:val="24"/>
        </w:rPr>
      </w:pPr>
      <w:r w:rsidRPr="00ED6241">
        <w:rPr>
          <w:rFonts w:ascii="Times New Roman" w:hAnsi="Times New Roman" w:cs="Times New Roman"/>
          <w:b/>
          <w:bCs/>
          <w:sz w:val="24"/>
          <w:szCs w:val="24"/>
        </w:rPr>
        <w:t>Nr. 43:</w:t>
      </w:r>
      <w:r w:rsidRPr="0058276D">
        <w:rPr>
          <w:rFonts w:ascii="Times New Roman" w:hAnsi="Times New Roman" w:cs="Times New Roman"/>
          <w:sz w:val="24"/>
          <w:szCs w:val="24"/>
        </w:rPr>
        <w:t xml:space="preserve"> Arbeits- und Sozialminister </w:t>
      </w:r>
      <w:r w:rsidR="00A944F4">
        <w:rPr>
          <w:rFonts w:ascii="Times New Roman" w:hAnsi="Times New Roman" w:cs="Times New Roman"/>
          <w:sz w:val="24"/>
          <w:szCs w:val="24"/>
        </w:rPr>
        <w:t>muss</w:t>
      </w:r>
      <w:r w:rsidRPr="0058276D">
        <w:rPr>
          <w:rFonts w:ascii="Times New Roman" w:hAnsi="Times New Roman" w:cs="Times New Roman"/>
          <w:sz w:val="24"/>
          <w:szCs w:val="24"/>
        </w:rPr>
        <w:t xml:space="preserve"> keinen Generalstreik in Luxemburg befürchten, weil die aktuelle Regierung „mit </w:t>
      </w:r>
      <w:r w:rsidR="00A944F4">
        <w:rPr>
          <w:rFonts w:ascii="Times New Roman" w:hAnsi="Times New Roman" w:cs="Times New Roman"/>
          <w:sz w:val="24"/>
          <w:szCs w:val="24"/>
        </w:rPr>
        <w:t>D</w:t>
      </w:r>
      <w:r w:rsidRPr="0058276D">
        <w:rPr>
          <w:rFonts w:ascii="Times New Roman" w:hAnsi="Times New Roman" w:cs="Times New Roman"/>
          <w:sz w:val="24"/>
          <w:szCs w:val="24"/>
        </w:rPr>
        <w:t>iabolik und System“ Arbeitsstellenabbau betrieben hat, sodass keine Arbeiter mehr da sind; „wo keine K</w:t>
      </w:r>
      <w:r w:rsidR="00D76BB4" w:rsidRPr="0058276D">
        <w:rPr>
          <w:rFonts w:ascii="Times New Roman" w:hAnsi="Times New Roman" w:cs="Times New Roman"/>
          <w:sz w:val="24"/>
          <w:szCs w:val="24"/>
        </w:rPr>
        <w:t>ämpfer, da kein Kampf“</w:t>
      </w:r>
      <w:r w:rsidR="00645012">
        <w:rPr>
          <w:rFonts w:ascii="Times New Roman" w:hAnsi="Times New Roman" w:cs="Times New Roman"/>
          <w:sz w:val="24"/>
          <w:szCs w:val="24"/>
        </w:rPr>
        <w:t>;</w:t>
      </w:r>
    </w:p>
    <w:p w14:paraId="02547DE7" w14:textId="77777777" w:rsidR="005E5CD8" w:rsidRPr="0058276D" w:rsidRDefault="005E5CD8" w:rsidP="00442815">
      <w:pPr>
        <w:spacing w:line="360" w:lineRule="auto"/>
        <w:jc w:val="both"/>
        <w:rPr>
          <w:rFonts w:ascii="Times New Roman" w:hAnsi="Times New Roman" w:cs="Times New Roman"/>
          <w:sz w:val="24"/>
          <w:szCs w:val="24"/>
        </w:rPr>
      </w:pPr>
      <w:r w:rsidRPr="00ED6241">
        <w:rPr>
          <w:rFonts w:ascii="Times New Roman" w:hAnsi="Times New Roman" w:cs="Times New Roman"/>
          <w:b/>
          <w:bCs/>
          <w:sz w:val="24"/>
          <w:szCs w:val="24"/>
        </w:rPr>
        <w:t>Nr. 48:</w:t>
      </w:r>
      <w:r w:rsidRPr="0058276D">
        <w:rPr>
          <w:rFonts w:ascii="Times New Roman" w:hAnsi="Times New Roman" w:cs="Times New Roman"/>
          <w:sz w:val="24"/>
          <w:szCs w:val="24"/>
        </w:rPr>
        <w:t xml:space="preserve"> </w:t>
      </w:r>
      <w:r w:rsidR="00857AE6">
        <w:rPr>
          <w:rFonts w:ascii="Times New Roman" w:hAnsi="Times New Roman" w:cs="Times New Roman"/>
          <w:sz w:val="24"/>
          <w:szCs w:val="24"/>
        </w:rPr>
        <w:t>„</w:t>
      </w:r>
      <w:r w:rsidRPr="0058276D">
        <w:rPr>
          <w:rFonts w:ascii="Times New Roman" w:hAnsi="Times New Roman" w:cs="Times New Roman"/>
          <w:sz w:val="24"/>
          <w:szCs w:val="24"/>
        </w:rPr>
        <w:t>B. B. Thorn</w:t>
      </w:r>
      <w:r w:rsidR="00857AE6">
        <w:rPr>
          <w:rFonts w:ascii="Times New Roman" w:hAnsi="Times New Roman" w:cs="Times New Roman"/>
          <w:sz w:val="24"/>
          <w:szCs w:val="24"/>
        </w:rPr>
        <w:t>“</w:t>
      </w:r>
      <w:r w:rsidRPr="0058276D">
        <w:rPr>
          <w:rFonts w:ascii="Times New Roman" w:hAnsi="Times New Roman" w:cs="Times New Roman"/>
          <w:sz w:val="24"/>
          <w:szCs w:val="24"/>
        </w:rPr>
        <w:t xml:space="preserve"> und </w:t>
      </w:r>
      <w:r w:rsidR="00857AE6">
        <w:rPr>
          <w:rFonts w:ascii="Times New Roman" w:hAnsi="Times New Roman" w:cs="Times New Roman"/>
          <w:sz w:val="24"/>
          <w:szCs w:val="24"/>
        </w:rPr>
        <w:t>„</w:t>
      </w:r>
      <w:r w:rsidRPr="0058276D">
        <w:rPr>
          <w:rFonts w:ascii="Times New Roman" w:hAnsi="Times New Roman" w:cs="Times New Roman"/>
          <w:sz w:val="24"/>
          <w:szCs w:val="24"/>
        </w:rPr>
        <w:t xml:space="preserve">Gaston </w:t>
      </w:r>
      <w:proofErr w:type="spellStart"/>
      <w:r w:rsidRPr="0058276D">
        <w:rPr>
          <w:rFonts w:ascii="Times New Roman" w:hAnsi="Times New Roman" w:cs="Times New Roman"/>
          <w:sz w:val="24"/>
          <w:szCs w:val="24"/>
        </w:rPr>
        <w:t>Phoque</w:t>
      </w:r>
      <w:proofErr w:type="spellEnd"/>
      <w:r w:rsidR="00857AE6">
        <w:rPr>
          <w:rFonts w:ascii="Times New Roman" w:hAnsi="Times New Roman" w:cs="Times New Roman"/>
          <w:sz w:val="24"/>
          <w:szCs w:val="24"/>
        </w:rPr>
        <w:t>“</w:t>
      </w:r>
      <w:r w:rsidRPr="0058276D">
        <w:rPr>
          <w:rFonts w:ascii="Times New Roman" w:hAnsi="Times New Roman" w:cs="Times New Roman"/>
          <w:sz w:val="24"/>
          <w:szCs w:val="24"/>
        </w:rPr>
        <w:t>: G</w:t>
      </w:r>
      <w:r w:rsidR="00857AE6">
        <w:rPr>
          <w:rFonts w:ascii="Times New Roman" w:hAnsi="Times New Roman" w:cs="Times New Roman"/>
          <w:sz w:val="24"/>
          <w:szCs w:val="24"/>
        </w:rPr>
        <w:t xml:space="preserve">aston </w:t>
      </w:r>
      <w:r w:rsidRPr="0058276D">
        <w:rPr>
          <w:rFonts w:ascii="Times New Roman" w:hAnsi="Times New Roman" w:cs="Times New Roman"/>
          <w:sz w:val="24"/>
          <w:szCs w:val="24"/>
        </w:rPr>
        <w:t>T</w:t>
      </w:r>
      <w:r w:rsidR="00857AE6">
        <w:rPr>
          <w:rFonts w:ascii="Times New Roman" w:hAnsi="Times New Roman" w:cs="Times New Roman"/>
          <w:sz w:val="24"/>
          <w:szCs w:val="24"/>
        </w:rPr>
        <w:t>horn</w:t>
      </w:r>
      <w:r w:rsidRPr="0058276D">
        <w:rPr>
          <w:rFonts w:ascii="Times New Roman" w:hAnsi="Times New Roman" w:cs="Times New Roman"/>
          <w:sz w:val="24"/>
          <w:szCs w:val="24"/>
        </w:rPr>
        <w:t xml:space="preserve"> schützt zusammen mit B</w:t>
      </w:r>
      <w:r w:rsidR="00857AE6">
        <w:rPr>
          <w:rFonts w:ascii="Times New Roman" w:hAnsi="Times New Roman" w:cs="Times New Roman"/>
          <w:sz w:val="24"/>
          <w:szCs w:val="24"/>
        </w:rPr>
        <w:t xml:space="preserve">rigitte </w:t>
      </w:r>
      <w:r w:rsidRPr="0058276D">
        <w:rPr>
          <w:rFonts w:ascii="Times New Roman" w:hAnsi="Times New Roman" w:cs="Times New Roman"/>
          <w:sz w:val="24"/>
          <w:szCs w:val="24"/>
        </w:rPr>
        <w:t>B</w:t>
      </w:r>
      <w:r w:rsidR="00857AE6">
        <w:rPr>
          <w:rFonts w:ascii="Times New Roman" w:hAnsi="Times New Roman" w:cs="Times New Roman"/>
          <w:sz w:val="24"/>
          <w:szCs w:val="24"/>
        </w:rPr>
        <w:t>ardot</w:t>
      </w:r>
      <w:r w:rsidRPr="0058276D">
        <w:rPr>
          <w:rFonts w:ascii="Times New Roman" w:hAnsi="Times New Roman" w:cs="Times New Roman"/>
          <w:sz w:val="24"/>
          <w:szCs w:val="24"/>
        </w:rPr>
        <w:t xml:space="preserve"> Babyrobben, setzt sich aber nicht für ungeborenes Menschenleben ein</w:t>
      </w:r>
      <w:r w:rsidR="00857AE6">
        <w:rPr>
          <w:rFonts w:ascii="Times New Roman" w:hAnsi="Times New Roman" w:cs="Times New Roman"/>
          <w:sz w:val="24"/>
          <w:szCs w:val="24"/>
        </w:rPr>
        <w:t xml:space="preserve"> (Abtreibungsdebatte und Tierschutz)</w:t>
      </w:r>
      <w:r w:rsidR="00645012">
        <w:rPr>
          <w:rFonts w:ascii="Times New Roman" w:hAnsi="Times New Roman" w:cs="Times New Roman"/>
          <w:sz w:val="24"/>
          <w:szCs w:val="24"/>
        </w:rPr>
        <w:t>;</w:t>
      </w:r>
    </w:p>
    <w:p w14:paraId="7E6EB2D3" w14:textId="77777777" w:rsidR="005E5CD8" w:rsidRPr="0058276D" w:rsidRDefault="005E5CD8" w:rsidP="00442815">
      <w:pPr>
        <w:spacing w:line="360" w:lineRule="auto"/>
        <w:jc w:val="both"/>
        <w:rPr>
          <w:rFonts w:ascii="Times New Roman" w:hAnsi="Times New Roman" w:cs="Times New Roman"/>
          <w:sz w:val="24"/>
          <w:szCs w:val="24"/>
        </w:rPr>
      </w:pPr>
      <w:r w:rsidRPr="00ED6241">
        <w:rPr>
          <w:rFonts w:ascii="Times New Roman" w:hAnsi="Times New Roman" w:cs="Times New Roman"/>
          <w:b/>
          <w:bCs/>
          <w:sz w:val="24"/>
          <w:szCs w:val="24"/>
        </w:rPr>
        <w:t>Nr. 51:</w:t>
      </w:r>
      <w:r w:rsidRPr="0058276D">
        <w:rPr>
          <w:rFonts w:ascii="Times New Roman" w:hAnsi="Times New Roman" w:cs="Times New Roman"/>
          <w:sz w:val="24"/>
          <w:szCs w:val="24"/>
        </w:rPr>
        <w:t xml:space="preserve"> Die Linke will uns in Sachen „Abtreibung“ in die Zeiten </w:t>
      </w:r>
      <w:proofErr w:type="spellStart"/>
      <w:r w:rsidRPr="0058276D">
        <w:rPr>
          <w:rFonts w:ascii="Times New Roman" w:hAnsi="Times New Roman" w:cs="Times New Roman"/>
          <w:sz w:val="24"/>
          <w:szCs w:val="24"/>
        </w:rPr>
        <w:t>Hamourabis</w:t>
      </w:r>
      <w:proofErr w:type="spellEnd"/>
      <w:r w:rsidRPr="0058276D">
        <w:rPr>
          <w:rFonts w:ascii="Times New Roman" w:hAnsi="Times New Roman" w:cs="Times New Roman"/>
          <w:sz w:val="24"/>
          <w:szCs w:val="24"/>
        </w:rPr>
        <w:t xml:space="preserve"> zurücktreiben</w:t>
      </w:r>
      <w:r w:rsidR="00645012">
        <w:rPr>
          <w:rFonts w:ascii="Times New Roman" w:hAnsi="Times New Roman" w:cs="Times New Roman"/>
          <w:sz w:val="24"/>
          <w:szCs w:val="24"/>
        </w:rPr>
        <w:t>;</w:t>
      </w:r>
    </w:p>
    <w:p w14:paraId="77CF336D" w14:textId="77777777" w:rsidR="005E5CD8" w:rsidRPr="0058276D" w:rsidRDefault="005E5CD8" w:rsidP="00442815">
      <w:pPr>
        <w:spacing w:line="360" w:lineRule="auto"/>
        <w:jc w:val="both"/>
        <w:rPr>
          <w:rFonts w:ascii="Times New Roman" w:hAnsi="Times New Roman" w:cs="Times New Roman"/>
          <w:sz w:val="24"/>
          <w:szCs w:val="24"/>
        </w:rPr>
      </w:pPr>
      <w:r w:rsidRPr="00ED6241">
        <w:rPr>
          <w:rFonts w:ascii="Times New Roman" w:hAnsi="Times New Roman" w:cs="Times New Roman"/>
          <w:b/>
          <w:bCs/>
          <w:sz w:val="24"/>
          <w:szCs w:val="24"/>
        </w:rPr>
        <w:t>Nr. 57:</w:t>
      </w:r>
      <w:r w:rsidRPr="0058276D">
        <w:rPr>
          <w:rFonts w:ascii="Times New Roman" w:hAnsi="Times New Roman" w:cs="Times New Roman"/>
          <w:sz w:val="24"/>
          <w:szCs w:val="24"/>
        </w:rPr>
        <w:t xml:space="preserve"> Es wird suggeriert, dass </w:t>
      </w:r>
      <w:r w:rsidR="00857AE6">
        <w:rPr>
          <w:rFonts w:ascii="Times New Roman" w:hAnsi="Times New Roman" w:cs="Times New Roman"/>
          <w:sz w:val="24"/>
          <w:szCs w:val="24"/>
        </w:rPr>
        <w:t xml:space="preserve">der </w:t>
      </w:r>
      <w:r w:rsidRPr="0058276D">
        <w:rPr>
          <w:rFonts w:ascii="Times New Roman" w:hAnsi="Times New Roman" w:cs="Times New Roman"/>
          <w:sz w:val="24"/>
          <w:szCs w:val="24"/>
        </w:rPr>
        <w:t xml:space="preserve">Staatssicherheitsdienst die Bürger ohne Anfangsverdacht abhört </w:t>
      </w:r>
      <w:r w:rsidR="00857AE6">
        <w:rPr>
          <w:rFonts w:ascii="Times New Roman" w:hAnsi="Times New Roman" w:cs="Times New Roman"/>
          <w:sz w:val="24"/>
          <w:szCs w:val="24"/>
        </w:rPr>
        <w:t>und</w:t>
      </w:r>
      <w:r w:rsidRPr="0058276D">
        <w:rPr>
          <w:rFonts w:ascii="Times New Roman" w:hAnsi="Times New Roman" w:cs="Times New Roman"/>
          <w:sz w:val="24"/>
          <w:szCs w:val="24"/>
        </w:rPr>
        <w:t xml:space="preserve"> das Briefgeheimnis bricht</w:t>
      </w:r>
      <w:r w:rsidR="00645012">
        <w:rPr>
          <w:rFonts w:ascii="Times New Roman" w:hAnsi="Times New Roman" w:cs="Times New Roman"/>
          <w:sz w:val="24"/>
          <w:szCs w:val="24"/>
        </w:rPr>
        <w:t>;</w:t>
      </w:r>
    </w:p>
    <w:p w14:paraId="62F4C738" w14:textId="77777777" w:rsidR="005E5CD8" w:rsidRPr="0058276D" w:rsidRDefault="005E5CD8" w:rsidP="00442815">
      <w:pPr>
        <w:spacing w:line="360" w:lineRule="auto"/>
        <w:jc w:val="both"/>
        <w:rPr>
          <w:rFonts w:ascii="Times New Roman" w:hAnsi="Times New Roman" w:cs="Times New Roman"/>
          <w:sz w:val="24"/>
          <w:szCs w:val="24"/>
        </w:rPr>
      </w:pPr>
      <w:r w:rsidRPr="00ED6241">
        <w:rPr>
          <w:rFonts w:ascii="Times New Roman" w:hAnsi="Times New Roman" w:cs="Times New Roman"/>
          <w:b/>
          <w:bCs/>
          <w:sz w:val="24"/>
          <w:szCs w:val="24"/>
        </w:rPr>
        <w:t>Nr. 66:</w:t>
      </w:r>
      <w:r w:rsidRPr="0058276D">
        <w:rPr>
          <w:rFonts w:ascii="Times New Roman" w:hAnsi="Times New Roman" w:cs="Times New Roman"/>
          <w:sz w:val="24"/>
          <w:szCs w:val="24"/>
        </w:rPr>
        <w:t xml:space="preserve"> Genaue Anschriften einiger Minister werden genannt</w:t>
      </w:r>
      <w:r w:rsidR="00857AE6">
        <w:rPr>
          <w:rFonts w:ascii="Times New Roman" w:hAnsi="Times New Roman" w:cs="Times New Roman"/>
          <w:sz w:val="24"/>
          <w:szCs w:val="24"/>
        </w:rPr>
        <w:t>:</w:t>
      </w:r>
      <w:r w:rsidRPr="0058276D">
        <w:rPr>
          <w:rFonts w:ascii="Times New Roman" w:hAnsi="Times New Roman" w:cs="Times New Roman"/>
          <w:sz w:val="24"/>
          <w:szCs w:val="24"/>
        </w:rPr>
        <w:t xml:space="preserve"> eklatanter Verstoß gegen Persönlichkeits- und Privatrechte</w:t>
      </w:r>
      <w:r w:rsidR="00645012">
        <w:rPr>
          <w:rFonts w:ascii="Times New Roman" w:hAnsi="Times New Roman" w:cs="Times New Roman"/>
          <w:sz w:val="24"/>
          <w:szCs w:val="24"/>
        </w:rPr>
        <w:t>;</w:t>
      </w:r>
    </w:p>
    <w:p w14:paraId="638B9B77" w14:textId="77777777" w:rsidR="005E5CD8" w:rsidRPr="0058276D" w:rsidRDefault="005E5CD8" w:rsidP="00442815">
      <w:pPr>
        <w:spacing w:line="360" w:lineRule="auto"/>
        <w:jc w:val="both"/>
        <w:rPr>
          <w:rFonts w:ascii="Times New Roman" w:hAnsi="Times New Roman" w:cs="Times New Roman"/>
          <w:sz w:val="24"/>
          <w:szCs w:val="24"/>
        </w:rPr>
      </w:pPr>
      <w:r w:rsidRPr="00ED6241">
        <w:rPr>
          <w:rFonts w:ascii="Times New Roman" w:hAnsi="Times New Roman" w:cs="Times New Roman"/>
          <w:b/>
          <w:bCs/>
          <w:sz w:val="24"/>
          <w:szCs w:val="24"/>
        </w:rPr>
        <w:t>Nr. 68:</w:t>
      </w:r>
      <w:r w:rsidRPr="0058276D">
        <w:rPr>
          <w:rFonts w:ascii="Times New Roman" w:hAnsi="Times New Roman" w:cs="Times New Roman"/>
          <w:sz w:val="24"/>
          <w:szCs w:val="24"/>
        </w:rPr>
        <w:t xml:space="preserve"> Liberale und Sozialisten haben Luxemburgern gesagt, ihre Sprache sei Deutsch: Anspielung auf Volksbefragung unter Gauleiter Simon</w:t>
      </w:r>
      <w:r w:rsidR="00857AE6">
        <w:rPr>
          <w:rFonts w:ascii="Times New Roman" w:hAnsi="Times New Roman" w:cs="Times New Roman"/>
          <w:sz w:val="24"/>
          <w:szCs w:val="24"/>
        </w:rPr>
        <w:t xml:space="preserve">: </w:t>
      </w:r>
      <w:r w:rsidR="00435D32" w:rsidRPr="0058276D">
        <w:rPr>
          <w:rFonts w:ascii="Times New Roman" w:hAnsi="Times New Roman" w:cs="Times New Roman"/>
          <w:sz w:val="24"/>
          <w:szCs w:val="24"/>
        </w:rPr>
        <w:t xml:space="preserve"> = erste Früchte der Gesamtschule, die jedoch gar nicht implementiert wurde</w:t>
      </w:r>
      <w:r w:rsidR="00645012">
        <w:rPr>
          <w:rFonts w:ascii="Times New Roman" w:hAnsi="Times New Roman" w:cs="Times New Roman"/>
          <w:sz w:val="24"/>
          <w:szCs w:val="24"/>
        </w:rPr>
        <w:t>;</w:t>
      </w:r>
    </w:p>
    <w:p w14:paraId="7DD80230" w14:textId="77777777" w:rsidR="005E5CD8" w:rsidRDefault="005E5CD8" w:rsidP="00442815">
      <w:pPr>
        <w:spacing w:line="360" w:lineRule="auto"/>
        <w:jc w:val="both"/>
        <w:rPr>
          <w:rFonts w:ascii="Times New Roman" w:hAnsi="Times New Roman" w:cs="Times New Roman"/>
          <w:sz w:val="24"/>
          <w:szCs w:val="24"/>
        </w:rPr>
      </w:pPr>
      <w:r w:rsidRPr="00ED6241">
        <w:rPr>
          <w:rFonts w:ascii="Times New Roman" w:hAnsi="Times New Roman" w:cs="Times New Roman"/>
          <w:b/>
          <w:bCs/>
          <w:sz w:val="24"/>
          <w:szCs w:val="24"/>
        </w:rPr>
        <w:t>Nr. 7</w:t>
      </w:r>
      <w:r w:rsidR="00435D32" w:rsidRPr="00ED6241">
        <w:rPr>
          <w:rFonts w:ascii="Times New Roman" w:hAnsi="Times New Roman" w:cs="Times New Roman"/>
          <w:b/>
          <w:bCs/>
          <w:sz w:val="24"/>
          <w:szCs w:val="24"/>
        </w:rPr>
        <w:t>2:</w:t>
      </w:r>
      <w:r w:rsidR="00435D32" w:rsidRPr="0058276D">
        <w:rPr>
          <w:rFonts w:ascii="Times New Roman" w:hAnsi="Times New Roman" w:cs="Times New Roman"/>
          <w:sz w:val="24"/>
          <w:szCs w:val="24"/>
        </w:rPr>
        <w:t xml:space="preserve"> Falls </w:t>
      </w:r>
      <w:r w:rsidR="00857AE6">
        <w:rPr>
          <w:rFonts w:ascii="Times New Roman" w:hAnsi="Times New Roman" w:cs="Times New Roman"/>
          <w:sz w:val="24"/>
          <w:szCs w:val="24"/>
        </w:rPr>
        <w:t xml:space="preserve">die </w:t>
      </w:r>
      <w:r w:rsidR="00435D32" w:rsidRPr="0058276D">
        <w:rPr>
          <w:rFonts w:ascii="Times New Roman" w:hAnsi="Times New Roman" w:cs="Times New Roman"/>
          <w:sz w:val="24"/>
          <w:szCs w:val="24"/>
        </w:rPr>
        <w:t xml:space="preserve">CSV-Liste </w:t>
      </w:r>
      <w:r w:rsidR="00857AE6">
        <w:rPr>
          <w:rFonts w:ascii="Times New Roman" w:hAnsi="Times New Roman" w:cs="Times New Roman"/>
          <w:sz w:val="24"/>
          <w:szCs w:val="24"/>
        </w:rPr>
        <w:t xml:space="preserve">am 10. Juni 1979 </w:t>
      </w:r>
      <w:r w:rsidR="00435D32" w:rsidRPr="0058276D">
        <w:rPr>
          <w:rFonts w:ascii="Times New Roman" w:hAnsi="Times New Roman" w:cs="Times New Roman"/>
          <w:sz w:val="24"/>
          <w:szCs w:val="24"/>
        </w:rPr>
        <w:t>nicht gesch</w:t>
      </w:r>
      <w:r w:rsidR="002B507D" w:rsidRPr="0058276D">
        <w:rPr>
          <w:rFonts w:ascii="Times New Roman" w:hAnsi="Times New Roman" w:cs="Times New Roman"/>
          <w:sz w:val="24"/>
          <w:szCs w:val="24"/>
        </w:rPr>
        <w:t>w</w:t>
      </w:r>
      <w:r w:rsidR="00435D32" w:rsidRPr="0058276D">
        <w:rPr>
          <w:rFonts w:ascii="Times New Roman" w:hAnsi="Times New Roman" w:cs="Times New Roman"/>
          <w:sz w:val="24"/>
          <w:szCs w:val="24"/>
        </w:rPr>
        <w:t>ärzt wird, be</w:t>
      </w:r>
      <w:r w:rsidR="00855339" w:rsidRPr="0058276D">
        <w:rPr>
          <w:rFonts w:ascii="Times New Roman" w:hAnsi="Times New Roman" w:cs="Times New Roman"/>
          <w:sz w:val="24"/>
          <w:szCs w:val="24"/>
        </w:rPr>
        <w:t>steht</w:t>
      </w:r>
      <w:r w:rsidR="00435D32" w:rsidRPr="0058276D">
        <w:rPr>
          <w:rFonts w:ascii="Times New Roman" w:hAnsi="Times New Roman" w:cs="Times New Roman"/>
          <w:sz w:val="24"/>
          <w:szCs w:val="24"/>
        </w:rPr>
        <w:t xml:space="preserve"> </w:t>
      </w:r>
      <w:r w:rsidR="00121A96">
        <w:rPr>
          <w:rFonts w:ascii="Times New Roman" w:hAnsi="Times New Roman" w:cs="Times New Roman"/>
          <w:sz w:val="24"/>
          <w:szCs w:val="24"/>
        </w:rPr>
        <w:t xml:space="preserve">die </w:t>
      </w:r>
      <w:r w:rsidR="00435D32" w:rsidRPr="0058276D">
        <w:rPr>
          <w:rFonts w:ascii="Times New Roman" w:hAnsi="Times New Roman" w:cs="Times New Roman"/>
          <w:sz w:val="24"/>
          <w:szCs w:val="24"/>
        </w:rPr>
        <w:t>Gefahr, dass allgemeines Wahlrecht in fünf Jahren abgeschafft sein wird</w:t>
      </w:r>
      <w:r w:rsidR="00857AE6">
        <w:rPr>
          <w:rFonts w:ascii="Times New Roman" w:hAnsi="Times New Roman" w:cs="Times New Roman"/>
          <w:sz w:val="24"/>
          <w:szCs w:val="24"/>
        </w:rPr>
        <w:t>.</w:t>
      </w:r>
    </w:p>
    <w:p w14:paraId="62D8E319" w14:textId="77777777" w:rsidR="00C1224F" w:rsidRPr="0058276D" w:rsidRDefault="00C1224F" w:rsidP="00442815">
      <w:pPr>
        <w:spacing w:line="360" w:lineRule="auto"/>
        <w:jc w:val="both"/>
        <w:rPr>
          <w:rFonts w:ascii="Times New Roman" w:hAnsi="Times New Roman" w:cs="Times New Roman"/>
          <w:sz w:val="24"/>
          <w:szCs w:val="24"/>
        </w:rPr>
      </w:pPr>
    </w:p>
    <w:p w14:paraId="358D1312" w14:textId="77777777" w:rsidR="00DF6A6D" w:rsidRPr="007B6C95" w:rsidRDefault="00ED6241" w:rsidP="00C2725B">
      <w:pPr>
        <w:spacing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Die ausgewerteten</w:t>
      </w:r>
      <w:r w:rsidR="00ED3B8E" w:rsidRPr="007B6C95">
        <w:rPr>
          <w:rFonts w:ascii="Times New Roman" w:hAnsi="Times New Roman" w:cs="Times New Roman"/>
          <w:b/>
          <w:bCs/>
          <w:iCs/>
          <w:sz w:val="24"/>
          <w:szCs w:val="24"/>
        </w:rPr>
        <w:t xml:space="preserve"> </w:t>
      </w:r>
      <w:r>
        <w:rPr>
          <w:rFonts w:ascii="Times New Roman" w:hAnsi="Times New Roman" w:cs="Times New Roman"/>
          <w:b/>
          <w:bCs/>
          <w:iCs/>
          <w:sz w:val="24"/>
          <w:szCs w:val="24"/>
        </w:rPr>
        <w:t>„</w:t>
      </w:r>
      <w:proofErr w:type="spellStart"/>
      <w:r w:rsidR="00ED3B8E" w:rsidRPr="007B6C95">
        <w:rPr>
          <w:rFonts w:ascii="Times New Roman" w:hAnsi="Times New Roman" w:cs="Times New Roman"/>
          <w:b/>
          <w:bCs/>
          <w:iCs/>
          <w:sz w:val="24"/>
          <w:szCs w:val="24"/>
        </w:rPr>
        <w:t>Luussert</w:t>
      </w:r>
      <w:proofErr w:type="spellEnd"/>
      <w:r>
        <w:rPr>
          <w:rFonts w:ascii="Times New Roman" w:hAnsi="Times New Roman" w:cs="Times New Roman"/>
          <w:b/>
          <w:bCs/>
          <w:iCs/>
          <w:sz w:val="24"/>
          <w:szCs w:val="24"/>
        </w:rPr>
        <w:t>“</w:t>
      </w:r>
      <w:r w:rsidR="00ED3B8E" w:rsidRPr="007B6C95">
        <w:rPr>
          <w:rFonts w:ascii="Times New Roman" w:hAnsi="Times New Roman" w:cs="Times New Roman"/>
          <w:b/>
          <w:bCs/>
          <w:iCs/>
          <w:sz w:val="24"/>
          <w:szCs w:val="24"/>
        </w:rPr>
        <w:t>-</w:t>
      </w:r>
      <w:r>
        <w:rPr>
          <w:rFonts w:ascii="Times New Roman" w:hAnsi="Times New Roman" w:cs="Times New Roman"/>
          <w:b/>
          <w:bCs/>
          <w:iCs/>
          <w:sz w:val="24"/>
          <w:szCs w:val="24"/>
        </w:rPr>
        <w:t xml:space="preserve">Zeugen in der Zusammenschau </w:t>
      </w:r>
    </w:p>
    <w:p w14:paraId="00215CFB" w14:textId="2699C688" w:rsidR="00C2725B" w:rsidRPr="00121A96" w:rsidRDefault="00C2725B" w:rsidP="00C2725B">
      <w:pPr>
        <w:spacing w:line="360" w:lineRule="auto"/>
        <w:jc w:val="both"/>
        <w:rPr>
          <w:rFonts w:ascii="Times New Roman" w:hAnsi="Times New Roman" w:cs="Times New Roman"/>
          <w:sz w:val="24"/>
          <w:szCs w:val="24"/>
        </w:rPr>
      </w:pPr>
      <w:r w:rsidRPr="00121A96">
        <w:rPr>
          <w:rFonts w:ascii="Times New Roman" w:hAnsi="Times New Roman" w:cs="Times New Roman"/>
          <w:sz w:val="24"/>
          <w:szCs w:val="24"/>
        </w:rPr>
        <w:t>Die „</w:t>
      </w:r>
      <w:proofErr w:type="spellStart"/>
      <w:r w:rsidRPr="00121A96">
        <w:rPr>
          <w:rFonts w:ascii="Times New Roman" w:hAnsi="Times New Roman" w:cs="Times New Roman"/>
          <w:sz w:val="24"/>
          <w:szCs w:val="24"/>
        </w:rPr>
        <w:t>Luussert</w:t>
      </w:r>
      <w:proofErr w:type="spellEnd"/>
      <w:r w:rsidRPr="00121A96">
        <w:rPr>
          <w:rFonts w:ascii="Times New Roman" w:hAnsi="Times New Roman" w:cs="Times New Roman"/>
          <w:sz w:val="24"/>
          <w:szCs w:val="24"/>
        </w:rPr>
        <w:t xml:space="preserve">-Rubrik“ </w:t>
      </w:r>
      <w:r w:rsidR="00121A96" w:rsidRPr="00121A96">
        <w:rPr>
          <w:rFonts w:ascii="Times New Roman" w:hAnsi="Times New Roman" w:cs="Times New Roman"/>
          <w:sz w:val="24"/>
          <w:szCs w:val="24"/>
        </w:rPr>
        <w:t xml:space="preserve">kann </w:t>
      </w:r>
      <w:r w:rsidRPr="00121A96">
        <w:rPr>
          <w:rFonts w:ascii="Times New Roman" w:hAnsi="Times New Roman" w:cs="Times New Roman"/>
          <w:sz w:val="24"/>
          <w:szCs w:val="24"/>
        </w:rPr>
        <w:t xml:space="preserve">als </w:t>
      </w:r>
      <w:r w:rsidR="00ED3B8E">
        <w:rPr>
          <w:rFonts w:ascii="Times New Roman" w:hAnsi="Times New Roman" w:cs="Times New Roman"/>
          <w:sz w:val="24"/>
          <w:szCs w:val="24"/>
        </w:rPr>
        <w:t xml:space="preserve">ein </w:t>
      </w:r>
      <w:r w:rsidRPr="00121A96">
        <w:rPr>
          <w:rFonts w:ascii="Times New Roman" w:hAnsi="Times New Roman" w:cs="Times New Roman"/>
          <w:sz w:val="24"/>
          <w:szCs w:val="24"/>
        </w:rPr>
        <w:t>Algorithmus der Perfidie</w:t>
      </w:r>
      <w:r w:rsidR="00ED3B8E">
        <w:rPr>
          <w:rFonts w:ascii="Times New Roman" w:hAnsi="Times New Roman" w:cs="Times New Roman"/>
          <w:sz w:val="24"/>
          <w:szCs w:val="24"/>
        </w:rPr>
        <w:t xml:space="preserve"> bezeichnet werden.</w:t>
      </w:r>
      <w:r w:rsidRPr="00121A96">
        <w:rPr>
          <w:rFonts w:ascii="Times New Roman" w:hAnsi="Times New Roman" w:cs="Times New Roman"/>
          <w:sz w:val="24"/>
          <w:szCs w:val="24"/>
        </w:rPr>
        <w:t xml:space="preserve"> </w:t>
      </w:r>
      <w:r w:rsidR="00ED3B8E">
        <w:rPr>
          <w:rFonts w:ascii="Times New Roman" w:hAnsi="Times New Roman" w:cs="Times New Roman"/>
          <w:sz w:val="24"/>
          <w:szCs w:val="24"/>
        </w:rPr>
        <w:t>Die</w:t>
      </w:r>
      <w:r w:rsidRPr="00121A96">
        <w:rPr>
          <w:rFonts w:ascii="Times New Roman" w:hAnsi="Times New Roman" w:cs="Times New Roman"/>
          <w:sz w:val="24"/>
          <w:szCs w:val="24"/>
        </w:rPr>
        <w:t xml:space="preserve"> Kürze</w:t>
      </w:r>
      <w:r w:rsidR="00ED3B8E">
        <w:rPr>
          <w:rFonts w:ascii="Times New Roman" w:hAnsi="Times New Roman" w:cs="Times New Roman"/>
          <w:sz w:val="24"/>
          <w:szCs w:val="24"/>
        </w:rPr>
        <w:t xml:space="preserve"> des Formats und die damit einhergehende Notwendigkeit zur gebündelt-verzerrten Darstellung</w:t>
      </w:r>
      <w:r w:rsidRPr="00121A96">
        <w:rPr>
          <w:rFonts w:ascii="Times New Roman" w:hAnsi="Times New Roman" w:cs="Times New Roman"/>
          <w:sz w:val="24"/>
          <w:szCs w:val="24"/>
        </w:rPr>
        <w:t>, v. a. aber de</w:t>
      </w:r>
      <w:r w:rsidR="00ED3B8E">
        <w:rPr>
          <w:rFonts w:ascii="Times New Roman" w:hAnsi="Times New Roman" w:cs="Times New Roman"/>
          <w:sz w:val="24"/>
          <w:szCs w:val="24"/>
        </w:rPr>
        <w:t>r</w:t>
      </w:r>
      <w:r w:rsidRPr="00121A96">
        <w:rPr>
          <w:rFonts w:ascii="Times New Roman" w:hAnsi="Times New Roman" w:cs="Times New Roman"/>
          <w:sz w:val="24"/>
          <w:szCs w:val="24"/>
        </w:rPr>
        <w:t>en Inhalte geben Einblick in Präferenzen zumindest eines Teils der damaligen LW-Leserschaft. Die Angriffe waren schwer zu konterkarieren, da einerseits die Wahllosigkeit der Themenwahl und andererseits die hinterlistigen  Angriffe bzw. Suggestionen  keine spezifischen Gegenangriffe zugelassen hätten, außer der Publikation einer ähnlich perfiden Rubrik im TB und/oder</w:t>
      </w:r>
      <w:r w:rsidR="00ED3B8E">
        <w:rPr>
          <w:rFonts w:ascii="Times New Roman" w:hAnsi="Times New Roman" w:cs="Times New Roman"/>
          <w:sz w:val="24"/>
          <w:szCs w:val="24"/>
        </w:rPr>
        <w:t xml:space="preserve"> im</w:t>
      </w:r>
      <w:r w:rsidRPr="00121A96">
        <w:rPr>
          <w:rFonts w:ascii="Times New Roman" w:hAnsi="Times New Roman" w:cs="Times New Roman"/>
          <w:sz w:val="24"/>
          <w:szCs w:val="24"/>
        </w:rPr>
        <w:t xml:space="preserve"> LJ. </w:t>
      </w:r>
      <w:r w:rsidR="00ED3B8E">
        <w:rPr>
          <w:rFonts w:ascii="Times New Roman" w:hAnsi="Times New Roman" w:cs="Times New Roman"/>
          <w:sz w:val="24"/>
          <w:szCs w:val="24"/>
        </w:rPr>
        <w:t xml:space="preserve">Die </w:t>
      </w:r>
      <w:proofErr w:type="spellStart"/>
      <w:r w:rsidR="00ED3B8E">
        <w:rPr>
          <w:rFonts w:ascii="Times New Roman" w:hAnsi="Times New Roman" w:cs="Times New Roman"/>
          <w:sz w:val="24"/>
          <w:szCs w:val="24"/>
        </w:rPr>
        <w:t>Luussert</w:t>
      </w:r>
      <w:proofErr w:type="spellEnd"/>
      <w:r w:rsidR="00ED3B8E">
        <w:rPr>
          <w:rFonts w:ascii="Times New Roman" w:hAnsi="Times New Roman" w:cs="Times New Roman"/>
          <w:sz w:val="24"/>
          <w:szCs w:val="24"/>
        </w:rPr>
        <w:t>-Rubrik war eine v</w:t>
      </w:r>
      <w:r w:rsidRPr="00121A96">
        <w:rPr>
          <w:rFonts w:ascii="Times New Roman" w:hAnsi="Times New Roman" w:cs="Times New Roman"/>
          <w:sz w:val="24"/>
          <w:szCs w:val="24"/>
        </w:rPr>
        <w:t>on Schadenfreude gekennzeichnete Rollenprosa als Ventil konservativer Frustrationsentladung</w:t>
      </w:r>
      <w:r w:rsidR="00ED3B8E">
        <w:rPr>
          <w:rFonts w:ascii="Times New Roman" w:hAnsi="Times New Roman" w:cs="Times New Roman"/>
          <w:sz w:val="24"/>
          <w:szCs w:val="24"/>
        </w:rPr>
        <w:t xml:space="preserve">. Die generierte Wirkung bei Anhängern ebenso wie bei den </w:t>
      </w:r>
      <w:r w:rsidR="00ED3B8E">
        <w:rPr>
          <w:rFonts w:ascii="Times New Roman" w:hAnsi="Times New Roman" w:cs="Times New Roman"/>
          <w:sz w:val="24"/>
          <w:szCs w:val="24"/>
        </w:rPr>
        <w:lastRenderedPageBreak/>
        <w:t>visierten Gegnern gründet nicht zuletzt in der</w:t>
      </w:r>
      <w:r w:rsidRPr="00121A96">
        <w:rPr>
          <w:rFonts w:ascii="Times New Roman" w:hAnsi="Times New Roman" w:cs="Times New Roman"/>
          <w:sz w:val="24"/>
          <w:szCs w:val="24"/>
        </w:rPr>
        <w:t xml:space="preserve"> Kürze und Prägnanz des Ausdrucks</w:t>
      </w:r>
      <w:r w:rsidR="00ED3B8E">
        <w:rPr>
          <w:rFonts w:ascii="Times New Roman" w:hAnsi="Times New Roman" w:cs="Times New Roman"/>
          <w:sz w:val="24"/>
          <w:szCs w:val="24"/>
        </w:rPr>
        <w:t xml:space="preserve"> sowie in der oftmals perfid-subtilen Anspielungstechnik, gepaart mit der Maskerade de</w:t>
      </w:r>
      <w:r w:rsidR="00D43566">
        <w:rPr>
          <w:rFonts w:ascii="Times New Roman" w:hAnsi="Times New Roman" w:cs="Times New Roman"/>
          <w:sz w:val="24"/>
          <w:szCs w:val="24"/>
        </w:rPr>
        <w:t>r</w:t>
      </w:r>
      <w:r w:rsidR="00ED3B8E">
        <w:rPr>
          <w:rFonts w:ascii="Times New Roman" w:hAnsi="Times New Roman" w:cs="Times New Roman"/>
          <w:sz w:val="24"/>
          <w:szCs w:val="24"/>
        </w:rPr>
        <w:t xml:space="preserve"> Anony</w:t>
      </w:r>
      <w:r w:rsidR="00D43566">
        <w:rPr>
          <w:rFonts w:ascii="Times New Roman" w:hAnsi="Times New Roman" w:cs="Times New Roman"/>
          <w:sz w:val="24"/>
          <w:szCs w:val="24"/>
        </w:rPr>
        <w:t>mität</w:t>
      </w:r>
      <w:r w:rsidR="00ED3B8E">
        <w:rPr>
          <w:rFonts w:ascii="Times New Roman" w:hAnsi="Times New Roman" w:cs="Times New Roman"/>
          <w:sz w:val="24"/>
          <w:szCs w:val="24"/>
        </w:rPr>
        <w:t xml:space="preserve">. </w:t>
      </w:r>
    </w:p>
    <w:p w14:paraId="1AF8A895" w14:textId="77777777" w:rsidR="00C2725B" w:rsidRPr="0058276D" w:rsidRDefault="00ED3B8E" w:rsidP="00C2725B">
      <w:pPr>
        <w:spacing w:line="360" w:lineRule="auto"/>
        <w:jc w:val="both"/>
        <w:rPr>
          <w:rFonts w:ascii="Times New Roman" w:hAnsi="Times New Roman" w:cs="Times New Roman"/>
          <w:sz w:val="24"/>
          <w:szCs w:val="24"/>
        </w:rPr>
      </w:pPr>
      <w:r>
        <w:rPr>
          <w:rFonts w:ascii="Times New Roman" w:hAnsi="Times New Roman" w:cs="Times New Roman"/>
          <w:sz w:val="24"/>
          <w:szCs w:val="24"/>
        </w:rPr>
        <w:t>Es liegt ferner k</w:t>
      </w:r>
      <w:r w:rsidR="00C2725B" w:rsidRPr="0058276D">
        <w:rPr>
          <w:rFonts w:ascii="Times New Roman" w:hAnsi="Times New Roman" w:cs="Times New Roman"/>
          <w:sz w:val="24"/>
          <w:szCs w:val="24"/>
        </w:rPr>
        <w:t xml:space="preserve">eine </w:t>
      </w:r>
      <w:r>
        <w:rPr>
          <w:rFonts w:ascii="Times New Roman" w:hAnsi="Times New Roman" w:cs="Times New Roman"/>
          <w:sz w:val="24"/>
          <w:szCs w:val="24"/>
        </w:rPr>
        <w:t xml:space="preserve">durchgehend </w:t>
      </w:r>
      <w:r w:rsidR="00C2725B" w:rsidRPr="0058276D">
        <w:rPr>
          <w:rFonts w:ascii="Times New Roman" w:hAnsi="Times New Roman" w:cs="Times New Roman"/>
          <w:sz w:val="24"/>
          <w:szCs w:val="24"/>
        </w:rPr>
        <w:t>logisch aufgebaute Beweisführung</w:t>
      </w:r>
      <w:r>
        <w:rPr>
          <w:rFonts w:ascii="Times New Roman" w:hAnsi="Times New Roman" w:cs="Times New Roman"/>
          <w:sz w:val="24"/>
          <w:szCs w:val="24"/>
        </w:rPr>
        <w:t xml:space="preserve"> vor</w:t>
      </w:r>
      <w:r w:rsidR="00C2725B" w:rsidRPr="0058276D">
        <w:rPr>
          <w:rFonts w:ascii="Times New Roman" w:hAnsi="Times New Roman" w:cs="Times New Roman"/>
          <w:sz w:val="24"/>
          <w:szCs w:val="24"/>
        </w:rPr>
        <w:t>, stattdessen Verkürzungen und Dekontextualisierungen, suggestive Anspielungen, die zumindest für einen Teil der Leserschaft nicht unbedingt ersichtlich waren und damit als umso perfider einzustufen sind</w:t>
      </w:r>
      <w:r>
        <w:rPr>
          <w:rFonts w:ascii="Times New Roman" w:hAnsi="Times New Roman" w:cs="Times New Roman"/>
          <w:sz w:val="24"/>
          <w:szCs w:val="24"/>
        </w:rPr>
        <w:t xml:space="preserve">. </w:t>
      </w:r>
      <w:r w:rsidR="00C2725B" w:rsidRPr="0058276D">
        <w:rPr>
          <w:rFonts w:ascii="Times New Roman" w:hAnsi="Times New Roman" w:cs="Times New Roman"/>
          <w:sz w:val="24"/>
          <w:szCs w:val="24"/>
        </w:rPr>
        <w:t xml:space="preserve">Die in den grenzwertigen Beiträgen verhandelten Diskursthemen sind in der Häufigkeit ihres Vorkommens mit denen der anderen Beispiele vergleichbar. Neben die Entkriminalisierung der Schwangerschaftsunterbrechung („Abtreibung“) mit zwei Beiträgen treten die Geheimdienst- (3) und Strafvollzugsreform (2), der unterstellte Vertrauensverlust der Regierung sowie Frontalangriffe auf die Person Gaston Thorn bzw. auf andere Regierungsmitglieder, etwa Justizminister </w:t>
      </w:r>
      <w:proofErr w:type="spellStart"/>
      <w:r w:rsidR="00C2725B" w:rsidRPr="0058276D">
        <w:rPr>
          <w:rFonts w:ascii="Times New Roman" w:hAnsi="Times New Roman" w:cs="Times New Roman"/>
          <w:sz w:val="24"/>
          <w:szCs w:val="24"/>
        </w:rPr>
        <w:t>Krieps</w:t>
      </w:r>
      <w:proofErr w:type="spellEnd"/>
      <w:r w:rsidR="00C2725B" w:rsidRPr="0058276D">
        <w:rPr>
          <w:rFonts w:ascii="Times New Roman" w:hAnsi="Times New Roman" w:cs="Times New Roman"/>
          <w:sz w:val="24"/>
          <w:szCs w:val="24"/>
        </w:rPr>
        <w:t xml:space="preserve"> (LSAP). Nicht zuletzt fungiert das Tageblatt als ein weiteres Hauptziel der Angriffe, man vergleiche dazu Beitrag (37). </w:t>
      </w:r>
      <w:r w:rsidR="00645012">
        <w:rPr>
          <w:rFonts w:ascii="Times New Roman" w:hAnsi="Times New Roman" w:cs="Times New Roman"/>
          <w:sz w:val="24"/>
          <w:szCs w:val="24"/>
        </w:rPr>
        <w:t>Letzterer</w:t>
      </w:r>
      <w:r w:rsidR="00C2725B" w:rsidRPr="0058276D">
        <w:rPr>
          <w:rFonts w:ascii="Times New Roman" w:hAnsi="Times New Roman" w:cs="Times New Roman"/>
          <w:sz w:val="24"/>
          <w:szCs w:val="24"/>
        </w:rPr>
        <w:t xml:space="preserve"> ist neben der expliziten und vollständigen Nennung einiger </w:t>
      </w:r>
      <w:r w:rsidR="00645012">
        <w:rPr>
          <w:rFonts w:ascii="Times New Roman" w:hAnsi="Times New Roman" w:cs="Times New Roman"/>
          <w:sz w:val="24"/>
          <w:szCs w:val="24"/>
        </w:rPr>
        <w:t xml:space="preserve">Privatanschriften </w:t>
      </w:r>
      <w:r w:rsidR="00C2725B" w:rsidRPr="0058276D">
        <w:rPr>
          <w:rFonts w:ascii="Times New Roman" w:hAnsi="Times New Roman" w:cs="Times New Roman"/>
          <w:sz w:val="24"/>
          <w:szCs w:val="24"/>
        </w:rPr>
        <w:t>von Regierungsmitgliedern (66) sowie dem letzten Beitrag (72) d</w:t>
      </w:r>
      <w:r w:rsidR="00645012">
        <w:rPr>
          <w:rFonts w:ascii="Times New Roman" w:hAnsi="Times New Roman" w:cs="Times New Roman"/>
          <w:sz w:val="24"/>
          <w:szCs w:val="24"/>
        </w:rPr>
        <w:t>er</w:t>
      </w:r>
      <w:r w:rsidR="00C2725B" w:rsidRPr="0058276D">
        <w:rPr>
          <w:rFonts w:ascii="Times New Roman" w:hAnsi="Times New Roman" w:cs="Times New Roman"/>
          <w:sz w:val="24"/>
          <w:szCs w:val="24"/>
        </w:rPr>
        <w:t xml:space="preserve"> perfideste </w:t>
      </w:r>
      <w:r w:rsidR="00645012">
        <w:rPr>
          <w:rFonts w:ascii="Times New Roman" w:hAnsi="Times New Roman" w:cs="Times New Roman"/>
          <w:sz w:val="24"/>
          <w:szCs w:val="24"/>
        </w:rPr>
        <w:t>untersuchte Zeuge</w:t>
      </w:r>
      <w:r w:rsidR="00C2725B" w:rsidRPr="0058276D">
        <w:rPr>
          <w:rFonts w:ascii="Times New Roman" w:hAnsi="Times New Roman" w:cs="Times New Roman"/>
          <w:sz w:val="24"/>
          <w:szCs w:val="24"/>
        </w:rPr>
        <w:t xml:space="preserve">. </w:t>
      </w:r>
      <w:r>
        <w:rPr>
          <w:rFonts w:ascii="Times New Roman" w:hAnsi="Times New Roman" w:cs="Times New Roman"/>
          <w:sz w:val="24"/>
          <w:szCs w:val="24"/>
        </w:rPr>
        <w:t>Satirische bzw. auf witzig-geistreiche Weise vorgetragene aufklärerische Intentionen konnten hingegen in keine</w:t>
      </w:r>
      <w:r w:rsidR="00396960">
        <w:rPr>
          <w:rFonts w:ascii="Times New Roman" w:hAnsi="Times New Roman" w:cs="Times New Roman"/>
          <w:sz w:val="24"/>
          <w:szCs w:val="24"/>
        </w:rPr>
        <w:t>m</w:t>
      </w:r>
      <w:r>
        <w:rPr>
          <w:rFonts w:ascii="Times New Roman" w:hAnsi="Times New Roman" w:cs="Times New Roman"/>
          <w:sz w:val="24"/>
          <w:szCs w:val="24"/>
        </w:rPr>
        <w:t xml:space="preserve"> einzigen Beitrag ausgemacht werden. Insgesamt kann </w:t>
      </w:r>
      <w:r w:rsidR="00396960">
        <w:rPr>
          <w:rFonts w:ascii="Times New Roman" w:hAnsi="Times New Roman" w:cs="Times New Roman"/>
          <w:sz w:val="24"/>
          <w:szCs w:val="24"/>
        </w:rPr>
        <w:t xml:space="preserve">die </w:t>
      </w:r>
      <w:proofErr w:type="spellStart"/>
      <w:r w:rsidR="00396960">
        <w:rPr>
          <w:rFonts w:ascii="Times New Roman" w:hAnsi="Times New Roman" w:cs="Times New Roman"/>
          <w:sz w:val="24"/>
          <w:szCs w:val="24"/>
        </w:rPr>
        <w:t>Luussert</w:t>
      </w:r>
      <w:proofErr w:type="spellEnd"/>
      <w:r w:rsidR="00396960">
        <w:rPr>
          <w:rFonts w:ascii="Times New Roman" w:hAnsi="Times New Roman" w:cs="Times New Roman"/>
          <w:sz w:val="24"/>
          <w:szCs w:val="24"/>
        </w:rPr>
        <w:t>-Glosse</w:t>
      </w:r>
      <w:r>
        <w:rPr>
          <w:rFonts w:ascii="Times New Roman" w:hAnsi="Times New Roman" w:cs="Times New Roman"/>
          <w:sz w:val="24"/>
          <w:szCs w:val="24"/>
        </w:rPr>
        <w:t xml:space="preserve"> als ein </w:t>
      </w:r>
      <w:r w:rsidRPr="0058276D">
        <w:rPr>
          <w:rFonts w:ascii="Times New Roman" w:hAnsi="Times New Roman" w:cs="Times New Roman"/>
          <w:sz w:val="24"/>
          <w:szCs w:val="24"/>
        </w:rPr>
        <w:t xml:space="preserve">Spiegelbild konservativ-reaktionärer Ängste vor gesellschaftlicher Veränderung und </w:t>
      </w:r>
      <w:r>
        <w:rPr>
          <w:rFonts w:ascii="Times New Roman" w:hAnsi="Times New Roman" w:cs="Times New Roman"/>
          <w:sz w:val="24"/>
          <w:szCs w:val="24"/>
        </w:rPr>
        <w:t xml:space="preserve">einem </w:t>
      </w:r>
      <w:r w:rsidRPr="0058276D">
        <w:rPr>
          <w:rFonts w:ascii="Times New Roman" w:hAnsi="Times New Roman" w:cs="Times New Roman"/>
          <w:sz w:val="24"/>
          <w:szCs w:val="24"/>
        </w:rPr>
        <w:t xml:space="preserve">Entgleiten des politischen Entscheidungsmonopols </w:t>
      </w:r>
      <w:r>
        <w:rPr>
          <w:rFonts w:ascii="Times New Roman" w:hAnsi="Times New Roman" w:cs="Times New Roman"/>
          <w:sz w:val="24"/>
          <w:szCs w:val="24"/>
        </w:rPr>
        <w:t>gewertet werden.</w:t>
      </w:r>
    </w:p>
    <w:p w14:paraId="506813BA" w14:textId="77777777" w:rsidR="00697C09" w:rsidRDefault="00697C09" w:rsidP="003C0055">
      <w:pPr>
        <w:spacing w:line="360" w:lineRule="auto"/>
        <w:jc w:val="both"/>
        <w:rPr>
          <w:rFonts w:ascii="Times New Roman" w:hAnsi="Times New Roman" w:cs="Times New Roman"/>
          <w:sz w:val="24"/>
          <w:szCs w:val="24"/>
        </w:rPr>
      </w:pPr>
    </w:p>
    <w:p w14:paraId="43C9A641" w14:textId="77777777" w:rsidR="007B6C95" w:rsidRDefault="007B6C95" w:rsidP="003C0055">
      <w:pPr>
        <w:spacing w:line="360" w:lineRule="auto"/>
        <w:jc w:val="both"/>
        <w:rPr>
          <w:rFonts w:ascii="Times New Roman" w:hAnsi="Times New Roman" w:cs="Times New Roman"/>
          <w:sz w:val="24"/>
          <w:szCs w:val="24"/>
        </w:rPr>
      </w:pPr>
    </w:p>
    <w:p w14:paraId="29FBE3BB" w14:textId="77777777" w:rsidR="007B6C95" w:rsidRDefault="007B6C95" w:rsidP="003C0055">
      <w:pPr>
        <w:spacing w:line="360" w:lineRule="auto"/>
        <w:jc w:val="both"/>
        <w:rPr>
          <w:rFonts w:ascii="Times New Roman" w:hAnsi="Times New Roman" w:cs="Times New Roman"/>
          <w:sz w:val="24"/>
          <w:szCs w:val="24"/>
        </w:rPr>
      </w:pPr>
    </w:p>
    <w:p w14:paraId="3F5C47CA" w14:textId="77777777" w:rsidR="007B6C95" w:rsidRDefault="007B6C95" w:rsidP="003C0055">
      <w:pPr>
        <w:spacing w:line="360" w:lineRule="auto"/>
        <w:jc w:val="both"/>
        <w:rPr>
          <w:rFonts w:ascii="Times New Roman" w:hAnsi="Times New Roman" w:cs="Times New Roman"/>
          <w:sz w:val="24"/>
          <w:szCs w:val="24"/>
        </w:rPr>
      </w:pPr>
    </w:p>
    <w:p w14:paraId="523AD577" w14:textId="77777777" w:rsidR="007B6C95" w:rsidRDefault="007B6C95" w:rsidP="003C0055">
      <w:pPr>
        <w:spacing w:line="360" w:lineRule="auto"/>
        <w:jc w:val="both"/>
        <w:rPr>
          <w:rFonts w:ascii="Times New Roman" w:hAnsi="Times New Roman" w:cs="Times New Roman"/>
          <w:sz w:val="24"/>
          <w:szCs w:val="24"/>
        </w:rPr>
      </w:pPr>
    </w:p>
    <w:p w14:paraId="361C2234" w14:textId="77777777" w:rsidR="007B6C95" w:rsidRDefault="007B6C95" w:rsidP="003C0055">
      <w:pPr>
        <w:spacing w:line="360" w:lineRule="auto"/>
        <w:jc w:val="both"/>
        <w:rPr>
          <w:rFonts w:ascii="Times New Roman" w:hAnsi="Times New Roman" w:cs="Times New Roman"/>
          <w:sz w:val="24"/>
          <w:szCs w:val="24"/>
        </w:rPr>
      </w:pPr>
    </w:p>
    <w:p w14:paraId="7058F4E9" w14:textId="77777777" w:rsidR="007B6C95" w:rsidRDefault="007B6C95" w:rsidP="003C0055">
      <w:pPr>
        <w:spacing w:line="360" w:lineRule="auto"/>
        <w:jc w:val="both"/>
        <w:rPr>
          <w:rFonts w:ascii="Times New Roman" w:hAnsi="Times New Roman" w:cs="Times New Roman"/>
          <w:sz w:val="24"/>
          <w:szCs w:val="24"/>
        </w:rPr>
      </w:pPr>
    </w:p>
    <w:p w14:paraId="1FB88E8D" w14:textId="77777777" w:rsidR="007B6C95" w:rsidRDefault="007B6C95" w:rsidP="003C0055">
      <w:pPr>
        <w:spacing w:line="360" w:lineRule="auto"/>
        <w:jc w:val="both"/>
        <w:rPr>
          <w:rFonts w:ascii="Times New Roman" w:hAnsi="Times New Roman" w:cs="Times New Roman"/>
          <w:sz w:val="24"/>
          <w:szCs w:val="24"/>
        </w:rPr>
      </w:pPr>
    </w:p>
    <w:p w14:paraId="06416D1A" w14:textId="77777777" w:rsidR="007B6C95" w:rsidRDefault="007B6C95" w:rsidP="003C0055">
      <w:pPr>
        <w:spacing w:line="360" w:lineRule="auto"/>
        <w:jc w:val="both"/>
        <w:rPr>
          <w:rFonts w:ascii="Times New Roman" w:hAnsi="Times New Roman" w:cs="Times New Roman"/>
          <w:sz w:val="24"/>
          <w:szCs w:val="24"/>
        </w:rPr>
      </w:pPr>
    </w:p>
    <w:p w14:paraId="05D4455F" w14:textId="77777777" w:rsidR="007B6C95" w:rsidRPr="0058276D" w:rsidRDefault="007B6C95" w:rsidP="003C0055">
      <w:pPr>
        <w:spacing w:line="360" w:lineRule="auto"/>
        <w:jc w:val="both"/>
        <w:rPr>
          <w:rFonts w:ascii="Times New Roman" w:hAnsi="Times New Roman" w:cs="Times New Roman"/>
          <w:sz w:val="24"/>
          <w:szCs w:val="24"/>
        </w:rPr>
      </w:pPr>
    </w:p>
    <w:p w14:paraId="3B75F753" w14:textId="77777777" w:rsidR="00FA0AAB" w:rsidRPr="0058276D" w:rsidRDefault="0043768B" w:rsidP="000C60D7">
      <w:pPr>
        <w:pStyle w:val="berschrift2"/>
        <w:jc w:val="both"/>
        <w:rPr>
          <w:rFonts w:ascii="Times New Roman" w:hAnsi="Times New Roman" w:cs="Times New Roman"/>
        </w:rPr>
      </w:pPr>
      <w:bookmarkStart w:id="60" w:name="_Toc27835682"/>
      <w:r w:rsidRPr="0058276D">
        <w:rPr>
          <w:rFonts w:ascii="Times New Roman" w:hAnsi="Times New Roman" w:cs="Times New Roman"/>
        </w:rPr>
        <w:lastRenderedPageBreak/>
        <w:t>5</w:t>
      </w:r>
      <w:r w:rsidR="00780153" w:rsidRPr="0058276D">
        <w:rPr>
          <w:rFonts w:ascii="Times New Roman" w:hAnsi="Times New Roman" w:cs="Times New Roman"/>
        </w:rPr>
        <w:t>.</w:t>
      </w:r>
      <w:r w:rsidR="003C5F82" w:rsidRPr="0058276D">
        <w:rPr>
          <w:rFonts w:ascii="Times New Roman" w:hAnsi="Times New Roman" w:cs="Times New Roman"/>
        </w:rPr>
        <w:t>4</w:t>
      </w:r>
      <w:r w:rsidR="0093110A" w:rsidRPr="0058276D">
        <w:rPr>
          <w:rFonts w:ascii="Times New Roman" w:hAnsi="Times New Roman" w:cs="Times New Roman"/>
        </w:rPr>
        <w:t xml:space="preserve">. </w:t>
      </w:r>
      <w:r w:rsidR="006602A4" w:rsidRPr="0058276D">
        <w:rPr>
          <w:rFonts w:ascii="Times New Roman" w:hAnsi="Times New Roman" w:cs="Times New Roman"/>
        </w:rPr>
        <w:t xml:space="preserve">Die </w:t>
      </w:r>
      <w:r w:rsidR="004B0583" w:rsidRPr="0058276D">
        <w:rPr>
          <w:rFonts w:ascii="Times New Roman" w:hAnsi="Times New Roman" w:cs="Times New Roman"/>
        </w:rPr>
        <w:t xml:space="preserve">Befragung damaliger </w:t>
      </w:r>
      <w:r w:rsidR="007B0398" w:rsidRPr="0058276D">
        <w:rPr>
          <w:rFonts w:ascii="Times New Roman" w:hAnsi="Times New Roman" w:cs="Times New Roman"/>
        </w:rPr>
        <w:t xml:space="preserve">und heutiger </w:t>
      </w:r>
      <w:r w:rsidR="004B0583" w:rsidRPr="0058276D">
        <w:rPr>
          <w:rFonts w:ascii="Times New Roman" w:hAnsi="Times New Roman" w:cs="Times New Roman"/>
        </w:rPr>
        <w:t>Akteure</w:t>
      </w:r>
      <w:bookmarkEnd w:id="60"/>
    </w:p>
    <w:p w14:paraId="379DEC44" w14:textId="77777777" w:rsidR="006602A4" w:rsidRPr="0058276D" w:rsidRDefault="006602A4" w:rsidP="006602A4">
      <w:pPr>
        <w:spacing w:line="360" w:lineRule="auto"/>
        <w:rPr>
          <w:rFonts w:ascii="Times New Roman" w:hAnsi="Times New Roman" w:cs="Times New Roman"/>
          <w:sz w:val="24"/>
          <w:szCs w:val="24"/>
        </w:rPr>
      </w:pPr>
    </w:p>
    <w:p w14:paraId="407DC0A0" w14:textId="77777777" w:rsidR="00A37024" w:rsidRPr="0058276D" w:rsidRDefault="0043768B" w:rsidP="000C60D7">
      <w:pPr>
        <w:pStyle w:val="berschrift3"/>
        <w:jc w:val="both"/>
        <w:rPr>
          <w:rFonts w:ascii="Times New Roman" w:hAnsi="Times New Roman" w:cs="Times New Roman"/>
        </w:rPr>
      </w:pPr>
      <w:bookmarkStart w:id="61" w:name="_Toc27835683"/>
      <w:r w:rsidRPr="0058276D">
        <w:rPr>
          <w:rFonts w:ascii="Times New Roman" w:hAnsi="Times New Roman" w:cs="Times New Roman"/>
        </w:rPr>
        <w:t>5</w:t>
      </w:r>
      <w:r w:rsidR="00780153" w:rsidRPr="0058276D">
        <w:rPr>
          <w:rFonts w:ascii="Times New Roman" w:hAnsi="Times New Roman" w:cs="Times New Roman"/>
        </w:rPr>
        <w:t>.</w:t>
      </w:r>
      <w:r w:rsidR="003C5F82" w:rsidRPr="0058276D">
        <w:rPr>
          <w:rFonts w:ascii="Times New Roman" w:hAnsi="Times New Roman" w:cs="Times New Roman"/>
        </w:rPr>
        <w:t>4</w:t>
      </w:r>
      <w:r w:rsidR="00A37024" w:rsidRPr="0058276D">
        <w:rPr>
          <w:rFonts w:ascii="Times New Roman" w:hAnsi="Times New Roman" w:cs="Times New Roman"/>
        </w:rPr>
        <w:t>.1. Adressaten und Erkenntnisinteresse</w:t>
      </w:r>
      <w:bookmarkEnd w:id="61"/>
    </w:p>
    <w:p w14:paraId="33537E63" w14:textId="77777777" w:rsidR="00F00F65" w:rsidRPr="0058276D" w:rsidRDefault="00F00F65" w:rsidP="006602A4">
      <w:pPr>
        <w:spacing w:line="360" w:lineRule="auto"/>
        <w:rPr>
          <w:rFonts w:ascii="Times New Roman" w:hAnsi="Times New Roman" w:cs="Times New Roman"/>
          <w:sz w:val="24"/>
          <w:szCs w:val="24"/>
        </w:rPr>
      </w:pPr>
    </w:p>
    <w:p w14:paraId="252461A6" w14:textId="474B6027" w:rsidR="00B0531A" w:rsidRDefault="00645012" w:rsidP="0094493F">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Die Adressaten </w:t>
      </w:r>
      <w:r w:rsidR="00F46890">
        <w:rPr>
          <w:rStyle w:val="Funotenzeichen"/>
          <w:rFonts w:ascii="Times New Roman" w:hAnsi="Times New Roman" w:cs="Times New Roman"/>
          <w:sz w:val="24"/>
          <w:szCs w:val="24"/>
        </w:rPr>
        <w:footnoteReference w:id="168"/>
      </w:r>
      <w:r w:rsidR="00F00F65" w:rsidRPr="0058276D">
        <w:rPr>
          <w:rFonts w:ascii="Times New Roman" w:hAnsi="Times New Roman" w:cs="Times New Roman"/>
          <w:sz w:val="24"/>
          <w:szCs w:val="24"/>
        </w:rPr>
        <w:t xml:space="preserve"> erhalten im Vorfeld ein </w:t>
      </w:r>
      <w:r w:rsidR="002D7EE0">
        <w:rPr>
          <w:rFonts w:ascii="Times New Roman" w:hAnsi="Times New Roman" w:cs="Times New Roman"/>
          <w:sz w:val="24"/>
          <w:szCs w:val="24"/>
        </w:rPr>
        <w:t xml:space="preserve">detailliertes </w:t>
      </w:r>
      <w:r w:rsidR="00F00F65" w:rsidRPr="0058276D">
        <w:rPr>
          <w:rFonts w:ascii="Times New Roman" w:hAnsi="Times New Roman" w:cs="Times New Roman"/>
          <w:sz w:val="24"/>
          <w:szCs w:val="24"/>
        </w:rPr>
        <w:t>Schreiben</w:t>
      </w:r>
      <w:r w:rsidR="002D7EE0">
        <w:rPr>
          <w:rStyle w:val="Funotenzeichen"/>
          <w:rFonts w:ascii="Times New Roman" w:hAnsi="Times New Roman" w:cs="Times New Roman"/>
          <w:sz w:val="24"/>
          <w:szCs w:val="24"/>
        </w:rPr>
        <w:footnoteReference w:id="169"/>
      </w:r>
      <w:r w:rsidR="00F00F65" w:rsidRPr="0058276D">
        <w:rPr>
          <w:rFonts w:ascii="Times New Roman" w:hAnsi="Times New Roman" w:cs="Times New Roman"/>
          <w:sz w:val="24"/>
          <w:szCs w:val="24"/>
        </w:rPr>
        <w:t>, in</w:t>
      </w:r>
      <w:r w:rsidR="00E86014" w:rsidRPr="0058276D">
        <w:rPr>
          <w:rFonts w:ascii="Times New Roman" w:hAnsi="Times New Roman" w:cs="Times New Roman"/>
          <w:sz w:val="24"/>
          <w:szCs w:val="24"/>
        </w:rPr>
        <w:t xml:space="preserve"> </w:t>
      </w:r>
      <w:r w:rsidR="00F00F65" w:rsidRPr="0058276D">
        <w:rPr>
          <w:rFonts w:ascii="Times New Roman" w:hAnsi="Times New Roman" w:cs="Times New Roman"/>
          <w:sz w:val="24"/>
          <w:szCs w:val="24"/>
        </w:rPr>
        <w:t>dem d</w:t>
      </w:r>
      <w:r w:rsidR="00B0531A">
        <w:rPr>
          <w:rFonts w:ascii="Times New Roman" w:hAnsi="Times New Roman" w:cs="Times New Roman"/>
          <w:sz w:val="24"/>
          <w:szCs w:val="24"/>
        </w:rPr>
        <w:t>er</w:t>
      </w:r>
      <w:r w:rsidR="00F00F65" w:rsidRPr="0058276D">
        <w:rPr>
          <w:rFonts w:ascii="Times New Roman" w:hAnsi="Times New Roman" w:cs="Times New Roman"/>
          <w:sz w:val="24"/>
          <w:szCs w:val="24"/>
        </w:rPr>
        <w:t xml:space="preserve"> Gegenstand, das Erkenntnisinteresse sowie die methodischen Zugriffe erläutert werden. </w:t>
      </w:r>
      <w:r w:rsidR="00E86014" w:rsidRPr="0058276D">
        <w:rPr>
          <w:rFonts w:ascii="Times New Roman" w:hAnsi="Times New Roman" w:cs="Times New Roman"/>
          <w:sz w:val="24"/>
          <w:szCs w:val="24"/>
        </w:rPr>
        <w:t>D</w:t>
      </w:r>
      <w:r w:rsidR="00F00F65" w:rsidRPr="0058276D">
        <w:rPr>
          <w:rFonts w:ascii="Times New Roman" w:hAnsi="Times New Roman" w:cs="Times New Roman"/>
          <w:sz w:val="24"/>
          <w:szCs w:val="24"/>
        </w:rPr>
        <w:t>a bereits einige damalige Akteure wie etwa Jean Wolter (LW/CSV)</w:t>
      </w:r>
      <w:r w:rsidR="002D7EE0">
        <w:rPr>
          <w:rFonts w:ascii="Times New Roman" w:hAnsi="Times New Roman" w:cs="Times New Roman"/>
          <w:sz w:val="24"/>
          <w:szCs w:val="24"/>
        </w:rPr>
        <w:t xml:space="preserve">, </w:t>
      </w:r>
      <w:r w:rsidR="00F00F65" w:rsidRPr="0058276D">
        <w:rPr>
          <w:rFonts w:ascii="Times New Roman" w:hAnsi="Times New Roman" w:cs="Times New Roman"/>
          <w:sz w:val="24"/>
          <w:szCs w:val="24"/>
        </w:rPr>
        <w:t xml:space="preserve">John </w:t>
      </w:r>
      <w:proofErr w:type="spellStart"/>
      <w:r w:rsidR="00F00F65" w:rsidRPr="0058276D">
        <w:rPr>
          <w:rFonts w:ascii="Times New Roman" w:hAnsi="Times New Roman" w:cs="Times New Roman"/>
          <w:sz w:val="24"/>
          <w:szCs w:val="24"/>
        </w:rPr>
        <w:t>Castegnaro</w:t>
      </w:r>
      <w:proofErr w:type="spellEnd"/>
      <w:r w:rsidR="00F00F65" w:rsidRPr="0058276D">
        <w:rPr>
          <w:rFonts w:ascii="Times New Roman" w:hAnsi="Times New Roman" w:cs="Times New Roman"/>
          <w:sz w:val="24"/>
          <w:szCs w:val="24"/>
        </w:rPr>
        <w:t xml:space="preserve"> (LAV/OGBL</w:t>
      </w:r>
      <w:r w:rsidR="002D7EE0">
        <w:rPr>
          <w:rFonts w:ascii="Times New Roman" w:hAnsi="Times New Roman" w:cs="Times New Roman"/>
          <w:sz w:val="24"/>
          <w:szCs w:val="24"/>
        </w:rPr>
        <w:t>/TB</w:t>
      </w:r>
      <w:r w:rsidR="00F00F65" w:rsidRPr="0058276D">
        <w:rPr>
          <w:rFonts w:ascii="Times New Roman" w:hAnsi="Times New Roman" w:cs="Times New Roman"/>
          <w:sz w:val="24"/>
          <w:szCs w:val="24"/>
        </w:rPr>
        <w:t xml:space="preserve">) </w:t>
      </w:r>
      <w:r w:rsidR="002D7EE0">
        <w:rPr>
          <w:rFonts w:ascii="Times New Roman" w:hAnsi="Times New Roman" w:cs="Times New Roman"/>
          <w:sz w:val="24"/>
          <w:szCs w:val="24"/>
        </w:rPr>
        <w:t xml:space="preserve">sowie Abbé André </w:t>
      </w:r>
      <w:proofErr w:type="spellStart"/>
      <w:r w:rsidR="002D7EE0">
        <w:rPr>
          <w:rFonts w:ascii="Times New Roman" w:hAnsi="Times New Roman" w:cs="Times New Roman"/>
          <w:sz w:val="24"/>
          <w:szCs w:val="24"/>
        </w:rPr>
        <w:t>Heiderscheid</w:t>
      </w:r>
      <w:proofErr w:type="spellEnd"/>
      <w:r w:rsidR="002D7EE0">
        <w:rPr>
          <w:rFonts w:ascii="Times New Roman" w:hAnsi="Times New Roman" w:cs="Times New Roman"/>
          <w:sz w:val="24"/>
          <w:szCs w:val="24"/>
        </w:rPr>
        <w:t xml:space="preserve"> (LW)</w:t>
      </w:r>
      <w:r w:rsidR="002D7EE0">
        <w:rPr>
          <w:rStyle w:val="Funotenzeichen"/>
          <w:rFonts w:ascii="Times New Roman" w:hAnsi="Times New Roman" w:cs="Times New Roman"/>
          <w:sz w:val="24"/>
          <w:szCs w:val="24"/>
        </w:rPr>
        <w:footnoteReference w:id="170"/>
      </w:r>
      <w:r w:rsidR="002D7EE0">
        <w:rPr>
          <w:rFonts w:ascii="Times New Roman" w:hAnsi="Times New Roman" w:cs="Times New Roman"/>
          <w:sz w:val="24"/>
          <w:szCs w:val="24"/>
        </w:rPr>
        <w:t xml:space="preserve"> </w:t>
      </w:r>
      <w:r w:rsidR="00F00F65" w:rsidRPr="0058276D">
        <w:rPr>
          <w:rFonts w:ascii="Times New Roman" w:hAnsi="Times New Roman" w:cs="Times New Roman"/>
          <w:sz w:val="24"/>
          <w:szCs w:val="24"/>
        </w:rPr>
        <w:t>mittlerweile verstorben sind</w:t>
      </w:r>
      <w:r w:rsidR="002D7EE0">
        <w:rPr>
          <w:rFonts w:ascii="Times New Roman" w:hAnsi="Times New Roman" w:cs="Times New Roman"/>
          <w:sz w:val="24"/>
          <w:szCs w:val="24"/>
        </w:rPr>
        <w:t xml:space="preserve">, </w:t>
      </w:r>
      <w:r w:rsidR="00F00F65" w:rsidRPr="0058276D">
        <w:rPr>
          <w:rFonts w:ascii="Times New Roman" w:hAnsi="Times New Roman" w:cs="Times New Roman"/>
          <w:sz w:val="24"/>
          <w:szCs w:val="24"/>
        </w:rPr>
        <w:t xml:space="preserve">verringert sich die ohnehin kleine Anzahl an </w:t>
      </w:r>
      <w:proofErr w:type="gramStart"/>
      <w:r w:rsidR="002D7EE0">
        <w:rPr>
          <w:rFonts w:ascii="Times New Roman" w:hAnsi="Times New Roman" w:cs="Times New Roman"/>
          <w:sz w:val="24"/>
          <w:szCs w:val="24"/>
        </w:rPr>
        <w:t>poten</w:t>
      </w:r>
      <w:r w:rsidR="009B1235">
        <w:rPr>
          <w:rFonts w:ascii="Times New Roman" w:hAnsi="Times New Roman" w:cs="Times New Roman"/>
          <w:sz w:val="24"/>
          <w:szCs w:val="24"/>
        </w:rPr>
        <w:t>t</w:t>
      </w:r>
      <w:r w:rsidR="002D7EE0">
        <w:rPr>
          <w:rFonts w:ascii="Times New Roman" w:hAnsi="Times New Roman" w:cs="Times New Roman"/>
          <w:sz w:val="24"/>
          <w:szCs w:val="24"/>
        </w:rPr>
        <w:t>iellen</w:t>
      </w:r>
      <w:proofErr w:type="gramEnd"/>
      <w:r w:rsidR="002D7EE0">
        <w:rPr>
          <w:rFonts w:ascii="Times New Roman" w:hAnsi="Times New Roman" w:cs="Times New Roman"/>
          <w:sz w:val="24"/>
          <w:szCs w:val="24"/>
        </w:rPr>
        <w:t xml:space="preserve"> </w:t>
      </w:r>
      <w:r w:rsidR="00E86014" w:rsidRPr="0058276D">
        <w:rPr>
          <w:rFonts w:ascii="Times New Roman" w:hAnsi="Times New Roman" w:cs="Times New Roman"/>
          <w:sz w:val="24"/>
          <w:szCs w:val="24"/>
        </w:rPr>
        <w:t>Probanden</w:t>
      </w:r>
      <w:r w:rsidR="00F00F65" w:rsidRPr="0058276D">
        <w:rPr>
          <w:rFonts w:ascii="Times New Roman" w:hAnsi="Times New Roman" w:cs="Times New Roman"/>
          <w:sz w:val="24"/>
          <w:szCs w:val="24"/>
        </w:rPr>
        <w:t xml:space="preserve"> </w:t>
      </w:r>
      <w:r w:rsidR="002D7EE0">
        <w:rPr>
          <w:rFonts w:ascii="Times New Roman" w:hAnsi="Times New Roman" w:cs="Times New Roman"/>
          <w:sz w:val="24"/>
          <w:szCs w:val="24"/>
        </w:rPr>
        <w:t xml:space="preserve">zusätzlich. </w:t>
      </w:r>
      <w:r w:rsidR="00A37024" w:rsidRPr="002D7EE0">
        <w:rPr>
          <w:rFonts w:ascii="Times New Roman" w:hAnsi="Times New Roman" w:cs="Times New Roman"/>
          <w:sz w:val="24"/>
          <w:szCs w:val="24"/>
        </w:rPr>
        <w:t>Um die Aussagekraft der Rückschlüsse aus den Fragebögen zu erhöhen, werden ebenfalls jüngere Journalisten der beiden Tageszeitungen kontaktiert und um eine Teilnahme gebeten.</w:t>
      </w:r>
      <w:r w:rsidR="00CE08AB" w:rsidRPr="002D7EE0">
        <w:rPr>
          <w:rFonts w:ascii="Times New Roman" w:hAnsi="Times New Roman" w:cs="Times New Roman"/>
          <w:sz w:val="24"/>
          <w:szCs w:val="24"/>
        </w:rPr>
        <w:t xml:space="preserve"> Diese Verschiebung der Sichtachse erlaubt es, etwaige Abweichungen und Schnittmengen zwischen den Vertretern einzelner Zeitungen sowie zwischen den Jo</w:t>
      </w:r>
      <w:r w:rsidR="002D7EE0" w:rsidRPr="002D7EE0">
        <w:rPr>
          <w:rFonts w:ascii="Times New Roman" w:hAnsi="Times New Roman" w:cs="Times New Roman"/>
          <w:sz w:val="24"/>
          <w:szCs w:val="24"/>
        </w:rPr>
        <w:t>u</w:t>
      </w:r>
      <w:r w:rsidR="00CE08AB" w:rsidRPr="002D7EE0">
        <w:rPr>
          <w:rFonts w:ascii="Times New Roman" w:hAnsi="Times New Roman" w:cs="Times New Roman"/>
          <w:sz w:val="24"/>
          <w:szCs w:val="24"/>
        </w:rPr>
        <w:t xml:space="preserve">rnalistengenerationen zu erfassen. </w:t>
      </w:r>
    </w:p>
    <w:p w14:paraId="7FC2F44B" w14:textId="7ED3D777" w:rsidR="0094493F" w:rsidRPr="0058276D" w:rsidRDefault="00A37024" w:rsidP="0094493F">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Das heuristische Interesse der Fragebögen richtet sich primär auf den diskursethischen Teil vorliegender Untersuchung. Dies liegt i</w:t>
      </w:r>
      <w:r w:rsidR="00F4133E" w:rsidRPr="0058276D">
        <w:rPr>
          <w:rFonts w:ascii="Times New Roman" w:hAnsi="Times New Roman" w:cs="Times New Roman"/>
          <w:sz w:val="24"/>
          <w:szCs w:val="24"/>
        </w:rPr>
        <w:t>m Umstand begründet, dass diskursethische</w:t>
      </w:r>
      <w:r w:rsidRPr="0058276D">
        <w:rPr>
          <w:rFonts w:ascii="Times New Roman" w:hAnsi="Times New Roman" w:cs="Times New Roman"/>
          <w:sz w:val="24"/>
          <w:szCs w:val="24"/>
        </w:rPr>
        <w:t xml:space="preserve"> Fragestellungen den Berufsalltag, die Ausbi</w:t>
      </w:r>
      <w:r w:rsidR="005808A8">
        <w:rPr>
          <w:rFonts w:ascii="Times New Roman" w:hAnsi="Times New Roman" w:cs="Times New Roman"/>
          <w:sz w:val="24"/>
          <w:szCs w:val="24"/>
        </w:rPr>
        <w:t>ld</w:t>
      </w:r>
      <w:r w:rsidRPr="0058276D">
        <w:rPr>
          <w:rFonts w:ascii="Times New Roman" w:hAnsi="Times New Roman" w:cs="Times New Roman"/>
          <w:sz w:val="24"/>
          <w:szCs w:val="24"/>
        </w:rPr>
        <w:t xml:space="preserve">ungscurricula sowie die von Politik und Gesellschaft an den Journalismus </w:t>
      </w:r>
      <w:r w:rsidR="00B0531A">
        <w:rPr>
          <w:rFonts w:ascii="Times New Roman" w:hAnsi="Times New Roman" w:cs="Times New Roman"/>
          <w:sz w:val="24"/>
          <w:szCs w:val="24"/>
        </w:rPr>
        <w:t>herangetragenen</w:t>
      </w:r>
      <w:r w:rsidRPr="0058276D">
        <w:rPr>
          <w:rFonts w:ascii="Times New Roman" w:hAnsi="Times New Roman" w:cs="Times New Roman"/>
          <w:sz w:val="24"/>
          <w:szCs w:val="24"/>
        </w:rPr>
        <w:t xml:space="preserve"> Erwartungshorizonte weitaus stärker berühren als die in höherem Ma</w:t>
      </w:r>
      <w:r w:rsidR="00F4133E" w:rsidRPr="0058276D">
        <w:rPr>
          <w:rFonts w:ascii="Times New Roman" w:hAnsi="Times New Roman" w:cs="Times New Roman"/>
          <w:sz w:val="24"/>
          <w:szCs w:val="24"/>
        </w:rPr>
        <w:t>ße sprachwissenschaftlich-</w:t>
      </w:r>
      <w:r w:rsidR="00E86014" w:rsidRPr="0058276D">
        <w:rPr>
          <w:rFonts w:ascii="Times New Roman" w:hAnsi="Times New Roman" w:cs="Times New Roman"/>
          <w:sz w:val="24"/>
          <w:szCs w:val="24"/>
        </w:rPr>
        <w:t>deskriptiv</w:t>
      </w:r>
      <w:r w:rsidR="00F4133E" w:rsidRPr="0058276D">
        <w:rPr>
          <w:rFonts w:ascii="Times New Roman" w:hAnsi="Times New Roman" w:cs="Times New Roman"/>
          <w:sz w:val="24"/>
          <w:szCs w:val="24"/>
        </w:rPr>
        <w:t xml:space="preserve"> ausgerichtete Diskurslinguistik nach Foucault. </w:t>
      </w:r>
      <w:r w:rsidR="00583F6F" w:rsidRPr="0058276D">
        <w:rPr>
          <w:rFonts w:ascii="Times New Roman" w:hAnsi="Times New Roman" w:cs="Times New Roman"/>
          <w:sz w:val="24"/>
          <w:szCs w:val="24"/>
        </w:rPr>
        <w:t xml:space="preserve">Im Zentrum des Erkenntnisinteresses stehen </w:t>
      </w:r>
      <w:r w:rsidR="0094493F" w:rsidRPr="0058276D">
        <w:rPr>
          <w:rFonts w:ascii="Times New Roman" w:hAnsi="Times New Roman" w:cs="Times New Roman"/>
          <w:sz w:val="24"/>
          <w:szCs w:val="24"/>
        </w:rPr>
        <w:t>u. a. Positionierungen zur Funktion von Polemik in öffentlichen Diskursen, Aussagen zur Art und Weise, wie der öffentliche Raum damals und heute besetzt wurde sowie Stellungnahmen zum Journalisten als Diskursanwalt</w:t>
      </w:r>
      <w:r w:rsidR="0094493F" w:rsidRPr="0058276D">
        <w:rPr>
          <w:rStyle w:val="Funotenzeichen"/>
          <w:rFonts w:ascii="Times New Roman" w:hAnsi="Times New Roman" w:cs="Times New Roman"/>
          <w:sz w:val="24"/>
          <w:szCs w:val="24"/>
        </w:rPr>
        <w:footnoteReference w:id="171"/>
      </w:r>
      <w:r w:rsidR="0094493F" w:rsidRPr="0058276D">
        <w:rPr>
          <w:rFonts w:ascii="Times New Roman" w:hAnsi="Times New Roman" w:cs="Times New Roman"/>
          <w:sz w:val="24"/>
          <w:szCs w:val="24"/>
        </w:rPr>
        <w:t>.</w:t>
      </w:r>
      <w:r w:rsidR="00B0531A">
        <w:rPr>
          <w:rFonts w:ascii="Times New Roman" w:hAnsi="Times New Roman" w:cs="Times New Roman"/>
          <w:sz w:val="24"/>
          <w:szCs w:val="24"/>
        </w:rPr>
        <w:t xml:space="preserve"> </w:t>
      </w:r>
    </w:p>
    <w:p w14:paraId="7522DD06" w14:textId="77777777" w:rsidR="00B0531A" w:rsidRDefault="00B0531A" w:rsidP="0094493F">
      <w:pPr>
        <w:spacing w:line="360" w:lineRule="auto"/>
        <w:jc w:val="both"/>
        <w:rPr>
          <w:rFonts w:ascii="Times New Roman" w:hAnsi="Times New Roman" w:cs="Times New Roman"/>
          <w:sz w:val="24"/>
          <w:szCs w:val="24"/>
        </w:rPr>
      </w:pPr>
    </w:p>
    <w:p w14:paraId="55863214" w14:textId="77777777" w:rsidR="00B0531A" w:rsidRDefault="00B0531A" w:rsidP="0094493F">
      <w:pPr>
        <w:spacing w:line="360" w:lineRule="auto"/>
        <w:jc w:val="both"/>
        <w:rPr>
          <w:rFonts w:ascii="Times New Roman" w:hAnsi="Times New Roman" w:cs="Times New Roman"/>
          <w:sz w:val="24"/>
          <w:szCs w:val="24"/>
        </w:rPr>
      </w:pPr>
    </w:p>
    <w:p w14:paraId="183C0FB2" w14:textId="77777777" w:rsidR="00B0531A" w:rsidRDefault="00B0531A" w:rsidP="0094493F">
      <w:pPr>
        <w:spacing w:line="360" w:lineRule="auto"/>
        <w:jc w:val="both"/>
        <w:rPr>
          <w:rFonts w:ascii="Times New Roman" w:hAnsi="Times New Roman" w:cs="Times New Roman"/>
          <w:sz w:val="24"/>
          <w:szCs w:val="24"/>
        </w:rPr>
      </w:pPr>
    </w:p>
    <w:p w14:paraId="5332DEC1" w14:textId="77777777" w:rsidR="00944889" w:rsidRDefault="000F46E4" w:rsidP="0094493F">
      <w:pPr>
        <w:spacing w:line="360" w:lineRule="auto"/>
        <w:jc w:val="both"/>
        <w:rPr>
          <w:rFonts w:ascii="Times New Roman" w:hAnsi="Times New Roman" w:cs="Times New Roman"/>
          <w:sz w:val="24"/>
          <w:szCs w:val="24"/>
        </w:rPr>
      </w:pPr>
      <w:r w:rsidRPr="002D7EE0">
        <w:rPr>
          <w:rFonts w:ascii="Times New Roman" w:hAnsi="Times New Roman" w:cs="Times New Roman"/>
          <w:sz w:val="24"/>
          <w:szCs w:val="24"/>
        </w:rPr>
        <w:lastRenderedPageBreak/>
        <w:t xml:space="preserve">Vorsicht, </w:t>
      </w:r>
      <w:r w:rsidR="002D7EE0">
        <w:rPr>
          <w:rFonts w:ascii="Times New Roman" w:hAnsi="Times New Roman" w:cs="Times New Roman"/>
          <w:sz w:val="24"/>
          <w:szCs w:val="24"/>
        </w:rPr>
        <w:t>bisweilen</w:t>
      </w:r>
      <w:r w:rsidRPr="002D7EE0">
        <w:rPr>
          <w:rFonts w:ascii="Times New Roman" w:hAnsi="Times New Roman" w:cs="Times New Roman"/>
          <w:sz w:val="24"/>
          <w:szCs w:val="24"/>
        </w:rPr>
        <w:t xml:space="preserve"> Skepsis ist jedoch geboten bei der Auswertung und Einbettung der Aussagen in die Untersuchung. Ähnlich wie bei historischen Arbeiten muss auch hier auf die „Fallstricke“</w:t>
      </w:r>
      <w:r w:rsidRPr="002D7EE0">
        <w:rPr>
          <w:rStyle w:val="Funotenzeichen"/>
          <w:rFonts w:ascii="Times New Roman" w:hAnsi="Times New Roman" w:cs="Times New Roman"/>
          <w:sz w:val="24"/>
          <w:szCs w:val="24"/>
        </w:rPr>
        <w:footnoteReference w:id="172"/>
      </w:r>
      <w:r w:rsidRPr="002D7EE0">
        <w:rPr>
          <w:rFonts w:ascii="Times New Roman" w:hAnsi="Times New Roman" w:cs="Times New Roman"/>
          <w:sz w:val="24"/>
          <w:szCs w:val="24"/>
        </w:rPr>
        <w:t xml:space="preserve"> (Niemeyer 2013: 16) achtgegeben werden, die jeder Form von „Oral </w:t>
      </w:r>
      <w:proofErr w:type="spellStart"/>
      <w:r w:rsidRPr="002D7EE0">
        <w:rPr>
          <w:rFonts w:ascii="Times New Roman" w:hAnsi="Times New Roman" w:cs="Times New Roman"/>
          <w:sz w:val="24"/>
          <w:szCs w:val="24"/>
        </w:rPr>
        <w:t>History</w:t>
      </w:r>
      <w:proofErr w:type="spellEnd"/>
      <w:r w:rsidRPr="002D7EE0">
        <w:rPr>
          <w:rFonts w:ascii="Times New Roman" w:hAnsi="Times New Roman" w:cs="Times New Roman"/>
          <w:sz w:val="24"/>
          <w:szCs w:val="24"/>
        </w:rPr>
        <w:t>“ (ebenda) innewohnen</w:t>
      </w:r>
      <w:r w:rsidR="001E24E3" w:rsidRPr="002D7EE0">
        <w:rPr>
          <w:rFonts w:ascii="Times New Roman" w:hAnsi="Times New Roman" w:cs="Times New Roman"/>
          <w:sz w:val="24"/>
          <w:szCs w:val="24"/>
        </w:rPr>
        <w:t xml:space="preserve">, </w:t>
      </w:r>
      <w:r w:rsidR="009D24A5">
        <w:rPr>
          <w:rFonts w:ascii="Times New Roman" w:hAnsi="Times New Roman" w:cs="Times New Roman"/>
          <w:sz w:val="24"/>
          <w:szCs w:val="24"/>
        </w:rPr>
        <w:t xml:space="preserve">wenn der </w:t>
      </w:r>
      <w:r w:rsidR="001E24E3" w:rsidRPr="002D7EE0">
        <w:rPr>
          <w:rFonts w:ascii="Times New Roman" w:hAnsi="Times New Roman" w:cs="Times New Roman"/>
          <w:sz w:val="24"/>
          <w:szCs w:val="24"/>
        </w:rPr>
        <w:t>Beobachter</w:t>
      </w:r>
      <w:r w:rsidRPr="002D7EE0">
        <w:rPr>
          <w:rFonts w:ascii="Times New Roman" w:hAnsi="Times New Roman" w:cs="Times New Roman"/>
          <w:sz w:val="24"/>
          <w:szCs w:val="24"/>
        </w:rPr>
        <w:t xml:space="preserve"> „teil</w:t>
      </w:r>
      <w:r w:rsidR="009D24A5">
        <w:rPr>
          <w:rFonts w:ascii="Times New Roman" w:hAnsi="Times New Roman" w:cs="Times New Roman"/>
          <w:sz w:val="24"/>
          <w:szCs w:val="24"/>
        </w:rPr>
        <w:t>[hat]</w:t>
      </w:r>
      <w:r w:rsidRPr="002D7EE0">
        <w:rPr>
          <w:rFonts w:ascii="Times New Roman" w:hAnsi="Times New Roman" w:cs="Times New Roman"/>
          <w:sz w:val="24"/>
          <w:szCs w:val="24"/>
        </w:rPr>
        <w:t xml:space="preserve"> an interessengeleiteter und mithin hochselektiver Erinnerungsarbeit</w:t>
      </w:r>
      <w:r w:rsidR="001E24E3" w:rsidRPr="002D7EE0">
        <w:rPr>
          <w:rFonts w:ascii="Times New Roman" w:hAnsi="Times New Roman" w:cs="Times New Roman"/>
          <w:sz w:val="24"/>
          <w:szCs w:val="24"/>
        </w:rPr>
        <w:t xml:space="preserve"> bzw. Erinnerungspolitik</w:t>
      </w:r>
      <w:r w:rsidRPr="002D7EE0">
        <w:rPr>
          <w:rFonts w:ascii="Times New Roman" w:hAnsi="Times New Roman" w:cs="Times New Roman"/>
          <w:sz w:val="24"/>
          <w:szCs w:val="24"/>
        </w:rPr>
        <w:t>“</w:t>
      </w:r>
      <w:r w:rsidR="00CC0E88" w:rsidRPr="002D7EE0">
        <w:rPr>
          <w:rFonts w:ascii="Times New Roman" w:hAnsi="Times New Roman" w:cs="Times New Roman"/>
          <w:sz w:val="24"/>
          <w:szCs w:val="24"/>
        </w:rPr>
        <w:t xml:space="preserve"> (ebenda). Da jedoch </w:t>
      </w:r>
      <w:r w:rsidR="001E24E3" w:rsidRPr="002D7EE0">
        <w:rPr>
          <w:rFonts w:ascii="Times New Roman" w:hAnsi="Times New Roman" w:cs="Times New Roman"/>
          <w:sz w:val="24"/>
          <w:szCs w:val="24"/>
        </w:rPr>
        <w:t>die</w:t>
      </w:r>
      <w:r w:rsidR="00CC0E88" w:rsidRPr="002D7EE0">
        <w:rPr>
          <w:rFonts w:ascii="Times New Roman" w:hAnsi="Times New Roman" w:cs="Times New Roman"/>
          <w:sz w:val="24"/>
          <w:szCs w:val="24"/>
        </w:rPr>
        <w:t xml:space="preserve"> Untersuchung insgesamt nur zu einem überschaubaren </w:t>
      </w:r>
      <w:r w:rsidR="001E24E3" w:rsidRPr="002D7EE0">
        <w:rPr>
          <w:rFonts w:ascii="Times New Roman" w:hAnsi="Times New Roman" w:cs="Times New Roman"/>
          <w:sz w:val="24"/>
          <w:szCs w:val="24"/>
        </w:rPr>
        <w:t>T</w:t>
      </w:r>
      <w:r w:rsidR="00CC0E88" w:rsidRPr="002D7EE0">
        <w:rPr>
          <w:rFonts w:ascii="Times New Roman" w:hAnsi="Times New Roman" w:cs="Times New Roman"/>
          <w:sz w:val="24"/>
          <w:szCs w:val="24"/>
        </w:rPr>
        <w:t xml:space="preserve">eil </w:t>
      </w:r>
      <w:r w:rsidR="001E24E3" w:rsidRPr="002D7EE0">
        <w:rPr>
          <w:rFonts w:ascii="Times New Roman" w:hAnsi="Times New Roman" w:cs="Times New Roman"/>
          <w:sz w:val="24"/>
          <w:szCs w:val="24"/>
        </w:rPr>
        <w:t xml:space="preserve">die biographische Erinnerungsarbeit damaliger Akteure besichtigt, ist die Gefahr eines unverhältnismäßigen „Vertrauens in Sachen des Erinnerungsvermögens von Zeitzeugen“ </w:t>
      </w:r>
      <w:r w:rsidR="009D24A5">
        <w:rPr>
          <w:rFonts w:ascii="Times New Roman" w:hAnsi="Times New Roman" w:cs="Times New Roman"/>
          <w:sz w:val="24"/>
          <w:szCs w:val="24"/>
        </w:rPr>
        <w:t>(ebenda)</w:t>
      </w:r>
      <w:r w:rsidR="00B0531A">
        <w:rPr>
          <w:rFonts w:ascii="Times New Roman" w:hAnsi="Times New Roman" w:cs="Times New Roman"/>
          <w:sz w:val="24"/>
          <w:szCs w:val="24"/>
        </w:rPr>
        <w:t xml:space="preserve"> grundsätzlich</w:t>
      </w:r>
      <w:r w:rsidR="009D24A5">
        <w:rPr>
          <w:rFonts w:ascii="Times New Roman" w:hAnsi="Times New Roman" w:cs="Times New Roman"/>
          <w:sz w:val="24"/>
          <w:szCs w:val="24"/>
        </w:rPr>
        <w:t xml:space="preserve"> </w:t>
      </w:r>
      <w:r w:rsidR="001E24E3" w:rsidRPr="002D7EE0">
        <w:rPr>
          <w:rFonts w:ascii="Times New Roman" w:hAnsi="Times New Roman" w:cs="Times New Roman"/>
          <w:sz w:val="24"/>
          <w:szCs w:val="24"/>
        </w:rPr>
        <w:t>nicht gegeben.</w:t>
      </w:r>
    </w:p>
    <w:p w14:paraId="619869B4" w14:textId="77777777" w:rsidR="007B6C95" w:rsidRPr="002D7EE0" w:rsidRDefault="007B6C95" w:rsidP="0094493F">
      <w:pPr>
        <w:spacing w:line="360" w:lineRule="auto"/>
        <w:jc w:val="both"/>
        <w:rPr>
          <w:rFonts w:ascii="Times New Roman" w:hAnsi="Times New Roman" w:cs="Times New Roman"/>
          <w:sz w:val="24"/>
          <w:szCs w:val="24"/>
        </w:rPr>
      </w:pPr>
    </w:p>
    <w:p w14:paraId="2F1C0532" w14:textId="77777777" w:rsidR="00F4133E" w:rsidRPr="0058276D" w:rsidRDefault="0043768B" w:rsidP="000C60D7">
      <w:pPr>
        <w:pStyle w:val="berschrift3"/>
        <w:jc w:val="both"/>
        <w:rPr>
          <w:rFonts w:ascii="Times New Roman" w:hAnsi="Times New Roman" w:cs="Times New Roman"/>
        </w:rPr>
      </w:pPr>
      <w:bookmarkStart w:id="63" w:name="_Toc27835684"/>
      <w:r w:rsidRPr="0058276D">
        <w:rPr>
          <w:rFonts w:ascii="Times New Roman" w:hAnsi="Times New Roman" w:cs="Times New Roman"/>
        </w:rPr>
        <w:t>5.</w:t>
      </w:r>
      <w:r w:rsidR="003C5F82" w:rsidRPr="0058276D">
        <w:rPr>
          <w:rFonts w:ascii="Times New Roman" w:hAnsi="Times New Roman" w:cs="Times New Roman"/>
        </w:rPr>
        <w:t>4</w:t>
      </w:r>
      <w:r w:rsidR="00F4133E" w:rsidRPr="0058276D">
        <w:rPr>
          <w:rFonts w:ascii="Times New Roman" w:hAnsi="Times New Roman" w:cs="Times New Roman"/>
        </w:rPr>
        <w:t xml:space="preserve">.2. Aufstellungssystematik </w:t>
      </w:r>
      <w:r w:rsidR="004B0583" w:rsidRPr="0058276D">
        <w:rPr>
          <w:rFonts w:ascii="Times New Roman" w:hAnsi="Times New Roman" w:cs="Times New Roman"/>
        </w:rPr>
        <w:t>der Fragebögen</w:t>
      </w:r>
      <w:r w:rsidR="009B6C0E" w:rsidRPr="0058276D">
        <w:rPr>
          <w:rFonts w:ascii="Times New Roman" w:hAnsi="Times New Roman" w:cs="Times New Roman"/>
        </w:rPr>
        <w:t xml:space="preserve"> und Interviewführung</w:t>
      </w:r>
      <w:bookmarkEnd w:id="63"/>
    </w:p>
    <w:p w14:paraId="61000ABB" w14:textId="77777777" w:rsidR="00F4133E" w:rsidRPr="0058276D" w:rsidRDefault="00F4133E" w:rsidP="000C60D7">
      <w:pPr>
        <w:spacing w:line="360" w:lineRule="auto"/>
        <w:jc w:val="both"/>
        <w:rPr>
          <w:rFonts w:ascii="Times New Roman" w:hAnsi="Times New Roman" w:cs="Times New Roman"/>
          <w:sz w:val="24"/>
          <w:szCs w:val="24"/>
        </w:rPr>
      </w:pPr>
    </w:p>
    <w:p w14:paraId="59A89148" w14:textId="77777777" w:rsidR="009F6EFA" w:rsidRPr="00B0531A" w:rsidRDefault="009F6EFA" w:rsidP="000C60D7">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Neben der Untersuchung eines konkreten Textkorpus stellt die Befragung in ihren unterschiedlichen Ablegern eine weitere Art empirischen Arbeitens innerhalb der Sprachwissenschaft dar. </w:t>
      </w:r>
      <w:r w:rsidR="00794F9F">
        <w:rPr>
          <w:rFonts w:ascii="Times New Roman" w:hAnsi="Times New Roman" w:cs="Times New Roman"/>
          <w:sz w:val="24"/>
          <w:szCs w:val="24"/>
        </w:rPr>
        <w:t>Diese Befragung</w:t>
      </w:r>
      <w:r w:rsidRPr="0058276D">
        <w:rPr>
          <w:rFonts w:ascii="Times New Roman" w:hAnsi="Times New Roman" w:cs="Times New Roman"/>
          <w:sz w:val="24"/>
          <w:szCs w:val="24"/>
        </w:rPr>
        <w:t xml:space="preserve"> </w:t>
      </w:r>
      <w:r w:rsidR="00B0531A">
        <w:rPr>
          <w:rFonts w:ascii="Times New Roman" w:hAnsi="Times New Roman" w:cs="Times New Roman"/>
          <w:sz w:val="24"/>
          <w:szCs w:val="24"/>
        </w:rPr>
        <w:t>erfolgt</w:t>
      </w:r>
      <w:r w:rsidRPr="0058276D">
        <w:rPr>
          <w:rFonts w:ascii="Times New Roman" w:hAnsi="Times New Roman" w:cs="Times New Roman"/>
          <w:sz w:val="24"/>
          <w:szCs w:val="24"/>
        </w:rPr>
        <w:t xml:space="preserve"> mündlich in Form eines </w:t>
      </w:r>
      <w:r w:rsidR="000F46E4" w:rsidRPr="0058276D">
        <w:rPr>
          <w:rFonts w:ascii="Times New Roman" w:hAnsi="Times New Roman" w:cs="Times New Roman"/>
          <w:sz w:val="24"/>
          <w:szCs w:val="24"/>
        </w:rPr>
        <w:t>Leitfadeni</w:t>
      </w:r>
      <w:r w:rsidRPr="0058276D">
        <w:rPr>
          <w:rFonts w:ascii="Times New Roman" w:hAnsi="Times New Roman" w:cs="Times New Roman"/>
          <w:sz w:val="24"/>
          <w:szCs w:val="24"/>
        </w:rPr>
        <w:t xml:space="preserve">nterviews. Die Gefahr bei Interviews ist, dass am Ende lediglich eine Inhaltsangabe dessen herauskommt, was die Befragten an Aussagen getätigt haben. Einen empirischen Wert haben solche Befragungen mithin </w:t>
      </w:r>
      <w:r w:rsidR="00794F9F">
        <w:rPr>
          <w:rFonts w:ascii="Times New Roman" w:hAnsi="Times New Roman" w:cs="Times New Roman"/>
          <w:sz w:val="24"/>
          <w:szCs w:val="24"/>
        </w:rPr>
        <w:t>nur sehr begrenzt</w:t>
      </w:r>
      <w:r w:rsidRPr="0058276D">
        <w:rPr>
          <w:rFonts w:ascii="Times New Roman" w:hAnsi="Times New Roman" w:cs="Times New Roman"/>
          <w:sz w:val="24"/>
          <w:szCs w:val="24"/>
        </w:rPr>
        <w:t>. Um solchen methodischen Fehlleistungen vorzubeugen, sollen sowohl beim Erstellen, bei der Durchführung sowie bei der Auswertung eine Reihe methodischer Richtlinien befolgt werden.</w:t>
      </w:r>
    </w:p>
    <w:p w14:paraId="32DA5FD5" w14:textId="77777777" w:rsidR="00A21FAA" w:rsidRPr="0058276D" w:rsidRDefault="00A21FAA" w:rsidP="00A21FAA">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Vogt/Werner (2014: 23) zufolge </w:t>
      </w:r>
      <w:r w:rsidR="004975D4">
        <w:rPr>
          <w:rFonts w:ascii="Times New Roman" w:hAnsi="Times New Roman" w:cs="Times New Roman"/>
          <w:sz w:val="24"/>
          <w:szCs w:val="24"/>
        </w:rPr>
        <w:t>gründet</w:t>
      </w:r>
      <w:r w:rsidRPr="0058276D">
        <w:rPr>
          <w:rFonts w:ascii="Times New Roman" w:hAnsi="Times New Roman" w:cs="Times New Roman"/>
          <w:sz w:val="24"/>
          <w:szCs w:val="24"/>
        </w:rPr>
        <w:t xml:space="preserve"> der Leitfaden </w:t>
      </w:r>
      <w:r w:rsidR="004975D4">
        <w:rPr>
          <w:rFonts w:ascii="Times New Roman" w:hAnsi="Times New Roman" w:cs="Times New Roman"/>
          <w:sz w:val="24"/>
          <w:szCs w:val="24"/>
        </w:rPr>
        <w:t>zwar auf „</w:t>
      </w:r>
      <w:r w:rsidRPr="0058276D">
        <w:rPr>
          <w:rFonts w:ascii="Times New Roman" w:hAnsi="Times New Roman" w:cs="Times New Roman"/>
          <w:sz w:val="24"/>
          <w:szCs w:val="24"/>
        </w:rPr>
        <w:t xml:space="preserve">theoretischen Vorannahmen [...], er ist aber so offen, dass genug Raum für die Befragten bleibt, ihre eigenen, subjektiven Sichtweisen darzustellen.“ Daneben </w:t>
      </w:r>
      <w:r w:rsidR="007C1E0C" w:rsidRPr="0058276D">
        <w:rPr>
          <w:rFonts w:ascii="Times New Roman" w:hAnsi="Times New Roman" w:cs="Times New Roman"/>
          <w:sz w:val="24"/>
          <w:szCs w:val="24"/>
        </w:rPr>
        <w:t>gilt</w:t>
      </w:r>
      <w:r w:rsidRPr="0058276D">
        <w:rPr>
          <w:rFonts w:ascii="Times New Roman" w:hAnsi="Times New Roman" w:cs="Times New Roman"/>
          <w:sz w:val="24"/>
          <w:szCs w:val="24"/>
        </w:rPr>
        <w:t>, dass für die Erstellung des Leitfadens eine deduktive Kategorienfindung (</w:t>
      </w:r>
      <w:r w:rsidR="00ED31C0">
        <w:rPr>
          <w:rFonts w:ascii="Times New Roman" w:hAnsi="Times New Roman" w:cs="Times New Roman"/>
          <w:sz w:val="24"/>
          <w:szCs w:val="24"/>
        </w:rPr>
        <w:t>ebenda)</w:t>
      </w:r>
      <w:r w:rsidRPr="0058276D">
        <w:rPr>
          <w:rFonts w:ascii="Times New Roman" w:hAnsi="Times New Roman" w:cs="Times New Roman"/>
          <w:sz w:val="24"/>
          <w:szCs w:val="24"/>
        </w:rPr>
        <w:t xml:space="preserve"> vorliegt, eine induktive jedoch nach Abschluss der Interviewreihe durchaus denkbar, wenn nicht gar wünschenswert im Sinne einer Horizonterweiterung auf die Fragestellung ist. Vogt/Werner (ebenda) stecken den allgemeinen methodischen Rahmen für die Erstellung eines Leitfadens wie folgt ab:</w:t>
      </w:r>
    </w:p>
    <w:p w14:paraId="7E9B3EB3" w14:textId="77777777" w:rsidR="00A21FAA" w:rsidRPr="0058276D" w:rsidRDefault="00A21FAA" w:rsidP="00A21FAA">
      <w:pPr>
        <w:spacing w:line="240" w:lineRule="auto"/>
        <w:jc w:val="both"/>
        <w:rPr>
          <w:rFonts w:ascii="Times New Roman" w:hAnsi="Times New Roman" w:cs="Times New Roman"/>
        </w:rPr>
      </w:pPr>
      <w:r w:rsidRPr="0058276D">
        <w:rPr>
          <w:rFonts w:ascii="Times New Roman" w:hAnsi="Times New Roman" w:cs="Times New Roman"/>
        </w:rPr>
        <w:t>„Um deduktive Kategorien zu entwickeln, zerlegen Sie in Ihrem Theorieteil die Forschungsfrage in ihre Bestandteile, filtern die für die Forschungsfrage wesentlichen Aspekte und Begriffe heraus</w:t>
      </w:r>
      <w:r w:rsidR="00064FFE" w:rsidRPr="0058276D">
        <w:rPr>
          <w:rFonts w:ascii="Times New Roman" w:hAnsi="Times New Roman" w:cs="Times New Roman"/>
        </w:rPr>
        <w:t xml:space="preserve"> </w:t>
      </w:r>
      <w:r w:rsidR="00064FFE" w:rsidRPr="0058276D">
        <w:rPr>
          <w:rFonts w:ascii="Times New Roman" w:hAnsi="Times New Roman" w:cs="Times New Roman"/>
        </w:rPr>
        <w:lastRenderedPageBreak/>
        <w:t>[...].</w:t>
      </w:r>
      <w:r w:rsidRPr="0058276D">
        <w:rPr>
          <w:rFonts w:ascii="Times New Roman" w:hAnsi="Times New Roman" w:cs="Times New Roman"/>
        </w:rPr>
        <w:t xml:space="preserve"> Am Ende leiten Sie daraus Schlüsselbegriffe als Kategorien ab, die sozusagen bestimmen, wonach genau in den Interviews gesucht werden soll.“</w:t>
      </w:r>
      <w:r w:rsidR="007A14C1">
        <w:rPr>
          <w:rFonts w:ascii="Times New Roman" w:hAnsi="Times New Roman" w:cs="Times New Roman"/>
        </w:rPr>
        <w:t xml:space="preserve"> </w:t>
      </w:r>
      <w:r w:rsidR="004975D4">
        <w:rPr>
          <w:rFonts w:ascii="Times New Roman" w:hAnsi="Times New Roman" w:cs="Times New Roman"/>
        </w:rPr>
        <w:t xml:space="preserve">(Vogt/Werner 2014: 23) </w:t>
      </w:r>
    </w:p>
    <w:p w14:paraId="24C14E71" w14:textId="77777777" w:rsidR="00A21FAA" w:rsidRPr="0058276D" w:rsidRDefault="00064FFE" w:rsidP="00A21FAA">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Diese Vorgehensweise wurde generell für den während der Interviews eingesetzten Leitfaden befolgt. </w:t>
      </w:r>
      <w:r w:rsidR="004975D4">
        <w:rPr>
          <w:rFonts w:ascii="Times New Roman" w:hAnsi="Times New Roman" w:cs="Times New Roman"/>
          <w:sz w:val="24"/>
          <w:szCs w:val="24"/>
        </w:rPr>
        <w:t>Konzepte wie etwa „Polemik“</w:t>
      </w:r>
      <w:r w:rsidR="00ED03EF">
        <w:rPr>
          <w:rFonts w:ascii="Times New Roman" w:hAnsi="Times New Roman" w:cs="Times New Roman"/>
          <w:sz w:val="24"/>
          <w:szCs w:val="24"/>
        </w:rPr>
        <w:t>,</w:t>
      </w:r>
      <w:r w:rsidR="00804FE5">
        <w:rPr>
          <w:rFonts w:ascii="Times New Roman" w:hAnsi="Times New Roman" w:cs="Times New Roman"/>
          <w:sz w:val="24"/>
          <w:szCs w:val="24"/>
        </w:rPr>
        <w:t xml:space="preserve"> „Subjektbegriff“,</w:t>
      </w:r>
      <w:r w:rsidR="00ED03EF">
        <w:rPr>
          <w:rFonts w:ascii="Times New Roman" w:hAnsi="Times New Roman" w:cs="Times New Roman"/>
          <w:sz w:val="24"/>
          <w:szCs w:val="24"/>
        </w:rPr>
        <w:t xml:space="preserve"> </w:t>
      </w:r>
      <w:r w:rsidR="00F40CD8">
        <w:rPr>
          <w:rFonts w:ascii="Times New Roman" w:hAnsi="Times New Roman" w:cs="Times New Roman"/>
          <w:sz w:val="24"/>
          <w:szCs w:val="24"/>
        </w:rPr>
        <w:t>„Diskursanwalt“</w:t>
      </w:r>
      <w:r w:rsidR="00ED03EF">
        <w:rPr>
          <w:rFonts w:ascii="Times New Roman" w:hAnsi="Times New Roman" w:cs="Times New Roman"/>
          <w:sz w:val="24"/>
          <w:szCs w:val="24"/>
        </w:rPr>
        <w:t xml:space="preserve">, </w:t>
      </w:r>
      <w:r w:rsidR="00804FE5">
        <w:rPr>
          <w:rFonts w:ascii="Times New Roman" w:hAnsi="Times New Roman" w:cs="Times New Roman"/>
          <w:sz w:val="24"/>
          <w:szCs w:val="24"/>
        </w:rPr>
        <w:t>„</w:t>
      </w:r>
      <w:r w:rsidR="00ED03EF">
        <w:rPr>
          <w:rFonts w:ascii="Times New Roman" w:hAnsi="Times New Roman" w:cs="Times New Roman"/>
          <w:sz w:val="24"/>
          <w:szCs w:val="24"/>
        </w:rPr>
        <w:t>diskurslinguistische Verfahren</w:t>
      </w:r>
      <w:r w:rsidR="00804FE5">
        <w:rPr>
          <w:rFonts w:ascii="Times New Roman" w:hAnsi="Times New Roman" w:cs="Times New Roman"/>
          <w:sz w:val="24"/>
          <w:szCs w:val="24"/>
        </w:rPr>
        <w:t>“</w:t>
      </w:r>
      <w:r w:rsidR="00ED03EF">
        <w:rPr>
          <w:rFonts w:ascii="Times New Roman" w:hAnsi="Times New Roman" w:cs="Times New Roman"/>
          <w:sz w:val="24"/>
          <w:szCs w:val="24"/>
        </w:rPr>
        <w:t xml:space="preserve">, </w:t>
      </w:r>
      <w:r w:rsidR="00804FE5">
        <w:rPr>
          <w:rFonts w:ascii="Times New Roman" w:hAnsi="Times New Roman" w:cs="Times New Roman"/>
          <w:sz w:val="24"/>
          <w:szCs w:val="24"/>
        </w:rPr>
        <w:t>„</w:t>
      </w:r>
      <w:r w:rsidR="00ED03EF">
        <w:rPr>
          <w:rFonts w:ascii="Times New Roman" w:hAnsi="Times New Roman" w:cs="Times New Roman"/>
          <w:sz w:val="24"/>
          <w:szCs w:val="24"/>
        </w:rPr>
        <w:t>machtgebundene Kommuni</w:t>
      </w:r>
      <w:r w:rsidR="00804FE5">
        <w:rPr>
          <w:rFonts w:ascii="Times New Roman" w:hAnsi="Times New Roman" w:cs="Times New Roman"/>
          <w:sz w:val="24"/>
          <w:szCs w:val="24"/>
        </w:rPr>
        <w:t>ka</w:t>
      </w:r>
      <w:r w:rsidR="00ED03EF">
        <w:rPr>
          <w:rFonts w:ascii="Times New Roman" w:hAnsi="Times New Roman" w:cs="Times New Roman"/>
          <w:sz w:val="24"/>
          <w:szCs w:val="24"/>
        </w:rPr>
        <w:t>tion</w:t>
      </w:r>
      <w:r w:rsidR="00804FE5">
        <w:rPr>
          <w:rFonts w:ascii="Times New Roman" w:hAnsi="Times New Roman" w:cs="Times New Roman"/>
          <w:sz w:val="24"/>
          <w:szCs w:val="24"/>
        </w:rPr>
        <w:t>“</w:t>
      </w:r>
      <w:r w:rsidR="00ED03EF">
        <w:rPr>
          <w:rFonts w:ascii="Times New Roman" w:hAnsi="Times New Roman" w:cs="Times New Roman"/>
          <w:sz w:val="24"/>
          <w:szCs w:val="24"/>
        </w:rPr>
        <w:t xml:space="preserve"> und „Orientierungsleistung“ wurden zurückbehalten, nachdem der Untersuchungsgegenstand sowie die </w:t>
      </w:r>
      <w:r w:rsidR="00804FE5">
        <w:rPr>
          <w:rFonts w:ascii="Times New Roman" w:hAnsi="Times New Roman" w:cs="Times New Roman"/>
          <w:sz w:val="24"/>
          <w:szCs w:val="24"/>
        </w:rPr>
        <w:t xml:space="preserve">Vorannahmen </w:t>
      </w:r>
      <w:r w:rsidR="00ED03EF">
        <w:rPr>
          <w:rFonts w:ascii="Times New Roman" w:hAnsi="Times New Roman" w:cs="Times New Roman"/>
          <w:sz w:val="24"/>
          <w:szCs w:val="24"/>
        </w:rPr>
        <w:t xml:space="preserve">auf </w:t>
      </w:r>
      <w:r w:rsidR="00804FE5">
        <w:rPr>
          <w:rFonts w:ascii="Times New Roman" w:hAnsi="Times New Roman" w:cs="Times New Roman"/>
          <w:sz w:val="24"/>
          <w:szCs w:val="24"/>
        </w:rPr>
        <w:t xml:space="preserve">ihre </w:t>
      </w:r>
      <w:r w:rsidR="00ED03EF">
        <w:rPr>
          <w:rFonts w:ascii="Times New Roman" w:hAnsi="Times New Roman" w:cs="Times New Roman"/>
          <w:sz w:val="24"/>
          <w:szCs w:val="24"/>
        </w:rPr>
        <w:t xml:space="preserve">wesentlichen </w:t>
      </w:r>
      <w:r w:rsidR="00804FE5">
        <w:rPr>
          <w:rFonts w:ascii="Times New Roman" w:hAnsi="Times New Roman" w:cs="Times New Roman"/>
          <w:sz w:val="24"/>
          <w:szCs w:val="24"/>
        </w:rPr>
        <w:t>Aspekte reduziert worden waren</w:t>
      </w:r>
      <w:r w:rsidR="00804FE5">
        <w:rPr>
          <w:rStyle w:val="Funotenzeichen"/>
          <w:rFonts w:ascii="Times New Roman" w:hAnsi="Times New Roman" w:cs="Times New Roman"/>
          <w:sz w:val="24"/>
          <w:szCs w:val="24"/>
        </w:rPr>
        <w:footnoteReference w:id="173"/>
      </w:r>
      <w:r w:rsidR="00804FE5">
        <w:rPr>
          <w:rFonts w:ascii="Times New Roman" w:hAnsi="Times New Roman" w:cs="Times New Roman"/>
          <w:sz w:val="24"/>
          <w:szCs w:val="24"/>
        </w:rPr>
        <w:t xml:space="preserve">. </w:t>
      </w:r>
    </w:p>
    <w:p w14:paraId="26EB10CE" w14:textId="77777777" w:rsidR="00064FFE" w:rsidRPr="0058276D" w:rsidRDefault="001C2ADB" w:rsidP="00064FFE">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w:t>
      </w:r>
      <w:r w:rsidR="00064FFE" w:rsidRPr="0058276D">
        <w:rPr>
          <w:rFonts w:ascii="Times New Roman" w:hAnsi="Times New Roman" w:cs="Times New Roman"/>
          <w:sz w:val="24"/>
          <w:szCs w:val="24"/>
        </w:rPr>
        <w:t xml:space="preserve">Qualitative Sozialforschung </w:t>
      </w:r>
      <w:r w:rsidRPr="0058276D">
        <w:rPr>
          <w:rFonts w:ascii="Times New Roman" w:hAnsi="Times New Roman" w:cs="Times New Roman"/>
          <w:sz w:val="24"/>
          <w:szCs w:val="24"/>
        </w:rPr>
        <w:t>[...]</w:t>
      </w:r>
      <w:r w:rsidR="004975D4">
        <w:rPr>
          <w:rFonts w:ascii="Times New Roman" w:hAnsi="Times New Roman" w:cs="Times New Roman"/>
          <w:sz w:val="24"/>
          <w:szCs w:val="24"/>
        </w:rPr>
        <w:t xml:space="preserve"> </w:t>
      </w:r>
      <w:r w:rsidRPr="0058276D">
        <w:rPr>
          <w:rFonts w:ascii="Times New Roman" w:hAnsi="Times New Roman" w:cs="Times New Roman"/>
          <w:sz w:val="24"/>
          <w:szCs w:val="24"/>
        </w:rPr>
        <w:t>a</w:t>
      </w:r>
      <w:r w:rsidR="00064FFE" w:rsidRPr="0058276D">
        <w:rPr>
          <w:rFonts w:ascii="Times New Roman" w:hAnsi="Times New Roman" w:cs="Times New Roman"/>
          <w:sz w:val="24"/>
          <w:szCs w:val="24"/>
        </w:rPr>
        <w:t xml:space="preserve">rbeitet </w:t>
      </w:r>
      <w:r w:rsidRPr="0058276D">
        <w:rPr>
          <w:rFonts w:ascii="Times New Roman" w:hAnsi="Times New Roman" w:cs="Times New Roman"/>
          <w:sz w:val="24"/>
          <w:szCs w:val="24"/>
        </w:rPr>
        <w:t xml:space="preserve">[...] </w:t>
      </w:r>
      <w:r w:rsidR="00064FFE" w:rsidRPr="0058276D">
        <w:rPr>
          <w:rFonts w:ascii="Times New Roman" w:hAnsi="Times New Roman" w:cs="Times New Roman"/>
          <w:sz w:val="24"/>
          <w:szCs w:val="24"/>
        </w:rPr>
        <w:t xml:space="preserve">nicht mit </w:t>
      </w:r>
      <w:proofErr w:type="gramStart"/>
      <w:r w:rsidR="00064FFE" w:rsidRPr="0058276D">
        <w:rPr>
          <w:rFonts w:ascii="Times New Roman" w:hAnsi="Times New Roman" w:cs="Times New Roman"/>
          <w:sz w:val="24"/>
          <w:szCs w:val="24"/>
        </w:rPr>
        <w:t>numerischen</w:t>
      </w:r>
      <w:proofErr w:type="gramEnd"/>
      <w:r w:rsidR="00064FFE" w:rsidRPr="0058276D">
        <w:rPr>
          <w:rFonts w:ascii="Times New Roman" w:hAnsi="Times New Roman" w:cs="Times New Roman"/>
          <w:sz w:val="24"/>
          <w:szCs w:val="24"/>
        </w:rPr>
        <w:t xml:space="preserve"> sondern mit text- und bildsprachlichen Daten.</w:t>
      </w:r>
      <w:r w:rsidR="007C1E0C" w:rsidRPr="0058276D">
        <w:rPr>
          <w:rFonts w:ascii="Times New Roman" w:hAnsi="Times New Roman" w:cs="Times New Roman"/>
          <w:sz w:val="24"/>
          <w:szCs w:val="24"/>
        </w:rPr>
        <w:t>“</w:t>
      </w:r>
      <w:r w:rsidRPr="0058276D">
        <w:rPr>
          <w:rFonts w:ascii="Times New Roman" w:hAnsi="Times New Roman" w:cs="Times New Roman"/>
          <w:sz w:val="24"/>
          <w:szCs w:val="24"/>
        </w:rPr>
        <w:t xml:space="preserve"> </w:t>
      </w:r>
      <w:r w:rsidR="007C1E0C" w:rsidRPr="0058276D">
        <w:rPr>
          <w:rFonts w:ascii="Times New Roman" w:hAnsi="Times New Roman" w:cs="Times New Roman"/>
          <w:sz w:val="24"/>
          <w:szCs w:val="24"/>
        </w:rPr>
        <w:t>(</w:t>
      </w:r>
      <w:r w:rsidRPr="0058276D">
        <w:rPr>
          <w:rFonts w:ascii="Times New Roman" w:hAnsi="Times New Roman" w:cs="Times New Roman"/>
          <w:sz w:val="24"/>
          <w:szCs w:val="24"/>
        </w:rPr>
        <w:t>Vogt/Werner 2014: 6). Daneben ist</w:t>
      </w:r>
      <w:r w:rsidR="00B0531A">
        <w:rPr>
          <w:rFonts w:ascii="Times New Roman" w:hAnsi="Times New Roman" w:cs="Times New Roman"/>
          <w:sz w:val="24"/>
          <w:szCs w:val="24"/>
        </w:rPr>
        <w:t xml:space="preserve"> prinzipiell</w:t>
      </w:r>
      <w:r w:rsidRPr="0058276D">
        <w:rPr>
          <w:rFonts w:ascii="Times New Roman" w:hAnsi="Times New Roman" w:cs="Times New Roman"/>
          <w:sz w:val="24"/>
          <w:szCs w:val="24"/>
        </w:rPr>
        <w:t xml:space="preserve"> die Möglichkeit gegeben, dass „neue und unerwartete Zusammenhänge entdeck[t]“ (ebenda) werden können, womit ein Hauptkriterium qualitativer Befragungen eingelöst wäre. </w:t>
      </w:r>
    </w:p>
    <w:p w14:paraId="22F07AD1" w14:textId="77777777" w:rsidR="00F30E97" w:rsidRPr="0058276D" w:rsidRDefault="001C2ADB" w:rsidP="00F30E97">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Ferner fußt das Leitfadeninterview genau wie die vorausgehende </w:t>
      </w:r>
      <w:proofErr w:type="spellStart"/>
      <w:r w:rsidR="00543CF5">
        <w:rPr>
          <w:rFonts w:ascii="Times New Roman" w:hAnsi="Times New Roman" w:cs="Times New Roman"/>
          <w:sz w:val="24"/>
          <w:szCs w:val="24"/>
        </w:rPr>
        <w:t>K</w:t>
      </w:r>
      <w:r w:rsidRPr="0058276D">
        <w:rPr>
          <w:rFonts w:ascii="Times New Roman" w:hAnsi="Times New Roman" w:cs="Times New Roman"/>
          <w:sz w:val="24"/>
          <w:szCs w:val="24"/>
        </w:rPr>
        <w:t>orpusuntersuchung</w:t>
      </w:r>
      <w:proofErr w:type="spellEnd"/>
      <w:r w:rsidRPr="0058276D">
        <w:rPr>
          <w:rFonts w:ascii="Times New Roman" w:hAnsi="Times New Roman" w:cs="Times New Roman"/>
          <w:sz w:val="24"/>
          <w:szCs w:val="24"/>
        </w:rPr>
        <w:t xml:space="preserve"> auf </w:t>
      </w:r>
      <w:r w:rsidR="00F30E97" w:rsidRPr="0058276D">
        <w:rPr>
          <w:rFonts w:ascii="Times New Roman" w:hAnsi="Times New Roman" w:cs="Times New Roman"/>
          <w:sz w:val="24"/>
          <w:szCs w:val="24"/>
        </w:rPr>
        <w:t xml:space="preserve">der </w:t>
      </w:r>
      <w:r w:rsidRPr="0058276D">
        <w:rPr>
          <w:rFonts w:ascii="Times New Roman" w:hAnsi="Times New Roman" w:cs="Times New Roman"/>
          <w:sz w:val="24"/>
          <w:szCs w:val="24"/>
        </w:rPr>
        <w:t xml:space="preserve">Interpretation sprachlicher </w:t>
      </w:r>
      <w:proofErr w:type="spellStart"/>
      <w:r w:rsidRPr="0058276D">
        <w:rPr>
          <w:rFonts w:ascii="Times New Roman" w:hAnsi="Times New Roman" w:cs="Times New Roman"/>
          <w:sz w:val="24"/>
          <w:szCs w:val="24"/>
        </w:rPr>
        <w:t>Performa</w:t>
      </w:r>
      <w:r w:rsidR="00F30E97" w:rsidRPr="0058276D">
        <w:rPr>
          <w:rFonts w:ascii="Times New Roman" w:hAnsi="Times New Roman" w:cs="Times New Roman"/>
          <w:sz w:val="24"/>
          <w:szCs w:val="24"/>
        </w:rPr>
        <w:t>n</w:t>
      </w:r>
      <w:r w:rsidRPr="0058276D">
        <w:rPr>
          <w:rFonts w:ascii="Times New Roman" w:hAnsi="Times New Roman" w:cs="Times New Roman"/>
          <w:sz w:val="24"/>
          <w:szCs w:val="24"/>
        </w:rPr>
        <w:t>zdaten</w:t>
      </w:r>
      <w:proofErr w:type="spellEnd"/>
      <w:r w:rsidRPr="0058276D">
        <w:rPr>
          <w:rFonts w:ascii="Times New Roman" w:hAnsi="Times New Roman" w:cs="Times New Roman"/>
          <w:sz w:val="24"/>
          <w:szCs w:val="24"/>
        </w:rPr>
        <w:t xml:space="preserve">. Damit ist nicht nur das Gesagte, sondern auch </w:t>
      </w:r>
      <w:r w:rsidR="00F30E97" w:rsidRPr="0058276D">
        <w:rPr>
          <w:rFonts w:ascii="Times New Roman" w:hAnsi="Times New Roman" w:cs="Times New Roman"/>
          <w:sz w:val="24"/>
          <w:szCs w:val="24"/>
        </w:rPr>
        <w:t xml:space="preserve">die sprachlich-formale Verfasstheit gewisser Aussagen von Bedeutung: </w:t>
      </w:r>
      <w:r w:rsidRPr="0058276D">
        <w:rPr>
          <w:rFonts w:ascii="Times New Roman" w:hAnsi="Times New Roman" w:cs="Times New Roman"/>
          <w:sz w:val="24"/>
          <w:szCs w:val="24"/>
        </w:rPr>
        <w:t>„Es geht in der Analyse also nicht nur um die Inhaltsebene, also was gesagt wird, sondern auch darum, wie etwas gesagt wird.“</w:t>
      </w:r>
      <w:r w:rsidR="00F30E97" w:rsidRPr="0058276D">
        <w:rPr>
          <w:rFonts w:ascii="Times New Roman" w:hAnsi="Times New Roman" w:cs="Times New Roman"/>
          <w:sz w:val="24"/>
          <w:szCs w:val="24"/>
        </w:rPr>
        <w:t xml:space="preserve"> (ebenda). Vogt/Werner konzedieren insgesamt, dass die</w:t>
      </w:r>
      <w:r w:rsidR="00E837E7">
        <w:rPr>
          <w:rFonts w:ascii="Times New Roman" w:hAnsi="Times New Roman" w:cs="Times New Roman"/>
          <w:sz w:val="24"/>
          <w:szCs w:val="24"/>
        </w:rPr>
        <w:t xml:space="preserve"> </w:t>
      </w:r>
      <w:r w:rsidR="00F30E97" w:rsidRPr="0058276D">
        <w:rPr>
          <w:rFonts w:ascii="Times New Roman" w:hAnsi="Times New Roman" w:cs="Times New Roman"/>
          <w:sz w:val="24"/>
          <w:szCs w:val="24"/>
        </w:rPr>
        <w:t>Leitfadenmethode in gewisser Hinsicht eine Hybridform aus qualitativen und quantitativen Erhebungsmethoden darstellt:</w:t>
      </w:r>
    </w:p>
    <w:p w14:paraId="7EA45E71" w14:textId="77777777" w:rsidR="007C1E0C" w:rsidRPr="0058276D" w:rsidRDefault="00F30E97" w:rsidP="009F6EFA">
      <w:pPr>
        <w:spacing w:line="240" w:lineRule="auto"/>
        <w:jc w:val="both"/>
        <w:rPr>
          <w:rFonts w:ascii="Times New Roman" w:hAnsi="Times New Roman" w:cs="Times New Roman"/>
        </w:rPr>
      </w:pPr>
      <w:r w:rsidRPr="0058276D">
        <w:rPr>
          <w:rFonts w:ascii="Times New Roman" w:hAnsi="Times New Roman" w:cs="Times New Roman"/>
        </w:rPr>
        <w:t xml:space="preserve">„Die Forschenden möchten ein Forschungsproblem mit Hilfe von Leitfadeninterviews beantworten. Im Gegensatz zur qualitativen Sozialforschung gehen sie jedoch nicht möglichst unvoreingenommen ins Feld, sondern setzen das Forschungsproblem direkt in einen theoretischen Rahmen. Sie leiten aus diesem Theorierahmen Vorannahmen ab und erarbeiten daraus Kategorien. Auf Grundlage der Kategorien entwickeln sie einen Interviewleitfaden, der im Feld getestet wird.“ (Vogt/Werner 2014: 10) </w:t>
      </w:r>
    </w:p>
    <w:p w14:paraId="02C80FF0" w14:textId="77777777" w:rsidR="00F30E97" w:rsidRPr="0058276D" w:rsidRDefault="00982706" w:rsidP="00F30E97">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Die </w:t>
      </w:r>
      <w:r w:rsidR="00F30E97" w:rsidRPr="0058276D">
        <w:rPr>
          <w:rFonts w:ascii="Times New Roman" w:hAnsi="Times New Roman" w:cs="Times New Roman"/>
          <w:sz w:val="24"/>
          <w:szCs w:val="24"/>
        </w:rPr>
        <w:t xml:space="preserve">Vorannahmen </w:t>
      </w:r>
      <w:r w:rsidRPr="0058276D">
        <w:rPr>
          <w:rFonts w:ascii="Times New Roman" w:hAnsi="Times New Roman" w:cs="Times New Roman"/>
          <w:sz w:val="24"/>
          <w:szCs w:val="24"/>
        </w:rPr>
        <w:t xml:space="preserve">ergeben sich sowohl aus der Beschäftigung mit theoretischen, in diesem Fall diskursethischen Beiträgen als auch aus persönlichen Vermutungen etwa zu den </w:t>
      </w:r>
      <w:proofErr w:type="spellStart"/>
      <w:r w:rsidRPr="0058276D">
        <w:rPr>
          <w:rFonts w:ascii="Times New Roman" w:hAnsi="Times New Roman" w:cs="Times New Roman"/>
          <w:sz w:val="24"/>
          <w:szCs w:val="24"/>
        </w:rPr>
        <w:t>Polemikpotentialen</w:t>
      </w:r>
      <w:proofErr w:type="spellEnd"/>
      <w:r w:rsidRPr="0058276D">
        <w:rPr>
          <w:rFonts w:ascii="Times New Roman" w:hAnsi="Times New Roman" w:cs="Times New Roman"/>
          <w:sz w:val="24"/>
          <w:szCs w:val="24"/>
        </w:rPr>
        <w:t>, die der Verfasser</w:t>
      </w:r>
      <w:r w:rsidR="00E837E7">
        <w:rPr>
          <w:rFonts w:ascii="Times New Roman" w:hAnsi="Times New Roman" w:cs="Times New Roman"/>
          <w:sz w:val="24"/>
          <w:szCs w:val="24"/>
        </w:rPr>
        <w:t xml:space="preserve"> dem zu untersuchenden Pressestreit im Besonderen und polemischer Praxis im Allgemeinen unter gewissen Bedingungen </w:t>
      </w:r>
      <w:r w:rsidR="00B0531A">
        <w:rPr>
          <w:rFonts w:ascii="Times New Roman" w:hAnsi="Times New Roman" w:cs="Times New Roman"/>
          <w:sz w:val="24"/>
          <w:szCs w:val="24"/>
        </w:rPr>
        <w:t>zuschreibt</w:t>
      </w:r>
      <w:r w:rsidR="00E837E7">
        <w:rPr>
          <w:rFonts w:ascii="Times New Roman" w:hAnsi="Times New Roman" w:cs="Times New Roman"/>
          <w:sz w:val="24"/>
          <w:szCs w:val="24"/>
        </w:rPr>
        <w:t>.</w:t>
      </w:r>
      <w:r w:rsidRPr="0058276D">
        <w:rPr>
          <w:rFonts w:ascii="Times New Roman" w:hAnsi="Times New Roman" w:cs="Times New Roman"/>
          <w:sz w:val="24"/>
          <w:szCs w:val="24"/>
        </w:rPr>
        <w:t xml:space="preserve"> Diese Vorannahmen wiederum </w:t>
      </w:r>
      <w:r w:rsidR="00F30E97" w:rsidRPr="0058276D">
        <w:rPr>
          <w:rFonts w:ascii="Times New Roman" w:hAnsi="Times New Roman" w:cs="Times New Roman"/>
          <w:sz w:val="24"/>
          <w:szCs w:val="24"/>
        </w:rPr>
        <w:t xml:space="preserve">generieren </w:t>
      </w:r>
      <w:r w:rsidRPr="0058276D">
        <w:rPr>
          <w:rFonts w:ascii="Times New Roman" w:hAnsi="Times New Roman" w:cs="Times New Roman"/>
          <w:sz w:val="24"/>
          <w:szCs w:val="24"/>
        </w:rPr>
        <w:t xml:space="preserve">beim Interviewer </w:t>
      </w:r>
      <w:r w:rsidR="00F30E97" w:rsidRPr="0058276D">
        <w:rPr>
          <w:rFonts w:ascii="Times New Roman" w:hAnsi="Times New Roman" w:cs="Times New Roman"/>
          <w:sz w:val="24"/>
          <w:szCs w:val="24"/>
        </w:rPr>
        <w:t xml:space="preserve">eine </w:t>
      </w:r>
      <w:r w:rsidRPr="0058276D">
        <w:rPr>
          <w:rFonts w:ascii="Times New Roman" w:hAnsi="Times New Roman" w:cs="Times New Roman"/>
          <w:sz w:val="24"/>
          <w:szCs w:val="24"/>
        </w:rPr>
        <w:t xml:space="preserve">gewisse </w:t>
      </w:r>
      <w:r w:rsidR="00F30E97" w:rsidRPr="0058276D">
        <w:rPr>
          <w:rFonts w:ascii="Times New Roman" w:hAnsi="Times New Roman" w:cs="Times New Roman"/>
          <w:sz w:val="24"/>
          <w:szCs w:val="24"/>
        </w:rPr>
        <w:t>Erwartungshaltun</w:t>
      </w:r>
      <w:r w:rsidRPr="0058276D">
        <w:rPr>
          <w:rFonts w:ascii="Times New Roman" w:hAnsi="Times New Roman" w:cs="Times New Roman"/>
          <w:sz w:val="24"/>
          <w:szCs w:val="24"/>
        </w:rPr>
        <w:t>g, die im Rahmen der Auswertung mit den tatsächlich getätigten Aussagen der Befragten abgeglichen w</w:t>
      </w:r>
      <w:r w:rsidR="00B0531A">
        <w:rPr>
          <w:rFonts w:ascii="Times New Roman" w:hAnsi="Times New Roman" w:cs="Times New Roman"/>
          <w:sz w:val="24"/>
          <w:szCs w:val="24"/>
        </w:rPr>
        <w:t>ird</w:t>
      </w:r>
      <w:r w:rsidRPr="0058276D">
        <w:rPr>
          <w:rFonts w:ascii="Times New Roman" w:hAnsi="Times New Roman" w:cs="Times New Roman"/>
          <w:sz w:val="24"/>
          <w:szCs w:val="24"/>
        </w:rPr>
        <w:t>.</w:t>
      </w:r>
    </w:p>
    <w:p w14:paraId="50181977" w14:textId="77777777" w:rsidR="00F30E97" w:rsidRPr="0058276D" w:rsidRDefault="00982706" w:rsidP="00982706">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lastRenderedPageBreak/>
        <w:t>Schulz/</w:t>
      </w:r>
      <w:proofErr w:type="spellStart"/>
      <w:r w:rsidRPr="0058276D">
        <w:rPr>
          <w:rFonts w:ascii="Times New Roman" w:hAnsi="Times New Roman" w:cs="Times New Roman"/>
          <w:sz w:val="24"/>
          <w:szCs w:val="24"/>
        </w:rPr>
        <w:t>Ruddat</w:t>
      </w:r>
      <w:proofErr w:type="spellEnd"/>
      <w:r w:rsidRPr="0058276D">
        <w:rPr>
          <w:rFonts w:ascii="Times New Roman" w:hAnsi="Times New Roman" w:cs="Times New Roman"/>
          <w:sz w:val="24"/>
          <w:szCs w:val="24"/>
        </w:rPr>
        <w:t xml:space="preserve"> (2012) heben </w:t>
      </w:r>
      <w:r w:rsidR="009F6EFA" w:rsidRPr="0058276D">
        <w:rPr>
          <w:rFonts w:ascii="Times New Roman" w:hAnsi="Times New Roman" w:cs="Times New Roman"/>
          <w:sz w:val="24"/>
          <w:szCs w:val="24"/>
        </w:rPr>
        <w:t xml:space="preserve">ihrerseits </w:t>
      </w:r>
      <w:r w:rsidRPr="0058276D">
        <w:rPr>
          <w:rFonts w:ascii="Times New Roman" w:hAnsi="Times New Roman" w:cs="Times New Roman"/>
          <w:sz w:val="24"/>
          <w:szCs w:val="24"/>
        </w:rPr>
        <w:t>für d</w:t>
      </w:r>
      <w:r w:rsidR="009F6EFA" w:rsidRPr="0058276D">
        <w:rPr>
          <w:rFonts w:ascii="Times New Roman" w:hAnsi="Times New Roman" w:cs="Times New Roman"/>
          <w:sz w:val="24"/>
          <w:szCs w:val="24"/>
        </w:rPr>
        <w:t>ie</w:t>
      </w:r>
      <w:r w:rsidRPr="0058276D">
        <w:rPr>
          <w:rFonts w:ascii="Times New Roman" w:hAnsi="Times New Roman" w:cs="Times New Roman"/>
          <w:sz w:val="24"/>
          <w:szCs w:val="24"/>
        </w:rPr>
        <w:t xml:space="preserve"> Leitfadenbefragung folgende Zielsetzung hervor:</w:t>
      </w:r>
    </w:p>
    <w:p w14:paraId="4795DBAD" w14:textId="77777777" w:rsidR="00982706" w:rsidRPr="0058276D" w:rsidRDefault="00982706" w:rsidP="00982706">
      <w:pPr>
        <w:spacing w:line="240" w:lineRule="auto"/>
        <w:jc w:val="both"/>
        <w:rPr>
          <w:rFonts w:ascii="Times New Roman" w:hAnsi="Times New Roman" w:cs="Times New Roman"/>
          <w:sz w:val="24"/>
          <w:szCs w:val="24"/>
        </w:rPr>
      </w:pPr>
      <w:r w:rsidRPr="0058276D">
        <w:rPr>
          <w:rFonts w:ascii="Times New Roman" w:hAnsi="Times New Roman" w:cs="Times New Roman"/>
          <w:color w:val="000000"/>
        </w:rPr>
        <w:t>“Darunter werden hier ganz allgemein qualitative teil- bzw. halb-standardisierte Interviews verstanden, bei denen mithilfe einiger erzählgenerierender Fragen Befragte u.a. gebeten werden, über bestimmte Aspekte offen ihre Meinungen zu äußern, ihre Einstellungen zu erläutern oder über persönliche Erfahrungen zu berichten.”</w:t>
      </w:r>
    </w:p>
    <w:p w14:paraId="5B19467A" w14:textId="77777777" w:rsidR="00982706" w:rsidRPr="0058276D" w:rsidRDefault="00982706" w:rsidP="001C2ADB">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Wichtig im Hinblick auf die Interviews mit den Journalisten ist das erzählgenerierende Momentum, da vor allem im Zuge dieses durch die Frageimpulse ausgelösten subjektiven </w:t>
      </w:r>
      <w:proofErr w:type="spellStart"/>
      <w:r w:rsidRPr="0058276D">
        <w:rPr>
          <w:rFonts w:ascii="Times New Roman" w:hAnsi="Times New Roman" w:cs="Times New Roman"/>
          <w:sz w:val="24"/>
          <w:szCs w:val="24"/>
        </w:rPr>
        <w:t>Narrativs</w:t>
      </w:r>
      <w:proofErr w:type="spellEnd"/>
      <w:r w:rsidRPr="0058276D">
        <w:rPr>
          <w:rFonts w:ascii="Times New Roman" w:hAnsi="Times New Roman" w:cs="Times New Roman"/>
          <w:sz w:val="24"/>
          <w:szCs w:val="24"/>
        </w:rPr>
        <w:t xml:space="preserve"> die Befragten </w:t>
      </w:r>
      <w:r w:rsidR="00AD561F" w:rsidRPr="0058276D">
        <w:rPr>
          <w:rFonts w:ascii="Times New Roman" w:hAnsi="Times New Roman" w:cs="Times New Roman"/>
          <w:sz w:val="24"/>
          <w:szCs w:val="24"/>
        </w:rPr>
        <w:t xml:space="preserve">zumindest hypothetisch </w:t>
      </w:r>
      <w:r w:rsidRPr="0058276D">
        <w:rPr>
          <w:rFonts w:ascii="Times New Roman" w:hAnsi="Times New Roman" w:cs="Times New Roman"/>
          <w:sz w:val="24"/>
          <w:szCs w:val="24"/>
        </w:rPr>
        <w:t xml:space="preserve">keine schablonenhaften Antworten geben müssen, sondern gleichermaßen nuanciert wie </w:t>
      </w:r>
      <w:r w:rsidR="00AD561F" w:rsidRPr="0058276D">
        <w:rPr>
          <w:rFonts w:ascii="Times New Roman" w:hAnsi="Times New Roman" w:cs="Times New Roman"/>
          <w:sz w:val="24"/>
          <w:szCs w:val="24"/>
        </w:rPr>
        <w:t xml:space="preserve">unbefangen ihre jeweilige Sicht auf eine Entwicklung oder ein Phänomen darlegen können. </w:t>
      </w:r>
    </w:p>
    <w:p w14:paraId="73B18CDC" w14:textId="77777777" w:rsidR="00982706" w:rsidRPr="0058276D" w:rsidRDefault="00AD561F" w:rsidP="001C2ADB">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Zudem heben die Autoren einen wichtigen Vorzu</w:t>
      </w:r>
      <w:r w:rsidR="00D84FD4" w:rsidRPr="0058276D">
        <w:rPr>
          <w:rFonts w:ascii="Times New Roman" w:hAnsi="Times New Roman" w:cs="Times New Roman"/>
          <w:sz w:val="24"/>
          <w:szCs w:val="24"/>
        </w:rPr>
        <w:t>g</w:t>
      </w:r>
      <w:r w:rsidRPr="0058276D">
        <w:rPr>
          <w:rFonts w:ascii="Times New Roman" w:hAnsi="Times New Roman" w:cs="Times New Roman"/>
          <w:sz w:val="24"/>
          <w:szCs w:val="24"/>
        </w:rPr>
        <w:t xml:space="preserve"> qualitativer Erhebungen gegenüber quantitativen hervor</w:t>
      </w:r>
      <w:r w:rsidR="00260826" w:rsidRPr="0058276D">
        <w:rPr>
          <w:rFonts w:ascii="Times New Roman" w:hAnsi="Times New Roman" w:cs="Times New Roman"/>
          <w:sz w:val="24"/>
          <w:szCs w:val="24"/>
        </w:rPr>
        <w:t xml:space="preserve">. Beide hier genannten Bedingungen, sprich die </w:t>
      </w:r>
      <w:proofErr w:type="spellStart"/>
      <w:r w:rsidR="00260826" w:rsidRPr="0058276D">
        <w:rPr>
          <w:rFonts w:ascii="Times New Roman" w:hAnsi="Times New Roman" w:cs="Times New Roman"/>
          <w:sz w:val="24"/>
          <w:szCs w:val="24"/>
        </w:rPr>
        <w:t>Kommunikativität</w:t>
      </w:r>
      <w:proofErr w:type="spellEnd"/>
      <w:r w:rsidR="00260826" w:rsidRPr="0058276D">
        <w:rPr>
          <w:rFonts w:ascii="Times New Roman" w:hAnsi="Times New Roman" w:cs="Times New Roman"/>
          <w:sz w:val="24"/>
          <w:szCs w:val="24"/>
        </w:rPr>
        <w:t xml:space="preserve"> sowie die </w:t>
      </w:r>
      <w:proofErr w:type="spellStart"/>
      <w:r w:rsidR="00260826" w:rsidRPr="0058276D">
        <w:rPr>
          <w:rFonts w:ascii="Times New Roman" w:hAnsi="Times New Roman" w:cs="Times New Roman"/>
          <w:sz w:val="24"/>
          <w:szCs w:val="24"/>
        </w:rPr>
        <w:t>Naturalistizität</w:t>
      </w:r>
      <w:proofErr w:type="spellEnd"/>
      <w:r w:rsidR="00260826" w:rsidRPr="0058276D">
        <w:rPr>
          <w:rFonts w:ascii="Times New Roman" w:hAnsi="Times New Roman" w:cs="Times New Roman"/>
          <w:sz w:val="24"/>
          <w:szCs w:val="24"/>
        </w:rPr>
        <w:t>, sind für die eingesetzten Interviews v</w:t>
      </w:r>
      <w:r w:rsidR="00D84FD4" w:rsidRPr="0058276D">
        <w:rPr>
          <w:rFonts w:ascii="Times New Roman" w:hAnsi="Times New Roman" w:cs="Times New Roman"/>
          <w:sz w:val="24"/>
          <w:szCs w:val="24"/>
        </w:rPr>
        <w:t>o</w:t>
      </w:r>
      <w:r w:rsidR="00260826" w:rsidRPr="0058276D">
        <w:rPr>
          <w:rFonts w:ascii="Times New Roman" w:hAnsi="Times New Roman" w:cs="Times New Roman"/>
          <w:sz w:val="24"/>
          <w:szCs w:val="24"/>
        </w:rPr>
        <w:t>llumfänglich gegeben:</w:t>
      </w:r>
    </w:p>
    <w:p w14:paraId="7D75CC41" w14:textId="77777777" w:rsidR="00982706" w:rsidRPr="0058276D" w:rsidRDefault="00AD561F" w:rsidP="00AD561F">
      <w:pPr>
        <w:spacing w:line="240" w:lineRule="auto"/>
        <w:jc w:val="both"/>
        <w:rPr>
          <w:rFonts w:ascii="Times New Roman" w:hAnsi="Times New Roman" w:cs="Times New Roman"/>
          <w:sz w:val="24"/>
          <w:szCs w:val="24"/>
        </w:rPr>
      </w:pPr>
      <w:proofErr w:type="gramStart"/>
      <w:r w:rsidRPr="0058276D">
        <w:rPr>
          <w:rFonts w:ascii="Times New Roman" w:hAnsi="Times New Roman" w:cs="Times New Roman"/>
          <w:color w:val="000000"/>
        </w:rPr>
        <w:t>“</w:t>
      </w:r>
      <w:r w:rsidR="00D84FD4" w:rsidRPr="0058276D">
        <w:rPr>
          <w:rFonts w:ascii="Times New Roman" w:hAnsi="Times New Roman" w:cs="Times New Roman"/>
          <w:color w:val="000000"/>
        </w:rPr>
        <w:t>[</w:t>
      </w:r>
      <w:proofErr w:type="gramEnd"/>
      <w:r w:rsidR="00D84FD4" w:rsidRPr="0058276D">
        <w:rPr>
          <w:rFonts w:ascii="Times New Roman" w:hAnsi="Times New Roman" w:cs="Times New Roman"/>
          <w:color w:val="000000"/>
        </w:rPr>
        <w:t>Bedeutende Merkmale sind]</w:t>
      </w:r>
      <w:r w:rsidRPr="0058276D">
        <w:rPr>
          <w:rFonts w:ascii="Times New Roman" w:hAnsi="Times New Roman" w:cs="Times New Roman"/>
          <w:color w:val="000000"/>
        </w:rPr>
        <w:t xml:space="preserve"> zum einen die </w:t>
      </w:r>
      <w:proofErr w:type="spellStart"/>
      <w:r w:rsidRPr="0058276D">
        <w:rPr>
          <w:rFonts w:ascii="Times New Roman" w:hAnsi="Times New Roman" w:cs="Times New Roman"/>
          <w:color w:val="000000"/>
        </w:rPr>
        <w:t>Kommunikativität</w:t>
      </w:r>
      <w:proofErr w:type="spellEnd"/>
      <w:r w:rsidRPr="0058276D">
        <w:rPr>
          <w:rFonts w:ascii="Times New Roman" w:hAnsi="Times New Roman" w:cs="Times New Roman"/>
          <w:color w:val="000000"/>
        </w:rPr>
        <w:t xml:space="preserve"> und zum anderen die </w:t>
      </w:r>
      <w:proofErr w:type="spellStart"/>
      <w:r w:rsidRPr="0058276D">
        <w:rPr>
          <w:rFonts w:ascii="Times New Roman" w:hAnsi="Times New Roman" w:cs="Times New Roman"/>
          <w:color w:val="000000"/>
        </w:rPr>
        <w:t>Naturalistizität</w:t>
      </w:r>
      <w:proofErr w:type="spellEnd"/>
      <w:r w:rsidRPr="0058276D">
        <w:rPr>
          <w:rFonts w:ascii="Times New Roman" w:hAnsi="Times New Roman" w:cs="Times New Roman"/>
          <w:color w:val="000000"/>
        </w:rPr>
        <w:t>. Beide Merkmale zielen darauf ab, die sozialen Konstitutionsprozesse so unmittelbar wie möglich einzufangen. Dies bedeutet unter anderem, dass das Leitfadeninterview in einer für die Befragten natürlichen Umgebung stattfindet, z.B. in deren Wohnung oder an ihrem Arbeitsplatz</w:t>
      </w:r>
      <w:r w:rsidR="00D84FD4" w:rsidRPr="0058276D">
        <w:rPr>
          <w:rFonts w:ascii="Times New Roman" w:hAnsi="Times New Roman" w:cs="Times New Roman"/>
          <w:color w:val="000000"/>
        </w:rPr>
        <w:t xml:space="preserve"> [Eine]</w:t>
      </w:r>
      <w:r w:rsidRPr="0058276D">
        <w:rPr>
          <w:rFonts w:ascii="Times New Roman" w:hAnsi="Times New Roman" w:cs="Times New Roman"/>
          <w:color w:val="000000"/>
        </w:rPr>
        <w:t xml:space="preserve"> größere (Praxis-) Relevanz der Ergebnisse </w:t>
      </w:r>
      <w:r w:rsidR="00D84FD4" w:rsidRPr="0058276D">
        <w:rPr>
          <w:rFonts w:ascii="Times New Roman" w:hAnsi="Times New Roman" w:cs="Times New Roman"/>
          <w:color w:val="000000"/>
        </w:rPr>
        <w:t xml:space="preserve">[…] </w:t>
      </w:r>
      <w:r w:rsidRPr="0058276D">
        <w:rPr>
          <w:rFonts w:ascii="Times New Roman" w:hAnsi="Times New Roman" w:cs="Times New Roman"/>
          <w:color w:val="000000"/>
        </w:rPr>
        <w:t>wird zusätzlich durch die möglichst alltagsnahe Gesprächsführung unterstützt.</w:t>
      </w:r>
      <w:r w:rsidR="00D84FD4" w:rsidRPr="0058276D">
        <w:rPr>
          <w:rFonts w:ascii="Times New Roman" w:hAnsi="Times New Roman" w:cs="Times New Roman"/>
          <w:color w:val="000000"/>
        </w:rPr>
        <w:t>”</w:t>
      </w:r>
      <w:r w:rsidR="00375A40">
        <w:rPr>
          <w:rFonts w:ascii="Times New Roman" w:hAnsi="Times New Roman" w:cs="Times New Roman"/>
          <w:color w:val="000000"/>
        </w:rPr>
        <w:t xml:space="preserve"> (ebenda) </w:t>
      </w:r>
    </w:p>
    <w:p w14:paraId="2B29CF07" w14:textId="43FC364E" w:rsidR="00D84FD4" w:rsidRPr="0058276D" w:rsidRDefault="00D84FD4" w:rsidP="001C2ADB">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Die Interviews finden entweder in der Woh</w:t>
      </w:r>
      <w:r w:rsidR="005808A8">
        <w:rPr>
          <w:rFonts w:ascii="Times New Roman" w:hAnsi="Times New Roman" w:cs="Times New Roman"/>
          <w:sz w:val="24"/>
          <w:szCs w:val="24"/>
        </w:rPr>
        <w:t>n</w:t>
      </w:r>
      <w:r w:rsidRPr="0058276D">
        <w:rPr>
          <w:rFonts w:ascii="Times New Roman" w:hAnsi="Times New Roman" w:cs="Times New Roman"/>
          <w:sz w:val="24"/>
          <w:szCs w:val="24"/>
        </w:rPr>
        <w:t xml:space="preserve">ung des Befragten oder an ihrem Arbeitsplatz (Presseredaktion bzw. Parlament) statt. Der kommunikative Ablauf der Interviews jedoch kann nur teilweise als alltäglich gewertet werden, da die Befragungssituation selbst bereits unikalen Charakter hat und die Fragestellung von der Komplexität her diejenige gängiger Alltagskommunikation übersteigen dürfte. </w:t>
      </w:r>
      <w:r w:rsidR="009362A9">
        <w:rPr>
          <w:rFonts w:ascii="Times New Roman" w:hAnsi="Times New Roman" w:cs="Times New Roman"/>
          <w:sz w:val="24"/>
          <w:szCs w:val="24"/>
        </w:rPr>
        <w:t>Dagegen</w:t>
      </w:r>
      <w:r w:rsidRPr="0058276D">
        <w:rPr>
          <w:rFonts w:ascii="Times New Roman" w:hAnsi="Times New Roman" w:cs="Times New Roman"/>
          <w:sz w:val="24"/>
          <w:szCs w:val="24"/>
        </w:rPr>
        <w:t xml:space="preserve"> ist das </w:t>
      </w:r>
      <w:proofErr w:type="spellStart"/>
      <w:r w:rsidRPr="0058276D">
        <w:rPr>
          <w:rFonts w:ascii="Times New Roman" w:hAnsi="Times New Roman" w:cs="Times New Roman"/>
          <w:sz w:val="24"/>
          <w:szCs w:val="24"/>
        </w:rPr>
        <w:t>Kommunikativitätskriterium</w:t>
      </w:r>
      <w:proofErr w:type="spellEnd"/>
      <w:r w:rsidRPr="0058276D">
        <w:rPr>
          <w:rFonts w:ascii="Times New Roman" w:hAnsi="Times New Roman" w:cs="Times New Roman"/>
          <w:sz w:val="24"/>
          <w:szCs w:val="24"/>
        </w:rPr>
        <w:t xml:space="preserve"> mit Blick auf </w:t>
      </w:r>
      <w:r w:rsidR="00B068F5" w:rsidRPr="0058276D">
        <w:rPr>
          <w:rFonts w:ascii="Times New Roman" w:hAnsi="Times New Roman" w:cs="Times New Roman"/>
          <w:sz w:val="24"/>
          <w:szCs w:val="24"/>
        </w:rPr>
        <w:t>Offenheit und Bereitschaft zum Hinterfragen eigener Positionen selbstredend eingelöst.</w:t>
      </w:r>
    </w:p>
    <w:p w14:paraId="7DF80B4B" w14:textId="77777777" w:rsidR="00AD561F" w:rsidRPr="0058276D" w:rsidRDefault="008E7925" w:rsidP="001C2ADB">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Hinsichtlich der</w:t>
      </w:r>
      <w:r w:rsidR="00D84FD4" w:rsidRPr="0058276D">
        <w:rPr>
          <w:rFonts w:ascii="Times New Roman" w:hAnsi="Times New Roman" w:cs="Times New Roman"/>
          <w:color w:val="000000"/>
          <w:sz w:val="24"/>
          <w:szCs w:val="24"/>
        </w:rPr>
        <w:t xml:space="preserve"> Datengenerierung </w:t>
      </w:r>
      <w:r w:rsidR="00260826" w:rsidRPr="0058276D">
        <w:rPr>
          <w:rFonts w:ascii="Times New Roman" w:hAnsi="Times New Roman" w:cs="Times New Roman"/>
          <w:color w:val="000000"/>
          <w:sz w:val="24"/>
          <w:szCs w:val="24"/>
        </w:rPr>
        <w:t xml:space="preserve">ist bei Leitfadenbefragungen </w:t>
      </w:r>
      <w:r w:rsidR="00D84FD4" w:rsidRPr="0058276D">
        <w:rPr>
          <w:rFonts w:ascii="Times New Roman" w:hAnsi="Times New Roman" w:cs="Times New Roman"/>
          <w:color w:val="000000"/>
          <w:sz w:val="24"/>
          <w:szCs w:val="24"/>
        </w:rPr>
        <w:t xml:space="preserve">auch </w:t>
      </w:r>
      <w:r w:rsidR="00260826" w:rsidRPr="0058276D">
        <w:rPr>
          <w:rFonts w:ascii="Times New Roman" w:hAnsi="Times New Roman" w:cs="Times New Roman"/>
          <w:color w:val="000000"/>
          <w:sz w:val="24"/>
          <w:szCs w:val="24"/>
        </w:rPr>
        <w:t>das Moment des Einflusses des Interviewers auf die Befragten aufgrund der Interviewsituation, die stets eine soziale Interaktion darstellt</w:t>
      </w:r>
      <w:r w:rsidR="00375A40">
        <w:rPr>
          <w:rFonts w:ascii="Times New Roman" w:hAnsi="Times New Roman" w:cs="Times New Roman"/>
          <w:color w:val="000000"/>
          <w:sz w:val="24"/>
          <w:szCs w:val="24"/>
        </w:rPr>
        <w:t>, zu beachten</w:t>
      </w:r>
      <w:r w:rsidR="00260826" w:rsidRPr="0058276D">
        <w:rPr>
          <w:rFonts w:ascii="Times New Roman" w:hAnsi="Times New Roman" w:cs="Times New Roman"/>
          <w:color w:val="000000"/>
          <w:sz w:val="24"/>
          <w:szCs w:val="24"/>
        </w:rPr>
        <w:t xml:space="preserve">. </w:t>
      </w:r>
      <w:r w:rsidR="00B068F5" w:rsidRPr="0058276D">
        <w:rPr>
          <w:rFonts w:ascii="Times New Roman" w:hAnsi="Times New Roman" w:cs="Times New Roman"/>
          <w:color w:val="000000"/>
          <w:sz w:val="24"/>
          <w:szCs w:val="24"/>
        </w:rPr>
        <w:t>Neben dem Auftreten und der allgemeinen Kommuni</w:t>
      </w:r>
      <w:r w:rsidR="00375A40">
        <w:rPr>
          <w:rFonts w:ascii="Times New Roman" w:hAnsi="Times New Roman" w:cs="Times New Roman"/>
          <w:color w:val="000000"/>
          <w:sz w:val="24"/>
          <w:szCs w:val="24"/>
        </w:rPr>
        <w:t>ka</w:t>
      </w:r>
      <w:r w:rsidR="00B068F5" w:rsidRPr="0058276D">
        <w:rPr>
          <w:rFonts w:ascii="Times New Roman" w:hAnsi="Times New Roman" w:cs="Times New Roman"/>
          <w:color w:val="000000"/>
          <w:sz w:val="24"/>
          <w:szCs w:val="24"/>
        </w:rPr>
        <w:t>tionsfähigkeit des Interviewers können weitere Faktoren die Erhebung beeinflussen:</w:t>
      </w:r>
    </w:p>
    <w:p w14:paraId="2FD62E97" w14:textId="77777777" w:rsidR="00B068F5" w:rsidRPr="0058276D" w:rsidRDefault="00B068F5" w:rsidP="00B068F5">
      <w:pPr>
        <w:spacing w:line="240" w:lineRule="auto"/>
        <w:jc w:val="both"/>
        <w:rPr>
          <w:rFonts w:ascii="Times New Roman" w:hAnsi="Times New Roman" w:cs="Times New Roman"/>
          <w:color w:val="000000"/>
          <w:sz w:val="24"/>
          <w:szCs w:val="24"/>
        </w:rPr>
      </w:pPr>
      <w:r w:rsidRPr="0058276D">
        <w:rPr>
          <w:rFonts w:ascii="Times New Roman" w:hAnsi="Times New Roman" w:cs="Times New Roman"/>
          <w:color w:val="000000"/>
        </w:rPr>
        <w:t>“Auch interaktive Momente wie gegenseitige Sympathie/Antipathie, Unsicherheiten auf beiden Seiten oder hierarchische Aspekte, manifest beispielsweise durch Status, Seniorität oder Ansprache ("Sie" bzw. "Du"), üben einen Einfluss auf das Gesprächsklima aus”. (ebenda)</w:t>
      </w:r>
    </w:p>
    <w:p w14:paraId="46C61186" w14:textId="77777777" w:rsidR="009362A9" w:rsidRDefault="009362A9" w:rsidP="00B068F5">
      <w:pPr>
        <w:spacing w:line="360" w:lineRule="auto"/>
        <w:jc w:val="both"/>
        <w:rPr>
          <w:rFonts w:ascii="Times New Roman" w:hAnsi="Times New Roman" w:cs="Times New Roman"/>
          <w:sz w:val="24"/>
          <w:szCs w:val="24"/>
        </w:rPr>
      </w:pPr>
    </w:p>
    <w:p w14:paraId="379B2423" w14:textId="77777777" w:rsidR="00AB642D" w:rsidRDefault="00B068F5" w:rsidP="00B068F5">
      <w:pPr>
        <w:spacing w:line="360" w:lineRule="auto"/>
        <w:jc w:val="both"/>
        <w:rPr>
          <w:rFonts w:ascii="Times New Roman" w:hAnsi="Times New Roman" w:cs="Times New Roman"/>
          <w:color w:val="000000"/>
          <w:sz w:val="24"/>
          <w:szCs w:val="24"/>
        </w:rPr>
      </w:pPr>
      <w:r w:rsidRPr="0058276D">
        <w:rPr>
          <w:rFonts w:ascii="Times New Roman" w:hAnsi="Times New Roman" w:cs="Times New Roman"/>
          <w:sz w:val="24"/>
          <w:szCs w:val="24"/>
        </w:rPr>
        <w:lastRenderedPageBreak/>
        <w:t>Schließich bietet die Leitfadenmethode im Unterschied zum „</w:t>
      </w:r>
      <w:r w:rsidRPr="0058276D">
        <w:rPr>
          <w:rFonts w:ascii="Times New Roman" w:hAnsi="Times New Roman" w:cs="Times New Roman"/>
          <w:color w:val="000000"/>
          <w:sz w:val="24"/>
          <w:szCs w:val="24"/>
        </w:rPr>
        <w:t xml:space="preserve">offenen narrativen Verfahren […] einen großen Vorteil […]: Die Teilstandardisierung gewährleistet, dass alle relevanten Aspekte angesprochen werden” (ebenda). Das wiederum ermöglicht erst eine gewisse Vergleichbarkeit der </w:t>
      </w:r>
      <w:r w:rsidR="007C1E0C" w:rsidRPr="0058276D">
        <w:rPr>
          <w:rFonts w:ascii="Times New Roman" w:hAnsi="Times New Roman" w:cs="Times New Roman"/>
          <w:color w:val="000000"/>
          <w:sz w:val="24"/>
          <w:szCs w:val="24"/>
        </w:rPr>
        <w:t xml:space="preserve">jeweils von den Interviewpartnern erteilten </w:t>
      </w:r>
      <w:r w:rsidRPr="0058276D">
        <w:rPr>
          <w:rFonts w:ascii="Times New Roman" w:hAnsi="Times New Roman" w:cs="Times New Roman"/>
          <w:color w:val="000000"/>
          <w:sz w:val="24"/>
          <w:szCs w:val="24"/>
        </w:rPr>
        <w:t>Antworten</w:t>
      </w:r>
      <w:r w:rsidR="007C1E0C" w:rsidRPr="0058276D">
        <w:rPr>
          <w:rFonts w:ascii="Times New Roman" w:hAnsi="Times New Roman" w:cs="Times New Roman"/>
          <w:color w:val="000000"/>
          <w:sz w:val="24"/>
          <w:szCs w:val="24"/>
        </w:rPr>
        <w:t>. Die Gefahr, dass der Interviewer währen</w:t>
      </w:r>
      <w:r w:rsidR="000A7EA0" w:rsidRPr="0058276D">
        <w:rPr>
          <w:rFonts w:ascii="Times New Roman" w:hAnsi="Times New Roman" w:cs="Times New Roman"/>
          <w:color w:val="000000"/>
          <w:sz w:val="24"/>
          <w:szCs w:val="24"/>
        </w:rPr>
        <w:t>d</w:t>
      </w:r>
      <w:r w:rsidR="007C1E0C" w:rsidRPr="0058276D">
        <w:rPr>
          <w:rFonts w:ascii="Times New Roman" w:hAnsi="Times New Roman" w:cs="Times New Roman"/>
          <w:color w:val="000000"/>
          <w:sz w:val="24"/>
          <w:szCs w:val="24"/>
        </w:rPr>
        <w:t xml:space="preserve"> der Befragungsreihe aufgrund bereits </w:t>
      </w:r>
      <w:r w:rsidR="00375A40">
        <w:rPr>
          <w:rFonts w:ascii="Times New Roman" w:hAnsi="Times New Roman" w:cs="Times New Roman"/>
          <w:color w:val="000000"/>
          <w:sz w:val="24"/>
          <w:szCs w:val="24"/>
        </w:rPr>
        <w:t>vorliegender</w:t>
      </w:r>
      <w:r w:rsidR="007C1E0C" w:rsidRPr="0058276D">
        <w:rPr>
          <w:rFonts w:ascii="Times New Roman" w:hAnsi="Times New Roman" w:cs="Times New Roman"/>
          <w:color w:val="000000"/>
          <w:sz w:val="24"/>
          <w:szCs w:val="24"/>
        </w:rPr>
        <w:t xml:space="preserve"> An</w:t>
      </w:r>
      <w:r w:rsidR="00375A40">
        <w:rPr>
          <w:rFonts w:ascii="Times New Roman" w:hAnsi="Times New Roman" w:cs="Times New Roman"/>
          <w:color w:val="000000"/>
          <w:sz w:val="24"/>
          <w:szCs w:val="24"/>
        </w:rPr>
        <w:t>tw</w:t>
      </w:r>
      <w:r w:rsidR="007C1E0C" w:rsidRPr="0058276D">
        <w:rPr>
          <w:rFonts w:ascii="Times New Roman" w:hAnsi="Times New Roman" w:cs="Times New Roman"/>
          <w:color w:val="000000"/>
          <w:sz w:val="24"/>
          <w:szCs w:val="24"/>
        </w:rPr>
        <w:t xml:space="preserve">orten seine Vorannahmen revidiert und dieser Wandel sich in einer </w:t>
      </w:r>
      <w:r w:rsidR="00375A40">
        <w:rPr>
          <w:rFonts w:ascii="Times New Roman" w:hAnsi="Times New Roman" w:cs="Times New Roman"/>
          <w:color w:val="000000"/>
          <w:sz w:val="24"/>
          <w:szCs w:val="24"/>
        </w:rPr>
        <w:t xml:space="preserve">mehr oder minder </w:t>
      </w:r>
      <w:r w:rsidR="007C1E0C" w:rsidRPr="0058276D">
        <w:rPr>
          <w:rFonts w:ascii="Times New Roman" w:hAnsi="Times New Roman" w:cs="Times New Roman"/>
          <w:color w:val="000000"/>
          <w:sz w:val="24"/>
          <w:szCs w:val="24"/>
        </w:rPr>
        <w:t>veränderten Fragestellung spiegelt, wird durch den erstellten Leitfaden unterbunden</w:t>
      </w:r>
      <w:r w:rsidR="009F6EFA" w:rsidRPr="0058276D">
        <w:rPr>
          <w:rStyle w:val="Funotenzeichen"/>
          <w:rFonts w:ascii="Times New Roman" w:hAnsi="Times New Roman" w:cs="Times New Roman"/>
          <w:color w:val="000000"/>
          <w:sz w:val="24"/>
          <w:szCs w:val="24"/>
        </w:rPr>
        <w:footnoteReference w:id="174"/>
      </w:r>
      <w:r w:rsidR="007C1E0C" w:rsidRPr="0058276D">
        <w:rPr>
          <w:rFonts w:ascii="Times New Roman" w:hAnsi="Times New Roman" w:cs="Times New Roman"/>
          <w:color w:val="000000"/>
          <w:sz w:val="24"/>
          <w:szCs w:val="24"/>
        </w:rPr>
        <w:t xml:space="preserve">. </w:t>
      </w:r>
      <w:r w:rsidR="00375A40">
        <w:rPr>
          <w:rFonts w:ascii="Times New Roman" w:hAnsi="Times New Roman" w:cs="Times New Roman"/>
          <w:color w:val="000000"/>
          <w:sz w:val="24"/>
          <w:szCs w:val="24"/>
        </w:rPr>
        <w:t xml:space="preserve">Der Vorteil zum standardisierten Interview wiederum besteht in der Möglichkeit der Befragten, beim Leitfadeninterview spontane und ggf. weit ausholende Reaktionen und Exkurse einfließen zu lassen. </w:t>
      </w:r>
    </w:p>
    <w:p w14:paraId="55C6201D" w14:textId="77777777" w:rsidR="007B6C95" w:rsidRDefault="007B6C95" w:rsidP="00B068F5">
      <w:pPr>
        <w:spacing w:line="360" w:lineRule="auto"/>
        <w:jc w:val="both"/>
        <w:rPr>
          <w:rFonts w:ascii="Times New Roman" w:hAnsi="Times New Roman" w:cs="Times New Roman"/>
          <w:color w:val="000000"/>
          <w:sz w:val="24"/>
          <w:szCs w:val="24"/>
        </w:rPr>
      </w:pPr>
    </w:p>
    <w:p w14:paraId="2CCAEABA" w14:textId="77777777" w:rsidR="007B6C95" w:rsidRDefault="007B6C95" w:rsidP="00B068F5">
      <w:pPr>
        <w:spacing w:line="360" w:lineRule="auto"/>
        <w:jc w:val="both"/>
        <w:rPr>
          <w:rFonts w:ascii="Times New Roman" w:hAnsi="Times New Roman" w:cs="Times New Roman"/>
          <w:color w:val="000000"/>
          <w:sz w:val="24"/>
          <w:szCs w:val="24"/>
        </w:rPr>
      </w:pPr>
    </w:p>
    <w:p w14:paraId="7F9BB483" w14:textId="77777777" w:rsidR="007B6C95" w:rsidRDefault="007B6C95" w:rsidP="00B068F5">
      <w:pPr>
        <w:spacing w:line="360" w:lineRule="auto"/>
        <w:jc w:val="both"/>
        <w:rPr>
          <w:rFonts w:ascii="Times New Roman" w:hAnsi="Times New Roman" w:cs="Times New Roman"/>
          <w:color w:val="000000"/>
          <w:sz w:val="24"/>
          <w:szCs w:val="24"/>
        </w:rPr>
      </w:pPr>
    </w:p>
    <w:p w14:paraId="136908B8" w14:textId="77777777" w:rsidR="007B6C95" w:rsidRDefault="007B6C95" w:rsidP="00B068F5">
      <w:pPr>
        <w:spacing w:line="360" w:lineRule="auto"/>
        <w:jc w:val="both"/>
        <w:rPr>
          <w:rFonts w:ascii="Times New Roman" w:hAnsi="Times New Roman" w:cs="Times New Roman"/>
          <w:color w:val="000000"/>
          <w:sz w:val="24"/>
          <w:szCs w:val="24"/>
        </w:rPr>
      </w:pPr>
    </w:p>
    <w:p w14:paraId="3F802986" w14:textId="77777777" w:rsidR="007B6C95" w:rsidRDefault="007B6C95" w:rsidP="00B068F5">
      <w:pPr>
        <w:spacing w:line="360" w:lineRule="auto"/>
        <w:jc w:val="both"/>
        <w:rPr>
          <w:rFonts w:ascii="Times New Roman" w:hAnsi="Times New Roman" w:cs="Times New Roman"/>
          <w:color w:val="000000"/>
          <w:sz w:val="24"/>
          <w:szCs w:val="24"/>
        </w:rPr>
      </w:pPr>
    </w:p>
    <w:p w14:paraId="32C5D9BD" w14:textId="77777777" w:rsidR="007B6C95" w:rsidRDefault="007B6C95" w:rsidP="00B068F5">
      <w:pPr>
        <w:spacing w:line="360" w:lineRule="auto"/>
        <w:jc w:val="both"/>
        <w:rPr>
          <w:rFonts w:ascii="Times New Roman" w:hAnsi="Times New Roman" w:cs="Times New Roman"/>
          <w:color w:val="000000"/>
          <w:sz w:val="24"/>
          <w:szCs w:val="24"/>
        </w:rPr>
      </w:pPr>
    </w:p>
    <w:p w14:paraId="6B3EFC40" w14:textId="77777777" w:rsidR="007B6C95" w:rsidRDefault="007B6C95" w:rsidP="00B068F5">
      <w:pPr>
        <w:spacing w:line="360" w:lineRule="auto"/>
        <w:jc w:val="both"/>
        <w:rPr>
          <w:rFonts w:ascii="Times New Roman" w:hAnsi="Times New Roman" w:cs="Times New Roman"/>
          <w:color w:val="000000"/>
          <w:sz w:val="24"/>
          <w:szCs w:val="24"/>
        </w:rPr>
      </w:pPr>
    </w:p>
    <w:p w14:paraId="6A602639" w14:textId="77777777" w:rsidR="007B6C95" w:rsidRDefault="007B6C95" w:rsidP="00B068F5">
      <w:pPr>
        <w:spacing w:line="360" w:lineRule="auto"/>
        <w:jc w:val="both"/>
        <w:rPr>
          <w:rFonts w:ascii="Times New Roman" w:hAnsi="Times New Roman" w:cs="Times New Roman"/>
          <w:color w:val="000000"/>
          <w:sz w:val="24"/>
          <w:szCs w:val="24"/>
        </w:rPr>
      </w:pPr>
    </w:p>
    <w:p w14:paraId="05A74608" w14:textId="77777777" w:rsidR="007B6C95" w:rsidRDefault="007B6C95" w:rsidP="00B068F5">
      <w:pPr>
        <w:spacing w:line="360" w:lineRule="auto"/>
        <w:jc w:val="both"/>
        <w:rPr>
          <w:rFonts w:ascii="Times New Roman" w:hAnsi="Times New Roman" w:cs="Times New Roman"/>
          <w:color w:val="000000"/>
          <w:sz w:val="24"/>
          <w:szCs w:val="24"/>
        </w:rPr>
      </w:pPr>
    </w:p>
    <w:p w14:paraId="7D3654E7" w14:textId="77777777" w:rsidR="007B6C95" w:rsidRDefault="007B6C95" w:rsidP="00B068F5">
      <w:pPr>
        <w:spacing w:line="360" w:lineRule="auto"/>
        <w:jc w:val="both"/>
        <w:rPr>
          <w:rFonts w:ascii="Times New Roman" w:hAnsi="Times New Roman" w:cs="Times New Roman"/>
          <w:color w:val="000000"/>
          <w:sz w:val="24"/>
          <w:szCs w:val="24"/>
        </w:rPr>
      </w:pPr>
    </w:p>
    <w:p w14:paraId="2864245F" w14:textId="77777777" w:rsidR="007B6C95" w:rsidRDefault="007B6C95" w:rsidP="00B068F5">
      <w:pPr>
        <w:spacing w:line="360" w:lineRule="auto"/>
        <w:jc w:val="both"/>
        <w:rPr>
          <w:rFonts w:ascii="Times New Roman" w:hAnsi="Times New Roman" w:cs="Times New Roman"/>
          <w:color w:val="000000"/>
          <w:sz w:val="24"/>
          <w:szCs w:val="24"/>
        </w:rPr>
      </w:pPr>
    </w:p>
    <w:p w14:paraId="24D40D21" w14:textId="77777777" w:rsidR="007B6C95" w:rsidRDefault="007B6C95" w:rsidP="00B068F5">
      <w:pPr>
        <w:spacing w:line="360" w:lineRule="auto"/>
        <w:jc w:val="both"/>
        <w:rPr>
          <w:rFonts w:ascii="Times New Roman" w:hAnsi="Times New Roman" w:cs="Times New Roman"/>
          <w:color w:val="000000"/>
          <w:sz w:val="24"/>
          <w:szCs w:val="24"/>
        </w:rPr>
      </w:pPr>
    </w:p>
    <w:p w14:paraId="760882CD" w14:textId="77777777" w:rsidR="007B6C95" w:rsidRDefault="007B6C95" w:rsidP="00B068F5">
      <w:pPr>
        <w:spacing w:line="360" w:lineRule="auto"/>
        <w:jc w:val="both"/>
        <w:rPr>
          <w:rFonts w:ascii="Times New Roman" w:hAnsi="Times New Roman" w:cs="Times New Roman"/>
          <w:color w:val="000000"/>
          <w:sz w:val="24"/>
          <w:szCs w:val="24"/>
        </w:rPr>
      </w:pPr>
    </w:p>
    <w:p w14:paraId="3F8EEE2E" w14:textId="77777777" w:rsidR="007B6C95" w:rsidRDefault="007B6C95" w:rsidP="00B068F5">
      <w:pPr>
        <w:spacing w:line="360" w:lineRule="auto"/>
        <w:jc w:val="both"/>
        <w:rPr>
          <w:rFonts w:ascii="Times New Roman" w:hAnsi="Times New Roman" w:cs="Times New Roman"/>
          <w:color w:val="000000"/>
          <w:sz w:val="24"/>
          <w:szCs w:val="24"/>
        </w:rPr>
      </w:pPr>
    </w:p>
    <w:p w14:paraId="6954305A" w14:textId="77777777" w:rsidR="00ED31C0" w:rsidRPr="009362A9" w:rsidRDefault="00ED31C0" w:rsidP="000C60D7">
      <w:pPr>
        <w:pStyle w:val="berschrift3"/>
        <w:jc w:val="both"/>
        <w:rPr>
          <w:rFonts w:ascii="Times New Roman" w:hAnsi="Times New Roman" w:cs="Times New Roman"/>
          <w:color w:val="auto"/>
        </w:rPr>
      </w:pPr>
    </w:p>
    <w:p w14:paraId="5DCFDE23" w14:textId="77777777" w:rsidR="007B6C95" w:rsidRPr="007B6C95" w:rsidRDefault="007B6C95" w:rsidP="007B6C95"/>
    <w:p w14:paraId="0A89BEB5" w14:textId="77777777" w:rsidR="00441D40" w:rsidRPr="0058276D" w:rsidRDefault="0043768B" w:rsidP="000C60D7">
      <w:pPr>
        <w:pStyle w:val="berschrift3"/>
        <w:jc w:val="both"/>
        <w:rPr>
          <w:rFonts w:ascii="Times New Roman" w:hAnsi="Times New Roman" w:cs="Times New Roman"/>
        </w:rPr>
      </w:pPr>
      <w:bookmarkStart w:id="64" w:name="_Toc27835685"/>
      <w:r w:rsidRPr="0058276D">
        <w:rPr>
          <w:rFonts w:ascii="Times New Roman" w:hAnsi="Times New Roman" w:cs="Times New Roman"/>
        </w:rPr>
        <w:lastRenderedPageBreak/>
        <w:t>5</w:t>
      </w:r>
      <w:r w:rsidR="00780153" w:rsidRPr="0058276D">
        <w:rPr>
          <w:rFonts w:ascii="Times New Roman" w:hAnsi="Times New Roman" w:cs="Times New Roman"/>
        </w:rPr>
        <w:t>.</w:t>
      </w:r>
      <w:r w:rsidR="003C5F82" w:rsidRPr="0058276D">
        <w:rPr>
          <w:rFonts w:ascii="Times New Roman" w:hAnsi="Times New Roman" w:cs="Times New Roman"/>
        </w:rPr>
        <w:t>4</w:t>
      </w:r>
      <w:r w:rsidR="004B5D19" w:rsidRPr="0058276D">
        <w:rPr>
          <w:rFonts w:ascii="Times New Roman" w:hAnsi="Times New Roman" w:cs="Times New Roman"/>
        </w:rPr>
        <w:t>.3. Auswertung der Rückmeldungen und deren Einbettung in die Untersuchung</w:t>
      </w:r>
      <w:bookmarkEnd w:id="64"/>
      <w:r w:rsidR="004B5D19" w:rsidRPr="0058276D">
        <w:rPr>
          <w:rFonts w:ascii="Times New Roman" w:hAnsi="Times New Roman" w:cs="Times New Roman"/>
        </w:rPr>
        <w:t xml:space="preserve"> </w:t>
      </w:r>
    </w:p>
    <w:p w14:paraId="6165DEFF" w14:textId="77777777" w:rsidR="005C3813" w:rsidRPr="0058276D" w:rsidRDefault="005C3813" w:rsidP="005C3813">
      <w:pPr>
        <w:rPr>
          <w:rFonts w:ascii="Times New Roman" w:hAnsi="Times New Roman" w:cs="Times New Roman"/>
        </w:rPr>
      </w:pPr>
    </w:p>
    <w:p w14:paraId="1C28D426" w14:textId="3DFBB556" w:rsidR="00A42CEF" w:rsidRPr="0058276D" w:rsidRDefault="005C3813" w:rsidP="00A42CEF">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In diesem Abschnitt wird der Frage nachgegangen, </w:t>
      </w:r>
      <w:r w:rsidR="00A21FAA" w:rsidRPr="0058276D">
        <w:rPr>
          <w:rFonts w:ascii="Times New Roman" w:hAnsi="Times New Roman" w:cs="Times New Roman"/>
          <w:sz w:val="24"/>
          <w:szCs w:val="24"/>
        </w:rPr>
        <w:t xml:space="preserve">welche Rückbezüge die unterschiedlichen Aussagen der Akteure mit Blick auf die Vorannahmen vorliegender Untersuchung zulassen bzw. welchen Thesen im Abgleich mit den Interviewstatements </w:t>
      </w:r>
      <w:r w:rsidR="00375A40">
        <w:rPr>
          <w:rFonts w:ascii="Times New Roman" w:hAnsi="Times New Roman" w:cs="Times New Roman"/>
          <w:sz w:val="24"/>
          <w:szCs w:val="24"/>
        </w:rPr>
        <w:t xml:space="preserve">teilweise </w:t>
      </w:r>
      <w:r w:rsidR="00A21FAA" w:rsidRPr="0058276D">
        <w:rPr>
          <w:rFonts w:ascii="Times New Roman" w:hAnsi="Times New Roman" w:cs="Times New Roman"/>
          <w:sz w:val="24"/>
          <w:szCs w:val="24"/>
        </w:rPr>
        <w:t xml:space="preserve">widersprochen werden muss. </w:t>
      </w:r>
      <w:r w:rsidR="00A42CEF" w:rsidRPr="0058276D">
        <w:rPr>
          <w:rFonts w:ascii="Times New Roman" w:hAnsi="Times New Roman" w:cs="Times New Roman"/>
          <w:sz w:val="24"/>
          <w:szCs w:val="24"/>
        </w:rPr>
        <w:t xml:space="preserve">Zu Vergleichszwecken werden die Antworten auf und die Ausführungen zu den einzelnen Fragen im Folgenden jeweils in ihrer Reihenfolge ausgewertet und </w:t>
      </w:r>
      <w:r w:rsidR="00A42CEF" w:rsidRPr="00375A40">
        <w:rPr>
          <w:rFonts w:ascii="Times New Roman" w:hAnsi="Times New Roman" w:cs="Times New Roman"/>
          <w:sz w:val="24"/>
          <w:szCs w:val="24"/>
        </w:rPr>
        <w:t>durchnum</w:t>
      </w:r>
      <w:r w:rsidR="00375A40">
        <w:rPr>
          <w:rFonts w:ascii="Times New Roman" w:hAnsi="Times New Roman" w:cs="Times New Roman"/>
          <w:sz w:val="24"/>
          <w:szCs w:val="24"/>
        </w:rPr>
        <w:t>m</w:t>
      </w:r>
      <w:r w:rsidR="00A42CEF" w:rsidRPr="00375A40">
        <w:rPr>
          <w:rFonts w:ascii="Times New Roman" w:hAnsi="Times New Roman" w:cs="Times New Roman"/>
          <w:sz w:val="24"/>
          <w:szCs w:val="24"/>
        </w:rPr>
        <w:t>eriert.</w:t>
      </w:r>
      <w:r w:rsidR="00A42CEF" w:rsidRPr="0058276D">
        <w:rPr>
          <w:rFonts w:ascii="Times New Roman" w:hAnsi="Times New Roman" w:cs="Times New Roman"/>
          <w:sz w:val="24"/>
          <w:szCs w:val="24"/>
        </w:rPr>
        <w:t xml:space="preserve"> Schnittmengen und Unterschiede zwischen den Vertretern einzelner Zeitungen bzw. zwischen den Journalistengenerationen können so einfacher aufgezeigt werden. </w:t>
      </w:r>
      <w:r w:rsidR="00C941ED">
        <w:rPr>
          <w:rFonts w:ascii="Times New Roman" w:hAnsi="Times New Roman" w:cs="Times New Roman"/>
          <w:sz w:val="24"/>
          <w:szCs w:val="24"/>
        </w:rPr>
        <w:t xml:space="preserve">Falls eine Antwort nicht schon in diesem Abschnitt mit den Vorannahmen des Verfassers abgeglichen wird, so geschieht dies zusammenfassend im Schlussteil. </w:t>
      </w:r>
    </w:p>
    <w:p w14:paraId="655F84C7" w14:textId="77777777" w:rsidR="0083735D" w:rsidRPr="00716D5B" w:rsidRDefault="00192B15" w:rsidP="0083735D">
      <w:pPr>
        <w:spacing w:line="360" w:lineRule="auto"/>
        <w:jc w:val="both"/>
        <w:rPr>
          <w:rFonts w:ascii="Times New Roman" w:hAnsi="Times New Roman" w:cs="Times New Roman"/>
          <w:b/>
          <w:bCs/>
          <w:sz w:val="24"/>
          <w:szCs w:val="24"/>
        </w:rPr>
      </w:pPr>
      <w:r w:rsidRPr="00716D5B">
        <w:rPr>
          <w:rFonts w:ascii="Times New Roman" w:hAnsi="Times New Roman" w:cs="Times New Roman"/>
          <w:b/>
          <w:bCs/>
          <w:sz w:val="24"/>
          <w:szCs w:val="24"/>
        </w:rPr>
        <w:t>Leitfadeninterview mit Herrn Alvin Sold (</w:t>
      </w:r>
      <w:r w:rsidR="00797326" w:rsidRPr="00716D5B">
        <w:rPr>
          <w:rFonts w:ascii="Times New Roman" w:hAnsi="Times New Roman" w:cs="Times New Roman"/>
          <w:b/>
          <w:bCs/>
          <w:sz w:val="24"/>
          <w:szCs w:val="24"/>
        </w:rPr>
        <w:t xml:space="preserve">ehemals Chef-Redakteur </w:t>
      </w:r>
      <w:r w:rsidR="00C92466" w:rsidRPr="00716D5B">
        <w:rPr>
          <w:rFonts w:ascii="Times New Roman" w:hAnsi="Times New Roman" w:cs="Times New Roman"/>
          <w:b/>
          <w:bCs/>
          <w:sz w:val="24"/>
          <w:szCs w:val="24"/>
        </w:rPr>
        <w:t xml:space="preserve">und Direktor </w:t>
      </w:r>
      <w:proofErr w:type="gramStart"/>
      <w:r w:rsidR="00797326" w:rsidRPr="00716D5B">
        <w:rPr>
          <w:rFonts w:ascii="Times New Roman" w:hAnsi="Times New Roman" w:cs="Times New Roman"/>
          <w:b/>
          <w:bCs/>
          <w:sz w:val="24"/>
          <w:szCs w:val="24"/>
        </w:rPr>
        <w:t xml:space="preserve">des </w:t>
      </w:r>
      <w:r w:rsidRPr="00716D5B">
        <w:rPr>
          <w:rFonts w:ascii="Times New Roman" w:hAnsi="Times New Roman" w:cs="Times New Roman"/>
          <w:b/>
          <w:bCs/>
          <w:sz w:val="24"/>
          <w:szCs w:val="24"/>
        </w:rPr>
        <w:t>Tageblatt</w:t>
      </w:r>
      <w:proofErr w:type="gramEnd"/>
      <w:r w:rsidR="00DD7A7F" w:rsidRPr="00716D5B">
        <w:rPr>
          <w:rFonts w:ascii="Times New Roman" w:hAnsi="Times New Roman" w:cs="Times New Roman"/>
          <w:b/>
          <w:bCs/>
          <w:sz w:val="24"/>
          <w:szCs w:val="24"/>
        </w:rPr>
        <w:t>, von 2003 bis 2011 Generaldirektor der Mediengruppe „</w:t>
      </w:r>
      <w:proofErr w:type="spellStart"/>
      <w:r w:rsidR="00DD7A7F" w:rsidRPr="00716D5B">
        <w:rPr>
          <w:rFonts w:ascii="Times New Roman" w:hAnsi="Times New Roman" w:cs="Times New Roman"/>
          <w:b/>
          <w:bCs/>
          <w:sz w:val="24"/>
          <w:szCs w:val="24"/>
        </w:rPr>
        <w:t>Editpress</w:t>
      </w:r>
      <w:proofErr w:type="spellEnd"/>
      <w:r w:rsidR="00DD7A7F" w:rsidRPr="00716D5B">
        <w:rPr>
          <w:rFonts w:ascii="Times New Roman" w:hAnsi="Times New Roman" w:cs="Times New Roman"/>
          <w:b/>
          <w:bCs/>
          <w:sz w:val="24"/>
          <w:szCs w:val="24"/>
        </w:rPr>
        <w:t>“</w:t>
      </w:r>
      <w:r w:rsidRPr="00716D5B">
        <w:rPr>
          <w:rFonts w:ascii="Times New Roman" w:hAnsi="Times New Roman" w:cs="Times New Roman"/>
          <w:b/>
          <w:bCs/>
          <w:sz w:val="24"/>
          <w:szCs w:val="24"/>
        </w:rPr>
        <w:t>)</w:t>
      </w:r>
      <w:r w:rsidRPr="00716D5B">
        <w:rPr>
          <w:rStyle w:val="Funotenzeichen"/>
          <w:rFonts w:ascii="Times New Roman" w:hAnsi="Times New Roman" w:cs="Times New Roman"/>
          <w:b/>
          <w:bCs/>
          <w:sz w:val="24"/>
          <w:szCs w:val="24"/>
        </w:rPr>
        <w:footnoteReference w:id="175"/>
      </w:r>
    </w:p>
    <w:p w14:paraId="1C75B15E" w14:textId="5693B908" w:rsidR="00716D5B" w:rsidRPr="00716D5B" w:rsidRDefault="00716D5B" w:rsidP="00716D5B">
      <w:pPr>
        <w:spacing w:line="360" w:lineRule="auto"/>
        <w:jc w:val="both"/>
        <w:rPr>
          <w:rFonts w:ascii="Times New Roman" w:hAnsi="Times New Roman" w:cs="Times New Roman"/>
          <w:sz w:val="24"/>
          <w:szCs w:val="24"/>
        </w:rPr>
      </w:pPr>
      <w:r w:rsidRPr="00716D5B">
        <w:rPr>
          <w:rFonts w:ascii="Times New Roman" w:hAnsi="Times New Roman" w:cs="Times New Roman"/>
          <w:b/>
          <w:sz w:val="24"/>
          <w:szCs w:val="24"/>
        </w:rPr>
        <w:t>Frage 1:</w:t>
      </w:r>
      <w:r>
        <w:rPr>
          <w:rFonts w:ascii="Times New Roman" w:hAnsi="Times New Roman" w:cs="Times New Roman"/>
          <w:sz w:val="24"/>
          <w:szCs w:val="24"/>
        </w:rPr>
        <w:t xml:space="preserve"> </w:t>
      </w:r>
      <w:r w:rsidR="00BF00F5" w:rsidRPr="00716D5B">
        <w:rPr>
          <w:rFonts w:ascii="Times New Roman" w:hAnsi="Times New Roman" w:cs="Times New Roman"/>
          <w:sz w:val="24"/>
          <w:szCs w:val="24"/>
        </w:rPr>
        <w:t xml:space="preserve">Den allgemeinen zeithistorischen und beruflichen Kontext hat Herr Sold ohne einen Frageimpuls seitens des Interviewers gleich zu Beginn des Gesprächs abgesteckt. Es wurde schnell deutlich, dass die hier untersuchte Polemik </w:t>
      </w:r>
      <w:r w:rsidR="00C92466" w:rsidRPr="00716D5B">
        <w:rPr>
          <w:rFonts w:ascii="Times New Roman" w:hAnsi="Times New Roman" w:cs="Times New Roman"/>
          <w:sz w:val="24"/>
          <w:szCs w:val="24"/>
        </w:rPr>
        <w:t xml:space="preserve">für AS eher </w:t>
      </w:r>
      <w:r w:rsidR="009B6927" w:rsidRPr="00716D5B">
        <w:rPr>
          <w:rFonts w:ascii="Times New Roman" w:hAnsi="Times New Roman" w:cs="Times New Roman"/>
          <w:sz w:val="24"/>
          <w:szCs w:val="24"/>
        </w:rPr>
        <w:t>episodenhaft-</w:t>
      </w:r>
      <w:r w:rsidR="00DE2E17" w:rsidRPr="00716D5B">
        <w:rPr>
          <w:rFonts w:ascii="Times New Roman" w:hAnsi="Times New Roman" w:cs="Times New Roman"/>
          <w:sz w:val="24"/>
          <w:szCs w:val="24"/>
        </w:rPr>
        <w:t>nebensächlich</w:t>
      </w:r>
      <w:r w:rsidR="00C92466" w:rsidRPr="00716D5B">
        <w:rPr>
          <w:rFonts w:ascii="Times New Roman" w:hAnsi="Times New Roman" w:cs="Times New Roman"/>
          <w:sz w:val="24"/>
          <w:szCs w:val="24"/>
        </w:rPr>
        <w:t xml:space="preserve"> war, eine erholsame Beschäftigung gewissermaßen angesichts der gewaltigen Herausfo</w:t>
      </w:r>
      <w:r w:rsidR="00CA4F23" w:rsidRPr="00716D5B">
        <w:rPr>
          <w:rFonts w:ascii="Times New Roman" w:hAnsi="Times New Roman" w:cs="Times New Roman"/>
          <w:sz w:val="24"/>
          <w:szCs w:val="24"/>
        </w:rPr>
        <w:t>r</w:t>
      </w:r>
      <w:r w:rsidR="00C92466" w:rsidRPr="00716D5B">
        <w:rPr>
          <w:rFonts w:ascii="Times New Roman" w:hAnsi="Times New Roman" w:cs="Times New Roman"/>
          <w:sz w:val="24"/>
          <w:szCs w:val="24"/>
        </w:rPr>
        <w:t xml:space="preserve">derungen, denen er sich ab seiner Anstellung beim Tageblatt im September 1974 gegenübersah. </w:t>
      </w:r>
      <w:r w:rsidR="00CA4F23" w:rsidRPr="00716D5B">
        <w:rPr>
          <w:rFonts w:ascii="Times New Roman" w:hAnsi="Times New Roman" w:cs="Times New Roman"/>
          <w:sz w:val="24"/>
          <w:szCs w:val="24"/>
        </w:rPr>
        <w:t>Der damalige TB-Dir</w:t>
      </w:r>
      <w:r w:rsidR="005808A8">
        <w:rPr>
          <w:rFonts w:ascii="Times New Roman" w:hAnsi="Times New Roman" w:cs="Times New Roman"/>
          <w:sz w:val="24"/>
          <w:szCs w:val="24"/>
        </w:rPr>
        <w:t>ek</w:t>
      </w:r>
      <w:r w:rsidR="00CA4F23" w:rsidRPr="00716D5B">
        <w:rPr>
          <w:rFonts w:ascii="Times New Roman" w:hAnsi="Times New Roman" w:cs="Times New Roman"/>
          <w:sz w:val="24"/>
          <w:szCs w:val="24"/>
        </w:rPr>
        <w:t>tor Jacques Po</w:t>
      </w:r>
      <w:r w:rsidR="005808A8">
        <w:rPr>
          <w:rFonts w:ascii="Times New Roman" w:hAnsi="Times New Roman" w:cs="Times New Roman"/>
          <w:sz w:val="24"/>
          <w:szCs w:val="24"/>
        </w:rPr>
        <w:t>o</w:t>
      </w:r>
      <w:r w:rsidR="00CA4F23" w:rsidRPr="00716D5B">
        <w:rPr>
          <w:rFonts w:ascii="Times New Roman" w:hAnsi="Times New Roman" w:cs="Times New Roman"/>
          <w:sz w:val="24"/>
          <w:szCs w:val="24"/>
        </w:rPr>
        <w:t xml:space="preserve">s, nachmals Finanzminister in der sozialliberalen Koalition, </w:t>
      </w:r>
      <w:proofErr w:type="gramStart"/>
      <w:r w:rsidR="00CA4F23" w:rsidRPr="00716D5B">
        <w:rPr>
          <w:rFonts w:ascii="Times New Roman" w:hAnsi="Times New Roman" w:cs="Times New Roman"/>
          <w:sz w:val="24"/>
          <w:szCs w:val="24"/>
        </w:rPr>
        <w:t>ha</w:t>
      </w:r>
      <w:r w:rsidR="00CB1626">
        <w:rPr>
          <w:rFonts w:ascii="Times New Roman" w:hAnsi="Times New Roman" w:cs="Times New Roman"/>
          <w:sz w:val="24"/>
          <w:szCs w:val="24"/>
        </w:rPr>
        <w:t>be</w:t>
      </w:r>
      <w:proofErr w:type="gramEnd"/>
      <w:r w:rsidR="00CA4F23" w:rsidRPr="00716D5B">
        <w:rPr>
          <w:rFonts w:ascii="Times New Roman" w:hAnsi="Times New Roman" w:cs="Times New Roman"/>
          <w:sz w:val="24"/>
          <w:szCs w:val="24"/>
        </w:rPr>
        <w:t xml:space="preserve"> AS damit beauftragt, das TB grundlegend zu modernisieren. Dieser tiefgreifende Umstrukturierungs</w:t>
      </w:r>
      <w:r w:rsidR="005808A8">
        <w:rPr>
          <w:rFonts w:ascii="Times New Roman" w:hAnsi="Times New Roman" w:cs="Times New Roman"/>
          <w:sz w:val="24"/>
          <w:szCs w:val="24"/>
        </w:rPr>
        <w:t>p</w:t>
      </w:r>
      <w:r w:rsidR="00CA4F23" w:rsidRPr="00716D5B">
        <w:rPr>
          <w:rFonts w:ascii="Times New Roman" w:hAnsi="Times New Roman" w:cs="Times New Roman"/>
          <w:sz w:val="24"/>
          <w:szCs w:val="24"/>
        </w:rPr>
        <w:t>rozess betraf vornehmlich d</w:t>
      </w:r>
      <w:r w:rsidR="0046751C" w:rsidRPr="00716D5B">
        <w:rPr>
          <w:rFonts w:ascii="Times New Roman" w:hAnsi="Times New Roman" w:cs="Times New Roman"/>
          <w:sz w:val="24"/>
          <w:szCs w:val="24"/>
        </w:rPr>
        <w:t>as Setzer- und Druckerwesen</w:t>
      </w:r>
      <w:r w:rsidR="001B6715" w:rsidRPr="00716D5B">
        <w:rPr>
          <w:rFonts w:ascii="Times New Roman" w:hAnsi="Times New Roman" w:cs="Times New Roman"/>
          <w:sz w:val="24"/>
          <w:szCs w:val="24"/>
        </w:rPr>
        <w:t>, die damals weltweit in einem technologischen Wandel</w:t>
      </w:r>
      <w:r w:rsidR="001B6715" w:rsidRPr="0058276D">
        <w:rPr>
          <w:rStyle w:val="Funotenzeichen"/>
          <w:rFonts w:ascii="Times New Roman" w:hAnsi="Times New Roman" w:cs="Times New Roman"/>
          <w:sz w:val="24"/>
          <w:szCs w:val="24"/>
        </w:rPr>
        <w:footnoteReference w:id="176"/>
      </w:r>
      <w:r w:rsidR="001B6715" w:rsidRPr="00716D5B">
        <w:rPr>
          <w:rFonts w:ascii="Times New Roman" w:hAnsi="Times New Roman" w:cs="Times New Roman"/>
          <w:sz w:val="24"/>
          <w:szCs w:val="24"/>
        </w:rPr>
        <w:t xml:space="preserve"> begriffen waren.</w:t>
      </w:r>
      <w:r w:rsidR="0046751C" w:rsidRPr="00716D5B">
        <w:rPr>
          <w:rFonts w:ascii="Times New Roman" w:hAnsi="Times New Roman" w:cs="Times New Roman"/>
          <w:sz w:val="24"/>
          <w:szCs w:val="24"/>
        </w:rPr>
        <w:t xml:space="preserve"> </w:t>
      </w:r>
      <w:r w:rsidR="00A559CD" w:rsidRPr="00716D5B">
        <w:rPr>
          <w:rFonts w:ascii="Times New Roman" w:hAnsi="Times New Roman" w:cs="Times New Roman"/>
          <w:sz w:val="24"/>
          <w:szCs w:val="24"/>
        </w:rPr>
        <w:t xml:space="preserve">Dieser technische Wandel hatte hausintern zwei </w:t>
      </w:r>
      <w:proofErr w:type="gramStart"/>
      <w:r w:rsidR="00A559CD" w:rsidRPr="00716D5B">
        <w:rPr>
          <w:rFonts w:ascii="Times New Roman" w:hAnsi="Times New Roman" w:cs="Times New Roman"/>
          <w:sz w:val="24"/>
          <w:szCs w:val="24"/>
        </w:rPr>
        <w:t>zu unterscheidende Auswirkungen</w:t>
      </w:r>
      <w:proofErr w:type="gramEnd"/>
      <w:r w:rsidR="00A559CD" w:rsidRPr="00716D5B">
        <w:rPr>
          <w:rFonts w:ascii="Times New Roman" w:hAnsi="Times New Roman" w:cs="Times New Roman"/>
          <w:sz w:val="24"/>
          <w:szCs w:val="24"/>
        </w:rPr>
        <w:t>, die den jungen AS weitaus stärker beanspruchten als die hier untersuchte Polemik mit dem Luxemburger Wort</w:t>
      </w:r>
      <w:r w:rsidR="009362A9">
        <w:rPr>
          <w:rFonts w:ascii="Times New Roman" w:hAnsi="Times New Roman" w:cs="Times New Roman"/>
          <w:sz w:val="24"/>
          <w:szCs w:val="24"/>
        </w:rPr>
        <w:t xml:space="preserve">. </w:t>
      </w:r>
      <w:r w:rsidR="00504533">
        <w:rPr>
          <w:rFonts w:ascii="Times New Roman" w:hAnsi="Times New Roman" w:cs="Times New Roman"/>
          <w:sz w:val="24"/>
          <w:szCs w:val="24"/>
        </w:rPr>
        <w:t xml:space="preserve">AS bezieht sich </w:t>
      </w:r>
      <w:r w:rsidR="005F6E28">
        <w:rPr>
          <w:rFonts w:ascii="Times New Roman" w:hAnsi="Times New Roman" w:cs="Times New Roman"/>
          <w:sz w:val="24"/>
          <w:szCs w:val="24"/>
        </w:rPr>
        <w:t>hiermit</w:t>
      </w:r>
      <w:r w:rsidR="00504533">
        <w:rPr>
          <w:rFonts w:ascii="Times New Roman" w:hAnsi="Times New Roman" w:cs="Times New Roman"/>
          <w:sz w:val="24"/>
          <w:szCs w:val="24"/>
        </w:rPr>
        <w:t xml:space="preserve"> auf </w:t>
      </w:r>
      <w:r w:rsidR="00DE2E17" w:rsidRPr="00716D5B">
        <w:rPr>
          <w:rFonts w:ascii="Times New Roman" w:hAnsi="Times New Roman" w:cs="Times New Roman"/>
          <w:sz w:val="24"/>
          <w:szCs w:val="24"/>
        </w:rPr>
        <w:t>die Verhandlungen mit de</w:t>
      </w:r>
      <w:r w:rsidR="00BE5B2B" w:rsidRPr="00716D5B">
        <w:rPr>
          <w:rFonts w:ascii="Times New Roman" w:hAnsi="Times New Roman" w:cs="Times New Roman"/>
          <w:sz w:val="24"/>
          <w:szCs w:val="24"/>
        </w:rPr>
        <w:t>n</w:t>
      </w:r>
      <w:r w:rsidR="00DE2E17" w:rsidRPr="00716D5B">
        <w:rPr>
          <w:rFonts w:ascii="Times New Roman" w:hAnsi="Times New Roman" w:cs="Times New Roman"/>
          <w:sz w:val="24"/>
          <w:szCs w:val="24"/>
        </w:rPr>
        <w:t xml:space="preserve"> verunsicherten </w:t>
      </w:r>
      <w:r w:rsidR="00F12527" w:rsidRPr="00716D5B">
        <w:rPr>
          <w:rFonts w:ascii="Times New Roman" w:hAnsi="Times New Roman" w:cs="Times New Roman"/>
          <w:sz w:val="24"/>
          <w:szCs w:val="24"/>
        </w:rPr>
        <w:t>A</w:t>
      </w:r>
      <w:r w:rsidR="00DE2E17" w:rsidRPr="00716D5B">
        <w:rPr>
          <w:rFonts w:ascii="Times New Roman" w:hAnsi="Times New Roman" w:cs="Times New Roman"/>
          <w:sz w:val="24"/>
          <w:szCs w:val="24"/>
        </w:rPr>
        <w:t xml:space="preserve">ngestellten sowie </w:t>
      </w:r>
      <w:r w:rsidR="00504533">
        <w:rPr>
          <w:rFonts w:ascii="Times New Roman" w:hAnsi="Times New Roman" w:cs="Times New Roman"/>
          <w:sz w:val="24"/>
          <w:szCs w:val="24"/>
        </w:rPr>
        <w:t xml:space="preserve">auf </w:t>
      </w:r>
      <w:r w:rsidR="00DE2E17" w:rsidRPr="00716D5B">
        <w:rPr>
          <w:rFonts w:ascii="Times New Roman" w:hAnsi="Times New Roman" w:cs="Times New Roman"/>
          <w:sz w:val="24"/>
          <w:szCs w:val="24"/>
        </w:rPr>
        <w:t xml:space="preserve">die </w:t>
      </w:r>
      <w:r w:rsidR="00504533">
        <w:rPr>
          <w:rFonts w:ascii="Times New Roman" w:hAnsi="Times New Roman" w:cs="Times New Roman"/>
          <w:sz w:val="24"/>
          <w:szCs w:val="24"/>
        </w:rPr>
        <w:t xml:space="preserve">schwierige </w:t>
      </w:r>
      <w:r w:rsidR="00DE2E17" w:rsidRPr="00716D5B">
        <w:rPr>
          <w:rFonts w:ascii="Times New Roman" w:hAnsi="Times New Roman" w:cs="Times New Roman"/>
          <w:sz w:val="24"/>
          <w:szCs w:val="24"/>
        </w:rPr>
        <w:t>Finanzbeschaffung zwecks Investition</w:t>
      </w:r>
      <w:r w:rsidR="00BE5B2B" w:rsidRPr="00716D5B">
        <w:rPr>
          <w:rFonts w:ascii="Times New Roman" w:hAnsi="Times New Roman" w:cs="Times New Roman"/>
          <w:sz w:val="24"/>
          <w:szCs w:val="24"/>
        </w:rPr>
        <w:t>en</w:t>
      </w:r>
      <w:r w:rsidR="00DE2E17" w:rsidRPr="00716D5B">
        <w:rPr>
          <w:rFonts w:ascii="Times New Roman" w:hAnsi="Times New Roman" w:cs="Times New Roman"/>
          <w:sz w:val="24"/>
          <w:szCs w:val="24"/>
        </w:rPr>
        <w:t xml:space="preserve"> in </w:t>
      </w:r>
      <w:r w:rsidR="00BE5B2B" w:rsidRPr="00716D5B">
        <w:rPr>
          <w:rFonts w:ascii="Times New Roman" w:hAnsi="Times New Roman" w:cs="Times New Roman"/>
          <w:sz w:val="24"/>
          <w:szCs w:val="24"/>
        </w:rPr>
        <w:t xml:space="preserve">die </w:t>
      </w:r>
      <w:r w:rsidR="00DE2E17" w:rsidRPr="00716D5B">
        <w:rPr>
          <w:rFonts w:ascii="Times New Roman" w:hAnsi="Times New Roman" w:cs="Times New Roman"/>
          <w:sz w:val="24"/>
          <w:szCs w:val="24"/>
        </w:rPr>
        <w:t>neue</w:t>
      </w:r>
      <w:r w:rsidRPr="00716D5B">
        <w:rPr>
          <w:rFonts w:ascii="Times New Roman" w:hAnsi="Times New Roman" w:cs="Times New Roman"/>
          <w:sz w:val="24"/>
          <w:szCs w:val="24"/>
        </w:rPr>
        <w:t xml:space="preserve">n Druck- und </w:t>
      </w:r>
      <w:r w:rsidRPr="00716D5B">
        <w:rPr>
          <w:rFonts w:ascii="Times New Roman" w:hAnsi="Times New Roman" w:cs="Times New Roman"/>
          <w:sz w:val="24"/>
          <w:szCs w:val="24"/>
        </w:rPr>
        <w:lastRenderedPageBreak/>
        <w:t>Vervielfältigungst</w:t>
      </w:r>
      <w:r w:rsidR="00DE2E17" w:rsidRPr="00716D5B">
        <w:rPr>
          <w:rFonts w:ascii="Times New Roman" w:hAnsi="Times New Roman" w:cs="Times New Roman"/>
          <w:sz w:val="24"/>
          <w:szCs w:val="24"/>
        </w:rPr>
        <w:t>echn</w:t>
      </w:r>
      <w:r w:rsidR="00BE5B2B" w:rsidRPr="00716D5B">
        <w:rPr>
          <w:rFonts w:ascii="Times New Roman" w:hAnsi="Times New Roman" w:cs="Times New Roman"/>
          <w:sz w:val="24"/>
          <w:szCs w:val="24"/>
        </w:rPr>
        <w:t>ologie</w:t>
      </w:r>
      <w:r w:rsidRPr="00716D5B">
        <w:rPr>
          <w:rFonts w:ascii="Times New Roman" w:hAnsi="Times New Roman" w:cs="Times New Roman"/>
          <w:sz w:val="24"/>
          <w:szCs w:val="24"/>
        </w:rPr>
        <w:t>n</w:t>
      </w:r>
      <w:r w:rsidR="00DE2E17" w:rsidRPr="0058276D">
        <w:rPr>
          <w:rStyle w:val="Funotenzeichen"/>
          <w:rFonts w:ascii="Times New Roman" w:hAnsi="Times New Roman" w:cs="Times New Roman"/>
          <w:sz w:val="24"/>
          <w:szCs w:val="24"/>
        </w:rPr>
        <w:footnoteReference w:id="177"/>
      </w:r>
      <w:r w:rsidR="00DE2E17" w:rsidRPr="00716D5B">
        <w:rPr>
          <w:rFonts w:ascii="Times New Roman" w:hAnsi="Times New Roman" w:cs="Times New Roman"/>
          <w:sz w:val="24"/>
          <w:szCs w:val="24"/>
        </w:rPr>
        <w:t>.</w:t>
      </w:r>
      <w:r w:rsidR="00A559CD" w:rsidRPr="00716D5B">
        <w:rPr>
          <w:rFonts w:ascii="Times New Roman" w:hAnsi="Times New Roman" w:cs="Times New Roman"/>
          <w:sz w:val="24"/>
          <w:szCs w:val="24"/>
        </w:rPr>
        <w:t xml:space="preserve"> </w:t>
      </w:r>
      <w:r w:rsidR="00F12527" w:rsidRPr="00716D5B">
        <w:rPr>
          <w:rFonts w:ascii="Times New Roman" w:hAnsi="Times New Roman" w:cs="Times New Roman"/>
          <w:sz w:val="24"/>
          <w:szCs w:val="24"/>
        </w:rPr>
        <w:t>Daneben beschäftigte</w:t>
      </w:r>
      <w:r w:rsidR="009362A9">
        <w:rPr>
          <w:rFonts w:ascii="Times New Roman" w:hAnsi="Times New Roman" w:cs="Times New Roman"/>
          <w:sz w:val="24"/>
          <w:szCs w:val="24"/>
        </w:rPr>
        <w:t>n</w:t>
      </w:r>
      <w:r w:rsidR="00F12527" w:rsidRPr="00716D5B">
        <w:rPr>
          <w:rFonts w:ascii="Times New Roman" w:hAnsi="Times New Roman" w:cs="Times New Roman"/>
          <w:sz w:val="24"/>
          <w:szCs w:val="24"/>
        </w:rPr>
        <w:t xml:space="preserve"> AS die Stahl- und Energiekrise weitaus stärker als die</w:t>
      </w:r>
      <w:r w:rsidR="009362A9">
        <w:rPr>
          <w:rFonts w:ascii="Times New Roman" w:hAnsi="Times New Roman" w:cs="Times New Roman"/>
          <w:sz w:val="24"/>
          <w:szCs w:val="24"/>
        </w:rPr>
        <w:t xml:space="preserve"> mitunter polemische Auseinandersetzung mit dem Luxemburger Wort</w:t>
      </w:r>
      <w:r w:rsidR="00F12527" w:rsidRPr="00716D5B">
        <w:rPr>
          <w:rStyle w:val="Funotenzeichen"/>
          <w:rFonts w:ascii="Times New Roman" w:hAnsi="Times New Roman" w:cs="Times New Roman"/>
          <w:sz w:val="24"/>
          <w:szCs w:val="24"/>
        </w:rPr>
        <w:footnoteReference w:id="178"/>
      </w:r>
      <w:r w:rsidR="00F12527" w:rsidRPr="00716D5B">
        <w:rPr>
          <w:rFonts w:ascii="Times New Roman" w:hAnsi="Times New Roman" w:cs="Times New Roman"/>
          <w:sz w:val="24"/>
          <w:szCs w:val="24"/>
        </w:rPr>
        <w:t>.</w:t>
      </w:r>
      <w:r w:rsidR="00F2466B" w:rsidRPr="00716D5B">
        <w:rPr>
          <w:rFonts w:ascii="Times New Roman" w:hAnsi="Times New Roman" w:cs="Times New Roman"/>
          <w:sz w:val="24"/>
          <w:szCs w:val="24"/>
        </w:rPr>
        <w:t xml:space="preserve"> </w:t>
      </w:r>
      <w:r w:rsidR="008E703C">
        <w:rPr>
          <w:rFonts w:ascii="Times New Roman" w:hAnsi="Times New Roman" w:cs="Times New Roman"/>
          <w:sz w:val="24"/>
          <w:szCs w:val="24"/>
        </w:rPr>
        <w:t>Diese Unterordnung der Polemik gegenüber wirtschaftspolitischen und pressetechnischen Umwälzungen bzw. Krisenphänomenen überrascht den Verfasser bezüglich seiner Erwartungshaltung.</w:t>
      </w:r>
    </w:p>
    <w:p w14:paraId="6A222C47" w14:textId="7130F3BA" w:rsidR="008E703C" w:rsidRPr="00D428C2" w:rsidRDefault="00716D5B" w:rsidP="00716D5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Jedoch brachte auch die angesprochene Polemik für AS und </w:t>
      </w:r>
      <w:r w:rsidR="00F2466B" w:rsidRPr="00716D5B">
        <w:rPr>
          <w:rFonts w:ascii="Times New Roman" w:hAnsi="Times New Roman" w:cs="Times New Roman"/>
          <w:sz w:val="24"/>
          <w:szCs w:val="24"/>
        </w:rPr>
        <w:t>das Tageblatt</w:t>
      </w:r>
      <w:r>
        <w:rPr>
          <w:rFonts w:ascii="Times New Roman" w:hAnsi="Times New Roman" w:cs="Times New Roman"/>
          <w:sz w:val="24"/>
          <w:szCs w:val="24"/>
        </w:rPr>
        <w:t xml:space="preserve"> eine gänzlich neue Rolle mit sich</w:t>
      </w:r>
      <w:r w:rsidR="008E703C">
        <w:rPr>
          <w:rFonts w:ascii="Times New Roman" w:hAnsi="Times New Roman" w:cs="Times New Roman"/>
          <w:sz w:val="24"/>
          <w:szCs w:val="24"/>
        </w:rPr>
        <w:t xml:space="preserve">, obgleich AS darin eher eine „wohltuende Abwechslung“ erblickte als eine ihn belastende berufliche Bürde. </w:t>
      </w:r>
      <w:r w:rsidR="00F2466B" w:rsidRPr="00716D5B">
        <w:rPr>
          <w:rFonts w:ascii="Times New Roman" w:hAnsi="Times New Roman" w:cs="Times New Roman"/>
          <w:sz w:val="24"/>
          <w:szCs w:val="24"/>
        </w:rPr>
        <w:t xml:space="preserve">AS </w:t>
      </w:r>
      <w:r w:rsidR="00941ACB">
        <w:rPr>
          <w:rFonts w:ascii="Times New Roman" w:hAnsi="Times New Roman" w:cs="Times New Roman"/>
          <w:sz w:val="24"/>
          <w:szCs w:val="24"/>
        </w:rPr>
        <w:t>sei mit</w:t>
      </w:r>
      <w:r w:rsidR="00F2466B" w:rsidRPr="00716D5B">
        <w:rPr>
          <w:rFonts w:ascii="Times New Roman" w:hAnsi="Times New Roman" w:cs="Times New Roman"/>
          <w:sz w:val="24"/>
          <w:szCs w:val="24"/>
        </w:rPr>
        <w:t xml:space="preserve"> einer unerhörten Polemik </w:t>
      </w:r>
      <w:r w:rsidR="00941ACB">
        <w:rPr>
          <w:rFonts w:ascii="Times New Roman" w:hAnsi="Times New Roman" w:cs="Times New Roman"/>
          <w:sz w:val="24"/>
          <w:szCs w:val="24"/>
        </w:rPr>
        <w:t>konfrontiert gewesen, d</w:t>
      </w:r>
      <w:r w:rsidR="008E703C">
        <w:rPr>
          <w:rFonts w:ascii="Times New Roman" w:hAnsi="Times New Roman" w:cs="Times New Roman"/>
          <w:sz w:val="24"/>
          <w:szCs w:val="24"/>
        </w:rPr>
        <w:t>as</w:t>
      </w:r>
      <w:r w:rsidR="00F2466B" w:rsidRPr="00716D5B">
        <w:rPr>
          <w:rFonts w:ascii="Times New Roman" w:hAnsi="Times New Roman" w:cs="Times New Roman"/>
          <w:sz w:val="24"/>
          <w:szCs w:val="24"/>
        </w:rPr>
        <w:t xml:space="preserve"> LW </w:t>
      </w:r>
      <w:r w:rsidR="00941ACB">
        <w:rPr>
          <w:rFonts w:ascii="Times New Roman" w:hAnsi="Times New Roman" w:cs="Times New Roman"/>
          <w:sz w:val="24"/>
          <w:szCs w:val="24"/>
        </w:rPr>
        <w:t>sei</w:t>
      </w:r>
      <w:r w:rsidR="008E703C">
        <w:rPr>
          <w:rFonts w:ascii="Times New Roman" w:hAnsi="Times New Roman" w:cs="Times New Roman"/>
          <w:sz w:val="24"/>
          <w:szCs w:val="24"/>
        </w:rPr>
        <w:t xml:space="preserve"> nahezu mit der Regierungsbildung</w:t>
      </w:r>
      <w:r w:rsidR="00F2466B" w:rsidRPr="00716D5B">
        <w:rPr>
          <w:rFonts w:ascii="Times New Roman" w:hAnsi="Times New Roman" w:cs="Times New Roman"/>
          <w:sz w:val="24"/>
          <w:szCs w:val="24"/>
        </w:rPr>
        <w:t xml:space="preserve"> zum Angriff über</w:t>
      </w:r>
      <w:r w:rsidR="00941ACB">
        <w:rPr>
          <w:rFonts w:ascii="Times New Roman" w:hAnsi="Times New Roman" w:cs="Times New Roman"/>
          <w:sz w:val="24"/>
          <w:szCs w:val="24"/>
        </w:rPr>
        <w:t>gegangen</w:t>
      </w:r>
      <w:r w:rsidR="00922FEE">
        <w:rPr>
          <w:rStyle w:val="Funotenzeichen"/>
          <w:rFonts w:ascii="Times New Roman" w:hAnsi="Times New Roman" w:cs="Times New Roman"/>
          <w:sz w:val="24"/>
          <w:szCs w:val="24"/>
        </w:rPr>
        <w:footnoteReference w:id="179"/>
      </w:r>
      <w:r w:rsidR="008E703C">
        <w:rPr>
          <w:rFonts w:ascii="Times New Roman" w:hAnsi="Times New Roman" w:cs="Times New Roman"/>
          <w:sz w:val="24"/>
          <w:szCs w:val="24"/>
        </w:rPr>
        <w:t>.</w:t>
      </w:r>
      <w:r w:rsidR="00F2466B" w:rsidRPr="00716D5B">
        <w:rPr>
          <w:rFonts w:ascii="Times New Roman" w:hAnsi="Times New Roman" w:cs="Times New Roman"/>
          <w:sz w:val="24"/>
          <w:szCs w:val="24"/>
        </w:rPr>
        <w:t xml:space="preserve"> AS musste mithin ad hoc ein neues Handwerk lernen, das des Polemikers und Leitartiklers</w:t>
      </w:r>
      <w:r w:rsidR="008E703C">
        <w:rPr>
          <w:rFonts w:ascii="Times New Roman" w:hAnsi="Times New Roman" w:cs="Times New Roman"/>
          <w:sz w:val="24"/>
          <w:szCs w:val="24"/>
        </w:rPr>
        <w:t xml:space="preserve">. </w:t>
      </w:r>
      <w:r w:rsidR="007009DE" w:rsidRPr="00716D5B">
        <w:rPr>
          <w:rFonts w:ascii="Times New Roman" w:hAnsi="Times New Roman" w:cs="Times New Roman"/>
          <w:sz w:val="24"/>
          <w:szCs w:val="24"/>
        </w:rPr>
        <w:t>Polemik war gegenüber wirtschaftlichen Problemen etwas Entspannendes</w:t>
      </w:r>
      <w:r w:rsidR="00922FEE">
        <w:rPr>
          <w:rFonts w:ascii="Times New Roman" w:hAnsi="Times New Roman" w:cs="Times New Roman"/>
          <w:sz w:val="24"/>
          <w:szCs w:val="24"/>
        </w:rPr>
        <w:t>.</w:t>
      </w:r>
      <w:r w:rsidR="007009DE" w:rsidRPr="00716D5B">
        <w:rPr>
          <w:rFonts w:ascii="Times New Roman" w:hAnsi="Times New Roman" w:cs="Times New Roman"/>
          <w:sz w:val="24"/>
          <w:szCs w:val="24"/>
        </w:rPr>
        <w:t xml:space="preserve"> AS monierte zu jener Zeit </w:t>
      </w:r>
      <w:r w:rsidR="008E703C">
        <w:rPr>
          <w:rFonts w:ascii="Times New Roman" w:hAnsi="Times New Roman" w:cs="Times New Roman"/>
          <w:sz w:val="24"/>
          <w:szCs w:val="24"/>
        </w:rPr>
        <w:t xml:space="preserve">vornehmlich </w:t>
      </w:r>
      <w:r w:rsidR="007009DE" w:rsidRPr="00716D5B">
        <w:rPr>
          <w:rFonts w:ascii="Times New Roman" w:hAnsi="Times New Roman" w:cs="Times New Roman"/>
          <w:sz w:val="24"/>
          <w:szCs w:val="24"/>
        </w:rPr>
        <w:t xml:space="preserve">die </w:t>
      </w:r>
      <w:r w:rsidR="007009DE" w:rsidRPr="008E703C">
        <w:rPr>
          <w:rFonts w:ascii="Times New Roman" w:hAnsi="Times New Roman" w:cs="Times New Roman"/>
          <w:bCs/>
          <w:sz w:val="24"/>
          <w:szCs w:val="24"/>
        </w:rPr>
        <w:t>Umverteilungspolitik</w:t>
      </w:r>
      <w:r w:rsidR="007009DE" w:rsidRPr="008E703C">
        <w:rPr>
          <w:rFonts w:ascii="Times New Roman" w:hAnsi="Times New Roman" w:cs="Times New Roman"/>
          <w:sz w:val="24"/>
          <w:szCs w:val="24"/>
        </w:rPr>
        <w:t xml:space="preserve"> </w:t>
      </w:r>
      <w:r w:rsidR="007009DE" w:rsidRPr="00716D5B">
        <w:rPr>
          <w:rFonts w:ascii="Times New Roman" w:hAnsi="Times New Roman" w:cs="Times New Roman"/>
          <w:sz w:val="24"/>
          <w:szCs w:val="24"/>
        </w:rPr>
        <w:t>der damaligen Regierung</w:t>
      </w:r>
      <w:r w:rsidR="008E703C">
        <w:rPr>
          <w:rFonts w:ascii="Times New Roman" w:hAnsi="Times New Roman" w:cs="Times New Roman"/>
          <w:sz w:val="24"/>
          <w:szCs w:val="24"/>
        </w:rPr>
        <w:t>. Der</w:t>
      </w:r>
      <w:r w:rsidR="007009DE" w:rsidRPr="00716D5B">
        <w:rPr>
          <w:rFonts w:ascii="Times New Roman" w:hAnsi="Times New Roman" w:cs="Times New Roman"/>
          <w:sz w:val="24"/>
          <w:szCs w:val="24"/>
        </w:rPr>
        <w:t xml:space="preserve"> Zusammenhalt in der Koalition aufgrund gesellschaftspolitischer Themen</w:t>
      </w:r>
      <w:r w:rsidR="008E703C">
        <w:rPr>
          <w:rFonts w:ascii="Times New Roman" w:hAnsi="Times New Roman" w:cs="Times New Roman"/>
          <w:sz w:val="24"/>
          <w:szCs w:val="24"/>
        </w:rPr>
        <w:t xml:space="preserve"> war gesichert. Eine weitere</w:t>
      </w:r>
      <w:r w:rsidR="007009DE" w:rsidRPr="00716D5B">
        <w:rPr>
          <w:rFonts w:ascii="Times New Roman" w:hAnsi="Times New Roman" w:cs="Times New Roman"/>
          <w:sz w:val="24"/>
          <w:szCs w:val="24"/>
        </w:rPr>
        <w:t xml:space="preserve"> </w:t>
      </w:r>
      <w:r w:rsidR="00AA625B">
        <w:rPr>
          <w:rFonts w:ascii="Times New Roman" w:hAnsi="Times New Roman" w:cs="Times New Roman"/>
          <w:sz w:val="24"/>
          <w:szCs w:val="24"/>
        </w:rPr>
        <w:t>Voraussetzung für eine erfolgreiche Regierung</w:t>
      </w:r>
      <w:r w:rsidR="008E703C">
        <w:rPr>
          <w:rFonts w:ascii="Times New Roman" w:hAnsi="Times New Roman" w:cs="Times New Roman"/>
          <w:sz w:val="24"/>
          <w:szCs w:val="24"/>
        </w:rPr>
        <w:t xml:space="preserve"> war die wirtschaftliche</w:t>
      </w:r>
      <w:r w:rsidR="007009DE" w:rsidRPr="00716D5B">
        <w:rPr>
          <w:rFonts w:ascii="Times New Roman" w:hAnsi="Times New Roman" w:cs="Times New Roman"/>
          <w:sz w:val="24"/>
          <w:szCs w:val="24"/>
        </w:rPr>
        <w:t xml:space="preserve"> Hochk</w:t>
      </w:r>
      <w:r w:rsidR="005808A8">
        <w:rPr>
          <w:rFonts w:ascii="Times New Roman" w:hAnsi="Times New Roman" w:cs="Times New Roman"/>
          <w:sz w:val="24"/>
          <w:szCs w:val="24"/>
        </w:rPr>
        <w:t>o</w:t>
      </w:r>
      <w:r w:rsidR="007009DE" w:rsidRPr="00716D5B">
        <w:rPr>
          <w:rFonts w:ascii="Times New Roman" w:hAnsi="Times New Roman" w:cs="Times New Roman"/>
          <w:sz w:val="24"/>
          <w:szCs w:val="24"/>
        </w:rPr>
        <w:t xml:space="preserve">njunktur mit nur einigen </w:t>
      </w:r>
      <w:r w:rsidR="00AA625B">
        <w:rPr>
          <w:rFonts w:ascii="Times New Roman" w:hAnsi="Times New Roman" w:cs="Times New Roman"/>
          <w:sz w:val="24"/>
          <w:szCs w:val="24"/>
        </w:rPr>
        <w:t>„</w:t>
      </w:r>
      <w:r w:rsidR="007009DE" w:rsidRPr="00716D5B">
        <w:rPr>
          <w:rFonts w:ascii="Times New Roman" w:hAnsi="Times New Roman" w:cs="Times New Roman"/>
          <w:sz w:val="24"/>
          <w:szCs w:val="24"/>
        </w:rPr>
        <w:t>Dellen</w:t>
      </w:r>
      <w:r w:rsidR="00AA625B">
        <w:rPr>
          <w:rFonts w:ascii="Times New Roman" w:hAnsi="Times New Roman" w:cs="Times New Roman"/>
          <w:sz w:val="24"/>
          <w:szCs w:val="24"/>
        </w:rPr>
        <w:t>“</w:t>
      </w:r>
      <w:r w:rsidR="008E703C">
        <w:rPr>
          <w:rFonts w:ascii="Times New Roman" w:hAnsi="Times New Roman" w:cs="Times New Roman"/>
          <w:sz w:val="24"/>
          <w:szCs w:val="24"/>
        </w:rPr>
        <w:t>. Eine</w:t>
      </w:r>
      <w:r w:rsidR="007009DE" w:rsidRPr="00716D5B">
        <w:rPr>
          <w:rFonts w:ascii="Times New Roman" w:hAnsi="Times New Roman" w:cs="Times New Roman"/>
          <w:sz w:val="24"/>
          <w:szCs w:val="24"/>
        </w:rPr>
        <w:t xml:space="preserve"> </w:t>
      </w:r>
      <w:r w:rsidR="008E703C">
        <w:rPr>
          <w:rFonts w:ascii="Times New Roman" w:hAnsi="Times New Roman" w:cs="Times New Roman"/>
          <w:sz w:val="24"/>
          <w:szCs w:val="24"/>
        </w:rPr>
        <w:t>„</w:t>
      </w:r>
      <w:r w:rsidR="007009DE" w:rsidRPr="00716D5B">
        <w:rPr>
          <w:rFonts w:ascii="Times New Roman" w:hAnsi="Times New Roman" w:cs="Times New Roman"/>
          <w:sz w:val="24"/>
          <w:szCs w:val="24"/>
        </w:rPr>
        <w:t>Weiter-So-Politik</w:t>
      </w:r>
      <w:r w:rsidR="008E703C">
        <w:rPr>
          <w:rFonts w:ascii="Times New Roman" w:hAnsi="Times New Roman" w:cs="Times New Roman"/>
          <w:sz w:val="24"/>
          <w:szCs w:val="24"/>
        </w:rPr>
        <w:t>“ galt</w:t>
      </w:r>
      <w:r w:rsidR="007009DE" w:rsidRPr="00716D5B">
        <w:rPr>
          <w:rFonts w:ascii="Times New Roman" w:hAnsi="Times New Roman" w:cs="Times New Roman"/>
          <w:sz w:val="24"/>
          <w:szCs w:val="24"/>
        </w:rPr>
        <w:t xml:space="preserve"> als Bedingung für </w:t>
      </w:r>
      <w:r w:rsidR="008E703C">
        <w:rPr>
          <w:rFonts w:ascii="Times New Roman" w:hAnsi="Times New Roman" w:cs="Times New Roman"/>
          <w:sz w:val="24"/>
          <w:szCs w:val="24"/>
        </w:rPr>
        <w:t xml:space="preserve">den Fortbestand der </w:t>
      </w:r>
      <w:r w:rsidR="007009DE" w:rsidRPr="00716D5B">
        <w:rPr>
          <w:rFonts w:ascii="Times New Roman" w:hAnsi="Times New Roman" w:cs="Times New Roman"/>
          <w:sz w:val="24"/>
          <w:szCs w:val="24"/>
        </w:rPr>
        <w:t>Koalition</w:t>
      </w:r>
      <w:r w:rsidR="008E703C">
        <w:rPr>
          <w:rFonts w:ascii="Times New Roman" w:hAnsi="Times New Roman" w:cs="Times New Roman"/>
          <w:sz w:val="24"/>
          <w:szCs w:val="24"/>
        </w:rPr>
        <w:t>, daneben eine</w:t>
      </w:r>
      <w:r w:rsidR="007009DE" w:rsidRPr="00716D5B">
        <w:rPr>
          <w:rFonts w:ascii="Times New Roman" w:hAnsi="Times New Roman" w:cs="Times New Roman"/>
          <w:sz w:val="24"/>
          <w:szCs w:val="24"/>
        </w:rPr>
        <w:t xml:space="preserve"> kontinuierliche Vertragspolitik, wie sie von Antoine </w:t>
      </w:r>
      <w:proofErr w:type="spellStart"/>
      <w:r w:rsidR="007009DE" w:rsidRPr="00716D5B">
        <w:rPr>
          <w:rFonts w:ascii="Times New Roman" w:hAnsi="Times New Roman" w:cs="Times New Roman"/>
          <w:sz w:val="24"/>
          <w:szCs w:val="24"/>
        </w:rPr>
        <w:t>Weiss</w:t>
      </w:r>
      <w:proofErr w:type="spellEnd"/>
      <w:r w:rsidR="007009DE" w:rsidRPr="00716D5B">
        <w:rPr>
          <w:rFonts w:ascii="Times New Roman" w:hAnsi="Times New Roman" w:cs="Times New Roman"/>
          <w:sz w:val="24"/>
          <w:szCs w:val="24"/>
        </w:rPr>
        <w:t xml:space="preserve"> (LAV) eingefordert wurde</w:t>
      </w:r>
      <w:r w:rsidR="008E703C">
        <w:rPr>
          <w:rFonts w:ascii="Times New Roman" w:hAnsi="Times New Roman" w:cs="Times New Roman"/>
          <w:sz w:val="24"/>
          <w:szCs w:val="24"/>
        </w:rPr>
        <w:t xml:space="preserve"> sowie</w:t>
      </w:r>
      <w:r w:rsidR="007009DE" w:rsidRPr="00716D5B">
        <w:rPr>
          <w:rFonts w:ascii="Times New Roman" w:hAnsi="Times New Roman" w:cs="Times New Roman"/>
          <w:sz w:val="24"/>
          <w:szCs w:val="24"/>
        </w:rPr>
        <w:t xml:space="preserve"> ein Jahr mit fünf „Indextranchen“, um </w:t>
      </w:r>
      <w:r w:rsidR="008E703C">
        <w:rPr>
          <w:rFonts w:ascii="Times New Roman" w:hAnsi="Times New Roman" w:cs="Times New Roman"/>
          <w:sz w:val="24"/>
          <w:szCs w:val="24"/>
        </w:rPr>
        <w:t xml:space="preserve">die </w:t>
      </w:r>
      <w:r w:rsidR="007009DE" w:rsidRPr="00716D5B">
        <w:rPr>
          <w:rFonts w:ascii="Times New Roman" w:hAnsi="Times New Roman" w:cs="Times New Roman"/>
          <w:sz w:val="24"/>
          <w:szCs w:val="24"/>
        </w:rPr>
        <w:t>Inflation auszugleichen</w:t>
      </w:r>
      <w:r w:rsidR="008E703C">
        <w:rPr>
          <w:rFonts w:ascii="Times New Roman" w:hAnsi="Times New Roman" w:cs="Times New Roman"/>
          <w:sz w:val="24"/>
          <w:szCs w:val="24"/>
        </w:rPr>
        <w:t>.</w:t>
      </w:r>
      <w:r w:rsidR="007009DE" w:rsidRPr="00716D5B">
        <w:rPr>
          <w:rFonts w:ascii="Times New Roman" w:hAnsi="Times New Roman" w:cs="Times New Roman"/>
          <w:sz w:val="24"/>
          <w:szCs w:val="24"/>
        </w:rPr>
        <w:t xml:space="preserve"> </w:t>
      </w:r>
      <w:r w:rsidR="008E703C">
        <w:rPr>
          <w:rFonts w:ascii="Times New Roman" w:hAnsi="Times New Roman" w:cs="Times New Roman"/>
          <w:sz w:val="24"/>
          <w:szCs w:val="24"/>
        </w:rPr>
        <w:t>D</w:t>
      </w:r>
      <w:r w:rsidR="007009DE" w:rsidRPr="00716D5B">
        <w:rPr>
          <w:rFonts w:ascii="Times New Roman" w:hAnsi="Times New Roman" w:cs="Times New Roman"/>
          <w:sz w:val="24"/>
          <w:szCs w:val="24"/>
        </w:rPr>
        <w:t>azu k</w:t>
      </w:r>
      <w:r w:rsidR="008E703C">
        <w:rPr>
          <w:rFonts w:ascii="Times New Roman" w:hAnsi="Times New Roman" w:cs="Times New Roman"/>
          <w:sz w:val="24"/>
          <w:szCs w:val="24"/>
        </w:rPr>
        <w:t>amen</w:t>
      </w:r>
      <w:r w:rsidR="007009DE" w:rsidRPr="00716D5B">
        <w:rPr>
          <w:rFonts w:ascii="Times New Roman" w:hAnsi="Times New Roman" w:cs="Times New Roman"/>
          <w:sz w:val="24"/>
          <w:szCs w:val="24"/>
        </w:rPr>
        <w:t xml:space="preserve"> Lohnforderungen </w:t>
      </w:r>
      <w:r w:rsidR="00967340" w:rsidRPr="00716D5B">
        <w:rPr>
          <w:rFonts w:ascii="Times New Roman" w:hAnsi="Times New Roman" w:cs="Times New Roman"/>
          <w:sz w:val="24"/>
          <w:szCs w:val="24"/>
        </w:rPr>
        <w:t>von bis zu 14 Prozen</w:t>
      </w:r>
      <w:r w:rsidR="005808A8">
        <w:rPr>
          <w:rFonts w:ascii="Times New Roman" w:hAnsi="Times New Roman" w:cs="Times New Roman"/>
          <w:sz w:val="24"/>
          <w:szCs w:val="24"/>
        </w:rPr>
        <w:t>t</w:t>
      </w:r>
      <w:r w:rsidR="008E703C">
        <w:rPr>
          <w:rFonts w:ascii="Times New Roman" w:hAnsi="Times New Roman" w:cs="Times New Roman"/>
          <w:sz w:val="24"/>
          <w:szCs w:val="24"/>
        </w:rPr>
        <w:t xml:space="preserve"> sowie ein </w:t>
      </w:r>
      <w:r w:rsidR="00967340" w:rsidRPr="00716D5B">
        <w:rPr>
          <w:rFonts w:ascii="Times New Roman" w:hAnsi="Times New Roman" w:cs="Times New Roman"/>
          <w:sz w:val="24"/>
          <w:szCs w:val="24"/>
        </w:rPr>
        <w:t>Branchenkollektivvertrag</w:t>
      </w:r>
      <w:r w:rsidR="008E703C">
        <w:rPr>
          <w:rFonts w:ascii="Times New Roman" w:hAnsi="Times New Roman" w:cs="Times New Roman"/>
          <w:sz w:val="24"/>
          <w:szCs w:val="24"/>
        </w:rPr>
        <w:t xml:space="preserve"> im Drucker- und </w:t>
      </w:r>
      <w:proofErr w:type="spellStart"/>
      <w:r w:rsidR="008E703C">
        <w:rPr>
          <w:rFonts w:ascii="Times New Roman" w:hAnsi="Times New Roman" w:cs="Times New Roman"/>
          <w:sz w:val="24"/>
          <w:szCs w:val="24"/>
        </w:rPr>
        <w:t>Setzerwesen</w:t>
      </w:r>
      <w:proofErr w:type="spellEnd"/>
      <w:r w:rsidR="008E703C">
        <w:rPr>
          <w:rFonts w:ascii="Times New Roman" w:hAnsi="Times New Roman" w:cs="Times New Roman"/>
          <w:sz w:val="24"/>
          <w:szCs w:val="24"/>
        </w:rPr>
        <w:t>.</w:t>
      </w:r>
      <w:r w:rsidR="00967340" w:rsidRPr="00716D5B">
        <w:rPr>
          <w:rFonts w:ascii="Times New Roman" w:hAnsi="Times New Roman" w:cs="Times New Roman"/>
          <w:sz w:val="24"/>
          <w:szCs w:val="24"/>
        </w:rPr>
        <w:t xml:space="preserve"> AS thematisiert Spannungen innerhalb der Regierung, </w:t>
      </w:r>
      <w:r w:rsidR="00967340" w:rsidRPr="00D428C2">
        <w:rPr>
          <w:rFonts w:ascii="Times New Roman" w:hAnsi="Times New Roman" w:cs="Times New Roman"/>
          <w:sz w:val="24"/>
          <w:szCs w:val="24"/>
        </w:rPr>
        <w:t>die mit der Ankündigung einer neuen Umverteilungspolitik</w:t>
      </w:r>
      <w:r w:rsidR="008E703C" w:rsidRPr="00D428C2">
        <w:rPr>
          <w:rFonts w:ascii="Times New Roman" w:hAnsi="Times New Roman" w:cs="Times New Roman"/>
          <w:sz w:val="24"/>
          <w:szCs w:val="24"/>
        </w:rPr>
        <w:t xml:space="preserve"> einhergingen.</w:t>
      </w:r>
      <w:r w:rsidR="00967340" w:rsidRPr="00D428C2">
        <w:rPr>
          <w:rFonts w:ascii="Times New Roman" w:hAnsi="Times New Roman" w:cs="Times New Roman"/>
          <w:sz w:val="24"/>
          <w:szCs w:val="24"/>
        </w:rPr>
        <w:t xml:space="preserve"> </w:t>
      </w:r>
    </w:p>
    <w:p w14:paraId="3C09846C" w14:textId="77777777" w:rsidR="00F12527" w:rsidRPr="00D428C2" w:rsidRDefault="00967340" w:rsidP="00716D5B">
      <w:pPr>
        <w:spacing w:line="360" w:lineRule="auto"/>
        <w:jc w:val="both"/>
        <w:rPr>
          <w:rFonts w:ascii="Times New Roman" w:hAnsi="Times New Roman" w:cs="Times New Roman"/>
          <w:sz w:val="24"/>
          <w:szCs w:val="24"/>
        </w:rPr>
      </w:pPr>
      <w:r w:rsidRPr="00D428C2">
        <w:rPr>
          <w:rFonts w:ascii="Times New Roman" w:hAnsi="Times New Roman" w:cs="Times New Roman"/>
          <w:sz w:val="24"/>
          <w:szCs w:val="24"/>
        </w:rPr>
        <w:t xml:space="preserve">AS </w:t>
      </w:r>
      <w:r w:rsidR="008E703C" w:rsidRPr="00D428C2">
        <w:rPr>
          <w:rFonts w:ascii="Times New Roman" w:hAnsi="Times New Roman" w:cs="Times New Roman"/>
          <w:sz w:val="24"/>
          <w:szCs w:val="24"/>
        </w:rPr>
        <w:t xml:space="preserve">war </w:t>
      </w:r>
      <w:r w:rsidRPr="00D428C2">
        <w:rPr>
          <w:rFonts w:ascii="Times New Roman" w:hAnsi="Times New Roman" w:cs="Times New Roman"/>
          <w:sz w:val="24"/>
          <w:szCs w:val="24"/>
        </w:rPr>
        <w:t>ursprünglich als „Zeitungsmacher“ angestellt</w:t>
      </w:r>
      <w:r w:rsidR="008E703C" w:rsidRPr="00D428C2">
        <w:rPr>
          <w:rFonts w:ascii="Times New Roman" w:hAnsi="Times New Roman" w:cs="Times New Roman"/>
          <w:sz w:val="24"/>
          <w:szCs w:val="24"/>
        </w:rPr>
        <w:t xml:space="preserve"> worden,</w:t>
      </w:r>
      <w:r w:rsidRPr="00D428C2">
        <w:rPr>
          <w:rFonts w:ascii="Times New Roman" w:hAnsi="Times New Roman" w:cs="Times New Roman"/>
          <w:sz w:val="24"/>
          <w:szCs w:val="24"/>
        </w:rPr>
        <w:t xml:space="preserve"> musste jedoch als Journalist auf Polemik </w:t>
      </w:r>
      <w:r w:rsidR="008E703C" w:rsidRPr="00D428C2">
        <w:rPr>
          <w:rFonts w:ascii="Times New Roman" w:hAnsi="Times New Roman" w:cs="Times New Roman"/>
          <w:sz w:val="24"/>
          <w:szCs w:val="24"/>
        </w:rPr>
        <w:t xml:space="preserve">und </w:t>
      </w:r>
      <w:r w:rsidRPr="00D428C2">
        <w:rPr>
          <w:rFonts w:ascii="Times New Roman" w:hAnsi="Times New Roman" w:cs="Times New Roman"/>
          <w:sz w:val="24"/>
          <w:szCs w:val="24"/>
        </w:rPr>
        <w:t>Disput</w:t>
      </w:r>
      <w:r w:rsidR="008E703C" w:rsidRPr="00D428C2">
        <w:rPr>
          <w:rFonts w:ascii="Times New Roman" w:hAnsi="Times New Roman" w:cs="Times New Roman"/>
          <w:sz w:val="24"/>
          <w:szCs w:val="24"/>
        </w:rPr>
        <w:t xml:space="preserve"> reagieren. </w:t>
      </w:r>
      <w:r w:rsidRPr="00D428C2">
        <w:rPr>
          <w:rFonts w:ascii="Times New Roman" w:hAnsi="Times New Roman" w:cs="Times New Roman"/>
          <w:sz w:val="24"/>
          <w:szCs w:val="24"/>
        </w:rPr>
        <w:t>Duelle zwischen J</w:t>
      </w:r>
      <w:r w:rsidR="00AA625B">
        <w:rPr>
          <w:rFonts w:ascii="Times New Roman" w:hAnsi="Times New Roman" w:cs="Times New Roman"/>
          <w:sz w:val="24"/>
          <w:szCs w:val="24"/>
        </w:rPr>
        <w:t>ean</w:t>
      </w:r>
      <w:r w:rsidR="008E703C" w:rsidRPr="00D428C2">
        <w:rPr>
          <w:rFonts w:ascii="Times New Roman" w:hAnsi="Times New Roman" w:cs="Times New Roman"/>
          <w:sz w:val="24"/>
          <w:szCs w:val="24"/>
        </w:rPr>
        <w:t xml:space="preserve"> Wolter (CSV/LW)</w:t>
      </w:r>
      <w:r w:rsidRPr="00D428C2">
        <w:rPr>
          <w:rFonts w:ascii="Times New Roman" w:hAnsi="Times New Roman" w:cs="Times New Roman"/>
          <w:sz w:val="24"/>
          <w:szCs w:val="24"/>
        </w:rPr>
        <w:t xml:space="preserve"> und AS</w:t>
      </w:r>
      <w:r w:rsidR="008E703C" w:rsidRPr="00D428C2">
        <w:rPr>
          <w:rFonts w:ascii="Times New Roman" w:hAnsi="Times New Roman" w:cs="Times New Roman"/>
          <w:sz w:val="24"/>
          <w:szCs w:val="24"/>
        </w:rPr>
        <w:t xml:space="preserve"> waren nun die Regel. Aber im Gegensatz</w:t>
      </w:r>
      <w:r w:rsidR="00D428C2" w:rsidRPr="00D428C2">
        <w:rPr>
          <w:rFonts w:ascii="Times New Roman" w:hAnsi="Times New Roman" w:cs="Times New Roman"/>
          <w:sz w:val="24"/>
          <w:szCs w:val="24"/>
        </w:rPr>
        <w:t xml:space="preserve"> zu</w:t>
      </w:r>
      <w:r w:rsidRPr="00D428C2">
        <w:rPr>
          <w:rFonts w:ascii="Times New Roman" w:hAnsi="Times New Roman" w:cs="Times New Roman"/>
          <w:sz w:val="24"/>
          <w:szCs w:val="24"/>
        </w:rPr>
        <w:t xml:space="preserve"> den </w:t>
      </w:r>
      <w:r w:rsidR="00D428C2" w:rsidRPr="00D428C2">
        <w:rPr>
          <w:rFonts w:ascii="Times New Roman" w:hAnsi="Times New Roman" w:cs="Times New Roman"/>
          <w:sz w:val="24"/>
          <w:szCs w:val="24"/>
        </w:rPr>
        <w:t xml:space="preserve">regelrechten </w:t>
      </w:r>
      <w:r w:rsidR="008E703C" w:rsidRPr="00D428C2">
        <w:rPr>
          <w:rFonts w:ascii="Times New Roman" w:hAnsi="Times New Roman" w:cs="Times New Roman"/>
          <w:sz w:val="24"/>
          <w:szCs w:val="24"/>
        </w:rPr>
        <w:t>F</w:t>
      </w:r>
      <w:r w:rsidRPr="00D428C2">
        <w:rPr>
          <w:rFonts w:ascii="Times New Roman" w:hAnsi="Times New Roman" w:cs="Times New Roman"/>
          <w:sz w:val="24"/>
          <w:szCs w:val="24"/>
        </w:rPr>
        <w:t xml:space="preserve">eindschaften auf höchster politischer Ebene </w:t>
      </w:r>
      <w:r w:rsidR="00AA625B">
        <w:rPr>
          <w:rFonts w:ascii="Times New Roman" w:hAnsi="Times New Roman" w:cs="Times New Roman"/>
          <w:sz w:val="24"/>
          <w:szCs w:val="24"/>
        </w:rPr>
        <w:t>habe</w:t>
      </w:r>
      <w:r w:rsidRPr="00D428C2">
        <w:rPr>
          <w:rFonts w:ascii="Times New Roman" w:hAnsi="Times New Roman" w:cs="Times New Roman"/>
          <w:sz w:val="24"/>
          <w:szCs w:val="24"/>
        </w:rPr>
        <w:t xml:space="preserve"> es unter Journalisten hinter den Kulissen</w:t>
      </w:r>
      <w:r w:rsidR="00D428C2" w:rsidRPr="00D428C2">
        <w:rPr>
          <w:rFonts w:ascii="Times New Roman" w:hAnsi="Times New Roman" w:cs="Times New Roman"/>
          <w:sz w:val="24"/>
          <w:szCs w:val="24"/>
        </w:rPr>
        <w:t>,</w:t>
      </w:r>
      <w:r w:rsidRPr="00D428C2">
        <w:rPr>
          <w:rFonts w:ascii="Times New Roman" w:hAnsi="Times New Roman" w:cs="Times New Roman"/>
          <w:sz w:val="24"/>
          <w:szCs w:val="24"/>
        </w:rPr>
        <w:t xml:space="preserve"> wenn auch keine freundschaftlichen</w:t>
      </w:r>
      <w:r w:rsidR="00BE5B2B" w:rsidRPr="00D428C2">
        <w:rPr>
          <w:rFonts w:ascii="Times New Roman" w:hAnsi="Times New Roman" w:cs="Times New Roman"/>
          <w:sz w:val="24"/>
          <w:szCs w:val="24"/>
        </w:rPr>
        <w:t xml:space="preserve"> Beziehungen</w:t>
      </w:r>
      <w:r w:rsidRPr="00D428C2">
        <w:rPr>
          <w:rFonts w:ascii="Times New Roman" w:hAnsi="Times New Roman" w:cs="Times New Roman"/>
          <w:sz w:val="24"/>
          <w:szCs w:val="24"/>
        </w:rPr>
        <w:t xml:space="preserve">, so doch </w:t>
      </w:r>
      <w:r w:rsidR="00BE5B2B" w:rsidRPr="00D428C2">
        <w:rPr>
          <w:rFonts w:ascii="Times New Roman" w:hAnsi="Times New Roman" w:cs="Times New Roman"/>
          <w:sz w:val="24"/>
          <w:szCs w:val="24"/>
        </w:rPr>
        <w:t xml:space="preserve">einen </w:t>
      </w:r>
      <w:r w:rsidRPr="00D428C2">
        <w:rPr>
          <w:rFonts w:ascii="Times New Roman" w:hAnsi="Times New Roman" w:cs="Times New Roman"/>
          <w:sz w:val="24"/>
          <w:szCs w:val="24"/>
        </w:rPr>
        <w:t>von Respekt geprägten Austausch</w:t>
      </w:r>
      <w:r w:rsidR="00BE5B2B" w:rsidRPr="00D428C2">
        <w:rPr>
          <w:rFonts w:ascii="Times New Roman" w:hAnsi="Times New Roman" w:cs="Times New Roman"/>
          <w:sz w:val="24"/>
          <w:szCs w:val="24"/>
        </w:rPr>
        <w:t xml:space="preserve"> bei gelegentlichen Treffen</w:t>
      </w:r>
      <w:r w:rsidR="00AA625B">
        <w:rPr>
          <w:rFonts w:ascii="Times New Roman" w:hAnsi="Times New Roman" w:cs="Times New Roman"/>
          <w:sz w:val="24"/>
          <w:szCs w:val="24"/>
        </w:rPr>
        <w:t xml:space="preserve"> gegeben.</w:t>
      </w:r>
    </w:p>
    <w:p w14:paraId="5429FAE6" w14:textId="77777777" w:rsidR="00AA625B" w:rsidRDefault="00AA625B" w:rsidP="0083735D">
      <w:pPr>
        <w:spacing w:line="360" w:lineRule="auto"/>
        <w:jc w:val="both"/>
        <w:rPr>
          <w:rFonts w:ascii="Times New Roman" w:hAnsi="Times New Roman" w:cs="Times New Roman"/>
          <w:sz w:val="24"/>
          <w:szCs w:val="24"/>
        </w:rPr>
      </w:pPr>
    </w:p>
    <w:p w14:paraId="698B3753" w14:textId="77777777" w:rsidR="00192B15" w:rsidRPr="0058276D" w:rsidRDefault="00504533" w:rsidP="0083735D">
      <w:pPr>
        <w:spacing w:line="360" w:lineRule="auto"/>
        <w:jc w:val="both"/>
        <w:rPr>
          <w:rFonts w:ascii="Times New Roman" w:hAnsi="Times New Roman" w:cs="Times New Roman"/>
          <w:sz w:val="24"/>
          <w:szCs w:val="24"/>
        </w:rPr>
      </w:pPr>
      <w:r>
        <w:rPr>
          <w:rFonts w:ascii="Times New Roman" w:hAnsi="Times New Roman" w:cs="Times New Roman"/>
          <w:sz w:val="24"/>
          <w:szCs w:val="24"/>
        </w:rPr>
        <w:t>Des Weiteren</w:t>
      </w:r>
      <w:r w:rsidR="00A559CD" w:rsidRPr="0058276D">
        <w:rPr>
          <w:rFonts w:ascii="Times New Roman" w:hAnsi="Times New Roman" w:cs="Times New Roman"/>
          <w:sz w:val="24"/>
          <w:szCs w:val="24"/>
        </w:rPr>
        <w:t xml:space="preserve"> war für die damalige Zeit die </w:t>
      </w:r>
      <w:r w:rsidR="00DE2E17" w:rsidRPr="0058276D">
        <w:rPr>
          <w:rFonts w:ascii="Times New Roman" w:hAnsi="Times New Roman" w:cs="Times New Roman"/>
          <w:sz w:val="24"/>
          <w:szCs w:val="24"/>
        </w:rPr>
        <w:t xml:space="preserve">Identifikation </w:t>
      </w:r>
      <w:proofErr w:type="gramStart"/>
      <w:r w:rsidR="00DE2E17" w:rsidRPr="0058276D">
        <w:rPr>
          <w:rFonts w:ascii="Times New Roman" w:hAnsi="Times New Roman" w:cs="Times New Roman"/>
          <w:sz w:val="24"/>
          <w:szCs w:val="24"/>
        </w:rPr>
        <w:t>des Tageblatt</w:t>
      </w:r>
      <w:proofErr w:type="gramEnd"/>
      <w:r w:rsidR="00DE2E17" w:rsidRPr="0058276D">
        <w:rPr>
          <w:rFonts w:ascii="Times New Roman" w:hAnsi="Times New Roman" w:cs="Times New Roman"/>
          <w:sz w:val="24"/>
          <w:szCs w:val="24"/>
        </w:rPr>
        <w:t xml:space="preserve"> sowohl mit der LSAP als auch mit dem LAV, der Vorgänger</w:t>
      </w:r>
      <w:r w:rsidR="00D428C2">
        <w:rPr>
          <w:rFonts w:ascii="Times New Roman" w:hAnsi="Times New Roman" w:cs="Times New Roman"/>
          <w:sz w:val="24"/>
          <w:szCs w:val="24"/>
        </w:rPr>
        <w:t>gewerkschaft</w:t>
      </w:r>
      <w:r w:rsidR="00DE2E17" w:rsidRPr="0058276D">
        <w:rPr>
          <w:rFonts w:ascii="Times New Roman" w:hAnsi="Times New Roman" w:cs="Times New Roman"/>
          <w:sz w:val="24"/>
          <w:szCs w:val="24"/>
        </w:rPr>
        <w:t xml:space="preserve"> des heutigen OGBL, weitaus </w:t>
      </w:r>
      <w:r w:rsidR="00DE2E17" w:rsidRPr="0058276D">
        <w:rPr>
          <w:rFonts w:ascii="Times New Roman" w:hAnsi="Times New Roman" w:cs="Times New Roman"/>
          <w:sz w:val="24"/>
          <w:szCs w:val="24"/>
        </w:rPr>
        <w:lastRenderedPageBreak/>
        <w:t xml:space="preserve">stärker als heute. </w:t>
      </w:r>
      <w:r w:rsidR="00AA625B">
        <w:rPr>
          <w:rFonts w:ascii="Times New Roman" w:hAnsi="Times New Roman" w:cs="Times New Roman"/>
          <w:sz w:val="24"/>
          <w:szCs w:val="24"/>
        </w:rPr>
        <w:t xml:space="preserve">Als </w:t>
      </w:r>
      <w:r w:rsidR="00DE2E17" w:rsidRPr="00D428C2">
        <w:rPr>
          <w:rFonts w:ascii="Times New Roman" w:hAnsi="Times New Roman" w:cs="Times New Roman"/>
          <w:sz w:val="24"/>
          <w:szCs w:val="24"/>
        </w:rPr>
        <w:t xml:space="preserve">Jacques Poos </w:t>
      </w:r>
      <w:r w:rsidR="00AA625B">
        <w:rPr>
          <w:rFonts w:ascii="Times New Roman" w:hAnsi="Times New Roman" w:cs="Times New Roman"/>
          <w:sz w:val="24"/>
          <w:szCs w:val="24"/>
        </w:rPr>
        <w:t>1976 auf seinen</w:t>
      </w:r>
      <w:r w:rsidR="00DE2E17" w:rsidRPr="0058276D">
        <w:rPr>
          <w:rFonts w:ascii="Times New Roman" w:hAnsi="Times New Roman" w:cs="Times New Roman"/>
          <w:sz w:val="24"/>
          <w:szCs w:val="24"/>
        </w:rPr>
        <w:t xml:space="preserve"> Parteikollegen </w:t>
      </w:r>
      <w:proofErr w:type="spellStart"/>
      <w:r w:rsidR="00DE2E17" w:rsidRPr="0058276D">
        <w:rPr>
          <w:rFonts w:ascii="Times New Roman" w:hAnsi="Times New Roman" w:cs="Times New Roman"/>
          <w:sz w:val="24"/>
          <w:szCs w:val="24"/>
        </w:rPr>
        <w:t>Vouel</w:t>
      </w:r>
      <w:proofErr w:type="spellEnd"/>
      <w:r w:rsidR="00DE2E17" w:rsidRPr="0058276D">
        <w:rPr>
          <w:rFonts w:ascii="Times New Roman" w:hAnsi="Times New Roman" w:cs="Times New Roman"/>
          <w:sz w:val="24"/>
          <w:szCs w:val="24"/>
        </w:rPr>
        <w:t xml:space="preserve"> als Finanzminister folgte, wurde AS zudem Chefredakteur und </w:t>
      </w:r>
      <w:r w:rsidR="00F12527" w:rsidRPr="0058276D">
        <w:rPr>
          <w:rFonts w:ascii="Times New Roman" w:hAnsi="Times New Roman" w:cs="Times New Roman"/>
          <w:sz w:val="24"/>
          <w:szCs w:val="24"/>
        </w:rPr>
        <w:t>T</w:t>
      </w:r>
      <w:r w:rsidR="00DE2E17" w:rsidRPr="0058276D">
        <w:rPr>
          <w:rFonts w:ascii="Times New Roman" w:hAnsi="Times New Roman" w:cs="Times New Roman"/>
          <w:sz w:val="24"/>
          <w:szCs w:val="24"/>
        </w:rPr>
        <w:t xml:space="preserve">ageblattdirektor in Personalunion. Die nach Aussage von AS vom Luxemburger Wort begonnene Polemik musste, obgleich sie ein Nebengefecht war, mit äußerster Konzentration und Beharrlichkeit geführt werden, da auf Seiten des LW mit Jean Wolter und Abbé André </w:t>
      </w:r>
      <w:proofErr w:type="spellStart"/>
      <w:r w:rsidR="00DE2E17" w:rsidRPr="0058276D">
        <w:rPr>
          <w:rFonts w:ascii="Times New Roman" w:hAnsi="Times New Roman" w:cs="Times New Roman"/>
          <w:sz w:val="24"/>
          <w:szCs w:val="24"/>
        </w:rPr>
        <w:t>Heiderscheid</w:t>
      </w:r>
      <w:proofErr w:type="spellEnd"/>
      <w:r w:rsidR="00DE2E17" w:rsidRPr="0058276D">
        <w:rPr>
          <w:rFonts w:ascii="Times New Roman" w:hAnsi="Times New Roman" w:cs="Times New Roman"/>
          <w:sz w:val="24"/>
          <w:szCs w:val="24"/>
        </w:rPr>
        <w:t xml:space="preserve"> zwei ausgesprochen versierte Polemiker am Werke waren. </w:t>
      </w:r>
      <w:r w:rsidR="0083735D" w:rsidRPr="0058276D">
        <w:rPr>
          <w:rFonts w:ascii="Times New Roman" w:hAnsi="Times New Roman" w:cs="Times New Roman"/>
          <w:sz w:val="24"/>
          <w:szCs w:val="24"/>
        </w:rPr>
        <w:t>Jean Wolter habe eine „g</w:t>
      </w:r>
      <w:r w:rsidR="00967340" w:rsidRPr="0058276D">
        <w:rPr>
          <w:rFonts w:ascii="Times New Roman" w:hAnsi="Times New Roman" w:cs="Times New Roman"/>
          <w:sz w:val="24"/>
          <w:szCs w:val="24"/>
        </w:rPr>
        <w:t>efährliche</w:t>
      </w:r>
      <w:r w:rsidR="0083735D" w:rsidRPr="0058276D">
        <w:rPr>
          <w:rFonts w:ascii="Times New Roman" w:hAnsi="Times New Roman" w:cs="Times New Roman"/>
          <w:sz w:val="24"/>
          <w:szCs w:val="24"/>
        </w:rPr>
        <w:t xml:space="preserve"> Schreibtechnik“ gehabt, das Duell mit dem weltlichen Leitartikler des LW sei eine „Herausforderung“ gewesen. </w:t>
      </w:r>
      <w:r w:rsidR="00785E6D" w:rsidRPr="0058276D">
        <w:rPr>
          <w:rFonts w:ascii="Times New Roman" w:hAnsi="Times New Roman" w:cs="Times New Roman"/>
          <w:sz w:val="24"/>
          <w:szCs w:val="24"/>
        </w:rPr>
        <w:t xml:space="preserve">Nach dem Dafürhalten von AS wurde das Tageblatt ohne eigenes Zutun und quasi über Nacht zum Hauptverteidiger der sozialliberalen Koalition. </w:t>
      </w:r>
    </w:p>
    <w:p w14:paraId="1CD648F7" w14:textId="1A3DED98" w:rsidR="000E565F" w:rsidRPr="0058276D" w:rsidRDefault="00B6375C" w:rsidP="0083735D">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Diese Einschätzungen decken sich nur in geringem Umfang mit den Erwartungen des Verfassers. Zum einen überrascht die Tatsache, dass AS offenbar nur noch schemenhafte Erinnerungen an </w:t>
      </w:r>
      <w:r w:rsidR="00420A45" w:rsidRPr="0058276D">
        <w:rPr>
          <w:rFonts w:ascii="Times New Roman" w:hAnsi="Times New Roman" w:cs="Times New Roman"/>
          <w:sz w:val="24"/>
          <w:szCs w:val="24"/>
        </w:rPr>
        <w:t xml:space="preserve">textspezifische Details </w:t>
      </w:r>
      <w:r w:rsidRPr="0058276D">
        <w:rPr>
          <w:rFonts w:ascii="Times New Roman" w:hAnsi="Times New Roman" w:cs="Times New Roman"/>
          <w:sz w:val="24"/>
          <w:szCs w:val="24"/>
        </w:rPr>
        <w:t>d</w:t>
      </w:r>
      <w:r w:rsidR="00420A45" w:rsidRPr="0058276D">
        <w:rPr>
          <w:rFonts w:ascii="Times New Roman" w:hAnsi="Times New Roman" w:cs="Times New Roman"/>
          <w:sz w:val="24"/>
          <w:szCs w:val="24"/>
        </w:rPr>
        <w:t>er</w:t>
      </w:r>
      <w:r w:rsidRPr="0058276D">
        <w:rPr>
          <w:rFonts w:ascii="Times New Roman" w:hAnsi="Times New Roman" w:cs="Times New Roman"/>
          <w:sz w:val="24"/>
          <w:szCs w:val="24"/>
        </w:rPr>
        <w:t xml:space="preserve"> damals ausgetragene</w:t>
      </w:r>
      <w:r w:rsidR="00420A45" w:rsidRPr="0058276D">
        <w:rPr>
          <w:rFonts w:ascii="Times New Roman" w:hAnsi="Times New Roman" w:cs="Times New Roman"/>
          <w:sz w:val="24"/>
          <w:szCs w:val="24"/>
        </w:rPr>
        <w:t>n</w:t>
      </w:r>
      <w:r w:rsidRPr="0058276D">
        <w:rPr>
          <w:rFonts w:ascii="Times New Roman" w:hAnsi="Times New Roman" w:cs="Times New Roman"/>
          <w:sz w:val="24"/>
          <w:szCs w:val="24"/>
        </w:rPr>
        <w:t xml:space="preserve"> Polemik hat. </w:t>
      </w:r>
      <w:r w:rsidR="000E565F" w:rsidRPr="0058276D">
        <w:rPr>
          <w:rFonts w:ascii="Times New Roman" w:hAnsi="Times New Roman" w:cs="Times New Roman"/>
          <w:sz w:val="24"/>
          <w:szCs w:val="24"/>
        </w:rPr>
        <w:t xml:space="preserve">Die soeben dargelegten Umwälzungen sowie die Effekte der Stahlkrise standen </w:t>
      </w:r>
      <w:r w:rsidR="00D428C2">
        <w:rPr>
          <w:rFonts w:ascii="Times New Roman" w:hAnsi="Times New Roman" w:cs="Times New Roman"/>
          <w:sz w:val="24"/>
          <w:szCs w:val="24"/>
        </w:rPr>
        <w:t xml:space="preserve">für den </w:t>
      </w:r>
      <w:r w:rsidR="000E565F" w:rsidRPr="0058276D">
        <w:rPr>
          <w:rFonts w:ascii="Times New Roman" w:hAnsi="Times New Roman" w:cs="Times New Roman"/>
          <w:sz w:val="24"/>
          <w:szCs w:val="24"/>
        </w:rPr>
        <w:t>bei Regierungsantritt Einunddreißigjährigen</w:t>
      </w:r>
      <w:r w:rsidR="00D428C2">
        <w:rPr>
          <w:rFonts w:ascii="Times New Roman" w:hAnsi="Times New Roman" w:cs="Times New Roman"/>
          <w:sz w:val="24"/>
          <w:szCs w:val="24"/>
        </w:rPr>
        <w:t xml:space="preserve"> im Mittelpunkt des beruflichen Interesses</w:t>
      </w:r>
      <w:r w:rsidR="000E565F" w:rsidRPr="0058276D">
        <w:rPr>
          <w:rFonts w:ascii="Times New Roman" w:hAnsi="Times New Roman" w:cs="Times New Roman"/>
          <w:sz w:val="24"/>
          <w:szCs w:val="24"/>
        </w:rPr>
        <w:t xml:space="preserve">. </w:t>
      </w:r>
      <w:r w:rsidR="00CF18F6" w:rsidRPr="0058276D">
        <w:rPr>
          <w:rFonts w:ascii="Times New Roman" w:hAnsi="Times New Roman" w:cs="Times New Roman"/>
          <w:sz w:val="24"/>
          <w:szCs w:val="24"/>
        </w:rPr>
        <w:t>Zwar geriet die Polemik schnell zu einer intellektuellen Herausforderung, doch war sie zu keinem Zeitpunkt konstitutiver Bestandteil des Arbeitsalltags, sondern eine willkommene Erholung von technisch-fina</w:t>
      </w:r>
      <w:r w:rsidR="00D428C2">
        <w:rPr>
          <w:rFonts w:ascii="Times New Roman" w:hAnsi="Times New Roman" w:cs="Times New Roman"/>
          <w:sz w:val="24"/>
          <w:szCs w:val="24"/>
        </w:rPr>
        <w:t>n</w:t>
      </w:r>
      <w:r w:rsidR="00CF18F6" w:rsidRPr="0058276D">
        <w:rPr>
          <w:rFonts w:ascii="Times New Roman" w:hAnsi="Times New Roman" w:cs="Times New Roman"/>
          <w:sz w:val="24"/>
          <w:szCs w:val="24"/>
        </w:rPr>
        <w:t xml:space="preserve">ziellen Herausforderungen, bei denen das Überleben der Zeitung </w:t>
      </w:r>
      <w:r w:rsidR="00AA625B">
        <w:rPr>
          <w:rFonts w:ascii="Times New Roman" w:hAnsi="Times New Roman" w:cs="Times New Roman"/>
          <w:sz w:val="24"/>
          <w:szCs w:val="24"/>
        </w:rPr>
        <w:t xml:space="preserve">und der Verlagshäuser </w:t>
      </w:r>
      <w:r w:rsidR="00CF18F6" w:rsidRPr="0058276D">
        <w:rPr>
          <w:rFonts w:ascii="Times New Roman" w:hAnsi="Times New Roman" w:cs="Times New Roman"/>
          <w:sz w:val="24"/>
          <w:szCs w:val="24"/>
        </w:rPr>
        <w:t>auf dem Spiel stand.</w:t>
      </w:r>
      <w:r w:rsidR="00D428C2">
        <w:rPr>
          <w:rFonts w:ascii="Times New Roman" w:hAnsi="Times New Roman" w:cs="Times New Roman"/>
          <w:sz w:val="24"/>
          <w:szCs w:val="24"/>
        </w:rPr>
        <w:t xml:space="preserve"> </w:t>
      </w:r>
      <w:r w:rsidR="000E565F" w:rsidRPr="0058276D">
        <w:rPr>
          <w:rFonts w:ascii="Times New Roman" w:hAnsi="Times New Roman" w:cs="Times New Roman"/>
          <w:sz w:val="24"/>
          <w:szCs w:val="24"/>
        </w:rPr>
        <w:t xml:space="preserve">Auch die Darstellung seiner damaligen Gegner beim LW ist konträr zu dem, was sich der Verfasser erwartet hatte. Statt einer gewissen Abneigung gegenüber den damaligen Konkurrenten drückt sich insgesamt Wertschätzung aus, die AS Jean Wolter und Abbé André </w:t>
      </w:r>
      <w:proofErr w:type="spellStart"/>
      <w:r w:rsidR="000E565F" w:rsidRPr="0058276D">
        <w:rPr>
          <w:rFonts w:ascii="Times New Roman" w:hAnsi="Times New Roman" w:cs="Times New Roman"/>
          <w:sz w:val="24"/>
          <w:szCs w:val="24"/>
        </w:rPr>
        <w:t>Heiderscheid</w:t>
      </w:r>
      <w:proofErr w:type="spellEnd"/>
      <w:r w:rsidR="000E565F" w:rsidRPr="0058276D">
        <w:rPr>
          <w:rFonts w:ascii="Times New Roman" w:hAnsi="Times New Roman" w:cs="Times New Roman"/>
          <w:sz w:val="24"/>
          <w:szCs w:val="24"/>
        </w:rPr>
        <w:t xml:space="preserve"> entgegenbringt. Zwar wurden nie Freundschaften geschlossen, doch anlässlich eines Treffe</w:t>
      </w:r>
      <w:r w:rsidR="00D428C2">
        <w:rPr>
          <w:rFonts w:ascii="Times New Roman" w:hAnsi="Times New Roman" w:cs="Times New Roman"/>
          <w:sz w:val="24"/>
          <w:szCs w:val="24"/>
        </w:rPr>
        <w:t>n</w:t>
      </w:r>
      <w:r w:rsidR="000E565F" w:rsidRPr="0058276D">
        <w:rPr>
          <w:rFonts w:ascii="Times New Roman" w:hAnsi="Times New Roman" w:cs="Times New Roman"/>
          <w:sz w:val="24"/>
          <w:szCs w:val="24"/>
        </w:rPr>
        <w:t>s hinter den Kulissen des offiziellen Pressebetriebs tauschte man sich respektvoll über die soeben begonnene Polemik aus</w:t>
      </w:r>
      <w:r w:rsidR="000E565F" w:rsidRPr="0058276D">
        <w:rPr>
          <w:rStyle w:val="Funotenzeichen"/>
          <w:rFonts w:ascii="Times New Roman" w:hAnsi="Times New Roman" w:cs="Times New Roman"/>
          <w:sz w:val="24"/>
          <w:szCs w:val="24"/>
        </w:rPr>
        <w:footnoteReference w:id="180"/>
      </w:r>
      <w:r w:rsidR="000E565F" w:rsidRPr="0058276D">
        <w:rPr>
          <w:rFonts w:ascii="Times New Roman" w:hAnsi="Times New Roman" w:cs="Times New Roman"/>
          <w:sz w:val="24"/>
          <w:szCs w:val="24"/>
        </w:rPr>
        <w:t xml:space="preserve">. </w:t>
      </w:r>
    </w:p>
    <w:p w14:paraId="6F162A82" w14:textId="77777777" w:rsidR="00AA625B" w:rsidRDefault="00AA625B" w:rsidP="0083735D">
      <w:pPr>
        <w:spacing w:line="360" w:lineRule="auto"/>
        <w:jc w:val="both"/>
        <w:rPr>
          <w:rFonts w:ascii="Times New Roman" w:hAnsi="Times New Roman" w:cs="Times New Roman"/>
          <w:b/>
          <w:sz w:val="24"/>
          <w:szCs w:val="24"/>
        </w:rPr>
      </w:pPr>
    </w:p>
    <w:p w14:paraId="40699F4F" w14:textId="54D098DD" w:rsidR="00AA625B" w:rsidRDefault="008C53CB" w:rsidP="0083735D">
      <w:pPr>
        <w:spacing w:line="360" w:lineRule="auto"/>
        <w:jc w:val="both"/>
        <w:rPr>
          <w:rFonts w:ascii="Times New Roman" w:hAnsi="Times New Roman" w:cs="Times New Roman"/>
          <w:sz w:val="24"/>
          <w:szCs w:val="24"/>
        </w:rPr>
      </w:pPr>
      <w:r w:rsidRPr="008C53CB">
        <w:rPr>
          <w:rFonts w:ascii="Times New Roman" w:hAnsi="Times New Roman" w:cs="Times New Roman"/>
          <w:b/>
          <w:sz w:val="24"/>
          <w:szCs w:val="24"/>
        </w:rPr>
        <w:t>Frage 2</w:t>
      </w:r>
      <w:r w:rsidR="00AA625B">
        <w:rPr>
          <w:rFonts w:ascii="Times New Roman" w:hAnsi="Times New Roman" w:cs="Times New Roman"/>
          <w:b/>
          <w:sz w:val="24"/>
          <w:szCs w:val="24"/>
        </w:rPr>
        <w:t>:</w:t>
      </w:r>
      <w:r>
        <w:rPr>
          <w:rFonts w:ascii="Times New Roman" w:hAnsi="Times New Roman" w:cs="Times New Roman"/>
          <w:sz w:val="24"/>
          <w:szCs w:val="24"/>
        </w:rPr>
        <w:t xml:space="preserve"> </w:t>
      </w:r>
      <w:r w:rsidR="00B6375C" w:rsidRPr="0058276D">
        <w:rPr>
          <w:rFonts w:ascii="Times New Roman" w:hAnsi="Times New Roman" w:cs="Times New Roman"/>
          <w:sz w:val="24"/>
          <w:szCs w:val="24"/>
        </w:rPr>
        <w:t xml:space="preserve">„Polemik ist gut“ meint AS gleich zu Beginn in Bezug auf </w:t>
      </w:r>
      <w:r w:rsidR="00CF18F6" w:rsidRPr="0058276D">
        <w:rPr>
          <w:rFonts w:ascii="Times New Roman" w:hAnsi="Times New Roman" w:cs="Times New Roman"/>
          <w:sz w:val="24"/>
          <w:szCs w:val="24"/>
        </w:rPr>
        <w:t>die</w:t>
      </w:r>
      <w:r w:rsidR="00516F67">
        <w:rPr>
          <w:rFonts w:ascii="Times New Roman" w:hAnsi="Times New Roman" w:cs="Times New Roman"/>
          <w:sz w:val="24"/>
          <w:szCs w:val="24"/>
        </w:rPr>
        <w:t xml:space="preserve">se </w:t>
      </w:r>
      <w:r w:rsidR="00B6375C" w:rsidRPr="0058276D">
        <w:rPr>
          <w:rFonts w:ascii="Times New Roman" w:hAnsi="Times New Roman" w:cs="Times New Roman"/>
          <w:sz w:val="24"/>
          <w:szCs w:val="24"/>
        </w:rPr>
        <w:t xml:space="preserve">Frage. </w:t>
      </w:r>
      <w:r w:rsidR="00967340" w:rsidRPr="0058276D">
        <w:rPr>
          <w:rFonts w:ascii="Times New Roman" w:hAnsi="Times New Roman" w:cs="Times New Roman"/>
          <w:sz w:val="24"/>
          <w:szCs w:val="24"/>
        </w:rPr>
        <w:t>In Luxemburg ha</w:t>
      </w:r>
      <w:r>
        <w:rPr>
          <w:rFonts w:ascii="Times New Roman" w:hAnsi="Times New Roman" w:cs="Times New Roman"/>
          <w:sz w:val="24"/>
          <w:szCs w:val="24"/>
        </w:rPr>
        <w:t>be</w:t>
      </w:r>
      <w:r w:rsidR="00967340" w:rsidRPr="0058276D">
        <w:rPr>
          <w:rFonts w:ascii="Times New Roman" w:hAnsi="Times New Roman" w:cs="Times New Roman"/>
          <w:sz w:val="24"/>
          <w:szCs w:val="24"/>
        </w:rPr>
        <w:t xml:space="preserve"> man mit den Meinungszeitungen ein Presseumfeld, in dem sich in spezifischen Rubriken diese Mei</w:t>
      </w:r>
      <w:r w:rsidR="005808A8">
        <w:rPr>
          <w:rFonts w:ascii="Times New Roman" w:hAnsi="Times New Roman" w:cs="Times New Roman"/>
          <w:sz w:val="24"/>
          <w:szCs w:val="24"/>
        </w:rPr>
        <w:t>n</w:t>
      </w:r>
      <w:r w:rsidR="00967340" w:rsidRPr="0058276D">
        <w:rPr>
          <w:rFonts w:ascii="Times New Roman" w:hAnsi="Times New Roman" w:cs="Times New Roman"/>
          <w:sz w:val="24"/>
          <w:szCs w:val="24"/>
        </w:rPr>
        <w:t>ung ausdrücken soll</w:t>
      </w:r>
      <w:r>
        <w:rPr>
          <w:rFonts w:ascii="Times New Roman" w:hAnsi="Times New Roman" w:cs="Times New Roman"/>
          <w:sz w:val="24"/>
          <w:szCs w:val="24"/>
        </w:rPr>
        <w:t>e</w:t>
      </w:r>
      <w:r w:rsidR="00967340" w:rsidRPr="0058276D">
        <w:rPr>
          <w:rFonts w:ascii="Times New Roman" w:hAnsi="Times New Roman" w:cs="Times New Roman"/>
          <w:sz w:val="24"/>
          <w:szCs w:val="24"/>
        </w:rPr>
        <w:t xml:space="preserve">. </w:t>
      </w:r>
      <w:r w:rsidR="00CF18F6" w:rsidRPr="0058276D">
        <w:rPr>
          <w:rFonts w:ascii="Times New Roman" w:hAnsi="Times New Roman" w:cs="Times New Roman"/>
          <w:sz w:val="24"/>
          <w:szCs w:val="24"/>
        </w:rPr>
        <w:t xml:space="preserve">Dabei verweist </w:t>
      </w:r>
      <w:r>
        <w:rPr>
          <w:rFonts w:ascii="Times New Roman" w:hAnsi="Times New Roman" w:cs="Times New Roman"/>
          <w:sz w:val="24"/>
          <w:szCs w:val="24"/>
        </w:rPr>
        <w:t>AS</w:t>
      </w:r>
      <w:r w:rsidR="00724A1B">
        <w:rPr>
          <w:rFonts w:ascii="Times New Roman" w:hAnsi="Times New Roman" w:cs="Times New Roman"/>
          <w:sz w:val="24"/>
          <w:szCs w:val="24"/>
        </w:rPr>
        <w:t xml:space="preserve"> </w:t>
      </w:r>
      <w:r w:rsidR="00CF18F6" w:rsidRPr="0058276D">
        <w:rPr>
          <w:rFonts w:ascii="Times New Roman" w:hAnsi="Times New Roman" w:cs="Times New Roman"/>
          <w:sz w:val="24"/>
          <w:szCs w:val="24"/>
        </w:rPr>
        <w:t xml:space="preserve">auf die unabdingbare redaktionelle Unterscheidung zwischen Leitartikel und Kommentar. Ersterer soll </w:t>
      </w:r>
      <w:proofErr w:type="gramStart"/>
      <w:r w:rsidR="00CF18F6" w:rsidRPr="0058276D">
        <w:rPr>
          <w:rFonts w:ascii="Times New Roman" w:hAnsi="Times New Roman" w:cs="Times New Roman"/>
          <w:sz w:val="24"/>
          <w:szCs w:val="24"/>
        </w:rPr>
        <w:t>ausschließlich die Meinung</w:t>
      </w:r>
      <w:proofErr w:type="gramEnd"/>
      <w:r w:rsidR="00CF18F6" w:rsidRPr="0058276D">
        <w:rPr>
          <w:rFonts w:ascii="Times New Roman" w:hAnsi="Times New Roman" w:cs="Times New Roman"/>
          <w:sz w:val="24"/>
          <w:szCs w:val="24"/>
        </w:rPr>
        <w:t xml:space="preserve"> der jeweiligen Zeitung widerspiegeln. Im </w:t>
      </w:r>
      <w:r w:rsidR="00CF18F6" w:rsidRPr="0058276D">
        <w:rPr>
          <w:rFonts w:ascii="Times New Roman" w:hAnsi="Times New Roman" w:cs="Times New Roman"/>
          <w:sz w:val="24"/>
          <w:szCs w:val="24"/>
        </w:rPr>
        <w:lastRenderedPageBreak/>
        <w:t>Kommentar kann der Journalist seine eigenen, subjektiven Standpunkt</w:t>
      </w:r>
      <w:r w:rsidR="00724A1B">
        <w:rPr>
          <w:rFonts w:ascii="Times New Roman" w:hAnsi="Times New Roman" w:cs="Times New Roman"/>
          <w:sz w:val="24"/>
          <w:szCs w:val="24"/>
        </w:rPr>
        <w:t>e</w:t>
      </w:r>
      <w:r w:rsidR="00CF18F6" w:rsidRPr="0058276D">
        <w:rPr>
          <w:rFonts w:ascii="Times New Roman" w:hAnsi="Times New Roman" w:cs="Times New Roman"/>
          <w:sz w:val="24"/>
          <w:szCs w:val="24"/>
        </w:rPr>
        <w:t xml:space="preserve"> zum Ausdruck bringen. Polemik wird von AS im Rahmen des für Luxemburg typischen Presseumfelds als prinzipiell begrüßenswertes Instrument erachtet. Im Kontext einer dominanten Meinungspresse gerät Polemik zur probaten Antwort auf Ereignisse und Aussagen. </w:t>
      </w:r>
      <w:r w:rsidR="00C349C0" w:rsidRPr="0058276D">
        <w:rPr>
          <w:rFonts w:ascii="Times New Roman" w:hAnsi="Times New Roman" w:cs="Times New Roman"/>
          <w:sz w:val="24"/>
          <w:szCs w:val="24"/>
        </w:rPr>
        <w:t xml:space="preserve">AS spricht von „polemischer Antwort“, was das Potential von Polemik als Mittel zuspitzender Dialogführung indiziert. AS erwähnt seine eigene damals publizierte Rubrik, die stets mit dem </w:t>
      </w:r>
      <w:r w:rsidR="00AA625B">
        <w:rPr>
          <w:rFonts w:ascii="Times New Roman" w:hAnsi="Times New Roman" w:cs="Times New Roman"/>
          <w:sz w:val="24"/>
          <w:szCs w:val="24"/>
        </w:rPr>
        <w:t>stimmlosen Reibelaut</w:t>
      </w:r>
      <w:r w:rsidR="00C349C0" w:rsidRPr="0058276D">
        <w:rPr>
          <w:rFonts w:ascii="Times New Roman" w:hAnsi="Times New Roman" w:cs="Times New Roman"/>
          <w:sz w:val="24"/>
          <w:szCs w:val="24"/>
        </w:rPr>
        <w:t xml:space="preserve"> „S“ signiert wurde und d</w:t>
      </w:r>
      <w:r w:rsidR="00724A1B">
        <w:rPr>
          <w:rFonts w:ascii="Times New Roman" w:hAnsi="Times New Roman" w:cs="Times New Roman"/>
          <w:sz w:val="24"/>
          <w:szCs w:val="24"/>
        </w:rPr>
        <w:t>ie</w:t>
      </w:r>
      <w:r w:rsidR="00C349C0" w:rsidRPr="0058276D">
        <w:rPr>
          <w:rFonts w:ascii="Times New Roman" w:hAnsi="Times New Roman" w:cs="Times New Roman"/>
          <w:sz w:val="24"/>
          <w:szCs w:val="24"/>
        </w:rPr>
        <w:t xml:space="preserve"> mit </w:t>
      </w:r>
      <w:r w:rsidR="00724A1B">
        <w:rPr>
          <w:rFonts w:ascii="Times New Roman" w:hAnsi="Times New Roman" w:cs="Times New Roman"/>
          <w:sz w:val="24"/>
          <w:szCs w:val="24"/>
        </w:rPr>
        <w:t xml:space="preserve">dem Titel </w:t>
      </w:r>
      <w:r w:rsidR="00C349C0" w:rsidRPr="0058276D">
        <w:rPr>
          <w:rFonts w:ascii="Times New Roman" w:hAnsi="Times New Roman" w:cs="Times New Roman"/>
          <w:sz w:val="24"/>
          <w:szCs w:val="24"/>
        </w:rPr>
        <w:t xml:space="preserve">„Aus der Drecksecke“ überschrieben war. Dabei nahm AS die polemischen Angriffe von Jean </w:t>
      </w:r>
      <w:r w:rsidR="00724A1B">
        <w:rPr>
          <w:rFonts w:ascii="Times New Roman" w:hAnsi="Times New Roman" w:cs="Times New Roman"/>
          <w:sz w:val="24"/>
          <w:szCs w:val="24"/>
        </w:rPr>
        <w:t>W</w:t>
      </w:r>
      <w:r w:rsidR="00C349C0" w:rsidRPr="0058276D">
        <w:rPr>
          <w:rFonts w:ascii="Times New Roman" w:hAnsi="Times New Roman" w:cs="Times New Roman"/>
          <w:sz w:val="24"/>
          <w:szCs w:val="24"/>
        </w:rPr>
        <w:t xml:space="preserve">olter und André </w:t>
      </w:r>
      <w:proofErr w:type="spellStart"/>
      <w:r w:rsidR="00C349C0" w:rsidRPr="0058276D">
        <w:rPr>
          <w:rFonts w:ascii="Times New Roman" w:hAnsi="Times New Roman" w:cs="Times New Roman"/>
          <w:sz w:val="24"/>
          <w:szCs w:val="24"/>
        </w:rPr>
        <w:t>Heiderscheid</w:t>
      </w:r>
      <w:proofErr w:type="spellEnd"/>
      <w:r w:rsidR="00C349C0" w:rsidRPr="0058276D">
        <w:rPr>
          <w:rFonts w:ascii="Times New Roman" w:hAnsi="Times New Roman" w:cs="Times New Roman"/>
          <w:sz w:val="24"/>
          <w:szCs w:val="24"/>
        </w:rPr>
        <w:t xml:space="preserve"> ins Visier seiner eigenen Polemik. </w:t>
      </w:r>
    </w:p>
    <w:p w14:paraId="2F116AB3" w14:textId="61853C69" w:rsidR="0083735D" w:rsidRPr="00724A1B" w:rsidRDefault="00C349C0" w:rsidP="0083735D">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A</w:t>
      </w:r>
      <w:r w:rsidR="00502609" w:rsidRPr="0058276D">
        <w:rPr>
          <w:rFonts w:ascii="Times New Roman" w:hAnsi="Times New Roman" w:cs="Times New Roman"/>
          <w:sz w:val="24"/>
          <w:szCs w:val="24"/>
        </w:rPr>
        <w:t>S</w:t>
      </w:r>
      <w:r w:rsidRPr="0058276D">
        <w:rPr>
          <w:rFonts w:ascii="Times New Roman" w:hAnsi="Times New Roman" w:cs="Times New Roman"/>
          <w:sz w:val="24"/>
          <w:szCs w:val="24"/>
        </w:rPr>
        <w:t xml:space="preserve"> meint ferner, dass die beiden Zeitungen damals unter strenger Beobachtung der jewe</w:t>
      </w:r>
      <w:r w:rsidR="005808A8">
        <w:rPr>
          <w:rFonts w:ascii="Times New Roman" w:hAnsi="Times New Roman" w:cs="Times New Roman"/>
          <w:sz w:val="24"/>
          <w:szCs w:val="24"/>
        </w:rPr>
        <w:t>i</w:t>
      </w:r>
      <w:r w:rsidRPr="0058276D">
        <w:rPr>
          <w:rFonts w:ascii="Times New Roman" w:hAnsi="Times New Roman" w:cs="Times New Roman"/>
          <w:sz w:val="24"/>
          <w:szCs w:val="24"/>
        </w:rPr>
        <w:t>ligen Leserschaft gestanden hätten. Viele Leser hätten zudem regelmäßig beide Zeitungen gelesen. Dabei sei ein für die Organe nicht zu negierender Erwartungsdruck seitens der „Kundschaft“ („</w:t>
      </w:r>
      <w:proofErr w:type="spellStart"/>
      <w:r w:rsidRPr="0058276D">
        <w:rPr>
          <w:rFonts w:ascii="Times New Roman" w:hAnsi="Times New Roman" w:cs="Times New Roman"/>
          <w:sz w:val="24"/>
          <w:szCs w:val="24"/>
        </w:rPr>
        <w:t>clientèle</w:t>
      </w:r>
      <w:proofErr w:type="spellEnd"/>
      <w:r w:rsidRPr="0058276D">
        <w:rPr>
          <w:rFonts w:ascii="Times New Roman" w:hAnsi="Times New Roman" w:cs="Times New Roman"/>
          <w:sz w:val="24"/>
          <w:szCs w:val="24"/>
        </w:rPr>
        <w:t>“) entstanden, die auf einer Aufrechterhaltung der Polemik bestand</w:t>
      </w:r>
      <w:r w:rsidR="00724A1B">
        <w:rPr>
          <w:rFonts w:ascii="Times New Roman" w:hAnsi="Times New Roman" w:cs="Times New Roman"/>
          <w:sz w:val="24"/>
          <w:szCs w:val="24"/>
        </w:rPr>
        <w:t>en habe</w:t>
      </w:r>
      <w:r w:rsidRPr="0058276D">
        <w:rPr>
          <w:rFonts w:ascii="Times New Roman" w:hAnsi="Times New Roman" w:cs="Times New Roman"/>
          <w:sz w:val="24"/>
          <w:szCs w:val="24"/>
        </w:rPr>
        <w:t xml:space="preserve">. </w:t>
      </w:r>
      <w:r w:rsidR="00967340" w:rsidRPr="00724A1B">
        <w:rPr>
          <w:rFonts w:ascii="Times New Roman" w:hAnsi="Times New Roman" w:cs="Times New Roman"/>
          <w:sz w:val="24"/>
          <w:szCs w:val="24"/>
        </w:rPr>
        <w:t xml:space="preserve">Polemik </w:t>
      </w:r>
      <w:r w:rsidR="00724A1B">
        <w:rPr>
          <w:rFonts w:ascii="Times New Roman" w:hAnsi="Times New Roman" w:cs="Times New Roman"/>
          <w:sz w:val="24"/>
          <w:szCs w:val="24"/>
        </w:rPr>
        <w:t>sei stets eine Art des</w:t>
      </w:r>
      <w:r w:rsidR="00967340" w:rsidRPr="00724A1B">
        <w:rPr>
          <w:rFonts w:ascii="Times New Roman" w:hAnsi="Times New Roman" w:cs="Times New Roman"/>
          <w:sz w:val="24"/>
          <w:szCs w:val="24"/>
        </w:rPr>
        <w:t xml:space="preserve"> Antwort</w:t>
      </w:r>
      <w:r w:rsidR="00724A1B">
        <w:rPr>
          <w:rFonts w:ascii="Times New Roman" w:hAnsi="Times New Roman" w:cs="Times New Roman"/>
          <w:sz w:val="24"/>
          <w:szCs w:val="24"/>
        </w:rPr>
        <w:t>ens; die ewige Frage dabei laute, wer angefangen habe. D</w:t>
      </w:r>
      <w:r w:rsidR="00695C7E" w:rsidRPr="00724A1B">
        <w:rPr>
          <w:rFonts w:ascii="Times New Roman" w:hAnsi="Times New Roman" w:cs="Times New Roman"/>
          <w:sz w:val="24"/>
          <w:szCs w:val="24"/>
        </w:rPr>
        <w:t xml:space="preserve">ie von den </w:t>
      </w:r>
      <w:r w:rsidR="00724A1B">
        <w:rPr>
          <w:rFonts w:ascii="Times New Roman" w:hAnsi="Times New Roman" w:cs="Times New Roman"/>
          <w:sz w:val="24"/>
          <w:szCs w:val="24"/>
        </w:rPr>
        <w:t>T</w:t>
      </w:r>
      <w:r w:rsidR="00695C7E" w:rsidRPr="00724A1B">
        <w:rPr>
          <w:rFonts w:ascii="Times New Roman" w:hAnsi="Times New Roman" w:cs="Times New Roman"/>
          <w:sz w:val="24"/>
          <w:szCs w:val="24"/>
        </w:rPr>
        <w:t>age</w:t>
      </w:r>
      <w:r w:rsidR="00DA4446">
        <w:rPr>
          <w:rFonts w:ascii="Times New Roman" w:hAnsi="Times New Roman" w:cs="Times New Roman"/>
          <w:sz w:val="24"/>
          <w:szCs w:val="24"/>
        </w:rPr>
        <w:t>s</w:t>
      </w:r>
      <w:r w:rsidR="00695C7E" w:rsidRPr="00724A1B">
        <w:rPr>
          <w:rFonts w:ascii="Times New Roman" w:hAnsi="Times New Roman" w:cs="Times New Roman"/>
          <w:sz w:val="24"/>
          <w:szCs w:val="24"/>
        </w:rPr>
        <w:t xml:space="preserve">zeitungen ausgetragene Polemik </w:t>
      </w:r>
      <w:r w:rsidR="00724A1B">
        <w:rPr>
          <w:rFonts w:ascii="Times New Roman" w:hAnsi="Times New Roman" w:cs="Times New Roman"/>
          <w:sz w:val="24"/>
          <w:szCs w:val="24"/>
        </w:rPr>
        <w:t>habe sich ferner sukzessive</w:t>
      </w:r>
      <w:r w:rsidR="00695C7E" w:rsidRPr="00724A1B">
        <w:rPr>
          <w:rFonts w:ascii="Times New Roman" w:hAnsi="Times New Roman" w:cs="Times New Roman"/>
          <w:sz w:val="24"/>
          <w:szCs w:val="24"/>
        </w:rPr>
        <w:t xml:space="preserve"> </w:t>
      </w:r>
      <w:r w:rsidR="00724A1B">
        <w:rPr>
          <w:rFonts w:ascii="Times New Roman" w:hAnsi="Times New Roman" w:cs="Times New Roman"/>
          <w:sz w:val="24"/>
          <w:szCs w:val="24"/>
        </w:rPr>
        <w:t>i</w:t>
      </w:r>
      <w:r w:rsidR="00695C7E" w:rsidRPr="00724A1B">
        <w:rPr>
          <w:rFonts w:ascii="Times New Roman" w:hAnsi="Times New Roman" w:cs="Times New Roman"/>
          <w:sz w:val="24"/>
          <w:szCs w:val="24"/>
        </w:rPr>
        <w:t>n die Wirtshäuser und Clubkultur</w:t>
      </w:r>
      <w:r w:rsidR="00724A1B">
        <w:rPr>
          <w:rFonts w:ascii="Times New Roman" w:hAnsi="Times New Roman" w:cs="Times New Roman"/>
          <w:sz w:val="24"/>
          <w:szCs w:val="24"/>
        </w:rPr>
        <w:t xml:space="preserve"> verlagert, so AS ergänzend.</w:t>
      </w:r>
      <w:r w:rsidR="00695C7E" w:rsidRPr="00724A1B">
        <w:rPr>
          <w:rFonts w:ascii="Times New Roman" w:hAnsi="Times New Roman" w:cs="Times New Roman"/>
          <w:sz w:val="24"/>
          <w:szCs w:val="24"/>
        </w:rPr>
        <w:t xml:space="preserve"> </w:t>
      </w:r>
    </w:p>
    <w:p w14:paraId="4A371611" w14:textId="2C43DF4A" w:rsidR="00C349C0" w:rsidRPr="00DA4446" w:rsidRDefault="00C349C0" w:rsidP="0083735D">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Hinsichtlich der Ausgangsthesen </w:t>
      </w:r>
      <w:r w:rsidR="002B38B3" w:rsidRPr="0058276D">
        <w:rPr>
          <w:rFonts w:ascii="Times New Roman" w:hAnsi="Times New Roman" w:cs="Times New Roman"/>
          <w:sz w:val="24"/>
          <w:szCs w:val="24"/>
        </w:rPr>
        <w:t xml:space="preserve">deckt sich </w:t>
      </w:r>
      <w:r w:rsidRPr="0058276D">
        <w:rPr>
          <w:rFonts w:ascii="Times New Roman" w:hAnsi="Times New Roman" w:cs="Times New Roman"/>
          <w:sz w:val="24"/>
          <w:szCs w:val="24"/>
        </w:rPr>
        <w:t xml:space="preserve">diese Antwort weitgehend </w:t>
      </w:r>
      <w:r w:rsidR="002B38B3" w:rsidRPr="0058276D">
        <w:rPr>
          <w:rFonts w:ascii="Times New Roman" w:hAnsi="Times New Roman" w:cs="Times New Roman"/>
          <w:sz w:val="24"/>
          <w:szCs w:val="24"/>
        </w:rPr>
        <w:t xml:space="preserve">mit dem </w:t>
      </w:r>
      <w:r w:rsidR="00502609" w:rsidRPr="0058276D">
        <w:rPr>
          <w:rFonts w:ascii="Times New Roman" w:hAnsi="Times New Roman" w:cs="Times New Roman"/>
          <w:sz w:val="24"/>
          <w:szCs w:val="24"/>
        </w:rPr>
        <w:t>E</w:t>
      </w:r>
      <w:r w:rsidR="002B38B3" w:rsidRPr="0058276D">
        <w:rPr>
          <w:rFonts w:ascii="Times New Roman" w:hAnsi="Times New Roman" w:cs="Times New Roman"/>
          <w:sz w:val="24"/>
          <w:szCs w:val="24"/>
        </w:rPr>
        <w:t>rwa</w:t>
      </w:r>
      <w:r w:rsidR="00724A1B">
        <w:rPr>
          <w:rFonts w:ascii="Times New Roman" w:hAnsi="Times New Roman" w:cs="Times New Roman"/>
          <w:sz w:val="24"/>
          <w:szCs w:val="24"/>
        </w:rPr>
        <w:t>r</w:t>
      </w:r>
      <w:r w:rsidR="002B38B3" w:rsidRPr="0058276D">
        <w:rPr>
          <w:rFonts w:ascii="Times New Roman" w:hAnsi="Times New Roman" w:cs="Times New Roman"/>
          <w:sz w:val="24"/>
          <w:szCs w:val="24"/>
        </w:rPr>
        <w:t xml:space="preserve">tungshorizont. </w:t>
      </w:r>
      <w:r w:rsidRPr="0058276D">
        <w:rPr>
          <w:rFonts w:ascii="Times New Roman" w:hAnsi="Times New Roman" w:cs="Times New Roman"/>
          <w:sz w:val="24"/>
          <w:szCs w:val="24"/>
        </w:rPr>
        <w:t xml:space="preserve">AS schreibt der Polemik offenbar gewisse Potentiale im dialogischen Verhältnis zwischen Konkurrenzmedien zu. </w:t>
      </w:r>
      <w:r w:rsidR="00502609" w:rsidRPr="0058276D">
        <w:rPr>
          <w:rFonts w:ascii="Times New Roman" w:hAnsi="Times New Roman" w:cs="Times New Roman"/>
          <w:sz w:val="24"/>
          <w:szCs w:val="24"/>
        </w:rPr>
        <w:t>Ferner führt AS implizit auch wir</w:t>
      </w:r>
      <w:r w:rsidR="008870BD">
        <w:rPr>
          <w:rFonts w:ascii="Times New Roman" w:hAnsi="Times New Roman" w:cs="Times New Roman"/>
          <w:sz w:val="24"/>
          <w:szCs w:val="24"/>
        </w:rPr>
        <w:t>ts</w:t>
      </w:r>
      <w:r w:rsidR="00502609" w:rsidRPr="0058276D">
        <w:rPr>
          <w:rFonts w:ascii="Times New Roman" w:hAnsi="Times New Roman" w:cs="Times New Roman"/>
          <w:sz w:val="24"/>
          <w:szCs w:val="24"/>
        </w:rPr>
        <w:t>chaftliche Erwägungen ins Feld, wenn er von einer gewissen Drucksituation seitens der Kundschaft spricht, die ein Ausfechten der Polemik auf unabsehbare Zeit erfordert</w:t>
      </w:r>
      <w:r w:rsidR="00724A1B">
        <w:rPr>
          <w:rFonts w:ascii="Times New Roman" w:hAnsi="Times New Roman" w:cs="Times New Roman"/>
          <w:sz w:val="24"/>
          <w:szCs w:val="24"/>
        </w:rPr>
        <w:t xml:space="preserve">, was </w:t>
      </w:r>
      <w:r w:rsidR="008870BD">
        <w:rPr>
          <w:rFonts w:ascii="Times New Roman" w:hAnsi="Times New Roman" w:cs="Times New Roman"/>
          <w:sz w:val="24"/>
          <w:szCs w:val="24"/>
        </w:rPr>
        <w:t xml:space="preserve">jedoch dem Verfasser zufolge </w:t>
      </w:r>
      <w:r w:rsidR="00724A1B">
        <w:rPr>
          <w:rFonts w:ascii="Times New Roman" w:hAnsi="Times New Roman" w:cs="Times New Roman"/>
          <w:sz w:val="24"/>
          <w:szCs w:val="24"/>
        </w:rPr>
        <w:t>zwangsläufig zu einer inha</w:t>
      </w:r>
      <w:r w:rsidR="005808A8">
        <w:rPr>
          <w:rFonts w:ascii="Times New Roman" w:hAnsi="Times New Roman" w:cs="Times New Roman"/>
          <w:sz w:val="24"/>
          <w:szCs w:val="24"/>
        </w:rPr>
        <w:t>ltl</w:t>
      </w:r>
      <w:r w:rsidR="00724A1B">
        <w:rPr>
          <w:rFonts w:ascii="Times New Roman" w:hAnsi="Times New Roman" w:cs="Times New Roman"/>
          <w:sz w:val="24"/>
          <w:szCs w:val="24"/>
        </w:rPr>
        <w:t>ichen Verflachung führen würde und mithin kein Gegenstand dieser Arbeit ist, da diese die merkantilen und werb</w:t>
      </w:r>
      <w:r w:rsidR="008870BD">
        <w:rPr>
          <w:rFonts w:ascii="Times New Roman" w:hAnsi="Times New Roman" w:cs="Times New Roman"/>
          <w:sz w:val="24"/>
          <w:szCs w:val="24"/>
        </w:rPr>
        <w:t>e</w:t>
      </w:r>
      <w:r w:rsidR="00724A1B">
        <w:rPr>
          <w:rFonts w:ascii="Times New Roman" w:hAnsi="Times New Roman" w:cs="Times New Roman"/>
          <w:sz w:val="24"/>
          <w:szCs w:val="24"/>
        </w:rPr>
        <w:t xml:space="preserve">technischen Interessen im Sinne einer </w:t>
      </w:r>
      <w:r w:rsidR="008870BD">
        <w:rPr>
          <w:rFonts w:ascii="Times New Roman" w:hAnsi="Times New Roman" w:cs="Times New Roman"/>
          <w:sz w:val="24"/>
          <w:szCs w:val="24"/>
        </w:rPr>
        <w:t xml:space="preserve">Auflagensteigerung nicht untersucht. </w:t>
      </w:r>
    </w:p>
    <w:p w14:paraId="3E565721" w14:textId="327E8130" w:rsidR="00BE1751" w:rsidRPr="0058276D" w:rsidRDefault="00AA625B" w:rsidP="0083735D">
      <w:pPr>
        <w:spacing w:line="360" w:lineRule="auto"/>
        <w:jc w:val="both"/>
        <w:rPr>
          <w:rFonts w:ascii="Times New Roman" w:hAnsi="Times New Roman" w:cs="Times New Roman"/>
          <w:sz w:val="24"/>
          <w:szCs w:val="24"/>
        </w:rPr>
      </w:pPr>
      <w:r w:rsidRPr="00AA625B">
        <w:rPr>
          <w:rFonts w:ascii="Times New Roman" w:hAnsi="Times New Roman" w:cs="Times New Roman"/>
          <w:b/>
          <w:bCs/>
          <w:sz w:val="24"/>
          <w:szCs w:val="24"/>
        </w:rPr>
        <w:t>Frage 3:</w:t>
      </w:r>
      <w:r>
        <w:rPr>
          <w:rFonts w:ascii="Times New Roman" w:hAnsi="Times New Roman" w:cs="Times New Roman"/>
          <w:sz w:val="24"/>
          <w:szCs w:val="24"/>
        </w:rPr>
        <w:t xml:space="preserve"> </w:t>
      </w:r>
      <w:r w:rsidR="00C0598D" w:rsidRPr="0058276D">
        <w:rPr>
          <w:rFonts w:ascii="Times New Roman" w:hAnsi="Times New Roman" w:cs="Times New Roman"/>
          <w:sz w:val="24"/>
          <w:szCs w:val="24"/>
        </w:rPr>
        <w:t>Einen weiteren Vorzug polemisch geführter Debatten nennt AS unter Frage (3), insofern man die An</w:t>
      </w:r>
      <w:r>
        <w:rPr>
          <w:rFonts w:ascii="Times New Roman" w:hAnsi="Times New Roman" w:cs="Times New Roman"/>
          <w:sz w:val="24"/>
          <w:szCs w:val="24"/>
        </w:rPr>
        <w:t>t</w:t>
      </w:r>
      <w:r w:rsidR="00C0598D" w:rsidRPr="0058276D">
        <w:rPr>
          <w:rFonts w:ascii="Times New Roman" w:hAnsi="Times New Roman" w:cs="Times New Roman"/>
          <w:sz w:val="24"/>
          <w:szCs w:val="24"/>
        </w:rPr>
        <w:t>wort qua Umkehrschluss auf die Einsatzmöglichkeiten von Po</w:t>
      </w:r>
      <w:r w:rsidR="001B5384" w:rsidRPr="0058276D">
        <w:rPr>
          <w:rFonts w:ascii="Times New Roman" w:hAnsi="Times New Roman" w:cs="Times New Roman"/>
          <w:sz w:val="24"/>
          <w:szCs w:val="24"/>
        </w:rPr>
        <w:t>le</w:t>
      </w:r>
      <w:r w:rsidR="00C0598D" w:rsidRPr="0058276D">
        <w:rPr>
          <w:rFonts w:ascii="Times New Roman" w:hAnsi="Times New Roman" w:cs="Times New Roman"/>
          <w:sz w:val="24"/>
          <w:szCs w:val="24"/>
        </w:rPr>
        <w:t>mik bezieht: Polemik ist demnach ein Mittel diskursiver Auseinandersetzung zwischen Akteuren, die sich auf</w:t>
      </w:r>
      <w:r w:rsidR="00526489" w:rsidRPr="0058276D">
        <w:rPr>
          <w:rFonts w:ascii="Times New Roman" w:hAnsi="Times New Roman" w:cs="Times New Roman"/>
          <w:sz w:val="24"/>
          <w:szCs w:val="24"/>
        </w:rPr>
        <w:t xml:space="preserve"> Basis</w:t>
      </w:r>
      <w:r w:rsidR="00C0598D" w:rsidRPr="0058276D">
        <w:rPr>
          <w:rFonts w:ascii="Times New Roman" w:hAnsi="Times New Roman" w:cs="Times New Roman"/>
          <w:sz w:val="24"/>
          <w:szCs w:val="24"/>
        </w:rPr>
        <w:t xml:space="preserve"> des Grundgesetzes zwar als Kontrahenten, </w:t>
      </w:r>
      <w:r w:rsidR="00526489" w:rsidRPr="0058276D">
        <w:rPr>
          <w:rFonts w:ascii="Times New Roman" w:hAnsi="Times New Roman" w:cs="Times New Roman"/>
          <w:sz w:val="24"/>
          <w:szCs w:val="24"/>
        </w:rPr>
        <w:t>nicht aber als außerhalb des demokratischen Konsenses stehend</w:t>
      </w:r>
      <w:r w:rsidR="001B5384" w:rsidRPr="0058276D">
        <w:rPr>
          <w:rFonts w:ascii="Times New Roman" w:hAnsi="Times New Roman" w:cs="Times New Roman"/>
          <w:sz w:val="24"/>
          <w:szCs w:val="24"/>
        </w:rPr>
        <w:t>e Feinde</w:t>
      </w:r>
      <w:r w:rsidR="00526489" w:rsidRPr="0058276D">
        <w:rPr>
          <w:rFonts w:ascii="Times New Roman" w:hAnsi="Times New Roman" w:cs="Times New Roman"/>
          <w:sz w:val="24"/>
          <w:szCs w:val="24"/>
        </w:rPr>
        <w:t xml:space="preserve"> erachten. AS betont ausdrücklich, dass er unter keinen Umständen eine wie auch immer geartete Polemik gegen Populisten</w:t>
      </w:r>
      <w:r w:rsidR="00BF0A59" w:rsidRPr="0058276D">
        <w:rPr>
          <w:rStyle w:val="Funotenzeichen"/>
          <w:rFonts w:ascii="Times New Roman" w:hAnsi="Times New Roman" w:cs="Times New Roman"/>
          <w:sz w:val="24"/>
          <w:szCs w:val="24"/>
        </w:rPr>
        <w:footnoteReference w:id="181"/>
      </w:r>
      <w:r w:rsidR="00526489" w:rsidRPr="0058276D">
        <w:rPr>
          <w:rFonts w:ascii="Times New Roman" w:hAnsi="Times New Roman" w:cs="Times New Roman"/>
          <w:sz w:val="24"/>
          <w:szCs w:val="24"/>
        </w:rPr>
        <w:t xml:space="preserve"> </w:t>
      </w:r>
      <w:r w:rsidR="00BE1751" w:rsidRPr="0058276D">
        <w:rPr>
          <w:rFonts w:ascii="Times New Roman" w:hAnsi="Times New Roman" w:cs="Times New Roman"/>
          <w:sz w:val="24"/>
          <w:szCs w:val="24"/>
        </w:rPr>
        <w:t>bzw. „Extremisten“ (AS)</w:t>
      </w:r>
      <w:r w:rsidR="008870BD">
        <w:rPr>
          <w:rFonts w:ascii="Times New Roman" w:hAnsi="Times New Roman" w:cs="Times New Roman"/>
          <w:sz w:val="24"/>
          <w:szCs w:val="24"/>
        </w:rPr>
        <w:t xml:space="preserve"> </w:t>
      </w:r>
      <w:r w:rsidR="00526489" w:rsidRPr="0058276D">
        <w:rPr>
          <w:rFonts w:ascii="Times New Roman" w:hAnsi="Times New Roman" w:cs="Times New Roman"/>
          <w:sz w:val="24"/>
          <w:szCs w:val="24"/>
        </w:rPr>
        <w:t xml:space="preserve">schreiben würde. </w:t>
      </w:r>
      <w:r w:rsidR="00BF0A59" w:rsidRPr="0058276D">
        <w:rPr>
          <w:rFonts w:ascii="Times New Roman" w:hAnsi="Times New Roman" w:cs="Times New Roman"/>
          <w:sz w:val="24"/>
          <w:szCs w:val="24"/>
        </w:rPr>
        <w:t xml:space="preserve">Im Kampf gegen besagte </w:t>
      </w:r>
      <w:r w:rsidR="00BF0A59" w:rsidRPr="0058276D">
        <w:rPr>
          <w:rFonts w:ascii="Times New Roman" w:hAnsi="Times New Roman" w:cs="Times New Roman"/>
          <w:sz w:val="24"/>
          <w:szCs w:val="24"/>
        </w:rPr>
        <w:lastRenderedPageBreak/>
        <w:t>„Gegner der Demokratie“ (Voßkuhle 2017) würde AS ausschließlich auf sachlich-fakt</w:t>
      </w:r>
      <w:r w:rsidR="005808A8">
        <w:rPr>
          <w:rFonts w:ascii="Times New Roman" w:hAnsi="Times New Roman" w:cs="Times New Roman"/>
          <w:sz w:val="24"/>
          <w:szCs w:val="24"/>
        </w:rPr>
        <w:t>ische</w:t>
      </w:r>
      <w:r w:rsidR="00BF0A59" w:rsidRPr="0058276D">
        <w:rPr>
          <w:rFonts w:ascii="Times New Roman" w:hAnsi="Times New Roman" w:cs="Times New Roman"/>
          <w:sz w:val="24"/>
          <w:szCs w:val="24"/>
        </w:rPr>
        <w:t xml:space="preserve"> Darstellungen rekurrieren, um damit das Interesse des Lesers zu wecken</w:t>
      </w:r>
      <w:r w:rsidR="00BE1751" w:rsidRPr="0058276D">
        <w:rPr>
          <w:rFonts w:ascii="Times New Roman" w:hAnsi="Times New Roman" w:cs="Times New Roman"/>
          <w:sz w:val="24"/>
          <w:szCs w:val="24"/>
        </w:rPr>
        <w:t>, da man</w:t>
      </w:r>
      <w:r w:rsidR="00BF0A59" w:rsidRPr="0058276D">
        <w:rPr>
          <w:rFonts w:ascii="Times New Roman" w:hAnsi="Times New Roman" w:cs="Times New Roman"/>
          <w:sz w:val="24"/>
          <w:szCs w:val="24"/>
        </w:rPr>
        <w:t xml:space="preserve"> </w:t>
      </w:r>
      <w:r w:rsidR="00BE1751" w:rsidRPr="0058276D">
        <w:rPr>
          <w:rFonts w:ascii="Times New Roman" w:hAnsi="Times New Roman" w:cs="Times New Roman"/>
          <w:sz w:val="24"/>
          <w:szCs w:val="24"/>
        </w:rPr>
        <w:t xml:space="preserve">Extremisten </w:t>
      </w:r>
      <w:r w:rsidR="008870BD">
        <w:rPr>
          <w:rFonts w:ascii="Times New Roman" w:hAnsi="Times New Roman" w:cs="Times New Roman"/>
          <w:sz w:val="24"/>
          <w:szCs w:val="24"/>
        </w:rPr>
        <w:t xml:space="preserve">weder </w:t>
      </w:r>
      <w:r w:rsidR="00BE1751" w:rsidRPr="0058276D">
        <w:rPr>
          <w:rFonts w:ascii="Times New Roman" w:hAnsi="Times New Roman" w:cs="Times New Roman"/>
          <w:sz w:val="24"/>
          <w:szCs w:val="24"/>
        </w:rPr>
        <w:t>totschweigen k</w:t>
      </w:r>
      <w:r w:rsidR="008870BD">
        <w:rPr>
          <w:rFonts w:ascii="Times New Roman" w:hAnsi="Times New Roman" w:cs="Times New Roman"/>
          <w:sz w:val="24"/>
          <w:szCs w:val="24"/>
        </w:rPr>
        <w:t>önne noch dürfe</w:t>
      </w:r>
      <w:r w:rsidR="00BE1751" w:rsidRPr="0058276D">
        <w:rPr>
          <w:rFonts w:ascii="Times New Roman" w:hAnsi="Times New Roman" w:cs="Times New Roman"/>
          <w:sz w:val="24"/>
          <w:szCs w:val="24"/>
        </w:rPr>
        <w:t xml:space="preserve">. </w:t>
      </w:r>
      <w:r w:rsidR="00DA4446">
        <w:rPr>
          <w:rFonts w:ascii="Times New Roman" w:hAnsi="Times New Roman" w:cs="Times New Roman"/>
          <w:sz w:val="24"/>
          <w:szCs w:val="24"/>
        </w:rPr>
        <w:t>E</w:t>
      </w:r>
      <w:r w:rsidR="008870BD">
        <w:rPr>
          <w:rFonts w:ascii="Times New Roman" w:hAnsi="Times New Roman" w:cs="Times New Roman"/>
          <w:sz w:val="24"/>
          <w:szCs w:val="24"/>
        </w:rPr>
        <w:t xml:space="preserve">ine </w:t>
      </w:r>
      <w:r w:rsidR="00BE1751" w:rsidRPr="0058276D">
        <w:rPr>
          <w:rFonts w:ascii="Times New Roman" w:hAnsi="Times New Roman" w:cs="Times New Roman"/>
          <w:sz w:val="24"/>
          <w:szCs w:val="24"/>
        </w:rPr>
        <w:t>Polemik gegen jemanden</w:t>
      </w:r>
      <w:r w:rsidR="008870BD">
        <w:rPr>
          <w:rFonts w:ascii="Times New Roman" w:hAnsi="Times New Roman" w:cs="Times New Roman"/>
          <w:sz w:val="24"/>
          <w:szCs w:val="24"/>
        </w:rPr>
        <w:t xml:space="preserve"> </w:t>
      </w:r>
      <w:r w:rsidR="00DA4446">
        <w:rPr>
          <w:rFonts w:ascii="Times New Roman" w:hAnsi="Times New Roman" w:cs="Times New Roman"/>
          <w:sz w:val="24"/>
          <w:szCs w:val="24"/>
        </w:rPr>
        <w:t>zu schreiben bedeutet AS zufolge</w:t>
      </w:r>
      <w:r w:rsidR="008870BD">
        <w:rPr>
          <w:rFonts w:ascii="Times New Roman" w:hAnsi="Times New Roman" w:cs="Times New Roman"/>
          <w:sz w:val="24"/>
          <w:szCs w:val="24"/>
        </w:rPr>
        <w:t>,</w:t>
      </w:r>
      <w:r w:rsidR="00BE1751" w:rsidRPr="0058276D">
        <w:rPr>
          <w:rFonts w:ascii="Times New Roman" w:hAnsi="Times New Roman" w:cs="Times New Roman"/>
          <w:sz w:val="24"/>
          <w:szCs w:val="24"/>
        </w:rPr>
        <w:t xml:space="preserve"> </w:t>
      </w:r>
      <w:r w:rsidR="008870BD">
        <w:rPr>
          <w:rFonts w:ascii="Times New Roman" w:hAnsi="Times New Roman" w:cs="Times New Roman"/>
          <w:sz w:val="24"/>
          <w:szCs w:val="24"/>
        </w:rPr>
        <w:t xml:space="preserve">dass </w:t>
      </w:r>
      <w:r w:rsidR="00BE1751" w:rsidRPr="0058276D">
        <w:rPr>
          <w:rFonts w:ascii="Times New Roman" w:hAnsi="Times New Roman" w:cs="Times New Roman"/>
          <w:sz w:val="24"/>
          <w:szCs w:val="24"/>
        </w:rPr>
        <w:t>eine gewisse Wertschätzung</w:t>
      </w:r>
      <w:r w:rsidR="008870BD">
        <w:rPr>
          <w:rFonts w:ascii="Times New Roman" w:hAnsi="Times New Roman" w:cs="Times New Roman"/>
          <w:sz w:val="24"/>
          <w:szCs w:val="24"/>
        </w:rPr>
        <w:t xml:space="preserve"> für den solchermaßen apostrophierten </w:t>
      </w:r>
      <w:r w:rsidR="00DA4446">
        <w:rPr>
          <w:rFonts w:ascii="Times New Roman" w:hAnsi="Times New Roman" w:cs="Times New Roman"/>
          <w:sz w:val="24"/>
          <w:szCs w:val="24"/>
        </w:rPr>
        <w:t>gegeben sein muss</w:t>
      </w:r>
      <w:r w:rsidR="008870BD">
        <w:rPr>
          <w:rFonts w:ascii="Times New Roman" w:hAnsi="Times New Roman" w:cs="Times New Roman"/>
          <w:sz w:val="24"/>
          <w:szCs w:val="24"/>
        </w:rPr>
        <w:t>. I</w:t>
      </w:r>
      <w:r w:rsidR="00BE1751" w:rsidRPr="0058276D">
        <w:rPr>
          <w:rFonts w:ascii="Times New Roman" w:hAnsi="Times New Roman" w:cs="Times New Roman"/>
          <w:sz w:val="24"/>
          <w:szCs w:val="24"/>
        </w:rPr>
        <w:t>n den 1930er Jahren hätte AS nicht polemisiert, weil die Zeit zu ernst gewesen wäre</w:t>
      </w:r>
      <w:r w:rsidR="008870BD">
        <w:rPr>
          <w:rFonts w:ascii="Times New Roman" w:hAnsi="Times New Roman" w:cs="Times New Roman"/>
          <w:sz w:val="24"/>
          <w:szCs w:val="24"/>
        </w:rPr>
        <w:t>.</w:t>
      </w:r>
      <w:r w:rsidR="00BE1751" w:rsidRPr="0058276D">
        <w:rPr>
          <w:rFonts w:ascii="Times New Roman" w:hAnsi="Times New Roman" w:cs="Times New Roman"/>
          <w:sz w:val="24"/>
          <w:szCs w:val="24"/>
        </w:rPr>
        <w:t xml:space="preserve"> </w:t>
      </w:r>
    </w:p>
    <w:p w14:paraId="1159555F" w14:textId="77777777" w:rsidR="0083735D" w:rsidRPr="0058276D" w:rsidRDefault="008870BD" w:rsidP="0083735D">
      <w:pPr>
        <w:spacing w:line="360" w:lineRule="auto"/>
        <w:jc w:val="both"/>
        <w:rPr>
          <w:rFonts w:ascii="Times New Roman" w:hAnsi="Times New Roman" w:cs="Times New Roman"/>
          <w:sz w:val="24"/>
          <w:szCs w:val="24"/>
        </w:rPr>
      </w:pPr>
      <w:r w:rsidRPr="008870BD">
        <w:rPr>
          <w:rFonts w:ascii="Times New Roman" w:hAnsi="Times New Roman" w:cs="Times New Roman"/>
          <w:sz w:val="24"/>
          <w:szCs w:val="24"/>
        </w:rPr>
        <w:t>D</w:t>
      </w:r>
      <w:r>
        <w:rPr>
          <w:rFonts w:ascii="Times New Roman" w:hAnsi="Times New Roman" w:cs="Times New Roman"/>
          <w:sz w:val="24"/>
          <w:szCs w:val="24"/>
        </w:rPr>
        <w:t xml:space="preserve">iese Aussagen sind für den Verfasser insofern </w:t>
      </w:r>
      <w:r w:rsidR="009742B2">
        <w:rPr>
          <w:rFonts w:ascii="Times New Roman" w:hAnsi="Times New Roman" w:cs="Times New Roman"/>
          <w:sz w:val="24"/>
          <w:szCs w:val="24"/>
        </w:rPr>
        <w:t>eine Verifizierung seiner Vorannahmen</w:t>
      </w:r>
      <w:r>
        <w:rPr>
          <w:rFonts w:ascii="Times New Roman" w:hAnsi="Times New Roman" w:cs="Times New Roman"/>
          <w:sz w:val="24"/>
          <w:szCs w:val="24"/>
        </w:rPr>
        <w:t xml:space="preserve">, als sie </w:t>
      </w:r>
      <w:r w:rsidR="009742B2">
        <w:rPr>
          <w:rFonts w:ascii="Times New Roman" w:hAnsi="Times New Roman" w:cs="Times New Roman"/>
          <w:sz w:val="24"/>
          <w:szCs w:val="24"/>
        </w:rPr>
        <w:t>den Schluss erlauben, dass ein produktiver polemischer Duktus zur Klärung von Positionen nur unter Vertretern des vielzitierten demokratischen Spektrums denkbar ist</w:t>
      </w:r>
      <w:r w:rsidR="009742B2">
        <w:rPr>
          <w:rStyle w:val="Funotenzeichen"/>
          <w:rFonts w:ascii="Times New Roman" w:hAnsi="Times New Roman" w:cs="Times New Roman"/>
          <w:sz w:val="24"/>
          <w:szCs w:val="24"/>
        </w:rPr>
        <w:footnoteReference w:id="182"/>
      </w:r>
      <w:r w:rsidR="009742B2">
        <w:rPr>
          <w:rFonts w:ascii="Times New Roman" w:hAnsi="Times New Roman" w:cs="Times New Roman"/>
          <w:sz w:val="24"/>
          <w:szCs w:val="24"/>
        </w:rPr>
        <w:t xml:space="preserve">. </w:t>
      </w:r>
      <w:r w:rsidR="00DA4446">
        <w:rPr>
          <w:rFonts w:ascii="Times New Roman" w:hAnsi="Times New Roman" w:cs="Times New Roman"/>
          <w:sz w:val="24"/>
          <w:szCs w:val="24"/>
        </w:rPr>
        <w:t>Es</w:t>
      </w:r>
      <w:r>
        <w:rPr>
          <w:rFonts w:ascii="Times New Roman" w:hAnsi="Times New Roman" w:cs="Times New Roman"/>
          <w:sz w:val="24"/>
          <w:szCs w:val="24"/>
        </w:rPr>
        <w:t xml:space="preserve"> muss</w:t>
      </w:r>
      <w:r w:rsidR="009742B2">
        <w:rPr>
          <w:rFonts w:ascii="Times New Roman" w:hAnsi="Times New Roman" w:cs="Times New Roman"/>
          <w:sz w:val="24"/>
          <w:szCs w:val="24"/>
        </w:rPr>
        <w:t xml:space="preserve"> jedoch</w:t>
      </w:r>
      <w:r>
        <w:rPr>
          <w:rFonts w:ascii="Times New Roman" w:hAnsi="Times New Roman" w:cs="Times New Roman"/>
          <w:sz w:val="24"/>
          <w:szCs w:val="24"/>
        </w:rPr>
        <w:t xml:space="preserve"> erwähnt werden, dass polemische Reaktionen auch </w:t>
      </w:r>
      <w:r w:rsidR="009742B2">
        <w:rPr>
          <w:rFonts w:ascii="Times New Roman" w:hAnsi="Times New Roman" w:cs="Times New Roman"/>
          <w:sz w:val="24"/>
          <w:szCs w:val="24"/>
        </w:rPr>
        <w:t>in Bezug auf</w:t>
      </w:r>
      <w:r>
        <w:rPr>
          <w:rFonts w:ascii="Times New Roman" w:hAnsi="Times New Roman" w:cs="Times New Roman"/>
          <w:sz w:val="24"/>
          <w:szCs w:val="24"/>
        </w:rPr>
        <w:t xml:space="preserve"> Populisten und Extremisten nicht synonymisch sind mit </w:t>
      </w:r>
      <w:r w:rsidR="009742B2">
        <w:rPr>
          <w:rFonts w:ascii="Times New Roman" w:hAnsi="Times New Roman" w:cs="Times New Roman"/>
          <w:sz w:val="24"/>
          <w:szCs w:val="24"/>
        </w:rPr>
        <w:t xml:space="preserve">einem </w:t>
      </w:r>
      <w:r>
        <w:rPr>
          <w:rFonts w:ascii="Times New Roman" w:hAnsi="Times New Roman" w:cs="Times New Roman"/>
          <w:sz w:val="24"/>
          <w:szCs w:val="24"/>
        </w:rPr>
        <w:t xml:space="preserve">„Totschweigen“, womit AS eine informative Quarantäne meint. Gerade Polemik vermag es, selbstredend in Ergänzung zu ernsthaften und fundiert recherchierten, sachlichen Darstellungen, einen Sachverhalt bzw. eine Entwicklung zwar in einem Vexierspiegel, doch gerade dadurch deutlich hervorzuheben und im Bewusstsein der Leserschaft zu verankern. AS, so die Mutmaßung des Verfassers, setzt Polemik i. A. mit einer gewissen Gutmütigkeit und einer ihr eingeschriebenen Möglichkeit der Konzilianz gleich, weswegen er keine solche gegen Feinde der Demokratie einsetzen würde. </w:t>
      </w:r>
    </w:p>
    <w:p w14:paraId="2B2CE2D2" w14:textId="77777777" w:rsidR="00192B15" w:rsidRPr="0058276D" w:rsidRDefault="00DA4446" w:rsidP="00A42CEF">
      <w:pPr>
        <w:spacing w:line="360" w:lineRule="auto"/>
        <w:jc w:val="both"/>
        <w:rPr>
          <w:rFonts w:ascii="Times New Roman" w:hAnsi="Times New Roman" w:cs="Times New Roman"/>
          <w:sz w:val="24"/>
          <w:szCs w:val="24"/>
        </w:rPr>
      </w:pPr>
      <w:r w:rsidRPr="00DA4446">
        <w:rPr>
          <w:rFonts w:ascii="Times New Roman" w:hAnsi="Times New Roman" w:cs="Times New Roman"/>
          <w:b/>
          <w:bCs/>
          <w:sz w:val="24"/>
          <w:szCs w:val="24"/>
        </w:rPr>
        <w:t>Frage 4:</w:t>
      </w:r>
      <w:r w:rsidR="00BF0A59" w:rsidRPr="0058276D">
        <w:rPr>
          <w:rFonts w:ascii="Times New Roman" w:hAnsi="Times New Roman" w:cs="Times New Roman"/>
          <w:sz w:val="24"/>
          <w:szCs w:val="24"/>
        </w:rPr>
        <w:t xml:space="preserve"> Ob es neben billiger auch eine sog. „reichhaltige“ Polemik gibt, </w:t>
      </w:r>
      <w:r w:rsidR="00BE5B2B" w:rsidRPr="0058276D">
        <w:rPr>
          <w:rFonts w:ascii="Times New Roman" w:hAnsi="Times New Roman" w:cs="Times New Roman"/>
          <w:sz w:val="24"/>
          <w:szCs w:val="24"/>
        </w:rPr>
        <w:t xml:space="preserve">beantwortet AS </w:t>
      </w:r>
      <w:r w:rsidR="00FD0609">
        <w:rPr>
          <w:rFonts w:ascii="Times New Roman" w:hAnsi="Times New Roman" w:cs="Times New Roman"/>
          <w:sz w:val="24"/>
          <w:szCs w:val="24"/>
        </w:rPr>
        <w:t xml:space="preserve">ohne weiteres Nachhaken seitens des Interviewers spontan </w:t>
      </w:r>
      <w:r w:rsidR="00BE5B2B" w:rsidRPr="0058276D">
        <w:rPr>
          <w:rFonts w:ascii="Times New Roman" w:hAnsi="Times New Roman" w:cs="Times New Roman"/>
          <w:sz w:val="24"/>
          <w:szCs w:val="24"/>
        </w:rPr>
        <w:t>mit dem Verweis</w:t>
      </w:r>
      <w:r w:rsidR="00FD0609">
        <w:rPr>
          <w:rFonts w:ascii="Times New Roman" w:hAnsi="Times New Roman" w:cs="Times New Roman"/>
          <w:sz w:val="24"/>
          <w:szCs w:val="24"/>
        </w:rPr>
        <w:t xml:space="preserve"> darauf,</w:t>
      </w:r>
      <w:r w:rsidR="00BE5B2B" w:rsidRPr="0058276D">
        <w:rPr>
          <w:rFonts w:ascii="Times New Roman" w:hAnsi="Times New Roman" w:cs="Times New Roman"/>
          <w:sz w:val="24"/>
          <w:szCs w:val="24"/>
        </w:rPr>
        <w:t xml:space="preserve"> dass es</w:t>
      </w:r>
      <w:r w:rsidR="00BE1751" w:rsidRPr="0058276D">
        <w:rPr>
          <w:rFonts w:ascii="Times New Roman" w:hAnsi="Times New Roman" w:cs="Times New Roman"/>
          <w:sz w:val="24"/>
          <w:szCs w:val="24"/>
        </w:rPr>
        <w:t xml:space="preserve"> auch in Luxemburg billige Polemik gegeben</w:t>
      </w:r>
      <w:r w:rsidR="00BE5B2B" w:rsidRPr="0058276D">
        <w:rPr>
          <w:rFonts w:ascii="Times New Roman" w:hAnsi="Times New Roman" w:cs="Times New Roman"/>
          <w:sz w:val="24"/>
          <w:szCs w:val="24"/>
        </w:rPr>
        <w:t xml:space="preserve"> hat</w:t>
      </w:r>
      <w:r w:rsidR="00BE1751" w:rsidRPr="0058276D">
        <w:rPr>
          <w:rFonts w:ascii="Times New Roman" w:hAnsi="Times New Roman" w:cs="Times New Roman"/>
          <w:sz w:val="24"/>
          <w:szCs w:val="24"/>
        </w:rPr>
        <w:t xml:space="preserve">, </w:t>
      </w:r>
      <w:r w:rsidR="00BE5B2B" w:rsidRPr="0058276D">
        <w:rPr>
          <w:rFonts w:ascii="Times New Roman" w:hAnsi="Times New Roman" w:cs="Times New Roman"/>
          <w:sz w:val="24"/>
          <w:szCs w:val="24"/>
        </w:rPr>
        <w:t xml:space="preserve">wenn sie </w:t>
      </w:r>
      <w:r w:rsidR="00BE1751" w:rsidRPr="0058276D">
        <w:rPr>
          <w:rFonts w:ascii="Times New Roman" w:hAnsi="Times New Roman" w:cs="Times New Roman"/>
          <w:sz w:val="24"/>
          <w:szCs w:val="24"/>
        </w:rPr>
        <w:t xml:space="preserve">unter der Maske </w:t>
      </w:r>
      <w:r w:rsidR="00BE5B2B" w:rsidRPr="0058276D">
        <w:rPr>
          <w:rFonts w:ascii="Times New Roman" w:hAnsi="Times New Roman" w:cs="Times New Roman"/>
          <w:sz w:val="24"/>
          <w:szCs w:val="24"/>
        </w:rPr>
        <w:t xml:space="preserve">der Anonymität auftrat. Die LW-Glosse „De </w:t>
      </w:r>
      <w:proofErr w:type="spellStart"/>
      <w:r w:rsidR="00BE5B2B" w:rsidRPr="0058276D">
        <w:rPr>
          <w:rFonts w:ascii="Times New Roman" w:hAnsi="Times New Roman" w:cs="Times New Roman"/>
          <w:sz w:val="24"/>
          <w:szCs w:val="24"/>
        </w:rPr>
        <w:t>Lu</w:t>
      </w:r>
      <w:r w:rsidR="00FD0609">
        <w:rPr>
          <w:rFonts w:ascii="Times New Roman" w:hAnsi="Times New Roman" w:cs="Times New Roman"/>
          <w:sz w:val="24"/>
          <w:szCs w:val="24"/>
        </w:rPr>
        <w:t>u</w:t>
      </w:r>
      <w:r w:rsidR="00BE5B2B" w:rsidRPr="0058276D">
        <w:rPr>
          <w:rFonts w:ascii="Times New Roman" w:hAnsi="Times New Roman" w:cs="Times New Roman"/>
          <w:sz w:val="24"/>
          <w:szCs w:val="24"/>
        </w:rPr>
        <w:t>ssert</w:t>
      </w:r>
      <w:proofErr w:type="spellEnd"/>
      <w:r w:rsidR="00BE5B2B" w:rsidRPr="0058276D">
        <w:rPr>
          <w:rFonts w:ascii="Times New Roman" w:hAnsi="Times New Roman" w:cs="Times New Roman"/>
          <w:sz w:val="24"/>
          <w:szCs w:val="24"/>
        </w:rPr>
        <w:t>“ etwa habe „</w:t>
      </w:r>
      <w:r w:rsidR="00BE1751" w:rsidRPr="0058276D">
        <w:rPr>
          <w:rFonts w:ascii="Times New Roman" w:hAnsi="Times New Roman" w:cs="Times New Roman"/>
          <w:sz w:val="24"/>
          <w:szCs w:val="24"/>
        </w:rPr>
        <w:t>tiefe Spuren</w:t>
      </w:r>
      <w:r w:rsidR="00BE5B2B" w:rsidRPr="0058276D">
        <w:rPr>
          <w:rFonts w:ascii="Times New Roman" w:hAnsi="Times New Roman" w:cs="Times New Roman"/>
          <w:sz w:val="24"/>
          <w:szCs w:val="24"/>
        </w:rPr>
        <w:t xml:space="preserve">“ </w:t>
      </w:r>
      <w:r w:rsidR="00BE1751" w:rsidRPr="0058276D">
        <w:rPr>
          <w:rFonts w:ascii="Times New Roman" w:hAnsi="Times New Roman" w:cs="Times New Roman"/>
          <w:sz w:val="24"/>
          <w:szCs w:val="24"/>
        </w:rPr>
        <w:t>hinterlassen</w:t>
      </w:r>
      <w:r w:rsidR="00BE5B2B" w:rsidRPr="0058276D">
        <w:rPr>
          <w:rFonts w:ascii="Times New Roman" w:hAnsi="Times New Roman" w:cs="Times New Roman"/>
          <w:sz w:val="24"/>
          <w:szCs w:val="24"/>
        </w:rPr>
        <w:t>.</w:t>
      </w:r>
      <w:r w:rsidR="00BE1751" w:rsidRPr="0058276D">
        <w:rPr>
          <w:rFonts w:ascii="Times New Roman" w:hAnsi="Times New Roman" w:cs="Times New Roman"/>
          <w:sz w:val="24"/>
          <w:szCs w:val="24"/>
        </w:rPr>
        <w:t xml:space="preserve"> </w:t>
      </w:r>
      <w:r w:rsidR="00BE5B2B" w:rsidRPr="0058276D">
        <w:rPr>
          <w:rFonts w:ascii="Times New Roman" w:hAnsi="Times New Roman" w:cs="Times New Roman"/>
          <w:sz w:val="24"/>
          <w:szCs w:val="24"/>
        </w:rPr>
        <w:t>AS setzt sie mit der Wirkung des „</w:t>
      </w:r>
      <w:proofErr w:type="spellStart"/>
      <w:r w:rsidR="00BE1751" w:rsidRPr="0058276D">
        <w:rPr>
          <w:rFonts w:ascii="Times New Roman" w:hAnsi="Times New Roman" w:cs="Times New Roman"/>
          <w:sz w:val="24"/>
          <w:szCs w:val="24"/>
        </w:rPr>
        <w:t>Bommeleer</w:t>
      </w:r>
      <w:proofErr w:type="spellEnd"/>
      <w:r w:rsidR="001A6407" w:rsidRPr="0058276D">
        <w:rPr>
          <w:rStyle w:val="Funotenzeichen"/>
          <w:rFonts w:ascii="Times New Roman" w:hAnsi="Times New Roman" w:cs="Times New Roman"/>
          <w:sz w:val="24"/>
          <w:szCs w:val="24"/>
        </w:rPr>
        <w:footnoteReference w:id="183"/>
      </w:r>
      <w:r w:rsidR="00BE5B2B" w:rsidRPr="0058276D">
        <w:rPr>
          <w:rFonts w:ascii="Times New Roman" w:hAnsi="Times New Roman" w:cs="Times New Roman"/>
          <w:sz w:val="24"/>
          <w:szCs w:val="24"/>
        </w:rPr>
        <w:t>“ gleich</w:t>
      </w:r>
      <w:r w:rsidR="00FD0609">
        <w:rPr>
          <w:rFonts w:ascii="Times New Roman" w:hAnsi="Times New Roman" w:cs="Times New Roman"/>
          <w:sz w:val="24"/>
          <w:szCs w:val="24"/>
        </w:rPr>
        <w:t>,</w:t>
      </w:r>
      <w:r w:rsidR="00BE1751" w:rsidRPr="0058276D">
        <w:rPr>
          <w:rFonts w:ascii="Times New Roman" w:hAnsi="Times New Roman" w:cs="Times New Roman"/>
          <w:sz w:val="24"/>
          <w:szCs w:val="24"/>
        </w:rPr>
        <w:t xml:space="preserve"> </w:t>
      </w:r>
      <w:r w:rsidR="00FD0609">
        <w:rPr>
          <w:rFonts w:ascii="Times New Roman" w:hAnsi="Times New Roman" w:cs="Times New Roman"/>
          <w:sz w:val="24"/>
          <w:szCs w:val="24"/>
        </w:rPr>
        <w:t>da</w:t>
      </w:r>
      <w:r w:rsidR="00BE1751" w:rsidRPr="0058276D">
        <w:rPr>
          <w:rFonts w:ascii="Times New Roman" w:hAnsi="Times New Roman" w:cs="Times New Roman"/>
          <w:sz w:val="24"/>
          <w:szCs w:val="24"/>
        </w:rPr>
        <w:t xml:space="preserve"> </w:t>
      </w:r>
      <w:r w:rsidR="00BE5B2B" w:rsidRPr="0058276D">
        <w:rPr>
          <w:rFonts w:ascii="Times New Roman" w:hAnsi="Times New Roman" w:cs="Times New Roman"/>
          <w:sz w:val="24"/>
          <w:szCs w:val="24"/>
        </w:rPr>
        <w:t xml:space="preserve">sie zum einen unter anonymer Autorenschaft erschien und andererseits </w:t>
      </w:r>
      <w:r w:rsidR="00BE1751" w:rsidRPr="0058276D">
        <w:rPr>
          <w:rFonts w:ascii="Times New Roman" w:hAnsi="Times New Roman" w:cs="Times New Roman"/>
          <w:sz w:val="24"/>
          <w:szCs w:val="24"/>
        </w:rPr>
        <w:t xml:space="preserve">sprachlich </w:t>
      </w:r>
      <w:r w:rsidR="00FD0609">
        <w:rPr>
          <w:rFonts w:ascii="Times New Roman" w:hAnsi="Times New Roman" w:cs="Times New Roman"/>
          <w:sz w:val="24"/>
          <w:szCs w:val="24"/>
        </w:rPr>
        <w:t xml:space="preserve">ebenso </w:t>
      </w:r>
      <w:r w:rsidR="00BE1751" w:rsidRPr="0058276D">
        <w:rPr>
          <w:rFonts w:ascii="Times New Roman" w:hAnsi="Times New Roman" w:cs="Times New Roman"/>
          <w:sz w:val="24"/>
          <w:szCs w:val="24"/>
        </w:rPr>
        <w:t>geschickt</w:t>
      </w:r>
      <w:r w:rsidR="00FD0609">
        <w:rPr>
          <w:rFonts w:ascii="Times New Roman" w:hAnsi="Times New Roman" w:cs="Times New Roman"/>
          <w:sz w:val="24"/>
          <w:szCs w:val="24"/>
        </w:rPr>
        <w:t xml:space="preserve"> wie „perfide“</w:t>
      </w:r>
      <w:r w:rsidR="00BE5B2B" w:rsidRPr="0058276D">
        <w:rPr>
          <w:rFonts w:ascii="Times New Roman" w:hAnsi="Times New Roman" w:cs="Times New Roman"/>
          <w:sz w:val="24"/>
          <w:szCs w:val="24"/>
        </w:rPr>
        <w:t xml:space="preserve"> aufbereitet war.</w:t>
      </w:r>
      <w:r w:rsidR="00BE1751" w:rsidRPr="0058276D">
        <w:rPr>
          <w:rFonts w:ascii="Times New Roman" w:hAnsi="Times New Roman" w:cs="Times New Roman"/>
          <w:sz w:val="24"/>
          <w:szCs w:val="24"/>
        </w:rPr>
        <w:t xml:space="preserve"> </w:t>
      </w:r>
      <w:r>
        <w:rPr>
          <w:rFonts w:ascii="Times New Roman" w:hAnsi="Times New Roman" w:cs="Times New Roman"/>
          <w:sz w:val="24"/>
          <w:szCs w:val="24"/>
        </w:rPr>
        <w:t>„</w:t>
      </w:r>
      <w:r w:rsidR="00BE1751" w:rsidRPr="0058276D">
        <w:rPr>
          <w:rFonts w:ascii="Times New Roman" w:hAnsi="Times New Roman" w:cs="Times New Roman"/>
          <w:sz w:val="24"/>
          <w:szCs w:val="24"/>
        </w:rPr>
        <w:t xml:space="preserve">De </w:t>
      </w:r>
      <w:proofErr w:type="spellStart"/>
      <w:r w:rsidR="00BE1751" w:rsidRPr="0058276D">
        <w:rPr>
          <w:rFonts w:ascii="Times New Roman" w:hAnsi="Times New Roman" w:cs="Times New Roman"/>
          <w:sz w:val="24"/>
          <w:szCs w:val="24"/>
        </w:rPr>
        <w:t>Luussert</w:t>
      </w:r>
      <w:proofErr w:type="spellEnd"/>
      <w:r>
        <w:rPr>
          <w:rFonts w:ascii="Times New Roman" w:hAnsi="Times New Roman" w:cs="Times New Roman"/>
          <w:sz w:val="24"/>
          <w:szCs w:val="24"/>
        </w:rPr>
        <w:t>“</w:t>
      </w:r>
      <w:r w:rsidR="00BE1751" w:rsidRPr="0058276D">
        <w:rPr>
          <w:rFonts w:ascii="Times New Roman" w:hAnsi="Times New Roman" w:cs="Times New Roman"/>
          <w:sz w:val="24"/>
          <w:szCs w:val="24"/>
        </w:rPr>
        <w:t xml:space="preserve"> kann AS keiner </w:t>
      </w:r>
      <w:r>
        <w:rPr>
          <w:rFonts w:ascii="Times New Roman" w:hAnsi="Times New Roman" w:cs="Times New Roman"/>
          <w:sz w:val="24"/>
          <w:szCs w:val="24"/>
        </w:rPr>
        <w:t xml:space="preserve">fachspezifischen </w:t>
      </w:r>
      <w:r w:rsidR="00BE1751" w:rsidRPr="0058276D">
        <w:rPr>
          <w:rFonts w:ascii="Times New Roman" w:hAnsi="Times New Roman" w:cs="Times New Roman"/>
          <w:sz w:val="24"/>
          <w:szCs w:val="24"/>
        </w:rPr>
        <w:t>Textsorte zuordnen</w:t>
      </w:r>
      <w:r w:rsidR="00FD0609">
        <w:rPr>
          <w:rFonts w:ascii="Times New Roman" w:hAnsi="Times New Roman" w:cs="Times New Roman"/>
          <w:sz w:val="24"/>
          <w:szCs w:val="24"/>
        </w:rPr>
        <w:t>. Zumindest für die jüngere Luxemburger Pressegeschichte hat sie damit neben ihrer Perfidie, ihrer anonymen Urheberschaft auch textsorten- bzw. klassenspezifisch unikalen Charakter.</w:t>
      </w:r>
      <w:r w:rsidR="00BE1751" w:rsidRPr="0058276D">
        <w:rPr>
          <w:rFonts w:ascii="Times New Roman" w:hAnsi="Times New Roman" w:cs="Times New Roman"/>
          <w:sz w:val="24"/>
          <w:szCs w:val="24"/>
        </w:rPr>
        <w:t xml:space="preserve"> </w:t>
      </w:r>
      <w:r w:rsidR="00BE5B2B" w:rsidRPr="0058276D">
        <w:rPr>
          <w:rFonts w:ascii="Times New Roman" w:hAnsi="Times New Roman" w:cs="Times New Roman"/>
          <w:sz w:val="24"/>
          <w:szCs w:val="24"/>
        </w:rPr>
        <w:t xml:space="preserve">Die </w:t>
      </w:r>
      <w:r w:rsidR="00C541B1" w:rsidRPr="0058276D">
        <w:rPr>
          <w:rFonts w:ascii="Times New Roman" w:hAnsi="Times New Roman" w:cs="Times New Roman"/>
          <w:sz w:val="24"/>
          <w:szCs w:val="24"/>
        </w:rPr>
        <w:t>F</w:t>
      </w:r>
      <w:r w:rsidR="00BE5B2B" w:rsidRPr="0058276D">
        <w:rPr>
          <w:rFonts w:ascii="Times New Roman" w:hAnsi="Times New Roman" w:cs="Times New Roman"/>
          <w:sz w:val="24"/>
          <w:szCs w:val="24"/>
        </w:rPr>
        <w:t xml:space="preserve">unktion </w:t>
      </w:r>
      <w:r w:rsidR="00987FB1" w:rsidRPr="0058276D">
        <w:rPr>
          <w:rFonts w:ascii="Times New Roman" w:hAnsi="Times New Roman" w:cs="Times New Roman"/>
          <w:sz w:val="24"/>
          <w:szCs w:val="24"/>
        </w:rPr>
        <w:t xml:space="preserve">vertretbarer bzw. praktikabler </w:t>
      </w:r>
      <w:r w:rsidR="00FD0609">
        <w:rPr>
          <w:rFonts w:ascii="Times New Roman" w:hAnsi="Times New Roman" w:cs="Times New Roman"/>
          <w:sz w:val="24"/>
          <w:szCs w:val="24"/>
        </w:rPr>
        <w:t xml:space="preserve">Polemik </w:t>
      </w:r>
      <w:r w:rsidR="00BE5B2B" w:rsidRPr="0058276D">
        <w:rPr>
          <w:rFonts w:ascii="Times New Roman" w:hAnsi="Times New Roman" w:cs="Times New Roman"/>
          <w:sz w:val="24"/>
          <w:szCs w:val="24"/>
        </w:rPr>
        <w:t xml:space="preserve">sieht AS in der </w:t>
      </w:r>
      <w:r w:rsidR="00987FB1" w:rsidRPr="0058276D">
        <w:rPr>
          <w:rFonts w:ascii="Times New Roman" w:hAnsi="Times New Roman" w:cs="Times New Roman"/>
          <w:sz w:val="24"/>
          <w:szCs w:val="24"/>
        </w:rPr>
        <w:t>M</w:t>
      </w:r>
      <w:r w:rsidR="00BE5B2B" w:rsidRPr="0058276D">
        <w:rPr>
          <w:rFonts w:ascii="Times New Roman" w:hAnsi="Times New Roman" w:cs="Times New Roman"/>
          <w:sz w:val="24"/>
          <w:szCs w:val="24"/>
        </w:rPr>
        <w:t>öglichkeit, damit den „</w:t>
      </w:r>
      <w:r w:rsidR="00BE1751" w:rsidRPr="0058276D">
        <w:rPr>
          <w:rFonts w:ascii="Times New Roman" w:hAnsi="Times New Roman" w:cs="Times New Roman"/>
          <w:sz w:val="24"/>
          <w:szCs w:val="24"/>
        </w:rPr>
        <w:t>politische</w:t>
      </w:r>
      <w:r w:rsidR="00C541B1" w:rsidRPr="0058276D">
        <w:rPr>
          <w:rFonts w:ascii="Times New Roman" w:hAnsi="Times New Roman" w:cs="Times New Roman"/>
          <w:sz w:val="24"/>
          <w:szCs w:val="24"/>
        </w:rPr>
        <w:t>n</w:t>
      </w:r>
      <w:r w:rsidR="00BE1751" w:rsidRPr="0058276D">
        <w:rPr>
          <w:rFonts w:ascii="Times New Roman" w:hAnsi="Times New Roman" w:cs="Times New Roman"/>
          <w:sz w:val="24"/>
          <w:szCs w:val="24"/>
        </w:rPr>
        <w:t xml:space="preserve"> Geist</w:t>
      </w:r>
      <w:r w:rsidR="00BE5B2B" w:rsidRPr="0058276D">
        <w:rPr>
          <w:rFonts w:ascii="Times New Roman" w:hAnsi="Times New Roman" w:cs="Times New Roman"/>
          <w:sz w:val="24"/>
          <w:szCs w:val="24"/>
        </w:rPr>
        <w:t>“ zu</w:t>
      </w:r>
      <w:r w:rsidR="00BE1751" w:rsidRPr="0058276D">
        <w:rPr>
          <w:rFonts w:ascii="Times New Roman" w:hAnsi="Times New Roman" w:cs="Times New Roman"/>
          <w:sz w:val="24"/>
          <w:szCs w:val="24"/>
        </w:rPr>
        <w:t xml:space="preserve"> schärfen</w:t>
      </w:r>
      <w:r w:rsidR="00BE5B2B" w:rsidRPr="0058276D">
        <w:rPr>
          <w:rFonts w:ascii="Times New Roman" w:hAnsi="Times New Roman" w:cs="Times New Roman"/>
          <w:sz w:val="24"/>
          <w:szCs w:val="24"/>
        </w:rPr>
        <w:t xml:space="preserve">. Polemik sei </w:t>
      </w:r>
      <w:r w:rsidR="00FD0609">
        <w:rPr>
          <w:rFonts w:ascii="Times New Roman" w:hAnsi="Times New Roman" w:cs="Times New Roman"/>
          <w:sz w:val="24"/>
          <w:szCs w:val="24"/>
        </w:rPr>
        <w:t xml:space="preserve">unter solchen </w:t>
      </w:r>
      <w:r w:rsidR="00FD0609">
        <w:rPr>
          <w:rFonts w:ascii="Times New Roman" w:hAnsi="Times New Roman" w:cs="Times New Roman"/>
          <w:sz w:val="24"/>
          <w:szCs w:val="24"/>
        </w:rPr>
        <w:lastRenderedPageBreak/>
        <w:t xml:space="preserve">Vorbedingungen </w:t>
      </w:r>
      <w:r w:rsidR="00BE5B2B" w:rsidRPr="0058276D">
        <w:rPr>
          <w:rFonts w:ascii="Times New Roman" w:hAnsi="Times New Roman" w:cs="Times New Roman"/>
          <w:sz w:val="24"/>
          <w:szCs w:val="24"/>
        </w:rPr>
        <w:t xml:space="preserve">ein Instrument im Kampf </w:t>
      </w:r>
      <w:r w:rsidR="00BE1751" w:rsidRPr="0058276D">
        <w:rPr>
          <w:rFonts w:ascii="Times New Roman" w:hAnsi="Times New Roman" w:cs="Times New Roman"/>
          <w:sz w:val="24"/>
          <w:szCs w:val="24"/>
        </w:rPr>
        <w:t xml:space="preserve">gegen </w:t>
      </w:r>
      <w:r w:rsidR="00BE5B2B" w:rsidRPr="0058276D">
        <w:rPr>
          <w:rFonts w:ascii="Times New Roman" w:hAnsi="Times New Roman" w:cs="Times New Roman"/>
          <w:sz w:val="24"/>
          <w:szCs w:val="24"/>
        </w:rPr>
        <w:t>„</w:t>
      </w:r>
      <w:r w:rsidR="00BE1751" w:rsidRPr="0058276D">
        <w:rPr>
          <w:rFonts w:ascii="Times New Roman" w:hAnsi="Times New Roman" w:cs="Times New Roman"/>
          <w:sz w:val="24"/>
          <w:szCs w:val="24"/>
        </w:rPr>
        <w:t>Schönred</w:t>
      </w:r>
      <w:r w:rsidR="00C541B1" w:rsidRPr="0058276D">
        <w:rPr>
          <w:rFonts w:ascii="Times New Roman" w:hAnsi="Times New Roman" w:cs="Times New Roman"/>
          <w:sz w:val="24"/>
          <w:szCs w:val="24"/>
        </w:rPr>
        <w:t>n</w:t>
      </w:r>
      <w:r w:rsidR="00BE1751" w:rsidRPr="0058276D">
        <w:rPr>
          <w:rFonts w:ascii="Times New Roman" w:hAnsi="Times New Roman" w:cs="Times New Roman"/>
          <w:sz w:val="24"/>
          <w:szCs w:val="24"/>
        </w:rPr>
        <w:t>erei</w:t>
      </w:r>
      <w:r w:rsidR="00BE5B2B" w:rsidRPr="0058276D">
        <w:rPr>
          <w:rFonts w:ascii="Times New Roman" w:hAnsi="Times New Roman" w:cs="Times New Roman"/>
          <w:sz w:val="24"/>
          <w:szCs w:val="24"/>
        </w:rPr>
        <w:t xml:space="preserve"> und</w:t>
      </w:r>
      <w:r w:rsidR="00BE1751" w:rsidRPr="0058276D">
        <w:rPr>
          <w:rFonts w:ascii="Times New Roman" w:hAnsi="Times New Roman" w:cs="Times New Roman"/>
          <w:sz w:val="24"/>
          <w:szCs w:val="24"/>
        </w:rPr>
        <w:t xml:space="preserve"> höfliche Formeln</w:t>
      </w:r>
      <w:r w:rsidR="00BE5B2B" w:rsidRPr="0058276D">
        <w:rPr>
          <w:rFonts w:ascii="Times New Roman" w:hAnsi="Times New Roman" w:cs="Times New Roman"/>
          <w:sz w:val="24"/>
          <w:szCs w:val="24"/>
        </w:rPr>
        <w:t>“ und nötige den</w:t>
      </w:r>
      <w:r w:rsidR="00BE1751" w:rsidRPr="0058276D">
        <w:rPr>
          <w:rFonts w:ascii="Times New Roman" w:hAnsi="Times New Roman" w:cs="Times New Roman"/>
          <w:sz w:val="24"/>
          <w:szCs w:val="24"/>
        </w:rPr>
        <w:t xml:space="preserve"> </w:t>
      </w:r>
      <w:r w:rsidR="00C541B1" w:rsidRPr="0058276D">
        <w:rPr>
          <w:rFonts w:ascii="Times New Roman" w:hAnsi="Times New Roman" w:cs="Times New Roman"/>
          <w:sz w:val="24"/>
          <w:szCs w:val="24"/>
        </w:rPr>
        <w:t xml:space="preserve">Leser </w:t>
      </w:r>
      <w:r w:rsidR="00BE5B2B" w:rsidRPr="0058276D">
        <w:rPr>
          <w:rFonts w:ascii="Times New Roman" w:hAnsi="Times New Roman" w:cs="Times New Roman"/>
          <w:sz w:val="24"/>
          <w:szCs w:val="24"/>
        </w:rPr>
        <w:t>dazu,</w:t>
      </w:r>
      <w:r w:rsidR="00C541B1" w:rsidRPr="0058276D">
        <w:rPr>
          <w:rFonts w:ascii="Times New Roman" w:hAnsi="Times New Roman" w:cs="Times New Roman"/>
          <w:sz w:val="24"/>
          <w:szCs w:val="24"/>
        </w:rPr>
        <w:t xml:space="preserve"> sich </w:t>
      </w:r>
      <w:r w:rsidR="00BE5B2B" w:rsidRPr="0058276D">
        <w:rPr>
          <w:rFonts w:ascii="Times New Roman" w:hAnsi="Times New Roman" w:cs="Times New Roman"/>
          <w:sz w:val="24"/>
          <w:szCs w:val="24"/>
        </w:rPr>
        <w:t xml:space="preserve">zu </w:t>
      </w:r>
      <w:r w:rsidR="00C541B1" w:rsidRPr="0058276D">
        <w:rPr>
          <w:rFonts w:ascii="Times New Roman" w:hAnsi="Times New Roman" w:cs="Times New Roman"/>
          <w:sz w:val="24"/>
          <w:szCs w:val="24"/>
        </w:rPr>
        <w:t>positionieren</w:t>
      </w:r>
      <w:r w:rsidR="00987FB1" w:rsidRPr="0058276D">
        <w:rPr>
          <w:rFonts w:ascii="Times New Roman" w:hAnsi="Times New Roman" w:cs="Times New Roman"/>
          <w:sz w:val="24"/>
          <w:szCs w:val="24"/>
        </w:rPr>
        <w:t>.</w:t>
      </w:r>
    </w:p>
    <w:p w14:paraId="74066CCD" w14:textId="77777777" w:rsidR="00785E6D" w:rsidRPr="00DA4446" w:rsidRDefault="00FD0609" w:rsidP="00A42C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Damit </w:t>
      </w:r>
      <w:r w:rsidR="003C5197">
        <w:rPr>
          <w:rFonts w:ascii="Times New Roman" w:hAnsi="Times New Roman" w:cs="Times New Roman"/>
          <w:sz w:val="24"/>
          <w:szCs w:val="24"/>
        </w:rPr>
        <w:t>wird</w:t>
      </w:r>
      <w:r>
        <w:rPr>
          <w:rFonts w:ascii="Times New Roman" w:hAnsi="Times New Roman" w:cs="Times New Roman"/>
          <w:sz w:val="24"/>
          <w:szCs w:val="24"/>
        </w:rPr>
        <w:t xml:space="preserve"> eine weitere These vorliegender Untersuchung zumindest von einem der damaligen Akteure </w:t>
      </w:r>
      <w:r w:rsidR="00DA4446">
        <w:rPr>
          <w:rFonts w:ascii="Times New Roman" w:hAnsi="Times New Roman" w:cs="Times New Roman"/>
          <w:sz w:val="24"/>
          <w:szCs w:val="24"/>
        </w:rPr>
        <w:t>untermauert</w:t>
      </w:r>
      <w:r>
        <w:rPr>
          <w:rFonts w:ascii="Times New Roman" w:hAnsi="Times New Roman" w:cs="Times New Roman"/>
          <w:sz w:val="24"/>
          <w:szCs w:val="24"/>
        </w:rPr>
        <w:t xml:space="preserve">, </w:t>
      </w:r>
      <w:r w:rsidR="00DA4446">
        <w:rPr>
          <w:rFonts w:ascii="Times New Roman" w:hAnsi="Times New Roman" w:cs="Times New Roman"/>
          <w:sz w:val="24"/>
          <w:szCs w:val="24"/>
        </w:rPr>
        <w:t>insofern</w:t>
      </w:r>
      <w:r>
        <w:rPr>
          <w:rFonts w:ascii="Times New Roman" w:hAnsi="Times New Roman" w:cs="Times New Roman"/>
          <w:sz w:val="24"/>
          <w:szCs w:val="24"/>
        </w:rPr>
        <w:t xml:space="preserve"> reichhaltige Polemik dem Leser und damit dem Wähler erlaubt und ihn gar dazu zwingt, </w:t>
      </w:r>
      <w:r w:rsidR="003C5197">
        <w:rPr>
          <w:rFonts w:ascii="Times New Roman" w:hAnsi="Times New Roman" w:cs="Times New Roman"/>
          <w:sz w:val="24"/>
          <w:szCs w:val="24"/>
        </w:rPr>
        <w:t xml:space="preserve">mittels einer der Polemik eingeschriebenen bewusstseinsschärfenden Wirkung politisch Stellung zu beziehen. Dass damit nicht zwingend ein gesellschaftspolitisches Engagement in irgendeiner Ausprägung einhergeht, tut hier nichts zur Sache, da die Untersuchung von Polemik nicht darauf abzielen möchte und man damit die </w:t>
      </w:r>
      <w:proofErr w:type="spellStart"/>
      <w:r w:rsidR="003C5197">
        <w:rPr>
          <w:rFonts w:ascii="Times New Roman" w:hAnsi="Times New Roman" w:cs="Times New Roman"/>
          <w:sz w:val="24"/>
          <w:szCs w:val="24"/>
        </w:rPr>
        <w:t>Polemikpotentiale</w:t>
      </w:r>
      <w:proofErr w:type="spellEnd"/>
      <w:r w:rsidR="003C5197">
        <w:rPr>
          <w:rFonts w:ascii="Times New Roman" w:hAnsi="Times New Roman" w:cs="Times New Roman"/>
          <w:sz w:val="24"/>
          <w:szCs w:val="24"/>
        </w:rPr>
        <w:t xml:space="preserve"> </w:t>
      </w:r>
      <w:r w:rsidR="00DA4446">
        <w:rPr>
          <w:rFonts w:ascii="Times New Roman" w:hAnsi="Times New Roman" w:cs="Times New Roman"/>
          <w:sz w:val="24"/>
          <w:szCs w:val="24"/>
        </w:rPr>
        <w:t>unnötig überhöhen</w:t>
      </w:r>
      <w:r w:rsidR="003C5197">
        <w:rPr>
          <w:rFonts w:ascii="Times New Roman" w:hAnsi="Times New Roman" w:cs="Times New Roman"/>
          <w:sz w:val="24"/>
          <w:szCs w:val="24"/>
        </w:rPr>
        <w:t xml:space="preserve"> würde.</w:t>
      </w:r>
    </w:p>
    <w:p w14:paraId="3588DE7F" w14:textId="77777777" w:rsidR="00785E6D" w:rsidRPr="0058276D" w:rsidRDefault="003C5197" w:rsidP="00A42CEF">
      <w:pPr>
        <w:spacing w:line="360" w:lineRule="auto"/>
        <w:jc w:val="both"/>
        <w:rPr>
          <w:rFonts w:ascii="Times New Roman" w:hAnsi="Times New Roman" w:cs="Times New Roman"/>
          <w:sz w:val="24"/>
          <w:szCs w:val="24"/>
        </w:rPr>
      </w:pPr>
      <w:r w:rsidRPr="003C5197">
        <w:rPr>
          <w:rFonts w:ascii="Times New Roman" w:hAnsi="Times New Roman" w:cs="Times New Roman"/>
          <w:b/>
          <w:sz w:val="24"/>
          <w:szCs w:val="24"/>
        </w:rPr>
        <w:t xml:space="preserve">Frage </w:t>
      </w:r>
      <w:r w:rsidR="00BF0A59" w:rsidRPr="003C5197">
        <w:rPr>
          <w:rFonts w:ascii="Times New Roman" w:hAnsi="Times New Roman" w:cs="Times New Roman"/>
          <w:b/>
          <w:sz w:val="24"/>
          <w:szCs w:val="24"/>
        </w:rPr>
        <w:t>5</w:t>
      </w:r>
      <w:r w:rsidRPr="003C5197">
        <w:rPr>
          <w:rFonts w:ascii="Times New Roman" w:hAnsi="Times New Roman" w:cs="Times New Roman"/>
          <w:b/>
          <w:sz w:val="24"/>
          <w:szCs w:val="24"/>
        </w:rPr>
        <w:t>:</w:t>
      </w:r>
      <w:r w:rsidR="00BF0A59" w:rsidRPr="0058276D">
        <w:rPr>
          <w:rFonts w:ascii="Times New Roman" w:hAnsi="Times New Roman" w:cs="Times New Roman"/>
          <w:sz w:val="24"/>
          <w:szCs w:val="24"/>
        </w:rPr>
        <w:t xml:space="preserve"> AS bejaht grundsätzlich die</w:t>
      </w:r>
      <w:r w:rsidR="00826FD7">
        <w:rPr>
          <w:rFonts w:ascii="Times New Roman" w:hAnsi="Times New Roman" w:cs="Times New Roman"/>
          <w:sz w:val="24"/>
          <w:szCs w:val="24"/>
        </w:rPr>
        <w:t xml:space="preserve"> in d</w:t>
      </w:r>
      <w:r w:rsidR="007961A5">
        <w:rPr>
          <w:rFonts w:ascii="Times New Roman" w:hAnsi="Times New Roman" w:cs="Times New Roman"/>
          <w:sz w:val="24"/>
          <w:szCs w:val="24"/>
        </w:rPr>
        <w:t>ieser</w:t>
      </w:r>
      <w:r w:rsidR="00826FD7">
        <w:rPr>
          <w:rFonts w:ascii="Times New Roman" w:hAnsi="Times New Roman" w:cs="Times New Roman"/>
          <w:sz w:val="24"/>
          <w:szCs w:val="24"/>
        </w:rPr>
        <w:t xml:space="preserve"> Frage aufgeworfene</w:t>
      </w:r>
      <w:r w:rsidR="00BF0A59" w:rsidRPr="0058276D">
        <w:rPr>
          <w:rFonts w:ascii="Times New Roman" w:hAnsi="Times New Roman" w:cs="Times New Roman"/>
          <w:sz w:val="24"/>
          <w:szCs w:val="24"/>
        </w:rPr>
        <w:t xml:space="preserve"> Möglichkeit</w:t>
      </w:r>
      <w:r w:rsidR="007961A5">
        <w:rPr>
          <w:rFonts w:ascii="Times New Roman" w:hAnsi="Times New Roman" w:cs="Times New Roman"/>
          <w:sz w:val="24"/>
          <w:szCs w:val="24"/>
        </w:rPr>
        <w:t xml:space="preserve">. </w:t>
      </w:r>
      <w:r w:rsidR="00695C7E" w:rsidRPr="0058276D">
        <w:rPr>
          <w:rFonts w:ascii="Times New Roman" w:hAnsi="Times New Roman" w:cs="Times New Roman"/>
          <w:sz w:val="24"/>
          <w:szCs w:val="24"/>
        </w:rPr>
        <w:t>Polemik ha</w:t>
      </w:r>
      <w:r w:rsidR="00826FD7">
        <w:rPr>
          <w:rFonts w:ascii="Times New Roman" w:hAnsi="Times New Roman" w:cs="Times New Roman"/>
          <w:sz w:val="24"/>
          <w:szCs w:val="24"/>
        </w:rPr>
        <w:t>be</w:t>
      </w:r>
      <w:r w:rsidR="00695C7E" w:rsidRPr="0058276D">
        <w:rPr>
          <w:rFonts w:ascii="Times New Roman" w:hAnsi="Times New Roman" w:cs="Times New Roman"/>
          <w:sz w:val="24"/>
          <w:szCs w:val="24"/>
        </w:rPr>
        <w:t xml:space="preserve"> </w:t>
      </w:r>
      <w:r w:rsidR="00826FD7">
        <w:rPr>
          <w:rFonts w:ascii="Times New Roman" w:hAnsi="Times New Roman" w:cs="Times New Roman"/>
          <w:sz w:val="24"/>
          <w:szCs w:val="24"/>
        </w:rPr>
        <w:t xml:space="preserve">jedoch </w:t>
      </w:r>
      <w:r w:rsidR="00695C7E" w:rsidRPr="0058276D">
        <w:rPr>
          <w:rFonts w:ascii="Times New Roman" w:hAnsi="Times New Roman" w:cs="Times New Roman"/>
          <w:sz w:val="24"/>
          <w:szCs w:val="24"/>
        </w:rPr>
        <w:t>keine Spielregeln</w:t>
      </w:r>
      <w:r w:rsidR="00826FD7">
        <w:rPr>
          <w:rFonts w:ascii="Times New Roman" w:hAnsi="Times New Roman" w:cs="Times New Roman"/>
          <w:sz w:val="24"/>
          <w:szCs w:val="24"/>
        </w:rPr>
        <w:t>, könne mithin</w:t>
      </w:r>
      <w:r w:rsidR="00695C7E" w:rsidRPr="0058276D">
        <w:rPr>
          <w:rFonts w:ascii="Times New Roman" w:hAnsi="Times New Roman" w:cs="Times New Roman"/>
          <w:sz w:val="24"/>
          <w:szCs w:val="24"/>
        </w:rPr>
        <w:t xml:space="preserve"> schnell kippen und den Diskurs entwerten</w:t>
      </w:r>
      <w:r w:rsidR="00826FD7">
        <w:rPr>
          <w:rFonts w:ascii="Times New Roman" w:hAnsi="Times New Roman" w:cs="Times New Roman"/>
          <w:sz w:val="24"/>
          <w:szCs w:val="24"/>
        </w:rPr>
        <w:t>,</w:t>
      </w:r>
      <w:r w:rsidR="00695C7E" w:rsidRPr="0058276D">
        <w:rPr>
          <w:rFonts w:ascii="Times New Roman" w:hAnsi="Times New Roman" w:cs="Times New Roman"/>
          <w:sz w:val="24"/>
          <w:szCs w:val="24"/>
        </w:rPr>
        <w:t xml:space="preserve"> </w:t>
      </w:r>
      <w:r w:rsidR="00826FD7">
        <w:rPr>
          <w:rFonts w:ascii="Times New Roman" w:hAnsi="Times New Roman" w:cs="Times New Roman"/>
          <w:sz w:val="24"/>
          <w:szCs w:val="24"/>
        </w:rPr>
        <w:t>Polemik</w:t>
      </w:r>
      <w:r w:rsidR="00695C7E" w:rsidRPr="0058276D">
        <w:rPr>
          <w:rFonts w:ascii="Times New Roman" w:hAnsi="Times New Roman" w:cs="Times New Roman"/>
          <w:sz w:val="24"/>
          <w:szCs w:val="24"/>
        </w:rPr>
        <w:t xml:space="preserve"> w</w:t>
      </w:r>
      <w:r w:rsidR="00826FD7">
        <w:rPr>
          <w:rFonts w:ascii="Times New Roman" w:hAnsi="Times New Roman" w:cs="Times New Roman"/>
          <w:sz w:val="24"/>
          <w:szCs w:val="24"/>
        </w:rPr>
        <w:t>e</w:t>
      </w:r>
      <w:r w:rsidR="00695C7E" w:rsidRPr="0058276D">
        <w:rPr>
          <w:rFonts w:ascii="Times New Roman" w:hAnsi="Times New Roman" w:cs="Times New Roman"/>
          <w:sz w:val="24"/>
          <w:szCs w:val="24"/>
        </w:rPr>
        <w:t>rd</w:t>
      </w:r>
      <w:r w:rsidR="00826FD7">
        <w:rPr>
          <w:rFonts w:ascii="Times New Roman" w:hAnsi="Times New Roman" w:cs="Times New Roman"/>
          <w:sz w:val="24"/>
          <w:szCs w:val="24"/>
        </w:rPr>
        <w:t>e</w:t>
      </w:r>
      <w:r w:rsidR="00695C7E" w:rsidRPr="0058276D">
        <w:rPr>
          <w:rFonts w:ascii="Times New Roman" w:hAnsi="Times New Roman" w:cs="Times New Roman"/>
          <w:sz w:val="24"/>
          <w:szCs w:val="24"/>
        </w:rPr>
        <w:t xml:space="preserve"> zum </w:t>
      </w:r>
      <w:r w:rsidR="00826FD7">
        <w:rPr>
          <w:rFonts w:ascii="Times New Roman" w:hAnsi="Times New Roman" w:cs="Times New Roman"/>
          <w:sz w:val="24"/>
          <w:szCs w:val="24"/>
        </w:rPr>
        <w:t>„</w:t>
      </w:r>
      <w:proofErr w:type="spellStart"/>
      <w:r w:rsidR="00695C7E" w:rsidRPr="0058276D">
        <w:rPr>
          <w:rFonts w:ascii="Times New Roman" w:hAnsi="Times New Roman" w:cs="Times New Roman"/>
          <w:sz w:val="24"/>
          <w:szCs w:val="24"/>
        </w:rPr>
        <w:t>règlement</w:t>
      </w:r>
      <w:proofErr w:type="spellEnd"/>
      <w:r w:rsidR="00695C7E" w:rsidRPr="0058276D">
        <w:rPr>
          <w:rFonts w:ascii="Times New Roman" w:hAnsi="Times New Roman" w:cs="Times New Roman"/>
          <w:sz w:val="24"/>
          <w:szCs w:val="24"/>
        </w:rPr>
        <w:t xml:space="preserve"> de </w:t>
      </w:r>
      <w:proofErr w:type="spellStart"/>
      <w:r w:rsidR="00695C7E" w:rsidRPr="0058276D">
        <w:rPr>
          <w:rFonts w:ascii="Times New Roman" w:hAnsi="Times New Roman" w:cs="Times New Roman"/>
          <w:sz w:val="24"/>
          <w:szCs w:val="24"/>
        </w:rPr>
        <w:t>comptes</w:t>
      </w:r>
      <w:proofErr w:type="spellEnd"/>
      <w:r w:rsidR="00826FD7">
        <w:rPr>
          <w:rFonts w:ascii="Times New Roman" w:hAnsi="Times New Roman" w:cs="Times New Roman"/>
          <w:sz w:val="24"/>
          <w:szCs w:val="24"/>
        </w:rPr>
        <w:t>“, d</w:t>
      </w:r>
      <w:r w:rsidR="00695C7E" w:rsidRPr="0058276D">
        <w:rPr>
          <w:rFonts w:ascii="Times New Roman" w:hAnsi="Times New Roman" w:cs="Times New Roman"/>
          <w:sz w:val="24"/>
          <w:szCs w:val="24"/>
        </w:rPr>
        <w:t>ann ha</w:t>
      </w:r>
      <w:r w:rsidR="00826FD7">
        <w:rPr>
          <w:rFonts w:ascii="Times New Roman" w:hAnsi="Times New Roman" w:cs="Times New Roman"/>
          <w:sz w:val="24"/>
          <w:szCs w:val="24"/>
        </w:rPr>
        <w:t>be</w:t>
      </w:r>
      <w:r w:rsidR="00695C7E" w:rsidRPr="0058276D">
        <w:rPr>
          <w:rFonts w:ascii="Times New Roman" w:hAnsi="Times New Roman" w:cs="Times New Roman"/>
          <w:sz w:val="24"/>
          <w:szCs w:val="24"/>
        </w:rPr>
        <w:t xml:space="preserve"> der </w:t>
      </w:r>
      <w:r w:rsidR="00826FD7">
        <w:rPr>
          <w:rFonts w:ascii="Times New Roman" w:hAnsi="Times New Roman" w:cs="Times New Roman"/>
          <w:sz w:val="24"/>
          <w:szCs w:val="24"/>
        </w:rPr>
        <w:t>L</w:t>
      </w:r>
      <w:r w:rsidR="00695C7E" w:rsidRPr="0058276D">
        <w:rPr>
          <w:rFonts w:ascii="Times New Roman" w:hAnsi="Times New Roman" w:cs="Times New Roman"/>
          <w:sz w:val="24"/>
          <w:szCs w:val="24"/>
        </w:rPr>
        <w:t xml:space="preserve">eser </w:t>
      </w:r>
      <w:r w:rsidR="00826FD7">
        <w:rPr>
          <w:rFonts w:ascii="Times New Roman" w:hAnsi="Times New Roman" w:cs="Times New Roman"/>
          <w:sz w:val="24"/>
          <w:szCs w:val="24"/>
        </w:rPr>
        <w:t xml:space="preserve">eben </w:t>
      </w:r>
      <w:r w:rsidR="00695C7E" w:rsidRPr="0058276D">
        <w:rPr>
          <w:rFonts w:ascii="Times New Roman" w:hAnsi="Times New Roman" w:cs="Times New Roman"/>
          <w:sz w:val="24"/>
          <w:szCs w:val="24"/>
        </w:rPr>
        <w:t>keine Möglichkeit mehr, sich besser zu positionieren</w:t>
      </w:r>
      <w:r w:rsidR="00826FD7">
        <w:rPr>
          <w:rFonts w:ascii="Times New Roman" w:hAnsi="Times New Roman" w:cs="Times New Roman"/>
          <w:sz w:val="24"/>
          <w:szCs w:val="24"/>
        </w:rPr>
        <w:t>. F</w:t>
      </w:r>
      <w:r w:rsidR="00695C7E" w:rsidRPr="0058276D">
        <w:rPr>
          <w:rFonts w:ascii="Times New Roman" w:hAnsi="Times New Roman" w:cs="Times New Roman"/>
          <w:sz w:val="24"/>
          <w:szCs w:val="24"/>
        </w:rPr>
        <w:t>alls Polemik „zu tief fliegt“ und persönlich wird</w:t>
      </w:r>
      <w:r w:rsidR="00826FD7">
        <w:rPr>
          <w:rFonts w:ascii="Times New Roman" w:hAnsi="Times New Roman" w:cs="Times New Roman"/>
          <w:sz w:val="24"/>
          <w:szCs w:val="24"/>
        </w:rPr>
        <w:t xml:space="preserve">, sei diese Gefahr grundsätzlich präsent. </w:t>
      </w:r>
      <w:r w:rsidR="00405A39">
        <w:rPr>
          <w:rFonts w:ascii="Times New Roman" w:hAnsi="Times New Roman" w:cs="Times New Roman"/>
          <w:sz w:val="24"/>
          <w:szCs w:val="24"/>
        </w:rPr>
        <w:t>Je kleiner die Polemik sei, desto besser müsse ihre sprachlich-gedankliche Machart sein. AS verweist auf die Nähe einer solchen Polemik zum „Aphor</w:t>
      </w:r>
      <w:r w:rsidR="007961A5">
        <w:rPr>
          <w:rFonts w:ascii="Times New Roman" w:hAnsi="Times New Roman" w:cs="Times New Roman"/>
          <w:sz w:val="24"/>
          <w:szCs w:val="24"/>
        </w:rPr>
        <w:t>is</w:t>
      </w:r>
      <w:r w:rsidR="00405A39">
        <w:rPr>
          <w:rFonts w:ascii="Times New Roman" w:hAnsi="Times New Roman" w:cs="Times New Roman"/>
          <w:sz w:val="24"/>
          <w:szCs w:val="24"/>
        </w:rPr>
        <w:t xml:space="preserve">mus“, womit für den Verfasser der Rückschluss naheliegt, dass einer feingeistig-geschliffenen Polemik durchaus auch didaktische Aspekte zugeschrieben werden können. </w:t>
      </w:r>
      <w:r w:rsidR="00826FD7">
        <w:rPr>
          <w:rFonts w:ascii="Times New Roman" w:hAnsi="Times New Roman" w:cs="Times New Roman"/>
          <w:sz w:val="24"/>
          <w:szCs w:val="24"/>
        </w:rPr>
        <w:t xml:space="preserve">Der Verfasser sieht darin </w:t>
      </w:r>
      <w:r w:rsidR="00405A39">
        <w:rPr>
          <w:rFonts w:ascii="Times New Roman" w:hAnsi="Times New Roman" w:cs="Times New Roman"/>
          <w:sz w:val="24"/>
          <w:szCs w:val="24"/>
        </w:rPr>
        <w:t xml:space="preserve">ferner </w:t>
      </w:r>
      <w:r w:rsidR="00826FD7">
        <w:rPr>
          <w:rFonts w:ascii="Times New Roman" w:hAnsi="Times New Roman" w:cs="Times New Roman"/>
          <w:sz w:val="24"/>
          <w:szCs w:val="24"/>
        </w:rPr>
        <w:t>den Beweis dafür, dass lediglich reine ad-hominem-Polemik, wie sie beim „</w:t>
      </w:r>
      <w:proofErr w:type="spellStart"/>
      <w:r w:rsidR="00826FD7">
        <w:rPr>
          <w:rFonts w:ascii="Times New Roman" w:hAnsi="Times New Roman" w:cs="Times New Roman"/>
          <w:sz w:val="24"/>
          <w:szCs w:val="24"/>
        </w:rPr>
        <w:t>Luussert</w:t>
      </w:r>
      <w:proofErr w:type="spellEnd"/>
      <w:r w:rsidR="00826FD7">
        <w:rPr>
          <w:rFonts w:ascii="Times New Roman" w:hAnsi="Times New Roman" w:cs="Times New Roman"/>
          <w:sz w:val="24"/>
          <w:szCs w:val="24"/>
        </w:rPr>
        <w:t>“ vorlag, mit keiner noch so breit gefassten Diskursethik in Einklang gebracht werden kann. Sachbezogene Polemik hingegen vermag es, wie oben e</w:t>
      </w:r>
      <w:r w:rsidR="007961A5">
        <w:rPr>
          <w:rFonts w:ascii="Times New Roman" w:hAnsi="Times New Roman" w:cs="Times New Roman"/>
          <w:sz w:val="24"/>
          <w:szCs w:val="24"/>
        </w:rPr>
        <w:t>rwähnt</w:t>
      </w:r>
      <w:r w:rsidR="00826FD7">
        <w:rPr>
          <w:rFonts w:ascii="Times New Roman" w:hAnsi="Times New Roman" w:cs="Times New Roman"/>
          <w:sz w:val="24"/>
          <w:szCs w:val="24"/>
        </w:rPr>
        <w:t>, diskursbereichernde Effekte zu generieren</w:t>
      </w:r>
      <w:r w:rsidR="00826FD7">
        <w:rPr>
          <w:rStyle w:val="Funotenzeichen"/>
          <w:rFonts w:ascii="Times New Roman" w:hAnsi="Times New Roman" w:cs="Times New Roman"/>
          <w:sz w:val="24"/>
          <w:szCs w:val="24"/>
        </w:rPr>
        <w:footnoteReference w:id="184"/>
      </w:r>
      <w:r w:rsidR="00826FD7">
        <w:rPr>
          <w:rFonts w:ascii="Times New Roman" w:hAnsi="Times New Roman" w:cs="Times New Roman"/>
          <w:sz w:val="24"/>
          <w:szCs w:val="24"/>
        </w:rPr>
        <w:t xml:space="preserve">. </w:t>
      </w:r>
    </w:p>
    <w:p w14:paraId="5ECC88E0" w14:textId="77777777" w:rsidR="00BF0A59" w:rsidRDefault="00405A39" w:rsidP="00405A39">
      <w:pPr>
        <w:spacing w:line="360" w:lineRule="auto"/>
        <w:jc w:val="both"/>
        <w:rPr>
          <w:rFonts w:ascii="Times New Roman" w:hAnsi="Times New Roman" w:cs="Times New Roman"/>
          <w:sz w:val="24"/>
          <w:szCs w:val="24"/>
        </w:rPr>
      </w:pPr>
      <w:r w:rsidRPr="00405A39">
        <w:rPr>
          <w:rFonts w:ascii="Times New Roman" w:hAnsi="Times New Roman" w:cs="Times New Roman"/>
          <w:b/>
          <w:sz w:val="24"/>
          <w:szCs w:val="24"/>
        </w:rPr>
        <w:t>Frage 6:</w:t>
      </w:r>
      <w:r>
        <w:rPr>
          <w:rFonts w:ascii="Times New Roman" w:hAnsi="Times New Roman" w:cs="Times New Roman"/>
          <w:sz w:val="24"/>
          <w:szCs w:val="24"/>
        </w:rPr>
        <w:t xml:space="preserve"> </w:t>
      </w:r>
      <w:r w:rsidR="00C541B1" w:rsidRPr="00405A39">
        <w:rPr>
          <w:rFonts w:ascii="Times New Roman" w:hAnsi="Times New Roman" w:cs="Times New Roman"/>
          <w:sz w:val="24"/>
          <w:szCs w:val="24"/>
        </w:rPr>
        <w:t xml:space="preserve">AS stimmt dieser These nicht zu. </w:t>
      </w:r>
      <w:r>
        <w:rPr>
          <w:rFonts w:ascii="Times New Roman" w:hAnsi="Times New Roman" w:cs="Times New Roman"/>
          <w:sz w:val="24"/>
          <w:szCs w:val="24"/>
        </w:rPr>
        <w:t xml:space="preserve">Er holt aus zur Geschichte der </w:t>
      </w:r>
      <w:r w:rsidR="00C541B1" w:rsidRPr="00405A39">
        <w:rPr>
          <w:rFonts w:ascii="Times New Roman" w:hAnsi="Times New Roman" w:cs="Times New Roman"/>
          <w:sz w:val="24"/>
          <w:szCs w:val="24"/>
        </w:rPr>
        <w:t xml:space="preserve">Luxemburger Presse, die stets </w:t>
      </w:r>
      <w:r w:rsidR="00D2460D">
        <w:rPr>
          <w:rFonts w:ascii="Times New Roman" w:hAnsi="Times New Roman" w:cs="Times New Roman"/>
          <w:sz w:val="24"/>
          <w:szCs w:val="24"/>
        </w:rPr>
        <w:t>sehr auf</w:t>
      </w:r>
      <w:r w:rsidR="00C541B1" w:rsidRPr="00405A39">
        <w:rPr>
          <w:rFonts w:ascii="Times New Roman" w:hAnsi="Times New Roman" w:cs="Times New Roman"/>
          <w:sz w:val="24"/>
          <w:szCs w:val="24"/>
        </w:rPr>
        <w:t xml:space="preserve"> Bodenhaftung </w:t>
      </w:r>
      <w:r w:rsidR="00D2460D">
        <w:rPr>
          <w:rFonts w:ascii="Times New Roman" w:hAnsi="Times New Roman" w:cs="Times New Roman"/>
          <w:sz w:val="24"/>
          <w:szCs w:val="24"/>
        </w:rPr>
        <w:t>bedacht gewesen sei.</w:t>
      </w:r>
      <w:r w:rsidR="00C541B1" w:rsidRPr="00405A39">
        <w:rPr>
          <w:rFonts w:ascii="Times New Roman" w:hAnsi="Times New Roman" w:cs="Times New Roman"/>
          <w:sz w:val="24"/>
          <w:szCs w:val="24"/>
        </w:rPr>
        <w:t xml:space="preserve"> </w:t>
      </w:r>
      <w:r>
        <w:rPr>
          <w:rFonts w:ascii="Times New Roman" w:hAnsi="Times New Roman" w:cs="Times New Roman"/>
          <w:sz w:val="24"/>
          <w:szCs w:val="24"/>
        </w:rPr>
        <w:t>M</w:t>
      </w:r>
      <w:r w:rsidR="00C541B1" w:rsidRPr="00405A39">
        <w:rPr>
          <w:rFonts w:ascii="Times New Roman" w:hAnsi="Times New Roman" w:cs="Times New Roman"/>
          <w:sz w:val="24"/>
          <w:szCs w:val="24"/>
        </w:rPr>
        <w:t>an habe nicht in Kategorien des Kalten Krieges gedacht</w:t>
      </w:r>
      <w:r w:rsidR="00D2460D">
        <w:rPr>
          <w:rFonts w:ascii="Times New Roman" w:hAnsi="Times New Roman" w:cs="Times New Roman"/>
          <w:sz w:val="24"/>
          <w:szCs w:val="24"/>
        </w:rPr>
        <w:t>, obgleich man</w:t>
      </w:r>
      <w:r w:rsidR="00C541B1" w:rsidRPr="00405A39">
        <w:rPr>
          <w:rFonts w:ascii="Times New Roman" w:hAnsi="Times New Roman" w:cs="Times New Roman"/>
          <w:sz w:val="24"/>
          <w:szCs w:val="24"/>
        </w:rPr>
        <w:t xml:space="preserve"> </w:t>
      </w:r>
      <w:r w:rsidR="00D2460D">
        <w:rPr>
          <w:rFonts w:ascii="Times New Roman" w:hAnsi="Times New Roman" w:cs="Times New Roman"/>
          <w:sz w:val="24"/>
          <w:szCs w:val="24"/>
        </w:rPr>
        <w:t>i</w:t>
      </w:r>
      <w:r w:rsidR="00C541B1" w:rsidRPr="00405A39">
        <w:rPr>
          <w:rFonts w:ascii="Times New Roman" w:hAnsi="Times New Roman" w:cs="Times New Roman"/>
          <w:sz w:val="24"/>
          <w:szCs w:val="24"/>
        </w:rPr>
        <w:t>m LW stets den Vertreter eines US-amerikanischen Imperialismus</w:t>
      </w:r>
      <w:r w:rsidR="00D2460D">
        <w:rPr>
          <w:rFonts w:ascii="Times New Roman" w:hAnsi="Times New Roman" w:cs="Times New Roman"/>
          <w:sz w:val="24"/>
          <w:szCs w:val="24"/>
        </w:rPr>
        <w:t xml:space="preserve"> und des Vatikans gleichermaßen</w:t>
      </w:r>
      <w:r w:rsidR="00C541B1" w:rsidRPr="00405A39">
        <w:rPr>
          <w:rFonts w:ascii="Times New Roman" w:hAnsi="Times New Roman" w:cs="Times New Roman"/>
          <w:sz w:val="24"/>
          <w:szCs w:val="24"/>
        </w:rPr>
        <w:t xml:space="preserve"> gesehen</w:t>
      </w:r>
      <w:r w:rsidR="00D2460D">
        <w:rPr>
          <w:rFonts w:ascii="Times New Roman" w:hAnsi="Times New Roman" w:cs="Times New Roman"/>
          <w:sz w:val="24"/>
          <w:szCs w:val="24"/>
        </w:rPr>
        <w:t xml:space="preserve"> habe. </w:t>
      </w:r>
      <w:r w:rsidRPr="00405A39">
        <w:rPr>
          <w:rFonts w:ascii="Times New Roman" w:hAnsi="Times New Roman" w:cs="Times New Roman"/>
          <w:sz w:val="24"/>
          <w:szCs w:val="24"/>
        </w:rPr>
        <w:t>Alsdann spricht AS</w:t>
      </w:r>
      <w:r w:rsidR="00C541B1" w:rsidRPr="00405A39">
        <w:rPr>
          <w:rFonts w:ascii="Times New Roman" w:hAnsi="Times New Roman" w:cs="Times New Roman"/>
          <w:sz w:val="24"/>
          <w:szCs w:val="24"/>
        </w:rPr>
        <w:t xml:space="preserve"> rechtlich</w:t>
      </w:r>
      <w:r w:rsidR="00D2460D">
        <w:rPr>
          <w:rFonts w:ascii="Times New Roman" w:hAnsi="Times New Roman" w:cs="Times New Roman"/>
          <w:sz w:val="24"/>
          <w:szCs w:val="24"/>
        </w:rPr>
        <w:t>-normative</w:t>
      </w:r>
      <w:r w:rsidR="00C541B1" w:rsidRPr="00405A39">
        <w:rPr>
          <w:rFonts w:ascii="Times New Roman" w:hAnsi="Times New Roman" w:cs="Times New Roman"/>
          <w:sz w:val="24"/>
          <w:szCs w:val="24"/>
        </w:rPr>
        <w:t xml:space="preserve"> </w:t>
      </w:r>
      <w:r w:rsidR="00D2460D">
        <w:rPr>
          <w:rFonts w:ascii="Times New Roman" w:hAnsi="Times New Roman" w:cs="Times New Roman"/>
          <w:sz w:val="24"/>
          <w:szCs w:val="24"/>
        </w:rPr>
        <w:t>Debatten</w:t>
      </w:r>
      <w:r w:rsidR="00C541B1" w:rsidRPr="00405A39">
        <w:rPr>
          <w:rFonts w:ascii="Times New Roman" w:hAnsi="Times New Roman" w:cs="Times New Roman"/>
          <w:sz w:val="24"/>
          <w:szCs w:val="24"/>
        </w:rPr>
        <w:t xml:space="preserve"> wie</w:t>
      </w:r>
      <w:r w:rsidR="00D2460D">
        <w:rPr>
          <w:rFonts w:ascii="Times New Roman" w:hAnsi="Times New Roman" w:cs="Times New Roman"/>
          <w:sz w:val="24"/>
          <w:szCs w:val="24"/>
        </w:rPr>
        <w:t xml:space="preserve"> den</w:t>
      </w:r>
      <w:r w:rsidR="00C541B1" w:rsidRPr="00405A39">
        <w:rPr>
          <w:rFonts w:ascii="Times New Roman" w:hAnsi="Times New Roman" w:cs="Times New Roman"/>
          <w:sz w:val="24"/>
          <w:szCs w:val="24"/>
        </w:rPr>
        <w:t xml:space="preserve"> Schwangerschaftsabbruch</w:t>
      </w:r>
      <w:r w:rsidRPr="00405A39">
        <w:rPr>
          <w:rFonts w:ascii="Times New Roman" w:hAnsi="Times New Roman" w:cs="Times New Roman"/>
          <w:sz w:val="24"/>
          <w:szCs w:val="24"/>
        </w:rPr>
        <w:t xml:space="preserve"> an, die stets</w:t>
      </w:r>
      <w:r w:rsidR="00C541B1" w:rsidRPr="00405A39">
        <w:rPr>
          <w:rFonts w:ascii="Times New Roman" w:hAnsi="Times New Roman" w:cs="Times New Roman"/>
          <w:sz w:val="24"/>
          <w:szCs w:val="24"/>
        </w:rPr>
        <w:t xml:space="preserve"> auf </w:t>
      </w:r>
      <w:r w:rsidRPr="00405A39">
        <w:rPr>
          <w:rFonts w:ascii="Times New Roman" w:hAnsi="Times New Roman" w:cs="Times New Roman"/>
          <w:sz w:val="24"/>
          <w:szCs w:val="24"/>
        </w:rPr>
        <w:t xml:space="preserve">eine </w:t>
      </w:r>
      <w:r w:rsidR="00C541B1" w:rsidRPr="00405A39">
        <w:rPr>
          <w:rFonts w:ascii="Times New Roman" w:hAnsi="Times New Roman" w:cs="Times New Roman"/>
          <w:sz w:val="24"/>
          <w:szCs w:val="24"/>
        </w:rPr>
        <w:t>ethische Ebene gehoben</w:t>
      </w:r>
      <w:r w:rsidRPr="00405A39">
        <w:rPr>
          <w:rFonts w:ascii="Times New Roman" w:hAnsi="Times New Roman" w:cs="Times New Roman"/>
          <w:sz w:val="24"/>
          <w:szCs w:val="24"/>
        </w:rPr>
        <w:t xml:space="preserve"> worden seien</w:t>
      </w:r>
      <w:r>
        <w:rPr>
          <w:rFonts w:ascii="Times New Roman" w:hAnsi="Times New Roman" w:cs="Times New Roman"/>
          <w:sz w:val="24"/>
          <w:szCs w:val="24"/>
        </w:rPr>
        <w:t>.</w:t>
      </w:r>
      <w:r w:rsidR="00C541B1" w:rsidRPr="00405A39">
        <w:rPr>
          <w:rFonts w:ascii="Times New Roman" w:hAnsi="Times New Roman" w:cs="Times New Roman"/>
          <w:sz w:val="24"/>
          <w:szCs w:val="24"/>
        </w:rPr>
        <w:t xml:space="preserve"> </w:t>
      </w:r>
      <w:r>
        <w:rPr>
          <w:rFonts w:ascii="Times New Roman" w:hAnsi="Times New Roman" w:cs="Times New Roman"/>
          <w:sz w:val="24"/>
          <w:szCs w:val="24"/>
        </w:rPr>
        <w:t xml:space="preserve">Dabei sei ein </w:t>
      </w:r>
      <w:r w:rsidR="00D2460D">
        <w:rPr>
          <w:rFonts w:ascii="Times New Roman" w:hAnsi="Times New Roman" w:cs="Times New Roman"/>
          <w:sz w:val="24"/>
          <w:szCs w:val="24"/>
        </w:rPr>
        <w:t>„</w:t>
      </w:r>
      <w:r w:rsidR="00C541B1" w:rsidRPr="00405A39">
        <w:rPr>
          <w:rFonts w:ascii="Times New Roman" w:hAnsi="Times New Roman" w:cs="Times New Roman"/>
          <w:sz w:val="24"/>
          <w:szCs w:val="24"/>
        </w:rPr>
        <w:t>Krieg</w:t>
      </w:r>
      <w:r w:rsidR="00D2460D">
        <w:rPr>
          <w:rFonts w:ascii="Times New Roman" w:hAnsi="Times New Roman" w:cs="Times New Roman"/>
          <w:sz w:val="24"/>
          <w:szCs w:val="24"/>
        </w:rPr>
        <w:t>“</w:t>
      </w:r>
      <w:r w:rsidR="00D2460D">
        <w:rPr>
          <w:rStyle w:val="Funotenzeichen"/>
          <w:rFonts w:ascii="Times New Roman" w:hAnsi="Times New Roman" w:cs="Times New Roman"/>
          <w:sz w:val="24"/>
          <w:szCs w:val="24"/>
        </w:rPr>
        <w:footnoteReference w:id="185"/>
      </w:r>
      <w:r w:rsidR="00D2460D">
        <w:rPr>
          <w:rFonts w:ascii="Times New Roman" w:hAnsi="Times New Roman" w:cs="Times New Roman"/>
          <w:sz w:val="24"/>
          <w:szCs w:val="24"/>
        </w:rPr>
        <w:t xml:space="preserve"> </w:t>
      </w:r>
      <w:r w:rsidR="00C541B1" w:rsidRPr="00405A39">
        <w:rPr>
          <w:rFonts w:ascii="Times New Roman" w:hAnsi="Times New Roman" w:cs="Times New Roman"/>
          <w:sz w:val="24"/>
          <w:szCs w:val="24"/>
        </w:rPr>
        <w:t xml:space="preserve">um richtige Wörter </w:t>
      </w:r>
      <w:r>
        <w:rPr>
          <w:rFonts w:ascii="Times New Roman" w:hAnsi="Times New Roman" w:cs="Times New Roman"/>
          <w:sz w:val="24"/>
          <w:szCs w:val="24"/>
        </w:rPr>
        <w:t>entbrannt.</w:t>
      </w:r>
      <w:r w:rsidR="00D2460D">
        <w:rPr>
          <w:rFonts w:ascii="Times New Roman" w:hAnsi="Times New Roman" w:cs="Times New Roman"/>
          <w:sz w:val="24"/>
          <w:szCs w:val="24"/>
        </w:rPr>
        <w:t xml:space="preserve"> </w:t>
      </w:r>
      <w:r w:rsidR="007961A5">
        <w:rPr>
          <w:rFonts w:ascii="Times New Roman" w:hAnsi="Times New Roman" w:cs="Times New Roman"/>
          <w:sz w:val="24"/>
          <w:szCs w:val="24"/>
        </w:rPr>
        <w:t>Sodann</w:t>
      </w:r>
      <w:r w:rsidR="00D2460D">
        <w:rPr>
          <w:rFonts w:ascii="Times New Roman" w:hAnsi="Times New Roman" w:cs="Times New Roman"/>
          <w:sz w:val="24"/>
          <w:szCs w:val="24"/>
        </w:rPr>
        <w:t xml:space="preserve"> thematisiert</w:t>
      </w:r>
      <w:r w:rsidR="007961A5">
        <w:rPr>
          <w:rFonts w:ascii="Times New Roman" w:hAnsi="Times New Roman" w:cs="Times New Roman"/>
          <w:sz w:val="24"/>
          <w:szCs w:val="24"/>
        </w:rPr>
        <w:t xml:space="preserve"> AS </w:t>
      </w:r>
      <w:r w:rsidR="00D2460D">
        <w:rPr>
          <w:rFonts w:ascii="Times New Roman" w:hAnsi="Times New Roman" w:cs="Times New Roman"/>
          <w:sz w:val="24"/>
          <w:szCs w:val="24"/>
        </w:rPr>
        <w:t>die Ebene der Onomasiologie</w:t>
      </w:r>
      <w:r w:rsidR="007961A5">
        <w:rPr>
          <w:rFonts w:ascii="Times New Roman" w:hAnsi="Times New Roman" w:cs="Times New Roman"/>
          <w:sz w:val="24"/>
          <w:szCs w:val="24"/>
        </w:rPr>
        <w:t xml:space="preserve">. </w:t>
      </w:r>
      <w:r w:rsidR="00D2460D">
        <w:rPr>
          <w:rFonts w:ascii="Times New Roman" w:hAnsi="Times New Roman" w:cs="Times New Roman"/>
          <w:sz w:val="24"/>
          <w:szCs w:val="24"/>
        </w:rPr>
        <w:t xml:space="preserve">Mal sei von </w:t>
      </w:r>
      <w:r w:rsidR="00D2460D" w:rsidRPr="00D2460D">
        <w:rPr>
          <w:rFonts w:ascii="Times New Roman" w:hAnsi="Times New Roman" w:cs="Times New Roman"/>
          <w:sz w:val="24"/>
          <w:szCs w:val="24"/>
        </w:rPr>
        <w:t>„</w:t>
      </w:r>
      <w:r w:rsidR="00C541B1" w:rsidRPr="00D2460D">
        <w:rPr>
          <w:rFonts w:ascii="Times New Roman" w:hAnsi="Times New Roman" w:cs="Times New Roman"/>
          <w:sz w:val="24"/>
          <w:szCs w:val="24"/>
        </w:rPr>
        <w:t>Abbruch</w:t>
      </w:r>
      <w:r w:rsidR="00D2460D">
        <w:rPr>
          <w:rFonts w:ascii="Times New Roman" w:hAnsi="Times New Roman" w:cs="Times New Roman"/>
          <w:sz w:val="24"/>
          <w:szCs w:val="24"/>
        </w:rPr>
        <w:t>“, mal von</w:t>
      </w:r>
      <w:r w:rsidR="00C541B1" w:rsidRPr="00D2460D">
        <w:rPr>
          <w:rFonts w:ascii="Times New Roman" w:hAnsi="Times New Roman" w:cs="Times New Roman"/>
          <w:sz w:val="24"/>
          <w:szCs w:val="24"/>
        </w:rPr>
        <w:t xml:space="preserve"> </w:t>
      </w:r>
      <w:r w:rsidR="00D2460D">
        <w:rPr>
          <w:rFonts w:ascii="Times New Roman" w:hAnsi="Times New Roman" w:cs="Times New Roman"/>
          <w:sz w:val="24"/>
          <w:szCs w:val="24"/>
        </w:rPr>
        <w:t>„</w:t>
      </w:r>
      <w:r w:rsidR="00C541B1" w:rsidRPr="00D2460D">
        <w:rPr>
          <w:rFonts w:ascii="Times New Roman" w:hAnsi="Times New Roman" w:cs="Times New Roman"/>
          <w:sz w:val="24"/>
          <w:szCs w:val="24"/>
        </w:rPr>
        <w:t>Abtreibung</w:t>
      </w:r>
      <w:r w:rsidR="00D2460D">
        <w:rPr>
          <w:rFonts w:ascii="Times New Roman" w:hAnsi="Times New Roman" w:cs="Times New Roman"/>
          <w:sz w:val="24"/>
          <w:szCs w:val="24"/>
        </w:rPr>
        <w:t>“</w:t>
      </w:r>
      <w:r w:rsidR="00C541B1" w:rsidRPr="00D2460D">
        <w:rPr>
          <w:rFonts w:ascii="Times New Roman" w:hAnsi="Times New Roman" w:cs="Times New Roman"/>
          <w:sz w:val="24"/>
          <w:szCs w:val="24"/>
        </w:rPr>
        <w:t xml:space="preserve">, </w:t>
      </w:r>
      <w:r w:rsidR="00D2460D">
        <w:rPr>
          <w:rFonts w:ascii="Times New Roman" w:hAnsi="Times New Roman" w:cs="Times New Roman"/>
          <w:sz w:val="24"/>
          <w:szCs w:val="24"/>
        </w:rPr>
        <w:t>ferner von „</w:t>
      </w:r>
      <w:r w:rsidR="00C541B1" w:rsidRPr="00D2460D">
        <w:rPr>
          <w:rFonts w:ascii="Times New Roman" w:hAnsi="Times New Roman" w:cs="Times New Roman"/>
          <w:sz w:val="24"/>
          <w:szCs w:val="24"/>
        </w:rPr>
        <w:t>Mord</w:t>
      </w:r>
      <w:r w:rsidR="00D2460D">
        <w:rPr>
          <w:rFonts w:ascii="Times New Roman" w:hAnsi="Times New Roman" w:cs="Times New Roman"/>
          <w:sz w:val="24"/>
          <w:szCs w:val="24"/>
        </w:rPr>
        <w:t>“</w:t>
      </w:r>
      <w:r w:rsidR="00C541B1" w:rsidRPr="00D2460D">
        <w:rPr>
          <w:rFonts w:ascii="Times New Roman" w:hAnsi="Times New Roman" w:cs="Times New Roman"/>
          <w:sz w:val="24"/>
          <w:szCs w:val="24"/>
        </w:rPr>
        <w:t xml:space="preserve"> </w:t>
      </w:r>
      <w:r w:rsidR="00D2460D">
        <w:rPr>
          <w:rFonts w:ascii="Times New Roman" w:hAnsi="Times New Roman" w:cs="Times New Roman"/>
          <w:sz w:val="24"/>
          <w:szCs w:val="24"/>
        </w:rPr>
        <w:t xml:space="preserve">die Rede gewesen. Das TB </w:t>
      </w:r>
      <w:r w:rsidR="00D2460D">
        <w:rPr>
          <w:rFonts w:ascii="Times New Roman" w:hAnsi="Times New Roman" w:cs="Times New Roman"/>
          <w:sz w:val="24"/>
          <w:szCs w:val="24"/>
        </w:rPr>
        <w:lastRenderedPageBreak/>
        <w:t>habe sich eher auf den französischen Wortgebrauch der „</w:t>
      </w:r>
      <w:proofErr w:type="spellStart"/>
      <w:r w:rsidR="00C541B1" w:rsidRPr="00D2460D">
        <w:rPr>
          <w:rFonts w:ascii="Times New Roman" w:hAnsi="Times New Roman" w:cs="Times New Roman"/>
          <w:sz w:val="24"/>
          <w:szCs w:val="24"/>
        </w:rPr>
        <w:t>dépenalisation</w:t>
      </w:r>
      <w:proofErr w:type="spellEnd"/>
      <w:r w:rsidR="00C541B1" w:rsidRPr="00D2460D">
        <w:rPr>
          <w:rFonts w:ascii="Times New Roman" w:hAnsi="Times New Roman" w:cs="Times New Roman"/>
          <w:sz w:val="24"/>
          <w:szCs w:val="24"/>
        </w:rPr>
        <w:t xml:space="preserve"> de </w:t>
      </w:r>
      <w:proofErr w:type="spellStart"/>
      <w:r w:rsidR="00C541B1" w:rsidRPr="00D2460D">
        <w:rPr>
          <w:rFonts w:ascii="Times New Roman" w:hAnsi="Times New Roman" w:cs="Times New Roman"/>
          <w:sz w:val="24"/>
          <w:szCs w:val="24"/>
        </w:rPr>
        <w:t>l’interruption</w:t>
      </w:r>
      <w:proofErr w:type="spellEnd"/>
      <w:r w:rsidR="00C541B1" w:rsidRPr="00D2460D">
        <w:rPr>
          <w:rFonts w:ascii="Times New Roman" w:hAnsi="Times New Roman" w:cs="Times New Roman"/>
          <w:sz w:val="24"/>
          <w:szCs w:val="24"/>
        </w:rPr>
        <w:t xml:space="preserve"> de la </w:t>
      </w:r>
      <w:proofErr w:type="spellStart"/>
      <w:r w:rsidR="00C541B1" w:rsidRPr="00D2460D">
        <w:rPr>
          <w:rFonts w:ascii="Times New Roman" w:hAnsi="Times New Roman" w:cs="Times New Roman"/>
          <w:sz w:val="24"/>
          <w:szCs w:val="24"/>
        </w:rPr>
        <w:t>grossesse</w:t>
      </w:r>
      <w:proofErr w:type="spellEnd"/>
      <w:r w:rsidR="00D2460D">
        <w:rPr>
          <w:rFonts w:ascii="Times New Roman" w:hAnsi="Times New Roman" w:cs="Times New Roman"/>
          <w:sz w:val="24"/>
          <w:szCs w:val="24"/>
        </w:rPr>
        <w:t xml:space="preserve">“ basiert. </w:t>
      </w:r>
    </w:p>
    <w:p w14:paraId="67ABD1F0" w14:textId="77777777" w:rsidR="00BF0A59" w:rsidRPr="0058276D" w:rsidRDefault="00D2460D" w:rsidP="00A42C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Der Verfasser erkennt in diesen Ausführungen </w:t>
      </w:r>
      <w:r w:rsidR="007961A5">
        <w:rPr>
          <w:rFonts w:ascii="Times New Roman" w:hAnsi="Times New Roman" w:cs="Times New Roman"/>
          <w:sz w:val="24"/>
          <w:szCs w:val="24"/>
        </w:rPr>
        <w:t>einen gewissen</w:t>
      </w:r>
      <w:r>
        <w:rPr>
          <w:rFonts w:ascii="Times New Roman" w:hAnsi="Times New Roman" w:cs="Times New Roman"/>
          <w:sz w:val="24"/>
          <w:szCs w:val="24"/>
        </w:rPr>
        <w:t xml:space="preserve"> Widerspruch, doch muss hervorgehoben werden, dass die </w:t>
      </w:r>
      <w:r w:rsidR="004C3123">
        <w:rPr>
          <w:rFonts w:ascii="Times New Roman" w:hAnsi="Times New Roman" w:cs="Times New Roman"/>
          <w:sz w:val="24"/>
          <w:szCs w:val="24"/>
        </w:rPr>
        <w:t xml:space="preserve">Zuordnung des LW zu einer gewissen </w:t>
      </w:r>
      <w:r>
        <w:rPr>
          <w:rFonts w:ascii="Times New Roman" w:hAnsi="Times New Roman" w:cs="Times New Roman"/>
          <w:sz w:val="24"/>
          <w:szCs w:val="24"/>
        </w:rPr>
        <w:t xml:space="preserve">Diskursgemeinschaft mit dem US-Hegemon und dem Vatikan typische Fremdzuweisungsmuster des Kalten Krieges, sprich einer stark binär bzw. bipolar codierten Weltordnung und -anschauung sind. Inwieweit hier die bereits erwähnten Fallstricke der Oral </w:t>
      </w:r>
      <w:proofErr w:type="spellStart"/>
      <w:r>
        <w:rPr>
          <w:rFonts w:ascii="Times New Roman" w:hAnsi="Times New Roman" w:cs="Times New Roman"/>
          <w:sz w:val="24"/>
          <w:szCs w:val="24"/>
        </w:rPr>
        <w:t>History</w:t>
      </w:r>
      <w:proofErr w:type="spellEnd"/>
      <w:r>
        <w:rPr>
          <w:rFonts w:ascii="Times New Roman" w:hAnsi="Times New Roman" w:cs="Times New Roman"/>
          <w:sz w:val="24"/>
          <w:szCs w:val="24"/>
        </w:rPr>
        <w:t xml:space="preserve"> eine Rolle spielen, </w:t>
      </w:r>
      <w:r w:rsidR="004C3123">
        <w:rPr>
          <w:rFonts w:ascii="Times New Roman" w:hAnsi="Times New Roman" w:cs="Times New Roman"/>
          <w:sz w:val="24"/>
          <w:szCs w:val="24"/>
        </w:rPr>
        <w:t xml:space="preserve">müsste mit erneuten Befragungen geklärt werden. Feststeht, dass hier eine implizite Verzahnung und gegenseitige Bedingung zwischen einer dem Kalten Krieg inhärenten Rhetorik und Rollenzuweisung </w:t>
      </w:r>
      <w:proofErr w:type="spellStart"/>
      <w:r w:rsidR="004C3123">
        <w:rPr>
          <w:rFonts w:ascii="Times New Roman" w:hAnsi="Times New Roman" w:cs="Times New Roman"/>
          <w:sz w:val="24"/>
          <w:szCs w:val="24"/>
        </w:rPr>
        <w:t>einserseits</w:t>
      </w:r>
      <w:proofErr w:type="spellEnd"/>
      <w:r w:rsidR="004C3123">
        <w:rPr>
          <w:rFonts w:ascii="Times New Roman" w:hAnsi="Times New Roman" w:cs="Times New Roman"/>
          <w:sz w:val="24"/>
          <w:szCs w:val="24"/>
        </w:rPr>
        <w:t xml:space="preserve"> und polemischer Praxis andererseits nicht ganz zu negieren ist, wie sich am von AS evozierten Krieg um die Wortwahl zeigt. </w:t>
      </w:r>
    </w:p>
    <w:p w14:paraId="45A1D8DA" w14:textId="77777777" w:rsidR="00C541B1" w:rsidRPr="00404BC5" w:rsidRDefault="00404BC5" w:rsidP="00A42CEF">
      <w:pPr>
        <w:spacing w:line="360" w:lineRule="auto"/>
        <w:jc w:val="both"/>
        <w:rPr>
          <w:rFonts w:ascii="Times New Roman" w:hAnsi="Times New Roman" w:cs="Times New Roman"/>
          <w:sz w:val="24"/>
          <w:szCs w:val="24"/>
        </w:rPr>
      </w:pPr>
      <w:r w:rsidRPr="00404BC5">
        <w:rPr>
          <w:rFonts w:ascii="Times New Roman" w:hAnsi="Times New Roman" w:cs="Times New Roman"/>
          <w:b/>
          <w:sz w:val="24"/>
          <w:szCs w:val="24"/>
        </w:rPr>
        <w:t>Frage 7:</w:t>
      </w:r>
      <w:r w:rsidR="00C541B1" w:rsidRPr="0058276D">
        <w:rPr>
          <w:rFonts w:ascii="Times New Roman" w:hAnsi="Times New Roman" w:cs="Times New Roman"/>
          <w:sz w:val="24"/>
          <w:szCs w:val="24"/>
        </w:rPr>
        <w:t xml:space="preserve"> </w:t>
      </w:r>
      <w:r w:rsidR="00987FB1" w:rsidRPr="0058276D">
        <w:rPr>
          <w:rFonts w:ascii="Times New Roman" w:hAnsi="Times New Roman" w:cs="Times New Roman"/>
          <w:sz w:val="24"/>
          <w:szCs w:val="24"/>
        </w:rPr>
        <w:t xml:space="preserve">Die damalige </w:t>
      </w:r>
      <w:r w:rsidR="00C541B1" w:rsidRPr="0058276D">
        <w:rPr>
          <w:rFonts w:ascii="Times New Roman" w:hAnsi="Times New Roman" w:cs="Times New Roman"/>
          <w:sz w:val="24"/>
          <w:szCs w:val="24"/>
        </w:rPr>
        <w:t>Orientierungsleistung</w:t>
      </w:r>
      <w:r w:rsidR="00987FB1" w:rsidRPr="0058276D">
        <w:rPr>
          <w:rFonts w:ascii="Times New Roman" w:hAnsi="Times New Roman" w:cs="Times New Roman"/>
          <w:sz w:val="24"/>
          <w:szCs w:val="24"/>
        </w:rPr>
        <w:t xml:space="preserve"> von TB und LW im öffentlichen Meinungsbildungsprozess</w:t>
      </w:r>
      <w:r w:rsidR="00C541B1" w:rsidRPr="0058276D">
        <w:rPr>
          <w:rFonts w:ascii="Times New Roman" w:hAnsi="Times New Roman" w:cs="Times New Roman"/>
          <w:sz w:val="24"/>
          <w:szCs w:val="24"/>
        </w:rPr>
        <w:t xml:space="preserve"> s</w:t>
      </w:r>
      <w:r w:rsidR="00987FB1" w:rsidRPr="0058276D">
        <w:rPr>
          <w:rFonts w:ascii="Times New Roman" w:hAnsi="Times New Roman" w:cs="Times New Roman"/>
          <w:sz w:val="24"/>
          <w:szCs w:val="24"/>
        </w:rPr>
        <w:t>tuft</w:t>
      </w:r>
      <w:r w:rsidR="00C541B1" w:rsidRPr="0058276D">
        <w:rPr>
          <w:rFonts w:ascii="Times New Roman" w:hAnsi="Times New Roman" w:cs="Times New Roman"/>
          <w:sz w:val="24"/>
          <w:szCs w:val="24"/>
        </w:rPr>
        <w:t xml:space="preserve"> AS </w:t>
      </w:r>
      <w:r w:rsidR="00987FB1" w:rsidRPr="0058276D">
        <w:rPr>
          <w:rFonts w:ascii="Times New Roman" w:hAnsi="Times New Roman" w:cs="Times New Roman"/>
          <w:sz w:val="24"/>
          <w:szCs w:val="24"/>
        </w:rPr>
        <w:t xml:space="preserve">als </w:t>
      </w:r>
      <w:r w:rsidR="00C541B1" w:rsidRPr="0058276D">
        <w:rPr>
          <w:rFonts w:ascii="Times New Roman" w:hAnsi="Times New Roman" w:cs="Times New Roman"/>
          <w:sz w:val="24"/>
          <w:szCs w:val="24"/>
        </w:rPr>
        <w:t>„enorm hoch“ ein</w:t>
      </w:r>
      <w:r w:rsidR="00987FB1" w:rsidRPr="0058276D">
        <w:rPr>
          <w:rFonts w:ascii="Times New Roman" w:hAnsi="Times New Roman" w:cs="Times New Roman"/>
          <w:sz w:val="24"/>
          <w:szCs w:val="24"/>
        </w:rPr>
        <w:t>. Dies begründet er primär mit dem damaligen medialen Umfeld.</w:t>
      </w:r>
      <w:r w:rsidR="00C541B1" w:rsidRPr="0058276D">
        <w:rPr>
          <w:rFonts w:ascii="Times New Roman" w:hAnsi="Times New Roman" w:cs="Times New Roman"/>
          <w:sz w:val="24"/>
          <w:szCs w:val="24"/>
        </w:rPr>
        <w:t xml:space="preserve"> </w:t>
      </w:r>
      <w:r w:rsidR="00987FB1" w:rsidRPr="0058276D">
        <w:rPr>
          <w:rFonts w:ascii="Times New Roman" w:hAnsi="Times New Roman" w:cs="Times New Roman"/>
          <w:sz w:val="24"/>
          <w:szCs w:val="24"/>
        </w:rPr>
        <w:t xml:space="preserve">Das einzige, nur sonntags für zwei Stunden ausgestrahlte </w:t>
      </w:r>
      <w:r w:rsidR="00C541B1" w:rsidRPr="0058276D">
        <w:rPr>
          <w:rFonts w:ascii="Times New Roman" w:hAnsi="Times New Roman" w:cs="Times New Roman"/>
          <w:sz w:val="24"/>
          <w:szCs w:val="24"/>
        </w:rPr>
        <w:t xml:space="preserve">Fernsehprogramm </w:t>
      </w:r>
      <w:r w:rsidR="00987FB1" w:rsidRPr="0058276D">
        <w:rPr>
          <w:rFonts w:ascii="Times New Roman" w:hAnsi="Times New Roman" w:cs="Times New Roman"/>
          <w:sz w:val="24"/>
          <w:szCs w:val="24"/>
        </w:rPr>
        <w:t>sei</w:t>
      </w:r>
      <w:r w:rsidR="00C541B1" w:rsidRPr="0058276D">
        <w:rPr>
          <w:rFonts w:ascii="Times New Roman" w:hAnsi="Times New Roman" w:cs="Times New Roman"/>
          <w:sz w:val="24"/>
          <w:szCs w:val="24"/>
        </w:rPr>
        <w:t xml:space="preserve"> </w:t>
      </w:r>
      <w:r w:rsidR="00987FB1" w:rsidRPr="0058276D">
        <w:rPr>
          <w:rFonts w:ascii="Times New Roman" w:hAnsi="Times New Roman" w:cs="Times New Roman"/>
          <w:sz w:val="24"/>
          <w:szCs w:val="24"/>
        </w:rPr>
        <w:t>„</w:t>
      </w:r>
      <w:r w:rsidR="00C541B1" w:rsidRPr="0058276D">
        <w:rPr>
          <w:rFonts w:ascii="Times New Roman" w:hAnsi="Times New Roman" w:cs="Times New Roman"/>
          <w:sz w:val="24"/>
          <w:szCs w:val="24"/>
        </w:rPr>
        <w:t>objektiver Allii</w:t>
      </w:r>
      <w:r>
        <w:rPr>
          <w:rFonts w:ascii="Times New Roman" w:hAnsi="Times New Roman" w:cs="Times New Roman"/>
          <w:sz w:val="24"/>
          <w:szCs w:val="24"/>
        </w:rPr>
        <w:t>e</w:t>
      </w:r>
      <w:r w:rsidR="00C541B1" w:rsidRPr="0058276D">
        <w:rPr>
          <w:rFonts w:ascii="Times New Roman" w:hAnsi="Times New Roman" w:cs="Times New Roman"/>
          <w:sz w:val="24"/>
          <w:szCs w:val="24"/>
        </w:rPr>
        <w:t>rter</w:t>
      </w:r>
      <w:r w:rsidR="00987FB1" w:rsidRPr="0058276D">
        <w:rPr>
          <w:rFonts w:ascii="Times New Roman" w:hAnsi="Times New Roman" w:cs="Times New Roman"/>
          <w:sz w:val="24"/>
          <w:szCs w:val="24"/>
        </w:rPr>
        <w:t>“</w:t>
      </w:r>
      <w:r w:rsidR="00C541B1" w:rsidRPr="0058276D">
        <w:rPr>
          <w:rFonts w:ascii="Times New Roman" w:hAnsi="Times New Roman" w:cs="Times New Roman"/>
          <w:sz w:val="24"/>
          <w:szCs w:val="24"/>
        </w:rPr>
        <w:t xml:space="preserve"> der CSV und des LW</w:t>
      </w:r>
      <w:r w:rsidR="00987FB1" w:rsidRPr="0058276D">
        <w:rPr>
          <w:rFonts w:ascii="Times New Roman" w:hAnsi="Times New Roman" w:cs="Times New Roman"/>
          <w:sz w:val="24"/>
          <w:szCs w:val="24"/>
        </w:rPr>
        <w:t xml:space="preserve"> gewesen</w:t>
      </w:r>
      <w:r>
        <w:rPr>
          <w:rFonts w:ascii="Times New Roman" w:hAnsi="Times New Roman" w:cs="Times New Roman"/>
          <w:sz w:val="24"/>
          <w:szCs w:val="24"/>
        </w:rPr>
        <w:t>,</w:t>
      </w:r>
      <w:r w:rsidR="00C541B1" w:rsidRPr="0058276D">
        <w:rPr>
          <w:rFonts w:ascii="Times New Roman" w:hAnsi="Times New Roman" w:cs="Times New Roman"/>
          <w:sz w:val="24"/>
          <w:szCs w:val="24"/>
        </w:rPr>
        <w:t xml:space="preserve"> </w:t>
      </w:r>
      <w:r w:rsidR="007961A5">
        <w:rPr>
          <w:rFonts w:ascii="Times New Roman" w:hAnsi="Times New Roman" w:cs="Times New Roman"/>
          <w:sz w:val="24"/>
          <w:szCs w:val="24"/>
        </w:rPr>
        <w:t>RTL</w:t>
      </w:r>
      <w:proofErr w:type="gramStart"/>
      <w:r w:rsidR="007961A5">
        <w:rPr>
          <w:rFonts w:ascii="Times New Roman" w:hAnsi="Times New Roman" w:cs="Times New Roman"/>
          <w:sz w:val="24"/>
          <w:szCs w:val="24"/>
        </w:rPr>
        <w:t>-„</w:t>
      </w:r>
      <w:proofErr w:type="spellStart"/>
      <w:proofErr w:type="gramEnd"/>
      <w:r w:rsidR="00C541B1" w:rsidRPr="0058276D">
        <w:rPr>
          <w:rFonts w:ascii="Times New Roman" w:hAnsi="Times New Roman" w:cs="Times New Roman"/>
          <w:sz w:val="24"/>
          <w:szCs w:val="24"/>
        </w:rPr>
        <w:t>Heielei</w:t>
      </w:r>
      <w:proofErr w:type="spellEnd"/>
      <w:r w:rsidR="007961A5">
        <w:rPr>
          <w:rFonts w:ascii="Times New Roman" w:hAnsi="Times New Roman" w:cs="Times New Roman"/>
          <w:sz w:val="24"/>
          <w:szCs w:val="24"/>
        </w:rPr>
        <w:t>“</w:t>
      </w:r>
      <w:r w:rsidR="00987FB1" w:rsidRPr="0058276D">
        <w:rPr>
          <w:rFonts w:ascii="Times New Roman" w:hAnsi="Times New Roman" w:cs="Times New Roman"/>
          <w:sz w:val="24"/>
          <w:szCs w:val="24"/>
        </w:rPr>
        <w:t xml:space="preserve"> eine </w:t>
      </w:r>
      <w:r>
        <w:rPr>
          <w:rFonts w:ascii="Times New Roman" w:hAnsi="Times New Roman" w:cs="Times New Roman"/>
          <w:sz w:val="24"/>
          <w:szCs w:val="24"/>
        </w:rPr>
        <w:t xml:space="preserve">Art </w:t>
      </w:r>
      <w:r w:rsidR="00987FB1" w:rsidRPr="0058276D">
        <w:rPr>
          <w:rFonts w:ascii="Times New Roman" w:hAnsi="Times New Roman" w:cs="Times New Roman"/>
          <w:sz w:val="24"/>
          <w:szCs w:val="24"/>
        </w:rPr>
        <w:t>Sonntagsmesse (</w:t>
      </w:r>
      <w:r w:rsidR="00C541B1" w:rsidRPr="0058276D">
        <w:rPr>
          <w:rFonts w:ascii="Times New Roman" w:hAnsi="Times New Roman" w:cs="Times New Roman"/>
          <w:sz w:val="24"/>
          <w:szCs w:val="24"/>
        </w:rPr>
        <w:t>„</w:t>
      </w:r>
      <w:proofErr w:type="spellStart"/>
      <w:r w:rsidR="00C541B1" w:rsidRPr="0058276D">
        <w:rPr>
          <w:rFonts w:ascii="Times New Roman" w:hAnsi="Times New Roman" w:cs="Times New Roman"/>
          <w:sz w:val="24"/>
          <w:szCs w:val="24"/>
        </w:rPr>
        <w:t>Sonndesmass</w:t>
      </w:r>
      <w:proofErr w:type="spellEnd"/>
      <w:r w:rsidR="00C541B1" w:rsidRPr="0058276D">
        <w:rPr>
          <w:rFonts w:ascii="Times New Roman" w:hAnsi="Times New Roman" w:cs="Times New Roman"/>
          <w:sz w:val="24"/>
          <w:szCs w:val="24"/>
        </w:rPr>
        <w:t>“</w:t>
      </w:r>
      <w:r w:rsidR="00987FB1" w:rsidRPr="0058276D">
        <w:rPr>
          <w:rFonts w:ascii="Times New Roman" w:hAnsi="Times New Roman" w:cs="Times New Roman"/>
          <w:sz w:val="24"/>
          <w:szCs w:val="24"/>
        </w:rPr>
        <w:t>). Auch die Rundfunkme</w:t>
      </w:r>
      <w:r>
        <w:rPr>
          <w:rFonts w:ascii="Times New Roman" w:hAnsi="Times New Roman" w:cs="Times New Roman"/>
          <w:sz w:val="24"/>
          <w:szCs w:val="24"/>
        </w:rPr>
        <w:t>dien</w:t>
      </w:r>
      <w:r w:rsidR="00987FB1" w:rsidRPr="0058276D">
        <w:rPr>
          <w:rFonts w:ascii="Times New Roman" w:hAnsi="Times New Roman" w:cs="Times New Roman"/>
          <w:sz w:val="24"/>
          <w:szCs w:val="24"/>
        </w:rPr>
        <w:t xml:space="preserve"> hätten kaum Strahlkraft gehabt</w:t>
      </w:r>
      <w:r>
        <w:rPr>
          <w:rStyle w:val="Funotenzeichen"/>
          <w:rFonts w:ascii="Times New Roman" w:hAnsi="Times New Roman" w:cs="Times New Roman"/>
          <w:sz w:val="24"/>
          <w:szCs w:val="24"/>
        </w:rPr>
        <w:footnoteReference w:id="186"/>
      </w:r>
      <w:r>
        <w:rPr>
          <w:rFonts w:ascii="Times New Roman" w:hAnsi="Times New Roman" w:cs="Times New Roman"/>
          <w:sz w:val="24"/>
          <w:szCs w:val="24"/>
        </w:rPr>
        <w:t>.</w:t>
      </w:r>
    </w:p>
    <w:p w14:paraId="6D08F5EA" w14:textId="4ACEC696" w:rsidR="007B4913" w:rsidRDefault="00543E7F" w:rsidP="00A42CEF">
      <w:pPr>
        <w:spacing w:line="360" w:lineRule="auto"/>
        <w:jc w:val="both"/>
        <w:rPr>
          <w:rFonts w:ascii="Times New Roman" w:hAnsi="Times New Roman" w:cs="Times New Roman"/>
          <w:sz w:val="24"/>
          <w:szCs w:val="24"/>
        </w:rPr>
      </w:pPr>
      <w:r w:rsidRPr="00543E7F">
        <w:rPr>
          <w:rFonts w:ascii="Times New Roman" w:hAnsi="Times New Roman" w:cs="Times New Roman"/>
          <w:b/>
          <w:sz w:val="24"/>
          <w:szCs w:val="24"/>
        </w:rPr>
        <w:t xml:space="preserve">Frage </w:t>
      </w:r>
      <w:r w:rsidR="002164C1">
        <w:rPr>
          <w:rFonts w:ascii="Times New Roman" w:hAnsi="Times New Roman" w:cs="Times New Roman"/>
          <w:b/>
          <w:sz w:val="24"/>
          <w:szCs w:val="24"/>
        </w:rPr>
        <w:t>8</w:t>
      </w:r>
      <w:r>
        <w:rPr>
          <w:rFonts w:ascii="Times New Roman" w:hAnsi="Times New Roman" w:cs="Times New Roman"/>
          <w:b/>
          <w:sz w:val="24"/>
          <w:szCs w:val="24"/>
        </w:rPr>
        <w:t>:</w:t>
      </w:r>
      <w:r w:rsidR="007B4913" w:rsidRPr="0058276D">
        <w:rPr>
          <w:rFonts w:ascii="Times New Roman" w:hAnsi="Times New Roman" w:cs="Times New Roman"/>
          <w:sz w:val="24"/>
          <w:szCs w:val="24"/>
        </w:rPr>
        <w:t xml:space="preserve"> Zum Konzept des Diskursanwalts hat AS eine klare Meinung mit Blick auf die Luxemburger </w:t>
      </w:r>
      <w:r w:rsidR="00001360">
        <w:rPr>
          <w:rFonts w:ascii="Times New Roman" w:hAnsi="Times New Roman" w:cs="Times New Roman"/>
          <w:sz w:val="24"/>
          <w:szCs w:val="24"/>
        </w:rPr>
        <w:t>Presselandschaft und deren historische Prägungen</w:t>
      </w:r>
      <w:r w:rsidR="007B4913" w:rsidRPr="0058276D">
        <w:rPr>
          <w:rFonts w:ascii="Times New Roman" w:hAnsi="Times New Roman" w:cs="Times New Roman"/>
          <w:sz w:val="24"/>
          <w:szCs w:val="24"/>
        </w:rPr>
        <w:t xml:space="preserve">: </w:t>
      </w:r>
      <w:r w:rsidR="00001360">
        <w:rPr>
          <w:rFonts w:ascii="Times New Roman" w:hAnsi="Times New Roman" w:cs="Times New Roman"/>
          <w:sz w:val="24"/>
          <w:szCs w:val="24"/>
        </w:rPr>
        <w:t>Für</w:t>
      </w:r>
      <w:r w:rsidR="007B4913" w:rsidRPr="0058276D">
        <w:rPr>
          <w:rFonts w:ascii="Times New Roman" w:hAnsi="Times New Roman" w:cs="Times New Roman"/>
          <w:sz w:val="24"/>
          <w:szCs w:val="24"/>
        </w:rPr>
        <w:t xml:space="preserve"> Luxemburg </w:t>
      </w:r>
      <w:r w:rsidR="00001360">
        <w:rPr>
          <w:rFonts w:ascii="Times New Roman" w:hAnsi="Times New Roman" w:cs="Times New Roman"/>
          <w:sz w:val="24"/>
          <w:szCs w:val="24"/>
        </w:rPr>
        <w:t>sei</w:t>
      </w:r>
      <w:r w:rsidR="007B4913" w:rsidRPr="0058276D">
        <w:rPr>
          <w:rFonts w:ascii="Times New Roman" w:hAnsi="Times New Roman" w:cs="Times New Roman"/>
          <w:sz w:val="24"/>
          <w:szCs w:val="24"/>
        </w:rPr>
        <w:t xml:space="preserve"> d</w:t>
      </w:r>
      <w:r w:rsidR="00001360">
        <w:rPr>
          <w:rFonts w:ascii="Times New Roman" w:hAnsi="Times New Roman" w:cs="Times New Roman"/>
          <w:sz w:val="24"/>
          <w:szCs w:val="24"/>
        </w:rPr>
        <w:t>ie</w:t>
      </w:r>
      <w:r w:rsidR="007B4913" w:rsidRPr="0058276D">
        <w:rPr>
          <w:rFonts w:ascii="Times New Roman" w:hAnsi="Times New Roman" w:cs="Times New Roman"/>
          <w:sz w:val="24"/>
          <w:szCs w:val="24"/>
        </w:rPr>
        <w:t xml:space="preserve">ses Konzept </w:t>
      </w:r>
      <w:r w:rsidR="00001360">
        <w:rPr>
          <w:rFonts w:ascii="Times New Roman" w:hAnsi="Times New Roman" w:cs="Times New Roman"/>
          <w:sz w:val="24"/>
          <w:szCs w:val="24"/>
        </w:rPr>
        <w:t>„</w:t>
      </w:r>
      <w:r w:rsidR="007B4913" w:rsidRPr="0058276D">
        <w:rPr>
          <w:rFonts w:ascii="Times New Roman" w:hAnsi="Times New Roman" w:cs="Times New Roman"/>
          <w:sz w:val="24"/>
          <w:szCs w:val="24"/>
        </w:rPr>
        <w:t>weltfremd</w:t>
      </w:r>
      <w:r w:rsidR="00001360">
        <w:rPr>
          <w:rFonts w:ascii="Times New Roman" w:hAnsi="Times New Roman" w:cs="Times New Roman"/>
          <w:sz w:val="24"/>
          <w:szCs w:val="24"/>
        </w:rPr>
        <w:t>“,</w:t>
      </w:r>
      <w:r w:rsidR="007B4913" w:rsidRPr="0058276D">
        <w:rPr>
          <w:rFonts w:ascii="Times New Roman" w:hAnsi="Times New Roman" w:cs="Times New Roman"/>
          <w:sz w:val="24"/>
          <w:szCs w:val="24"/>
        </w:rPr>
        <w:t xml:space="preserve"> für das Ausland jedoch eine interessante </w:t>
      </w:r>
      <w:r w:rsidR="00001360">
        <w:rPr>
          <w:rFonts w:ascii="Times New Roman" w:hAnsi="Times New Roman" w:cs="Times New Roman"/>
          <w:sz w:val="24"/>
          <w:szCs w:val="24"/>
        </w:rPr>
        <w:t>Option.</w:t>
      </w:r>
      <w:r w:rsidR="007B4913" w:rsidRPr="0058276D">
        <w:rPr>
          <w:rFonts w:ascii="Times New Roman" w:hAnsi="Times New Roman" w:cs="Times New Roman"/>
          <w:sz w:val="24"/>
          <w:szCs w:val="24"/>
        </w:rPr>
        <w:t xml:space="preserve"> </w:t>
      </w:r>
      <w:r w:rsidR="00001360">
        <w:rPr>
          <w:rFonts w:ascii="Times New Roman" w:hAnsi="Times New Roman" w:cs="Times New Roman"/>
          <w:sz w:val="24"/>
          <w:szCs w:val="24"/>
        </w:rPr>
        <w:t>D</w:t>
      </w:r>
      <w:r w:rsidR="007B4913" w:rsidRPr="0058276D">
        <w:rPr>
          <w:rFonts w:ascii="Times New Roman" w:hAnsi="Times New Roman" w:cs="Times New Roman"/>
          <w:sz w:val="24"/>
          <w:szCs w:val="24"/>
        </w:rPr>
        <w:t>er Luxemburger Markt bzw. die Presselandschaft erlaub</w:t>
      </w:r>
      <w:r w:rsidR="00001360">
        <w:rPr>
          <w:rFonts w:ascii="Times New Roman" w:hAnsi="Times New Roman" w:cs="Times New Roman"/>
          <w:sz w:val="24"/>
          <w:szCs w:val="24"/>
        </w:rPr>
        <w:t>e</w:t>
      </w:r>
      <w:r w:rsidR="007B4913" w:rsidRPr="0058276D">
        <w:rPr>
          <w:rFonts w:ascii="Times New Roman" w:hAnsi="Times New Roman" w:cs="Times New Roman"/>
          <w:sz w:val="24"/>
          <w:szCs w:val="24"/>
        </w:rPr>
        <w:t xml:space="preserve"> diese Trennung nicht</w:t>
      </w:r>
      <w:r w:rsidR="00001360">
        <w:rPr>
          <w:rFonts w:ascii="Times New Roman" w:hAnsi="Times New Roman" w:cs="Times New Roman"/>
          <w:sz w:val="24"/>
          <w:szCs w:val="24"/>
        </w:rPr>
        <w:t>,</w:t>
      </w:r>
      <w:r w:rsidR="007B4913" w:rsidRPr="0058276D">
        <w:rPr>
          <w:rFonts w:ascii="Times New Roman" w:hAnsi="Times New Roman" w:cs="Times New Roman"/>
          <w:sz w:val="24"/>
          <w:szCs w:val="24"/>
        </w:rPr>
        <w:t xml:space="preserve"> Neutralität </w:t>
      </w:r>
      <w:r w:rsidR="00001360">
        <w:rPr>
          <w:rFonts w:ascii="Times New Roman" w:hAnsi="Times New Roman" w:cs="Times New Roman"/>
          <w:sz w:val="24"/>
          <w:szCs w:val="24"/>
        </w:rPr>
        <w:t>sei</w:t>
      </w:r>
      <w:r w:rsidR="007B4913" w:rsidRPr="0058276D">
        <w:rPr>
          <w:rFonts w:ascii="Times New Roman" w:hAnsi="Times New Roman" w:cs="Times New Roman"/>
          <w:sz w:val="24"/>
          <w:szCs w:val="24"/>
        </w:rPr>
        <w:t xml:space="preserve"> zu keinem Moment der Luxemburger Pressegeschichte ein </w:t>
      </w:r>
      <w:r w:rsidR="006161C1">
        <w:rPr>
          <w:rFonts w:ascii="Times New Roman" w:hAnsi="Times New Roman" w:cs="Times New Roman"/>
          <w:sz w:val="24"/>
          <w:szCs w:val="24"/>
        </w:rPr>
        <w:t>T</w:t>
      </w:r>
      <w:r w:rsidR="007B4913" w:rsidRPr="0058276D">
        <w:rPr>
          <w:rFonts w:ascii="Times New Roman" w:hAnsi="Times New Roman" w:cs="Times New Roman"/>
          <w:sz w:val="24"/>
          <w:szCs w:val="24"/>
        </w:rPr>
        <w:t>hema</w:t>
      </w:r>
      <w:r w:rsidR="00001360">
        <w:rPr>
          <w:rFonts w:ascii="Times New Roman" w:hAnsi="Times New Roman" w:cs="Times New Roman"/>
          <w:sz w:val="24"/>
          <w:szCs w:val="24"/>
        </w:rPr>
        <w:t xml:space="preserve"> </w:t>
      </w:r>
      <w:proofErr w:type="gramStart"/>
      <w:r w:rsidR="00001360">
        <w:rPr>
          <w:rFonts w:ascii="Times New Roman" w:hAnsi="Times New Roman" w:cs="Times New Roman"/>
          <w:sz w:val="24"/>
          <w:szCs w:val="24"/>
        </w:rPr>
        <w:t>gewesen</w:t>
      </w:r>
      <w:proofErr w:type="gramEnd"/>
      <w:r w:rsidR="00001360">
        <w:rPr>
          <w:rFonts w:ascii="Times New Roman" w:hAnsi="Times New Roman" w:cs="Times New Roman"/>
          <w:sz w:val="24"/>
          <w:szCs w:val="24"/>
        </w:rPr>
        <w:t xml:space="preserve"> und zwar</w:t>
      </w:r>
      <w:r w:rsidR="007B4913" w:rsidRPr="0058276D">
        <w:rPr>
          <w:rFonts w:ascii="Times New Roman" w:hAnsi="Times New Roman" w:cs="Times New Roman"/>
          <w:sz w:val="24"/>
          <w:szCs w:val="24"/>
        </w:rPr>
        <w:t xml:space="preserve"> aus Auftragsgründen</w:t>
      </w:r>
      <w:r w:rsidR="00001360">
        <w:rPr>
          <w:rFonts w:ascii="Times New Roman" w:hAnsi="Times New Roman" w:cs="Times New Roman"/>
          <w:sz w:val="24"/>
          <w:szCs w:val="24"/>
        </w:rPr>
        <w:t xml:space="preserve"> und wegen </w:t>
      </w:r>
      <w:r w:rsidR="007B4913" w:rsidRPr="0058276D">
        <w:rPr>
          <w:rFonts w:ascii="Times New Roman" w:hAnsi="Times New Roman" w:cs="Times New Roman"/>
          <w:sz w:val="24"/>
          <w:szCs w:val="24"/>
        </w:rPr>
        <w:t>Parteinahme</w:t>
      </w:r>
      <w:r w:rsidR="00001360">
        <w:rPr>
          <w:rFonts w:ascii="Times New Roman" w:hAnsi="Times New Roman" w:cs="Times New Roman"/>
          <w:sz w:val="24"/>
          <w:szCs w:val="24"/>
        </w:rPr>
        <w:t>.</w:t>
      </w:r>
      <w:r w:rsidR="007B4913" w:rsidRPr="0058276D">
        <w:rPr>
          <w:rFonts w:ascii="Times New Roman" w:hAnsi="Times New Roman" w:cs="Times New Roman"/>
          <w:sz w:val="24"/>
          <w:szCs w:val="24"/>
        </w:rPr>
        <w:t xml:space="preserve"> </w:t>
      </w:r>
      <w:r w:rsidR="00001360">
        <w:rPr>
          <w:rFonts w:ascii="Times New Roman" w:hAnsi="Times New Roman" w:cs="Times New Roman"/>
          <w:sz w:val="24"/>
          <w:szCs w:val="24"/>
        </w:rPr>
        <w:t xml:space="preserve">Ab </w:t>
      </w:r>
      <w:r w:rsidR="007B4913" w:rsidRPr="0058276D">
        <w:rPr>
          <w:rFonts w:ascii="Times New Roman" w:hAnsi="Times New Roman" w:cs="Times New Roman"/>
          <w:sz w:val="24"/>
          <w:szCs w:val="24"/>
        </w:rPr>
        <w:t xml:space="preserve">1848 </w:t>
      </w:r>
      <w:r w:rsidR="00001360">
        <w:rPr>
          <w:rFonts w:ascii="Times New Roman" w:hAnsi="Times New Roman" w:cs="Times New Roman"/>
          <w:sz w:val="24"/>
          <w:szCs w:val="24"/>
        </w:rPr>
        <w:t xml:space="preserve">sei Polemik </w:t>
      </w:r>
      <w:r w:rsidR="007B4913" w:rsidRPr="0058276D">
        <w:rPr>
          <w:rFonts w:ascii="Times New Roman" w:hAnsi="Times New Roman" w:cs="Times New Roman"/>
          <w:sz w:val="24"/>
          <w:szCs w:val="24"/>
        </w:rPr>
        <w:t>während Jahrzehnten Hauptfunktion Luxemburger Tageszeitungen</w:t>
      </w:r>
      <w:r w:rsidR="00001360">
        <w:rPr>
          <w:rFonts w:ascii="Times New Roman" w:hAnsi="Times New Roman" w:cs="Times New Roman"/>
          <w:sz w:val="24"/>
          <w:szCs w:val="24"/>
        </w:rPr>
        <w:t xml:space="preserve"> gewesen,</w:t>
      </w:r>
      <w:r w:rsidR="007B4913" w:rsidRPr="0058276D">
        <w:rPr>
          <w:rFonts w:ascii="Times New Roman" w:hAnsi="Times New Roman" w:cs="Times New Roman"/>
          <w:sz w:val="24"/>
          <w:szCs w:val="24"/>
        </w:rPr>
        <w:t xml:space="preserve"> Parteinahme w</w:t>
      </w:r>
      <w:r w:rsidR="00001360">
        <w:rPr>
          <w:rFonts w:ascii="Times New Roman" w:hAnsi="Times New Roman" w:cs="Times New Roman"/>
          <w:sz w:val="24"/>
          <w:szCs w:val="24"/>
        </w:rPr>
        <w:t>e</w:t>
      </w:r>
      <w:r w:rsidR="007B4913" w:rsidRPr="0058276D">
        <w:rPr>
          <w:rFonts w:ascii="Times New Roman" w:hAnsi="Times New Roman" w:cs="Times New Roman"/>
          <w:sz w:val="24"/>
          <w:szCs w:val="24"/>
        </w:rPr>
        <w:t>rd</w:t>
      </w:r>
      <w:r w:rsidR="00001360">
        <w:rPr>
          <w:rFonts w:ascii="Times New Roman" w:hAnsi="Times New Roman" w:cs="Times New Roman"/>
          <w:sz w:val="24"/>
          <w:szCs w:val="24"/>
        </w:rPr>
        <w:t>e</w:t>
      </w:r>
      <w:r w:rsidR="007B4913" w:rsidRPr="0058276D">
        <w:rPr>
          <w:rFonts w:ascii="Times New Roman" w:hAnsi="Times New Roman" w:cs="Times New Roman"/>
          <w:sz w:val="24"/>
          <w:szCs w:val="24"/>
        </w:rPr>
        <w:t xml:space="preserve"> noch immer erwartet</w:t>
      </w:r>
      <w:r w:rsidR="00001360">
        <w:rPr>
          <w:rStyle w:val="Funotenzeichen"/>
          <w:rFonts w:ascii="Times New Roman" w:hAnsi="Times New Roman" w:cs="Times New Roman"/>
          <w:sz w:val="24"/>
          <w:szCs w:val="24"/>
        </w:rPr>
        <w:footnoteReference w:id="187"/>
      </w:r>
      <w:r w:rsidR="00001360">
        <w:rPr>
          <w:rFonts w:ascii="Times New Roman" w:hAnsi="Times New Roman" w:cs="Times New Roman"/>
          <w:sz w:val="24"/>
          <w:szCs w:val="24"/>
        </w:rPr>
        <w:t>. H</w:t>
      </w:r>
      <w:r w:rsidR="007B4913" w:rsidRPr="0058276D">
        <w:rPr>
          <w:rFonts w:ascii="Times New Roman" w:hAnsi="Times New Roman" w:cs="Times New Roman"/>
          <w:sz w:val="24"/>
          <w:szCs w:val="24"/>
        </w:rPr>
        <w:t xml:space="preserve">eute </w:t>
      </w:r>
      <w:r w:rsidR="00001360">
        <w:rPr>
          <w:rFonts w:ascii="Times New Roman" w:hAnsi="Times New Roman" w:cs="Times New Roman"/>
          <w:sz w:val="24"/>
          <w:szCs w:val="24"/>
        </w:rPr>
        <w:t>gebe es eine „Soft“-</w:t>
      </w:r>
      <w:r w:rsidR="007B4913" w:rsidRPr="0058276D">
        <w:rPr>
          <w:rFonts w:ascii="Times New Roman" w:hAnsi="Times New Roman" w:cs="Times New Roman"/>
          <w:sz w:val="24"/>
          <w:szCs w:val="24"/>
        </w:rPr>
        <w:t>Polemik</w:t>
      </w:r>
      <w:r w:rsidR="00001360">
        <w:rPr>
          <w:rFonts w:ascii="Times New Roman" w:hAnsi="Times New Roman" w:cs="Times New Roman"/>
          <w:sz w:val="24"/>
          <w:szCs w:val="24"/>
        </w:rPr>
        <w:t xml:space="preserve">, die durch das </w:t>
      </w:r>
      <w:r w:rsidR="007B4913" w:rsidRPr="00001360">
        <w:rPr>
          <w:rFonts w:ascii="Times New Roman" w:hAnsi="Times New Roman" w:cs="Times New Roman"/>
          <w:sz w:val="24"/>
          <w:szCs w:val="24"/>
        </w:rPr>
        <w:t>LW</w:t>
      </w:r>
      <w:r w:rsidR="00001360">
        <w:rPr>
          <w:rFonts w:ascii="Times New Roman" w:hAnsi="Times New Roman" w:cs="Times New Roman"/>
          <w:sz w:val="24"/>
          <w:szCs w:val="24"/>
        </w:rPr>
        <w:t xml:space="preserve"> generierte „</w:t>
      </w:r>
      <w:r w:rsidR="007B4913" w:rsidRPr="00001360">
        <w:rPr>
          <w:rFonts w:ascii="Times New Roman" w:hAnsi="Times New Roman" w:cs="Times New Roman"/>
          <w:sz w:val="24"/>
          <w:szCs w:val="24"/>
        </w:rPr>
        <w:t>Antistimmung</w:t>
      </w:r>
      <w:r w:rsidR="00001360">
        <w:rPr>
          <w:rFonts w:ascii="Times New Roman" w:hAnsi="Times New Roman" w:cs="Times New Roman"/>
          <w:sz w:val="24"/>
          <w:szCs w:val="24"/>
        </w:rPr>
        <w:t>“</w:t>
      </w:r>
      <w:r w:rsidR="007B4913" w:rsidRPr="00001360">
        <w:rPr>
          <w:rFonts w:ascii="Times New Roman" w:hAnsi="Times New Roman" w:cs="Times New Roman"/>
          <w:sz w:val="24"/>
          <w:szCs w:val="24"/>
        </w:rPr>
        <w:t xml:space="preserve"> </w:t>
      </w:r>
      <w:r w:rsidR="00001360">
        <w:rPr>
          <w:rFonts w:ascii="Times New Roman" w:hAnsi="Times New Roman" w:cs="Times New Roman"/>
          <w:sz w:val="24"/>
          <w:szCs w:val="24"/>
        </w:rPr>
        <w:t xml:space="preserve">sei nun </w:t>
      </w:r>
      <w:r w:rsidR="007B4913" w:rsidRPr="00001360">
        <w:rPr>
          <w:rFonts w:ascii="Times New Roman" w:hAnsi="Times New Roman" w:cs="Times New Roman"/>
          <w:sz w:val="24"/>
          <w:szCs w:val="24"/>
        </w:rPr>
        <w:t>wesentlich subtiler</w:t>
      </w:r>
      <w:r w:rsidR="00001360">
        <w:rPr>
          <w:rFonts w:ascii="Times New Roman" w:hAnsi="Times New Roman" w:cs="Times New Roman"/>
          <w:sz w:val="24"/>
          <w:szCs w:val="24"/>
        </w:rPr>
        <w:t>.</w:t>
      </w:r>
      <w:r w:rsidR="007B4913" w:rsidRPr="00001360">
        <w:rPr>
          <w:rFonts w:ascii="Times New Roman" w:hAnsi="Times New Roman" w:cs="Times New Roman"/>
          <w:sz w:val="24"/>
          <w:szCs w:val="24"/>
        </w:rPr>
        <w:t xml:space="preserve"> </w:t>
      </w:r>
    </w:p>
    <w:p w14:paraId="0BCF003B" w14:textId="77777777" w:rsidR="00C541B1" w:rsidRPr="0058276D" w:rsidRDefault="00543E7F" w:rsidP="00A42CEF">
      <w:pPr>
        <w:spacing w:line="360" w:lineRule="auto"/>
        <w:jc w:val="both"/>
        <w:rPr>
          <w:rFonts w:ascii="Times New Roman" w:hAnsi="Times New Roman" w:cs="Times New Roman"/>
          <w:sz w:val="24"/>
          <w:szCs w:val="24"/>
        </w:rPr>
      </w:pPr>
      <w:r w:rsidRPr="00543E7F">
        <w:rPr>
          <w:rFonts w:ascii="Times New Roman" w:hAnsi="Times New Roman" w:cs="Times New Roman"/>
          <w:b/>
          <w:sz w:val="24"/>
          <w:szCs w:val="24"/>
        </w:rPr>
        <w:lastRenderedPageBreak/>
        <w:t xml:space="preserve">Frage </w:t>
      </w:r>
      <w:r w:rsidR="002164C1">
        <w:rPr>
          <w:rFonts w:ascii="Times New Roman" w:hAnsi="Times New Roman" w:cs="Times New Roman"/>
          <w:b/>
          <w:sz w:val="24"/>
          <w:szCs w:val="24"/>
        </w:rPr>
        <w:t>9</w:t>
      </w:r>
      <w:r w:rsidRPr="00543E7F">
        <w:rPr>
          <w:rFonts w:ascii="Times New Roman" w:hAnsi="Times New Roman" w:cs="Times New Roman"/>
          <w:b/>
          <w:sz w:val="24"/>
          <w:szCs w:val="24"/>
        </w:rPr>
        <w:t>:</w:t>
      </w:r>
      <w:r w:rsidR="007B4913" w:rsidRPr="0058276D">
        <w:rPr>
          <w:rFonts w:ascii="Times New Roman" w:hAnsi="Times New Roman" w:cs="Times New Roman"/>
          <w:sz w:val="24"/>
          <w:szCs w:val="24"/>
        </w:rPr>
        <w:t xml:space="preserve"> </w:t>
      </w:r>
      <w:r w:rsidR="00821732">
        <w:rPr>
          <w:rFonts w:ascii="Times New Roman" w:hAnsi="Times New Roman" w:cs="Times New Roman"/>
          <w:sz w:val="24"/>
          <w:szCs w:val="24"/>
        </w:rPr>
        <w:t>I</w:t>
      </w:r>
      <w:r>
        <w:rPr>
          <w:rFonts w:ascii="Times New Roman" w:hAnsi="Times New Roman" w:cs="Times New Roman"/>
          <w:sz w:val="24"/>
          <w:szCs w:val="24"/>
        </w:rPr>
        <w:t>m Untersuchungszeitraum habe es</w:t>
      </w:r>
      <w:r w:rsidR="007B4913" w:rsidRPr="0058276D">
        <w:rPr>
          <w:rFonts w:ascii="Times New Roman" w:hAnsi="Times New Roman" w:cs="Times New Roman"/>
          <w:sz w:val="24"/>
          <w:szCs w:val="24"/>
        </w:rPr>
        <w:t xml:space="preserve"> Parteizeitungen </w:t>
      </w:r>
      <w:r>
        <w:rPr>
          <w:rFonts w:ascii="Times New Roman" w:hAnsi="Times New Roman" w:cs="Times New Roman"/>
          <w:sz w:val="24"/>
          <w:szCs w:val="24"/>
        </w:rPr>
        <w:t xml:space="preserve">und </w:t>
      </w:r>
      <w:r w:rsidR="007B4913" w:rsidRPr="0058276D">
        <w:rPr>
          <w:rFonts w:ascii="Times New Roman" w:hAnsi="Times New Roman" w:cs="Times New Roman"/>
          <w:sz w:val="24"/>
          <w:szCs w:val="24"/>
        </w:rPr>
        <w:t>Tendenzzeitungen</w:t>
      </w:r>
      <w:r>
        <w:rPr>
          <w:rFonts w:ascii="Times New Roman" w:hAnsi="Times New Roman" w:cs="Times New Roman"/>
          <w:sz w:val="24"/>
          <w:szCs w:val="24"/>
        </w:rPr>
        <w:t xml:space="preserve"> gegeben, </w:t>
      </w:r>
      <w:r w:rsidR="007B4913" w:rsidRPr="0058276D">
        <w:rPr>
          <w:rFonts w:ascii="Times New Roman" w:hAnsi="Times New Roman" w:cs="Times New Roman"/>
          <w:sz w:val="24"/>
          <w:szCs w:val="24"/>
        </w:rPr>
        <w:t>heute</w:t>
      </w:r>
      <w:r>
        <w:rPr>
          <w:rFonts w:ascii="Times New Roman" w:hAnsi="Times New Roman" w:cs="Times New Roman"/>
          <w:sz w:val="24"/>
          <w:szCs w:val="24"/>
        </w:rPr>
        <w:t xml:space="preserve"> eher </w:t>
      </w:r>
      <w:r w:rsidR="007B4913" w:rsidRPr="0058276D">
        <w:rPr>
          <w:rFonts w:ascii="Times New Roman" w:hAnsi="Times New Roman" w:cs="Times New Roman"/>
          <w:sz w:val="24"/>
          <w:szCs w:val="24"/>
        </w:rPr>
        <w:t xml:space="preserve">Meinungszeitungen </w:t>
      </w:r>
      <w:r>
        <w:rPr>
          <w:rFonts w:ascii="Times New Roman" w:hAnsi="Times New Roman" w:cs="Times New Roman"/>
          <w:sz w:val="24"/>
          <w:szCs w:val="24"/>
        </w:rPr>
        <w:t xml:space="preserve">bzw. </w:t>
      </w:r>
      <w:r w:rsidR="007B4913" w:rsidRPr="0058276D">
        <w:rPr>
          <w:rFonts w:ascii="Times New Roman" w:hAnsi="Times New Roman" w:cs="Times New Roman"/>
          <w:sz w:val="24"/>
          <w:szCs w:val="24"/>
        </w:rPr>
        <w:t>meinungsbildende Zeitungen</w:t>
      </w:r>
      <w:r>
        <w:rPr>
          <w:rFonts w:ascii="Times New Roman" w:hAnsi="Times New Roman" w:cs="Times New Roman"/>
          <w:sz w:val="24"/>
          <w:szCs w:val="24"/>
        </w:rPr>
        <w:t>. Zwischen dem</w:t>
      </w:r>
      <w:r w:rsidR="007B4913" w:rsidRPr="0058276D">
        <w:rPr>
          <w:rFonts w:ascii="Times New Roman" w:hAnsi="Times New Roman" w:cs="Times New Roman"/>
          <w:sz w:val="24"/>
          <w:szCs w:val="24"/>
        </w:rPr>
        <w:t xml:space="preserve"> TB und </w:t>
      </w:r>
      <w:r>
        <w:rPr>
          <w:rFonts w:ascii="Times New Roman" w:hAnsi="Times New Roman" w:cs="Times New Roman"/>
          <w:sz w:val="24"/>
          <w:szCs w:val="24"/>
        </w:rPr>
        <w:t xml:space="preserve">dem </w:t>
      </w:r>
      <w:r w:rsidR="007B4913" w:rsidRPr="0058276D">
        <w:rPr>
          <w:rFonts w:ascii="Times New Roman" w:hAnsi="Times New Roman" w:cs="Times New Roman"/>
          <w:sz w:val="24"/>
          <w:szCs w:val="24"/>
        </w:rPr>
        <w:t>LW</w:t>
      </w:r>
      <w:r>
        <w:rPr>
          <w:rFonts w:ascii="Times New Roman" w:hAnsi="Times New Roman" w:cs="Times New Roman"/>
          <w:sz w:val="24"/>
          <w:szCs w:val="24"/>
        </w:rPr>
        <w:t xml:space="preserve"> habe übrigens</w:t>
      </w:r>
      <w:r w:rsidR="007B4913" w:rsidRPr="0058276D">
        <w:rPr>
          <w:rFonts w:ascii="Times New Roman" w:hAnsi="Times New Roman" w:cs="Times New Roman"/>
          <w:sz w:val="24"/>
          <w:szCs w:val="24"/>
        </w:rPr>
        <w:t xml:space="preserve"> damals </w:t>
      </w:r>
      <w:r>
        <w:rPr>
          <w:rFonts w:ascii="Times New Roman" w:hAnsi="Times New Roman" w:cs="Times New Roman"/>
          <w:sz w:val="24"/>
          <w:szCs w:val="24"/>
        </w:rPr>
        <w:t>„</w:t>
      </w:r>
      <w:r w:rsidR="007B4913" w:rsidRPr="0058276D">
        <w:rPr>
          <w:rFonts w:ascii="Times New Roman" w:hAnsi="Times New Roman" w:cs="Times New Roman"/>
          <w:sz w:val="24"/>
          <w:szCs w:val="24"/>
        </w:rPr>
        <w:t>Waffengleichheit</w:t>
      </w:r>
      <w:r>
        <w:rPr>
          <w:rFonts w:ascii="Times New Roman" w:hAnsi="Times New Roman" w:cs="Times New Roman"/>
          <w:sz w:val="24"/>
          <w:szCs w:val="24"/>
        </w:rPr>
        <w:t>“ geherrscht.</w:t>
      </w:r>
    </w:p>
    <w:p w14:paraId="1F489268" w14:textId="77777777" w:rsidR="004779B6" w:rsidRPr="0058276D" w:rsidRDefault="007B4913" w:rsidP="00A42CEF">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Heute </w:t>
      </w:r>
      <w:r w:rsidR="00543E7F">
        <w:rPr>
          <w:rFonts w:ascii="Times New Roman" w:hAnsi="Times New Roman" w:cs="Times New Roman"/>
          <w:sz w:val="24"/>
          <w:szCs w:val="24"/>
        </w:rPr>
        <w:t xml:space="preserve">habe man es mit einer </w:t>
      </w:r>
      <w:r w:rsidRPr="0058276D">
        <w:rPr>
          <w:rFonts w:ascii="Times New Roman" w:hAnsi="Times New Roman" w:cs="Times New Roman"/>
          <w:sz w:val="24"/>
          <w:szCs w:val="24"/>
        </w:rPr>
        <w:t>andere</w:t>
      </w:r>
      <w:r w:rsidR="00543E7F">
        <w:rPr>
          <w:rFonts w:ascii="Times New Roman" w:hAnsi="Times New Roman" w:cs="Times New Roman"/>
          <w:sz w:val="24"/>
          <w:szCs w:val="24"/>
        </w:rPr>
        <w:t>n</w:t>
      </w:r>
      <w:r w:rsidRPr="0058276D">
        <w:rPr>
          <w:rFonts w:ascii="Times New Roman" w:hAnsi="Times New Roman" w:cs="Times New Roman"/>
          <w:sz w:val="24"/>
          <w:szCs w:val="24"/>
        </w:rPr>
        <w:t xml:space="preserve"> Medienwelt</w:t>
      </w:r>
      <w:r w:rsidR="00543E7F">
        <w:rPr>
          <w:rFonts w:ascii="Times New Roman" w:hAnsi="Times New Roman" w:cs="Times New Roman"/>
          <w:sz w:val="24"/>
          <w:szCs w:val="24"/>
        </w:rPr>
        <w:t xml:space="preserve"> zu tun.</w:t>
      </w:r>
      <w:r w:rsidRPr="0058276D">
        <w:rPr>
          <w:rFonts w:ascii="Times New Roman" w:hAnsi="Times New Roman" w:cs="Times New Roman"/>
          <w:sz w:val="24"/>
          <w:szCs w:val="24"/>
        </w:rPr>
        <w:t xml:space="preserve"> </w:t>
      </w:r>
      <w:r w:rsidR="00543E7F">
        <w:rPr>
          <w:rFonts w:ascii="Times New Roman" w:hAnsi="Times New Roman" w:cs="Times New Roman"/>
          <w:sz w:val="24"/>
          <w:szCs w:val="24"/>
        </w:rPr>
        <w:t xml:space="preserve">Der </w:t>
      </w:r>
      <w:r w:rsidRPr="0058276D">
        <w:rPr>
          <w:rFonts w:ascii="Times New Roman" w:hAnsi="Times New Roman" w:cs="Times New Roman"/>
          <w:sz w:val="24"/>
          <w:szCs w:val="24"/>
        </w:rPr>
        <w:t>Kampf um die Zeit</w:t>
      </w:r>
      <w:r w:rsidR="00543E7F">
        <w:rPr>
          <w:rFonts w:ascii="Times New Roman" w:hAnsi="Times New Roman" w:cs="Times New Roman"/>
          <w:sz w:val="24"/>
          <w:szCs w:val="24"/>
        </w:rPr>
        <w:t xml:space="preserve"> sei oberste Priorität: </w:t>
      </w:r>
      <w:r w:rsidR="00821732">
        <w:rPr>
          <w:rFonts w:ascii="Times New Roman" w:hAnsi="Times New Roman" w:cs="Times New Roman"/>
          <w:sz w:val="24"/>
          <w:szCs w:val="24"/>
        </w:rPr>
        <w:t>D</w:t>
      </w:r>
      <w:r w:rsidR="00543E7F">
        <w:rPr>
          <w:rFonts w:ascii="Times New Roman" w:hAnsi="Times New Roman" w:cs="Times New Roman"/>
          <w:sz w:val="24"/>
          <w:szCs w:val="24"/>
        </w:rPr>
        <w:t>er sog.</w:t>
      </w:r>
      <w:r w:rsidRPr="0058276D">
        <w:rPr>
          <w:rFonts w:ascii="Times New Roman" w:hAnsi="Times New Roman" w:cs="Times New Roman"/>
          <w:sz w:val="24"/>
          <w:szCs w:val="24"/>
        </w:rPr>
        <w:t xml:space="preserve"> </w:t>
      </w:r>
      <w:r w:rsidR="00543E7F">
        <w:rPr>
          <w:rFonts w:ascii="Times New Roman" w:hAnsi="Times New Roman" w:cs="Times New Roman"/>
          <w:sz w:val="24"/>
          <w:szCs w:val="24"/>
        </w:rPr>
        <w:t>„</w:t>
      </w:r>
      <w:r w:rsidRPr="0058276D">
        <w:rPr>
          <w:rFonts w:ascii="Times New Roman" w:hAnsi="Times New Roman" w:cs="Times New Roman"/>
          <w:sz w:val="24"/>
          <w:szCs w:val="24"/>
        </w:rPr>
        <w:t>Durchschnittsleser</w:t>
      </w:r>
      <w:r w:rsidR="00543E7F">
        <w:rPr>
          <w:rFonts w:ascii="Times New Roman" w:hAnsi="Times New Roman" w:cs="Times New Roman"/>
          <w:sz w:val="24"/>
          <w:szCs w:val="24"/>
        </w:rPr>
        <w:t>“</w:t>
      </w:r>
      <w:r w:rsidRPr="0058276D">
        <w:rPr>
          <w:rFonts w:ascii="Times New Roman" w:hAnsi="Times New Roman" w:cs="Times New Roman"/>
          <w:sz w:val="24"/>
          <w:szCs w:val="24"/>
        </w:rPr>
        <w:t xml:space="preserve"> </w:t>
      </w:r>
      <w:r w:rsidR="00821732">
        <w:rPr>
          <w:rFonts w:ascii="Times New Roman" w:hAnsi="Times New Roman" w:cs="Times New Roman"/>
          <w:sz w:val="24"/>
          <w:szCs w:val="24"/>
        </w:rPr>
        <w:t xml:space="preserve">verbringe </w:t>
      </w:r>
      <w:r w:rsidRPr="0058276D">
        <w:rPr>
          <w:rFonts w:ascii="Times New Roman" w:hAnsi="Times New Roman" w:cs="Times New Roman"/>
          <w:sz w:val="24"/>
          <w:szCs w:val="24"/>
        </w:rPr>
        <w:t xml:space="preserve">15 bis 20 Minuten pro </w:t>
      </w:r>
      <w:r w:rsidR="00543E7F">
        <w:rPr>
          <w:rFonts w:ascii="Times New Roman" w:hAnsi="Times New Roman" w:cs="Times New Roman"/>
          <w:sz w:val="24"/>
          <w:szCs w:val="24"/>
        </w:rPr>
        <w:t>T</w:t>
      </w:r>
      <w:r w:rsidRPr="0058276D">
        <w:rPr>
          <w:rFonts w:ascii="Times New Roman" w:hAnsi="Times New Roman" w:cs="Times New Roman"/>
          <w:sz w:val="24"/>
          <w:szCs w:val="24"/>
        </w:rPr>
        <w:t>ag</w:t>
      </w:r>
      <w:r w:rsidR="00821732">
        <w:rPr>
          <w:rFonts w:ascii="Times New Roman" w:hAnsi="Times New Roman" w:cs="Times New Roman"/>
          <w:sz w:val="24"/>
          <w:szCs w:val="24"/>
        </w:rPr>
        <w:t xml:space="preserve"> mit Zeitungslektüre</w:t>
      </w:r>
      <w:r w:rsidRPr="0058276D">
        <w:rPr>
          <w:rFonts w:ascii="Times New Roman" w:hAnsi="Times New Roman" w:cs="Times New Roman"/>
          <w:sz w:val="24"/>
          <w:szCs w:val="24"/>
        </w:rPr>
        <w:t xml:space="preserve">, damals </w:t>
      </w:r>
      <w:r w:rsidR="00821732">
        <w:rPr>
          <w:rFonts w:ascii="Times New Roman" w:hAnsi="Times New Roman" w:cs="Times New Roman"/>
          <w:sz w:val="24"/>
          <w:szCs w:val="24"/>
        </w:rPr>
        <w:t xml:space="preserve">seien es </w:t>
      </w:r>
      <w:r w:rsidRPr="0058276D">
        <w:rPr>
          <w:rFonts w:ascii="Times New Roman" w:hAnsi="Times New Roman" w:cs="Times New Roman"/>
          <w:sz w:val="24"/>
          <w:szCs w:val="24"/>
        </w:rPr>
        <w:t xml:space="preserve">über </w:t>
      </w:r>
      <w:r w:rsidR="00821732">
        <w:rPr>
          <w:rFonts w:ascii="Times New Roman" w:hAnsi="Times New Roman" w:cs="Times New Roman"/>
          <w:sz w:val="24"/>
          <w:szCs w:val="24"/>
        </w:rPr>
        <w:t>zwei</w:t>
      </w:r>
      <w:r w:rsidRPr="0058276D">
        <w:rPr>
          <w:rFonts w:ascii="Times New Roman" w:hAnsi="Times New Roman" w:cs="Times New Roman"/>
          <w:sz w:val="24"/>
          <w:szCs w:val="24"/>
        </w:rPr>
        <w:t xml:space="preserve"> </w:t>
      </w:r>
      <w:r w:rsidR="00543E7F">
        <w:rPr>
          <w:rFonts w:ascii="Times New Roman" w:hAnsi="Times New Roman" w:cs="Times New Roman"/>
          <w:sz w:val="24"/>
          <w:szCs w:val="24"/>
        </w:rPr>
        <w:t>Stunden</w:t>
      </w:r>
      <w:r w:rsidRPr="0058276D">
        <w:rPr>
          <w:rFonts w:ascii="Times New Roman" w:hAnsi="Times New Roman" w:cs="Times New Roman"/>
          <w:sz w:val="24"/>
          <w:szCs w:val="24"/>
        </w:rPr>
        <w:t xml:space="preserve"> täglich</w:t>
      </w:r>
      <w:r w:rsidR="00821732">
        <w:rPr>
          <w:rFonts w:ascii="Times New Roman" w:hAnsi="Times New Roman" w:cs="Times New Roman"/>
          <w:sz w:val="24"/>
          <w:szCs w:val="24"/>
        </w:rPr>
        <w:t xml:space="preserve"> gewesen</w:t>
      </w:r>
      <w:r w:rsidR="00543E7F">
        <w:rPr>
          <w:rFonts w:ascii="Times New Roman" w:hAnsi="Times New Roman" w:cs="Times New Roman"/>
          <w:sz w:val="24"/>
          <w:szCs w:val="24"/>
        </w:rPr>
        <w:t>.</w:t>
      </w:r>
      <w:r w:rsidRPr="0058276D">
        <w:rPr>
          <w:rFonts w:ascii="Times New Roman" w:hAnsi="Times New Roman" w:cs="Times New Roman"/>
          <w:sz w:val="24"/>
          <w:szCs w:val="24"/>
        </w:rPr>
        <w:t xml:space="preserve"> </w:t>
      </w:r>
      <w:r w:rsidR="00543E7F">
        <w:rPr>
          <w:rFonts w:ascii="Times New Roman" w:hAnsi="Times New Roman" w:cs="Times New Roman"/>
          <w:sz w:val="24"/>
          <w:szCs w:val="24"/>
        </w:rPr>
        <w:t>H</w:t>
      </w:r>
      <w:r w:rsidRPr="0058276D">
        <w:rPr>
          <w:rFonts w:ascii="Times New Roman" w:hAnsi="Times New Roman" w:cs="Times New Roman"/>
          <w:sz w:val="24"/>
          <w:szCs w:val="24"/>
        </w:rPr>
        <w:t>eut</w:t>
      </w:r>
      <w:r w:rsidR="00543E7F">
        <w:rPr>
          <w:rFonts w:ascii="Times New Roman" w:hAnsi="Times New Roman" w:cs="Times New Roman"/>
          <w:sz w:val="24"/>
          <w:szCs w:val="24"/>
        </w:rPr>
        <w:t>zutage sei es</w:t>
      </w:r>
      <w:r w:rsidRPr="0058276D">
        <w:rPr>
          <w:rFonts w:ascii="Times New Roman" w:hAnsi="Times New Roman" w:cs="Times New Roman"/>
          <w:sz w:val="24"/>
          <w:szCs w:val="24"/>
        </w:rPr>
        <w:t xml:space="preserve"> viel schwieriger zu formulieren, um Interesse zu wecken</w:t>
      </w:r>
      <w:r w:rsidR="00543E7F">
        <w:rPr>
          <w:rFonts w:ascii="Times New Roman" w:hAnsi="Times New Roman" w:cs="Times New Roman"/>
          <w:sz w:val="24"/>
          <w:szCs w:val="24"/>
        </w:rPr>
        <w:t>. Der</w:t>
      </w:r>
      <w:r w:rsidRPr="0058276D">
        <w:rPr>
          <w:rFonts w:ascii="Times New Roman" w:hAnsi="Times New Roman" w:cs="Times New Roman"/>
          <w:sz w:val="24"/>
          <w:szCs w:val="24"/>
        </w:rPr>
        <w:t xml:space="preserve"> </w:t>
      </w:r>
      <w:r w:rsidR="004779B6" w:rsidRPr="0058276D">
        <w:rPr>
          <w:rFonts w:ascii="Times New Roman" w:hAnsi="Times New Roman" w:cs="Times New Roman"/>
          <w:sz w:val="24"/>
          <w:szCs w:val="24"/>
        </w:rPr>
        <w:t xml:space="preserve">Platz der </w:t>
      </w:r>
      <w:r w:rsidR="00543E7F">
        <w:rPr>
          <w:rFonts w:ascii="Times New Roman" w:hAnsi="Times New Roman" w:cs="Times New Roman"/>
          <w:sz w:val="24"/>
          <w:szCs w:val="24"/>
        </w:rPr>
        <w:t>Z</w:t>
      </w:r>
      <w:r w:rsidR="004779B6" w:rsidRPr="0058276D">
        <w:rPr>
          <w:rFonts w:ascii="Times New Roman" w:hAnsi="Times New Roman" w:cs="Times New Roman"/>
          <w:sz w:val="24"/>
          <w:szCs w:val="24"/>
        </w:rPr>
        <w:t xml:space="preserve">eitungen innerhalb der heutigen Welt </w:t>
      </w:r>
      <w:r w:rsidR="00543E7F">
        <w:rPr>
          <w:rFonts w:ascii="Times New Roman" w:hAnsi="Times New Roman" w:cs="Times New Roman"/>
          <w:sz w:val="24"/>
          <w:szCs w:val="24"/>
        </w:rPr>
        <w:t xml:space="preserve">sei </w:t>
      </w:r>
      <w:r w:rsidR="004779B6" w:rsidRPr="0058276D">
        <w:rPr>
          <w:rFonts w:ascii="Times New Roman" w:hAnsi="Times New Roman" w:cs="Times New Roman"/>
          <w:sz w:val="24"/>
          <w:szCs w:val="24"/>
        </w:rPr>
        <w:t xml:space="preserve">ein </w:t>
      </w:r>
      <w:proofErr w:type="gramStart"/>
      <w:r w:rsidR="004779B6" w:rsidRPr="0058276D">
        <w:rPr>
          <w:rFonts w:ascii="Times New Roman" w:hAnsi="Times New Roman" w:cs="Times New Roman"/>
          <w:sz w:val="24"/>
          <w:szCs w:val="24"/>
        </w:rPr>
        <w:t>ganz anderer</w:t>
      </w:r>
      <w:proofErr w:type="gramEnd"/>
      <w:r w:rsidR="00543E7F">
        <w:rPr>
          <w:rFonts w:ascii="Times New Roman" w:hAnsi="Times New Roman" w:cs="Times New Roman"/>
          <w:sz w:val="24"/>
          <w:szCs w:val="24"/>
        </w:rPr>
        <w:t xml:space="preserve">, die </w:t>
      </w:r>
      <w:r w:rsidR="004779B6" w:rsidRPr="0058276D">
        <w:rPr>
          <w:rFonts w:ascii="Times New Roman" w:hAnsi="Times New Roman" w:cs="Times New Roman"/>
          <w:sz w:val="24"/>
          <w:szCs w:val="24"/>
        </w:rPr>
        <w:t>Lesegewohnheiten</w:t>
      </w:r>
      <w:r w:rsidR="00543E7F">
        <w:rPr>
          <w:rFonts w:ascii="Times New Roman" w:hAnsi="Times New Roman" w:cs="Times New Roman"/>
          <w:sz w:val="24"/>
          <w:szCs w:val="24"/>
        </w:rPr>
        <w:t xml:space="preserve"> ebenfalls. Dennoch seien</w:t>
      </w:r>
      <w:r w:rsidR="004779B6" w:rsidRPr="0058276D">
        <w:rPr>
          <w:rFonts w:ascii="Times New Roman" w:hAnsi="Times New Roman" w:cs="Times New Roman"/>
          <w:sz w:val="24"/>
          <w:szCs w:val="24"/>
        </w:rPr>
        <w:t xml:space="preserve"> </w:t>
      </w:r>
      <w:r w:rsidR="00543E7F">
        <w:rPr>
          <w:rFonts w:ascii="Times New Roman" w:hAnsi="Times New Roman" w:cs="Times New Roman"/>
          <w:sz w:val="24"/>
          <w:szCs w:val="24"/>
        </w:rPr>
        <w:t xml:space="preserve">Zeitungen </w:t>
      </w:r>
      <w:r w:rsidR="004779B6" w:rsidRPr="0058276D">
        <w:rPr>
          <w:rFonts w:ascii="Times New Roman" w:hAnsi="Times New Roman" w:cs="Times New Roman"/>
          <w:sz w:val="24"/>
          <w:szCs w:val="24"/>
        </w:rPr>
        <w:t>trotz Twitter e. a. bei Dauerbrennerthemen auch heute noch weitgehend meinungsbildend</w:t>
      </w:r>
      <w:r w:rsidR="00543E7F">
        <w:rPr>
          <w:rFonts w:ascii="Times New Roman" w:hAnsi="Times New Roman" w:cs="Times New Roman"/>
          <w:sz w:val="24"/>
          <w:szCs w:val="24"/>
        </w:rPr>
        <w:t>. Die zentrale Frage für Presseschaffende und Zeitungsmacher sei die nach den Bedingungen zur Schaffung einer</w:t>
      </w:r>
      <w:r w:rsidR="004779B6" w:rsidRPr="0058276D">
        <w:rPr>
          <w:rFonts w:ascii="Times New Roman" w:hAnsi="Times New Roman" w:cs="Times New Roman"/>
          <w:sz w:val="24"/>
          <w:szCs w:val="24"/>
        </w:rPr>
        <w:t xml:space="preserve"> </w:t>
      </w:r>
      <w:r w:rsidR="00543E7F">
        <w:rPr>
          <w:rFonts w:ascii="Times New Roman" w:hAnsi="Times New Roman" w:cs="Times New Roman"/>
          <w:sz w:val="24"/>
          <w:szCs w:val="24"/>
        </w:rPr>
        <w:t>„</w:t>
      </w:r>
      <w:r w:rsidR="004779B6" w:rsidRPr="0058276D">
        <w:rPr>
          <w:rFonts w:ascii="Times New Roman" w:hAnsi="Times New Roman" w:cs="Times New Roman"/>
          <w:sz w:val="24"/>
          <w:szCs w:val="24"/>
        </w:rPr>
        <w:t>kohärente</w:t>
      </w:r>
      <w:r w:rsidR="00543E7F">
        <w:rPr>
          <w:rFonts w:ascii="Times New Roman" w:hAnsi="Times New Roman" w:cs="Times New Roman"/>
          <w:sz w:val="24"/>
          <w:szCs w:val="24"/>
        </w:rPr>
        <w:t>n</w:t>
      </w:r>
      <w:r w:rsidR="004779B6" w:rsidRPr="0058276D">
        <w:rPr>
          <w:rFonts w:ascii="Times New Roman" w:hAnsi="Times New Roman" w:cs="Times New Roman"/>
          <w:sz w:val="24"/>
          <w:szCs w:val="24"/>
        </w:rPr>
        <w:t xml:space="preserve"> Gesellschaft</w:t>
      </w:r>
      <w:r w:rsidR="00543E7F">
        <w:rPr>
          <w:rFonts w:ascii="Times New Roman" w:hAnsi="Times New Roman" w:cs="Times New Roman"/>
          <w:sz w:val="24"/>
          <w:szCs w:val="24"/>
        </w:rPr>
        <w:t>“.</w:t>
      </w:r>
      <w:r w:rsidR="004779B6" w:rsidRPr="0058276D">
        <w:rPr>
          <w:rFonts w:ascii="Times New Roman" w:hAnsi="Times New Roman" w:cs="Times New Roman"/>
          <w:sz w:val="24"/>
          <w:szCs w:val="24"/>
        </w:rPr>
        <w:t xml:space="preserve"> </w:t>
      </w:r>
      <w:r w:rsidR="00543E7F">
        <w:rPr>
          <w:rFonts w:ascii="Times New Roman" w:hAnsi="Times New Roman" w:cs="Times New Roman"/>
          <w:sz w:val="24"/>
          <w:szCs w:val="24"/>
        </w:rPr>
        <w:t>Dazu bedürfe es g</w:t>
      </w:r>
      <w:r w:rsidR="004779B6" w:rsidRPr="0058276D">
        <w:rPr>
          <w:rFonts w:ascii="Times New Roman" w:hAnsi="Times New Roman" w:cs="Times New Roman"/>
          <w:sz w:val="24"/>
          <w:szCs w:val="24"/>
        </w:rPr>
        <w:t>emeinsame</w:t>
      </w:r>
      <w:r w:rsidR="00543E7F">
        <w:rPr>
          <w:rFonts w:ascii="Times New Roman" w:hAnsi="Times New Roman" w:cs="Times New Roman"/>
          <w:sz w:val="24"/>
          <w:szCs w:val="24"/>
        </w:rPr>
        <w:t>n</w:t>
      </w:r>
      <w:r w:rsidR="004779B6" w:rsidRPr="0058276D">
        <w:rPr>
          <w:rFonts w:ascii="Times New Roman" w:hAnsi="Times New Roman" w:cs="Times New Roman"/>
          <w:sz w:val="24"/>
          <w:szCs w:val="24"/>
        </w:rPr>
        <w:t xml:space="preserve"> Interessen und Themen, über die sich</w:t>
      </w:r>
      <w:r w:rsidR="00543E7F">
        <w:rPr>
          <w:rFonts w:ascii="Times New Roman" w:hAnsi="Times New Roman" w:cs="Times New Roman"/>
          <w:sz w:val="24"/>
          <w:szCs w:val="24"/>
        </w:rPr>
        <w:t xml:space="preserve"> die Bürger</w:t>
      </w:r>
      <w:r w:rsidR="004779B6" w:rsidRPr="0058276D">
        <w:rPr>
          <w:rFonts w:ascii="Times New Roman" w:hAnsi="Times New Roman" w:cs="Times New Roman"/>
          <w:sz w:val="24"/>
          <w:szCs w:val="24"/>
        </w:rPr>
        <w:t xml:space="preserve"> gemeinsam auseinandersetzen</w:t>
      </w:r>
      <w:r w:rsidR="00543E7F">
        <w:rPr>
          <w:rFonts w:ascii="Times New Roman" w:hAnsi="Times New Roman" w:cs="Times New Roman"/>
          <w:sz w:val="24"/>
          <w:szCs w:val="24"/>
        </w:rPr>
        <w:t>.</w:t>
      </w:r>
      <w:r w:rsidR="004779B6" w:rsidRPr="0058276D">
        <w:rPr>
          <w:rFonts w:ascii="Times New Roman" w:hAnsi="Times New Roman" w:cs="Times New Roman"/>
          <w:sz w:val="24"/>
          <w:szCs w:val="24"/>
        </w:rPr>
        <w:t xml:space="preserve"> </w:t>
      </w:r>
      <w:r w:rsidR="00543E7F">
        <w:rPr>
          <w:rFonts w:ascii="Times New Roman" w:hAnsi="Times New Roman" w:cs="Times New Roman"/>
          <w:sz w:val="24"/>
          <w:szCs w:val="24"/>
        </w:rPr>
        <w:t>M</w:t>
      </w:r>
      <w:r w:rsidR="004779B6" w:rsidRPr="0058276D">
        <w:rPr>
          <w:rFonts w:ascii="Times New Roman" w:hAnsi="Times New Roman" w:cs="Times New Roman"/>
          <w:sz w:val="24"/>
          <w:szCs w:val="24"/>
        </w:rPr>
        <w:t xml:space="preserve">assenmedien </w:t>
      </w:r>
      <w:r w:rsidR="00543E7F">
        <w:rPr>
          <w:rFonts w:ascii="Times New Roman" w:hAnsi="Times New Roman" w:cs="Times New Roman"/>
          <w:sz w:val="24"/>
          <w:szCs w:val="24"/>
        </w:rPr>
        <w:t xml:space="preserve">seien </w:t>
      </w:r>
      <w:r w:rsidR="004779B6" w:rsidRPr="0058276D">
        <w:rPr>
          <w:rFonts w:ascii="Times New Roman" w:hAnsi="Times New Roman" w:cs="Times New Roman"/>
          <w:sz w:val="24"/>
          <w:szCs w:val="24"/>
        </w:rPr>
        <w:t>zu diesem Zweck unerlässlich</w:t>
      </w:r>
      <w:r w:rsidR="00543E7F">
        <w:rPr>
          <w:rFonts w:ascii="Times New Roman" w:hAnsi="Times New Roman" w:cs="Times New Roman"/>
          <w:sz w:val="24"/>
          <w:szCs w:val="24"/>
        </w:rPr>
        <w:t>.</w:t>
      </w:r>
      <w:r w:rsidR="004779B6" w:rsidRPr="0058276D">
        <w:rPr>
          <w:rFonts w:ascii="Times New Roman" w:hAnsi="Times New Roman" w:cs="Times New Roman"/>
          <w:sz w:val="24"/>
          <w:szCs w:val="24"/>
        </w:rPr>
        <w:t xml:space="preserve"> Facebook und Twitter hingegen</w:t>
      </w:r>
      <w:r w:rsidR="00543E7F">
        <w:rPr>
          <w:rFonts w:ascii="Times New Roman" w:hAnsi="Times New Roman" w:cs="Times New Roman"/>
          <w:sz w:val="24"/>
          <w:szCs w:val="24"/>
        </w:rPr>
        <w:t xml:space="preserve"> wertet AS als</w:t>
      </w:r>
      <w:r w:rsidR="004779B6" w:rsidRPr="0058276D">
        <w:rPr>
          <w:rFonts w:ascii="Times New Roman" w:hAnsi="Times New Roman" w:cs="Times New Roman"/>
          <w:sz w:val="24"/>
          <w:szCs w:val="24"/>
        </w:rPr>
        <w:t xml:space="preserve"> </w:t>
      </w:r>
      <w:r w:rsidR="00543E7F">
        <w:rPr>
          <w:rFonts w:ascii="Times New Roman" w:hAnsi="Times New Roman" w:cs="Times New Roman"/>
          <w:sz w:val="24"/>
          <w:szCs w:val="24"/>
        </w:rPr>
        <w:t>„</w:t>
      </w:r>
      <w:r w:rsidR="004779B6" w:rsidRPr="0058276D">
        <w:rPr>
          <w:rFonts w:ascii="Times New Roman" w:hAnsi="Times New Roman" w:cs="Times New Roman"/>
          <w:sz w:val="24"/>
          <w:szCs w:val="24"/>
        </w:rPr>
        <w:t>Special-Interest-Medien</w:t>
      </w:r>
      <w:r w:rsidR="00543E7F">
        <w:rPr>
          <w:rFonts w:ascii="Times New Roman" w:hAnsi="Times New Roman" w:cs="Times New Roman"/>
          <w:sz w:val="24"/>
          <w:szCs w:val="24"/>
        </w:rPr>
        <w:t>“. Die</w:t>
      </w:r>
      <w:r w:rsidR="004779B6" w:rsidRPr="0058276D">
        <w:rPr>
          <w:rFonts w:ascii="Times New Roman" w:hAnsi="Times New Roman" w:cs="Times New Roman"/>
          <w:sz w:val="24"/>
          <w:szCs w:val="24"/>
        </w:rPr>
        <w:t xml:space="preserve"> Konsequenz: keine gemeinsamen Interessen</w:t>
      </w:r>
      <w:r w:rsidR="00543E7F">
        <w:rPr>
          <w:rFonts w:ascii="Times New Roman" w:hAnsi="Times New Roman" w:cs="Times New Roman"/>
          <w:sz w:val="24"/>
          <w:szCs w:val="24"/>
        </w:rPr>
        <w:t xml:space="preserve"> bzw. </w:t>
      </w:r>
      <w:r w:rsidR="004779B6" w:rsidRPr="0058276D">
        <w:rPr>
          <w:rFonts w:ascii="Times New Roman" w:hAnsi="Times New Roman" w:cs="Times New Roman"/>
          <w:sz w:val="24"/>
          <w:szCs w:val="24"/>
        </w:rPr>
        <w:t>Schnittpunkte innerhalb der Gesellschaft, falls Zeitungen den Überblickscharakter nicht mehr bieten</w:t>
      </w:r>
      <w:r w:rsidR="00543E7F">
        <w:rPr>
          <w:rFonts w:ascii="Times New Roman" w:hAnsi="Times New Roman" w:cs="Times New Roman"/>
          <w:sz w:val="24"/>
          <w:szCs w:val="24"/>
        </w:rPr>
        <w:t xml:space="preserve">. </w:t>
      </w:r>
    </w:p>
    <w:p w14:paraId="3E255162" w14:textId="77777777" w:rsidR="004779B6" w:rsidRDefault="00543E7F" w:rsidP="00A42CEF">
      <w:pPr>
        <w:spacing w:line="360" w:lineRule="auto"/>
        <w:jc w:val="both"/>
        <w:rPr>
          <w:rFonts w:ascii="Times New Roman" w:hAnsi="Times New Roman" w:cs="Times New Roman"/>
          <w:sz w:val="24"/>
          <w:szCs w:val="24"/>
        </w:rPr>
      </w:pPr>
      <w:r>
        <w:rPr>
          <w:rFonts w:ascii="Times New Roman" w:hAnsi="Times New Roman" w:cs="Times New Roman"/>
          <w:sz w:val="24"/>
          <w:szCs w:val="24"/>
        </w:rPr>
        <w:t>AS v</w:t>
      </w:r>
      <w:r w:rsidR="004779B6" w:rsidRPr="0058276D">
        <w:rPr>
          <w:rFonts w:ascii="Times New Roman" w:hAnsi="Times New Roman" w:cs="Times New Roman"/>
          <w:sz w:val="24"/>
          <w:szCs w:val="24"/>
        </w:rPr>
        <w:t xml:space="preserve">ergleicht </w:t>
      </w:r>
      <w:r>
        <w:rPr>
          <w:rFonts w:ascii="Times New Roman" w:hAnsi="Times New Roman" w:cs="Times New Roman"/>
          <w:sz w:val="24"/>
          <w:szCs w:val="24"/>
        </w:rPr>
        <w:t xml:space="preserve">die </w:t>
      </w:r>
      <w:r w:rsidR="004779B6" w:rsidRPr="0058276D">
        <w:rPr>
          <w:rFonts w:ascii="Times New Roman" w:hAnsi="Times New Roman" w:cs="Times New Roman"/>
          <w:sz w:val="24"/>
          <w:szCs w:val="24"/>
        </w:rPr>
        <w:t xml:space="preserve">Themenauslese einer Zeitung mit </w:t>
      </w:r>
      <w:r>
        <w:rPr>
          <w:rFonts w:ascii="Times New Roman" w:hAnsi="Times New Roman" w:cs="Times New Roman"/>
          <w:sz w:val="24"/>
          <w:szCs w:val="24"/>
        </w:rPr>
        <w:t xml:space="preserve">einem </w:t>
      </w:r>
      <w:r w:rsidR="004779B6" w:rsidRPr="0058276D">
        <w:rPr>
          <w:rFonts w:ascii="Times New Roman" w:hAnsi="Times New Roman" w:cs="Times New Roman"/>
          <w:sz w:val="24"/>
          <w:szCs w:val="24"/>
        </w:rPr>
        <w:t>„</w:t>
      </w:r>
      <w:proofErr w:type="spellStart"/>
      <w:r w:rsidR="004779B6" w:rsidRPr="0058276D">
        <w:rPr>
          <w:rFonts w:ascii="Times New Roman" w:hAnsi="Times New Roman" w:cs="Times New Roman"/>
          <w:sz w:val="24"/>
          <w:szCs w:val="24"/>
        </w:rPr>
        <w:t>nutritionniste</w:t>
      </w:r>
      <w:proofErr w:type="spellEnd"/>
      <w:r w:rsidR="004779B6" w:rsidRPr="0058276D">
        <w:rPr>
          <w:rFonts w:ascii="Times New Roman" w:hAnsi="Times New Roman" w:cs="Times New Roman"/>
          <w:sz w:val="24"/>
          <w:szCs w:val="24"/>
        </w:rPr>
        <w:t>“</w:t>
      </w:r>
      <w:r>
        <w:rPr>
          <w:rFonts w:ascii="Times New Roman" w:hAnsi="Times New Roman" w:cs="Times New Roman"/>
          <w:sz w:val="24"/>
          <w:szCs w:val="24"/>
        </w:rPr>
        <w:t xml:space="preserve">, sprich einem Ernährungswissenschaftler. Der Journalist ist </w:t>
      </w:r>
      <w:r w:rsidR="00821732">
        <w:rPr>
          <w:rFonts w:ascii="Times New Roman" w:hAnsi="Times New Roman" w:cs="Times New Roman"/>
          <w:sz w:val="24"/>
          <w:szCs w:val="24"/>
        </w:rPr>
        <w:t>demzufolge</w:t>
      </w:r>
      <w:r>
        <w:rPr>
          <w:rFonts w:ascii="Times New Roman" w:hAnsi="Times New Roman" w:cs="Times New Roman"/>
          <w:sz w:val="24"/>
          <w:szCs w:val="24"/>
        </w:rPr>
        <w:t xml:space="preserve"> der</w:t>
      </w:r>
      <w:r w:rsidR="004779B6" w:rsidRPr="0058276D">
        <w:rPr>
          <w:rFonts w:ascii="Times New Roman" w:hAnsi="Times New Roman" w:cs="Times New Roman"/>
          <w:sz w:val="24"/>
          <w:szCs w:val="24"/>
        </w:rPr>
        <w:t xml:space="preserve"> Gewährsmann einer kohärenten Gesellschaft</w:t>
      </w:r>
      <w:r>
        <w:rPr>
          <w:rFonts w:ascii="Times New Roman" w:hAnsi="Times New Roman" w:cs="Times New Roman"/>
          <w:sz w:val="24"/>
          <w:szCs w:val="24"/>
        </w:rPr>
        <w:t xml:space="preserve">, </w:t>
      </w:r>
      <w:r w:rsidR="00821732">
        <w:rPr>
          <w:rFonts w:ascii="Times New Roman" w:hAnsi="Times New Roman" w:cs="Times New Roman"/>
          <w:sz w:val="24"/>
          <w:szCs w:val="24"/>
        </w:rPr>
        <w:t xml:space="preserve">denn </w:t>
      </w:r>
      <w:r>
        <w:rPr>
          <w:rFonts w:ascii="Times New Roman" w:hAnsi="Times New Roman" w:cs="Times New Roman"/>
          <w:sz w:val="24"/>
          <w:szCs w:val="24"/>
        </w:rPr>
        <w:t>er liefert</w:t>
      </w:r>
      <w:r w:rsidR="004779B6" w:rsidRPr="0058276D">
        <w:rPr>
          <w:rFonts w:ascii="Times New Roman" w:hAnsi="Times New Roman" w:cs="Times New Roman"/>
          <w:sz w:val="24"/>
          <w:szCs w:val="24"/>
        </w:rPr>
        <w:t xml:space="preserve"> Informationsnahrung für</w:t>
      </w:r>
      <w:r>
        <w:rPr>
          <w:rFonts w:ascii="Times New Roman" w:hAnsi="Times New Roman" w:cs="Times New Roman"/>
          <w:sz w:val="24"/>
          <w:szCs w:val="24"/>
        </w:rPr>
        <w:t xml:space="preserve"> eine</w:t>
      </w:r>
      <w:r w:rsidR="004779B6" w:rsidRPr="0058276D">
        <w:rPr>
          <w:rFonts w:ascii="Times New Roman" w:hAnsi="Times New Roman" w:cs="Times New Roman"/>
          <w:sz w:val="24"/>
          <w:szCs w:val="24"/>
        </w:rPr>
        <w:t xml:space="preserve"> </w:t>
      </w:r>
      <w:r w:rsidR="00821732">
        <w:rPr>
          <w:rFonts w:ascii="Times New Roman" w:hAnsi="Times New Roman" w:cs="Times New Roman"/>
          <w:sz w:val="24"/>
          <w:szCs w:val="24"/>
        </w:rPr>
        <w:t>solche</w:t>
      </w:r>
      <w:r>
        <w:rPr>
          <w:rFonts w:ascii="Times New Roman" w:hAnsi="Times New Roman" w:cs="Times New Roman"/>
          <w:sz w:val="24"/>
          <w:szCs w:val="24"/>
        </w:rPr>
        <w:t xml:space="preserve">. </w:t>
      </w:r>
    </w:p>
    <w:p w14:paraId="38AFFFE2" w14:textId="77777777" w:rsidR="00FD38D0" w:rsidRDefault="00FD38D0" w:rsidP="00A42C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 AS zufolge Parteinahme auch heute noch den Erwartungshorizont vieler Leser erfülle und eine regelrechte Nachfrage dafür herrsche und AS weiter oben einer klar als solchen ausgewiesenen, nicht maskierten oder anonym publizierten Polemik als bewusstseinsschärfendem Instrument das Wort redet, sieht sich der Verfasser in seinen Vorannahmen über die </w:t>
      </w:r>
      <w:proofErr w:type="spellStart"/>
      <w:r>
        <w:rPr>
          <w:rFonts w:ascii="Times New Roman" w:hAnsi="Times New Roman" w:cs="Times New Roman"/>
          <w:sz w:val="24"/>
          <w:szCs w:val="24"/>
        </w:rPr>
        <w:t>Polemikpotentiale</w:t>
      </w:r>
      <w:proofErr w:type="spellEnd"/>
      <w:r>
        <w:rPr>
          <w:rFonts w:ascii="Times New Roman" w:hAnsi="Times New Roman" w:cs="Times New Roman"/>
          <w:sz w:val="24"/>
          <w:szCs w:val="24"/>
        </w:rPr>
        <w:t xml:space="preserve"> bestätigt.</w:t>
      </w:r>
    </w:p>
    <w:p w14:paraId="52F84E6D" w14:textId="77777777" w:rsidR="00F95699" w:rsidRDefault="00F95699" w:rsidP="00A42CEF">
      <w:pPr>
        <w:spacing w:line="360" w:lineRule="auto"/>
        <w:jc w:val="both"/>
        <w:rPr>
          <w:rFonts w:ascii="Times New Roman" w:hAnsi="Times New Roman" w:cs="Times New Roman"/>
          <w:sz w:val="24"/>
          <w:szCs w:val="24"/>
        </w:rPr>
      </w:pPr>
    </w:p>
    <w:p w14:paraId="1AE596D3" w14:textId="77777777" w:rsidR="00F95699" w:rsidRDefault="00F95699" w:rsidP="00A42CEF">
      <w:pPr>
        <w:spacing w:line="360" w:lineRule="auto"/>
        <w:jc w:val="both"/>
        <w:rPr>
          <w:rFonts w:ascii="Times New Roman" w:hAnsi="Times New Roman" w:cs="Times New Roman"/>
          <w:sz w:val="24"/>
          <w:szCs w:val="24"/>
        </w:rPr>
      </w:pPr>
    </w:p>
    <w:p w14:paraId="74D7CD5A" w14:textId="431A01E3" w:rsidR="00F95699" w:rsidRDefault="00F95699" w:rsidP="00A42CEF">
      <w:pPr>
        <w:spacing w:line="360" w:lineRule="auto"/>
        <w:jc w:val="both"/>
        <w:rPr>
          <w:rFonts w:ascii="Times New Roman" w:hAnsi="Times New Roman" w:cs="Times New Roman"/>
          <w:sz w:val="24"/>
          <w:szCs w:val="24"/>
        </w:rPr>
      </w:pPr>
    </w:p>
    <w:p w14:paraId="57C74664" w14:textId="12E45DDF" w:rsidR="00F55AD6" w:rsidRDefault="00F55AD6" w:rsidP="00A42CEF">
      <w:pPr>
        <w:spacing w:line="360" w:lineRule="auto"/>
        <w:jc w:val="both"/>
        <w:rPr>
          <w:rFonts w:ascii="Times New Roman" w:hAnsi="Times New Roman" w:cs="Times New Roman"/>
          <w:sz w:val="24"/>
          <w:szCs w:val="24"/>
        </w:rPr>
      </w:pPr>
    </w:p>
    <w:p w14:paraId="5DF1EAEF" w14:textId="77777777" w:rsidR="00F55AD6" w:rsidRPr="0058276D" w:rsidRDefault="00F55AD6" w:rsidP="00A42CEF">
      <w:pPr>
        <w:spacing w:line="360" w:lineRule="auto"/>
        <w:jc w:val="both"/>
        <w:rPr>
          <w:rFonts w:ascii="Times New Roman" w:hAnsi="Times New Roman" w:cs="Times New Roman"/>
          <w:sz w:val="24"/>
          <w:szCs w:val="24"/>
        </w:rPr>
      </w:pPr>
    </w:p>
    <w:p w14:paraId="15EDF873" w14:textId="77777777" w:rsidR="00192B15" w:rsidRPr="0058276D" w:rsidRDefault="00192B15" w:rsidP="00055EEC">
      <w:pPr>
        <w:spacing w:line="360" w:lineRule="auto"/>
        <w:jc w:val="both"/>
        <w:rPr>
          <w:rFonts w:ascii="Times New Roman" w:hAnsi="Times New Roman" w:cs="Times New Roman"/>
          <w:b/>
          <w:bCs/>
          <w:sz w:val="24"/>
          <w:szCs w:val="24"/>
        </w:rPr>
      </w:pPr>
      <w:r w:rsidRPr="0058276D">
        <w:rPr>
          <w:rFonts w:ascii="Times New Roman" w:hAnsi="Times New Roman" w:cs="Times New Roman"/>
          <w:b/>
          <w:bCs/>
          <w:sz w:val="24"/>
          <w:szCs w:val="24"/>
        </w:rPr>
        <w:lastRenderedPageBreak/>
        <w:t>Leitfadeninterview mit Herrn Roland Arens (Chefredakteur des Luxemburger Wort)</w:t>
      </w:r>
      <w:r w:rsidR="00055EEC" w:rsidRPr="0058276D">
        <w:rPr>
          <w:rStyle w:val="Funotenzeichen"/>
          <w:rFonts w:ascii="Times New Roman" w:hAnsi="Times New Roman" w:cs="Times New Roman"/>
          <w:b/>
          <w:bCs/>
          <w:sz w:val="24"/>
          <w:szCs w:val="24"/>
        </w:rPr>
        <w:footnoteReference w:id="188"/>
      </w:r>
    </w:p>
    <w:p w14:paraId="656105E7" w14:textId="79A55762" w:rsidR="00A42CEF" w:rsidRPr="0058276D" w:rsidRDefault="00A1437E" w:rsidP="00055EEC">
      <w:pPr>
        <w:spacing w:line="360" w:lineRule="auto"/>
        <w:jc w:val="both"/>
        <w:rPr>
          <w:rFonts w:ascii="Times New Roman" w:hAnsi="Times New Roman" w:cs="Times New Roman"/>
          <w:sz w:val="24"/>
          <w:szCs w:val="24"/>
        </w:rPr>
      </w:pPr>
      <w:r w:rsidRPr="00A1437E">
        <w:rPr>
          <w:rFonts w:ascii="Times New Roman" w:hAnsi="Times New Roman" w:cs="Times New Roman"/>
          <w:b/>
          <w:sz w:val="24"/>
          <w:szCs w:val="24"/>
        </w:rPr>
        <w:t xml:space="preserve">Frage </w:t>
      </w:r>
      <w:r w:rsidR="00DD7A7F" w:rsidRPr="00A1437E">
        <w:rPr>
          <w:rFonts w:ascii="Times New Roman" w:hAnsi="Times New Roman" w:cs="Times New Roman"/>
          <w:b/>
          <w:sz w:val="24"/>
          <w:szCs w:val="24"/>
        </w:rPr>
        <w:t>1</w:t>
      </w:r>
      <w:r w:rsidRPr="00A1437E">
        <w:rPr>
          <w:rFonts w:ascii="Times New Roman" w:hAnsi="Times New Roman" w:cs="Times New Roman"/>
          <w:b/>
          <w:sz w:val="24"/>
          <w:szCs w:val="24"/>
        </w:rPr>
        <w:t>:</w:t>
      </w:r>
      <w:r w:rsidR="00DD7A7F" w:rsidRPr="0058276D">
        <w:rPr>
          <w:rFonts w:ascii="Times New Roman" w:hAnsi="Times New Roman" w:cs="Times New Roman"/>
          <w:sz w:val="24"/>
          <w:szCs w:val="24"/>
        </w:rPr>
        <w:t xml:space="preserve"> Private Erinnerungen an d</w:t>
      </w:r>
      <w:r>
        <w:rPr>
          <w:rFonts w:ascii="Times New Roman" w:hAnsi="Times New Roman" w:cs="Times New Roman"/>
          <w:sz w:val="24"/>
          <w:szCs w:val="24"/>
        </w:rPr>
        <w:t>en Untersuchungszeitraum</w:t>
      </w:r>
      <w:r w:rsidR="00DD7A7F" w:rsidRPr="0058276D">
        <w:rPr>
          <w:rFonts w:ascii="Times New Roman" w:hAnsi="Times New Roman" w:cs="Times New Roman"/>
          <w:sz w:val="24"/>
          <w:szCs w:val="24"/>
        </w:rPr>
        <w:t xml:space="preserve"> hat Herr RA nach eigener Aussage überhaupt keine. Die </w:t>
      </w:r>
      <w:r>
        <w:rPr>
          <w:rFonts w:ascii="Times New Roman" w:hAnsi="Times New Roman" w:cs="Times New Roman"/>
          <w:sz w:val="24"/>
          <w:szCs w:val="24"/>
        </w:rPr>
        <w:t>F</w:t>
      </w:r>
      <w:r w:rsidR="00DD7A7F" w:rsidRPr="0058276D">
        <w:rPr>
          <w:rFonts w:ascii="Times New Roman" w:hAnsi="Times New Roman" w:cs="Times New Roman"/>
          <w:sz w:val="24"/>
          <w:szCs w:val="24"/>
        </w:rPr>
        <w:t xml:space="preserve">rage des Interviewers, ob auch im Familien- und/oder Bekanntenkreis seines Wissens nie über die hier untersuchte Periode gesprochen worden sei, </w:t>
      </w:r>
      <w:r w:rsidR="00821732">
        <w:rPr>
          <w:rFonts w:ascii="Times New Roman" w:hAnsi="Times New Roman" w:cs="Times New Roman"/>
          <w:sz w:val="24"/>
          <w:szCs w:val="24"/>
        </w:rPr>
        <w:t>ver</w:t>
      </w:r>
      <w:r w:rsidR="00C27432">
        <w:rPr>
          <w:rFonts w:ascii="Times New Roman" w:hAnsi="Times New Roman" w:cs="Times New Roman"/>
          <w:sz w:val="24"/>
          <w:szCs w:val="24"/>
        </w:rPr>
        <w:t>neint</w:t>
      </w:r>
      <w:r w:rsidR="00DD7A7F" w:rsidRPr="0058276D">
        <w:rPr>
          <w:rFonts w:ascii="Times New Roman" w:hAnsi="Times New Roman" w:cs="Times New Roman"/>
          <w:sz w:val="24"/>
          <w:szCs w:val="24"/>
        </w:rPr>
        <w:t xml:space="preserve"> Herr RA ebenfalls</w:t>
      </w:r>
      <w:r w:rsidR="00C27432">
        <w:rPr>
          <w:rFonts w:ascii="Times New Roman" w:hAnsi="Times New Roman" w:cs="Times New Roman"/>
          <w:sz w:val="24"/>
          <w:szCs w:val="24"/>
        </w:rPr>
        <w:t xml:space="preserve"> ohne nähere Ausführungen</w:t>
      </w:r>
      <w:r w:rsidR="00DD7A7F" w:rsidRPr="0058276D">
        <w:rPr>
          <w:rFonts w:ascii="Times New Roman" w:hAnsi="Times New Roman" w:cs="Times New Roman"/>
          <w:sz w:val="24"/>
          <w:szCs w:val="24"/>
        </w:rPr>
        <w:t xml:space="preserve">. Er sei </w:t>
      </w:r>
      <w:r>
        <w:rPr>
          <w:rFonts w:ascii="Times New Roman" w:hAnsi="Times New Roman" w:cs="Times New Roman"/>
          <w:sz w:val="24"/>
          <w:szCs w:val="24"/>
        </w:rPr>
        <w:t>J</w:t>
      </w:r>
      <w:r w:rsidR="00DD7A7F" w:rsidRPr="0058276D">
        <w:rPr>
          <w:rFonts w:ascii="Times New Roman" w:hAnsi="Times New Roman" w:cs="Times New Roman"/>
          <w:sz w:val="24"/>
          <w:szCs w:val="24"/>
        </w:rPr>
        <w:t>ahrgang 1963, habe 1987 als Journalist beim LW seine Arbeit aufgenommen, von der Legislaturp</w:t>
      </w:r>
      <w:r w:rsidR="009B3A1A">
        <w:rPr>
          <w:rFonts w:ascii="Times New Roman" w:hAnsi="Times New Roman" w:cs="Times New Roman"/>
          <w:sz w:val="24"/>
          <w:szCs w:val="24"/>
        </w:rPr>
        <w:t>e</w:t>
      </w:r>
      <w:r w:rsidR="00DD7A7F" w:rsidRPr="0058276D">
        <w:rPr>
          <w:rFonts w:ascii="Times New Roman" w:hAnsi="Times New Roman" w:cs="Times New Roman"/>
          <w:sz w:val="24"/>
          <w:szCs w:val="24"/>
        </w:rPr>
        <w:t xml:space="preserve">riode zwischen 1974 und 1979 sei ihm weder beruflich noch privat irgendetwas Besonderes bekannt. </w:t>
      </w:r>
    </w:p>
    <w:p w14:paraId="562C5C9D" w14:textId="77777777" w:rsidR="003C15F1" w:rsidRDefault="00A1437E" w:rsidP="00055EEC">
      <w:pPr>
        <w:spacing w:line="360" w:lineRule="auto"/>
        <w:jc w:val="both"/>
        <w:rPr>
          <w:rFonts w:ascii="Times New Roman" w:hAnsi="Times New Roman" w:cs="Times New Roman"/>
          <w:sz w:val="24"/>
          <w:szCs w:val="24"/>
        </w:rPr>
      </w:pPr>
      <w:r w:rsidRPr="00A1437E">
        <w:rPr>
          <w:rFonts w:ascii="Times New Roman" w:hAnsi="Times New Roman" w:cs="Times New Roman"/>
          <w:b/>
          <w:sz w:val="24"/>
          <w:szCs w:val="24"/>
        </w:rPr>
        <w:t xml:space="preserve">Frage </w:t>
      </w:r>
      <w:r w:rsidR="00DD7A7F" w:rsidRPr="00A1437E">
        <w:rPr>
          <w:rFonts w:ascii="Times New Roman" w:hAnsi="Times New Roman" w:cs="Times New Roman"/>
          <w:b/>
          <w:sz w:val="24"/>
          <w:szCs w:val="24"/>
        </w:rPr>
        <w:t>2</w:t>
      </w:r>
      <w:r>
        <w:rPr>
          <w:rFonts w:ascii="Times New Roman" w:hAnsi="Times New Roman" w:cs="Times New Roman"/>
          <w:b/>
          <w:sz w:val="24"/>
          <w:szCs w:val="24"/>
        </w:rPr>
        <w:t>:</w:t>
      </w:r>
      <w:r w:rsidR="00DD7A7F" w:rsidRPr="0058276D">
        <w:rPr>
          <w:rFonts w:ascii="Times New Roman" w:hAnsi="Times New Roman" w:cs="Times New Roman"/>
          <w:sz w:val="24"/>
          <w:szCs w:val="24"/>
        </w:rPr>
        <w:t xml:space="preserve"> Polemik ist nach dem Dafürhalten</w:t>
      </w:r>
      <w:r w:rsidR="00DD7A7F" w:rsidRPr="0058276D">
        <w:rPr>
          <w:rStyle w:val="Funotenzeichen"/>
          <w:rFonts w:ascii="Times New Roman" w:hAnsi="Times New Roman" w:cs="Times New Roman"/>
          <w:sz w:val="24"/>
          <w:szCs w:val="24"/>
        </w:rPr>
        <w:footnoteReference w:id="189"/>
      </w:r>
      <w:r w:rsidR="00DD7A7F" w:rsidRPr="0058276D">
        <w:rPr>
          <w:rFonts w:ascii="Times New Roman" w:hAnsi="Times New Roman" w:cs="Times New Roman"/>
          <w:sz w:val="24"/>
          <w:szCs w:val="24"/>
        </w:rPr>
        <w:t xml:space="preserve"> von RA nur unter der Bedingung zielführend, </w:t>
      </w:r>
      <w:r>
        <w:rPr>
          <w:rFonts w:ascii="Times New Roman" w:hAnsi="Times New Roman" w:cs="Times New Roman"/>
          <w:sz w:val="24"/>
          <w:szCs w:val="24"/>
        </w:rPr>
        <w:t>wenn</w:t>
      </w:r>
      <w:r w:rsidR="00DD7A7F" w:rsidRPr="0058276D">
        <w:rPr>
          <w:rFonts w:ascii="Times New Roman" w:hAnsi="Times New Roman" w:cs="Times New Roman"/>
          <w:sz w:val="24"/>
          <w:szCs w:val="24"/>
        </w:rPr>
        <w:t xml:space="preserve"> sie argumentativ vorgeh</w:t>
      </w:r>
      <w:r>
        <w:rPr>
          <w:rFonts w:ascii="Times New Roman" w:hAnsi="Times New Roman" w:cs="Times New Roman"/>
          <w:sz w:val="24"/>
          <w:szCs w:val="24"/>
        </w:rPr>
        <w:t>t</w:t>
      </w:r>
      <w:r w:rsidR="00DD7A7F" w:rsidRPr="0058276D">
        <w:rPr>
          <w:rFonts w:ascii="Times New Roman" w:hAnsi="Times New Roman" w:cs="Times New Roman"/>
          <w:sz w:val="24"/>
          <w:szCs w:val="24"/>
        </w:rPr>
        <w:t xml:space="preserve">. RA verweist auf eine Rubrik im LW, die dem Befragten </w:t>
      </w:r>
      <w:proofErr w:type="gramStart"/>
      <w:r w:rsidR="00DD7A7F" w:rsidRPr="0058276D">
        <w:rPr>
          <w:rFonts w:ascii="Times New Roman" w:hAnsi="Times New Roman" w:cs="Times New Roman"/>
          <w:sz w:val="24"/>
          <w:szCs w:val="24"/>
        </w:rPr>
        <w:t xml:space="preserve">zufolge </w:t>
      </w:r>
      <w:r w:rsidR="00040FDC" w:rsidRPr="0058276D">
        <w:rPr>
          <w:rFonts w:ascii="Times New Roman" w:hAnsi="Times New Roman" w:cs="Times New Roman"/>
          <w:sz w:val="24"/>
          <w:szCs w:val="24"/>
        </w:rPr>
        <w:t>eine Art</w:t>
      </w:r>
      <w:proofErr w:type="gramEnd"/>
      <w:r w:rsidR="00040FDC" w:rsidRPr="0058276D">
        <w:rPr>
          <w:rFonts w:ascii="Times New Roman" w:hAnsi="Times New Roman" w:cs="Times New Roman"/>
          <w:sz w:val="24"/>
          <w:szCs w:val="24"/>
        </w:rPr>
        <w:t xml:space="preserve"> der Polemik darstelle, insofern </w:t>
      </w:r>
      <w:r w:rsidR="004F55F7">
        <w:rPr>
          <w:rFonts w:ascii="Times New Roman" w:hAnsi="Times New Roman" w:cs="Times New Roman"/>
          <w:sz w:val="24"/>
          <w:szCs w:val="24"/>
        </w:rPr>
        <w:t>sich</w:t>
      </w:r>
      <w:r w:rsidR="00040FDC" w:rsidRPr="0058276D">
        <w:rPr>
          <w:rFonts w:ascii="Times New Roman" w:hAnsi="Times New Roman" w:cs="Times New Roman"/>
          <w:sz w:val="24"/>
          <w:szCs w:val="24"/>
        </w:rPr>
        <w:t xml:space="preserve"> hierbei jeweils ein hausinterne</w:t>
      </w:r>
      <w:r w:rsidR="004F55F7">
        <w:rPr>
          <w:rFonts w:ascii="Times New Roman" w:hAnsi="Times New Roman" w:cs="Times New Roman"/>
          <w:sz w:val="24"/>
          <w:szCs w:val="24"/>
        </w:rPr>
        <w:t>r</w:t>
      </w:r>
      <w:r w:rsidR="00040FDC" w:rsidRPr="0058276D">
        <w:rPr>
          <w:rFonts w:ascii="Times New Roman" w:hAnsi="Times New Roman" w:cs="Times New Roman"/>
          <w:sz w:val="24"/>
          <w:szCs w:val="24"/>
        </w:rPr>
        <w:t xml:space="preserve"> Journalist sich für ein gewisses gesellschaftspolitisches Thema </w:t>
      </w:r>
      <w:r>
        <w:rPr>
          <w:rFonts w:ascii="Times New Roman" w:hAnsi="Times New Roman" w:cs="Times New Roman"/>
          <w:sz w:val="24"/>
          <w:szCs w:val="24"/>
        </w:rPr>
        <w:t>ausspr</w:t>
      </w:r>
      <w:r w:rsidR="00660458">
        <w:rPr>
          <w:rFonts w:ascii="Times New Roman" w:hAnsi="Times New Roman" w:cs="Times New Roman"/>
          <w:sz w:val="24"/>
          <w:szCs w:val="24"/>
        </w:rPr>
        <w:t>eche</w:t>
      </w:r>
      <w:r w:rsidR="00040FDC" w:rsidRPr="0058276D">
        <w:rPr>
          <w:rFonts w:ascii="Times New Roman" w:hAnsi="Times New Roman" w:cs="Times New Roman"/>
          <w:sz w:val="24"/>
          <w:szCs w:val="24"/>
        </w:rPr>
        <w:t xml:space="preserve">, während ein anderer LW-Mitarbeiter den Contra-Part übernehme. Es ist dem Verfasser zufolge fraglich, ob dieses von Herrn RA erwähnte LW-Format eine Spielart der Polemik darstellt oder ob mit solchen Praktiken Polemiken mit Konkurrenzmedien eher unterbunden werden sollen, um der heutigen Leserschaft keine zu scharfe Polemik zuzumuten. </w:t>
      </w:r>
    </w:p>
    <w:p w14:paraId="7EE9C9E0" w14:textId="77777777" w:rsidR="00DD7A7F" w:rsidRPr="00A1437E" w:rsidRDefault="00040FDC" w:rsidP="00055EEC">
      <w:pPr>
        <w:spacing w:line="360" w:lineRule="auto"/>
        <w:jc w:val="both"/>
        <w:rPr>
          <w:rFonts w:ascii="Times New Roman" w:hAnsi="Times New Roman" w:cs="Times New Roman"/>
          <w:sz w:val="24"/>
          <w:szCs w:val="24"/>
        </w:rPr>
      </w:pPr>
      <w:r w:rsidRPr="00A1437E">
        <w:rPr>
          <w:rFonts w:ascii="Times New Roman" w:hAnsi="Times New Roman" w:cs="Times New Roman"/>
          <w:sz w:val="24"/>
          <w:szCs w:val="24"/>
        </w:rPr>
        <w:t xml:space="preserve">Auf jeden Fall </w:t>
      </w:r>
      <w:r w:rsidR="00660458">
        <w:rPr>
          <w:rFonts w:ascii="Times New Roman" w:hAnsi="Times New Roman" w:cs="Times New Roman"/>
          <w:sz w:val="24"/>
          <w:szCs w:val="24"/>
        </w:rPr>
        <w:t xml:space="preserve">ist damit die eingangs von </w:t>
      </w:r>
      <w:proofErr w:type="spellStart"/>
      <w:r w:rsidR="00660458">
        <w:rPr>
          <w:rFonts w:ascii="Times New Roman" w:hAnsi="Times New Roman" w:cs="Times New Roman"/>
          <w:sz w:val="24"/>
          <w:szCs w:val="24"/>
        </w:rPr>
        <w:t>Kollwelter</w:t>
      </w:r>
      <w:proofErr w:type="spellEnd"/>
      <w:r w:rsidR="00660458">
        <w:rPr>
          <w:rFonts w:ascii="Times New Roman" w:hAnsi="Times New Roman" w:cs="Times New Roman"/>
          <w:sz w:val="24"/>
          <w:szCs w:val="24"/>
        </w:rPr>
        <w:t xml:space="preserve"> und Pauly erwähnte</w:t>
      </w:r>
      <w:r w:rsidR="007D781E">
        <w:rPr>
          <w:rFonts w:ascii="Times New Roman" w:hAnsi="Times New Roman" w:cs="Times New Roman"/>
          <w:sz w:val="24"/>
          <w:szCs w:val="24"/>
        </w:rPr>
        <w:t>,</w:t>
      </w:r>
      <w:r w:rsidR="00660458">
        <w:rPr>
          <w:rFonts w:ascii="Times New Roman" w:hAnsi="Times New Roman" w:cs="Times New Roman"/>
          <w:sz w:val="24"/>
          <w:szCs w:val="24"/>
        </w:rPr>
        <w:t xml:space="preserve"> fingierte Form eines Meinungspluralismus tangiert, die </w:t>
      </w:r>
      <w:r w:rsidR="003C15F1">
        <w:rPr>
          <w:rFonts w:ascii="Times New Roman" w:hAnsi="Times New Roman" w:cs="Times New Roman"/>
          <w:sz w:val="24"/>
          <w:szCs w:val="24"/>
        </w:rPr>
        <w:t>hier in keiner Weise delegitimiert werden soll. Die Frage ist vielmehr, ob das heutige Presseumfeld diese diskursiven Beißhemmungen mitbedingt und die Medien dazu zwingt, verstärkt auf intern ausgetragene, fingierte „</w:t>
      </w:r>
      <w:proofErr w:type="spellStart"/>
      <w:r w:rsidR="003C15F1">
        <w:rPr>
          <w:rFonts w:ascii="Times New Roman" w:hAnsi="Times New Roman" w:cs="Times New Roman"/>
          <w:sz w:val="24"/>
          <w:szCs w:val="24"/>
        </w:rPr>
        <w:t>guerres</w:t>
      </w:r>
      <w:proofErr w:type="spellEnd"/>
      <w:r w:rsidR="003C15F1">
        <w:rPr>
          <w:rFonts w:ascii="Times New Roman" w:hAnsi="Times New Roman" w:cs="Times New Roman"/>
          <w:sz w:val="24"/>
          <w:szCs w:val="24"/>
        </w:rPr>
        <w:t xml:space="preserve"> de </w:t>
      </w:r>
      <w:proofErr w:type="spellStart"/>
      <w:r w:rsidR="003C15F1">
        <w:rPr>
          <w:rFonts w:ascii="Times New Roman" w:hAnsi="Times New Roman" w:cs="Times New Roman"/>
          <w:sz w:val="24"/>
          <w:szCs w:val="24"/>
        </w:rPr>
        <w:t>plumes</w:t>
      </w:r>
      <w:proofErr w:type="spellEnd"/>
      <w:r w:rsidR="003C15F1">
        <w:rPr>
          <w:rFonts w:ascii="Times New Roman" w:hAnsi="Times New Roman" w:cs="Times New Roman"/>
          <w:sz w:val="24"/>
          <w:szCs w:val="24"/>
        </w:rPr>
        <w:t xml:space="preserve">“ zu rekurrieren, statt ressourcenspezifische und ökonomisch-strategische Reibungsverluste in einem Konflikt mit einem Konkurrenzmedium zu riskieren. </w:t>
      </w:r>
    </w:p>
    <w:p w14:paraId="69F28438" w14:textId="7E628A9B" w:rsidR="00040FDC" w:rsidRPr="0058276D" w:rsidRDefault="00A1437E" w:rsidP="00055EEC">
      <w:pPr>
        <w:spacing w:line="360" w:lineRule="auto"/>
        <w:jc w:val="both"/>
        <w:rPr>
          <w:rFonts w:ascii="Times New Roman" w:hAnsi="Times New Roman" w:cs="Times New Roman"/>
          <w:sz w:val="24"/>
          <w:szCs w:val="24"/>
        </w:rPr>
      </w:pPr>
      <w:r w:rsidRPr="00A1437E">
        <w:rPr>
          <w:rFonts w:ascii="Times New Roman" w:hAnsi="Times New Roman" w:cs="Times New Roman"/>
          <w:b/>
          <w:sz w:val="24"/>
          <w:szCs w:val="24"/>
        </w:rPr>
        <w:t xml:space="preserve">Frage </w:t>
      </w:r>
      <w:r w:rsidR="00040FDC" w:rsidRPr="00A1437E">
        <w:rPr>
          <w:rFonts w:ascii="Times New Roman" w:hAnsi="Times New Roman" w:cs="Times New Roman"/>
          <w:b/>
          <w:sz w:val="24"/>
          <w:szCs w:val="24"/>
        </w:rPr>
        <w:t>3</w:t>
      </w:r>
      <w:r w:rsidRPr="00A1437E">
        <w:rPr>
          <w:rFonts w:ascii="Times New Roman" w:hAnsi="Times New Roman" w:cs="Times New Roman"/>
          <w:b/>
          <w:sz w:val="24"/>
          <w:szCs w:val="24"/>
        </w:rPr>
        <w:t>:</w:t>
      </w:r>
      <w:r w:rsidR="00040FDC" w:rsidRPr="0058276D">
        <w:rPr>
          <w:rFonts w:ascii="Times New Roman" w:hAnsi="Times New Roman" w:cs="Times New Roman"/>
          <w:sz w:val="24"/>
          <w:szCs w:val="24"/>
        </w:rPr>
        <w:t xml:space="preserve"> </w:t>
      </w:r>
      <w:r w:rsidR="00F70264" w:rsidRPr="0058276D">
        <w:rPr>
          <w:rFonts w:ascii="Times New Roman" w:hAnsi="Times New Roman" w:cs="Times New Roman"/>
          <w:sz w:val="24"/>
          <w:szCs w:val="24"/>
        </w:rPr>
        <w:t>RA zufolge kann Polemik prinzipiell eine Debatte beleben, sie lebendig gestalte</w:t>
      </w:r>
      <w:r w:rsidR="003C15F1">
        <w:rPr>
          <w:rFonts w:ascii="Times New Roman" w:hAnsi="Times New Roman" w:cs="Times New Roman"/>
          <w:sz w:val="24"/>
          <w:szCs w:val="24"/>
        </w:rPr>
        <w:t>n</w:t>
      </w:r>
      <w:r w:rsidR="00F70264" w:rsidRPr="0058276D">
        <w:rPr>
          <w:rFonts w:ascii="Times New Roman" w:hAnsi="Times New Roman" w:cs="Times New Roman"/>
          <w:sz w:val="24"/>
          <w:szCs w:val="24"/>
        </w:rPr>
        <w:t>, insofern die jeweilige Polemik Sachverhalte „pointiert“ formuliert. Am aktuellen Beispiel der US-amerikanischen Presselandschaft und in Zeiten eines Präsidenten wie Trump zeige sich jedoch, inwieweit eine rein polemisch geführte Debattenkultur darauf hinauslaufe, dass es keine „</w:t>
      </w:r>
      <w:proofErr w:type="spellStart"/>
      <w:r w:rsidR="00F70264" w:rsidRPr="0058276D">
        <w:rPr>
          <w:rFonts w:ascii="Times New Roman" w:hAnsi="Times New Roman" w:cs="Times New Roman"/>
          <w:sz w:val="24"/>
          <w:szCs w:val="24"/>
        </w:rPr>
        <w:t>vases</w:t>
      </w:r>
      <w:proofErr w:type="spellEnd"/>
      <w:r w:rsidR="00F70264" w:rsidRPr="0058276D">
        <w:rPr>
          <w:rFonts w:ascii="Times New Roman" w:hAnsi="Times New Roman" w:cs="Times New Roman"/>
          <w:sz w:val="24"/>
          <w:szCs w:val="24"/>
        </w:rPr>
        <w:t xml:space="preserve"> </w:t>
      </w:r>
      <w:proofErr w:type="spellStart"/>
      <w:r w:rsidR="00F70264" w:rsidRPr="0058276D">
        <w:rPr>
          <w:rFonts w:ascii="Times New Roman" w:hAnsi="Times New Roman" w:cs="Times New Roman"/>
          <w:sz w:val="24"/>
          <w:szCs w:val="24"/>
        </w:rPr>
        <w:t>communicants</w:t>
      </w:r>
      <w:proofErr w:type="spellEnd"/>
      <w:r w:rsidR="00F70264" w:rsidRPr="0058276D">
        <w:rPr>
          <w:rFonts w:ascii="Times New Roman" w:hAnsi="Times New Roman" w:cs="Times New Roman"/>
          <w:sz w:val="24"/>
          <w:szCs w:val="24"/>
        </w:rPr>
        <w:t xml:space="preserve">“, d. i. kommunizierende Röhren mehr gebe und mithin jede Art von </w:t>
      </w:r>
      <w:r w:rsidR="00F1373B" w:rsidRPr="0058276D">
        <w:rPr>
          <w:rFonts w:ascii="Times New Roman" w:hAnsi="Times New Roman" w:cs="Times New Roman"/>
          <w:sz w:val="24"/>
          <w:szCs w:val="24"/>
        </w:rPr>
        <w:t>„</w:t>
      </w:r>
      <w:r w:rsidR="00F70264" w:rsidRPr="0058276D">
        <w:rPr>
          <w:rFonts w:ascii="Times New Roman" w:hAnsi="Times New Roman" w:cs="Times New Roman"/>
          <w:sz w:val="24"/>
          <w:szCs w:val="24"/>
        </w:rPr>
        <w:t>Austausch</w:t>
      </w:r>
      <w:r w:rsidR="00F1373B" w:rsidRPr="0058276D">
        <w:rPr>
          <w:rFonts w:ascii="Times New Roman" w:hAnsi="Times New Roman" w:cs="Times New Roman"/>
          <w:sz w:val="24"/>
          <w:szCs w:val="24"/>
        </w:rPr>
        <w:t>“</w:t>
      </w:r>
      <w:r w:rsidR="00F70264" w:rsidRPr="0058276D">
        <w:rPr>
          <w:rFonts w:ascii="Times New Roman" w:hAnsi="Times New Roman" w:cs="Times New Roman"/>
          <w:sz w:val="24"/>
          <w:szCs w:val="24"/>
        </w:rPr>
        <w:t xml:space="preserve"> zwischen den </w:t>
      </w:r>
      <w:r w:rsidR="00F70264" w:rsidRPr="0058276D">
        <w:rPr>
          <w:rFonts w:ascii="Times New Roman" w:hAnsi="Times New Roman" w:cs="Times New Roman"/>
          <w:sz w:val="24"/>
          <w:szCs w:val="24"/>
        </w:rPr>
        <w:lastRenderedPageBreak/>
        <w:t>einzelnen Medien und ihre</w:t>
      </w:r>
      <w:r w:rsidR="009B3A1A">
        <w:rPr>
          <w:rFonts w:ascii="Times New Roman" w:hAnsi="Times New Roman" w:cs="Times New Roman"/>
          <w:sz w:val="24"/>
          <w:szCs w:val="24"/>
        </w:rPr>
        <w:t>r</w:t>
      </w:r>
      <w:r w:rsidR="00F70264" w:rsidRPr="0058276D">
        <w:rPr>
          <w:rFonts w:ascii="Times New Roman" w:hAnsi="Times New Roman" w:cs="Times New Roman"/>
          <w:sz w:val="24"/>
          <w:szCs w:val="24"/>
        </w:rPr>
        <w:t xml:space="preserve"> jeweiligen Gefolgschaft erodiere. </w:t>
      </w:r>
      <w:r w:rsidR="00F1373B" w:rsidRPr="0058276D">
        <w:rPr>
          <w:rFonts w:ascii="Times New Roman" w:hAnsi="Times New Roman" w:cs="Times New Roman"/>
          <w:sz w:val="24"/>
          <w:szCs w:val="24"/>
        </w:rPr>
        <w:t>Die „Standpunkte verhärten sich“, es gebe keine „Diskussionsbasis“ mehr. I</w:t>
      </w:r>
      <w:r w:rsidR="00F70264" w:rsidRPr="0058276D">
        <w:rPr>
          <w:rFonts w:ascii="Times New Roman" w:hAnsi="Times New Roman" w:cs="Times New Roman"/>
          <w:sz w:val="24"/>
          <w:szCs w:val="24"/>
        </w:rPr>
        <w:t xml:space="preserve">n solchen Fällen </w:t>
      </w:r>
      <w:r w:rsidR="007D781E">
        <w:rPr>
          <w:rFonts w:ascii="Times New Roman" w:hAnsi="Times New Roman" w:cs="Times New Roman"/>
          <w:sz w:val="24"/>
          <w:szCs w:val="24"/>
        </w:rPr>
        <w:t>sei</w:t>
      </w:r>
      <w:r w:rsidR="00F70264" w:rsidRPr="0058276D">
        <w:rPr>
          <w:rFonts w:ascii="Times New Roman" w:hAnsi="Times New Roman" w:cs="Times New Roman"/>
          <w:sz w:val="24"/>
          <w:szCs w:val="24"/>
        </w:rPr>
        <w:t xml:space="preserve"> Polemik eine „Bremse“ für jede </w:t>
      </w:r>
      <w:r w:rsidR="00F1373B" w:rsidRPr="0058276D">
        <w:rPr>
          <w:rFonts w:ascii="Times New Roman" w:hAnsi="Times New Roman" w:cs="Times New Roman"/>
          <w:sz w:val="24"/>
          <w:szCs w:val="24"/>
        </w:rPr>
        <w:t>„Debatte“</w:t>
      </w:r>
      <w:r w:rsidR="00F70264" w:rsidRPr="0058276D">
        <w:rPr>
          <w:rFonts w:ascii="Times New Roman" w:hAnsi="Times New Roman" w:cs="Times New Roman"/>
          <w:sz w:val="24"/>
          <w:szCs w:val="24"/>
        </w:rPr>
        <w:t>.</w:t>
      </w:r>
      <w:r w:rsidR="00F1373B" w:rsidRPr="0058276D">
        <w:rPr>
          <w:rFonts w:ascii="Times New Roman" w:hAnsi="Times New Roman" w:cs="Times New Roman"/>
          <w:sz w:val="24"/>
          <w:szCs w:val="24"/>
        </w:rPr>
        <w:t xml:space="preserve"> In den USA finde momentan keinerlei Diskussion mehr statt, etwa zwischen FOX-Zuschauern und Lesern der „Washington Post“, so RA. </w:t>
      </w:r>
    </w:p>
    <w:p w14:paraId="17C73D46" w14:textId="77777777" w:rsidR="003C15F1" w:rsidRPr="007D781E" w:rsidRDefault="00A1437E" w:rsidP="00055EEC">
      <w:pPr>
        <w:spacing w:line="360" w:lineRule="auto"/>
        <w:jc w:val="both"/>
        <w:rPr>
          <w:rFonts w:ascii="Times New Roman" w:hAnsi="Times New Roman" w:cs="Times New Roman"/>
          <w:sz w:val="24"/>
          <w:szCs w:val="24"/>
        </w:rPr>
      </w:pPr>
      <w:r w:rsidRPr="00A1437E">
        <w:rPr>
          <w:rFonts w:ascii="Times New Roman" w:hAnsi="Times New Roman" w:cs="Times New Roman"/>
          <w:b/>
          <w:sz w:val="24"/>
          <w:szCs w:val="24"/>
        </w:rPr>
        <w:t xml:space="preserve">Frage </w:t>
      </w:r>
      <w:r w:rsidR="00F1373B" w:rsidRPr="00A1437E">
        <w:rPr>
          <w:rFonts w:ascii="Times New Roman" w:hAnsi="Times New Roman" w:cs="Times New Roman"/>
          <w:b/>
          <w:sz w:val="24"/>
          <w:szCs w:val="24"/>
        </w:rPr>
        <w:t>4</w:t>
      </w:r>
      <w:r w:rsidR="003C15F1">
        <w:rPr>
          <w:rFonts w:ascii="Times New Roman" w:hAnsi="Times New Roman" w:cs="Times New Roman"/>
          <w:b/>
          <w:sz w:val="24"/>
          <w:szCs w:val="24"/>
        </w:rPr>
        <w:t>:</w:t>
      </w:r>
      <w:r w:rsidR="00F1373B" w:rsidRPr="0058276D">
        <w:rPr>
          <w:rFonts w:ascii="Times New Roman" w:hAnsi="Times New Roman" w:cs="Times New Roman"/>
          <w:sz w:val="24"/>
          <w:szCs w:val="24"/>
        </w:rPr>
        <w:t xml:space="preserve"> </w:t>
      </w:r>
      <w:r w:rsidR="003C15F1">
        <w:rPr>
          <w:rFonts w:ascii="Times New Roman" w:hAnsi="Times New Roman" w:cs="Times New Roman"/>
          <w:sz w:val="24"/>
          <w:szCs w:val="24"/>
        </w:rPr>
        <w:t>Zur Umschreibung sog. „billiger Polemik“ bedient sich RA eines Sprachbilds aus kollektiven Ballsportarten</w:t>
      </w:r>
      <w:r w:rsidR="00393AC4">
        <w:rPr>
          <w:rFonts w:ascii="Times New Roman" w:hAnsi="Times New Roman" w:cs="Times New Roman"/>
          <w:sz w:val="24"/>
          <w:szCs w:val="24"/>
        </w:rPr>
        <w:t xml:space="preserve">: </w:t>
      </w:r>
      <w:r w:rsidR="00F1373B" w:rsidRPr="0058276D">
        <w:rPr>
          <w:rFonts w:ascii="Times New Roman" w:hAnsi="Times New Roman" w:cs="Times New Roman"/>
          <w:sz w:val="24"/>
          <w:szCs w:val="24"/>
        </w:rPr>
        <w:t>„nur noch den Mann, nicht den Ball spielen“.</w:t>
      </w:r>
      <w:r w:rsidR="003C15F1">
        <w:rPr>
          <w:rFonts w:ascii="Times New Roman" w:hAnsi="Times New Roman" w:cs="Times New Roman"/>
          <w:sz w:val="24"/>
          <w:szCs w:val="24"/>
        </w:rPr>
        <w:t xml:space="preserve"> Diese Polemik-Variante stellt die reine „ad-hominem-Polemik“ dar; AS hatte sie bereits angesprochen.</w:t>
      </w:r>
      <w:r w:rsidR="00F1373B" w:rsidRPr="0058276D">
        <w:rPr>
          <w:rFonts w:ascii="Times New Roman" w:hAnsi="Times New Roman" w:cs="Times New Roman"/>
          <w:sz w:val="24"/>
          <w:szCs w:val="24"/>
        </w:rPr>
        <w:t xml:space="preserve"> Es gebe eine „Toleranzschwelle“,</w:t>
      </w:r>
      <w:r w:rsidR="00393AC4">
        <w:rPr>
          <w:rFonts w:ascii="Times New Roman" w:hAnsi="Times New Roman" w:cs="Times New Roman"/>
          <w:sz w:val="24"/>
          <w:szCs w:val="24"/>
        </w:rPr>
        <w:t xml:space="preserve"> so RA weiter,</w:t>
      </w:r>
      <w:r w:rsidR="00F1373B" w:rsidRPr="0058276D">
        <w:rPr>
          <w:rFonts w:ascii="Times New Roman" w:hAnsi="Times New Roman" w:cs="Times New Roman"/>
          <w:sz w:val="24"/>
          <w:szCs w:val="24"/>
        </w:rPr>
        <w:t xml:space="preserve"> Polemik könne „schnell ausarten“. </w:t>
      </w:r>
      <w:r w:rsidR="00393AC4">
        <w:rPr>
          <w:rFonts w:ascii="Times New Roman" w:hAnsi="Times New Roman" w:cs="Times New Roman"/>
          <w:sz w:val="24"/>
          <w:szCs w:val="24"/>
        </w:rPr>
        <w:t xml:space="preserve">Daran erkennt man dem Verfasser zufolge eine gewisse, hier nicht weiter zu bewertende </w:t>
      </w:r>
      <w:proofErr w:type="spellStart"/>
      <w:r w:rsidR="00393AC4">
        <w:rPr>
          <w:rFonts w:ascii="Times New Roman" w:hAnsi="Times New Roman" w:cs="Times New Roman"/>
          <w:sz w:val="24"/>
          <w:szCs w:val="24"/>
        </w:rPr>
        <w:t>Polemikscheu</w:t>
      </w:r>
      <w:proofErr w:type="spellEnd"/>
      <w:r w:rsidR="00393AC4">
        <w:rPr>
          <w:rFonts w:ascii="Times New Roman" w:hAnsi="Times New Roman" w:cs="Times New Roman"/>
          <w:sz w:val="24"/>
          <w:szCs w:val="24"/>
        </w:rPr>
        <w:t xml:space="preserve"> seitens des LW-Chefredakteurs, da sie schwer kalkulierbar ist. Es ist denn auch nicht zu leugnen, dass die grundsätzliche Unkontrollierbarkeit eine schwere Hypothek für ihren Gebrauch darstellt. Diese Bedenken dürften vor allem Zeitungsmacher beschäftigen.</w:t>
      </w:r>
    </w:p>
    <w:p w14:paraId="5186739B" w14:textId="77777777" w:rsidR="00F1373B" w:rsidRPr="0058276D" w:rsidRDefault="00A1437E" w:rsidP="00055EEC">
      <w:pPr>
        <w:spacing w:line="360" w:lineRule="auto"/>
        <w:jc w:val="both"/>
        <w:rPr>
          <w:rFonts w:ascii="Times New Roman" w:hAnsi="Times New Roman" w:cs="Times New Roman"/>
          <w:sz w:val="24"/>
          <w:szCs w:val="24"/>
        </w:rPr>
      </w:pPr>
      <w:r w:rsidRPr="00A1437E">
        <w:rPr>
          <w:rFonts w:ascii="Times New Roman" w:hAnsi="Times New Roman" w:cs="Times New Roman"/>
          <w:b/>
          <w:sz w:val="24"/>
          <w:szCs w:val="24"/>
        </w:rPr>
        <w:t xml:space="preserve">Frage </w:t>
      </w:r>
      <w:r w:rsidR="00F1373B" w:rsidRPr="00A1437E">
        <w:rPr>
          <w:rFonts w:ascii="Times New Roman" w:hAnsi="Times New Roman" w:cs="Times New Roman"/>
          <w:b/>
          <w:sz w:val="24"/>
          <w:szCs w:val="24"/>
        </w:rPr>
        <w:t>5</w:t>
      </w:r>
      <w:r w:rsidRPr="00A1437E">
        <w:rPr>
          <w:rFonts w:ascii="Times New Roman" w:hAnsi="Times New Roman" w:cs="Times New Roman"/>
          <w:b/>
          <w:sz w:val="24"/>
          <w:szCs w:val="24"/>
        </w:rPr>
        <w:t>:</w:t>
      </w:r>
      <w:r w:rsidR="00F1373B" w:rsidRPr="0058276D">
        <w:rPr>
          <w:rFonts w:ascii="Times New Roman" w:hAnsi="Times New Roman" w:cs="Times New Roman"/>
          <w:sz w:val="24"/>
          <w:szCs w:val="24"/>
        </w:rPr>
        <w:t xml:space="preserve"> </w:t>
      </w:r>
      <w:r w:rsidR="00362851">
        <w:rPr>
          <w:rFonts w:ascii="Times New Roman" w:hAnsi="Times New Roman" w:cs="Times New Roman"/>
          <w:sz w:val="24"/>
          <w:szCs w:val="24"/>
        </w:rPr>
        <w:t>RA kann der in</w:t>
      </w:r>
      <w:r w:rsidR="00A7204D" w:rsidRPr="0058276D">
        <w:rPr>
          <w:rFonts w:ascii="Times New Roman" w:hAnsi="Times New Roman" w:cs="Times New Roman"/>
          <w:sz w:val="24"/>
          <w:szCs w:val="24"/>
        </w:rPr>
        <w:t xml:space="preserve"> dieser Frage unterbreiteten These </w:t>
      </w:r>
      <w:r w:rsidR="00362851">
        <w:rPr>
          <w:rFonts w:ascii="Times New Roman" w:hAnsi="Times New Roman" w:cs="Times New Roman"/>
          <w:sz w:val="24"/>
          <w:szCs w:val="24"/>
        </w:rPr>
        <w:t>durchaus</w:t>
      </w:r>
      <w:r w:rsidR="00A7204D" w:rsidRPr="0058276D">
        <w:rPr>
          <w:rFonts w:ascii="Times New Roman" w:hAnsi="Times New Roman" w:cs="Times New Roman"/>
          <w:sz w:val="24"/>
          <w:szCs w:val="24"/>
        </w:rPr>
        <w:t xml:space="preserve"> etwas abgewinnen; es sei „durchaus denkbar“, dass Polemik diese Verortungsleistung vollbringen könne. Dennoch sieht RA die primäre Funktion von Presse und damit seinen eigenen Auftrag nicht in zuspitzenden Praktiken, sondern im „Überzeugen, Informieren, Bilden sowie in der Hilfe gegenüber dem Leser, sich eine Meinung zu bilden“. „Zuspitzung“ könne zwar zu „Verständigungszwecken“ eingesetzt werden, sei jedoch keine „Kategorie des Journalistenberufs und damit nicht wesenstypisch für selbigen“, so RA abschließend. </w:t>
      </w:r>
    </w:p>
    <w:p w14:paraId="2E0DDE99" w14:textId="77777777" w:rsidR="00A7204D" w:rsidRPr="0058276D" w:rsidRDefault="00A1437E" w:rsidP="00055EEC">
      <w:pPr>
        <w:spacing w:line="360" w:lineRule="auto"/>
        <w:jc w:val="both"/>
        <w:rPr>
          <w:rFonts w:ascii="Times New Roman" w:hAnsi="Times New Roman" w:cs="Times New Roman"/>
          <w:sz w:val="24"/>
          <w:szCs w:val="24"/>
        </w:rPr>
      </w:pPr>
      <w:r w:rsidRPr="00A1437E">
        <w:rPr>
          <w:rFonts w:ascii="Times New Roman" w:hAnsi="Times New Roman" w:cs="Times New Roman"/>
          <w:b/>
          <w:sz w:val="24"/>
          <w:szCs w:val="24"/>
        </w:rPr>
        <w:t xml:space="preserve">Frage </w:t>
      </w:r>
      <w:r w:rsidR="00A7204D" w:rsidRPr="00A1437E">
        <w:rPr>
          <w:rFonts w:ascii="Times New Roman" w:hAnsi="Times New Roman" w:cs="Times New Roman"/>
          <w:b/>
          <w:sz w:val="24"/>
          <w:szCs w:val="24"/>
        </w:rPr>
        <w:t>7</w:t>
      </w:r>
      <w:r w:rsidR="003C15F1">
        <w:rPr>
          <w:rStyle w:val="Funotenzeichen"/>
          <w:rFonts w:ascii="Times New Roman" w:hAnsi="Times New Roman" w:cs="Times New Roman"/>
          <w:b/>
          <w:sz w:val="24"/>
          <w:szCs w:val="24"/>
        </w:rPr>
        <w:footnoteReference w:id="190"/>
      </w:r>
      <w:r w:rsidRPr="00A1437E">
        <w:rPr>
          <w:rFonts w:ascii="Times New Roman" w:hAnsi="Times New Roman" w:cs="Times New Roman"/>
          <w:b/>
          <w:sz w:val="24"/>
          <w:szCs w:val="24"/>
        </w:rPr>
        <w:t>:</w:t>
      </w:r>
      <w:r w:rsidR="00A7204D" w:rsidRPr="0058276D">
        <w:rPr>
          <w:rFonts w:ascii="Times New Roman" w:hAnsi="Times New Roman" w:cs="Times New Roman"/>
          <w:sz w:val="24"/>
          <w:szCs w:val="24"/>
        </w:rPr>
        <w:t xml:space="preserve"> </w:t>
      </w:r>
      <w:r w:rsidR="00A02920" w:rsidRPr="0058276D">
        <w:rPr>
          <w:rFonts w:ascii="Times New Roman" w:hAnsi="Times New Roman" w:cs="Times New Roman"/>
          <w:sz w:val="24"/>
          <w:szCs w:val="24"/>
        </w:rPr>
        <w:t xml:space="preserve">Bezüglich der Orientierungsleistung meint RA, dass eine Zeitung dem Leser nichts „vorzuschreiben“ habe. </w:t>
      </w:r>
      <w:r w:rsidR="004A33AE" w:rsidRPr="0058276D">
        <w:rPr>
          <w:rFonts w:ascii="Times New Roman" w:hAnsi="Times New Roman" w:cs="Times New Roman"/>
          <w:sz w:val="24"/>
          <w:szCs w:val="24"/>
        </w:rPr>
        <w:t xml:space="preserve">Jedes ernstzunehmende Organ habe eine redaktionelle Ausrichtung, die gewisse Entscheidungen bezüglich </w:t>
      </w:r>
      <w:r w:rsidR="00E82F6A" w:rsidRPr="0058276D">
        <w:rPr>
          <w:rFonts w:ascii="Times New Roman" w:hAnsi="Times New Roman" w:cs="Times New Roman"/>
          <w:sz w:val="24"/>
          <w:szCs w:val="24"/>
        </w:rPr>
        <w:t>„D</w:t>
      </w:r>
      <w:r w:rsidR="004A33AE" w:rsidRPr="0058276D">
        <w:rPr>
          <w:rFonts w:ascii="Times New Roman" w:hAnsi="Times New Roman" w:cs="Times New Roman"/>
          <w:sz w:val="24"/>
          <w:szCs w:val="24"/>
        </w:rPr>
        <w:t>arbietung, Platzierung, journalistische</w:t>
      </w:r>
      <w:r w:rsidR="00362851">
        <w:rPr>
          <w:rFonts w:ascii="Times New Roman" w:hAnsi="Times New Roman" w:cs="Times New Roman"/>
          <w:sz w:val="24"/>
          <w:szCs w:val="24"/>
        </w:rPr>
        <w:t>n</w:t>
      </w:r>
      <w:r w:rsidR="004A33AE" w:rsidRPr="0058276D">
        <w:rPr>
          <w:rFonts w:ascii="Times New Roman" w:hAnsi="Times New Roman" w:cs="Times New Roman"/>
          <w:sz w:val="24"/>
          <w:szCs w:val="24"/>
        </w:rPr>
        <w:t xml:space="preserve"> Formen </w:t>
      </w:r>
      <w:r w:rsidR="00E82F6A" w:rsidRPr="0058276D">
        <w:rPr>
          <w:rFonts w:ascii="Times New Roman" w:hAnsi="Times New Roman" w:cs="Times New Roman"/>
          <w:sz w:val="24"/>
          <w:szCs w:val="24"/>
        </w:rPr>
        <w:t>u</w:t>
      </w:r>
      <w:r w:rsidR="00362851">
        <w:rPr>
          <w:rFonts w:ascii="Times New Roman" w:hAnsi="Times New Roman" w:cs="Times New Roman"/>
          <w:sz w:val="24"/>
          <w:szCs w:val="24"/>
        </w:rPr>
        <w:t>.</w:t>
      </w:r>
      <w:r w:rsidR="00E82F6A" w:rsidRPr="0058276D">
        <w:rPr>
          <w:rFonts w:ascii="Times New Roman" w:hAnsi="Times New Roman" w:cs="Times New Roman"/>
          <w:sz w:val="24"/>
          <w:szCs w:val="24"/>
        </w:rPr>
        <w:t>a</w:t>
      </w:r>
      <w:r w:rsidR="00362851">
        <w:rPr>
          <w:rFonts w:ascii="Times New Roman" w:hAnsi="Times New Roman" w:cs="Times New Roman"/>
          <w:sz w:val="24"/>
          <w:szCs w:val="24"/>
        </w:rPr>
        <w:t>.</w:t>
      </w:r>
      <w:r w:rsidR="00E82F6A" w:rsidRPr="0058276D">
        <w:rPr>
          <w:rFonts w:ascii="Times New Roman" w:hAnsi="Times New Roman" w:cs="Times New Roman"/>
          <w:sz w:val="24"/>
          <w:szCs w:val="24"/>
        </w:rPr>
        <w:t>m</w:t>
      </w:r>
      <w:r w:rsidR="00362851">
        <w:rPr>
          <w:rFonts w:ascii="Times New Roman" w:hAnsi="Times New Roman" w:cs="Times New Roman"/>
          <w:sz w:val="24"/>
          <w:szCs w:val="24"/>
        </w:rPr>
        <w:t>.</w:t>
      </w:r>
      <w:r w:rsidR="00E82F6A" w:rsidRPr="0058276D">
        <w:rPr>
          <w:rFonts w:ascii="Times New Roman" w:hAnsi="Times New Roman" w:cs="Times New Roman"/>
          <w:sz w:val="24"/>
          <w:szCs w:val="24"/>
        </w:rPr>
        <w:t>“ mit sich bringe. Auf die Frage, ob eine Zeitung Werte vertreten solle, antwortet RA, dies „dürfe“ sie. Für das L</w:t>
      </w:r>
      <w:r w:rsidR="006D4B0A">
        <w:rPr>
          <w:rFonts w:ascii="Times New Roman" w:hAnsi="Times New Roman" w:cs="Times New Roman"/>
          <w:sz w:val="24"/>
          <w:szCs w:val="24"/>
        </w:rPr>
        <w:t>W</w:t>
      </w:r>
      <w:r w:rsidR="00E82F6A" w:rsidRPr="0058276D">
        <w:rPr>
          <w:rFonts w:ascii="Times New Roman" w:hAnsi="Times New Roman" w:cs="Times New Roman"/>
          <w:sz w:val="24"/>
          <w:szCs w:val="24"/>
        </w:rPr>
        <w:t xml:space="preserve"> sei der wertspezifische Rahmen derjenige der katholischen Soziallehre und christlicher Werte i. A. Die Zeitung jedoch sei kein</w:t>
      </w:r>
      <w:r w:rsidR="00362851">
        <w:rPr>
          <w:rFonts w:ascii="Times New Roman" w:hAnsi="Times New Roman" w:cs="Times New Roman"/>
          <w:sz w:val="24"/>
          <w:szCs w:val="24"/>
        </w:rPr>
        <w:t xml:space="preserve"> </w:t>
      </w:r>
      <w:r w:rsidR="00E82F6A" w:rsidRPr="0058276D">
        <w:rPr>
          <w:rFonts w:ascii="Times New Roman" w:hAnsi="Times New Roman" w:cs="Times New Roman"/>
          <w:sz w:val="24"/>
          <w:szCs w:val="24"/>
        </w:rPr>
        <w:t>„Predigtstuhl“</w:t>
      </w:r>
      <w:r w:rsidR="002404AC">
        <w:rPr>
          <w:rStyle w:val="Funotenzeichen"/>
          <w:rFonts w:ascii="Times New Roman" w:hAnsi="Times New Roman" w:cs="Times New Roman"/>
          <w:sz w:val="24"/>
          <w:szCs w:val="24"/>
        </w:rPr>
        <w:footnoteReference w:id="191"/>
      </w:r>
      <w:r w:rsidR="00E82F6A" w:rsidRPr="0058276D">
        <w:rPr>
          <w:rFonts w:ascii="Times New Roman" w:hAnsi="Times New Roman" w:cs="Times New Roman"/>
          <w:sz w:val="24"/>
          <w:szCs w:val="24"/>
        </w:rPr>
        <w:t xml:space="preserve">, das </w:t>
      </w:r>
      <w:r w:rsidR="007E3F01" w:rsidRPr="0058276D">
        <w:rPr>
          <w:rFonts w:ascii="Times New Roman" w:hAnsi="Times New Roman" w:cs="Times New Roman"/>
          <w:sz w:val="24"/>
          <w:szCs w:val="24"/>
        </w:rPr>
        <w:t xml:space="preserve">heutige </w:t>
      </w:r>
      <w:r w:rsidR="00E82F6A" w:rsidRPr="0058276D">
        <w:rPr>
          <w:rFonts w:ascii="Times New Roman" w:hAnsi="Times New Roman" w:cs="Times New Roman"/>
          <w:sz w:val="24"/>
          <w:szCs w:val="24"/>
        </w:rPr>
        <w:t>LW mit „katholischer Meinungspresse“ gleichzusetzen sei eine „Verkürzung“</w:t>
      </w:r>
      <w:r w:rsidR="00E82F6A" w:rsidRPr="0058276D">
        <w:rPr>
          <w:rStyle w:val="Funotenzeichen"/>
          <w:rFonts w:ascii="Times New Roman" w:hAnsi="Times New Roman" w:cs="Times New Roman"/>
          <w:sz w:val="24"/>
          <w:szCs w:val="24"/>
        </w:rPr>
        <w:footnoteReference w:id="192"/>
      </w:r>
      <w:r w:rsidR="00E82F6A" w:rsidRPr="0058276D">
        <w:rPr>
          <w:rFonts w:ascii="Times New Roman" w:hAnsi="Times New Roman" w:cs="Times New Roman"/>
          <w:sz w:val="24"/>
          <w:szCs w:val="24"/>
        </w:rPr>
        <w:t xml:space="preserve">. </w:t>
      </w:r>
    </w:p>
    <w:p w14:paraId="65214C87" w14:textId="6FC7BB83" w:rsidR="007E3F01" w:rsidRPr="006C771B" w:rsidRDefault="00A1437E" w:rsidP="00055EEC">
      <w:pPr>
        <w:spacing w:line="360" w:lineRule="auto"/>
        <w:jc w:val="both"/>
        <w:rPr>
          <w:rFonts w:ascii="Times New Roman" w:hAnsi="Times New Roman" w:cs="Times New Roman"/>
          <w:sz w:val="24"/>
          <w:szCs w:val="24"/>
        </w:rPr>
      </w:pPr>
      <w:r w:rsidRPr="00A1437E">
        <w:rPr>
          <w:rFonts w:ascii="Times New Roman" w:hAnsi="Times New Roman" w:cs="Times New Roman"/>
          <w:b/>
          <w:sz w:val="24"/>
          <w:szCs w:val="24"/>
        </w:rPr>
        <w:lastRenderedPageBreak/>
        <w:t xml:space="preserve">Frage </w:t>
      </w:r>
      <w:r w:rsidR="002164C1">
        <w:rPr>
          <w:rFonts w:ascii="Times New Roman" w:hAnsi="Times New Roman" w:cs="Times New Roman"/>
          <w:b/>
          <w:sz w:val="24"/>
          <w:szCs w:val="24"/>
        </w:rPr>
        <w:t>8</w:t>
      </w:r>
      <w:r w:rsidRPr="00A1437E">
        <w:rPr>
          <w:rFonts w:ascii="Times New Roman" w:hAnsi="Times New Roman" w:cs="Times New Roman"/>
          <w:b/>
          <w:sz w:val="24"/>
          <w:szCs w:val="24"/>
        </w:rPr>
        <w:t>:</w:t>
      </w:r>
      <w:r w:rsidR="007E3F01" w:rsidRPr="0058276D">
        <w:rPr>
          <w:rFonts w:ascii="Times New Roman" w:hAnsi="Times New Roman" w:cs="Times New Roman"/>
          <w:sz w:val="24"/>
          <w:szCs w:val="24"/>
        </w:rPr>
        <w:t xml:space="preserve"> Es gehe stets um Vermittlung, wobei die Trennung von Kommentar und Bericht von großer Bedeutung sei. </w:t>
      </w:r>
      <w:r w:rsidR="002404AC">
        <w:rPr>
          <w:rFonts w:ascii="Times New Roman" w:hAnsi="Times New Roman" w:cs="Times New Roman"/>
          <w:sz w:val="24"/>
          <w:szCs w:val="24"/>
        </w:rPr>
        <w:t>Vermittlung sei das Wesen</w:t>
      </w:r>
      <w:r w:rsidR="007D781E">
        <w:rPr>
          <w:rFonts w:ascii="Times New Roman" w:hAnsi="Times New Roman" w:cs="Times New Roman"/>
          <w:sz w:val="24"/>
          <w:szCs w:val="24"/>
        </w:rPr>
        <w:t>s</w:t>
      </w:r>
      <w:r w:rsidR="002404AC">
        <w:rPr>
          <w:rFonts w:ascii="Times New Roman" w:hAnsi="Times New Roman" w:cs="Times New Roman"/>
          <w:sz w:val="24"/>
          <w:szCs w:val="24"/>
        </w:rPr>
        <w:t>merkmal eines jeden ernstzunehmenden Journalisten. Letztere setze sich aus einer Sammlungs- und Vermittlungsphase zusammen. RA tut sich schwer mit einer breit angelegten Antwort und fragt vorsichtig nach, was der Interviewer unter „Produktion“ verstehe. Parteinahme und Vermittlung etwa dürfe es in ein und demselben Artikel nicht geben.</w:t>
      </w:r>
      <w:r w:rsidR="002404AC">
        <w:rPr>
          <w:rStyle w:val="Funotenzeichen"/>
          <w:rFonts w:ascii="Times New Roman" w:hAnsi="Times New Roman" w:cs="Times New Roman"/>
          <w:sz w:val="24"/>
          <w:szCs w:val="24"/>
        </w:rPr>
        <w:footnoteReference w:id="193"/>
      </w:r>
      <w:r w:rsidR="00C941ED">
        <w:rPr>
          <w:rFonts w:ascii="Times New Roman" w:hAnsi="Times New Roman" w:cs="Times New Roman"/>
          <w:sz w:val="24"/>
          <w:szCs w:val="24"/>
        </w:rPr>
        <w:t xml:space="preserve"> Auf die Frage des Interviewers nach der Möglichkeit von Leitartikeln und Kommentaren meint RA, Erstere sollten die Meinung der Redaktion, Letztere eine persönliche Meinung widerspiegeln. Insgesamt hält sich der Befragte recht bedeckt hinsichtlich der </w:t>
      </w:r>
      <w:proofErr w:type="spellStart"/>
      <w:r w:rsidR="00C941ED">
        <w:rPr>
          <w:rFonts w:ascii="Times New Roman" w:hAnsi="Times New Roman" w:cs="Times New Roman"/>
          <w:sz w:val="24"/>
          <w:szCs w:val="24"/>
        </w:rPr>
        <w:t>Operationalisierung</w:t>
      </w:r>
      <w:r w:rsidR="006D4B0A">
        <w:rPr>
          <w:rFonts w:ascii="Times New Roman" w:hAnsi="Times New Roman" w:cs="Times New Roman"/>
          <w:sz w:val="24"/>
          <w:szCs w:val="24"/>
        </w:rPr>
        <w:t>smöglichkeiten</w:t>
      </w:r>
      <w:proofErr w:type="spellEnd"/>
      <w:r w:rsidR="00C941ED">
        <w:rPr>
          <w:rFonts w:ascii="Times New Roman" w:hAnsi="Times New Roman" w:cs="Times New Roman"/>
          <w:sz w:val="24"/>
          <w:szCs w:val="24"/>
        </w:rPr>
        <w:t xml:space="preserve"> </w:t>
      </w:r>
      <w:r w:rsidR="002C0723">
        <w:rPr>
          <w:rFonts w:ascii="Times New Roman" w:hAnsi="Times New Roman" w:cs="Times New Roman"/>
          <w:sz w:val="24"/>
          <w:szCs w:val="24"/>
        </w:rPr>
        <w:t>für</w:t>
      </w:r>
      <w:r w:rsidR="00C941ED">
        <w:rPr>
          <w:rFonts w:ascii="Times New Roman" w:hAnsi="Times New Roman" w:cs="Times New Roman"/>
          <w:sz w:val="24"/>
          <w:szCs w:val="24"/>
        </w:rPr>
        <w:t xml:space="preserve"> </w:t>
      </w:r>
      <w:proofErr w:type="spellStart"/>
      <w:r w:rsidR="00C941ED">
        <w:rPr>
          <w:rFonts w:ascii="Times New Roman" w:hAnsi="Times New Roman" w:cs="Times New Roman"/>
          <w:sz w:val="24"/>
          <w:szCs w:val="24"/>
        </w:rPr>
        <w:t>Brosda</w:t>
      </w:r>
      <w:r w:rsidR="002C0723">
        <w:rPr>
          <w:rFonts w:ascii="Times New Roman" w:hAnsi="Times New Roman" w:cs="Times New Roman"/>
          <w:sz w:val="24"/>
          <w:szCs w:val="24"/>
        </w:rPr>
        <w:t>s</w:t>
      </w:r>
      <w:proofErr w:type="spellEnd"/>
      <w:r w:rsidR="00C941ED">
        <w:rPr>
          <w:rFonts w:ascii="Times New Roman" w:hAnsi="Times New Roman" w:cs="Times New Roman"/>
          <w:sz w:val="24"/>
          <w:szCs w:val="24"/>
        </w:rPr>
        <w:t xml:space="preserve"> Konzept. </w:t>
      </w:r>
    </w:p>
    <w:p w14:paraId="4981B2AE" w14:textId="716068E3" w:rsidR="006B4B58" w:rsidRDefault="00A1437E" w:rsidP="00364F75">
      <w:pPr>
        <w:spacing w:line="360" w:lineRule="auto"/>
        <w:jc w:val="both"/>
        <w:rPr>
          <w:rFonts w:ascii="Times New Roman" w:hAnsi="Times New Roman" w:cs="Times New Roman"/>
          <w:sz w:val="24"/>
          <w:szCs w:val="24"/>
        </w:rPr>
      </w:pPr>
      <w:r w:rsidRPr="00A1437E">
        <w:rPr>
          <w:rFonts w:ascii="Times New Roman" w:hAnsi="Times New Roman" w:cs="Times New Roman"/>
          <w:b/>
          <w:sz w:val="24"/>
          <w:szCs w:val="24"/>
        </w:rPr>
        <w:t xml:space="preserve">Frage </w:t>
      </w:r>
      <w:r w:rsidR="002164C1">
        <w:rPr>
          <w:rFonts w:ascii="Times New Roman" w:hAnsi="Times New Roman" w:cs="Times New Roman"/>
          <w:b/>
          <w:sz w:val="24"/>
          <w:szCs w:val="24"/>
        </w:rPr>
        <w:t>9</w:t>
      </w:r>
      <w:r w:rsidRPr="00A1437E">
        <w:rPr>
          <w:rFonts w:ascii="Times New Roman" w:hAnsi="Times New Roman" w:cs="Times New Roman"/>
          <w:b/>
          <w:sz w:val="24"/>
          <w:szCs w:val="24"/>
        </w:rPr>
        <w:t>:</w:t>
      </w:r>
      <w:r w:rsidR="007E3F01" w:rsidRPr="0058276D">
        <w:rPr>
          <w:rFonts w:ascii="Times New Roman" w:hAnsi="Times New Roman" w:cs="Times New Roman"/>
          <w:sz w:val="24"/>
          <w:szCs w:val="24"/>
        </w:rPr>
        <w:t xml:space="preserve"> Den Unterschied in der Besetzung des öffentlichen Raums „damals“ und heute verortet RA ähnlich wie bereits AS in der nachgerade monopolartigen Stellung, die den beiden auflagenstärksten Tageszeitungen in den 1970er Jahren zukam. Daneben erwähnt RA nur die sonntags</w:t>
      </w:r>
      <w:r w:rsidR="00364F75" w:rsidRPr="0058276D">
        <w:rPr>
          <w:rFonts w:ascii="Times New Roman" w:hAnsi="Times New Roman" w:cs="Times New Roman"/>
          <w:sz w:val="24"/>
          <w:szCs w:val="24"/>
        </w:rPr>
        <w:t>mittags</w:t>
      </w:r>
      <w:r w:rsidR="007E3F01" w:rsidRPr="0058276D">
        <w:rPr>
          <w:rFonts w:ascii="Times New Roman" w:hAnsi="Times New Roman" w:cs="Times New Roman"/>
          <w:sz w:val="24"/>
          <w:szCs w:val="24"/>
        </w:rPr>
        <w:t xml:space="preserve"> </w:t>
      </w:r>
      <w:r w:rsidR="00364F75" w:rsidRPr="0058276D">
        <w:rPr>
          <w:rFonts w:ascii="Times New Roman" w:hAnsi="Times New Roman" w:cs="Times New Roman"/>
          <w:sz w:val="24"/>
          <w:szCs w:val="24"/>
        </w:rPr>
        <w:t xml:space="preserve">während zwei Stunden </w:t>
      </w:r>
      <w:r w:rsidR="007E3F01" w:rsidRPr="0058276D">
        <w:rPr>
          <w:rFonts w:ascii="Times New Roman" w:hAnsi="Times New Roman" w:cs="Times New Roman"/>
          <w:sz w:val="24"/>
          <w:szCs w:val="24"/>
        </w:rPr>
        <w:t>ausgestrahlte Fernsehsendung „</w:t>
      </w:r>
      <w:proofErr w:type="spellStart"/>
      <w:r w:rsidR="007E3F01" w:rsidRPr="0058276D">
        <w:rPr>
          <w:rFonts w:ascii="Times New Roman" w:hAnsi="Times New Roman" w:cs="Times New Roman"/>
          <w:sz w:val="24"/>
          <w:szCs w:val="24"/>
        </w:rPr>
        <w:t>Heielei</w:t>
      </w:r>
      <w:proofErr w:type="spellEnd"/>
      <w:r w:rsidR="007E3F01" w:rsidRPr="0058276D">
        <w:rPr>
          <w:rFonts w:ascii="Times New Roman" w:hAnsi="Times New Roman" w:cs="Times New Roman"/>
          <w:sz w:val="24"/>
          <w:szCs w:val="24"/>
        </w:rPr>
        <w:t>“</w:t>
      </w:r>
      <w:r w:rsidR="00364F75" w:rsidRPr="0058276D">
        <w:rPr>
          <w:rFonts w:ascii="Times New Roman" w:hAnsi="Times New Roman" w:cs="Times New Roman"/>
          <w:sz w:val="24"/>
          <w:szCs w:val="24"/>
        </w:rPr>
        <w:t xml:space="preserve"> als vergleichbar in ihrer Strahlkraft</w:t>
      </w:r>
      <w:r w:rsidR="007E3F01" w:rsidRPr="0058276D">
        <w:rPr>
          <w:rFonts w:ascii="Times New Roman" w:hAnsi="Times New Roman" w:cs="Times New Roman"/>
          <w:sz w:val="24"/>
          <w:szCs w:val="24"/>
        </w:rPr>
        <w:t>.</w:t>
      </w:r>
      <w:r w:rsidR="00364F75" w:rsidRPr="0058276D">
        <w:rPr>
          <w:rFonts w:ascii="Times New Roman" w:hAnsi="Times New Roman" w:cs="Times New Roman"/>
          <w:sz w:val="24"/>
          <w:szCs w:val="24"/>
        </w:rPr>
        <w:t xml:space="preserve"> Der „Impakt“ dieser Sendung sei genau wie derjenige der Zeitungen „enorm“ gewesen, weil es weder zum Format „RT</w:t>
      </w:r>
      <w:r w:rsidR="00C941ED">
        <w:rPr>
          <w:rFonts w:ascii="Times New Roman" w:hAnsi="Times New Roman" w:cs="Times New Roman"/>
          <w:sz w:val="24"/>
          <w:szCs w:val="24"/>
        </w:rPr>
        <w:t>L</w:t>
      </w:r>
      <w:r w:rsidR="00364F75" w:rsidRPr="0058276D">
        <w:rPr>
          <w:rFonts w:ascii="Times New Roman" w:hAnsi="Times New Roman" w:cs="Times New Roman"/>
          <w:sz w:val="24"/>
          <w:szCs w:val="24"/>
        </w:rPr>
        <w:t>-</w:t>
      </w:r>
      <w:proofErr w:type="spellStart"/>
      <w:r w:rsidR="00364F75" w:rsidRPr="0058276D">
        <w:rPr>
          <w:rFonts w:ascii="Times New Roman" w:hAnsi="Times New Roman" w:cs="Times New Roman"/>
          <w:sz w:val="24"/>
          <w:szCs w:val="24"/>
        </w:rPr>
        <w:t>Heielei</w:t>
      </w:r>
      <w:proofErr w:type="spellEnd"/>
      <w:r w:rsidR="00364F75" w:rsidRPr="0058276D">
        <w:rPr>
          <w:rFonts w:ascii="Times New Roman" w:hAnsi="Times New Roman" w:cs="Times New Roman"/>
          <w:sz w:val="24"/>
          <w:szCs w:val="24"/>
        </w:rPr>
        <w:t xml:space="preserve">“ noch </w:t>
      </w:r>
      <w:r w:rsidR="007E3F01" w:rsidRPr="0058276D">
        <w:rPr>
          <w:rFonts w:ascii="Times New Roman" w:hAnsi="Times New Roman" w:cs="Times New Roman"/>
          <w:sz w:val="24"/>
          <w:szCs w:val="24"/>
        </w:rPr>
        <w:t>zu LW</w:t>
      </w:r>
      <w:r w:rsidR="00364F75" w:rsidRPr="0058276D">
        <w:rPr>
          <w:rFonts w:ascii="Times New Roman" w:hAnsi="Times New Roman" w:cs="Times New Roman"/>
          <w:sz w:val="24"/>
          <w:szCs w:val="24"/>
        </w:rPr>
        <w:t xml:space="preserve">, </w:t>
      </w:r>
      <w:r w:rsidR="007E3F01" w:rsidRPr="0058276D">
        <w:rPr>
          <w:rFonts w:ascii="Times New Roman" w:hAnsi="Times New Roman" w:cs="Times New Roman"/>
          <w:sz w:val="24"/>
          <w:szCs w:val="24"/>
        </w:rPr>
        <w:t xml:space="preserve">TB sowie den wenigen anderen täglich erscheinenden Zeitungen </w:t>
      </w:r>
      <w:r w:rsidR="00364F75" w:rsidRPr="0058276D">
        <w:rPr>
          <w:rFonts w:ascii="Times New Roman" w:hAnsi="Times New Roman" w:cs="Times New Roman"/>
          <w:sz w:val="24"/>
          <w:szCs w:val="24"/>
        </w:rPr>
        <w:t xml:space="preserve">eine </w:t>
      </w:r>
      <w:r w:rsidR="007E3F01" w:rsidRPr="0058276D">
        <w:rPr>
          <w:rFonts w:ascii="Times New Roman" w:hAnsi="Times New Roman" w:cs="Times New Roman"/>
          <w:sz w:val="24"/>
          <w:szCs w:val="24"/>
        </w:rPr>
        <w:t>„Alternative“ gegeben</w:t>
      </w:r>
      <w:r w:rsidR="00364F75" w:rsidRPr="0058276D">
        <w:rPr>
          <w:rStyle w:val="Funotenzeichen"/>
          <w:rFonts w:ascii="Times New Roman" w:hAnsi="Times New Roman" w:cs="Times New Roman"/>
          <w:sz w:val="24"/>
          <w:szCs w:val="24"/>
        </w:rPr>
        <w:footnoteReference w:id="194"/>
      </w:r>
      <w:r w:rsidR="00C941ED">
        <w:rPr>
          <w:rFonts w:ascii="Times New Roman" w:hAnsi="Times New Roman" w:cs="Times New Roman"/>
          <w:sz w:val="24"/>
          <w:szCs w:val="24"/>
        </w:rPr>
        <w:t xml:space="preserve"> habe.</w:t>
      </w:r>
      <w:r w:rsidR="00364F75" w:rsidRPr="0058276D">
        <w:rPr>
          <w:rFonts w:ascii="Times New Roman" w:hAnsi="Times New Roman" w:cs="Times New Roman"/>
          <w:sz w:val="24"/>
          <w:szCs w:val="24"/>
        </w:rPr>
        <w:t xml:space="preserve"> </w:t>
      </w:r>
      <w:r w:rsidR="00C941ED">
        <w:rPr>
          <w:rFonts w:ascii="Times New Roman" w:hAnsi="Times New Roman" w:cs="Times New Roman"/>
          <w:sz w:val="24"/>
          <w:szCs w:val="24"/>
        </w:rPr>
        <w:t>D</w:t>
      </w:r>
      <w:r w:rsidR="00364F75" w:rsidRPr="0058276D">
        <w:rPr>
          <w:rFonts w:ascii="Times New Roman" w:hAnsi="Times New Roman" w:cs="Times New Roman"/>
          <w:sz w:val="24"/>
          <w:szCs w:val="24"/>
        </w:rPr>
        <w:t>ie Besetzung des öffentlichen Raums durch die wenigen vorhandenen Anbieter sei notgedrungen eine sehr viel „stärkere“ als heute gewesen.</w:t>
      </w:r>
      <w:r w:rsidR="007E3F01" w:rsidRPr="0058276D">
        <w:rPr>
          <w:rFonts w:ascii="Times New Roman" w:hAnsi="Times New Roman" w:cs="Times New Roman"/>
          <w:sz w:val="24"/>
          <w:szCs w:val="24"/>
        </w:rPr>
        <w:t xml:space="preserve"> </w:t>
      </w:r>
      <w:r w:rsidR="00364F75" w:rsidRPr="0058276D">
        <w:rPr>
          <w:rFonts w:ascii="Times New Roman" w:hAnsi="Times New Roman" w:cs="Times New Roman"/>
          <w:sz w:val="24"/>
          <w:szCs w:val="24"/>
        </w:rPr>
        <w:t>Ganz anders präsentiere sich die Situation heutzutage. RA spricht von einer „Informationsüberflutung.“ Relevanz sichere sich das LW heutzutage durch eine Verzah</w:t>
      </w:r>
      <w:r w:rsidR="009B3A1A">
        <w:rPr>
          <w:rFonts w:ascii="Times New Roman" w:hAnsi="Times New Roman" w:cs="Times New Roman"/>
          <w:sz w:val="24"/>
          <w:szCs w:val="24"/>
        </w:rPr>
        <w:t>n</w:t>
      </w:r>
      <w:r w:rsidR="00364F75" w:rsidRPr="0058276D">
        <w:rPr>
          <w:rFonts w:ascii="Times New Roman" w:hAnsi="Times New Roman" w:cs="Times New Roman"/>
          <w:sz w:val="24"/>
          <w:szCs w:val="24"/>
        </w:rPr>
        <w:t>ung von „lokaler Verankerung“ und „Qualitätsjournalismus</w:t>
      </w:r>
      <w:r w:rsidR="00D16825">
        <w:rPr>
          <w:rFonts w:ascii="Times New Roman" w:hAnsi="Times New Roman" w:cs="Times New Roman"/>
          <w:sz w:val="24"/>
          <w:szCs w:val="24"/>
        </w:rPr>
        <w:t>“</w:t>
      </w:r>
      <w:r w:rsidR="004E636B" w:rsidRPr="0058276D">
        <w:rPr>
          <w:rFonts w:ascii="Times New Roman" w:hAnsi="Times New Roman" w:cs="Times New Roman"/>
          <w:sz w:val="24"/>
          <w:szCs w:val="24"/>
        </w:rPr>
        <w:t xml:space="preserve">. </w:t>
      </w:r>
    </w:p>
    <w:p w14:paraId="0FB09CAC" w14:textId="77777777" w:rsidR="00F95699" w:rsidRDefault="00F95699" w:rsidP="00364F75">
      <w:pPr>
        <w:spacing w:line="360" w:lineRule="auto"/>
        <w:jc w:val="both"/>
        <w:rPr>
          <w:rFonts w:ascii="Times New Roman" w:hAnsi="Times New Roman" w:cs="Times New Roman"/>
          <w:sz w:val="24"/>
          <w:szCs w:val="24"/>
        </w:rPr>
      </w:pPr>
    </w:p>
    <w:p w14:paraId="057735B3" w14:textId="77777777" w:rsidR="00F95699" w:rsidRPr="007D781E" w:rsidRDefault="00F95699" w:rsidP="00364F75">
      <w:pPr>
        <w:spacing w:line="360" w:lineRule="auto"/>
        <w:jc w:val="both"/>
        <w:rPr>
          <w:rFonts w:ascii="Times New Roman" w:hAnsi="Times New Roman" w:cs="Times New Roman"/>
          <w:sz w:val="24"/>
          <w:szCs w:val="24"/>
        </w:rPr>
      </w:pPr>
    </w:p>
    <w:p w14:paraId="4953C4E1" w14:textId="77777777" w:rsidR="0094493F" w:rsidRPr="00C941ED" w:rsidRDefault="0094493F" w:rsidP="00055EEC">
      <w:pPr>
        <w:spacing w:line="360" w:lineRule="auto"/>
        <w:jc w:val="both"/>
        <w:rPr>
          <w:rFonts w:ascii="Times New Roman" w:hAnsi="Times New Roman" w:cs="Times New Roman"/>
          <w:b/>
          <w:bCs/>
          <w:sz w:val="24"/>
          <w:szCs w:val="24"/>
        </w:rPr>
      </w:pPr>
      <w:r w:rsidRPr="00C941ED">
        <w:rPr>
          <w:rFonts w:ascii="Times New Roman" w:hAnsi="Times New Roman" w:cs="Times New Roman"/>
          <w:b/>
          <w:bCs/>
          <w:sz w:val="24"/>
          <w:szCs w:val="24"/>
        </w:rPr>
        <w:lastRenderedPageBreak/>
        <w:t xml:space="preserve">Leitfadeninterview mit Herrn Léon </w:t>
      </w:r>
      <w:proofErr w:type="spellStart"/>
      <w:r w:rsidRPr="00C941ED">
        <w:rPr>
          <w:rFonts w:ascii="Times New Roman" w:hAnsi="Times New Roman" w:cs="Times New Roman"/>
          <w:b/>
          <w:bCs/>
          <w:sz w:val="24"/>
          <w:szCs w:val="24"/>
        </w:rPr>
        <w:t>Zeche</w:t>
      </w:r>
      <w:r w:rsidR="00192B15" w:rsidRPr="00C941ED">
        <w:rPr>
          <w:rFonts w:ascii="Times New Roman" w:hAnsi="Times New Roman" w:cs="Times New Roman"/>
          <w:b/>
          <w:bCs/>
          <w:sz w:val="24"/>
          <w:szCs w:val="24"/>
        </w:rPr>
        <w:t>s</w:t>
      </w:r>
      <w:proofErr w:type="spellEnd"/>
      <w:r w:rsidR="008F58BE" w:rsidRPr="00C941ED">
        <w:rPr>
          <w:rStyle w:val="Funotenzeichen"/>
          <w:rFonts w:ascii="Times New Roman" w:hAnsi="Times New Roman" w:cs="Times New Roman"/>
          <w:b/>
          <w:bCs/>
          <w:sz w:val="24"/>
          <w:szCs w:val="24"/>
        </w:rPr>
        <w:footnoteReference w:id="195"/>
      </w:r>
      <w:r w:rsidR="00192B15" w:rsidRPr="00C941ED">
        <w:rPr>
          <w:rFonts w:ascii="Times New Roman" w:hAnsi="Times New Roman" w:cs="Times New Roman"/>
          <w:b/>
          <w:bCs/>
          <w:sz w:val="24"/>
          <w:szCs w:val="24"/>
        </w:rPr>
        <w:t xml:space="preserve"> (ehemals </w:t>
      </w:r>
      <w:r w:rsidR="00797326" w:rsidRPr="00C941ED">
        <w:rPr>
          <w:rFonts w:ascii="Times New Roman" w:hAnsi="Times New Roman" w:cs="Times New Roman"/>
          <w:b/>
          <w:bCs/>
          <w:sz w:val="24"/>
          <w:szCs w:val="24"/>
        </w:rPr>
        <w:t xml:space="preserve">Chefredakteur </w:t>
      </w:r>
      <w:r w:rsidR="00796E5C" w:rsidRPr="00C941ED">
        <w:rPr>
          <w:rFonts w:ascii="Times New Roman" w:hAnsi="Times New Roman" w:cs="Times New Roman"/>
          <w:b/>
          <w:bCs/>
          <w:sz w:val="24"/>
          <w:szCs w:val="24"/>
        </w:rPr>
        <w:t xml:space="preserve">und Direktor </w:t>
      </w:r>
      <w:r w:rsidR="00797326" w:rsidRPr="00C941ED">
        <w:rPr>
          <w:rFonts w:ascii="Times New Roman" w:hAnsi="Times New Roman" w:cs="Times New Roman"/>
          <w:b/>
          <w:bCs/>
          <w:sz w:val="24"/>
          <w:szCs w:val="24"/>
        </w:rPr>
        <w:t xml:space="preserve">des </w:t>
      </w:r>
      <w:r w:rsidR="00192B15" w:rsidRPr="00C941ED">
        <w:rPr>
          <w:rFonts w:ascii="Times New Roman" w:hAnsi="Times New Roman" w:cs="Times New Roman"/>
          <w:b/>
          <w:bCs/>
          <w:sz w:val="24"/>
          <w:szCs w:val="24"/>
        </w:rPr>
        <w:t>Luxemburger Wort</w:t>
      </w:r>
      <w:r w:rsidR="00796E5C" w:rsidRPr="00C941ED">
        <w:rPr>
          <w:rFonts w:ascii="Times New Roman" w:hAnsi="Times New Roman" w:cs="Times New Roman"/>
          <w:b/>
          <w:bCs/>
          <w:sz w:val="24"/>
          <w:szCs w:val="24"/>
        </w:rPr>
        <w:t xml:space="preserve"> sowie der ISP</w:t>
      </w:r>
      <w:r w:rsidR="00192B15" w:rsidRPr="00C941ED">
        <w:rPr>
          <w:rFonts w:ascii="Times New Roman" w:hAnsi="Times New Roman" w:cs="Times New Roman"/>
          <w:b/>
          <w:bCs/>
          <w:sz w:val="24"/>
          <w:szCs w:val="24"/>
        </w:rPr>
        <w:t>, i. R.)</w:t>
      </w:r>
      <w:r w:rsidR="00055EEC" w:rsidRPr="00C941ED">
        <w:rPr>
          <w:rStyle w:val="Funotenzeichen"/>
          <w:rFonts w:ascii="Times New Roman" w:hAnsi="Times New Roman" w:cs="Times New Roman"/>
          <w:b/>
          <w:bCs/>
          <w:sz w:val="24"/>
          <w:szCs w:val="24"/>
        </w:rPr>
        <w:footnoteReference w:id="196"/>
      </w:r>
    </w:p>
    <w:p w14:paraId="2DB4D610" w14:textId="77777777" w:rsidR="007D781E" w:rsidRDefault="00C941ED" w:rsidP="005C3813">
      <w:pPr>
        <w:spacing w:line="360" w:lineRule="auto"/>
        <w:jc w:val="both"/>
        <w:rPr>
          <w:rFonts w:ascii="Times New Roman" w:hAnsi="Times New Roman" w:cs="Times New Roman"/>
          <w:sz w:val="24"/>
          <w:szCs w:val="24"/>
        </w:rPr>
      </w:pPr>
      <w:r w:rsidRPr="00C941ED">
        <w:rPr>
          <w:rFonts w:ascii="Times New Roman" w:hAnsi="Times New Roman" w:cs="Times New Roman"/>
          <w:b/>
          <w:sz w:val="24"/>
          <w:szCs w:val="24"/>
        </w:rPr>
        <w:t xml:space="preserve">Frage </w:t>
      </w:r>
      <w:r w:rsidR="005D3B33" w:rsidRPr="00C941ED">
        <w:rPr>
          <w:rFonts w:ascii="Times New Roman" w:hAnsi="Times New Roman" w:cs="Times New Roman"/>
          <w:b/>
          <w:sz w:val="24"/>
          <w:szCs w:val="24"/>
        </w:rPr>
        <w:t>1</w:t>
      </w:r>
      <w:r w:rsidRPr="00C941ED">
        <w:rPr>
          <w:rFonts w:ascii="Times New Roman" w:hAnsi="Times New Roman" w:cs="Times New Roman"/>
          <w:b/>
          <w:sz w:val="24"/>
          <w:szCs w:val="24"/>
        </w:rPr>
        <w:t>:</w:t>
      </w:r>
      <w:r w:rsidR="005D3B33" w:rsidRPr="0058276D">
        <w:rPr>
          <w:rFonts w:ascii="Times New Roman" w:hAnsi="Times New Roman" w:cs="Times New Roman"/>
          <w:sz w:val="24"/>
          <w:szCs w:val="24"/>
        </w:rPr>
        <w:t xml:space="preserve"> Wie bereits AS geht auch LZ bei der Schilderung seiner privaten und beruflichen Erinnerungen an die damalige Legislaturperiode nur peripher auf die Polemiken ein. LZ bezeichnet diese Jahre – er arbeitete seit 1967 beim LW – als seine „Sturm- und Drang-Zeit“.  Zunächst weist LZ im Sinne eines historischen Rückblicks darauf hin, dass das LW seit seiner Gründung 1848 dasjenige Medium Luxemburgs war, das in einem antiklerikalen Umfeld am stärksten unter polemischen Angriffen zu leiden </w:t>
      </w:r>
      <w:proofErr w:type="gramStart"/>
      <w:r w:rsidR="005D3B33" w:rsidRPr="0058276D">
        <w:rPr>
          <w:rFonts w:ascii="Times New Roman" w:hAnsi="Times New Roman" w:cs="Times New Roman"/>
          <w:sz w:val="24"/>
          <w:szCs w:val="24"/>
        </w:rPr>
        <w:t>hatte</w:t>
      </w:r>
      <w:proofErr w:type="gramEnd"/>
      <w:r w:rsidR="005D3B33" w:rsidRPr="0058276D">
        <w:rPr>
          <w:rFonts w:ascii="Times New Roman" w:hAnsi="Times New Roman" w:cs="Times New Roman"/>
          <w:sz w:val="24"/>
          <w:szCs w:val="24"/>
        </w:rPr>
        <w:t xml:space="preserve"> und zwar über Jahrzehnte hinweg. LZ ist nach seiner eigenen Einschätzung und von seinem Selbstverständnis her alles andere als ein Polemi</w:t>
      </w:r>
      <w:r w:rsidR="00D65AF7">
        <w:rPr>
          <w:rFonts w:ascii="Times New Roman" w:hAnsi="Times New Roman" w:cs="Times New Roman"/>
          <w:sz w:val="24"/>
          <w:szCs w:val="24"/>
        </w:rPr>
        <w:t>ker.</w:t>
      </w:r>
      <w:r w:rsidR="005D3B33" w:rsidRPr="0058276D">
        <w:rPr>
          <w:rFonts w:ascii="Times New Roman" w:hAnsi="Times New Roman" w:cs="Times New Roman"/>
          <w:sz w:val="24"/>
          <w:szCs w:val="24"/>
        </w:rPr>
        <w:t xml:space="preserve"> </w:t>
      </w:r>
      <w:r w:rsidR="007B1DEE" w:rsidRPr="0058276D">
        <w:rPr>
          <w:rFonts w:ascii="Times New Roman" w:hAnsi="Times New Roman" w:cs="Times New Roman"/>
          <w:sz w:val="24"/>
          <w:szCs w:val="24"/>
        </w:rPr>
        <w:t xml:space="preserve">Als Journalist mit einer ausgesprochenen Affinität zu kulturellen Fragen – LZ </w:t>
      </w:r>
      <w:r w:rsidR="00F47C4E">
        <w:rPr>
          <w:rFonts w:ascii="Times New Roman" w:hAnsi="Times New Roman" w:cs="Times New Roman"/>
          <w:sz w:val="24"/>
          <w:szCs w:val="24"/>
        </w:rPr>
        <w:t xml:space="preserve">wollte </w:t>
      </w:r>
      <w:r w:rsidR="007B1DEE" w:rsidRPr="0058276D">
        <w:rPr>
          <w:rFonts w:ascii="Times New Roman" w:hAnsi="Times New Roman" w:cs="Times New Roman"/>
          <w:sz w:val="24"/>
          <w:szCs w:val="24"/>
        </w:rPr>
        <w:t xml:space="preserve">noch als Abiturient Konzertpianist werden und studierte bei damals angesehenen Lehrern – </w:t>
      </w:r>
      <w:r w:rsidR="00F47C4E">
        <w:rPr>
          <w:rFonts w:ascii="Times New Roman" w:hAnsi="Times New Roman" w:cs="Times New Roman"/>
          <w:sz w:val="24"/>
          <w:szCs w:val="24"/>
        </w:rPr>
        <w:t>sei</w:t>
      </w:r>
      <w:r w:rsidR="007B1DEE" w:rsidRPr="0058276D">
        <w:rPr>
          <w:rFonts w:ascii="Times New Roman" w:hAnsi="Times New Roman" w:cs="Times New Roman"/>
          <w:sz w:val="24"/>
          <w:szCs w:val="24"/>
        </w:rPr>
        <w:t xml:space="preserve"> er von Abbé André </w:t>
      </w:r>
      <w:proofErr w:type="spellStart"/>
      <w:r w:rsidR="007B1DEE" w:rsidRPr="0058276D">
        <w:rPr>
          <w:rFonts w:ascii="Times New Roman" w:hAnsi="Times New Roman" w:cs="Times New Roman"/>
          <w:sz w:val="24"/>
          <w:szCs w:val="24"/>
        </w:rPr>
        <w:t>Heiderscheid</w:t>
      </w:r>
      <w:proofErr w:type="spellEnd"/>
      <w:r w:rsidR="007B1DEE" w:rsidRPr="0058276D">
        <w:rPr>
          <w:rFonts w:ascii="Times New Roman" w:hAnsi="Times New Roman" w:cs="Times New Roman"/>
          <w:sz w:val="24"/>
          <w:szCs w:val="24"/>
        </w:rPr>
        <w:t xml:space="preserve"> recht schnell zum Verantwortlichen des Kulturteil</w:t>
      </w:r>
      <w:r w:rsidR="00F47C4E">
        <w:rPr>
          <w:rFonts w:ascii="Times New Roman" w:hAnsi="Times New Roman" w:cs="Times New Roman"/>
          <w:sz w:val="24"/>
          <w:szCs w:val="24"/>
        </w:rPr>
        <w:t>s</w:t>
      </w:r>
      <w:r w:rsidR="007B1DEE" w:rsidRPr="0058276D">
        <w:rPr>
          <w:rFonts w:ascii="Times New Roman" w:hAnsi="Times New Roman" w:cs="Times New Roman"/>
          <w:sz w:val="24"/>
          <w:szCs w:val="24"/>
        </w:rPr>
        <w:t xml:space="preserve"> ernannt worden. Zuvor hatte LZ sein Handwerk innerhalb der </w:t>
      </w:r>
      <w:r w:rsidR="00F47C4E">
        <w:rPr>
          <w:rFonts w:ascii="Times New Roman" w:hAnsi="Times New Roman" w:cs="Times New Roman"/>
          <w:sz w:val="24"/>
          <w:szCs w:val="24"/>
        </w:rPr>
        <w:t>L</w:t>
      </w:r>
      <w:r w:rsidR="007B1DEE" w:rsidRPr="0058276D">
        <w:rPr>
          <w:rFonts w:ascii="Times New Roman" w:hAnsi="Times New Roman" w:cs="Times New Roman"/>
          <w:sz w:val="24"/>
          <w:szCs w:val="24"/>
        </w:rPr>
        <w:t>okalredaktion gelernt, eine Arbei</w:t>
      </w:r>
      <w:r w:rsidR="00F47C4E">
        <w:rPr>
          <w:rFonts w:ascii="Times New Roman" w:hAnsi="Times New Roman" w:cs="Times New Roman"/>
          <w:sz w:val="24"/>
          <w:szCs w:val="24"/>
        </w:rPr>
        <w:t>t</w:t>
      </w:r>
      <w:r w:rsidR="007B1DEE" w:rsidRPr="0058276D">
        <w:rPr>
          <w:rFonts w:ascii="Times New Roman" w:hAnsi="Times New Roman" w:cs="Times New Roman"/>
          <w:sz w:val="24"/>
          <w:szCs w:val="24"/>
        </w:rPr>
        <w:t xml:space="preserve">, die gewissermaßen eine praktische Fortsetzung etlicher Inhalte war, die in der Studienzeit in Paris </w:t>
      </w:r>
      <w:r w:rsidR="00F47C4E">
        <w:rPr>
          <w:rFonts w:ascii="Times New Roman" w:hAnsi="Times New Roman" w:cs="Times New Roman"/>
          <w:sz w:val="24"/>
          <w:szCs w:val="24"/>
        </w:rPr>
        <w:t>behandelt worden</w:t>
      </w:r>
      <w:r w:rsidR="007B1DEE" w:rsidRPr="0058276D">
        <w:rPr>
          <w:rFonts w:ascii="Times New Roman" w:hAnsi="Times New Roman" w:cs="Times New Roman"/>
          <w:sz w:val="24"/>
          <w:szCs w:val="24"/>
        </w:rPr>
        <w:t xml:space="preserve"> waren. </w:t>
      </w:r>
    </w:p>
    <w:p w14:paraId="0D84F3FD" w14:textId="77777777" w:rsidR="009F6EFA" w:rsidRPr="0058276D" w:rsidRDefault="007B1DEE" w:rsidP="005C3813">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LZ wurde jedoch im Zuge des Neubaus in </w:t>
      </w:r>
      <w:proofErr w:type="spellStart"/>
      <w:r w:rsidRPr="0058276D">
        <w:rPr>
          <w:rFonts w:ascii="Times New Roman" w:hAnsi="Times New Roman" w:cs="Times New Roman"/>
          <w:sz w:val="24"/>
          <w:szCs w:val="24"/>
        </w:rPr>
        <w:t>Gasperich</w:t>
      </w:r>
      <w:proofErr w:type="spellEnd"/>
      <w:r w:rsidRPr="0058276D">
        <w:rPr>
          <w:rFonts w:ascii="Times New Roman" w:hAnsi="Times New Roman" w:cs="Times New Roman"/>
          <w:sz w:val="24"/>
          <w:szCs w:val="24"/>
        </w:rPr>
        <w:t xml:space="preserve">, dessen Konzeption und Umsetzung von André </w:t>
      </w:r>
      <w:proofErr w:type="spellStart"/>
      <w:r w:rsidRPr="0058276D">
        <w:rPr>
          <w:rFonts w:ascii="Times New Roman" w:hAnsi="Times New Roman" w:cs="Times New Roman"/>
          <w:sz w:val="24"/>
          <w:szCs w:val="24"/>
        </w:rPr>
        <w:t>Heiderscheid</w:t>
      </w:r>
      <w:proofErr w:type="spellEnd"/>
      <w:r w:rsidRPr="0058276D">
        <w:rPr>
          <w:rFonts w:ascii="Times New Roman" w:hAnsi="Times New Roman" w:cs="Times New Roman"/>
          <w:sz w:val="24"/>
          <w:szCs w:val="24"/>
        </w:rPr>
        <w:t xml:space="preserve"> übernommen wurde, 1974 mit dem Posten des beigeordneten Chefredakteurs betraut. Nur „mit Widerwillen“ habe LZ diese Aufgabe übernommen. Die damit einhergehende und ihm nolens volens zukommende Rolle des Polemikers - das LW war gerade Oppositionspresse geworden - bezeichnet LZ auch mit dem Abstand von gut vierzig Jahren als eine „Vergewaltigung“. Er sei ein „pazifisti</w:t>
      </w:r>
      <w:r w:rsidR="00CE03A5" w:rsidRPr="0058276D">
        <w:rPr>
          <w:rFonts w:ascii="Times New Roman" w:hAnsi="Times New Roman" w:cs="Times New Roman"/>
          <w:sz w:val="24"/>
          <w:szCs w:val="24"/>
        </w:rPr>
        <w:t>s</w:t>
      </w:r>
      <w:r w:rsidRPr="0058276D">
        <w:rPr>
          <w:rFonts w:ascii="Times New Roman" w:hAnsi="Times New Roman" w:cs="Times New Roman"/>
          <w:sz w:val="24"/>
          <w:szCs w:val="24"/>
        </w:rPr>
        <w:t xml:space="preserve">cher Mensch“, </w:t>
      </w:r>
      <w:r w:rsidR="003161A9" w:rsidRPr="0058276D">
        <w:rPr>
          <w:rFonts w:ascii="Times New Roman" w:hAnsi="Times New Roman" w:cs="Times New Roman"/>
          <w:sz w:val="24"/>
          <w:szCs w:val="24"/>
        </w:rPr>
        <w:t>eine manifeste Verzahnung von journalistischem Handeln und politische</w:t>
      </w:r>
      <w:r w:rsidR="00F47C4E">
        <w:rPr>
          <w:rFonts w:ascii="Times New Roman" w:hAnsi="Times New Roman" w:cs="Times New Roman"/>
          <w:sz w:val="24"/>
          <w:szCs w:val="24"/>
        </w:rPr>
        <w:t>n</w:t>
      </w:r>
      <w:r w:rsidR="003161A9" w:rsidRPr="0058276D">
        <w:rPr>
          <w:rFonts w:ascii="Times New Roman" w:hAnsi="Times New Roman" w:cs="Times New Roman"/>
          <w:sz w:val="24"/>
          <w:szCs w:val="24"/>
        </w:rPr>
        <w:t xml:space="preserve"> Ambitionen, wie sie </w:t>
      </w:r>
      <w:r w:rsidR="003161A9" w:rsidRPr="0058276D">
        <w:rPr>
          <w:rFonts w:ascii="Times New Roman" w:hAnsi="Times New Roman" w:cs="Times New Roman"/>
          <w:sz w:val="24"/>
          <w:szCs w:val="24"/>
        </w:rPr>
        <w:lastRenderedPageBreak/>
        <w:t>für das damalige LW bei manchen Journalisten die Regel war, sei LZ „</w:t>
      </w:r>
      <w:proofErr w:type="spellStart"/>
      <w:r w:rsidR="003161A9" w:rsidRPr="0058276D">
        <w:rPr>
          <w:rFonts w:ascii="Times New Roman" w:hAnsi="Times New Roman" w:cs="Times New Roman"/>
          <w:sz w:val="24"/>
          <w:szCs w:val="24"/>
        </w:rPr>
        <w:t>une</w:t>
      </w:r>
      <w:proofErr w:type="spellEnd"/>
      <w:r w:rsidR="003161A9" w:rsidRPr="0058276D">
        <w:rPr>
          <w:rFonts w:ascii="Times New Roman" w:hAnsi="Times New Roman" w:cs="Times New Roman"/>
          <w:sz w:val="24"/>
          <w:szCs w:val="24"/>
        </w:rPr>
        <w:t xml:space="preserve"> </w:t>
      </w:r>
      <w:proofErr w:type="spellStart"/>
      <w:r w:rsidR="003161A9" w:rsidRPr="0058276D">
        <w:rPr>
          <w:rFonts w:ascii="Times New Roman" w:hAnsi="Times New Roman" w:cs="Times New Roman"/>
          <w:sz w:val="24"/>
          <w:szCs w:val="24"/>
        </w:rPr>
        <w:t>horreur</w:t>
      </w:r>
      <w:proofErr w:type="spellEnd"/>
      <w:r w:rsidR="003161A9" w:rsidRPr="0058276D">
        <w:rPr>
          <w:rFonts w:ascii="Times New Roman" w:hAnsi="Times New Roman" w:cs="Times New Roman"/>
          <w:sz w:val="24"/>
          <w:szCs w:val="24"/>
        </w:rPr>
        <w:t>“</w:t>
      </w:r>
      <w:r w:rsidR="003161A9" w:rsidRPr="0058276D">
        <w:rPr>
          <w:rStyle w:val="Funotenzeichen"/>
          <w:rFonts w:ascii="Times New Roman" w:hAnsi="Times New Roman" w:cs="Times New Roman"/>
          <w:sz w:val="24"/>
          <w:szCs w:val="24"/>
        </w:rPr>
        <w:footnoteReference w:id="197"/>
      </w:r>
      <w:r w:rsidR="00F47C4E">
        <w:rPr>
          <w:rFonts w:ascii="Times New Roman" w:hAnsi="Times New Roman" w:cs="Times New Roman"/>
          <w:sz w:val="24"/>
          <w:szCs w:val="24"/>
        </w:rPr>
        <w:t xml:space="preserve">, d. h. </w:t>
      </w:r>
      <w:r w:rsidR="003161A9" w:rsidRPr="0058276D">
        <w:rPr>
          <w:rFonts w:ascii="Times New Roman" w:hAnsi="Times New Roman" w:cs="Times New Roman"/>
          <w:sz w:val="24"/>
          <w:szCs w:val="24"/>
        </w:rPr>
        <w:t>„ein Gräuel““ gewesen.</w:t>
      </w:r>
    </w:p>
    <w:p w14:paraId="4090F206" w14:textId="77777777" w:rsidR="007B6C95" w:rsidRDefault="00CD1DB5" w:rsidP="005C3813">
      <w:pPr>
        <w:spacing w:line="360" w:lineRule="auto"/>
        <w:jc w:val="both"/>
        <w:rPr>
          <w:rFonts w:ascii="Times New Roman" w:hAnsi="Times New Roman" w:cs="Times New Roman"/>
          <w:sz w:val="24"/>
          <w:szCs w:val="24"/>
        </w:rPr>
      </w:pPr>
      <w:r w:rsidRPr="00CD1DB5">
        <w:rPr>
          <w:rFonts w:ascii="Times New Roman" w:hAnsi="Times New Roman" w:cs="Times New Roman"/>
          <w:b/>
          <w:sz w:val="24"/>
          <w:szCs w:val="24"/>
        </w:rPr>
        <w:t>Frage 2:</w:t>
      </w:r>
      <w:r w:rsidR="003161A9" w:rsidRPr="0058276D">
        <w:rPr>
          <w:rFonts w:ascii="Times New Roman" w:hAnsi="Times New Roman" w:cs="Times New Roman"/>
          <w:sz w:val="24"/>
          <w:szCs w:val="24"/>
        </w:rPr>
        <w:t xml:space="preserve"> Für L</w:t>
      </w:r>
      <w:r w:rsidR="009D24F6" w:rsidRPr="0058276D">
        <w:rPr>
          <w:rFonts w:ascii="Times New Roman" w:hAnsi="Times New Roman" w:cs="Times New Roman"/>
          <w:sz w:val="24"/>
          <w:szCs w:val="24"/>
        </w:rPr>
        <w:t>Z</w:t>
      </w:r>
      <w:r w:rsidR="003161A9" w:rsidRPr="0058276D">
        <w:rPr>
          <w:rFonts w:ascii="Times New Roman" w:hAnsi="Times New Roman" w:cs="Times New Roman"/>
          <w:sz w:val="24"/>
          <w:szCs w:val="24"/>
        </w:rPr>
        <w:t xml:space="preserve"> stand Polemik bei seinem Wechsel von der Kultur- in die Chefredaktion zunächst nicht im Vordergrund. Ferner hebt LZ hervor, Polemik sei, wenn nicht stets, so doch überwiegend eine Art der Replik auf einen </w:t>
      </w:r>
      <w:r w:rsidR="00250C61" w:rsidRPr="0058276D">
        <w:rPr>
          <w:rFonts w:ascii="Times New Roman" w:hAnsi="Times New Roman" w:cs="Times New Roman"/>
          <w:sz w:val="24"/>
          <w:szCs w:val="24"/>
        </w:rPr>
        <w:t xml:space="preserve">vorausgegangenen „Angriff“ gewesen. </w:t>
      </w:r>
      <w:r w:rsidR="009D24F6" w:rsidRPr="0058276D">
        <w:rPr>
          <w:rFonts w:ascii="Times New Roman" w:hAnsi="Times New Roman" w:cs="Times New Roman"/>
          <w:sz w:val="24"/>
          <w:szCs w:val="24"/>
        </w:rPr>
        <w:t>Strenge l</w:t>
      </w:r>
      <w:r w:rsidR="00250C61" w:rsidRPr="0058276D">
        <w:rPr>
          <w:rFonts w:ascii="Times New Roman" w:hAnsi="Times New Roman" w:cs="Times New Roman"/>
          <w:sz w:val="24"/>
          <w:szCs w:val="24"/>
        </w:rPr>
        <w:t xml:space="preserve">ogische Denkweise, die der </w:t>
      </w:r>
      <w:r w:rsidR="009D24F6" w:rsidRPr="0058276D">
        <w:rPr>
          <w:rFonts w:ascii="Times New Roman" w:hAnsi="Times New Roman" w:cs="Times New Roman"/>
          <w:sz w:val="24"/>
          <w:szCs w:val="24"/>
        </w:rPr>
        <w:t>P</w:t>
      </w:r>
      <w:r w:rsidR="00250C61" w:rsidRPr="0058276D">
        <w:rPr>
          <w:rFonts w:ascii="Times New Roman" w:hAnsi="Times New Roman" w:cs="Times New Roman"/>
          <w:sz w:val="24"/>
          <w:szCs w:val="24"/>
        </w:rPr>
        <w:t xml:space="preserve">roblemlösung und </w:t>
      </w:r>
      <w:r w:rsidR="009D24F6" w:rsidRPr="0058276D">
        <w:rPr>
          <w:rFonts w:ascii="Times New Roman" w:hAnsi="Times New Roman" w:cs="Times New Roman"/>
          <w:sz w:val="24"/>
          <w:szCs w:val="24"/>
        </w:rPr>
        <w:t>W</w:t>
      </w:r>
      <w:r w:rsidR="00250C61" w:rsidRPr="0058276D">
        <w:rPr>
          <w:rFonts w:ascii="Times New Roman" w:hAnsi="Times New Roman" w:cs="Times New Roman"/>
          <w:sz w:val="24"/>
          <w:szCs w:val="24"/>
        </w:rPr>
        <w:t>ahrheitsfindung dien</w:t>
      </w:r>
      <w:r w:rsidR="009D24F6" w:rsidRPr="0058276D">
        <w:rPr>
          <w:rFonts w:ascii="Times New Roman" w:hAnsi="Times New Roman" w:cs="Times New Roman"/>
          <w:sz w:val="24"/>
          <w:szCs w:val="24"/>
        </w:rPr>
        <w:t>en soll</w:t>
      </w:r>
      <w:r w:rsidR="00250C61" w:rsidRPr="0058276D">
        <w:rPr>
          <w:rFonts w:ascii="Times New Roman" w:hAnsi="Times New Roman" w:cs="Times New Roman"/>
          <w:sz w:val="24"/>
          <w:szCs w:val="24"/>
        </w:rPr>
        <w:t xml:space="preserve">, könne durchaus mit einem polemischen Duktus vereinbart werden. LZ erachtet bereits die Gedankenschärfe, mit welcher er zahlreiche Artikel vornehmlich </w:t>
      </w:r>
      <w:r w:rsidR="005270FA">
        <w:rPr>
          <w:rFonts w:ascii="Times New Roman" w:hAnsi="Times New Roman" w:cs="Times New Roman"/>
          <w:sz w:val="24"/>
          <w:szCs w:val="24"/>
        </w:rPr>
        <w:t>zu</w:t>
      </w:r>
      <w:r w:rsidR="00250C61" w:rsidRPr="0058276D">
        <w:rPr>
          <w:rFonts w:ascii="Times New Roman" w:hAnsi="Times New Roman" w:cs="Times New Roman"/>
          <w:sz w:val="24"/>
          <w:szCs w:val="24"/>
        </w:rPr>
        <w:t xml:space="preserve"> den gesellschaftspolitisch</w:t>
      </w:r>
      <w:r w:rsidR="005270FA">
        <w:rPr>
          <w:rFonts w:ascii="Times New Roman" w:hAnsi="Times New Roman" w:cs="Times New Roman"/>
          <w:sz w:val="24"/>
          <w:szCs w:val="24"/>
        </w:rPr>
        <w:t>en</w:t>
      </w:r>
      <w:r w:rsidR="00250C61" w:rsidRPr="0058276D">
        <w:rPr>
          <w:rFonts w:ascii="Times New Roman" w:hAnsi="Times New Roman" w:cs="Times New Roman"/>
          <w:sz w:val="24"/>
          <w:szCs w:val="24"/>
        </w:rPr>
        <w:t xml:space="preserve"> Debatten verfasst habe, als </w:t>
      </w:r>
      <w:r w:rsidR="009D24F6" w:rsidRPr="0058276D">
        <w:rPr>
          <w:rFonts w:ascii="Times New Roman" w:hAnsi="Times New Roman" w:cs="Times New Roman"/>
          <w:sz w:val="24"/>
          <w:szCs w:val="24"/>
        </w:rPr>
        <w:t>integrativen Bestandteil</w:t>
      </w:r>
      <w:r w:rsidR="00250C61" w:rsidRPr="0058276D">
        <w:rPr>
          <w:rFonts w:ascii="Times New Roman" w:hAnsi="Times New Roman" w:cs="Times New Roman"/>
          <w:sz w:val="24"/>
          <w:szCs w:val="24"/>
        </w:rPr>
        <w:t xml:space="preserve"> der damaligen Polemik. </w:t>
      </w:r>
      <w:r w:rsidR="00D2350B" w:rsidRPr="0058276D">
        <w:rPr>
          <w:rFonts w:ascii="Times New Roman" w:hAnsi="Times New Roman" w:cs="Times New Roman"/>
          <w:sz w:val="24"/>
          <w:szCs w:val="24"/>
        </w:rPr>
        <w:t>LZ führt d</w:t>
      </w:r>
      <w:r w:rsidR="00160A73" w:rsidRPr="0058276D">
        <w:rPr>
          <w:rFonts w:ascii="Times New Roman" w:hAnsi="Times New Roman" w:cs="Times New Roman"/>
          <w:sz w:val="24"/>
          <w:szCs w:val="24"/>
        </w:rPr>
        <w:t>as große Aufsehen der damaligen LW-Polemik darauf zur</w:t>
      </w:r>
      <w:r w:rsidR="000E46A7">
        <w:rPr>
          <w:rFonts w:ascii="Times New Roman" w:hAnsi="Times New Roman" w:cs="Times New Roman"/>
          <w:sz w:val="24"/>
          <w:szCs w:val="24"/>
        </w:rPr>
        <w:t>ü</w:t>
      </w:r>
      <w:r w:rsidR="00160A73" w:rsidRPr="0058276D">
        <w:rPr>
          <w:rFonts w:ascii="Times New Roman" w:hAnsi="Times New Roman" w:cs="Times New Roman"/>
          <w:sz w:val="24"/>
          <w:szCs w:val="24"/>
        </w:rPr>
        <w:t xml:space="preserve">ck, dass diese Oppositionsrolle ein „Novum“ war. Diese Rolle sei nur mit derjenigen der zweiten Hälfte des 19. Jahrhunderts in einem Kontext antiklerikaler Stimmung gegen das LW vergleichbar gewesen. </w:t>
      </w:r>
    </w:p>
    <w:p w14:paraId="13A1A41A" w14:textId="7253896A" w:rsidR="00160A73" w:rsidRPr="0058276D" w:rsidRDefault="00D2350B" w:rsidP="005C3813">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Die Gefahren von Polemik sieht LZ immer dann aufscheinen, wenn Personen</w:t>
      </w:r>
      <w:r w:rsidR="008D5A38" w:rsidRPr="0058276D">
        <w:rPr>
          <w:rFonts w:ascii="Times New Roman" w:hAnsi="Times New Roman" w:cs="Times New Roman"/>
          <w:sz w:val="24"/>
          <w:szCs w:val="24"/>
        </w:rPr>
        <w:t xml:space="preserve">, wie es bei der Rubrik „De </w:t>
      </w:r>
      <w:proofErr w:type="spellStart"/>
      <w:r w:rsidR="008D5A38" w:rsidRPr="0058276D">
        <w:rPr>
          <w:rFonts w:ascii="Times New Roman" w:hAnsi="Times New Roman" w:cs="Times New Roman"/>
          <w:sz w:val="24"/>
          <w:szCs w:val="24"/>
        </w:rPr>
        <w:t>Luussert</w:t>
      </w:r>
      <w:proofErr w:type="spellEnd"/>
      <w:r w:rsidR="008D5A38" w:rsidRPr="0058276D">
        <w:rPr>
          <w:rFonts w:ascii="Times New Roman" w:hAnsi="Times New Roman" w:cs="Times New Roman"/>
          <w:sz w:val="24"/>
          <w:szCs w:val="24"/>
        </w:rPr>
        <w:t>“ der Fall gewesen sei,</w:t>
      </w:r>
      <w:r w:rsidRPr="0058276D">
        <w:rPr>
          <w:rFonts w:ascii="Times New Roman" w:hAnsi="Times New Roman" w:cs="Times New Roman"/>
          <w:sz w:val="24"/>
          <w:szCs w:val="24"/>
        </w:rPr>
        <w:t xml:space="preserve"> „in eine Ecke gedrückt werden“, aus der sie nicht mehr herauskommen</w:t>
      </w:r>
      <w:r w:rsidR="008D5A38" w:rsidRPr="0058276D">
        <w:rPr>
          <w:rStyle w:val="Funotenzeichen"/>
          <w:rFonts w:ascii="Times New Roman" w:hAnsi="Times New Roman" w:cs="Times New Roman"/>
          <w:sz w:val="24"/>
          <w:szCs w:val="24"/>
        </w:rPr>
        <w:footnoteReference w:id="198"/>
      </w:r>
      <w:r w:rsidRPr="0058276D">
        <w:rPr>
          <w:rFonts w:ascii="Times New Roman" w:hAnsi="Times New Roman" w:cs="Times New Roman"/>
          <w:sz w:val="24"/>
          <w:szCs w:val="24"/>
        </w:rPr>
        <w:t xml:space="preserve">. Steht also nicht die scharf zugespitzte Formulierung von Gedanken im Vordergrund, sondern die Verletzung oder </w:t>
      </w:r>
      <w:r w:rsidR="008D5A38" w:rsidRPr="0058276D">
        <w:rPr>
          <w:rFonts w:ascii="Times New Roman" w:hAnsi="Times New Roman" w:cs="Times New Roman"/>
          <w:sz w:val="24"/>
          <w:szCs w:val="24"/>
        </w:rPr>
        <w:t>S</w:t>
      </w:r>
      <w:r w:rsidRPr="0058276D">
        <w:rPr>
          <w:rFonts w:ascii="Times New Roman" w:hAnsi="Times New Roman" w:cs="Times New Roman"/>
          <w:sz w:val="24"/>
          <w:szCs w:val="24"/>
        </w:rPr>
        <w:t xml:space="preserve">tigmatisierung einer </w:t>
      </w:r>
      <w:r w:rsidR="009B3A1A">
        <w:rPr>
          <w:rFonts w:ascii="Times New Roman" w:hAnsi="Times New Roman" w:cs="Times New Roman"/>
          <w:sz w:val="24"/>
          <w:szCs w:val="24"/>
        </w:rPr>
        <w:t>bzw.</w:t>
      </w:r>
      <w:r w:rsidRPr="0058276D">
        <w:rPr>
          <w:rFonts w:ascii="Times New Roman" w:hAnsi="Times New Roman" w:cs="Times New Roman"/>
          <w:sz w:val="24"/>
          <w:szCs w:val="24"/>
        </w:rPr>
        <w:t xml:space="preserve"> mehrer</w:t>
      </w:r>
      <w:r w:rsidR="009B3A1A">
        <w:rPr>
          <w:rFonts w:ascii="Times New Roman" w:hAnsi="Times New Roman" w:cs="Times New Roman"/>
          <w:sz w:val="24"/>
          <w:szCs w:val="24"/>
        </w:rPr>
        <w:t>er</w:t>
      </w:r>
      <w:r w:rsidRPr="0058276D">
        <w:rPr>
          <w:rFonts w:ascii="Times New Roman" w:hAnsi="Times New Roman" w:cs="Times New Roman"/>
          <w:sz w:val="24"/>
          <w:szCs w:val="24"/>
        </w:rPr>
        <w:t xml:space="preserve"> Personen, so hat Polemik laut LZ die Grenzen des deontologisch Tragbaren überschritten. Dies gilt in gleichem Maße für den Fall, dass eine „dritte Person“ mit in die Polemik involviert wird, die zur eigentlich visierten </w:t>
      </w:r>
      <w:r w:rsidR="004A2972">
        <w:rPr>
          <w:rFonts w:ascii="Times New Roman" w:hAnsi="Times New Roman" w:cs="Times New Roman"/>
          <w:sz w:val="24"/>
          <w:szCs w:val="24"/>
        </w:rPr>
        <w:t>P</w:t>
      </w:r>
      <w:r w:rsidRPr="0058276D">
        <w:rPr>
          <w:rFonts w:ascii="Times New Roman" w:hAnsi="Times New Roman" w:cs="Times New Roman"/>
          <w:sz w:val="24"/>
          <w:szCs w:val="24"/>
        </w:rPr>
        <w:t xml:space="preserve">erson lediglich in einem </w:t>
      </w:r>
      <w:proofErr w:type="spellStart"/>
      <w:r w:rsidRPr="0058276D">
        <w:rPr>
          <w:rFonts w:ascii="Times New Roman" w:hAnsi="Times New Roman" w:cs="Times New Roman"/>
          <w:sz w:val="24"/>
          <w:szCs w:val="24"/>
        </w:rPr>
        <w:t>Bekanntschafts</w:t>
      </w:r>
      <w:proofErr w:type="spellEnd"/>
      <w:r w:rsidRPr="0058276D">
        <w:rPr>
          <w:rFonts w:ascii="Times New Roman" w:hAnsi="Times New Roman" w:cs="Times New Roman"/>
          <w:sz w:val="24"/>
          <w:szCs w:val="24"/>
        </w:rPr>
        <w:t xml:space="preserve">-, Verwandtschafts-, Freundschafts- oder Parteiverhältnis steht, also eine Sippenhaft vorliegt. </w:t>
      </w:r>
    </w:p>
    <w:p w14:paraId="3B213DB5" w14:textId="26206CE2" w:rsidR="00D26901" w:rsidRDefault="00D26901" w:rsidP="005C3813">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Polemik, so LZ abschließend, müsse sich stets innerhalb eines gegebenen </w:t>
      </w:r>
      <w:proofErr w:type="spellStart"/>
      <w:r w:rsidRPr="0058276D">
        <w:rPr>
          <w:rFonts w:ascii="Times New Roman" w:hAnsi="Times New Roman" w:cs="Times New Roman"/>
          <w:sz w:val="24"/>
          <w:szCs w:val="24"/>
        </w:rPr>
        <w:t>Deontologie</w:t>
      </w:r>
      <w:r w:rsidR="009B3A1A">
        <w:rPr>
          <w:rFonts w:ascii="Times New Roman" w:hAnsi="Times New Roman" w:cs="Times New Roman"/>
          <w:sz w:val="24"/>
          <w:szCs w:val="24"/>
        </w:rPr>
        <w:t>k</w:t>
      </w:r>
      <w:r w:rsidRPr="0058276D">
        <w:rPr>
          <w:rFonts w:ascii="Times New Roman" w:hAnsi="Times New Roman" w:cs="Times New Roman"/>
          <w:sz w:val="24"/>
          <w:szCs w:val="24"/>
        </w:rPr>
        <w:t>odex</w:t>
      </w:r>
      <w:proofErr w:type="spellEnd"/>
      <w:r w:rsidRPr="0058276D">
        <w:rPr>
          <w:rFonts w:ascii="Times New Roman" w:hAnsi="Times New Roman" w:cs="Times New Roman"/>
          <w:sz w:val="24"/>
          <w:szCs w:val="24"/>
        </w:rPr>
        <w:t xml:space="preserve"> abspielen, eine Person dürfe nie der Lächerlichkeit preisgegeben werden. Auf Wissen</w:t>
      </w:r>
      <w:r w:rsidR="004A2972">
        <w:rPr>
          <w:rFonts w:ascii="Times New Roman" w:hAnsi="Times New Roman" w:cs="Times New Roman"/>
          <w:sz w:val="24"/>
          <w:szCs w:val="24"/>
        </w:rPr>
        <w:t>s</w:t>
      </w:r>
      <w:r w:rsidRPr="0058276D">
        <w:rPr>
          <w:rFonts w:ascii="Times New Roman" w:hAnsi="Times New Roman" w:cs="Times New Roman"/>
          <w:sz w:val="24"/>
          <w:szCs w:val="24"/>
        </w:rPr>
        <w:t xml:space="preserve">lücken beim Konkurrenten hingegen müsse sehr wohl, falls nötig auch in bewusst belehrendem und zurechtweisendem Duktus, hingewiesen werden, um die eigene Position zu profilieren. </w:t>
      </w:r>
    </w:p>
    <w:p w14:paraId="05490E71" w14:textId="77777777" w:rsidR="004A2972" w:rsidRPr="0058276D" w:rsidRDefault="004A2972" w:rsidP="005C381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Diese Ausführungen sind, wenn nicht deckungsgleich, so doch in eine gedankliche Nähe zu rücken mit der </w:t>
      </w:r>
      <w:r w:rsidR="00EA7793">
        <w:rPr>
          <w:rFonts w:ascii="Times New Roman" w:hAnsi="Times New Roman" w:cs="Times New Roman"/>
          <w:sz w:val="24"/>
          <w:szCs w:val="24"/>
        </w:rPr>
        <w:t xml:space="preserve">Rolle von </w:t>
      </w:r>
      <w:r>
        <w:rPr>
          <w:rFonts w:ascii="Times New Roman" w:hAnsi="Times New Roman" w:cs="Times New Roman"/>
          <w:sz w:val="24"/>
          <w:szCs w:val="24"/>
        </w:rPr>
        <w:t>P</w:t>
      </w:r>
      <w:r w:rsidR="0099548D">
        <w:rPr>
          <w:rFonts w:ascii="Times New Roman" w:hAnsi="Times New Roman" w:cs="Times New Roman"/>
          <w:sz w:val="24"/>
          <w:szCs w:val="24"/>
        </w:rPr>
        <w:t>olem</w:t>
      </w:r>
      <w:r>
        <w:rPr>
          <w:rFonts w:ascii="Times New Roman" w:hAnsi="Times New Roman" w:cs="Times New Roman"/>
          <w:sz w:val="24"/>
          <w:szCs w:val="24"/>
        </w:rPr>
        <w:t>ik, wie sie Alvin Sold skizziert. Bewusstseinsschärfende Effekte beim Leser kann eine reichhaltige Polemik generieren, so AS</w:t>
      </w:r>
      <w:r w:rsidR="00AB6497">
        <w:rPr>
          <w:rFonts w:ascii="Times New Roman" w:hAnsi="Times New Roman" w:cs="Times New Roman"/>
          <w:sz w:val="24"/>
          <w:szCs w:val="24"/>
        </w:rPr>
        <w:t>.</w:t>
      </w:r>
      <w:r>
        <w:rPr>
          <w:rFonts w:ascii="Times New Roman" w:hAnsi="Times New Roman" w:cs="Times New Roman"/>
          <w:sz w:val="24"/>
          <w:szCs w:val="24"/>
        </w:rPr>
        <w:t xml:space="preserve"> LZ spricht von der Gedankenschärfe auf Seiten des Polemikers, die jeder gelungenen Polemik eigen sei sowie von der Korrektiv-Funktion, die den Gegner auf inhaltliche Karenzen hinweist und die eigene Position im öffentlichen Raum durch den pointierten bis aggressiven Duktus deutlich besetzt.</w:t>
      </w:r>
    </w:p>
    <w:p w14:paraId="5EBBB5AD" w14:textId="1EE04DE6" w:rsidR="00B41E88" w:rsidRPr="0058276D" w:rsidRDefault="00CD1DB5" w:rsidP="005C3813">
      <w:pPr>
        <w:spacing w:line="360" w:lineRule="auto"/>
        <w:jc w:val="both"/>
        <w:rPr>
          <w:rFonts w:ascii="Times New Roman" w:hAnsi="Times New Roman" w:cs="Times New Roman"/>
          <w:sz w:val="24"/>
          <w:szCs w:val="24"/>
        </w:rPr>
      </w:pPr>
      <w:r w:rsidRPr="00CD1DB5">
        <w:rPr>
          <w:rFonts w:ascii="Times New Roman" w:hAnsi="Times New Roman" w:cs="Times New Roman"/>
          <w:b/>
          <w:sz w:val="24"/>
          <w:szCs w:val="24"/>
        </w:rPr>
        <w:t xml:space="preserve">Frage </w:t>
      </w:r>
      <w:r w:rsidR="00796E5C" w:rsidRPr="00CD1DB5">
        <w:rPr>
          <w:rFonts w:ascii="Times New Roman" w:hAnsi="Times New Roman" w:cs="Times New Roman"/>
          <w:b/>
          <w:sz w:val="24"/>
          <w:szCs w:val="24"/>
        </w:rPr>
        <w:t>3</w:t>
      </w:r>
      <w:r w:rsidRPr="00CD1DB5">
        <w:rPr>
          <w:rFonts w:ascii="Times New Roman" w:hAnsi="Times New Roman" w:cs="Times New Roman"/>
          <w:b/>
          <w:sz w:val="24"/>
          <w:szCs w:val="24"/>
        </w:rPr>
        <w:t>:</w:t>
      </w:r>
      <w:r w:rsidR="00796E5C" w:rsidRPr="0058276D">
        <w:rPr>
          <w:rFonts w:ascii="Times New Roman" w:hAnsi="Times New Roman" w:cs="Times New Roman"/>
          <w:sz w:val="24"/>
          <w:szCs w:val="24"/>
        </w:rPr>
        <w:t xml:space="preserve"> </w:t>
      </w:r>
      <w:r w:rsidR="003D16D2" w:rsidRPr="0058276D">
        <w:rPr>
          <w:rFonts w:ascii="Times New Roman" w:hAnsi="Times New Roman" w:cs="Times New Roman"/>
          <w:sz w:val="24"/>
          <w:szCs w:val="24"/>
        </w:rPr>
        <w:t xml:space="preserve">Polemik könne in beiden Fällen gleichermaßen zielführend eingesetzt werden. </w:t>
      </w:r>
      <w:r w:rsidR="00B41E88" w:rsidRPr="0058276D">
        <w:rPr>
          <w:rFonts w:ascii="Times New Roman" w:hAnsi="Times New Roman" w:cs="Times New Roman"/>
          <w:sz w:val="24"/>
          <w:szCs w:val="24"/>
        </w:rPr>
        <w:t xml:space="preserve">Anders als etwa Alvin Sold würde Léon </w:t>
      </w:r>
      <w:proofErr w:type="spellStart"/>
      <w:r w:rsidR="00B41E88" w:rsidRPr="0058276D">
        <w:rPr>
          <w:rFonts w:ascii="Times New Roman" w:hAnsi="Times New Roman" w:cs="Times New Roman"/>
          <w:sz w:val="24"/>
          <w:szCs w:val="24"/>
        </w:rPr>
        <w:t>Zeches</w:t>
      </w:r>
      <w:proofErr w:type="spellEnd"/>
      <w:r w:rsidR="00B41E88" w:rsidRPr="0058276D">
        <w:rPr>
          <w:rFonts w:ascii="Times New Roman" w:hAnsi="Times New Roman" w:cs="Times New Roman"/>
          <w:sz w:val="24"/>
          <w:szCs w:val="24"/>
        </w:rPr>
        <w:t xml:space="preserve"> sehr wohl auf die Zuspitzungen und Angriffe der Polemik rekurrieren, um „Schlimmeres zu verhindern“. Polemik kann also nach dem Dafürhalten von LZ in Krisenzeiten als aufklärer</w:t>
      </w:r>
      <w:r w:rsidR="009B3A1A">
        <w:rPr>
          <w:rFonts w:ascii="Times New Roman" w:hAnsi="Times New Roman" w:cs="Times New Roman"/>
          <w:sz w:val="24"/>
          <w:szCs w:val="24"/>
        </w:rPr>
        <w:t>is</w:t>
      </w:r>
      <w:r w:rsidR="00B41E88" w:rsidRPr="0058276D">
        <w:rPr>
          <w:rFonts w:ascii="Times New Roman" w:hAnsi="Times New Roman" w:cs="Times New Roman"/>
          <w:sz w:val="24"/>
          <w:szCs w:val="24"/>
        </w:rPr>
        <w:t>ches, weil auf</w:t>
      </w:r>
      <w:r w:rsidR="00FB08F1" w:rsidRPr="0058276D">
        <w:rPr>
          <w:rFonts w:ascii="Times New Roman" w:hAnsi="Times New Roman" w:cs="Times New Roman"/>
          <w:sz w:val="24"/>
          <w:szCs w:val="24"/>
        </w:rPr>
        <w:t>- und wach</w:t>
      </w:r>
      <w:r w:rsidR="00B41E88" w:rsidRPr="0058276D">
        <w:rPr>
          <w:rFonts w:ascii="Times New Roman" w:hAnsi="Times New Roman" w:cs="Times New Roman"/>
          <w:sz w:val="24"/>
          <w:szCs w:val="24"/>
        </w:rPr>
        <w:t xml:space="preserve">rüttelndes </w:t>
      </w:r>
      <w:r w:rsidR="00FB08F1" w:rsidRPr="0058276D">
        <w:rPr>
          <w:rFonts w:ascii="Times New Roman" w:hAnsi="Times New Roman" w:cs="Times New Roman"/>
          <w:sz w:val="24"/>
          <w:szCs w:val="24"/>
        </w:rPr>
        <w:t>Mittel fungieren</w:t>
      </w:r>
      <w:r w:rsidR="00AB6497">
        <w:rPr>
          <w:rFonts w:ascii="Times New Roman" w:hAnsi="Times New Roman" w:cs="Times New Roman"/>
          <w:sz w:val="24"/>
          <w:szCs w:val="24"/>
        </w:rPr>
        <w:t xml:space="preserve">. </w:t>
      </w:r>
    </w:p>
    <w:p w14:paraId="6235A9A1" w14:textId="4981AACC" w:rsidR="00EA7793" w:rsidRDefault="00CD1DB5" w:rsidP="00CC7D00">
      <w:pPr>
        <w:spacing w:line="360" w:lineRule="auto"/>
        <w:jc w:val="both"/>
        <w:rPr>
          <w:rFonts w:ascii="Times New Roman" w:hAnsi="Times New Roman" w:cs="Times New Roman"/>
          <w:sz w:val="24"/>
          <w:szCs w:val="24"/>
        </w:rPr>
      </w:pPr>
      <w:r w:rsidRPr="00CD1DB5">
        <w:rPr>
          <w:rFonts w:ascii="Times New Roman" w:hAnsi="Times New Roman" w:cs="Times New Roman"/>
          <w:b/>
          <w:sz w:val="24"/>
          <w:szCs w:val="24"/>
        </w:rPr>
        <w:t xml:space="preserve">Frage </w:t>
      </w:r>
      <w:r w:rsidR="00D26901" w:rsidRPr="00CD1DB5">
        <w:rPr>
          <w:rFonts w:ascii="Times New Roman" w:hAnsi="Times New Roman" w:cs="Times New Roman"/>
          <w:b/>
          <w:sz w:val="24"/>
          <w:szCs w:val="24"/>
        </w:rPr>
        <w:t>4</w:t>
      </w:r>
      <w:r w:rsidRPr="00CD1DB5">
        <w:rPr>
          <w:rFonts w:ascii="Times New Roman" w:hAnsi="Times New Roman" w:cs="Times New Roman"/>
          <w:b/>
          <w:sz w:val="24"/>
          <w:szCs w:val="24"/>
        </w:rPr>
        <w:t>:</w:t>
      </w:r>
      <w:r w:rsidR="00D26901" w:rsidRPr="0058276D">
        <w:rPr>
          <w:rFonts w:ascii="Times New Roman" w:hAnsi="Times New Roman" w:cs="Times New Roman"/>
          <w:sz w:val="24"/>
          <w:szCs w:val="24"/>
        </w:rPr>
        <w:t xml:space="preserve"> Billige</w:t>
      </w:r>
      <w:r>
        <w:rPr>
          <w:rFonts w:ascii="Times New Roman" w:hAnsi="Times New Roman" w:cs="Times New Roman"/>
          <w:sz w:val="24"/>
          <w:szCs w:val="24"/>
        </w:rPr>
        <w:t xml:space="preserve"> </w:t>
      </w:r>
      <w:r w:rsidR="00D26901" w:rsidRPr="0058276D">
        <w:rPr>
          <w:rFonts w:ascii="Times New Roman" w:hAnsi="Times New Roman" w:cs="Times New Roman"/>
          <w:sz w:val="24"/>
          <w:szCs w:val="24"/>
        </w:rPr>
        <w:t xml:space="preserve">Polemik </w:t>
      </w:r>
      <w:r w:rsidR="00CF734E" w:rsidRPr="0058276D">
        <w:rPr>
          <w:rFonts w:ascii="Times New Roman" w:hAnsi="Times New Roman" w:cs="Times New Roman"/>
          <w:sz w:val="24"/>
          <w:szCs w:val="24"/>
        </w:rPr>
        <w:t xml:space="preserve">habe keinen Daseinswert, sie </w:t>
      </w:r>
      <w:r w:rsidR="00D26901" w:rsidRPr="0058276D">
        <w:rPr>
          <w:rFonts w:ascii="Times New Roman" w:hAnsi="Times New Roman" w:cs="Times New Roman"/>
          <w:sz w:val="24"/>
          <w:szCs w:val="24"/>
        </w:rPr>
        <w:t xml:space="preserve">sei „à </w:t>
      </w:r>
      <w:proofErr w:type="spellStart"/>
      <w:r w:rsidR="00D26901" w:rsidRPr="0058276D">
        <w:rPr>
          <w:rFonts w:ascii="Times New Roman" w:hAnsi="Times New Roman" w:cs="Times New Roman"/>
          <w:sz w:val="24"/>
          <w:szCs w:val="24"/>
        </w:rPr>
        <w:t>condamner</w:t>
      </w:r>
      <w:proofErr w:type="spellEnd"/>
      <w:r w:rsidR="00D26901" w:rsidRPr="0058276D">
        <w:rPr>
          <w:rFonts w:ascii="Times New Roman" w:hAnsi="Times New Roman" w:cs="Times New Roman"/>
          <w:sz w:val="24"/>
          <w:szCs w:val="24"/>
        </w:rPr>
        <w:t xml:space="preserve">“, verurteilungswürdig, da sie stets schade. Die Frage, ob etwa Jean Wolters Art der Polemik eine billige gewesen sei, verneint LZ resolut. Vielmehr stuft er spontan diejenige von Guy Wagner, die sich 2009 im Kontext der Euthanasiedebatte im Tageblatt ausagiert habe, als billig ein. </w:t>
      </w:r>
      <w:r w:rsidR="003D16D2" w:rsidRPr="0058276D">
        <w:rPr>
          <w:rFonts w:ascii="Times New Roman" w:hAnsi="Times New Roman" w:cs="Times New Roman"/>
          <w:sz w:val="24"/>
          <w:szCs w:val="24"/>
        </w:rPr>
        <w:t>Die Rubrik „</w:t>
      </w:r>
      <w:proofErr w:type="spellStart"/>
      <w:r w:rsidR="003D16D2" w:rsidRPr="0058276D">
        <w:rPr>
          <w:rFonts w:ascii="Times New Roman" w:hAnsi="Times New Roman" w:cs="Times New Roman"/>
          <w:sz w:val="24"/>
          <w:szCs w:val="24"/>
        </w:rPr>
        <w:t>Qui</w:t>
      </w:r>
      <w:proofErr w:type="spellEnd"/>
      <w:r w:rsidR="003D16D2" w:rsidRPr="0058276D">
        <w:rPr>
          <w:rFonts w:ascii="Times New Roman" w:hAnsi="Times New Roman" w:cs="Times New Roman"/>
          <w:sz w:val="24"/>
          <w:szCs w:val="24"/>
        </w:rPr>
        <w:t xml:space="preserve"> </w:t>
      </w:r>
      <w:proofErr w:type="spellStart"/>
      <w:r w:rsidR="003D16D2" w:rsidRPr="0058276D">
        <w:rPr>
          <w:rFonts w:ascii="Times New Roman" w:hAnsi="Times New Roman" w:cs="Times New Roman"/>
          <w:sz w:val="24"/>
          <w:szCs w:val="24"/>
        </w:rPr>
        <w:t>s’y</w:t>
      </w:r>
      <w:proofErr w:type="spellEnd"/>
      <w:r w:rsidR="003D16D2" w:rsidRPr="0058276D">
        <w:rPr>
          <w:rFonts w:ascii="Times New Roman" w:hAnsi="Times New Roman" w:cs="Times New Roman"/>
          <w:sz w:val="24"/>
          <w:szCs w:val="24"/>
        </w:rPr>
        <w:t xml:space="preserve"> </w:t>
      </w:r>
      <w:proofErr w:type="spellStart"/>
      <w:r w:rsidR="003D16D2" w:rsidRPr="0058276D">
        <w:rPr>
          <w:rFonts w:ascii="Times New Roman" w:hAnsi="Times New Roman" w:cs="Times New Roman"/>
          <w:sz w:val="24"/>
          <w:szCs w:val="24"/>
        </w:rPr>
        <w:t>frotte</w:t>
      </w:r>
      <w:proofErr w:type="spellEnd"/>
      <w:r w:rsidR="003D16D2" w:rsidRPr="0058276D">
        <w:rPr>
          <w:rFonts w:ascii="Times New Roman" w:hAnsi="Times New Roman" w:cs="Times New Roman"/>
          <w:sz w:val="24"/>
          <w:szCs w:val="24"/>
        </w:rPr>
        <w:t xml:space="preserve">, </w:t>
      </w:r>
      <w:proofErr w:type="spellStart"/>
      <w:r w:rsidR="003D16D2" w:rsidRPr="0058276D">
        <w:rPr>
          <w:rFonts w:ascii="Times New Roman" w:hAnsi="Times New Roman" w:cs="Times New Roman"/>
          <w:sz w:val="24"/>
          <w:szCs w:val="24"/>
        </w:rPr>
        <w:t>s’y</w:t>
      </w:r>
      <w:proofErr w:type="spellEnd"/>
      <w:r w:rsidR="003D16D2" w:rsidRPr="0058276D">
        <w:rPr>
          <w:rFonts w:ascii="Times New Roman" w:hAnsi="Times New Roman" w:cs="Times New Roman"/>
          <w:sz w:val="24"/>
          <w:szCs w:val="24"/>
        </w:rPr>
        <w:t xml:space="preserve"> </w:t>
      </w:r>
      <w:proofErr w:type="spellStart"/>
      <w:r w:rsidR="003D16D2" w:rsidRPr="0058276D">
        <w:rPr>
          <w:rFonts w:ascii="Times New Roman" w:hAnsi="Times New Roman" w:cs="Times New Roman"/>
          <w:sz w:val="24"/>
          <w:szCs w:val="24"/>
        </w:rPr>
        <w:t>pique</w:t>
      </w:r>
      <w:proofErr w:type="spellEnd"/>
      <w:r w:rsidR="003D16D2" w:rsidRPr="0058276D">
        <w:rPr>
          <w:rFonts w:ascii="Times New Roman" w:hAnsi="Times New Roman" w:cs="Times New Roman"/>
          <w:sz w:val="24"/>
          <w:szCs w:val="24"/>
        </w:rPr>
        <w:t xml:space="preserve">“ habe </w:t>
      </w:r>
      <w:proofErr w:type="spellStart"/>
      <w:r w:rsidR="003D16D2" w:rsidRPr="0058276D">
        <w:rPr>
          <w:rFonts w:ascii="Times New Roman" w:hAnsi="Times New Roman" w:cs="Times New Roman"/>
          <w:sz w:val="24"/>
          <w:szCs w:val="24"/>
        </w:rPr>
        <w:t>mehere</w:t>
      </w:r>
      <w:proofErr w:type="spellEnd"/>
      <w:r w:rsidR="003D16D2" w:rsidRPr="0058276D">
        <w:rPr>
          <w:rFonts w:ascii="Times New Roman" w:hAnsi="Times New Roman" w:cs="Times New Roman"/>
          <w:sz w:val="24"/>
          <w:szCs w:val="24"/>
        </w:rPr>
        <w:t xml:space="preserve"> Male ein</w:t>
      </w:r>
      <w:r w:rsidR="00AB6497">
        <w:rPr>
          <w:rFonts w:ascii="Times New Roman" w:hAnsi="Times New Roman" w:cs="Times New Roman"/>
          <w:sz w:val="24"/>
          <w:szCs w:val="24"/>
        </w:rPr>
        <w:t>zi</w:t>
      </w:r>
      <w:r w:rsidR="003D16D2" w:rsidRPr="0058276D">
        <w:rPr>
          <w:rFonts w:ascii="Times New Roman" w:hAnsi="Times New Roman" w:cs="Times New Roman"/>
          <w:sz w:val="24"/>
          <w:szCs w:val="24"/>
        </w:rPr>
        <w:t>g und allein Tiefschläge ausgeteilt, ohne die Debatte mit zielführenden Argumenten zu bereichern. LZ nennt einen seiner Artikel zum Ende seiner aktiven Laufbahn, bei dem es ihm darum g</w:t>
      </w:r>
      <w:r w:rsidR="00AB6497">
        <w:rPr>
          <w:rFonts w:ascii="Times New Roman" w:hAnsi="Times New Roman" w:cs="Times New Roman"/>
          <w:sz w:val="24"/>
          <w:szCs w:val="24"/>
        </w:rPr>
        <w:t>egangen sei</w:t>
      </w:r>
      <w:r w:rsidR="003D16D2" w:rsidRPr="0058276D">
        <w:rPr>
          <w:rFonts w:ascii="Times New Roman" w:hAnsi="Times New Roman" w:cs="Times New Roman"/>
          <w:sz w:val="24"/>
          <w:szCs w:val="24"/>
        </w:rPr>
        <w:t xml:space="preserve">, auf das aus seiner Sicht sehr problematische, weil folgenreiche Votum über die aktive Sterbehilfe hinzuweisen. Reichhaltige Polemik, </w:t>
      </w:r>
      <w:r w:rsidR="00AB6497">
        <w:rPr>
          <w:rFonts w:ascii="Times New Roman" w:hAnsi="Times New Roman" w:cs="Times New Roman"/>
          <w:sz w:val="24"/>
          <w:szCs w:val="24"/>
        </w:rPr>
        <w:t>d</w:t>
      </w:r>
      <w:r w:rsidR="003D16D2" w:rsidRPr="0058276D">
        <w:rPr>
          <w:rFonts w:ascii="Times New Roman" w:hAnsi="Times New Roman" w:cs="Times New Roman"/>
          <w:sz w:val="24"/>
          <w:szCs w:val="24"/>
        </w:rPr>
        <w:t xml:space="preserve">ie es im Gegensatz zur billigen „geben muss“, könne eine hervorragende „Hinführung zum Thema“ sein. </w:t>
      </w:r>
    </w:p>
    <w:p w14:paraId="3FB96206" w14:textId="32F01789" w:rsidR="00CC7D00" w:rsidRPr="0058276D" w:rsidRDefault="00EA7793" w:rsidP="00CC7D00">
      <w:pPr>
        <w:spacing w:line="360" w:lineRule="auto"/>
        <w:jc w:val="both"/>
        <w:rPr>
          <w:rFonts w:ascii="Times New Roman" w:hAnsi="Times New Roman" w:cs="Times New Roman"/>
          <w:sz w:val="24"/>
          <w:szCs w:val="24"/>
        </w:rPr>
      </w:pPr>
      <w:r>
        <w:rPr>
          <w:rFonts w:ascii="Times New Roman" w:hAnsi="Times New Roman" w:cs="Times New Roman"/>
          <w:sz w:val="24"/>
          <w:szCs w:val="24"/>
        </w:rPr>
        <w:t>In diesem Sinne</w:t>
      </w:r>
      <w:r w:rsidR="003D16D2" w:rsidRPr="0058276D">
        <w:rPr>
          <w:rFonts w:ascii="Times New Roman" w:hAnsi="Times New Roman" w:cs="Times New Roman"/>
          <w:sz w:val="24"/>
          <w:szCs w:val="24"/>
        </w:rPr>
        <w:t xml:space="preserve"> hat LZ seine Einleitung zu besagtem Leitartikel intendiert: Mit der </w:t>
      </w:r>
      <w:r w:rsidR="00B41E88" w:rsidRPr="0058276D">
        <w:rPr>
          <w:rFonts w:ascii="Times New Roman" w:hAnsi="Times New Roman" w:cs="Times New Roman"/>
          <w:sz w:val="24"/>
          <w:szCs w:val="24"/>
        </w:rPr>
        <w:t xml:space="preserve">alliterierenden </w:t>
      </w:r>
      <w:r w:rsidR="003D16D2" w:rsidRPr="0058276D">
        <w:rPr>
          <w:rFonts w:ascii="Times New Roman" w:hAnsi="Times New Roman" w:cs="Times New Roman"/>
          <w:sz w:val="24"/>
          <w:szCs w:val="24"/>
        </w:rPr>
        <w:t>Überschrift „Und sie tanzten einen Totentanz“ spielte er auf die Jubelszenen zwischen Abgeordneten vor dem Parlam</w:t>
      </w:r>
      <w:r w:rsidR="009B3A1A">
        <w:rPr>
          <w:rFonts w:ascii="Times New Roman" w:hAnsi="Times New Roman" w:cs="Times New Roman"/>
          <w:sz w:val="24"/>
          <w:szCs w:val="24"/>
        </w:rPr>
        <w:t>en</w:t>
      </w:r>
      <w:r w:rsidR="003D16D2" w:rsidRPr="0058276D">
        <w:rPr>
          <w:rFonts w:ascii="Times New Roman" w:hAnsi="Times New Roman" w:cs="Times New Roman"/>
          <w:sz w:val="24"/>
          <w:szCs w:val="24"/>
        </w:rPr>
        <w:t>tsgebäude an, die sich unmittelbar nach dem Votum zugetragen hatten</w:t>
      </w:r>
      <w:r w:rsidR="00B41E88" w:rsidRPr="0058276D">
        <w:rPr>
          <w:rFonts w:ascii="Times New Roman" w:hAnsi="Times New Roman" w:cs="Times New Roman"/>
          <w:sz w:val="24"/>
          <w:szCs w:val="24"/>
        </w:rPr>
        <w:t xml:space="preserve"> und die seines Erachtens dem Ernst der Situation nicht gerecht wurden</w:t>
      </w:r>
      <w:r w:rsidR="003D16D2" w:rsidRPr="0058276D">
        <w:rPr>
          <w:rFonts w:ascii="Times New Roman" w:hAnsi="Times New Roman" w:cs="Times New Roman"/>
          <w:sz w:val="24"/>
          <w:szCs w:val="24"/>
        </w:rPr>
        <w:t xml:space="preserve">. Diese </w:t>
      </w:r>
      <w:r w:rsidR="00B41E88" w:rsidRPr="0058276D">
        <w:rPr>
          <w:rFonts w:ascii="Times New Roman" w:hAnsi="Times New Roman" w:cs="Times New Roman"/>
          <w:sz w:val="24"/>
          <w:szCs w:val="24"/>
        </w:rPr>
        <w:t xml:space="preserve">im Titel enthaltene </w:t>
      </w:r>
      <w:r w:rsidR="003D16D2" w:rsidRPr="0058276D">
        <w:rPr>
          <w:rFonts w:ascii="Times New Roman" w:hAnsi="Times New Roman" w:cs="Times New Roman"/>
          <w:sz w:val="24"/>
          <w:szCs w:val="24"/>
        </w:rPr>
        <w:t>literarische Anspielung auf Camille Saint-Saëns</w:t>
      </w:r>
      <w:proofErr w:type="gramStart"/>
      <w:r w:rsidR="003D16D2" w:rsidRPr="0058276D">
        <w:rPr>
          <w:rFonts w:ascii="Times New Roman" w:hAnsi="Times New Roman" w:cs="Times New Roman"/>
          <w:sz w:val="24"/>
          <w:szCs w:val="24"/>
        </w:rPr>
        <w:t>‘„</w:t>
      </w:r>
      <w:proofErr w:type="spellStart"/>
      <w:proofErr w:type="gramEnd"/>
      <w:r w:rsidR="003D16D2" w:rsidRPr="0058276D">
        <w:rPr>
          <w:rFonts w:ascii="Times New Roman" w:hAnsi="Times New Roman" w:cs="Times New Roman"/>
          <w:sz w:val="24"/>
          <w:szCs w:val="24"/>
        </w:rPr>
        <w:t>Danse</w:t>
      </w:r>
      <w:proofErr w:type="spellEnd"/>
      <w:r w:rsidR="003D16D2" w:rsidRPr="0058276D">
        <w:rPr>
          <w:rFonts w:ascii="Times New Roman" w:hAnsi="Times New Roman" w:cs="Times New Roman"/>
          <w:sz w:val="24"/>
          <w:szCs w:val="24"/>
        </w:rPr>
        <w:t xml:space="preserve"> </w:t>
      </w:r>
      <w:proofErr w:type="spellStart"/>
      <w:r w:rsidR="003D16D2" w:rsidRPr="0058276D">
        <w:rPr>
          <w:rFonts w:ascii="Times New Roman" w:hAnsi="Times New Roman" w:cs="Times New Roman"/>
          <w:sz w:val="24"/>
          <w:szCs w:val="24"/>
        </w:rPr>
        <w:t>macabre</w:t>
      </w:r>
      <w:proofErr w:type="spellEnd"/>
      <w:r w:rsidR="003D16D2" w:rsidRPr="0058276D">
        <w:rPr>
          <w:rFonts w:ascii="Times New Roman" w:hAnsi="Times New Roman" w:cs="Times New Roman"/>
          <w:sz w:val="24"/>
          <w:szCs w:val="24"/>
        </w:rPr>
        <w:t xml:space="preserve">“ sei jedoch lediglich </w:t>
      </w:r>
      <w:r w:rsidR="00B41E88" w:rsidRPr="0058276D">
        <w:rPr>
          <w:rFonts w:ascii="Times New Roman" w:hAnsi="Times New Roman" w:cs="Times New Roman"/>
          <w:sz w:val="24"/>
          <w:szCs w:val="24"/>
        </w:rPr>
        <w:t>als</w:t>
      </w:r>
      <w:r w:rsidR="003D16D2" w:rsidRPr="0058276D">
        <w:rPr>
          <w:rFonts w:ascii="Times New Roman" w:hAnsi="Times New Roman" w:cs="Times New Roman"/>
          <w:sz w:val="24"/>
          <w:szCs w:val="24"/>
        </w:rPr>
        <w:t xml:space="preserve"> Aufhänger intendiert gewesen, der den Leser dazu veranlassen sollte, die dann folgende, ernsthafte und streng logisch aufgebaute Beweisführung zu lesen.</w:t>
      </w:r>
      <w:r w:rsidR="00B41E88" w:rsidRPr="0058276D">
        <w:rPr>
          <w:rFonts w:ascii="Times New Roman" w:hAnsi="Times New Roman" w:cs="Times New Roman"/>
          <w:sz w:val="24"/>
          <w:szCs w:val="24"/>
        </w:rPr>
        <w:t xml:space="preserve"> Dass sich Guy Wagner daraufhin in der eben genannten Rubrik in einer, so LZ, billigen Polemik über Herrn </w:t>
      </w:r>
      <w:proofErr w:type="spellStart"/>
      <w:r w:rsidR="00B41E88" w:rsidRPr="0058276D">
        <w:rPr>
          <w:rFonts w:ascii="Times New Roman" w:hAnsi="Times New Roman" w:cs="Times New Roman"/>
          <w:sz w:val="24"/>
          <w:szCs w:val="24"/>
        </w:rPr>
        <w:t>Zeches</w:t>
      </w:r>
      <w:proofErr w:type="spellEnd"/>
      <w:r w:rsidR="00B41E88" w:rsidRPr="0058276D">
        <w:rPr>
          <w:rFonts w:ascii="Times New Roman" w:hAnsi="Times New Roman" w:cs="Times New Roman"/>
          <w:sz w:val="24"/>
          <w:szCs w:val="24"/>
        </w:rPr>
        <w:t>‘ Beitrag echauffiert habe, zeige, dass seine Intention, Polemik lediglich als Hinführung zu handhaben, nicht von allen verstanden worden sei.</w:t>
      </w:r>
    </w:p>
    <w:p w14:paraId="45F26688" w14:textId="6DD93C30" w:rsidR="00422CA8" w:rsidRDefault="00CD1DB5" w:rsidP="00CC7D00">
      <w:pPr>
        <w:spacing w:line="360" w:lineRule="auto"/>
        <w:jc w:val="both"/>
        <w:rPr>
          <w:rFonts w:ascii="Times New Roman" w:hAnsi="Times New Roman" w:cs="Times New Roman"/>
          <w:sz w:val="24"/>
          <w:szCs w:val="24"/>
        </w:rPr>
      </w:pPr>
      <w:r w:rsidRPr="00CD1DB5">
        <w:rPr>
          <w:rFonts w:ascii="Times New Roman" w:hAnsi="Times New Roman" w:cs="Times New Roman"/>
          <w:b/>
          <w:sz w:val="24"/>
          <w:szCs w:val="24"/>
        </w:rPr>
        <w:lastRenderedPageBreak/>
        <w:t xml:space="preserve">Frage </w:t>
      </w:r>
      <w:r w:rsidR="00FB08F1" w:rsidRPr="00CD1DB5">
        <w:rPr>
          <w:rFonts w:ascii="Times New Roman" w:hAnsi="Times New Roman" w:cs="Times New Roman"/>
          <w:b/>
          <w:sz w:val="24"/>
          <w:szCs w:val="24"/>
        </w:rPr>
        <w:t>5</w:t>
      </w:r>
      <w:r w:rsidRPr="00CD1DB5">
        <w:rPr>
          <w:rFonts w:ascii="Times New Roman" w:hAnsi="Times New Roman" w:cs="Times New Roman"/>
          <w:b/>
          <w:sz w:val="24"/>
          <w:szCs w:val="24"/>
        </w:rPr>
        <w:t>:</w:t>
      </w:r>
      <w:r w:rsidR="00FB08F1" w:rsidRPr="0058276D">
        <w:rPr>
          <w:rFonts w:ascii="Times New Roman" w:hAnsi="Times New Roman" w:cs="Times New Roman"/>
          <w:sz w:val="24"/>
          <w:szCs w:val="24"/>
        </w:rPr>
        <w:t xml:space="preserve"> LZ ist der Ansicht, dass Polemik in weitaus höherem Maße die Funktion des Schaffens diskursiver Fronten übernehmen kann als etwa der „Konformismus“. Herr </w:t>
      </w:r>
      <w:proofErr w:type="spellStart"/>
      <w:r w:rsidR="00FB08F1" w:rsidRPr="0058276D">
        <w:rPr>
          <w:rFonts w:ascii="Times New Roman" w:hAnsi="Times New Roman" w:cs="Times New Roman"/>
          <w:sz w:val="24"/>
          <w:szCs w:val="24"/>
        </w:rPr>
        <w:t>Zeches</w:t>
      </w:r>
      <w:proofErr w:type="spellEnd"/>
      <w:r w:rsidR="00FB08F1" w:rsidRPr="0058276D">
        <w:rPr>
          <w:rFonts w:ascii="Times New Roman" w:hAnsi="Times New Roman" w:cs="Times New Roman"/>
          <w:sz w:val="24"/>
          <w:szCs w:val="24"/>
        </w:rPr>
        <w:t xml:space="preserve"> </w:t>
      </w:r>
      <w:r w:rsidR="00EA7793">
        <w:rPr>
          <w:rFonts w:ascii="Times New Roman" w:hAnsi="Times New Roman" w:cs="Times New Roman"/>
          <w:sz w:val="24"/>
          <w:szCs w:val="24"/>
        </w:rPr>
        <w:t>erwähnt</w:t>
      </w:r>
      <w:r w:rsidR="00422CA8">
        <w:rPr>
          <w:rFonts w:ascii="Times New Roman" w:hAnsi="Times New Roman" w:cs="Times New Roman"/>
          <w:sz w:val="24"/>
          <w:szCs w:val="24"/>
        </w:rPr>
        <w:t xml:space="preserve"> </w:t>
      </w:r>
      <w:r w:rsidR="00FB08F1" w:rsidRPr="0058276D">
        <w:rPr>
          <w:rFonts w:ascii="Times New Roman" w:hAnsi="Times New Roman" w:cs="Times New Roman"/>
          <w:sz w:val="24"/>
          <w:szCs w:val="24"/>
        </w:rPr>
        <w:t xml:space="preserve">eine </w:t>
      </w:r>
      <w:r w:rsidR="009B3A1A">
        <w:rPr>
          <w:rFonts w:ascii="Times New Roman" w:hAnsi="Times New Roman" w:cs="Times New Roman"/>
          <w:sz w:val="24"/>
          <w:szCs w:val="24"/>
        </w:rPr>
        <w:t xml:space="preserve">am </w:t>
      </w:r>
      <w:r w:rsidR="00FB08F1" w:rsidRPr="0058276D">
        <w:rPr>
          <w:rFonts w:ascii="Times New Roman" w:hAnsi="Times New Roman" w:cs="Times New Roman"/>
          <w:sz w:val="24"/>
          <w:szCs w:val="24"/>
        </w:rPr>
        <w:t xml:space="preserve">Ende der 1990er Jahre </w:t>
      </w:r>
      <w:r w:rsidR="00EA7793" w:rsidRPr="0058276D">
        <w:rPr>
          <w:rFonts w:ascii="Times New Roman" w:hAnsi="Times New Roman" w:cs="Times New Roman"/>
          <w:sz w:val="24"/>
          <w:szCs w:val="24"/>
        </w:rPr>
        <w:t xml:space="preserve">von ihm selbst </w:t>
      </w:r>
      <w:r w:rsidR="00FB08F1" w:rsidRPr="0058276D">
        <w:rPr>
          <w:rFonts w:ascii="Times New Roman" w:hAnsi="Times New Roman" w:cs="Times New Roman"/>
          <w:sz w:val="24"/>
          <w:szCs w:val="24"/>
        </w:rPr>
        <w:t xml:space="preserve">durchgeführte Studie, die, wie er </w:t>
      </w:r>
      <w:r w:rsidR="00EA7793">
        <w:rPr>
          <w:rFonts w:ascii="Times New Roman" w:hAnsi="Times New Roman" w:cs="Times New Roman"/>
          <w:sz w:val="24"/>
          <w:szCs w:val="24"/>
        </w:rPr>
        <w:t>hervorhebt</w:t>
      </w:r>
      <w:r w:rsidR="00FB08F1" w:rsidRPr="0058276D">
        <w:rPr>
          <w:rFonts w:ascii="Times New Roman" w:hAnsi="Times New Roman" w:cs="Times New Roman"/>
          <w:sz w:val="24"/>
          <w:szCs w:val="24"/>
        </w:rPr>
        <w:t xml:space="preserve">, keine wissenschaftlichen Ansprüche erhebt. Dabei befasste sich LZ im Rahmen der 150-Jahr-Feier des LW </w:t>
      </w:r>
      <w:r w:rsidR="00422CA8">
        <w:rPr>
          <w:rFonts w:ascii="Times New Roman" w:hAnsi="Times New Roman" w:cs="Times New Roman"/>
          <w:sz w:val="24"/>
          <w:szCs w:val="24"/>
        </w:rPr>
        <w:t>„</w:t>
      </w:r>
      <w:r w:rsidR="00FB08F1" w:rsidRPr="0058276D">
        <w:rPr>
          <w:rFonts w:ascii="Times New Roman" w:hAnsi="Times New Roman" w:cs="Times New Roman"/>
          <w:sz w:val="24"/>
          <w:szCs w:val="24"/>
        </w:rPr>
        <w:t>aus purer Neugierde</w:t>
      </w:r>
      <w:r w:rsidR="00422CA8">
        <w:rPr>
          <w:rFonts w:ascii="Times New Roman" w:hAnsi="Times New Roman" w:cs="Times New Roman"/>
          <w:sz w:val="24"/>
          <w:szCs w:val="24"/>
        </w:rPr>
        <w:t>“</w:t>
      </w:r>
      <w:r w:rsidR="00FB08F1" w:rsidRPr="0058276D">
        <w:rPr>
          <w:rFonts w:ascii="Times New Roman" w:hAnsi="Times New Roman" w:cs="Times New Roman"/>
          <w:sz w:val="24"/>
          <w:szCs w:val="24"/>
        </w:rPr>
        <w:t xml:space="preserve"> mit dem Verhältnis zwischen den Wahlergebnissen der CSV und den Leserzahlen des LW seit dem Ende des Zweiten Weltkriegs.</w:t>
      </w:r>
      <w:r w:rsidR="00202E5D" w:rsidRPr="0058276D">
        <w:rPr>
          <w:rFonts w:ascii="Times New Roman" w:hAnsi="Times New Roman" w:cs="Times New Roman"/>
          <w:sz w:val="24"/>
          <w:szCs w:val="24"/>
        </w:rPr>
        <w:t xml:space="preserve"> Verfügte die CSV zu Beginn des Untersuchungszeitraums über die absolute Mehrheit im Parlament, so war ihr </w:t>
      </w:r>
      <w:r w:rsidR="00C13F38">
        <w:rPr>
          <w:rFonts w:ascii="Times New Roman" w:hAnsi="Times New Roman" w:cs="Times New Roman"/>
          <w:sz w:val="24"/>
          <w:szCs w:val="24"/>
        </w:rPr>
        <w:t>S</w:t>
      </w:r>
      <w:r w:rsidR="00202E5D" w:rsidRPr="0058276D">
        <w:rPr>
          <w:rFonts w:ascii="Times New Roman" w:hAnsi="Times New Roman" w:cs="Times New Roman"/>
          <w:sz w:val="24"/>
          <w:szCs w:val="24"/>
        </w:rPr>
        <w:t xml:space="preserve">timmenanteil am Ende der 1990er Jahre auf einem </w:t>
      </w:r>
      <w:r w:rsidR="00D001A0" w:rsidRPr="0058276D">
        <w:rPr>
          <w:rFonts w:ascii="Times New Roman" w:hAnsi="Times New Roman" w:cs="Times New Roman"/>
          <w:sz w:val="24"/>
          <w:szCs w:val="24"/>
        </w:rPr>
        <w:t xml:space="preserve">historischen Tiefpunkt angelangt. Umgekehrt dazu stieg die tägliche Auflage des LW im selben Zeitraum auf ca. 90.000 Exemplare. Die </w:t>
      </w:r>
      <w:r w:rsidR="00693B41">
        <w:rPr>
          <w:rFonts w:ascii="Times New Roman" w:hAnsi="Times New Roman" w:cs="Times New Roman"/>
          <w:sz w:val="24"/>
          <w:szCs w:val="24"/>
        </w:rPr>
        <w:t xml:space="preserve">allmählich </w:t>
      </w:r>
      <w:r w:rsidR="00D001A0" w:rsidRPr="0058276D">
        <w:rPr>
          <w:rFonts w:ascii="Times New Roman" w:hAnsi="Times New Roman" w:cs="Times New Roman"/>
          <w:sz w:val="24"/>
          <w:szCs w:val="24"/>
        </w:rPr>
        <w:t>fallende CSV-Kurve entsprach somit eine</w:t>
      </w:r>
      <w:r w:rsidR="00693B41">
        <w:rPr>
          <w:rFonts w:ascii="Times New Roman" w:hAnsi="Times New Roman" w:cs="Times New Roman"/>
          <w:sz w:val="24"/>
          <w:szCs w:val="24"/>
        </w:rPr>
        <w:t>r</w:t>
      </w:r>
      <w:r w:rsidR="00D001A0" w:rsidRPr="0058276D">
        <w:rPr>
          <w:rFonts w:ascii="Times New Roman" w:hAnsi="Times New Roman" w:cs="Times New Roman"/>
          <w:sz w:val="24"/>
          <w:szCs w:val="24"/>
        </w:rPr>
        <w:t xml:space="preserve"> rasant </w:t>
      </w:r>
      <w:r w:rsidR="00693B41">
        <w:rPr>
          <w:rFonts w:ascii="Times New Roman" w:hAnsi="Times New Roman" w:cs="Times New Roman"/>
          <w:sz w:val="24"/>
          <w:szCs w:val="24"/>
        </w:rPr>
        <w:t>an</w:t>
      </w:r>
      <w:r w:rsidR="00D001A0" w:rsidRPr="0058276D">
        <w:rPr>
          <w:rFonts w:ascii="Times New Roman" w:hAnsi="Times New Roman" w:cs="Times New Roman"/>
          <w:sz w:val="24"/>
          <w:szCs w:val="24"/>
        </w:rPr>
        <w:t>steigende</w:t>
      </w:r>
      <w:r w:rsidR="00693B41">
        <w:rPr>
          <w:rFonts w:ascii="Times New Roman" w:hAnsi="Times New Roman" w:cs="Times New Roman"/>
          <w:sz w:val="24"/>
          <w:szCs w:val="24"/>
        </w:rPr>
        <w:t>n</w:t>
      </w:r>
      <w:r w:rsidR="00D001A0" w:rsidRPr="0058276D">
        <w:rPr>
          <w:rFonts w:ascii="Times New Roman" w:hAnsi="Times New Roman" w:cs="Times New Roman"/>
          <w:sz w:val="24"/>
          <w:szCs w:val="24"/>
        </w:rPr>
        <w:t xml:space="preserve"> LW-Kurve im Sinne der abgesetzten Druckexemplare, was LZ den Schluss naheleg</w:t>
      </w:r>
      <w:r w:rsidR="009B3A1A">
        <w:rPr>
          <w:rFonts w:ascii="Times New Roman" w:hAnsi="Times New Roman" w:cs="Times New Roman"/>
          <w:sz w:val="24"/>
          <w:szCs w:val="24"/>
        </w:rPr>
        <w:t>e</w:t>
      </w:r>
      <w:r w:rsidR="00D001A0" w:rsidRPr="0058276D">
        <w:rPr>
          <w:rFonts w:ascii="Times New Roman" w:hAnsi="Times New Roman" w:cs="Times New Roman"/>
          <w:sz w:val="24"/>
          <w:szCs w:val="24"/>
        </w:rPr>
        <w:t>, dass das LW zumindest keinen empirisch nachweisbaren Einfluss auf das Wählerverhalten zugunsten des „</w:t>
      </w:r>
      <w:proofErr w:type="spellStart"/>
      <w:r w:rsidR="00D001A0" w:rsidRPr="0058276D">
        <w:rPr>
          <w:rFonts w:ascii="Times New Roman" w:hAnsi="Times New Roman" w:cs="Times New Roman"/>
          <w:sz w:val="24"/>
          <w:szCs w:val="24"/>
        </w:rPr>
        <w:t>parti</w:t>
      </w:r>
      <w:proofErr w:type="spellEnd"/>
      <w:r w:rsidR="00D001A0" w:rsidRPr="0058276D">
        <w:rPr>
          <w:rFonts w:ascii="Times New Roman" w:hAnsi="Times New Roman" w:cs="Times New Roman"/>
          <w:sz w:val="24"/>
          <w:szCs w:val="24"/>
        </w:rPr>
        <w:t xml:space="preserve"> </w:t>
      </w:r>
      <w:proofErr w:type="spellStart"/>
      <w:r w:rsidR="00D001A0" w:rsidRPr="0058276D">
        <w:rPr>
          <w:rFonts w:ascii="Times New Roman" w:hAnsi="Times New Roman" w:cs="Times New Roman"/>
          <w:sz w:val="24"/>
          <w:szCs w:val="24"/>
        </w:rPr>
        <w:t>ami</w:t>
      </w:r>
      <w:proofErr w:type="spellEnd"/>
      <w:r w:rsidR="00D001A0" w:rsidRPr="0058276D">
        <w:rPr>
          <w:rFonts w:ascii="Times New Roman" w:hAnsi="Times New Roman" w:cs="Times New Roman"/>
          <w:sz w:val="24"/>
          <w:szCs w:val="24"/>
        </w:rPr>
        <w:t>“,</w:t>
      </w:r>
      <w:r w:rsidR="00EA7793">
        <w:rPr>
          <w:rFonts w:ascii="Times New Roman" w:hAnsi="Times New Roman" w:cs="Times New Roman"/>
          <w:sz w:val="24"/>
          <w:szCs w:val="24"/>
        </w:rPr>
        <w:t xml:space="preserve"> </w:t>
      </w:r>
      <w:r w:rsidR="00D001A0" w:rsidRPr="0058276D">
        <w:rPr>
          <w:rFonts w:ascii="Times New Roman" w:hAnsi="Times New Roman" w:cs="Times New Roman"/>
          <w:sz w:val="24"/>
          <w:szCs w:val="24"/>
        </w:rPr>
        <w:t>d. h. der CSV, hat</w:t>
      </w:r>
      <w:r w:rsidR="00693B41">
        <w:rPr>
          <w:rFonts w:ascii="Times New Roman" w:hAnsi="Times New Roman" w:cs="Times New Roman"/>
          <w:sz w:val="24"/>
          <w:szCs w:val="24"/>
        </w:rPr>
        <w:t xml:space="preserve"> bzw. hatte. </w:t>
      </w:r>
    </w:p>
    <w:p w14:paraId="7F544DE3" w14:textId="2DBDA84C" w:rsidR="00CE7C22" w:rsidRPr="00422CA8" w:rsidRDefault="00D001A0" w:rsidP="00CE7C22">
      <w:pPr>
        <w:spacing w:line="360" w:lineRule="auto"/>
        <w:jc w:val="both"/>
        <w:rPr>
          <w:rFonts w:ascii="Times New Roman" w:hAnsi="Times New Roman" w:cs="Times New Roman"/>
          <w:sz w:val="24"/>
          <w:szCs w:val="24"/>
        </w:rPr>
      </w:pPr>
      <w:r w:rsidRPr="00422CA8">
        <w:rPr>
          <w:rFonts w:ascii="Times New Roman" w:hAnsi="Times New Roman" w:cs="Times New Roman"/>
          <w:sz w:val="24"/>
          <w:szCs w:val="24"/>
        </w:rPr>
        <w:t xml:space="preserve">Der direkte Einfluss auf die Politiker der CSV hingegen sei, wie LZ anhand </w:t>
      </w:r>
      <w:r w:rsidR="00422CA8">
        <w:rPr>
          <w:rFonts w:ascii="Times New Roman" w:hAnsi="Times New Roman" w:cs="Times New Roman"/>
          <w:sz w:val="24"/>
          <w:szCs w:val="24"/>
        </w:rPr>
        <w:t>eines</w:t>
      </w:r>
      <w:r w:rsidRPr="00422CA8">
        <w:rPr>
          <w:rFonts w:ascii="Times New Roman" w:hAnsi="Times New Roman" w:cs="Times New Roman"/>
          <w:sz w:val="24"/>
          <w:szCs w:val="24"/>
        </w:rPr>
        <w:t xml:space="preserve"> Beispiel</w:t>
      </w:r>
      <w:r w:rsidR="00422CA8">
        <w:rPr>
          <w:rFonts w:ascii="Times New Roman" w:hAnsi="Times New Roman" w:cs="Times New Roman"/>
          <w:sz w:val="24"/>
          <w:szCs w:val="24"/>
        </w:rPr>
        <w:t>s</w:t>
      </w:r>
      <w:r w:rsidRPr="00422CA8">
        <w:rPr>
          <w:rFonts w:ascii="Times New Roman" w:hAnsi="Times New Roman" w:cs="Times New Roman"/>
          <w:sz w:val="24"/>
          <w:szCs w:val="24"/>
        </w:rPr>
        <w:t xml:space="preserve"> belegen kann, weitaus größer zu veranschlagen als auf die Leser- und Wählerschaft. </w:t>
      </w:r>
      <w:r w:rsidR="00422CA8">
        <w:rPr>
          <w:rFonts w:ascii="Times New Roman" w:hAnsi="Times New Roman" w:cs="Times New Roman"/>
          <w:sz w:val="24"/>
          <w:szCs w:val="24"/>
        </w:rPr>
        <w:t xml:space="preserve">Besagtes </w:t>
      </w:r>
      <w:r w:rsidRPr="00422CA8">
        <w:rPr>
          <w:rFonts w:ascii="Times New Roman" w:hAnsi="Times New Roman" w:cs="Times New Roman"/>
          <w:sz w:val="24"/>
          <w:szCs w:val="24"/>
        </w:rPr>
        <w:t xml:space="preserve">Beispiel </w:t>
      </w:r>
      <w:r w:rsidR="00422CA8">
        <w:rPr>
          <w:rFonts w:ascii="Times New Roman" w:hAnsi="Times New Roman" w:cs="Times New Roman"/>
          <w:sz w:val="24"/>
          <w:szCs w:val="24"/>
        </w:rPr>
        <w:t>betrifft</w:t>
      </w:r>
      <w:r w:rsidRPr="00422CA8">
        <w:rPr>
          <w:rFonts w:ascii="Times New Roman" w:hAnsi="Times New Roman" w:cs="Times New Roman"/>
          <w:sz w:val="24"/>
          <w:szCs w:val="24"/>
        </w:rPr>
        <w:t xml:space="preserve"> </w:t>
      </w:r>
      <w:r w:rsidR="00422CA8">
        <w:rPr>
          <w:rFonts w:ascii="Times New Roman" w:hAnsi="Times New Roman" w:cs="Times New Roman"/>
          <w:sz w:val="24"/>
          <w:szCs w:val="24"/>
        </w:rPr>
        <w:t xml:space="preserve">ein </w:t>
      </w:r>
      <w:r w:rsidRPr="00422CA8">
        <w:rPr>
          <w:rFonts w:ascii="Times New Roman" w:hAnsi="Times New Roman" w:cs="Times New Roman"/>
          <w:sz w:val="24"/>
          <w:szCs w:val="24"/>
        </w:rPr>
        <w:t>CSV-Ges</w:t>
      </w:r>
      <w:r w:rsidR="00EA7793">
        <w:rPr>
          <w:rFonts w:ascii="Times New Roman" w:hAnsi="Times New Roman" w:cs="Times New Roman"/>
          <w:sz w:val="24"/>
          <w:szCs w:val="24"/>
        </w:rPr>
        <w:t>e</w:t>
      </w:r>
      <w:r w:rsidRPr="00422CA8">
        <w:rPr>
          <w:rFonts w:ascii="Times New Roman" w:hAnsi="Times New Roman" w:cs="Times New Roman"/>
          <w:sz w:val="24"/>
          <w:szCs w:val="24"/>
        </w:rPr>
        <w:t xml:space="preserve">tzesvorhaben unter Pierre Werner, durch welches alleinerziehende Mütter benachteiligt gewesen wären. Nach öffentlichen Protesten im LW kam es zu einem Treffen der CSV-Minister mit der Chefredaktion des LW. Am Rande dieser Zusammenkunft in den Räumlichkeiten des LW-Redaktionsgebäudes habe Premierminister Pierre Werner ein </w:t>
      </w:r>
      <w:r w:rsidR="00EA7793">
        <w:rPr>
          <w:rFonts w:ascii="Times New Roman" w:hAnsi="Times New Roman" w:cs="Times New Roman"/>
          <w:sz w:val="24"/>
          <w:szCs w:val="24"/>
        </w:rPr>
        <w:t>„</w:t>
      </w:r>
      <w:r w:rsidRPr="00422CA8">
        <w:rPr>
          <w:rFonts w:ascii="Times New Roman" w:hAnsi="Times New Roman" w:cs="Times New Roman"/>
          <w:sz w:val="24"/>
          <w:szCs w:val="24"/>
        </w:rPr>
        <w:t>mea culpa</w:t>
      </w:r>
      <w:r w:rsidR="00EA7793">
        <w:rPr>
          <w:rFonts w:ascii="Times New Roman" w:hAnsi="Times New Roman" w:cs="Times New Roman"/>
          <w:sz w:val="24"/>
          <w:szCs w:val="24"/>
        </w:rPr>
        <w:t>“</w:t>
      </w:r>
      <w:r w:rsidRPr="00422CA8">
        <w:rPr>
          <w:rFonts w:ascii="Times New Roman" w:hAnsi="Times New Roman" w:cs="Times New Roman"/>
          <w:sz w:val="24"/>
          <w:szCs w:val="24"/>
        </w:rPr>
        <w:t xml:space="preserve"> vorgebracht und </w:t>
      </w:r>
      <w:r w:rsidR="002C0723">
        <w:rPr>
          <w:rFonts w:ascii="Times New Roman" w:hAnsi="Times New Roman" w:cs="Times New Roman"/>
          <w:sz w:val="24"/>
          <w:szCs w:val="24"/>
        </w:rPr>
        <w:t>versprochen</w:t>
      </w:r>
      <w:r w:rsidRPr="00422CA8">
        <w:rPr>
          <w:rFonts w:ascii="Times New Roman" w:hAnsi="Times New Roman" w:cs="Times New Roman"/>
          <w:sz w:val="24"/>
          <w:szCs w:val="24"/>
        </w:rPr>
        <w:t>, dass dieses Gesetz in der ur</w:t>
      </w:r>
      <w:r w:rsidR="00EA7793">
        <w:rPr>
          <w:rFonts w:ascii="Times New Roman" w:hAnsi="Times New Roman" w:cs="Times New Roman"/>
          <w:sz w:val="24"/>
          <w:szCs w:val="24"/>
        </w:rPr>
        <w:t>sp</w:t>
      </w:r>
      <w:r w:rsidRPr="00422CA8">
        <w:rPr>
          <w:rFonts w:ascii="Times New Roman" w:hAnsi="Times New Roman" w:cs="Times New Roman"/>
          <w:sz w:val="24"/>
          <w:szCs w:val="24"/>
        </w:rPr>
        <w:t>rünglich angedac</w:t>
      </w:r>
      <w:r w:rsidR="00422CA8">
        <w:rPr>
          <w:rFonts w:ascii="Times New Roman" w:hAnsi="Times New Roman" w:cs="Times New Roman"/>
          <w:sz w:val="24"/>
          <w:szCs w:val="24"/>
        </w:rPr>
        <w:t>h</w:t>
      </w:r>
      <w:r w:rsidRPr="00422CA8">
        <w:rPr>
          <w:rFonts w:ascii="Times New Roman" w:hAnsi="Times New Roman" w:cs="Times New Roman"/>
          <w:sz w:val="24"/>
          <w:szCs w:val="24"/>
        </w:rPr>
        <w:t xml:space="preserve">ten Form nicht auf den Instanzenweg </w:t>
      </w:r>
      <w:r w:rsidR="002C0723">
        <w:rPr>
          <w:rFonts w:ascii="Times New Roman" w:hAnsi="Times New Roman" w:cs="Times New Roman"/>
          <w:sz w:val="24"/>
          <w:szCs w:val="24"/>
        </w:rPr>
        <w:t>gelange</w:t>
      </w:r>
      <w:r w:rsidRPr="00422CA8">
        <w:rPr>
          <w:rFonts w:ascii="Times New Roman" w:hAnsi="Times New Roman" w:cs="Times New Roman"/>
          <w:sz w:val="24"/>
          <w:szCs w:val="24"/>
        </w:rPr>
        <w:t>.</w:t>
      </w:r>
      <w:r w:rsidR="00422CA8">
        <w:rPr>
          <w:rFonts w:ascii="Times New Roman" w:hAnsi="Times New Roman" w:cs="Times New Roman"/>
          <w:sz w:val="24"/>
          <w:szCs w:val="24"/>
        </w:rPr>
        <w:t xml:space="preserve"> </w:t>
      </w:r>
    </w:p>
    <w:p w14:paraId="603CFF8A" w14:textId="77777777" w:rsidR="00AB73CE" w:rsidRDefault="00CD1DB5" w:rsidP="00CE7C22">
      <w:pPr>
        <w:spacing w:line="360" w:lineRule="auto"/>
        <w:jc w:val="both"/>
        <w:rPr>
          <w:rFonts w:ascii="Times New Roman" w:hAnsi="Times New Roman" w:cs="Times New Roman"/>
          <w:sz w:val="24"/>
          <w:szCs w:val="24"/>
        </w:rPr>
      </w:pPr>
      <w:r w:rsidRPr="00422CA8">
        <w:rPr>
          <w:rFonts w:ascii="Times New Roman" w:hAnsi="Times New Roman" w:cs="Times New Roman"/>
          <w:b/>
          <w:sz w:val="24"/>
          <w:szCs w:val="24"/>
        </w:rPr>
        <w:t xml:space="preserve">Frage </w:t>
      </w:r>
      <w:r w:rsidR="00CE7C22" w:rsidRPr="00422CA8">
        <w:rPr>
          <w:rFonts w:ascii="Times New Roman" w:hAnsi="Times New Roman" w:cs="Times New Roman"/>
          <w:b/>
          <w:sz w:val="24"/>
          <w:szCs w:val="24"/>
        </w:rPr>
        <w:t>6</w:t>
      </w:r>
      <w:r w:rsidRPr="00422CA8">
        <w:rPr>
          <w:rFonts w:ascii="Times New Roman" w:hAnsi="Times New Roman" w:cs="Times New Roman"/>
          <w:b/>
          <w:sz w:val="24"/>
          <w:szCs w:val="24"/>
        </w:rPr>
        <w:t>:</w:t>
      </w:r>
      <w:r w:rsidR="00CE7C22" w:rsidRPr="00422CA8">
        <w:rPr>
          <w:rFonts w:ascii="Times New Roman" w:hAnsi="Times New Roman" w:cs="Times New Roman"/>
          <w:sz w:val="24"/>
          <w:szCs w:val="24"/>
        </w:rPr>
        <w:t xml:space="preserve"> </w:t>
      </w:r>
      <w:r w:rsidR="00D001A0" w:rsidRPr="00422CA8">
        <w:rPr>
          <w:rFonts w:ascii="Times New Roman" w:hAnsi="Times New Roman" w:cs="Times New Roman"/>
          <w:sz w:val="24"/>
          <w:szCs w:val="24"/>
        </w:rPr>
        <w:t>Anders als Alvin Sold bejaht Léon</w:t>
      </w:r>
      <w:r w:rsidR="00422CA8" w:rsidRPr="00422CA8">
        <w:rPr>
          <w:rFonts w:ascii="Times New Roman" w:hAnsi="Times New Roman" w:cs="Times New Roman"/>
          <w:sz w:val="24"/>
          <w:szCs w:val="24"/>
        </w:rPr>
        <w:t xml:space="preserve"> </w:t>
      </w:r>
      <w:proofErr w:type="spellStart"/>
      <w:r w:rsidR="00D001A0" w:rsidRPr="00422CA8">
        <w:rPr>
          <w:rFonts w:ascii="Times New Roman" w:hAnsi="Times New Roman" w:cs="Times New Roman"/>
          <w:sz w:val="24"/>
          <w:szCs w:val="24"/>
        </w:rPr>
        <w:t>Zeches</w:t>
      </w:r>
      <w:proofErr w:type="spellEnd"/>
      <w:r w:rsidR="00D001A0" w:rsidRPr="00422CA8">
        <w:rPr>
          <w:rFonts w:ascii="Times New Roman" w:hAnsi="Times New Roman" w:cs="Times New Roman"/>
          <w:sz w:val="24"/>
          <w:szCs w:val="24"/>
        </w:rPr>
        <w:t xml:space="preserve"> diese Frage eindeutig. Ein Beispiel hierfür </w:t>
      </w:r>
      <w:r w:rsidR="00CE7C22" w:rsidRPr="00422CA8">
        <w:rPr>
          <w:rFonts w:ascii="Times New Roman" w:hAnsi="Times New Roman" w:cs="Times New Roman"/>
          <w:sz w:val="24"/>
          <w:szCs w:val="24"/>
        </w:rPr>
        <w:t>sieht er im innerkatholischen Streit, der damals zwischen dem LW und der sog. „</w:t>
      </w:r>
      <w:proofErr w:type="spellStart"/>
      <w:r w:rsidR="00CE7C22" w:rsidRPr="00422CA8">
        <w:rPr>
          <w:rFonts w:ascii="Times New Roman" w:hAnsi="Times New Roman" w:cs="Times New Roman"/>
          <w:sz w:val="24"/>
          <w:szCs w:val="24"/>
        </w:rPr>
        <w:t>gauche</w:t>
      </w:r>
      <w:proofErr w:type="spellEnd"/>
      <w:r w:rsidR="00CE7C22" w:rsidRPr="00422CA8">
        <w:rPr>
          <w:rFonts w:ascii="Times New Roman" w:hAnsi="Times New Roman" w:cs="Times New Roman"/>
          <w:sz w:val="24"/>
          <w:szCs w:val="24"/>
        </w:rPr>
        <w:t xml:space="preserve"> </w:t>
      </w:r>
      <w:proofErr w:type="spellStart"/>
      <w:r w:rsidR="00CE7C22" w:rsidRPr="00422CA8">
        <w:rPr>
          <w:rFonts w:ascii="Times New Roman" w:hAnsi="Times New Roman" w:cs="Times New Roman"/>
          <w:sz w:val="24"/>
          <w:szCs w:val="24"/>
        </w:rPr>
        <w:t>catholique</w:t>
      </w:r>
      <w:proofErr w:type="spellEnd"/>
      <w:r w:rsidR="00CE7C22" w:rsidRPr="00422CA8">
        <w:rPr>
          <w:rFonts w:ascii="Times New Roman" w:hAnsi="Times New Roman" w:cs="Times New Roman"/>
          <w:sz w:val="24"/>
          <w:szCs w:val="24"/>
        </w:rPr>
        <w:t xml:space="preserve">“ um Michel Pauly, Josy Braun e. a. geherrscht hat und in dessen Sog u. a. die Gründung des Publikationsorgans „Forum“ zu </w:t>
      </w:r>
      <w:r w:rsidR="00EA7793">
        <w:rPr>
          <w:rFonts w:ascii="Times New Roman" w:hAnsi="Times New Roman" w:cs="Times New Roman"/>
          <w:sz w:val="24"/>
          <w:szCs w:val="24"/>
        </w:rPr>
        <w:t>verorten</w:t>
      </w:r>
      <w:r w:rsidR="00CE7C22" w:rsidRPr="00422CA8">
        <w:rPr>
          <w:rFonts w:ascii="Times New Roman" w:hAnsi="Times New Roman" w:cs="Times New Roman"/>
          <w:sz w:val="24"/>
          <w:szCs w:val="24"/>
        </w:rPr>
        <w:t xml:space="preserve"> ist. Michel Pauly habe im Kontext der Abrüstungsdebatten immer wieder dafür plädiert, dass der Westen endlich aus dem Wettrüsten aussteige. Auf die Frage von Léon </w:t>
      </w:r>
      <w:proofErr w:type="spellStart"/>
      <w:r w:rsidR="00CE7C22" w:rsidRPr="00422CA8">
        <w:rPr>
          <w:rFonts w:ascii="Times New Roman" w:hAnsi="Times New Roman" w:cs="Times New Roman"/>
          <w:sz w:val="24"/>
          <w:szCs w:val="24"/>
        </w:rPr>
        <w:t>Zeches</w:t>
      </w:r>
      <w:proofErr w:type="spellEnd"/>
      <w:r w:rsidR="00CE7C22" w:rsidRPr="00422CA8">
        <w:rPr>
          <w:rFonts w:ascii="Times New Roman" w:hAnsi="Times New Roman" w:cs="Times New Roman"/>
          <w:sz w:val="24"/>
          <w:szCs w:val="24"/>
        </w:rPr>
        <w:t>, wie der Westen im Falle eines sowjetischen Überfalls auf Europa re</w:t>
      </w:r>
      <w:r w:rsidR="00422CA8" w:rsidRPr="00422CA8">
        <w:rPr>
          <w:rFonts w:ascii="Times New Roman" w:hAnsi="Times New Roman" w:cs="Times New Roman"/>
          <w:sz w:val="24"/>
          <w:szCs w:val="24"/>
        </w:rPr>
        <w:t>agieren</w:t>
      </w:r>
      <w:r w:rsidR="00CE7C22" w:rsidRPr="00422CA8">
        <w:rPr>
          <w:rFonts w:ascii="Times New Roman" w:hAnsi="Times New Roman" w:cs="Times New Roman"/>
          <w:sz w:val="24"/>
          <w:szCs w:val="24"/>
        </w:rPr>
        <w:t xml:space="preserve"> solle,</w:t>
      </w:r>
      <w:r w:rsidR="00AB73CE">
        <w:rPr>
          <w:rFonts w:ascii="Times New Roman" w:hAnsi="Times New Roman" w:cs="Times New Roman"/>
          <w:sz w:val="24"/>
          <w:szCs w:val="24"/>
        </w:rPr>
        <w:t xml:space="preserve"> habe dieser geantwortet, „man müsse in den Untergrund“ gehen, was für LZ und die gesamte Diskursgemeinschaft des LW eine naive, defaitistische Haltung war. </w:t>
      </w:r>
    </w:p>
    <w:p w14:paraId="1F243790" w14:textId="77777777" w:rsidR="00EA7793" w:rsidRDefault="00EA7793" w:rsidP="00CE7C22">
      <w:pPr>
        <w:spacing w:line="360" w:lineRule="auto"/>
        <w:jc w:val="both"/>
        <w:rPr>
          <w:rFonts w:ascii="Times New Roman" w:hAnsi="Times New Roman" w:cs="Times New Roman"/>
          <w:sz w:val="24"/>
          <w:szCs w:val="24"/>
        </w:rPr>
      </w:pPr>
    </w:p>
    <w:p w14:paraId="4B744E67" w14:textId="77777777" w:rsidR="009D24F6" w:rsidRPr="00422CA8" w:rsidRDefault="00AB73CE" w:rsidP="00CE7C22">
      <w:p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lastRenderedPageBreak/>
        <w:t xml:space="preserve">Diese Meinungsdivergenzen zwischen der katholischen Linken und der LW-Hierarchie untermauern die Vermutung, dass zumindest gewisse polemische Auswüchse im übergeordneten Kontext der politisch-diskursiven Frontenbildung des Kalten Krieges </w:t>
      </w:r>
      <w:r w:rsidR="00EA7793">
        <w:rPr>
          <w:rFonts w:ascii="Times New Roman" w:hAnsi="Times New Roman" w:cs="Times New Roman"/>
          <w:sz w:val="24"/>
          <w:szCs w:val="24"/>
        </w:rPr>
        <w:t>ihren Ursprung haben.</w:t>
      </w:r>
    </w:p>
    <w:p w14:paraId="47F09D02" w14:textId="52B4CFBF" w:rsidR="00422CA8" w:rsidRPr="00422CA8" w:rsidRDefault="00CD1DB5" w:rsidP="00CE7C22">
      <w:pPr>
        <w:spacing w:line="360" w:lineRule="auto"/>
        <w:jc w:val="both"/>
        <w:rPr>
          <w:rFonts w:ascii="Times New Roman" w:hAnsi="Times New Roman" w:cs="Times New Roman"/>
          <w:sz w:val="24"/>
          <w:szCs w:val="24"/>
        </w:rPr>
      </w:pPr>
      <w:r w:rsidRPr="00CD1DB5">
        <w:rPr>
          <w:rFonts w:ascii="Times New Roman" w:hAnsi="Times New Roman" w:cs="Times New Roman"/>
          <w:b/>
          <w:sz w:val="24"/>
          <w:szCs w:val="24"/>
        </w:rPr>
        <w:t xml:space="preserve">Frage </w:t>
      </w:r>
      <w:r w:rsidR="00CE7C22" w:rsidRPr="00CD1DB5">
        <w:rPr>
          <w:rFonts w:ascii="Times New Roman" w:hAnsi="Times New Roman" w:cs="Times New Roman"/>
          <w:b/>
          <w:sz w:val="24"/>
          <w:szCs w:val="24"/>
        </w:rPr>
        <w:t>7</w:t>
      </w:r>
      <w:r w:rsidRPr="00CD1DB5">
        <w:rPr>
          <w:rFonts w:ascii="Times New Roman" w:hAnsi="Times New Roman" w:cs="Times New Roman"/>
          <w:b/>
          <w:sz w:val="24"/>
          <w:szCs w:val="24"/>
        </w:rPr>
        <w:t>:</w:t>
      </w:r>
      <w:r w:rsidR="00CE7C22" w:rsidRPr="0058276D">
        <w:rPr>
          <w:rFonts w:ascii="Times New Roman" w:hAnsi="Times New Roman" w:cs="Times New Roman"/>
          <w:sz w:val="24"/>
          <w:szCs w:val="24"/>
        </w:rPr>
        <w:t xml:space="preserve"> </w:t>
      </w:r>
      <w:r w:rsidR="005A0E61" w:rsidRPr="0058276D">
        <w:rPr>
          <w:rFonts w:ascii="Times New Roman" w:hAnsi="Times New Roman" w:cs="Times New Roman"/>
          <w:sz w:val="24"/>
          <w:szCs w:val="24"/>
        </w:rPr>
        <w:t>Das LW sei damals praktisch in jedem Luxemburger Haushalt pr</w:t>
      </w:r>
      <w:r w:rsidR="00422CA8">
        <w:rPr>
          <w:rFonts w:ascii="Times New Roman" w:hAnsi="Times New Roman" w:cs="Times New Roman"/>
          <w:sz w:val="24"/>
          <w:szCs w:val="24"/>
        </w:rPr>
        <w:t>ä</w:t>
      </w:r>
      <w:r w:rsidR="005A0E61" w:rsidRPr="0058276D">
        <w:rPr>
          <w:rFonts w:ascii="Times New Roman" w:hAnsi="Times New Roman" w:cs="Times New Roman"/>
          <w:sz w:val="24"/>
          <w:szCs w:val="24"/>
        </w:rPr>
        <w:t>sent gewesen. Da</w:t>
      </w:r>
      <w:r w:rsidR="00AB73CE">
        <w:rPr>
          <w:rFonts w:ascii="Times New Roman" w:hAnsi="Times New Roman" w:cs="Times New Roman"/>
          <w:sz w:val="24"/>
          <w:szCs w:val="24"/>
        </w:rPr>
        <w:t>s</w:t>
      </w:r>
      <w:r w:rsidR="005A0E61" w:rsidRPr="0058276D">
        <w:rPr>
          <w:rFonts w:ascii="Times New Roman" w:hAnsi="Times New Roman" w:cs="Times New Roman"/>
          <w:sz w:val="24"/>
          <w:szCs w:val="24"/>
        </w:rPr>
        <w:t xml:space="preserve"> sei eine weltweit einzigartige Situation gewesen</w:t>
      </w:r>
      <w:r w:rsidR="00AB73CE">
        <w:rPr>
          <w:rFonts w:ascii="Times New Roman" w:hAnsi="Times New Roman" w:cs="Times New Roman"/>
          <w:sz w:val="24"/>
          <w:szCs w:val="24"/>
        </w:rPr>
        <w:t xml:space="preserve"> („</w:t>
      </w:r>
      <w:proofErr w:type="spellStart"/>
      <w:r w:rsidR="00AB73CE">
        <w:rPr>
          <w:rFonts w:ascii="Times New Roman" w:hAnsi="Times New Roman" w:cs="Times New Roman"/>
          <w:sz w:val="24"/>
          <w:szCs w:val="24"/>
        </w:rPr>
        <w:t>unique</w:t>
      </w:r>
      <w:proofErr w:type="spellEnd"/>
      <w:r w:rsidR="00AB73CE">
        <w:rPr>
          <w:rFonts w:ascii="Times New Roman" w:hAnsi="Times New Roman" w:cs="Times New Roman"/>
          <w:sz w:val="24"/>
          <w:szCs w:val="24"/>
        </w:rPr>
        <w:t xml:space="preserve"> au </w:t>
      </w:r>
      <w:proofErr w:type="spellStart"/>
      <w:r w:rsidR="00AB73CE">
        <w:rPr>
          <w:rFonts w:ascii="Times New Roman" w:hAnsi="Times New Roman" w:cs="Times New Roman"/>
          <w:sz w:val="24"/>
          <w:szCs w:val="24"/>
        </w:rPr>
        <w:t>monde</w:t>
      </w:r>
      <w:proofErr w:type="spellEnd"/>
      <w:r w:rsidR="00AB73CE">
        <w:rPr>
          <w:rFonts w:ascii="Times New Roman" w:hAnsi="Times New Roman" w:cs="Times New Roman"/>
          <w:sz w:val="24"/>
          <w:szCs w:val="24"/>
        </w:rPr>
        <w:t>“)</w:t>
      </w:r>
      <w:r w:rsidR="005A0E61" w:rsidRPr="0058276D">
        <w:rPr>
          <w:rFonts w:ascii="Times New Roman" w:hAnsi="Times New Roman" w:cs="Times New Roman"/>
          <w:sz w:val="24"/>
          <w:szCs w:val="24"/>
        </w:rPr>
        <w:t xml:space="preserve">, um </w:t>
      </w:r>
      <w:proofErr w:type="gramStart"/>
      <w:r w:rsidR="005A0E61" w:rsidRPr="0058276D">
        <w:rPr>
          <w:rFonts w:ascii="Times New Roman" w:hAnsi="Times New Roman" w:cs="Times New Roman"/>
          <w:sz w:val="24"/>
          <w:szCs w:val="24"/>
        </w:rPr>
        <w:t>die zahlreiche ausländische Journalisten</w:t>
      </w:r>
      <w:proofErr w:type="gramEnd"/>
      <w:r w:rsidR="005A0E61" w:rsidRPr="0058276D">
        <w:rPr>
          <w:rFonts w:ascii="Times New Roman" w:hAnsi="Times New Roman" w:cs="Times New Roman"/>
          <w:sz w:val="24"/>
          <w:szCs w:val="24"/>
        </w:rPr>
        <w:t xml:space="preserve"> regelmäßig das LW beneidet hätten, so LZ. Der Einfluss sei „evident“ gewesen und damit auch die Orientierungsleistung, obwohl man diese nicht messen könne. Dieser Umstand sei jedoch nicht auf das große „C“ zur</w:t>
      </w:r>
      <w:r w:rsidR="00422CA8">
        <w:rPr>
          <w:rFonts w:ascii="Times New Roman" w:hAnsi="Times New Roman" w:cs="Times New Roman"/>
          <w:sz w:val="24"/>
          <w:szCs w:val="24"/>
        </w:rPr>
        <w:t>ü</w:t>
      </w:r>
      <w:r w:rsidR="005A0E61" w:rsidRPr="0058276D">
        <w:rPr>
          <w:rFonts w:ascii="Times New Roman" w:hAnsi="Times New Roman" w:cs="Times New Roman"/>
          <w:sz w:val="24"/>
          <w:szCs w:val="24"/>
        </w:rPr>
        <w:t>ckzuführen gewesen. Schon f</w:t>
      </w:r>
      <w:r w:rsidR="00422CA8">
        <w:rPr>
          <w:rFonts w:ascii="Times New Roman" w:hAnsi="Times New Roman" w:cs="Times New Roman"/>
          <w:sz w:val="24"/>
          <w:szCs w:val="24"/>
        </w:rPr>
        <w:t>ü</w:t>
      </w:r>
      <w:r w:rsidR="005A0E61" w:rsidRPr="0058276D">
        <w:rPr>
          <w:rFonts w:ascii="Times New Roman" w:hAnsi="Times New Roman" w:cs="Times New Roman"/>
          <w:sz w:val="24"/>
          <w:szCs w:val="24"/>
        </w:rPr>
        <w:t xml:space="preserve">r </w:t>
      </w:r>
      <w:r w:rsidR="00422CA8">
        <w:rPr>
          <w:rFonts w:ascii="Times New Roman" w:hAnsi="Times New Roman" w:cs="Times New Roman"/>
          <w:sz w:val="24"/>
          <w:szCs w:val="24"/>
        </w:rPr>
        <w:t>d</w:t>
      </w:r>
      <w:r w:rsidR="005A0E61" w:rsidRPr="0058276D">
        <w:rPr>
          <w:rFonts w:ascii="Times New Roman" w:hAnsi="Times New Roman" w:cs="Times New Roman"/>
          <w:sz w:val="24"/>
          <w:szCs w:val="24"/>
        </w:rPr>
        <w:t>ie zweite Hälfte der 1</w:t>
      </w:r>
      <w:r w:rsidR="00422CA8">
        <w:rPr>
          <w:rFonts w:ascii="Times New Roman" w:hAnsi="Times New Roman" w:cs="Times New Roman"/>
          <w:sz w:val="24"/>
          <w:szCs w:val="24"/>
        </w:rPr>
        <w:t>9</w:t>
      </w:r>
      <w:r w:rsidR="005A0E61" w:rsidRPr="0058276D">
        <w:rPr>
          <w:rFonts w:ascii="Times New Roman" w:hAnsi="Times New Roman" w:cs="Times New Roman"/>
          <w:sz w:val="24"/>
          <w:szCs w:val="24"/>
        </w:rPr>
        <w:t>70er Jahre, das hatte eine Umfrage der in Luxemburg stattfinden</w:t>
      </w:r>
      <w:r w:rsidR="009B3A1A">
        <w:rPr>
          <w:rFonts w:ascii="Times New Roman" w:hAnsi="Times New Roman" w:cs="Times New Roman"/>
          <w:sz w:val="24"/>
          <w:szCs w:val="24"/>
        </w:rPr>
        <w:t>d</w:t>
      </w:r>
      <w:r w:rsidR="005A0E61" w:rsidRPr="0058276D">
        <w:rPr>
          <w:rFonts w:ascii="Times New Roman" w:hAnsi="Times New Roman" w:cs="Times New Roman"/>
          <w:sz w:val="24"/>
          <w:szCs w:val="24"/>
        </w:rPr>
        <w:t>en Diözesan-</w:t>
      </w:r>
      <w:r w:rsidR="00422CA8">
        <w:rPr>
          <w:rFonts w:ascii="Times New Roman" w:hAnsi="Times New Roman" w:cs="Times New Roman"/>
          <w:sz w:val="24"/>
          <w:szCs w:val="24"/>
        </w:rPr>
        <w:t>S</w:t>
      </w:r>
      <w:r w:rsidR="005A0E61" w:rsidRPr="0058276D">
        <w:rPr>
          <w:rFonts w:ascii="Times New Roman" w:hAnsi="Times New Roman" w:cs="Times New Roman"/>
          <w:sz w:val="24"/>
          <w:szCs w:val="24"/>
        </w:rPr>
        <w:t>ynode ergeben, ha</w:t>
      </w:r>
      <w:r w:rsidR="00422CA8">
        <w:rPr>
          <w:rFonts w:ascii="Times New Roman" w:hAnsi="Times New Roman" w:cs="Times New Roman"/>
          <w:sz w:val="24"/>
          <w:szCs w:val="24"/>
        </w:rPr>
        <w:t>b</w:t>
      </w:r>
      <w:r w:rsidR="005A0E61" w:rsidRPr="0058276D">
        <w:rPr>
          <w:rFonts w:ascii="Times New Roman" w:hAnsi="Times New Roman" w:cs="Times New Roman"/>
          <w:sz w:val="24"/>
          <w:szCs w:val="24"/>
        </w:rPr>
        <w:t xml:space="preserve">e es in Luxemburg nur noch rund </w:t>
      </w:r>
      <w:r w:rsidR="00EF712C" w:rsidRPr="0058276D">
        <w:rPr>
          <w:rFonts w:ascii="Times New Roman" w:hAnsi="Times New Roman" w:cs="Times New Roman"/>
          <w:sz w:val="24"/>
          <w:szCs w:val="24"/>
        </w:rPr>
        <w:t>zehn</w:t>
      </w:r>
      <w:r w:rsidR="005A0E61" w:rsidRPr="0058276D">
        <w:rPr>
          <w:rFonts w:ascii="Times New Roman" w:hAnsi="Times New Roman" w:cs="Times New Roman"/>
          <w:sz w:val="24"/>
          <w:szCs w:val="24"/>
        </w:rPr>
        <w:t xml:space="preserve"> Prozent Kirchgänger gegeben</w:t>
      </w:r>
      <w:r w:rsidR="00AA02EB">
        <w:rPr>
          <w:rFonts w:ascii="Times New Roman" w:hAnsi="Times New Roman" w:cs="Times New Roman"/>
          <w:sz w:val="24"/>
          <w:szCs w:val="24"/>
        </w:rPr>
        <w:t>.</w:t>
      </w:r>
      <w:r w:rsidR="005A0E61" w:rsidRPr="0058276D">
        <w:rPr>
          <w:rFonts w:ascii="Times New Roman" w:hAnsi="Times New Roman" w:cs="Times New Roman"/>
          <w:sz w:val="24"/>
          <w:szCs w:val="24"/>
        </w:rPr>
        <w:t xml:space="preserve"> Léon </w:t>
      </w:r>
      <w:proofErr w:type="spellStart"/>
      <w:r w:rsidR="005A0E61" w:rsidRPr="0058276D">
        <w:rPr>
          <w:rFonts w:ascii="Times New Roman" w:hAnsi="Times New Roman" w:cs="Times New Roman"/>
          <w:sz w:val="24"/>
          <w:szCs w:val="24"/>
        </w:rPr>
        <w:t>Zeches</w:t>
      </w:r>
      <w:proofErr w:type="spellEnd"/>
      <w:r w:rsidR="005A0E61" w:rsidRPr="0058276D">
        <w:rPr>
          <w:rFonts w:ascii="Times New Roman" w:hAnsi="Times New Roman" w:cs="Times New Roman"/>
          <w:sz w:val="24"/>
          <w:szCs w:val="24"/>
        </w:rPr>
        <w:t xml:space="preserve"> führt </w:t>
      </w:r>
      <w:r w:rsidR="00422CA8">
        <w:rPr>
          <w:rFonts w:ascii="Times New Roman" w:hAnsi="Times New Roman" w:cs="Times New Roman"/>
          <w:sz w:val="24"/>
          <w:szCs w:val="24"/>
        </w:rPr>
        <w:t>d</w:t>
      </w:r>
      <w:r w:rsidR="005A0E61" w:rsidRPr="0058276D">
        <w:rPr>
          <w:rFonts w:ascii="Times New Roman" w:hAnsi="Times New Roman" w:cs="Times New Roman"/>
          <w:sz w:val="24"/>
          <w:szCs w:val="24"/>
        </w:rPr>
        <w:t xml:space="preserve">en damaligen Einfluss vornehmlich auf die Ansprüche </w:t>
      </w:r>
      <w:r w:rsidR="00422CA8">
        <w:rPr>
          <w:rFonts w:ascii="Times New Roman" w:hAnsi="Times New Roman" w:cs="Times New Roman"/>
          <w:sz w:val="24"/>
          <w:szCs w:val="24"/>
        </w:rPr>
        <w:t xml:space="preserve">des </w:t>
      </w:r>
      <w:r w:rsidR="005A0E61" w:rsidRPr="0058276D">
        <w:rPr>
          <w:rFonts w:ascii="Times New Roman" w:hAnsi="Times New Roman" w:cs="Times New Roman"/>
          <w:sz w:val="24"/>
          <w:szCs w:val="24"/>
        </w:rPr>
        <w:t xml:space="preserve">Qualitätsjournalismus zurück, die das LW vollumfänglich eingelöst habe. </w:t>
      </w:r>
      <w:r w:rsidR="00422CA8">
        <w:rPr>
          <w:rFonts w:ascii="Times New Roman" w:hAnsi="Times New Roman" w:cs="Times New Roman"/>
          <w:sz w:val="24"/>
          <w:szCs w:val="24"/>
        </w:rPr>
        <w:t xml:space="preserve">Herr </w:t>
      </w:r>
      <w:proofErr w:type="spellStart"/>
      <w:r w:rsidR="00422CA8">
        <w:rPr>
          <w:rFonts w:ascii="Times New Roman" w:hAnsi="Times New Roman" w:cs="Times New Roman"/>
          <w:sz w:val="24"/>
          <w:szCs w:val="24"/>
        </w:rPr>
        <w:t>Zeches</w:t>
      </w:r>
      <w:proofErr w:type="spellEnd"/>
      <w:r w:rsidR="00422CA8">
        <w:rPr>
          <w:rFonts w:ascii="Times New Roman" w:hAnsi="Times New Roman" w:cs="Times New Roman"/>
          <w:sz w:val="24"/>
          <w:szCs w:val="24"/>
        </w:rPr>
        <w:t xml:space="preserve"> verweist darauf, dass während der Legislaturperiode 1974 – 1979 die in Luxemburg tagende Synodalversammlung eine repräsentative Umfrage zur Ermittlung der damaligen „Kirchgänger“ durchgeführt habe. Die Umfrage sei von lediglich zehn Prozent ausgegangen, während zur selben Zeit die CSV rund 35 Prozent der Wählergunst genossen habe und rund 80 Prozent der Luxemburger Haushalte das Luxemburger Wort gekauf</w:t>
      </w:r>
      <w:r w:rsidR="009B3A1A">
        <w:rPr>
          <w:rFonts w:ascii="Times New Roman" w:hAnsi="Times New Roman" w:cs="Times New Roman"/>
          <w:sz w:val="24"/>
          <w:szCs w:val="24"/>
        </w:rPr>
        <w:t>t</w:t>
      </w:r>
      <w:r w:rsidR="00422CA8">
        <w:rPr>
          <w:rFonts w:ascii="Times New Roman" w:hAnsi="Times New Roman" w:cs="Times New Roman"/>
          <w:sz w:val="24"/>
          <w:szCs w:val="24"/>
        </w:rPr>
        <w:t xml:space="preserve"> hätten oder darauf abonniert gewesen seien. Dies widerlege einerseits die Behauptung, das LW sei ein reines Organ der Katholiken, des Bistums und der CSV, andererseits bestätige dies die Nachfrage nach klarer Positionierung und die Qualität des damaligen, im LW betriebenen Journalismus. </w:t>
      </w:r>
    </w:p>
    <w:p w14:paraId="74C43C86" w14:textId="77777777" w:rsidR="00CE7C22" w:rsidRPr="00EA7793" w:rsidRDefault="00422CA8" w:rsidP="00CE7C22">
      <w:pPr>
        <w:spacing w:line="360" w:lineRule="auto"/>
        <w:jc w:val="both"/>
        <w:rPr>
          <w:rFonts w:ascii="Times New Roman" w:hAnsi="Times New Roman" w:cs="Times New Roman"/>
          <w:sz w:val="24"/>
          <w:szCs w:val="24"/>
        </w:rPr>
      </w:pPr>
      <w:r>
        <w:rPr>
          <w:rFonts w:ascii="Times New Roman" w:hAnsi="Times New Roman" w:cs="Times New Roman"/>
          <w:sz w:val="24"/>
          <w:szCs w:val="24"/>
        </w:rPr>
        <w:t>Ferner</w:t>
      </w:r>
      <w:r w:rsidR="006B4B58" w:rsidRPr="006C771B">
        <w:rPr>
          <w:rFonts w:ascii="Times New Roman" w:hAnsi="Times New Roman" w:cs="Times New Roman"/>
          <w:sz w:val="24"/>
          <w:szCs w:val="24"/>
        </w:rPr>
        <w:t xml:space="preserve"> habe </w:t>
      </w:r>
      <w:r w:rsidR="006B4B58">
        <w:rPr>
          <w:rFonts w:ascii="Times New Roman" w:hAnsi="Times New Roman" w:cs="Times New Roman"/>
          <w:sz w:val="24"/>
          <w:szCs w:val="24"/>
        </w:rPr>
        <w:t>sich LZ später als Chefredakteur dafür eingesetzt, dass das LW nicht nur „</w:t>
      </w:r>
      <w:proofErr w:type="spellStart"/>
      <w:r w:rsidR="006B4B58">
        <w:rPr>
          <w:rFonts w:ascii="Times New Roman" w:hAnsi="Times New Roman" w:cs="Times New Roman"/>
          <w:sz w:val="24"/>
          <w:szCs w:val="24"/>
        </w:rPr>
        <w:t>compte-rendus</w:t>
      </w:r>
      <w:proofErr w:type="spellEnd"/>
      <w:r w:rsidR="006B4B58">
        <w:rPr>
          <w:rFonts w:ascii="Times New Roman" w:hAnsi="Times New Roman" w:cs="Times New Roman"/>
          <w:sz w:val="24"/>
          <w:szCs w:val="24"/>
        </w:rPr>
        <w:t>“, sp</w:t>
      </w:r>
      <w:r w:rsidR="00EA7793">
        <w:rPr>
          <w:rFonts w:ascii="Times New Roman" w:hAnsi="Times New Roman" w:cs="Times New Roman"/>
          <w:sz w:val="24"/>
          <w:szCs w:val="24"/>
        </w:rPr>
        <w:t>ri</w:t>
      </w:r>
      <w:r w:rsidR="006B4B58">
        <w:rPr>
          <w:rFonts w:ascii="Times New Roman" w:hAnsi="Times New Roman" w:cs="Times New Roman"/>
          <w:sz w:val="24"/>
          <w:szCs w:val="24"/>
        </w:rPr>
        <w:t>ch Berichte über CSV-Kongresse, sondern auch über solche der LSAP, der DP</w:t>
      </w:r>
      <w:r w:rsidR="00EA7793">
        <w:rPr>
          <w:rFonts w:ascii="Times New Roman" w:hAnsi="Times New Roman" w:cs="Times New Roman"/>
          <w:sz w:val="24"/>
          <w:szCs w:val="24"/>
        </w:rPr>
        <w:t xml:space="preserve"> und</w:t>
      </w:r>
      <w:r w:rsidR="006B4B58">
        <w:rPr>
          <w:rFonts w:ascii="Times New Roman" w:hAnsi="Times New Roman" w:cs="Times New Roman"/>
          <w:sz w:val="24"/>
          <w:szCs w:val="24"/>
        </w:rPr>
        <w:t xml:space="preserve"> KPL </w:t>
      </w:r>
      <w:r w:rsidR="00EA7793">
        <w:rPr>
          <w:rFonts w:ascii="Times New Roman" w:hAnsi="Times New Roman" w:cs="Times New Roman"/>
          <w:sz w:val="24"/>
          <w:szCs w:val="24"/>
        </w:rPr>
        <w:t>sowie</w:t>
      </w:r>
      <w:r w:rsidR="006B4B58">
        <w:rPr>
          <w:rFonts w:ascii="Times New Roman" w:hAnsi="Times New Roman" w:cs="Times New Roman"/>
          <w:sz w:val="24"/>
          <w:szCs w:val="24"/>
        </w:rPr>
        <w:t xml:space="preserve"> der linksgerichteten Gewerkschaft OGBL abdruckt. Das Tageblatt hingegen sei diesem Anspruch nicht gerecht geworden, da es, meist in Form billiger Polemik, über die CSV hergezogen sei, anstatt auch über deren Kongresse zu berichten</w:t>
      </w:r>
      <w:r w:rsidR="006B4B58">
        <w:rPr>
          <w:rStyle w:val="Funotenzeichen"/>
          <w:rFonts w:ascii="Times New Roman" w:hAnsi="Times New Roman" w:cs="Times New Roman"/>
          <w:sz w:val="24"/>
          <w:szCs w:val="24"/>
        </w:rPr>
        <w:footnoteReference w:id="199"/>
      </w:r>
      <w:r w:rsidR="006B4B58">
        <w:rPr>
          <w:rFonts w:ascii="Times New Roman" w:hAnsi="Times New Roman" w:cs="Times New Roman"/>
          <w:sz w:val="24"/>
          <w:szCs w:val="24"/>
        </w:rPr>
        <w:t xml:space="preserve">. Daneben sei es manchmal jedoch notwendig gewesen, auch klar als </w:t>
      </w:r>
      <w:proofErr w:type="gramStart"/>
      <w:r w:rsidR="006B4B58">
        <w:rPr>
          <w:rFonts w:ascii="Times New Roman" w:hAnsi="Times New Roman" w:cs="Times New Roman"/>
          <w:sz w:val="24"/>
          <w:szCs w:val="24"/>
        </w:rPr>
        <w:t>solche ausgewiesene Kommentare</w:t>
      </w:r>
      <w:proofErr w:type="gramEnd"/>
      <w:r w:rsidR="006B4B58">
        <w:rPr>
          <w:rFonts w:ascii="Times New Roman" w:hAnsi="Times New Roman" w:cs="Times New Roman"/>
          <w:sz w:val="24"/>
          <w:szCs w:val="24"/>
        </w:rPr>
        <w:t xml:space="preserve"> zu verfassen, in denen die weltanschauliche Ausrichtung des LW klar und pointiert zum Ausdruck gebracht werden konnte. In den Berichten jedoch habe LZ sogar Kollegen dafür gerügt, wenn sie eine subjektiv gefärbte Adverb-Partikel </w:t>
      </w:r>
      <w:r w:rsidR="006B4B58">
        <w:rPr>
          <w:rFonts w:ascii="Times New Roman" w:hAnsi="Times New Roman" w:cs="Times New Roman"/>
          <w:sz w:val="24"/>
          <w:szCs w:val="24"/>
        </w:rPr>
        <w:lastRenderedPageBreak/>
        <w:t>wie „leider“ in einem Bericht zu einem Kongress einer dem LW nicht nahestehenden Partei oder Gewerkschaft bemüht hatten.</w:t>
      </w:r>
    </w:p>
    <w:p w14:paraId="2752E8FA" w14:textId="77777777" w:rsidR="009D24F6" w:rsidRPr="00EA5E71" w:rsidRDefault="00CD1DB5" w:rsidP="00CE7C22">
      <w:pPr>
        <w:spacing w:line="360" w:lineRule="auto"/>
        <w:jc w:val="both"/>
        <w:rPr>
          <w:rFonts w:ascii="Times New Roman" w:hAnsi="Times New Roman" w:cs="Times New Roman"/>
          <w:sz w:val="24"/>
          <w:szCs w:val="24"/>
        </w:rPr>
      </w:pPr>
      <w:r w:rsidRPr="00EA5E71">
        <w:rPr>
          <w:rFonts w:ascii="Times New Roman" w:hAnsi="Times New Roman" w:cs="Times New Roman"/>
          <w:b/>
          <w:sz w:val="24"/>
          <w:szCs w:val="24"/>
        </w:rPr>
        <w:t xml:space="preserve">Frage </w:t>
      </w:r>
      <w:r w:rsidR="002164C1">
        <w:rPr>
          <w:rFonts w:ascii="Times New Roman" w:hAnsi="Times New Roman" w:cs="Times New Roman"/>
          <w:b/>
          <w:sz w:val="24"/>
          <w:szCs w:val="24"/>
        </w:rPr>
        <w:t>8</w:t>
      </w:r>
      <w:r w:rsidRPr="00EA5E71">
        <w:rPr>
          <w:rFonts w:ascii="Times New Roman" w:hAnsi="Times New Roman" w:cs="Times New Roman"/>
          <w:b/>
          <w:sz w:val="24"/>
          <w:szCs w:val="24"/>
        </w:rPr>
        <w:t>:</w:t>
      </w:r>
      <w:r w:rsidR="005A0E61" w:rsidRPr="00EA5E71">
        <w:rPr>
          <w:rFonts w:ascii="Times New Roman" w:hAnsi="Times New Roman" w:cs="Times New Roman"/>
          <w:sz w:val="24"/>
          <w:szCs w:val="24"/>
        </w:rPr>
        <w:t xml:space="preserve"> Herr </w:t>
      </w:r>
      <w:proofErr w:type="spellStart"/>
      <w:r w:rsidR="005A0E61" w:rsidRPr="00EA5E71">
        <w:rPr>
          <w:rFonts w:ascii="Times New Roman" w:hAnsi="Times New Roman" w:cs="Times New Roman"/>
          <w:sz w:val="24"/>
          <w:szCs w:val="24"/>
        </w:rPr>
        <w:t>Zeches</w:t>
      </w:r>
      <w:proofErr w:type="spellEnd"/>
      <w:r w:rsidR="005A0E61" w:rsidRPr="00EA5E71">
        <w:rPr>
          <w:rFonts w:ascii="Times New Roman" w:hAnsi="Times New Roman" w:cs="Times New Roman"/>
          <w:sz w:val="24"/>
          <w:szCs w:val="24"/>
        </w:rPr>
        <w:t xml:space="preserve"> kann </w:t>
      </w:r>
      <w:proofErr w:type="spellStart"/>
      <w:r w:rsidR="005A0E61" w:rsidRPr="00EA5E71">
        <w:rPr>
          <w:rFonts w:ascii="Times New Roman" w:hAnsi="Times New Roman" w:cs="Times New Roman"/>
          <w:sz w:val="24"/>
          <w:szCs w:val="24"/>
        </w:rPr>
        <w:t>Brosdas</w:t>
      </w:r>
      <w:proofErr w:type="spellEnd"/>
      <w:r w:rsidR="005A0E61" w:rsidRPr="00EA5E71">
        <w:rPr>
          <w:rFonts w:ascii="Times New Roman" w:hAnsi="Times New Roman" w:cs="Times New Roman"/>
          <w:sz w:val="24"/>
          <w:szCs w:val="24"/>
        </w:rPr>
        <w:t xml:space="preserve"> Konzept des Di</w:t>
      </w:r>
      <w:r w:rsidR="00EA7793">
        <w:rPr>
          <w:rFonts w:ascii="Times New Roman" w:hAnsi="Times New Roman" w:cs="Times New Roman"/>
          <w:sz w:val="24"/>
          <w:szCs w:val="24"/>
        </w:rPr>
        <w:t>sk</w:t>
      </w:r>
      <w:r w:rsidR="005A0E61" w:rsidRPr="00EA5E71">
        <w:rPr>
          <w:rFonts w:ascii="Times New Roman" w:hAnsi="Times New Roman" w:cs="Times New Roman"/>
          <w:sz w:val="24"/>
          <w:szCs w:val="24"/>
        </w:rPr>
        <w:t xml:space="preserve">ursanwalts zwar grundsätzlich etwas abgewinnen, sieht dafür jedoch keine reellen Machbarkeitschancen innerhalb des Luxemburger Presseumfelds. Er </w:t>
      </w:r>
      <w:r w:rsidR="00EA5E71">
        <w:rPr>
          <w:rFonts w:ascii="Times New Roman" w:hAnsi="Times New Roman" w:cs="Times New Roman"/>
          <w:sz w:val="24"/>
          <w:szCs w:val="24"/>
        </w:rPr>
        <w:t>macht</w:t>
      </w:r>
      <w:r w:rsidR="005A0E61" w:rsidRPr="00EA5E71">
        <w:rPr>
          <w:rFonts w:ascii="Times New Roman" w:hAnsi="Times New Roman" w:cs="Times New Roman"/>
          <w:sz w:val="24"/>
          <w:szCs w:val="24"/>
        </w:rPr>
        <w:t xml:space="preserve"> vor allem im „kommerziellen Druck“ und in den Erwartungen des Lesers zwei Haupthindernisse zur Umsetzung dieses Ansatzes</w:t>
      </w:r>
      <w:r w:rsidR="00EA5E71">
        <w:rPr>
          <w:rFonts w:ascii="Times New Roman" w:hAnsi="Times New Roman" w:cs="Times New Roman"/>
          <w:sz w:val="24"/>
          <w:szCs w:val="24"/>
        </w:rPr>
        <w:t xml:space="preserve"> aus</w:t>
      </w:r>
      <w:r w:rsidR="005A0E61" w:rsidRPr="00EA5E71">
        <w:rPr>
          <w:rFonts w:ascii="Times New Roman" w:hAnsi="Times New Roman" w:cs="Times New Roman"/>
          <w:sz w:val="24"/>
          <w:szCs w:val="24"/>
        </w:rPr>
        <w:t xml:space="preserve">. Daneben müsse jede Zeitung ihre besondere Machart beibehalten, was auch für überregionale Zeitungen wie FAZ e. a. gelte. Wolle man </w:t>
      </w:r>
      <w:proofErr w:type="spellStart"/>
      <w:r w:rsidR="005A0E61" w:rsidRPr="00EA5E71">
        <w:rPr>
          <w:rFonts w:ascii="Times New Roman" w:hAnsi="Times New Roman" w:cs="Times New Roman"/>
          <w:sz w:val="24"/>
          <w:szCs w:val="24"/>
        </w:rPr>
        <w:t>Brosdas</w:t>
      </w:r>
      <w:proofErr w:type="spellEnd"/>
      <w:r w:rsidR="005A0E61" w:rsidRPr="00EA5E71">
        <w:rPr>
          <w:rFonts w:ascii="Times New Roman" w:hAnsi="Times New Roman" w:cs="Times New Roman"/>
          <w:sz w:val="24"/>
          <w:szCs w:val="24"/>
        </w:rPr>
        <w:t xml:space="preserve"> Konzept zum Grundsatz der redaktionellen Ausrichtung erk</w:t>
      </w:r>
      <w:r w:rsidR="00EA5E71" w:rsidRPr="00EA5E71">
        <w:rPr>
          <w:rFonts w:ascii="Times New Roman" w:hAnsi="Times New Roman" w:cs="Times New Roman"/>
          <w:sz w:val="24"/>
          <w:szCs w:val="24"/>
        </w:rPr>
        <w:t>l</w:t>
      </w:r>
      <w:r w:rsidR="005A0E61" w:rsidRPr="00EA5E71">
        <w:rPr>
          <w:rFonts w:ascii="Times New Roman" w:hAnsi="Times New Roman" w:cs="Times New Roman"/>
          <w:sz w:val="24"/>
          <w:szCs w:val="24"/>
        </w:rPr>
        <w:t xml:space="preserve">ären, müsse man „gegen seinen Willen“ manche </w:t>
      </w:r>
      <w:r w:rsidR="00EA7793">
        <w:rPr>
          <w:rFonts w:ascii="Times New Roman" w:hAnsi="Times New Roman" w:cs="Times New Roman"/>
          <w:sz w:val="24"/>
          <w:szCs w:val="24"/>
        </w:rPr>
        <w:t>D</w:t>
      </w:r>
      <w:r w:rsidR="005A0E61" w:rsidRPr="00EA5E71">
        <w:rPr>
          <w:rFonts w:ascii="Times New Roman" w:hAnsi="Times New Roman" w:cs="Times New Roman"/>
          <w:sz w:val="24"/>
          <w:szCs w:val="24"/>
        </w:rPr>
        <w:t>arstellungen bringen</w:t>
      </w:r>
      <w:r w:rsidR="00EA5E71" w:rsidRPr="00EA5E71">
        <w:rPr>
          <w:rFonts w:ascii="Times New Roman" w:hAnsi="Times New Roman" w:cs="Times New Roman"/>
          <w:sz w:val="24"/>
          <w:szCs w:val="24"/>
        </w:rPr>
        <w:t>.</w:t>
      </w:r>
    </w:p>
    <w:p w14:paraId="32C081E2" w14:textId="77777777" w:rsidR="00C9397F" w:rsidRDefault="00CD1DB5" w:rsidP="00CE7C22">
      <w:pPr>
        <w:spacing w:line="360" w:lineRule="auto"/>
        <w:jc w:val="both"/>
        <w:rPr>
          <w:rFonts w:ascii="Times New Roman" w:hAnsi="Times New Roman" w:cs="Times New Roman"/>
          <w:sz w:val="24"/>
          <w:szCs w:val="24"/>
        </w:rPr>
      </w:pPr>
      <w:r w:rsidRPr="00CD1DB5">
        <w:rPr>
          <w:rFonts w:ascii="Times New Roman" w:hAnsi="Times New Roman" w:cs="Times New Roman"/>
          <w:b/>
          <w:sz w:val="24"/>
          <w:szCs w:val="24"/>
        </w:rPr>
        <w:t xml:space="preserve">Frage </w:t>
      </w:r>
      <w:r w:rsidR="002164C1">
        <w:rPr>
          <w:rFonts w:ascii="Times New Roman" w:hAnsi="Times New Roman" w:cs="Times New Roman"/>
          <w:b/>
          <w:sz w:val="24"/>
          <w:szCs w:val="24"/>
        </w:rPr>
        <w:t>9</w:t>
      </w:r>
      <w:r w:rsidRPr="00CD1DB5">
        <w:rPr>
          <w:rFonts w:ascii="Times New Roman" w:hAnsi="Times New Roman" w:cs="Times New Roman"/>
          <w:b/>
          <w:sz w:val="24"/>
          <w:szCs w:val="24"/>
        </w:rPr>
        <w:t>:</w:t>
      </w:r>
      <w:r w:rsidR="003F484C" w:rsidRPr="0058276D">
        <w:rPr>
          <w:rFonts w:ascii="Times New Roman" w:hAnsi="Times New Roman" w:cs="Times New Roman"/>
          <w:sz w:val="24"/>
          <w:szCs w:val="24"/>
        </w:rPr>
        <w:t xml:space="preserve"> Die Besetzung des öffentlichen Raums sei heutzutage aufgrund der mächtigen Konkurrenz digitaler Medien bei weitem nicht mehr so einfach wie im untersuchten Zeitraum.</w:t>
      </w:r>
      <w:r w:rsidR="00B40F7B">
        <w:rPr>
          <w:rFonts w:ascii="Times New Roman" w:hAnsi="Times New Roman" w:cs="Times New Roman"/>
          <w:sz w:val="24"/>
          <w:szCs w:val="24"/>
        </w:rPr>
        <w:t xml:space="preserve"> So sei auch der Einfluss des LW im Rückgang begriffen.</w:t>
      </w:r>
      <w:r w:rsidR="003F484C" w:rsidRPr="0058276D">
        <w:rPr>
          <w:rFonts w:ascii="Times New Roman" w:hAnsi="Times New Roman" w:cs="Times New Roman"/>
          <w:sz w:val="24"/>
          <w:szCs w:val="24"/>
        </w:rPr>
        <w:t xml:space="preserve"> </w:t>
      </w:r>
      <w:r w:rsidR="00C9397F">
        <w:rPr>
          <w:rFonts w:ascii="Times New Roman" w:hAnsi="Times New Roman" w:cs="Times New Roman"/>
          <w:sz w:val="24"/>
          <w:szCs w:val="24"/>
        </w:rPr>
        <w:t>Über die heutige Machart des TB schweigt sich LZ</w:t>
      </w:r>
      <w:r w:rsidR="00EA7793">
        <w:rPr>
          <w:rFonts w:ascii="Times New Roman" w:hAnsi="Times New Roman" w:cs="Times New Roman"/>
          <w:sz w:val="24"/>
          <w:szCs w:val="24"/>
        </w:rPr>
        <w:t xml:space="preserve"> i. A.</w:t>
      </w:r>
      <w:r w:rsidR="00C9397F">
        <w:rPr>
          <w:rFonts w:ascii="Times New Roman" w:hAnsi="Times New Roman" w:cs="Times New Roman"/>
          <w:sz w:val="24"/>
          <w:szCs w:val="24"/>
        </w:rPr>
        <w:t xml:space="preserve"> aus, da er diese Zeitung nicht mehr genügend zur Kenntnis nehme. Er lobt jedoch ausdrücklich das </w:t>
      </w:r>
      <w:proofErr w:type="spellStart"/>
      <w:r w:rsidR="00C9397F">
        <w:rPr>
          <w:rFonts w:ascii="Times New Roman" w:hAnsi="Times New Roman" w:cs="Times New Roman"/>
          <w:sz w:val="24"/>
          <w:szCs w:val="24"/>
        </w:rPr>
        <w:t>Editpress</w:t>
      </w:r>
      <w:proofErr w:type="spellEnd"/>
      <w:r w:rsidR="00C9397F">
        <w:rPr>
          <w:rFonts w:ascii="Times New Roman" w:hAnsi="Times New Roman" w:cs="Times New Roman"/>
          <w:sz w:val="24"/>
          <w:szCs w:val="24"/>
        </w:rPr>
        <w:t>-Produkt „</w:t>
      </w:r>
      <w:proofErr w:type="spellStart"/>
      <w:r w:rsidR="00C9397F">
        <w:rPr>
          <w:rFonts w:ascii="Times New Roman" w:hAnsi="Times New Roman" w:cs="Times New Roman"/>
          <w:sz w:val="24"/>
          <w:szCs w:val="24"/>
        </w:rPr>
        <w:t>L’Essentiel</w:t>
      </w:r>
      <w:proofErr w:type="spellEnd"/>
      <w:r w:rsidR="00C9397F">
        <w:rPr>
          <w:rFonts w:ascii="Times New Roman" w:hAnsi="Times New Roman" w:cs="Times New Roman"/>
          <w:sz w:val="24"/>
          <w:szCs w:val="24"/>
        </w:rPr>
        <w:t xml:space="preserve">“, eine kostenlose Tageszeitung, die in Luxemburg auf Bürgersteigen, in Arztpraxen und in öffentlichen Gebäuden gleichermaßen ausliegt. Die Kunst der Reduktion auf das Wesentliche in diesem </w:t>
      </w:r>
      <w:proofErr w:type="spellStart"/>
      <w:r w:rsidR="00C9397F">
        <w:rPr>
          <w:rFonts w:ascii="Times New Roman" w:hAnsi="Times New Roman" w:cs="Times New Roman"/>
          <w:sz w:val="24"/>
          <w:szCs w:val="24"/>
        </w:rPr>
        <w:t>Kürzestformat</w:t>
      </w:r>
      <w:proofErr w:type="spellEnd"/>
      <w:r w:rsidR="00C9397F">
        <w:rPr>
          <w:rFonts w:ascii="Times New Roman" w:hAnsi="Times New Roman" w:cs="Times New Roman"/>
          <w:sz w:val="24"/>
          <w:szCs w:val="24"/>
        </w:rPr>
        <w:t xml:space="preserve"> </w:t>
      </w:r>
      <w:r w:rsidR="00EA7793">
        <w:rPr>
          <w:rFonts w:ascii="Times New Roman" w:hAnsi="Times New Roman" w:cs="Times New Roman"/>
          <w:sz w:val="24"/>
          <w:szCs w:val="24"/>
        </w:rPr>
        <w:t xml:space="preserve">bei gleichzeitiger </w:t>
      </w:r>
      <w:r w:rsidR="00C9397F">
        <w:rPr>
          <w:rFonts w:ascii="Times New Roman" w:hAnsi="Times New Roman" w:cs="Times New Roman"/>
          <w:sz w:val="24"/>
          <w:szCs w:val="24"/>
        </w:rPr>
        <w:t xml:space="preserve">Beibehaltung der Werthierarchie </w:t>
      </w:r>
      <w:r w:rsidR="00EA7793">
        <w:rPr>
          <w:rFonts w:ascii="Times New Roman" w:hAnsi="Times New Roman" w:cs="Times New Roman"/>
          <w:sz w:val="24"/>
          <w:szCs w:val="24"/>
        </w:rPr>
        <w:t xml:space="preserve">verschiedener Informationen </w:t>
      </w:r>
      <w:r w:rsidR="00C9397F">
        <w:rPr>
          <w:rFonts w:ascii="Times New Roman" w:hAnsi="Times New Roman" w:cs="Times New Roman"/>
          <w:sz w:val="24"/>
          <w:szCs w:val="24"/>
        </w:rPr>
        <w:t>sei eine journalistische Leistung.</w:t>
      </w:r>
    </w:p>
    <w:p w14:paraId="1E438462" w14:textId="77777777" w:rsidR="00D84AA3" w:rsidRDefault="00FB2EA8" w:rsidP="00CE7C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LZ spricht </w:t>
      </w:r>
      <w:r w:rsidR="00C9397F">
        <w:rPr>
          <w:rFonts w:ascii="Times New Roman" w:hAnsi="Times New Roman" w:cs="Times New Roman"/>
          <w:sz w:val="24"/>
          <w:szCs w:val="24"/>
        </w:rPr>
        <w:t xml:space="preserve">daneben </w:t>
      </w:r>
      <w:r>
        <w:rPr>
          <w:rFonts w:ascii="Times New Roman" w:hAnsi="Times New Roman" w:cs="Times New Roman"/>
          <w:sz w:val="24"/>
          <w:szCs w:val="24"/>
        </w:rPr>
        <w:t>von der vielzitierten „Berieselung“, der viele heutige Medienko</w:t>
      </w:r>
      <w:r w:rsidR="00B40F7B">
        <w:rPr>
          <w:rFonts w:ascii="Times New Roman" w:hAnsi="Times New Roman" w:cs="Times New Roman"/>
          <w:sz w:val="24"/>
          <w:szCs w:val="24"/>
        </w:rPr>
        <w:t>n</w:t>
      </w:r>
      <w:r>
        <w:rPr>
          <w:rFonts w:ascii="Times New Roman" w:hAnsi="Times New Roman" w:cs="Times New Roman"/>
          <w:sz w:val="24"/>
          <w:szCs w:val="24"/>
        </w:rPr>
        <w:t xml:space="preserve">sumenten sich aussetzen würden oder der sie schlichtweg exponiert seien. </w:t>
      </w:r>
      <w:r w:rsidR="00B40F7B">
        <w:rPr>
          <w:rFonts w:ascii="Times New Roman" w:hAnsi="Times New Roman" w:cs="Times New Roman"/>
          <w:sz w:val="24"/>
          <w:szCs w:val="24"/>
        </w:rPr>
        <w:t>Gerade deshalb habe die Titel</w:t>
      </w:r>
      <w:r w:rsidR="00D84AA3">
        <w:rPr>
          <w:rFonts w:ascii="Times New Roman" w:hAnsi="Times New Roman" w:cs="Times New Roman"/>
          <w:sz w:val="24"/>
          <w:szCs w:val="24"/>
        </w:rPr>
        <w:t>s</w:t>
      </w:r>
      <w:r w:rsidR="00B40F7B">
        <w:rPr>
          <w:rFonts w:ascii="Times New Roman" w:hAnsi="Times New Roman" w:cs="Times New Roman"/>
          <w:sz w:val="24"/>
          <w:szCs w:val="24"/>
        </w:rPr>
        <w:t xml:space="preserve">eite einer Zeitung eine </w:t>
      </w:r>
      <w:r w:rsidR="00D84AA3">
        <w:rPr>
          <w:rFonts w:ascii="Times New Roman" w:hAnsi="Times New Roman" w:cs="Times New Roman"/>
          <w:sz w:val="24"/>
          <w:szCs w:val="24"/>
        </w:rPr>
        <w:t xml:space="preserve">ausgesprochene </w:t>
      </w:r>
      <w:r w:rsidR="00B40F7B">
        <w:rPr>
          <w:rFonts w:ascii="Times New Roman" w:hAnsi="Times New Roman" w:cs="Times New Roman"/>
          <w:sz w:val="24"/>
          <w:szCs w:val="24"/>
        </w:rPr>
        <w:t>„Leuchtturm“-Funktion, da sie die zentrale „</w:t>
      </w:r>
      <w:proofErr w:type="spellStart"/>
      <w:r w:rsidR="00B40F7B">
        <w:rPr>
          <w:rFonts w:ascii="Times New Roman" w:hAnsi="Times New Roman" w:cs="Times New Roman"/>
          <w:sz w:val="24"/>
          <w:szCs w:val="24"/>
        </w:rPr>
        <w:t>hiérarchie</w:t>
      </w:r>
      <w:proofErr w:type="spellEnd"/>
      <w:r w:rsidR="00B40F7B">
        <w:rPr>
          <w:rFonts w:ascii="Times New Roman" w:hAnsi="Times New Roman" w:cs="Times New Roman"/>
          <w:sz w:val="24"/>
          <w:szCs w:val="24"/>
        </w:rPr>
        <w:t xml:space="preserve"> des </w:t>
      </w:r>
      <w:proofErr w:type="spellStart"/>
      <w:r w:rsidR="00B40F7B">
        <w:rPr>
          <w:rFonts w:ascii="Times New Roman" w:hAnsi="Times New Roman" w:cs="Times New Roman"/>
          <w:sz w:val="24"/>
          <w:szCs w:val="24"/>
        </w:rPr>
        <w:t>valeurs</w:t>
      </w:r>
      <w:proofErr w:type="spellEnd"/>
      <w:r w:rsidR="00B40F7B">
        <w:rPr>
          <w:rFonts w:ascii="Times New Roman" w:hAnsi="Times New Roman" w:cs="Times New Roman"/>
          <w:sz w:val="24"/>
          <w:szCs w:val="24"/>
        </w:rPr>
        <w:t xml:space="preserve"> de </w:t>
      </w:r>
      <w:proofErr w:type="spellStart"/>
      <w:r w:rsidR="00B40F7B">
        <w:rPr>
          <w:rFonts w:ascii="Times New Roman" w:hAnsi="Times New Roman" w:cs="Times New Roman"/>
          <w:sz w:val="24"/>
          <w:szCs w:val="24"/>
        </w:rPr>
        <w:t>l’information</w:t>
      </w:r>
      <w:proofErr w:type="spellEnd"/>
      <w:r w:rsidR="00B40F7B">
        <w:rPr>
          <w:rFonts w:ascii="Times New Roman" w:hAnsi="Times New Roman" w:cs="Times New Roman"/>
          <w:sz w:val="24"/>
          <w:szCs w:val="24"/>
        </w:rPr>
        <w:t xml:space="preserve">“ spiegele. LZ rügt die heutige diesbezügliche LW-Praxis explizit. In „heroischen“, kontrovers geführten Gesprächen mit dem vormaligen LW-Chefredakteur Jean-Louis </w:t>
      </w:r>
      <w:proofErr w:type="spellStart"/>
      <w:r w:rsidR="00B40F7B">
        <w:rPr>
          <w:rFonts w:ascii="Times New Roman" w:hAnsi="Times New Roman" w:cs="Times New Roman"/>
          <w:sz w:val="24"/>
          <w:szCs w:val="24"/>
        </w:rPr>
        <w:t>Siweck</w:t>
      </w:r>
      <w:proofErr w:type="spellEnd"/>
      <w:r w:rsidR="00B40F7B">
        <w:rPr>
          <w:rStyle w:val="Funotenzeichen"/>
          <w:rFonts w:ascii="Times New Roman" w:hAnsi="Times New Roman" w:cs="Times New Roman"/>
          <w:sz w:val="24"/>
          <w:szCs w:val="24"/>
        </w:rPr>
        <w:footnoteReference w:id="200"/>
      </w:r>
      <w:r w:rsidR="00B40F7B">
        <w:rPr>
          <w:rFonts w:ascii="Times New Roman" w:hAnsi="Times New Roman" w:cs="Times New Roman"/>
          <w:sz w:val="24"/>
          <w:szCs w:val="24"/>
        </w:rPr>
        <w:t xml:space="preserve"> über die Gestaltung des LW hinsichtlich dieser „</w:t>
      </w:r>
      <w:proofErr w:type="spellStart"/>
      <w:r w:rsidR="00B40F7B">
        <w:rPr>
          <w:rFonts w:ascii="Times New Roman" w:hAnsi="Times New Roman" w:cs="Times New Roman"/>
          <w:sz w:val="24"/>
          <w:szCs w:val="24"/>
        </w:rPr>
        <w:t>valeurs</w:t>
      </w:r>
      <w:proofErr w:type="spellEnd"/>
      <w:r w:rsidR="00B40F7B">
        <w:rPr>
          <w:rFonts w:ascii="Times New Roman" w:hAnsi="Times New Roman" w:cs="Times New Roman"/>
          <w:sz w:val="24"/>
          <w:szCs w:val="24"/>
        </w:rPr>
        <w:t xml:space="preserve"> de </w:t>
      </w:r>
      <w:proofErr w:type="spellStart"/>
      <w:r w:rsidR="00B40F7B">
        <w:rPr>
          <w:rFonts w:ascii="Times New Roman" w:hAnsi="Times New Roman" w:cs="Times New Roman"/>
          <w:sz w:val="24"/>
          <w:szCs w:val="24"/>
        </w:rPr>
        <w:t>l’information</w:t>
      </w:r>
      <w:proofErr w:type="spellEnd"/>
      <w:r w:rsidR="00B40F7B">
        <w:rPr>
          <w:rFonts w:ascii="Times New Roman" w:hAnsi="Times New Roman" w:cs="Times New Roman"/>
          <w:sz w:val="24"/>
          <w:szCs w:val="24"/>
        </w:rPr>
        <w:t>“ sei es zu tiefgreifenden Meinungsdivergenzen gekommen. So kritisiert LZ die heutige Praxis des LW, etwa die Nachricht über 300 im Mit</w:t>
      </w:r>
      <w:r w:rsidR="00EA7793">
        <w:rPr>
          <w:rFonts w:ascii="Times New Roman" w:hAnsi="Times New Roman" w:cs="Times New Roman"/>
          <w:sz w:val="24"/>
          <w:szCs w:val="24"/>
        </w:rPr>
        <w:t>t</w:t>
      </w:r>
      <w:r w:rsidR="00B40F7B">
        <w:rPr>
          <w:rFonts w:ascii="Times New Roman" w:hAnsi="Times New Roman" w:cs="Times New Roman"/>
          <w:sz w:val="24"/>
          <w:szCs w:val="24"/>
        </w:rPr>
        <w:t xml:space="preserve">elmeer umgekommene Menschen auf der letzten Seite unter „Panorama“ zu bringen. </w:t>
      </w:r>
      <w:proofErr w:type="gramStart"/>
      <w:r w:rsidR="00B40F7B">
        <w:rPr>
          <w:rFonts w:ascii="Times New Roman" w:hAnsi="Times New Roman" w:cs="Times New Roman"/>
          <w:sz w:val="24"/>
          <w:szCs w:val="24"/>
        </w:rPr>
        <w:t>Daselbst</w:t>
      </w:r>
      <w:proofErr w:type="gramEnd"/>
      <w:r w:rsidR="00B40F7B">
        <w:rPr>
          <w:rFonts w:ascii="Times New Roman" w:hAnsi="Times New Roman" w:cs="Times New Roman"/>
          <w:sz w:val="24"/>
          <w:szCs w:val="24"/>
        </w:rPr>
        <w:t xml:space="preserve"> werden jedoch auch </w:t>
      </w:r>
      <w:r w:rsidR="00C9397F">
        <w:rPr>
          <w:rFonts w:ascii="Times New Roman" w:hAnsi="Times New Roman" w:cs="Times New Roman"/>
          <w:sz w:val="24"/>
          <w:szCs w:val="24"/>
        </w:rPr>
        <w:t xml:space="preserve">Kurznachrichten aus der Welt der Unterhaltung abgedruckt. Dies sei nachgerade zynisch, wie LZ auf die Nachfrage des Interviewers bestätigt. LZ plädiert für eine andere Ausrichtung der LW-Titelseite. Im Untersuchungszeitraum sei diese nahezu ausschließlich zur Information über die </w:t>
      </w:r>
      <w:r w:rsidR="00C9397F">
        <w:rPr>
          <w:rFonts w:ascii="Times New Roman" w:hAnsi="Times New Roman" w:cs="Times New Roman"/>
          <w:sz w:val="24"/>
          <w:szCs w:val="24"/>
        </w:rPr>
        <w:lastRenderedPageBreak/>
        <w:t xml:space="preserve">Außenpolitik, also internationale Ereignisse und Entwicklungen eingesetzt worden. Das sei längst nicht mehr der Fall, was LZ bedauert. Die bereits erwähnte Leuchtturm-Funktion könne so nicht mehr </w:t>
      </w:r>
      <w:r w:rsidR="00D84AA3">
        <w:rPr>
          <w:rFonts w:ascii="Times New Roman" w:hAnsi="Times New Roman" w:cs="Times New Roman"/>
          <w:sz w:val="24"/>
          <w:szCs w:val="24"/>
        </w:rPr>
        <w:t>wahr</w:t>
      </w:r>
      <w:r w:rsidR="00C9397F">
        <w:rPr>
          <w:rFonts w:ascii="Times New Roman" w:hAnsi="Times New Roman" w:cs="Times New Roman"/>
          <w:sz w:val="24"/>
          <w:szCs w:val="24"/>
        </w:rPr>
        <w:t xml:space="preserve">genommen werden, </w:t>
      </w:r>
      <w:r w:rsidR="00D84AA3">
        <w:rPr>
          <w:rFonts w:ascii="Times New Roman" w:hAnsi="Times New Roman" w:cs="Times New Roman"/>
          <w:sz w:val="24"/>
          <w:szCs w:val="24"/>
        </w:rPr>
        <w:t xml:space="preserve">denn </w:t>
      </w:r>
      <w:r w:rsidR="00C9397F">
        <w:rPr>
          <w:rFonts w:ascii="Times New Roman" w:hAnsi="Times New Roman" w:cs="Times New Roman"/>
          <w:sz w:val="24"/>
          <w:szCs w:val="24"/>
        </w:rPr>
        <w:t>der Leser wisse nicht me</w:t>
      </w:r>
      <w:r w:rsidR="00D84AA3">
        <w:rPr>
          <w:rFonts w:ascii="Times New Roman" w:hAnsi="Times New Roman" w:cs="Times New Roman"/>
          <w:sz w:val="24"/>
          <w:szCs w:val="24"/>
        </w:rPr>
        <w:t>hr</w:t>
      </w:r>
      <w:r w:rsidR="00C9397F">
        <w:rPr>
          <w:rFonts w:ascii="Times New Roman" w:hAnsi="Times New Roman" w:cs="Times New Roman"/>
          <w:sz w:val="24"/>
          <w:szCs w:val="24"/>
        </w:rPr>
        <w:t>, was</w:t>
      </w:r>
      <w:r w:rsidR="00EA7793">
        <w:rPr>
          <w:rFonts w:ascii="Times New Roman" w:hAnsi="Times New Roman" w:cs="Times New Roman"/>
          <w:sz w:val="24"/>
          <w:szCs w:val="24"/>
        </w:rPr>
        <w:t xml:space="preserve"> zu einem jeweiligen Zeitpunkt </w:t>
      </w:r>
      <w:r w:rsidR="00C9397F">
        <w:rPr>
          <w:rFonts w:ascii="Times New Roman" w:hAnsi="Times New Roman" w:cs="Times New Roman"/>
          <w:sz w:val="24"/>
          <w:szCs w:val="24"/>
        </w:rPr>
        <w:t xml:space="preserve">in der Welt relevant sei und was eine untergeordnete Rolle spiele. </w:t>
      </w:r>
    </w:p>
    <w:p w14:paraId="1F3A6FCE" w14:textId="7D92A4F4" w:rsidR="007B6C95" w:rsidRDefault="00C9397F" w:rsidP="008902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Der Verfasser kann Herrn </w:t>
      </w: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Behauptung für den Untersuchun</w:t>
      </w:r>
      <w:r w:rsidR="009B3A1A">
        <w:rPr>
          <w:rFonts w:ascii="Times New Roman" w:hAnsi="Times New Roman" w:cs="Times New Roman"/>
          <w:sz w:val="24"/>
          <w:szCs w:val="24"/>
        </w:rPr>
        <w:t>g</w:t>
      </w:r>
      <w:r>
        <w:rPr>
          <w:rFonts w:ascii="Times New Roman" w:hAnsi="Times New Roman" w:cs="Times New Roman"/>
          <w:sz w:val="24"/>
          <w:szCs w:val="24"/>
        </w:rPr>
        <w:t xml:space="preserve">szeitraum bestätigen. Bis auf die Wahlen von 1974 bzw. von 1979 und einige andere Ausnahmen war die Titelseite </w:t>
      </w:r>
      <w:r w:rsidR="00D84AA3">
        <w:rPr>
          <w:rFonts w:ascii="Times New Roman" w:hAnsi="Times New Roman" w:cs="Times New Roman"/>
          <w:sz w:val="24"/>
          <w:szCs w:val="24"/>
        </w:rPr>
        <w:t xml:space="preserve">über den Fünfjahreszeitraum hinweg </w:t>
      </w:r>
      <w:r>
        <w:rPr>
          <w:rFonts w:ascii="Times New Roman" w:hAnsi="Times New Roman" w:cs="Times New Roman"/>
          <w:sz w:val="24"/>
          <w:szCs w:val="24"/>
        </w:rPr>
        <w:t xml:space="preserve">der internationalen Politik vorbehalten. Dies muss dem Verfasser zufolge ebenfalls für die hier zu bewertende Polemik </w:t>
      </w:r>
      <w:r w:rsidR="00D84AA3">
        <w:rPr>
          <w:rFonts w:ascii="Times New Roman" w:hAnsi="Times New Roman" w:cs="Times New Roman"/>
          <w:sz w:val="24"/>
          <w:szCs w:val="24"/>
        </w:rPr>
        <w:t xml:space="preserve">berücksichtigt werden, insofern man dem LW zumindest nicht den Vorwurf machen kann, die Zeitung habe bereits auf der Titelseite regelmäßig mit einem mehr oder minder polemischen Seitenhieb gegen das TB oder die Regierung aufgemacht. Die Polemik, so inakzeptabel sie auch mitunter gewesen </w:t>
      </w:r>
      <w:r w:rsidR="00C36E15">
        <w:rPr>
          <w:rFonts w:ascii="Times New Roman" w:hAnsi="Times New Roman" w:cs="Times New Roman"/>
          <w:sz w:val="24"/>
          <w:szCs w:val="24"/>
        </w:rPr>
        <w:t>ist</w:t>
      </w:r>
      <w:r w:rsidR="00D84AA3">
        <w:rPr>
          <w:rFonts w:ascii="Times New Roman" w:hAnsi="Times New Roman" w:cs="Times New Roman"/>
          <w:sz w:val="24"/>
          <w:szCs w:val="24"/>
        </w:rPr>
        <w:t xml:space="preserve">, hat ausschließlich auf Seite drei stattgefunden bzw. wurde auf der Leserbriefseite </w:t>
      </w:r>
      <w:r w:rsidR="00C36E15">
        <w:rPr>
          <w:rFonts w:ascii="Times New Roman" w:hAnsi="Times New Roman" w:cs="Times New Roman"/>
          <w:sz w:val="24"/>
          <w:szCs w:val="24"/>
        </w:rPr>
        <w:t>ausagiert</w:t>
      </w:r>
      <w:r w:rsidR="00D84AA3">
        <w:rPr>
          <w:rFonts w:ascii="Times New Roman" w:hAnsi="Times New Roman" w:cs="Times New Roman"/>
          <w:sz w:val="24"/>
          <w:szCs w:val="24"/>
        </w:rPr>
        <w:t>.</w:t>
      </w:r>
    </w:p>
    <w:p w14:paraId="1FE00143" w14:textId="77777777" w:rsidR="00F95699" w:rsidRDefault="00F95699" w:rsidP="008902F7">
      <w:pPr>
        <w:spacing w:line="360" w:lineRule="auto"/>
        <w:jc w:val="both"/>
        <w:rPr>
          <w:rFonts w:ascii="Times New Roman" w:hAnsi="Times New Roman" w:cs="Times New Roman"/>
          <w:sz w:val="24"/>
          <w:szCs w:val="24"/>
        </w:rPr>
      </w:pPr>
    </w:p>
    <w:p w14:paraId="6F9D2F7E" w14:textId="77777777" w:rsidR="00C36E15" w:rsidRDefault="00C36E15" w:rsidP="008902F7">
      <w:pPr>
        <w:spacing w:line="360" w:lineRule="auto"/>
        <w:jc w:val="both"/>
        <w:rPr>
          <w:rFonts w:ascii="Times New Roman" w:hAnsi="Times New Roman" w:cs="Times New Roman"/>
          <w:sz w:val="24"/>
          <w:szCs w:val="24"/>
        </w:rPr>
      </w:pPr>
    </w:p>
    <w:p w14:paraId="7C33F1E6" w14:textId="77777777" w:rsidR="00C36E15" w:rsidRDefault="00C36E15" w:rsidP="008902F7">
      <w:pPr>
        <w:spacing w:line="360" w:lineRule="auto"/>
        <w:jc w:val="both"/>
        <w:rPr>
          <w:rFonts w:ascii="Times New Roman" w:hAnsi="Times New Roman" w:cs="Times New Roman"/>
          <w:sz w:val="24"/>
          <w:szCs w:val="24"/>
        </w:rPr>
      </w:pPr>
    </w:p>
    <w:p w14:paraId="6FD411F1" w14:textId="77777777" w:rsidR="00C36E15" w:rsidRDefault="00C36E15" w:rsidP="008902F7">
      <w:pPr>
        <w:spacing w:line="360" w:lineRule="auto"/>
        <w:jc w:val="both"/>
        <w:rPr>
          <w:rFonts w:ascii="Times New Roman" w:hAnsi="Times New Roman" w:cs="Times New Roman"/>
          <w:sz w:val="24"/>
          <w:szCs w:val="24"/>
        </w:rPr>
      </w:pPr>
    </w:p>
    <w:p w14:paraId="35C14177" w14:textId="77777777" w:rsidR="00C36E15" w:rsidRDefault="00C36E15" w:rsidP="008902F7">
      <w:pPr>
        <w:spacing w:line="360" w:lineRule="auto"/>
        <w:jc w:val="both"/>
        <w:rPr>
          <w:rFonts w:ascii="Times New Roman" w:hAnsi="Times New Roman" w:cs="Times New Roman"/>
          <w:sz w:val="24"/>
          <w:szCs w:val="24"/>
        </w:rPr>
      </w:pPr>
    </w:p>
    <w:p w14:paraId="51F92FE5" w14:textId="77777777" w:rsidR="00C36E15" w:rsidRDefault="00C36E15" w:rsidP="008902F7">
      <w:pPr>
        <w:spacing w:line="360" w:lineRule="auto"/>
        <w:jc w:val="both"/>
        <w:rPr>
          <w:rFonts w:ascii="Times New Roman" w:hAnsi="Times New Roman" w:cs="Times New Roman"/>
          <w:sz w:val="24"/>
          <w:szCs w:val="24"/>
        </w:rPr>
      </w:pPr>
    </w:p>
    <w:p w14:paraId="5FAF50D6" w14:textId="77777777" w:rsidR="00C36E15" w:rsidRDefault="00C36E15" w:rsidP="008902F7">
      <w:pPr>
        <w:spacing w:line="360" w:lineRule="auto"/>
        <w:jc w:val="both"/>
        <w:rPr>
          <w:rFonts w:ascii="Times New Roman" w:hAnsi="Times New Roman" w:cs="Times New Roman"/>
          <w:sz w:val="24"/>
          <w:szCs w:val="24"/>
        </w:rPr>
      </w:pPr>
    </w:p>
    <w:p w14:paraId="63BD0A1E" w14:textId="77777777" w:rsidR="00C36E15" w:rsidRDefault="00C36E15" w:rsidP="008902F7">
      <w:pPr>
        <w:spacing w:line="360" w:lineRule="auto"/>
        <w:jc w:val="both"/>
        <w:rPr>
          <w:rFonts w:ascii="Times New Roman" w:hAnsi="Times New Roman" w:cs="Times New Roman"/>
          <w:sz w:val="24"/>
          <w:szCs w:val="24"/>
        </w:rPr>
      </w:pPr>
    </w:p>
    <w:p w14:paraId="6639FBB6" w14:textId="77777777" w:rsidR="00C36E15" w:rsidRDefault="00C36E15" w:rsidP="008902F7">
      <w:pPr>
        <w:spacing w:line="360" w:lineRule="auto"/>
        <w:jc w:val="both"/>
        <w:rPr>
          <w:rFonts w:ascii="Times New Roman" w:hAnsi="Times New Roman" w:cs="Times New Roman"/>
          <w:sz w:val="24"/>
          <w:szCs w:val="24"/>
        </w:rPr>
      </w:pPr>
    </w:p>
    <w:p w14:paraId="597A54A6" w14:textId="77777777" w:rsidR="00C36E15" w:rsidRDefault="00C36E15" w:rsidP="008902F7">
      <w:pPr>
        <w:spacing w:line="360" w:lineRule="auto"/>
        <w:jc w:val="both"/>
        <w:rPr>
          <w:rFonts w:ascii="Times New Roman" w:hAnsi="Times New Roman" w:cs="Times New Roman"/>
          <w:sz w:val="24"/>
          <w:szCs w:val="24"/>
        </w:rPr>
      </w:pPr>
    </w:p>
    <w:p w14:paraId="450E54D9" w14:textId="77777777" w:rsidR="00C36E15" w:rsidRDefault="00C36E15" w:rsidP="008902F7">
      <w:pPr>
        <w:spacing w:line="360" w:lineRule="auto"/>
        <w:jc w:val="both"/>
        <w:rPr>
          <w:rFonts w:ascii="Times New Roman" w:hAnsi="Times New Roman" w:cs="Times New Roman"/>
          <w:sz w:val="24"/>
          <w:szCs w:val="24"/>
        </w:rPr>
      </w:pPr>
    </w:p>
    <w:p w14:paraId="51D9DBED" w14:textId="77777777" w:rsidR="00C36E15" w:rsidRDefault="00C36E15" w:rsidP="008902F7">
      <w:pPr>
        <w:spacing w:line="360" w:lineRule="auto"/>
        <w:jc w:val="both"/>
        <w:rPr>
          <w:rFonts w:ascii="Times New Roman" w:hAnsi="Times New Roman" w:cs="Times New Roman"/>
          <w:sz w:val="24"/>
          <w:szCs w:val="24"/>
        </w:rPr>
      </w:pPr>
    </w:p>
    <w:p w14:paraId="2DD6FDCC" w14:textId="77777777" w:rsidR="00C36E15" w:rsidRDefault="00C36E15" w:rsidP="008902F7">
      <w:pPr>
        <w:spacing w:line="360" w:lineRule="auto"/>
        <w:jc w:val="both"/>
        <w:rPr>
          <w:rFonts w:ascii="Times New Roman" w:hAnsi="Times New Roman" w:cs="Times New Roman"/>
          <w:sz w:val="24"/>
          <w:szCs w:val="24"/>
        </w:rPr>
      </w:pPr>
    </w:p>
    <w:p w14:paraId="2BD347C3" w14:textId="77777777" w:rsidR="00C36E15" w:rsidRDefault="00C36E15" w:rsidP="008902F7">
      <w:pPr>
        <w:spacing w:line="360" w:lineRule="auto"/>
        <w:jc w:val="both"/>
        <w:rPr>
          <w:rFonts w:ascii="Times New Roman" w:hAnsi="Times New Roman" w:cs="Times New Roman"/>
          <w:sz w:val="24"/>
          <w:szCs w:val="24"/>
        </w:rPr>
      </w:pPr>
    </w:p>
    <w:p w14:paraId="6374D6B5" w14:textId="7DCF2B49" w:rsidR="009D24F6" w:rsidRPr="0058276D" w:rsidRDefault="008902F7" w:rsidP="008902F7">
      <w:pPr>
        <w:spacing w:line="360" w:lineRule="auto"/>
        <w:jc w:val="both"/>
        <w:rPr>
          <w:rFonts w:ascii="Times New Roman" w:hAnsi="Times New Roman" w:cs="Times New Roman"/>
          <w:b/>
          <w:bCs/>
          <w:sz w:val="24"/>
          <w:szCs w:val="24"/>
        </w:rPr>
      </w:pPr>
      <w:r w:rsidRPr="0058276D">
        <w:rPr>
          <w:rFonts w:ascii="Times New Roman" w:hAnsi="Times New Roman" w:cs="Times New Roman"/>
          <w:b/>
          <w:bCs/>
          <w:sz w:val="24"/>
          <w:szCs w:val="24"/>
        </w:rPr>
        <w:lastRenderedPageBreak/>
        <w:t xml:space="preserve">Leitfadeninterview mit Herrn Mars Di Bartolomeo (während der untersuchten Epoche Journalist beim Tageblatt, ehemaliger Minister, zum Zeitpunkt des Interviews </w:t>
      </w:r>
      <w:r w:rsidR="005F6761">
        <w:rPr>
          <w:rFonts w:ascii="Times New Roman" w:hAnsi="Times New Roman" w:cs="Times New Roman"/>
          <w:b/>
          <w:bCs/>
          <w:sz w:val="24"/>
          <w:szCs w:val="24"/>
        </w:rPr>
        <w:t xml:space="preserve">und bis zu den Wahlen vom 14. Oktober 2018 </w:t>
      </w:r>
      <w:r w:rsidRPr="0058276D">
        <w:rPr>
          <w:rFonts w:ascii="Times New Roman" w:hAnsi="Times New Roman" w:cs="Times New Roman"/>
          <w:b/>
          <w:bCs/>
          <w:sz w:val="24"/>
          <w:szCs w:val="24"/>
        </w:rPr>
        <w:t>Präsident der Luxemburger Abgeordnetenkammer)</w:t>
      </w:r>
      <w:r w:rsidRPr="0058276D">
        <w:rPr>
          <w:rStyle w:val="Funotenzeichen"/>
          <w:rFonts w:ascii="Times New Roman" w:hAnsi="Times New Roman" w:cs="Times New Roman"/>
          <w:b/>
          <w:bCs/>
          <w:sz w:val="24"/>
          <w:szCs w:val="24"/>
        </w:rPr>
        <w:footnoteReference w:id="201"/>
      </w:r>
    </w:p>
    <w:p w14:paraId="145DD9EA" w14:textId="77777777" w:rsidR="008902F7" w:rsidRPr="0058276D" w:rsidRDefault="00CD1DB5" w:rsidP="008902F7">
      <w:pPr>
        <w:spacing w:line="360" w:lineRule="auto"/>
        <w:jc w:val="both"/>
        <w:rPr>
          <w:rFonts w:ascii="Times New Roman" w:hAnsi="Times New Roman" w:cs="Times New Roman"/>
          <w:sz w:val="24"/>
          <w:szCs w:val="24"/>
        </w:rPr>
      </w:pPr>
      <w:r w:rsidRPr="00CD1DB5">
        <w:rPr>
          <w:rFonts w:ascii="Times New Roman" w:hAnsi="Times New Roman" w:cs="Times New Roman"/>
          <w:b/>
          <w:sz w:val="24"/>
          <w:szCs w:val="24"/>
        </w:rPr>
        <w:t xml:space="preserve">Frage </w:t>
      </w:r>
      <w:r w:rsidR="008902F7" w:rsidRPr="00CD1DB5">
        <w:rPr>
          <w:rFonts w:ascii="Times New Roman" w:hAnsi="Times New Roman" w:cs="Times New Roman"/>
          <w:b/>
          <w:sz w:val="24"/>
          <w:szCs w:val="24"/>
        </w:rPr>
        <w:t>1</w:t>
      </w:r>
      <w:r w:rsidRPr="00CD1DB5">
        <w:rPr>
          <w:rFonts w:ascii="Times New Roman" w:hAnsi="Times New Roman" w:cs="Times New Roman"/>
          <w:b/>
          <w:sz w:val="24"/>
          <w:szCs w:val="24"/>
        </w:rPr>
        <w:t>:</w:t>
      </w:r>
      <w:r w:rsidR="008902F7" w:rsidRPr="0058276D">
        <w:rPr>
          <w:rFonts w:ascii="Times New Roman" w:hAnsi="Times New Roman" w:cs="Times New Roman"/>
          <w:sz w:val="24"/>
          <w:szCs w:val="24"/>
        </w:rPr>
        <w:t xml:space="preserve"> Beruflich betrachtet bildet der Untersuchungszeitraum die Zeit der ersten „Gehversuche“ Herrn Di Bartolomeos als polyvalent einsetzbarer, später auf die Innenpolitik spezialisierter Journalist beim TB. Diese fünf Jahre sei</w:t>
      </w:r>
      <w:r w:rsidR="00171CCC">
        <w:rPr>
          <w:rFonts w:ascii="Times New Roman" w:hAnsi="Times New Roman" w:cs="Times New Roman"/>
          <w:sz w:val="24"/>
          <w:szCs w:val="24"/>
        </w:rPr>
        <w:t>en</w:t>
      </w:r>
      <w:r w:rsidR="008902F7" w:rsidRPr="0058276D">
        <w:rPr>
          <w:rFonts w:ascii="Times New Roman" w:hAnsi="Times New Roman" w:cs="Times New Roman"/>
          <w:sz w:val="24"/>
          <w:szCs w:val="24"/>
        </w:rPr>
        <w:t xml:space="preserve"> unter etlichen Gesichtspunkten als unikal zu bezeichnen. Mars di B. </w:t>
      </w:r>
      <w:r w:rsidR="00171CCC">
        <w:rPr>
          <w:rFonts w:ascii="Times New Roman" w:hAnsi="Times New Roman" w:cs="Times New Roman"/>
          <w:sz w:val="24"/>
          <w:szCs w:val="24"/>
        </w:rPr>
        <w:t>nennt in diesem Zusammenhang</w:t>
      </w:r>
      <w:r w:rsidR="008902F7" w:rsidRPr="0058276D">
        <w:rPr>
          <w:rFonts w:ascii="Times New Roman" w:hAnsi="Times New Roman" w:cs="Times New Roman"/>
          <w:sz w:val="24"/>
          <w:szCs w:val="24"/>
        </w:rPr>
        <w:t xml:space="preserve"> die Oppositionsrolle der CSV, das sozialliberale Bündnis, die polarisierenden politischen und presseinduzierten Debatten zu gesellschaftspolitischen Themen </w:t>
      </w:r>
      <w:r w:rsidR="00BD73F9" w:rsidRPr="0058276D">
        <w:rPr>
          <w:rFonts w:ascii="Times New Roman" w:hAnsi="Times New Roman" w:cs="Times New Roman"/>
          <w:sz w:val="24"/>
          <w:szCs w:val="24"/>
        </w:rPr>
        <w:t xml:space="preserve">mit einem heftigen Aufeinandertreffen unterschiedlicher „Ideologien“ </w:t>
      </w:r>
      <w:r w:rsidR="008902F7" w:rsidRPr="0058276D">
        <w:rPr>
          <w:rFonts w:ascii="Times New Roman" w:hAnsi="Times New Roman" w:cs="Times New Roman"/>
          <w:sz w:val="24"/>
          <w:szCs w:val="24"/>
        </w:rPr>
        <w:t xml:space="preserve">sowie nicht zuletzt die schwerste Wirtschaftskrise seit dem Zweiten Weltkrieg. </w:t>
      </w:r>
    </w:p>
    <w:p w14:paraId="6F7D98A8" w14:textId="0FBC7919" w:rsidR="00BD73F9" w:rsidRPr="0058276D" w:rsidRDefault="00BD73F9" w:rsidP="008902F7">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Die Auseinandersetzung auf politischer Ebene sei „hart“, diejenige zwischen den verfeindeten Medien jedoch noch „härter“ gewesen, nur vergleichbar mit der bereits von Herrn </w:t>
      </w:r>
      <w:proofErr w:type="spellStart"/>
      <w:r w:rsidRPr="0058276D">
        <w:rPr>
          <w:rFonts w:ascii="Times New Roman" w:hAnsi="Times New Roman" w:cs="Times New Roman"/>
          <w:sz w:val="24"/>
          <w:szCs w:val="24"/>
        </w:rPr>
        <w:t>Zeches</w:t>
      </w:r>
      <w:proofErr w:type="spellEnd"/>
      <w:r w:rsidRPr="0058276D">
        <w:rPr>
          <w:rFonts w:ascii="Times New Roman" w:hAnsi="Times New Roman" w:cs="Times New Roman"/>
          <w:sz w:val="24"/>
          <w:szCs w:val="24"/>
        </w:rPr>
        <w:t xml:space="preserve"> angesprochenen Euthanasie-Debatte von 2009. Es habe zwischen 1974 und 1979 auf Seiten der Oppositionspresse eine regelrechte „Panik- und Angstmache“ gegeben. Mars </w:t>
      </w:r>
      <w:r w:rsidR="005F6761">
        <w:rPr>
          <w:rFonts w:ascii="Times New Roman" w:hAnsi="Times New Roman" w:cs="Times New Roman"/>
          <w:sz w:val="24"/>
          <w:szCs w:val="24"/>
        </w:rPr>
        <w:t>d</w:t>
      </w:r>
      <w:r w:rsidRPr="0058276D">
        <w:rPr>
          <w:rFonts w:ascii="Times New Roman" w:hAnsi="Times New Roman" w:cs="Times New Roman"/>
          <w:sz w:val="24"/>
          <w:szCs w:val="24"/>
        </w:rPr>
        <w:t xml:space="preserve">i B. </w:t>
      </w:r>
      <w:r w:rsidR="005F6761">
        <w:rPr>
          <w:rFonts w:ascii="Times New Roman" w:hAnsi="Times New Roman" w:cs="Times New Roman"/>
          <w:sz w:val="24"/>
          <w:szCs w:val="24"/>
        </w:rPr>
        <w:t>e</w:t>
      </w:r>
      <w:r w:rsidRPr="0058276D">
        <w:rPr>
          <w:rFonts w:ascii="Times New Roman" w:hAnsi="Times New Roman" w:cs="Times New Roman"/>
          <w:sz w:val="24"/>
          <w:szCs w:val="24"/>
        </w:rPr>
        <w:t>rinnert spontan das Bild einer Mutter, die ihr Kind an die Brust hält, um es vor der unsicheren Luxemburger Gesellschaft in Schutz zu nehmen</w:t>
      </w:r>
      <w:r w:rsidR="00171CCC">
        <w:rPr>
          <w:rFonts w:ascii="Times New Roman" w:hAnsi="Times New Roman" w:cs="Times New Roman"/>
          <w:sz w:val="24"/>
          <w:szCs w:val="24"/>
        </w:rPr>
        <w:t>.</w:t>
      </w:r>
      <w:r w:rsidRPr="0058276D">
        <w:rPr>
          <w:rFonts w:ascii="Times New Roman" w:hAnsi="Times New Roman" w:cs="Times New Roman"/>
          <w:sz w:val="24"/>
          <w:szCs w:val="24"/>
        </w:rPr>
        <w:t xml:space="preserve"> Dieses Bi</w:t>
      </w:r>
      <w:r w:rsidR="005F6761">
        <w:rPr>
          <w:rFonts w:ascii="Times New Roman" w:hAnsi="Times New Roman" w:cs="Times New Roman"/>
          <w:sz w:val="24"/>
          <w:szCs w:val="24"/>
        </w:rPr>
        <w:t>ld</w:t>
      </w:r>
      <w:r w:rsidRPr="0058276D">
        <w:rPr>
          <w:rFonts w:ascii="Times New Roman" w:hAnsi="Times New Roman" w:cs="Times New Roman"/>
          <w:sz w:val="24"/>
          <w:szCs w:val="24"/>
        </w:rPr>
        <w:t xml:space="preserve">, Herr di B. </w:t>
      </w:r>
      <w:r w:rsidR="005F6761">
        <w:rPr>
          <w:rFonts w:ascii="Times New Roman" w:hAnsi="Times New Roman" w:cs="Times New Roman"/>
          <w:sz w:val="24"/>
          <w:szCs w:val="24"/>
        </w:rPr>
        <w:t>teilt</w:t>
      </w:r>
      <w:r w:rsidRPr="0058276D">
        <w:rPr>
          <w:rFonts w:ascii="Times New Roman" w:hAnsi="Times New Roman" w:cs="Times New Roman"/>
          <w:sz w:val="24"/>
          <w:szCs w:val="24"/>
        </w:rPr>
        <w:t xml:space="preserve"> nicht</w:t>
      </w:r>
      <w:r w:rsidR="005F6761">
        <w:rPr>
          <w:rFonts w:ascii="Times New Roman" w:hAnsi="Times New Roman" w:cs="Times New Roman"/>
          <w:sz w:val="24"/>
          <w:szCs w:val="24"/>
        </w:rPr>
        <w:t xml:space="preserve"> mit</w:t>
      </w:r>
      <w:r w:rsidRPr="0058276D">
        <w:rPr>
          <w:rFonts w:ascii="Times New Roman" w:hAnsi="Times New Roman" w:cs="Times New Roman"/>
          <w:sz w:val="24"/>
          <w:szCs w:val="24"/>
        </w:rPr>
        <w:t>, von welchem Medium es abgedruckt wurde</w:t>
      </w:r>
      <w:r w:rsidR="00171CCC">
        <w:rPr>
          <w:rStyle w:val="Funotenzeichen"/>
          <w:rFonts w:ascii="Times New Roman" w:hAnsi="Times New Roman" w:cs="Times New Roman"/>
          <w:sz w:val="24"/>
          <w:szCs w:val="24"/>
        </w:rPr>
        <w:footnoteReference w:id="202"/>
      </w:r>
      <w:r w:rsidRPr="0058276D">
        <w:rPr>
          <w:rFonts w:ascii="Times New Roman" w:hAnsi="Times New Roman" w:cs="Times New Roman"/>
          <w:sz w:val="24"/>
          <w:szCs w:val="24"/>
        </w:rPr>
        <w:t xml:space="preserve">, sollte im Kontext der Strafvollzugsreform suggerieren, dass die sozialliberale Regierung mit diesem Gesetzesprojekt die Sicherheit der Bürger gefährde. </w:t>
      </w:r>
    </w:p>
    <w:p w14:paraId="40565D24" w14:textId="4C7E6503" w:rsidR="00126940" w:rsidRPr="0058276D" w:rsidRDefault="002337DE" w:rsidP="008902F7">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Auch die Debatte um den „Schwangerschaftsabbruch“ sei eine „trennende“ gewesen aufgrund der Art und Weise, wie die Oppositionspresse hierüber berichtet habe. „Zwei Welten“ seien aufeinandergeprallt, eine, die „katholischer als der Papst“ gewesen sei und eine „realitäts- und weltoffene mit Lösungsansätzen“, die sich nicht in der „Hypokrisie“ des Abwartens eingerichtet habe. </w:t>
      </w:r>
      <w:r w:rsidR="00126940">
        <w:rPr>
          <w:rFonts w:ascii="Times New Roman" w:hAnsi="Times New Roman" w:cs="Times New Roman"/>
          <w:sz w:val="24"/>
          <w:szCs w:val="24"/>
        </w:rPr>
        <w:t>Diese Einschätzung deckt sich mit Alvin Solds Aussagen, wonach CSV und LW den „Fortschritt“ immer nur dann für sich genutzt hätten, wenn er nicht mehr aufzuhalten war</w:t>
      </w:r>
      <w:r w:rsidR="00126940">
        <w:rPr>
          <w:rStyle w:val="Funotenzeichen"/>
          <w:rFonts w:ascii="Times New Roman" w:hAnsi="Times New Roman" w:cs="Times New Roman"/>
          <w:sz w:val="24"/>
          <w:szCs w:val="24"/>
        </w:rPr>
        <w:footnoteReference w:id="203"/>
      </w:r>
      <w:r w:rsidR="00126940">
        <w:rPr>
          <w:rFonts w:ascii="Times New Roman" w:hAnsi="Times New Roman" w:cs="Times New Roman"/>
          <w:sz w:val="24"/>
          <w:szCs w:val="24"/>
        </w:rPr>
        <w:t xml:space="preserve">. </w:t>
      </w:r>
    </w:p>
    <w:p w14:paraId="4C400E83" w14:textId="77777777" w:rsidR="00053045" w:rsidRPr="0058276D" w:rsidRDefault="00053045" w:rsidP="008902F7">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lastRenderedPageBreak/>
        <w:t xml:space="preserve">Mit Blick auf seine persönlichen Erinnerungen bezeichnet sich Mars di B. </w:t>
      </w:r>
      <w:r w:rsidR="00126940">
        <w:rPr>
          <w:rFonts w:ascii="Times New Roman" w:hAnsi="Times New Roman" w:cs="Times New Roman"/>
          <w:sz w:val="24"/>
          <w:szCs w:val="24"/>
        </w:rPr>
        <w:t>a</w:t>
      </w:r>
      <w:r w:rsidRPr="0058276D">
        <w:rPr>
          <w:rFonts w:ascii="Times New Roman" w:hAnsi="Times New Roman" w:cs="Times New Roman"/>
          <w:sz w:val="24"/>
          <w:szCs w:val="24"/>
        </w:rPr>
        <w:t xml:space="preserve">ls „Akteur“, der ebenfalls polemisiert habe, jedoch weder anonym noch qua „verletzender oder unterstellender Argumente“. Herr Mars di B. bedauert die argumentative Härte keinesfalls, denn ein hinsichtlich der Autorenschaft „klar identifizierbarer Meinungsjournalismus“ sei </w:t>
      </w:r>
      <w:r w:rsidR="00C36E15">
        <w:rPr>
          <w:rFonts w:ascii="Times New Roman" w:hAnsi="Times New Roman" w:cs="Times New Roman"/>
          <w:sz w:val="24"/>
          <w:szCs w:val="24"/>
        </w:rPr>
        <w:t>„</w:t>
      </w:r>
      <w:r w:rsidRPr="0058276D">
        <w:rPr>
          <w:rFonts w:ascii="Times New Roman" w:hAnsi="Times New Roman" w:cs="Times New Roman"/>
          <w:sz w:val="24"/>
          <w:szCs w:val="24"/>
        </w:rPr>
        <w:t>nichts Sch</w:t>
      </w:r>
      <w:r w:rsidR="00C36E15">
        <w:rPr>
          <w:rFonts w:ascii="Times New Roman" w:hAnsi="Times New Roman" w:cs="Times New Roman"/>
          <w:sz w:val="24"/>
          <w:szCs w:val="24"/>
        </w:rPr>
        <w:t>l</w:t>
      </w:r>
      <w:r w:rsidRPr="0058276D">
        <w:rPr>
          <w:rFonts w:ascii="Times New Roman" w:hAnsi="Times New Roman" w:cs="Times New Roman"/>
          <w:sz w:val="24"/>
          <w:szCs w:val="24"/>
        </w:rPr>
        <w:t>echtes</w:t>
      </w:r>
      <w:r w:rsidR="00C36E15">
        <w:rPr>
          <w:rFonts w:ascii="Times New Roman" w:hAnsi="Times New Roman" w:cs="Times New Roman"/>
          <w:sz w:val="24"/>
          <w:szCs w:val="24"/>
        </w:rPr>
        <w:t>“</w:t>
      </w:r>
      <w:r w:rsidRPr="0058276D">
        <w:rPr>
          <w:rFonts w:ascii="Times New Roman" w:hAnsi="Times New Roman" w:cs="Times New Roman"/>
          <w:sz w:val="24"/>
          <w:szCs w:val="24"/>
        </w:rPr>
        <w:t xml:space="preserve">, solange die strikte Trennung zwischen Information und Kommentar gewährleistet sei. Hinzu komme der Verzicht auf den Anspruch, die „einzig geltende“ Wahrheit zu drucken. </w:t>
      </w:r>
    </w:p>
    <w:p w14:paraId="507988A9" w14:textId="77777777" w:rsidR="00053045" w:rsidRPr="0058276D" w:rsidRDefault="00CD1DB5" w:rsidP="008902F7">
      <w:pPr>
        <w:spacing w:line="360" w:lineRule="auto"/>
        <w:jc w:val="both"/>
        <w:rPr>
          <w:rFonts w:ascii="Times New Roman" w:hAnsi="Times New Roman" w:cs="Times New Roman"/>
          <w:sz w:val="24"/>
          <w:szCs w:val="24"/>
        </w:rPr>
      </w:pPr>
      <w:r w:rsidRPr="00CD1DB5">
        <w:rPr>
          <w:rFonts w:ascii="Times New Roman" w:hAnsi="Times New Roman" w:cs="Times New Roman"/>
          <w:b/>
          <w:sz w:val="24"/>
          <w:szCs w:val="24"/>
        </w:rPr>
        <w:t xml:space="preserve">Frage </w:t>
      </w:r>
      <w:r w:rsidR="00053045" w:rsidRPr="00CD1DB5">
        <w:rPr>
          <w:rFonts w:ascii="Times New Roman" w:hAnsi="Times New Roman" w:cs="Times New Roman"/>
          <w:b/>
          <w:sz w:val="24"/>
          <w:szCs w:val="24"/>
        </w:rPr>
        <w:t>2</w:t>
      </w:r>
      <w:r w:rsidRPr="00CD1DB5">
        <w:rPr>
          <w:rFonts w:ascii="Times New Roman" w:hAnsi="Times New Roman" w:cs="Times New Roman"/>
          <w:b/>
          <w:sz w:val="24"/>
          <w:szCs w:val="24"/>
        </w:rPr>
        <w:t>:</w:t>
      </w:r>
      <w:r w:rsidR="00053045" w:rsidRPr="0058276D">
        <w:rPr>
          <w:rFonts w:ascii="Times New Roman" w:hAnsi="Times New Roman" w:cs="Times New Roman"/>
          <w:sz w:val="24"/>
          <w:szCs w:val="24"/>
        </w:rPr>
        <w:t xml:space="preserve"> Mars di B. ist kein „</w:t>
      </w:r>
      <w:r w:rsidR="00C36E15">
        <w:rPr>
          <w:rFonts w:ascii="Times New Roman" w:hAnsi="Times New Roman" w:cs="Times New Roman"/>
          <w:sz w:val="24"/>
          <w:szCs w:val="24"/>
        </w:rPr>
        <w:t>Verfechter</w:t>
      </w:r>
      <w:r w:rsidR="00053045" w:rsidRPr="0058276D">
        <w:rPr>
          <w:rFonts w:ascii="Times New Roman" w:hAnsi="Times New Roman" w:cs="Times New Roman"/>
          <w:sz w:val="24"/>
          <w:szCs w:val="24"/>
        </w:rPr>
        <w:t xml:space="preserve"> negativer Polemik“, sondern von „Meinungsauseinandersetzung“, die stets klar als solche identifizierbar sei. Dann sei diese Art der Debattenführung „mit Ecken und Kanten gewinnend“. Unzulässig ist die Art der Polemik, bei der „nur der Mann, nicht der Ball“ gespielt wird. Auch „Witz und </w:t>
      </w:r>
      <w:proofErr w:type="spellStart"/>
      <w:r w:rsidR="00053045" w:rsidRPr="0058276D">
        <w:rPr>
          <w:rFonts w:ascii="Times New Roman" w:hAnsi="Times New Roman" w:cs="Times New Roman"/>
          <w:sz w:val="24"/>
          <w:szCs w:val="24"/>
        </w:rPr>
        <w:t>Provok</w:t>
      </w:r>
      <w:proofErr w:type="spellEnd"/>
      <w:r w:rsidR="00053045" w:rsidRPr="0058276D">
        <w:rPr>
          <w:rFonts w:ascii="Times New Roman" w:hAnsi="Times New Roman" w:cs="Times New Roman"/>
          <w:sz w:val="24"/>
          <w:szCs w:val="24"/>
        </w:rPr>
        <w:t>[</w:t>
      </w:r>
      <w:proofErr w:type="spellStart"/>
      <w:r w:rsidR="00053045" w:rsidRPr="0058276D">
        <w:rPr>
          <w:rFonts w:ascii="Times New Roman" w:hAnsi="Times New Roman" w:cs="Times New Roman"/>
          <w:sz w:val="24"/>
          <w:szCs w:val="24"/>
        </w:rPr>
        <w:t>ation</w:t>
      </w:r>
      <w:proofErr w:type="spellEnd"/>
      <w:r w:rsidR="00053045" w:rsidRPr="0058276D">
        <w:rPr>
          <w:rFonts w:ascii="Times New Roman" w:hAnsi="Times New Roman" w:cs="Times New Roman"/>
          <w:sz w:val="24"/>
          <w:szCs w:val="24"/>
        </w:rPr>
        <w:t>]“ gehörten zum Inventar der hart geführten Auseinandersetzung, nicht aber „Verunglimpfung“, diese sei nicht „</w:t>
      </w:r>
      <w:proofErr w:type="spellStart"/>
      <w:r w:rsidR="00053045" w:rsidRPr="0058276D">
        <w:rPr>
          <w:rFonts w:ascii="Times New Roman" w:hAnsi="Times New Roman" w:cs="Times New Roman"/>
          <w:sz w:val="24"/>
          <w:szCs w:val="24"/>
        </w:rPr>
        <w:t>utile</w:t>
      </w:r>
      <w:proofErr w:type="spellEnd"/>
      <w:r w:rsidR="00053045" w:rsidRPr="0058276D">
        <w:rPr>
          <w:rFonts w:ascii="Times New Roman" w:hAnsi="Times New Roman" w:cs="Times New Roman"/>
          <w:sz w:val="24"/>
          <w:szCs w:val="24"/>
        </w:rPr>
        <w:t xml:space="preserve"> / nützlich“. </w:t>
      </w:r>
      <w:r w:rsidR="00872064" w:rsidRPr="0058276D">
        <w:rPr>
          <w:rFonts w:ascii="Times New Roman" w:hAnsi="Times New Roman" w:cs="Times New Roman"/>
          <w:sz w:val="24"/>
          <w:szCs w:val="24"/>
        </w:rPr>
        <w:t>Auf die Nachfrage des Verfassers, o</w:t>
      </w:r>
      <w:r w:rsidR="00126940">
        <w:rPr>
          <w:rFonts w:ascii="Times New Roman" w:hAnsi="Times New Roman" w:cs="Times New Roman"/>
          <w:sz w:val="24"/>
          <w:szCs w:val="24"/>
        </w:rPr>
        <w:t>b</w:t>
      </w:r>
      <w:r w:rsidR="00872064" w:rsidRPr="0058276D">
        <w:rPr>
          <w:rFonts w:ascii="Times New Roman" w:hAnsi="Times New Roman" w:cs="Times New Roman"/>
          <w:sz w:val="24"/>
          <w:szCs w:val="24"/>
        </w:rPr>
        <w:t xml:space="preserve"> </w:t>
      </w:r>
      <w:r w:rsidR="00126940">
        <w:rPr>
          <w:rFonts w:ascii="Times New Roman" w:hAnsi="Times New Roman" w:cs="Times New Roman"/>
          <w:sz w:val="24"/>
          <w:szCs w:val="24"/>
        </w:rPr>
        <w:t xml:space="preserve">denn </w:t>
      </w:r>
      <w:r w:rsidR="00872064" w:rsidRPr="0058276D">
        <w:rPr>
          <w:rFonts w:ascii="Times New Roman" w:hAnsi="Times New Roman" w:cs="Times New Roman"/>
          <w:sz w:val="24"/>
          <w:szCs w:val="24"/>
        </w:rPr>
        <w:t xml:space="preserve">Polemik nicht einmal als „Hinführung zum Thema“ </w:t>
      </w:r>
      <w:r w:rsidR="007F102C" w:rsidRPr="0058276D">
        <w:rPr>
          <w:rFonts w:ascii="Times New Roman" w:hAnsi="Times New Roman" w:cs="Times New Roman"/>
          <w:sz w:val="24"/>
          <w:szCs w:val="24"/>
        </w:rPr>
        <w:t xml:space="preserve">von Belang sei, meint Herr di B., dies sei u. U. denkbar, insofern ab einem gewissen Zeitpunkt wieder „die Sprache gepflegt“ werde. Polemische Debattenführung sei stets eine „Gratwanderung“, Polemik „im noblen Sinn“ stellt Mars di B. mit dem Begriffspaar „prägnante Ideen“ gleich. </w:t>
      </w:r>
    </w:p>
    <w:p w14:paraId="617CA9C3" w14:textId="77777777" w:rsidR="00053045" w:rsidRPr="0058276D" w:rsidRDefault="00CD1DB5" w:rsidP="008902F7">
      <w:pPr>
        <w:spacing w:line="360" w:lineRule="auto"/>
        <w:jc w:val="both"/>
        <w:rPr>
          <w:rFonts w:ascii="Times New Roman" w:hAnsi="Times New Roman" w:cs="Times New Roman"/>
          <w:sz w:val="24"/>
          <w:szCs w:val="24"/>
        </w:rPr>
      </w:pPr>
      <w:r w:rsidRPr="00CD1DB5">
        <w:rPr>
          <w:rFonts w:ascii="Times New Roman" w:hAnsi="Times New Roman" w:cs="Times New Roman"/>
          <w:b/>
          <w:sz w:val="24"/>
          <w:szCs w:val="24"/>
        </w:rPr>
        <w:t xml:space="preserve">Frage </w:t>
      </w:r>
      <w:r w:rsidR="00053045" w:rsidRPr="00CD1DB5">
        <w:rPr>
          <w:rFonts w:ascii="Times New Roman" w:hAnsi="Times New Roman" w:cs="Times New Roman"/>
          <w:b/>
          <w:sz w:val="24"/>
          <w:szCs w:val="24"/>
        </w:rPr>
        <w:t>3</w:t>
      </w:r>
      <w:r w:rsidRPr="00CD1DB5">
        <w:rPr>
          <w:rFonts w:ascii="Times New Roman" w:hAnsi="Times New Roman" w:cs="Times New Roman"/>
          <w:b/>
          <w:sz w:val="24"/>
          <w:szCs w:val="24"/>
        </w:rPr>
        <w:t>:</w:t>
      </w:r>
      <w:r w:rsidR="00053045" w:rsidRPr="0058276D">
        <w:rPr>
          <w:rFonts w:ascii="Times New Roman" w:hAnsi="Times New Roman" w:cs="Times New Roman"/>
          <w:sz w:val="24"/>
          <w:szCs w:val="24"/>
        </w:rPr>
        <w:t xml:space="preserve"> </w:t>
      </w:r>
      <w:r w:rsidR="007F102C" w:rsidRPr="0058276D">
        <w:rPr>
          <w:rFonts w:ascii="Times New Roman" w:hAnsi="Times New Roman" w:cs="Times New Roman"/>
          <w:sz w:val="24"/>
          <w:szCs w:val="24"/>
        </w:rPr>
        <w:t>Vorab unterstreicht Mars di B., die damalige De</w:t>
      </w:r>
      <w:r w:rsidR="00126940">
        <w:rPr>
          <w:rFonts w:ascii="Times New Roman" w:hAnsi="Times New Roman" w:cs="Times New Roman"/>
          <w:sz w:val="24"/>
          <w:szCs w:val="24"/>
        </w:rPr>
        <w:t>ba</w:t>
      </w:r>
      <w:r w:rsidR="007F102C" w:rsidRPr="0058276D">
        <w:rPr>
          <w:rFonts w:ascii="Times New Roman" w:hAnsi="Times New Roman" w:cs="Times New Roman"/>
          <w:sz w:val="24"/>
          <w:szCs w:val="24"/>
        </w:rPr>
        <w:t xml:space="preserve">ttenführung sei „de </w:t>
      </w:r>
      <w:proofErr w:type="spellStart"/>
      <w:r w:rsidR="007F102C" w:rsidRPr="0058276D">
        <w:rPr>
          <w:rFonts w:ascii="Times New Roman" w:hAnsi="Times New Roman" w:cs="Times New Roman"/>
          <w:sz w:val="24"/>
          <w:szCs w:val="24"/>
        </w:rPr>
        <w:t>part</w:t>
      </w:r>
      <w:proofErr w:type="spellEnd"/>
      <w:r w:rsidR="007F102C" w:rsidRPr="0058276D">
        <w:rPr>
          <w:rFonts w:ascii="Times New Roman" w:hAnsi="Times New Roman" w:cs="Times New Roman"/>
          <w:sz w:val="24"/>
          <w:szCs w:val="24"/>
        </w:rPr>
        <w:t xml:space="preserve"> et </w:t>
      </w:r>
      <w:proofErr w:type="spellStart"/>
      <w:r w:rsidR="007F102C" w:rsidRPr="0058276D">
        <w:rPr>
          <w:rFonts w:ascii="Times New Roman" w:hAnsi="Times New Roman" w:cs="Times New Roman"/>
          <w:sz w:val="24"/>
          <w:szCs w:val="24"/>
        </w:rPr>
        <w:t>d’autre</w:t>
      </w:r>
      <w:proofErr w:type="spellEnd"/>
      <w:r w:rsidR="007F102C" w:rsidRPr="0058276D">
        <w:rPr>
          <w:rFonts w:ascii="Times New Roman" w:hAnsi="Times New Roman" w:cs="Times New Roman"/>
          <w:sz w:val="24"/>
          <w:szCs w:val="24"/>
        </w:rPr>
        <w:t xml:space="preserve">“ mitunter bzw. häufiger von „populistischem“ Zuschnitt gewesen. Das LW habe dabei noch „schärfer“ polemisiert als das TB. Mars di B. spricht </w:t>
      </w:r>
      <w:r w:rsidR="00126940">
        <w:rPr>
          <w:rFonts w:ascii="Times New Roman" w:hAnsi="Times New Roman" w:cs="Times New Roman"/>
          <w:sz w:val="24"/>
          <w:szCs w:val="24"/>
        </w:rPr>
        <w:t xml:space="preserve">sich </w:t>
      </w:r>
      <w:r w:rsidR="007F102C" w:rsidRPr="0058276D">
        <w:rPr>
          <w:rFonts w:ascii="Times New Roman" w:hAnsi="Times New Roman" w:cs="Times New Roman"/>
          <w:sz w:val="24"/>
          <w:szCs w:val="24"/>
        </w:rPr>
        <w:t xml:space="preserve">jedoch grundsätzlich gegen eine polemische </w:t>
      </w:r>
      <w:r w:rsidR="00126940">
        <w:rPr>
          <w:rFonts w:ascii="Times New Roman" w:hAnsi="Times New Roman" w:cs="Times New Roman"/>
          <w:sz w:val="24"/>
          <w:szCs w:val="24"/>
        </w:rPr>
        <w:t>R</w:t>
      </w:r>
      <w:r w:rsidR="007F102C" w:rsidRPr="0058276D">
        <w:rPr>
          <w:rFonts w:ascii="Times New Roman" w:hAnsi="Times New Roman" w:cs="Times New Roman"/>
          <w:sz w:val="24"/>
          <w:szCs w:val="24"/>
        </w:rPr>
        <w:t>eaktion auf populistische Ausfälle aus. Diese Art von Angriff und Gegenangriff ergebe nämlich keine „Neutral</w:t>
      </w:r>
      <w:r w:rsidR="00126940">
        <w:rPr>
          <w:rFonts w:ascii="Times New Roman" w:hAnsi="Times New Roman" w:cs="Times New Roman"/>
          <w:sz w:val="24"/>
          <w:szCs w:val="24"/>
        </w:rPr>
        <w:t>i</w:t>
      </w:r>
      <w:r w:rsidR="007F102C" w:rsidRPr="0058276D">
        <w:rPr>
          <w:rFonts w:ascii="Times New Roman" w:hAnsi="Times New Roman" w:cs="Times New Roman"/>
          <w:sz w:val="24"/>
          <w:szCs w:val="24"/>
        </w:rPr>
        <w:t xml:space="preserve">sierung“, sondern eine „Addition“ polemisch-populistischer Auswüchse auf allen Seiten des Diskurses. </w:t>
      </w:r>
    </w:p>
    <w:p w14:paraId="06898D0A" w14:textId="77777777" w:rsidR="007F102C" w:rsidRPr="0058276D" w:rsidRDefault="007F102C" w:rsidP="008902F7">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Im Kampf gegen Konformismus </w:t>
      </w:r>
      <w:r w:rsidR="00126940">
        <w:rPr>
          <w:rFonts w:ascii="Times New Roman" w:hAnsi="Times New Roman" w:cs="Times New Roman"/>
          <w:sz w:val="24"/>
          <w:szCs w:val="24"/>
        </w:rPr>
        <w:t xml:space="preserve">hingegen </w:t>
      </w:r>
      <w:r w:rsidRPr="0058276D">
        <w:rPr>
          <w:rFonts w:ascii="Times New Roman" w:hAnsi="Times New Roman" w:cs="Times New Roman"/>
          <w:sz w:val="24"/>
          <w:szCs w:val="24"/>
        </w:rPr>
        <w:t>könne Polemik dazu dienen, die Menschen „</w:t>
      </w:r>
      <w:r w:rsidR="003B2D27" w:rsidRPr="0058276D">
        <w:rPr>
          <w:rFonts w:ascii="Times New Roman" w:hAnsi="Times New Roman" w:cs="Times New Roman"/>
          <w:sz w:val="24"/>
          <w:szCs w:val="24"/>
        </w:rPr>
        <w:t>[wach]</w:t>
      </w:r>
      <w:proofErr w:type="spellStart"/>
      <w:r w:rsidRPr="0058276D">
        <w:rPr>
          <w:rFonts w:ascii="Times New Roman" w:hAnsi="Times New Roman" w:cs="Times New Roman"/>
          <w:sz w:val="24"/>
          <w:szCs w:val="24"/>
        </w:rPr>
        <w:t>zurütteln</w:t>
      </w:r>
      <w:proofErr w:type="spellEnd"/>
      <w:r w:rsidRPr="0058276D">
        <w:rPr>
          <w:rFonts w:ascii="Times New Roman" w:hAnsi="Times New Roman" w:cs="Times New Roman"/>
          <w:sz w:val="24"/>
          <w:szCs w:val="24"/>
        </w:rPr>
        <w:t xml:space="preserve">“, falls die Ausführungen mit „plastischen“ </w:t>
      </w:r>
      <w:r w:rsidR="003B2D27" w:rsidRPr="0058276D">
        <w:rPr>
          <w:rFonts w:ascii="Times New Roman" w:hAnsi="Times New Roman" w:cs="Times New Roman"/>
          <w:sz w:val="24"/>
          <w:szCs w:val="24"/>
        </w:rPr>
        <w:t>A</w:t>
      </w:r>
      <w:r w:rsidRPr="0058276D">
        <w:rPr>
          <w:rFonts w:ascii="Times New Roman" w:hAnsi="Times New Roman" w:cs="Times New Roman"/>
          <w:sz w:val="24"/>
          <w:szCs w:val="24"/>
        </w:rPr>
        <w:t xml:space="preserve">rgumenten unterfüttert seien und eine einfach nachvollziehbare Trennung von Information und Kommentar gegeben sei. </w:t>
      </w:r>
    </w:p>
    <w:p w14:paraId="65F45B06" w14:textId="77777777" w:rsidR="007F102C" w:rsidRPr="0058276D" w:rsidRDefault="00CD1DB5" w:rsidP="008902F7">
      <w:pPr>
        <w:spacing w:line="360" w:lineRule="auto"/>
        <w:jc w:val="both"/>
        <w:rPr>
          <w:rFonts w:ascii="Times New Roman" w:hAnsi="Times New Roman" w:cs="Times New Roman"/>
          <w:sz w:val="24"/>
          <w:szCs w:val="24"/>
        </w:rPr>
      </w:pPr>
      <w:r w:rsidRPr="00CD1DB5">
        <w:rPr>
          <w:rFonts w:ascii="Times New Roman" w:hAnsi="Times New Roman" w:cs="Times New Roman"/>
          <w:b/>
          <w:sz w:val="24"/>
          <w:szCs w:val="24"/>
        </w:rPr>
        <w:t xml:space="preserve">Frage </w:t>
      </w:r>
      <w:r w:rsidR="007F102C" w:rsidRPr="00CD1DB5">
        <w:rPr>
          <w:rFonts w:ascii="Times New Roman" w:hAnsi="Times New Roman" w:cs="Times New Roman"/>
          <w:b/>
          <w:sz w:val="24"/>
          <w:szCs w:val="24"/>
        </w:rPr>
        <w:t>4</w:t>
      </w:r>
      <w:r w:rsidRPr="00CD1DB5">
        <w:rPr>
          <w:rFonts w:ascii="Times New Roman" w:hAnsi="Times New Roman" w:cs="Times New Roman"/>
          <w:b/>
          <w:sz w:val="24"/>
          <w:szCs w:val="24"/>
        </w:rPr>
        <w:t>:</w:t>
      </w:r>
      <w:r w:rsidR="007F102C" w:rsidRPr="0058276D">
        <w:rPr>
          <w:rFonts w:ascii="Times New Roman" w:hAnsi="Times New Roman" w:cs="Times New Roman"/>
          <w:sz w:val="24"/>
          <w:szCs w:val="24"/>
        </w:rPr>
        <w:t xml:space="preserve"> </w:t>
      </w:r>
      <w:r w:rsidR="003B2D27" w:rsidRPr="0058276D">
        <w:rPr>
          <w:rFonts w:ascii="Times New Roman" w:hAnsi="Times New Roman" w:cs="Times New Roman"/>
          <w:sz w:val="24"/>
          <w:szCs w:val="24"/>
        </w:rPr>
        <w:t xml:space="preserve">Reichhaltige Polemik liege prinzipiell dann vor, </w:t>
      </w:r>
      <w:r w:rsidR="00E85AE0" w:rsidRPr="0058276D">
        <w:rPr>
          <w:rFonts w:ascii="Times New Roman" w:hAnsi="Times New Roman" w:cs="Times New Roman"/>
          <w:sz w:val="24"/>
          <w:szCs w:val="24"/>
        </w:rPr>
        <w:t xml:space="preserve">wenn ein „hart argumentierender Disput“ die Streitkultur präge. Niemals dürfe jedoch „aufwieglerisch“ agiert werden. </w:t>
      </w:r>
    </w:p>
    <w:p w14:paraId="6A54DD54" w14:textId="77777777" w:rsidR="00126940" w:rsidRDefault="00CD1DB5" w:rsidP="008902F7">
      <w:pPr>
        <w:spacing w:line="360" w:lineRule="auto"/>
        <w:jc w:val="both"/>
        <w:rPr>
          <w:rFonts w:ascii="Times New Roman" w:hAnsi="Times New Roman" w:cs="Times New Roman"/>
          <w:sz w:val="24"/>
          <w:szCs w:val="24"/>
        </w:rPr>
      </w:pPr>
      <w:r w:rsidRPr="00CD1DB5">
        <w:rPr>
          <w:rFonts w:ascii="Times New Roman" w:hAnsi="Times New Roman" w:cs="Times New Roman"/>
          <w:b/>
          <w:sz w:val="24"/>
          <w:szCs w:val="24"/>
        </w:rPr>
        <w:t xml:space="preserve">Frage </w:t>
      </w:r>
      <w:r w:rsidR="00E85AE0" w:rsidRPr="00CD1DB5">
        <w:rPr>
          <w:rFonts w:ascii="Times New Roman" w:hAnsi="Times New Roman" w:cs="Times New Roman"/>
          <w:b/>
          <w:sz w:val="24"/>
          <w:szCs w:val="24"/>
        </w:rPr>
        <w:t>5</w:t>
      </w:r>
      <w:r w:rsidRPr="00CD1DB5">
        <w:rPr>
          <w:rFonts w:ascii="Times New Roman" w:hAnsi="Times New Roman" w:cs="Times New Roman"/>
          <w:b/>
          <w:sz w:val="24"/>
          <w:szCs w:val="24"/>
        </w:rPr>
        <w:t>:</w:t>
      </w:r>
      <w:r w:rsidR="00E85AE0" w:rsidRPr="0058276D">
        <w:rPr>
          <w:rFonts w:ascii="Times New Roman" w:hAnsi="Times New Roman" w:cs="Times New Roman"/>
          <w:sz w:val="24"/>
          <w:szCs w:val="24"/>
        </w:rPr>
        <w:t xml:space="preserve"> Eine umfängliche Orientierungsleistung für den Leser bzw. den Wähler sei nicht möglich. Dies könne lediglich eine „klare Meinungsäußerung“ leisten. Auf der anderen Seite des Spektrums jedoch sei ein „Communiqué-Journalismus“ ebenso wenig imstande, </w:t>
      </w:r>
      <w:r w:rsidR="00E85AE0" w:rsidRPr="0058276D">
        <w:rPr>
          <w:rFonts w:ascii="Times New Roman" w:hAnsi="Times New Roman" w:cs="Times New Roman"/>
          <w:sz w:val="24"/>
          <w:szCs w:val="24"/>
        </w:rPr>
        <w:lastRenderedPageBreak/>
        <w:t xml:space="preserve">der Leserschaft diskursive Fronten aufzuzeigen. Letzterer stelle eine „Verarmung“ dar, während billige Polemik eine „Verrohung“ sei. </w:t>
      </w:r>
    </w:p>
    <w:p w14:paraId="54BBCBC9" w14:textId="77777777" w:rsidR="00E85AE0" w:rsidRPr="00462F34" w:rsidRDefault="00126940" w:rsidP="008902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Mars di B. plädiert mithin für eine Balance zwischen </w:t>
      </w:r>
      <w:r w:rsidR="00CC150F">
        <w:rPr>
          <w:rFonts w:ascii="Times New Roman" w:hAnsi="Times New Roman" w:cs="Times New Roman"/>
          <w:sz w:val="24"/>
          <w:szCs w:val="24"/>
        </w:rPr>
        <w:t xml:space="preserve">den Extremen „Billige Polemik“ einerseits und „Communiqué-Journalismus“ andererseits. Schnittmengen vor allem mit den Ausführungen von Alvin Sold und Léon </w:t>
      </w:r>
      <w:proofErr w:type="spellStart"/>
      <w:r w:rsidR="00CC150F">
        <w:rPr>
          <w:rFonts w:ascii="Times New Roman" w:hAnsi="Times New Roman" w:cs="Times New Roman"/>
          <w:sz w:val="24"/>
          <w:szCs w:val="24"/>
        </w:rPr>
        <w:t>Zeches</w:t>
      </w:r>
      <w:proofErr w:type="spellEnd"/>
      <w:r w:rsidR="00CC150F">
        <w:rPr>
          <w:rFonts w:ascii="Times New Roman" w:hAnsi="Times New Roman" w:cs="Times New Roman"/>
          <w:sz w:val="24"/>
          <w:szCs w:val="24"/>
        </w:rPr>
        <w:t xml:space="preserve"> sind klar erkennbar: Polemik kann unter gewissen Vorbedingungen und als Ergänzung zur logisch-klaren und im Tonfall gemäßigten Meinungsäußerung bzw. als Hinführung zur selbigen Diskurse bereichern und das Bewusstsein der Leserschaft schärfen. </w:t>
      </w:r>
    </w:p>
    <w:p w14:paraId="4385C9EB" w14:textId="79E46AC8" w:rsidR="00BA71DA" w:rsidRPr="00C36E15" w:rsidRDefault="00CD1DB5" w:rsidP="008902F7">
      <w:pPr>
        <w:spacing w:line="360" w:lineRule="auto"/>
        <w:jc w:val="both"/>
        <w:rPr>
          <w:rFonts w:ascii="Times New Roman" w:hAnsi="Times New Roman" w:cs="Times New Roman"/>
          <w:sz w:val="24"/>
          <w:szCs w:val="24"/>
        </w:rPr>
      </w:pPr>
      <w:r w:rsidRPr="00CD1DB5">
        <w:rPr>
          <w:rFonts w:ascii="Times New Roman" w:hAnsi="Times New Roman" w:cs="Times New Roman"/>
          <w:b/>
          <w:sz w:val="24"/>
          <w:szCs w:val="24"/>
        </w:rPr>
        <w:t xml:space="preserve">Frage </w:t>
      </w:r>
      <w:r w:rsidR="00BA71DA" w:rsidRPr="00CD1DB5">
        <w:rPr>
          <w:rFonts w:ascii="Times New Roman" w:hAnsi="Times New Roman" w:cs="Times New Roman"/>
          <w:b/>
          <w:sz w:val="24"/>
          <w:szCs w:val="24"/>
        </w:rPr>
        <w:t>6</w:t>
      </w:r>
      <w:r w:rsidRPr="00CD1DB5">
        <w:rPr>
          <w:rFonts w:ascii="Times New Roman" w:hAnsi="Times New Roman" w:cs="Times New Roman"/>
          <w:b/>
          <w:sz w:val="24"/>
          <w:szCs w:val="24"/>
        </w:rPr>
        <w:t>:</w:t>
      </w:r>
      <w:r w:rsidR="00BA71DA" w:rsidRPr="0058276D">
        <w:rPr>
          <w:rFonts w:ascii="Times New Roman" w:hAnsi="Times New Roman" w:cs="Times New Roman"/>
          <w:sz w:val="24"/>
          <w:szCs w:val="24"/>
        </w:rPr>
        <w:t xml:space="preserve"> Diese Frage sei etwas „weit gegriffen“. Zwar habe es „klare Fronten“ und sogar „Gräben“ gegeben, doch einen direkten Kausalzusammenhang zwischen der </w:t>
      </w:r>
      <w:r w:rsidR="00C36E15">
        <w:rPr>
          <w:rFonts w:ascii="Times New Roman" w:hAnsi="Times New Roman" w:cs="Times New Roman"/>
          <w:sz w:val="24"/>
          <w:szCs w:val="24"/>
        </w:rPr>
        <w:t xml:space="preserve">damaligen </w:t>
      </w:r>
      <w:r w:rsidR="00BA71DA" w:rsidRPr="0058276D">
        <w:rPr>
          <w:rFonts w:ascii="Times New Roman" w:hAnsi="Times New Roman" w:cs="Times New Roman"/>
          <w:sz w:val="24"/>
          <w:szCs w:val="24"/>
        </w:rPr>
        <w:t xml:space="preserve">Debattenkultur und dem Kalten Krieg sieht Mars di B. nicht. Die Debatten hätten sich eher wie ein „arger Konflikt“, ein „Krieg“ ausgenommen. </w:t>
      </w:r>
      <w:r w:rsidR="00C36E15">
        <w:rPr>
          <w:rFonts w:ascii="Times New Roman" w:hAnsi="Times New Roman" w:cs="Times New Roman"/>
          <w:sz w:val="24"/>
          <w:szCs w:val="24"/>
        </w:rPr>
        <w:t xml:space="preserve">Aufgrund des gegebenen Zeitdrucks - Herr Mars di Bartolomeo musste weitere Termine wahrnehmen - wurde hier nicht nachgehakt. Der Verfasser deutet diese Aussagen dahingehend, dass Herr Mars di B. die betreffende Polemik als „warmen“, sprich real sich zutragenden Krieg versteht. Das Epitheton „kalt“ wäre demnach ein Konflikt der beiderseitigen Abschreckung ohne reale Kriegshandlungen. Es wird ersichtlich, dass Herr di B. die </w:t>
      </w:r>
      <w:r w:rsidR="00C7144A">
        <w:rPr>
          <w:rFonts w:ascii="Times New Roman" w:hAnsi="Times New Roman" w:cs="Times New Roman"/>
          <w:sz w:val="24"/>
          <w:szCs w:val="24"/>
        </w:rPr>
        <w:t xml:space="preserve">Frage anders verstanden hat, als sie intendiert war, da die Diskursfronten des Kalten Krieges nicht als </w:t>
      </w:r>
      <w:proofErr w:type="gramStart"/>
      <w:r w:rsidR="00C7144A">
        <w:rPr>
          <w:rFonts w:ascii="Times New Roman" w:hAnsi="Times New Roman" w:cs="Times New Roman"/>
          <w:sz w:val="24"/>
          <w:szCs w:val="24"/>
        </w:rPr>
        <w:t>poten</w:t>
      </w:r>
      <w:r w:rsidR="009B1235">
        <w:rPr>
          <w:rFonts w:ascii="Times New Roman" w:hAnsi="Times New Roman" w:cs="Times New Roman"/>
          <w:sz w:val="24"/>
          <w:szCs w:val="24"/>
        </w:rPr>
        <w:t>t</w:t>
      </w:r>
      <w:r w:rsidR="00C7144A">
        <w:rPr>
          <w:rFonts w:ascii="Times New Roman" w:hAnsi="Times New Roman" w:cs="Times New Roman"/>
          <w:sz w:val="24"/>
          <w:szCs w:val="24"/>
        </w:rPr>
        <w:t>ieller</w:t>
      </w:r>
      <w:proofErr w:type="gramEnd"/>
      <w:r w:rsidR="00C7144A">
        <w:rPr>
          <w:rFonts w:ascii="Times New Roman" w:hAnsi="Times New Roman" w:cs="Times New Roman"/>
          <w:sz w:val="24"/>
          <w:szCs w:val="24"/>
        </w:rPr>
        <w:t xml:space="preserve"> Ko-Generator von Polemik mitgedacht wurden. </w:t>
      </w:r>
    </w:p>
    <w:p w14:paraId="7EA0056C" w14:textId="40D8CFF6" w:rsidR="00E85AE0" w:rsidRPr="0058276D" w:rsidRDefault="00CD1DB5" w:rsidP="008902F7">
      <w:pPr>
        <w:spacing w:line="360" w:lineRule="auto"/>
        <w:jc w:val="both"/>
        <w:rPr>
          <w:rFonts w:ascii="Times New Roman" w:hAnsi="Times New Roman" w:cs="Times New Roman"/>
          <w:sz w:val="24"/>
          <w:szCs w:val="24"/>
        </w:rPr>
      </w:pPr>
      <w:r w:rsidRPr="00CD1DB5">
        <w:rPr>
          <w:rFonts w:ascii="Times New Roman" w:hAnsi="Times New Roman" w:cs="Times New Roman"/>
          <w:b/>
          <w:sz w:val="24"/>
          <w:szCs w:val="24"/>
        </w:rPr>
        <w:t xml:space="preserve">Frage </w:t>
      </w:r>
      <w:r w:rsidR="00BA71DA" w:rsidRPr="00CD1DB5">
        <w:rPr>
          <w:rFonts w:ascii="Times New Roman" w:hAnsi="Times New Roman" w:cs="Times New Roman"/>
          <w:b/>
          <w:sz w:val="24"/>
          <w:szCs w:val="24"/>
        </w:rPr>
        <w:t>7</w:t>
      </w:r>
      <w:r w:rsidRPr="00CD1DB5">
        <w:rPr>
          <w:rFonts w:ascii="Times New Roman" w:hAnsi="Times New Roman" w:cs="Times New Roman"/>
          <w:b/>
          <w:sz w:val="24"/>
          <w:szCs w:val="24"/>
        </w:rPr>
        <w:t>:</w:t>
      </w:r>
      <w:r w:rsidR="00E85AE0" w:rsidRPr="0058276D">
        <w:rPr>
          <w:rFonts w:ascii="Times New Roman" w:hAnsi="Times New Roman" w:cs="Times New Roman"/>
          <w:sz w:val="24"/>
          <w:szCs w:val="24"/>
        </w:rPr>
        <w:t xml:space="preserve"> Die damalige Orient</w:t>
      </w:r>
      <w:r w:rsidR="00BA71DA" w:rsidRPr="0058276D">
        <w:rPr>
          <w:rFonts w:ascii="Times New Roman" w:hAnsi="Times New Roman" w:cs="Times New Roman"/>
          <w:sz w:val="24"/>
          <w:szCs w:val="24"/>
        </w:rPr>
        <w:t>ie</w:t>
      </w:r>
      <w:r w:rsidR="00E85AE0" w:rsidRPr="0058276D">
        <w:rPr>
          <w:rFonts w:ascii="Times New Roman" w:hAnsi="Times New Roman" w:cs="Times New Roman"/>
          <w:sz w:val="24"/>
          <w:szCs w:val="24"/>
        </w:rPr>
        <w:t xml:space="preserve">rungsleistung der beiden </w:t>
      </w:r>
      <w:r w:rsidR="00BA71DA" w:rsidRPr="0058276D">
        <w:rPr>
          <w:rFonts w:ascii="Times New Roman" w:hAnsi="Times New Roman" w:cs="Times New Roman"/>
          <w:sz w:val="24"/>
          <w:szCs w:val="24"/>
        </w:rPr>
        <w:t>T</w:t>
      </w:r>
      <w:r w:rsidR="00E85AE0" w:rsidRPr="0058276D">
        <w:rPr>
          <w:rFonts w:ascii="Times New Roman" w:hAnsi="Times New Roman" w:cs="Times New Roman"/>
          <w:sz w:val="24"/>
          <w:szCs w:val="24"/>
        </w:rPr>
        <w:t>ageszeitungen sei „stark“ gewesen. Mars di B. führt dies wie die anderen Befragten</w:t>
      </w:r>
      <w:r w:rsidR="00577756">
        <w:rPr>
          <w:rFonts w:ascii="Times New Roman" w:hAnsi="Times New Roman" w:cs="Times New Roman"/>
          <w:sz w:val="24"/>
          <w:szCs w:val="24"/>
        </w:rPr>
        <w:t xml:space="preserve"> v. a.</w:t>
      </w:r>
      <w:r w:rsidR="00E85AE0" w:rsidRPr="0058276D">
        <w:rPr>
          <w:rFonts w:ascii="Times New Roman" w:hAnsi="Times New Roman" w:cs="Times New Roman"/>
          <w:sz w:val="24"/>
          <w:szCs w:val="24"/>
        </w:rPr>
        <w:t xml:space="preserve"> auf die </w:t>
      </w:r>
      <w:r w:rsidR="00BA71DA" w:rsidRPr="0058276D">
        <w:rPr>
          <w:rFonts w:ascii="Times New Roman" w:hAnsi="Times New Roman" w:cs="Times New Roman"/>
          <w:sz w:val="24"/>
          <w:szCs w:val="24"/>
        </w:rPr>
        <w:t xml:space="preserve">gegenüber heute </w:t>
      </w:r>
      <w:r w:rsidR="00E85AE0" w:rsidRPr="0058276D">
        <w:rPr>
          <w:rFonts w:ascii="Times New Roman" w:hAnsi="Times New Roman" w:cs="Times New Roman"/>
          <w:sz w:val="24"/>
          <w:szCs w:val="24"/>
        </w:rPr>
        <w:t xml:space="preserve">fundamental anders geartete Presselandschaft zurück. </w:t>
      </w:r>
      <w:r w:rsidR="00BA71DA" w:rsidRPr="0058276D">
        <w:rPr>
          <w:rFonts w:ascii="Times New Roman" w:hAnsi="Times New Roman" w:cs="Times New Roman"/>
          <w:sz w:val="24"/>
          <w:szCs w:val="24"/>
        </w:rPr>
        <w:t xml:space="preserve">Das TB sei ein regelrechtes „Kampfblatt“ gewesen. Im Zusammenhang mit der </w:t>
      </w:r>
      <w:r w:rsidR="00BA71DA" w:rsidRPr="00F52EB8">
        <w:rPr>
          <w:rFonts w:ascii="Times New Roman" w:hAnsi="Times New Roman" w:cs="Times New Roman"/>
          <w:sz w:val="24"/>
          <w:szCs w:val="24"/>
        </w:rPr>
        <w:t xml:space="preserve">Kundgebung von 1973 </w:t>
      </w:r>
      <w:r w:rsidR="00BA71DA" w:rsidRPr="0058276D">
        <w:rPr>
          <w:rFonts w:ascii="Times New Roman" w:hAnsi="Times New Roman" w:cs="Times New Roman"/>
          <w:sz w:val="24"/>
          <w:szCs w:val="24"/>
        </w:rPr>
        <w:t>habe das TB stark mobilisierend gewirkt. Ferner sei das TB in seiner Rolle als Akteur in der</w:t>
      </w:r>
      <w:r w:rsidR="00CC150F">
        <w:rPr>
          <w:rFonts w:ascii="Times New Roman" w:hAnsi="Times New Roman" w:cs="Times New Roman"/>
          <w:sz w:val="24"/>
          <w:szCs w:val="24"/>
        </w:rPr>
        <w:t xml:space="preserve"> „</w:t>
      </w:r>
      <w:r w:rsidR="00BA71DA" w:rsidRPr="0058276D">
        <w:rPr>
          <w:rFonts w:ascii="Times New Roman" w:hAnsi="Times New Roman" w:cs="Times New Roman"/>
          <w:sz w:val="24"/>
          <w:szCs w:val="24"/>
        </w:rPr>
        <w:t xml:space="preserve">Lagerauseinandersetzung zwischen den Regierungsparteien LSAP/DP“ und der „CSV, den andern“ hervorgetreten. Das TB habe die beiden Regierungsparteien als eine zusammenhängende „Entität“ nach außen dargestellt und verteidigt. Man habe dabei der Wunschvorstellung einer Neuauflage der sozialliberalen </w:t>
      </w:r>
      <w:r w:rsidR="00CC150F">
        <w:rPr>
          <w:rFonts w:ascii="Times New Roman" w:hAnsi="Times New Roman" w:cs="Times New Roman"/>
          <w:sz w:val="24"/>
          <w:szCs w:val="24"/>
        </w:rPr>
        <w:t>K</w:t>
      </w:r>
      <w:r w:rsidR="00BA71DA" w:rsidRPr="0058276D">
        <w:rPr>
          <w:rFonts w:ascii="Times New Roman" w:hAnsi="Times New Roman" w:cs="Times New Roman"/>
          <w:sz w:val="24"/>
          <w:szCs w:val="24"/>
        </w:rPr>
        <w:t>oalition nachgehangen. Dem LW sei demgegenüber eine „eminente Rolle bei der Mobilis</w:t>
      </w:r>
      <w:r w:rsidR="00462F34">
        <w:rPr>
          <w:rFonts w:ascii="Times New Roman" w:hAnsi="Times New Roman" w:cs="Times New Roman"/>
          <w:sz w:val="24"/>
          <w:szCs w:val="24"/>
        </w:rPr>
        <w:t>i</w:t>
      </w:r>
      <w:r w:rsidR="00BA71DA" w:rsidRPr="0058276D">
        <w:rPr>
          <w:rFonts w:ascii="Times New Roman" w:hAnsi="Times New Roman" w:cs="Times New Roman"/>
          <w:sz w:val="24"/>
          <w:szCs w:val="24"/>
        </w:rPr>
        <w:t xml:space="preserve">erung von CSV-Wählern“ sowie des gesamten konservativen Gesellschaftsspektrums zugekommen. </w:t>
      </w:r>
    </w:p>
    <w:p w14:paraId="5BFD0442" w14:textId="58AED5C0" w:rsidR="00BD73F9" w:rsidRPr="00E80433" w:rsidRDefault="00CD1DB5" w:rsidP="008902F7">
      <w:pPr>
        <w:spacing w:line="360" w:lineRule="auto"/>
        <w:jc w:val="both"/>
        <w:rPr>
          <w:rFonts w:ascii="Times New Roman" w:hAnsi="Times New Roman" w:cs="Times New Roman"/>
          <w:sz w:val="24"/>
          <w:szCs w:val="24"/>
        </w:rPr>
      </w:pPr>
      <w:r w:rsidRPr="00CD1DB5">
        <w:rPr>
          <w:rFonts w:ascii="Times New Roman" w:hAnsi="Times New Roman" w:cs="Times New Roman"/>
          <w:b/>
          <w:sz w:val="24"/>
          <w:szCs w:val="24"/>
        </w:rPr>
        <w:t xml:space="preserve">Frage </w:t>
      </w:r>
      <w:r w:rsidR="002164C1">
        <w:rPr>
          <w:rFonts w:ascii="Times New Roman" w:hAnsi="Times New Roman" w:cs="Times New Roman"/>
          <w:b/>
          <w:sz w:val="24"/>
          <w:szCs w:val="24"/>
        </w:rPr>
        <w:t>8</w:t>
      </w:r>
      <w:r w:rsidRPr="00CD1DB5">
        <w:rPr>
          <w:rFonts w:ascii="Times New Roman" w:hAnsi="Times New Roman" w:cs="Times New Roman"/>
          <w:b/>
          <w:sz w:val="24"/>
          <w:szCs w:val="24"/>
        </w:rPr>
        <w:t>:</w:t>
      </w:r>
      <w:r w:rsidR="00BA71DA" w:rsidRPr="0058276D">
        <w:rPr>
          <w:rFonts w:ascii="Times New Roman" w:hAnsi="Times New Roman" w:cs="Times New Roman"/>
          <w:sz w:val="24"/>
          <w:szCs w:val="24"/>
        </w:rPr>
        <w:t xml:space="preserve"> </w:t>
      </w:r>
      <w:proofErr w:type="spellStart"/>
      <w:r w:rsidR="00781606" w:rsidRPr="0058276D">
        <w:rPr>
          <w:rFonts w:ascii="Times New Roman" w:hAnsi="Times New Roman" w:cs="Times New Roman"/>
          <w:sz w:val="24"/>
          <w:szCs w:val="24"/>
        </w:rPr>
        <w:t>Brosdas</w:t>
      </w:r>
      <w:proofErr w:type="spellEnd"/>
      <w:r w:rsidR="00781606" w:rsidRPr="0058276D">
        <w:rPr>
          <w:rFonts w:ascii="Times New Roman" w:hAnsi="Times New Roman" w:cs="Times New Roman"/>
          <w:sz w:val="24"/>
          <w:szCs w:val="24"/>
        </w:rPr>
        <w:t xml:space="preserve"> Konze</w:t>
      </w:r>
      <w:r w:rsidR="00F32163" w:rsidRPr="0058276D">
        <w:rPr>
          <w:rFonts w:ascii="Times New Roman" w:hAnsi="Times New Roman" w:cs="Times New Roman"/>
          <w:sz w:val="24"/>
          <w:szCs w:val="24"/>
        </w:rPr>
        <w:t>p</w:t>
      </w:r>
      <w:r w:rsidR="00781606" w:rsidRPr="0058276D">
        <w:rPr>
          <w:rFonts w:ascii="Times New Roman" w:hAnsi="Times New Roman" w:cs="Times New Roman"/>
          <w:sz w:val="24"/>
          <w:szCs w:val="24"/>
        </w:rPr>
        <w:t xml:space="preserve">t sei auch mit Blick auf die Luxemburger Presselandschaft durchaus „machbar“. </w:t>
      </w:r>
      <w:r w:rsidR="00901DAF" w:rsidRPr="0058276D">
        <w:rPr>
          <w:rFonts w:ascii="Times New Roman" w:hAnsi="Times New Roman" w:cs="Times New Roman"/>
          <w:sz w:val="24"/>
          <w:szCs w:val="24"/>
        </w:rPr>
        <w:t xml:space="preserve">Im Falle einer Trennung von Information bzw. Sensibilisierung und Beeinflussung sei dieser </w:t>
      </w:r>
      <w:r w:rsidR="00CC150F">
        <w:rPr>
          <w:rFonts w:ascii="Times New Roman" w:hAnsi="Times New Roman" w:cs="Times New Roman"/>
          <w:sz w:val="24"/>
          <w:szCs w:val="24"/>
        </w:rPr>
        <w:t>A</w:t>
      </w:r>
      <w:r w:rsidR="00901DAF" w:rsidRPr="0058276D">
        <w:rPr>
          <w:rFonts w:ascii="Times New Roman" w:hAnsi="Times New Roman" w:cs="Times New Roman"/>
          <w:sz w:val="24"/>
          <w:szCs w:val="24"/>
        </w:rPr>
        <w:t xml:space="preserve">nsatz ein realistischer. </w:t>
      </w:r>
      <w:r w:rsidR="00F32163" w:rsidRPr="0058276D">
        <w:rPr>
          <w:rFonts w:ascii="Times New Roman" w:hAnsi="Times New Roman" w:cs="Times New Roman"/>
          <w:sz w:val="24"/>
          <w:szCs w:val="24"/>
        </w:rPr>
        <w:t xml:space="preserve">Die Vermengung sei im </w:t>
      </w:r>
      <w:r w:rsidR="00F32163" w:rsidRPr="0058276D">
        <w:rPr>
          <w:rFonts w:ascii="Times New Roman" w:hAnsi="Times New Roman" w:cs="Times New Roman"/>
          <w:sz w:val="24"/>
          <w:szCs w:val="24"/>
        </w:rPr>
        <w:lastRenderedPageBreak/>
        <w:t xml:space="preserve">Untersuchungszeitraum gängige Praxis gewesen, Mars di B. macht hierzu ein „mea culpa“ auch angesichts der eigenen Praxis. </w:t>
      </w:r>
      <w:r w:rsidR="00901DAF" w:rsidRPr="0058276D">
        <w:rPr>
          <w:rFonts w:ascii="Times New Roman" w:hAnsi="Times New Roman" w:cs="Times New Roman"/>
          <w:sz w:val="24"/>
          <w:szCs w:val="24"/>
        </w:rPr>
        <w:t xml:space="preserve">Allerdings sieht </w:t>
      </w:r>
      <w:r w:rsidR="00CC150F">
        <w:rPr>
          <w:rFonts w:ascii="Times New Roman" w:hAnsi="Times New Roman" w:cs="Times New Roman"/>
          <w:sz w:val="24"/>
          <w:szCs w:val="24"/>
        </w:rPr>
        <w:t>er</w:t>
      </w:r>
      <w:r w:rsidR="00901DAF" w:rsidRPr="0058276D">
        <w:rPr>
          <w:rFonts w:ascii="Times New Roman" w:hAnsi="Times New Roman" w:cs="Times New Roman"/>
          <w:sz w:val="24"/>
          <w:szCs w:val="24"/>
        </w:rPr>
        <w:t xml:space="preserve"> f</w:t>
      </w:r>
      <w:r w:rsidR="00F32163" w:rsidRPr="0058276D">
        <w:rPr>
          <w:rFonts w:ascii="Times New Roman" w:hAnsi="Times New Roman" w:cs="Times New Roman"/>
          <w:sz w:val="24"/>
          <w:szCs w:val="24"/>
        </w:rPr>
        <w:t>ü</w:t>
      </w:r>
      <w:r w:rsidR="00901DAF" w:rsidRPr="0058276D">
        <w:rPr>
          <w:rFonts w:ascii="Times New Roman" w:hAnsi="Times New Roman" w:cs="Times New Roman"/>
          <w:sz w:val="24"/>
          <w:szCs w:val="24"/>
        </w:rPr>
        <w:t>r die heutige</w:t>
      </w:r>
      <w:r w:rsidR="00CC150F">
        <w:rPr>
          <w:rFonts w:ascii="Times New Roman" w:hAnsi="Times New Roman" w:cs="Times New Roman"/>
          <w:sz w:val="24"/>
          <w:szCs w:val="24"/>
        </w:rPr>
        <w:t>n</w:t>
      </w:r>
      <w:r w:rsidR="00901DAF" w:rsidRPr="0058276D">
        <w:rPr>
          <w:rFonts w:ascii="Times New Roman" w:hAnsi="Times New Roman" w:cs="Times New Roman"/>
          <w:sz w:val="24"/>
          <w:szCs w:val="24"/>
        </w:rPr>
        <w:t xml:space="preserve"> Printmedien Luxemburgs eher ein Ungleichgewicht zugunsten des Informat</w:t>
      </w:r>
      <w:r w:rsidR="00CC150F">
        <w:rPr>
          <w:rFonts w:ascii="Times New Roman" w:hAnsi="Times New Roman" w:cs="Times New Roman"/>
          <w:sz w:val="24"/>
          <w:szCs w:val="24"/>
        </w:rPr>
        <w:t>i</w:t>
      </w:r>
      <w:r w:rsidR="00901DAF" w:rsidRPr="0058276D">
        <w:rPr>
          <w:rFonts w:ascii="Times New Roman" w:hAnsi="Times New Roman" w:cs="Times New Roman"/>
          <w:sz w:val="24"/>
          <w:szCs w:val="24"/>
        </w:rPr>
        <w:t>onsteils, sowohl beim LW</w:t>
      </w:r>
      <w:r w:rsidR="00F32163" w:rsidRPr="0058276D">
        <w:rPr>
          <w:rFonts w:ascii="Times New Roman" w:hAnsi="Times New Roman" w:cs="Times New Roman"/>
          <w:sz w:val="24"/>
          <w:szCs w:val="24"/>
        </w:rPr>
        <w:t xml:space="preserve"> als auch beim TB. Dabei komme die Parteinahme unweigerlich zu kurz. Der Zeitung fehle es dann an einem klar erkennbaren Profil. Es gebe heute zahlreiche „</w:t>
      </w:r>
      <w:proofErr w:type="spellStart"/>
      <w:r w:rsidR="00F32163" w:rsidRPr="0058276D">
        <w:rPr>
          <w:rFonts w:ascii="Times New Roman" w:hAnsi="Times New Roman" w:cs="Times New Roman"/>
          <w:sz w:val="24"/>
          <w:szCs w:val="24"/>
        </w:rPr>
        <w:t>Luusserten</w:t>
      </w:r>
      <w:proofErr w:type="spellEnd"/>
      <w:r w:rsidR="00F32163" w:rsidRPr="0058276D">
        <w:rPr>
          <w:rFonts w:ascii="Times New Roman" w:hAnsi="Times New Roman" w:cs="Times New Roman"/>
          <w:sz w:val="24"/>
          <w:szCs w:val="24"/>
        </w:rPr>
        <w:t>“ in den verschiedenen politischen Foren</w:t>
      </w:r>
      <w:r w:rsidR="00F32163" w:rsidRPr="0058276D">
        <w:rPr>
          <w:rStyle w:val="Funotenzeichen"/>
          <w:rFonts w:ascii="Times New Roman" w:hAnsi="Times New Roman" w:cs="Times New Roman"/>
          <w:sz w:val="24"/>
          <w:szCs w:val="24"/>
        </w:rPr>
        <w:footnoteReference w:id="204"/>
      </w:r>
      <w:r w:rsidR="00F32163" w:rsidRPr="0058276D">
        <w:rPr>
          <w:rFonts w:ascii="Times New Roman" w:hAnsi="Times New Roman" w:cs="Times New Roman"/>
          <w:sz w:val="24"/>
          <w:szCs w:val="24"/>
        </w:rPr>
        <w:t xml:space="preserve">, weil, wie Mars di B. mit Bedauern feststellt, der Meinungsteil sog. „Hobbyjournalisten“ überlassen werde, während die Berufsjournalisten i. d. R. fast ausschließlich den Informationsteil bedienten. </w:t>
      </w:r>
      <w:r w:rsidR="00F76490" w:rsidRPr="0058276D">
        <w:rPr>
          <w:rFonts w:ascii="Times New Roman" w:hAnsi="Times New Roman" w:cs="Times New Roman"/>
          <w:sz w:val="24"/>
          <w:szCs w:val="24"/>
        </w:rPr>
        <w:t>Diese anonymen Schreiber seien allerdings sprachlich w</w:t>
      </w:r>
      <w:r w:rsidR="00E80433">
        <w:rPr>
          <w:rFonts w:ascii="Times New Roman" w:hAnsi="Times New Roman" w:cs="Times New Roman"/>
          <w:sz w:val="24"/>
          <w:szCs w:val="24"/>
        </w:rPr>
        <w:t>ei</w:t>
      </w:r>
      <w:r w:rsidR="00F76490" w:rsidRPr="0058276D">
        <w:rPr>
          <w:rFonts w:ascii="Times New Roman" w:hAnsi="Times New Roman" w:cs="Times New Roman"/>
          <w:sz w:val="24"/>
          <w:szCs w:val="24"/>
        </w:rPr>
        <w:t>taus weniger „subtil“ als der oder die eigentlichen „</w:t>
      </w:r>
      <w:proofErr w:type="spellStart"/>
      <w:r w:rsidR="00F76490" w:rsidRPr="0058276D">
        <w:rPr>
          <w:rFonts w:ascii="Times New Roman" w:hAnsi="Times New Roman" w:cs="Times New Roman"/>
          <w:sz w:val="24"/>
          <w:szCs w:val="24"/>
        </w:rPr>
        <w:t>Luusserten</w:t>
      </w:r>
      <w:proofErr w:type="spellEnd"/>
      <w:r w:rsidR="00F76490" w:rsidRPr="0058276D">
        <w:rPr>
          <w:rFonts w:ascii="Times New Roman" w:hAnsi="Times New Roman" w:cs="Times New Roman"/>
          <w:sz w:val="24"/>
          <w:szCs w:val="24"/>
        </w:rPr>
        <w:t xml:space="preserve">“. </w:t>
      </w:r>
      <w:r w:rsidR="00F32163" w:rsidRPr="0058276D">
        <w:rPr>
          <w:rFonts w:ascii="Times New Roman" w:hAnsi="Times New Roman" w:cs="Times New Roman"/>
          <w:sz w:val="24"/>
          <w:szCs w:val="24"/>
        </w:rPr>
        <w:t>Es gebe heutzutage seitens der beiden</w:t>
      </w:r>
      <w:r w:rsidR="00E80433">
        <w:rPr>
          <w:rFonts w:ascii="Times New Roman" w:hAnsi="Times New Roman" w:cs="Times New Roman"/>
          <w:sz w:val="24"/>
          <w:szCs w:val="24"/>
        </w:rPr>
        <w:t xml:space="preserve"> </w:t>
      </w:r>
      <w:r w:rsidR="00F32163" w:rsidRPr="0058276D">
        <w:rPr>
          <w:rFonts w:ascii="Times New Roman" w:hAnsi="Times New Roman" w:cs="Times New Roman"/>
          <w:sz w:val="24"/>
          <w:szCs w:val="24"/>
        </w:rPr>
        <w:t>Tageszeitungen keine Mobilis</w:t>
      </w:r>
      <w:r w:rsidR="00462F34">
        <w:rPr>
          <w:rFonts w:ascii="Times New Roman" w:hAnsi="Times New Roman" w:cs="Times New Roman"/>
          <w:sz w:val="24"/>
          <w:szCs w:val="24"/>
        </w:rPr>
        <w:t>i</w:t>
      </w:r>
      <w:r w:rsidR="00F32163" w:rsidRPr="0058276D">
        <w:rPr>
          <w:rFonts w:ascii="Times New Roman" w:hAnsi="Times New Roman" w:cs="Times New Roman"/>
          <w:sz w:val="24"/>
          <w:szCs w:val="24"/>
        </w:rPr>
        <w:t xml:space="preserve">erung mehr </w:t>
      </w:r>
      <w:r w:rsidR="00F76490" w:rsidRPr="0058276D">
        <w:rPr>
          <w:rFonts w:ascii="Times New Roman" w:hAnsi="Times New Roman" w:cs="Times New Roman"/>
          <w:sz w:val="24"/>
          <w:szCs w:val="24"/>
        </w:rPr>
        <w:t>wie während des Untersuchungszeitraums, die Meinungsäußerung vollziehe sich heute nicht mehr als Teil einer systematischen Ausrichtung im „Dienst einer Sache“. Dies sei einer allgemeinen evolutiven Entwicklung geschuldet, die eine „Vermischung der Fronten“, ein Zusammenr</w:t>
      </w:r>
      <w:r w:rsidR="00E80433">
        <w:rPr>
          <w:rFonts w:ascii="Times New Roman" w:hAnsi="Times New Roman" w:cs="Times New Roman"/>
          <w:sz w:val="24"/>
          <w:szCs w:val="24"/>
        </w:rPr>
        <w:t>ü</w:t>
      </w:r>
      <w:r w:rsidR="00F76490" w:rsidRPr="0058276D">
        <w:rPr>
          <w:rFonts w:ascii="Times New Roman" w:hAnsi="Times New Roman" w:cs="Times New Roman"/>
          <w:sz w:val="24"/>
          <w:szCs w:val="24"/>
        </w:rPr>
        <w:t xml:space="preserve">cken der Parteien sowie einen stärker ausgeprägten „Mainstream“, also eine apolitische Haltung, mit sich bringe. </w:t>
      </w:r>
      <w:r w:rsidR="00E80433">
        <w:rPr>
          <w:rFonts w:ascii="Times New Roman" w:hAnsi="Times New Roman" w:cs="Times New Roman"/>
          <w:sz w:val="24"/>
          <w:szCs w:val="24"/>
        </w:rPr>
        <w:t xml:space="preserve">Ein </w:t>
      </w:r>
      <w:r w:rsidR="006B5575" w:rsidRPr="00E80433">
        <w:rPr>
          <w:rFonts w:ascii="Times New Roman" w:hAnsi="Times New Roman" w:cs="Times New Roman"/>
          <w:sz w:val="24"/>
          <w:szCs w:val="24"/>
        </w:rPr>
        <w:t xml:space="preserve">„schreibender Arm der Bewegung“ </w:t>
      </w:r>
      <w:r w:rsidR="00E80433">
        <w:rPr>
          <w:rFonts w:ascii="Times New Roman" w:hAnsi="Times New Roman" w:cs="Times New Roman"/>
          <w:sz w:val="24"/>
          <w:szCs w:val="24"/>
        </w:rPr>
        <w:t xml:space="preserve">sei keine der beiden Tageszeitungen mehr. </w:t>
      </w:r>
    </w:p>
    <w:p w14:paraId="149933EB" w14:textId="7986DEE9" w:rsidR="00F52EB8" w:rsidRDefault="00CD1DB5" w:rsidP="008902F7">
      <w:pPr>
        <w:spacing w:line="360" w:lineRule="auto"/>
        <w:jc w:val="both"/>
        <w:rPr>
          <w:rFonts w:ascii="Times New Roman" w:hAnsi="Times New Roman" w:cs="Times New Roman"/>
          <w:sz w:val="24"/>
          <w:szCs w:val="24"/>
        </w:rPr>
      </w:pPr>
      <w:r w:rsidRPr="00CD1DB5">
        <w:rPr>
          <w:rFonts w:ascii="Times New Roman" w:hAnsi="Times New Roman" w:cs="Times New Roman"/>
          <w:b/>
          <w:sz w:val="24"/>
          <w:szCs w:val="24"/>
        </w:rPr>
        <w:t xml:space="preserve">Frage </w:t>
      </w:r>
      <w:r w:rsidR="002164C1">
        <w:rPr>
          <w:rFonts w:ascii="Times New Roman" w:hAnsi="Times New Roman" w:cs="Times New Roman"/>
          <w:b/>
          <w:sz w:val="24"/>
          <w:szCs w:val="24"/>
        </w:rPr>
        <w:t>9</w:t>
      </w:r>
      <w:r w:rsidRPr="00CD1DB5">
        <w:rPr>
          <w:rFonts w:ascii="Times New Roman" w:hAnsi="Times New Roman" w:cs="Times New Roman"/>
          <w:b/>
          <w:sz w:val="24"/>
          <w:szCs w:val="24"/>
        </w:rPr>
        <w:t>:</w:t>
      </w:r>
      <w:r w:rsidR="00BA71DA" w:rsidRPr="0058276D">
        <w:rPr>
          <w:rFonts w:ascii="Times New Roman" w:hAnsi="Times New Roman" w:cs="Times New Roman"/>
          <w:sz w:val="24"/>
          <w:szCs w:val="24"/>
        </w:rPr>
        <w:t xml:space="preserve"> </w:t>
      </w:r>
      <w:r w:rsidR="00F76490" w:rsidRPr="0058276D">
        <w:rPr>
          <w:rFonts w:ascii="Times New Roman" w:hAnsi="Times New Roman" w:cs="Times New Roman"/>
          <w:sz w:val="24"/>
          <w:szCs w:val="24"/>
        </w:rPr>
        <w:t xml:space="preserve">Die inländischen Printmedien haben an Impakt verloren, so der Befragte. Die von </w:t>
      </w:r>
      <w:r w:rsidR="00E80433">
        <w:rPr>
          <w:rFonts w:ascii="Times New Roman" w:hAnsi="Times New Roman" w:cs="Times New Roman"/>
          <w:sz w:val="24"/>
          <w:szCs w:val="24"/>
        </w:rPr>
        <w:t>d</w:t>
      </w:r>
      <w:r w:rsidR="00F76490" w:rsidRPr="0058276D">
        <w:rPr>
          <w:rFonts w:ascii="Times New Roman" w:hAnsi="Times New Roman" w:cs="Times New Roman"/>
          <w:sz w:val="24"/>
          <w:szCs w:val="24"/>
        </w:rPr>
        <w:t>en sozialen Netzwerken ausgehende „Konkurrenz [sei] zu groß“. Die Printmedien m</w:t>
      </w:r>
      <w:r w:rsidR="00E80433">
        <w:rPr>
          <w:rFonts w:ascii="Times New Roman" w:hAnsi="Times New Roman" w:cs="Times New Roman"/>
          <w:sz w:val="24"/>
          <w:szCs w:val="24"/>
        </w:rPr>
        <w:t>ü</w:t>
      </w:r>
      <w:r w:rsidR="00F76490" w:rsidRPr="0058276D">
        <w:rPr>
          <w:rFonts w:ascii="Times New Roman" w:hAnsi="Times New Roman" w:cs="Times New Roman"/>
          <w:sz w:val="24"/>
          <w:szCs w:val="24"/>
        </w:rPr>
        <w:t>ssen hierauf Antworten und Strategien aushandeln, wobei Mars di Bartolomeo für TB und LW gleichermaßen „ein diffuses Profil</w:t>
      </w:r>
      <w:r w:rsidR="006B5575" w:rsidRPr="0058276D">
        <w:rPr>
          <w:rFonts w:ascii="Times New Roman" w:hAnsi="Times New Roman" w:cs="Times New Roman"/>
          <w:sz w:val="24"/>
          <w:szCs w:val="24"/>
        </w:rPr>
        <w:t xml:space="preserve"> ohne klare Linien</w:t>
      </w:r>
      <w:r w:rsidR="00F76490" w:rsidRPr="0058276D">
        <w:rPr>
          <w:rFonts w:ascii="Times New Roman" w:hAnsi="Times New Roman" w:cs="Times New Roman"/>
          <w:sz w:val="24"/>
          <w:szCs w:val="24"/>
        </w:rPr>
        <w:t xml:space="preserve">“ konstatiert. </w:t>
      </w:r>
      <w:r w:rsidR="006B5575" w:rsidRPr="0058276D">
        <w:rPr>
          <w:rFonts w:ascii="Times New Roman" w:hAnsi="Times New Roman" w:cs="Times New Roman"/>
          <w:sz w:val="24"/>
          <w:szCs w:val="24"/>
        </w:rPr>
        <w:t>Den Zeitungen</w:t>
      </w:r>
      <w:r w:rsidR="00C7157C" w:rsidRPr="0058276D">
        <w:rPr>
          <w:rFonts w:ascii="Times New Roman" w:hAnsi="Times New Roman" w:cs="Times New Roman"/>
          <w:sz w:val="24"/>
          <w:szCs w:val="24"/>
        </w:rPr>
        <w:t xml:space="preserve"> falle es sichtlich schwer, sich zu „situ</w:t>
      </w:r>
      <w:r w:rsidR="00E80433">
        <w:rPr>
          <w:rFonts w:ascii="Times New Roman" w:hAnsi="Times New Roman" w:cs="Times New Roman"/>
          <w:sz w:val="24"/>
          <w:szCs w:val="24"/>
        </w:rPr>
        <w:t>ieren</w:t>
      </w:r>
      <w:r w:rsidR="00C7157C" w:rsidRPr="0058276D">
        <w:rPr>
          <w:rFonts w:ascii="Times New Roman" w:hAnsi="Times New Roman" w:cs="Times New Roman"/>
          <w:sz w:val="24"/>
          <w:szCs w:val="24"/>
        </w:rPr>
        <w:t xml:space="preserve">“ und eine Linie vorzugeben, anhand derer sie „dem Leser am besten dienen“ können. </w:t>
      </w:r>
      <w:r w:rsidR="00E80433">
        <w:rPr>
          <w:rFonts w:ascii="Times New Roman" w:hAnsi="Times New Roman" w:cs="Times New Roman"/>
          <w:sz w:val="24"/>
          <w:szCs w:val="24"/>
        </w:rPr>
        <w:t>Damit wäre die von LZ angesprochene Leuchtturm-Funktion berührt, vor allem, da Mars di B. sinngemäß von einem „Dienst“ („dienen“) am Leser spricht, der eine klare Orientierungsleistung beinhalte.</w:t>
      </w:r>
    </w:p>
    <w:p w14:paraId="46229258" w14:textId="375523FE" w:rsidR="004B5371" w:rsidRDefault="004B5371" w:rsidP="008902F7">
      <w:pPr>
        <w:spacing w:line="360" w:lineRule="auto"/>
        <w:jc w:val="both"/>
        <w:rPr>
          <w:rFonts w:ascii="Times New Roman" w:hAnsi="Times New Roman" w:cs="Times New Roman"/>
          <w:sz w:val="24"/>
          <w:szCs w:val="24"/>
        </w:rPr>
      </w:pPr>
    </w:p>
    <w:p w14:paraId="5852A1EF" w14:textId="68D77B65" w:rsidR="004B5371" w:rsidRDefault="004B5371" w:rsidP="008902F7">
      <w:pPr>
        <w:spacing w:line="360" w:lineRule="auto"/>
        <w:jc w:val="both"/>
        <w:rPr>
          <w:rFonts w:ascii="Times New Roman" w:hAnsi="Times New Roman" w:cs="Times New Roman"/>
          <w:sz w:val="24"/>
          <w:szCs w:val="24"/>
        </w:rPr>
      </w:pPr>
    </w:p>
    <w:p w14:paraId="2DA5C36F" w14:textId="059BC5F1" w:rsidR="004B5371" w:rsidRDefault="004B5371">
      <w:pPr>
        <w:suppressAutoHyphens w:val="0"/>
        <w:autoSpaceDN/>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54696CFA" w14:textId="77777777" w:rsidR="001D00CB" w:rsidRPr="0058276D" w:rsidRDefault="001D00CB" w:rsidP="001D00CB">
      <w:pPr>
        <w:pStyle w:val="berschrift1"/>
        <w:jc w:val="both"/>
        <w:rPr>
          <w:rFonts w:ascii="Times New Roman" w:hAnsi="Times New Roman" w:cs="Times New Roman"/>
        </w:rPr>
      </w:pPr>
      <w:bookmarkStart w:id="67" w:name="_Toc27835686"/>
      <w:r w:rsidRPr="0058276D">
        <w:rPr>
          <w:rFonts w:ascii="Times New Roman" w:hAnsi="Times New Roman" w:cs="Times New Roman"/>
        </w:rPr>
        <w:lastRenderedPageBreak/>
        <w:t>6. Schlussbetrachtungen zur diskurs</w:t>
      </w:r>
      <w:r>
        <w:rPr>
          <w:rFonts w:ascii="Times New Roman" w:hAnsi="Times New Roman" w:cs="Times New Roman"/>
        </w:rPr>
        <w:t>linguistischen</w:t>
      </w:r>
      <w:r w:rsidRPr="0058276D">
        <w:rPr>
          <w:rFonts w:ascii="Times New Roman" w:hAnsi="Times New Roman" w:cs="Times New Roman"/>
        </w:rPr>
        <w:t xml:space="preserve"> und -ethischen </w:t>
      </w:r>
      <w:r w:rsidR="00D31BD9">
        <w:rPr>
          <w:rFonts w:ascii="Times New Roman" w:hAnsi="Times New Roman" w:cs="Times New Roman"/>
        </w:rPr>
        <w:t>Untersuchung</w:t>
      </w:r>
      <w:bookmarkEnd w:id="67"/>
      <w:r w:rsidRPr="0058276D">
        <w:rPr>
          <w:rFonts w:ascii="Times New Roman" w:hAnsi="Times New Roman" w:cs="Times New Roman"/>
        </w:rPr>
        <w:t xml:space="preserve"> </w:t>
      </w:r>
    </w:p>
    <w:p w14:paraId="6B868BE8" w14:textId="77777777" w:rsidR="001D00CB" w:rsidRDefault="001D00CB" w:rsidP="001D00CB">
      <w:pPr>
        <w:spacing w:line="360" w:lineRule="auto"/>
        <w:jc w:val="both"/>
        <w:rPr>
          <w:rFonts w:ascii="Times New Roman" w:hAnsi="Times New Roman" w:cs="Times New Roman"/>
          <w:sz w:val="24"/>
          <w:szCs w:val="24"/>
        </w:rPr>
      </w:pPr>
    </w:p>
    <w:p w14:paraId="23B2425D" w14:textId="77777777" w:rsidR="001D00CB" w:rsidRPr="001D00CB" w:rsidRDefault="001D00CB" w:rsidP="001D00CB">
      <w:pPr>
        <w:pStyle w:val="berschrift2"/>
        <w:jc w:val="both"/>
        <w:rPr>
          <w:rFonts w:ascii="Times New Roman" w:hAnsi="Times New Roman" w:cs="Times New Roman"/>
        </w:rPr>
      </w:pPr>
      <w:bookmarkStart w:id="68" w:name="_Toc27835687"/>
      <w:r w:rsidRPr="001D00CB">
        <w:rPr>
          <w:rFonts w:ascii="Times New Roman" w:hAnsi="Times New Roman" w:cs="Times New Roman"/>
        </w:rPr>
        <w:t xml:space="preserve">6. 1. </w:t>
      </w:r>
      <w:bookmarkStart w:id="69" w:name="_Toc511073029"/>
      <w:r>
        <w:rPr>
          <w:rFonts w:ascii="Times New Roman" w:hAnsi="Times New Roman" w:cs="Times New Roman"/>
        </w:rPr>
        <w:t>Methodische Rückbezüge</w:t>
      </w:r>
      <w:r w:rsidRPr="007771E3">
        <w:rPr>
          <w:rFonts w:ascii="Times New Roman" w:hAnsi="Times New Roman" w:cs="Times New Roman"/>
          <w:lang w:val="de-LU"/>
        </w:rPr>
        <w:t xml:space="preserve"> zum Diskurs als Gegenstand und zu dessen linguistischer Analyse</w:t>
      </w:r>
      <w:bookmarkEnd w:id="68"/>
      <w:bookmarkEnd w:id="69"/>
    </w:p>
    <w:p w14:paraId="08A89FAA" w14:textId="77777777" w:rsidR="001D00CB" w:rsidRPr="007771E3" w:rsidRDefault="001D00CB" w:rsidP="001D00CB">
      <w:pPr>
        <w:jc w:val="both"/>
        <w:rPr>
          <w:lang w:val="de-LU"/>
        </w:rPr>
      </w:pPr>
    </w:p>
    <w:p w14:paraId="4801E0E0" w14:textId="464B083B" w:rsidR="00D31BD9" w:rsidRPr="007771E3" w:rsidRDefault="001D00CB" w:rsidP="001D00CB">
      <w:pPr>
        <w:spacing w:line="360" w:lineRule="auto"/>
        <w:jc w:val="both"/>
        <w:rPr>
          <w:rFonts w:ascii="Times New Roman" w:hAnsi="Times New Roman" w:cs="Times New Roman"/>
          <w:sz w:val="24"/>
          <w:szCs w:val="24"/>
          <w:lang w:val="de-LU"/>
        </w:rPr>
      </w:pPr>
      <w:r w:rsidRPr="007771E3">
        <w:rPr>
          <w:rFonts w:ascii="Times New Roman" w:hAnsi="Times New Roman" w:cs="Times New Roman"/>
          <w:sz w:val="24"/>
          <w:szCs w:val="24"/>
          <w:lang w:val="de-LU"/>
        </w:rPr>
        <w:t>Es kann</w:t>
      </w:r>
      <w:r>
        <w:rPr>
          <w:rFonts w:ascii="Times New Roman" w:hAnsi="Times New Roman" w:cs="Times New Roman"/>
          <w:sz w:val="24"/>
          <w:szCs w:val="24"/>
          <w:lang w:val="de-LU"/>
        </w:rPr>
        <w:t xml:space="preserve"> </w:t>
      </w:r>
      <w:r w:rsidRPr="007771E3">
        <w:rPr>
          <w:rFonts w:ascii="Times New Roman" w:hAnsi="Times New Roman" w:cs="Times New Roman"/>
          <w:sz w:val="24"/>
          <w:szCs w:val="24"/>
          <w:lang w:val="de-LU"/>
        </w:rPr>
        <w:t>nicht negiert werden, dass die weiterführende linguistische Betrachtung „oberhalb der Satzebene“ (</w:t>
      </w:r>
      <w:proofErr w:type="spellStart"/>
      <w:r w:rsidRPr="007771E3">
        <w:rPr>
          <w:rFonts w:ascii="Times New Roman" w:hAnsi="Times New Roman" w:cs="Times New Roman"/>
          <w:sz w:val="24"/>
          <w:szCs w:val="24"/>
          <w:lang w:val="de-LU"/>
        </w:rPr>
        <w:t>Habscheid</w:t>
      </w:r>
      <w:proofErr w:type="spellEnd"/>
      <w:r w:rsidRPr="007771E3">
        <w:rPr>
          <w:rFonts w:ascii="Times New Roman" w:hAnsi="Times New Roman" w:cs="Times New Roman"/>
          <w:sz w:val="24"/>
          <w:szCs w:val="24"/>
          <w:lang w:val="de-LU"/>
        </w:rPr>
        <w:t xml:space="preserve"> 2009: 72) ein vielfältiges und auf vielerlei unterschiedliche Korpora anwendbares Methodeninstrumentarium bereitstellt. Die Frage, wann innerhalb des hier gewählten Zugriffs die eigentliche Diskursanalyse beginnt und wann die eher wort- oder textzentrierte Untersuchung aufhört, kann nicht abschlie</w:t>
      </w:r>
      <w:bookmarkStart w:id="70" w:name="_Hlk493325799"/>
      <w:r w:rsidRPr="007771E3">
        <w:rPr>
          <w:rFonts w:ascii="Times New Roman" w:hAnsi="Times New Roman" w:cs="Times New Roman"/>
          <w:sz w:val="24"/>
          <w:szCs w:val="24"/>
          <w:lang w:val="de-LU"/>
        </w:rPr>
        <w:t>ß</w:t>
      </w:r>
      <w:bookmarkEnd w:id="70"/>
      <w:r w:rsidRPr="007771E3">
        <w:rPr>
          <w:rFonts w:ascii="Times New Roman" w:hAnsi="Times New Roman" w:cs="Times New Roman"/>
          <w:sz w:val="24"/>
          <w:szCs w:val="24"/>
          <w:lang w:val="de-LU"/>
        </w:rPr>
        <w:t xml:space="preserve">end beantwortet werden. Dass </w:t>
      </w:r>
      <w:r>
        <w:rPr>
          <w:rFonts w:ascii="Times New Roman" w:hAnsi="Times New Roman" w:cs="Times New Roman"/>
          <w:sz w:val="24"/>
          <w:szCs w:val="24"/>
        </w:rPr>
        <w:t>Diskurslinguistik</w:t>
      </w:r>
      <w:r w:rsidRPr="007771E3">
        <w:rPr>
          <w:rFonts w:ascii="Times New Roman" w:hAnsi="Times New Roman" w:cs="Times New Roman"/>
          <w:sz w:val="24"/>
          <w:szCs w:val="24"/>
          <w:lang w:val="de-LU"/>
        </w:rPr>
        <w:t xml:space="preserve"> die Wissenschaft vom ungenauen Gegenstand ist, wurde bereits weiter oben festgestellt; dies soll die Erkenntnismöglichkeiten dieses Zweigs der Linguistik jedoch nicht infrage</w:t>
      </w:r>
      <w:r w:rsidR="00462F34">
        <w:rPr>
          <w:rFonts w:ascii="Times New Roman" w:hAnsi="Times New Roman" w:cs="Times New Roman"/>
          <w:sz w:val="24"/>
          <w:szCs w:val="24"/>
          <w:lang w:val="de-LU"/>
        </w:rPr>
        <w:t xml:space="preserve"> </w:t>
      </w:r>
      <w:r w:rsidRPr="007771E3">
        <w:rPr>
          <w:rFonts w:ascii="Times New Roman" w:hAnsi="Times New Roman" w:cs="Times New Roman"/>
          <w:sz w:val="24"/>
          <w:szCs w:val="24"/>
          <w:lang w:val="de-LU"/>
        </w:rPr>
        <w:t>stellen. Keinem halbwegs ernstzunehmenden Physiker käme es in den Sinn, die Higgs-Teilchen als wissenschaftlich irrelevante Chimäre abzutun, nur weil man sie (noch) nicht derart genau erfassen, nachweisen oder messen kann wie Atome, Moleküle oder andere Bestandteile der Materie</w:t>
      </w:r>
      <w:r>
        <w:rPr>
          <w:rFonts w:ascii="Times New Roman" w:hAnsi="Times New Roman" w:cs="Times New Roman"/>
          <w:sz w:val="24"/>
          <w:szCs w:val="24"/>
        </w:rPr>
        <w:t>.</w:t>
      </w:r>
      <w:r w:rsidRPr="007771E3">
        <w:rPr>
          <w:rFonts w:ascii="Times New Roman" w:hAnsi="Times New Roman" w:cs="Times New Roman"/>
          <w:sz w:val="24"/>
          <w:szCs w:val="24"/>
          <w:lang w:val="de-LU"/>
        </w:rPr>
        <w:t xml:space="preserve"> </w:t>
      </w:r>
    </w:p>
    <w:p w14:paraId="0B1CB9FC" w14:textId="4C135465" w:rsidR="001D00CB" w:rsidRPr="007771E3" w:rsidRDefault="001D00CB" w:rsidP="001D00CB">
      <w:pPr>
        <w:spacing w:line="360" w:lineRule="auto"/>
        <w:jc w:val="both"/>
        <w:rPr>
          <w:rFonts w:ascii="Times New Roman" w:hAnsi="Times New Roman" w:cs="Times New Roman"/>
          <w:sz w:val="24"/>
          <w:szCs w:val="24"/>
          <w:lang w:val="de-LU"/>
        </w:rPr>
      </w:pPr>
      <w:r w:rsidRPr="007771E3">
        <w:rPr>
          <w:rFonts w:ascii="Times New Roman" w:hAnsi="Times New Roman" w:cs="Times New Roman"/>
          <w:sz w:val="24"/>
          <w:szCs w:val="24"/>
          <w:lang w:val="de-LU"/>
        </w:rPr>
        <w:t xml:space="preserve">Im Unterschied zu den sog. </w:t>
      </w:r>
      <w:r w:rsidRPr="007771E3">
        <w:rPr>
          <w:rFonts w:ascii="Times New Roman" w:hAnsi="Times New Roman" w:cs="Times New Roman"/>
          <w:i/>
          <w:sz w:val="24"/>
          <w:szCs w:val="24"/>
          <w:lang w:val="de-LU"/>
        </w:rPr>
        <w:t xml:space="preserve">exakten Wissenschaften </w:t>
      </w:r>
      <w:r w:rsidRPr="007771E3">
        <w:rPr>
          <w:rFonts w:ascii="Times New Roman" w:hAnsi="Times New Roman" w:cs="Times New Roman"/>
          <w:sz w:val="24"/>
          <w:szCs w:val="24"/>
          <w:lang w:val="de-LU"/>
        </w:rPr>
        <w:t xml:space="preserve">interessiert sich die neuere Linguistik nicht </w:t>
      </w:r>
      <w:r w:rsidR="00CA6B63">
        <w:rPr>
          <w:rFonts w:ascii="Times New Roman" w:hAnsi="Times New Roman" w:cs="Times New Roman"/>
          <w:sz w:val="24"/>
          <w:szCs w:val="24"/>
          <w:lang w:val="de-LU"/>
        </w:rPr>
        <w:t xml:space="preserve">ausschließlich </w:t>
      </w:r>
      <w:r w:rsidRPr="007771E3">
        <w:rPr>
          <w:rFonts w:ascii="Times New Roman" w:hAnsi="Times New Roman" w:cs="Times New Roman"/>
          <w:sz w:val="24"/>
          <w:szCs w:val="24"/>
          <w:lang w:val="de-LU"/>
        </w:rPr>
        <w:t xml:space="preserve">für die immer kleineren Einheiten </w:t>
      </w:r>
      <w:r w:rsidR="00CA6B63">
        <w:rPr>
          <w:rFonts w:ascii="Times New Roman" w:hAnsi="Times New Roman" w:cs="Times New Roman"/>
          <w:sz w:val="24"/>
          <w:szCs w:val="24"/>
          <w:lang w:val="de-LU"/>
        </w:rPr>
        <w:t>ihres Gegenstands</w:t>
      </w:r>
      <w:r w:rsidRPr="007771E3">
        <w:rPr>
          <w:rFonts w:ascii="Times New Roman" w:hAnsi="Times New Roman" w:cs="Times New Roman"/>
          <w:sz w:val="24"/>
          <w:szCs w:val="24"/>
          <w:lang w:val="de-LU"/>
        </w:rPr>
        <w:t>, sondern schlägt die entgegengesetzte Richtung ein, indem</w:t>
      </w:r>
      <w:r w:rsidR="00CA6B63">
        <w:rPr>
          <w:rFonts w:ascii="Times New Roman" w:hAnsi="Times New Roman" w:cs="Times New Roman"/>
          <w:sz w:val="24"/>
          <w:szCs w:val="24"/>
          <w:lang w:val="de-LU"/>
        </w:rPr>
        <w:t xml:space="preserve"> sie</w:t>
      </w:r>
      <w:r w:rsidRPr="007771E3">
        <w:rPr>
          <w:rFonts w:ascii="Times New Roman" w:hAnsi="Times New Roman" w:cs="Times New Roman"/>
          <w:sz w:val="24"/>
          <w:szCs w:val="24"/>
          <w:lang w:val="de-LU"/>
        </w:rPr>
        <w:t xml:space="preserve"> nicht zuletzt mit dem Diskurs eine Ebene sprachwissenschaftlicher Betrachtung bet</w:t>
      </w:r>
      <w:r w:rsidR="00462F34">
        <w:rPr>
          <w:rFonts w:ascii="Times New Roman" w:hAnsi="Times New Roman" w:cs="Times New Roman"/>
          <w:sz w:val="24"/>
          <w:szCs w:val="24"/>
          <w:lang w:val="de-LU"/>
        </w:rPr>
        <w:t>reten</w:t>
      </w:r>
      <w:r>
        <w:rPr>
          <w:rFonts w:ascii="Times New Roman" w:hAnsi="Times New Roman" w:cs="Times New Roman"/>
          <w:sz w:val="24"/>
          <w:szCs w:val="24"/>
        </w:rPr>
        <w:t xml:space="preserve"> hat</w:t>
      </w:r>
      <w:r w:rsidRPr="007771E3">
        <w:rPr>
          <w:rFonts w:ascii="Times New Roman" w:hAnsi="Times New Roman" w:cs="Times New Roman"/>
          <w:sz w:val="24"/>
          <w:szCs w:val="24"/>
          <w:lang w:val="de-LU"/>
        </w:rPr>
        <w:t>, deren Definition, Bestimmung und Funktionsweise nicht eindeutiger Natur sind</w:t>
      </w:r>
      <w:r>
        <w:rPr>
          <w:rStyle w:val="Funotenzeichen"/>
          <w:rFonts w:ascii="Times New Roman" w:hAnsi="Times New Roman" w:cs="Times New Roman"/>
          <w:sz w:val="24"/>
          <w:szCs w:val="24"/>
        </w:rPr>
        <w:footnoteReference w:id="205"/>
      </w:r>
      <w:r w:rsidRPr="007771E3">
        <w:rPr>
          <w:rFonts w:ascii="Times New Roman" w:hAnsi="Times New Roman" w:cs="Times New Roman"/>
          <w:sz w:val="24"/>
          <w:szCs w:val="24"/>
          <w:lang w:val="de-LU"/>
        </w:rPr>
        <w:t xml:space="preserve">. Die Tatsache, dass man </w:t>
      </w:r>
      <w:r w:rsidR="00CA6B63">
        <w:rPr>
          <w:rFonts w:ascii="Times New Roman" w:hAnsi="Times New Roman" w:cs="Times New Roman"/>
          <w:sz w:val="24"/>
          <w:szCs w:val="24"/>
          <w:lang w:val="de-LU"/>
        </w:rPr>
        <w:t>Morpheme</w:t>
      </w:r>
      <w:r w:rsidRPr="007771E3">
        <w:rPr>
          <w:rFonts w:ascii="Times New Roman" w:hAnsi="Times New Roman" w:cs="Times New Roman"/>
          <w:sz w:val="24"/>
          <w:szCs w:val="24"/>
          <w:lang w:val="de-LU"/>
        </w:rPr>
        <w:t>, Sätze und Texte zumindest mehrheitlich genau voneinander abgrenzen und unterschiedlichen linguistischen Kategorien zuordnen kann, sagt noch nichts über deren heuristische Möglichkeiten mit Blick auf die Untersuchung größerer Textbestände</w:t>
      </w:r>
      <w:r>
        <w:rPr>
          <w:rFonts w:ascii="Times New Roman" w:hAnsi="Times New Roman" w:cs="Times New Roman"/>
          <w:sz w:val="24"/>
          <w:szCs w:val="24"/>
        </w:rPr>
        <w:t xml:space="preserve"> bzw. Korpora</w:t>
      </w:r>
      <w:r w:rsidRPr="007771E3">
        <w:rPr>
          <w:rFonts w:ascii="Times New Roman" w:hAnsi="Times New Roman" w:cs="Times New Roman"/>
          <w:sz w:val="24"/>
          <w:szCs w:val="24"/>
          <w:lang w:val="de-LU"/>
        </w:rPr>
        <w:t xml:space="preserve"> aus. </w:t>
      </w:r>
    </w:p>
    <w:p w14:paraId="6817AC65" w14:textId="34EF54E7" w:rsidR="00D31BD9" w:rsidRPr="007771E3" w:rsidRDefault="001D00CB" w:rsidP="001D00CB">
      <w:pPr>
        <w:spacing w:line="360" w:lineRule="auto"/>
        <w:jc w:val="both"/>
        <w:rPr>
          <w:rFonts w:ascii="Times New Roman" w:hAnsi="Times New Roman" w:cs="Times New Roman"/>
          <w:sz w:val="24"/>
          <w:szCs w:val="24"/>
          <w:lang w:val="de-LU"/>
        </w:rPr>
      </w:pPr>
      <w:r w:rsidRPr="007771E3">
        <w:rPr>
          <w:rFonts w:ascii="Times New Roman" w:hAnsi="Times New Roman" w:cs="Times New Roman"/>
          <w:sz w:val="24"/>
          <w:szCs w:val="24"/>
          <w:lang w:val="de-LU"/>
        </w:rPr>
        <w:t xml:space="preserve">Der Versuch, den Diskurs aus einem bestimmten Blickwinkel heraus zu </w:t>
      </w:r>
      <w:proofErr w:type="spellStart"/>
      <w:r w:rsidRPr="007771E3">
        <w:rPr>
          <w:rFonts w:ascii="Times New Roman" w:hAnsi="Times New Roman" w:cs="Times New Roman"/>
          <w:sz w:val="24"/>
          <w:szCs w:val="24"/>
          <w:lang w:val="de-LU"/>
        </w:rPr>
        <w:t>be</w:t>
      </w:r>
      <w:proofErr w:type="spellEnd"/>
      <w:r w:rsidRPr="007771E3">
        <w:rPr>
          <w:rFonts w:ascii="Times New Roman" w:hAnsi="Times New Roman" w:cs="Times New Roman"/>
          <w:sz w:val="24"/>
          <w:szCs w:val="24"/>
          <w:lang w:val="de-LU"/>
        </w:rPr>
        <w:t xml:space="preserve">-greifen, muss notgedrungen fehlschlagen, weil Ersterer erst aus dem Wechselspiel aller hier analysierten (und selbstredend vielzähliger anderer) </w:t>
      </w:r>
      <w:proofErr w:type="spellStart"/>
      <w:r w:rsidRPr="007771E3">
        <w:rPr>
          <w:rFonts w:ascii="Times New Roman" w:hAnsi="Times New Roman" w:cs="Times New Roman"/>
          <w:sz w:val="24"/>
          <w:szCs w:val="24"/>
          <w:lang w:val="de-LU"/>
        </w:rPr>
        <w:t>Performanzdaten</w:t>
      </w:r>
      <w:proofErr w:type="spellEnd"/>
      <w:r w:rsidRPr="007771E3">
        <w:rPr>
          <w:rFonts w:ascii="Times New Roman" w:hAnsi="Times New Roman" w:cs="Times New Roman"/>
          <w:sz w:val="24"/>
          <w:szCs w:val="24"/>
          <w:lang w:val="de-LU"/>
        </w:rPr>
        <w:t xml:space="preserve"> innerhalb des konkreten Korpus resultiert. Der Diskurs wird dadurch generiert, dass Sprecher, Schreiber </w:t>
      </w:r>
      <w:r w:rsidRPr="007771E3">
        <w:rPr>
          <w:rFonts w:ascii="Times New Roman" w:hAnsi="Times New Roman" w:cs="Times New Roman"/>
          <w:sz w:val="24"/>
          <w:szCs w:val="24"/>
          <w:lang w:val="de-LU"/>
        </w:rPr>
        <w:lastRenderedPageBreak/>
        <w:t xml:space="preserve">und/oder ganze Diskursgemeinschaften </w:t>
      </w:r>
      <w:r w:rsidR="00C16467">
        <w:rPr>
          <w:rFonts w:ascii="Times New Roman" w:hAnsi="Times New Roman" w:cs="Times New Roman"/>
          <w:sz w:val="24"/>
          <w:szCs w:val="24"/>
          <w:lang w:val="de-LU"/>
        </w:rPr>
        <w:t xml:space="preserve">auf </w:t>
      </w:r>
      <w:r w:rsidRPr="007771E3">
        <w:rPr>
          <w:rFonts w:ascii="Times New Roman" w:hAnsi="Times New Roman" w:cs="Times New Roman"/>
          <w:sz w:val="24"/>
          <w:szCs w:val="24"/>
          <w:lang w:val="de-LU"/>
        </w:rPr>
        <w:t xml:space="preserve">rekurrente und dabei in ihrem Signifikat </w:t>
      </w:r>
      <w:r>
        <w:rPr>
          <w:rFonts w:ascii="Times New Roman" w:hAnsi="Times New Roman" w:cs="Times New Roman"/>
          <w:sz w:val="24"/>
          <w:szCs w:val="24"/>
        </w:rPr>
        <w:t>recht konstant</w:t>
      </w:r>
      <w:r w:rsidRPr="007771E3">
        <w:rPr>
          <w:rFonts w:ascii="Times New Roman" w:hAnsi="Times New Roman" w:cs="Times New Roman"/>
          <w:sz w:val="24"/>
          <w:szCs w:val="24"/>
          <w:lang w:val="de-LU"/>
        </w:rPr>
        <w:t xml:space="preserve"> bleibende sprachliche Muster von der </w:t>
      </w:r>
      <w:r w:rsidR="00C16467">
        <w:rPr>
          <w:rFonts w:ascii="Times New Roman" w:hAnsi="Times New Roman" w:cs="Times New Roman"/>
          <w:sz w:val="24"/>
          <w:szCs w:val="24"/>
          <w:lang w:val="de-LU"/>
        </w:rPr>
        <w:t>Morphem</w:t>
      </w:r>
      <w:r w:rsidRPr="007771E3">
        <w:rPr>
          <w:rFonts w:ascii="Times New Roman" w:hAnsi="Times New Roman" w:cs="Times New Roman"/>
          <w:sz w:val="24"/>
          <w:szCs w:val="24"/>
          <w:lang w:val="de-LU"/>
        </w:rPr>
        <w:t xml:space="preserve">-, Satz- und Text- bis hin zur transtextuellen Ebene </w:t>
      </w:r>
      <w:r>
        <w:rPr>
          <w:rFonts w:ascii="Times New Roman" w:hAnsi="Times New Roman" w:cs="Times New Roman"/>
          <w:sz w:val="24"/>
          <w:szCs w:val="24"/>
        </w:rPr>
        <w:t>zurückgreifen</w:t>
      </w:r>
      <w:r>
        <w:rPr>
          <w:rStyle w:val="Funotenzeichen"/>
          <w:rFonts w:ascii="Times New Roman" w:hAnsi="Times New Roman" w:cs="Times New Roman"/>
          <w:sz w:val="24"/>
          <w:szCs w:val="24"/>
        </w:rPr>
        <w:footnoteReference w:id="206"/>
      </w:r>
      <w:r w:rsidRPr="007771E3">
        <w:rPr>
          <w:rFonts w:ascii="Times New Roman" w:hAnsi="Times New Roman" w:cs="Times New Roman"/>
          <w:sz w:val="24"/>
          <w:szCs w:val="24"/>
          <w:lang w:val="de-LU"/>
        </w:rPr>
        <w:t xml:space="preserve">. Der wissenschaftlich belastbare Nachweis </w:t>
      </w:r>
      <w:r w:rsidR="00462F34">
        <w:rPr>
          <w:rFonts w:ascii="Times New Roman" w:hAnsi="Times New Roman" w:cs="Times New Roman"/>
          <w:sz w:val="24"/>
          <w:szCs w:val="24"/>
          <w:lang w:val="de-LU"/>
        </w:rPr>
        <w:t>hierfür</w:t>
      </w:r>
      <w:r w:rsidRPr="007771E3">
        <w:rPr>
          <w:rFonts w:ascii="Times New Roman" w:hAnsi="Times New Roman" w:cs="Times New Roman"/>
          <w:sz w:val="24"/>
          <w:szCs w:val="24"/>
          <w:lang w:val="de-LU"/>
        </w:rPr>
        <w:t xml:space="preserve"> erfolgt erst mit einer Methode </w:t>
      </w:r>
      <w:r w:rsidRPr="007771E3">
        <w:rPr>
          <w:rFonts w:ascii="Times New Roman" w:hAnsi="Times New Roman" w:cs="Times New Roman"/>
          <w:i/>
          <w:sz w:val="24"/>
          <w:szCs w:val="24"/>
          <w:lang w:val="de-LU"/>
        </w:rPr>
        <w:t xml:space="preserve">à </w:t>
      </w:r>
      <w:proofErr w:type="spellStart"/>
      <w:r w:rsidRPr="007771E3">
        <w:rPr>
          <w:rFonts w:ascii="Times New Roman" w:hAnsi="Times New Roman" w:cs="Times New Roman"/>
          <w:i/>
          <w:sz w:val="24"/>
          <w:szCs w:val="24"/>
          <w:lang w:val="de-LU"/>
        </w:rPr>
        <w:t>géométrie</w:t>
      </w:r>
      <w:proofErr w:type="spellEnd"/>
      <w:r w:rsidRPr="007771E3">
        <w:rPr>
          <w:rFonts w:ascii="Times New Roman" w:hAnsi="Times New Roman" w:cs="Times New Roman"/>
          <w:i/>
          <w:sz w:val="24"/>
          <w:szCs w:val="24"/>
          <w:lang w:val="de-LU"/>
        </w:rPr>
        <w:t xml:space="preserve"> variable</w:t>
      </w:r>
      <w:r w:rsidRPr="007771E3">
        <w:rPr>
          <w:rFonts w:ascii="Times New Roman" w:hAnsi="Times New Roman" w:cs="Times New Roman"/>
          <w:sz w:val="24"/>
          <w:szCs w:val="24"/>
          <w:lang w:val="de-LU"/>
        </w:rPr>
        <w:t>, sprich mittels heterogener Herangehensweisen, die jedoch deswegen nicht weniger stimmig und gegenstand</w:t>
      </w:r>
      <w:r w:rsidR="00C16467">
        <w:rPr>
          <w:rFonts w:ascii="Times New Roman" w:hAnsi="Times New Roman" w:cs="Times New Roman"/>
          <w:sz w:val="24"/>
          <w:szCs w:val="24"/>
          <w:lang w:val="de-LU"/>
        </w:rPr>
        <w:t>s</w:t>
      </w:r>
      <w:r w:rsidRPr="007771E3">
        <w:rPr>
          <w:rFonts w:ascii="Times New Roman" w:hAnsi="Times New Roman" w:cs="Times New Roman"/>
          <w:sz w:val="24"/>
          <w:szCs w:val="24"/>
          <w:lang w:val="de-LU"/>
        </w:rPr>
        <w:t xml:space="preserve">adäquat sein müssen als vermeintlich </w:t>
      </w:r>
      <w:r w:rsidRPr="007771E3">
        <w:rPr>
          <w:rFonts w:ascii="Times New Roman" w:hAnsi="Times New Roman" w:cs="Times New Roman"/>
          <w:i/>
          <w:sz w:val="24"/>
          <w:szCs w:val="24"/>
          <w:lang w:val="de-LU"/>
        </w:rPr>
        <w:t>reine Methoden</w:t>
      </w:r>
      <w:r w:rsidRPr="007771E3">
        <w:rPr>
          <w:rFonts w:ascii="Times New Roman" w:hAnsi="Times New Roman" w:cs="Times New Roman"/>
          <w:sz w:val="24"/>
          <w:szCs w:val="24"/>
          <w:lang w:val="de-LU"/>
        </w:rPr>
        <w:t>, die ihrerseits nur einem einzigen theoretischen Konze</w:t>
      </w:r>
      <w:r>
        <w:rPr>
          <w:rFonts w:ascii="Times New Roman" w:hAnsi="Times New Roman" w:cs="Times New Roman"/>
          <w:sz w:val="24"/>
          <w:szCs w:val="24"/>
        </w:rPr>
        <w:t>p</w:t>
      </w:r>
      <w:r w:rsidRPr="007771E3">
        <w:rPr>
          <w:rFonts w:ascii="Times New Roman" w:hAnsi="Times New Roman" w:cs="Times New Roman"/>
          <w:sz w:val="24"/>
          <w:szCs w:val="24"/>
          <w:lang w:val="de-LU"/>
        </w:rPr>
        <w:t xml:space="preserve">t verpflichtet sind und ihren jeweiligen Gegenstand (Silbe, Phonem, Morphem/Wort, Satz, Text usw.) genau zu benennen vermögen. </w:t>
      </w:r>
    </w:p>
    <w:p w14:paraId="6F3D9334" w14:textId="6537DFC4" w:rsidR="00C16467" w:rsidRDefault="001D00CB" w:rsidP="001D00CB">
      <w:pPr>
        <w:spacing w:line="360" w:lineRule="auto"/>
        <w:jc w:val="both"/>
        <w:rPr>
          <w:rFonts w:ascii="Times New Roman" w:hAnsi="Times New Roman" w:cs="Times New Roman"/>
          <w:sz w:val="24"/>
          <w:szCs w:val="24"/>
          <w:lang w:val="de-LU"/>
        </w:rPr>
      </w:pPr>
      <w:r w:rsidRPr="007771E3">
        <w:rPr>
          <w:rFonts w:ascii="Times New Roman" w:hAnsi="Times New Roman" w:cs="Times New Roman"/>
          <w:sz w:val="24"/>
          <w:szCs w:val="24"/>
          <w:lang w:val="de-LU"/>
        </w:rPr>
        <w:t>Die einzelnen Aufmerksamkeitsebenen bilden keine separat voneinander zu verstehenden</w:t>
      </w:r>
      <w:r>
        <w:rPr>
          <w:rFonts w:ascii="Times New Roman" w:hAnsi="Times New Roman" w:cs="Times New Roman"/>
          <w:sz w:val="24"/>
          <w:szCs w:val="24"/>
        </w:rPr>
        <w:t xml:space="preserve"> Kategorien</w:t>
      </w:r>
      <w:r w:rsidRPr="007771E3">
        <w:rPr>
          <w:rFonts w:ascii="Times New Roman" w:hAnsi="Times New Roman" w:cs="Times New Roman"/>
          <w:sz w:val="24"/>
          <w:szCs w:val="24"/>
          <w:lang w:val="de-LU"/>
        </w:rPr>
        <w:t xml:space="preserve">, sondern ein Ganzes, das erst in der Gesamtschau nach erfolgter Einzelanalyse den jeweiligen Diskurs </w:t>
      </w:r>
      <w:r w:rsidR="00C16467">
        <w:rPr>
          <w:rFonts w:ascii="Times New Roman" w:hAnsi="Times New Roman" w:cs="Times New Roman"/>
          <w:sz w:val="24"/>
          <w:szCs w:val="24"/>
          <w:lang w:val="de-LU"/>
        </w:rPr>
        <w:t>auf Grundlage des konkreten Korpus rekonstruiert</w:t>
      </w:r>
      <w:r w:rsidRPr="007771E3">
        <w:rPr>
          <w:rFonts w:ascii="Times New Roman" w:hAnsi="Times New Roman" w:cs="Times New Roman"/>
          <w:sz w:val="24"/>
          <w:szCs w:val="24"/>
          <w:lang w:val="de-LU"/>
        </w:rPr>
        <w:t xml:space="preserve">. </w:t>
      </w:r>
      <w:r>
        <w:rPr>
          <w:rFonts w:ascii="Times New Roman" w:hAnsi="Times New Roman" w:cs="Times New Roman"/>
          <w:sz w:val="24"/>
          <w:szCs w:val="24"/>
        </w:rPr>
        <w:t xml:space="preserve">Damit ist denn auch die weiter oben erwähnte methodologische Aporie, die aus der Beschreibung von Struktur </w:t>
      </w:r>
      <w:r>
        <w:rPr>
          <w:rFonts w:ascii="Times New Roman" w:hAnsi="Times New Roman" w:cs="Times New Roman"/>
          <w:i/>
          <w:iCs/>
          <w:sz w:val="24"/>
          <w:szCs w:val="24"/>
        </w:rPr>
        <w:t xml:space="preserve">und </w:t>
      </w:r>
      <w:r>
        <w:rPr>
          <w:rFonts w:ascii="Times New Roman" w:hAnsi="Times New Roman" w:cs="Times New Roman"/>
          <w:sz w:val="24"/>
          <w:szCs w:val="24"/>
        </w:rPr>
        <w:t xml:space="preserve">Prozess resultiert, aufgehoben. </w:t>
      </w:r>
      <w:r w:rsidRPr="007771E3">
        <w:rPr>
          <w:rFonts w:ascii="Times New Roman" w:hAnsi="Times New Roman" w:cs="Times New Roman"/>
          <w:sz w:val="24"/>
          <w:szCs w:val="24"/>
          <w:lang w:val="de-LU"/>
        </w:rPr>
        <w:t xml:space="preserve">Linguistische Diskursanalyse ist demnach ein sprachwissenschaftliches </w:t>
      </w:r>
      <w:proofErr w:type="spellStart"/>
      <w:r w:rsidRPr="007771E3">
        <w:rPr>
          <w:rFonts w:ascii="Times New Roman" w:hAnsi="Times New Roman" w:cs="Times New Roman"/>
          <w:sz w:val="24"/>
          <w:szCs w:val="24"/>
          <w:lang w:val="de-LU"/>
        </w:rPr>
        <w:t>close</w:t>
      </w:r>
      <w:proofErr w:type="spellEnd"/>
      <w:r w:rsidRPr="007771E3">
        <w:rPr>
          <w:rFonts w:ascii="Times New Roman" w:hAnsi="Times New Roman" w:cs="Times New Roman"/>
          <w:sz w:val="24"/>
          <w:szCs w:val="24"/>
          <w:lang w:val="de-LU"/>
        </w:rPr>
        <w:t xml:space="preserve"> </w:t>
      </w:r>
      <w:proofErr w:type="spellStart"/>
      <w:r w:rsidRPr="007771E3">
        <w:rPr>
          <w:rFonts w:ascii="Times New Roman" w:hAnsi="Times New Roman" w:cs="Times New Roman"/>
          <w:sz w:val="24"/>
          <w:szCs w:val="24"/>
          <w:lang w:val="de-LU"/>
        </w:rPr>
        <w:t>reading</w:t>
      </w:r>
      <w:proofErr w:type="spellEnd"/>
      <w:r w:rsidRPr="007771E3">
        <w:rPr>
          <w:rFonts w:ascii="Times New Roman" w:hAnsi="Times New Roman" w:cs="Times New Roman"/>
          <w:sz w:val="24"/>
          <w:szCs w:val="24"/>
          <w:lang w:val="de-LU"/>
        </w:rPr>
        <w:t xml:space="preserve">, </w:t>
      </w:r>
      <w:proofErr w:type="gramStart"/>
      <w:r w:rsidRPr="007771E3">
        <w:rPr>
          <w:rFonts w:ascii="Times New Roman" w:hAnsi="Times New Roman" w:cs="Times New Roman"/>
          <w:sz w:val="24"/>
          <w:szCs w:val="24"/>
          <w:lang w:val="de-LU"/>
        </w:rPr>
        <w:t xml:space="preserve">eine </w:t>
      </w:r>
      <w:r w:rsidR="002C0723">
        <w:rPr>
          <w:rFonts w:ascii="Times New Roman" w:hAnsi="Times New Roman" w:cs="Times New Roman"/>
          <w:sz w:val="24"/>
          <w:szCs w:val="24"/>
          <w:lang w:val="de-LU"/>
        </w:rPr>
        <w:t>völlig</w:t>
      </w:r>
      <w:r w:rsidRPr="007771E3">
        <w:rPr>
          <w:rFonts w:ascii="Times New Roman" w:hAnsi="Times New Roman" w:cs="Times New Roman"/>
          <w:sz w:val="24"/>
          <w:szCs w:val="24"/>
          <w:lang w:val="de-LU"/>
        </w:rPr>
        <w:t xml:space="preserve"> unterschiedliche Phänomene</w:t>
      </w:r>
      <w:proofErr w:type="gramEnd"/>
      <w:r w:rsidRPr="007771E3">
        <w:rPr>
          <w:rFonts w:ascii="Times New Roman" w:hAnsi="Times New Roman" w:cs="Times New Roman"/>
          <w:sz w:val="24"/>
          <w:szCs w:val="24"/>
          <w:lang w:val="de-LU"/>
        </w:rPr>
        <w:t xml:space="preserve"> der sprachlichen Wirklichkeit berücksichtigende Untersuchung von </w:t>
      </w:r>
      <w:proofErr w:type="spellStart"/>
      <w:r w:rsidRPr="007771E3">
        <w:rPr>
          <w:rFonts w:ascii="Times New Roman" w:hAnsi="Times New Roman" w:cs="Times New Roman"/>
          <w:sz w:val="24"/>
          <w:szCs w:val="24"/>
          <w:lang w:val="de-LU"/>
        </w:rPr>
        <w:t>Performanzdaten</w:t>
      </w:r>
      <w:proofErr w:type="spellEnd"/>
      <w:r w:rsidRPr="007771E3">
        <w:rPr>
          <w:rFonts w:ascii="Times New Roman" w:hAnsi="Times New Roman" w:cs="Times New Roman"/>
          <w:sz w:val="24"/>
          <w:szCs w:val="24"/>
          <w:lang w:val="de-LU"/>
        </w:rPr>
        <w:t xml:space="preserve">. </w:t>
      </w:r>
    </w:p>
    <w:p w14:paraId="28451D0A" w14:textId="77777777" w:rsidR="001D00CB" w:rsidRPr="007771E3" w:rsidRDefault="001D00CB" w:rsidP="001D00CB">
      <w:pPr>
        <w:spacing w:line="360" w:lineRule="auto"/>
        <w:jc w:val="both"/>
        <w:rPr>
          <w:rFonts w:ascii="Times New Roman" w:hAnsi="Times New Roman" w:cs="Times New Roman"/>
          <w:sz w:val="24"/>
          <w:szCs w:val="24"/>
          <w:lang w:val="de-LU"/>
        </w:rPr>
      </w:pPr>
      <w:r w:rsidRPr="007771E3">
        <w:rPr>
          <w:rFonts w:ascii="Times New Roman" w:hAnsi="Times New Roman" w:cs="Times New Roman"/>
          <w:sz w:val="24"/>
          <w:szCs w:val="24"/>
          <w:lang w:val="de-LU"/>
        </w:rPr>
        <w:t xml:space="preserve">Die analytische Schärfe dieses sehr variablen Zugriffs steht in enger Beziehung zu dessen synthetischer Aussagekraft. Je mehr Einzelphänomene und vernetzte Bezüge über Textgrenzen hinaus analysiert werden, desto griffiger und aussagekräftiger sind die Rückschlüsse, die sich bei der </w:t>
      </w:r>
      <w:r w:rsidR="00C16467">
        <w:rPr>
          <w:rFonts w:ascii="Times New Roman" w:hAnsi="Times New Roman" w:cs="Times New Roman"/>
          <w:sz w:val="24"/>
          <w:szCs w:val="24"/>
          <w:lang w:val="de-LU"/>
        </w:rPr>
        <w:t xml:space="preserve">Auswertung </w:t>
      </w:r>
      <w:r w:rsidRPr="007771E3">
        <w:rPr>
          <w:rFonts w:ascii="Times New Roman" w:hAnsi="Times New Roman" w:cs="Times New Roman"/>
          <w:sz w:val="24"/>
          <w:szCs w:val="24"/>
          <w:lang w:val="de-LU"/>
        </w:rPr>
        <w:t xml:space="preserve">der gewonnenen Ergebnisse erstellen lassen. Das linguistisch fundierte Sprechen über Diskurse, letzten Endes also der Diskurs über Diskurse soll gemäß den Vorgaben akademischer Gütekriterien „seinen empirischen </w:t>
      </w:r>
      <w:proofErr w:type="spellStart"/>
      <w:r w:rsidRPr="007771E3">
        <w:rPr>
          <w:rFonts w:ascii="Times New Roman" w:hAnsi="Times New Roman" w:cs="Times New Roman"/>
          <w:i/>
          <w:sz w:val="24"/>
          <w:szCs w:val="24"/>
          <w:lang w:val="de-LU"/>
        </w:rPr>
        <w:t>input</w:t>
      </w:r>
      <w:proofErr w:type="spellEnd"/>
      <w:r w:rsidRPr="007771E3">
        <w:rPr>
          <w:rFonts w:ascii="Times New Roman" w:hAnsi="Times New Roman" w:cs="Times New Roman"/>
          <w:sz w:val="24"/>
          <w:szCs w:val="24"/>
          <w:lang w:val="de-LU"/>
        </w:rPr>
        <w:t xml:space="preserve"> [hier das Korpus] nicht </w:t>
      </w:r>
      <w:proofErr w:type="spellStart"/>
      <w:proofErr w:type="gramStart"/>
      <w:r w:rsidRPr="007771E3">
        <w:rPr>
          <w:rFonts w:ascii="Times New Roman" w:hAnsi="Times New Roman" w:cs="Times New Roman"/>
          <w:sz w:val="24"/>
          <w:szCs w:val="24"/>
          <w:lang w:val="de-LU"/>
        </w:rPr>
        <w:t>veränder</w:t>
      </w:r>
      <w:proofErr w:type="spellEnd"/>
      <w:r w:rsidRPr="007771E3">
        <w:rPr>
          <w:rFonts w:ascii="Times New Roman" w:hAnsi="Times New Roman" w:cs="Times New Roman"/>
          <w:sz w:val="24"/>
          <w:szCs w:val="24"/>
          <w:lang w:val="de-LU"/>
        </w:rPr>
        <w:t>[</w:t>
      </w:r>
      <w:proofErr w:type="gramEnd"/>
      <w:r w:rsidRPr="007771E3">
        <w:rPr>
          <w:rFonts w:ascii="Times New Roman" w:hAnsi="Times New Roman" w:cs="Times New Roman"/>
          <w:sz w:val="24"/>
          <w:szCs w:val="24"/>
          <w:lang w:val="de-LU"/>
        </w:rPr>
        <w:t xml:space="preserve">n, damit] dieser in unverzerrter Klarheit uns erreichen kann.“ (Sloterdijk 1987: 79). </w:t>
      </w:r>
    </w:p>
    <w:p w14:paraId="7E77D8E1" w14:textId="77777777" w:rsidR="00C16467" w:rsidRDefault="00C16467" w:rsidP="001D00CB">
      <w:pPr>
        <w:spacing w:line="360" w:lineRule="auto"/>
        <w:jc w:val="both"/>
        <w:rPr>
          <w:rFonts w:ascii="Times New Roman" w:hAnsi="Times New Roman" w:cs="Times New Roman"/>
          <w:sz w:val="24"/>
          <w:szCs w:val="24"/>
          <w:lang w:val="de-LU"/>
        </w:rPr>
      </w:pPr>
    </w:p>
    <w:p w14:paraId="56C81E2E" w14:textId="77777777" w:rsidR="001D00CB" w:rsidRPr="007771E3" w:rsidRDefault="001D00CB" w:rsidP="001D00CB">
      <w:pPr>
        <w:spacing w:line="360" w:lineRule="auto"/>
        <w:jc w:val="both"/>
        <w:rPr>
          <w:rFonts w:ascii="Times New Roman" w:hAnsi="Times New Roman" w:cs="Times New Roman"/>
          <w:sz w:val="24"/>
          <w:szCs w:val="24"/>
          <w:lang w:val="de-LU"/>
        </w:rPr>
      </w:pPr>
      <w:r w:rsidRPr="007771E3">
        <w:rPr>
          <w:rFonts w:ascii="Times New Roman" w:hAnsi="Times New Roman" w:cs="Times New Roman"/>
          <w:sz w:val="24"/>
          <w:szCs w:val="24"/>
          <w:lang w:val="de-LU"/>
        </w:rPr>
        <w:lastRenderedPageBreak/>
        <w:t xml:space="preserve">Die Ergebnisse vorliegender Arbeit jedoch müssen wie jede andere humanwissenschaftliche Untersuchung, die nicht gänzlich </w:t>
      </w:r>
      <w:proofErr w:type="spellStart"/>
      <w:r w:rsidRPr="007771E3">
        <w:rPr>
          <w:rFonts w:ascii="Times New Roman" w:hAnsi="Times New Roman" w:cs="Times New Roman"/>
          <w:i/>
          <w:sz w:val="24"/>
          <w:szCs w:val="24"/>
          <w:lang w:val="de-LU"/>
        </w:rPr>
        <w:t>corpusdriven</w:t>
      </w:r>
      <w:proofErr w:type="spellEnd"/>
      <w:r w:rsidRPr="007771E3">
        <w:rPr>
          <w:rFonts w:ascii="Times New Roman" w:hAnsi="Times New Roman" w:cs="Times New Roman"/>
          <w:sz w:val="24"/>
          <w:szCs w:val="24"/>
          <w:lang w:val="de-LU"/>
        </w:rPr>
        <w:t xml:space="preserve"> ist, </w:t>
      </w:r>
      <w:r w:rsidRPr="007771E3">
        <w:rPr>
          <w:rFonts w:ascii="Times New Roman" w:hAnsi="Times New Roman" w:cs="Times New Roman"/>
          <w:i/>
          <w:sz w:val="24"/>
          <w:szCs w:val="24"/>
          <w:lang w:val="de-LU"/>
        </w:rPr>
        <w:t>auch</w:t>
      </w:r>
      <w:r w:rsidRPr="007771E3">
        <w:rPr>
          <w:rFonts w:ascii="Times New Roman" w:hAnsi="Times New Roman" w:cs="Times New Roman"/>
          <w:sz w:val="24"/>
          <w:szCs w:val="24"/>
          <w:lang w:val="de-LU"/>
        </w:rPr>
        <w:t xml:space="preserve"> unter Berücksichtigung des sog. „Erkenntnissubjekts“ betrachtet werden. Die von Sloterdijk ironisierte reine Schau empirischer Daten gehört selbstredend zur „Utopie des neutralen Blicks“ (ebenda), denn „[k]ein seriöser Forscher glaubt mehr an die Ideologie der reinen Rezeptivität, der empirischen Unschuld.“ (Sloterdijk 1977: 80). Gleichwohl wurd</w:t>
      </w:r>
      <w:r>
        <w:rPr>
          <w:rFonts w:ascii="Times New Roman" w:hAnsi="Times New Roman" w:cs="Times New Roman"/>
          <w:sz w:val="24"/>
          <w:szCs w:val="24"/>
          <w:lang w:val="de-LU"/>
        </w:rPr>
        <w:t xml:space="preserve">e </w:t>
      </w:r>
      <w:r w:rsidRPr="007771E3">
        <w:rPr>
          <w:rFonts w:ascii="Times New Roman" w:hAnsi="Times New Roman" w:cs="Times New Roman"/>
          <w:sz w:val="24"/>
          <w:szCs w:val="24"/>
          <w:lang w:val="de-LU"/>
        </w:rPr>
        <w:t xml:space="preserve">„ein Fenster auf den Ereignishof“ offengelassen; die Empirie stand mithin ungeachtet aller „interferierenden Funktionen des Erkenntnissubjekts“ (ebenda) stets im Vordergrund, es gab keine dem Verfasser bewusste Vorwegnahme von Ergebnissen. Auf diesem „Ereignishof“ ist </w:t>
      </w:r>
      <w:r>
        <w:rPr>
          <w:rFonts w:ascii="Times New Roman" w:hAnsi="Times New Roman" w:cs="Times New Roman"/>
          <w:sz w:val="24"/>
          <w:szCs w:val="24"/>
          <w:lang w:val="de-LU"/>
        </w:rPr>
        <w:t xml:space="preserve">denn auch </w:t>
      </w:r>
      <w:r w:rsidRPr="007771E3">
        <w:rPr>
          <w:rFonts w:ascii="Times New Roman" w:hAnsi="Times New Roman" w:cs="Times New Roman"/>
          <w:sz w:val="24"/>
          <w:szCs w:val="24"/>
          <w:lang w:val="de-LU"/>
        </w:rPr>
        <w:t xml:space="preserve">manches „passiert […], was nicht durch Vorannahmen determiniert war.“ (ebenda). </w:t>
      </w:r>
    </w:p>
    <w:p w14:paraId="563AC106" w14:textId="77777777" w:rsidR="001D00CB" w:rsidRDefault="001D00CB" w:rsidP="001D00CB">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Schon aus dem Titel des 2004 abgehaltenen Symposiums (Busch 2004) geht die durchaus produktive, weil anregende Unsicherheit hervor, welche die D</w:t>
      </w:r>
      <w:r w:rsidR="00C16467">
        <w:rPr>
          <w:rFonts w:ascii="Times New Roman" w:hAnsi="Times New Roman" w:cs="Times New Roman"/>
          <w:color w:val="000000"/>
          <w:sz w:val="24"/>
          <w:szCs w:val="24"/>
        </w:rPr>
        <w:t>iskurslinguistik (DL)</w:t>
      </w:r>
      <w:r>
        <w:rPr>
          <w:rFonts w:ascii="Times New Roman" w:hAnsi="Times New Roman" w:cs="Times New Roman"/>
          <w:color w:val="000000"/>
          <w:sz w:val="24"/>
          <w:szCs w:val="24"/>
        </w:rPr>
        <w:t xml:space="preserve"> begleitet. Die Skepsis der traditionellen Sprachwissenschaft in Bezug auf Heuristik, Gegenstand und interdisziplinäre Ansprüche der DL, von der im Theorieteil die Rede war, gründet offenbar auf den vorigen Überlegungen zu Gestalt und Analyse des Diskurses als linguistischem Denk- und Untersuchungs-Konstrukt.</w:t>
      </w:r>
    </w:p>
    <w:p w14:paraId="270BD5C1" w14:textId="6E035FFF" w:rsidR="001D00CB" w:rsidRDefault="001D00CB" w:rsidP="001D00CB">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Aus den hier darzulegenden, allesamt auf Plausibilität und transparenter Argumentation basierenden Ergebnissen </w:t>
      </w:r>
      <w:r w:rsidR="00C16467">
        <w:rPr>
          <w:rFonts w:ascii="Times New Roman" w:hAnsi="Times New Roman" w:cs="Times New Roman"/>
          <w:color w:val="000000"/>
          <w:sz w:val="24"/>
          <w:szCs w:val="24"/>
        </w:rPr>
        <w:t>zu den</w:t>
      </w:r>
      <w:r>
        <w:rPr>
          <w:rFonts w:ascii="Times New Roman" w:hAnsi="Times New Roman" w:cs="Times New Roman"/>
          <w:color w:val="000000"/>
          <w:sz w:val="24"/>
          <w:szCs w:val="24"/>
        </w:rPr>
        <w:t xml:space="preserve"> unterschiedlichen zeichengebundenen Aufmerksamkeitsebenen, die erst als Ganzes den jeweiligen Diskurs abbilden, kann die Anmaßungshypothese nicht abgeleitet werden. Es bliebe zu fragen, wie man die hier zusammengestellten Texte mit herkömmlichen linguistischen Methoden hätte befragen können, um die Ausgangshypothesen und Fragestellungen, die bereits auf transtextuelle und </w:t>
      </w:r>
      <w:r w:rsidR="00462F34">
        <w:rPr>
          <w:rFonts w:ascii="Times New Roman" w:hAnsi="Times New Roman" w:cs="Times New Roman"/>
          <w:color w:val="000000"/>
          <w:sz w:val="24"/>
          <w:szCs w:val="24"/>
        </w:rPr>
        <w:t>an den A</w:t>
      </w:r>
      <w:r>
        <w:rPr>
          <w:rFonts w:ascii="Times New Roman" w:hAnsi="Times New Roman" w:cs="Times New Roman"/>
          <w:color w:val="000000"/>
          <w:sz w:val="24"/>
          <w:szCs w:val="24"/>
        </w:rPr>
        <w:t>kteur</w:t>
      </w:r>
      <w:r w:rsidR="00462F3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gebundene Kommunikationsakte des öffentlichen Raums abzielten, verifizieren bzw. falsifizieren </w:t>
      </w:r>
      <w:r w:rsidR="00C16467">
        <w:rPr>
          <w:rFonts w:ascii="Times New Roman" w:hAnsi="Times New Roman" w:cs="Times New Roman"/>
          <w:color w:val="000000"/>
          <w:sz w:val="24"/>
          <w:szCs w:val="24"/>
        </w:rPr>
        <w:t xml:space="preserve">zu </w:t>
      </w:r>
      <w:r>
        <w:rPr>
          <w:rFonts w:ascii="Times New Roman" w:hAnsi="Times New Roman" w:cs="Times New Roman"/>
          <w:color w:val="000000"/>
          <w:sz w:val="24"/>
          <w:szCs w:val="24"/>
        </w:rPr>
        <w:t>können.</w:t>
      </w:r>
    </w:p>
    <w:p w14:paraId="0C140709" w14:textId="77777777" w:rsidR="001D00CB" w:rsidRPr="00CD5A69" w:rsidRDefault="001D00CB" w:rsidP="001D00CB">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w:t>
      </w:r>
      <w:r w:rsidR="00F52EB8">
        <w:rPr>
          <w:rFonts w:ascii="Times New Roman" w:hAnsi="Times New Roman" w:cs="Times New Roman"/>
          <w:color w:val="000000"/>
          <w:sz w:val="24"/>
          <w:szCs w:val="24"/>
        </w:rPr>
        <w:t>iskurslinguistik</w:t>
      </w:r>
      <w:r>
        <w:rPr>
          <w:rFonts w:ascii="Times New Roman" w:hAnsi="Times New Roman" w:cs="Times New Roman"/>
          <w:color w:val="000000"/>
          <w:sz w:val="24"/>
          <w:szCs w:val="24"/>
        </w:rPr>
        <w:t xml:space="preserve"> ist demnach eine textüberschreitende praktische Hermeneutik </w:t>
      </w:r>
      <w:r w:rsidR="00CD5A69">
        <w:rPr>
          <w:rFonts w:ascii="Times New Roman" w:hAnsi="Times New Roman" w:cs="Times New Roman"/>
          <w:color w:val="000000"/>
          <w:sz w:val="24"/>
          <w:szCs w:val="24"/>
        </w:rPr>
        <w:t>schrift</w:t>
      </w:r>
      <w:r>
        <w:rPr>
          <w:rFonts w:ascii="Times New Roman" w:hAnsi="Times New Roman" w:cs="Times New Roman"/>
          <w:color w:val="000000"/>
          <w:sz w:val="24"/>
          <w:szCs w:val="24"/>
        </w:rPr>
        <w:t xml:space="preserve">zeichengebundener Kommunikationsakte, in diesem Fall solcher des öffentlichen Raums. Primäres heuristisches Interesse ist neben der Rekonstruktion epistemischer Zusammenhänge vor allem die linguistisch fundierte </w:t>
      </w:r>
      <w:r w:rsidRPr="00CD5A69">
        <w:rPr>
          <w:rFonts w:ascii="Times New Roman" w:hAnsi="Times New Roman" w:cs="Times New Roman"/>
          <w:sz w:val="24"/>
          <w:szCs w:val="24"/>
        </w:rPr>
        <w:t xml:space="preserve">Beschreibung und Wertung </w:t>
      </w:r>
      <w:r>
        <w:rPr>
          <w:rFonts w:ascii="Times New Roman" w:hAnsi="Times New Roman" w:cs="Times New Roman"/>
          <w:color w:val="000000"/>
          <w:sz w:val="24"/>
          <w:szCs w:val="24"/>
        </w:rPr>
        <w:t xml:space="preserve">agonal geführter Diskurse. </w:t>
      </w:r>
      <w:r w:rsidR="006151DB">
        <w:rPr>
          <w:rFonts w:ascii="Times New Roman" w:hAnsi="Times New Roman" w:cs="Times New Roman"/>
          <w:color w:val="000000"/>
          <w:sz w:val="24"/>
          <w:szCs w:val="24"/>
        </w:rPr>
        <w:t>DL</w:t>
      </w:r>
      <w:r>
        <w:rPr>
          <w:rFonts w:ascii="Times New Roman" w:hAnsi="Times New Roman" w:cs="Times New Roman"/>
          <w:color w:val="000000"/>
          <w:sz w:val="24"/>
          <w:szCs w:val="24"/>
        </w:rPr>
        <w:t xml:space="preserve"> widmet sich neben der epistemischen Kontextualisierung vornehmlich dem </w:t>
      </w:r>
      <w:r w:rsidR="006151DB">
        <w:rPr>
          <w:rFonts w:ascii="Times New Roman" w:hAnsi="Times New Roman" w:cs="Times New Roman"/>
          <w:color w:val="000000"/>
          <w:sz w:val="24"/>
          <w:szCs w:val="24"/>
        </w:rPr>
        <w:t>„</w:t>
      </w:r>
      <w:r>
        <w:rPr>
          <w:rFonts w:ascii="Times New Roman" w:hAnsi="Times New Roman" w:cs="Times New Roman"/>
          <w:color w:val="000000"/>
          <w:sz w:val="24"/>
          <w:szCs w:val="24"/>
        </w:rPr>
        <w:t>Wie</w:t>
      </w:r>
      <w:r w:rsidR="006151DB">
        <w:rPr>
          <w:rFonts w:ascii="Times New Roman" w:hAnsi="Times New Roman" w:cs="Times New Roman"/>
          <w:color w:val="000000"/>
          <w:sz w:val="24"/>
          <w:szCs w:val="24"/>
        </w:rPr>
        <w:t>?“</w:t>
      </w:r>
      <w:r>
        <w:rPr>
          <w:rFonts w:ascii="Times New Roman" w:hAnsi="Times New Roman" w:cs="Times New Roman"/>
          <w:color w:val="000000"/>
          <w:sz w:val="24"/>
          <w:szCs w:val="24"/>
        </w:rPr>
        <w:t xml:space="preserve"> der Diskursführung. Hierzu werden die linguistischen Mittel bemüht, wie sie ihrerseits im Methodenteil ihre Begründung erhalten haben.</w:t>
      </w:r>
    </w:p>
    <w:p w14:paraId="775EA767" w14:textId="77777777" w:rsidR="001D00CB" w:rsidRPr="007771E3" w:rsidRDefault="001D00CB" w:rsidP="001D00CB">
      <w:pPr>
        <w:spacing w:line="360" w:lineRule="auto"/>
        <w:jc w:val="both"/>
        <w:rPr>
          <w:rFonts w:ascii="Times New Roman" w:hAnsi="Times New Roman" w:cs="Times New Roman"/>
          <w:color w:val="000000"/>
          <w:sz w:val="24"/>
          <w:szCs w:val="24"/>
          <w:lang w:val="de-LU"/>
        </w:rPr>
      </w:pPr>
      <w:r w:rsidRPr="007771E3">
        <w:rPr>
          <w:rFonts w:ascii="Times New Roman" w:hAnsi="Times New Roman" w:cs="Times New Roman"/>
          <w:color w:val="000000"/>
          <w:sz w:val="24"/>
          <w:szCs w:val="24"/>
          <w:lang w:val="de-LU"/>
        </w:rPr>
        <w:lastRenderedPageBreak/>
        <w:t xml:space="preserve">Obgleich die vorliegende Arbeit im Abschnitt zum Verhältnis von Deskription und Kritik als eine deskriptiv geartete ausgewiesen und v. a. Jägers </w:t>
      </w:r>
      <w:r w:rsidR="00CD5A69">
        <w:rPr>
          <w:rFonts w:ascii="Times New Roman" w:hAnsi="Times New Roman" w:cs="Times New Roman"/>
          <w:color w:val="000000"/>
          <w:sz w:val="24"/>
          <w:szCs w:val="24"/>
        </w:rPr>
        <w:t xml:space="preserve">militanter </w:t>
      </w:r>
      <w:r w:rsidRPr="007771E3">
        <w:rPr>
          <w:rFonts w:ascii="Times New Roman" w:hAnsi="Times New Roman" w:cs="Times New Roman"/>
          <w:color w:val="000000"/>
          <w:sz w:val="24"/>
          <w:szCs w:val="24"/>
          <w:lang w:val="de-LU"/>
        </w:rPr>
        <w:t xml:space="preserve">Positionierung widersprochen wurde, </w:t>
      </w:r>
      <w:r w:rsidR="00996F5A">
        <w:rPr>
          <w:rFonts w:ascii="Times New Roman" w:hAnsi="Times New Roman" w:cs="Times New Roman"/>
          <w:color w:val="000000"/>
          <w:sz w:val="24"/>
          <w:szCs w:val="24"/>
        </w:rPr>
        <w:t>wird</w:t>
      </w:r>
      <w:r w:rsidRPr="007771E3">
        <w:rPr>
          <w:rFonts w:ascii="Times New Roman" w:hAnsi="Times New Roman" w:cs="Times New Roman"/>
          <w:color w:val="000000"/>
          <w:sz w:val="24"/>
          <w:szCs w:val="24"/>
          <w:lang w:val="de-LU"/>
        </w:rPr>
        <w:t xml:space="preserve"> schon aufgrund der gewählten Aufmerksamkeitsebene</w:t>
      </w:r>
      <w:r w:rsidR="00CD5A69">
        <w:rPr>
          <w:rFonts w:ascii="Times New Roman" w:hAnsi="Times New Roman" w:cs="Times New Roman"/>
          <w:color w:val="000000"/>
          <w:sz w:val="24"/>
          <w:szCs w:val="24"/>
        </w:rPr>
        <w:t>n</w:t>
      </w:r>
      <w:r w:rsidR="00996F5A">
        <w:rPr>
          <w:rFonts w:ascii="Times New Roman" w:hAnsi="Times New Roman" w:cs="Times New Roman"/>
          <w:color w:val="000000"/>
          <w:sz w:val="24"/>
          <w:szCs w:val="24"/>
        </w:rPr>
        <w:t xml:space="preserve"> ersichtlich</w:t>
      </w:r>
      <w:r w:rsidRPr="007771E3">
        <w:rPr>
          <w:rFonts w:ascii="Times New Roman" w:hAnsi="Times New Roman" w:cs="Times New Roman"/>
          <w:color w:val="000000"/>
          <w:sz w:val="24"/>
          <w:szCs w:val="24"/>
          <w:lang w:val="de-LU"/>
        </w:rPr>
        <w:t>, dass diese Zweiteilung mitunter recht konstruiert wirkt, schaut man sich etwa folgende Definition an:</w:t>
      </w:r>
    </w:p>
    <w:p w14:paraId="05491109" w14:textId="77777777" w:rsidR="00996F5A" w:rsidRPr="00F52EB8" w:rsidRDefault="001D00CB" w:rsidP="00F52EB8">
      <w:pPr>
        <w:jc w:val="both"/>
        <w:rPr>
          <w:rFonts w:ascii="Times New Roman" w:hAnsi="Times New Roman" w:cs="Times New Roman"/>
        </w:rPr>
      </w:pPr>
      <w:r w:rsidRPr="007771E3">
        <w:rPr>
          <w:rFonts w:ascii="Times New Roman" w:hAnsi="Times New Roman" w:cs="Times New Roman"/>
          <w:lang w:val="de-LU"/>
        </w:rPr>
        <w:t>„In der Diskursanalyse geht es bei den deskriptiven Forschungsansätzen zumeist um eine linguistische Freilegung der Funktionsweise öffentlicher Debatten und um die Analyse der Sprache öffentlicher Auseinandersetzungen. Die kritischen Ansätze der Diskursanalyse hingegen richten ihr Augenmerk stärker auf die Normierungs- bzw. Lenkungsprozesse sprachlichen Verhaltens und verbinden dabei linguistische mit »ideologie-, gesellschafts- und sprachwissenschaftlichen sowie allgemeineren sozialwissenschaftlichen Fragestellungen</w:t>
      </w:r>
      <w:proofErr w:type="gramStart"/>
      <w:r w:rsidRPr="007771E3">
        <w:rPr>
          <w:rFonts w:ascii="Times New Roman" w:hAnsi="Times New Roman" w:cs="Times New Roman"/>
          <w:lang w:val="de-LU"/>
        </w:rPr>
        <w:t>« .</w:t>
      </w:r>
      <w:proofErr w:type="gramEnd"/>
      <w:r w:rsidRPr="007771E3">
        <w:rPr>
          <w:rFonts w:ascii="Times New Roman" w:hAnsi="Times New Roman" w:cs="Times New Roman"/>
          <w:lang w:val="de-LU"/>
        </w:rPr>
        <w:t>“ (Fahimi e. a. 2014: 20)</w:t>
      </w:r>
    </w:p>
    <w:p w14:paraId="5F1F2810" w14:textId="77777777" w:rsidR="008A3DAB" w:rsidRPr="007771E3" w:rsidRDefault="001D00CB" w:rsidP="008902F7">
      <w:pPr>
        <w:spacing w:line="360" w:lineRule="auto"/>
        <w:jc w:val="both"/>
        <w:rPr>
          <w:rFonts w:ascii="Times New Roman" w:hAnsi="Times New Roman" w:cs="Times New Roman"/>
          <w:sz w:val="24"/>
          <w:szCs w:val="24"/>
          <w:lang w:val="de-LU"/>
        </w:rPr>
      </w:pPr>
      <w:r w:rsidRPr="007771E3">
        <w:rPr>
          <w:rFonts w:ascii="Times New Roman" w:hAnsi="Times New Roman" w:cs="Times New Roman"/>
          <w:sz w:val="24"/>
          <w:szCs w:val="24"/>
          <w:lang w:val="de-LU"/>
        </w:rPr>
        <w:t xml:space="preserve">Wirft man einen auch nur flüchtigen Blick auf die drei </w:t>
      </w:r>
      <w:r w:rsidR="00996F5A">
        <w:rPr>
          <w:rFonts w:ascii="Times New Roman" w:hAnsi="Times New Roman" w:cs="Times New Roman"/>
          <w:sz w:val="24"/>
          <w:szCs w:val="24"/>
        </w:rPr>
        <w:t>übergeordneten Abschnitte</w:t>
      </w:r>
      <w:r w:rsidRPr="007771E3">
        <w:rPr>
          <w:rFonts w:ascii="Times New Roman" w:hAnsi="Times New Roman" w:cs="Times New Roman"/>
          <w:sz w:val="24"/>
          <w:szCs w:val="24"/>
          <w:lang w:val="de-LU"/>
        </w:rPr>
        <w:t xml:space="preserve"> </w:t>
      </w:r>
      <w:r w:rsidR="00996F5A">
        <w:rPr>
          <w:rFonts w:ascii="Times New Roman" w:hAnsi="Times New Roman" w:cs="Times New Roman"/>
          <w:sz w:val="24"/>
          <w:szCs w:val="24"/>
        </w:rPr>
        <w:t>der DIMEAN</w:t>
      </w:r>
      <w:r w:rsidRPr="007771E3">
        <w:rPr>
          <w:rFonts w:ascii="Times New Roman" w:hAnsi="Times New Roman" w:cs="Times New Roman"/>
          <w:sz w:val="24"/>
          <w:szCs w:val="24"/>
          <w:lang w:val="de-LU"/>
        </w:rPr>
        <w:t xml:space="preserve">, </w:t>
      </w:r>
      <w:r w:rsidR="00996F5A">
        <w:rPr>
          <w:rFonts w:ascii="Times New Roman" w:hAnsi="Times New Roman" w:cs="Times New Roman"/>
          <w:sz w:val="24"/>
          <w:szCs w:val="24"/>
        </w:rPr>
        <w:t>wird deutlich</w:t>
      </w:r>
      <w:r w:rsidRPr="007771E3">
        <w:rPr>
          <w:rFonts w:ascii="Times New Roman" w:hAnsi="Times New Roman" w:cs="Times New Roman"/>
          <w:sz w:val="24"/>
          <w:szCs w:val="24"/>
          <w:lang w:val="de-LU"/>
        </w:rPr>
        <w:t>, dass die Gegenstandsbereiche, wie sie Fahimi e. a. der deskriptiven Diskurslinguistik attestieren, auf die vorliegende Untersuchung zutreffe</w:t>
      </w:r>
      <w:r>
        <w:rPr>
          <w:rFonts w:ascii="Times New Roman" w:hAnsi="Times New Roman" w:cs="Times New Roman"/>
          <w:sz w:val="24"/>
          <w:szCs w:val="24"/>
          <w:lang w:val="de-LU"/>
        </w:rPr>
        <w:t>n</w:t>
      </w:r>
      <w:r w:rsidRPr="007771E3">
        <w:rPr>
          <w:rFonts w:ascii="Times New Roman" w:hAnsi="Times New Roman" w:cs="Times New Roman"/>
          <w:sz w:val="24"/>
          <w:szCs w:val="24"/>
          <w:lang w:val="de-LU"/>
        </w:rPr>
        <w:t xml:space="preserve">. Dass dies jedoch auch teilweise -  man denke </w:t>
      </w:r>
      <w:r w:rsidR="00996F5A">
        <w:rPr>
          <w:rFonts w:ascii="Times New Roman" w:hAnsi="Times New Roman" w:cs="Times New Roman"/>
          <w:sz w:val="24"/>
          <w:szCs w:val="24"/>
        </w:rPr>
        <w:t xml:space="preserve">u. a. </w:t>
      </w:r>
      <w:r w:rsidRPr="007771E3">
        <w:rPr>
          <w:rFonts w:ascii="Times New Roman" w:hAnsi="Times New Roman" w:cs="Times New Roman"/>
          <w:sz w:val="24"/>
          <w:szCs w:val="24"/>
          <w:lang w:val="de-LU"/>
        </w:rPr>
        <w:t xml:space="preserve">an die Analyse </w:t>
      </w:r>
      <w:r w:rsidR="00996F5A">
        <w:rPr>
          <w:rFonts w:ascii="Times New Roman" w:hAnsi="Times New Roman" w:cs="Times New Roman"/>
          <w:sz w:val="24"/>
          <w:szCs w:val="24"/>
        </w:rPr>
        <w:t>zu den Ausschlussregeln</w:t>
      </w:r>
      <w:r w:rsidRPr="007771E3">
        <w:rPr>
          <w:rFonts w:ascii="Times New Roman" w:hAnsi="Times New Roman" w:cs="Times New Roman"/>
          <w:sz w:val="24"/>
          <w:szCs w:val="24"/>
          <w:lang w:val="de-LU"/>
        </w:rPr>
        <w:t xml:space="preserve">  -  für jene Interessen gilt, die in obigem Zitat der KDA zugeschrieben werden, ist </w:t>
      </w:r>
      <w:r>
        <w:rPr>
          <w:rFonts w:ascii="Times New Roman" w:hAnsi="Times New Roman" w:cs="Times New Roman"/>
          <w:sz w:val="24"/>
          <w:szCs w:val="24"/>
          <w:lang w:val="de-LU"/>
        </w:rPr>
        <w:t>noch kein Anzeichen</w:t>
      </w:r>
      <w:r w:rsidRPr="007771E3">
        <w:rPr>
          <w:rFonts w:ascii="Times New Roman" w:hAnsi="Times New Roman" w:cs="Times New Roman"/>
          <w:sz w:val="24"/>
          <w:szCs w:val="24"/>
          <w:lang w:val="de-LU"/>
        </w:rPr>
        <w:t xml:space="preserve"> für eine willkürliche Methodenwahl, sondern indiziert den breitgefächerten und die Linguistik mitunter transzendierenden Bezugsrahmen sprachwissenschaftlicher Diskursanalysen.</w:t>
      </w:r>
    </w:p>
    <w:p w14:paraId="7BF715C9" w14:textId="77777777" w:rsidR="00F52EB8" w:rsidRPr="0058276D" w:rsidRDefault="00F52EB8" w:rsidP="00B8492A"/>
    <w:p w14:paraId="510BC205" w14:textId="77777777" w:rsidR="009A74BB" w:rsidRDefault="00B8492A" w:rsidP="009A74BB">
      <w:pPr>
        <w:pStyle w:val="berschrift2"/>
        <w:spacing w:line="360" w:lineRule="auto"/>
        <w:jc w:val="both"/>
        <w:rPr>
          <w:rFonts w:ascii="Times New Roman" w:hAnsi="Times New Roman" w:cs="Times New Roman"/>
        </w:rPr>
      </w:pPr>
      <w:bookmarkStart w:id="71" w:name="_Toc27835688"/>
      <w:r w:rsidRPr="0058276D">
        <w:rPr>
          <w:rFonts w:ascii="Times New Roman" w:hAnsi="Times New Roman" w:cs="Times New Roman"/>
        </w:rPr>
        <w:t>6.</w:t>
      </w:r>
      <w:r w:rsidR="001D00CB">
        <w:rPr>
          <w:rFonts w:ascii="Times New Roman" w:hAnsi="Times New Roman" w:cs="Times New Roman"/>
        </w:rPr>
        <w:t>2</w:t>
      </w:r>
      <w:r w:rsidRPr="0058276D">
        <w:rPr>
          <w:rFonts w:ascii="Times New Roman" w:hAnsi="Times New Roman" w:cs="Times New Roman"/>
        </w:rPr>
        <w:t xml:space="preserve">. </w:t>
      </w:r>
      <w:r w:rsidR="009A74BB" w:rsidRPr="0058276D">
        <w:rPr>
          <w:rFonts w:ascii="Times New Roman" w:hAnsi="Times New Roman" w:cs="Times New Roman"/>
        </w:rPr>
        <w:t>Domestizierung der Polemik - diskursethischer Imperativ oder akademisches Wunschdenken?</w:t>
      </w:r>
      <w:bookmarkEnd w:id="71"/>
    </w:p>
    <w:p w14:paraId="4B1F195A" w14:textId="77777777" w:rsidR="00D80BBB" w:rsidRPr="00FC2427" w:rsidRDefault="00D80BBB" w:rsidP="00D80BBB">
      <w:pPr>
        <w:spacing w:line="240" w:lineRule="auto"/>
        <w:jc w:val="both"/>
        <w:rPr>
          <w:rFonts w:ascii="Times New Roman" w:hAnsi="Times New Roman" w:cs="Times New Roman"/>
          <w:lang w:val="de-LU"/>
        </w:rPr>
      </w:pPr>
    </w:p>
    <w:p w14:paraId="031C5BE1" w14:textId="77777777" w:rsidR="00D80BBB" w:rsidRPr="00D80BBB" w:rsidRDefault="00D80BBB" w:rsidP="00D80BBB">
      <w:pPr>
        <w:spacing w:line="240" w:lineRule="auto"/>
        <w:jc w:val="both"/>
        <w:rPr>
          <w:rFonts w:ascii="Times New Roman" w:hAnsi="Times New Roman" w:cs="Times New Roman"/>
          <w:lang w:val="fr-FR"/>
        </w:rPr>
      </w:pPr>
      <w:r w:rsidRPr="00D80BBB">
        <w:rPr>
          <w:rFonts w:ascii="Times New Roman" w:hAnsi="Times New Roman" w:cs="Times New Roman"/>
          <w:lang w:val="fr-FR"/>
        </w:rPr>
        <w:t>„Si ce n’est toi, c’est donc ton frère.</w:t>
      </w:r>
    </w:p>
    <w:p w14:paraId="71FD7378" w14:textId="77777777" w:rsidR="00D80BBB" w:rsidRPr="00D80BBB" w:rsidRDefault="00D80BBB" w:rsidP="00D80BBB">
      <w:pPr>
        <w:spacing w:line="240" w:lineRule="auto"/>
        <w:jc w:val="both"/>
        <w:rPr>
          <w:rFonts w:ascii="Times New Roman" w:hAnsi="Times New Roman" w:cs="Times New Roman"/>
          <w:lang w:val="fr-FR"/>
        </w:rPr>
      </w:pPr>
      <w:r w:rsidRPr="00D80BBB">
        <w:rPr>
          <w:rFonts w:ascii="Times New Roman" w:hAnsi="Times New Roman" w:cs="Times New Roman"/>
          <w:lang w:val="fr-FR"/>
        </w:rPr>
        <w:t xml:space="preserve"> – Je n’en ai point. – C’est donc quelqu‘un des </w:t>
      </w:r>
      <w:proofErr w:type="gramStart"/>
      <w:r w:rsidRPr="00D80BBB">
        <w:rPr>
          <w:rFonts w:ascii="Times New Roman" w:hAnsi="Times New Roman" w:cs="Times New Roman"/>
          <w:lang w:val="fr-FR"/>
        </w:rPr>
        <w:t>tiens;</w:t>
      </w:r>
      <w:proofErr w:type="gramEnd"/>
    </w:p>
    <w:p w14:paraId="2343AD4C" w14:textId="77777777" w:rsidR="00D80BBB" w:rsidRPr="00D80BBB" w:rsidRDefault="00D80BBB" w:rsidP="00D80BBB">
      <w:pPr>
        <w:spacing w:line="240" w:lineRule="auto"/>
        <w:jc w:val="both"/>
        <w:rPr>
          <w:rFonts w:ascii="Times New Roman" w:hAnsi="Times New Roman" w:cs="Times New Roman"/>
          <w:lang w:val="fr-FR"/>
        </w:rPr>
      </w:pPr>
      <w:r w:rsidRPr="00D80BBB">
        <w:rPr>
          <w:rFonts w:ascii="Times New Roman" w:hAnsi="Times New Roman" w:cs="Times New Roman"/>
          <w:lang w:val="fr-FR"/>
        </w:rPr>
        <w:t xml:space="preserve">Car vous ne m’épargnez guère, </w:t>
      </w:r>
    </w:p>
    <w:p w14:paraId="765BF9F9" w14:textId="77777777" w:rsidR="00D80BBB" w:rsidRPr="00D80BBB" w:rsidRDefault="00D80BBB" w:rsidP="00D80BBB">
      <w:pPr>
        <w:spacing w:line="240" w:lineRule="auto"/>
        <w:jc w:val="both"/>
        <w:rPr>
          <w:rFonts w:ascii="Times New Roman" w:hAnsi="Times New Roman" w:cs="Times New Roman"/>
          <w:lang w:val="fr-FR"/>
        </w:rPr>
      </w:pPr>
      <w:r w:rsidRPr="00D80BBB">
        <w:rPr>
          <w:rFonts w:ascii="Times New Roman" w:hAnsi="Times New Roman" w:cs="Times New Roman"/>
          <w:lang w:val="fr-FR"/>
        </w:rPr>
        <w:t>Vous, vos bergers, et vos chiens.</w:t>
      </w:r>
    </w:p>
    <w:p w14:paraId="4191BC98" w14:textId="77777777" w:rsidR="00D80BBB" w:rsidRPr="00D80BBB" w:rsidRDefault="00D80BBB" w:rsidP="00D80BBB">
      <w:pPr>
        <w:spacing w:line="240" w:lineRule="auto"/>
        <w:jc w:val="both"/>
        <w:rPr>
          <w:rFonts w:ascii="Times New Roman" w:hAnsi="Times New Roman" w:cs="Times New Roman"/>
          <w:lang w:val="fr-FR"/>
        </w:rPr>
      </w:pPr>
      <w:r w:rsidRPr="00D80BBB">
        <w:rPr>
          <w:rFonts w:ascii="Times New Roman" w:hAnsi="Times New Roman" w:cs="Times New Roman"/>
          <w:lang w:val="fr-FR"/>
        </w:rPr>
        <w:t xml:space="preserve">On me l’a </w:t>
      </w:r>
      <w:proofErr w:type="gramStart"/>
      <w:r w:rsidRPr="00D80BBB">
        <w:rPr>
          <w:rFonts w:ascii="Times New Roman" w:hAnsi="Times New Roman" w:cs="Times New Roman"/>
          <w:lang w:val="fr-FR"/>
        </w:rPr>
        <w:t>dit:</w:t>
      </w:r>
      <w:proofErr w:type="gramEnd"/>
      <w:r w:rsidRPr="00D80BBB">
        <w:rPr>
          <w:rFonts w:ascii="Times New Roman" w:hAnsi="Times New Roman" w:cs="Times New Roman"/>
          <w:lang w:val="fr-FR"/>
        </w:rPr>
        <w:t xml:space="preserve"> il faut que je me venge.[...]</w:t>
      </w:r>
    </w:p>
    <w:p w14:paraId="0EFCE5DE" w14:textId="77777777" w:rsidR="00D80BBB" w:rsidRPr="00D80BBB" w:rsidRDefault="00D80BBB" w:rsidP="00D80BBB">
      <w:pPr>
        <w:spacing w:line="240" w:lineRule="auto"/>
        <w:jc w:val="both"/>
        <w:rPr>
          <w:rFonts w:ascii="Times New Roman" w:hAnsi="Times New Roman" w:cs="Times New Roman"/>
          <w:lang w:val="fr-FR"/>
        </w:rPr>
      </w:pPr>
      <w:r w:rsidRPr="00D80BBB">
        <w:rPr>
          <w:rFonts w:ascii="Times New Roman" w:hAnsi="Times New Roman" w:cs="Times New Roman"/>
          <w:lang w:val="fr-FR"/>
        </w:rPr>
        <w:t>Là-dessus, au fond des forêts</w:t>
      </w:r>
    </w:p>
    <w:p w14:paraId="170B368A" w14:textId="77777777" w:rsidR="00D80BBB" w:rsidRPr="00D80BBB" w:rsidRDefault="00D80BBB" w:rsidP="00D80BBB">
      <w:pPr>
        <w:spacing w:line="240" w:lineRule="auto"/>
        <w:jc w:val="both"/>
        <w:rPr>
          <w:rFonts w:ascii="Times New Roman" w:hAnsi="Times New Roman" w:cs="Times New Roman"/>
          <w:lang w:val="fr-FR"/>
        </w:rPr>
      </w:pPr>
      <w:r w:rsidRPr="00D80BBB">
        <w:rPr>
          <w:rFonts w:ascii="Times New Roman" w:hAnsi="Times New Roman" w:cs="Times New Roman"/>
          <w:lang w:val="fr-FR"/>
        </w:rPr>
        <w:t>Le loup l’emporte et puis le mange,</w:t>
      </w:r>
    </w:p>
    <w:p w14:paraId="24380B26" w14:textId="77777777" w:rsidR="00D80BBB" w:rsidRPr="007771E3" w:rsidRDefault="00D80BBB" w:rsidP="00D80BBB">
      <w:pPr>
        <w:spacing w:line="240" w:lineRule="auto"/>
        <w:jc w:val="both"/>
        <w:rPr>
          <w:rFonts w:ascii="Times New Roman" w:hAnsi="Times New Roman" w:cs="Times New Roman"/>
          <w:lang w:val="de-LU"/>
        </w:rPr>
      </w:pPr>
      <w:r w:rsidRPr="00D80BBB">
        <w:rPr>
          <w:rFonts w:ascii="Times New Roman" w:hAnsi="Times New Roman" w:cs="Times New Roman"/>
          <w:lang w:val="fr-FR"/>
        </w:rPr>
        <w:t xml:space="preserve">Sans autre forme de </w:t>
      </w:r>
      <w:proofErr w:type="gramStart"/>
      <w:r w:rsidRPr="00D80BBB">
        <w:rPr>
          <w:rFonts w:ascii="Times New Roman" w:hAnsi="Times New Roman" w:cs="Times New Roman"/>
          <w:lang w:val="fr-FR"/>
        </w:rPr>
        <w:t>procès.“</w:t>
      </w:r>
      <w:proofErr w:type="gramEnd"/>
      <w:r w:rsidRPr="00D80BBB">
        <w:rPr>
          <w:rFonts w:ascii="Times New Roman" w:hAnsi="Times New Roman" w:cs="Times New Roman"/>
          <w:lang w:val="fr-FR"/>
        </w:rPr>
        <w:t xml:space="preserve"> </w:t>
      </w:r>
      <w:r w:rsidRPr="007771E3">
        <w:rPr>
          <w:rFonts w:ascii="Times New Roman" w:hAnsi="Times New Roman" w:cs="Times New Roman"/>
          <w:lang w:val="de-LU"/>
        </w:rPr>
        <w:t>(La Fontaine</w:t>
      </w:r>
      <w:r w:rsidR="0017199E" w:rsidRPr="007771E3">
        <w:rPr>
          <w:rFonts w:ascii="Times New Roman" w:hAnsi="Times New Roman" w:cs="Times New Roman"/>
          <w:lang w:val="de-LU"/>
        </w:rPr>
        <w:t xml:space="preserve"> </w:t>
      </w:r>
      <w:r w:rsidRPr="007771E3">
        <w:rPr>
          <w:rFonts w:ascii="Times New Roman" w:hAnsi="Times New Roman" w:cs="Times New Roman"/>
          <w:lang w:val="de-LU"/>
        </w:rPr>
        <w:t>1929: 29/30)</w:t>
      </w:r>
    </w:p>
    <w:p w14:paraId="1510816E" w14:textId="77777777" w:rsidR="000E7057" w:rsidRDefault="000E7057" w:rsidP="000E7057">
      <w:pPr>
        <w:spacing w:line="360" w:lineRule="auto"/>
        <w:jc w:val="both"/>
        <w:rPr>
          <w:rFonts w:ascii="Times New Roman" w:hAnsi="Times New Roman" w:cs="Times New Roman"/>
          <w:sz w:val="24"/>
          <w:szCs w:val="24"/>
        </w:rPr>
      </w:pPr>
    </w:p>
    <w:p w14:paraId="35421D85" w14:textId="77777777" w:rsidR="000E7057" w:rsidRPr="0017199E" w:rsidRDefault="000E7057" w:rsidP="009A74BB">
      <w:pPr>
        <w:spacing w:line="360" w:lineRule="auto"/>
        <w:jc w:val="both"/>
        <w:rPr>
          <w:rFonts w:ascii="Times New Roman" w:hAnsi="Times New Roman" w:cs="Times New Roman"/>
          <w:sz w:val="24"/>
          <w:szCs w:val="24"/>
        </w:rPr>
      </w:pPr>
      <w:r w:rsidRPr="00AE6560">
        <w:rPr>
          <w:rFonts w:ascii="Times New Roman" w:hAnsi="Times New Roman" w:cs="Times New Roman"/>
          <w:sz w:val="24"/>
          <w:szCs w:val="24"/>
        </w:rPr>
        <w:t xml:space="preserve">Sippenhaft und die wahrhaft verbissene Suche nach einem Vorwand, das Lamm fressen zu dürfen, sind die Verhaltensmuster des Wolfs bei La Fontaine. Das LW in die Rolle und Postur des gefräßigen Wolfs zu drängen, wäre vor dem Hintergrund beider übergeordneter </w:t>
      </w:r>
      <w:r w:rsidRPr="00AE6560">
        <w:rPr>
          <w:rFonts w:ascii="Times New Roman" w:hAnsi="Times New Roman" w:cs="Times New Roman"/>
          <w:sz w:val="24"/>
          <w:szCs w:val="24"/>
        </w:rPr>
        <w:lastRenderedPageBreak/>
        <w:t>Analysen völlig unangebracht. Die Einleitung hat gezeigt, dass die öffentliche Meinung bezüglich des Untersuchungszeitraums ein klares Verdikt fällt.</w:t>
      </w:r>
      <w:r w:rsidR="0017199E" w:rsidRPr="00AE6560">
        <w:rPr>
          <w:rFonts w:ascii="Times New Roman" w:hAnsi="Times New Roman" w:cs="Times New Roman"/>
          <w:sz w:val="24"/>
          <w:szCs w:val="24"/>
        </w:rPr>
        <w:t xml:space="preserve"> Der </w:t>
      </w:r>
      <w:r w:rsidR="00C565F1" w:rsidRPr="00AE6560">
        <w:rPr>
          <w:rFonts w:ascii="Times New Roman" w:hAnsi="Times New Roman" w:cs="Times New Roman"/>
          <w:sz w:val="24"/>
          <w:szCs w:val="24"/>
        </w:rPr>
        <w:t>Rückbez</w:t>
      </w:r>
      <w:r w:rsidR="0017199E" w:rsidRPr="00AE6560">
        <w:rPr>
          <w:rFonts w:ascii="Times New Roman" w:hAnsi="Times New Roman" w:cs="Times New Roman"/>
          <w:sz w:val="24"/>
          <w:szCs w:val="24"/>
        </w:rPr>
        <w:t>ug auf die</w:t>
      </w:r>
      <w:r w:rsidR="00C565F1" w:rsidRPr="00AE6560">
        <w:rPr>
          <w:rFonts w:ascii="Times New Roman" w:hAnsi="Times New Roman" w:cs="Times New Roman"/>
          <w:sz w:val="24"/>
          <w:szCs w:val="24"/>
        </w:rPr>
        <w:t xml:space="preserve"> </w:t>
      </w:r>
      <w:r w:rsidR="00AE6560" w:rsidRPr="00AE6560">
        <w:rPr>
          <w:rFonts w:ascii="Times New Roman" w:hAnsi="Times New Roman" w:cs="Times New Roman"/>
          <w:sz w:val="24"/>
          <w:szCs w:val="24"/>
        </w:rPr>
        <w:t xml:space="preserve">übergeordnete </w:t>
      </w:r>
      <w:r w:rsidR="00C565F1" w:rsidRPr="00AE6560">
        <w:rPr>
          <w:rFonts w:ascii="Times New Roman" w:hAnsi="Times New Roman" w:cs="Times New Roman"/>
          <w:sz w:val="24"/>
          <w:szCs w:val="24"/>
        </w:rPr>
        <w:t>Hypothese</w:t>
      </w:r>
      <w:r w:rsidR="0017199E" w:rsidRPr="00AE6560">
        <w:rPr>
          <w:rFonts w:ascii="Times New Roman" w:hAnsi="Times New Roman" w:cs="Times New Roman"/>
          <w:sz w:val="24"/>
          <w:szCs w:val="24"/>
        </w:rPr>
        <w:t>, wonach journalistische Praxis nicht nur dann demokratiefördernd ist, wen</w:t>
      </w:r>
      <w:r w:rsidR="005B13C2">
        <w:rPr>
          <w:rFonts w:ascii="Times New Roman" w:hAnsi="Times New Roman" w:cs="Times New Roman"/>
          <w:sz w:val="24"/>
          <w:szCs w:val="24"/>
        </w:rPr>
        <w:t>n</w:t>
      </w:r>
      <w:r w:rsidR="0017199E" w:rsidRPr="00AE6560">
        <w:rPr>
          <w:rFonts w:ascii="Times New Roman" w:hAnsi="Times New Roman" w:cs="Times New Roman"/>
          <w:sz w:val="24"/>
          <w:szCs w:val="24"/>
        </w:rPr>
        <w:t xml:space="preserve"> sie um Ausgleich bemüht ist, </w:t>
      </w:r>
      <w:r w:rsidR="00AE6560" w:rsidRPr="00AE6560">
        <w:rPr>
          <w:rFonts w:ascii="Times New Roman" w:hAnsi="Times New Roman" w:cs="Times New Roman"/>
          <w:sz w:val="24"/>
          <w:szCs w:val="24"/>
        </w:rPr>
        <w:t xml:space="preserve">kann im Lichte der Untersuchung erhärtet werden. </w:t>
      </w:r>
      <w:r w:rsidR="00AE6560">
        <w:rPr>
          <w:rFonts w:ascii="Times New Roman" w:hAnsi="Times New Roman" w:cs="Times New Roman"/>
          <w:sz w:val="24"/>
          <w:szCs w:val="24"/>
        </w:rPr>
        <w:t xml:space="preserve">Die </w:t>
      </w:r>
      <w:r w:rsidR="00AE6560" w:rsidRPr="00AE6560">
        <w:rPr>
          <w:rFonts w:ascii="Times New Roman" w:hAnsi="Times New Roman" w:cs="Times New Roman"/>
          <w:sz w:val="24"/>
          <w:szCs w:val="24"/>
        </w:rPr>
        <w:t>Erwartungshaltung der damaligen Leserschaft(en) als Ko-Generator polemischer Debatten</w:t>
      </w:r>
      <w:r w:rsidR="00AE6560">
        <w:rPr>
          <w:rFonts w:ascii="Times New Roman" w:hAnsi="Times New Roman" w:cs="Times New Roman"/>
          <w:sz w:val="24"/>
          <w:szCs w:val="24"/>
        </w:rPr>
        <w:t xml:space="preserve"> v. a. auf Seiten des LW wird ersichtlich mit Blick</w:t>
      </w:r>
      <w:r w:rsidR="00AE6560" w:rsidRPr="00AE6560">
        <w:rPr>
          <w:rFonts w:ascii="Times New Roman" w:hAnsi="Times New Roman" w:cs="Times New Roman"/>
          <w:sz w:val="24"/>
          <w:szCs w:val="24"/>
        </w:rPr>
        <w:t xml:space="preserve"> </w:t>
      </w:r>
      <w:r w:rsidR="00AE6560">
        <w:rPr>
          <w:rFonts w:ascii="Times New Roman" w:hAnsi="Times New Roman" w:cs="Times New Roman"/>
          <w:sz w:val="24"/>
          <w:szCs w:val="24"/>
        </w:rPr>
        <w:t xml:space="preserve">auf </w:t>
      </w:r>
      <w:r w:rsidR="00AE6560" w:rsidRPr="00AE6560">
        <w:rPr>
          <w:rFonts w:ascii="Times New Roman" w:hAnsi="Times New Roman" w:cs="Times New Roman"/>
          <w:sz w:val="24"/>
          <w:szCs w:val="24"/>
        </w:rPr>
        <w:t>ausgewertete Leserbriefe, die zu den polemischsten Be</w:t>
      </w:r>
      <w:r w:rsidR="00AE6560">
        <w:rPr>
          <w:rFonts w:ascii="Times New Roman" w:hAnsi="Times New Roman" w:cs="Times New Roman"/>
          <w:sz w:val="24"/>
          <w:szCs w:val="24"/>
        </w:rPr>
        <w:t>i</w:t>
      </w:r>
      <w:r w:rsidR="00AE6560" w:rsidRPr="00AE6560">
        <w:rPr>
          <w:rFonts w:ascii="Times New Roman" w:hAnsi="Times New Roman" w:cs="Times New Roman"/>
          <w:sz w:val="24"/>
          <w:szCs w:val="24"/>
        </w:rPr>
        <w:t>trägen überhaupt gehören</w:t>
      </w:r>
      <w:r w:rsidR="00AE6560">
        <w:rPr>
          <w:rFonts w:ascii="Times New Roman" w:hAnsi="Times New Roman" w:cs="Times New Roman"/>
          <w:sz w:val="24"/>
          <w:szCs w:val="24"/>
        </w:rPr>
        <w:t>. Die Wählerschaft der CSV u</w:t>
      </w:r>
      <w:r w:rsidR="005B13C2">
        <w:rPr>
          <w:rFonts w:ascii="Times New Roman" w:hAnsi="Times New Roman" w:cs="Times New Roman"/>
          <w:sz w:val="24"/>
          <w:szCs w:val="24"/>
        </w:rPr>
        <w:t>nd damit große Teil</w:t>
      </w:r>
      <w:r w:rsidR="006151DB">
        <w:rPr>
          <w:rFonts w:ascii="Times New Roman" w:hAnsi="Times New Roman" w:cs="Times New Roman"/>
          <w:sz w:val="24"/>
          <w:szCs w:val="24"/>
        </w:rPr>
        <w:t>e</w:t>
      </w:r>
      <w:r w:rsidR="005B13C2">
        <w:rPr>
          <w:rFonts w:ascii="Times New Roman" w:hAnsi="Times New Roman" w:cs="Times New Roman"/>
          <w:sz w:val="24"/>
          <w:szCs w:val="24"/>
        </w:rPr>
        <w:t xml:space="preserve"> der</w:t>
      </w:r>
      <w:r w:rsidR="00AE6560">
        <w:rPr>
          <w:rFonts w:ascii="Times New Roman" w:hAnsi="Times New Roman" w:cs="Times New Roman"/>
          <w:sz w:val="24"/>
          <w:szCs w:val="24"/>
        </w:rPr>
        <w:t xml:space="preserve"> </w:t>
      </w:r>
      <w:r w:rsidR="005B13C2">
        <w:rPr>
          <w:rFonts w:ascii="Times New Roman" w:hAnsi="Times New Roman" w:cs="Times New Roman"/>
          <w:sz w:val="24"/>
          <w:szCs w:val="24"/>
        </w:rPr>
        <w:t>LW-</w:t>
      </w:r>
      <w:r w:rsidR="00AE6560">
        <w:rPr>
          <w:rFonts w:ascii="Times New Roman" w:hAnsi="Times New Roman" w:cs="Times New Roman"/>
          <w:sz w:val="24"/>
          <w:szCs w:val="24"/>
        </w:rPr>
        <w:t xml:space="preserve">Leserschaft, zwischen denen es damals deutlich mehr Schnittmengen gab als heute, hatte offensichtlich ein Interesse an der bisweilen polemischen Diskursführung. </w:t>
      </w:r>
    </w:p>
    <w:p w14:paraId="18254FE3" w14:textId="7588D01F" w:rsidR="006151DB" w:rsidRDefault="00AE6560" w:rsidP="0017199E">
      <w:pPr>
        <w:spacing w:line="360" w:lineRule="auto"/>
        <w:jc w:val="both"/>
        <w:rPr>
          <w:rFonts w:ascii="Times New Roman" w:hAnsi="Times New Roman" w:cs="Times New Roman"/>
          <w:sz w:val="24"/>
          <w:szCs w:val="24"/>
        </w:rPr>
      </w:pPr>
      <w:r>
        <w:rPr>
          <w:rFonts w:ascii="Times New Roman" w:hAnsi="Times New Roman" w:cs="Times New Roman"/>
          <w:sz w:val="24"/>
          <w:szCs w:val="24"/>
        </w:rPr>
        <w:t>Hinzu kommt, dass die hier untersuchte j</w:t>
      </w:r>
      <w:r w:rsidR="009A74BB" w:rsidRPr="0058276D">
        <w:rPr>
          <w:rFonts w:ascii="Times New Roman" w:hAnsi="Times New Roman" w:cs="Times New Roman"/>
          <w:sz w:val="24"/>
          <w:szCs w:val="24"/>
        </w:rPr>
        <w:t xml:space="preserve">ournalistische Polemik </w:t>
      </w:r>
      <w:r>
        <w:rPr>
          <w:rFonts w:ascii="Times New Roman" w:hAnsi="Times New Roman" w:cs="Times New Roman"/>
          <w:sz w:val="24"/>
          <w:szCs w:val="24"/>
        </w:rPr>
        <w:t>ein</w:t>
      </w:r>
      <w:r w:rsidR="009A74BB" w:rsidRPr="0058276D">
        <w:rPr>
          <w:rFonts w:ascii="Times New Roman" w:hAnsi="Times New Roman" w:cs="Times New Roman"/>
          <w:sz w:val="24"/>
          <w:szCs w:val="24"/>
        </w:rPr>
        <w:t xml:space="preserve"> Pendant zur Rhetorik und Drohkulisse des Kalten Krieges</w:t>
      </w:r>
      <w:r>
        <w:rPr>
          <w:rFonts w:ascii="Times New Roman" w:hAnsi="Times New Roman" w:cs="Times New Roman"/>
          <w:sz w:val="24"/>
          <w:szCs w:val="24"/>
        </w:rPr>
        <w:t xml:space="preserve"> war:</w:t>
      </w:r>
      <w:r w:rsidR="009A74BB" w:rsidRPr="0058276D">
        <w:rPr>
          <w:rFonts w:ascii="Times New Roman" w:hAnsi="Times New Roman" w:cs="Times New Roman"/>
          <w:sz w:val="24"/>
          <w:szCs w:val="24"/>
        </w:rPr>
        <w:t xml:space="preserve"> Das Denken in Dichotomien bis 1989 </w:t>
      </w:r>
      <w:r>
        <w:rPr>
          <w:rFonts w:ascii="Times New Roman" w:hAnsi="Times New Roman" w:cs="Times New Roman"/>
          <w:sz w:val="24"/>
          <w:szCs w:val="24"/>
        </w:rPr>
        <w:t>war</w:t>
      </w:r>
      <w:r w:rsidR="009A74BB" w:rsidRPr="0058276D">
        <w:rPr>
          <w:rFonts w:ascii="Times New Roman" w:hAnsi="Times New Roman" w:cs="Times New Roman"/>
          <w:sz w:val="24"/>
          <w:szCs w:val="24"/>
        </w:rPr>
        <w:t xml:space="preserve"> </w:t>
      </w:r>
      <w:proofErr w:type="spellStart"/>
      <w:r w:rsidR="009A74BB" w:rsidRPr="0058276D">
        <w:rPr>
          <w:rFonts w:ascii="Times New Roman" w:hAnsi="Times New Roman" w:cs="Times New Roman"/>
          <w:sz w:val="24"/>
          <w:szCs w:val="24"/>
        </w:rPr>
        <w:t>polemikaffin</w:t>
      </w:r>
      <w:r>
        <w:rPr>
          <w:rFonts w:ascii="Times New Roman" w:hAnsi="Times New Roman" w:cs="Times New Roman"/>
          <w:sz w:val="24"/>
          <w:szCs w:val="24"/>
        </w:rPr>
        <w:t>er</w:t>
      </w:r>
      <w:proofErr w:type="spellEnd"/>
      <w:r>
        <w:rPr>
          <w:rFonts w:ascii="Times New Roman" w:hAnsi="Times New Roman" w:cs="Times New Roman"/>
          <w:sz w:val="24"/>
          <w:szCs w:val="24"/>
        </w:rPr>
        <w:t xml:space="preserve"> als das Schreiben in einer multipolaren Welt.</w:t>
      </w:r>
      <w:r w:rsidR="009A74BB" w:rsidRPr="0058276D">
        <w:rPr>
          <w:rFonts w:ascii="Times New Roman" w:hAnsi="Times New Roman" w:cs="Times New Roman"/>
          <w:sz w:val="24"/>
          <w:szCs w:val="24"/>
        </w:rPr>
        <w:t xml:space="preserve"> Alvin Sold widerspricht </w:t>
      </w:r>
      <w:r>
        <w:rPr>
          <w:rFonts w:ascii="Times New Roman" w:hAnsi="Times New Roman" w:cs="Times New Roman"/>
          <w:sz w:val="24"/>
          <w:szCs w:val="24"/>
        </w:rPr>
        <w:t xml:space="preserve">im Leitfadeninterview zwar </w:t>
      </w:r>
      <w:r w:rsidR="009A74BB" w:rsidRPr="0058276D">
        <w:rPr>
          <w:rFonts w:ascii="Times New Roman" w:hAnsi="Times New Roman" w:cs="Times New Roman"/>
          <w:sz w:val="24"/>
          <w:szCs w:val="24"/>
        </w:rPr>
        <w:t>dieser These</w:t>
      </w:r>
      <w:r w:rsidR="003335D6">
        <w:rPr>
          <w:rFonts w:ascii="Times New Roman" w:hAnsi="Times New Roman" w:cs="Times New Roman"/>
          <w:sz w:val="24"/>
          <w:szCs w:val="24"/>
        </w:rPr>
        <w:t xml:space="preserve">. Gleichwohl fungierten der </w:t>
      </w:r>
      <w:r w:rsidR="00C565F1" w:rsidRPr="003335D6">
        <w:rPr>
          <w:rFonts w:ascii="Times New Roman" w:hAnsi="Times New Roman" w:cs="Times New Roman"/>
          <w:sz w:val="24"/>
          <w:szCs w:val="24"/>
        </w:rPr>
        <w:t xml:space="preserve">Kalte Krieg </w:t>
      </w:r>
      <w:r w:rsidR="003335D6">
        <w:rPr>
          <w:rFonts w:ascii="Times New Roman" w:hAnsi="Times New Roman" w:cs="Times New Roman"/>
          <w:sz w:val="24"/>
          <w:szCs w:val="24"/>
        </w:rPr>
        <w:t xml:space="preserve">sowie der West-Ost-Antagonismus </w:t>
      </w:r>
      <w:r w:rsidR="00C565F1" w:rsidRPr="003335D6">
        <w:rPr>
          <w:rFonts w:ascii="Times New Roman" w:hAnsi="Times New Roman" w:cs="Times New Roman"/>
          <w:sz w:val="24"/>
          <w:szCs w:val="24"/>
        </w:rPr>
        <w:t>als Hintergrundstrahlung,</w:t>
      </w:r>
      <w:r w:rsidR="003335D6">
        <w:rPr>
          <w:rFonts w:ascii="Times New Roman" w:hAnsi="Times New Roman" w:cs="Times New Roman"/>
          <w:sz w:val="24"/>
          <w:szCs w:val="24"/>
        </w:rPr>
        <w:t xml:space="preserve"> wie am Beispiel de</w:t>
      </w:r>
      <w:r w:rsidR="00EA038A">
        <w:rPr>
          <w:rFonts w:ascii="Times New Roman" w:hAnsi="Times New Roman" w:cs="Times New Roman"/>
          <w:sz w:val="24"/>
          <w:szCs w:val="24"/>
        </w:rPr>
        <w:t>s Ausschlussmechanismus „</w:t>
      </w:r>
      <w:r w:rsidR="00462F34">
        <w:rPr>
          <w:rFonts w:ascii="Times New Roman" w:hAnsi="Times New Roman" w:cs="Times New Roman"/>
          <w:sz w:val="24"/>
          <w:szCs w:val="24"/>
        </w:rPr>
        <w:t>f</w:t>
      </w:r>
      <w:r w:rsidR="00EA038A">
        <w:rPr>
          <w:rFonts w:ascii="Times New Roman" w:hAnsi="Times New Roman" w:cs="Times New Roman"/>
          <w:sz w:val="24"/>
          <w:szCs w:val="24"/>
        </w:rPr>
        <w:t>reie Welt vs. Ostblock“ deutlich geworden ist</w:t>
      </w:r>
      <w:r w:rsidR="006151DB">
        <w:rPr>
          <w:rFonts w:ascii="Times New Roman" w:hAnsi="Times New Roman" w:cs="Times New Roman"/>
          <w:sz w:val="24"/>
          <w:szCs w:val="24"/>
        </w:rPr>
        <w:t>.</w:t>
      </w:r>
    </w:p>
    <w:p w14:paraId="6A766804" w14:textId="77777777" w:rsidR="009A74BB" w:rsidRPr="00542DBA" w:rsidRDefault="006151DB" w:rsidP="0017199E">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542DBA">
        <w:rPr>
          <w:rFonts w:ascii="Times New Roman" w:hAnsi="Times New Roman" w:cs="Times New Roman"/>
          <w:sz w:val="24"/>
          <w:szCs w:val="24"/>
        </w:rPr>
        <w:t xml:space="preserve">ls Demarkationslinie </w:t>
      </w:r>
      <w:r>
        <w:rPr>
          <w:rFonts w:ascii="Times New Roman" w:hAnsi="Times New Roman" w:cs="Times New Roman"/>
          <w:sz w:val="24"/>
          <w:szCs w:val="24"/>
        </w:rPr>
        <w:t xml:space="preserve">kam </w:t>
      </w:r>
      <w:r w:rsidR="009A74BB" w:rsidRPr="00542DBA">
        <w:rPr>
          <w:rFonts w:ascii="Times New Roman" w:hAnsi="Times New Roman" w:cs="Times New Roman"/>
          <w:sz w:val="24"/>
          <w:szCs w:val="24"/>
        </w:rPr>
        <w:t>Polemik</w:t>
      </w:r>
      <w:r>
        <w:rPr>
          <w:rFonts w:ascii="Times New Roman" w:hAnsi="Times New Roman" w:cs="Times New Roman"/>
          <w:sz w:val="24"/>
          <w:szCs w:val="24"/>
        </w:rPr>
        <w:t xml:space="preserve"> </w:t>
      </w:r>
      <w:r w:rsidR="00EA038A" w:rsidRPr="00542DBA">
        <w:rPr>
          <w:rFonts w:ascii="Times New Roman" w:hAnsi="Times New Roman" w:cs="Times New Roman"/>
          <w:sz w:val="24"/>
          <w:szCs w:val="24"/>
        </w:rPr>
        <w:t xml:space="preserve">eine gewichtige </w:t>
      </w:r>
      <w:r>
        <w:rPr>
          <w:rFonts w:ascii="Times New Roman" w:hAnsi="Times New Roman" w:cs="Times New Roman"/>
          <w:sz w:val="24"/>
          <w:szCs w:val="24"/>
        </w:rPr>
        <w:t>Rolle zu. Sie geriet damit zum</w:t>
      </w:r>
      <w:r w:rsidR="009A74BB" w:rsidRPr="00542DBA">
        <w:rPr>
          <w:rFonts w:ascii="Times New Roman" w:hAnsi="Times New Roman" w:cs="Times New Roman"/>
          <w:sz w:val="24"/>
          <w:szCs w:val="24"/>
        </w:rPr>
        <w:t xml:space="preserve"> Mittel der Positionierung und Differenzierung innerhalb</w:t>
      </w:r>
      <w:r w:rsidR="00D20EBC" w:rsidRPr="00542DBA">
        <w:rPr>
          <w:rFonts w:ascii="Times New Roman" w:hAnsi="Times New Roman" w:cs="Times New Roman"/>
          <w:sz w:val="24"/>
          <w:szCs w:val="24"/>
        </w:rPr>
        <w:t xml:space="preserve"> einer</w:t>
      </w:r>
      <w:r w:rsidR="009A74BB" w:rsidRPr="00542DBA">
        <w:rPr>
          <w:rFonts w:ascii="Times New Roman" w:hAnsi="Times New Roman" w:cs="Times New Roman"/>
          <w:sz w:val="24"/>
          <w:szCs w:val="24"/>
        </w:rPr>
        <w:t xml:space="preserve"> Gesellschaft</w:t>
      </w:r>
      <w:r w:rsidR="00D20EBC" w:rsidRPr="00542DBA">
        <w:rPr>
          <w:rFonts w:ascii="Times New Roman" w:hAnsi="Times New Roman" w:cs="Times New Roman"/>
          <w:sz w:val="24"/>
          <w:szCs w:val="24"/>
        </w:rPr>
        <w:t xml:space="preserve">, </w:t>
      </w:r>
      <w:r w:rsidR="00542DBA" w:rsidRPr="00542DBA">
        <w:rPr>
          <w:rFonts w:ascii="Times New Roman" w:hAnsi="Times New Roman" w:cs="Times New Roman"/>
          <w:sz w:val="24"/>
          <w:szCs w:val="24"/>
        </w:rPr>
        <w:t>in der die gesellschaftspolitischen Gegensätze zwischen dem katholisch-konservativen Lager und einer urban-liberalen bzw. -sozialdemokratischen Wählerschaft während der Regierungszeit Gast</w:t>
      </w:r>
      <w:r>
        <w:rPr>
          <w:rFonts w:ascii="Times New Roman" w:hAnsi="Times New Roman" w:cs="Times New Roman"/>
          <w:sz w:val="24"/>
          <w:szCs w:val="24"/>
        </w:rPr>
        <w:t>o</w:t>
      </w:r>
      <w:r w:rsidR="00542DBA" w:rsidRPr="00542DBA">
        <w:rPr>
          <w:rFonts w:ascii="Times New Roman" w:hAnsi="Times New Roman" w:cs="Times New Roman"/>
          <w:sz w:val="24"/>
          <w:szCs w:val="24"/>
        </w:rPr>
        <w:t xml:space="preserve">n Thorns besonders virulent zutage traten. </w:t>
      </w:r>
    </w:p>
    <w:p w14:paraId="5B815644" w14:textId="77777777" w:rsidR="009A74BB" w:rsidRPr="00542DBA" w:rsidRDefault="00542DBA" w:rsidP="00D20EBC">
      <w:pPr>
        <w:spacing w:line="360" w:lineRule="auto"/>
        <w:jc w:val="both"/>
        <w:rPr>
          <w:rFonts w:ascii="Times New Roman" w:hAnsi="Times New Roman" w:cs="Times New Roman"/>
          <w:sz w:val="24"/>
          <w:szCs w:val="24"/>
        </w:rPr>
      </w:pPr>
      <w:r w:rsidRPr="00542DBA">
        <w:rPr>
          <w:rFonts w:ascii="Times New Roman" w:hAnsi="Times New Roman" w:cs="Times New Roman"/>
          <w:sz w:val="24"/>
          <w:szCs w:val="24"/>
        </w:rPr>
        <w:t xml:space="preserve">Eine einverständnis- bzw. folgenorientierte Diskursführung bleibt zwar auch bei aller Vorsicht sogar </w:t>
      </w:r>
      <w:r w:rsidR="005B13C2">
        <w:rPr>
          <w:rFonts w:ascii="Times New Roman" w:hAnsi="Times New Roman" w:cs="Times New Roman"/>
          <w:sz w:val="24"/>
          <w:szCs w:val="24"/>
        </w:rPr>
        <w:t>des</w:t>
      </w:r>
      <w:r w:rsidRPr="00542DBA">
        <w:rPr>
          <w:rFonts w:ascii="Times New Roman" w:hAnsi="Times New Roman" w:cs="Times New Roman"/>
          <w:sz w:val="24"/>
          <w:szCs w:val="24"/>
        </w:rPr>
        <w:t xml:space="preserve"> </w:t>
      </w:r>
      <w:r w:rsidR="005B13C2">
        <w:rPr>
          <w:rFonts w:ascii="Times New Roman" w:hAnsi="Times New Roman" w:cs="Times New Roman"/>
          <w:sz w:val="24"/>
          <w:szCs w:val="24"/>
        </w:rPr>
        <w:t>geübtesten und „besonnensten“</w:t>
      </w:r>
      <w:r w:rsidRPr="00542DBA">
        <w:rPr>
          <w:rFonts w:ascii="Times New Roman" w:hAnsi="Times New Roman" w:cs="Times New Roman"/>
          <w:sz w:val="24"/>
          <w:szCs w:val="24"/>
        </w:rPr>
        <w:t xml:space="preserve"> Po</w:t>
      </w:r>
      <w:r w:rsidR="005B13C2">
        <w:rPr>
          <w:rFonts w:ascii="Times New Roman" w:hAnsi="Times New Roman" w:cs="Times New Roman"/>
          <w:sz w:val="24"/>
          <w:szCs w:val="24"/>
        </w:rPr>
        <w:t>le</w:t>
      </w:r>
      <w:r w:rsidRPr="00542DBA">
        <w:rPr>
          <w:rFonts w:ascii="Times New Roman" w:hAnsi="Times New Roman" w:cs="Times New Roman"/>
          <w:sz w:val="24"/>
          <w:szCs w:val="24"/>
        </w:rPr>
        <w:t xml:space="preserve">mikers kein erreichbares Ziel eristischer Diskurspraxis. Schnittmengen zwischen der </w:t>
      </w:r>
      <w:r w:rsidR="009A74BB" w:rsidRPr="00542DBA">
        <w:rPr>
          <w:rFonts w:ascii="Times New Roman" w:hAnsi="Times New Roman" w:cs="Times New Roman"/>
          <w:sz w:val="24"/>
          <w:szCs w:val="24"/>
        </w:rPr>
        <w:t>ideale</w:t>
      </w:r>
      <w:r w:rsidRPr="00542DBA">
        <w:rPr>
          <w:rFonts w:ascii="Times New Roman" w:hAnsi="Times New Roman" w:cs="Times New Roman"/>
          <w:sz w:val="24"/>
          <w:szCs w:val="24"/>
        </w:rPr>
        <w:t>n</w:t>
      </w:r>
      <w:r w:rsidR="009A74BB" w:rsidRPr="00542DBA">
        <w:rPr>
          <w:rFonts w:ascii="Times New Roman" w:hAnsi="Times New Roman" w:cs="Times New Roman"/>
          <w:sz w:val="24"/>
          <w:szCs w:val="24"/>
        </w:rPr>
        <w:t xml:space="preserve"> Sprechsituation nach Habermas</w:t>
      </w:r>
      <w:r w:rsidRPr="00542DBA">
        <w:rPr>
          <w:rFonts w:ascii="Times New Roman" w:hAnsi="Times New Roman" w:cs="Times New Roman"/>
          <w:sz w:val="24"/>
          <w:szCs w:val="24"/>
        </w:rPr>
        <w:t xml:space="preserve"> einerseits und einer polemischen Diskurspraxis andererseits können gleichwohl aufscheinen</w:t>
      </w:r>
      <w:r w:rsidR="005B13C2">
        <w:rPr>
          <w:rFonts w:ascii="Times New Roman" w:hAnsi="Times New Roman" w:cs="Times New Roman"/>
          <w:sz w:val="24"/>
          <w:szCs w:val="24"/>
        </w:rPr>
        <w:t>, insofern</w:t>
      </w:r>
      <w:r w:rsidRPr="00542DBA">
        <w:rPr>
          <w:rFonts w:ascii="Times New Roman" w:hAnsi="Times New Roman" w:cs="Times New Roman"/>
          <w:sz w:val="24"/>
          <w:szCs w:val="24"/>
        </w:rPr>
        <w:t xml:space="preserve"> es sich um einen A</w:t>
      </w:r>
      <w:r w:rsidR="006151DB">
        <w:rPr>
          <w:rFonts w:ascii="Times New Roman" w:hAnsi="Times New Roman" w:cs="Times New Roman"/>
          <w:sz w:val="24"/>
          <w:szCs w:val="24"/>
        </w:rPr>
        <w:t>gon</w:t>
      </w:r>
      <w:r w:rsidRPr="00542DBA">
        <w:rPr>
          <w:rFonts w:ascii="Times New Roman" w:hAnsi="Times New Roman" w:cs="Times New Roman"/>
          <w:sz w:val="24"/>
          <w:szCs w:val="24"/>
        </w:rPr>
        <w:t xml:space="preserve"> unter </w:t>
      </w:r>
      <w:r w:rsidR="00E35CDB">
        <w:rPr>
          <w:rFonts w:ascii="Times New Roman" w:hAnsi="Times New Roman" w:cs="Times New Roman"/>
          <w:sz w:val="24"/>
          <w:szCs w:val="24"/>
        </w:rPr>
        <w:t>G</w:t>
      </w:r>
      <w:r w:rsidRPr="00542DBA">
        <w:rPr>
          <w:rFonts w:ascii="Times New Roman" w:hAnsi="Times New Roman" w:cs="Times New Roman"/>
          <w:sz w:val="24"/>
          <w:szCs w:val="24"/>
        </w:rPr>
        <w:t>leichen handelt</w:t>
      </w:r>
      <w:r w:rsidR="005B13C2">
        <w:rPr>
          <w:rFonts w:ascii="Times New Roman" w:hAnsi="Times New Roman" w:cs="Times New Roman"/>
          <w:sz w:val="24"/>
          <w:szCs w:val="24"/>
        </w:rPr>
        <w:t>. In solchen Fällen k</w:t>
      </w:r>
      <w:r w:rsidRPr="00542DBA">
        <w:rPr>
          <w:rFonts w:ascii="Times New Roman" w:hAnsi="Times New Roman" w:cs="Times New Roman"/>
          <w:sz w:val="24"/>
          <w:szCs w:val="24"/>
        </w:rPr>
        <w:t xml:space="preserve">ann </w:t>
      </w:r>
      <w:r w:rsidR="005B13C2">
        <w:rPr>
          <w:rFonts w:ascii="Times New Roman" w:hAnsi="Times New Roman" w:cs="Times New Roman"/>
          <w:sz w:val="24"/>
          <w:szCs w:val="24"/>
        </w:rPr>
        <w:t xml:space="preserve">prinzipiell </w:t>
      </w:r>
      <w:r w:rsidRPr="00542DBA">
        <w:rPr>
          <w:rFonts w:ascii="Times New Roman" w:hAnsi="Times New Roman" w:cs="Times New Roman"/>
          <w:sz w:val="24"/>
          <w:szCs w:val="24"/>
        </w:rPr>
        <w:t xml:space="preserve">eine </w:t>
      </w:r>
      <w:r w:rsidR="009A74BB" w:rsidRPr="00542DBA">
        <w:rPr>
          <w:rFonts w:ascii="Times New Roman" w:hAnsi="Times New Roman" w:cs="Times New Roman"/>
          <w:sz w:val="24"/>
          <w:szCs w:val="24"/>
        </w:rPr>
        <w:t>verständigungs</w:t>
      </w:r>
      <w:r w:rsidRPr="00542DBA">
        <w:rPr>
          <w:rFonts w:ascii="Times New Roman" w:hAnsi="Times New Roman" w:cs="Times New Roman"/>
          <w:sz w:val="24"/>
          <w:szCs w:val="24"/>
        </w:rPr>
        <w:t xml:space="preserve">orientierte Kommunikation eingerichtet werden. Dazu jedoch muss man Polemik unbedingt als Mittel der Hinführung </w:t>
      </w:r>
      <w:r w:rsidR="00E35CDB">
        <w:rPr>
          <w:rFonts w:ascii="Times New Roman" w:hAnsi="Times New Roman" w:cs="Times New Roman"/>
          <w:sz w:val="24"/>
          <w:szCs w:val="24"/>
        </w:rPr>
        <w:t>verstehen</w:t>
      </w:r>
      <w:r w:rsidR="005B13C2">
        <w:rPr>
          <w:rFonts w:ascii="Times New Roman" w:hAnsi="Times New Roman" w:cs="Times New Roman"/>
          <w:sz w:val="24"/>
          <w:szCs w:val="24"/>
        </w:rPr>
        <w:t xml:space="preserve"> und sie jedweder weiteren Agon-Funktion beschneiden. </w:t>
      </w:r>
    </w:p>
    <w:p w14:paraId="0BD74F5D" w14:textId="77777777" w:rsidR="000709AA" w:rsidRPr="00D20EBC" w:rsidRDefault="000709AA" w:rsidP="000709AA">
      <w:pPr>
        <w:spacing w:line="360" w:lineRule="auto"/>
        <w:jc w:val="both"/>
        <w:rPr>
          <w:rFonts w:ascii="Times New Roman" w:hAnsi="Times New Roman" w:cs="Times New Roman"/>
          <w:sz w:val="24"/>
          <w:szCs w:val="24"/>
        </w:rPr>
      </w:pPr>
      <w:r w:rsidRPr="00D20EBC">
        <w:rPr>
          <w:rFonts w:ascii="Times New Roman" w:hAnsi="Times New Roman" w:cs="Times New Roman"/>
          <w:sz w:val="24"/>
          <w:szCs w:val="24"/>
        </w:rPr>
        <w:t xml:space="preserve">Polemik </w:t>
      </w:r>
      <w:r w:rsidR="008B1BFC" w:rsidRPr="00D20EBC">
        <w:rPr>
          <w:rFonts w:ascii="Times New Roman" w:hAnsi="Times New Roman" w:cs="Times New Roman"/>
          <w:sz w:val="24"/>
          <w:szCs w:val="24"/>
        </w:rPr>
        <w:t xml:space="preserve">wurde in den Leitfadeninterviews </w:t>
      </w:r>
      <w:r w:rsidRPr="00D20EBC">
        <w:rPr>
          <w:rFonts w:ascii="Times New Roman" w:hAnsi="Times New Roman" w:cs="Times New Roman"/>
          <w:sz w:val="24"/>
          <w:szCs w:val="24"/>
        </w:rPr>
        <w:t xml:space="preserve">mehrere Male als „Frage-Antwort-Spiel“ bzw. „Angriff-Antwort-Spiel“ ins Feld geführt; der Journalist nahm ungeachtet persönlicher Bekanntschaften beim Konkurrenzmedium eine den beiden Zeitungen und jeweiligen Diskursgemeinschaften eingeschriebene Rolle ein, die </w:t>
      </w:r>
      <w:r w:rsidR="00D20EBC" w:rsidRPr="00D20EBC">
        <w:rPr>
          <w:rFonts w:ascii="Times New Roman" w:hAnsi="Times New Roman" w:cs="Times New Roman"/>
          <w:sz w:val="24"/>
          <w:szCs w:val="24"/>
        </w:rPr>
        <w:t xml:space="preserve">bisweilen unweigerlich </w:t>
      </w:r>
      <w:r w:rsidRPr="00D20EBC">
        <w:rPr>
          <w:rFonts w:ascii="Times New Roman" w:hAnsi="Times New Roman" w:cs="Times New Roman"/>
          <w:sz w:val="24"/>
          <w:szCs w:val="24"/>
        </w:rPr>
        <w:t xml:space="preserve">gewisse </w:t>
      </w:r>
      <w:r w:rsidRPr="00D20EBC">
        <w:rPr>
          <w:rFonts w:ascii="Times New Roman" w:hAnsi="Times New Roman" w:cs="Times New Roman"/>
          <w:sz w:val="24"/>
          <w:szCs w:val="24"/>
        </w:rPr>
        <w:lastRenderedPageBreak/>
        <w:t>diskursive Muster vorgab</w:t>
      </w:r>
      <w:r w:rsidR="00D20EBC" w:rsidRPr="00D20EBC">
        <w:rPr>
          <w:rFonts w:ascii="Times New Roman" w:hAnsi="Times New Roman" w:cs="Times New Roman"/>
          <w:sz w:val="24"/>
          <w:szCs w:val="24"/>
        </w:rPr>
        <w:t xml:space="preserve">. Hier schimmert denn auch ein Stück weit das </w:t>
      </w:r>
      <w:proofErr w:type="spellStart"/>
      <w:r w:rsidR="00D20EBC" w:rsidRPr="00D20EBC">
        <w:rPr>
          <w:rFonts w:ascii="Times New Roman" w:hAnsi="Times New Roman" w:cs="Times New Roman"/>
          <w:sz w:val="24"/>
          <w:szCs w:val="24"/>
        </w:rPr>
        <w:t>Foucault‘sche</w:t>
      </w:r>
      <w:proofErr w:type="spellEnd"/>
      <w:r w:rsidR="00D20EBC" w:rsidRPr="00D20EBC">
        <w:rPr>
          <w:rFonts w:ascii="Times New Roman" w:hAnsi="Times New Roman" w:cs="Times New Roman"/>
          <w:sz w:val="24"/>
          <w:szCs w:val="24"/>
        </w:rPr>
        <w:t xml:space="preserve"> Subjektverständnis auf. </w:t>
      </w:r>
    </w:p>
    <w:p w14:paraId="5E0C6266" w14:textId="77777777" w:rsidR="00D20EBC" w:rsidRDefault="009A74BB" w:rsidP="00EA038A">
      <w:pPr>
        <w:spacing w:line="360" w:lineRule="auto"/>
        <w:jc w:val="both"/>
        <w:rPr>
          <w:rFonts w:ascii="Times New Roman" w:hAnsi="Times New Roman" w:cs="Times New Roman"/>
          <w:sz w:val="24"/>
          <w:szCs w:val="24"/>
        </w:rPr>
      </w:pPr>
      <w:r>
        <w:rPr>
          <w:rFonts w:ascii="Times New Roman" w:hAnsi="Times New Roman" w:cs="Times New Roman"/>
          <w:sz w:val="24"/>
          <w:szCs w:val="24"/>
        </w:rPr>
        <w:t>Die größte Leistung, deren Polemik in übergeordnet wahrheitssuchenden Diskursen imstande ist, vermag sie nur zu liefern, wenn sie sich gleichermaßen vom hohlen Pathos gängiger Sprechakte als auch vom zerstörerischen ad-hominem-Duktus billigen Polemisierens distanziert. Dann vermag sie  - stets nur im Sinne einer Bewusstseinsschärfung für gewisse Inhalte und als Hinführung zu sachgebundener Debattenführung - ihre Potentiale zu entfalten, die idealiter in einen demokratiefördernden Effekt münden, insofern die mit der Zuspitzung auf meist normative Diskursinhalte einhergehende Komplexitätsreduzierung bewirkt, dass größere Leserkreise erreicht und den Adressaten klare Positionierungen abverlangt werden.</w:t>
      </w:r>
      <w:r w:rsidR="00B64AC1">
        <w:rPr>
          <w:rFonts w:ascii="Times New Roman" w:hAnsi="Times New Roman" w:cs="Times New Roman"/>
          <w:sz w:val="24"/>
          <w:szCs w:val="24"/>
        </w:rPr>
        <w:t xml:space="preserve"> Eine weitere unablässige Bedingung für eine solchermaßen gelingende </w:t>
      </w:r>
      <w:proofErr w:type="spellStart"/>
      <w:r w:rsidR="00B64AC1">
        <w:rPr>
          <w:rFonts w:ascii="Times New Roman" w:hAnsi="Times New Roman" w:cs="Times New Roman"/>
          <w:sz w:val="24"/>
          <w:szCs w:val="24"/>
        </w:rPr>
        <w:t>Polemikpraxis</w:t>
      </w:r>
      <w:proofErr w:type="spellEnd"/>
      <w:r w:rsidR="00B64AC1">
        <w:rPr>
          <w:rFonts w:ascii="Times New Roman" w:hAnsi="Times New Roman" w:cs="Times New Roman"/>
          <w:sz w:val="24"/>
          <w:szCs w:val="24"/>
        </w:rPr>
        <w:t xml:space="preserve"> ist der Glaube an eine diskursiv </w:t>
      </w:r>
      <w:proofErr w:type="gramStart"/>
      <w:r w:rsidR="00B64AC1">
        <w:rPr>
          <w:rFonts w:ascii="Times New Roman" w:hAnsi="Times New Roman" w:cs="Times New Roman"/>
          <w:sz w:val="24"/>
          <w:szCs w:val="24"/>
        </w:rPr>
        <w:t>zu erkämpfende Wahrheit</w:t>
      </w:r>
      <w:proofErr w:type="gramEnd"/>
      <w:r w:rsidR="00B64AC1">
        <w:rPr>
          <w:rFonts w:ascii="Times New Roman" w:hAnsi="Times New Roman" w:cs="Times New Roman"/>
          <w:sz w:val="24"/>
          <w:szCs w:val="24"/>
        </w:rPr>
        <w:t>, was auch immer man nun präzise darunter subsumieren mag. Jedenfalls kann Polemik in einem Kontext des Dekon</w:t>
      </w:r>
      <w:r w:rsidR="00E35CDB">
        <w:rPr>
          <w:rFonts w:ascii="Times New Roman" w:hAnsi="Times New Roman" w:cs="Times New Roman"/>
          <w:sz w:val="24"/>
          <w:szCs w:val="24"/>
        </w:rPr>
        <w:t>st</w:t>
      </w:r>
      <w:r w:rsidR="00B64AC1">
        <w:rPr>
          <w:rFonts w:ascii="Times New Roman" w:hAnsi="Times New Roman" w:cs="Times New Roman"/>
          <w:sz w:val="24"/>
          <w:szCs w:val="24"/>
        </w:rPr>
        <w:t xml:space="preserve">ruktivismus, wie er zumindest im akademischen Betrieb weit verbreitet ist, nicht ansatzweise gedeihen </w:t>
      </w:r>
      <w:r w:rsidR="00BC3D6F">
        <w:rPr>
          <w:rFonts w:ascii="Times New Roman" w:hAnsi="Times New Roman" w:cs="Times New Roman"/>
          <w:sz w:val="24"/>
          <w:szCs w:val="24"/>
        </w:rPr>
        <w:t>-</w:t>
      </w:r>
      <w:r w:rsidR="00B64AC1">
        <w:rPr>
          <w:rFonts w:ascii="Times New Roman" w:hAnsi="Times New Roman" w:cs="Times New Roman"/>
          <w:sz w:val="24"/>
          <w:szCs w:val="24"/>
        </w:rPr>
        <w:t xml:space="preserve"> </w:t>
      </w:r>
      <w:r w:rsidR="00354D0A">
        <w:rPr>
          <w:rFonts w:ascii="Times New Roman" w:hAnsi="Times New Roman" w:cs="Times New Roman"/>
          <w:sz w:val="24"/>
          <w:szCs w:val="24"/>
        </w:rPr>
        <w:t xml:space="preserve">am allerwenigsten </w:t>
      </w:r>
      <w:r w:rsidR="00B64AC1">
        <w:rPr>
          <w:rFonts w:ascii="Times New Roman" w:hAnsi="Times New Roman" w:cs="Times New Roman"/>
          <w:sz w:val="24"/>
          <w:szCs w:val="24"/>
        </w:rPr>
        <w:t>die reichhaltig-hinführende</w:t>
      </w:r>
      <w:r w:rsidR="000C3E76">
        <w:rPr>
          <w:rFonts w:ascii="Times New Roman" w:hAnsi="Times New Roman" w:cs="Times New Roman"/>
          <w:sz w:val="24"/>
          <w:szCs w:val="24"/>
        </w:rPr>
        <w:t>. Gerade Letztere kann nicht dort stattfinden, wo „die Uneindeutigkeit [gefeiert], die Vielstimmigkeit [verklärt] und [der] Wahrheitsbegrif</w:t>
      </w:r>
      <w:r w:rsidR="00D20EBC">
        <w:rPr>
          <w:rFonts w:ascii="Times New Roman" w:hAnsi="Times New Roman" w:cs="Times New Roman"/>
          <w:sz w:val="24"/>
          <w:szCs w:val="24"/>
        </w:rPr>
        <w:t>f</w:t>
      </w:r>
      <w:r w:rsidR="000C3E76">
        <w:rPr>
          <w:rFonts w:ascii="Times New Roman" w:hAnsi="Times New Roman" w:cs="Times New Roman"/>
          <w:sz w:val="24"/>
          <w:szCs w:val="24"/>
        </w:rPr>
        <w:t xml:space="preserve"> [aufgelöst] wird.“ (</w:t>
      </w:r>
      <w:proofErr w:type="spellStart"/>
      <w:r w:rsidR="000C3E76">
        <w:rPr>
          <w:rFonts w:ascii="Times New Roman" w:hAnsi="Times New Roman" w:cs="Times New Roman"/>
          <w:sz w:val="24"/>
          <w:szCs w:val="24"/>
        </w:rPr>
        <w:t>Kablitz</w:t>
      </w:r>
      <w:proofErr w:type="spellEnd"/>
      <w:r w:rsidR="000C3E76">
        <w:rPr>
          <w:rFonts w:ascii="Times New Roman" w:hAnsi="Times New Roman" w:cs="Times New Roman"/>
          <w:sz w:val="24"/>
          <w:szCs w:val="24"/>
        </w:rPr>
        <w:t xml:space="preserve"> 2018). </w:t>
      </w:r>
    </w:p>
    <w:p w14:paraId="1C27C510" w14:textId="77777777" w:rsidR="00EA038A" w:rsidRDefault="00B64AC1" w:rsidP="00EA038A">
      <w:pPr>
        <w:spacing w:line="360" w:lineRule="auto"/>
        <w:jc w:val="both"/>
        <w:rPr>
          <w:rFonts w:ascii="Times New Roman" w:hAnsi="Times New Roman" w:cs="Times New Roman"/>
          <w:sz w:val="24"/>
          <w:szCs w:val="24"/>
        </w:rPr>
      </w:pPr>
      <w:r w:rsidRPr="008B1BFC">
        <w:rPr>
          <w:rFonts w:ascii="Times New Roman" w:hAnsi="Times New Roman" w:cs="Times New Roman"/>
          <w:sz w:val="24"/>
          <w:szCs w:val="24"/>
        </w:rPr>
        <w:t xml:space="preserve">Schließlich bleibt </w:t>
      </w:r>
      <w:r w:rsidR="008B1BFC">
        <w:rPr>
          <w:rFonts w:ascii="Times New Roman" w:hAnsi="Times New Roman" w:cs="Times New Roman"/>
          <w:sz w:val="24"/>
          <w:szCs w:val="24"/>
        </w:rPr>
        <w:t>hervorzuheben</w:t>
      </w:r>
      <w:r w:rsidRPr="008B1BFC">
        <w:rPr>
          <w:rFonts w:ascii="Times New Roman" w:hAnsi="Times New Roman" w:cs="Times New Roman"/>
          <w:sz w:val="24"/>
          <w:szCs w:val="24"/>
        </w:rPr>
        <w:t>, dass d</w:t>
      </w:r>
      <w:r w:rsidR="00EA038A" w:rsidRPr="008B1BFC">
        <w:rPr>
          <w:rFonts w:ascii="Times New Roman" w:hAnsi="Times New Roman" w:cs="Times New Roman"/>
          <w:sz w:val="24"/>
          <w:szCs w:val="24"/>
        </w:rPr>
        <w:t>iskursiver Journalismus und das Konzept des Diskursanwalts vor diesem Hintergrund zumindest eine theoretische Gewähr für die Entfaltung nicht-destruktiver Potenzen schriftinduzierter Polemik</w:t>
      </w:r>
      <w:r w:rsidRPr="008B1BFC">
        <w:rPr>
          <w:rFonts w:ascii="Times New Roman" w:hAnsi="Times New Roman" w:cs="Times New Roman"/>
          <w:sz w:val="24"/>
          <w:szCs w:val="24"/>
        </w:rPr>
        <w:t xml:space="preserve"> böten</w:t>
      </w:r>
      <w:r w:rsidR="00EA038A" w:rsidRPr="008B1BFC">
        <w:rPr>
          <w:rFonts w:ascii="Times New Roman" w:hAnsi="Times New Roman" w:cs="Times New Roman"/>
          <w:sz w:val="24"/>
          <w:szCs w:val="24"/>
        </w:rPr>
        <w:t xml:space="preserve">, sowohl im Hinblick auf </w:t>
      </w:r>
      <w:proofErr w:type="spellStart"/>
      <w:r w:rsidR="00EA038A" w:rsidRPr="008B1BFC">
        <w:rPr>
          <w:rFonts w:ascii="Times New Roman" w:hAnsi="Times New Roman" w:cs="Times New Roman"/>
          <w:sz w:val="24"/>
          <w:szCs w:val="24"/>
        </w:rPr>
        <w:t>Polemikdeskription</w:t>
      </w:r>
      <w:proofErr w:type="spellEnd"/>
      <w:r w:rsidR="00EA038A" w:rsidRPr="008B1BFC">
        <w:rPr>
          <w:rFonts w:ascii="Times New Roman" w:hAnsi="Times New Roman" w:cs="Times New Roman"/>
          <w:sz w:val="24"/>
          <w:szCs w:val="24"/>
        </w:rPr>
        <w:t xml:space="preserve"> als auch in Bezug auf polemische Praxis. </w:t>
      </w:r>
      <w:r w:rsidR="008B1BFC" w:rsidRPr="008B1BFC">
        <w:rPr>
          <w:rFonts w:ascii="Times New Roman" w:hAnsi="Times New Roman" w:cs="Times New Roman"/>
          <w:sz w:val="24"/>
          <w:szCs w:val="24"/>
        </w:rPr>
        <w:t xml:space="preserve">Damit bleibt </w:t>
      </w:r>
      <w:r w:rsidR="00E35CDB">
        <w:rPr>
          <w:rFonts w:ascii="Times New Roman" w:hAnsi="Times New Roman" w:cs="Times New Roman"/>
          <w:sz w:val="24"/>
          <w:szCs w:val="24"/>
        </w:rPr>
        <w:t xml:space="preserve">im demokratisch-pluralistischen Kulturprogramm </w:t>
      </w:r>
      <w:r w:rsidR="008B1BFC" w:rsidRPr="008B1BFC">
        <w:rPr>
          <w:rFonts w:ascii="Times New Roman" w:hAnsi="Times New Roman" w:cs="Times New Roman"/>
          <w:sz w:val="24"/>
          <w:szCs w:val="24"/>
        </w:rPr>
        <w:t>der Wunsch nach Abschaffung jeglicher Art von Polemik ein</w:t>
      </w:r>
      <w:r w:rsidR="00E35CDB">
        <w:rPr>
          <w:rFonts w:ascii="Times New Roman" w:hAnsi="Times New Roman" w:cs="Times New Roman"/>
          <w:sz w:val="24"/>
          <w:szCs w:val="24"/>
        </w:rPr>
        <w:t xml:space="preserve"> Indiz </w:t>
      </w:r>
      <w:r w:rsidR="008B1BFC" w:rsidRPr="008B1BFC">
        <w:rPr>
          <w:rFonts w:ascii="Times New Roman" w:hAnsi="Times New Roman" w:cs="Times New Roman"/>
          <w:sz w:val="24"/>
          <w:szCs w:val="24"/>
        </w:rPr>
        <w:t xml:space="preserve">ethischer Askese und letzten Endes akademisches Wunschdenken. Vor allem die rezenten Zuspitzungen im Zusammenhang digitaler Entgleisungen à la Trump et alii indizieren eher die Notwendigkeit, eine domestizierte </w:t>
      </w:r>
      <w:proofErr w:type="spellStart"/>
      <w:r w:rsidR="008B1BFC" w:rsidRPr="008B1BFC">
        <w:rPr>
          <w:rFonts w:ascii="Times New Roman" w:hAnsi="Times New Roman" w:cs="Times New Roman"/>
          <w:sz w:val="24"/>
          <w:szCs w:val="24"/>
        </w:rPr>
        <w:t>Polemikkultur</w:t>
      </w:r>
      <w:proofErr w:type="spellEnd"/>
      <w:r w:rsidR="008B1BFC" w:rsidRPr="008B1BFC">
        <w:rPr>
          <w:rFonts w:ascii="Times New Roman" w:hAnsi="Times New Roman" w:cs="Times New Roman"/>
          <w:sz w:val="24"/>
          <w:szCs w:val="24"/>
        </w:rPr>
        <w:t xml:space="preserve"> zu pflegen als in ein „diskursives Wachkoma“ (Heiko Maas) zu verfallen. </w:t>
      </w:r>
    </w:p>
    <w:p w14:paraId="3CBFC0C4" w14:textId="77777777" w:rsidR="00D20EBC" w:rsidRPr="00D20EBC" w:rsidRDefault="00D20EBC" w:rsidP="00D20EBC">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Ein solches d</w:t>
      </w:r>
      <w:r w:rsidRPr="00D20EBC">
        <w:rPr>
          <w:rFonts w:ascii="Times New Roman" w:hAnsi="Times New Roman" w:cs="Times New Roman"/>
          <w:color w:val="000000"/>
          <w:sz w:val="24"/>
          <w:szCs w:val="24"/>
        </w:rPr>
        <w:t xml:space="preserve">iskursives Wachkoma </w:t>
      </w:r>
      <w:r>
        <w:rPr>
          <w:rFonts w:ascii="Times New Roman" w:hAnsi="Times New Roman" w:cs="Times New Roman"/>
          <w:color w:val="000000"/>
          <w:sz w:val="24"/>
          <w:szCs w:val="24"/>
        </w:rPr>
        <w:t>ist für den Untersuchungszeitraum</w:t>
      </w:r>
      <w:r w:rsidRPr="00D20EBC">
        <w:rPr>
          <w:rFonts w:ascii="Times New Roman" w:hAnsi="Times New Roman" w:cs="Times New Roman"/>
          <w:color w:val="000000"/>
          <w:sz w:val="24"/>
          <w:szCs w:val="24"/>
        </w:rPr>
        <w:t xml:space="preserve"> nicht festzustellen, der Diskurs war sehr lebendig, die Zeitungen nahmen Bezug aufeinander und besetzten den öffentlichen Raum, in dem es keine Vakuumphänomene gab</w:t>
      </w:r>
      <w:r>
        <w:rPr>
          <w:rFonts w:ascii="Times New Roman" w:hAnsi="Times New Roman" w:cs="Times New Roman"/>
          <w:color w:val="000000"/>
          <w:sz w:val="24"/>
          <w:szCs w:val="24"/>
        </w:rPr>
        <w:t>.</w:t>
      </w:r>
      <w:r w:rsidRPr="00D20EBC">
        <w:rPr>
          <w:rFonts w:ascii="Times New Roman" w:hAnsi="Times New Roman" w:cs="Times New Roman"/>
          <w:color w:val="000000"/>
          <w:sz w:val="24"/>
          <w:szCs w:val="24"/>
        </w:rPr>
        <w:t xml:space="preserve"> </w:t>
      </w:r>
      <w:r>
        <w:rPr>
          <w:rFonts w:ascii="Times New Roman" w:hAnsi="Times New Roman" w:cs="Times New Roman"/>
          <w:color w:val="000000"/>
          <w:sz w:val="24"/>
          <w:szCs w:val="24"/>
        </w:rPr>
        <w:t>D</w:t>
      </w:r>
      <w:r w:rsidRPr="00D20EBC">
        <w:rPr>
          <w:rFonts w:ascii="Times New Roman" w:hAnsi="Times New Roman" w:cs="Times New Roman"/>
          <w:color w:val="000000"/>
          <w:sz w:val="24"/>
          <w:szCs w:val="24"/>
        </w:rPr>
        <w:t xml:space="preserve">ie diskursive </w:t>
      </w:r>
      <w:proofErr w:type="spellStart"/>
      <w:r w:rsidRPr="00D20EBC">
        <w:rPr>
          <w:rFonts w:ascii="Times New Roman" w:hAnsi="Times New Roman" w:cs="Times New Roman"/>
          <w:color w:val="000000"/>
          <w:sz w:val="24"/>
          <w:szCs w:val="24"/>
        </w:rPr>
        <w:t>Dichte</w:t>
      </w:r>
      <w:proofErr w:type="spellEnd"/>
      <w:r w:rsidRPr="00D20EBC">
        <w:rPr>
          <w:rFonts w:ascii="Times New Roman" w:hAnsi="Times New Roman" w:cs="Times New Roman"/>
          <w:color w:val="000000"/>
          <w:sz w:val="24"/>
          <w:szCs w:val="24"/>
        </w:rPr>
        <w:t xml:space="preserve"> bevölkerte die öffentliche Debatte</w:t>
      </w:r>
      <w:r>
        <w:rPr>
          <w:rFonts w:ascii="Times New Roman" w:hAnsi="Times New Roman" w:cs="Times New Roman"/>
          <w:color w:val="000000"/>
          <w:sz w:val="24"/>
          <w:szCs w:val="24"/>
        </w:rPr>
        <w:t>,</w:t>
      </w:r>
      <w:r w:rsidRPr="00D20EBC">
        <w:rPr>
          <w:rFonts w:ascii="Times New Roman" w:hAnsi="Times New Roman" w:cs="Times New Roman"/>
          <w:color w:val="000000"/>
          <w:sz w:val="24"/>
          <w:szCs w:val="24"/>
        </w:rPr>
        <w:t xml:space="preserve"> vor allem die gegenseitigen Rückbezüge sind konstitutiv für d</w:t>
      </w:r>
      <w:r>
        <w:rPr>
          <w:rFonts w:ascii="Times New Roman" w:hAnsi="Times New Roman" w:cs="Times New Roman"/>
          <w:color w:val="000000"/>
          <w:sz w:val="24"/>
          <w:szCs w:val="24"/>
        </w:rPr>
        <w:t>iesen</w:t>
      </w:r>
      <w:r w:rsidRPr="00D20EBC">
        <w:rPr>
          <w:rFonts w:ascii="Times New Roman" w:hAnsi="Times New Roman" w:cs="Times New Roman"/>
          <w:color w:val="000000"/>
          <w:sz w:val="24"/>
          <w:szCs w:val="24"/>
        </w:rPr>
        <w:t xml:space="preserve"> Zeitraum</w:t>
      </w:r>
      <w:r>
        <w:rPr>
          <w:rFonts w:ascii="Times New Roman" w:hAnsi="Times New Roman" w:cs="Times New Roman"/>
          <w:color w:val="000000"/>
          <w:sz w:val="24"/>
          <w:szCs w:val="24"/>
        </w:rPr>
        <w:t>.</w:t>
      </w:r>
      <w:r w:rsidRPr="00D20EBC">
        <w:rPr>
          <w:rFonts w:ascii="Times New Roman" w:hAnsi="Times New Roman" w:cs="Times New Roman"/>
          <w:color w:val="000000"/>
          <w:sz w:val="24"/>
          <w:szCs w:val="24"/>
        </w:rPr>
        <w:t xml:space="preserve"> </w:t>
      </w:r>
      <w:r>
        <w:rPr>
          <w:rFonts w:ascii="Times New Roman" w:hAnsi="Times New Roman" w:cs="Times New Roman"/>
          <w:color w:val="000000"/>
          <w:sz w:val="24"/>
          <w:szCs w:val="24"/>
        </w:rPr>
        <w:t>D</w:t>
      </w:r>
      <w:r w:rsidRPr="00D20EBC">
        <w:rPr>
          <w:rFonts w:ascii="Times New Roman" w:hAnsi="Times New Roman" w:cs="Times New Roman"/>
          <w:color w:val="000000"/>
          <w:sz w:val="24"/>
          <w:szCs w:val="24"/>
        </w:rPr>
        <w:t xml:space="preserve">ie Gegenstände wurden nicht isoliert verhandelt, sondern unter regelmäßigem Bezug auf die jeweilige Position des Gegners, wodurch ein diskursives Dreieck im Sinne der Rezeptionsästhetik entsteht: Gegenstand, eigene </w:t>
      </w:r>
      <w:r w:rsidRPr="00D20EBC">
        <w:rPr>
          <w:rFonts w:ascii="Times New Roman" w:hAnsi="Times New Roman" w:cs="Times New Roman"/>
          <w:color w:val="000000"/>
          <w:sz w:val="24"/>
          <w:szCs w:val="24"/>
        </w:rPr>
        <w:lastRenderedPageBreak/>
        <w:t>Position und Fremdposition</w:t>
      </w:r>
      <w:r>
        <w:rPr>
          <w:rFonts w:ascii="Times New Roman" w:hAnsi="Times New Roman" w:cs="Times New Roman"/>
          <w:color w:val="000000"/>
          <w:sz w:val="24"/>
          <w:szCs w:val="24"/>
        </w:rPr>
        <w:t>.</w:t>
      </w:r>
      <w:r w:rsidRPr="00D20EBC">
        <w:rPr>
          <w:rFonts w:ascii="Times New Roman" w:hAnsi="Times New Roman" w:cs="Times New Roman"/>
          <w:color w:val="000000"/>
          <w:sz w:val="24"/>
          <w:szCs w:val="24"/>
        </w:rPr>
        <w:t xml:space="preserve"> </w:t>
      </w:r>
      <w:r>
        <w:rPr>
          <w:rFonts w:ascii="Times New Roman" w:hAnsi="Times New Roman" w:cs="Times New Roman"/>
          <w:color w:val="000000"/>
          <w:sz w:val="24"/>
          <w:szCs w:val="24"/>
        </w:rPr>
        <w:t>D</w:t>
      </w:r>
      <w:r w:rsidRPr="00D20EBC">
        <w:rPr>
          <w:rFonts w:ascii="Times New Roman" w:hAnsi="Times New Roman" w:cs="Times New Roman"/>
          <w:color w:val="000000"/>
          <w:sz w:val="24"/>
          <w:szCs w:val="24"/>
        </w:rPr>
        <w:t xml:space="preserve">adurch </w:t>
      </w:r>
      <w:r>
        <w:rPr>
          <w:rFonts w:ascii="Times New Roman" w:hAnsi="Times New Roman" w:cs="Times New Roman"/>
          <w:color w:val="000000"/>
          <w:sz w:val="24"/>
          <w:szCs w:val="24"/>
        </w:rPr>
        <w:t xml:space="preserve">ist sogar, zumindest formal, eine </w:t>
      </w:r>
      <w:r w:rsidRPr="00D20EBC">
        <w:rPr>
          <w:rFonts w:ascii="Times New Roman" w:hAnsi="Times New Roman" w:cs="Times New Roman"/>
          <w:color w:val="000000"/>
          <w:sz w:val="24"/>
          <w:szCs w:val="24"/>
        </w:rPr>
        <w:t xml:space="preserve">Garantie </w:t>
      </w:r>
      <w:r>
        <w:rPr>
          <w:rFonts w:ascii="Times New Roman" w:hAnsi="Times New Roman" w:cs="Times New Roman"/>
          <w:color w:val="000000"/>
          <w:sz w:val="24"/>
          <w:szCs w:val="24"/>
        </w:rPr>
        <w:t>für die</w:t>
      </w:r>
      <w:r w:rsidRPr="00D20EBC">
        <w:rPr>
          <w:rFonts w:ascii="Times New Roman" w:hAnsi="Times New Roman" w:cs="Times New Roman"/>
          <w:color w:val="000000"/>
          <w:sz w:val="24"/>
          <w:szCs w:val="24"/>
        </w:rPr>
        <w:t xml:space="preserve"> Einhaltung diskursethischer Desiderata</w:t>
      </w:r>
      <w:r>
        <w:rPr>
          <w:rFonts w:ascii="Times New Roman" w:hAnsi="Times New Roman" w:cs="Times New Roman"/>
          <w:color w:val="000000"/>
          <w:sz w:val="24"/>
          <w:szCs w:val="24"/>
        </w:rPr>
        <w:t xml:space="preserve"> gegeben, da die Gegenseite </w:t>
      </w:r>
      <w:r w:rsidR="00F4021E">
        <w:rPr>
          <w:rFonts w:ascii="Times New Roman" w:hAnsi="Times New Roman" w:cs="Times New Roman"/>
          <w:color w:val="000000"/>
          <w:sz w:val="24"/>
          <w:szCs w:val="24"/>
        </w:rPr>
        <w:t>regelmäßig</w:t>
      </w:r>
      <w:r>
        <w:rPr>
          <w:rFonts w:ascii="Times New Roman" w:hAnsi="Times New Roman" w:cs="Times New Roman"/>
          <w:color w:val="000000"/>
          <w:sz w:val="24"/>
          <w:szCs w:val="24"/>
        </w:rPr>
        <w:t xml:space="preserve"> zu Wort kommt, wenngleich diese Intertextualität oftmals zu machtpolitischen Zwecken eingesetzt wurde. Mit dem </w:t>
      </w:r>
      <w:r w:rsidRPr="00D20EBC">
        <w:rPr>
          <w:rFonts w:ascii="Times New Roman" w:hAnsi="Times New Roman" w:cs="Times New Roman"/>
          <w:sz w:val="24"/>
          <w:szCs w:val="24"/>
        </w:rPr>
        <w:t>Neologismus „</w:t>
      </w:r>
      <w:proofErr w:type="spellStart"/>
      <w:r w:rsidRPr="00D20EBC">
        <w:rPr>
          <w:rFonts w:ascii="Times New Roman" w:hAnsi="Times New Roman" w:cs="Times New Roman"/>
          <w:sz w:val="24"/>
          <w:szCs w:val="24"/>
        </w:rPr>
        <w:t>Polemirenik</w:t>
      </w:r>
      <w:proofErr w:type="spellEnd"/>
      <w:r w:rsidRPr="00D20EBC">
        <w:rPr>
          <w:rFonts w:ascii="Times New Roman" w:hAnsi="Times New Roman" w:cs="Times New Roman"/>
          <w:sz w:val="24"/>
          <w:szCs w:val="24"/>
        </w:rPr>
        <w:t>“ als Kristallisationsvokabel all dessen, was zielführende Polemik über Umwege leisten kann</w:t>
      </w:r>
      <w:r>
        <w:rPr>
          <w:rFonts w:ascii="Times New Roman" w:hAnsi="Times New Roman" w:cs="Times New Roman"/>
          <w:sz w:val="24"/>
          <w:szCs w:val="24"/>
        </w:rPr>
        <w:t>, w</w:t>
      </w:r>
      <w:r w:rsidR="00F4021E">
        <w:rPr>
          <w:rFonts w:ascii="Times New Roman" w:hAnsi="Times New Roman" w:cs="Times New Roman"/>
          <w:sz w:val="24"/>
          <w:szCs w:val="24"/>
        </w:rPr>
        <w:t xml:space="preserve">äre ein Programm zum Aufzeigen </w:t>
      </w:r>
      <w:r>
        <w:rPr>
          <w:rFonts w:ascii="Times New Roman" w:hAnsi="Times New Roman" w:cs="Times New Roman"/>
          <w:sz w:val="24"/>
          <w:szCs w:val="24"/>
        </w:rPr>
        <w:t>gangbarer Weg</w:t>
      </w:r>
      <w:r w:rsidR="00F4021E">
        <w:rPr>
          <w:rFonts w:ascii="Times New Roman" w:hAnsi="Times New Roman" w:cs="Times New Roman"/>
          <w:sz w:val="24"/>
          <w:szCs w:val="24"/>
        </w:rPr>
        <w:t>e</w:t>
      </w:r>
      <w:r>
        <w:rPr>
          <w:rFonts w:ascii="Times New Roman" w:hAnsi="Times New Roman" w:cs="Times New Roman"/>
          <w:sz w:val="24"/>
          <w:szCs w:val="24"/>
        </w:rPr>
        <w:t xml:space="preserve"> hin zu einer demokratiefördernden Streitkultur aufgezeigt. </w:t>
      </w:r>
    </w:p>
    <w:p w14:paraId="36FF4802" w14:textId="77777777" w:rsidR="00D20EBC" w:rsidRPr="006401B6" w:rsidRDefault="00D20EBC" w:rsidP="006401B6"/>
    <w:p w14:paraId="7A7A419A" w14:textId="77777777" w:rsidR="00B8492A" w:rsidRDefault="009A74BB" w:rsidP="009A74BB">
      <w:pPr>
        <w:pStyle w:val="berschrift2"/>
        <w:spacing w:line="360" w:lineRule="auto"/>
        <w:jc w:val="both"/>
        <w:rPr>
          <w:rFonts w:ascii="Times New Roman" w:hAnsi="Times New Roman" w:cs="Times New Roman"/>
        </w:rPr>
      </w:pPr>
      <w:bookmarkStart w:id="72" w:name="_Toc27835689"/>
      <w:r w:rsidRPr="0058276D">
        <w:rPr>
          <w:rFonts w:ascii="Times New Roman" w:hAnsi="Times New Roman" w:cs="Times New Roman"/>
        </w:rPr>
        <w:t>6.</w:t>
      </w:r>
      <w:r w:rsidR="001D00CB">
        <w:rPr>
          <w:rFonts w:ascii="Times New Roman" w:hAnsi="Times New Roman" w:cs="Times New Roman"/>
        </w:rPr>
        <w:t>3</w:t>
      </w:r>
      <w:r w:rsidRPr="0058276D">
        <w:rPr>
          <w:rFonts w:ascii="Times New Roman" w:hAnsi="Times New Roman" w:cs="Times New Roman"/>
        </w:rPr>
        <w:t xml:space="preserve">. </w:t>
      </w:r>
      <w:r w:rsidR="00B8492A" w:rsidRPr="0058276D">
        <w:rPr>
          <w:rFonts w:ascii="Times New Roman" w:hAnsi="Times New Roman" w:cs="Times New Roman"/>
        </w:rPr>
        <w:t>Das damalige Agieren der beiden Tageszeitungen oder vom Versagen der binären Gut-Falsch-Codierung</w:t>
      </w:r>
      <w:bookmarkEnd w:id="72"/>
      <w:r w:rsidR="00B8492A" w:rsidRPr="0058276D">
        <w:rPr>
          <w:rFonts w:ascii="Times New Roman" w:hAnsi="Times New Roman" w:cs="Times New Roman"/>
        </w:rPr>
        <w:t xml:space="preserve"> </w:t>
      </w:r>
    </w:p>
    <w:p w14:paraId="3F33AFB9" w14:textId="77777777" w:rsidR="00E35CDB" w:rsidRPr="00E35CDB" w:rsidRDefault="00E35CDB" w:rsidP="00E35CDB"/>
    <w:p w14:paraId="3CE932EF" w14:textId="77777777" w:rsidR="002578BB" w:rsidRPr="002578BB" w:rsidRDefault="002578BB" w:rsidP="002578BB">
      <w:pPr>
        <w:spacing w:line="360" w:lineRule="auto"/>
        <w:jc w:val="both"/>
        <w:rPr>
          <w:rFonts w:ascii="Times New Roman" w:hAnsi="Times New Roman" w:cs="Times New Roman"/>
          <w:i/>
          <w:iCs/>
        </w:rPr>
      </w:pPr>
      <w:r w:rsidRPr="002578BB">
        <w:rPr>
          <w:rFonts w:ascii="Times New Roman" w:hAnsi="Times New Roman" w:cs="Times New Roman"/>
          <w:i/>
          <w:iCs/>
        </w:rPr>
        <w:t xml:space="preserve">„Mithin […] </w:t>
      </w:r>
      <w:proofErr w:type="spellStart"/>
      <w:r w:rsidRPr="002578BB">
        <w:rPr>
          <w:rFonts w:ascii="Times New Roman" w:hAnsi="Times New Roman" w:cs="Times New Roman"/>
          <w:i/>
          <w:iCs/>
        </w:rPr>
        <w:t>müßten</w:t>
      </w:r>
      <w:proofErr w:type="spellEnd"/>
      <w:r w:rsidRPr="002578BB">
        <w:rPr>
          <w:rFonts w:ascii="Times New Roman" w:hAnsi="Times New Roman" w:cs="Times New Roman"/>
          <w:i/>
          <w:iCs/>
        </w:rPr>
        <w:t xml:space="preserve"> wir wieder von dem Baum der </w:t>
      </w:r>
      <w:proofErr w:type="spellStart"/>
      <w:r w:rsidRPr="002578BB">
        <w:rPr>
          <w:rFonts w:ascii="Times New Roman" w:hAnsi="Times New Roman" w:cs="Times New Roman"/>
          <w:i/>
          <w:iCs/>
        </w:rPr>
        <w:t>Erkenntniß</w:t>
      </w:r>
      <w:proofErr w:type="spellEnd"/>
      <w:r w:rsidRPr="002578BB">
        <w:rPr>
          <w:rFonts w:ascii="Times New Roman" w:hAnsi="Times New Roman" w:cs="Times New Roman"/>
          <w:i/>
          <w:iCs/>
        </w:rPr>
        <w:t xml:space="preserve"> essen, um in den Stand der Unschuld zurückzufallen? </w:t>
      </w:r>
      <w:proofErr w:type="gramStart"/>
      <w:r w:rsidRPr="002578BB">
        <w:rPr>
          <w:rFonts w:ascii="Times New Roman" w:hAnsi="Times New Roman" w:cs="Times New Roman"/>
          <w:i/>
          <w:iCs/>
        </w:rPr>
        <w:t>Allerdings,</w:t>
      </w:r>
      <w:proofErr w:type="gramEnd"/>
      <w:r w:rsidRPr="002578BB">
        <w:rPr>
          <w:rFonts w:ascii="Times New Roman" w:hAnsi="Times New Roman" w:cs="Times New Roman"/>
          <w:i/>
          <w:iCs/>
        </w:rPr>
        <w:t xml:space="preserve"> antwortete er, das ist das letzte </w:t>
      </w:r>
      <w:proofErr w:type="spellStart"/>
      <w:r w:rsidRPr="002578BB">
        <w:rPr>
          <w:rFonts w:ascii="Times New Roman" w:hAnsi="Times New Roman" w:cs="Times New Roman"/>
          <w:i/>
          <w:iCs/>
        </w:rPr>
        <w:t>Capitel</w:t>
      </w:r>
      <w:proofErr w:type="spellEnd"/>
      <w:r w:rsidRPr="002578BB">
        <w:rPr>
          <w:rFonts w:ascii="Times New Roman" w:hAnsi="Times New Roman" w:cs="Times New Roman"/>
          <w:i/>
          <w:iCs/>
        </w:rPr>
        <w:t xml:space="preserve"> von der Geschichte der Welt.“ (Kleist 2010: 433)</w:t>
      </w:r>
    </w:p>
    <w:p w14:paraId="5953D5C9" w14:textId="79FB17D8" w:rsidR="0096190E" w:rsidRDefault="00E35CDB" w:rsidP="005F363C">
      <w:pPr>
        <w:spacing w:line="360" w:lineRule="auto"/>
        <w:jc w:val="both"/>
        <w:rPr>
          <w:rFonts w:ascii="Times New Roman" w:hAnsi="Times New Roman" w:cs="Times New Roman"/>
          <w:sz w:val="24"/>
          <w:szCs w:val="24"/>
        </w:rPr>
      </w:pPr>
      <w:r>
        <w:rPr>
          <w:rFonts w:ascii="Times New Roman" w:hAnsi="Times New Roman" w:cs="Times New Roman"/>
          <w:sz w:val="24"/>
          <w:szCs w:val="24"/>
        </w:rPr>
        <w:t>Es bliebe zu klären</w:t>
      </w:r>
      <w:r w:rsidR="00264F79" w:rsidRPr="0058276D">
        <w:rPr>
          <w:rFonts w:ascii="Times New Roman" w:hAnsi="Times New Roman" w:cs="Times New Roman"/>
          <w:sz w:val="24"/>
          <w:szCs w:val="24"/>
        </w:rPr>
        <w:t>, wie d</w:t>
      </w:r>
      <w:r>
        <w:rPr>
          <w:rFonts w:ascii="Times New Roman" w:hAnsi="Times New Roman" w:cs="Times New Roman"/>
          <w:sz w:val="24"/>
          <w:szCs w:val="24"/>
        </w:rPr>
        <w:t xml:space="preserve">er </w:t>
      </w:r>
      <w:r w:rsidR="00264F79" w:rsidRPr="0058276D">
        <w:rPr>
          <w:rFonts w:ascii="Times New Roman" w:hAnsi="Times New Roman" w:cs="Times New Roman"/>
          <w:sz w:val="24"/>
          <w:szCs w:val="24"/>
        </w:rPr>
        <w:t xml:space="preserve">Habitus </w:t>
      </w:r>
      <w:r>
        <w:rPr>
          <w:rFonts w:ascii="Times New Roman" w:hAnsi="Times New Roman" w:cs="Times New Roman"/>
          <w:sz w:val="24"/>
          <w:szCs w:val="24"/>
        </w:rPr>
        <w:t xml:space="preserve">von Luxemburger Wort und Tageblatt </w:t>
      </w:r>
      <w:r w:rsidR="00264F79" w:rsidRPr="0058276D">
        <w:rPr>
          <w:rFonts w:ascii="Times New Roman" w:hAnsi="Times New Roman" w:cs="Times New Roman"/>
          <w:sz w:val="24"/>
          <w:szCs w:val="24"/>
        </w:rPr>
        <w:t>aus diskursethischer Sicht abschließend zu bewerten ist.</w:t>
      </w:r>
      <w:r>
        <w:rPr>
          <w:rFonts w:ascii="Times New Roman" w:hAnsi="Times New Roman" w:cs="Times New Roman"/>
          <w:sz w:val="24"/>
          <w:szCs w:val="24"/>
        </w:rPr>
        <w:t xml:space="preserve"> </w:t>
      </w:r>
      <w:r w:rsidR="00CD7F84">
        <w:rPr>
          <w:rFonts w:ascii="Times New Roman" w:hAnsi="Times New Roman" w:cs="Times New Roman"/>
          <w:iCs/>
          <w:sz w:val="24"/>
          <w:szCs w:val="24"/>
          <w:lang w:val="de-LU"/>
        </w:rPr>
        <w:t xml:space="preserve">In einem rezenten Beitrag </w:t>
      </w:r>
      <w:r w:rsidR="000E7057">
        <w:rPr>
          <w:rFonts w:ascii="Times New Roman" w:hAnsi="Times New Roman" w:cs="Times New Roman"/>
          <w:iCs/>
          <w:sz w:val="24"/>
          <w:szCs w:val="24"/>
          <w:lang w:val="de-LU"/>
        </w:rPr>
        <w:t>bezüglich des</w:t>
      </w:r>
      <w:r w:rsidR="00CD7F84">
        <w:rPr>
          <w:rFonts w:ascii="Times New Roman" w:hAnsi="Times New Roman" w:cs="Times New Roman"/>
          <w:iCs/>
          <w:sz w:val="24"/>
          <w:szCs w:val="24"/>
          <w:lang w:val="de-LU"/>
        </w:rPr>
        <w:t xml:space="preserve"> Verhältnis</w:t>
      </w:r>
      <w:r w:rsidR="000E7057">
        <w:rPr>
          <w:rFonts w:ascii="Times New Roman" w:hAnsi="Times New Roman" w:cs="Times New Roman"/>
          <w:iCs/>
          <w:sz w:val="24"/>
          <w:szCs w:val="24"/>
          <w:lang w:val="de-LU"/>
        </w:rPr>
        <w:t>ses</w:t>
      </w:r>
      <w:r w:rsidR="00CD7F84">
        <w:rPr>
          <w:rFonts w:ascii="Times New Roman" w:hAnsi="Times New Roman" w:cs="Times New Roman"/>
          <w:iCs/>
          <w:sz w:val="24"/>
          <w:szCs w:val="24"/>
          <w:lang w:val="de-LU"/>
        </w:rPr>
        <w:t xml:space="preserve"> von Journalismus und Lüge </w:t>
      </w:r>
      <w:proofErr w:type="spellStart"/>
      <w:r w:rsidR="00CD7F84">
        <w:rPr>
          <w:rFonts w:ascii="Times New Roman" w:hAnsi="Times New Roman" w:cs="Times New Roman"/>
          <w:iCs/>
          <w:sz w:val="24"/>
          <w:szCs w:val="24"/>
          <w:lang w:val="de-LU"/>
        </w:rPr>
        <w:t>äu</w:t>
      </w:r>
      <w:r w:rsidR="008979B5">
        <w:rPr>
          <w:rFonts w:ascii="Times New Roman" w:hAnsi="Times New Roman" w:cs="Times New Roman"/>
          <w:sz w:val="24"/>
          <w:szCs w:val="24"/>
        </w:rPr>
        <w:t>ßert</w:t>
      </w:r>
      <w:proofErr w:type="spellEnd"/>
      <w:r w:rsidR="00CD7F84">
        <w:rPr>
          <w:rFonts w:ascii="Times New Roman" w:hAnsi="Times New Roman" w:cs="Times New Roman"/>
          <w:sz w:val="24"/>
          <w:szCs w:val="24"/>
        </w:rPr>
        <w:t xml:space="preserve"> sich Léon </w:t>
      </w:r>
      <w:proofErr w:type="spellStart"/>
      <w:r w:rsidR="00CD7F84">
        <w:rPr>
          <w:rFonts w:ascii="Times New Roman" w:hAnsi="Times New Roman" w:cs="Times New Roman"/>
          <w:sz w:val="24"/>
          <w:szCs w:val="24"/>
        </w:rPr>
        <w:t>Zeches</w:t>
      </w:r>
      <w:proofErr w:type="spellEnd"/>
      <w:r w:rsidR="00532A64">
        <w:rPr>
          <w:rFonts w:ascii="Times New Roman" w:hAnsi="Times New Roman" w:cs="Times New Roman"/>
          <w:sz w:val="24"/>
          <w:szCs w:val="24"/>
        </w:rPr>
        <w:t xml:space="preserve"> auch indirekt zur Praxis des LW und des TB im Untersuchungszeitraum. Die Zeilen haben teilweise Bekenntnischarakter: </w:t>
      </w:r>
    </w:p>
    <w:p w14:paraId="003D6D7E" w14:textId="77777777" w:rsidR="00CD7F84" w:rsidRDefault="00CD7F84" w:rsidP="0096190E">
      <w:pPr>
        <w:spacing w:line="240" w:lineRule="auto"/>
        <w:jc w:val="both"/>
        <w:rPr>
          <w:rFonts w:ascii="Times New Roman" w:hAnsi="Times New Roman" w:cs="Times New Roman"/>
        </w:rPr>
      </w:pPr>
      <w:r w:rsidRPr="0096190E">
        <w:rPr>
          <w:rFonts w:ascii="Times New Roman" w:hAnsi="Times New Roman" w:cs="Times New Roman"/>
        </w:rPr>
        <w:t>„</w:t>
      </w:r>
      <w:r w:rsidR="0096190E" w:rsidRPr="0096190E">
        <w:rPr>
          <w:rFonts w:ascii="Times New Roman" w:hAnsi="Times New Roman" w:cs="Times New Roman"/>
        </w:rPr>
        <w:t xml:space="preserve">De Problem </w:t>
      </w:r>
      <w:proofErr w:type="spellStart"/>
      <w:r w:rsidR="0096190E" w:rsidRPr="0096190E">
        <w:rPr>
          <w:rFonts w:ascii="Times New Roman" w:hAnsi="Times New Roman" w:cs="Times New Roman"/>
        </w:rPr>
        <w:t>fir</w:t>
      </w:r>
      <w:proofErr w:type="spellEnd"/>
      <w:r w:rsidR="0096190E" w:rsidRPr="0096190E">
        <w:rPr>
          <w:rFonts w:ascii="Times New Roman" w:hAnsi="Times New Roman" w:cs="Times New Roman"/>
        </w:rPr>
        <w:t xml:space="preserve"> </w:t>
      </w:r>
      <w:proofErr w:type="spellStart"/>
      <w:r w:rsidR="0096190E" w:rsidRPr="0096190E">
        <w:rPr>
          <w:rFonts w:ascii="Times New Roman" w:hAnsi="Times New Roman" w:cs="Times New Roman"/>
        </w:rPr>
        <w:t>vill</w:t>
      </w:r>
      <w:proofErr w:type="spellEnd"/>
      <w:r w:rsidR="0096190E" w:rsidRPr="0096190E">
        <w:rPr>
          <w:rFonts w:ascii="Times New Roman" w:hAnsi="Times New Roman" w:cs="Times New Roman"/>
        </w:rPr>
        <w:t xml:space="preserve"> </w:t>
      </w:r>
      <w:proofErr w:type="spellStart"/>
      <w:r w:rsidR="0096190E" w:rsidRPr="0096190E">
        <w:rPr>
          <w:rFonts w:ascii="Times New Roman" w:hAnsi="Times New Roman" w:cs="Times New Roman"/>
        </w:rPr>
        <w:t>Informatiounszeitungen</w:t>
      </w:r>
      <w:proofErr w:type="spellEnd"/>
      <w:r w:rsidR="0096190E" w:rsidRPr="0096190E">
        <w:rPr>
          <w:rFonts w:ascii="Times New Roman" w:hAnsi="Times New Roman" w:cs="Times New Roman"/>
        </w:rPr>
        <w:t xml:space="preserve"> </w:t>
      </w:r>
      <w:proofErr w:type="spellStart"/>
      <w:r w:rsidR="0096190E" w:rsidRPr="0096190E">
        <w:rPr>
          <w:rFonts w:ascii="Times New Roman" w:hAnsi="Times New Roman" w:cs="Times New Roman"/>
        </w:rPr>
        <w:t>ass</w:t>
      </w:r>
      <w:proofErr w:type="spellEnd"/>
      <w:r w:rsidR="0096190E" w:rsidRPr="0096190E">
        <w:rPr>
          <w:rFonts w:ascii="Times New Roman" w:hAnsi="Times New Roman" w:cs="Times New Roman"/>
        </w:rPr>
        <w:t xml:space="preserve"> </w:t>
      </w:r>
      <w:proofErr w:type="spellStart"/>
      <w:r w:rsidR="0096190E" w:rsidRPr="0096190E">
        <w:rPr>
          <w:rFonts w:ascii="Times New Roman" w:hAnsi="Times New Roman" w:cs="Times New Roman"/>
        </w:rPr>
        <w:t>deemno</w:t>
      </w:r>
      <w:proofErr w:type="spellEnd"/>
      <w:r w:rsidR="0096190E" w:rsidRPr="0096190E">
        <w:rPr>
          <w:rFonts w:ascii="Times New Roman" w:hAnsi="Times New Roman" w:cs="Times New Roman"/>
        </w:rPr>
        <w:t xml:space="preserve"> </w:t>
      </w:r>
      <w:proofErr w:type="spellStart"/>
      <w:r w:rsidR="0096190E" w:rsidRPr="0096190E">
        <w:rPr>
          <w:rFonts w:ascii="Times New Roman" w:hAnsi="Times New Roman" w:cs="Times New Roman"/>
        </w:rPr>
        <w:t>net</w:t>
      </w:r>
      <w:proofErr w:type="spellEnd"/>
      <w:r w:rsidR="0096190E" w:rsidRPr="0096190E">
        <w:rPr>
          <w:rFonts w:ascii="Times New Roman" w:hAnsi="Times New Roman" w:cs="Times New Roman"/>
        </w:rPr>
        <w:t xml:space="preserve"> </w:t>
      </w:r>
      <w:proofErr w:type="spellStart"/>
      <w:r w:rsidR="0096190E" w:rsidRPr="0096190E">
        <w:rPr>
          <w:rFonts w:ascii="Times New Roman" w:hAnsi="Times New Roman" w:cs="Times New Roman"/>
        </w:rPr>
        <w:t>d’Ligen</w:t>
      </w:r>
      <w:proofErr w:type="spellEnd"/>
      <w:r w:rsidR="0096190E" w:rsidRPr="0096190E">
        <w:rPr>
          <w:rFonts w:ascii="Times New Roman" w:hAnsi="Times New Roman" w:cs="Times New Roman"/>
        </w:rPr>
        <w:t xml:space="preserve">, </w:t>
      </w:r>
      <w:proofErr w:type="spellStart"/>
      <w:r w:rsidR="0096190E" w:rsidRPr="0096190E">
        <w:rPr>
          <w:rFonts w:ascii="Times New Roman" w:hAnsi="Times New Roman" w:cs="Times New Roman"/>
        </w:rPr>
        <w:t>mä</w:t>
      </w:r>
      <w:proofErr w:type="spellEnd"/>
      <w:r w:rsidR="0096190E" w:rsidRPr="0096190E">
        <w:rPr>
          <w:rFonts w:ascii="Times New Roman" w:hAnsi="Times New Roman" w:cs="Times New Roman"/>
        </w:rPr>
        <w:t xml:space="preserve"> de Versuch, </w:t>
      </w:r>
      <w:proofErr w:type="spellStart"/>
      <w:r w:rsidR="0096190E" w:rsidRPr="0096190E">
        <w:rPr>
          <w:rFonts w:ascii="Times New Roman" w:hAnsi="Times New Roman" w:cs="Times New Roman"/>
        </w:rPr>
        <w:t>sou</w:t>
      </w:r>
      <w:proofErr w:type="spellEnd"/>
      <w:r w:rsidR="0096190E" w:rsidRPr="0096190E">
        <w:rPr>
          <w:rFonts w:ascii="Times New Roman" w:hAnsi="Times New Roman" w:cs="Times New Roman"/>
        </w:rPr>
        <w:t xml:space="preserve"> gut </w:t>
      </w:r>
      <w:proofErr w:type="spellStart"/>
      <w:r w:rsidR="0096190E" w:rsidRPr="0096190E">
        <w:rPr>
          <w:rFonts w:ascii="Times New Roman" w:hAnsi="Times New Roman" w:cs="Times New Roman"/>
        </w:rPr>
        <w:t>ewéi</w:t>
      </w:r>
      <w:proofErr w:type="spellEnd"/>
      <w:r w:rsidR="0096190E" w:rsidRPr="0096190E">
        <w:rPr>
          <w:rFonts w:ascii="Times New Roman" w:hAnsi="Times New Roman" w:cs="Times New Roman"/>
        </w:rPr>
        <w:t xml:space="preserve"> </w:t>
      </w:r>
      <w:proofErr w:type="spellStart"/>
      <w:r w:rsidR="0096190E" w:rsidRPr="0096190E">
        <w:rPr>
          <w:rFonts w:ascii="Times New Roman" w:hAnsi="Times New Roman" w:cs="Times New Roman"/>
        </w:rPr>
        <w:t>méiglech</w:t>
      </w:r>
      <w:proofErr w:type="spellEnd"/>
      <w:r w:rsidR="0096190E" w:rsidRPr="0096190E">
        <w:rPr>
          <w:rFonts w:ascii="Times New Roman" w:hAnsi="Times New Roman" w:cs="Times New Roman"/>
        </w:rPr>
        <w:t xml:space="preserve"> </w:t>
      </w:r>
      <w:proofErr w:type="spellStart"/>
      <w:r w:rsidR="0096190E" w:rsidRPr="0096190E">
        <w:rPr>
          <w:rFonts w:ascii="Times New Roman" w:hAnsi="Times New Roman" w:cs="Times New Roman"/>
        </w:rPr>
        <w:t>laanscht</w:t>
      </w:r>
      <w:proofErr w:type="spellEnd"/>
      <w:r w:rsidR="0096190E" w:rsidRPr="0096190E">
        <w:rPr>
          <w:rFonts w:ascii="Times New Roman" w:hAnsi="Times New Roman" w:cs="Times New Roman"/>
        </w:rPr>
        <w:t xml:space="preserve"> </w:t>
      </w:r>
      <w:proofErr w:type="spellStart"/>
      <w:r w:rsidR="0096190E" w:rsidRPr="0096190E">
        <w:rPr>
          <w:rFonts w:ascii="Times New Roman" w:hAnsi="Times New Roman" w:cs="Times New Roman"/>
        </w:rPr>
        <w:t>d’Wourecht</w:t>
      </w:r>
      <w:proofErr w:type="spellEnd"/>
      <w:r w:rsidR="0096190E" w:rsidRPr="0096190E">
        <w:rPr>
          <w:rFonts w:ascii="Times New Roman" w:hAnsi="Times New Roman" w:cs="Times New Roman"/>
        </w:rPr>
        <w:t xml:space="preserve"> </w:t>
      </w:r>
      <w:proofErr w:type="spellStart"/>
      <w:r w:rsidR="0096190E" w:rsidRPr="0096190E">
        <w:rPr>
          <w:rFonts w:ascii="Times New Roman" w:hAnsi="Times New Roman" w:cs="Times New Roman"/>
        </w:rPr>
        <w:t>ze</w:t>
      </w:r>
      <w:proofErr w:type="spellEnd"/>
      <w:r w:rsidR="0096190E" w:rsidRPr="0096190E">
        <w:rPr>
          <w:rFonts w:ascii="Times New Roman" w:hAnsi="Times New Roman" w:cs="Times New Roman"/>
        </w:rPr>
        <w:t xml:space="preserve"> kommen! </w:t>
      </w:r>
      <w:proofErr w:type="spellStart"/>
      <w:r w:rsidR="0096190E">
        <w:rPr>
          <w:rFonts w:ascii="Times New Roman" w:hAnsi="Times New Roman" w:cs="Times New Roman"/>
        </w:rPr>
        <w:t>De</w:t>
      </w:r>
      <w:r w:rsidR="002578BB">
        <w:rPr>
          <w:rFonts w:ascii="Times New Roman" w:hAnsi="Times New Roman" w:cs="Times New Roman"/>
        </w:rPr>
        <w:t>e</w:t>
      </w:r>
      <w:r w:rsidR="0096190E">
        <w:rPr>
          <w:rFonts w:ascii="Times New Roman" w:hAnsi="Times New Roman" w:cs="Times New Roman"/>
        </w:rPr>
        <w:t>n</w:t>
      </w:r>
      <w:proofErr w:type="spellEnd"/>
      <w:r w:rsidR="0096190E">
        <w:rPr>
          <w:rFonts w:ascii="Times New Roman" w:hAnsi="Times New Roman" w:cs="Times New Roman"/>
        </w:rPr>
        <w:t xml:space="preserve"> </w:t>
      </w:r>
      <w:proofErr w:type="spellStart"/>
      <w:r w:rsidR="0096190E">
        <w:rPr>
          <w:rFonts w:ascii="Times New Roman" w:hAnsi="Times New Roman" w:cs="Times New Roman"/>
        </w:rPr>
        <w:t>ethesche</w:t>
      </w:r>
      <w:proofErr w:type="spellEnd"/>
      <w:r w:rsidR="0096190E">
        <w:rPr>
          <w:rFonts w:ascii="Times New Roman" w:hAnsi="Times New Roman" w:cs="Times New Roman"/>
        </w:rPr>
        <w:t xml:space="preserve"> Konflikt </w:t>
      </w:r>
      <w:proofErr w:type="spellStart"/>
      <w:r w:rsidR="0096190E">
        <w:rPr>
          <w:rFonts w:ascii="Times New Roman" w:hAnsi="Times New Roman" w:cs="Times New Roman"/>
        </w:rPr>
        <w:t>hunn</w:t>
      </w:r>
      <w:proofErr w:type="spellEnd"/>
      <w:r w:rsidR="0096190E">
        <w:rPr>
          <w:rFonts w:ascii="Times New Roman" w:hAnsi="Times New Roman" w:cs="Times New Roman"/>
        </w:rPr>
        <w:t xml:space="preserve"> (resp. haten) </w:t>
      </w:r>
      <w:proofErr w:type="spellStart"/>
      <w:r w:rsidR="0096190E">
        <w:rPr>
          <w:rFonts w:ascii="Times New Roman" w:hAnsi="Times New Roman" w:cs="Times New Roman"/>
        </w:rPr>
        <w:t>besonnesch</w:t>
      </w:r>
      <w:proofErr w:type="spellEnd"/>
      <w:r w:rsidR="0096190E">
        <w:rPr>
          <w:rFonts w:ascii="Times New Roman" w:hAnsi="Times New Roman" w:cs="Times New Roman"/>
        </w:rPr>
        <w:t xml:space="preserve"> </w:t>
      </w:r>
      <w:proofErr w:type="spellStart"/>
      <w:r w:rsidR="0096190E">
        <w:rPr>
          <w:rFonts w:ascii="Times New Roman" w:hAnsi="Times New Roman" w:cs="Times New Roman"/>
        </w:rPr>
        <w:t>déi</w:t>
      </w:r>
      <w:proofErr w:type="spellEnd"/>
      <w:r w:rsidR="0096190E">
        <w:rPr>
          <w:rFonts w:ascii="Times New Roman" w:hAnsi="Times New Roman" w:cs="Times New Roman"/>
        </w:rPr>
        <w:t xml:space="preserve"> Zeitungen, </w:t>
      </w:r>
      <w:proofErr w:type="spellStart"/>
      <w:r w:rsidR="0096190E">
        <w:rPr>
          <w:rFonts w:ascii="Times New Roman" w:hAnsi="Times New Roman" w:cs="Times New Roman"/>
        </w:rPr>
        <w:t>déi</w:t>
      </w:r>
      <w:proofErr w:type="spellEnd"/>
      <w:r w:rsidR="0096190E">
        <w:rPr>
          <w:rFonts w:ascii="Times New Roman" w:hAnsi="Times New Roman" w:cs="Times New Roman"/>
        </w:rPr>
        <w:t xml:space="preserve"> </w:t>
      </w:r>
      <w:proofErr w:type="spellStart"/>
      <w:r w:rsidR="0096190E">
        <w:rPr>
          <w:rFonts w:ascii="Times New Roman" w:hAnsi="Times New Roman" w:cs="Times New Roman"/>
        </w:rPr>
        <w:t>sech</w:t>
      </w:r>
      <w:proofErr w:type="spellEnd"/>
      <w:r w:rsidR="0096190E">
        <w:rPr>
          <w:rFonts w:ascii="Times New Roman" w:hAnsi="Times New Roman" w:cs="Times New Roman"/>
        </w:rPr>
        <w:t xml:space="preserve"> zu enger </w:t>
      </w:r>
      <w:proofErr w:type="spellStart"/>
      <w:r w:rsidR="0096190E">
        <w:rPr>
          <w:rFonts w:ascii="Times New Roman" w:hAnsi="Times New Roman" w:cs="Times New Roman"/>
        </w:rPr>
        <w:t>bestëmmter</w:t>
      </w:r>
      <w:proofErr w:type="spellEnd"/>
      <w:r w:rsidR="0096190E">
        <w:rPr>
          <w:rFonts w:ascii="Times New Roman" w:hAnsi="Times New Roman" w:cs="Times New Roman"/>
        </w:rPr>
        <w:t xml:space="preserve"> </w:t>
      </w:r>
      <w:proofErr w:type="spellStart"/>
      <w:r w:rsidR="0096190E">
        <w:rPr>
          <w:rFonts w:ascii="Times New Roman" w:hAnsi="Times New Roman" w:cs="Times New Roman"/>
        </w:rPr>
        <w:t>politescher</w:t>
      </w:r>
      <w:proofErr w:type="spellEnd"/>
      <w:r w:rsidR="0096190E">
        <w:rPr>
          <w:rFonts w:ascii="Times New Roman" w:hAnsi="Times New Roman" w:cs="Times New Roman"/>
        </w:rPr>
        <w:t xml:space="preserve"> a </w:t>
      </w:r>
      <w:proofErr w:type="spellStart"/>
      <w:r w:rsidR="0096190E">
        <w:rPr>
          <w:rFonts w:ascii="Times New Roman" w:hAnsi="Times New Roman" w:cs="Times New Roman"/>
        </w:rPr>
        <w:t>weltuschaulecher</w:t>
      </w:r>
      <w:proofErr w:type="spellEnd"/>
      <w:r w:rsidR="0096190E">
        <w:rPr>
          <w:rFonts w:ascii="Times New Roman" w:hAnsi="Times New Roman" w:cs="Times New Roman"/>
        </w:rPr>
        <w:t xml:space="preserve"> T</w:t>
      </w:r>
      <w:r w:rsidR="00507011">
        <w:rPr>
          <w:rFonts w:ascii="Times New Roman" w:hAnsi="Times New Roman" w:cs="Times New Roman"/>
        </w:rPr>
        <w:t>endenz</w:t>
      </w:r>
      <w:r w:rsidR="0096190E">
        <w:rPr>
          <w:rFonts w:ascii="Times New Roman" w:hAnsi="Times New Roman" w:cs="Times New Roman"/>
        </w:rPr>
        <w:t xml:space="preserve"> bekennen. […] </w:t>
      </w:r>
      <w:proofErr w:type="spellStart"/>
      <w:r w:rsidR="0096190E">
        <w:rPr>
          <w:rFonts w:ascii="Times New Roman" w:hAnsi="Times New Roman" w:cs="Times New Roman"/>
        </w:rPr>
        <w:t>Si</w:t>
      </w:r>
      <w:proofErr w:type="spellEnd"/>
      <w:r w:rsidR="0096190E">
        <w:rPr>
          <w:rFonts w:ascii="Times New Roman" w:hAnsi="Times New Roman" w:cs="Times New Roman"/>
        </w:rPr>
        <w:t xml:space="preserve"> </w:t>
      </w:r>
      <w:proofErr w:type="spellStart"/>
      <w:r w:rsidR="0096190E">
        <w:rPr>
          <w:rFonts w:ascii="Times New Roman" w:hAnsi="Times New Roman" w:cs="Times New Roman"/>
        </w:rPr>
        <w:t>hun</w:t>
      </w:r>
      <w:proofErr w:type="spellEnd"/>
      <w:r w:rsidR="0096190E">
        <w:rPr>
          <w:rFonts w:ascii="Times New Roman" w:hAnsi="Times New Roman" w:cs="Times New Roman"/>
        </w:rPr>
        <w:t xml:space="preserve"> </w:t>
      </w:r>
      <w:proofErr w:type="spellStart"/>
      <w:r w:rsidR="0096190E">
        <w:rPr>
          <w:rFonts w:ascii="Times New Roman" w:hAnsi="Times New Roman" w:cs="Times New Roman"/>
        </w:rPr>
        <w:t>deemols</w:t>
      </w:r>
      <w:proofErr w:type="spellEnd"/>
      <w:r w:rsidR="0096190E">
        <w:rPr>
          <w:rFonts w:ascii="Times New Roman" w:hAnsi="Times New Roman" w:cs="Times New Roman"/>
        </w:rPr>
        <w:t xml:space="preserve">, </w:t>
      </w:r>
      <w:proofErr w:type="spellStart"/>
      <w:r w:rsidR="0096190E">
        <w:rPr>
          <w:rFonts w:ascii="Times New Roman" w:hAnsi="Times New Roman" w:cs="Times New Roman"/>
        </w:rPr>
        <w:t>wéi</w:t>
      </w:r>
      <w:proofErr w:type="spellEnd"/>
      <w:r w:rsidR="0096190E">
        <w:rPr>
          <w:rFonts w:ascii="Times New Roman" w:hAnsi="Times New Roman" w:cs="Times New Roman"/>
        </w:rPr>
        <w:t xml:space="preserve"> nach </w:t>
      </w:r>
      <w:proofErr w:type="spellStart"/>
      <w:r w:rsidR="0096190E">
        <w:rPr>
          <w:rFonts w:ascii="Times New Roman" w:hAnsi="Times New Roman" w:cs="Times New Roman"/>
        </w:rPr>
        <w:t>aner</w:t>
      </w:r>
      <w:proofErr w:type="spellEnd"/>
      <w:r w:rsidR="0096190E">
        <w:rPr>
          <w:rFonts w:ascii="Times New Roman" w:hAnsi="Times New Roman" w:cs="Times New Roman"/>
        </w:rPr>
        <w:t xml:space="preserve"> </w:t>
      </w:r>
      <w:proofErr w:type="spellStart"/>
      <w:r w:rsidR="0096190E">
        <w:rPr>
          <w:rFonts w:ascii="Times New Roman" w:hAnsi="Times New Roman" w:cs="Times New Roman"/>
        </w:rPr>
        <w:t>gesellschaftlech</w:t>
      </w:r>
      <w:proofErr w:type="spellEnd"/>
      <w:r w:rsidR="0096190E">
        <w:rPr>
          <w:rFonts w:ascii="Times New Roman" w:hAnsi="Times New Roman" w:cs="Times New Roman"/>
        </w:rPr>
        <w:t xml:space="preserve"> </w:t>
      </w:r>
      <w:proofErr w:type="spellStart"/>
      <w:r w:rsidR="0096190E">
        <w:rPr>
          <w:rFonts w:ascii="Times New Roman" w:hAnsi="Times New Roman" w:cs="Times New Roman"/>
        </w:rPr>
        <w:t>Parameteren</w:t>
      </w:r>
      <w:proofErr w:type="spellEnd"/>
      <w:r w:rsidR="0096190E">
        <w:rPr>
          <w:rFonts w:ascii="Times New Roman" w:hAnsi="Times New Roman" w:cs="Times New Roman"/>
        </w:rPr>
        <w:t xml:space="preserve"> an der Press </w:t>
      </w:r>
      <w:proofErr w:type="spellStart"/>
      <w:r w:rsidR="0096190E">
        <w:rPr>
          <w:rFonts w:ascii="Times New Roman" w:hAnsi="Times New Roman" w:cs="Times New Roman"/>
        </w:rPr>
        <w:t>matgespillt</w:t>
      </w:r>
      <w:proofErr w:type="spellEnd"/>
      <w:r w:rsidR="0096190E">
        <w:rPr>
          <w:rFonts w:ascii="Times New Roman" w:hAnsi="Times New Roman" w:cs="Times New Roman"/>
        </w:rPr>
        <w:t xml:space="preserve"> </w:t>
      </w:r>
      <w:proofErr w:type="spellStart"/>
      <w:r w:rsidR="0096190E">
        <w:rPr>
          <w:rFonts w:ascii="Times New Roman" w:hAnsi="Times New Roman" w:cs="Times New Roman"/>
        </w:rPr>
        <w:t>hun</w:t>
      </w:r>
      <w:proofErr w:type="spellEnd"/>
      <w:r w:rsidR="0096190E">
        <w:rPr>
          <w:rFonts w:ascii="Times New Roman" w:hAnsi="Times New Roman" w:cs="Times New Roman"/>
        </w:rPr>
        <w:t xml:space="preserve">, </w:t>
      </w:r>
      <w:proofErr w:type="spellStart"/>
      <w:r w:rsidR="0096190E">
        <w:rPr>
          <w:rFonts w:ascii="Times New Roman" w:hAnsi="Times New Roman" w:cs="Times New Roman"/>
        </w:rPr>
        <w:t>dacks</w:t>
      </w:r>
      <w:proofErr w:type="spellEnd"/>
      <w:r w:rsidR="0096190E">
        <w:rPr>
          <w:rFonts w:ascii="Times New Roman" w:hAnsi="Times New Roman" w:cs="Times New Roman"/>
        </w:rPr>
        <w:t xml:space="preserve"> </w:t>
      </w:r>
      <w:proofErr w:type="spellStart"/>
      <w:r w:rsidR="0096190E">
        <w:rPr>
          <w:rFonts w:ascii="Times New Roman" w:hAnsi="Times New Roman" w:cs="Times New Roman"/>
        </w:rPr>
        <w:t>versicht</w:t>
      </w:r>
      <w:proofErr w:type="spellEnd"/>
      <w:r w:rsidR="0096190E">
        <w:rPr>
          <w:rFonts w:ascii="Times New Roman" w:hAnsi="Times New Roman" w:cs="Times New Roman"/>
        </w:rPr>
        <w:t xml:space="preserve"> oder zur </w:t>
      </w:r>
      <w:proofErr w:type="spellStart"/>
      <w:r w:rsidR="0096190E">
        <w:rPr>
          <w:rFonts w:ascii="Times New Roman" w:hAnsi="Times New Roman" w:cs="Times New Roman"/>
        </w:rPr>
        <w:t>Reegel</w:t>
      </w:r>
      <w:proofErr w:type="spellEnd"/>
      <w:r w:rsidR="0096190E">
        <w:rPr>
          <w:rFonts w:ascii="Times New Roman" w:hAnsi="Times New Roman" w:cs="Times New Roman"/>
        </w:rPr>
        <w:t xml:space="preserve"> </w:t>
      </w:r>
      <w:proofErr w:type="spellStart"/>
      <w:r w:rsidR="0096190E">
        <w:rPr>
          <w:rFonts w:ascii="Times New Roman" w:hAnsi="Times New Roman" w:cs="Times New Roman"/>
        </w:rPr>
        <w:t>gemaach</w:t>
      </w:r>
      <w:proofErr w:type="spellEnd"/>
      <w:r w:rsidR="0096190E">
        <w:rPr>
          <w:rFonts w:ascii="Times New Roman" w:hAnsi="Times New Roman" w:cs="Times New Roman"/>
        </w:rPr>
        <w:t xml:space="preserve">, </w:t>
      </w:r>
      <w:proofErr w:type="spellStart"/>
      <w:r w:rsidR="0096190E">
        <w:rPr>
          <w:rFonts w:ascii="Times New Roman" w:hAnsi="Times New Roman" w:cs="Times New Roman"/>
        </w:rPr>
        <w:t>laanscht</w:t>
      </w:r>
      <w:proofErr w:type="spellEnd"/>
      <w:r w:rsidR="0096190E">
        <w:rPr>
          <w:rFonts w:ascii="Times New Roman" w:hAnsi="Times New Roman" w:cs="Times New Roman"/>
        </w:rPr>
        <w:t xml:space="preserve"> </w:t>
      </w:r>
      <w:proofErr w:type="spellStart"/>
      <w:r w:rsidR="0096190E">
        <w:rPr>
          <w:rFonts w:ascii="Times New Roman" w:hAnsi="Times New Roman" w:cs="Times New Roman"/>
        </w:rPr>
        <w:t>d’Wourecht</w:t>
      </w:r>
      <w:proofErr w:type="spellEnd"/>
      <w:r w:rsidR="0096190E">
        <w:rPr>
          <w:rFonts w:ascii="Times New Roman" w:hAnsi="Times New Roman" w:cs="Times New Roman"/>
        </w:rPr>
        <w:t xml:space="preserve"> an </w:t>
      </w:r>
      <w:proofErr w:type="spellStart"/>
      <w:r w:rsidR="0096190E">
        <w:rPr>
          <w:rFonts w:ascii="Times New Roman" w:hAnsi="Times New Roman" w:cs="Times New Roman"/>
        </w:rPr>
        <w:t>deem</w:t>
      </w:r>
      <w:proofErr w:type="spellEnd"/>
      <w:r w:rsidR="0096190E">
        <w:rPr>
          <w:rFonts w:ascii="Times New Roman" w:hAnsi="Times New Roman" w:cs="Times New Roman"/>
        </w:rPr>
        <w:t xml:space="preserve"> </w:t>
      </w:r>
      <w:proofErr w:type="spellStart"/>
      <w:r w:rsidR="0096190E">
        <w:rPr>
          <w:rFonts w:ascii="Times New Roman" w:hAnsi="Times New Roman" w:cs="Times New Roman"/>
        </w:rPr>
        <w:t>Sënn</w:t>
      </w:r>
      <w:proofErr w:type="spellEnd"/>
      <w:r w:rsidR="0096190E">
        <w:rPr>
          <w:rFonts w:ascii="Times New Roman" w:hAnsi="Times New Roman" w:cs="Times New Roman"/>
        </w:rPr>
        <w:t xml:space="preserve"> </w:t>
      </w:r>
      <w:proofErr w:type="spellStart"/>
      <w:r w:rsidR="0096190E">
        <w:rPr>
          <w:rFonts w:ascii="Times New Roman" w:hAnsi="Times New Roman" w:cs="Times New Roman"/>
        </w:rPr>
        <w:t>ze</w:t>
      </w:r>
      <w:proofErr w:type="spellEnd"/>
      <w:r w:rsidR="0096190E">
        <w:rPr>
          <w:rFonts w:ascii="Times New Roman" w:hAnsi="Times New Roman" w:cs="Times New Roman"/>
        </w:rPr>
        <w:t xml:space="preserve"> kommen, </w:t>
      </w:r>
      <w:proofErr w:type="spellStart"/>
      <w:r w:rsidR="0096190E">
        <w:rPr>
          <w:rFonts w:ascii="Times New Roman" w:hAnsi="Times New Roman" w:cs="Times New Roman"/>
        </w:rPr>
        <w:t>datt</w:t>
      </w:r>
      <w:proofErr w:type="spellEnd"/>
      <w:r w:rsidR="0096190E">
        <w:rPr>
          <w:rFonts w:ascii="Times New Roman" w:hAnsi="Times New Roman" w:cs="Times New Roman"/>
        </w:rPr>
        <w:t xml:space="preserve"> se beim </w:t>
      </w:r>
      <w:proofErr w:type="spellStart"/>
      <w:r w:rsidR="0096190E">
        <w:rPr>
          <w:rFonts w:ascii="Times New Roman" w:hAnsi="Times New Roman" w:cs="Times New Roman"/>
        </w:rPr>
        <w:t>Ëmfank</w:t>
      </w:r>
      <w:proofErr w:type="spellEnd"/>
      <w:r w:rsidR="0096190E">
        <w:rPr>
          <w:rFonts w:ascii="Times New Roman" w:hAnsi="Times New Roman" w:cs="Times New Roman"/>
        </w:rPr>
        <w:t xml:space="preserve"> a beim Emplacement </w:t>
      </w:r>
      <w:proofErr w:type="spellStart"/>
      <w:r w:rsidR="0096190E">
        <w:rPr>
          <w:rFonts w:ascii="Times New Roman" w:hAnsi="Times New Roman" w:cs="Times New Roman"/>
        </w:rPr>
        <w:t>kloer</w:t>
      </w:r>
      <w:proofErr w:type="spellEnd"/>
      <w:r w:rsidR="0096190E">
        <w:rPr>
          <w:rFonts w:ascii="Times New Roman" w:hAnsi="Times New Roman" w:cs="Times New Roman"/>
        </w:rPr>
        <w:t xml:space="preserve"> </w:t>
      </w:r>
      <w:proofErr w:type="spellStart"/>
      <w:r w:rsidR="0096190E">
        <w:rPr>
          <w:rFonts w:ascii="Times New Roman" w:hAnsi="Times New Roman" w:cs="Times New Roman"/>
        </w:rPr>
        <w:t>déi</w:t>
      </w:r>
      <w:proofErr w:type="spellEnd"/>
      <w:r w:rsidR="0096190E">
        <w:rPr>
          <w:rFonts w:ascii="Times New Roman" w:hAnsi="Times New Roman" w:cs="Times New Roman"/>
        </w:rPr>
        <w:t xml:space="preserve"> </w:t>
      </w:r>
      <w:proofErr w:type="spellStart"/>
      <w:r w:rsidR="0096190E">
        <w:rPr>
          <w:rFonts w:ascii="Times New Roman" w:hAnsi="Times New Roman" w:cs="Times New Roman"/>
        </w:rPr>
        <w:t>politesch</w:t>
      </w:r>
      <w:proofErr w:type="spellEnd"/>
      <w:r w:rsidR="0096190E">
        <w:rPr>
          <w:rFonts w:ascii="Times New Roman" w:hAnsi="Times New Roman" w:cs="Times New Roman"/>
        </w:rPr>
        <w:t xml:space="preserve"> Parteien an </w:t>
      </w:r>
      <w:proofErr w:type="spellStart"/>
      <w:r w:rsidR="0096190E">
        <w:rPr>
          <w:rFonts w:ascii="Times New Roman" w:hAnsi="Times New Roman" w:cs="Times New Roman"/>
        </w:rPr>
        <w:t>déi</w:t>
      </w:r>
      <w:proofErr w:type="spellEnd"/>
      <w:r w:rsidR="0096190E">
        <w:rPr>
          <w:rFonts w:ascii="Times New Roman" w:hAnsi="Times New Roman" w:cs="Times New Roman"/>
        </w:rPr>
        <w:t xml:space="preserve"> respektiv Gewerkschaften </w:t>
      </w:r>
      <w:proofErr w:type="spellStart"/>
      <w:r w:rsidR="0096190E">
        <w:rPr>
          <w:rFonts w:ascii="Times New Roman" w:hAnsi="Times New Roman" w:cs="Times New Roman"/>
        </w:rPr>
        <w:t>onverhältnisméisseg</w:t>
      </w:r>
      <w:proofErr w:type="spellEnd"/>
      <w:r w:rsidR="0096190E">
        <w:rPr>
          <w:rFonts w:ascii="Times New Roman" w:hAnsi="Times New Roman" w:cs="Times New Roman"/>
        </w:rPr>
        <w:t xml:space="preserve"> </w:t>
      </w:r>
      <w:proofErr w:type="spellStart"/>
      <w:r w:rsidR="00532A64">
        <w:rPr>
          <w:rFonts w:ascii="Times New Roman" w:hAnsi="Times New Roman" w:cs="Times New Roman"/>
        </w:rPr>
        <w:t>begënschtegt</w:t>
      </w:r>
      <w:proofErr w:type="spellEnd"/>
      <w:r w:rsidR="00532A64">
        <w:rPr>
          <w:rFonts w:ascii="Times New Roman" w:hAnsi="Times New Roman" w:cs="Times New Roman"/>
        </w:rPr>
        <w:t xml:space="preserve"> </w:t>
      </w:r>
      <w:proofErr w:type="spellStart"/>
      <w:r w:rsidR="00532A64">
        <w:rPr>
          <w:rFonts w:ascii="Times New Roman" w:hAnsi="Times New Roman" w:cs="Times New Roman"/>
        </w:rPr>
        <w:t>hunn</w:t>
      </w:r>
      <w:proofErr w:type="spellEnd"/>
      <w:r w:rsidR="00532A64">
        <w:rPr>
          <w:rFonts w:ascii="Times New Roman" w:hAnsi="Times New Roman" w:cs="Times New Roman"/>
        </w:rPr>
        <w:t xml:space="preserve">, </w:t>
      </w:r>
      <w:proofErr w:type="spellStart"/>
      <w:r w:rsidR="00532A64">
        <w:rPr>
          <w:rFonts w:ascii="Times New Roman" w:hAnsi="Times New Roman" w:cs="Times New Roman"/>
        </w:rPr>
        <w:t>déi</w:t>
      </w:r>
      <w:proofErr w:type="spellEnd"/>
      <w:r w:rsidR="00532A64">
        <w:rPr>
          <w:rFonts w:ascii="Times New Roman" w:hAnsi="Times New Roman" w:cs="Times New Roman"/>
        </w:rPr>
        <w:t xml:space="preserve"> hinnen </w:t>
      </w:r>
      <w:proofErr w:type="spellStart"/>
      <w:r w:rsidR="00532A64">
        <w:rPr>
          <w:rFonts w:ascii="Times New Roman" w:hAnsi="Times New Roman" w:cs="Times New Roman"/>
        </w:rPr>
        <w:t>no</w:t>
      </w:r>
      <w:proofErr w:type="spellEnd"/>
      <w:r w:rsidR="00532A64">
        <w:rPr>
          <w:rFonts w:ascii="Times New Roman" w:hAnsi="Times New Roman" w:cs="Times New Roman"/>
        </w:rPr>
        <w:t xml:space="preserve"> </w:t>
      </w:r>
      <w:proofErr w:type="spellStart"/>
      <w:r w:rsidR="00532A64">
        <w:rPr>
          <w:rFonts w:ascii="Times New Roman" w:hAnsi="Times New Roman" w:cs="Times New Roman"/>
        </w:rPr>
        <w:t>stoungen</w:t>
      </w:r>
      <w:proofErr w:type="spellEnd"/>
      <w:r w:rsidR="00532A64">
        <w:rPr>
          <w:rFonts w:ascii="Times New Roman" w:hAnsi="Times New Roman" w:cs="Times New Roman"/>
        </w:rPr>
        <w:t xml:space="preserve"> […] Dat </w:t>
      </w:r>
      <w:proofErr w:type="spellStart"/>
      <w:r w:rsidR="00532A64">
        <w:rPr>
          <w:rFonts w:ascii="Times New Roman" w:hAnsi="Times New Roman" w:cs="Times New Roman"/>
        </w:rPr>
        <w:t>ass</w:t>
      </w:r>
      <w:proofErr w:type="spellEnd"/>
      <w:r w:rsidR="00532A64">
        <w:rPr>
          <w:rFonts w:ascii="Times New Roman" w:hAnsi="Times New Roman" w:cs="Times New Roman"/>
        </w:rPr>
        <w:t xml:space="preserve"> </w:t>
      </w:r>
      <w:proofErr w:type="spellStart"/>
      <w:r w:rsidR="00532A64">
        <w:rPr>
          <w:rFonts w:ascii="Times New Roman" w:hAnsi="Times New Roman" w:cs="Times New Roman"/>
        </w:rPr>
        <w:t>awer</w:t>
      </w:r>
      <w:proofErr w:type="spellEnd"/>
      <w:r w:rsidR="00532A64">
        <w:rPr>
          <w:rFonts w:ascii="Times New Roman" w:hAnsi="Times New Roman" w:cs="Times New Roman"/>
        </w:rPr>
        <w:t xml:space="preserve"> </w:t>
      </w:r>
      <w:proofErr w:type="spellStart"/>
      <w:r w:rsidR="00532A64">
        <w:rPr>
          <w:rFonts w:ascii="Times New Roman" w:hAnsi="Times New Roman" w:cs="Times New Roman"/>
        </w:rPr>
        <w:t>zën</w:t>
      </w:r>
      <w:r w:rsidR="00264F79">
        <w:rPr>
          <w:rFonts w:ascii="Times New Roman" w:hAnsi="Times New Roman" w:cs="Times New Roman"/>
        </w:rPr>
        <w:t>t</w:t>
      </w:r>
      <w:r w:rsidR="00532A64">
        <w:rPr>
          <w:rFonts w:ascii="Times New Roman" w:hAnsi="Times New Roman" w:cs="Times New Roman"/>
        </w:rPr>
        <w:t>er</w:t>
      </w:r>
      <w:proofErr w:type="spellEnd"/>
      <w:r w:rsidR="00532A64">
        <w:rPr>
          <w:rFonts w:ascii="Times New Roman" w:hAnsi="Times New Roman" w:cs="Times New Roman"/>
        </w:rPr>
        <w:t xml:space="preserve"> enger Rei </w:t>
      </w:r>
      <w:proofErr w:type="spellStart"/>
      <w:r w:rsidR="00532A64">
        <w:rPr>
          <w:rFonts w:ascii="Times New Roman" w:hAnsi="Times New Roman" w:cs="Times New Roman"/>
        </w:rPr>
        <w:t>vu</w:t>
      </w:r>
      <w:proofErr w:type="spellEnd"/>
      <w:r w:rsidR="00532A64">
        <w:rPr>
          <w:rFonts w:ascii="Times New Roman" w:hAnsi="Times New Roman" w:cs="Times New Roman"/>
        </w:rPr>
        <w:t xml:space="preserve"> </w:t>
      </w:r>
      <w:proofErr w:type="spellStart"/>
      <w:r w:rsidR="00532A64">
        <w:rPr>
          <w:rFonts w:ascii="Times New Roman" w:hAnsi="Times New Roman" w:cs="Times New Roman"/>
        </w:rPr>
        <w:t>Jore</w:t>
      </w:r>
      <w:proofErr w:type="spellEnd"/>
      <w:r w:rsidR="00532A64">
        <w:rPr>
          <w:rFonts w:ascii="Times New Roman" w:hAnsi="Times New Roman" w:cs="Times New Roman"/>
        </w:rPr>
        <w:t xml:space="preserve"> besser </w:t>
      </w:r>
      <w:proofErr w:type="spellStart"/>
      <w:r w:rsidR="00532A64">
        <w:rPr>
          <w:rFonts w:ascii="Times New Roman" w:hAnsi="Times New Roman" w:cs="Times New Roman"/>
        </w:rPr>
        <w:t>ginn</w:t>
      </w:r>
      <w:proofErr w:type="spellEnd"/>
      <w:r w:rsidR="00532A64">
        <w:rPr>
          <w:rFonts w:ascii="Times New Roman" w:hAnsi="Times New Roman" w:cs="Times New Roman"/>
        </w:rPr>
        <w:t xml:space="preserve">, an </w:t>
      </w:r>
      <w:proofErr w:type="spellStart"/>
      <w:r w:rsidR="00532A64">
        <w:rPr>
          <w:rFonts w:ascii="Times New Roman" w:hAnsi="Times New Roman" w:cs="Times New Roman"/>
        </w:rPr>
        <w:t>ech</w:t>
      </w:r>
      <w:proofErr w:type="spellEnd"/>
      <w:r w:rsidR="00532A64">
        <w:rPr>
          <w:rFonts w:ascii="Times New Roman" w:hAnsi="Times New Roman" w:cs="Times New Roman"/>
        </w:rPr>
        <w:t xml:space="preserve"> hätt mir </w:t>
      </w:r>
      <w:proofErr w:type="spellStart"/>
      <w:r w:rsidR="00532A64">
        <w:rPr>
          <w:rFonts w:ascii="Times New Roman" w:hAnsi="Times New Roman" w:cs="Times New Roman"/>
        </w:rPr>
        <w:t>gewënscht</w:t>
      </w:r>
      <w:proofErr w:type="spellEnd"/>
      <w:r w:rsidR="00532A64">
        <w:rPr>
          <w:rFonts w:ascii="Times New Roman" w:hAnsi="Times New Roman" w:cs="Times New Roman"/>
        </w:rPr>
        <w:t xml:space="preserve">, </w:t>
      </w:r>
      <w:proofErr w:type="spellStart"/>
      <w:r w:rsidR="00532A64">
        <w:rPr>
          <w:rFonts w:ascii="Times New Roman" w:hAnsi="Times New Roman" w:cs="Times New Roman"/>
        </w:rPr>
        <w:t>wéi</w:t>
      </w:r>
      <w:proofErr w:type="spellEnd"/>
      <w:r w:rsidR="00532A64">
        <w:rPr>
          <w:rFonts w:ascii="Times New Roman" w:hAnsi="Times New Roman" w:cs="Times New Roman"/>
        </w:rPr>
        <w:t xml:space="preserve"> </w:t>
      </w:r>
      <w:proofErr w:type="spellStart"/>
      <w:r w:rsidR="00532A64">
        <w:rPr>
          <w:rFonts w:ascii="Times New Roman" w:hAnsi="Times New Roman" w:cs="Times New Roman"/>
        </w:rPr>
        <w:t>ech</w:t>
      </w:r>
      <w:proofErr w:type="spellEnd"/>
      <w:r w:rsidR="00532A64">
        <w:rPr>
          <w:rFonts w:ascii="Times New Roman" w:hAnsi="Times New Roman" w:cs="Times New Roman"/>
        </w:rPr>
        <w:t xml:space="preserve"> </w:t>
      </w:r>
      <w:proofErr w:type="spellStart"/>
      <w:r w:rsidR="00532A64">
        <w:rPr>
          <w:rFonts w:ascii="Times New Roman" w:hAnsi="Times New Roman" w:cs="Times New Roman"/>
        </w:rPr>
        <w:t>Enn</w:t>
      </w:r>
      <w:proofErr w:type="spellEnd"/>
      <w:r w:rsidR="00532A64">
        <w:rPr>
          <w:rFonts w:ascii="Times New Roman" w:hAnsi="Times New Roman" w:cs="Times New Roman"/>
        </w:rPr>
        <w:t xml:space="preserve"> de 60er </w:t>
      </w:r>
      <w:proofErr w:type="spellStart"/>
      <w:r w:rsidR="00532A64">
        <w:rPr>
          <w:rFonts w:ascii="Times New Roman" w:hAnsi="Times New Roman" w:cs="Times New Roman"/>
        </w:rPr>
        <w:t>Joren</w:t>
      </w:r>
      <w:proofErr w:type="spellEnd"/>
      <w:r w:rsidR="00532A64">
        <w:rPr>
          <w:rFonts w:ascii="Times New Roman" w:hAnsi="Times New Roman" w:cs="Times New Roman"/>
        </w:rPr>
        <w:t xml:space="preserve"> an </w:t>
      </w:r>
      <w:proofErr w:type="spellStart"/>
      <w:r w:rsidR="00532A64">
        <w:rPr>
          <w:rFonts w:ascii="Times New Roman" w:hAnsi="Times New Roman" w:cs="Times New Roman"/>
        </w:rPr>
        <w:t>d’</w:t>
      </w:r>
      <w:r w:rsidR="00532A64">
        <w:rPr>
          <w:rFonts w:ascii="Times New Roman" w:hAnsi="Times New Roman" w:cs="Times New Roman"/>
          <w:i/>
          <w:iCs/>
        </w:rPr>
        <w:t>Wort</w:t>
      </w:r>
      <w:proofErr w:type="spellEnd"/>
      <w:r w:rsidR="00532A64">
        <w:rPr>
          <w:rFonts w:ascii="Times New Roman" w:hAnsi="Times New Roman" w:cs="Times New Roman"/>
          <w:i/>
          <w:iCs/>
        </w:rPr>
        <w:t xml:space="preserve"> </w:t>
      </w:r>
      <w:proofErr w:type="spellStart"/>
      <w:r w:rsidR="00532A64">
        <w:rPr>
          <w:rFonts w:ascii="Times New Roman" w:hAnsi="Times New Roman" w:cs="Times New Roman"/>
        </w:rPr>
        <w:t>koum</w:t>
      </w:r>
      <w:proofErr w:type="spellEnd"/>
      <w:r w:rsidR="00532A64">
        <w:rPr>
          <w:rFonts w:ascii="Times New Roman" w:hAnsi="Times New Roman" w:cs="Times New Roman"/>
        </w:rPr>
        <w:t xml:space="preserve">, </w:t>
      </w:r>
      <w:proofErr w:type="spellStart"/>
      <w:r w:rsidR="00532A64">
        <w:rPr>
          <w:rFonts w:ascii="Times New Roman" w:hAnsi="Times New Roman" w:cs="Times New Roman"/>
        </w:rPr>
        <w:t>datt</w:t>
      </w:r>
      <w:proofErr w:type="spellEnd"/>
      <w:r w:rsidR="00532A64">
        <w:rPr>
          <w:rFonts w:ascii="Times New Roman" w:hAnsi="Times New Roman" w:cs="Times New Roman"/>
        </w:rPr>
        <w:t xml:space="preserve"> et och </w:t>
      </w:r>
      <w:proofErr w:type="spellStart"/>
      <w:r w:rsidR="00532A64">
        <w:rPr>
          <w:rFonts w:ascii="Times New Roman" w:hAnsi="Times New Roman" w:cs="Times New Roman"/>
        </w:rPr>
        <w:t>deemols</w:t>
      </w:r>
      <w:proofErr w:type="spellEnd"/>
      <w:r w:rsidR="00532A64">
        <w:rPr>
          <w:rFonts w:ascii="Times New Roman" w:hAnsi="Times New Roman" w:cs="Times New Roman"/>
        </w:rPr>
        <w:t xml:space="preserve"> schon </w:t>
      </w:r>
      <w:proofErr w:type="spellStart"/>
      <w:r w:rsidR="00532A64">
        <w:rPr>
          <w:rFonts w:ascii="Times New Roman" w:hAnsi="Times New Roman" w:cs="Times New Roman"/>
        </w:rPr>
        <w:t>esou</w:t>
      </w:r>
      <w:proofErr w:type="spellEnd"/>
      <w:r w:rsidR="00532A64">
        <w:rPr>
          <w:rFonts w:ascii="Times New Roman" w:hAnsi="Times New Roman" w:cs="Times New Roman"/>
        </w:rPr>
        <w:t xml:space="preserve"> </w:t>
      </w:r>
      <w:proofErr w:type="spellStart"/>
      <w:r w:rsidR="00532A64">
        <w:rPr>
          <w:rFonts w:ascii="Times New Roman" w:hAnsi="Times New Roman" w:cs="Times New Roman"/>
        </w:rPr>
        <w:t>gewiescht</w:t>
      </w:r>
      <w:proofErr w:type="spellEnd"/>
      <w:r w:rsidR="00532A64">
        <w:rPr>
          <w:rFonts w:ascii="Times New Roman" w:hAnsi="Times New Roman" w:cs="Times New Roman"/>
        </w:rPr>
        <w:t xml:space="preserve"> wir.“</w:t>
      </w:r>
      <w:r w:rsidR="00532A64">
        <w:rPr>
          <w:rStyle w:val="Funotenzeichen"/>
          <w:rFonts w:ascii="Times New Roman" w:hAnsi="Times New Roman" w:cs="Times New Roman"/>
        </w:rPr>
        <w:footnoteReference w:id="207"/>
      </w:r>
      <w:r w:rsidR="00532A64">
        <w:rPr>
          <w:rFonts w:ascii="Times New Roman" w:hAnsi="Times New Roman" w:cs="Times New Roman"/>
        </w:rPr>
        <w:t xml:space="preserve"> </w:t>
      </w:r>
      <w:r w:rsidR="002578BB">
        <w:rPr>
          <w:rFonts w:ascii="Times New Roman" w:hAnsi="Times New Roman" w:cs="Times New Roman"/>
        </w:rPr>
        <w:t xml:space="preserve"> </w:t>
      </w:r>
      <w:r w:rsidR="00532A64">
        <w:rPr>
          <w:rFonts w:ascii="Times New Roman" w:hAnsi="Times New Roman" w:cs="Times New Roman"/>
        </w:rPr>
        <w:t>(</w:t>
      </w:r>
      <w:proofErr w:type="spellStart"/>
      <w:r w:rsidR="00532A64">
        <w:rPr>
          <w:rFonts w:ascii="Times New Roman" w:hAnsi="Times New Roman" w:cs="Times New Roman"/>
        </w:rPr>
        <w:t>Zeches</w:t>
      </w:r>
      <w:proofErr w:type="spellEnd"/>
      <w:r w:rsidR="00532A64">
        <w:rPr>
          <w:rFonts w:ascii="Times New Roman" w:hAnsi="Times New Roman" w:cs="Times New Roman"/>
        </w:rPr>
        <w:t xml:space="preserve"> 2019: 54)</w:t>
      </w:r>
    </w:p>
    <w:p w14:paraId="4F9E3CB6" w14:textId="77777777" w:rsidR="00CD7F84" w:rsidRDefault="000E7057" w:rsidP="005F36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Die </w:t>
      </w:r>
      <w:r w:rsidR="00015377">
        <w:rPr>
          <w:rFonts w:ascii="Times New Roman" w:hAnsi="Times New Roman" w:cs="Times New Roman"/>
          <w:sz w:val="24"/>
          <w:szCs w:val="24"/>
        </w:rPr>
        <w:t xml:space="preserve">hier geschilderte, </w:t>
      </w:r>
      <w:r>
        <w:rPr>
          <w:rFonts w:ascii="Times New Roman" w:hAnsi="Times New Roman" w:cs="Times New Roman"/>
          <w:sz w:val="24"/>
          <w:szCs w:val="24"/>
        </w:rPr>
        <w:t xml:space="preserve">für den Untersuchungszeitraum geltende und gegenüber heutigen, eher polyphon angelegten Positionierungsstrategien </w:t>
      </w:r>
      <w:r w:rsidR="00015377">
        <w:rPr>
          <w:rFonts w:ascii="Times New Roman" w:hAnsi="Times New Roman" w:cs="Times New Roman"/>
          <w:sz w:val="24"/>
          <w:szCs w:val="24"/>
        </w:rPr>
        <w:t xml:space="preserve">ausgesprochen </w:t>
      </w:r>
      <w:r>
        <w:rPr>
          <w:rFonts w:ascii="Times New Roman" w:hAnsi="Times New Roman" w:cs="Times New Roman"/>
          <w:sz w:val="24"/>
          <w:szCs w:val="24"/>
        </w:rPr>
        <w:t>enge Bi</w:t>
      </w:r>
      <w:r w:rsidR="00015377">
        <w:rPr>
          <w:rFonts w:ascii="Times New Roman" w:hAnsi="Times New Roman" w:cs="Times New Roman"/>
          <w:sz w:val="24"/>
          <w:szCs w:val="24"/>
        </w:rPr>
        <w:t>nd</w:t>
      </w:r>
      <w:r>
        <w:rPr>
          <w:rFonts w:ascii="Times New Roman" w:hAnsi="Times New Roman" w:cs="Times New Roman"/>
          <w:sz w:val="24"/>
          <w:szCs w:val="24"/>
        </w:rPr>
        <w:t xml:space="preserve">ung beider Tageszeitungen an ihre jeweiligen Diskursverbündeten, </w:t>
      </w:r>
      <w:r w:rsidR="00015377">
        <w:rPr>
          <w:rFonts w:ascii="Times New Roman" w:hAnsi="Times New Roman" w:cs="Times New Roman"/>
          <w:sz w:val="24"/>
          <w:szCs w:val="24"/>
        </w:rPr>
        <w:t>wie sie</w:t>
      </w:r>
      <w:r>
        <w:rPr>
          <w:rFonts w:ascii="Times New Roman" w:hAnsi="Times New Roman" w:cs="Times New Roman"/>
          <w:sz w:val="24"/>
          <w:szCs w:val="24"/>
        </w:rPr>
        <w:t xml:space="preserve"> in der DIMEAN im Detail umrissen wurden, </w:t>
      </w:r>
      <w:r w:rsidR="00015377">
        <w:rPr>
          <w:rFonts w:ascii="Times New Roman" w:hAnsi="Times New Roman" w:cs="Times New Roman"/>
          <w:sz w:val="24"/>
          <w:szCs w:val="24"/>
        </w:rPr>
        <w:t xml:space="preserve">bedingte zum Teil die polemischen Entwicklungstendenzen </w:t>
      </w:r>
      <w:r w:rsidR="00015377">
        <w:rPr>
          <w:rFonts w:ascii="Times New Roman" w:hAnsi="Times New Roman" w:cs="Times New Roman"/>
          <w:sz w:val="24"/>
          <w:szCs w:val="24"/>
        </w:rPr>
        <w:lastRenderedPageBreak/>
        <w:t xml:space="preserve">vornehmlich innerhalb normativer Diskurse. Hinzu kam eine seit Kriegsende politisch unerhörte Konstellation im Großherzogtum. Bei genauerer Betrachtung und in der Zusammenschau aller Aufmerksamkeitsebenen des praktischen Teils wird deutlich, wie ungeeignet die binäre „Gut-Falsch-Codierung“ zur nuancierten und sachgerechten Beurteilung dieses Pressekonflikts ist. </w:t>
      </w:r>
    </w:p>
    <w:p w14:paraId="048BE5F8" w14:textId="77777777" w:rsidR="002031EA" w:rsidRDefault="002031EA" w:rsidP="002031EA">
      <w:pPr>
        <w:spacing w:line="360" w:lineRule="auto"/>
        <w:jc w:val="both"/>
        <w:rPr>
          <w:rFonts w:ascii="Times New Roman" w:hAnsi="Times New Roman" w:cs="Times New Roman"/>
          <w:sz w:val="24"/>
          <w:szCs w:val="24"/>
        </w:rPr>
      </w:pPr>
      <w:r>
        <w:rPr>
          <w:rFonts w:ascii="Times New Roman" w:hAnsi="Times New Roman" w:cs="Times New Roman"/>
          <w:sz w:val="24"/>
          <w:szCs w:val="24"/>
        </w:rPr>
        <w:t>Dazu noch einmal zwei repräsentative LW-Stimmen aus dem Untersuchungszeitraum, zum einen ein Anonymus, zum andern der weltliche Leitartikler und CSV-Mandatsträger Jean Wolter. Beide Aussagen stammen aus der Frühphase des Presse- und Politkonflikts:</w:t>
      </w:r>
    </w:p>
    <w:p w14:paraId="06020069" w14:textId="77777777" w:rsidR="002031EA" w:rsidRDefault="002031EA" w:rsidP="002031EA">
      <w:pPr>
        <w:spacing w:line="360" w:lineRule="auto"/>
        <w:jc w:val="both"/>
        <w:rPr>
          <w:rFonts w:ascii="Times New Roman" w:hAnsi="Times New Roman" w:cs="Times New Roman"/>
          <w:sz w:val="24"/>
          <w:szCs w:val="24"/>
        </w:rPr>
      </w:pPr>
      <w:bookmarkStart w:id="73" w:name="_Hlk536034110"/>
      <w:r>
        <w:rPr>
          <w:rFonts w:ascii="Times New Roman" w:hAnsi="Times New Roman" w:cs="Times New Roman"/>
          <w:sz w:val="24"/>
          <w:szCs w:val="24"/>
        </w:rPr>
        <w:t xml:space="preserve">In einem Leserbrief mit dem Titel </w:t>
      </w:r>
      <w:r w:rsidR="00CD4A7D">
        <w:rPr>
          <w:rFonts w:ascii="Times New Roman" w:hAnsi="Times New Roman" w:cs="Times New Roman"/>
          <w:sz w:val="24"/>
          <w:szCs w:val="24"/>
        </w:rPr>
        <w:t>„</w:t>
      </w:r>
      <w:r>
        <w:rPr>
          <w:rFonts w:ascii="Times New Roman" w:hAnsi="Times New Roman" w:cs="Times New Roman"/>
          <w:sz w:val="24"/>
          <w:szCs w:val="24"/>
        </w:rPr>
        <w:t>‘</w:t>
      </w:r>
      <w:r w:rsidR="00CD4A7D">
        <w:rPr>
          <w:rFonts w:ascii="Times New Roman" w:hAnsi="Times New Roman" w:cs="Times New Roman"/>
          <w:sz w:val="24"/>
          <w:szCs w:val="24"/>
        </w:rPr>
        <w:t>Konservativ</w:t>
      </w:r>
      <w:r>
        <w:rPr>
          <w:rFonts w:ascii="Times New Roman" w:hAnsi="Times New Roman" w:cs="Times New Roman"/>
          <w:sz w:val="24"/>
          <w:szCs w:val="24"/>
        </w:rPr>
        <w:t>‘</w:t>
      </w:r>
      <w:r w:rsidR="00CD4A7D">
        <w:rPr>
          <w:rFonts w:ascii="Times New Roman" w:hAnsi="Times New Roman" w:cs="Times New Roman"/>
          <w:sz w:val="24"/>
          <w:szCs w:val="24"/>
        </w:rPr>
        <w:t>“, ein neues Schimpfwort</w:t>
      </w:r>
      <w:bookmarkEnd w:id="73"/>
      <w:r>
        <w:rPr>
          <w:rFonts w:ascii="Times New Roman" w:hAnsi="Times New Roman" w:cs="Times New Roman"/>
          <w:sz w:val="24"/>
          <w:szCs w:val="24"/>
        </w:rPr>
        <w:t xml:space="preserve">“ prangert der anonyme Verfasser eine seiner Meinung nach überheblich-besserwisserische </w:t>
      </w:r>
      <w:r w:rsidR="00E35CDB">
        <w:rPr>
          <w:rFonts w:ascii="Times New Roman" w:hAnsi="Times New Roman" w:cs="Times New Roman"/>
          <w:sz w:val="24"/>
          <w:szCs w:val="24"/>
        </w:rPr>
        <w:t xml:space="preserve">Haltung </w:t>
      </w:r>
      <w:r>
        <w:rPr>
          <w:rFonts w:ascii="Times New Roman" w:hAnsi="Times New Roman" w:cs="Times New Roman"/>
          <w:sz w:val="24"/>
          <w:szCs w:val="24"/>
        </w:rPr>
        <w:t>vor allem in puncto gesellschaftlicher Reformpolitik</w:t>
      </w:r>
      <w:r w:rsidR="00E35CDB">
        <w:rPr>
          <w:rFonts w:ascii="Times New Roman" w:hAnsi="Times New Roman" w:cs="Times New Roman"/>
          <w:sz w:val="24"/>
          <w:szCs w:val="24"/>
        </w:rPr>
        <w:t xml:space="preserve"> an</w:t>
      </w:r>
      <w:r>
        <w:rPr>
          <w:rFonts w:ascii="Times New Roman" w:hAnsi="Times New Roman" w:cs="Times New Roman"/>
          <w:sz w:val="24"/>
          <w:szCs w:val="24"/>
        </w:rPr>
        <w:t>, wenn es um</w:t>
      </w:r>
    </w:p>
    <w:p w14:paraId="15D68128" w14:textId="77777777" w:rsidR="005F363C" w:rsidRDefault="00CD4A7D" w:rsidP="00CD4A7D">
      <w:pPr>
        <w:spacing w:line="240" w:lineRule="auto"/>
        <w:jc w:val="both"/>
        <w:rPr>
          <w:rFonts w:ascii="Times New Roman" w:hAnsi="Times New Roman" w:cs="Times New Roman"/>
        </w:rPr>
      </w:pPr>
      <w:r>
        <w:rPr>
          <w:rFonts w:ascii="Times New Roman" w:hAnsi="Times New Roman" w:cs="Times New Roman"/>
          <w:sz w:val="24"/>
          <w:szCs w:val="24"/>
        </w:rPr>
        <w:t>„</w:t>
      </w:r>
      <w:r w:rsidRPr="00CD4A7D">
        <w:rPr>
          <w:rFonts w:ascii="Times New Roman" w:hAnsi="Times New Roman" w:cs="Times New Roman"/>
        </w:rPr>
        <w:t>jene verblasene Arroganz, die peinliche Besserwisserei, die anmaßende Überheblichkeit der ‚Progressiven‘, der notorischen Reformer, und ihre Unduldsamkeit gegenüber politisch un</w:t>
      </w:r>
      <w:r w:rsidR="002031EA">
        <w:rPr>
          <w:rFonts w:ascii="Times New Roman" w:hAnsi="Times New Roman" w:cs="Times New Roman"/>
        </w:rPr>
        <w:t>d</w:t>
      </w:r>
      <w:r w:rsidRPr="00CD4A7D">
        <w:rPr>
          <w:rFonts w:ascii="Times New Roman" w:hAnsi="Times New Roman" w:cs="Times New Roman"/>
        </w:rPr>
        <w:t xml:space="preserve"> gesellschaftlich Andersdenkenden.“</w:t>
      </w:r>
      <w:r w:rsidR="002031EA">
        <w:rPr>
          <w:rFonts w:ascii="Times New Roman" w:hAnsi="Times New Roman" w:cs="Times New Roman"/>
        </w:rPr>
        <w:t xml:space="preserve"> („B“ 1974: 3)</w:t>
      </w:r>
    </w:p>
    <w:p w14:paraId="61259A2B" w14:textId="77777777" w:rsidR="002031EA" w:rsidRPr="002031EA" w:rsidRDefault="002031EA" w:rsidP="002031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geht. </w:t>
      </w:r>
    </w:p>
    <w:p w14:paraId="7A985E20" w14:textId="77777777" w:rsidR="002031EA" w:rsidRDefault="008B4BBB" w:rsidP="002031EA">
      <w:pPr>
        <w:spacing w:line="360" w:lineRule="auto"/>
        <w:jc w:val="both"/>
        <w:rPr>
          <w:rFonts w:ascii="Times New Roman" w:hAnsi="Times New Roman" w:cs="Times New Roman"/>
          <w:sz w:val="24"/>
          <w:szCs w:val="24"/>
        </w:rPr>
      </w:pPr>
      <w:r>
        <w:rPr>
          <w:rFonts w:ascii="Times New Roman" w:hAnsi="Times New Roman" w:cs="Times New Roman"/>
          <w:sz w:val="24"/>
          <w:szCs w:val="24"/>
        </w:rPr>
        <w:t>Jean Wolter</w:t>
      </w:r>
      <w:r w:rsidR="002031EA">
        <w:rPr>
          <w:rFonts w:ascii="Times New Roman" w:hAnsi="Times New Roman" w:cs="Times New Roman"/>
          <w:sz w:val="24"/>
          <w:szCs w:val="24"/>
        </w:rPr>
        <w:t xml:space="preserve"> seinerseits nimmt Stellung zu interner, von Leserseite an das LW gerichteter Kritik am kämpferischen Tonfall, den d</w:t>
      </w:r>
      <w:r w:rsidR="00D327D6">
        <w:rPr>
          <w:rFonts w:ascii="Times New Roman" w:hAnsi="Times New Roman" w:cs="Times New Roman"/>
          <w:sz w:val="24"/>
          <w:szCs w:val="24"/>
        </w:rPr>
        <w:t>as Oppositionsmedium in seiner ungewohnten Rolle bisweilen an</w:t>
      </w:r>
      <w:r w:rsidR="00E35CDB">
        <w:rPr>
          <w:rFonts w:ascii="Times New Roman" w:hAnsi="Times New Roman" w:cs="Times New Roman"/>
          <w:sz w:val="24"/>
          <w:szCs w:val="24"/>
        </w:rPr>
        <w:t>s</w:t>
      </w:r>
      <w:r w:rsidR="00D327D6">
        <w:rPr>
          <w:rFonts w:ascii="Times New Roman" w:hAnsi="Times New Roman" w:cs="Times New Roman"/>
          <w:sz w:val="24"/>
          <w:szCs w:val="24"/>
        </w:rPr>
        <w:t>chlägt:</w:t>
      </w:r>
    </w:p>
    <w:p w14:paraId="425FF127" w14:textId="77777777" w:rsidR="005F363C" w:rsidRPr="008B4BBB" w:rsidRDefault="008B4BBB" w:rsidP="008B4BBB">
      <w:pPr>
        <w:spacing w:line="240" w:lineRule="auto"/>
        <w:jc w:val="both"/>
        <w:rPr>
          <w:rFonts w:ascii="Times New Roman" w:hAnsi="Times New Roman" w:cs="Times New Roman"/>
        </w:rPr>
      </w:pPr>
      <w:r w:rsidRPr="008B4BBB">
        <w:rPr>
          <w:rFonts w:ascii="Times New Roman" w:hAnsi="Times New Roman" w:cs="Times New Roman"/>
        </w:rPr>
        <w:t xml:space="preserve">„Da gibt es Leute, die die an sich sehr respektable Meinung vertreten, einem christlich motivierten Blatt </w:t>
      </w:r>
      <w:r>
        <w:rPr>
          <w:rFonts w:ascii="Times New Roman" w:hAnsi="Times New Roman" w:cs="Times New Roman"/>
        </w:rPr>
        <w:t>wie dem ‚Luxemburger Wort‘ stehe die politische Polemik, d. h. die mehr oder weniger kämpferische Auseinandersetzung mit den Argumenten der Gegenseite, schlecht zu Gesicht.“ (</w:t>
      </w:r>
      <w:r w:rsidR="002031EA">
        <w:rPr>
          <w:rFonts w:ascii="Times New Roman" w:hAnsi="Times New Roman" w:cs="Times New Roman"/>
        </w:rPr>
        <w:t xml:space="preserve">Wolter </w:t>
      </w:r>
      <w:r>
        <w:rPr>
          <w:rFonts w:ascii="Times New Roman" w:hAnsi="Times New Roman" w:cs="Times New Roman"/>
        </w:rPr>
        <w:t>1975</w:t>
      </w:r>
      <w:r w:rsidR="002031EA">
        <w:rPr>
          <w:rFonts w:ascii="Times New Roman" w:hAnsi="Times New Roman" w:cs="Times New Roman"/>
        </w:rPr>
        <w:t xml:space="preserve">: </w:t>
      </w:r>
      <w:r>
        <w:rPr>
          <w:rFonts w:ascii="Times New Roman" w:hAnsi="Times New Roman" w:cs="Times New Roman"/>
        </w:rPr>
        <w:t>3</w:t>
      </w:r>
      <w:r w:rsidR="002031EA">
        <w:rPr>
          <w:rFonts w:ascii="Times New Roman" w:hAnsi="Times New Roman" w:cs="Times New Roman"/>
        </w:rPr>
        <w:t>)</w:t>
      </w:r>
    </w:p>
    <w:p w14:paraId="75B34500" w14:textId="77777777" w:rsidR="00D72FC5" w:rsidRDefault="00D327D6" w:rsidP="00EC611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Diese </w:t>
      </w:r>
      <w:r w:rsidR="00E35CDB">
        <w:rPr>
          <w:rFonts w:ascii="Times New Roman" w:hAnsi="Times New Roman" w:cs="Times New Roman"/>
          <w:sz w:val="24"/>
          <w:szCs w:val="24"/>
        </w:rPr>
        <w:t xml:space="preserve">Aussagen </w:t>
      </w:r>
      <w:r>
        <w:rPr>
          <w:rFonts w:ascii="Times New Roman" w:hAnsi="Times New Roman" w:cs="Times New Roman"/>
          <w:sz w:val="24"/>
          <w:szCs w:val="24"/>
        </w:rPr>
        <w:t xml:space="preserve">versinnbildlichen die </w:t>
      </w:r>
      <w:r w:rsidR="00E61EAC">
        <w:rPr>
          <w:rFonts w:ascii="Times New Roman" w:hAnsi="Times New Roman" w:cs="Times New Roman"/>
          <w:sz w:val="24"/>
          <w:szCs w:val="24"/>
        </w:rPr>
        <w:t>B</w:t>
      </w:r>
      <w:r>
        <w:rPr>
          <w:rFonts w:ascii="Times New Roman" w:hAnsi="Times New Roman" w:cs="Times New Roman"/>
          <w:sz w:val="24"/>
          <w:szCs w:val="24"/>
        </w:rPr>
        <w:t xml:space="preserve">eweggründe seitens des </w:t>
      </w:r>
      <w:r w:rsidR="00ED26BC">
        <w:rPr>
          <w:rFonts w:ascii="Times New Roman" w:hAnsi="Times New Roman" w:cs="Times New Roman"/>
          <w:sz w:val="24"/>
          <w:szCs w:val="24"/>
        </w:rPr>
        <w:t xml:space="preserve">in seinem Selbstverständnis tangierten </w:t>
      </w:r>
      <w:r>
        <w:rPr>
          <w:rFonts w:ascii="Times New Roman" w:hAnsi="Times New Roman" w:cs="Times New Roman"/>
          <w:sz w:val="24"/>
          <w:szCs w:val="24"/>
        </w:rPr>
        <w:t>LW, einen Konflikt auszutragen, der etliche Ressourcen gebunden hat und schlussendlich für keinen der vier Diskurse auf dem politischen Entscheidungsfeld von Erfolg gekrönt war</w:t>
      </w:r>
      <w:r w:rsidR="00ED26BC">
        <w:rPr>
          <w:rFonts w:ascii="Times New Roman" w:hAnsi="Times New Roman" w:cs="Times New Roman"/>
          <w:sz w:val="24"/>
          <w:szCs w:val="24"/>
        </w:rPr>
        <w:t xml:space="preserve">. </w:t>
      </w:r>
      <w:r w:rsidR="00CB57E2">
        <w:rPr>
          <w:rFonts w:ascii="Times New Roman" w:hAnsi="Times New Roman" w:cs="Times New Roman"/>
          <w:sz w:val="24"/>
          <w:szCs w:val="24"/>
        </w:rPr>
        <w:t>M</w:t>
      </w:r>
      <w:r w:rsidR="00D03807">
        <w:rPr>
          <w:rFonts w:ascii="Times New Roman" w:hAnsi="Times New Roman" w:cs="Times New Roman"/>
          <w:sz w:val="24"/>
          <w:szCs w:val="24"/>
        </w:rPr>
        <w:t>ag dies</w:t>
      </w:r>
      <w:r w:rsidR="00CB57E2">
        <w:rPr>
          <w:rFonts w:ascii="Times New Roman" w:hAnsi="Times New Roman" w:cs="Times New Roman"/>
          <w:sz w:val="24"/>
          <w:szCs w:val="24"/>
        </w:rPr>
        <w:t xml:space="preserve"> auch für die eigentliche Genese des Konflikts nur peripher zum Tragen gekommen sein, so erinnern diese stellvertretenden Aussagen mutatis mutandis an das für das LW äußerst schwierige 19. Jahrhundert. Die Gründungszeit des LW gehört </w:t>
      </w:r>
      <w:r w:rsidR="00D03807">
        <w:rPr>
          <w:rFonts w:ascii="Times New Roman" w:hAnsi="Times New Roman" w:cs="Times New Roman"/>
          <w:sz w:val="24"/>
          <w:szCs w:val="24"/>
        </w:rPr>
        <w:t xml:space="preserve">freilich </w:t>
      </w:r>
      <w:r w:rsidR="00CB57E2">
        <w:rPr>
          <w:rFonts w:ascii="Times New Roman" w:hAnsi="Times New Roman" w:cs="Times New Roman"/>
          <w:sz w:val="24"/>
          <w:szCs w:val="24"/>
        </w:rPr>
        <w:t xml:space="preserve">nicht zum </w:t>
      </w:r>
      <w:r w:rsidR="00D03807">
        <w:rPr>
          <w:rFonts w:ascii="Times New Roman" w:hAnsi="Times New Roman" w:cs="Times New Roman"/>
          <w:sz w:val="24"/>
          <w:szCs w:val="24"/>
        </w:rPr>
        <w:t xml:space="preserve">engeren </w:t>
      </w:r>
      <w:r w:rsidR="00CB57E2">
        <w:rPr>
          <w:rFonts w:ascii="Times New Roman" w:hAnsi="Times New Roman" w:cs="Times New Roman"/>
          <w:sz w:val="24"/>
          <w:szCs w:val="24"/>
        </w:rPr>
        <w:t>Gegenstand dieser Arbeit</w:t>
      </w:r>
      <w:r w:rsidR="00ED26BC">
        <w:rPr>
          <w:rFonts w:ascii="Times New Roman" w:hAnsi="Times New Roman" w:cs="Times New Roman"/>
          <w:sz w:val="24"/>
          <w:szCs w:val="24"/>
        </w:rPr>
        <w:t>. G</w:t>
      </w:r>
      <w:r w:rsidR="00CB57E2">
        <w:rPr>
          <w:rFonts w:ascii="Times New Roman" w:hAnsi="Times New Roman" w:cs="Times New Roman"/>
          <w:sz w:val="24"/>
          <w:szCs w:val="24"/>
        </w:rPr>
        <w:t xml:space="preserve">leichwohl sollte </w:t>
      </w:r>
      <w:r w:rsidR="00D03807">
        <w:rPr>
          <w:rFonts w:ascii="Times New Roman" w:hAnsi="Times New Roman" w:cs="Times New Roman"/>
          <w:sz w:val="24"/>
          <w:szCs w:val="24"/>
        </w:rPr>
        <w:t>die antiklerikale Grundstimmung, die den Katholiken Luxemburgs und katholischen Presseakteuren wie Ernest Grégoire</w:t>
      </w:r>
      <w:r w:rsidR="00ED26BC">
        <w:rPr>
          <w:rFonts w:ascii="Times New Roman" w:hAnsi="Times New Roman" w:cs="Times New Roman"/>
          <w:sz w:val="24"/>
          <w:szCs w:val="24"/>
        </w:rPr>
        <w:t xml:space="preserve"> bzw. dem Apostolischen Vikar in Luxemburg, Jean-Théodore Laurent</w:t>
      </w:r>
      <w:r w:rsidR="00E61EAC">
        <w:rPr>
          <w:rFonts w:ascii="Times New Roman" w:hAnsi="Times New Roman" w:cs="Times New Roman"/>
          <w:sz w:val="24"/>
          <w:szCs w:val="24"/>
        </w:rPr>
        <w:t xml:space="preserve">, </w:t>
      </w:r>
      <w:r w:rsidR="00D03807">
        <w:rPr>
          <w:rFonts w:ascii="Times New Roman" w:hAnsi="Times New Roman" w:cs="Times New Roman"/>
          <w:sz w:val="24"/>
          <w:szCs w:val="24"/>
        </w:rPr>
        <w:t>widerfuhr, nicht unterschlagen werden. D</w:t>
      </w:r>
      <w:r w:rsidR="00E35CDB">
        <w:rPr>
          <w:rFonts w:ascii="Times New Roman" w:hAnsi="Times New Roman" w:cs="Times New Roman"/>
          <w:sz w:val="24"/>
          <w:szCs w:val="24"/>
        </w:rPr>
        <w:t>as</w:t>
      </w:r>
      <w:r w:rsidR="00D03807">
        <w:rPr>
          <w:rFonts w:ascii="Times New Roman" w:hAnsi="Times New Roman" w:cs="Times New Roman"/>
          <w:sz w:val="24"/>
          <w:szCs w:val="24"/>
        </w:rPr>
        <w:t xml:space="preserve"> wird bei</w:t>
      </w:r>
      <w:r w:rsidR="00D72FC5">
        <w:rPr>
          <w:rFonts w:ascii="Times New Roman" w:hAnsi="Times New Roman" w:cs="Times New Roman"/>
          <w:sz w:val="24"/>
          <w:szCs w:val="24"/>
        </w:rPr>
        <w:t xml:space="preserve"> der Lektüre</w:t>
      </w:r>
      <w:r w:rsidR="00D03807">
        <w:rPr>
          <w:rFonts w:ascii="Times New Roman" w:hAnsi="Times New Roman" w:cs="Times New Roman"/>
          <w:sz w:val="24"/>
          <w:szCs w:val="24"/>
        </w:rPr>
        <w:t xml:space="preserve"> des vierten Bandes der Pressegeschichte von Pierre Grégoire (1966) </w:t>
      </w:r>
      <w:r w:rsidR="00ED26BC">
        <w:rPr>
          <w:rFonts w:ascii="Times New Roman" w:hAnsi="Times New Roman" w:cs="Times New Roman"/>
          <w:sz w:val="24"/>
          <w:szCs w:val="24"/>
        </w:rPr>
        <w:t xml:space="preserve">besonders </w:t>
      </w:r>
      <w:r w:rsidR="00D03807">
        <w:rPr>
          <w:rFonts w:ascii="Times New Roman" w:hAnsi="Times New Roman" w:cs="Times New Roman"/>
          <w:sz w:val="24"/>
          <w:szCs w:val="24"/>
        </w:rPr>
        <w:t>s</w:t>
      </w:r>
      <w:r w:rsidR="00ED26BC">
        <w:rPr>
          <w:rFonts w:ascii="Times New Roman" w:hAnsi="Times New Roman" w:cs="Times New Roman"/>
          <w:sz w:val="24"/>
          <w:szCs w:val="24"/>
        </w:rPr>
        <w:t>i</w:t>
      </w:r>
      <w:r w:rsidR="00D03807">
        <w:rPr>
          <w:rFonts w:ascii="Times New Roman" w:hAnsi="Times New Roman" w:cs="Times New Roman"/>
          <w:sz w:val="24"/>
          <w:szCs w:val="24"/>
        </w:rPr>
        <w:t>nnfällig</w:t>
      </w:r>
      <w:r w:rsidR="00ED26BC">
        <w:rPr>
          <w:rFonts w:ascii="Times New Roman" w:hAnsi="Times New Roman" w:cs="Times New Roman"/>
          <w:sz w:val="24"/>
          <w:szCs w:val="24"/>
        </w:rPr>
        <w:t>.</w:t>
      </w:r>
      <w:r w:rsidR="00D72FC5">
        <w:rPr>
          <w:rFonts w:ascii="Times New Roman" w:hAnsi="Times New Roman" w:cs="Times New Roman"/>
          <w:sz w:val="24"/>
          <w:szCs w:val="24"/>
        </w:rPr>
        <w:t xml:space="preserve"> Dies bedeutet fre</w:t>
      </w:r>
      <w:r w:rsidR="00E35CDB">
        <w:rPr>
          <w:rFonts w:ascii="Times New Roman" w:hAnsi="Times New Roman" w:cs="Times New Roman"/>
          <w:sz w:val="24"/>
          <w:szCs w:val="24"/>
        </w:rPr>
        <w:t>i</w:t>
      </w:r>
      <w:r w:rsidR="00D72FC5">
        <w:rPr>
          <w:rFonts w:ascii="Times New Roman" w:hAnsi="Times New Roman" w:cs="Times New Roman"/>
          <w:sz w:val="24"/>
          <w:szCs w:val="24"/>
        </w:rPr>
        <w:t xml:space="preserve">lich nicht, dass es seitens des LW keine Anstalten gab, sich als Oppositionsmedium mitunter in einer bequemen Opferrolle einzurichten. </w:t>
      </w:r>
      <w:r w:rsidR="00D72FC5">
        <w:rPr>
          <w:rFonts w:ascii="Times New Roman" w:hAnsi="Times New Roman" w:cs="Times New Roman"/>
          <w:sz w:val="24"/>
          <w:szCs w:val="24"/>
        </w:rPr>
        <w:lastRenderedPageBreak/>
        <w:t xml:space="preserve">Jedenfalls sind die soeben dargelegten Analogien bezüglich des Selbstverständnisses nicht zu negieren. </w:t>
      </w:r>
    </w:p>
    <w:p w14:paraId="796AF70D" w14:textId="43AF6439" w:rsidR="000841B8" w:rsidRPr="00D327D6" w:rsidRDefault="00E35CDB" w:rsidP="00EC611A">
      <w:pPr>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00D327D6">
        <w:rPr>
          <w:rFonts w:ascii="Times New Roman" w:hAnsi="Times New Roman" w:cs="Times New Roman"/>
          <w:sz w:val="24"/>
          <w:szCs w:val="24"/>
        </w:rPr>
        <w:t xml:space="preserve">estzuhalten bleibt, dass mit </w:t>
      </w:r>
      <w:r w:rsidR="000841B8" w:rsidRPr="00D327D6">
        <w:rPr>
          <w:rFonts w:ascii="Times New Roman" w:hAnsi="Times New Roman" w:cs="Times New Roman"/>
          <w:sz w:val="24"/>
          <w:szCs w:val="24"/>
        </w:rPr>
        <w:t>einer Latenzzeit von gut sechs Jahren</w:t>
      </w:r>
      <w:r w:rsidR="00D327D6">
        <w:rPr>
          <w:rFonts w:ascii="Times New Roman" w:hAnsi="Times New Roman" w:cs="Times New Roman"/>
          <w:sz w:val="24"/>
          <w:szCs w:val="24"/>
        </w:rPr>
        <w:t xml:space="preserve"> gegenüber dem europäischen Phänomen „1968“</w:t>
      </w:r>
      <w:r w:rsidR="000841B8" w:rsidRPr="00D327D6">
        <w:rPr>
          <w:rFonts w:ascii="Times New Roman" w:hAnsi="Times New Roman" w:cs="Times New Roman"/>
          <w:sz w:val="24"/>
          <w:szCs w:val="24"/>
        </w:rPr>
        <w:t xml:space="preserve"> </w:t>
      </w:r>
      <w:r w:rsidR="00D327D6">
        <w:rPr>
          <w:rFonts w:ascii="Times New Roman" w:hAnsi="Times New Roman" w:cs="Times New Roman"/>
          <w:sz w:val="24"/>
          <w:szCs w:val="24"/>
        </w:rPr>
        <w:t xml:space="preserve">von </w:t>
      </w:r>
      <w:r w:rsidR="000841B8" w:rsidRPr="00D327D6">
        <w:rPr>
          <w:rFonts w:ascii="Times New Roman" w:hAnsi="Times New Roman" w:cs="Times New Roman"/>
          <w:sz w:val="24"/>
          <w:szCs w:val="24"/>
        </w:rPr>
        <w:t xml:space="preserve">1974 </w:t>
      </w:r>
      <w:r w:rsidR="00D327D6">
        <w:rPr>
          <w:rFonts w:ascii="Times New Roman" w:hAnsi="Times New Roman" w:cs="Times New Roman"/>
          <w:sz w:val="24"/>
          <w:szCs w:val="24"/>
        </w:rPr>
        <w:t xml:space="preserve">bis </w:t>
      </w:r>
      <w:r w:rsidR="000841B8" w:rsidRPr="00D327D6">
        <w:rPr>
          <w:rFonts w:ascii="Times New Roman" w:hAnsi="Times New Roman" w:cs="Times New Roman"/>
          <w:sz w:val="24"/>
          <w:szCs w:val="24"/>
        </w:rPr>
        <w:t>1979 die diskursive Konfrontation zwischen konservativen und linken bzw. linksliberalen Kräften in Luxemburg aus</w:t>
      </w:r>
      <w:r w:rsidR="005C074A">
        <w:rPr>
          <w:rFonts w:ascii="Times New Roman" w:hAnsi="Times New Roman" w:cs="Times New Roman"/>
          <w:sz w:val="24"/>
          <w:szCs w:val="24"/>
        </w:rPr>
        <w:t>getragen wurde</w:t>
      </w:r>
      <w:r w:rsidR="000841B8" w:rsidRPr="00D327D6">
        <w:rPr>
          <w:rFonts w:ascii="Times New Roman" w:hAnsi="Times New Roman" w:cs="Times New Roman"/>
          <w:sz w:val="24"/>
          <w:szCs w:val="24"/>
        </w:rPr>
        <w:t xml:space="preserve">. Anders als jedoch im europäischen Ausland fand der Konflikt trotz einer nicht zu leugnenden Straßendemokratiebewegung in Form eines seit dem Zweiten Weltkrieg in dieser Schärfe und Dauer unerhörten Pressekonflikts statt. </w:t>
      </w:r>
      <w:r w:rsidR="00676157">
        <w:rPr>
          <w:rFonts w:ascii="Times New Roman" w:hAnsi="Times New Roman" w:cs="Times New Roman"/>
          <w:sz w:val="24"/>
          <w:szCs w:val="24"/>
        </w:rPr>
        <w:t>D</w:t>
      </w:r>
      <w:r w:rsidR="00F52EB8">
        <w:rPr>
          <w:rFonts w:ascii="Times New Roman" w:hAnsi="Times New Roman" w:cs="Times New Roman"/>
          <w:sz w:val="24"/>
          <w:szCs w:val="24"/>
        </w:rPr>
        <w:t xml:space="preserve">ie Vermutung, polemische Diskursführung könne als Spielart der </w:t>
      </w:r>
      <w:proofErr w:type="spellStart"/>
      <w:r w:rsidR="00F52EB8">
        <w:rPr>
          <w:rFonts w:ascii="Times New Roman" w:hAnsi="Times New Roman" w:cs="Times New Roman"/>
          <w:sz w:val="24"/>
          <w:szCs w:val="24"/>
        </w:rPr>
        <w:t>Apel’schen</w:t>
      </w:r>
      <w:proofErr w:type="spellEnd"/>
      <w:r w:rsidR="00F52EB8">
        <w:rPr>
          <w:rFonts w:ascii="Times New Roman" w:hAnsi="Times New Roman" w:cs="Times New Roman"/>
          <w:sz w:val="24"/>
          <w:szCs w:val="24"/>
        </w:rPr>
        <w:t xml:space="preserve"> Ausführungen im Falle eines </w:t>
      </w:r>
      <w:proofErr w:type="gramStart"/>
      <w:r w:rsidR="00F52EB8">
        <w:rPr>
          <w:rFonts w:ascii="Times New Roman" w:hAnsi="Times New Roman" w:cs="Times New Roman"/>
          <w:sz w:val="24"/>
          <w:szCs w:val="24"/>
        </w:rPr>
        <w:t>poten</w:t>
      </w:r>
      <w:r w:rsidR="009B1235">
        <w:rPr>
          <w:rFonts w:ascii="Times New Roman" w:hAnsi="Times New Roman" w:cs="Times New Roman"/>
          <w:sz w:val="24"/>
          <w:szCs w:val="24"/>
        </w:rPr>
        <w:t>t</w:t>
      </w:r>
      <w:r w:rsidR="00F52EB8">
        <w:rPr>
          <w:rFonts w:ascii="Times New Roman" w:hAnsi="Times New Roman" w:cs="Times New Roman"/>
          <w:sz w:val="24"/>
          <w:szCs w:val="24"/>
        </w:rPr>
        <w:t>iellen</w:t>
      </w:r>
      <w:proofErr w:type="gramEnd"/>
      <w:r w:rsidR="00F52EB8">
        <w:rPr>
          <w:rFonts w:ascii="Times New Roman" w:hAnsi="Times New Roman" w:cs="Times New Roman"/>
          <w:sz w:val="24"/>
          <w:szCs w:val="24"/>
        </w:rPr>
        <w:t xml:space="preserve"> </w:t>
      </w:r>
      <w:proofErr w:type="spellStart"/>
      <w:r w:rsidR="00F52EB8">
        <w:rPr>
          <w:rFonts w:ascii="Times New Roman" w:hAnsi="Times New Roman" w:cs="Times New Roman"/>
          <w:sz w:val="24"/>
          <w:szCs w:val="24"/>
        </w:rPr>
        <w:t>Defektierungsverhaltens</w:t>
      </w:r>
      <w:proofErr w:type="spellEnd"/>
      <w:r w:rsidR="00F52EB8">
        <w:rPr>
          <w:rFonts w:ascii="Times New Roman" w:hAnsi="Times New Roman" w:cs="Times New Roman"/>
          <w:sz w:val="24"/>
          <w:szCs w:val="24"/>
        </w:rPr>
        <w:t xml:space="preserve"> gelten, </w:t>
      </w:r>
      <w:r w:rsidR="00676157">
        <w:rPr>
          <w:rFonts w:ascii="Times New Roman" w:hAnsi="Times New Roman" w:cs="Times New Roman"/>
          <w:sz w:val="24"/>
          <w:szCs w:val="24"/>
        </w:rPr>
        <w:t>ist mit Ausnahme der „</w:t>
      </w:r>
      <w:proofErr w:type="spellStart"/>
      <w:r w:rsidR="00676157">
        <w:rPr>
          <w:rFonts w:ascii="Times New Roman" w:hAnsi="Times New Roman" w:cs="Times New Roman"/>
          <w:sz w:val="24"/>
          <w:szCs w:val="24"/>
        </w:rPr>
        <w:t>Lusssert</w:t>
      </w:r>
      <w:proofErr w:type="spellEnd"/>
      <w:r w:rsidR="00676157">
        <w:rPr>
          <w:rFonts w:ascii="Times New Roman" w:hAnsi="Times New Roman" w:cs="Times New Roman"/>
          <w:sz w:val="24"/>
          <w:szCs w:val="24"/>
        </w:rPr>
        <w:t xml:space="preserve">“-Rubrik durchaus belastbar. Dies zeigen nicht zuletzt die soeben angeführten zeitgenössischen Belege zum Selbstverständnis auf Seiten des LW. </w:t>
      </w:r>
    </w:p>
    <w:p w14:paraId="179496DA" w14:textId="77777777" w:rsidR="00D72FC5" w:rsidRPr="00A47155" w:rsidRDefault="006F4048" w:rsidP="00D808C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B</w:t>
      </w:r>
      <w:r w:rsidR="005C074A">
        <w:rPr>
          <w:rFonts w:ascii="Times New Roman" w:hAnsi="Times New Roman" w:cs="Times New Roman"/>
          <w:bCs/>
          <w:sz w:val="24"/>
          <w:szCs w:val="24"/>
        </w:rPr>
        <w:t>ezüglich seines Agierens im Untersuchungszeitraum</w:t>
      </w:r>
      <w:r>
        <w:rPr>
          <w:rFonts w:ascii="Times New Roman" w:hAnsi="Times New Roman" w:cs="Times New Roman"/>
          <w:bCs/>
          <w:sz w:val="24"/>
          <w:szCs w:val="24"/>
        </w:rPr>
        <w:t xml:space="preserve"> sitzt das LW</w:t>
      </w:r>
      <w:r w:rsidR="00D327D6">
        <w:rPr>
          <w:rFonts w:ascii="Times New Roman" w:hAnsi="Times New Roman" w:cs="Times New Roman"/>
          <w:bCs/>
          <w:sz w:val="24"/>
          <w:szCs w:val="24"/>
        </w:rPr>
        <w:t xml:space="preserve"> bis </w:t>
      </w:r>
      <w:r>
        <w:rPr>
          <w:rFonts w:ascii="Times New Roman" w:hAnsi="Times New Roman" w:cs="Times New Roman"/>
          <w:bCs/>
          <w:sz w:val="24"/>
          <w:szCs w:val="24"/>
        </w:rPr>
        <w:t>in die Gegenwart</w:t>
      </w:r>
      <w:r w:rsidR="00D327D6">
        <w:rPr>
          <w:rFonts w:ascii="Times New Roman" w:hAnsi="Times New Roman" w:cs="Times New Roman"/>
          <w:bCs/>
          <w:sz w:val="24"/>
          <w:szCs w:val="24"/>
        </w:rPr>
        <w:t xml:space="preserve"> auf der diskursethischen </w:t>
      </w:r>
      <w:r w:rsidR="007801BA" w:rsidRPr="000841B8">
        <w:rPr>
          <w:rFonts w:ascii="Times New Roman" w:hAnsi="Times New Roman" w:cs="Times New Roman"/>
          <w:bCs/>
          <w:sz w:val="24"/>
          <w:szCs w:val="24"/>
        </w:rPr>
        <w:t>Anklagebank</w:t>
      </w:r>
      <w:r>
        <w:rPr>
          <w:rFonts w:ascii="Times New Roman" w:hAnsi="Times New Roman" w:cs="Times New Roman"/>
          <w:bCs/>
          <w:sz w:val="24"/>
          <w:szCs w:val="24"/>
        </w:rPr>
        <w:t>.</w:t>
      </w:r>
      <w:r w:rsidR="007801BA" w:rsidRPr="000841B8">
        <w:rPr>
          <w:rFonts w:ascii="Times New Roman" w:hAnsi="Times New Roman" w:cs="Times New Roman"/>
          <w:bCs/>
          <w:sz w:val="24"/>
          <w:szCs w:val="24"/>
        </w:rPr>
        <w:t xml:space="preserve"> </w:t>
      </w:r>
      <w:r>
        <w:rPr>
          <w:rFonts w:ascii="Times New Roman" w:hAnsi="Times New Roman" w:cs="Times New Roman"/>
          <w:bCs/>
          <w:sz w:val="24"/>
          <w:szCs w:val="24"/>
        </w:rPr>
        <w:t>Bestimmte d</w:t>
      </w:r>
      <w:r w:rsidR="007801BA" w:rsidRPr="000841B8">
        <w:rPr>
          <w:rFonts w:ascii="Times New Roman" w:hAnsi="Times New Roman" w:cs="Times New Roman"/>
          <w:bCs/>
          <w:sz w:val="24"/>
          <w:szCs w:val="24"/>
        </w:rPr>
        <w:t>iskursive Verlaufslinien bis zur Mitte der Legislaturperiode jedoch indizieren seitens des LW ein Bemühen um differenziertes Aufzeigen eigener Positionen in gesellschaftspolitischen Kerndebatten wie Abtreibung</w:t>
      </w:r>
      <w:r>
        <w:rPr>
          <w:rFonts w:ascii="Times New Roman" w:hAnsi="Times New Roman" w:cs="Times New Roman"/>
          <w:bCs/>
          <w:sz w:val="24"/>
          <w:szCs w:val="24"/>
        </w:rPr>
        <w:t>slegalisierung</w:t>
      </w:r>
      <w:r w:rsidR="007801BA" w:rsidRPr="000841B8">
        <w:rPr>
          <w:rFonts w:ascii="Times New Roman" w:hAnsi="Times New Roman" w:cs="Times New Roman"/>
          <w:bCs/>
          <w:sz w:val="24"/>
          <w:szCs w:val="24"/>
        </w:rPr>
        <w:t xml:space="preserve">, </w:t>
      </w:r>
      <w:r>
        <w:rPr>
          <w:rFonts w:ascii="Times New Roman" w:hAnsi="Times New Roman" w:cs="Times New Roman"/>
          <w:bCs/>
          <w:sz w:val="24"/>
          <w:szCs w:val="24"/>
        </w:rPr>
        <w:t>Humanisierung</w:t>
      </w:r>
      <w:r w:rsidR="007801BA" w:rsidRPr="000841B8">
        <w:rPr>
          <w:rFonts w:ascii="Times New Roman" w:hAnsi="Times New Roman" w:cs="Times New Roman"/>
          <w:bCs/>
          <w:sz w:val="24"/>
          <w:szCs w:val="24"/>
        </w:rPr>
        <w:t xml:space="preserve"> des Strafvollzugs, Ehescheidungsreform und Abschaffung der Todesstrafe. Dies gilt in besondere</w:t>
      </w:r>
      <w:r>
        <w:rPr>
          <w:rFonts w:ascii="Times New Roman" w:hAnsi="Times New Roman" w:cs="Times New Roman"/>
          <w:bCs/>
          <w:sz w:val="24"/>
          <w:szCs w:val="24"/>
        </w:rPr>
        <w:t>m</w:t>
      </w:r>
      <w:r w:rsidR="007801BA" w:rsidRPr="000841B8">
        <w:rPr>
          <w:rFonts w:ascii="Times New Roman" w:hAnsi="Times New Roman" w:cs="Times New Roman"/>
          <w:bCs/>
          <w:sz w:val="24"/>
          <w:szCs w:val="24"/>
        </w:rPr>
        <w:t xml:space="preserve"> Maße für den Abtreibungsdiskurs. Die letzten Monate der sozialliberalen Regierung sowie vor allem der erbittert geführte Wahlkampf sind in der öffentlichen Meinung zu einem repräsentativen, pejorativ besetzten Bild des Agierens seitens des LW für den gesamten Untersuchungszeitraum geronnen.  Die vo</w:t>
      </w:r>
      <w:r w:rsidR="00F656CF" w:rsidRPr="000841B8">
        <w:rPr>
          <w:rFonts w:ascii="Times New Roman" w:hAnsi="Times New Roman" w:cs="Times New Roman"/>
          <w:bCs/>
          <w:sz w:val="24"/>
          <w:szCs w:val="24"/>
        </w:rPr>
        <w:t>n</w:t>
      </w:r>
      <w:r w:rsidR="007801BA" w:rsidRPr="000841B8">
        <w:rPr>
          <w:rFonts w:ascii="Times New Roman" w:hAnsi="Times New Roman" w:cs="Times New Roman"/>
          <w:bCs/>
          <w:sz w:val="24"/>
          <w:szCs w:val="24"/>
        </w:rPr>
        <w:t xml:space="preserve"> sozialliberal-progressiven Diskursgemeinschaften affirmierte Dringlichkeit von Reformen im gesellschaftspolitischen Bereich hatte</w:t>
      </w:r>
      <w:r w:rsidR="00F656CF" w:rsidRPr="000841B8">
        <w:rPr>
          <w:rFonts w:ascii="Times New Roman" w:hAnsi="Times New Roman" w:cs="Times New Roman"/>
          <w:bCs/>
          <w:sz w:val="24"/>
          <w:szCs w:val="24"/>
        </w:rPr>
        <w:t>n</w:t>
      </w:r>
      <w:r w:rsidR="007801BA" w:rsidRPr="000841B8">
        <w:rPr>
          <w:rFonts w:ascii="Times New Roman" w:hAnsi="Times New Roman" w:cs="Times New Roman"/>
          <w:bCs/>
          <w:sz w:val="24"/>
          <w:szCs w:val="24"/>
        </w:rPr>
        <w:t xml:space="preserve"> </w:t>
      </w:r>
      <w:r w:rsidR="00F656CF" w:rsidRPr="000841B8">
        <w:rPr>
          <w:rFonts w:ascii="Times New Roman" w:hAnsi="Times New Roman" w:cs="Times New Roman"/>
          <w:bCs/>
          <w:sz w:val="24"/>
          <w:szCs w:val="24"/>
        </w:rPr>
        <w:t>bei den</w:t>
      </w:r>
      <w:r w:rsidR="007801BA" w:rsidRPr="000841B8">
        <w:rPr>
          <w:rFonts w:ascii="Times New Roman" w:hAnsi="Times New Roman" w:cs="Times New Roman"/>
          <w:bCs/>
          <w:sz w:val="24"/>
          <w:szCs w:val="24"/>
        </w:rPr>
        <w:t xml:space="preserve"> Regierungsparteien sowie der befreundete</w:t>
      </w:r>
      <w:r w:rsidR="00F656CF" w:rsidRPr="000841B8">
        <w:rPr>
          <w:rFonts w:ascii="Times New Roman" w:hAnsi="Times New Roman" w:cs="Times New Roman"/>
          <w:bCs/>
          <w:sz w:val="24"/>
          <w:szCs w:val="24"/>
        </w:rPr>
        <w:t>n</w:t>
      </w:r>
      <w:r w:rsidR="007801BA" w:rsidRPr="000841B8">
        <w:rPr>
          <w:rFonts w:ascii="Times New Roman" w:hAnsi="Times New Roman" w:cs="Times New Roman"/>
          <w:bCs/>
          <w:sz w:val="24"/>
          <w:szCs w:val="24"/>
        </w:rPr>
        <w:t xml:space="preserve"> Presse, vornehmlich d</w:t>
      </w:r>
      <w:r w:rsidR="00F656CF" w:rsidRPr="000841B8">
        <w:rPr>
          <w:rFonts w:ascii="Times New Roman" w:hAnsi="Times New Roman" w:cs="Times New Roman"/>
          <w:bCs/>
          <w:sz w:val="24"/>
          <w:szCs w:val="24"/>
        </w:rPr>
        <w:t>em</w:t>
      </w:r>
      <w:r w:rsidR="007801BA" w:rsidRPr="000841B8">
        <w:rPr>
          <w:rFonts w:ascii="Times New Roman" w:hAnsi="Times New Roman" w:cs="Times New Roman"/>
          <w:bCs/>
          <w:sz w:val="24"/>
          <w:szCs w:val="24"/>
        </w:rPr>
        <w:t xml:space="preserve"> TB, </w:t>
      </w:r>
      <w:r w:rsidR="00F656CF" w:rsidRPr="000841B8">
        <w:rPr>
          <w:rFonts w:ascii="Times New Roman" w:hAnsi="Times New Roman" w:cs="Times New Roman"/>
          <w:bCs/>
          <w:sz w:val="24"/>
          <w:szCs w:val="24"/>
        </w:rPr>
        <w:t xml:space="preserve">eine Haltung generiert, die dem christlich-konservativen Lager von vornherein eine gewisse Legitimation an der Diskursbeteiligung absprach, </w:t>
      </w:r>
      <w:r>
        <w:rPr>
          <w:rFonts w:ascii="Times New Roman" w:hAnsi="Times New Roman" w:cs="Times New Roman"/>
          <w:bCs/>
          <w:sz w:val="24"/>
          <w:szCs w:val="24"/>
        </w:rPr>
        <w:t>sobald</w:t>
      </w:r>
      <w:r w:rsidR="00F656CF" w:rsidRPr="000841B8">
        <w:rPr>
          <w:rFonts w:ascii="Times New Roman" w:hAnsi="Times New Roman" w:cs="Times New Roman"/>
          <w:bCs/>
          <w:sz w:val="24"/>
          <w:szCs w:val="24"/>
        </w:rPr>
        <w:t xml:space="preserve"> die vorgelegten Gesetzesvorhaben einer wie auch immer gearteten Kritik unterzogen wurden. </w:t>
      </w:r>
    </w:p>
    <w:p w14:paraId="3A6BD6AD" w14:textId="5E10D376" w:rsidR="00C565F1" w:rsidRPr="00DB0C6C" w:rsidRDefault="00D808C0" w:rsidP="00D808C0">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 xml:space="preserve">Die geläufige Binär-Codierung </w:t>
      </w:r>
      <w:proofErr w:type="gramStart"/>
      <w:r w:rsidRPr="004A0F70">
        <w:rPr>
          <w:rFonts w:ascii="Times New Roman" w:hAnsi="Times New Roman" w:cs="Times New Roman"/>
          <w:i/>
          <w:sz w:val="24"/>
          <w:szCs w:val="24"/>
        </w:rPr>
        <w:t>wahr</w:t>
      </w:r>
      <w:proofErr w:type="gramEnd"/>
      <w:r w:rsidRPr="004A0F70">
        <w:rPr>
          <w:rFonts w:ascii="Times New Roman" w:hAnsi="Times New Roman" w:cs="Times New Roman"/>
          <w:i/>
          <w:sz w:val="24"/>
          <w:szCs w:val="24"/>
        </w:rPr>
        <w:t xml:space="preserve"> vs. falsch</w:t>
      </w:r>
      <w:r w:rsidRPr="0058276D">
        <w:rPr>
          <w:rFonts w:ascii="Times New Roman" w:hAnsi="Times New Roman" w:cs="Times New Roman"/>
          <w:sz w:val="24"/>
          <w:szCs w:val="24"/>
        </w:rPr>
        <w:t xml:space="preserve"> bzw. </w:t>
      </w:r>
      <w:r w:rsidRPr="00A47155">
        <w:rPr>
          <w:rFonts w:ascii="Times New Roman" w:hAnsi="Times New Roman" w:cs="Times New Roman"/>
          <w:i/>
          <w:iCs/>
          <w:sz w:val="24"/>
          <w:szCs w:val="24"/>
        </w:rPr>
        <w:t>Regierung vs. Opposition</w:t>
      </w:r>
      <w:r w:rsidRPr="0058276D">
        <w:rPr>
          <w:rFonts w:ascii="Times New Roman" w:hAnsi="Times New Roman" w:cs="Times New Roman"/>
          <w:sz w:val="24"/>
          <w:szCs w:val="24"/>
        </w:rPr>
        <w:t xml:space="preserve"> kann, wie </w:t>
      </w:r>
      <w:proofErr w:type="spellStart"/>
      <w:r w:rsidRPr="0058276D">
        <w:rPr>
          <w:rFonts w:ascii="Times New Roman" w:hAnsi="Times New Roman" w:cs="Times New Roman"/>
          <w:sz w:val="24"/>
          <w:szCs w:val="24"/>
        </w:rPr>
        <w:t>Luhman</w:t>
      </w:r>
      <w:proofErr w:type="spellEnd"/>
      <w:r w:rsidRPr="0058276D">
        <w:rPr>
          <w:rFonts w:ascii="Times New Roman" w:hAnsi="Times New Roman" w:cs="Times New Roman"/>
          <w:sz w:val="24"/>
          <w:szCs w:val="24"/>
        </w:rPr>
        <w:t xml:space="preserve"> gezeigt hat, nicht für moralische und damit ebenso wenig für ernstzunehmende diskursethische Bewertungsskalen taugen: „Es darf gerade nicht dahin kommen, </w:t>
      </w:r>
      <w:proofErr w:type="spellStart"/>
      <w:r w:rsidRPr="0058276D">
        <w:rPr>
          <w:rFonts w:ascii="Times New Roman" w:hAnsi="Times New Roman" w:cs="Times New Roman"/>
          <w:sz w:val="24"/>
          <w:szCs w:val="24"/>
        </w:rPr>
        <w:t>daß</w:t>
      </w:r>
      <w:proofErr w:type="spellEnd"/>
      <w:r w:rsidRPr="0058276D">
        <w:rPr>
          <w:rFonts w:ascii="Times New Roman" w:hAnsi="Times New Roman" w:cs="Times New Roman"/>
          <w:sz w:val="24"/>
          <w:szCs w:val="24"/>
        </w:rPr>
        <w:t xml:space="preserve"> man die Regierung für strukturell gut, die Opposition für strukturell schlecht oder gar böse erklärt. Das wäre die Todeserklärung für Demokratie.“ </w:t>
      </w:r>
      <w:r w:rsidRPr="00022CA7">
        <w:rPr>
          <w:rFonts w:ascii="Times New Roman" w:hAnsi="Times New Roman" w:cs="Times New Roman"/>
          <w:sz w:val="24"/>
          <w:szCs w:val="24"/>
        </w:rPr>
        <w:t>(Luhman</w:t>
      </w:r>
      <w:r w:rsidR="00022CA7">
        <w:rPr>
          <w:rFonts w:ascii="Times New Roman" w:hAnsi="Times New Roman" w:cs="Times New Roman"/>
          <w:sz w:val="24"/>
          <w:szCs w:val="24"/>
        </w:rPr>
        <w:t>n</w:t>
      </w:r>
      <w:r w:rsidRPr="00022CA7">
        <w:rPr>
          <w:rFonts w:ascii="Times New Roman" w:hAnsi="Times New Roman" w:cs="Times New Roman"/>
          <w:sz w:val="24"/>
          <w:szCs w:val="24"/>
        </w:rPr>
        <w:t xml:space="preserve"> </w:t>
      </w:r>
      <w:r w:rsidR="0074798C">
        <w:rPr>
          <w:rFonts w:ascii="Times New Roman" w:hAnsi="Times New Roman" w:cs="Times New Roman"/>
          <w:sz w:val="24"/>
          <w:szCs w:val="24"/>
        </w:rPr>
        <w:t>1990</w:t>
      </w:r>
      <w:r w:rsidR="00022CA7" w:rsidRPr="00022CA7">
        <w:rPr>
          <w:rFonts w:ascii="Times New Roman" w:hAnsi="Times New Roman" w:cs="Times New Roman"/>
          <w:sz w:val="24"/>
          <w:szCs w:val="24"/>
        </w:rPr>
        <w:t xml:space="preserve">: </w:t>
      </w:r>
      <w:r w:rsidR="0074798C">
        <w:rPr>
          <w:rFonts w:ascii="Times New Roman" w:hAnsi="Times New Roman" w:cs="Times New Roman"/>
          <w:sz w:val="24"/>
          <w:szCs w:val="24"/>
        </w:rPr>
        <w:t>24</w:t>
      </w:r>
      <w:r w:rsidRPr="00022CA7">
        <w:rPr>
          <w:rFonts w:ascii="Times New Roman" w:hAnsi="Times New Roman" w:cs="Times New Roman"/>
          <w:sz w:val="24"/>
          <w:szCs w:val="24"/>
        </w:rPr>
        <w:t>)</w:t>
      </w:r>
      <w:r w:rsidR="00022CA7">
        <w:rPr>
          <w:rFonts w:ascii="Times New Roman" w:hAnsi="Times New Roman" w:cs="Times New Roman"/>
          <w:sz w:val="24"/>
          <w:szCs w:val="24"/>
        </w:rPr>
        <w:t xml:space="preserve">. </w:t>
      </w:r>
      <w:r w:rsidR="00DB0C6C">
        <w:rPr>
          <w:rFonts w:ascii="Times New Roman" w:hAnsi="Times New Roman" w:cs="Times New Roman"/>
          <w:sz w:val="24"/>
          <w:szCs w:val="24"/>
        </w:rPr>
        <w:t>Normen des Codes „Regierung(</w:t>
      </w:r>
      <w:proofErr w:type="spellStart"/>
      <w:r w:rsidR="00DB0C6C">
        <w:rPr>
          <w:rFonts w:ascii="Times New Roman" w:hAnsi="Times New Roman" w:cs="Times New Roman"/>
          <w:sz w:val="24"/>
          <w:szCs w:val="24"/>
        </w:rPr>
        <w:t>spresse</w:t>
      </w:r>
      <w:proofErr w:type="spellEnd"/>
      <w:r w:rsidR="00DB0C6C">
        <w:rPr>
          <w:rFonts w:ascii="Times New Roman" w:hAnsi="Times New Roman" w:cs="Times New Roman"/>
          <w:sz w:val="24"/>
          <w:szCs w:val="24"/>
        </w:rPr>
        <w:t>)/Opposition(</w:t>
      </w:r>
      <w:proofErr w:type="spellStart"/>
      <w:r w:rsidR="008979B5">
        <w:rPr>
          <w:rFonts w:ascii="Times New Roman" w:hAnsi="Times New Roman" w:cs="Times New Roman"/>
          <w:sz w:val="24"/>
          <w:szCs w:val="24"/>
        </w:rPr>
        <w:t>s</w:t>
      </w:r>
      <w:r w:rsidR="00DB0C6C">
        <w:rPr>
          <w:rFonts w:ascii="Times New Roman" w:hAnsi="Times New Roman" w:cs="Times New Roman"/>
          <w:sz w:val="24"/>
          <w:szCs w:val="24"/>
        </w:rPr>
        <w:t>presse</w:t>
      </w:r>
      <w:proofErr w:type="spellEnd"/>
      <w:r w:rsidR="00DB0C6C">
        <w:rPr>
          <w:rFonts w:ascii="Times New Roman" w:hAnsi="Times New Roman" w:cs="Times New Roman"/>
          <w:sz w:val="24"/>
          <w:szCs w:val="24"/>
        </w:rPr>
        <w:t>)“ können mithin nicht „mit den beiden Werten des Moralcodes kon</w:t>
      </w:r>
      <w:r w:rsidR="006F4048">
        <w:rPr>
          <w:rFonts w:ascii="Times New Roman" w:hAnsi="Times New Roman" w:cs="Times New Roman"/>
          <w:sz w:val="24"/>
          <w:szCs w:val="24"/>
        </w:rPr>
        <w:t>g</w:t>
      </w:r>
      <w:r w:rsidR="00DB0C6C">
        <w:rPr>
          <w:rFonts w:ascii="Times New Roman" w:hAnsi="Times New Roman" w:cs="Times New Roman"/>
          <w:sz w:val="24"/>
          <w:szCs w:val="24"/>
        </w:rPr>
        <w:t xml:space="preserve">ruent gesetzt werden.“ (ebenda). </w:t>
      </w:r>
      <w:r w:rsidRPr="0058276D">
        <w:rPr>
          <w:rFonts w:ascii="Times New Roman" w:hAnsi="Times New Roman" w:cs="Times New Roman"/>
          <w:sz w:val="24"/>
          <w:szCs w:val="24"/>
        </w:rPr>
        <w:t xml:space="preserve">Gerade </w:t>
      </w:r>
      <w:r w:rsidR="006F4048">
        <w:rPr>
          <w:rFonts w:ascii="Times New Roman" w:hAnsi="Times New Roman" w:cs="Times New Roman"/>
          <w:sz w:val="24"/>
          <w:szCs w:val="24"/>
        </w:rPr>
        <w:t>einer solchen</w:t>
      </w:r>
      <w:r w:rsidRPr="0058276D">
        <w:rPr>
          <w:rFonts w:ascii="Times New Roman" w:hAnsi="Times New Roman" w:cs="Times New Roman"/>
          <w:sz w:val="24"/>
          <w:szCs w:val="24"/>
        </w:rPr>
        <w:t xml:space="preserve"> </w:t>
      </w:r>
      <w:r w:rsidRPr="0058276D">
        <w:rPr>
          <w:rFonts w:ascii="Times New Roman" w:hAnsi="Times New Roman" w:cs="Times New Roman"/>
          <w:sz w:val="24"/>
          <w:szCs w:val="24"/>
        </w:rPr>
        <w:lastRenderedPageBreak/>
        <w:t>Lesart jedoch erliegen genau jene Kritiker des LW, die im Agieren dieser Tageszeitung während des Untersuchungszeitraums nahezu ausschließlich den diskur</w:t>
      </w:r>
      <w:r w:rsidR="006F4048">
        <w:rPr>
          <w:rFonts w:ascii="Times New Roman" w:hAnsi="Times New Roman" w:cs="Times New Roman"/>
          <w:sz w:val="24"/>
          <w:szCs w:val="24"/>
        </w:rPr>
        <w:t>siven</w:t>
      </w:r>
      <w:r w:rsidRPr="0058276D">
        <w:rPr>
          <w:rFonts w:ascii="Times New Roman" w:hAnsi="Times New Roman" w:cs="Times New Roman"/>
          <w:sz w:val="24"/>
          <w:szCs w:val="24"/>
        </w:rPr>
        <w:t xml:space="preserve"> Brunnenvergifter erblicken wollen. Der etwas nostalgische Rückblick mancher Zeit</w:t>
      </w:r>
      <w:r w:rsidR="00A448A0">
        <w:rPr>
          <w:rFonts w:ascii="Times New Roman" w:hAnsi="Times New Roman" w:cs="Times New Roman"/>
          <w:sz w:val="24"/>
          <w:szCs w:val="24"/>
        </w:rPr>
        <w:t>zeugen</w:t>
      </w:r>
      <w:r w:rsidRPr="0058276D">
        <w:rPr>
          <w:rFonts w:ascii="Times New Roman" w:hAnsi="Times New Roman" w:cs="Times New Roman"/>
          <w:sz w:val="24"/>
          <w:szCs w:val="24"/>
        </w:rPr>
        <w:t xml:space="preserve"> in eine </w:t>
      </w:r>
      <w:r w:rsidR="00A448A0">
        <w:rPr>
          <w:rFonts w:ascii="Times New Roman" w:hAnsi="Times New Roman" w:cs="Times New Roman"/>
          <w:sz w:val="24"/>
          <w:szCs w:val="24"/>
        </w:rPr>
        <w:t>Epoche</w:t>
      </w:r>
      <w:r w:rsidRPr="0058276D">
        <w:rPr>
          <w:rFonts w:ascii="Times New Roman" w:hAnsi="Times New Roman" w:cs="Times New Roman"/>
          <w:sz w:val="24"/>
          <w:szCs w:val="24"/>
        </w:rPr>
        <w:t xml:space="preserve"> gesellschaftspolitischen Wandels, in de</w:t>
      </w:r>
      <w:r w:rsidR="00A448A0">
        <w:rPr>
          <w:rFonts w:ascii="Times New Roman" w:hAnsi="Times New Roman" w:cs="Times New Roman"/>
          <w:sz w:val="24"/>
          <w:szCs w:val="24"/>
        </w:rPr>
        <w:t>r</w:t>
      </w:r>
      <w:r w:rsidRPr="0058276D">
        <w:rPr>
          <w:rFonts w:ascii="Times New Roman" w:hAnsi="Times New Roman" w:cs="Times New Roman"/>
          <w:sz w:val="24"/>
          <w:szCs w:val="24"/>
        </w:rPr>
        <w:t xml:space="preserve"> es von Regierungsseite sehr wohl Vorstöße hin zu einer Modernisierung im gesamtgesellschaftlichen Umfeld gab, trübt allzu schnell den gebotenen nüchternen Blick auf die </w:t>
      </w:r>
      <w:r w:rsidR="00022CA7">
        <w:rPr>
          <w:rFonts w:ascii="Times New Roman" w:hAnsi="Times New Roman" w:cs="Times New Roman"/>
          <w:sz w:val="24"/>
          <w:szCs w:val="24"/>
        </w:rPr>
        <w:t>mitunter</w:t>
      </w:r>
      <w:r w:rsidRPr="0058276D">
        <w:rPr>
          <w:rFonts w:ascii="Times New Roman" w:hAnsi="Times New Roman" w:cs="Times New Roman"/>
          <w:sz w:val="24"/>
          <w:szCs w:val="24"/>
        </w:rPr>
        <w:t xml:space="preserve"> wichtige Rolle des LW</w:t>
      </w:r>
      <w:r w:rsidR="00022CA7">
        <w:rPr>
          <w:rFonts w:ascii="Times New Roman" w:hAnsi="Times New Roman" w:cs="Times New Roman"/>
          <w:sz w:val="24"/>
          <w:szCs w:val="24"/>
        </w:rPr>
        <w:t xml:space="preserve">. Damit soll in keiner Weise </w:t>
      </w:r>
      <w:r w:rsidR="00A448A0">
        <w:rPr>
          <w:rFonts w:ascii="Times New Roman" w:hAnsi="Times New Roman" w:cs="Times New Roman"/>
          <w:sz w:val="24"/>
          <w:szCs w:val="24"/>
        </w:rPr>
        <w:t>für eine</w:t>
      </w:r>
      <w:r w:rsidR="00022CA7">
        <w:rPr>
          <w:rFonts w:ascii="Times New Roman" w:hAnsi="Times New Roman" w:cs="Times New Roman"/>
          <w:sz w:val="24"/>
          <w:szCs w:val="24"/>
        </w:rPr>
        <w:t xml:space="preserve"> Loslösung journalistischen Agierens von ethischen Erwägungen </w:t>
      </w:r>
      <w:r w:rsidR="005B13C2">
        <w:rPr>
          <w:rFonts w:ascii="Times New Roman" w:hAnsi="Times New Roman" w:cs="Times New Roman"/>
          <w:sz w:val="24"/>
          <w:szCs w:val="24"/>
        </w:rPr>
        <w:t xml:space="preserve">und Bewertungsmaßstäben </w:t>
      </w:r>
      <w:r w:rsidR="00A448A0">
        <w:rPr>
          <w:rFonts w:ascii="Times New Roman" w:hAnsi="Times New Roman" w:cs="Times New Roman"/>
          <w:sz w:val="24"/>
          <w:szCs w:val="24"/>
        </w:rPr>
        <w:t>plädiert, sondern e</w:t>
      </w:r>
      <w:r w:rsidR="005B13C2">
        <w:rPr>
          <w:rFonts w:ascii="Times New Roman" w:hAnsi="Times New Roman" w:cs="Times New Roman"/>
          <w:sz w:val="24"/>
          <w:szCs w:val="24"/>
        </w:rPr>
        <w:t xml:space="preserve">inzig und allein der Blick für die blinden Flecken einer dichotomen bzw. binären Bewertungshierarchie geschärft werden. </w:t>
      </w:r>
    </w:p>
    <w:p w14:paraId="56178E80" w14:textId="72241F1A" w:rsidR="00D72FC5" w:rsidRDefault="00D808C0" w:rsidP="00C565F1">
      <w:pPr>
        <w:spacing w:line="360" w:lineRule="auto"/>
        <w:jc w:val="both"/>
        <w:rPr>
          <w:rFonts w:ascii="Times New Roman" w:hAnsi="Times New Roman" w:cs="Times New Roman"/>
          <w:sz w:val="24"/>
          <w:szCs w:val="24"/>
        </w:rPr>
      </w:pPr>
      <w:r w:rsidRPr="0058276D">
        <w:rPr>
          <w:rFonts w:ascii="Times New Roman" w:hAnsi="Times New Roman" w:cs="Times New Roman"/>
          <w:sz w:val="24"/>
          <w:szCs w:val="24"/>
        </w:rPr>
        <w:t>Vor allem im Zusammenhang mit dem Gesetz zur Entkriminalis</w:t>
      </w:r>
      <w:r w:rsidR="00A448A0">
        <w:rPr>
          <w:rFonts w:ascii="Times New Roman" w:hAnsi="Times New Roman" w:cs="Times New Roman"/>
          <w:sz w:val="24"/>
          <w:szCs w:val="24"/>
        </w:rPr>
        <w:t>ie</w:t>
      </w:r>
      <w:r w:rsidRPr="0058276D">
        <w:rPr>
          <w:rFonts w:ascii="Times New Roman" w:hAnsi="Times New Roman" w:cs="Times New Roman"/>
          <w:sz w:val="24"/>
          <w:szCs w:val="24"/>
        </w:rPr>
        <w:t xml:space="preserve">rung der Abtreibung ist die Rolle der Demokratischen Partei im Spannungsfeld des Koalitionsgefüges und des öffentlichen Diskurses besonders hervorzuheben: Das Gesetz wurde im Juli 1978 in erster Lesung vom Parlament verabschiedet </w:t>
      </w:r>
      <w:r w:rsidR="00A448A0">
        <w:rPr>
          <w:rFonts w:ascii="Times New Roman" w:hAnsi="Times New Roman" w:cs="Times New Roman"/>
          <w:sz w:val="24"/>
          <w:szCs w:val="24"/>
        </w:rPr>
        <w:t>-</w:t>
      </w:r>
      <w:r w:rsidRPr="0058276D">
        <w:rPr>
          <w:rFonts w:ascii="Times New Roman" w:hAnsi="Times New Roman" w:cs="Times New Roman"/>
          <w:sz w:val="24"/>
          <w:szCs w:val="24"/>
        </w:rPr>
        <w:t xml:space="preserve"> mit den Stimmen der KP-Abgeordneten. In den Augen des LW und der gesamten konservativen Di</w:t>
      </w:r>
      <w:r w:rsidR="008979B5">
        <w:rPr>
          <w:rFonts w:ascii="Times New Roman" w:hAnsi="Times New Roman" w:cs="Times New Roman"/>
          <w:sz w:val="24"/>
          <w:szCs w:val="24"/>
        </w:rPr>
        <w:t>sk</w:t>
      </w:r>
      <w:r w:rsidRPr="0058276D">
        <w:rPr>
          <w:rFonts w:ascii="Times New Roman" w:hAnsi="Times New Roman" w:cs="Times New Roman"/>
          <w:sz w:val="24"/>
          <w:szCs w:val="24"/>
        </w:rPr>
        <w:t>ursgemeinschaft kam dieses gegenüber dem ersten Gesetzesprojekt nur leicht abgeänderte</w:t>
      </w:r>
      <w:r w:rsidR="00D369FF">
        <w:rPr>
          <w:rFonts w:ascii="Times New Roman" w:hAnsi="Times New Roman" w:cs="Times New Roman"/>
          <w:sz w:val="24"/>
          <w:szCs w:val="24"/>
        </w:rPr>
        <w:t xml:space="preserve"> zumindest</w:t>
      </w:r>
      <w:r w:rsidRPr="0058276D">
        <w:rPr>
          <w:rFonts w:ascii="Times New Roman" w:hAnsi="Times New Roman" w:cs="Times New Roman"/>
          <w:sz w:val="24"/>
          <w:szCs w:val="24"/>
        </w:rPr>
        <w:t xml:space="preserve"> de facto einer Fristenlösung innerhalb der ersten 12 Schwangerschaftswochen gleich. In den Reihen der DP hatte es vom Regierungspräsident</w:t>
      </w:r>
      <w:r w:rsidR="00A448A0">
        <w:rPr>
          <w:rFonts w:ascii="Times New Roman" w:hAnsi="Times New Roman" w:cs="Times New Roman"/>
          <w:sz w:val="24"/>
          <w:szCs w:val="24"/>
        </w:rPr>
        <w:t>en</w:t>
      </w:r>
      <w:r w:rsidRPr="0058276D">
        <w:rPr>
          <w:rFonts w:ascii="Times New Roman" w:hAnsi="Times New Roman" w:cs="Times New Roman"/>
          <w:sz w:val="24"/>
          <w:szCs w:val="24"/>
        </w:rPr>
        <w:t xml:space="preserve"> und dessen Ehefrau sowie in weiteren Kreisen geheißen, man sei persönlich gegen die Abtreibung. Da jedoch die LSAP beim Wahlgang von 1974 mehr Sitze erhalten hatte und die DP nur dank des persönlichen Ergebnisses von Gaston Thorn den Premierminister stellen durfte, mussten die </w:t>
      </w:r>
      <w:r w:rsidR="00087F83">
        <w:rPr>
          <w:rFonts w:ascii="Times New Roman" w:hAnsi="Times New Roman" w:cs="Times New Roman"/>
          <w:sz w:val="24"/>
          <w:szCs w:val="24"/>
        </w:rPr>
        <w:t>F</w:t>
      </w:r>
      <w:r w:rsidRPr="0058276D">
        <w:rPr>
          <w:rFonts w:ascii="Times New Roman" w:hAnsi="Times New Roman" w:cs="Times New Roman"/>
          <w:sz w:val="24"/>
          <w:szCs w:val="24"/>
        </w:rPr>
        <w:t xml:space="preserve">reien Demokraten v. a. beim Projekt zur Entkriminalisierung der Abtreibung größere Zugeständnisse an den sozialdemokratischen Koalitionspartner machen, der nicht zuletzt in diesem Gesetz einen der wichtigsten gesellschaftspolitischen Vorstöße der Legislaturperiode sah. </w:t>
      </w:r>
    </w:p>
    <w:p w14:paraId="2899DABD" w14:textId="6ECA1C48" w:rsidR="00F46030" w:rsidRDefault="00D808C0" w:rsidP="00D808C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Das </w:t>
      </w:r>
      <w:r w:rsidRPr="00A859A7">
        <w:rPr>
          <w:rFonts w:ascii="Times New Roman" w:hAnsi="Times New Roman" w:cs="Times New Roman"/>
          <w:sz w:val="24"/>
          <w:szCs w:val="24"/>
        </w:rPr>
        <w:t>LW legte mehr Wert auf die Normdebatten</w:t>
      </w:r>
      <w:r w:rsidR="00A448A0">
        <w:rPr>
          <w:rFonts w:ascii="Times New Roman" w:hAnsi="Times New Roman" w:cs="Times New Roman"/>
          <w:sz w:val="24"/>
          <w:szCs w:val="24"/>
        </w:rPr>
        <w:t xml:space="preserve"> als das TB</w:t>
      </w:r>
      <w:r>
        <w:rPr>
          <w:rFonts w:ascii="Times New Roman" w:hAnsi="Times New Roman" w:cs="Times New Roman"/>
          <w:sz w:val="24"/>
          <w:szCs w:val="24"/>
        </w:rPr>
        <w:t>, wie vor allem anhand des Diskursverlaufs in der Abtreibungsdebatte sinnfällig wird. Im Leitfadeninterview mit Alvin Sold klang bereits an, warum sich das TB</w:t>
      </w:r>
      <w:r w:rsidRPr="00A859A7">
        <w:rPr>
          <w:rFonts w:ascii="Times New Roman" w:hAnsi="Times New Roman" w:cs="Times New Roman"/>
          <w:sz w:val="24"/>
          <w:szCs w:val="24"/>
        </w:rPr>
        <w:t xml:space="preserve"> </w:t>
      </w:r>
      <w:r>
        <w:rPr>
          <w:rFonts w:ascii="Times New Roman" w:hAnsi="Times New Roman" w:cs="Times New Roman"/>
          <w:sz w:val="24"/>
          <w:szCs w:val="24"/>
        </w:rPr>
        <w:t xml:space="preserve">nur ungern der gesellschaftlichen Diskurse annahm. Als journalistischer Diskursanwalt der Regierungspolitik, vornehmlich der LSAP, musste sich das TB </w:t>
      </w:r>
      <w:r w:rsidRPr="00A859A7">
        <w:rPr>
          <w:rFonts w:ascii="Times New Roman" w:hAnsi="Times New Roman" w:cs="Times New Roman"/>
          <w:sz w:val="24"/>
          <w:szCs w:val="24"/>
        </w:rPr>
        <w:t>primär mit der Bewältigung der Wirtschaftskrise befass</w:t>
      </w:r>
      <w:r>
        <w:rPr>
          <w:rFonts w:ascii="Times New Roman" w:hAnsi="Times New Roman" w:cs="Times New Roman"/>
          <w:sz w:val="24"/>
          <w:szCs w:val="24"/>
        </w:rPr>
        <w:t xml:space="preserve">en, die den Wirtschaftsstandort Luxemburg in unerhörtem Ausmaß erfasste. Das </w:t>
      </w:r>
      <w:proofErr w:type="spellStart"/>
      <w:r>
        <w:rPr>
          <w:rFonts w:ascii="Times New Roman" w:hAnsi="Times New Roman" w:cs="Times New Roman"/>
          <w:sz w:val="24"/>
          <w:szCs w:val="24"/>
        </w:rPr>
        <w:t>Tripartite</w:t>
      </w:r>
      <w:proofErr w:type="spellEnd"/>
      <w:r>
        <w:rPr>
          <w:rFonts w:ascii="Times New Roman" w:hAnsi="Times New Roman" w:cs="Times New Roman"/>
          <w:sz w:val="24"/>
          <w:szCs w:val="24"/>
        </w:rPr>
        <w:t>-Modell</w:t>
      </w:r>
      <w:r w:rsidR="00F46030">
        <w:rPr>
          <w:rFonts w:ascii="Times New Roman" w:hAnsi="Times New Roman" w:cs="Times New Roman"/>
          <w:sz w:val="24"/>
          <w:szCs w:val="24"/>
        </w:rPr>
        <w:t xml:space="preserve"> </w:t>
      </w:r>
      <w:r>
        <w:rPr>
          <w:rFonts w:ascii="Times New Roman" w:hAnsi="Times New Roman" w:cs="Times New Roman"/>
          <w:sz w:val="24"/>
          <w:szCs w:val="24"/>
        </w:rPr>
        <w:t xml:space="preserve">sowie </w:t>
      </w:r>
      <w:r w:rsidR="00F46030">
        <w:rPr>
          <w:rFonts w:ascii="Times New Roman" w:hAnsi="Times New Roman" w:cs="Times New Roman"/>
          <w:sz w:val="24"/>
          <w:szCs w:val="24"/>
        </w:rPr>
        <w:t>wirtschaftliche Krisensituationen</w:t>
      </w:r>
      <w:r>
        <w:rPr>
          <w:rFonts w:ascii="Times New Roman" w:hAnsi="Times New Roman" w:cs="Times New Roman"/>
          <w:sz w:val="24"/>
          <w:szCs w:val="24"/>
        </w:rPr>
        <w:t xml:space="preserve"> entsch</w:t>
      </w:r>
      <w:r w:rsidR="00F46030">
        <w:rPr>
          <w:rFonts w:ascii="Times New Roman" w:hAnsi="Times New Roman" w:cs="Times New Roman"/>
          <w:sz w:val="24"/>
          <w:szCs w:val="24"/>
        </w:rPr>
        <w:t>ie</w:t>
      </w:r>
      <w:r>
        <w:rPr>
          <w:rFonts w:ascii="Times New Roman" w:hAnsi="Times New Roman" w:cs="Times New Roman"/>
          <w:sz w:val="24"/>
          <w:szCs w:val="24"/>
        </w:rPr>
        <w:t xml:space="preserve">den über </w:t>
      </w:r>
      <w:r w:rsidR="00F46030">
        <w:rPr>
          <w:rFonts w:ascii="Times New Roman" w:hAnsi="Times New Roman" w:cs="Times New Roman"/>
          <w:sz w:val="24"/>
          <w:szCs w:val="24"/>
        </w:rPr>
        <w:t>den Fortbestand</w:t>
      </w:r>
      <w:r>
        <w:rPr>
          <w:rFonts w:ascii="Times New Roman" w:hAnsi="Times New Roman" w:cs="Times New Roman"/>
          <w:sz w:val="24"/>
          <w:szCs w:val="24"/>
        </w:rPr>
        <w:t xml:space="preserve"> tausender Arbeitsplätze in der Stahlindustrie. Es liegt nahe, dass das TB den intensi</w:t>
      </w:r>
      <w:r w:rsidR="00F46030">
        <w:rPr>
          <w:rFonts w:ascii="Times New Roman" w:hAnsi="Times New Roman" w:cs="Times New Roman"/>
          <w:sz w:val="24"/>
          <w:szCs w:val="24"/>
        </w:rPr>
        <w:t xml:space="preserve">v-polemischen </w:t>
      </w:r>
      <w:r>
        <w:rPr>
          <w:rFonts w:ascii="Times New Roman" w:hAnsi="Times New Roman" w:cs="Times New Roman"/>
          <w:sz w:val="24"/>
          <w:szCs w:val="24"/>
        </w:rPr>
        <w:t>Diskursverlauf seitens des LW ab 1978 als lästigen Störfaktor ein</w:t>
      </w:r>
      <w:r w:rsidR="00F46030">
        <w:rPr>
          <w:rFonts w:ascii="Times New Roman" w:hAnsi="Times New Roman" w:cs="Times New Roman"/>
          <w:sz w:val="24"/>
          <w:szCs w:val="24"/>
        </w:rPr>
        <w:t>stufte</w:t>
      </w:r>
      <w:r>
        <w:rPr>
          <w:rFonts w:ascii="Times New Roman" w:hAnsi="Times New Roman" w:cs="Times New Roman"/>
          <w:sz w:val="24"/>
          <w:szCs w:val="24"/>
        </w:rPr>
        <w:t xml:space="preserve">, da </w:t>
      </w:r>
      <w:r>
        <w:rPr>
          <w:rFonts w:ascii="Times New Roman" w:hAnsi="Times New Roman" w:cs="Times New Roman"/>
          <w:sz w:val="24"/>
          <w:szCs w:val="24"/>
        </w:rPr>
        <w:lastRenderedPageBreak/>
        <w:t>die Ressourcen und Interessen des TB auf die Wirtschafts-, Arbeits- und Finanzpolitik fokussiert waren.</w:t>
      </w:r>
      <w:r w:rsidR="00C565F1">
        <w:rPr>
          <w:rFonts w:ascii="Times New Roman" w:hAnsi="Times New Roman" w:cs="Times New Roman"/>
          <w:sz w:val="24"/>
          <w:szCs w:val="24"/>
        </w:rPr>
        <w:t xml:space="preserve"> </w:t>
      </w:r>
    </w:p>
    <w:p w14:paraId="31695D9A" w14:textId="77777777" w:rsidR="00D808C0" w:rsidRDefault="00C565F1" w:rsidP="00D808C0">
      <w:pPr>
        <w:spacing w:line="360" w:lineRule="auto"/>
        <w:jc w:val="both"/>
        <w:rPr>
          <w:rFonts w:ascii="Times New Roman" w:hAnsi="Times New Roman" w:cs="Times New Roman"/>
          <w:sz w:val="24"/>
          <w:szCs w:val="24"/>
        </w:rPr>
      </w:pPr>
      <w:r w:rsidRPr="00264F79">
        <w:rPr>
          <w:rFonts w:ascii="Times New Roman" w:hAnsi="Times New Roman" w:cs="Times New Roman"/>
          <w:sz w:val="24"/>
          <w:szCs w:val="24"/>
        </w:rPr>
        <w:t xml:space="preserve">Für die Gestalter und Entscheidungsträger des Luxemburger Wort waren die hier untersuchten Diskursthemen von großer Bedeutung hinsichtlich des Selbstverständnisses und </w:t>
      </w:r>
      <w:r w:rsidR="0018115D">
        <w:rPr>
          <w:rFonts w:ascii="Times New Roman" w:hAnsi="Times New Roman" w:cs="Times New Roman"/>
          <w:sz w:val="24"/>
          <w:szCs w:val="24"/>
        </w:rPr>
        <w:t xml:space="preserve">der </w:t>
      </w:r>
      <w:r w:rsidR="00F46030">
        <w:rPr>
          <w:rFonts w:ascii="Times New Roman" w:hAnsi="Times New Roman" w:cs="Times New Roman"/>
          <w:sz w:val="24"/>
          <w:szCs w:val="24"/>
        </w:rPr>
        <w:t xml:space="preserve">sich </w:t>
      </w:r>
      <w:r w:rsidRPr="00264F79">
        <w:rPr>
          <w:rFonts w:ascii="Times New Roman" w:hAnsi="Times New Roman" w:cs="Times New Roman"/>
          <w:sz w:val="24"/>
          <w:szCs w:val="24"/>
        </w:rPr>
        <w:t>da</w:t>
      </w:r>
      <w:r w:rsidR="0018115D">
        <w:rPr>
          <w:rFonts w:ascii="Times New Roman" w:hAnsi="Times New Roman" w:cs="Times New Roman"/>
          <w:sz w:val="24"/>
          <w:szCs w:val="24"/>
        </w:rPr>
        <w:t>raus ableitenden</w:t>
      </w:r>
      <w:r w:rsidRPr="00264F79">
        <w:rPr>
          <w:rFonts w:ascii="Times New Roman" w:hAnsi="Times New Roman" w:cs="Times New Roman"/>
          <w:sz w:val="24"/>
          <w:szCs w:val="24"/>
        </w:rPr>
        <w:t xml:space="preserve"> </w:t>
      </w:r>
      <w:r w:rsidR="00F46030">
        <w:rPr>
          <w:rFonts w:ascii="Times New Roman" w:hAnsi="Times New Roman" w:cs="Times New Roman"/>
          <w:sz w:val="24"/>
          <w:szCs w:val="24"/>
        </w:rPr>
        <w:t xml:space="preserve">Legitimation </w:t>
      </w:r>
      <w:r w:rsidRPr="00264F79">
        <w:rPr>
          <w:rFonts w:ascii="Times New Roman" w:hAnsi="Times New Roman" w:cs="Times New Roman"/>
          <w:sz w:val="24"/>
          <w:szCs w:val="24"/>
        </w:rPr>
        <w:t>des Mediums für weite Teile der damaligen Bevölkerung. Das Tageblatt hingegen hatte während dieser Zeit andere Prioritäten, wie nicht zuletzt aus den Aussagen Alvin Solds im Leitfadeninterview hervorgeht. Schon die Vehemenz, Regelmäßigkeit und Ausführlichkeit, mit der das LW die Debatte mit Beginn der Regierungszeit führte, hat beim TB wohl Befremden ausgelöst angesichts de</w:t>
      </w:r>
      <w:r w:rsidR="00F46030">
        <w:rPr>
          <w:rFonts w:ascii="Times New Roman" w:hAnsi="Times New Roman" w:cs="Times New Roman"/>
          <w:sz w:val="24"/>
          <w:szCs w:val="24"/>
        </w:rPr>
        <w:t>s</w:t>
      </w:r>
      <w:r w:rsidRPr="00264F79">
        <w:rPr>
          <w:rFonts w:ascii="Times New Roman" w:hAnsi="Times New Roman" w:cs="Times New Roman"/>
          <w:sz w:val="24"/>
          <w:szCs w:val="24"/>
        </w:rPr>
        <w:t xml:space="preserve"> in seinen Augen weitaus prominentere</w:t>
      </w:r>
      <w:r w:rsidR="00F46030">
        <w:rPr>
          <w:rFonts w:ascii="Times New Roman" w:hAnsi="Times New Roman" w:cs="Times New Roman"/>
          <w:sz w:val="24"/>
          <w:szCs w:val="24"/>
        </w:rPr>
        <w:t>n</w:t>
      </w:r>
      <w:r w:rsidRPr="00264F79">
        <w:rPr>
          <w:rFonts w:ascii="Times New Roman" w:hAnsi="Times New Roman" w:cs="Times New Roman"/>
          <w:sz w:val="24"/>
          <w:szCs w:val="24"/>
        </w:rPr>
        <w:t xml:space="preserve"> Publikationsfeld</w:t>
      </w:r>
      <w:r w:rsidR="00F46030">
        <w:rPr>
          <w:rFonts w:ascii="Times New Roman" w:hAnsi="Times New Roman" w:cs="Times New Roman"/>
          <w:sz w:val="24"/>
          <w:szCs w:val="24"/>
        </w:rPr>
        <w:t>es</w:t>
      </w:r>
      <w:r w:rsidRPr="00264F79">
        <w:rPr>
          <w:rFonts w:ascii="Times New Roman" w:hAnsi="Times New Roman" w:cs="Times New Roman"/>
          <w:sz w:val="24"/>
          <w:szCs w:val="24"/>
        </w:rPr>
        <w:t xml:space="preserve"> „Stahlkrise und deren Bewältigung“</w:t>
      </w:r>
      <w:r>
        <w:rPr>
          <w:rFonts w:ascii="Times New Roman" w:hAnsi="Times New Roman" w:cs="Times New Roman"/>
          <w:sz w:val="24"/>
          <w:szCs w:val="24"/>
        </w:rPr>
        <w:t xml:space="preserve">. </w:t>
      </w:r>
    </w:p>
    <w:p w14:paraId="3238A7BA" w14:textId="2133CC0E" w:rsidR="000709AA" w:rsidRPr="00264F79" w:rsidRDefault="00D808C0" w:rsidP="00EC611A">
      <w:pPr>
        <w:spacing w:line="360" w:lineRule="auto"/>
        <w:jc w:val="both"/>
        <w:rPr>
          <w:rFonts w:ascii="Times New Roman" w:hAnsi="Times New Roman" w:cs="Times New Roman"/>
          <w:sz w:val="24"/>
          <w:szCs w:val="24"/>
        </w:rPr>
      </w:pPr>
      <w:r w:rsidRPr="00DC0F86">
        <w:rPr>
          <w:rFonts w:ascii="Times New Roman" w:hAnsi="Times New Roman" w:cs="Times New Roman"/>
          <w:sz w:val="24"/>
          <w:szCs w:val="24"/>
        </w:rPr>
        <w:t>Einen Mangel an Toleranz diagnostiz</w:t>
      </w:r>
      <w:r w:rsidR="008979B5">
        <w:rPr>
          <w:rFonts w:ascii="Times New Roman" w:hAnsi="Times New Roman" w:cs="Times New Roman"/>
          <w:sz w:val="24"/>
          <w:szCs w:val="24"/>
        </w:rPr>
        <w:t>i</w:t>
      </w:r>
      <w:r w:rsidRPr="00DC0F86">
        <w:rPr>
          <w:rFonts w:ascii="Times New Roman" w:hAnsi="Times New Roman" w:cs="Times New Roman"/>
          <w:sz w:val="24"/>
          <w:szCs w:val="24"/>
        </w:rPr>
        <w:t xml:space="preserve">ert </w:t>
      </w:r>
      <w:r w:rsidR="00336DCA">
        <w:rPr>
          <w:rFonts w:ascii="Times New Roman" w:hAnsi="Times New Roman" w:cs="Times New Roman"/>
          <w:sz w:val="24"/>
          <w:szCs w:val="24"/>
        </w:rPr>
        <w:t xml:space="preserve">Léon </w:t>
      </w:r>
      <w:proofErr w:type="spellStart"/>
      <w:r w:rsidR="00336DCA">
        <w:rPr>
          <w:rFonts w:ascii="Times New Roman" w:hAnsi="Times New Roman" w:cs="Times New Roman"/>
          <w:sz w:val="24"/>
          <w:szCs w:val="24"/>
        </w:rPr>
        <w:t>Zeches</w:t>
      </w:r>
      <w:proofErr w:type="spellEnd"/>
      <w:r w:rsidR="00336DCA">
        <w:rPr>
          <w:rFonts w:ascii="Times New Roman" w:hAnsi="Times New Roman" w:cs="Times New Roman"/>
          <w:sz w:val="24"/>
          <w:szCs w:val="24"/>
        </w:rPr>
        <w:t xml:space="preserve"> („</w:t>
      </w:r>
      <w:proofErr w:type="spellStart"/>
      <w:r w:rsidR="00336DCA">
        <w:rPr>
          <w:rFonts w:ascii="Times New Roman" w:hAnsi="Times New Roman" w:cs="Times New Roman"/>
          <w:sz w:val="24"/>
          <w:szCs w:val="24"/>
        </w:rPr>
        <w:t>Assez</w:t>
      </w:r>
      <w:proofErr w:type="spellEnd"/>
      <w:r w:rsidR="00336DCA">
        <w:rPr>
          <w:rFonts w:ascii="Times New Roman" w:hAnsi="Times New Roman" w:cs="Times New Roman"/>
          <w:sz w:val="24"/>
          <w:szCs w:val="24"/>
        </w:rPr>
        <w:t>!!!“, 14.02.1978)</w:t>
      </w:r>
      <w:r w:rsidRPr="00DC0F86">
        <w:rPr>
          <w:rFonts w:ascii="Times New Roman" w:hAnsi="Times New Roman" w:cs="Times New Roman"/>
          <w:sz w:val="24"/>
          <w:szCs w:val="24"/>
        </w:rPr>
        <w:t xml:space="preserve"> bei den Befürwortern</w:t>
      </w:r>
      <w:r>
        <w:rPr>
          <w:rFonts w:ascii="Times New Roman" w:hAnsi="Times New Roman" w:cs="Times New Roman"/>
          <w:sz w:val="24"/>
          <w:szCs w:val="24"/>
        </w:rPr>
        <w:t xml:space="preserve"> einer weitgefassten Indikationslösung</w:t>
      </w:r>
      <w:r w:rsidRPr="00DC0F86">
        <w:rPr>
          <w:rFonts w:ascii="Times New Roman" w:hAnsi="Times New Roman" w:cs="Times New Roman"/>
          <w:sz w:val="24"/>
          <w:szCs w:val="24"/>
        </w:rPr>
        <w:t xml:space="preserve">, die dem ungeborenen Kind das Recht auf Leben absprechen. Zudem weist </w:t>
      </w:r>
      <w:proofErr w:type="spellStart"/>
      <w:r w:rsidR="008979B5">
        <w:rPr>
          <w:rFonts w:ascii="Times New Roman" w:hAnsi="Times New Roman" w:cs="Times New Roman"/>
          <w:sz w:val="24"/>
          <w:szCs w:val="24"/>
        </w:rPr>
        <w:t>Zeches</w:t>
      </w:r>
      <w:proofErr w:type="spellEnd"/>
      <w:r w:rsidRPr="00DC0F86">
        <w:rPr>
          <w:rFonts w:ascii="Times New Roman" w:hAnsi="Times New Roman" w:cs="Times New Roman"/>
          <w:sz w:val="24"/>
          <w:szCs w:val="24"/>
        </w:rPr>
        <w:t xml:space="preserve"> auf die Strategie der LW-Gegner hin, </w:t>
      </w:r>
      <w:r>
        <w:rPr>
          <w:rFonts w:ascii="Times New Roman" w:hAnsi="Times New Roman" w:cs="Times New Roman"/>
          <w:sz w:val="24"/>
          <w:szCs w:val="24"/>
        </w:rPr>
        <w:t>welche die „</w:t>
      </w:r>
      <w:proofErr w:type="spellStart"/>
      <w:r w:rsidRPr="00DC0F86">
        <w:rPr>
          <w:rFonts w:ascii="Times New Roman" w:hAnsi="Times New Roman" w:cs="Times New Roman"/>
          <w:sz w:val="24"/>
          <w:szCs w:val="24"/>
        </w:rPr>
        <w:t>Luussert</w:t>
      </w:r>
      <w:proofErr w:type="spellEnd"/>
      <w:r>
        <w:rPr>
          <w:rFonts w:ascii="Times New Roman" w:hAnsi="Times New Roman" w:cs="Times New Roman"/>
          <w:sz w:val="24"/>
          <w:szCs w:val="24"/>
        </w:rPr>
        <w:t>“</w:t>
      </w:r>
      <w:r w:rsidRPr="00DC0F86">
        <w:rPr>
          <w:rFonts w:ascii="Times New Roman" w:hAnsi="Times New Roman" w:cs="Times New Roman"/>
          <w:sz w:val="24"/>
          <w:szCs w:val="24"/>
        </w:rPr>
        <w:t xml:space="preserve">-Rubrik als einziges </w:t>
      </w:r>
      <w:r w:rsidR="00F46030">
        <w:rPr>
          <w:rFonts w:ascii="Times New Roman" w:hAnsi="Times New Roman" w:cs="Times New Roman"/>
          <w:sz w:val="24"/>
          <w:szCs w:val="24"/>
        </w:rPr>
        <w:t>LW-</w:t>
      </w:r>
      <w:r w:rsidRPr="00DC0F86">
        <w:rPr>
          <w:rFonts w:ascii="Times New Roman" w:hAnsi="Times New Roman" w:cs="Times New Roman"/>
          <w:sz w:val="24"/>
          <w:szCs w:val="24"/>
        </w:rPr>
        <w:t>Sprachrohr („nicht ernst zu nehmende sprachliche Einfälle und Spielereien“) betrachtet, um die etlichen sachbezogenen Beiträge des LW in Vergessenheit geraten zu lassen</w:t>
      </w:r>
      <w:r w:rsidR="000709AA">
        <w:rPr>
          <w:rFonts w:ascii="Times New Roman" w:hAnsi="Times New Roman" w:cs="Times New Roman"/>
          <w:sz w:val="24"/>
          <w:szCs w:val="24"/>
        </w:rPr>
        <w:t xml:space="preserve">. Auch die Ausschlussstrategie auf Seiten der TB-Diskursgemeinschaft hat beim LW Sensibilitäten getroffen und Reaktionen generiert. </w:t>
      </w:r>
      <w:r w:rsidR="000709AA" w:rsidRPr="006E3999">
        <w:rPr>
          <w:rFonts w:ascii="Times New Roman" w:hAnsi="Times New Roman" w:cs="Times New Roman"/>
          <w:sz w:val="24"/>
          <w:szCs w:val="24"/>
        </w:rPr>
        <w:t>LZ spricht in einem Artikel vom 18. Juli 1974 („Auch ein Gradmesser der Demokratie), sprich in einem sehr frühen Stadium des untersuchten Zeitraums, von „antiklerikale[r] Hetze“ seitens Luxemburger Presseorgane. Die Stellungnahmen des Luxemburger Bischofs, der Synode sowie der im LW tätigen Journalisten waren in den ersten Monaten der Legislaturperiode durchaus sachlich. Man konzedierte als Diskursgemeinschaft die Notwendigkeit eines „</w:t>
      </w:r>
      <w:proofErr w:type="spellStart"/>
      <w:r w:rsidR="000709AA" w:rsidRPr="006E3999">
        <w:rPr>
          <w:rFonts w:ascii="Times New Roman" w:hAnsi="Times New Roman" w:cs="Times New Roman"/>
          <w:sz w:val="24"/>
          <w:szCs w:val="24"/>
        </w:rPr>
        <w:t>aggiornamento</w:t>
      </w:r>
      <w:proofErr w:type="spellEnd"/>
      <w:r w:rsidR="000709AA" w:rsidRPr="006E3999">
        <w:rPr>
          <w:rFonts w:ascii="Times New Roman" w:hAnsi="Times New Roman" w:cs="Times New Roman"/>
          <w:sz w:val="24"/>
          <w:szCs w:val="24"/>
        </w:rPr>
        <w:t xml:space="preserve"> in der Luxemburger Kirche“ (</w:t>
      </w:r>
      <w:proofErr w:type="spellStart"/>
      <w:r w:rsidR="000709AA" w:rsidRPr="006E3999">
        <w:rPr>
          <w:rFonts w:ascii="Times New Roman" w:hAnsi="Times New Roman" w:cs="Times New Roman"/>
          <w:sz w:val="24"/>
          <w:szCs w:val="24"/>
        </w:rPr>
        <w:t>lz</w:t>
      </w:r>
      <w:proofErr w:type="spellEnd"/>
      <w:r w:rsidR="000709AA" w:rsidRPr="006E3999">
        <w:rPr>
          <w:rFonts w:ascii="Times New Roman" w:hAnsi="Times New Roman" w:cs="Times New Roman"/>
          <w:sz w:val="24"/>
          <w:szCs w:val="24"/>
        </w:rPr>
        <w:t>) in der Abtreibungsfrage. Dazu gehörte eine „Lockerung der strafrechtlichen Bestimmungen über die Abt</w:t>
      </w:r>
      <w:r w:rsidR="00D72FC5">
        <w:rPr>
          <w:rFonts w:ascii="Times New Roman" w:hAnsi="Times New Roman" w:cs="Times New Roman"/>
          <w:sz w:val="24"/>
          <w:szCs w:val="24"/>
        </w:rPr>
        <w:t>rei</w:t>
      </w:r>
      <w:r w:rsidR="000709AA" w:rsidRPr="006E3999">
        <w:rPr>
          <w:rFonts w:ascii="Times New Roman" w:hAnsi="Times New Roman" w:cs="Times New Roman"/>
          <w:sz w:val="24"/>
          <w:szCs w:val="24"/>
        </w:rPr>
        <w:t xml:space="preserve">bung“ (ebenda). </w:t>
      </w:r>
    </w:p>
    <w:p w14:paraId="5AFC51AA" w14:textId="5AABEF77" w:rsidR="00F46030" w:rsidRDefault="000709AA" w:rsidP="00D808C0">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264F79" w:rsidRPr="00264F79">
        <w:rPr>
          <w:rFonts w:ascii="Times New Roman" w:hAnsi="Times New Roman" w:cs="Times New Roman"/>
          <w:sz w:val="24"/>
          <w:szCs w:val="24"/>
        </w:rPr>
        <w:t xml:space="preserve">n der intensiv geführten </w:t>
      </w:r>
      <w:r w:rsidR="00D808C0" w:rsidRPr="00264F79">
        <w:rPr>
          <w:rFonts w:ascii="Times New Roman" w:hAnsi="Times New Roman" w:cs="Times New Roman"/>
          <w:sz w:val="24"/>
          <w:szCs w:val="24"/>
        </w:rPr>
        <w:t xml:space="preserve">Abtreibungsdebatte hat das LW bis in die letzten Monate der Legislaturperiode </w:t>
      </w:r>
      <w:r w:rsidR="00264F79" w:rsidRPr="00264F79">
        <w:rPr>
          <w:rFonts w:ascii="Times New Roman" w:hAnsi="Times New Roman" w:cs="Times New Roman"/>
          <w:sz w:val="24"/>
          <w:szCs w:val="24"/>
        </w:rPr>
        <w:t xml:space="preserve">zumindest </w:t>
      </w:r>
      <w:r w:rsidR="00D808C0" w:rsidRPr="00264F79">
        <w:rPr>
          <w:rFonts w:ascii="Times New Roman" w:hAnsi="Times New Roman" w:cs="Times New Roman"/>
          <w:sz w:val="24"/>
          <w:szCs w:val="24"/>
        </w:rPr>
        <w:t>keine dauerhaft</w:t>
      </w:r>
      <w:r w:rsidR="00264F79" w:rsidRPr="00264F79">
        <w:rPr>
          <w:rFonts w:ascii="Times New Roman" w:hAnsi="Times New Roman" w:cs="Times New Roman"/>
          <w:sz w:val="24"/>
          <w:szCs w:val="24"/>
        </w:rPr>
        <w:t>-rekurrenten</w:t>
      </w:r>
      <w:r>
        <w:rPr>
          <w:rFonts w:ascii="Times New Roman" w:hAnsi="Times New Roman" w:cs="Times New Roman"/>
          <w:sz w:val="24"/>
          <w:szCs w:val="24"/>
        </w:rPr>
        <w:t>,</w:t>
      </w:r>
      <w:r w:rsidR="00D808C0" w:rsidRPr="00264F79">
        <w:rPr>
          <w:rFonts w:ascii="Times New Roman" w:hAnsi="Times New Roman" w:cs="Times New Roman"/>
          <w:sz w:val="24"/>
          <w:szCs w:val="24"/>
        </w:rPr>
        <w:t xml:space="preserve"> polemischen Seitenhiebe auf politische Gegner vorgenommen. Die </w:t>
      </w:r>
      <w:r w:rsidR="00F46030">
        <w:rPr>
          <w:rFonts w:ascii="Times New Roman" w:hAnsi="Times New Roman" w:cs="Times New Roman"/>
          <w:sz w:val="24"/>
          <w:szCs w:val="24"/>
        </w:rPr>
        <w:t xml:space="preserve">ebenso </w:t>
      </w:r>
      <w:r w:rsidR="00D808C0" w:rsidRPr="00264F79">
        <w:rPr>
          <w:rFonts w:ascii="Times New Roman" w:hAnsi="Times New Roman" w:cs="Times New Roman"/>
          <w:sz w:val="24"/>
          <w:szCs w:val="24"/>
        </w:rPr>
        <w:t xml:space="preserve">sachliche </w:t>
      </w:r>
      <w:r w:rsidR="00F46030">
        <w:rPr>
          <w:rFonts w:ascii="Times New Roman" w:hAnsi="Times New Roman" w:cs="Times New Roman"/>
          <w:sz w:val="24"/>
          <w:szCs w:val="24"/>
        </w:rPr>
        <w:t>wie</w:t>
      </w:r>
      <w:r w:rsidR="00D808C0" w:rsidRPr="00264F79">
        <w:rPr>
          <w:rFonts w:ascii="Times New Roman" w:hAnsi="Times New Roman" w:cs="Times New Roman"/>
          <w:sz w:val="24"/>
          <w:szCs w:val="24"/>
        </w:rPr>
        <w:t xml:space="preserve"> differenzierte Argumentation stützte sich dabei nicht einmal vorwiegend auf die christliche Lehre bzw. auf die Weisungen des Papstes, sondern primär auf Erkenntnisse aus Medizin, Biologie </w:t>
      </w:r>
      <w:r w:rsidR="00F46030">
        <w:rPr>
          <w:rFonts w:ascii="Times New Roman" w:hAnsi="Times New Roman" w:cs="Times New Roman"/>
          <w:sz w:val="24"/>
          <w:szCs w:val="24"/>
        </w:rPr>
        <w:t>sowie auf</w:t>
      </w:r>
      <w:r w:rsidR="00D808C0" w:rsidRPr="00264F79">
        <w:rPr>
          <w:rFonts w:ascii="Times New Roman" w:hAnsi="Times New Roman" w:cs="Times New Roman"/>
          <w:sz w:val="24"/>
          <w:szCs w:val="24"/>
        </w:rPr>
        <w:t xml:space="preserve"> die Entkräftung der </w:t>
      </w:r>
      <w:proofErr w:type="spellStart"/>
      <w:r w:rsidR="00D808C0" w:rsidRPr="00264F79">
        <w:rPr>
          <w:rFonts w:ascii="Times New Roman" w:hAnsi="Times New Roman" w:cs="Times New Roman"/>
          <w:sz w:val="24"/>
          <w:szCs w:val="24"/>
        </w:rPr>
        <w:t>Befürworterthese</w:t>
      </w:r>
      <w:proofErr w:type="spellEnd"/>
      <w:r w:rsidR="00D808C0" w:rsidRPr="00264F79">
        <w:rPr>
          <w:rFonts w:ascii="Times New Roman" w:hAnsi="Times New Roman" w:cs="Times New Roman"/>
          <w:sz w:val="24"/>
          <w:szCs w:val="24"/>
        </w:rPr>
        <w:t xml:space="preserve">, </w:t>
      </w:r>
      <w:r w:rsidR="00F46030">
        <w:rPr>
          <w:rFonts w:ascii="Times New Roman" w:hAnsi="Times New Roman" w:cs="Times New Roman"/>
          <w:sz w:val="24"/>
          <w:szCs w:val="24"/>
        </w:rPr>
        <w:t xml:space="preserve">wonach </w:t>
      </w:r>
      <w:r w:rsidR="00D808C0" w:rsidRPr="00264F79">
        <w:rPr>
          <w:rFonts w:ascii="Times New Roman" w:hAnsi="Times New Roman" w:cs="Times New Roman"/>
          <w:sz w:val="24"/>
          <w:szCs w:val="24"/>
        </w:rPr>
        <w:t>mit der Liberalisierung die A</w:t>
      </w:r>
      <w:r w:rsidR="009D5BCA">
        <w:rPr>
          <w:rFonts w:ascii="Times New Roman" w:hAnsi="Times New Roman" w:cs="Times New Roman"/>
          <w:sz w:val="24"/>
          <w:szCs w:val="24"/>
        </w:rPr>
        <w:t>n</w:t>
      </w:r>
      <w:r w:rsidR="00D808C0" w:rsidRPr="00264F79">
        <w:rPr>
          <w:rFonts w:ascii="Times New Roman" w:hAnsi="Times New Roman" w:cs="Times New Roman"/>
          <w:sz w:val="24"/>
          <w:szCs w:val="24"/>
        </w:rPr>
        <w:t>zahl geheimer Abtreibungen signifikant abnehmen</w:t>
      </w:r>
      <w:r w:rsidR="00F46030">
        <w:rPr>
          <w:rFonts w:ascii="Times New Roman" w:hAnsi="Times New Roman" w:cs="Times New Roman"/>
          <w:sz w:val="24"/>
          <w:szCs w:val="24"/>
        </w:rPr>
        <w:t xml:space="preserve"> würde</w:t>
      </w:r>
      <w:r w:rsidR="009D5BCA">
        <w:rPr>
          <w:rFonts w:ascii="Times New Roman" w:hAnsi="Times New Roman" w:cs="Times New Roman"/>
          <w:sz w:val="24"/>
          <w:szCs w:val="24"/>
        </w:rPr>
        <w:t xml:space="preserve">. </w:t>
      </w:r>
      <w:r w:rsidR="00D808C0" w:rsidRPr="00264F79">
        <w:rPr>
          <w:rFonts w:ascii="Times New Roman" w:hAnsi="Times New Roman" w:cs="Times New Roman"/>
          <w:sz w:val="24"/>
          <w:szCs w:val="24"/>
        </w:rPr>
        <w:t>In meh</w:t>
      </w:r>
      <w:r w:rsidR="00F46030">
        <w:rPr>
          <w:rFonts w:ascii="Times New Roman" w:hAnsi="Times New Roman" w:cs="Times New Roman"/>
          <w:sz w:val="24"/>
          <w:szCs w:val="24"/>
        </w:rPr>
        <w:t>reren</w:t>
      </w:r>
      <w:r w:rsidR="00D808C0" w:rsidRPr="00264F79">
        <w:rPr>
          <w:rFonts w:ascii="Times New Roman" w:hAnsi="Times New Roman" w:cs="Times New Roman"/>
          <w:sz w:val="24"/>
          <w:szCs w:val="24"/>
        </w:rPr>
        <w:t xml:space="preserve"> Bei</w:t>
      </w:r>
      <w:r w:rsidR="009D5BCA">
        <w:rPr>
          <w:rFonts w:ascii="Times New Roman" w:hAnsi="Times New Roman" w:cs="Times New Roman"/>
          <w:sz w:val="24"/>
          <w:szCs w:val="24"/>
        </w:rPr>
        <w:t>t</w:t>
      </w:r>
      <w:r w:rsidR="00D808C0" w:rsidRPr="00264F79">
        <w:rPr>
          <w:rFonts w:ascii="Times New Roman" w:hAnsi="Times New Roman" w:cs="Times New Roman"/>
          <w:sz w:val="24"/>
          <w:szCs w:val="24"/>
        </w:rPr>
        <w:t>rägen wurde diese Behauptung unter Bezugnahme auf Zahlen aus Auslandsberichten widerlegt.</w:t>
      </w:r>
      <w:r w:rsidR="009D5BCA">
        <w:rPr>
          <w:rFonts w:ascii="Times New Roman" w:hAnsi="Times New Roman" w:cs="Times New Roman"/>
          <w:sz w:val="24"/>
          <w:szCs w:val="24"/>
        </w:rPr>
        <w:t xml:space="preserve"> </w:t>
      </w:r>
    </w:p>
    <w:p w14:paraId="1CD5DCC6" w14:textId="6E7B72F8" w:rsidR="00D808C0" w:rsidRPr="00264F79" w:rsidRDefault="00D808C0" w:rsidP="00D808C0">
      <w:pPr>
        <w:spacing w:line="360" w:lineRule="auto"/>
        <w:jc w:val="both"/>
        <w:rPr>
          <w:rFonts w:ascii="Times New Roman" w:hAnsi="Times New Roman" w:cs="Times New Roman"/>
          <w:sz w:val="24"/>
          <w:szCs w:val="24"/>
        </w:rPr>
      </w:pPr>
      <w:r w:rsidRPr="00264F79">
        <w:rPr>
          <w:rFonts w:ascii="Times New Roman" w:hAnsi="Times New Roman" w:cs="Times New Roman"/>
          <w:sz w:val="24"/>
          <w:szCs w:val="24"/>
        </w:rPr>
        <w:lastRenderedPageBreak/>
        <w:t xml:space="preserve">Der Artikel von Léon </w:t>
      </w:r>
      <w:proofErr w:type="spellStart"/>
      <w:r w:rsidRPr="00264F79">
        <w:rPr>
          <w:rFonts w:ascii="Times New Roman" w:hAnsi="Times New Roman" w:cs="Times New Roman"/>
          <w:sz w:val="24"/>
          <w:szCs w:val="24"/>
        </w:rPr>
        <w:t>Zeches</w:t>
      </w:r>
      <w:proofErr w:type="spellEnd"/>
      <w:r w:rsidRPr="00264F79">
        <w:rPr>
          <w:rFonts w:ascii="Times New Roman" w:hAnsi="Times New Roman" w:cs="Times New Roman"/>
          <w:sz w:val="24"/>
          <w:szCs w:val="24"/>
        </w:rPr>
        <w:t xml:space="preserve"> vom 14. Februar 1978 als Replik auf einen RL-Beitrag von Liliane Thorn kann als Scharnierstelle innerhalb des Diskursverlaufs angesehen werden. </w:t>
      </w:r>
      <w:proofErr w:type="spellStart"/>
      <w:r w:rsidRPr="00264F79">
        <w:rPr>
          <w:rFonts w:ascii="Times New Roman" w:hAnsi="Times New Roman" w:cs="Times New Roman"/>
          <w:sz w:val="24"/>
          <w:szCs w:val="24"/>
        </w:rPr>
        <w:t>Zeches</w:t>
      </w:r>
      <w:proofErr w:type="spellEnd"/>
      <w:r w:rsidRPr="00264F79">
        <w:rPr>
          <w:rFonts w:ascii="Times New Roman" w:hAnsi="Times New Roman" w:cs="Times New Roman"/>
          <w:sz w:val="24"/>
          <w:szCs w:val="24"/>
        </w:rPr>
        <w:t xml:space="preserve"> behauptet völ</w:t>
      </w:r>
      <w:r w:rsidR="008B1BFC">
        <w:rPr>
          <w:rFonts w:ascii="Times New Roman" w:hAnsi="Times New Roman" w:cs="Times New Roman"/>
          <w:sz w:val="24"/>
          <w:szCs w:val="24"/>
        </w:rPr>
        <w:t>l</w:t>
      </w:r>
      <w:r w:rsidRPr="00264F79">
        <w:rPr>
          <w:rFonts w:ascii="Times New Roman" w:hAnsi="Times New Roman" w:cs="Times New Roman"/>
          <w:sz w:val="24"/>
          <w:szCs w:val="24"/>
        </w:rPr>
        <w:t xml:space="preserve">ig zurecht, dass die Befürworter einer Abtreibungslegalisierung die </w:t>
      </w:r>
      <w:r w:rsidR="00F46030">
        <w:rPr>
          <w:rFonts w:ascii="Times New Roman" w:hAnsi="Times New Roman" w:cs="Times New Roman"/>
          <w:sz w:val="24"/>
          <w:szCs w:val="24"/>
        </w:rPr>
        <w:t>„</w:t>
      </w:r>
      <w:proofErr w:type="spellStart"/>
      <w:r w:rsidRPr="00264F79">
        <w:rPr>
          <w:rFonts w:ascii="Times New Roman" w:hAnsi="Times New Roman" w:cs="Times New Roman"/>
          <w:sz w:val="24"/>
          <w:szCs w:val="24"/>
        </w:rPr>
        <w:t>Luussert</w:t>
      </w:r>
      <w:proofErr w:type="spellEnd"/>
      <w:r w:rsidR="008979B5">
        <w:rPr>
          <w:rFonts w:ascii="Times New Roman" w:hAnsi="Times New Roman" w:cs="Times New Roman"/>
          <w:sz w:val="24"/>
          <w:szCs w:val="24"/>
        </w:rPr>
        <w:t>“</w:t>
      </w:r>
      <w:r w:rsidRPr="00264F79">
        <w:rPr>
          <w:rFonts w:ascii="Times New Roman" w:hAnsi="Times New Roman" w:cs="Times New Roman"/>
          <w:sz w:val="24"/>
          <w:szCs w:val="24"/>
        </w:rPr>
        <w:t xml:space="preserve">-Kolumne ganz bewusst heranziehen, um diese Glosse </w:t>
      </w:r>
      <w:r w:rsidR="00F46030">
        <w:rPr>
          <w:rFonts w:ascii="Times New Roman" w:hAnsi="Times New Roman" w:cs="Times New Roman"/>
          <w:sz w:val="24"/>
          <w:szCs w:val="24"/>
        </w:rPr>
        <w:t>als</w:t>
      </w:r>
      <w:r w:rsidRPr="00264F79">
        <w:rPr>
          <w:rFonts w:ascii="Times New Roman" w:hAnsi="Times New Roman" w:cs="Times New Roman"/>
          <w:sz w:val="24"/>
          <w:szCs w:val="24"/>
        </w:rPr>
        <w:t xml:space="preserve"> </w:t>
      </w:r>
      <w:r w:rsidR="00F46030">
        <w:rPr>
          <w:rFonts w:ascii="Times New Roman" w:hAnsi="Times New Roman" w:cs="Times New Roman"/>
          <w:sz w:val="24"/>
          <w:szCs w:val="24"/>
        </w:rPr>
        <w:t>repräsentative</w:t>
      </w:r>
      <w:r w:rsidRPr="00264F79">
        <w:rPr>
          <w:rFonts w:ascii="Times New Roman" w:hAnsi="Times New Roman" w:cs="Times New Roman"/>
          <w:sz w:val="24"/>
          <w:szCs w:val="24"/>
        </w:rPr>
        <w:t xml:space="preserve"> </w:t>
      </w:r>
      <w:r w:rsidR="00F46030">
        <w:rPr>
          <w:rFonts w:ascii="Times New Roman" w:hAnsi="Times New Roman" w:cs="Times New Roman"/>
          <w:sz w:val="24"/>
          <w:szCs w:val="24"/>
        </w:rPr>
        <w:t>Rubrik</w:t>
      </w:r>
      <w:r w:rsidRPr="00264F79">
        <w:rPr>
          <w:rFonts w:ascii="Times New Roman" w:hAnsi="Times New Roman" w:cs="Times New Roman"/>
          <w:sz w:val="24"/>
          <w:szCs w:val="24"/>
        </w:rPr>
        <w:t xml:space="preserve"> </w:t>
      </w:r>
      <w:r w:rsidR="0049101E">
        <w:rPr>
          <w:rFonts w:ascii="Times New Roman" w:hAnsi="Times New Roman" w:cs="Times New Roman"/>
          <w:sz w:val="24"/>
          <w:szCs w:val="24"/>
        </w:rPr>
        <w:t>für die Meinungsbildung im</w:t>
      </w:r>
      <w:r w:rsidRPr="00264F79">
        <w:rPr>
          <w:rFonts w:ascii="Times New Roman" w:hAnsi="Times New Roman" w:cs="Times New Roman"/>
          <w:sz w:val="24"/>
          <w:szCs w:val="24"/>
        </w:rPr>
        <w:t xml:space="preserve"> LW </w:t>
      </w:r>
      <w:r w:rsidR="0049101E">
        <w:rPr>
          <w:rFonts w:ascii="Times New Roman" w:hAnsi="Times New Roman" w:cs="Times New Roman"/>
          <w:sz w:val="24"/>
          <w:szCs w:val="24"/>
        </w:rPr>
        <w:t>zu bezeichnen</w:t>
      </w:r>
      <w:r w:rsidRPr="00264F79">
        <w:rPr>
          <w:rFonts w:ascii="Times New Roman" w:hAnsi="Times New Roman" w:cs="Times New Roman"/>
          <w:sz w:val="24"/>
          <w:szCs w:val="24"/>
        </w:rPr>
        <w:t>. Damit erliegen die damaligen wie die heutigen Vertreter der Hetze-These einer selektiven Wahrnehmung, die verkennt, dass das LW über zweihundert nüchterne, vom Standpunkt der christlichen und menschenrechtsspezifischen Perspektive argumentierende Beiträge zum Thema veröffentlicht</w:t>
      </w:r>
      <w:r w:rsidR="0049101E">
        <w:rPr>
          <w:rFonts w:ascii="Times New Roman" w:hAnsi="Times New Roman" w:cs="Times New Roman"/>
          <w:sz w:val="24"/>
          <w:szCs w:val="24"/>
        </w:rPr>
        <w:t>e</w:t>
      </w:r>
      <w:r w:rsidRPr="00264F79">
        <w:rPr>
          <w:rFonts w:ascii="Times New Roman" w:hAnsi="Times New Roman" w:cs="Times New Roman"/>
          <w:sz w:val="24"/>
          <w:szCs w:val="24"/>
        </w:rPr>
        <w:t xml:space="preserve">, ehe der Diskurs Anfang 1978 polemisch und </w:t>
      </w:r>
      <w:r w:rsidR="0049101E">
        <w:rPr>
          <w:rFonts w:ascii="Times New Roman" w:hAnsi="Times New Roman" w:cs="Times New Roman"/>
          <w:sz w:val="24"/>
          <w:szCs w:val="24"/>
        </w:rPr>
        <w:t xml:space="preserve">mitunter </w:t>
      </w:r>
      <w:r w:rsidRPr="00264F79">
        <w:rPr>
          <w:rFonts w:ascii="Times New Roman" w:hAnsi="Times New Roman" w:cs="Times New Roman"/>
          <w:sz w:val="24"/>
          <w:szCs w:val="24"/>
        </w:rPr>
        <w:t>abwertend w</w:t>
      </w:r>
      <w:r w:rsidR="0049101E">
        <w:rPr>
          <w:rFonts w:ascii="Times New Roman" w:hAnsi="Times New Roman" w:cs="Times New Roman"/>
          <w:sz w:val="24"/>
          <w:szCs w:val="24"/>
        </w:rPr>
        <w:t>urde</w:t>
      </w:r>
      <w:r w:rsidRPr="00264F79">
        <w:rPr>
          <w:rFonts w:ascii="Times New Roman" w:hAnsi="Times New Roman" w:cs="Times New Roman"/>
          <w:sz w:val="24"/>
          <w:szCs w:val="24"/>
        </w:rPr>
        <w:t xml:space="preserve">. </w:t>
      </w:r>
    </w:p>
    <w:p w14:paraId="53834EA0" w14:textId="4437D0D8" w:rsidR="00D808C0" w:rsidRPr="00264F79" w:rsidRDefault="00D808C0" w:rsidP="00D808C0">
      <w:pPr>
        <w:spacing w:line="360" w:lineRule="auto"/>
        <w:jc w:val="both"/>
        <w:rPr>
          <w:rFonts w:ascii="Times New Roman" w:hAnsi="Times New Roman" w:cs="Times New Roman"/>
          <w:sz w:val="24"/>
          <w:szCs w:val="24"/>
        </w:rPr>
      </w:pPr>
      <w:r w:rsidRPr="00264F79">
        <w:rPr>
          <w:rFonts w:ascii="Times New Roman" w:hAnsi="Times New Roman" w:cs="Times New Roman"/>
          <w:sz w:val="24"/>
          <w:szCs w:val="24"/>
        </w:rPr>
        <w:t xml:space="preserve">Auch mit der </w:t>
      </w:r>
      <w:proofErr w:type="spellStart"/>
      <w:r w:rsidRPr="00264F79">
        <w:rPr>
          <w:rFonts w:ascii="Times New Roman" w:hAnsi="Times New Roman" w:cs="Times New Roman"/>
          <w:sz w:val="24"/>
          <w:szCs w:val="24"/>
        </w:rPr>
        <w:t>Weber’schen</w:t>
      </w:r>
      <w:proofErr w:type="spellEnd"/>
      <w:r w:rsidRPr="00264F79">
        <w:rPr>
          <w:rFonts w:ascii="Times New Roman" w:hAnsi="Times New Roman" w:cs="Times New Roman"/>
          <w:sz w:val="24"/>
          <w:szCs w:val="24"/>
        </w:rPr>
        <w:t xml:space="preserve"> Differenzierung von Gesinnungs- und Verantwortungsethik ist der fundierten Bewertung des Pressekonflikts nicht ohne Weiteres beizukommen. Auf den ersten Blick erscheinen die Gegner der Abtreibungslegalisierung und mit ihnen die Di</w:t>
      </w:r>
      <w:r w:rsidR="0049101E">
        <w:rPr>
          <w:rFonts w:ascii="Times New Roman" w:hAnsi="Times New Roman" w:cs="Times New Roman"/>
          <w:sz w:val="24"/>
          <w:szCs w:val="24"/>
        </w:rPr>
        <w:t>sk</w:t>
      </w:r>
      <w:r w:rsidRPr="00264F79">
        <w:rPr>
          <w:rFonts w:ascii="Times New Roman" w:hAnsi="Times New Roman" w:cs="Times New Roman"/>
          <w:sz w:val="24"/>
          <w:szCs w:val="24"/>
        </w:rPr>
        <w:t>u</w:t>
      </w:r>
      <w:r w:rsidR="0049101E">
        <w:rPr>
          <w:rFonts w:ascii="Times New Roman" w:hAnsi="Times New Roman" w:cs="Times New Roman"/>
          <w:sz w:val="24"/>
          <w:szCs w:val="24"/>
        </w:rPr>
        <w:t>rs</w:t>
      </w:r>
      <w:r w:rsidRPr="00264F79">
        <w:rPr>
          <w:rFonts w:ascii="Times New Roman" w:hAnsi="Times New Roman" w:cs="Times New Roman"/>
          <w:sz w:val="24"/>
          <w:szCs w:val="24"/>
        </w:rPr>
        <w:t xml:space="preserve">gemeinschaft um den Hauptakteur „LW“ als die von Weber </w:t>
      </w:r>
      <w:r w:rsidRPr="00EA038A">
        <w:rPr>
          <w:rFonts w:ascii="Times New Roman" w:hAnsi="Times New Roman" w:cs="Times New Roman"/>
          <w:bCs/>
          <w:sz w:val="24"/>
          <w:szCs w:val="24"/>
        </w:rPr>
        <w:t>(19</w:t>
      </w:r>
      <w:r w:rsidR="00EA038A" w:rsidRPr="00EA038A">
        <w:rPr>
          <w:rFonts w:ascii="Times New Roman" w:hAnsi="Times New Roman" w:cs="Times New Roman"/>
          <w:bCs/>
          <w:sz w:val="24"/>
          <w:szCs w:val="24"/>
        </w:rPr>
        <w:t>97</w:t>
      </w:r>
      <w:r w:rsidRPr="00EA038A">
        <w:rPr>
          <w:rFonts w:ascii="Times New Roman" w:hAnsi="Times New Roman" w:cs="Times New Roman"/>
          <w:bCs/>
          <w:sz w:val="24"/>
          <w:szCs w:val="24"/>
        </w:rPr>
        <w:t>)</w:t>
      </w:r>
      <w:r w:rsidRPr="00EA038A">
        <w:rPr>
          <w:rFonts w:ascii="Times New Roman" w:hAnsi="Times New Roman" w:cs="Times New Roman"/>
          <w:sz w:val="24"/>
          <w:szCs w:val="24"/>
        </w:rPr>
        <w:t xml:space="preserve"> </w:t>
      </w:r>
      <w:r w:rsidRPr="00264F79">
        <w:rPr>
          <w:rFonts w:ascii="Times New Roman" w:hAnsi="Times New Roman" w:cs="Times New Roman"/>
          <w:sz w:val="24"/>
          <w:szCs w:val="24"/>
        </w:rPr>
        <w:t>verschrienen Gesinnungsethiker. Letztere geben vor, dass, „[w]</w:t>
      </w:r>
      <w:proofErr w:type="spellStart"/>
      <w:r w:rsidRPr="00264F79">
        <w:rPr>
          <w:rFonts w:ascii="Times New Roman" w:hAnsi="Times New Roman" w:cs="Times New Roman"/>
          <w:sz w:val="24"/>
          <w:szCs w:val="24"/>
        </w:rPr>
        <w:t>enn</w:t>
      </w:r>
      <w:proofErr w:type="spellEnd"/>
      <w:r w:rsidRPr="00264F79">
        <w:rPr>
          <w:rFonts w:ascii="Times New Roman" w:hAnsi="Times New Roman" w:cs="Times New Roman"/>
          <w:sz w:val="24"/>
          <w:szCs w:val="24"/>
        </w:rPr>
        <w:t xml:space="preserve"> die Folgen einer aus reiner Gesinnung fließenden Handlung üble sind […], nicht der Handelnde, sondern die Welt dafür verantwortlich, die Dummheit der anderen“. </w:t>
      </w:r>
      <w:r w:rsidRPr="00EA038A">
        <w:rPr>
          <w:rFonts w:ascii="Times New Roman" w:hAnsi="Times New Roman" w:cs="Times New Roman"/>
          <w:bCs/>
          <w:sz w:val="24"/>
          <w:szCs w:val="24"/>
        </w:rPr>
        <w:t>(Weber 19</w:t>
      </w:r>
      <w:r w:rsidR="00EA038A" w:rsidRPr="00EA038A">
        <w:rPr>
          <w:rFonts w:ascii="Times New Roman" w:hAnsi="Times New Roman" w:cs="Times New Roman"/>
          <w:bCs/>
          <w:sz w:val="24"/>
          <w:szCs w:val="24"/>
        </w:rPr>
        <w:t>97</w:t>
      </w:r>
      <w:r w:rsidRPr="00EA038A">
        <w:rPr>
          <w:rFonts w:ascii="Times New Roman" w:hAnsi="Times New Roman" w:cs="Times New Roman"/>
          <w:bCs/>
          <w:sz w:val="24"/>
          <w:szCs w:val="24"/>
        </w:rPr>
        <w:t>:</w:t>
      </w:r>
      <w:r w:rsidR="00EA038A">
        <w:rPr>
          <w:rFonts w:ascii="Times New Roman" w:hAnsi="Times New Roman" w:cs="Times New Roman"/>
          <w:bCs/>
          <w:sz w:val="24"/>
          <w:szCs w:val="24"/>
        </w:rPr>
        <w:t xml:space="preserve"> </w:t>
      </w:r>
      <w:r w:rsidR="00B64AC1">
        <w:rPr>
          <w:rFonts w:ascii="Times New Roman" w:hAnsi="Times New Roman" w:cs="Times New Roman"/>
          <w:bCs/>
          <w:sz w:val="24"/>
          <w:szCs w:val="24"/>
        </w:rPr>
        <w:t>328</w:t>
      </w:r>
      <w:r w:rsidRPr="00EA038A">
        <w:rPr>
          <w:rFonts w:ascii="Times New Roman" w:hAnsi="Times New Roman" w:cs="Times New Roman"/>
          <w:bCs/>
          <w:sz w:val="24"/>
          <w:szCs w:val="24"/>
        </w:rPr>
        <w:t>)</w:t>
      </w:r>
      <w:r w:rsidR="005B13C2">
        <w:rPr>
          <w:rFonts w:ascii="Times New Roman" w:hAnsi="Times New Roman" w:cs="Times New Roman"/>
          <w:bCs/>
          <w:sz w:val="24"/>
          <w:szCs w:val="24"/>
        </w:rPr>
        <w:t>.</w:t>
      </w:r>
      <w:r w:rsidRPr="00EA038A">
        <w:rPr>
          <w:rFonts w:ascii="Times New Roman" w:hAnsi="Times New Roman" w:cs="Times New Roman"/>
          <w:bCs/>
          <w:sz w:val="24"/>
          <w:szCs w:val="24"/>
        </w:rPr>
        <w:t xml:space="preserve"> Bei</w:t>
      </w:r>
      <w:r w:rsidRPr="00EA038A">
        <w:rPr>
          <w:rFonts w:ascii="Times New Roman" w:hAnsi="Times New Roman" w:cs="Times New Roman"/>
          <w:sz w:val="24"/>
          <w:szCs w:val="24"/>
        </w:rPr>
        <w:t xml:space="preserve"> </w:t>
      </w:r>
      <w:r w:rsidRPr="00264F79">
        <w:rPr>
          <w:rFonts w:ascii="Times New Roman" w:hAnsi="Times New Roman" w:cs="Times New Roman"/>
          <w:sz w:val="24"/>
          <w:szCs w:val="24"/>
        </w:rPr>
        <w:t>genauerem Hinsehen kann man diese Zuweisung jedoch mit derselben Berechtigung auf solche Befürworter anwenden, die im Rahmen der Debatte ausschließlich das Recht der F</w:t>
      </w:r>
      <w:r w:rsidR="0049101E">
        <w:rPr>
          <w:rFonts w:ascii="Times New Roman" w:hAnsi="Times New Roman" w:cs="Times New Roman"/>
          <w:sz w:val="24"/>
          <w:szCs w:val="24"/>
        </w:rPr>
        <w:t>rau</w:t>
      </w:r>
      <w:r w:rsidRPr="00264F79">
        <w:rPr>
          <w:rFonts w:ascii="Times New Roman" w:hAnsi="Times New Roman" w:cs="Times New Roman"/>
          <w:sz w:val="24"/>
          <w:szCs w:val="24"/>
        </w:rPr>
        <w:t xml:space="preserve"> „auf ihren Bauch“ geltend machen, ohne im Geringsten die Folgen </w:t>
      </w:r>
      <w:r w:rsidR="0049101E">
        <w:rPr>
          <w:rFonts w:ascii="Times New Roman" w:hAnsi="Times New Roman" w:cs="Times New Roman"/>
          <w:sz w:val="24"/>
          <w:szCs w:val="24"/>
        </w:rPr>
        <w:t xml:space="preserve">- </w:t>
      </w:r>
      <w:r w:rsidRPr="00264F79">
        <w:rPr>
          <w:rFonts w:ascii="Times New Roman" w:hAnsi="Times New Roman" w:cs="Times New Roman"/>
          <w:sz w:val="24"/>
          <w:szCs w:val="24"/>
        </w:rPr>
        <w:t xml:space="preserve">Tötung eines menschlichen Lebewesens </w:t>
      </w:r>
      <w:r w:rsidR="0049101E">
        <w:rPr>
          <w:rFonts w:ascii="Times New Roman" w:hAnsi="Times New Roman" w:cs="Times New Roman"/>
          <w:sz w:val="24"/>
          <w:szCs w:val="24"/>
        </w:rPr>
        <w:t>-</w:t>
      </w:r>
      <w:r w:rsidRPr="00264F79">
        <w:rPr>
          <w:rFonts w:ascii="Times New Roman" w:hAnsi="Times New Roman" w:cs="Times New Roman"/>
          <w:sz w:val="24"/>
          <w:szCs w:val="24"/>
        </w:rPr>
        <w:t xml:space="preserve"> zu reflektieren. </w:t>
      </w:r>
    </w:p>
    <w:p w14:paraId="6F6C40E4" w14:textId="23F93EBA" w:rsidR="009D5BCA" w:rsidRDefault="00264F79" w:rsidP="00EC611A">
      <w:pPr>
        <w:spacing w:line="360" w:lineRule="auto"/>
        <w:jc w:val="both"/>
        <w:rPr>
          <w:rFonts w:ascii="Times New Roman" w:hAnsi="Times New Roman" w:cs="Times New Roman"/>
          <w:sz w:val="24"/>
          <w:szCs w:val="24"/>
        </w:rPr>
      </w:pPr>
      <w:r>
        <w:rPr>
          <w:rFonts w:ascii="Times New Roman" w:hAnsi="Times New Roman" w:cs="Times New Roman"/>
          <w:bCs/>
          <w:sz w:val="24"/>
          <w:szCs w:val="24"/>
        </w:rPr>
        <w:t>Am schwersten trifft</w:t>
      </w:r>
      <w:r w:rsidR="009A038E" w:rsidRPr="000841B8">
        <w:rPr>
          <w:rFonts w:ascii="Times New Roman" w:hAnsi="Times New Roman" w:cs="Times New Roman"/>
          <w:bCs/>
          <w:sz w:val="24"/>
          <w:szCs w:val="24"/>
        </w:rPr>
        <w:t xml:space="preserve"> </w:t>
      </w:r>
      <w:r>
        <w:rPr>
          <w:rFonts w:ascii="Times New Roman" w:hAnsi="Times New Roman" w:cs="Times New Roman"/>
          <w:bCs/>
          <w:sz w:val="24"/>
          <w:szCs w:val="24"/>
        </w:rPr>
        <w:t xml:space="preserve">das LW </w:t>
      </w:r>
      <w:r w:rsidR="009A038E" w:rsidRPr="000841B8">
        <w:rPr>
          <w:rFonts w:ascii="Times New Roman" w:hAnsi="Times New Roman" w:cs="Times New Roman"/>
          <w:bCs/>
          <w:sz w:val="24"/>
          <w:szCs w:val="24"/>
        </w:rPr>
        <w:t>die für den Ruf des</w:t>
      </w:r>
      <w:r>
        <w:rPr>
          <w:rFonts w:ascii="Times New Roman" w:hAnsi="Times New Roman" w:cs="Times New Roman"/>
          <w:bCs/>
          <w:sz w:val="24"/>
          <w:szCs w:val="24"/>
        </w:rPr>
        <w:t xml:space="preserve"> Mediums </w:t>
      </w:r>
      <w:r w:rsidR="009A038E" w:rsidRPr="000841B8">
        <w:rPr>
          <w:rFonts w:ascii="Times New Roman" w:hAnsi="Times New Roman" w:cs="Times New Roman"/>
          <w:bCs/>
          <w:sz w:val="24"/>
          <w:szCs w:val="24"/>
        </w:rPr>
        <w:t xml:space="preserve">bis heute negativ sich auswirkende Rolle der </w:t>
      </w:r>
      <w:r w:rsidR="0049101E">
        <w:rPr>
          <w:rFonts w:ascii="Times New Roman" w:hAnsi="Times New Roman" w:cs="Times New Roman"/>
          <w:bCs/>
          <w:sz w:val="24"/>
          <w:szCs w:val="24"/>
        </w:rPr>
        <w:t>„</w:t>
      </w:r>
      <w:proofErr w:type="spellStart"/>
      <w:r w:rsidR="009A038E" w:rsidRPr="000841B8">
        <w:rPr>
          <w:rFonts w:ascii="Times New Roman" w:hAnsi="Times New Roman" w:cs="Times New Roman"/>
          <w:bCs/>
          <w:sz w:val="24"/>
          <w:szCs w:val="24"/>
        </w:rPr>
        <w:t>Luussert</w:t>
      </w:r>
      <w:proofErr w:type="spellEnd"/>
      <w:r w:rsidR="0049101E">
        <w:rPr>
          <w:rFonts w:ascii="Times New Roman" w:hAnsi="Times New Roman" w:cs="Times New Roman"/>
          <w:bCs/>
          <w:sz w:val="24"/>
          <w:szCs w:val="24"/>
        </w:rPr>
        <w:t>“</w:t>
      </w:r>
      <w:r w:rsidR="009A038E" w:rsidRPr="000841B8">
        <w:rPr>
          <w:rFonts w:ascii="Times New Roman" w:hAnsi="Times New Roman" w:cs="Times New Roman"/>
          <w:bCs/>
          <w:sz w:val="24"/>
          <w:szCs w:val="24"/>
        </w:rPr>
        <w:t>-Glosse, die verschleiert, dass die konservative Tageszeitung zwischen 1974</w:t>
      </w:r>
      <w:r w:rsidR="009A038E" w:rsidRPr="0058276D">
        <w:rPr>
          <w:rFonts w:ascii="Times New Roman" w:hAnsi="Times New Roman" w:cs="Times New Roman"/>
          <w:b/>
          <w:bCs/>
          <w:sz w:val="24"/>
          <w:szCs w:val="24"/>
        </w:rPr>
        <w:t xml:space="preserve"> </w:t>
      </w:r>
      <w:r w:rsidR="009A038E" w:rsidRPr="000841B8">
        <w:rPr>
          <w:rFonts w:ascii="Times New Roman" w:hAnsi="Times New Roman" w:cs="Times New Roman"/>
          <w:bCs/>
          <w:sz w:val="24"/>
          <w:szCs w:val="24"/>
        </w:rPr>
        <w:t>und 1979 vor allem im Abtreibungsdiskurs eine bisweilen sehr nuancierte und sachliche Debattenführung vorgelegt hat</w:t>
      </w:r>
      <w:r w:rsidR="00D327D6">
        <w:rPr>
          <w:rFonts w:ascii="Times New Roman" w:hAnsi="Times New Roman" w:cs="Times New Roman"/>
          <w:bCs/>
          <w:sz w:val="24"/>
          <w:szCs w:val="24"/>
        </w:rPr>
        <w:t xml:space="preserve">, wie in der DIMEAN gezeigt wurde. </w:t>
      </w:r>
      <w:r>
        <w:rPr>
          <w:rFonts w:ascii="Times New Roman" w:hAnsi="Times New Roman" w:cs="Times New Roman"/>
          <w:sz w:val="24"/>
          <w:szCs w:val="24"/>
        </w:rPr>
        <w:t xml:space="preserve">Die einzelnen </w:t>
      </w:r>
      <w:r w:rsidRPr="00264F79">
        <w:rPr>
          <w:rFonts w:ascii="Times New Roman" w:hAnsi="Times New Roman" w:cs="Times New Roman"/>
          <w:sz w:val="24"/>
          <w:szCs w:val="24"/>
        </w:rPr>
        <w:t xml:space="preserve">Debatten und damit das Ringen um die besten Argumente </w:t>
      </w:r>
      <w:r w:rsidR="006E3999">
        <w:rPr>
          <w:rFonts w:ascii="Times New Roman" w:hAnsi="Times New Roman" w:cs="Times New Roman"/>
          <w:sz w:val="24"/>
          <w:szCs w:val="24"/>
        </w:rPr>
        <w:t>wurden</w:t>
      </w:r>
      <w:r w:rsidRPr="00264F79">
        <w:rPr>
          <w:rFonts w:ascii="Times New Roman" w:hAnsi="Times New Roman" w:cs="Times New Roman"/>
          <w:sz w:val="24"/>
          <w:szCs w:val="24"/>
        </w:rPr>
        <w:t xml:space="preserve"> tatsächlich </w:t>
      </w:r>
      <w:r w:rsidR="006E3999">
        <w:rPr>
          <w:rFonts w:ascii="Times New Roman" w:hAnsi="Times New Roman" w:cs="Times New Roman"/>
          <w:sz w:val="24"/>
          <w:szCs w:val="24"/>
        </w:rPr>
        <w:t xml:space="preserve">nur </w:t>
      </w:r>
      <w:r w:rsidR="0049101E">
        <w:rPr>
          <w:rFonts w:ascii="Times New Roman" w:hAnsi="Times New Roman" w:cs="Times New Roman"/>
          <w:sz w:val="24"/>
          <w:szCs w:val="24"/>
        </w:rPr>
        <w:t>in</w:t>
      </w:r>
      <w:r w:rsidR="006E3999">
        <w:rPr>
          <w:rFonts w:ascii="Times New Roman" w:hAnsi="Times New Roman" w:cs="Times New Roman"/>
          <w:sz w:val="24"/>
          <w:szCs w:val="24"/>
        </w:rPr>
        <w:t xml:space="preserve"> d</w:t>
      </w:r>
      <w:r w:rsidR="0049101E">
        <w:rPr>
          <w:rFonts w:ascii="Times New Roman" w:hAnsi="Times New Roman" w:cs="Times New Roman"/>
          <w:sz w:val="24"/>
          <w:szCs w:val="24"/>
        </w:rPr>
        <w:t>er</w:t>
      </w:r>
      <w:r w:rsidR="006E3999">
        <w:rPr>
          <w:rFonts w:ascii="Times New Roman" w:hAnsi="Times New Roman" w:cs="Times New Roman"/>
          <w:sz w:val="24"/>
          <w:szCs w:val="24"/>
        </w:rPr>
        <w:t xml:space="preserve"> </w:t>
      </w:r>
      <w:r w:rsidR="0049101E">
        <w:rPr>
          <w:rFonts w:ascii="Times New Roman" w:hAnsi="Times New Roman" w:cs="Times New Roman"/>
          <w:sz w:val="24"/>
          <w:szCs w:val="24"/>
        </w:rPr>
        <w:t>„</w:t>
      </w:r>
      <w:proofErr w:type="spellStart"/>
      <w:r w:rsidR="006E3999">
        <w:rPr>
          <w:rFonts w:ascii="Times New Roman" w:hAnsi="Times New Roman" w:cs="Times New Roman"/>
          <w:sz w:val="24"/>
          <w:szCs w:val="24"/>
        </w:rPr>
        <w:t>Luussert</w:t>
      </w:r>
      <w:proofErr w:type="spellEnd"/>
      <w:r w:rsidR="0049101E">
        <w:rPr>
          <w:rFonts w:ascii="Times New Roman" w:hAnsi="Times New Roman" w:cs="Times New Roman"/>
          <w:sz w:val="24"/>
          <w:szCs w:val="24"/>
        </w:rPr>
        <w:t>“</w:t>
      </w:r>
      <w:r w:rsidR="006E3999">
        <w:rPr>
          <w:rFonts w:ascii="Times New Roman" w:hAnsi="Times New Roman" w:cs="Times New Roman"/>
          <w:sz w:val="24"/>
          <w:szCs w:val="24"/>
        </w:rPr>
        <w:t xml:space="preserve">-Glosse dauerhaft </w:t>
      </w:r>
      <w:r w:rsidR="0049101E">
        <w:rPr>
          <w:rFonts w:ascii="Times New Roman" w:hAnsi="Times New Roman" w:cs="Times New Roman"/>
          <w:sz w:val="24"/>
          <w:szCs w:val="24"/>
        </w:rPr>
        <w:t>von</w:t>
      </w:r>
      <w:r w:rsidRPr="00264F79">
        <w:rPr>
          <w:rFonts w:ascii="Times New Roman" w:hAnsi="Times New Roman" w:cs="Times New Roman"/>
          <w:sz w:val="24"/>
          <w:szCs w:val="24"/>
        </w:rPr>
        <w:t xml:space="preserve"> eine</w:t>
      </w:r>
      <w:r w:rsidR="0049101E">
        <w:rPr>
          <w:rFonts w:ascii="Times New Roman" w:hAnsi="Times New Roman" w:cs="Times New Roman"/>
          <w:sz w:val="24"/>
          <w:szCs w:val="24"/>
        </w:rPr>
        <w:t>r</w:t>
      </w:r>
      <w:r w:rsidRPr="00264F79">
        <w:rPr>
          <w:rFonts w:ascii="Times New Roman" w:hAnsi="Times New Roman" w:cs="Times New Roman"/>
          <w:sz w:val="24"/>
          <w:szCs w:val="24"/>
        </w:rPr>
        <w:t xml:space="preserve"> polemisch</w:t>
      </w:r>
      <w:r w:rsidR="0049101E">
        <w:rPr>
          <w:rFonts w:ascii="Times New Roman" w:hAnsi="Times New Roman" w:cs="Times New Roman"/>
          <w:sz w:val="24"/>
          <w:szCs w:val="24"/>
        </w:rPr>
        <w:t>-entwertenden</w:t>
      </w:r>
      <w:r w:rsidRPr="00264F79">
        <w:rPr>
          <w:rFonts w:ascii="Times New Roman" w:hAnsi="Times New Roman" w:cs="Times New Roman"/>
          <w:sz w:val="24"/>
          <w:szCs w:val="24"/>
        </w:rPr>
        <w:t xml:space="preserve"> Diskursführung überlagert</w:t>
      </w:r>
      <w:r w:rsidR="006E3999">
        <w:rPr>
          <w:rFonts w:ascii="Times New Roman" w:hAnsi="Times New Roman" w:cs="Times New Roman"/>
          <w:sz w:val="24"/>
          <w:szCs w:val="24"/>
        </w:rPr>
        <w:t>. Gleichwohl lässt sich die</w:t>
      </w:r>
      <w:r w:rsidRPr="00264F79">
        <w:rPr>
          <w:rFonts w:ascii="Times New Roman" w:hAnsi="Times New Roman" w:cs="Times New Roman"/>
          <w:sz w:val="24"/>
          <w:szCs w:val="24"/>
        </w:rPr>
        <w:t xml:space="preserve"> </w:t>
      </w:r>
      <w:r w:rsidR="008979B5">
        <w:rPr>
          <w:rFonts w:ascii="Times New Roman" w:hAnsi="Times New Roman" w:cs="Times New Roman"/>
          <w:sz w:val="24"/>
          <w:szCs w:val="24"/>
        </w:rPr>
        <w:t>K</w:t>
      </w:r>
      <w:r w:rsidR="006E3999" w:rsidRPr="006E3999">
        <w:rPr>
          <w:rFonts w:ascii="Times New Roman" w:hAnsi="Times New Roman" w:cs="Times New Roman"/>
          <w:sz w:val="24"/>
          <w:szCs w:val="24"/>
        </w:rPr>
        <w:t xml:space="preserve">limax </w:t>
      </w:r>
      <w:r w:rsidR="006E3999">
        <w:rPr>
          <w:rFonts w:ascii="Times New Roman" w:hAnsi="Times New Roman" w:cs="Times New Roman"/>
          <w:sz w:val="24"/>
          <w:szCs w:val="24"/>
        </w:rPr>
        <w:t>„</w:t>
      </w:r>
      <w:r w:rsidR="006E3999" w:rsidRPr="006E3999">
        <w:rPr>
          <w:rFonts w:ascii="Times New Roman" w:hAnsi="Times New Roman" w:cs="Times New Roman"/>
          <w:sz w:val="24"/>
          <w:szCs w:val="24"/>
        </w:rPr>
        <w:t>Polemik, Hetz- und Rufmordkampagne</w:t>
      </w:r>
      <w:r w:rsidR="006E3999">
        <w:rPr>
          <w:rFonts w:ascii="Times New Roman" w:hAnsi="Times New Roman" w:cs="Times New Roman"/>
          <w:sz w:val="24"/>
          <w:szCs w:val="24"/>
        </w:rPr>
        <w:t>“ auch auf diesen diskursethischen Grenzfall nur peripher anwenden</w:t>
      </w:r>
      <w:r w:rsidR="0049101E">
        <w:rPr>
          <w:rFonts w:ascii="Times New Roman" w:hAnsi="Times New Roman" w:cs="Times New Roman"/>
          <w:sz w:val="24"/>
          <w:szCs w:val="24"/>
        </w:rPr>
        <w:t xml:space="preserve">, wie dargelegt wurde. </w:t>
      </w:r>
    </w:p>
    <w:p w14:paraId="5B681E9A" w14:textId="1CA51CBD" w:rsidR="00087F83" w:rsidRDefault="006E3999" w:rsidP="00EC611A">
      <w:pPr>
        <w:spacing w:line="360" w:lineRule="auto"/>
        <w:jc w:val="both"/>
        <w:rPr>
          <w:rFonts w:ascii="Times New Roman" w:hAnsi="Times New Roman" w:cs="Times New Roman"/>
          <w:sz w:val="24"/>
          <w:szCs w:val="24"/>
        </w:rPr>
      </w:pPr>
      <w:r>
        <w:rPr>
          <w:rFonts w:ascii="Times New Roman" w:hAnsi="Times New Roman" w:cs="Times New Roman"/>
          <w:sz w:val="24"/>
          <w:szCs w:val="24"/>
        </w:rPr>
        <w:t>Eine systematische Rufmordkampagne liegt dem Verfasser</w:t>
      </w:r>
      <w:r w:rsidR="0049101E">
        <w:rPr>
          <w:rFonts w:ascii="Times New Roman" w:hAnsi="Times New Roman" w:cs="Times New Roman"/>
          <w:sz w:val="24"/>
          <w:szCs w:val="24"/>
        </w:rPr>
        <w:t xml:space="preserve"> zufolge</w:t>
      </w:r>
      <w:r>
        <w:rPr>
          <w:rFonts w:ascii="Times New Roman" w:hAnsi="Times New Roman" w:cs="Times New Roman"/>
          <w:sz w:val="24"/>
          <w:szCs w:val="24"/>
        </w:rPr>
        <w:t xml:space="preserve"> bei aller hochproblematischen Machart der Rubrik nicht vor. Daneben hat das </w:t>
      </w:r>
      <w:r w:rsidR="00277978">
        <w:rPr>
          <w:rFonts w:ascii="Times New Roman" w:hAnsi="Times New Roman" w:cs="Times New Roman"/>
          <w:sz w:val="24"/>
          <w:szCs w:val="24"/>
        </w:rPr>
        <w:t>LW</w:t>
      </w:r>
      <w:r>
        <w:rPr>
          <w:rFonts w:ascii="Times New Roman" w:hAnsi="Times New Roman" w:cs="Times New Roman"/>
          <w:sz w:val="24"/>
          <w:szCs w:val="24"/>
        </w:rPr>
        <w:t xml:space="preserve"> besonders aggressive und kaustische Beiträge im Abtreibungsdiskurs an einen weiteren Anonymus, der mit den Initialen </w:t>
      </w:r>
      <w:r w:rsidR="000709AA">
        <w:rPr>
          <w:rFonts w:ascii="Times New Roman" w:hAnsi="Times New Roman" w:cs="Times New Roman"/>
          <w:sz w:val="24"/>
          <w:szCs w:val="24"/>
        </w:rPr>
        <w:t>„</w:t>
      </w:r>
      <w:r>
        <w:rPr>
          <w:rFonts w:ascii="Times New Roman" w:hAnsi="Times New Roman" w:cs="Times New Roman"/>
          <w:sz w:val="24"/>
          <w:szCs w:val="24"/>
        </w:rPr>
        <w:t>J. S.</w:t>
      </w:r>
      <w:r w:rsidR="000709AA">
        <w:rPr>
          <w:rFonts w:ascii="Times New Roman" w:hAnsi="Times New Roman" w:cs="Times New Roman"/>
          <w:sz w:val="24"/>
          <w:szCs w:val="24"/>
        </w:rPr>
        <w:t>“</w:t>
      </w:r>
      <w:r>
        <w:rPr>
          <w:rFonts w:ascii="Times New Roman" w:hAnsi="Times New Roman" w:cs="Times New Roman"/>
          <w:sz w:val="24"/>
          <w:szCs w:val="24"/>
        </w:rPr>
        <w:t xml:space="preserve"> firmierte, delegiert. </w:t>
      </w:r>
      <w:r w:rsidR="008B1BFC">
        <w:rPr>
          <w:rFonts w:ascii="Times New Roman" w:hAnsi="Times New Roman" w:cs="Times New Roman"/>
          <w:sz w:val="24"/>
          <w:szCs w:val="24"/>
        </w:rPr>
        <w:t xml:space="preserve">Hinzuzufügen bleibt der Vollständigkeit halber, dass das TB in Form der </w:t>
      </w:r>
      <w:r w:rsidR="008B1BFC" w:rsidRPr="000709AA">
        <w:rPr>
          <w:rFonts w:ascii="Times New Roman" w:hAnsi="Times New Roman" w:cs="Times New Roman"/>
          <w:sz w:val="24"/>
          <w:szCs w:val="24"/>
        </w:rPr>
        <w:t xml:space="preserve">Rubrik </w:t>
      </w:r>
      <w:r w:rsidR="008B1BFC">
        <w:rPr>
          <w:rFonts w:ascii="Times New Roman" w:hAnsi="Times New Roman" w:cs="Times New Roman"/>
          <w:sz w:val="24"/>
          <w:szCs w:val="24"/>
        </w:rPr>
        <w:t>„</w:t>
      </w:r>
      <w:r w:rsidR="008B1BFC" w:rsidRPr="000709AA">
        <w:rPr>
          <w:rFonts w:ascii="Times New Roman" w:hAnsi="Times New Roman" w:cs="Times New Roman"/>
          <w:sz w:val="24"/>
          <w:szCs w:val="24"/>
        </w:rPr>
        <w:t xml:space="preserve">Das Neueste aus der </w:t>
      </w:r>
      <w:r w:rsidR="008B1BFC">
        <w:rPr>
          <w:rFonts w:ascii="Times New Roman" w:hAnsi="Times New Roman" w:cs="Times New Roman"/>
          <w:sz w:val="24"/>
          <w:szCs w:val="24"/>
        </w:rPr>
        <w:t>‚</w:t>
      </w:r>
      <w:r w:rsidR="008B1BFC" w:rsidRPr="000709AA">
        <w:rPr>
          <w:rFonts w:ascii="Times New Roman" w:hAnsi="Times New Roman" w:cs="Times New Roman"/>
          <w:sz w:val="24"/>
          <w:szCs w:val="24"/>
        </w:rPr>
        <w:t>Wort</w:t>
      </w:r>
      <w:r w:rsidR="008B1BFC">
        <w:rPr>
          <w:rFonts w:ascii="Times New Roman" w:hAnsi="Times New Roman" w:cs="Times New Roman"/>
          <w:sz w:val="24"/>
          <w:szCs w:val="24"/>
        </w:rPr>
        <w:t>‘</w:t>
      </w:r>
      <w:r w:rsidR="008B1BFC" w:rsidRPr="000709AA">
        <w:rPr>
          <w:rFonts w:ascii="Times New Roman" w:hAnsi="Times New Roman" w:cs="Times New Roman"/>
          <w:sz w:val="24"/>
          <w:szCs w:val="24"/>
        </w:rPr>
        <w:t>-</w:t>
      </w:r>
      <w:proofErr w:type="spellStart"/>
      <w:r w:rsidR="008B1BFC" w:rsidRPr="000709AA">
        <w:rPr>
          <w:rFonts w:ascii="Times New Roman" w:hAnsi="Times New Roman" w:cs="Times New Roman"/>
          <w:sz w:val="24"/>
          <w:szCs w:val="24"/>
        </w:rPr>
        <w:t>Bluffecke</w:t>
      </w:r>
      <w:proofErr w:type="spellEnd"/>
      <w:r w:rsidR="008B1BFC">
        <w:rPr>
          <w:rFonts w:ascii="Times New Roman" w:hAnsi="Times New Roman" w:cs="Times New Roman"/>
          <w:sz w:val="24"/>
          <w:szCs w:val="24"/>
        </w:rPr>
        <w:t xml:space="preserve">“, die stets </w:t>
      </w:r>
      <w:r w:rsidR="008B1BFC">
        <w:rPr>
          <w:rFonts w:ascii="Times New Roman" w:hAnsi="Times New Roman" w:cs="Times New Roman"/>
          <w:sz w:val="24"/>
          <w:szCs w:val="24"/>
        </w:rPr>
        <w:lastRenderedPageBreak/>
        <w:t>mit</w:t>
      </w:r>
      <w:r w:rsidR="00277978">
        <w:rPr>
          <w:rFonts w:ascii="Times New Roman" w:hAnsi="Times New Roman" w:cs="Times New Roman"/>
          <w:sz w:val="24"/>
          <w:szCs w:val="24"/>
        </w:rPr>
        <w:t xml:space="preserve"> </w:t>
      </w:r>
      <w:r w:rsidR="008B1BFC">
        <w:rPr>
          <w:rFonts w:ascii="Times New Roman" w:hAnsi="Times New Roman" w:cs="Times New Roman"/>
          <w:sz w:val="24"/>
          <w:szCs w:val="24"/>
        </w:rPr>
        <w:t>„S“ signiert wurde, eine</w:t>
      </w:r>
      <w:r w:rsidR="008B1BFC" w:rsidRPr="000709AA">
        <w:rPr>
          <w:rFonts w:ascii="Times New Roman" w:hAnsi="Times New Roman" w:cs="Times New Roman"/>
          <w:sz w:val="24"/>
          <w:szCs w:val="24"/>
        </w:rPr>
        <w:t xml:space="preserve"> Reaktion auf </w:t>
      </w:r>
      <w:r w:rsidR="008B1BFC">
        <w:rPr>
          <w:rFonts w:ascii="Times New Roman" w:hAnsi="Times New Roman" w:cs="Times New Roman"/>
          <w:sz w:val="24"/>
          <w:szCs w:val="24"/>
        </w:rPr>
        <w:t xml:space="preserve">die </w:t>
      </w:r>
      <w:r w:rsidR="00277978">
        <w:rPr>
          <w:rFonts w:ascii="Times New Roman" w:hAnsi="Times New Roman" w:cs="Times New Roman"/>
          <w:sz w:val="24"/>
          <w:szCs w:val="24"/>
        </w:rPr>
        <w:t>„</w:t>
      </w:r>
      <w:proofErr w:type="spellStart"/>
      <w:r w:rsidR="008B1BFC" w:rsidRPr="000709AA">
        <w:rPr>
          <w:rFonts w:ascii="Times New Roman" w:hAnsi="Times New Roman" w:cs="Times New Roman"/>
          <w:sz w:val="24"/>
          <w:szCs w:val="24"/>
        </w:rPr>
        <w:t>Lu</w:t>
      </w:r>
      <w:r w:rsidR="00277978">
        <w:rPr>
          <w:rFonts w:ascii="Times New Roman" w:hAnsi="Times New Roman" w:cs="Times New Roman"/>
          <w:sz w:val="24"/>
          <w:szCs w:val="24"/>
        </w:rPr>
        <w:t>u</w:t>
      </w:r>
      <w:r w:rsidR="008B1BFC" w:rsidRPr="000709AA">
        <w:rPr>
          <w:rFonts w:ascii="Times New Roman" w:hAnsi="Times New Roman" w:cs="Times New Roman"/>
          <w:sz w:val="24"/>
          <w:szCs w:val="24"/>
        </w:rPr>
        <w:t>ssert</w:t>
      </w:r>
      <w:proofErr w:type="spellEnd"/>
      <w:r w:rsidR="00277978">
        <w:rPr>
          <w:rFonts w:ascii="Times New Roman" w:hAnsi="Times New Roman" w:cs="Times New Roman"/>
          <w:sz w:val="24"/>
          <w:szCs w:val="24"/>
        </w:rPr>
        <w:t>“</w:t>
      </w:r>
      <w:r w:rsidR="008B1BFC" w:rsidRPr="000709AA">
        <w:rPr>
          <w:rFonts w:ascii="Times New Roman" w:hAnsi="Times New Roman" w:cs="Times New Roman"/>
          <w:sz w:val="24"/>
          <w:szCs w:val="24"/>
        </w:rPr>
        <w:t>-Rubrik</w:t>
      </w:r>
      <w:r w:rsidR="008B1BFC">
        <w:rPr>
          <w:rFonts w:ascii="Times New Roman" w:hAnsi="Times New Roman" w:cs="Times New Roman"/>
          <w:sz w:val="24"/>
          <w:szCs w:val="24"/>
        </w:rPr>
        <w:t xml:space="preserve"> in einem zwar</w:t>
      </w:r>
      <w:r w:rsidR="008B1BFC" w:rsidRPr="000709AA">
        <w:rPr>
          <w:rFonts w:ascii="Times New Roman" w:hAnsi="Times New Roman" w:cs="Times New Roman"/>
          <w:sz w:val="24"/>
          <w:szCs w:val="24"/>
        </w:rPr>
        <w:t xml:space="preserve"> ähnliche</w:t>
      </w:r>
      <w:r w:rsidR="008B1BFC">
        <w:rPr>
          <w:rFonts w:ascii="Times New Roman" w:hAnsi="Times New Roman" w:cs="Times New Roman"/>
          <w:sz w:val="24"/>
          <w:szCs w:val="24"/>
        </w:rPr>
        <w:t>n</w:t>
      </w:r>
      <w:r w:rsidR="008B1BFC" w:rsidRPr="000709AA">
        <w:rPr>
          <w:rFonts w:ascii="Times New Roman" w:hAnsi="Times New Roman" w:cs="Times New Roman"/>
          <w:sz w:val="24"/>
          <w:szCs w:val="24"/>
        </w:rPr>
        <w:t xml:space="preserve"> Format</w:t>
      </w:r>
      <w:r w:rsidR="008B1BFC">
        <w:rPr>
          <w:rFonts w:ascii="Times New Roman" w:hAnsi="Times New Roman" w:cs="Times New Roman"/>
          <w:sz w:val="24"/>
          <w:szCs w:val="24"/>
        </w:rPr>
        <w:t xml:space="preserve">, doch mit einem klaren, wenngleich augenzwinkernden Verweis auf die Autorenschaft Alvins Solds </w:t>
      </w:r>
      <w:r w:rsidR="00277978">
        <w:rPr>
          <w:rFonts w:ascii="Times New Roman" w:hAnsi="Times New Roman" w:cs="Times New Roman"/>
          <w:sz w:val="24"/>
          <w:szCs w:val="24"/>
        </w:rPr>
        <w:t>publizierte</w:t>
      </w:r>
      <w:r w:rsidR="008B1BFC">
        <w:rPr>
          <w:rFonts w:ascii="Times New Roman" w:hAnsi="Times New Roman" w:cs="Times New Roman"/>
          <w:sz w:val="24"/>
          <w:szCs w:val="24"/>
        </w:rPr>
        <w:t xml:space="preserve">. </w:t>
      </w:r>
    </w:p>
    <w:p w14:paraId="1F306D5A" w14:textId="10F67EB8" w:rsidR="009A038E" w:rsidRPr="003E4447" w:rsidRDefault="005B717C" w:rsidP="00EC611A">
      <w:pPr>
        <w:spacing w:line="360" w:lineRule="auto"/>
        <w:jc w:val="both"/>
        <w:rPr>
          <w:rFonts w:ascii="Times New Roman" w:hAnsi="Times New Roman" w:cs="Times New Roman"/>
          <w:bCs/>
          <w:sz w:val="24"/>
          <w:szCs w:val="24"/>
        </w:rPr>
      </w:pPr>
      <w:r>
        <w:rPr>
          <w:rFonts w:ascii="Times New Roman" w:hAnsi="Times New Roman" w:cs="Times New Roman"/>
          <w:sz w:val="24"/>
          <w:szCs w:val="24"/>
        </w:rPr>
        <w:t>Im Diskurs zur Strafvollzugsrefo</w:t>
      </w:r>
      <w:r w:rsidR="002C0723">
        <w:rPr>
          <w:rFonts w:ascii="Times New Roman" w:hAnsi="Times New Roman" w:cs="Times New Roman"/>
          <w:sz w:val="24"/>
          <w:szCs w:val="24"/>
        </w:rPr>
        <w:t>r</w:t>
      </w:r>
      <w:r>
        <w:rPr>
          <w:rFonts w:ascii="Times New Roman" w:hAnsi="Times New Roman" w:cs="Times New Roman"/>
          <w:sz w:val="24"/>
          <w:szCs w:val="24"/>
        </w:rPr>
        <w:t xml:space="preserve">m kam es gar zu </w:t>
      </w:r>
      <w:r w:rsidR="0009439B">
        <w:rPr>
          <w:rFonts w:ascii="Times New Roman" w:hAnsi="Times New Roman" w:cs="Times New Roman"/>
          <w:sz w:val="24"/>
          <w:szCs w:val="24"/>
        </w:rPr>
        <w:t>einer Durchdringung des LW-Diskurses mit dem Plädoyer</w:t>
      </w:r>
      <w:r>
        <w:rPr>
          <w:rFonts w:ascii="Times New Roman" w:hAnsi="Times New Roman" w:cs="Times New Roman"/>
          <w:sz w:val="24"/>
          <w:szCs w:val="24"/>
        </w:rPr>
        <w:t xml:space="preserve"> von </w:t>
      </w:r>
      <w:r w:rsidR="0009439B">
        <w:rPr>
          <w:rFonts w:ascii="Times New Roman" w:hAnsi="Times New Roman" w:cs="Times New Roman"/>
          <w:sz w:val="24"/>
          <w:szCs w:val="24"/>
        </w:rPr>
        <w:t>E</w:t>
      </w:r>
      <w:r>
        <w:rPr>
          <w:rFonts w:ascii="Times New Roman" w:hAnsi="Times New Roman" w:cs="Times New Roman"/>
          <w:sz w:val="24"/>
          <w:szCs w:val="24"/>
        </w:rPr>
        <w:t xml:space="preserve">rich </w:t>
      </w:r>
      <w:proofErr w:type="spellStart"/>
      <w:r>
        <w:rPr>
          <w:rFonts w:ascii="Times New Roman" w:hAnsi="Times New Roman" w:cs="Times New Roman"/>
          <w:sz w:val="24"/>
          <w:szCs w:val="24"/>
        </w:rPr>
        <w:t>Ebsens</w:t>
      </w:r>
      <w:proofErr w:type="spellEnd"/>
      <w:r>
        <w:rPr>
          <w:rFonts w:ascii="Times New Roman" w:hAnsi="Times New Roman" w:cs="Times New Roman"/>
          <w:sz w:val="24"/>
          <w:szCs w:val="24"/>
        </w:rPr>
        <w:t xml:space="preserve"> Strafverteidiger</w:t>
      </w:r>
      <w:r w:rsidR="008979B5">
        <w:rPr>
          <w:rFonts w:ascii="Times New Roman" w:hAnsi="Times New Roman" w:cs="Times New Roman"/>
          <w:sz w:val="24"/>
          <w:szCs w:val="24"/>
        </w:rPr>
        <w:t>,</w:t>
      </w:r>
      <w:r>
        <w:rPr>
          <w:rFonts w:ascii="Times New Roman" w:hAnsi="Times New Roman" w:cs="Times New Roman"/>
          <w:sz w:val="24"/>
          <w:szCs w:val="24"/>
        </w:rPr>
        <w:t xml:space="preserve"> </w:t>
      </w:r>
      <w:r w:rsidRPr="0058276D">
        <w:rPr>
          <w:rFonts w:ascii="Times New Roman" w:hAnsi="Times New Roman" w:cs="Times New Roman"/>
          <w:bCs/>
          <w:sz w:val="24"/>
          <w:szCs w:val="24"/>
        </w:rPr>
        <w:t xml:space="preserve">Me Roger </w:t>
      </w:r>
      <w:proofErr w:type="spellStart"/>
      <w:r w:rsidRPr="0058276D">
        <w:rPr>
          <w:rFonts w:ascii="Times New Roman" w:hAnsi="Times New Roman" w:cs="Times New Roman"/>
          <w:bCs/>
          <w:sz w:val="24"/>
          <w:szCs w:val="24"/>
        </w:rPr>
        <w:t>Nothar</w:t>
      </w:r>
      <w:proofErr w:type="spellEnd"/>
      <w:r w:rsidR="0009439B">
        <w:rPr>
          <w:rFonts w:ascii="Times New Roman" w:hAnsi="Times New Roman" w:cs="Times New Roman"/>
          <w:bCs/>
          <w:sz w:val="24"/>
          <w:szCs w:val="24"/>
        </w:rPr>
        <w:t>, der</w:t>
      </w:r>
      <w:r w:rsidRPr="0058276D">
        <w:rPr>
          <w:rFonts w:ascii="Times New Roman" w:hAnsi="Times New Roman" w:cs="Times New Roman"/>
          <w:bCs/>
          <w:sz w:val="24"/>
          <w:szCs w:val="24"/>
        </w:rPr>
        <w:t xml:space="preserve"> </w:t>
      </w:r>
      <w:r w:rsidR="0009439B">
        <w:rPr>
          <w:rFonts w:ascii="Times New Roman" w:hAnsi="Times New Roman" w:cs="Times New Roman"/>
          <w:bCs/>
          <w:sz w:val="24"/>
          <w:szCs w:val="24"/>
        </w:rPr>
        <w:t xml:space="preserve">vor Gericht </w:t>
      </w:r>
      <w:r w:rsidRPr="0058276D">
        <w:rPr>
          <w:rFonts w:ascii="Times New Roman" w:hAnsi="Times New Roman" w:cs="Times New Roman"/>
          <w:bCs/>
          <w:sz w:val="24"/>
          <w:szCs w:val="24"/>
        </w:rPr>
        <w:t>vor allem</w:t>
      </w:r>
      <w:r>
        <w:rPr>
          <w:rFonts w:ascii="Times New Roman" w:hAnsi="Times New Roman" w:cs="Times New Roman"/>
          <w:bCs/>
          <w:sz w:val="24"/>
          <w:szCs w:val="24"/>
        </w:rPr>
        <w:t xml:space="preserve"> </w:t>
      </w:r>
      <w:r w:rsidR="0009439B">
        <w:rPr>
          <w:rFonts w:ascii="Times New Roman" w:hAnsi="Times New Roman" w:cs="Times New Roman"/>
          <w:bCs/>
          <w:sz w:val="24"/>
          <w:szCs w:val="24"/>
        </w:rPr>
        <w:t xml:space="preserve">die </w:t>
      </w:r>
      <w:r w:rsidR="00277978">
        <w:rPr>
          <w:rFonts w:ascii="Times New Roman" w:hAnsi="Times New Roman" w:cs="Times New Roman"/>
          <w:bCs/>
          <w:sz w:val="24"/>
          <w:szCs w:val="24"/>
        </w:rPr>
        <w:t xml:space="preserve">angebliche </w:t>
      </w:r>
      <w:r w:rsidRPr="0058276D">
        <w:rPr>
          <w:rFonts w:ascii="Times New Roman" w:hAnsi="Times New Roman" w:cs="Times New Roman"/>
          <w:bCs/>
          <w:sz w:val="24"/>
          <w:szCs w:val="24"/>
        </w:rPr>
        <w:t>LW</w:t>
      </w:r>
      <w:proofErr w:type="gramStart"/>
      <w:r w:rsidRPr="0058276D">
        <w:rPr>
          <w:rFonts w:ascii="Times New Roman" w:hAnsi="Times New Roman" w:cs="Times New Roman"/>
          <w:bCs/>
          <w:sz w:val="24"/>
          <w:szCs w:val="24"/>
        </w:rPr>
        <w:t>-</w:t>
      </w:r>
      <w:r w:rsidR="0009439B">
        <w:rPr>
          <w:rFonts w:ascii="Times New Roman" w:hAnsi="Times New Roman" w:cs="Times New Roman"/>
          <w:bCs/>
          <w:sz w:val="24"/>
          <w:szCs w:val="24"/>
        </w:rPr>
        <w:t>„</w:t>
      </w:r>
      <w:proofErr w:type="gramEnd"/>
      <w:r w:rsidRPr="0058276D">
        <w:rPr>
          <w:rFonts w:ascii="Times New Roman" w:hAnsi="Times New Roman" w:cs="Times New Roman"/>
          <w:bCs/>
          <w:sz w:val="24"/>
          <w:szCs w:val="24"/>
        </w:rPr>
        <w:t>Hetzkampagne vom Sommer</w:t>
      </w:r>
      <w:r>
        <w:rPr>
          <w:rFonts w:ascii="Times New Roman" w:hAnsi="Times New Roman" w:cs="Times New Roman"/>
          <w:bCs/>
          <w:sz w:val="24"/>
          <w:szCs w:val="24"/>
        </w:rPr>
        <w:t xml:space="preserve"> </w:t>
      </w:r>
      <w:r w:rsidRPr="0058276D">
        <w:rPr>
          <w:rFonts w:ascii="Times New Roman" w:hAnsi="Times New Roman" w:cs="Times New Roman"/>
          <w:bCs/>
          <w:sz w:val="24"/>
          <w:szCs w:val="24"/>
        </w:rPr>
        <w:t>1976</w:t>
      </w:r>
      <w:r w:rsidR="0009439B">
        <w:rPr>
          <w:rFonts w:ascii="Times New Roman" w:hAnsi="Times New Roman" w:cs="Times New Roman"/>
          <w:bCs/>
          <w:sz w:val="24"/>
          <w:szCs w:val="24"/>
        </w:rPr>
        <w:t xml:space="preserve">“ </w:t>
      </w:r>
      <w:r w:rsidR="0009439B" w:rsidRPr="003E4447">
        <w:rPr>
          <w:rFonts w:ascii="Times New Roman" w:hAnsi="Times New Roman" w:cs="Times New Roman"/>
          <w:bCs/>
          <w:sz w:val="24"/>
          <w:szCs w:val="24"/>
        </w:rPr>
        <w:t>(</w:t>
      </w:r>
      <w:proofErr w:type="spellStart"/>
      <w:r w:rsidR="0009439B" w:rsidRPr="003E4447">
        <w:rPr>
          <w:rFonts w:ascii="Times New Roman" w:hAnsi="Times New Roman" w:cs="Times New Roman"/>
          <w:bCs/>
          <w:sz w:val="24"/>
          <w:szCs w:val="24"/>
        </w:rPr>
        <w:t>Durlet</w:t>
      </w:r>
      <w:proofErr w:type="spellEnd"/>
      <w:r w:rsidR="003E4447" w:rsidRPr="003E4447">
        <w:rPr>
          <w:rFonts w:ascii="Times New Roman" w:hAnsi="Times New Roman" w:cs="Times New Roman"/>
          <w:bCs/>
          <w:sz w:val="24"/>
          <w:szCs w:val="24"/>
        </w:rPr>
        <w:t xml:space="preserve">: </w:t>
      </w:r>
      <w:r w:rsidR="003E4447">
        <w:rPr>
          <w:rFonts w:ascii="Times New Roman" w:hAnsi="Times New Roman" w:cs="Times New Roman"/>
          <w:bCs/>
          <w:sz w:val="24"/>
          <w:szCs w:val="24"/>
        </w:rPr>
        <w:t>„</w:t>
      </w:r>
      <w:r w:rsidR="003E4447" w:rsidRPr="003E4447">
        <w:rPr>
          <w:rFonts w:ascii="Times New Roman" w:hAnsi="Times New Roman" w:cs="Times New Roman"/>
          <w:bCs/>
          <w:sz w:val="24"/>
          <w:szCs w:val="24"/>
        </w:rPr>
        <w:t>Ein Häftling ist kein Tier!</w:t>
      </w:r>
      <w:r w:rsidR="003E4447">
        <w:rPr>
          <w:rFonts w:ascii="Times New Roman" w:hAnsi="Times New Roman" w:cs="Times New Roman"/>
          <w:bCs/>
          <w:sz w:val="24"/>
          <w:szCs w:val="24"/>
        </w:rPr>
        <w:t>“</w:t>
      </w:r>
      <w:r w:rsidR="0009439B" w:rsidRPr="003E4447">
        <w:rPr>
          <w:rFonts w:ascii="Times New Roman" w:hAnsi="Times New Roman" w:cs="Times New Roman"/>
          <w:bCs/>
          <w:sz w:val="24"/>
          <w:szCs w:val="24"/>
        </w:rPr>
        <w:t>)</w:t>
      </w:r>
      <w:r w:rsidRPr="003E4447">
        <w:rPr>
          <w:rFonts w:ascii="Times New Roman" w:hAnsi="Times New Roman" w:cs="Times New Roman"/>
          <w:bCs/>
          <w:sz w:val="24"/>
          <w:szCs w:val="24"/>
        </w:rPr>
        <w:t xml:space="preserve"> </w:t>
      </w:r>
      <w:r w:rsidRPr="0058276D">
        <w:rPr>
          <w:rFonts w:ascii="Times New Roman" w:hAnsi="Times New Roman" w:cs="Times New Roman"/>
          <w:bCs/>
          <w:sz w:val="24"/>
          <w:szCs w:val="24"/>
        </w:rPr>
        <w:t xml:space="preserve">gegen </w:t>
      </w:r>
      <w:r w:rsidR="0009439B">
        <w:rPr>
          <w:rFonts w:ascii="Times New Roman" w:hAnsi="Times New Roman" w:cs="Times New Roman"/>
          <w:bCs/>
          <w:sz w:val="24"/>
          <w:szCs w:val="24"/>
        </w:rPr>
        <w:t xml:space="preserve">die </w:t>
      </w:r>
      <w:r w:rsidRPr="0058276D">
        <w:rPr>
          <w:rFonts w:ascii="Times New Roman" w:hAnsi="Times New Roman" w:cs="Times New Roman"/>
          <w:bCs/>
          <w:sz w:val="24"/>
          <w:szCs w:val="24"/>
        </w:rPr>
        <w:t>Liberalisierungsbestrebungen an</w:t>
      </w:r>
      <w:r w:rsidR="0009439B">
        <w:rPr>
          <w:rFonts w:ascii="Times New Roman" w:hAnsi="Times New Roman" w:cs="Times New Roman"/>
          <w:bCs/>
          <w:sz w:val="24"/>
          <w:szCs w:val="24"/>
        </w:rPr>
        <w:t>prangerte.</w:t>
      </w:r>
      <w:r w:rsidRPr="0058276D">
        <w:rPr>
          <w:rFonts w:ascii="Times New Roman" w:hAnsi="Times New Roman" w:cs="Times New Roman"/>
          <w:bCs/>
          <w:sz w:val="24"/>
          <w:szCs w:val="24"/>
        </w:rPr>
        <w:t xml:space="preserve"> </w:t>
      </w:r>
      <w:r w:rsidR="0009439B">
        <w:rPr>
          <w:rFonts w:ascii="Times New Roman" w:hAnsi="Times New Roman" w:cs="Times New Roman"/>
          <w:bCs/>
          <w:sz w:val="24"/>
          <w:szCs w:val="24"/>
        </w:rPr>
        <w:t>Hier</w:t>
      </w:r>
      <w:r w:rsidRPr="0058276D">
        <w:rPr>
          <w:rFonts w:ascii="Times New Roman" w:hAnsi="Times New Roman" w:cs="Times New Roman"/>
          <w:bCs/>
          <w:sz w:val="24"/>
          <w:szCs w:val="24"/>
        </w:rPr>
        <w:t xml:space="preserve">bei </w:t>
      </w:r>
      <w:r w:rsidR="0009439B">
        <w:rPr>
          <w:rFonts w:ascii="Times New Roman" w:hAnsi="Times New Roman" w:cs="Times New Roman"/>
          <w:bCs/>
          <w:sz w:val="24"/>
          <w:szCs w:val="24"/>
        </w:rPr>
        <w:t>sei</w:t>
      </w:r>
      <w:r w:rsidRPr="0058276D">
        <w:rPr>
          <w:rFonts w:ascii="Times New Roman" w:hAnsi="Times New Roman" w:cs="Times New Roman"/>
          <w:bCs/>
          <w:sz w:val="24"/>
          <w:szCs w:val="24"/>
        </w:rPr>
        <w:t xml:space="preserve"> </w:t>
      </w:r>
      <w:proofErr w:type="spellStart"/>
      <w:r w:rsidRPr="0058276D">
        <w:rPr>
          <w:rFonts w:ascii="Times New Roman" w:hAnsi="Times New Roman" w:cs="Times New Roman"/>
          <w:bCs/>
          <w:sz w:val="24"/>
          <w:szCs w:val="24"/>
        </w:rPr>
        <w:t>Ebsen</w:t>
      </w:r>
      <w:proofErr w:type="spellEnd"/>
      <w:r w:rsidRPr="0058276D">
        <w:rPr>
          <w:rFonts w:ascii="Times New Roman" w:hAnsi="Times New Roman" w:cs="Times New Roman"/>
          <w:bCs/>
          <w:sz w:val="24"/>
          <w:szCs w:val="24"/>
        </w:rPr>
        <w:t xml:space="preserve"> </w:t>
      </w:r>
      <w:r w:rsidR="0009439B">
        <w:rPr>
          <w:rFonts w:ascii="Times New Roman" w:hAnsi="Times New Roman" w:cs="Times New Roman"/>
          <w:bCs/>
          <w:sz w:val="24"/>
          <w:szCs w:val="24"/>
        </w:rPr>
        <w:t xml:space="preserve">vom LW </w:t>
      </w:r>
      <w:r w:rsidRPr="0058276D">
        <w:rPr>
          <w:rFonts w:ascii="Times New Roman" w:hAnsi="Times New Roman" w:cs="Times New Roman"/>
          <w:bCs/>
          <w:sz w:val="24"/>
          <w:szCs w:val="24"/>
        </w:rPr>
        <w:t xml:space="preserve">als </w:t>
      </w:r>
      <w:r w:rsidR="0009439B">
        <w:rPr>
          <w:rFonts w:ascii="Times New Roman" w:hAnsi="Times New Roman" w:cs="Times New Roman"/>
          <w:bCs/>
          <w:sz w:val="24"/>
          <w:szCs w:val="24"/>
        </w:rPr>
        <w:t>„</w:t>
      </w:r>
      <w:r w:rsidRPr="0058276D">
        <w:rPr>
          <w:rFonts w:ascii="Times New Roman" w:hAnsi="Times New Roman" w:cs="Times New Roman"/>
          <w:bCs/>
          <w:sz w:val="24"/>
          <w:szCs w:val="24"/>
        </w:rPr>
        <w:t>Volksfeind und Sündenbock</w:t>
      </w:r>
      <w:r w:rsidR="0009439B">
        <w:rPr>
          <w:rFonts w:ascii="Times New Roman" w:hAnsi="Times New Roman" w:cs="Times New Roman"/>
          <w:bCs/>
          <w:sz w:val="24"/>
          <w:szCs w:val="24"/>
        </w:rPr>
        <w:t>“</w:t>
      </w:r>
      <w:r w:rsidRPr="0058276D">
        <w:rPr>
          <w:rFonts w:ascii="Times New Roman" w:hAnsi="Times New Roman" w:cs="Times New Roman"/>
          <w:bCs/>
          <w:sz w:val="24"/>
          <w:szCs w:val="24"/>
        </w:rPr>
        <w:t xml:space="preserve"> </w:t>
      </w:r>
      <w:r w:rsidR="0009439B">
        <w:rPr>
          <w:rFonts w:ascii="Times New Roman" w:hAnsi="Times New Roman" w:cs="Times New Roman"/>
          <w:bCs/>
          <w:sz w:val="24"/>
          <w:szCs w:val="24"/>
        </w:rPr>
        <w:t xml:space="preserve">stigmatisiert </w:t>
      </w:r>
      <w:r w:rsidRPr="0058276D">
        <w:rPr>
          <w:rFonts w:ascii="Times New Roman" w:hAnsi="Times New Roman" w:cs="Times New Roman"/>
          <w:bCs/>
          <w:sz w:val="24"/>
          <w:szCs w:val="24"/>
        </w:rPr>
        <w:t>worden</w:t>
      </w:r>
      <w:r w:rsidR="0009439B">
        <w:rPr>
          <w:rFonts w:ascii="Times New Roman" w:hAnsi="Times New Roman" w:cs="Times New Roman"/>
          <w:bCs/>
          <w:sz w:val="24"/>
          <w:szCs w:val="24"/>
        </w:rPr>
        <w:t>.</w:t>
      </w:r>
      <w:r w:rsidRPr="0058276D">
        <w:rPr>
          <w:rFonts w:ascii="Times New Roman" w:hAnsi="Times New Roman" w:cs="Times New Roman"/>
          <w:bCs/>
          <w:sz w:val="24"/>
          <w:szCs w:val="24"/>
        </w:rPr>
        <w:t xml:space="preserve"> </w:t>
      </w:r>
      <w:r w:rsidR="0009439B">
        <w:rPr>
          <w:rFonts w:ascii="Times New Roman" w:hAnsi="Times New Roman" w:cs="Times New Roman"/>
          <w:bCs/>
          <w:sz w:val="24"/>
          <w:szCs w:val="24"/>
        </w:rPr>
        <w:t xml:space="preserve">Ferner sei die </w:t>
      </w:r>
      <w:r w:rsidRPr="0058276D">
        <w:rPr>
          <w:rFonts w:ascii="Times New Roman" w:hAnsi="Times New Roman" w:cs="Times New Roman"/>
          <w:bCs/>
          <w:sz w:val="24"/>
          <w:szCs w:val="24"/>
        </w:rPr>
        <w:t xml:space="preserve">LW-Hetzkampagne </w:t>
      </w:r>
      <w:r w:rsidR="0009439B">
        <w:rPr>
          <w:rFonts w:ascii="Times New Roman" w:hAnsi="Times New Roman" w:cs="Times New Roman"/>
          <w:bCs/>
          <w:sz w:val="24"/>
          <w:szCs w:val="24"/>
        </w:rPr>
        <w:t>ein</w:t>
      </w:r>
      <w:r w:rsidRPr="0058276D">
        <w:rPr>
          <w:rFonts w:ascii="Times New Roman" w:hAnsi="Times New Roman" w:cs="Times New Roman"/>
          <w:bCs/>
          <w:sz w:val="24"/>
          <w:szCs w:val="24"/>
        </w:rPr>
        <w:t xml:space="preserve"> „nationales Monument des Sadismus gewesen“, so der Verteidiger</w:t>
      </w:r>
      <w:r w:rsidR="0009439B">
        <w:rPr>
          <w:rFonts w:ascii="Times New Roman" w:hAnsi="Times New Roman" w:cs="Times New Roman"/>
          <w:bCs/>
          <w:sz w:val="24"/>
          <w:szCs w:val="24"/>
        </w:rPr>
        <w:t xml:space="preserve"> (ebenda). Diese Schuldzuweisung muss insofern relativiert werden, als sie integrativer Bestandteil eines juristischen Kommunikationsakts, im vorliegenden Falle einer Verteidigungsrede ist. Wahr ist, dass im LW wiederholt eine Diskursproliferation hin zum Thema „innere Sicherheit“ festzustellen ist und </w:t>
      </w:r>
      <w:proofErr w:type="spellStart"/>
      <w:r w:rsidR="0009439B">
        <w:rPr>
          <w:rFonts w:ascii="Times New Roman" w:hAnsi="Times New Roman" w:cs="Times New Roman"/>
          <w:bCs/>
          <w:sz w:val="24"/>
          <w:szCs w:val="24"/>
        </w:rPr>
        <w:t>Ebsens</w:t>
      </w:r>
      <w:proofErr w:type="spellEnd"/>
      <w:r w:rsidR="0009439B">
        <w:rPr>
          <w:rFonts w:ascii="Times New Roman" w:hAnsi="Times New Roman" w:cs="Times New Roman"/>
          <w:bCs/>
          <w:sz w:val="24"/>
          <w:szCs w:val="24"/>
        </w:rPr>
        <w:t xml:space="preserve"> Ausbruch, verglichen mit der realen, durchaus überschaubaren Gefahrenlage mitunter plakativ-überspitzt </w:t>
      </w:r>
      <w:r w:rsidR="00277978">
        <w:rPr>
          <w:rFonts w:ascii="Times New Roman" w:hAnsi="Times New Roman" w:cs="Times New Roman"/>
          <w:bCs/>
          <w:sz w:val="24"/>
          <w:szCs w:val="24"/>
        </w:rPr>
        <w:t>zu</w:t>
      </w:r>
      <w:r w:rsidR="0009439B">
        <w:rPr>
          <w:rFonts w:ascii="Times New Roman" w:hAnsi="Times New Roman" w:cs="Times New Roman"/>
          <w:bCs/>
          <w:sz w:val="24"/>
          <w:szCs w:val="24"/>
        </w:rPr>
        <w:t xml:space="preserve"> ein</w:t>
      </w:r>
      <w:r w:rsidR="00277978">
        <w:rPr>
          <w:rFonts w:ascii="Times New Roman" w:hAnsi="Times New Roman" w:cs="Times New Roman"/>
          <w:bCs/>
          <w:sz w:val="24"/>
          <w:szCs w:val="24"/>
        </w:rPr>
        <w:t>em</w:t>
      </w:r>
      <w:r w:rsidR="0009439B">
        <w:rPr>
          <w:rFonts w:ascii="Times New Roman" w:hAnsi="Times New Roman" w:cs="Times New Roman"/>
          <w:bCs/>
          <w:sz w:val="24"/>
          <w:szCs w:val="24"/>
        </w:rPr>
        <w:t xml:space="preserve"> die innere Sicherheit </w:t>
      </w:r>
      <w:r w:rsidR="00277978">
        <w:rPr>
          <w:rFonts w:ascii="Times New Roman" w:hAnsi="Times New Roman" w:cs="Times New Roman"/>
          <w:bCs/>
          <w:sz w:val="24"/>
          <w:szCs w:val="24"/>
        </w:rPr>
        <w:t>gefährdenden</w:t>
      </w:r>
      <w:r w:rsidR="0009439B">
        <w:rPr>
          <w:rFonts w:ascii="Times New Roman" w:hAnsi="Times New Roman" w:cs="Times New Roman"/>
          <w:bCs/>
          <w:sz w:val="24"/>
          <w:szCs w:val="24"/>
        </w:rPr>
        <w:t xml:space="preserve"> Ereignis </w:t>
      </w:r>
      <w:r w:rsidR="00277978">
        <w:rPr>
          <w:rFonts w:ascii="Times New Roman" w:hAnsi="Times New Roman" w:cs="Times New Roman"/>
          <w:bCs/>
          <w:sz w:val="24"/>
          <w:szCs w:val="24"/>
        </w:rPr>
        <w:t>überhöht</w:t>
      </w:r>
      <w:r w:rsidR="0009439B">
        <w:rPr>
          <w:rFonts w:ascii="Times New Roman" w:hAnsi="Times New Roman" w:cs="Times New Roman"/>
          <w:bCs/>
          <w:sz w:val="24"/>
          <w:szCs w:val="24"/>
        </w:rPr>
        <w:t xml:space="preserve"> wurde. </w:t>
      </w:r>
      <w:r w:rsidR="00277978">
        <w:rPr>
          <w:rFonts w:ascii="Times New Roman" w:hAnsi="Times New Roman" w:cs="Times New Roman"/>
          <w:bCs/>
          <w:sz w:val="24"/>
          <w:szCs w:val="24"/>
        </w:rPr>
        <w:t>Gleichwohl</w:t>
      </w:r>
      <w:r w:rsidR="0009439B">
        <w:rPr>
          <w:rFonts w:ascii="Times New Roman" w:hAnsi="Times New Roman" w:cs="Times New Roman"/>
          <w:bCs/>
          <w:sz w:val="24"/>
          <w:szCs w:val="24"/>
        </w:rPr>
        <w:t xml:space="preserve"> ist hier auf Grundlage der eingesehenen </w:t>
      </w:r>
      <w:r w:rsidR="009C499F">
        <w:rPr>
          <w:rFonts w:ascii="Times New Roman" w:hAnsi="Times New Roman" w:cs="Times New Roman"/>
          <w:bCs/>
          <w:sz w:val="24"/>
          <w:szCs w:val="24"/>
        </w:rPr>
        <w:t xml:space="preserve">Beiträge keine Hetzkampagne </w:t>
      </w:r>
      <w:proofErr w:type="spellStart"/>
      <w:r w:rsidR="009C499F">
        <w:rPr>
          <w:rFonts w:ascii="Times New Roman" w:hAnsi="Times New Roman" w:cs="Times New Roman"/>
          <w:bCs/>
          <w:sz w:val="24"/>
          <w:szCs w:val="24"/>
        </w:rPr>
        <w:t>strictu</w:t>
      </w:r>
      <w:proofErr w:type="spellEnd"/>
      <w:r w:rsidR="009C499F">
        <w:rPr>
          <w:rFonts w:ascii="Times New Roman" w:hAnsi="Times New Roman" w:cs="Times New Roman"/>
          <w:bCs/>
          <w:sz w:val="24"/>
          <w:szCs w:val="24"/>
        </w:rPr>
        <w:t xml:space="preserve"> </w:t>
      </w:r>
      <w:proofErr w:type="spellStart"/>
      <w:r w:rsidR="009C499F">
        <w:rPr>
          <w:rFonts w:ascii="Times New Roman" w:hAnsi="Times New Roman" w:cs="Times New Roman"/>
          <w:bCs/>
          <w:sz w:val="24"/>
          <w:szCs w:val="24"/>
        </w:rPr>
        <w:t>sensu</w:t>
      </w:r>
      <w:proofErr w:type="spellEnd"/>
      <w:r w:rsidR="009C499F">
        <w:rPr>
          <w:rFonts w:ascii="Times New Roman" w:hAnsi="Times New Roman" w:cs="Times New Roman"/>
          <w:bCs/>
          <w:sz w:val="24"/>
          <w:szCs w:val="24"/>
        </w:rPr>
        <w:t xml:space="preserve"> auszumachen. </w:t>
      </w:r>
    </w:p>
    <w:p w14:paraId="6B266143" w14:textId="446AD7E8" w:rsidR="00277978" w:rsidRPr="00087F83" w:rsidRDefault="00D808C0" w:rsidP="006E3999">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Auch d</w:t>
      </w:r>
      <w:r w:rsidR="00D016A3" w:rsidRPr="000841B8">
        <w:rPr>
          <w:rFonts w:ascii="Times New Roman" w:hAnsi="Times New Roman" w:cs="Times New Roman"/>
          <w:bCs/>
          <w:sz w:val="24"/>
          <w:szCs w:val="24"/>
        </w:rPr>
        <w:t xml:space="preserve">eontologische </w:t>
      </w:r>
      <w:r w:rsidR="00277978">
        <w:rPr>
          <w:rFonts w:ascii="Times New Roman" w:hAnsi="Times New Roman" w:cs="Times New Roman"/>
          <w:bCs/>
          <w:sz w:val="24"/>
          <w:szCs w:val="24"/>
        </w:rPr>
        <w:t>Missstände</w:t>
      </w:r>
      <w:r w:rsidR="00D016A3" w:rsidRPr="000841B8">
        <w:rPr>
          <w:rFonts w:ascii="Times New Roman" w:hAnsi="Times New Roman" w:cs="Times New Roman"/>
          <w:bCs/>
          <w:sz w:val="24"/>
          <w:szCs w:val="24"/>
        </w:rPr>
        <w:t xml:space="preserve"> hinsichtlich </w:t>
      </w:r>
      <w:r w:rsidR="00277978">
        <w:rPr>
          <w:rFonts w:ascii="Times New Roman" w:hAnsi="Times New Roman" w:cs="Times New Roman"/>
          <w:bCs/>
          <w:sz w:val="24"/>
          <w:szCs w:val="24"/>
        </w:rPr>
        <w:t xml:space="preserve">bestimmter </w:t>
      </w:r>
      <w:r w:rsidR="00D016A3" w:rsidRPr="000841B8">
        <w:rPr>
          <w:rFonts w:ascii="Times New Roman" w:hAnsi="Times New Roman" w:cs="Times New Roman"/>
          <w:bCs/>
          <w:sz w:val="24"/>
          <w:szCs w:val="24"/>
        </w:rPr>
        <w:t>Interessenkonflikte von Journalisten, die vor allem auf Seiten des LW ausgemacht werden können</w:t>
      </w:r>
      <w:r w:rsidR="00277978">
        <w:rPr>
          <w:rFonts w:ascii="Times New Roman" w:hAnsi="Times New Roman" w:cs="Times New Roman"/>
          <w:bCs/>
          <w:sz w:val="24"/>
          <w:szCs w:val="24"/>
        </w:rPr>
        <w:t>, müssen Erwähnung finden.</w:t>
      </w:r>
      <w:r w:rsidR="00D016A3" w:rsidRPr="000841B8">
        <w:rPr>
          <w:rFonts w:ascii="Times New Roman" w:hAnsi="Times New Roman" w:cs="Times New Roman"/>
          <w:bCs/>
          <w:sz w:val="24"/>
          <w:szCs w:val="24"/>
        </w:rPr>
        <w:t xml:space="preserve"> A</w:t>
      </w:r>
      <w:r w:rsidR="00264F79">
        <w:rPr>
          <w:rFonts w:ascii="Times New Roman" w:hAnsi="Times New Roman" w:cs="Times New Roman"/>
          <w:bCs/>
          <w:sz w:val="24"/>
          <w:szCs w:val="24"/>
        </w:rPr>
        <w:t xml:space="preserve">lvin Sold </w:t>
      </w:r>
      <w:r w:rsidR="00D016A3" w:rsidRPr="000841B8">
        <w:rPr>
          <w:rFonts w:ascii="Times New Roman" w:hAnsi="Times New Roman" w:cs="Times New Roman"/>
          <w:bCs/>
          <w:sz w:val="24"/>
          <w:szCs w:val="24"/>
        </w:rPr>
        <w:t xml:space="preserve">wies auf die mangelnde Glaubwürdigkeit von politischen Journalisten hin, die „während ihrer Mandatszeit als Deputierte [Artikel] schreiben, [die nolens volens als] parteipolitische Stellungnahmen“ zu gelten haben, „obschon sie unter dem Deckmantel </w:t>
      </w:r>
      <w:r w:rsidR="001A19E7" w:rsidRPr="000841B8">
        <w:rPr>
          <w:rFonts w:ascii="Times New Roman" w:hAnsi="Times New Roman" w:cs="Times New Roman"/>
          <w:bCs/>
          <w:sz w:val="24"/>
          <w:szCs w:val="24"/>
        </w:rPr>
        <w:t xml:space="preserve">des Journalismus in die </w:t>
      </w:r>
      <w:proofErr w:type="spellStart"/>
      <w:r w:rsidR="001A19E7" w:rsidRPr="000841B8">
        <w:rPr>
          <w:rFonts w:ascii="Times New Roman" w:hAnsi="Times New Roman" w:cs="Times New Roman"/>
          <w:bCs/>
          <w:sz w:val="24"/>
          <w:szCs w:val="24"/>
        </w:rPr>
        <w:t>Oeffentlichkeit</w:t>
      </w:r>
      <w:proofErr w:type="spellEnd"/>
      <w:r w:rsidR="001A19E7" w:rsidRPr="000841B8">
        <w:rPr>
          <w:rFonts w:ascii="Times New Roman" w:hAnsi="Times New Roman" w:cs="Times New Roman"/>
          <w:bCs/>
          <w:sz w:val="24"/>
          <w:szCs w:val="24"/>
        </w:rPr>
        <w:t xml:space="preserve"> (</w:t>
      </w:r>
      <w:r w:rsidR="001A19E7" w:rsidRPr="000841B8">
        <w:rPr>
          <w:rFonts w:ascii="Times New Roman" w:hAnsi="Times New Roman" w:cs="Times New Roman"/>
          <w:bCs/>
          <w:i/>
          <w:iCs/>
          <w:sz w:val="24"/>
          <w:szCs w:val="24"/>
        </w:rPr>
        <w:t>sic</w:t>
      </w:r>
      <w:r w:rsidR="001A19E7" w:rsidRPr="000841B8">
        <w:rPr>
          <w:rFonts w:ascii="Times New Roman" w:hAnsi="Times New Roman" w:cs="Times New Roman"/>
          <w:bCs/>
          <w:sz w:val="24"/>
          <w:szCs w:val="24"/>
        </w:rPr>
        <w:t xml:space="preserve">) gelangen“. </w:t>
      </w:r>
      <w:r w:rsidR="009D5BCA">
        <w:rPr>
          <w:rFonts w:ascii="Times New Roman" w:hAnsi="Times New Roman" w:cs="Times New Roman"/>
          <w:bCs/>
          <w:sz w:val="24"/>
          <w:szCs w:val="24"/>
        </w:rPr>
        <w:t>(Sold 2013: 190).</w:t>
      </w:r>
      <w:r w:rsidR="001A19E7" w:rsidRPr="00264F79">
        <w:rPr>
          <w:rFonts w:ascii="Times New Roman" w:hAnsi="Times New Roman" w:cs="Times New Roman"/>
          <w:bCs/>
          <w:color w:val="FF0000"/>
          <w:sz w:val="24"/>
          <w:szCs w:val="24"/>
        </w:rPr>
        <w:t xml:space="preserve"> </w:t>
      </w:r>
      <w:r w:rsidR="00D327D6">
        <w:rPr>
          <w:rFonts w:ascii="Times New Roman" w:hAnsi="Times New Roman" w:cs="Times New Roman"/>
          <w:bCs/>
          <w:sz w:val="24"/>
          <w:szCs w:val="24"/>
        </w:rPr>
        <w:t xml:space="preserve">So war denn die </w:t>
      </w:r>
      <w:r w:rsidR="001A19E7" w:rsidRPr="000841B8">
        <w:rPr>
          <w:rFonts w:ascii="Times New Roman" w:hAnsi="Times New Roman" w:cs="Times New Roman"/>
          <w:bCs/>
          <w:sz w:val="24"/>
          <w:szCs w:val="24"/>
        </w:rPr>
        <w:t xml:space="preserve">Einstellungspolitik des LW problematisch, </w:t>
      </w:r>
      <w:r w:rsidR="00D327D6">
        <w:rPr>
          <w:rFonts w:ascii="Times New Roman" w:hAnsi="Times New Roman" w:cs="Times New Roman"/>
          <w:bCs/>
          <w:sz w:val="24"/>
          <w:szCs w:val="24"/>
        </w:rPr>
        <w:t xml:space="preserve">denn </w:t>
      </w:r>
      <w:r w:rsidR="001A19E7" w:rsidRPr="000841B8">
        <w:rPr>
          <w:rFonts w:ascii="Times New Roman" w:hAnsi="Times New Roman" w:cs="Times New Roman"/>
          <w:bCs/>
          <w:sz w:val="24"/>
          <w:szCs w:val="24"/>
        </w:rPr>
        <w:t>in dieser Besetzung musste es unweigerlich zu unsachgemäßer Handhabung der zu beleuchtenden Themengebiete</w:t>
      </w:r>
      <w:r w:rsidR="00D327D6">
        <w:rPr>
          <w:rFonts w:ascii="Times New Roman" w:hAnsi="Times New Roman" w:cs="Times New Roman"/>
          <w:bCs/>
          <w:sz w:val="24"/>
          <w:szCs w:val="24"/>
        </w:rPr>
        <w:t xml:space="preserve"> kommen, wie nicht zuletzt das Beispiel Jean Wolter zeigt. </w:t>
      </w:r>
      <w:r w:rsidR="009D5BCA">
        <w:rPr>
          <w:rFonts w:ascii="Times New Roman" w:hAnsi="Times New Roman" w:cs="Times New Roman"/>
          <w:bCs/>
          <w:sz w:val="24"/>
          <w:szCs w:val="24"/>
        </w:rPr>
        <w:t xml:space="preserve">Léon </w:t>
      </w:r>
      <w:proofErr w:type="spellStart"/>
      <w:r w:rsidR="009D5BCA">
        <w:rPr>
          <w:rFonts w:ascii="Times New Roman" w:hAnsi="Times New Roman" w:cs="Times New Roman"/>
          <w:bCs/>
          <w:sz w:val="24"/>
          <w:szCs w:val="24"/>
        </w:rPr>
        <w:t>Zeches</w:t>
      </w:r>
      <w:proofErr w:type="spellEnd"/>
      <w:r w:rsidR="00D327D6">
        <w:rPr>
          <w:rFonts w:ascii="Times New Roman" w:hAnsi="Times New Roman" w:cs="Times New Roman"/>
          <w:bCs/>
          <w:sz w:val="24"/>
          <w:szCs w:val="24"/>
        </w:rPr>
        <w:t xml:space="preserve"> </w:t>
      </w:r>
      <w:r w:rsidR="009D5BCA">
        <w:rPr>
          <w:rFonts w:ascii="Times New Roman" w:hAnsi="Times New Roman" w:cs="Times New Roman"/>
          <w:bCs/>
          <w:sz w:val="24"/>
          <w:szCs w:val="24"/>
        </w:rPr>
        <w:t xml:space="preserve">moniert sowohl im Leitfadeninterview als auch in seinem Forum-Beitrag (2019: 54) in selbstkritischer Haltung genau diese Konstellation im LW, die erst unter seiner Verantwortung als Chefredakteur </w:t>
      </w:r>
      <w:r w:rsidR="009D5BCA" w:rsidRPr="009D5BCA">
        <w:rPr>
          <w:rFonts w:ascii="Times New Roman" w:hAnsi="Times New Roman" w:cs="Times New Roman"/>
          <w:bCs/>
          <w:sz w:val="24"/>
          <w:szCs w:val="24"/>
        </w:rPr>
        <w:t xml:space="preserve">obsolet wurde. </w:t>
      </w:r>
      <w:r w:rsidR="009D5BCA">
        <w:rPr>
          <w:rFonts w:ascii="Times New Roman" w:hAnsi="Times New Roman" w:cs="Times New Roman"/>
          <w:color w:val="000000"/>
          <w:sz w:val="24"/>
          <w:szCs w:val="24"/>
        </w:rPr>
        <w:t>Dies erhärtet den</w:t>
      </w:r>
      <w:r w:rsidR="009D5BCA" w:rsidRPr="007771E3">
        <w:rPr>
          <w:rFonts w:ascii="Times New Roman" w:hAnsi="Times New Roman" w:cs="Times New Roman"/>
          <w:color w:val="000000"/>
          <w:sz w:val="24"/>
          <w:szCs w:val="24"/>
          <w:lang w:val="de-LU"/>
        </w:rPr>
        <w:t xml:space="preserve"> Befund, dass die Einstellungspolitik des LW im Untersuchungszeitraum zu einem weiteren Polemik-Generator geriet.</w:t>
      </w:r>
    </w:p>
    <w:p w14:paraId="3A6E2C0B" w14:textId="77777777" w:rsidR="00BB225B" w:rsidRPr="00336DCA" w:rsidRDefault="00BB225B" w:rsidP="006E3999">
      <w:pPr>
        <w:spacing w:line="360" w:lineRule="auto"/>
        <w:jc w:val="both"/>
        <w:rPr>
          <w:rFonts w:ascii="Times New Roman" w:hAnsi="Times New Roman" w:cs="Times New Roman"/>
          <w:sz w:val="24"/>
          <w:szCs w:val="24"/>
        </w:rPr>
      </w:pPr>
      <w:r w:rsidRPr="006E3999">
        <w:rPr>
          <w:rFonts w:ascii="Times New Roman" w:hAnsi="Times New Roman" w:cs="Times New Roman"/>
          <w:sz w:val="24"/>
          <w:szCs w:val="24"/>
        </w:rPr>
        <w:t xml:space="preserve">Die vier untersuchten Diskurse sind in ihrer teilweisen Verwobenheit weder ausschließlich „solche der Kontinuitäten-im-Dienste-eines-begründenden-Subjekt-Geistes“, noch, entgegen Franks Beschreibung </w:t>
      </w:r>
      <w:proofErr w:type="spellStart"/>
      <w:r w:rsidRPr="006E3999">
        <w:rPr>
          <w:rFonts w:ascii="Times New Roman" w:hAnsi="Times New Roman" w:cs="Times New Roman"/>
          <w:sz w:val="24"/>
          <w:szCs w:val="24"/>
        </w:rPr>
        <w:t>Foucault’scher</w:t>
      </w:r>
      <w:proofErr w:type="spellEnd"/>
      <w:r w:rsidRPr="006E3999">
        <w:rPr>
          <w:rFonts w:ascii="Times New Roman" w:hAnsi="Times New Roman" w:cs="Times New Roman"/>
          <w:sz w:val="24"/>
          <w:szCs w:val="24"/>
        </w:rPr>
        <w:t xml:space="preserve"> Wissensarchäologie, „eine Serie kontingent sich überlagernder Diskurs-Schichten.“ (Frank 1993: 374)</w:t>
      </w:r>
      <w:r w:rsidR="009D5BCA">
        <w:rPr>
          <w:rFonts w:ascii="Times New Roman" w:hAnsi="Times New Roman" w:cs="Times New Roman"/>
          <w:sz w:val="24"/>
          <w:szCs w:val="24"/>
        </w:rPr>
        <w:t>.</w:t>
      </w:r>
      <w:r w:rsidRPr="006E3999">
        <w:rPr>
          <w:rFonts w:ascii="Times New Roman" w:hAnsi="Times New Roman" w:cs="Times New Roman"/>
          <w:sz w:val="24"/>
          <w:szCs w:val="24"/>
        </w:rPr>
        <w:t xml:space="preserve"> Bei genauem </w:t>
      </w:r>
      <w:r w:rsidRPr="006E3999">
        <w:rPr>
          <w:rFonts w:ascii="Times New Roman" w:hAnsi="Times New Roman" w:cs="Times New Roman"/>
          <w:sz w:val="24"/>
          <w:szCs w:val="24"/>
        </w:rPr>
        <w:lastRenderedPageBreak/>
        <w:t>Hinsehen ergibt sich eine für gewisse Phasen der Diskursprogression teilweise au</w:t>
      </w:r>
      <w:r w:rsidR="00277978">
        <w:rPr>
          <w:rFonts w:ascii="Times New Roman" w:hAnsi="Times New Roman" w:cs="Times New Roman"/>
          <w:sz w:val="24"/>
          <w:szCs w:val="24"/>
        </w:rPr>
        <w:t>f</w:t>
      </w:r>
      <w:r w:rsidRPr="006E3999">
        <w:rPr>
          <w:rFonts w:ascii="Times New Roman" w:hAnsi="Times New Roman" w:cs="Times New Roman"/>
          <w:sz w:val="24"/>
          <w:szCs w:val="24"/>
        </w:rPr>
        <w:t xml:space="preserve"> äußere Ereignisse zurückzuführende Proliferation zweier unterschiedlicher Diskurse wie etwa dem Bevölkerungsschwund Westeuropas und der geplanten Liberalisierung der Abtreibung bzw. der Strafvollzugsreform, dem flüchtigen Schwerverbrecher </w:t>
      </w:r>
      <w:proofErr w:type="spellStart"/>
      <w:r w:rsidRPr="006E3999">
        <w:rPr>
          <w:rFonts w:ascii="Times New Roman" w:hAnsi="Times New Roman" w:cs="Times New Roman"/>
          <w:sz w:val="24"/>
          <w:szCs w:val="24"/>
        </w:rPr>
        <w:t>Ebsen</w:t>
      </w:r>
      <w:proofErr w:type="spellEnd"/>
      <w:r w:rsidRPr="006E3999">
        <w:rPr>
          <w:rFonts w:ascii="Times New Roman" w:hAnsi="Times New Roman" w:cs="Times New Roman"/>
          <w:sz w:val="24"/>
          <w:szCs w:val="24"/>
        </w:rPr>
        <w:t xml:space="preserve"> und dem Thema „innere Sicherheit“. Foucaults völlige</w:t>
      </w:r>
      <w:r w:rsidR="000709AA">
        <w:rPr>
          <w:rFonts w:ascii="Times New Roman" w:hAnsi="Times New Roman" w:cs="Times New Roman"/>
          <w:sz w:val="24"/>
          <w:szCs w:val="24"/>
        </w:rPr>
        <w:t xml:space="preserve"> </w:t>
      </w:r>
      <w:r w:rsidRPr="006E3999">
        <w:rPr>
          <w:rFonts w:ascii="Times New Roman" w:hAnsi="Times New Roman" w:cs="Times New Roman"/>
          <w:sz w:val="24"/>
          <w:szCs w:val="24"/>
        </w:rPr>
        <w:t xml:space="preserve">Verabschiedung </w:t>
      </w:r>
      <w:r w:rsidR="00277978">
        <w:rPr>
          <w:rFonts w:ascii="Times New Roman" w:hAnsi="Times New Roman" w:cs="Times New Roman"/>
          <w:sz w:val="24"/>
          <w:szCs w:val="24"/>
        </w:rPr>
        <w:t>vom</w:t>
      </w:r>
      <w:r w:rsidRPr="006E3999">
        <w:rPr>
          <w:rFonts w:ascii="Times New Roman" w:hAnsi="Times New Roman" w:cs="Times New Roman"/>
          <w:sz w:val="24"/>
          <w:szCs w:val="24"/>
        </w:rPr>
        <w:t xml:space="preserve"> sich seiner selbst bewussten Subjekts kann dabei ebenso </w:t>
      </w:r>
      <w:r w:rsidR="000709AA">
        <w:rPr>
          <w:rFonts w:ascii="Times New Roman" w:hAnsi="Times New Roman" w:cs="Times New Roman"/>
          <w:sz w:val="24"/>
          <w:szCs w:val="24"/>
        </w:rPr>
        <w:t xml:space="preserve">wenig </w:t>
      </w:r>
      <w:r w:rsidRPr="006E3999">
        <w:rPr>
          <w:rFonts w:ascii="Times New Roman" w:hAnsi="Times New Roman" w:cs="Times New Roman"/>
          <w:sz w:val="24"/>
          <w:szCs w:val="24"/>
        </w:rPr>
        <w:t xml:space="preserve">beigepflichtet werden als der unterstellten </w:t>
      </w:r>
      <w:r w:rsidR="00277978">
        <w:rPr>
          <w:rFonts w:ascii="Times New Roman" w:hAnsi="Times New Roman" w:cs="Times New Roman"/>
          <w:sz w:val="24"/>
          <w:szCs w:val="24"/>
        </w:rPr>
        <w:t xml:space="preserve">reinen </w:t>
      </w:r>
      <w:r w:rsidRPr="006E3999">
        <w:rPr>
          <w:rFonts w:ascii="Times New Roman" w:hAnsi="Times New Roman" w:cs="Times New Roman"/>
          <w:sz w:val="24"/>
          <w:szCs w:val="24"/>
        </w:rPr>
        <w:t xml:space="preserve">Kontingenz verschiedener Diskursschichten. </w:t>
      </w:r>
    </w:p>
    <w:p w14:paraId="2F9C80A2" w14:textId="77777777" w:rsidR="003C008E" w:rsidRDefault="00A65DD1" w:rsidP="00B8492A">
      <w:pPr>
        <w:spacing w:line="360" w:lineRule="auto"/>
        <w:jc w:val="both"/>
        <w:rPr>
          <w:rFonts w:ascii="Times New Roman" w:hAnsi="Times New Roman" w:cs="Times New Roman"/>
          <w:sz w:val="24"/>
          <w:szCs w:val="24"/>
        </w:rPr>
      </w:pPr>
      <w:r w:rsidRPr="00A65DD1">
        <w:rPr>
          <w:rFonts w:ascii="Times New Roman" w:hAnsi="Times New Roman" w:cs="Times New Roman"/>
          <w:sz w:val="24"/>
          <w:szCs w:val="24"/>
        </w:rPr>
        <w:t xml:space="preserve">Pauschalurteile bezüglich des journalistischen Handelns des LW </w:t>
      </w:r>
      <w:r w:rsidR="00277978">
        <w:rPr>
          <w:rFonts w:ascii="Times New Roman" w:hAnsi="Times New Roman" w:cs="Times New Roman"/>
          <w:sz w:val="24"/>
          <w:szCs w:val="24"/>
        </w:rPr>
        <w:t>im</w:t>
      </w:r>
      <w:r w:rsidRPr="00A65DD1">
        <w:rPr>
          <w:rFonts w:ascii="Times New Roman" w:hAnsi="Times New Roman" w:cs="Times New Roman"/>
          <w:sz w:val="24"/>
          <w:szCs w:val="24"/>
        </w:rPr>
        <w:t xml:space="preserve"> Untersuchungszeitraum müssen mithin stark korrigiert bzw. relativ</w:t>
      </w:r>
      <w:r w:rsidR="000709AA">
        <w:rPr>
          <w:rFonts w:ascii="Times New Roman" w:hAnsi="Times New Roman" w:cs="Times New Roman"/>
          <w:sz w:val="24"/>
          <w:szCs w:val="24"/>
        </w:rPr>
        <w:t>iert</w:t>
      </w:r>
      <w:r w:rsidRPr="00A65DD1">
        <w:rPr>
          <w:rFonts w:ascii="Times New Roman" w:hAnsi="Times New Roman" w:cs="Times New Roman"/>
          <w:sz w:val="24"/>
          <w:szCs w:val="24"/>
        </w:rPr>
        <w:t xml:space="preserve"> werden, da sie einer Überprüfung mit den gesichteten Beiträgen nur begrenzt standhalten.</w:t>
      </w:r>
      <w:r w:rsidR="000709AA">
        <w:rPr>
          <w:rFonts w:ascii="Times New Roman" w:hAnsi="Times New Roman" w:cs="Times New Roman"/>
          <w:sz w:val="24"/>
          <w:szCs w:val="24"/>
        </w:rPr>
        <w:t xml:space="preserve"> </w:t>
      </w:r>
      <w:r w:rsidRPr="00A65DD1">
        <w:rPr>
          <w:rFonts w:ascii="Times New Roman" w:hAnsi="Times New Roman" w:cs="Times New Roman"/>
          <w:sz w:val="24"/>
          <w:szCs w:val="24"/>
        </w:rPr>
        <w:t xml:space="preserve">Das LW verweist regelmäßig auf die Forderung, dass alle Menschen unabhängig von ihrer religiös-weltanschaulichen </w:t>
      </w:r>
      <w:r w:rsidR="000709AA">
        <w:rPr>
          <w:rFonts w:ascii="Times New Roman" w:hAnsi="Times New Roman" w:cs="Times New Roman"/>
          <w:sz w:val="24"/>
          <w:szCs w:val="24"/>
        </w:rPr>
        <w:t>Üb</w:t>
      </w:r>
      <w:r w:rsidRPr="00A65DD1">
        <w:rPr>
          <w:rFonts w:ascii="Times New Roman" w:hAnsi="Times New Roman" w:cs="Times New Roman"/>
          <w:sz w:val="24"/>
          <w:szCs w:val="24"/>
        </w:rPr>
        <w:t>erzeugung aus den angeführten Gründen gegen das Projekt eintreten sollten. Damit agiert das LW nicht als Spalter, sondern als föderierendes Organ.</w:t>
      </w:r>
      <w:r w:rsidR="00B23675">
        <w:rPr>
          <w:rFonts w:ascii="Times New Roman" w:hAnsi="Times New Roman" w:cs="Times New Roman"/>
          <w:sz w:val="24"/>
          <w:szCs w:val="24"/>
        </w:rPr>
        <w:t xml:space="preserve"> In den LW-Beiträgen zur Abschaffung der Todesstrafe wird lediglich vereinzelt darauf hingewiesen, dass die Verfechter einer Abschaffung der Todesstrafe aus der Verfassung </w:t>
      </w:r>
      <w:r w:rsidR="00B23675" w:rsidRPr="00336DCA">
        <w:rPr>
          <w:rFonts w:ascii="Times New Roman" w:hAnsi="Times New Roman" w:cs="Times New Roman"/>
          <w:sz w:val="24"/>
          <w:szCs w:val="24"/>
        </w:rPr>
        <w:t>„am lautesten für strafrechtliche Freigabe der Zerstörung ungeborenen menschlichen Lebens plädieren“ (</w:t>
      </w:r>
      <w:proofErr w:type="spellStart"/>
      <w:r w:rsidR="00B23675" w:rsidRPr="00336DCA">
        <w:rPr>
          <w:rFonts w:ascii="Times New Roman" w:hAnsi="Times New Roman" w:cs="Times New Roman"/>
          <w:sz w:val="24"/>
          <w:szCs w:val="24"/>
        </w:rPr>
        <w:t>Heiderscheid</w:t>
      </w:r>
      <w:proofErr w:type="spellEnd"/>
      <w:r w:rsidR="00B23675" w:rsidRPr="00336DCA">
        <w:rPr>
          <w:rFonts w:ascii="Times New Roman" w:hAnsi="Times New Roman" w:cs="Times New Roman"/>
          <w:sz w:val="24"/>
          <w:szCs w:val="24"/>
        </w:rPr>
        <w:t>:</w:t>
      </w:r>
      <w:r w:rsidR="00336DCA" w:rsidRPr="00336DCA">
        <w:rPr>
          <w:rFonts w:ascii="Times New Roman" w:hAnsi="Times New Roman" w:cs="Times New Roman"/>
          <w:sz w:val="24"/>
          <w:szCs w:val="24"/>
          <w:lang w:val="de-LU"/>
        </w:rPr>
        <w:t xml:space="preserve"> Andere Beispiele. </w:t>
      </w:r>
      <w:proofErr w:type="gramStart"/>
      <w:r w:rsidR="00336DCA" w:rsidRPr="00336DCA">
        <w:rPr>
          <w:rFonts w:ascii="Times New Roman" w:hAnsi="Times New Roman" w:cs="Times New Roman"/>
          <w:sz w:val="24"/>
          <w:szCs w:val="24"/>
          <w:lang w:val="de-LU"/>
        </w:rPr>
        <w:t>21.03.1977</w:t>
      </w:r>
      <w:r w:rsidR="00B23675" w:rsidRPr="00336DCA">
        <w:rPr>
          <w:rFonts w:ascii="Times New Roman" w:hAnsi="Times New Roman" w:cs="Times New Roman"/>
          <w:sz w:val="24"/>
          <w:szCs w:val="24"/>
        </w:rPr>
        <w:t xml:space="preserve"> )</w:t>
      </w:r>
      <w:proofErr w:type="gramEnd"/>
      <w:r w:rsidR="00B23675" w:rsidRPr="00336DCA">
        <w:rPr>
          <w:rFonts w:ascii="Times New Roman" w:hAnsi="Times New Roman" w:cs="Times New Roman"/>
          <w:sz w:val="24"/>
          <w:szCs w:val="24"/>
        </w:rPr>
        <w:t>. De</w:t>
      </w:r>
      <w:r w:rsidR="00336DCA">
        <w:rPr>
          <w:rFonts w:ascii="Times New Roman" w:hAnsi="Times New Roman" w:cs="Times New Roman"/>
          <w:sz w:val="24"/>
          <w:szCs w:val="24"/>
        </w:rPr>
        <w:t>n</w:t>
      </w:r>
      <w:r w:rsidR="00B23675" w:rsidRPr="00336DCA">
        <w:rPr>
          <w:rFonts w:ascii="Times New Roman" w:hAnsi="Times New Roman" w:cs="Times New Roman"/>
          <w:sz w:val="24"/>
          <w:szCs w:val="24"/>
        </w:rPr>
        <w:t xml:space="preserve"> Schlusspunkt zu dieser Beitragsreihe (Wolter: Die Guillotine als krönender Abschluss, </w:t>
      </w:r>
      <w:r w:rsidR="00336DCA" w:rsidRPr="00336DCA">
        <w:rPr>
          <w:rFonts w:ascii="Times New Roman" w:hAnsi="Times New Roman" w:cs="Times New Roman"/>
          <w:sz w:val="24"/>
          <w:szCs w:val="24"/>
        </w:rPr>
        <w:t>26.05.</w:t>
      </w:r>
      <w:r w:rsidR="00B23675" w:rsidRPr="00336DCA">
        <w:rPr>
          <w:rFonts w:ascii="Times New Roman" w:hAnsi="Times New Roman" w:cs="Times New Roman"/>
          <w:sz w:val="24"/>
          <w:szCs w:val="24"/>
        </w:rPr>
        <w:t xml:space="preserve">1979) </w:t>
      </w:r>
      <w:r w:rsidR="00B23675" w:rsidRPr="005325AF">
        <w:rPr>
          <w:rFonts w:ascii="Times New Roman" w:hAnsi="Times New Roman" w:cs="Times New Roman"/>
          <w:sz w:val="24"/>
          <w:szCs w:val="24"/>
        </w:rPr>
        <w:t xml:space="preserve">bildet </w:t>
      </w:r>
      <w:r w:rsidR="00336DCA">
        <w:rPr>
          <w:rFonts w:ascii="Times New Roman" w:hAnsi="Times New Roman" w:cs="Times New Roman"/>
          <w:sz w:val="24"/>
          <w:szCs w:val="24"/>
        </w:rPr>
        <w:t>demgegenüber ein</w:t>
      </w:r>
      <w:r w:rsidR="00B23675" w:rsidRPr="005325AF">
        <w:rPr>
          <w:rFonts w:ascii="Times New Roman" w:hAnsi="Times New Roman" w:cs="Times New Roman"/>
          <w:sz w:val="24"/>
          <w:szCs w:val="24"/>
        </w:rPr>
        <w:t xml:space="preserve"> Beitrag zu diesem Diskursthema mit billig-entwertender Stoßrichtung. Dies zeigt schon die unangebrachte Ironi</w:t>
      </w:r>
      <w:r w:rsidR="00336DCA">
        <w:rPr>
          <w:rFonts w:ascii="Times New Roman" w:hAnsi="Times New Roman" w:cs="Times New Roman"/>
          <w:sz w:val="24"/>
          <w:szCs w:val="24"/>
        </w:rPr>
        <w:t>e im</w:t>
      </w:r>
      <w:r w:rsidR="005325AF" w:rsidRPr="005325AF">
        <w:rPr>
          <w:rFonts w:ascii="Times New Roman" w:hAnsi="Times New Roman" w:cs="Times New Roman"/>
          <w:sz w:val="24"/>
          <w:szCs w:val="24"/>
        </w:rPr>
        <w:t xml:space="preserve"> Titel</w:t>
      </w:r>
      <w:r w:rsidR="00336DCA">
        <w:rPr>
          <w:rFonts w:ascii="Times New Roman" w:hAnsi="Times New Roman" w:cs="Times New Roman"/>
          <w:sz w:val="24"/>
          <w:szCs w:val="24"/>
        </w:rPr>
        <w:t>.</w:t>
      </w:r>
      <w:r w:rsidR="00B23675" w:rsidRPr="005325AF">
        <w:rPr>
          <w:rFonts w:ascii="Times New Roman" w:hAnsi="Times New Roman" w:cs="Times New Roman"/>
          <w:sz w:val="24"/>
          <w:szCs w:val="24"/>
        </w:rPr>
        <w:t xml:space="preserve"> Ansonsten wurde entlang des unveräußerlichen Schutzes </w:t>
      </w:r>
      <w:r w:rsidR="005325AF" w:rsidRPr="005325AF">
        <w:rPr>
          <w:rFonts w:ascii="Times New Roman" w:hAnsi="Times New Roman" w:cs="Times New Roman"/>
          <w:sz w:val="24"/>
          <w:szCs w:val="24"/>
        </w:rPr>
        <w:t xml:space="preserve">menschlichen Lebens, biblischer Textstellen wie dem Römerbrief </w:t>
      </w:r>
      <w:r w:rsidR="005325AF">
        <w:rPr>
          <w:rFonts w:ascii="Times New Roman" w:hAnsi="Times New Roman" w:cs="Times New Roman"/>
          <w:sz w:val="24"/>
          <w:szCs w:val="24"/>
        </w:rPr>
        <w:t>sowie</w:t>
      </w:r>
      <w:r w:rsidR="005325AF" w:rsidRPr="005325AF">
        <w:rPr>
          <w:rFonts w:ascii="Times New Roman" w:hAnsi="Times New Roman" w:cs="Times New Roman"/>
          <w:sz w:val="24"/>
          <w:szCs w:val="24"/>
        </w:rPr>
        <w:t xml:space="preserve"> der unwirksamen </w:t>
      </w:r>
      <w:r w:rsidR="005325AF">
        <w:rPr>
          <w:rFonts w:ascii="Times New Roman" w:hAnsi="Times New Roman" w:cs="Times New Roman"/>
          <w:sz w:val="24"/>
          <w:szCs w:val="24"/>
        </w:rPr>
        <w:t>Abschreckungsfunktion argumentiert. Festgestellt wurde eine absolute Unvereinbarkeit von Katholizismus und Todesstrafe. Dem Ziel von Terror</w:t>
      </w:r>
      <w:r w:rsidR="00A70656">
        <w:rPr>
          <w:rFonts w:ascii="Times New Roman" w:hAnsi="Times New Roman" w:cs="Times New Roman"/>
          <w:sz w:val="24"/>
          <w:szCs w:val="24"/>
        </w:rPr>
        <w:t>is</w:t>
      </w:r>
      <w:r w:rsidR="005325AF">
        <w:rPr>
          <w:rFonts w:ascii="Times New Roman" w:hAnsi="Times New Roman" w:cs="Times New Roman"/>
          <w:sz w:val="24"/>
          <w:szCs w:val="24"/>
        </w:rPr>
        <w:t xml:space="preserve">ten, so der Tenor, den Rechtsstaat zu unterhöhlen, dürfe nicht nachgegeben werden. </w:t>
      </w:r>
    </w:p>
    <w:p w14:paraId="21FF8A24" w14:textId="77777777" w:rsidR="00E4664C" w:rsidRDefault="00E4664C" w:rsidP="00B8492A">
      <w:pPr>
        <w:spacing w:line="360" w:lineRule="auto"/>
        <w:jc w:val="both"/>
        <w:rPr>
          <w:rFonts w:ascii="Times New Roman" w:hAnsi="Times New Roman" w:cs="Times New Roman"/>
          <w:sz w:val="24"/>
          <w:szCs w:val="24"/>
        </w:rPr>
      </w:pPr>
      <w:r w:rsidRPr="00264F79">
        <w:rPr>
          <w:rFonts w:ascii="Times New Roman" w:hAnsi="Times New Roman" w:cs="Times New Roman"/>
          <w:sz w:val="24"/>
          <w:szCs w:val="24"/>
        </w:rPr>
        <w:t xml:space="preserve">Alles in allem </w:t>
      </w:r>
      <w:r>
        <w:rPr>
          <w:rFonts w:ascii="Times New Roman" w:hAnsi="Times New Roman" w:cs="Times New Roman"/>
          <w:sz w:val="24"/>
          <w:szCs w:val="24"/>
        </w:rPr>
        <w:t>wird ersichtlich, dass</w:t>
      </w:r>
      <w:r w:rsidRPr="00264F79">
        <w:rPr>
          <w:rFonts w:ascii="Times New Roman" w:hAnsi="Times New Roman" w:cs="Times New Roman"/>
          <w:sz w:val="24"/>
          <w:szCs w:val="24"/>
        </w:rPr>
        <w:t xml:space="preserve"> Luxemburg während der ersten Regierungszeit ohne christlich-soziale Beteiligung seit dem Zweiten Weltkrieg im Allgemeinen und in Form des teilweise polemisch geführten Pressestreits im Besonderen den Eintritt in die pluralistische Gesellschaft und deren Spielarten der Konfliktaustragung</w:t>
      </w:r>
      <w:r>
        <w:rPr>
          <w:rFonts w:ascii="Times New Roman" w:hAnsi="Times New Roman" w:cs="Times New Roman"/>
          <w:sz w:val="24"/>
          <w:szCs w:val="24"/>
        </w:rPr>
        <w:t xml:space="preserve"> erlebte</w:t>
      </w:r>
      <w:r w:rsidRPr="00264F79">
        <w:rPr>
          <w:rFonts w:ascii="Times New Roman" w:hAnsi="Times New Roman" w:cs="Times New Roman"/>
          <w:sz w:val="24"/>
          <w:szCs w:val="24"/>
        </w:rPr>
        <w:t>. Stellt man zudem in Rechnung, dass, wie Luhman</w:t>
      </w:r>
      <w:r w:rsidR="00DB0C6C">
        <w:rPr>
          <w:rFonts w:ascii="Times New Roman" w:hAnsi="Times New Roman" w:cs="Times New Roman"/>
          <w:sz w:val="24"/>
          <w:szCs w:val="24"/>
        </w:rPr>
        <w:t>n (1990: 26/27)</w:t>
      </w:r>
      <w:r w:rsidRPr="00264F79">
        <w:rPr>
          <w:rFonts w:ascii="Times New Roman" w:hAnsi="Times New Roman" w:cs="Times New Roman"/>
          <w:sz w:val="24"/>
          <w:szCs w:val="24"/>
        </w:rPr>
        <w:t xml:space="preserve"> gezeigt hat, moralische Debatten stets </w:t>
      </w:r>
      <w:r>
        <w:rPr>
          <w:rFonts w:ascii="Times New Roman" w:hAnsi="Times New Roman" w:cs="Times New Roman"/>
          <w:sz w:val="24"/>
          <w:szCs w:val="24"/>
        </w:rPr>
        <w:t xml:space="preserve">auch </w:t>
      </w:r>
      <w:r w:rsidRPr="00264F79">
        <w:rPr>
          <w:rFonts w:ascii="Times New Roman" w:hAnsi="Times New Roman" w:cs="Times New Roman"/>
          <w:sz w:val="24"/>
          <w:szCs w:val="24"/>
        </w:rPr>
        <w:t xml:space="preserve">polemogen sind, so verliert dieser Agon viel von der Brisanz, die ihm die Nachwelt mitunter zuschreibt. </w:t>
      </w:r>
    </w:p>
    <w:p w14:paraId="7170E3C1" w14:textId="58F7E626" w:rsidR="00212993" w:rsidRPr="00A44200" w:rsidRDefault="00212993" w:rsidP="00E4664C">
      <w:p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4B4B2B">
        <w:rPr>
          <w:rFonts w:ascii="Times New Roman" w:hAnsi="Times New Roman" w:cs="Times New Roman"/>
          <w:sz w:val="24"/>
          <w:szCs w:val="24"/>
        </w:rPr>
        <w:t>er</w:t>
      </w:r>
      <w:r>
        <w:rPr>
          <w:rFonts w:ascii="Times New Roman" w:hAnsi="Times New Roman" w:cs="Times New Roman"/>
          <w:sz w:val="24"/>
          <w:szCs w:val="24"/>
        </w:rPr>
        <w:t xml:space="preserve"> </w:t>
      </w:r>
      <w:proofErr w:type="gramStart"/>
      <w:r>
        <w:rPr>
          <w:rFonts w:ascii="Times New Roman" w:hAnsi="Times New Roman" w:cs="Times New Roman"/>
          <w:sz w:val="24"/>
          <w:szCs w:val="24"/>
        </w:rPr>
        <w:t>eingangs e</w:t>
      </w:r>
      <w:r w:rsidR="008979B5">
        <w:rPr>
          <w:rFonts w:ascii="Times New Roman" w:hAnsi="Times New Roman" w:cs="Times New Roman"/>
          <w:sz w:val="24"/>
          <w:szCs w:val="24"/>
        </w:rPr>
        <w:t>rwähnten</w:t>
      </w:r>
      <w:r>
        <w:rPr>
          <w:rFonts w:ascii="Times New Roman" w:hAnsi="Times New Roman" w:cs="Times New Roman"/>
          <w:sz w:val="24"/>
          <w:szCs w:val="24"/>
        </w:rPr>
        <w:t xml:space="preserve"> Einschätzung</w:t>
      </w:r>
      <w:proofErr w:type="gramEnd"/>
      <w:r>
        <w:rPr>
          <w:rFonts w:ascii="Times New Roman" w:hAnsi="Times New Roman" w:cs="Times New Roman"/>
          <w:sz w:val="24"/>
          <w:szCs w:val="24"/>
        </w:rPr>
        <w:t xml:space="preserve"> von </w:t>
      </w:r>
      <w:proofErr w:type="spellStart"/>
      <w:r>
        <w:rPr>
          <w:rFonts w:ascii="Times New Roman" w:hAnsi="Times New Roman" w:cs="Times New Roman"/>
          <w:sz w:val="24"/>
          <w:szCs w:val="24"/>
        </w:rPr>
        <w:t>Kollwelter</w:t>
      </w:r>
      <w:proofErr w:type="spellEnd"/>
      <w:r>
        <w:rPr>
          <w:rFonts w:ascii="Times New Roman" w:hAnsi="Times New Roman" w:cs="Times New Roman"/>
          <w:sz w:val="24"/>
          <w:szCs w:val="24"/>
        </w:rPr>
        <w:t>/Pauly (2015), wonach die im Vorfeld des Referendums</w:t>
      </w:r>
      <w:r w:rsidR="004B4B2B">
        <w:rPr>
          <w:rFonts w:ascii="Times New Roman" w:hAnsi="Times New Roman" w:cs="Times New Roman"/>
          <w:sz w:val="24"/>
          <w:szCs w:val="24"/>
        </w:rPr>
        <w:t xml:space="preserve"> vom 7. Juni 2015</w:t>
      </w:r>
      <w:r>
        <w:rPr>
          <w:rFonts w:ascii="Times New Roman" w:hAnsi="Times New Roman" w:cs="Times New Roman"/>
          <w:sz w:val="24"/>
          <w:szCs w:val="24"/>
        </w:rPr>
        <w:t xml:space="preserve"> „inszenierte“ Diskurspraxis des Luxemburger </w:t>
      </w:r>
      <w:r>
        <w:rPr>
          <w:rFonts w:ascii="Times New Roman" w:hAnsi="Times New Roman" w:cs="Times New Roman"/>
          <w:sz w:val="24"/>
          <w:szCs w:val="24"/>
        </w:rPr>
        <w:lastRenderedPageBreak/>
        <w:t xml:space="preserve">Wort als medienethischer Fortschritt zu werten ist, </w:t>
      </w:r>
      <w:r w:rsidR="004B4B2B">
        <w:rPr>
          <w:rFonts w:ascii="Times New Roman" w:hAnsi="Times New Roman" w:cs="Times New Roman"/>
          <w:sz w:val="24"/>
          <w:szCs w:val="24"/>
        </w:rPr>
        <w:t>muss auf Grundlage vorliegender Untersuchung widersprochen werden.</w:t>
      </w:r>
      <w:r>
        <w:rPr>
          <w:rFonts w:ascii="Times New Roman" w:hAnsi="Times New Roman" w:cs="Times New Roman"/>
          <w:sz w:val="24"/>
          <w:szCs w:val="24"/>
        </w:rPr>
        <w:t xml:space="preserve"> </w:t>
      </w:r>
      <w:r w:rsidR="00CE5F4F">
        <w:rPr>
          <w:rFonts w:ascii="Times New Roman" w:hAnsi="Times New Roman" w:cs="Times New Roman"/>
          <w:sz w:val="24"/>
          <w:szCs w:val="24"/>
        </w:rPr>
        <w:t>In einem von regionalen Spezifika geprägten Medienbiotop wie Luxemburg bargen die vielfältigen gegenseitigen Bezüge beider Tageszeitungen auf das jeweilige Konkurrenzmedium vor dem aufgezeigten gesellschaftspolitischen</w:t>
      </w:r>
      <w:r w:rsidR="00E3401B">
        <w:rPr>
          <w:rFonts w:ascii="Times New Roman" w:hAnsi="Times New Roman" w:cs="Times New Roman"/>
          <w:sz w:val="24"/>
          <w:szCs w:val="24"/>
        </w:rPr>
        <w:t xml:space="preserve"> </w:t>
      </w:r>
      <w:r w:rsidR="00CE5F4F">
        <w:rPr>
          <w:rFonts w:ascii="Times New Roman" w:hAnsi="Times New Roman" w:cs="Times New Roman"/>
          <w:sz w:val="24"/>
          <w:szCs w:val="24"/>
        </w:rPr>
        <w:t xml:space="preserve">Hintergrund die Gefahr einer eskalierenden Polemik. Letztere manifestierte sich </w:t>
      </w:r>
      <w:r w:rsidR="004B4B2B">
        <w:rPr>
          <w:rFonts w:ascii="Times New Roman" w:hAnsi="Times New Roman" w:cs="Times New Roman"/>
          <w:sz w:val="24"/>
          <w:szCs w:val="24"/>
        </w:rPr>
        <w:t>jedoch lediglich</w:t>
      </w:r>
      <w:r w:rsidR="00CE5F4F">
        <w:rPr>
          <w:rFonts w:ascii="Times New Roman" w:hAnsi="Times New Roman" w:cs="Times New Roman"/>
          <w:sz w:val="24"/>
          <w:szCs w:val="24"/>
        </w:rPr>
        <w:t xml:space="preserve"> innerhalb der </w:t>
      </w:r>
      <w:r w:rsidR="004B4B2B">
        <w:rPr>
          <w:rFonts w:ascii="Times New Roman" w:hAnsi="Times New Roman" w:cs="Times New Roman"/>
          <w:sz w:val="24"/>
          <w:szCs w:val="24"/>
        </w:rPr>
        <w:t>„</w:t>
      </w:r>
      <w:proofErr w:type="spellStart"/>
      <w:r w:rsidR="00CE5F4F">
        <w:rPr>
          <w:rFonts w:ascii="Times New Roman" w:hAnsi="Times New Roman" w:cs="Times New Roman"/>
          <w:sz w:val="24"/>
          <w:szCs w:val="24"/>
        </w:rPr>
        <w:t>Lusssert</w:t>
      </w:r>
      <w:proofErr w:type="spellEnd"/>
      <w:r w:rsidR="004B4B2B">
        <w:rPr>
          <w:rFonts w:ascii="Times New Roman" w:hAnsi="Times New Roman" w:cs="Times New Roman"/>
          <w:sz w:val="24"/>
          <w:szCs w:val="24"/>
        </w:rPr>
        <w:t>“</w:t>
      </w:r>
      <w:r w:rsidR="00CE5F4F">
        <w:rPr>
          <w:rFonts w:ascii="Times New Roman" w:hAnsi="Times New Roman" w:cs="Times New Roman"/>
          <w:sz w:val="24"/>
          <w:szCs w:val="24"/>
        </w:rPr>
        <w:t>-Rubrik auf rekurrente Art und Weise. Ansonsten gab es vornehmlich in der Abtreibungsdebatte, dem Arena-Diskurs schlechthin, gelegentlich polemische Auswüchse, bei denen jedoch stets die Vorzüge eines solchen diskursiven Agierens, wie sie im Abschnitt zur Phänomenol</w:t>
      </w:r>
      <w:r w:rsidR="004B4B2B">
        <w:rPr>
          <w:rFonts w:ascii="Times New Roman" w:hAnsi="Times New Roman" w:cs="Times New Roman"/>
          <w:sz w:val="24"/>
          <w:szCs w:val="24"/>
        </w:rPr>
        <w:t>o</w:t>
      </w:r>
      <w:r w:rsidR="00CE5F4F">
        <w:rPr>
          <w:rFonts w:ascii="Times New Roman" w:hAnsi="Times New Roman" w:cs="Times New Roman"/>
          <w:sz w:val="24"/>
          <w:szCs w:val="24"/>
        </w:rPr>
        <w:t xml:space="preserve">gie </w:t>
      </w:r>
      <w:r w:rsidR="004B4B2B">
        <w:rPr>
          <w:rFonts w:ascii="Times New Roman" w:hAnsi="Times New Roman" w:cs="Times New Roman"/>
          <w:sz w:val="24"/>
          <w:szCs w:val="24"/>
        </w:rPr>
        <w:t xml:space="preserve">sowie z. T. in den Leitfadeninterviews </w:t>
      </w:r>
      <w:r w:rsidR="00CE5F4F">
        <w:rPr>
          <w:rFonts w:ascii="Times New Roman" w:hAnsi="Times New Roman" w:cs="Times New Roman"/>
          <w:sz w:val="24"/>
          <w:szCs w:val="24"/>
        </w:rPr>
        <w:t>aufgezeigt wurden, überwogen. In apologetischer Hinsicht gilt es denn auch festzuhalten, dass keine Binnendi</w:t>
      </w:r>
      <w:r w:rsidR="00E3401B">
        <w:rPr>
          <w:rFonts w:ascii="Times New Roman" w:hAnsi="Times New Roman" w:cs="Times New Roman"/>
          <w:sz w:val="24"/>
          <w:szCs w:val="24"/>
        </w:rPr>
        <w:t>sk</w:t>
      </w:r>
      <w:r w:rsidR="00CE5F4F">
        <w:rPr>
          <w:rFonts w:ascii="Times New Roman" w:hAnsi="Times New Roman" w:cs="Times New Roman"/>
          <w:sz w:val="24"/>
          <w:szCs w:val="24"/>
        </w:rPr>
        <w:t xml:space="preserve">urse entstanden, die jeweils nur von einem Medium initiiert und fortgeführt wurden. So war dauerhaft eine für breite Leserschichten gemeinsame thematische Grundlage zur Ausdifferenzierung gesellschaftspolitischer Positionierungen gegeben. </w:t>
      </w:r>
      <w:r>
        <w:rPr>
          <w:rFonts w:ascii="Times New Roman" w:hAnsi="Times New Roman" w:cs="Times New Roman"/>
          <w:sz w:val="24"/>
          <w:szCs w:val="24"/>
        </w:rPr>
        <w:t xml:space="preserve">Diese journalistische Dialogizität war </w:t>
      </w:r>
      <w:r w:rsidR="00E3401B">
        <w:rPr>
          <w:rFonts w:ascii="Times New Roman" w:hAnsi="Times New Roman" w:cs="Times New Roman"/>
          <w:sz w:val="24"/>
          <w:szCs w:val="24"/>
        </w:rPr>
        <w:t xml:space="preserve">und ist </w:t>
      </w:r>
      <w:r>
        <w:rPr>
          <w:rFonts w:ascii="Times New Roman" w:hAnsi="Times New Roman" w:cs="Times New Roman"/>
          <w:sz w:val="24"/>
          <w:szCs w:val="24"/>
        </w:rPr>
        <w:t xml:space="preserve">eine Gewähr für eine multiperspektivische Behandlung zentraler Normdebatten. Abschließend </w:t>
      </w:r>
      <w:r w:rsidR="004B4B2B">
        <w:rPr>
          <w:rFonts w:ascii="Times New Roman" w:hAnsi="Times New Roman" w:cs="Times New Roman"/>
          <w:sz w:val="24"/>
          <w:szCs w:val="24"/>
        </w:rPr>
        <w:t xml:space="preserve">kann im Zusammenhang mit dem untersuchten Pressekonflikt und </w:t>
      </w:r>
      <w:r>
        <w:rPr>
          <w:rFonts w:ascii="Times New Roman" w:hAnsi="Times New Roman" w:cs="Times New Roman"/>
          <w:sz w:val="24"/>
          <w:szCs w:val="24"/>
        </w:rPr>
        <w:t xml:space="preserve">hinsichtlich des Versagens des binär-naiven „Gut-Böse-Codes“ </w:t>
      </w:r>
      <w:r w:rsidR="004B4B2B">
        <w:rPr>
          <w:rFonts w:ascii="Times New Roman" w:hAnsi="Times New Roman" w:cs="Times New Roman"/>
          <w:sz w:val="24"/>
          <w:szCs w:val="24"/>
        </w:rPr>
        <w:t xml:space="preserve">als dessen Bewertungsmatrix </w:t>
      </w:r>
      <w:r>
        <w:rPr>
          <w:rFonts w:ascii="Times New Roman" w:hAnsi="Times New Roman" w:cs="Times New Roman"/>
          <w:sz w:val="24"/>
          <w:szCs w:val="24"/>
        </w:rPr>
        <w:t>fest</w:t>
      </w:r>
      <w:r w:rsidR="004B4B2B">
        <w:rPr>
          <w:rFonts w:ascii="Times New Roman" w:hAnsi="Times New Roman" w:cs="Times New Roman"/>
          <w:sz w:val="24"/>
          <w:szCs w:val="24"/>
        </w:rPr>
        <w:t>ge</w:t>
      </w:r>
      <w:r>
        <w:rPr>
          <w:rFonts w:ascii="Times New Roman" w:hAnsi="Times New Roman" w:cs="Times New Roman"/>
          <w:sz w:val="24"/>
          <w:szCs w:val="24"/>
        </w:rPr>
        <w:t>halten</w:t>
      </w:r>
      <w:r w:rsidR="004B4B2B">
        <w:rPr>
          <w:rFonts w:ascii="Times New Roman" w:hAnsi="Times New Roman" w:cs="Times New Roman"/>
          <w:sz w:val="24"/>
          <w:szCs w:val="24"/>
        </w:rPr>
        <w:t xml:space="preserve"> werden</w:t>
      </w:r>
      <w:r w:rsidR="00220DE1">
        <w:rPr>
          <w:rFonts w:ascii="Times New Roman" w:hAnsi="Times New Roman" w:cs="Times New Roman"/>
          <w:sz w:val="24"/>
          <w:szCs w:val="24"/>
        </w:rPr>
        <w:t>, dass beide Tageszeitungen an einer gelegentlichen Vergiftung des Diskurses ihren Anteil hatten:</w:t>
      </w:r>
    </w:p>
    <w:p w14:paraId="12DE5A07" w14:textId="77777777" w:rsidR="00212993" w:rsidRDefault="00212993" w:rsidP="00212993">
      <w:pPr>
        <w:autoSpaceDE w:val="0"/>
        <w:adjustRightInd w:val="0"/>
        <w:spacing w:after="0" w:line="240" w:lineRule="auto"/>
        <w:jc w:val="both"/>
        <w:rPr>
          <w:rFonts w:ascii="Times New Roman" w:hAnsi="Times New Roman" w:cs="Times New Roman"/>
        </w:rPr>
      </w:pPr>
      <w:r w:rsidRPr="00411ACC">
        <w:rPr>
          <w:rFonts w:ascii="Times New Roman" w:hAnsi="Times New Roman" w:cs="Times New Roman"/>
          <w:lang w:val="de-LU"/>
        </w:rPr>
        <w:t>Anscheinend geht es</w:t>
      </w:r>
      <w:r>
        <w:rPr>
          <w:rFonts w:ascii="Times New Roman" w:hAnsi="Times New Roman" w:cs="Times New Roman"/>
          <w:kern w:val="0"/>
          <w:lang w:val="de-LU" w:eastAsia="en-US"/>
        </w:rPr>
        <w:t xml:space="preserve"> </w:t>
      </w:r>
      <w:r w:rsidRPr="00411ACC">
        <w:rPr>
          <w:rFonts w:ascii="Times New Roman" w:hAnsi="Times New Roman" w:cs="Times New Roman"/>
          <w:lang w:val="de-LU"/>
        </w:rPr>
        <w:t>den zwei Kontrahenten</w:t>
      </w:r>
      <w:r>
        <w:rPr>
          <w:rFonts w:ascii="Times New Roman" w:hAnsi="Times New Roman" w:cs="Times New Roman"/>
          <w:kern w:val="0"/>
          <w:lang w:val="de-LU" w:eastAsia="en-US"/>
        </w:rPr>
        <w:t xml:space="preserve"> </w:t>
      </w:r>
      <w:r w:rsidRPr="00411ACC">
        <w:rPr>
          <w:rFonts w:ascii="Times New Roman" w:hAnsi="Times New Roman" w:cs="Times New Roman"/>
          <w:lang w:val="de-LU"/>
        </w:rPr>
        <w:t>(gemeint sind „Wort"-Kollege Léon</w:t>
      </w:r>
      <w:r>
        <w:rPr>
          <w:rFonts w:ascii="Times New Roman" w:hAnsi="Times New Roman" w:cs="Times New Roman"/>
          <w:kern w:val="0"/>
          <w:lang w:val="de-LU" w:eastAsia="en-US"/>
        </w:rPr>
        <w:t xml:space="preserve"> </w:t>
      </w:r>
      <w:proofErr w:type="spellStart"/>
      <w:r w:rsidRPr="00411ACC">
        <w:rPr>
          <w:rFonts w:ascii="Times New Roman" w:hAnsi="Times New Roman" w:cs="Times New Roman"/>
          <w:lang w:val="de-LU"/>
        </w:rPr>
        <w:t>Zeches</w:t>
      </w:r>
      <w:proofErr w:type="spellEnd"/>
      <w:r w:rsidRPr="00411ACC">
        <w:rPr>
          <w:rFonts w:ascii="Times New Roman" w:hAnsi="Times New Roman" w:cs="Times New Roman"/>
          <w:lang w:val="de-LU"/>
        </w:rPr>
        <w:t xml:space="preserve"> und</w:t>
      </w:r>
      <w:r>
        <w:rPr>
          <w:rFonts w:ascii="Times New Roman" w:hAnsi="Times New Roman" w:cs="Times New Roman"/>
        </w:rPr>
        <w:t xml:space="preserve"> </w:t>
      </w:r>
      <w:r w:rsidRPr="00411ACC">
        <w:rPr>
          <w:rFonts w:ascii="Times New Roman" w:hAnsi="Times New Roman" w:cs="Times New Roman"/>
          <w:lang w:val="de-LU"/>
        </w:rPr>
        <w:t>„</w:t>
      </w:r>
      <w:proofErr w:type="spellStart"/>
      <w:r w:rsidRPr="00411ACC">
        <w:rPr>
          <w:rFonts w:ascii="Times New Roman" w:hAnsi="Times New Roman" w:cs="Times New Roman"/>
          <w:lang w:val="de-LU"/>
        </w:rPr>
        <w:t>tageblatt</w:t>
      </w:r>
      <w:proofErr w:type="spellEnd"/>
      <w:r w:rsidRPr="00411ACC">
        <w:rPr>
          <w:rFonts w:ascii="Times New Roman" w:hAnsi="Times New Roman" w:cs="Times New Roman"/>
          <w:lang w:val="de-LU"/>
        </w:rPr>
        <w:t>"-Chefredakteur</w:t>
      </w:r>
      <w:r>
        <w:rPr>
          <w:rFonts w:ascii="Times New Roman" w:hAnsi="Times New Roman" w:cs="Times New Roman"/>
          <w:kern w:val="0"/>
          <w:lang w:val="de-LU" w:eastAsia="en-US"/>
        </w:rPr>
        <w:t xml:space="preserve"> </w:t>
      </w:r>
      <w:r w:rsidRPr="00411ACC">
        <w:rPr>
          <w:rFonts w:ascii="Times New Roman" w:hAnsi="Times New Roman" w:cs="Times New Roman"/>
          <w:lang w:val="de-LU"/>
        </w:rPr>
        <w:t xml:space="preserve">Alvin Sold) </w:t>
      </w:r>
      <w:r>
        <w:rPr>
          <w:rFonts w:ascii="Times New Roman" w:hAnsi="Times New Roman" w:cs="Times New Roman"/>
        </w:rPr>
        <w:t>[…]</w:t>
      </w:r>
      <w:r w:rsidRPr="00411ACC">
        <w:rPr>
          <w:rFonts w:ascii="Times New Roman" w:hAnsi="Times New Roman" w:cs="Times New Roman"/>
          <w:lang w:val="de-LU"/>
        </w:rPr>
        <w:t xml:space="preserve"> um den Nachweis,</w:t>
      </w:r>
      <w:r>
        <w:rPr>
          <w:rFonts w:ascii="Times New Roman" w:hAnsi="Times New Roman" w:cs="Times New Roman"/>
          <w:kern w:val="0"/>
          <w:lang w:val="de-LU" w:eastAsia="en-US"/>
        </w:rPr>
        <w:t xml:space="preserve"> </w:t>
      </w:r>
      <w:r w:rsidRPr="00411ACC">
        <w:rPr>
          <w:rFonts w:ascii="Times New Roman" w:hAnsi="Times New Roman" w:cs="Times New Roman"/>
          <w:lang w:val="de-LU"/>
        </w:rPr>
        <w:t>wer von ihnen die ethischen</w:t>
      </w:r>
      <w:r>
        <w:rPr>
          <w:rFonts w:ascii="Times New Roman" w:hAnsi="Times New Roman" w:cs="Times New Roman"/>
        </w:rPr>
        <w:t xml:space="preserve"> </w:t>
      </w:r>
      <w:r w:rsidRPr="00411ACC">
        <w:rPr>
          <w:rFonts w:ascii="Times New Roman" w:hAnsi="Times New Roman" w:cs="Times New Roman"/>
          <w:lang w:val="de-LU"/>
        </w:rPr>
        <w:t>Grundsätze</w:t>
      </w:r>
      <w:r>
        <w:rPr>
          <w:rFonts w:ascii="Times New Roman" w:hAnsi="Times New Roman" w:cs="Times New Roman"/>
          <w:kern w:val="0"/>
          <w:lang w:val="de-LU" w:eastAsia="en-US"/>
        </w:rPr>
        <w:t xml:space="preserve"> </w:t>
      </w:r>
      <w:r w:rsidRPr="00411ACC">
        <w:rPr>
          <w:rFonts w:ascii="Times New Roman" w:hAnsi="Times New Roman" w:cs="Times New Roman"/>
          <w:lang w:val="de-LU"/>
        </w:rPr>
        <w:t>der journalistischen Arbeit wirklich</w:t>
      </w:r>
      <w:r>
        <w:rPr>
          <w:rFonts w:ascii="Times New Roman" w:hAnsi="Times New Roman" w:cs="Times New Roman"/>
        </w:rPr>
        <w:t xml:space="preserve"> </w:t>
      </w:r>
      <w:r w:rsidRPr="00411ACC">
        <w:rPr>
          <w:rFonts w:ascii="Times New Roman" w:hAnsi="Times New Roman" w:cs="Times New Roman"/>
          <w:lang w:val="de-LU"/>
        </w:rPr>
        <w:t>respektiert.</w:t>
      </w:r>
      <w:r>
        <w:rPr>
          <w:rFonts w:ascii="Times New Roman" w:hAnsi="Times New Roman" w:cs="Times New Roman"/>
          <w:kern w:val="0"/>
          <w:lang w:val="de-LU" w:eastAsia="en-US"/>
        </w:rPr>
        <w:t xml:space="preserve"> </w:t>
      </w:r>
      <w:r w:rsidRPr="00411ACC">
        <w:rPr>
          <w:rFonts w:ascii="Times New Roman" w:hAnsi="Times New Roman" w:cs="Times New Roman"/>
          <w:lang w:val="de-LU"/>
        </w:rPr>
        <w:t>Doch wird unter dem Vorwand,</w:t>
      </w:r>
      <w:r>
        <w:rPr>
          <w:rFonts w:ascii="Times New Roman" w:hAnsi="Times New Roman" w:cs="Times New Roman"/>
          <w:kern w:val="0"/>
          <w:lang w:val="de-LU" w:eastAsia="en-US"/>
        </w:rPr>
        <w:t xml:space="preserve"> </w:t>
      </w:r>
      <w:r w:rsidRPr="00411ACC">
        <w:rPr>
          <w:rFonts w:ascii="Times New Roman" w:hAnsi="Times New Roman" w:cs="Times New Roman"/>
          <w:lang w:val="de-LU"/>
        </w:rPr>
        <w:t>hehren Prinzipien zu dienen, der</w:t>
      </w:r>
      <w:r>
        <w:rPr>
          <w:rFonts w:ascii="Times New Roman" w:hAnsi="Times New Roman" w:cs="Times New Roman"/>
          <w:kern w:val="0"/>
          <w:lang w:val="de-LU" w:eastAsia="en-US"/>
        </w:rPr>
        <w:t xml:space="preserve"> </w:t>
      </w:r>
      <w:proofErr w:type="spellStart"/>
      <w:r w:rsidRPr="00411ACC">
        <w:rPr>
          <w:rFonts w:ascii="Times New Roman" w:hAnsi="Times New Roman" w:cs="Times New Roman"/>
          <w:lang w:val="de-LU"/>
        </w:rPr>
        <w:t>Déontologie</w:t>
      </w:r>
      <w:proofErr w:type="spellEnd"/>
      <w:r>
        <w:rPr>
          <w:rFonts w:ascii="Times New Roman" w:hAnsi="Times New Roman" w:cs="Times New Roman"/>
        </w:rPr>
        <w:t xml:space="preserve"> (sic)</w:t>
      </w:r>
      <w:r w:rsidRPr="00411ACC">
        <w:rPr>
          <w:rFonts w:ascii="Times New Roman" w:hAnsi="Times New Roman" w:cs="Times New Roman"/>
          <w:lang w:val="de-LU"/>
        </w:rPr>
        <w:t xml:space="preserve"> der Presse übel mitgespielt.</w:t>
      </w:r>
      <w:r>
        <w:rPr>
          <w:rFonts w:ascii="Times New Roman" w:hAnsi="Times New Roman" w:cs="Times New Roman"/>
          <w:kern w:val="0"/>
          <w:lang w:val="de-LU" w:eastAsia="en-US"/>
        </w:rPr>
        <w:t xml:space="preserve"> </w:t>
      </w:r>
      <w:r w:rsidRPr="00411ACC">
        <w:rPr>
          <w:rFonts w:ascii="Times New Roman" w:hAnsi="Times New Roman" w:cs="Times New Roman"/>
          <w:lang w:val="de-LU"/>
        </w:rPr>
        <w:t>Die angeblich zur Debatte stehende</w:t>
      </w:r>
      <w:r>
        <w:rPr>
          <w:rFonts w:ascii="Times New Roman" w:hAnsi="Times New Roman" w:cs="Times New Roman"/>
          <w:kern w:val="0"/>
          <w:lang w:val="de-LU" w:eastAsia="en-US"/>
        </w:rPr>
        <w:t xml:space="preserve"> </w:t>
      </w:r>
      <w:r w:rsidRPr="00411ACC">
        <w:rPr>
          <w:rFonts w:ascii="Times New Roman" w:hAnsi="Times New Roman" w:cs="Times New Roman"/>
          <w:lang w:val="de-LU"/>
        </w:rPr>
        <w:t>Sache erweist sich immer wieder</w:t>
      </w:r>
      <w:r>
        <w:rPr>
          <w:rFonts w:ascii="Times New Roman" w:hAnsi="Times New Roman" w:cs="Times New Roman"/>
          <w:kern w:val="0"/>
          <w:lang w:val="de-LU" w:eastAsia="en-US"/>
        </w:rPr>
        <w:t xml:space="preserve"> </w:t>
      </w:r>
      <w:r w:rsidRPr="00411ACC">
        <w:rPr>
          <w:rFonts w:ascii="Times New Roman" w:hAnsi="Times New Roman" w:cs="Times New Roman"/>
          <w:lang w:val="de-LU"/>
        </w:rPr>
        <w:t xml:space="preserve">als Vorwand, persönliche </w:t>
      </w:r>
      <w:proofErr w:type="spellStart"/>
      <w:r w:rsidRPr="00411ACC">
        <w:rPr>
          <w:rFonts w:ascii="Times New Roman" w:hAnsi="Times New Roman" w:cs="Times New Roman"/>
          <w:lang w:val="de-LU"/>
        </w:rPr>
        <w:t>Mißhelligkeiten</w:t>
      </w:r>
      <w:proofErr w:type="spellEnd"/>
      <w:r>
        <w:rPr>
          <w:rFonts w:ascii="Times New Roman" w:hAnsi="Times New Roman" w:cs="Times New Roman"/>
          <w:kern w:val="0"/>
          <w:lang w:val="de-LU" w:eastAsia="en-US"/>
        </w:rPr>
        <w:t xml:space="preserve"> </w:t>
      </w:r>
      <w:r w:rsidRPr="00411ACC">
        <w:rPr>
          <w:rFonts w:ascii="Times New Roman" w:hAnsi="Times New Roman" w:cs="Times New Roman"/>
          <w:lang w:val="de-LU"/>
        </w:rPr>
        <w:t>auszutragen. Unseres Erachtens</w:t>
      </w:r>
      <w:r>
        <w:rPr>
          <w:rFonts w:ascii="Times New Roman" w:hAnsi="Times New Roman" w:cs="Times New Roman"/>
        </w:rPr>
        <w:t xml:space="preserve"> </w:t>
      </w:r>
      <w:r w:rsidRPr="00411ACC">
        <w:rPr>
          <w:rFonts w:ascii="Times New Roman" w:hAnsi="Times New Roman" w:cs="Times New Roman"/>
          <w:lang w:val="de-LU"/>
        </w:rPr>
        <w:t>spricht allein die Art und Weise,</w:t>
      </w:r>
      <w:r>
        <w:rPr>
          <w:rFonts w:ascii="Times New Roman" w:hAnsi="Times New Roman" w:cs="Times New Roman"/>
        </w:rPr>
        <w:t xml:space="preserve"> </w:t>
      </w:r>
      <w:r w:rsidRPr="00411ACC">
        <w:rPr>
          <w:rFonts w:ascii="Times New Roman" w:hAnsi="Times New Roman" w:cs="Times New Roman"/>
          <w:lang w:val="de-LU"/>
        </w:rPr>
        <w:t>wie zwei verantwortliche Journalisten</w:t>
      </w:r>
      <w:r>
        <w:rPr>
          <w:rFonts w:ascii="Times New Roman" w:hAnsi="Times New Roman" w:cs="Times New Roman"/>
        </w:rPr>
        <w:t xml:space="preserve"> </w:t>
      </w:r>
      <w:r w:rsidRPr="00411ACC">
        <w:rPr>
          <w:rFonts w:ascii="Times New Roman" w:hAnsi="Times New Roman" w:cs="Times New Roman"/>
          <w:lang w:val="de-LU"/>
        </w:rPr>
        <w:t>via Presse miteinander verkehren, ihrem</w:t>
      </w:r>
      <w:r>
        <w:rPr>
          <w:rFonts w:ascii="Times New Roman" w:hAnsi="Times New Roman" w:cs="Times New Roman"/>
        </w:rPr>
        <w:t xml:space="preserve"> </w:t>
      </w:r>
      <w:r w:rsidRPr="00411ACC">
        <w:rPr>
          <w:rFonts w:ascii="Times New Roman" w:hAnsi="Times New Roman" w:cs="Times New Roman"/>
          <w:lang w:val="de-LU"/>
        </w:rPr>
        <w:t xml:space="preserve">Anspruch auf </w:t>
      </w:r>
      <w:proofErr w:type="spellStart"/>
      <w:r w:rsidRPr="00411ACC">
        <w:rPr>
          <w:rFonts w:ascii="Times New Roman" w:hAnsi="Times New Roman" w:cs="Times New Roman"/>
          <w:lang w:val="de-LU"/>
        </w:rPr>
        <w:t>Wohlverhalter</w:t>
      </w:r>
      <w:proofErr w:type="spellEnd"/>
      <w:r>
        <w:rPr>
          <w:rFonts w:ascii="Times New Roman" w:hAnsi="Times New Roman" w:cs="Times New Roman"/>
        </w:rPr>
        <w:t xml:space="preserve"> </w:t>
      </w:r>
      <w:r w:rsidRPr="00411ACC">
        <w:rPr>
          <w:rFonts w:ascii="Times New Roman" w:hAnsi="Times New Roman" w:cs="Times New Roman"/>
          <w:lang w:val="de-LU"/>
        </w:rPr>
        <w:t>Hohn. Gerade vom beigeordnete</w:t>
      </w:r>
      <w:r>
        <w:rPr>
          <w:rFonts w:ascii="Times New Roman" w:hAnsi="Times New Roman" w:cs="Times New Roman"/>
        </w:rPr>
        <w:t xml:space="preserve"> (sic) </w:t>
      </w:r>
      <w:r w:rsidRPr="00411ACC">
        <w:rPr>
          <w:rFonts w:ascii="Times New Roman" w:hAnsi="Times New Roman" w:cs="Times New Roman"/>
          <w:lang w:val="de-LU"/>
        </w:rPr>
        <w:t>„Wort"-Chefredakteur und dem „</w:t>
      </w:r>
      <w:proofErr w:type="spellStart"/>
      <w:r w:rsidRPr="00411ACC">
        <w:rPr>
          <w:rFonts w:ascii="Times New Roman" w:hAnsi="Times New Roman" w:cs="Times New Roman"/>
          <w:lang w:val="de-LU"/>
        </w:rPr>
        <w:t>tageblatt</w:t>
      </w:r>
      <w:proofErr w:type="spellEnd"/>
      <w:r w:rsidRPr="00411ACC">
        <w:rPr>
          <w:rFonts w:ascii="Times New Roman" w:hAnsi="Times New Roman" w:cs="Times New Roman"/>
          <w:lang w:val="de-LU"/>
        </w:rPr>
        <w:t>"-Chefredakteur wäre zu erwarten,</w:t>
      </w:r>
      <w:r>
        <w:rPr>
          <w:rFonts w:ascii="Times New Roman" w:hAnsi="Times New Roman" w:cs="Times New Roman"/>
        </w:rPr>
        <w:t xml:space="preserve"> </w:t>
      </w:r>
      <w:proofErr w:type="spellStart"/>
      <w:r w:rsidRPr="00411ACC">
        <w:rPr>
          <w:rFonts w:ascii="Times New Roman" w:hAnsi="Times New Roman" w:cs="Times New Roman"/>
          <w:lang w:val="de-LU"/>
        </w:rPr>
        <w:t>daß</w:t>
      </w:r>
      <w:proofErr w:type="spellEnd"/>
      <w:r w:rsidRPr="00411ACC">
        <w:rPr>
          <w:rFonts w:ascii="Times New Roman" w:hAnsi="Times New Roman" w:cs="Times New Roman"/>
          <w:lang w:val="de-LU"/>
        </w:rPr>
        <w:t xml:space="preserve"> sie ihre Kraft und Zeit auf</w:t>
      </w:r>
      <w:r>
        <w:rPr>
          <w:rFonts w:ascii="Times New Roman" w:hAnsi="Times New Roman" w:cs="Times New Roman"/>
        </w:rPr>
        <w:t xml:space="preserve"> </w:t>
      </w:r>
      <w:r w:rsidRPr="00411ACC">
        <w:rPr>
          <w:rFonts w:ascii="Times New Roman" w:hAnsi="Times New Roman" w:cs="Times New Roman"/>
          <w:lang w:val="de-LU"/>
        </w:rPr>
        <w:t>Themen verwenden, die einer politischen</w:t>
      </w:r>
      <w:r>
        <w:rPr>
          <w:rFonts w:ascii="Times New Roman" w:hAnsi="Times New Roman" w:cs="Times New Roman"/>
        </w:rPr>
        <w:t xml:space="preserve"> </w:t>
      </w:r>
      <w:r w:rsidRPr="00411ACC">
        <w:rPr>
          <w:rFonts w:ascii="Times New Roman" w:hAnsi="Times New Roman" w:cs="Times New Roman"/>
          <w:lang w:val="de-LU"/>
        </w:rPr>
        <w:t>Erörterung wert sind. Ihre persönlichen</w:t>
      </w:r>
      <w:r>
        <w:rPr>
          <w:rFonts w:ascii="Times New Roman" w:hAnsi="Times New Roman" w:cs="Times New Roman"/>
        </w:rPr>
        <w:t xml:space="preserve"> </w:t>
      </w:r>
      <w:r w:rsidRPr="00411ACC">
        <w:rPr>
          <w:rFonts w:ascii="Times New Roman" w:hAnsi="Times New Roman" w:cs="Times New Roman"/>
          <w:lang w:val="de-LU"/>
        </w:rPr>
        <w:t>Rivalitäten gehören nicht</w:t>
      </w:r>
      <w:r>
        <w:rPr>
          <w:rFonts w:ascii="Times New Roman" w:hAnsi="Times New Roman" w:cs="Times New Roman"/>
        </w:rPr>
        <w:t xml:space="preserve"> [d]</w:t>
      </w:r>
      <w:proofErr w:type="spellStart"/>
      <w:r w:rsidRPr="00411ACC">
        <w:rPr>
          <w:rFonts w:ascii="Times New Roman" w:hAnsi="Times New Roman" w:cs="Times New Roman"/>
          <w:lang w:val="de-LU"/>
        </w:rPr>
        <w:t>azu</w:t>
      </w:r>
      <w:proofErr w:type="spellEnd"/>
      <w:r w:rsidRPr="00411ACC">
        <w:rPr>
          <w:rFonts w:ascii="Times New Roman" w:hAnsi="Times New Roman" w:cs="Times New Roman"/>
          <w:lang w:val="de-LU"/>
        </w:rPr>
        <w:t>.</w:t>
      </w:r>
      <w:r w:rsidR="00E3401B">
        <w:rPr>
          <w:rFonts w:ascii="Times New Roman" w:hAnsi="Times New Roman" w:cs="Times New Roman"/>
          <w:lang w:val="de-LU"/>
        </w:rPr>
        <w:t>“</w:t>
      </w:r>
      <w:r>
        <w:rPr>
          <w:rFonts w:ascii="Times New Roman" w:hAnsi="Times New Roman" w:cs="Times New Roman"/>
        </w:rPr>
        <w:t xml:space="preserve"> (</w:t>
      </w:r>
      <w:proofErr w:type="spellStart"/>
      <w:r w:rsidRPr="00411ACC">
        <w:rPr>
          <w:rFonts w:ascii="Times New Roman" w:hAnsi="Times New Roman" w:cs="Times New Roman"/>
          <w:lang w:val="de-LU"/>
        </w:rPr>
        <w:t>j.m.m</w:t>
      </w:r>
      <w:proofErr w:type="spellEnd"/>
      <w:r w:rsidRPr="00411ACC">
        <w:rPr>
          <w:rFonts w:ascii="Times New Roman" w:hAnsi="Times New Roman" w:cs="Times New Roman"/>
          <w:lang w:val="de-LU"/>
        </w:rPr>
        <w:t>. 1976</w:t>
      </w:r>
      <w:r>
        <w:rPr>
          <w:rFonts w:ascii="Times New Roman" w:hAnsi="Times New Roman" w:cs="Times New Roman"/>
        </w:rPr>
        <w:t>: 3)</w:t>
      </w:r>
    </w:p>
    <w:p w14:paraId="77307C35" w14:textId="77777777" w:rsidR="00E4664C" w:rsidRDefault="00E4664C" w:rsidP="00212993">
      <w:pPr>
        <w:autoSpaceDE w:val="0"/>
        <w:adjustRightInd w:val="0"/>
        <w:spacing w:after="0" w:line="240" w:lineRule="auto"/>
        <w:jc w:val="both"/>
        <w:rPr>
          <w:rFonts w:ascii="Times New Roman" w:hAnsi="Times New Roman" w:cs="Times New Roman"/>
        </w:rPr>
      </w:pPr>
    </w:p>
    <w:p w14:paraId="1A19E9E7" w14:textId="47B9D8D5" w:rsidR="00E4664C" w:rsidRDefault="00B1277E" w:rsidP="00E466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Oftmals war damit eine Öffentlichkeit </w:t>
      </w:r>
      <w:r w:rsidR="00620346">
        <w:rPr>
          <w:rFonts w:ascii="Times New Roman" w:hAnsi="Times New Roman" w:cs="Times New Roman"/>
          <w:sz w:val="24"/>
          <w:szCs w:val="24"/>
        </w:rPr>
        <w:t>geg</w:t>
      </w:r>
      <w:r>
        <w:rPr>
          <w:rFonts w:ascii="Times New Roman" w:hAnsi="Times New Roman" w:cs="Times New Roman"/>
          <w:sz w:val="24"/>
          <w:szCs w:val="24"/>
        </w:rPr>
        <w:t xml:space="preserve">eben, wie sie Habermas (1990) </w:t>
      </w:r>
      <w:r w:rsidR="006D0362">
        <w:rPr>
          <w:rFonts w:ascii="Times New Roman" w:hAnsi="Times New Roman" w:cs="Times New Roman"/>
          <w:sz w:val="24"/>
          <w:szCs w:val="24"/>
        </w:rPr>
        <w:t>versteht</w:t>
      </w:r>
      <w:r>
        <w:rPr>
          <w:rFonts w:ascii="Times New Roman" w:hAnsi="Times New Roman" w:cs="Times New Roman"/>
          <w:sz w:val="24"/>
          <w:szCs w:val="24"/>
        </w:rPr>
        <w:t xml:space="preserve">. Die mitunter selbstgerechte Art und Weise, wie das LW von seinen Konkurrenten in </w:t>
      </w:r>
      <w:r w:rsidR="008979B5">
        <w:rPr>
          <w:rFonts w:ascii="Times New Roman" w:hAnsi="Times New Roman" w:cs="Times New Roman"/>
          <w:sz w:val="24"/>
          <w:szCs w:val="24"/>
        </w:rPr>
        <w:t>die</w:t>
      </w:r>
      <w:r>
        <w:rPr>
          <w:rFonts w:ascii="Times New Roman" w:hAnsi="Times New Roman" w:cs="Times New Roman"/>
          <w:sz w:val="24"/>
          <w:szCs w:val="24"/>
        </w:rPr>
        <w:t xml:space="preserve"> </w:t>
      </w:r>
      <w:r w:rsidR="008979B5">
        <w:rPr>
          <w:rFonts w:ascii="Times New Roman" w:hAnsi="Times New Roman" w:cs="Times New Roman"/>
          <w:sz w:val="24"/>
          <w:szCs w:val="24"/>
        </w:rPr>
        <w:t>P</w:t>
      </w:r>
      <w:r>
        <w:rPr>
          <w:rFonts w:ascii="Times New Roman" w:hAnsi="Times New Roman" w:cs="Times New Roman"/>
          <w:sz w:val="24"/>
          <w:szCs w:val="24"/>
        </w:rPr>
        <w:t xml:space="preserve">ostur </w:t>
      </w:r>
      <w:r w:rsidR="008979B5">
        <w:rPr>
          <w:rFonts w:ascii="Times New Roman" w:hAnsi="Times New Roman" w:cs="Times New Roman"/>
          <w:sz w:val="24"/>
          <w:szCs w:val="24"/>
        </w:rPr>
        <w:t xml:space="preserve">des Querulanten </w:t>
      </w:r>
      <w:r>
        <w:rPr>
          <w:rFonts w:ascii="Times New Roman" w:hAnsi="Times New Roman" w:cs="Times New Roman"/>
          <w:sz w:val="24"/>
          <w:szCs w:val="24"/>
        </w:rPr>
        <w:t xml:space="preserve">versetzt wird, muss damit stark relativiert werden. Hinzu kommt, dass bezüglich des Zugangs zum Diskurs unter den Prämissen, wie sie Habermas (1990) darlegt, das Tageblatt </w:t>
      </w:r>
      <w:r w:rsidR="00E3401B">
        <w:rPr>
          <w:rFonts w:ascii="Times New Roman" w:hAnsi="Times New Roman" w:cs="Times New Roman"/>
          <w:sz w:val="24"/>
          <w:szCs w:val="24"/>
        </w:rPr>
        <w:t xml:space="preserve">einen groben </w:t>
      </w:r>
      <w:r>
        <w:rPr>
          <w:rFonts w:ascii="Times New Roman" w:hAnsi="Times New Roman" w:cs="Times New Roman"/>
          <w:sz w:val="24"/>
          <w:szCs w:val="24"/>
        </w:rPr>
        <w:t>Verstoß begangen hat, indem es, wie weiter oben nachgewiesen</w:t>
      </w:r>
      <w:r w:rsidR="00E3401B">
        <w:rPr>
          <w:rFonts w:ascii="Times New Roman" w:hAnsi="Times New Roman" w:cs="Times New Roman"/>
          <w:sz w:val="24"/>
          <w:szCs w:val="24"/>
        </w:rPr>
        <w:t xml:space="preserve"> wurde</w:t>
      </w:r>
      <w:r>
        <w:rPr>
          <w:rFonts w:ascii="Times New Roman" w:hAnsi="Times New Roman" w:cs="Times New Roman"/>
          <w:sz w:val="24"/>
          <w:szCs w:val="24"/>
        </w:rPr>
        <w:t xml:space="preserve">, manchen </w:t>
      </w:r>
      <w:r w:rsidR="00E3401B">
        <w:rPr>
          <w:rFonts w:ascii="Times New Roman" w:hAnsi="Times New Roman" w:cs="Times New Roman"/>
          <w:sz w:val="24"/>
          <w:szCs w:val="24"/>
        </w:rPr>
        <w:t>Kommunikationst</w:t>
      </w:r>
      <w:r>
        <w:rPr>
          <w:rFonts w:ascii="Times New Roman" w:hAnsi="Times New Roman" w:cs="Times New Roman"/>
          <w:sz w:val="24"/>
          <w:szCs w:val="24"/>
        </w:rPr>
        <w:t xml:space="preserve">eilnehmern </w:t>
      </w:r>
      <w:r w:rsidR="00E3401B">
        <w:rPr>
          <w:rFonts w:ascii="Times New Roman" w:hAnsi="Times New Roman" w:cs="Times New Roman"/>
          <w:sz w:val="24"/>
          <w:szCs w:val="24"/>
        </w:rPr>
        <w:t>kurzerhand</w:t>
      </w:r>
      <w:r>
        <w:rPr>
          <w:rFonts w:ascii="Times New Roman" w:hAnsi="Times New Roman" w:cs="Times New Roman"/>
          <w:sz w:val="24"/>
          <w:szCs w:val="24"/>
        </w:rPr>
        <w:t xml:space="preserve"> die Legitimation an Diskursteilhabe in der Abtreibungsdebatte absprach:</w:t>
      </w:r>
    </w:p>
    <w:p w14:paraId="352C2234" w14:textId="7928E673" w:rsidR="00DA22F0" w:rsidRDefault="00B1277E" w:rsidP="00DA22F0">
      <w:pPr>
        <w:spacing w:line="240" w:lineRule="auto"/>
        <w:jc w:val="both"/>
        <w:rPr>
          <w:rFonts w:ascii="Times New Roman" w:hAnsi="Times New Roman" w:cs="Times New Roman"/>
        </w:rPr>
      </w:pPr>
      <w:r>
        <w:rPr>
          <w:rFonts w:ascii="Times New Roman" w:hAnsi="Times New Roman" w:cs="Times New Roman"/>
        </w:rPr>
        <w:t xml:space="preserve">„Die bürgerliche Öffentlichkeit steht und fällt mit dem Prinzip des allgemeinen Zugangs. Eine Öffentlichkeit, von der angebbare Gruppen </w:t>
      </w:r>
      <w:proofErr w:type="spellStart"/>
      <w:r>
        <w:rPr>
          <w:rFonts w:ascii="Times New Roman" w:hAnsi="Times New Roman" w:cs="Times New Roman"/>
        </w:rPr>
        <w:t>eo</w:t>
      </w:r>
      <w:proofErr w:type="spellEnd"/>
      <w:r>
        <w:rPr>
          <w:rFonts w:ascii="Times New Roman" w:hAnsi="Times New Roman" w:cs="Times New Roman"/>
        </w:rPr>
        <w:t xml:space="preserve"> ipso ausgeschlossen wären, ist nicht etwa nur </w:t>
      </w:r>
      <w:r>
        <w:rPr>
          <w:rFonts w:ascii="Times New Roman" w:hAnsi="Times New Roman" w:cs="Times New Roman"/>
        </w:rPr>
        <w:lastRenderedPageBreak/>
        <w:t>unvoll</w:t>
      </w:r>
      <w:r w:rsidR="00B1180F">
        <w:rPr>
          <w:rFonts w:ascii="Times New Roman" w:hAnsi="Times New Roman" w:cs="Times New Roman"/>
        </w:rPr>
        <w:t>ständig, sie ist vielmehr gar keine Öffentlichkeit. Jenes Publikum, das als Subjekt des bürgerlichen Rechtsstaates gelten darf, versteht denn auch seine Sphäre als eine öffentliche in diesem strengen Sinne; es antizipiert in seinen Erwägungen die Zugehörigkeit prinzipiell aller Menschen. Schlechthin Mensch, nämlich moralische Person, ist auch der einzelne Privatmann.“ (Habermas 1990: 156)</w:t>
      </w:r>
      <w:r w:rsidR="00DA22F0">
        <w:rPr>
          <w:rFonts w:ascii="Times New Roman" w:hAnsi="Times New Roman" w:cs="Times New Roman"/>
        </w:rPr>
        <w:br w:type="page"/>
      </w:r>
    </w:p>
    <w:p w14:paraId="510101BE" w14:textId="77777777" w:rsidR="0093110A" w:rsidRDefault="0043768B" w:rsidP="00914C0C">
      <w:pPr>
        <w:pStyle w:val="berschrift1"/>
        <w:spacing w:line="360" w:lineRule="auto"/>
        <w:jc w:val="both"/>
        <w:rPr>
          <w:rFonts w:ascii="Times New Roman" w:hAnsi="Times New Roman" w:cs="Times New Roman"/>
        </w:rPr>
      </w:pPr>
      <w:bookmarkStart w:id="74" w:name="_Toc27835690"/>
      <w:r w:rsidRPr="0058276D">
        <w:rPr>
          <w:rFonts w:ascii="Times New Roman" w:hAnsi="Times New Roman" w:cs="Times New Roman"/>
        </w:rPr>
        <w:lastRenderedPageBreak/>
        <w:t>7</w:t>
      </w:r>
      <w:r w:rsidR="0093110A" w:rsidRPr="0058276D">
        <w:rPr>
          <w:rFonts w:ascii="Times New Roman" w:hAnsi="Times New Roman" w:cs="Times New Roman"/>
        </w:rPr>
        <w:t xml:space="preserve">. </w:t>
      </w:r>
      <w:proofErr w:type="gramStart"/>
      <w:r w:rsidR="0093110A" w:rsidRPr="0058276D">
        <w:rPr>
          <w:rFonts w:ascii="Times New Roman" w:hAnsi="Times New Roman" w:cs="Times New Roman"/>
        </w:rPr>
        <w:t>Bibliographie</w:t>
      </w:r>
      <w:bookmarkEnd w:id="74"/>
      <w:proofErr w:type="gramEnd"/>
    </w:p>
    <w:p w14:paraId="544F22FC" w14:textId="798E08E3" w:rsidR="00531C19" w:rsidRDefault="00531C19">
      <w:pPr>
        <w:suppressAutoHyphens w:val="0"/>
        <w:autoSpaceDN/>
        <w:spacing w:line="259" w:lineRule="auto"/>
        <w:rPr>
          <w:rFonts w:ascii="Times New Roman" w:hAnsi="Times New Roman" w:cs="Times New Roman"/>
          <w:sz w:val="24"/>
          <w:szCs w:val="24"/>
        </w:rPr>
      </w:pPr>
    </w:p>
    <w:p w14:paraId="4280CC33" w14:textId="62269E1C" w:rsidR="00DA22F0" w:rsidRPr="00DA22F0" w:rsidRDefault="00DA22F0" w:rsidP="00DA22F0">
      <w:pPr>
        <w:pStyle w:val="berschrift1"/>
        <w:rPr>
          <w:rFonts w:ascii="Times New Roman" w:hAnsi="Times New Roman" w:cs="Times New Roman"/>
          <w:sz w:val="26"/>
          <w:szCs w:val="26"/>
        </w:rPr>
      </w:pPr>
      <w:bookmarkStart w:id="75" w:name="_Toc27835691"/>
      <w:r w:rsidRPr="00DA22F0">
        <w:rPr>
          <w:rFonts w:ascii="Times New Roman" w:hAnsi="Times New Roman" w:cs="Times New Roman"/>
          <w:sz w:val="26"/>
          <w:szCs w:val="26"/>
        </w:rPr>
        <w:t>7.1. Untersuchte Beiträge in der Reihenfolge ihres Erscheinens</w:t>
      </w:r>
      <w:bookmarkEnd w:id="75"/>
    </w:p>
    <w:p w14:paraId="7E8C935A" w14:textId="311DC782" w:rsidR="00DA22F0" w:rsidRDefault="00DA22F0" w:rsidP="00DA22F0"/>
    <w:p w14:paraId="4774FEF9" w14:textId="77777777" w:rsidR="00531C19" w:rsidRPr="00B37DD1" w:rsidRDefault="00531C19" w:rsidP="00531C19">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Primärquellen </w:t>
      </w:r>
    </w:p>
    <w:p w14:paraId="6E66637B" w14:textId="77777777" w:rsidR="00531C19" w:rsidRPr="00E1095D" w:rsidRDefault="00531C19" w:rsidP="00531C19">
      <w:pPr>
        <w:spacing w:line="240" w:lineRule="auto"/>
        <w:rPr>
          <w:rFonts w:ascii="Times New Roman" w:hAnsi="Times New Roman" w:cs="Times New Roman"/>
          <w:b/>
          <w:sz w:val="24"/>
          <w:szCs w:val="24"/>
        </w:rPr>
      </w:pPr>
      <w:r w:rsidRPr="00E1095D">
        <w:rPr>
          <w:rFonts w:ascii="Times New Roman" w:hAnsi="Times New Roman" w:cs="Times New Roman"/>
          <w:b/>
          <w:sz w:val="24"/>
          <w:szCs w:val="24"/>
        </w:rPr>
        <w:t xml:space="preserve">Signaturen </w:t>
      </w:r>
      <w:r>
        <w:rPr>
          <w:rFonts w:ascii="Times New Roman" w:hAnsi="Times New Roman" w:cs="Times New Roman"/>
          <w:b/>
          <w:sz w:val="24"/>
          <w:szCs w:val="24"/>
        </w:rPr>
        <w:t>der Mikrofilmrollen im Katalog der Luxemburger Nationalbibliothek (</w:t>
      </w:r>
      <w:proofErr w:type="spellStart"/>
      <w:r>
        <w:rPr>
          <w:rFonts w:ascii="Times New Roman" w:hAnsi="Times New Roman" w:cs="Times New Roman"/>
          <w:b/>
          <w:sz w:val="24"/>
          <w:szCs w:val="24"/>
        </w:rPr>
        <w:t>BnL</w:t>
      </w:r>
      <w:proofErr w:type="spellEnd"/>
      <w:r>
        <w:rPr>
          <w:rFonts w:ascii="Times New Roman" w:hAnsi="Times New Roman" w:cs="Times New Roman"/>
          <w:b/>
          <w:sz w:val="24"/>
          <w:szCs w:val="24"/>
        </w:rPr>
        <w:t>)</w:t>
      </w:r>
    </w:p>
    <w:p w14:paraId="69035B65" w14:textId="77777777" w:rsidR="00531C19" w:rsidRPr="00B37DD1" w:rsidRDefault="00531C19" w:rsidP="00531C19">
      <w:pPr>
        <w:spacing w:line="240" w:lineRule="auto"/>
        <w:rPr>
          <w:rFonts w:ascii="Times New Roman" w:hAnsi="Times New Roman" w:cs="Times New Roman"/>
          <w:sz w:val="24"/>
          <w:szCs w:val="24"/>
        </w:rPr>
      </w:pPr>
      <w:r>
        <w:rPr>
          <w:rFonts w:ascii="Times New Roman" w:hAnsi="Times New Roman" w:cs="Times New Roman"/>
          <w:sz w:val="24"/>
          <w:szCs w:val="24"/>
        </w:rPr>
        <w:t>Luxemburger Wort:</w:t>
      </w:r>
      <w:r w:rsidRPr="00B37DD1">
        <w:rPr>
          <w:rFonts w:ascii="Times New Roman" w:hAnsi="Times New Roman" w:cs="Times New Roman"/>
          <w:sz w:val="24"/>
          <w:szCs w:val="24"/>
        </w:rPr>
        <w:t xml:space="preserve"> Mikrofilm-Signatur in der Luxemburger Nationalbibliothek: LQ1</w:t>
      </w:r>
      <w:r>
        <w:rPr>
          <w:rFonts w:ascii="Times New Roman" w:hAnsi="Times New Roman" w:cs="Times New Roman"/>
          <w:sz w:val="24"/>
          <w:szCs w:val="24"/>
        </w:rPr>
        <w:t xml:space="preserve">: </w:t>
      </w:r>
      <w:r w:rsidRPr="00B37DD1">
        <w:rPr>
          <w:rFonts w:ascii="Times New Roman" w:hAnsi="Times New Roman" w:cs="Times New Roman"/>
          <w:sz w:val="24"/>
          <w:szCs w:val="24"/>
        </w:rPr>
        <w:t xml:space="preserve">11.05.1974 </w:t>
      </w:r>
      <w:r>
        <w:rPr>
          <w:rFonts w:ascii="Times New Roman" w:hAnsi="Times New Roman" w:cs="Times New Roman"/>
          <w:sz w:val="24"/>
          <w:szCs w:val="24"/>
        </w:rPr>
        <w:t>-</w:t>
      </w:r>
      <w:r w:rsidRPr="00B37DD1">
        <w:rPr>
          <w:rFonts w:ascii="Times New Roman" w:hAnsi="Times New Roman" w:cs="Times New Roman"/>
          <w:sz w:val="24"/>
          <w:szCs w:val="24"/>
        </w:rPr>
        <w:t xml:space="preserve"> 10.06.1979</w:t>
      </w:r>
    </w:p>
    <w:p w14:paraId="40D61951" w14:textId="77777777" w:rsidR="00531C19" w:rsidRDefault="00531C19" w:rsidP="00531C19">
      <w:pPr>
        <w:spacing w:line="240" w:lineRule="auto"/>
        <w:rPr>
          <w:rFonts w:ascii="Times New Roman" w:hAnsi="Times New Roman" w:cs="Times New Roman"/>
          <w:sz w:val="24"/>
          <w:szCs w:val="24"/>
        </w:rPr>
      </w:pPr>
      <w:r w:rsidRPr="00B37DD1">
        <w:rPr>
          <w:rFonts w:ascii="Times New Roman" w:hAnsi="Times New Roman" w:cs="Times New Roman"/>
          <w:sz w:val="24"/>
          <w:szCs w:val="24"/>
        </w:rPr>
        <w:t>Tageblatt: Mikrofilm-Signatur in der Luxemburger Nationalbibliothek: LQ 2: 14.05.1974</w:t>
      </w:r>
      <w:r>
        <w:rPr>
          <w:rFonts w:ascii="Times New Roman" w:hAnsi="Times New Roman" w:cs="Times New Roman"/>
          <w:sz w:val="24"/>
          <w:szCs w:val="24"/>
        </w:rPr>
        <w:t xml:space="preserve"> </w:t>
      </w:r>
      <w:r w:rsidRPr="00B37DD1">
        <w:rPr>
          <w:rFonts w:ascii="Times New Roman" w:hAnsi="Times New Roman" w:cs="Times New Roman"/>
          <w:sz w:val="24"/>
          <w:szCs w:val="24"/>
        </w:rPr>
        <w:t>-10.06.1979</w:t>
      </w:r>
    </w:p>
    <w:p w14:paraId="70961A48" w14:textId="77777777" w:rsidR="00531C19" w:rsidRPr="00314DE3" w:rsidRDefault="00531C19" w:rsidP="00531C19">
      <w:pPr>
        <w:spacing w:line="240" w:lineRule="auto"/>
        <w:rPr>
          <w:rFonts w:ascii="Times New Roman" w:hAnsi="Times New Roman" w:cs="Times New Roman"/>
          <w:sz w:val="24"/>
          <w:szCs w:val="24"/>
        </w:rPr>
      </w:pPr>
    </w:p>
    <w:p w14:paraId="497B1E89" w14:textId="77777777" w:rsidR="00531C19" w:rsidRPr="00783967" w:rsidRDefault="00531C19" w:rsidP="00531C19">
      <w:pPr>
        <w:pStyle w:val="Listenabsatz"/>
        <w:numPr>
          <w:ilvl w:val="0"/>
          <w:numId w:val="27"/>
        </w:numPr>
        <w:suppressAutoHyphens w:val="0"/>
        <w:autoSpaceDN/>
        <w:spacing w:line="240" w:lineRule="auto"/>
        <w:contextualSpacing/>
        <w:jc w:val="both"/>
        <w:rPr>
          <w:rFonts w:ascii="Times New Roman" w:hAnsi="Times New Roman" w:cs="Times New Roman"/>
          <w:b/>
          <w:sz w:val="28"/>
          <w:szCs w:val="28"/>
        </w:rPr>
      </w:pPr>
      <w:r w:rsidRPr="00783967">
        <w:rPr>
          <w:rFonts w:ascii="Times New Roman" w:hAnsi="Times New Roman" w:cs="Times New Roman"/>
          <w:b/>
          <w:sz w:val="28"/>
          <w:szCs w:val="28"/>
        </w:rPr>
        <w:t xml:space="preserve">Luxemburger Wort </w:t>
      </w:r>
    </w:p>
    <w:p w14:paraId="134F5AA5" w14:textId="77777777" w:rsidR="00531C19" w:rsidRDefault="00531C19" w:rsidP="00531C19">
      <w:pPr>
        <w:spacing w:line="240" w:lineRule="auto"/>
        <w:jc w:val="both"/>
        <w:rPr>
          <w:rFonts w:ascii="Times New Roman" w:hAnsi="Times New Roman" w:cs="Times New Roman"/>
          <w:b/>
          <w:sz w:val="24"/>
          <w:szCs w:val="24"/>
        </w:rPr>
      </w:pPr>
      <w:r w:rsidRPr="00381BBE">
        <w:rPr>
          <w:rFonts w:ascii="Times New Roman" w:hAnsi="Times New Roman" w:cs="Times New Roman"/>
          <w:b/>
          <w:sz w:val="24"/>
          <w:szCs w:val="24"/>
        </w:rPr>
        <w:t xml:space="preserve">Untersuchte Texte aus dem Luxemburger Wort in der Reihenfolge ihres Erscheinens zur Abtreibungsdebatte </w:t>
      </w:r>
    </w:p>
    <w:p w14:paraId="66551C7E" w14:textId="77777777" w:rsidR="00531C19" w:rsidRPr="00381BBE" w:rsidRDefault="00531C19" w:rsidP="00531C19">
      <w:pPr>
        <w:spacing w:line="240" w:lineRule="auto"/>
        <w:jc w:val="both"/>
        <w:rPr>
          <w:rFonts w:ascii="Times New Roman" w:hAnsi="Times New Roman" w:cs="Times New Roman"/>
          <w:b/>
          <w:sz w:val="20"/>
          <w:szCs w:val="20"/>
        </w:rPr>
      </w:pPr>
      <w:r w:rsidRPr="00381BBE">
        <w:rPr>
          <w:rFonts w:ascii="Times New Roman" w:hAnsi="Times New Roman" w:cs="Times New Roman"/>
          <w:sz w:val="20"/>
          <w:szCs w:val="20"/>
        </w:rPr>
        <w:t xml:space="preserve">Falls der Autorenname oder die Seitenzahl mit einem Fragezeichen versehen ist, so ist dies dem Umstand geschuldet, dass die im Sommer 2015 kopierten Beiträge noch vom Mikrofilmformat auf Papier gedruckt wurden. Bis 2016 besaß die </w:t>
      </w:r>
      <w:proofErr w:type="spellStart"/>
      <w:r w:rsidRPr="00381BBE">
        <w:rPr>
          <w:rFonts w:ascii="Times New Roman" w:hAnsi="Times New Roman" w:cs="Times New Roman"/>
          <w:sz w:val="20"/>
          <w:szCs w:val="20"/>
        </w:rPr>
        <w:t>BnL</w:t>
      </w:r>
      <w:proofErr w:type="spellEnd"/>
      <w:r w:rsidRPr="00381BBE">
        <w:rPr>
          <w:rFonts w:ascii="Times New Roman" w:hAnsi="Times New Roman" w:cs="Times New Roman"/>
          <w:sz w:val="20"/>
          <w:szCs w:val="20"/>
        </w:rPr>
        <w:t xml:space="preserve"> keine Möglichkeit zur direkten Übertragung vom Mikrofilm- ins Digitalformat.</w:t>
      </w:r>
    </w:p>
    <w:p w14:paraId="6A330296" w14:textId="77777777" w:rsidR="00531C19" w:rsidRPr="00D24C7F" w:rsidRDefault="00531C19" w:rsidP="00531C19">
      <w:pPr>
        <w:jc w:val="both"/>
        <w:rPr>
          <w:rFonts w:ascii="Times New Roman" w:hAnsi="Times New Roman" w:cs="Times New Roman"/>
          <w:b/>
          <w:sz w:val="24"/>
          <w:szCs w:val="24"/>
          <w:u w:val="single"/>
        </w:rPr>
      </w:pPr>
      <w:r w:rsidRPr="00D24C7F">
        <w:rPr>
          <w:rFonts w:ascii="Times New Roman" w:hAnsi="Times New Roman" w:cs="Times New Roman"/>
          <w:b/>
          <w:sz w:val="24"/>
          <w:szCs w:val="24"/>
          <w:u w:val="single"/>
        </w:rPr>
        <w:t>Papierformat:</w:t>
      </w:r>
    </w:p>
    <w:p w14:paraId="41F71526" w14:textId="77777777" w:rsidR="00531C19" w:rsidRPr="009F068A"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rPr>
      </w:pPr>
      <w:r>
        <w:rPr>
          <w:rFonts w:ascii="Times New Roman" w:hAnsi="Times New Roman" w:cs="Times New Roman"/>
          <w:sz w:val="24"/>
          <w:szCs w:val="24"/>
        </w:rPr>
        <w:t>Anonymus: Zusammenhänge. 15.05.1974, S. 3</w:t>
      </w:r>
    </w:p>
    <w:p w14:paraId="3EF338C8" w14:textId="77777777" w:rsidR="00531C19" w:rsidRPr="00DB4838"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lang w:val="fr-FR"/>
        </w:rPr>
      </w:pPr>
      <w:proofErr w:type="spellStart"/>
      <w:proofErr w:type="gramStart"/>
      <w:r w:rsidRPr="00DB4838">
        <w:rPr>
          <w:rFonts w:ascii="Times New Roman" w:hAnsi="Times New Roman" w:cs="Times New Roman"/>
          <w:sz w:val="24"/>
          <w:szCs w:val="24"/>
          <w:lang w:val="fr-FR"/>
        </w:rPr>
        <w:t>Anonymus</w:t>
      </w:r>
      <w:proofErr w:type="spellEnd"/>
      <w:r w:rsidRPr="00DB4838">
        <w:rPr>
          <w:rFonts w:ascii="Times New Roman" w:hAnsi="Times New Roman" w:cs="Times New Roman"/>
          <w:sz w:val="24"/>
          <w:szCs w:val="24"/>
          <w:lang w:val="fr-FR"/>
        </w:rPr>
        <w:t>:</w:t>
      </w:r>
      <w:proofErr w:type="gramEnd"/>
      <w:r w:rsidRPr="00DB4838">
        <w:rPr>
          <w:rFonts w:ascii="Times New Roman" w:hAnsi="Times New Roman" w:cs="Times New Roman"/>
          <w:sz w:val="24"/>
          <w:szCs w:val="24"/>
          <w:lang w:val="fr-FR"/>
        </w:rPr>
        <w:t xml:space="preserve"> Le point de vue chrétien sur l’avortement et la contraception.: 15.05.1974, S. 4</w:t>
      </w:r>
    </w:p>
    <w:p w14:paraId="13D632AA"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sidRPr="00566CFD">
        <w:rPr>
          <w:rFonts w:ascii="Times New Roman" w:hAnsi="Times New Roman" w:cs="Times New Roman"/>
          <w:sz w:val="24"/>
          <w:szCs w:val="24"/>
        </w:rPr>
        <w:t>Margue</w:t>
      </w:r>
      <w:proofErr w:type="spellEnd"/>
      <w:r w:rsidRPr="00566CFD">
        <w:rPr>
          <w:rFonts w:ascii="Times New Roman" w:hAnsi="Times New Roman" w:cs="Times New Roman"/>
          <w:sz w:val="24"/>
          <w:szCs w:val="24"/>
        </w:rPr>
        <w:t xml:space="preserve">, Georges: </w:t>
      </w:r>
      <w:r>
        <w:rPr>
          <w:rFonts w:ascii="Times New Roman" w:hAnsi="Times New Roman" w:cs="Times New Roman"/>
          <w:sz w:val="24"/>
          <w:szCs w:val="24"/>
        </w:rPr>
        <w:t>W</w:t>
      </w:r>
      <w:r w:rsidRPr="00566CFD">
        <w:rPr>
          <w:rFonts w:ascii="Times New Roman" w:hAnsi="Times New Roman" w:cs="Times New Roman"/>
          <w:sz w:val="24"/>
          <w:szCs w:val="24"/>
        </w:rPr>
        <w:t xml:space="preserve">as der Wähler wissen sollte. </w:t>
      </w:r>
      <w:r>
        <w:rPr>
          <w:rFonts w:ascii="Times New Roman" w:hAnsi="Times New Roman" w:cs="Times New Roman"/>
          <w:sz w:val="24"/>
          <w:szCs w:val="24"/>
        </w:rPr>
        <w:t xml:space="preserve">24.05.1974, </w:t>
      </w:r>
      <w:proofErr w:type="gramStart"/>
      <w:r>
        <w:rPr>
          <w:rFonts w:ascii="Times New Roman" w:hAnsi="Times New Roman" w:cs="Times New Roman"/>
          <w:sz w:val="24"/>
          <w:szCs w:val="24"/>
        </w:rPr>
        <w:t>S. ?</w:t>
      </w:r>
      <w:proofErr w:type="gramEnd"/>
    </w:p>
    <w:p w14:paraId="1B626DB7"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Heiderscheid</w:t>
      </w:r>
      <w:proofErr w:type="spellEnd"/>
      <w:r>
        <w:rPr>
          <w:rFonts w:ascii="Times New Roman" w:hAnsi="Times New Roman" w:cs="Times New Roman"/>
          <w:sz w:val="24"/>
          <w:szCs w:val="24"/>
        </w:rPr>
        <w:t xml:space="preserve">, André: Unter neuen Vorzeichen. 01.06.1974, </w:t>
      </w:r>
      <w:proofErr w:type="gramStart"/>
      <w:r>
        <w:rPr>
          <w:rFonts w:ascii="Times New Roman" w:hAnsi="Times New Roman" w:cs="Times New Roman"/>
          <w:sz w:val="24"/>
          <w:szCs w:val="24"/>
        </w:rPr>
        <w:t>S. ?</w:t>
      </w:r>
      <w:proofErr w:type="gramEnd"/>
    </w:p>
    <w:p w14:paraId="2A17C3AC"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Krämer, Christina: Der Streit um die Abtreibungsreform in Deutschland. 06.06.1974, </w:t>
      </w:r>
      <w:proofErr w:type="gramStart"/>
      <w:r>
        <w:rPr>
          <w:rFonts w:ascii="Times New Roman" w:hAnsi="Times New Roman" w:cs="Times New Roman"/>
          <w:sz w:val="24"/>
          <w:szCs w:val="24"/>
        </w:rPr>
        <w:t>S. ?</w:t>
      </w:r>
      <w:proofErr w:type="gramEnd"/>
    </w:p>
    <w:p w14:paraId="6CBA6E2E"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Krämer, Konrad: Es geht um das Grundrecht auf Leben. LW, 08.06.1974, S. 2.</w:t>
      </w:r>
    </w:p>
    <w:p w14:paraId="4721CC9A"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Anonymus: Kirchenbegriff und Politik vor dem Plenum der Synode. LW, 10.06.1974, </w:t>
      </w:r>
      <w:proofErr w:type="gramStart"/>
      <w:r>
        <w:rPr>
          <w:rFonts w:ascii="Times New Roman" w:hAnsi="Times New Roman" w:cs="Times New Roman"/>
          <w:sz w:val="24"/>
          <w:szCs w:val="24"/>
        </w:rPr>
        <w:t>S. ?</w:t>
      </w:r>
      <w:proofErr w:type="gramEnd"/>
    </w:p>
    <w:p w14:paraId="76B30D61"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Heiderscheid</w:t>
      </w:r>
      <w:proofErr w:type="spellEnd"/>
      <w:r>
        <w:rPr>
          <w:rFonts w:ascii="Times New Roman" w:hAnsi="Times New Roman" w:cs="Times New Roman"/>
          <w:sz w:val="24"/>
          <w:szCs w:val="24"/>
        </w:rPr>
        <w:t>, André: Die Kontestation von außen. 29.06.1974, S. 3.</w:t>
      </w:r>
    </w:p>
    <w:p w14:paraId="4E152F7C"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Ders</w:t>
      </w:r>
      <w:proofErr w:type="spellEnd"/>
      <w:r>
        <w:rPr>
          <w:rFonts w:ascii="Times New Roman" w:hAnsi="Times New Roman" w:cs="Times New Roman"/>
          <w:sz w:val="24"/>
          <w:szCs w:val="24"/>
        </w:rPr>
        <w:t>.: Die Abnutzung an der Macht. 04.07.1974, S. 3.</w:t>
      </w:r>
    </w:p>
    <w:p w14:paraId="1DCB7B98"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Léon: Auch ein Gradmesser der Demokratie. 18.07.1974, S. 3.</w:t>
      </w:r>
    </w:p>
    <w:p w14:paraId="22513E01"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Jentges, Maria: Abtreibung, die neue Mode. 26.07.1974, S. 3</w:t>
      </w:r>
    </w:p>
    <w:p w14:paraId="21C4604A"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Heiderscheid</w:t>
      </w:r>
      <w:proofErr w:type="spellEnd"/>
      <w:r>
        <w:rPr>
          <w:rFonts w:ascii="Times New Roman" w:hAnsi="Times New Roman" w:cs="Times New Roman"/>
          <w:sz w:val="24"/>
          <w:szCs w:val="24"/>
        </w:rPr>
        <w:t xml:space="preserve">, André: Eine Schicksalsfrage. 06.08.1974, </w:t>
      </w:r>
      <w:proofErr w:type="gramStart"/>
      <w:r>
        <w:rPr>
          <w:rFonts w:ascii="Times New Roman" w:hAnsi="Times New Roman" w:cs="Times New Roman"/>
          <w:sz w:val="24"/>
          <w:szCs w:val="24"/>
        </w:rPr>
        <w:t>S. ?</w:t>
      </w:r>
      <w:proofErr w:type="gramEnd"/>
    </w:p>
    <w:p w14:paraId="05AECC01"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P. W.: Die anonyme Niederkunft. 11.10.1974, S. 3.</w:t>
      </w:r>
    </w:p>
    <w:p w14:paraId="1DD50307"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Erklärung der Kongregation für die Glaubenslehre über den Schwangerschaftsabbruch. 05.12.1974, S. 6.</w:t>
      </w:r>
    </w:p>
    <w:p w14:paraId="0FE1F405"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Heiderscheid</w:t>
      </w:r>
      <w:proofErr w:type="spellEnd"/>
      <w:r>
        <w:rPr>
          <w:rFonts w:ascii="Times New Roman" w:hAnsi="Times New Roman" w:cs="Times New Roman"/>
          <w:sz w:val="24"/>
          <w:szCs w:val="24"/>
        </w:rPr>
        <w:t>, André: Es geht nicht ohne. 28.12.1974, S. 3.</w:t>
      </w:r>
    </w:p>
    <w:p w14:paraId="6A5B1A70"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Ders</w:t>
      </w:r>
      <w:proofErr w:type="spellEnd"/>
      <w:r>
        <w:rPr>
          <w:rFonts w:ascii="Times New Roman" w:hAnsi="Times New Roman" w:cs="Times New Roman"/>
          <w:sz w:val="24"/>
          <w:szCs w:val="24"/>
        </w:rPr>
        <w:t>.: Moral und Recht. 04.01.1975, S. 3.</w:t>
      </w:r>
    </w:p>
    <w:p w14:paraId="4412247C"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Anonymus: Interview mit Pater </w:t>
      </w:r>
      <w:proofErr w:type="spellStart"/>
      <w:r>
        <w:rPr>
          <w:rFonts w:ascii="Times New Roman" w:hAnsi="Times New Roman" w:cs="Times New Roman"/>
          <w:sz w:val="24"/>
          <w:szCs w:val="24"/>
        </w:rPr>
        <w:t>Warenfried</w:t>
      </w:r>
      <w:proofErr w:type="spellEnd"/>
      <w:r>
        <w:rPr>
          <w:rFonts w:ascii="Times New Roman" w:hAnsi="Times New Roman" w:cs="Times New Roman"/>
          <w:sz w:val="24"/>
          <w:szCs w:val="24"/>
        </w:rPr>
        <w:t xml:space="preserve"> von </w:t>
      </w:r>
      <w:proofErr w:type="spellStart"/>
      <w:r>
        <w:rPr>
          <w:rFonts w:ascii="Times New Roman" w:hAnsi="Times New Roman" w:cs="Times New Roman"/>
          <w:sz w:val="24"/>
          <w:szCs w:val="24"/>
        </w:rPr>
        <w:t>Straaten</w:t>
      </w:r>
      <w:proofErr w:type="spellEnd"/>
      <w:r>
        <w:rPr>
          <w:rFonts w:ascii="Times New Roman" w:hAnsi="Times New Roman" w:cs="Times New Roman"/>
          <w:sz w:val="24"/>
          <w:szCs w:val="24"/>
        </w:rPr>
        <w:t>. 09.01.1975, S. 3.</w:t>
      </w:r>
    </w:p>
    <w:p w14:paraId="070E952C"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Heiderscheid</w:t>
      </w:r>
      <w:proofErr w:type="spellEnd"/>
      <w:r>
        <w:rPr>
          <w:rFonts w:ascii="Times New Roman" w:hAnsi="Times New Roman" w:cs="Times New Roman"/>
          <w:sz w:val="24"/>
          <w:szCs w:val="24"/>
        </w:rPr>
        <w:t>, André: Das ist keine Rechtfertigung. 09.01.1975, S.3.</w:t>
      </w:r>
    </w:p>
    <w:p w14:paraId="557D7095"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proofErr w:type="gramStart"/>
      <w:r w:rsidRPr="00DB4838">
        <w:rPr>
          <w:rFonts w:ascii="Times New Roman" w:hAnsi="Times New Roman" w:cs="Times New Roman"/>
          <w:sz w:val="24"/>
          <w:szCs w:val="24"/>
          <w:lang w:val="fr-FR"/>
        </w:rPr>
        <w:t>Anonymus</w:t>
      </w:r>
      <w:proofErr w:type="spellEnd"/>
      <w:r w:rsidRPr="00DB4838">
        <w:rPr>
          <w:rFonts w:ascii="Times New Roman" w:hAnsi="Times New Roman" w:cs="Times New Roman"/>
          <w:sz w:val="24"/>
          <w:szCs w:val="24"/>
          <w:lang w:val="fr-FR"/>
        </w:rPr>
        <w:t>:</w:t>
      </w:r>
      <w:proofErr w:type="gramEnd"/>
      <w:r w:rsidRPr="00DB4838">
        <w:rPr>
          <w:rFonts w:ascii="Times New Roman" w:hAnsi="Times New Roman" w:cs="Times New Roman"/>
          <w:sz w:val="24"/>
          <w:szCs w:val="24"/>
          <w:lang w:val="fr-FR"/>
        </w:rPr>
        <w:t xml:space="preserve"> L’avortement – aspects éthiques, médicaux, juridiques, sociologiques. </w:t>
      </w:r>
      <w:proofErr w:type="spellStart"/>
      <w:r>
        <w:rPr>
          <w:rFonts w:ascii="Times New Roman" w:hAnsi="Times New Roman" w:cs="Times New Roman"/>
          <w:sz w:val="24"/>
          <w:szCs w:val="24"/>
        </w:rPr>
        <w:t>Une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conférence-débat</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l’ALUC</w:t>
      </w:r>
      <w:proofErr w:type="spellEnd"/>
      <w:r>
        <w:rPr>
          <w:rFonts w:ascii="Times New Roman" w:hAnsi="Times New Roman" w:cs="Times New Roman"/>
          <w:sz w:val="24"/>
          <w:szCs w:val="24"/>
        </w:rPr>
        <w:t>. 09.01.1975, S. 4.</w:t>
      </w:r>
    </w:p>
    <w:p w14:paraId="4854D56D"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Anonymus: Vorstellungen der Regierung zum Thema Schwangerschaftsabbruch konkretisieren sich. 11.01.1975, S. 3.</w:t>
      </w:r>
    </w:p>
    <w:p w14:paraId="798C9381"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Heiderscheid</w:t>
      </w:r>
      <w:proofErr w:type="spellEnd"/>
      <w:r>
        <w:rPr>
          <w:rFonts w:ascii="Times New Roman" w:hAnsi="Times New Roman" w:cs="Times New Roman"/>
          <w:sz w:val="24"/>
          <w:szCs w:val="24"/>
        </w:rPr>
        <w:t>, André: Die Ursachen bekämpfen. 11.01.1975, S. 3.</w:t>
      </w:r>
    </w:p>
    <w:p w14:paraId="2103C50F"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z. r.: Der neue Kindermord. Plädoyer gegen die Abtreibung von Pater </w:t>
      </w:r>
      <w:proofErr w:type="spellStart"/>
      <w:r>
        <w:rPr>
          <w:rFonts w:ascii="Times New Roman" w:hAnsi="Times New Roman" w:cs="Times New Roman"/>
          <w:sz w:val="24"/>
          <w:szCs w:val="24"/>
        </w:rPr>
        <w:t>Warenfried</w:t>
      </w:r>
      <w:proofErr w:type="spellEnd"/>
      <w:r>
        <w:rPr>
          <w:rFonts w:ascii="Times New Roman" w:hAnsi="Times New Roman" w:cs="Times New Roman"/>
          <w:sz w:val="24"/>
          <w:szCs w:val="24"/>
        </w:rPr>
        <w:t xml:space="preserve"> von </w:t>
      </w:r>
      <w:proofErr w:type="spellStart"/>
      <w:r>
        <w:rPr>
          <w:rFonts w:ascii="Times New Roman" w:hAnsi="Times New Roman" w:cs="Times New Roman"/>
          <w:sz w:val="24"/>
          <w:szCs w:val="24"/>
        </w:rPr>
        <w:t>Straaten</w:t>
      </w:r>
      <w:proofErr w:type="spellEnd"/>
      <w:r>
        <w:rPr>
          <w:rFonts w:ascii="Times New Roman" w:hAnsi="Times New Roman" w:cs="Times New Roman"/>
          <w:sz w:val="24"/>
          <w:szCs w:val="24"/>
        </w:rPr>
        <w:t>. 13.01.1975, S. 4.</w:t>
      </w:r>
    </w:p>
    <w:p w14:paraId="28AB9A68"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Léon: Die Frau ein Mensch! 16.01.1975, S. 3.</w:t>
      </w:r>
    </w:p>
    <w:p w14:paraId="5A4F45F8"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Heiderscheid</w:t>
      </w:r>
      <w:proofErr w:type="spellEnd"/>
      <w:r>
        <w:rPr>
          <w:rFonts w:ascii="Times New Roman" w:hAnsi="Times New Roman" w:cs="Times New Roman"/>
          <w:sz w:val="24"/>
          <w:szCs w:val="24"/>
        </w:rPr>
        <w:t>, André: Was hat zu gelten? 18.01.1975, S.3.</w:t>
      </w:r>
    </w:p>
    <w:p w14:paraId="2E3C3228"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Ders</w:t>
      </w:r>
      <w:proofErr w:type="spellEnd"/>
      <w:r>
        <w:rPr>
          <w:rFonts w:ascii="Times New Roman" w:hAnsi="Times New Roman" w:cs="Times New Roman"/>
          <w:sz w:val="24"/>
          <w:szCs w:val="24"/>
        </w:rPr>
        <w:t xml:space="preserve">.: Ein Unterschied – und seine Folgen. 21.01.1975, </w:t>
      </w:r>
      <w:proofErr w:type="gramStart"/>
      <w:r>
        <w:rPr>
          <w:rFonts w:ascii="Times New Roman" w:hAnsi="Times New Roman" w:cs="Times New Roman"/>
          <w:sz w:val="24"/>
          <w:szCs w:val="24"/>
        </w:rPr>
        <w:t>S. ?</w:t>
      </w:r>
      <w:proofErr w:type="gramEnd"/>
    </w:p>
    <w:p w14:paraId="565CF40F"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Ders</w:t>
      </w:r>
      <w:proofErr w:type="spellEnd"/>
      <w:r>
        <w:rPr>
          <w:rFonts w:ascii="Times New Roman" w:hAnsi="Times New Roman" w:cs="Times New Roman"/>
          <w:sz w:val="24"/>
          <w:szCs w:val="24"/>
        </w:rPr>
        <w:t xml:space="preserve">.: Überrascht und überrollt? 23.01.1975, </w:t>
      </w:r>
      <w:proofErr w:type="gramStart"/>
      <w:r>
        <w:rPr>
          <w:rFonts w:ascii="Times New Roman" w:hAnsi="Times New Roman" w:cs="Times New Roman"/>
          <w:sz w:val="24"/>
          <w:szCs w:val="24"/>
        </w:rPr>
        <w:t>S. ?</w:t>
      </w:r>
      <w:proofErr w:type="gramEnd"/>
    </w:p>
    <w:p w14:paraId="470BC0E2"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xml:space="preserve">, Léon: Ist die Bundesrepublik ein Beispiel? 30.01.1975, </w:t>
      </w:r>
      <w:proofErr w:type="gramStart"/>
      <w:r>
        <w:rPr>
          <w:rFonts w:ascii="Times New Roman" w:hAnsi="Times New Roman" w:cs="Times New Roman"/>
          <w:sz w:val="24"/>
          <w:szCs w:val="24"/>
        </w:rPr>
        <w:t>S. ?</w:t>
      </w:r>
      <w:proofErr w:type="gramEnd"/>
    </w:p>
    <w:p w14:paraId="28F38B59"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Ders</w:t>
      </w:r>
      <w:proofErr w:type="spellEnd"/>
      <w:r>
        <w:rPr>
          <w:rFonts w:ascii="Times New Roman" w:hAnsi="Times New Roman" w:cs="Times New Roman"/>
          <w:sz w:val="24"/>
          <w:szCs w:val="24"/>
        </w:rPr>
        <w:t xml:space="preserve">.: Schmutz in der Enklave. 04.02.1975, </w:t>
      </w:r>
      <w:proofErr w:type="gramStart"/>
      <w:r>
        <w:rPr>
          <w:rFonts w:ascii="Times New Roman" w:hAnsi="Times New Roman" w:cs="Times New Roman"/>
          <w:sz w:val="24"/>
          <w:szCs w:val="24"/>
        </w:rPr>
        <w:t>S. ?</w:t>
      </w:r>
      <w:proofErr w:type="gramEnd"/>
    </w:p>
    <w:p w14:paraId="2235A8BB"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Hengen</w:t>
      </w:r>
      <w:proofErr w:type="spellEnd"/>
      <w:r>
        <w:rPr>
          <w:rFonts w:ascii="Times New Roman" w:hAnsi="Times New Roman" w:cs="Times New Roman"/>
          <w:sz w:val="24"/>
          <w:szCs w:val="24"/>
        </w:rPr>
        <w:t>, Jean, Bischof von Luxemburg: Erklärung des Bischofs von Luxemburg zum Schutz des ungeborenen Lebens. 13.02.1975, S. 5, S. 11.</w:t>
      </w:r>
    </w:p>
    <w:p w14:paraId="7F96C7C6"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Heiderscheid</w:t>
      </w:r>
      <w:proofErr w:type="spellEnd"/>
      <w:r>
        <w:rPr>
          <w:rFonts w:ascii="Times New Roman" w:hAnsi="Times New Roman" w:cs="Times New Roman"/>
          <w:sz w:val="24"/>
          <w:szCs w:val="24"/>
        </w:rPr>
        <w:t>, André: Der Schutz des Lebens ist unteilbar. 15.02.1975, S. 3.</w:t>
      </w:r>
    </w:p>
    <w:p w14:paraId="567AFFD3"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E. R.: Das Problem der Abtreibung im Mittelpunkt der 6. S</w:t>
      </w:r>
      <w:r w:rsidRPr="00885D6E">
        <w:rPr>
          <w:rFonts w:ascii="Times New Roman" w:hAnsi="Times New Roman" w:cs="Times New Roman"/>
          <w:sz w:val="24"/>
          <w:szCs w:val="24"/>
        </w:rPr>
        <w:t>ynodalversammlung</w:t>
      </w:r>
      <w:r>
        <w:rPr>
          <w:rFonts w:ascii="Times New Roman" w:hAnsi="Times New Roman" w:cs="Times New Roman"/>
          <w:sz w:val="24"/>
          <w:szCs w:val="24"/>
        </w:rPr>
        <w:t>. 17.02.1975, S. 5., S. 6.</w:t>
      </w:r>
    </w:p>
    <w:p w14:paraId="47B51619" w14:textId="77777777" w:rsidR="00531C19" w:rsidRPr="00FC04C4" w:rsidRDefault="00531C19" w:rsidP="00531C19">
      <w:pPr>
        <w:spacing w:line="240" w:lineRule="auto"/>
        <w:jc w:val="both"/>
        <w:rPr>
          <w:rFonts w:ascii="Times New Roman" w:hAnsi="Times New Roman" w:cs="Times New Roman"/>
          <w:sz w:val="24"/>
          <w:szCs w:val="24"/>
        </w:rPr>
      </w:pPr>
    </w:p>
    <w:p w14:paraId="091D8BC3" w14:textId="77777777" w:rsidR="00531C19" w:rsidRPr="00D24C7F" w:rsidRDefault="00531C19" w:rsidP="00531C19">
      <w:pPr>
        <w:spacing w:line="240" w:lineRule="auto"/>
        <w:jc w:val="both"/>
        <w:rPr>
          <w:rFonts w:ascii="Times New Roman" w:hAnsi="Times New Roman" w:cs="Times New Roman"/>
          <w:b/>
          <w:sz w:val="24"/>
          <w:szCs w:val="24"/>
          <w:u w:val="single"/>
        </w:rPr>
      </w:pPr>
      <w:r w:rsidRPr="00D24C7F">
        <w:rPr>
          <w:rFonts w:ascii="Times New Roman" w:hAnsi="Times New Roman" w:cs="Times New Roman"/>
          <w:b/>
          <w:sz w:val="24"/>
          <w:szCs w:val="24"/>
          <w:u w:val="single"/>
        </w:rPr>
        <w:t xml:space="preserve">Digitalformat: </w:t>
      </w:r>
    </w:p>
    <w:p w14:paraId="4D8760AD"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Anonymus: Öffentlicher Appell der Synode zum Problem der Abtreibung. 17.02.1975, S. 3.</w:t>
      </w:r>
    </w:p>
    <w:p w14:paraId="5D94A676"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Biel, </w:t>
      </w:r>
      <w:proofErr w:type="spellStart"/>
      <w:r>
        <w:rPr>
          <w:rFonts w:ascii="Times New Roman" w:hAnsi="Times New Roman" w:cs="Times New Roman"/>
          <w:sz w:val="24"/>
          <w:szCs w:val="24"/>
        </w:rPr>
        <w:t>Aloyse</w:t>
      </w:r>
      <w:proofErr w:type="spellEnd"/>
      <w:r>
        <w:rPr>
          <w:rFonts w:ascii="Times New Roman" w:hAnsi="Times New Roman" w:cs="Times New Roman"/>
          <w:sz w:val="24"/>
          <w:szCs w:val="24"/>
        </w:rPr>
        <w:t xml:space="preserve"> und </w:t>
      </w:r>
      <w:proofErr w:type="spellStart"/>
      <w:r>
        <w:rPr>
          <w:rFonts w:ascii="Times New Roman" w:hAnsi="Times New Roman" w:cs="Times New Roman"/>
          <w:sz w:val="24"/>
          <w:szCs w:val="24"/>
        </w:rPr>
        <w:t>Mischo</w:t>
      </w:r>
      <w:proofErr w:type="spellEnd"/>
      <w:r>
        <w:rPr>
          <w:rFonts w:ascii="Times New Roman" w:hAnsi="Times New Roman" w:cs="Times New Roman"/>
          <w:sz w:val="24"/>
          <w:szCs w:val="24"/>
        </w:rPr>
        <w:t>, Léon: Abtreibung … in der Optik der europäischen Ärzteaktion. 18.02.1975, S. 3.</w:t>
      </w:r>
    </w:p>
    <w:p w14:paraId="2AC2E000"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Anonymus: Schutz des Lebens, von der Empfängnis bis zum Tod</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w:t>
      </w:r>
    </w:p>
    <w:p w14:paraId="11181F64"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Heiderscheid</w:t>
      </w:r>
      <w:proofErr w:type="spellEnd"/>
      <w:r>
        <w:rPr>
          <w:rFonts w:ascii="Times New Roman" w:hAnsi="Times New Roman" w:cs="Times New Roman"/>
          <w:sz w:val="24"/>
          <w:szCs w:val="24"/>
        </w:rPr>
        <w:t>, André: Macht es euch nicht zu leicht! 20.02.1975, S. 3.</w:t>
      </w:r>
    </w:p>
    <w:p w14:paraId="65790C6D"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J. P. F.: Klare Stellungnahmen von Bischöfen zum unteilbaren Schutz des Lebens. 25.02.1975, S. 5.</w:t>
      </w:r>
    </w:p>
    <w:p w14:paraId="6FDEAE47"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Krämer, Christian: Fristenlösung verworfen. 26.02.1975, S. 1.</w:t>
      </w:r>
    </w:p>
    <w:p w14:paraId="4CD0BD39"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Léon: Verfall der politischen Sitten der Linken. 26.02.1975, S. 3.</w:t>
      </w:r>
    </w:p>
    <w:p w14:paraId="7EF80F0B"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Anonymus: Mehrheit der Bundesbürger gegen Fristenlösung. 27.02.1975, S. 2.</w:t>
      </w:r>
    </w:p>
    <w:p w14:paraId="0D6602F3"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Heiderscheid</w:t>
      </w:r>
      <w:proofErr w:type="spellEnd"/>
      <w:r>
        <w:rPr>
          <w:rFonts w:ascii="Times New Roman" w:hAnsi="Times New Roman" w:cs="Times New Roman"/>
          <w:sz w:val="24"/>
          <w:szCs w:val="24"/>
        </w:rPr>
        <w:t>, André: Unglaublich, aber wahr! 27.02.1975, S. 3.</w:t>
      </w:r>
    </w:p>
    <w:p w14:paraId="1D8BD1C3"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dpa-Meldung: CDU-CSU fordert Bundesregierung zu 218-Initiative auf. 28.02.1975, S. 2.</w:t>
      </w:r>
    </w:p>
    <w:p w14:paraId="17FAE322"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Ertel, Werner: Die Österreicher fragen sich: „Haben wir weniger Recht auf Leben? 02. oder 03.03.1975, S. 12.</w:t>
      </w:r>
    </w:p>
    <w:p w14:paraId="0EE85929" w14:textId="77777777" w:rsidR="00531C19" w:rsidRPr="00175A5A"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Heiderscheid</w:t>
      </w:r>
      <w:proofErr w:type="spellEnd"/>
      <w:r>
        <w:rPr>
          <w:rFonts w:ascii="Times New Roman" w:hAnsi="Times New Roman" w:cs="Times New Roman"/>
          <w:sz w:val="24"/>
          <w:szCs w:val="24"/>
        </w:rPr>
        <w:t>, André: Alle werden gebraucht! 08.03.1975, S. 3.</w:t>
      </w:r>
    </w:p>
    <w:p w14:paraId="02B12A27"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Beitrittserklärung zur Vereinigung für den Schutz des ungeborenen Lebens: „Pour la </w:t>
      </w:r>
      <w:proofErr w:type="spellStart"/>
      <w:r>
        <w:rPr>
          <w:rFonts w:ascii="Times New Roman" w:hAnsi="Times New Roman" w:cs="Times New Roman"/>
          <w:sz w:val="24"/>
          <w:szCs w:val="24"/>
        </w:rPr>
        <w:t>vie</w:t>
      </w:r>
      <w:proofErr w:type="spellEnd"/>
      <w:r>
        <w:rPr>
          <w:rFonts w:ascii="Times New Roman" w:hAnsi="Times New Roman" w:cs="Times New Roman"/>
          <w:sz w:val="24"/>
          <w:szCs w:val="24"/>
        </w:rPr>
        <w:t>“.  08.03.1975, S. 3.</w:t>
      </w:r>
    </w:p>
    <w:p w14:paraId="61AACCBE" w14:textId="77777777" w:rsidR="00531C19" w:rsidRPr="00A8309C"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Anonymus: Nach dem Karlsruher Urteil. 08.03.1975, S. 5.</w:t>
      </w:r>
    </w:p>
    <w:p w14:paraId="707D862A"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Anonymus: Scharfer Protest gegen SPD</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Abtreibungspläne“. 19.07.1975, S. 5</w:t>
      </w:r>
    </w:p>
    <w:p w14:paraId="1A90F4BE" w14:textId="77777777" w:rsidR="00531C19" w:rsidRPr="00A8309C"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sidRPr="00A8309C">
        <w:rPr>
          <w:rFonts w:ascii="Times New Roman" w:hAnsi="Times New Roman" w:cs="Times New Roman"/>
          <w:sz w:val="24"/>
          <w:szCs w:val="24"/>
        </w:rPr>
        <w:t>Zeches</w:t>
      </w:r>
      <w:proofErr w:type="spellEnd"/>
      <w:r w:rsidRPr="00A8309C">
        <w:rPr>
          <w:rFonts w:ascii="Times New Roman" w:hAnsi="Times New Roman" w:cs="Times New Roman"/>
          <w:sz w:val="24"/>
          <w:szCs w:val="24"/>
        </w:rPr>
        <w:t xml:space="preserve">, Léon: Am Beispiel deutsche Synode. 24.11.1975, S. 3. </w:t>
      </w:r>
    </w:p>
    <w:p w14:paraId="4609DDB0" w14:textId="77777777" w:rsidR="00531C19" w:rsidRPr="00A8309C"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A8309C">
        <w:rPr>
          <w:rFonts w:ascii="Times New Roman" w:hAnsi="Times New Roman" w:cs="Times New Roman"/>
          <w:sz w:val="24"/>
          <w:szCs w:val="24"/>
        </w:rPr>
        <w:t>Anonymus: Zum Schutz des ungeborenen Lebens. 19.01.1976, S. 6.</w:t>
      </w:r>
    </w:p>
    <w:p w14:paraId="038A796A" w14:textId="77777777" w:rsidR="00531C19" w:rsidRPr="00A8309C"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A8309C">
        <w:rPr>
          <w:rFonts w:ascii="Times New Roman" w:hAnsi="Times New Roman" w:cs="Times New Roman"/>
          <w:sz w:val="24"/>
          <w:szCs w:val="24"/>
        </w:rPr>
        <w:t>Anonymus: Die deutschen Bischöfe zur Neuregelung des §218. 14.02.1976, S. 5.</w:t>
      </w:r>
    </w:p>
    <w:p w14:paraId="72608E21" w14:textId="77777777" w:rsidR="00531C19" w:rsidRPr="00A8309C"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sidRPr="00A8309C">
        <w:rPr>
          <w:rFonts w:ascii="Times New Roman" w:hAnsi="Times New Roman" w:cs="Times New Roman"/>
          <w:sz w:val="24"/>
          <w:szCs w:val="24"/>
        </w:rPr>
        <w:t>Zeches</w:t>
      </w:r>
      <w:proofErr w:type="spellEnd"/>
      <w:r w:rsidRPr="00A8309C">
        <w:rPr>
          <w:rFonts w:ascii="Times New Roman" w:hAnsi="Times New Roman" w:cs="Times New Roman"/>
          <w:sz w:val="24"/>
          <w:szCs w:val="24"/>
        </w:rPr>
        <w:t xml:space="preserve">, Léon: Nun sind wir vier Milliarden. 31.03.1976, S. 3. </w:t>
      </w:r>
    </w:p>
    <w:p w14:paraId="7D3971C9"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lang w:val="fr-FR"/>
        </w:rPr>
      </w:pPr>
      <w:r w:rsidRPr="00A8309C">
        <w:rPr>
          <w:rFonts w:ascii="Times New Roman" w:hAnsi="Times New Roman" w:cs="Times New Roman"/>
          <w:sz w:val="24"/>
          <w:szCs w:val="24"/>
          <w:lang w:val="fr-FR"/>
        </w:rPr>
        <w:t xml:space="preserve">Werner, </w:t>
      </w:r>
      <w:proofErr w:type="gramStart"/>
      <w:r w:rsidRPr="00A8309C">
        <w:rPr>
          <w:rFonts w:ascii="Times New Roman" w:hAnsi="Times New Roman" w:cs="Times New Roman"/>
          <w:sz w:val="24"/>
          <w:szCs w:val="24"/>
          <w:lang w:val="fr-FR"/>
        </w:rPr>
        <w:t>Pierre:</w:t>
      </w:r>
      <w:proofErr w:type="gramEnd"/>
      <w:r w:rsidRPr="00A8309C">
        <w:rPr>
          <w:rFonts w:ascii="Times New Roman" w:hAnsi="Times New Roman" w:cs="Times New Roman"/>
          <w:sz w:val="24"/>
          <w:szCs w:val="24"/>
          <w:lang w:val="fr-FR"/>
        </w:rPr>
        <w:t xml:space="preserve"> Pour une législation au service de la vie. 04.05.1976, S. 3.</w:t>
      </w:r>
    </w:p>
    <w:p w14:paraId="1FCF1825" w14:textId="77777777" w:rsidR="00531C19" w:rsidRPr="00A8309C"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lang w:val="fr-FR"/>
        </w:rPr>
      </w:pPr>
      <w:proofErr w:type="spellStart"/>
      <w:r>
        <w:rPr>
          <w:rFonts w:ascii="Times New Roman" w:hAnsi="Times New Roman" w:cs="Times New Roman"/>
          <w:sz w:val="24"/>
          <w:szCs w:val="24"/>
          <w:lang w:val="fr-FR"/>
        </w:rPr>
        <w:t>Clesse</w:t>
      </w:r>
      <w:proofErr w:type="spellEnd"/>
      <w:r>
        <w:rPr>
          <w:rFonts w:ascii="Times New Roman" w:hAnsi="Times New Roman" w:cs="Times New Roman"/>
          <w:sz w:val="24"/>
          <w:szCs w:val="24"/>
          <w:lang w:val="fr-FR"/>
        </w:rPr>
        <w:t xml:space="preserve">, </w:t>
      </w:r>
      <w:proofErr w:type="gramStart"/>
      <w:r>
        <w:rPr>
          <w:rFonts w:ascii="Times New Roman" w:hAnsi="Times New Roman" w:cs="Times New Roman"/>
          <w:sz w:val="24"/>
          <w:szCs w:val="24"/>
          <w:lang w:val="fr-FR"/>
        </w:rPr>
        <w:t>Armand:</w:t>
      </w:r>
      <w:proofErr w:type="gramEnd"/>
      <w:r>
        <w:rPr>
          <w:rFonts w:ascii="Times New Roman" w:hAnsi="Times New Roman" w:cs="Times New Roman"/>
          <w:sz w:val="24"/>
          <w:szCs w:val="24"/>
          <w:lang w:val="fr-FR"/>
        </w:rPr>
        <w:t xml:space="preserve"> Une brillante manifestation contre l’avortement. ?</w:t>
      </w:r>
      <w:proofErr w:type="gramStart"/>
      <w:r>
        <w:rPr>
          <w:rFonts w:ascii="Times New Roman" w:hAnsi="Times New Roman" w:cs="Times New Roman"/>
          <w:sz w:val="24"/>
          <w:szCs w:val="24"/>
          <w:lang w:val="fr-FR"/>
        </w:rPr>
        <w:t>.</w:t>
      </w:r>
      <w:proofErr w:type="gramEnd"/>
      <w:r>
        <w:rPr>
          <w:rFonts w:ascii="Times New Roman" w:hAnsi="Times New Roman" w:cs="Times New Roman"/>
          <w:sz w:val="24"/>
          <w:szCs w:val="24"/>
          <w:lang w:val="fr-FR"/>
        </w:rPr>
        <w:t>06.1976, S. 3.</w:t>
      </w:r>
    </w:p>
    <w:p w14:paraId="66DDFB1C" w14:textId="77777777" w:rsidR="00531C19" w:rsidRPr="00A8309C"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sidRPr="00A8309C">
        <w:rPr>
          <w:rFonts w:ascii="Times New Roman" w:hAnsi="Times New Roman" w:cs="Times New Roman"/>
          <w:sz w:val="24"/>
          <w:szCs w:val="24"/>
        </w:rPr>
        <w:t>Zeches</w:t>
      </w:r>
      <w:proofErr w:type="spellEnd"/>
      <w:r w:rsidRPr="00A8309C">
        <w:rPr>
          <w:rFonts w:ascii="Times New Roman" w:hAnsi="Times New Roman" w:cs="Times New Roman"/>
          <w:sz w:val="24"/>
          <w:szCs w:val="24"/>
        </w:rPr>
        <w:t>, Léon: Störfaktor Kind. 02.09.1976, S. 3.</w:t>
      </w:r>
    </w:p>
    <w:p w14:paraId="6CF75FCC" w14:textId="77777777" w:rsidR="00531C19" w:rsidRPr="00A8309C"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lang w:val="fr-FR"/>
        </w:rPr>
      </w:pPr>
      <w:proofErr w:type="spellStart"/>
      <w:r w:rsidRPr="00A8309C">
        <w:rPr>
          <w:rFonts w:ascii="Times New Roman" w:hAnsi="Times New Roman" w:cs="Times New Roman"/>
          <w:sz w:val="24"/>
          <w:szCs w:val="24"/>
        </w:rPr>
        <w:t>Zeches</w:t>
      </w:r>
      <w:proofErr w:type="spellEnd"/>
      <w:r w:rsidRPr="00A8309C">
        <w:rPr>
          <w:rFonts w:ascii="Times New Roman" w:hAnsi="Times New Roman" w:cs="Times New Roman"/>
          <w:sz w:val="24"/>
          <w:szCs w:val="24"/>
        </w:rPr>
        <w:t xml:space="preserve">, Léon: Immer nur Leistung. </w:t>
      </w:r>
      <w:r w:rsidRPr="00A8309C">
        <w:rPr>
          <w:rFonts w:ascii="Times New Roman" w:hAnsi="Times New Roman" w:cs="Times New Roman"/>
          <w:sz w:val="24"/>
          <w:szCs w:val="24"/>
          <w:lang w:val="fr-FR"/>
        </w:rPr>
        <w:t>25.10.1976, S. 3.</w:t>
      </w:r>
    </w:p>
    <w:p w14:paraId="69231443" w14:textId="77777777" w:rsidR="00531C19" w:rsidRPr="00A8309C"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sidRPr="00A8309C">
        <w:rPr>
          <w:rFonts w:ascii="Times New Roman" w:hAnsi="Times New Roman" w:cs="Times New Roman"/>
          <w:sz w:val="24"/>
          <w:szCs w:val="24"/>
        </w:rPr>
        <w:t>Zeches</w:t>
      </w:r>
      <w:proofErr w:type="spellEnd"/>
      <w:r w:rsidRPr="00A8309C">
        <w:rPr>
          <w:rFonts w:ascii="Times New Roman" w:hAnsi="Times New Roman" w:cs="Times New Roman"/>
          <w:sz w:val="24"/>
          <w:szCs w:val="24"/>
        </w:rPr>
        <w:t xml:space="preserve">, Léon: Eine weiße Stelle </w:t>
      </w:r>
      <w:proofErr w:type="gramStart"/>
      <w:r w:rsidRPr="00A8309C">
        <w:rPr>
          <w:rFonts w:ascii="Times New Roman" w:hAnsi="Times New Roman" w:cs="Times New Roman"/>
          <w:sz w:val="24"/>
          <w:szCs w:val="24"/>
        </w:rPr>
        <w:t>… .</w:t>
      </w:r>
      <w:proofErr w:type="gramEnd"/>
      <w:r w:rsidRPr="00A8309C">
        <w:rPr>
          <w:rFonts w:ascii="Times New Roman" w:hAnsi="Times New Roman" w:cs="Times New Roman"/>
          <w:sz w:val="24"/>
          <w:szCs w:val="24"/>
        </w:rPr>
        <w:t xml:space="preserve"> 04.02.1977, S. 3.</w:t>
      </w:r>
    </w:p>
    <w:p w14:paraId="01CD31A0" w14:textId="77777777" w:rsidR="00531C19" w:rsidRPr="00A8309C" w:rsidRDefault="00531C19" w:rsidP="00CE3FC0">
      <w:pPr>
        <w:pStyle w:val="Listenabsatz"/>
        <w:numPr>
          <w:ilvl w:val="0"/>
          <w:numId w:val="26"/>
        </w:numPr>
        <w:suppressAutoHyphens w:val="0"/>
        <w:autoSpaceDN/>
        <w:spacing w:line="240" w:lineRule="auto"/>
        <w:ind w:right="-284"/>
        <w:contextualSpacing/>
        <w:jc w:val="both"/>
        <w:rPr>
          <w:rFonts w:ascii="Times New Roman" w:hAnsi="Times New Roman" w:cs="Times New Roman"/>
          <w:sz w:val="24"/>
          <w:szCs w:val="24"/>
        </w:rPr>
      </w:pPr>
      <w:r w:rsidRPr="00A8309C">
        <w:rPr>
          <w:rFonts w:ascii="Times New Roman" w:hAnsi="Times New Roman" w:cs="Times New Roman"/>
          <w:sz w:val="24"/>
          <w:szCs w:val="24"/>
        </w:rPr>
        <w:t>Anonymus: Schwangerschaft und Mutterschaft bei Jugendlichen. 07.02.1977, S. 5.</w:t>
      </w:r>
    </w:p>
    <w:p w14:paraId="37F56E17" w14:textId="77777777" w:rsidR="00531C19" w:rsidRPr="00A8309C"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sidRPr="00A8309C">
        <w:rPr>
          <w:rFonts w:ascii="Times New Roman" w:hAnsi="Times New Roman" w:cs="Times New Roman"/>
          <w:sz w:val="24"/>
          <w:szCs w:val="24"/>
        </w:rPr>
        <w:t>Zeches</w:t>
      </w:r>
      <w:proofErr w:type="spellEnd"/>
      <w:r w:rsidRPr="00A8309C">
        <w:rPr>
          <w:rFonts w:ascii="Times New Roman" w:hAnsi="Times New Roman" w:cs="Times New Roman"/>
          <w:sz w:val="24"/>
          <w:szCs w:val="24"/>
        </w:rPr>
        <w:t>, Léon: Von Taubenmördern und anderen. 09.02.1977, S. 3.</w:t>
      </w:r>
    </w:p>
    <w:p w14:paraId="5D8D2D37" w14:textId="77777777" w:rsidR="00531C19" w:rsidRPr="00A8309C"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A8309C">
        <w:rPr>
          <w:rFonts w:ascii="Times New Roman" w:hAnsi="Times New Roman" w:cs="Times New Roman"/>
          <w:sz w:val="24"/>
          <w:szCs w:val="24"/>
        </w:rPr>
        <w:t>Anonymus: Schutz des Lebens ist Verteidigung des Lebens. 14.02.1977, S. 3.</w:t>
      </w:r>
    </w:p>
    <w:p w14:paraId="0C0C850E" w14:textId="77777777" w:rsidR="00531C19" w:rsidRPr="00A8309C"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sidRPr="00A8309C">
        <w:rPr>
          <w:rFonts w:ascii="Times New Roman" w:hAnsi="Times New Roman" w:cs="Times New Roman"/>
          <w:sz w:val="24"/>
          <w:szCs w:val="24"/>
        </w:rPr>
        <w:lastRenderedPageBreak/>
        <w:t>Heiderscheid</w:t>
      </w:r>
      <w:proofErr w:type="spellEnd"/>
      <w:r w:rsidRPr="00A8309C">
        <w:rPr>
          <w:rFonts w:ascii="Times New Roman" w:hAnsi="Times New Roman" w:cs="Times New Roman"/>
          <w:sz w:val="24"/>
          <w:szCs w:val="24"/>
        </w:rPr>
        <w:t>, André: „… schütze das Leben¨“. (?).02.1977, S. 3.</w:t>
      </w:r>
    </w:p>
    <w:p w14:paraId="5759170B" w14:textId="77777777" w:rsidR="00531C19" w:rsidRPr="00A8309C"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sidRPr="00A8309C">
        <w:rPr>
          <w:rFonts w:ascii="Times New Roman" w:hAnsi="Times New Roman" w:cs="Times New Roman"/>
          <w:sz w:val="24"/>
          <w:szCs w:val="24"/>
        </w:rPr>
        <w:t>Zeches</w:t>
      </w:r>
      <w:proofErr w:type="spellEnd"/>
      <w:r w:rsidRPr="00A8309C">
        <w:rPr>
          <w:rFonts w:ascii="Times New Roman" w:hAnsi="Times New Roman" w:cs="Times New Roman"/>
          <w:sz w:val="24"/>
          <w:szCs w:val="24"/>
        </w:rPr>
        <w:t xml:space="preserve">, Léon: Wer ist schuldig? 16.02.1977, S. 3. </w:t>
      </w:r>
    </w:p>
    <w:p w14:paraId="0FD5DA3D"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Heiderscheid</w:t>
      </w:r>
      <w:proofErr w:type="spellEnd"/>
      <w:r>
        <w:rPr>
          <w:rFonts w:ascii="Times New Roman" w:hAnsi="Times New Roman" w:cs="Times New Roman"/>
          <w:sz w:val="24"/>
          <w:szCs w:val="24"/>
        </w:rPr>
        <w:t xml:space="preserve">, André: E pur si </w:t>
      </w:r>
      <w:proofErr w:type="spellStart"/>
      <w:r>
        <w:rPr>
          <w:rFonts w:ascii="Times New Roman" w:hAnsi="Times New Roman" w:cs="Times New Roman"/>
          <w:sz w:val="24"/>
          <w:szCs w:val="24"/>
        </w:rPr>
        <w:t>muove</w:t>
      </w:r>
      <w:proofErr w:type="spellEnd"/>
      <w:r>
        <w:rPr>
          <w:rFonts w:ascii="Times New Roman" w:hAnsi="Times New Roman" w:cs="Times New Roman"/>
          <w:sz w:val="24"/>
          <w:szCs w:val="24"/>
        </w:rPr>
        <w:t>! 12.03.1977, S. 3.</w:t>
      </w:r>
    </w:p>
    <w:p w14:paraId="1A221674"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Heiderscheid</w:t>
      </w:r>
      <w:proofErr w:type="spellEnd"/>
      <w:r>
        <w:rPr>
          <w:rFonts w:ascii="Times New Roman" w:hAnsi="Times New Roman" w:cs="Times New Roman"/>
          <w:sz w:val="24"/>
          <w:szCs w:val="24"/>
        </w:rPr>
        <w:t>, André: Andere Beispiele. 21.03.1977, S. 3.</w:t>
      </w:r>
    </w:p>
    <w:p w14:paraId="28C40DC6"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Anonymus: </w:t>
      </w:r>
      <w:proofErr w:type="spellStart"/>
      <w:r>
        <w:rPr>
          <w:rFonts w:ascii="Times New Roman" w:hAnsi="Times New Roman" w:cs="Times New Roman"/>
          <w:sz w:val="24"/>
          <w:szCs w:val="24"/>
        </w:rPr>
        <w:t>Abschluß</w:t>
      </w:r>
      <w:proofErr w:type="spellEnd"/>
      <w:r>
        <w:rPr>
          <w:rFonts w:ascii="Times New Roman" w:hAnsi="Times New Roman" w:cs="Times New Roman"/>
          <w:sz w:val="24"/>
          <w:szCs w:val="24"/>
        </w:rPr>
        <w:t xml:space="preserve"> der Diskussion um Schwangerschaftsuntersuchung und Geburtenprämie. 29.04.1977, S. 3.</w:t>
      </w:r>
    </w:p>
    <w:p w14:paraId="04513029"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Anonymus: Protestmanifestationen der italienischen Katholiken gegen die Abtreibung. 07.05.1977, S. 4.</w:t>
      </w:r>
    </w:p>
    <w:p w14:paraId="39B15675"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Anonymus: Abtreibung in Österreich. 14.05.1977, S. 4.</w:t>
      </w:r>
    </w:p>
    <w:p w14:paraId="634E9DDE" w14:textId="77777777" w:rsidR="00531C19" w:rsidRPr="00DB4838"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lang w:val="fr-FR"/>
        </w:rPr>
      </w:pPr>
      <w:r>
        <w:rPr>
          <w:rFonts w:ascii="Times New Roman" w:hAnsi="Times New Roman" w:cs="Times New Roman"/>
          <w:sz w:val="24"/>
          <w:szCs w:val="24"/>
        </w:rPr>
        <w:t xml:space="preserve">Biel, A: Helfen, nicht verurteilen! </w:t>
      </w:r>
      <w:proofErr w:type="spellStart"/>
      <w:r w:rsidRPr="00DB4838">
        <w:rPr>
          <w:rFonts w:ascii="Times New Roman" w:hAnsi="Times New Roman" w:cs="Times New Roman"/>
          <w:sz w:val="24"/>
          <w:szCs w:val="24"/>
          <w:lang w:val="fr-FR"/>
        </w:rPr>
        <w:t>Beilage</w:t>
      </w:r>
      <w:proofErr w:type="spellEnd"/>
      <w:r w:rsidRPr="00DB4838">
        <w:rPr>
          <w:rFonts w:ascii="Times New Roman" w:hAnsi="Times New Roman" w:cs="Times New Roman"/>
          <w:sz w:val="24"/>
          <w:szCs w:val="24"/>
          <w:lang w:val="fr-FR"/>
        </w:rPr>
        <w:t xml:space="preserve"> / Pour la vie naissante, Nr. 1, Juli 1977.  </w:t>
      </w:r>
    </w:p>
    <w:p w14:paraId="5A0B45E8"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DB4838">
        <w:rPr>
          <w:rFonts w:ascii="Times New Roman" w:hAnsi="Times New Roman" w:cs="Times New Roman"/>
          <w:sz w:val="24"/>
          <w:szCs w:val="24"/>
          <w:lang w:val="fr-FR"/>
        </w:rPr>
        <w:t xml:space="preserve">Lejeune, </w:t>
      </w:r>
      <w:proofErr w:type="gramStart"/>
      <w:r w:rsidRPr="00DB4838">
        <w:rPr>
          <w:rFonts w:ascii="Times New Roman" w:hAnsi="Times New Roman" w:cs="Times New Roman"/>
          <w:sz w:val="24"/>
          <w:szCs w:val="24"/>
          <w:lang w:val="fr-FR"/>
        </w:rPr>
        <w:t>Jérôme:</w:t>
      </w:r>
      <w:proofErr w:type="gramEnd"/>
      <w:r w:rsidRPr="00DB4838">
        <w:rPr>
          <w:rFonts w:ascii="Times New Roman" w:hAnsi="Times New Roman" w:cs="Times New Roman"/>
          <w:sz w:val="24"/>
          <w:szCs w:val="24"/>
          <w:lang w:val="fr-FR"/>
        </w:rPr>
        <w:t xml:space="preserve"> La santé par la mort. </w:t>
      </w:r>
      <w:r>
        <w:rPr>
          <w:rFonts w:ascii="Times New Roman" w:hAnsi="Times New Roman" w:cs="Times New Roman"/>
          <w:sz w:val="24"/>
          <w:szCs w:val="24"/>
        </w:rPr>
        <w:t>Ebda.</w:t>
      </w:r>
    </w:p>
    <w:p w14:paraId="7D85C392"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Weber, Paul: Ja zum Leben Nein zur Abtreibung. Ebda.</w:t>
      </w:r>
    </w:p>
    <w:p w14:paraId="0FACC6A2" w14:textId="77777777" w:rsidR="00531C19" w:rsidRPr="00DB4838"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lang w:val="fr-FR"/>
        </w:rPr>
      </w:pPr>
      <w:r>
        <w:rPr>
          <w:rFonts w:ascii="Times New Roman" w:hAnsi="Times New Roman" w:cs="Times New Roman"/>
          <w:sz w:val="24"/>
          <w:szCs w:val="24"/>
        </w:rPr>
        <w:t xml:space="preserve">Anonymus: Das Dossier der Abtreibung: I. Ungarn. </w:t>
      </w:r>
      <w:proofErr w:type="spellStart"/>
      <w:r w:rsidRPr="00DB4838">
        <w:rPr>
          <w:rFonts w:ascii="Times New Roman" w:hAnsi="Times New Roman" w:cs="Times New Roman"/>
          <w:sz w:val="24"/>
          <w:szCs w:val="24"/>
          <w:lang w:val="fr-FR"/>
        </w:rPr>
        <w:t>Beilage</w:t>
      </w:r>
      <w:proofErr w:type="spellEnd"/>
      <w:r w:rsidRPr="00DB4838">
        <w:rPr>
          <w:rFonts w:ascii="Times New Roman" w:hAnsi="Times New Roman" w:cs="Times New Roman"/>
          <w:sz w:val="24"/>
          <w:szCs w:val="24"/>
          <w:lang w:val="fr-FR"/>
        </w:rPr>
        <w:t xml:space="preserve"> / Pour la vie naissante, 07.07.1977, S. 3.</w:t>
      </w:r>
    </w:p>
    <w:p w14:paraId="724CDB70"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Anonymus: Absolute Achtung vor dem Leben von seinem ersten Beginn an. Ebda.</w:t>
      </w:r>
    </w:p>
    <w:p w14:paraId="098B466F"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Mersch, Joseph: Gedanken zur Entstehung des Lebens. Ebda.</w:t>
      </w:r>
    </w:p>
    <w:p w14:paraId="3F19D5C8"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Mischo</w:t>
      </w:r>
      <w:proofErr w:type="spellEnd"/>
      <w:r>
        <w:rPr>
          <w:rFonts w:ascii="Times New Roman" w:hAnsi="Times New Roman" w:cs="Times New Roman"/>
          <w:sz w:val="24"/>
          <w:szCs w:val="24"/>
        </w:rPr>
        <w:t>, Léon: Lernen aus fremden Erfahrungen. Ebda.</w:t>
      </w:r>
    </w:p>
    <w:p w14:paraId="5D2B421B"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Wir bieten konkrete Hilfe an. Werbe-Text für die Vereinigung zum Schutz des werdenden Lebens. Ebda.</w:t>
      </w:r>
    </w:p>
    <w:p w14:paraId="5F93E797"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Auszug aus Schweizer Kirchenzeitung vom 14.07.1977: Abtreibung – Tötung. „Kein Gesetz kann an dieser Tatsache etwas ändern.“ 20.07.1977, S. 3.</w:t>
      </w:r>
    </w:p>
    <w:p w14:paraId="48286745"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Abtreibung – Tötung: Vom Schutz des ungeborenen Lebens ist keine Rede mehr. 25.07.1977, S. 3.</w:t>
      </w:r>
    </w:p>
    <w:p w14:paraId="510E8C9F"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Anonymus: Immer mehr Abtreibungen in Deutschland. 11.08.1977, S. 3.</w:t>
      </w:r>
    </w:p>
    <w:p w14:paraId="36357F56"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Léon: Worum es weniger geht. 17.08.1977, S. 3.</w:t>
      </w:r>
    </w:p>
    <w:p w14:paraId="3D62DC56"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Anonymus: Schweizer Bischöfe. Katholiken sollen gegen Fristenlösung stimmen. 10.09.1977, S. 3.</w:t>
      </w:r>
    </w:p>
    <w:p w14:paraId="14AB9DC5"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Léon: Ein Sieg der direkten Demokratie? 27.09.1977, S. 3.</w:t>
      </w:r>
    </w:p>
    <w:p w14:paraId="16D04FD5"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xml:space="preserve">, Léon: Ein Signal aus der Schweiz. 29.09.1977, S. 3. </w:t>
      </w:r>
    </w:p>
    <w:p w14:paraId="509359DF"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lo</w:t>
      </w:r>
      <w:proofErr w:type="spellEnd"/>
      <w:r>
        <w:rPr>
          <w:rFonts w:ascii="Times New Roman" w:hAnsi="Times New Roman" w:cs="Times New Roman"/>
          <w:sz w:val="24"/>
          <w:szCs w:val="24"/>
        </w:rPr>
        <w:t>, j: Aus dem Ministerrat: Regierung greift Abtreibungsfrage wieder auf. 01.10.1977, S. 3.</w:t>
      </w:r>
    </w:p>
    <w:p w14:paraId="3FEBA265" w14:textId="77777777" w:rsidR="00531C19" w:rsidRPr="00F55647"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rPr>
      </w:pPr>
      <w:r>
        <w:rPr>
          <w:rFonts w:ascii="Times New Roman" w:hAnsi="Times New Roman" w:cs="Times New Roman"/>
          <w:sz w:val="24"/>
          <w:szCs w:val="24"/>
        </w:rPr>
        <w:t>Lo, j: Abtreibung: Regierung für eine weitgehende Indikationslösung. 08.10.1977, S. 3.</w:t>
      </w:r>
    </w:p>
    <w:p w14:paraId="4DC1C320" w14:textId="77777777" w:rsidR="00531C19" w:rsidRPr="00F55647"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rPr>
      </w:pP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Léon: Die Herausforderung. 10.10.1977, S. 4.</w:t>
      </w:r>
    </w:p>
    <w:p w14:paraId="1D677293" w14:textId="77777777" w:rsidR="00531C19" w:rsidRPr="00F55647"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Zum Nachdenken: Bildabdruck aus: „Handbook on </w:t>
      </w:r>
      <w:proofErr w:type="spellStart"/>
      <w:r>
        <w:rPr>
          <w:rFonts w:ascii="Times New Roman" w:hAnsi="Times New Roman" w:cs="Times New Roman"/>
          <w:sz w:val="24"/>
          <w:szCs w:val="24"/>
        </w:rPr>
        <w:t>Abortion</w:t>
      </w:r>
      <w:proofErr w:type="spellEnd"/>
      <w:r>
        <w:rPr>
          <w:rFonts w:ascii="Times New Roman" w:hAnsi="Times New Roman" w:cs="Times New Roman"/>
          <w:sz w:val="24"/>
          <w:szCs w:val="24"/>
        </w:rPr>
        <w:t>“. Ebda.</w:t>
      </w:r>
    </w:p>
    <w:p w14:paraId="24A343FA" w14:textId="77777777" w:rsidR="00531C19" w:rsidRPr="00F55647"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rPr>
      </w:pPr>
      <w:r>
        <w:rPr>
          <w:rFonts w:ascii="Times New Roman" w:hAnsi="Times New Roman" w:cs="Times New Roman"/>
          <w:sz w:val="24"/>
          <w:szCs w:val="24"/>
        </w:rPr>
        <w:t>Biel, A.: Totengräber der Nation. 21.10.1977, S. 3.</w:t>
      </w:r>
    </w:p>
    <w:p w14:paraId="267387BE" w14:textId="77777777" w:rsidR="00531C19" w:rsidRPr="00F55647"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rPr>
      </w:pPr>
      <w:proofErr w:type="spellStart"/>
      <w:r>
        <w:rPr>
          <w:rFonts w:ascii="Times New Roman" w:hAnsi="Times New Roman" w:cs="Times New Roman"/>
          <w:sz w:val="24"/>
          <w:szCs w:val="24"/>
        </w:rPr>
        <w:t>Jopeta</w:t>
      </w:r>
      <w:proofErr w:type="spellEnd"/>
      <w:r>
        <w:rPr>
          <w:rFonts w:ascii="Times New Roman" w:hAnsi="Times New Roman" w:cs="Times New Roman"/>
          <w:sz w:val="24"/>
          <w:szCs w:val="24"/>
        </w:rPr>
        <w:t>: Armes Baby, warum bist du kein Tier? 28.10.1977, S. 24.</w:t>
      </w:r>
    </w:p>
    <w:p w14:paraId="392B4729" w14:textId="77777777" w:rsidR="00531C19" w:rsidRPr="006778F0"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L. R.: Argumente und Gegenargumente in der Diskussion um die Abtreibung. Beilage Nr. 2 / Oktober 1977 / Pour la </w:t>
      </w:r>
      <w:proofErr w:type="spellStart"/>
      <w:r>
        <w:rPr>
          <w:rFonts w:ascii="Times New Roman" w:hAnsi="Times New Roman" w:cs="Times New Roman"/>
          <w:sz w:val="24"/>
          <w:szCs w:val="24"/>
        </w:rPr>
        <w:t>vie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naissante</w:t>
      </w:r>
      <w:proofErr w:type="spellEnd"/>
      <w:r>
        <w:rPr>
          <w:rFonts w:ascii="Times New Roman" w:hAnsi="Times New Roman" w:cs="Times New Roman"/>
          <w:sz w:val="24"/>
          <w:szCs w:val="24"/>
        </w:rPr>
        <w:t>.</w:t>
      </w:r>
    </w:p>
    <w:p w14:paraId="4C55C024" w14:textId="77777777" w:rsidR="00531C19" w:rsidRPr="005628D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Vorstand der Vereinigung Pour la </w:t>
      </w:r>
      <w:proofErr w:type="spellStart"/>
      <w:r>
        <w:rPr>
          <w:rFonts w:ascii="Times New Roman" w:hAnsi="Times New Roman" w:cs="Times New Roman"/>
          <w:sz w:val="24"/>
          <w:szCs w:val="24"/>
        </w:rPr>
        <w:t>Vie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naissante</w:t>
      </w:r>
      <w:proofErr w:type="spellEnd"/>
      <w:r>
        <w:rPr>
          <w:rFonts w:ascii="Times New Roman" w:hAnsi="Times New Roman" w:cs="Times New Roman"/>
          <w:sz w:val="24"/>
          <w:szCs w:val="24"/>
        </w:rPr>
        <w:t>: PROTEST! Ebda.</w:t>
      </w:r>
    </w:p>
    <w:p w14:paraId="10B91387" w14:textId="77777777" w:rsidR="00531C19" w:rsidRPr="00F20C5C"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rPr>
      </w:pPr>
      <w:r>
        <w:rPr>
          <w:rFonts w:ascii="Times New Roman" w:hAnsi="Times New Roman" w:cs="Times New Roman"/>
          <w:sz w:val="24"/>
          <w:szCs w:val="24"/>
        </w:rPr>
        <w:t>A. B.: Eine ungeheure Herausforderung. Ebda.</w:t>
      </w:r>
    </w:p>
    <w:p w14:paraId="272ECB7B" w14:textId="77777777" w:rsidR="00531C19" w:rsidRPr="005628D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rPr>
      </w:pPr>
      <w:r w:rsidRPr="00DB4838">
        <w:rPr>
          <w:rFonts w:ascii="Times New Roman" w:hAnsi="Times New Roman" w:cs="Times New Roman"/>
          <w:sz w:val="24"/>
          <w:szCs w:val="24"/>
          <w:lang w:val="fr-FR"/>
        </w:rPr>
        <w:t xml:space="preserve">N. </w:t>
      </w:r>
      <w:proofErr w:type="gramStart"/>
      <w:r w:rsidRPr="00DB4838">
        <w:rPr>
          <w:rFonts w:ascii="Times New Roman" w:hAnsi="Times New Roman" w:cs="Times New Roman"/>
          <w:sz w:val="24"/>
          <w:szCs w:val="24"/>
          <w:lang w:val="fr-FR"/>
        </w:rPr>
        <w:t>F.:</w:t>
      </w:r>
      <w:proofErr w:type="gramEnd"/>
      <w:r w:rsidRPr="00DB4838">
        <w:rPr>
          <w:rFonts w:ascii="Times New Roman" w:hAnsi="Times New Roman" w:cs="Times New Roman"/>
          <w:sz w:val="24"/>
          <w:szCs w:val="24"/>
          <w:lang w:val="fr-FR"/>
        </w:rPr>
        <w:t xml:space="preserve"> „L’avortement est antidémocratique, antisocial, contraire aux droits de l’homme“. </w:t>
      </w:r>
      <w:r>
        <w:rPr>
          <w:rFonts w:ascii="Times New Roman" w:hAnsi="Times New Roman" w:cs="Times New Roman"/>
          <w:sz w:val="24"/>
          <w:szCs w:val="24"/>
        </w:rPr>
        <w:t>Ebda.</w:t>
      </w:r>
    </w:p>
    <w:p w14:paraId="4940F251"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sidRPr="005628D6">
        <w:rPr>
          <w:rFonts w:ascii="Times New Roman" w:hAnsi="Times New Roman" w:cs="Times New Roman"/>
          <w:sz w:val="24"/>
          <w:szCs w:val="24"/>
        </w:rPr>
        <w:t>Mischo</w:t>
      </w:r>
      <w:proofErr w:type="spellEnd"/>
      <w:r w:rsidRPr="005628D6">
        <w:rPr>
          <w:rFonts w:ascii="Times New Roman" w:hAnsi="Times New Roman" w:cs="Times New Roman"/>
          <w:sz w:val="24"/>
          <w:szCs w:val="24"/>
        </w:rPr>
        <w:t xml:space="preserve">, Léon: Die </w:t>
      </w:r>
      <w:r>
        <w:rPr>
          <w:rFonts w:ascii="Times New Roman" w:hAnsi="Times New Roman" w:cs="Times New Roman"/>
          <w:sz w:val="24"/>
          <w:szCs w:val="24"/>
        </w:rPr>
        <w:t>große Illusion. Ebda.</w:t>
      </w:r>
    </w:p>
    <w:p w14:paraId="5B9CF5F3"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Wolter, Jean: Opportunismus in Reinkultur. 27.10.1977, S. 3.</w:t>
      </w:r>
    </w:p>
    <w:p w14:paraId="2F945407"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Léon: Gefährliche Räsonnements. 28.10.1977, S. 3.</w:t>
      </w:r>
    </w:p>
    <w:p w14:paraId="686867D5"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Lo, j: Zurückweisung der Abtreibung und Vorstoß im Interesse der Privatschulen. 14.11.1977, S. 3.</w:t>
      </w:r>
    </w:p>
    <w:p w14:paraId="086447AD"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Heiderscheid</w:t>
      </w:r>
      <w:proofErr w:type="spellEnd"/>
      <w:r>
        <w:rPr>
          <w:rFonts w:ascii="Times New Roman" w:hAnsi="Times New Roman" w:cs="Times New Roman"/>
          <w:sz w:val="24"/>
          <w:szCs w:val="24"/>
        </w:rPr>
        <w:t>, André: Im Abseits? 19.11.1977, S. 3.</w:t>
      </w:r>
    </w:p>
    <w:p w14:paraId="0A1E5D8A"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Anonymus: CSV gegen regierungsseitige Bestrebungen zur Liberalisierung der Abtreibungsgesetzgebung. 23.11.1977, S. 3.</w:t>
      </w:r>
    </w:p>
    <w:p w14:paraId="49F7389F"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Heiderscheid</w:t>
      </w:r>
      <w:proofErr w:type="spellEnd"/>
      <w:r>
        <w:rPr>
          <w:rFonts w:ascii="Times New Roman" w:hAnsi="Times New Roman" w:cs="Times New Roman"/>
          <w:sz w:val="24"/>
          <w:szCs w:val="24"/>
        </w:rPr>
        <w:t>, André: Unantastbar – auch dann! 26. (?) 11.1977, S. 3.</w:t>
      </w:r>
    </w:p>
    <w:p w14:paraId="2C43FC29"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Biel, A.: Statistiken und ihr Wert. 29.11.1977, S. 3.</w:t>
      </w:r>
    </w:p>
    <w:p w14:paraId="472D86E9"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Anonymus: Aus dem Ministerrat. Liberalisierung der Abtreibungsgesetzgebung unter Regie des Familienministers. 03.12.1977, S. 3.</w:t>
      </w:r>
    </w:p>
    <w:p w14:paraId="389D8691"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Heiderscheid</w:t>
      </w:r>
      <w:proofErr w:type="spellEnd"/>
      <w:r>
        <w:rPr>
          <w:rFonts w:ascii="Times New Roman" w:hAnsi="Times New Roman" w:cs="Times New Roman"/>
          <w:sz w:val="24"/>
          <w:szCs w:val="24"/>
        </w:rPr>
        <w:t>, André: Ob gelegen oder nicht! Ebda.</w:t>
      </w:r>
    </w:p>
    <w:p w14:paraId="0E402E10"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 K.: Protestmärsche – anders </w:t>
      </w:r>
      <w:proofErr w:type="gramStart"/>
      <w:r>
        <w:rPr>
          <w:rFonts w:ascii="Times New Roman" w:hAnsi="Times New Roman" w:cs="Times New Roman"/>
          <w:sz w:val="24"/>
          <w:szCs w:val="24"/>
        </w:rPr>
        <w:t>wie</w:t>
      </w:r>
      <w:proofErr w:type="gramEnd"/>
      <w:r>
        <w:rPr>
          <w:rFonts w:ascii="Times New Roman" w:hAnsi="Times New Roman" w:cs="Times New Roman"/>
          <w:sz w:val="24"/>
          <w:szCs w:val="24"/>
        </w:rPr>
        <w:t xml:space="preserve"> gewohnt. 03.12.1977, S. 39.</w:t>
      </w:r>
    </w:p>
    <w:p w14:paraId="4F33D6EE"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Anonymus: Studenten protestieren heftig gegen Abtreibungsgesetzprojekt. 05.12.1977, S. 3.</w:t>
      </w:r>
    </w:p>
    <w:p w14:paraId="12C94E5E"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Anonymus: CSJ lehnt Regierungsentwurf über ein neues Abtreibungsgesetz ab. 09. (?) 12.1977, S. 3.</w:t>
      </w:r>
    </w:p>
    <w:p w14:paraId="4FD020D3"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Heiderscheid</w:t>
      </w:r>
      <w:proofErr w:type="spellEnd"/>
      <w:r>
        <w:rPr>
          <w:rFonts w:ascii="Times New Roman" w:hAnsi="Times New Roman" w:cs="Times New Roman"/>
          <w:sz w:val="24"/>
          <w:szCs w:val="24"/>
        </w:rPr>
        <w:t>, André: WEDER – NOCH. 10.12.1977, S. 3.</w:t>
      </w:r>
    </w:p>
    <w:p w14:paraId="7E880CB9"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Léon: Die Fronten bleiben starr. Zu dem Face-à-face von Pierre Werner und Robert Goebbels über die Abtreibung. ?.11.1977, S. 3.</w:t>
      </w:r>
    </w:p>
    <w:p w14:paraId="445D1FC0" w14:textId="77777777" w:rsidR="00531C19" w:rsidRDefault="00531C19" w:rsidP="00CE3FC0">
      <w:pPr>
        <w:pStyle w:val="Listenabsatz"/>
        <w:numPr>
          <w:ilvl w:val="0"/>
          <w:numId w:val="26"/>
        </w:numPr>
        <w:suppressAutoHyphens w:val="0"/>
        <w:autoSpaceDN/>
        <w:spacing w:line="240" w:lineRule="auto"/>
        <w:ind w:right="-567"/>
        <w:contextualSpacing/>
        <w:jc w:val="both"/>
        <w:rPr>
          <w:rFonts w:ascii="Times New Roman" w:hAnsi="Times New Roman" w:cs="Times New Roman"/>
          <w:sz w:val="24"/>
          <w:szCs w:val="24"/>
        </w:rPr>
      </w:pPr>
      <w:r>
        <w:rPr>
          <w:rFonts w:ascii="Times New Roman" w:hAnsi="Times New Roman" w:cs="Times New Roman"/>
          <w:sz w:val="24"/>
          <w:szCs w:val="24"/>
        </w:rPr>
        <w:t>LO, j: Auch LCGB lehnt Abtreibungsgesetzprojekt der Regierung ab. 14.11.1977, S. 3.</w:t>
      </w:r>
    </w:p>
    <w:p w14:paraId="4397DD0B"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Gamillscheg, Hannes: „Warum </w:t>
      </w:r>
      <w:proofErr w:type="spellStart"/>
      <w:r>
        <w:rPr>
          <w:rFonts w:ascii="Times New Roman" w:hAnsi="Times New Roman" w:cs="Times New Roman"/>
          <w:sz w:val="24"/>
          <w:szCs w:val="24"/>
        </w:rPr>
        <w:t>muß</w:t>
      </w:r>
      <w:proofErr w:type="spellEnd"/>
      <w:r>
        <w:rPr>
          <w:rFonts w:ascii="Times New Roman" w:hAnsi="Times New Roman" w:cs="Times New Roman"/>
          <w:sz w:val="24"/>
          <w:szCs w:val="24"/>
        </w:rPr>
        <w:t xml:space="preserve"> mein Enkel am Mittwoch sterben?“ Beilage Nr. 3 / Dezember 1977. </w:t>
      </w:r>
    </w:p>
    <w:p w14:paraId="3407D619"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Tatsachen, die gegen die Abtreibung sprechen. Ebda.</w:t>
      </w:r>
    </w:p>
    <w:p w14:paraId="2BAD5486"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Weber, Paul: Staatliche Erlaubnis, unschuldiges Leben zu töten? Ebda.</w:t>
      </w:r>
    </w:p>
    <w:p w14:paraId="3390718C"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Protest der „</w:t>
      </w:r>
      <w:proofErr w:type="spellStart"/>
      <w:r>
        <w:rPr>
          <w:rFonts w:ascii="Times New Roman" w:hAnsi="Times New Roman" w:cs="Times New Roman"/>
          <w:sz w:val="24"/>
          <w:szCs w:val="24"/>
        </w:rPr>
        <w:t>Fraen</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Mammen</w:t>
      </w:r>
      <w:proofErr w:type="spellEnd"/>
      <w:r>
        <w:rPr>
          <w:rFonts w:ascii="Times New Roman" w:hAnsi="Times New Roman" w:cs="Times New Roman"/>
          <w:sz w:val="24"/>
          <w:szCs w:val="24"/>
        </w:rPr>
        <w:t>“ / Protest der ALUC. Ebda.</w:t>
      </w:r>
    </w:p>
    <w:p w14:paraId="4760CBAB"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Anonymus: Das Dossier der Abtreibung. II. JAPAN – „das Abtreibungsparadies …?“. Ebda.</w:t>
      </w:r>
    </w:p>
    <w:p w14:paraId="677247B8"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sidRPr="00DB4838">
        <w:rPr>
          <w:rFonts w:ascii="Times New Roman" w:hAnsi="Times New Roman" w:cs="Times New Roman"/>
          <w:sz w:val="24"/>
          <w:szCs w:val="24"/>
          <w:lang w:val="fr-FR"/>
        </w:rPr>
        <w:t>Auszug</w:t>
      </w:r>
      <w:proofErr w:type="spellEnd"/>
      <w:r w:rsidRPr="00DB4838">
        <w:rPr>
          <w:rFonts w:ascii="Times New Roman" w:hAnsi="Times New Roman" w:cs="Times New Roman"/>
          <w:sz w:val="24"/>
          <w:szCs w:val="24"/>
          <w:lang w:val="fr-FR"/>
        </w:rPr>
        <w:t xml:space="preserve"> </w:t>
      </w:r>
      <w:proofErr w:type="spellStart"/>
      <w:proofErr w:type="gramStart"/>
      <w:r w:rsidRPr="00DB4838">
        <w:rPr>
          <w:rFonts w:ascii="Times New Roman" w:hAnsi="Times New Roman" w:cs="Times New Roman"/>
          <w:sz w:val="24"/>
          <w:szCs w:val="24"/>
          <w:lang w:val="fr-FR"/>
        </w:rPr>
        <w:t>aus</w:t>
      </w:r>
      <w:proofErr w:type="spellEnd"/>
      <w:r w:rsidRPr="00DB4838">
        <w:rPr>
          <w:rFonts w:ascii="Times New Roman" w:hAnsi="Times New Roman" w:cs="Times New Roman"/>
          <w:sz w:val="24"/>
          <w:szCs w:val="24"/>
          <w:lang w:val="fr-FR"/>
        </w:rPr>
        <w:t>:</w:t>
      </w:r>
      <w:proofErr w:type="gramEnd"/>
      <w:r w:rsidRPr="00DB4838">
        <w:rPr>
          <w:rFonts w:ascii="Times New Roman" w:hAnsi="Times New Roman" w:cs="Times New Roman"/>
          <w:sz w:val="24"/>
          <w:szCs w:val="24"/>
          <w:lang w:val="fr-FR"/>
        </w:rPr>
        <w:t xml:space="preserve"> „Présence des Lettres et des Arts“ (</w:t>
      </w:r>
      <w:proofErr w:type="spellStart"/>
      <w:r w:rsidRPr="00DB4838">
        <w:rPr>
          <w:rFonts w:ascii="Times New Roman" w:hAnsi="Times New Roman" w:cs="Times New Roman"/>
          <w:sz w:val="24"/>
          <w:szCs w:val="24"/>
          <w:lang w:val="fr-FR"/>
        </w:rPr>
        <w:t>undatiert</w:t>
      </w:r>
      <w:proofErr w:type="spellEnd"/>
      <w:r w:rsidRPr="00DB4838">
        <w:rPr>
          <w:rFonts w:ascii="Times New Roman" w:hAnsi="Times New Roman" w:cs="Times New Roman"/>
          <w:sz w:val="24"/>
          <w:szCs w:val="24"/>
          <w:lang w:val="fr-FR"/>
        </w:rPr>
        <w:t xml:space="preserve">): Après les bébés phoques, les nôtres! </w:t>
      </w:r>
      <w:r>
        <w:rPr>
          <w:rFonts w:ascii="Times New Roman" w:hAnsi="Times New Roman" w:cs="Times New Roman"/>
          <w:sz w:val="24"/>
          <w:szCs w:val="24"/>
        </w:rPr>
        <w:t>Ebda.</w:t>
      </w:r>
    </w:p>
    <w:p w14:paraId="26364D90"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Mischo</w:t>
      </w:r>
      <w:proofErr w:type="spellEnd"/>
      <w:r>
        <w:rPr>
          <w:rFonts w:ascii="Times New Roman" w:hAnsi="Times New Roman" w:cs="Times New Roman"/>
          <w:sz w:val="24"/>
          <w:szCs w:val="24"/>
        </w:rPr>
        <w:t>, Léon: Staatlich organisierte Abtreibung: Ein Unsinn. Ebda.</w:t>
      </w:r>
    </w:p>
    <w:p w14:paraId="0C4A607D"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Heiderscheid</w:t>
      </w:r>
      <w:proofErr w:type="spellEnd"/>
      <w:r>
        <w:rPr>
          <w:rFonts w:ascii="Times New Roman" w:hAnsi="Times New Roman" w:cs="Times New Roman"/>
          <w:sz w:val="24"/>
          <w:szCs w:val="24"/>
        </w:rPr>
        <w:t>, André: Wo sind die Heuchler? 27. (?) 12.1977, S. 3.</w:t>
      </w:r>
    </w:p>
    <w:p w14:paraId="1C64405A"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DB4838">
        <w:rPr>
          <w:rFonts w:ascii="Times New Roman" w:hAnsi="Times New Roman" w:cs="Times New Roman"/>
          <w:sz w:val="24"/>
          <w:szCs w:val="24"/>
          <w:lang w:val="fr-FR"/>
        </w:rPr>
        <w:t xml:space="preserve">V. </w:t>
      </w:r>
      <w:proofErr w:type="gramStart"/>
      <w:r w:rsidRPr="00DB4838">
        <w:rPr>
          <w:rFonts w:ascii="Times New Roman" w:hAnsi="Times New Roman" w:cs="Times New Roman"/>
          <w:sz w:val="24"/>
          <w:szCs w:val="24"/>
          <w:lang w:val="fr-FR"/>
        </w:rPr>
        <w:t>R.:</w:t>
      </w:r>
      <w:proofErr w:type="gramEnd"/>
      <w:r w:rsidRPr="00DB4838">
        <w:rPr>
          <w:rFonts w:ascii="Times New Roman" w:hAnsi="Times New Roman" w:cs="Times New Roman"/>
          <w:sz w:val="24"/>
          <w:szCs w:val="24"/>
          <w:lang w:val="fr-FR"/>
        </w:rPr>
        <w:t xml:space="preserve"> Le Livre Rouge de l’Avortement. </w:t>
      </w:r>
      <w:r>
        <w:rPr>
          <w:rFonts w:ascii="Times New Roman" w:hAnsi="Times New Roman" w:cs="Times New Roman"/>
          <w:sz w:val="24"/>
          <w:szCs w:val="24"/>
        </w:rPr>
        <w:t>23.12.1977, Kulturteil.</w:t>
      </w:r>
    </w:p>
    <w:p w14:paraId="4D05853A" w14:textId="77777777" w:rsidR="00531C19" w:rsidRPr="00A217CF"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Heiderscheid</w:t>
      </w:r>
      <w:proofErr w:type="spellEnd"/>
      <w:r>
        <w:rPr>
          <w:rFonts w:ascii="Times New Roman" w:hAnsi="Times New Roman" w:cs="Times New Roman"/>
          <w:sz w:val="24"/>
          <w:szCs w:val="24"/>
        </w:rPr>
        <w:t>, André: Zeichen des Widerspruchs. 24.12.1977, S. 3.</w:t>
      </w:r>
    </w:p>
    <w:p w14:paraId="67D4D550"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H. G.: Höhepunkt Abtreibung. 24.12.1977, S. 26 (?).</w:t>
      </w:r>
    </w:p>
    <w:p w14:paraId="6B0856B2"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H/H: Mord. Ebda.</w:t>
      </w:r>
    </w:p>
    <w:p w14:paraId="39F2D570"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 F. D.: An unseren Familienplanungsminister. Ebda.</w:t>
      </w:r>
    </w:p>
    <w:p w14:paraId="33F2FD62" w14:textId="77777777" w:rsidR="00531C19" w:rsidRPr="00BD62EA"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gramStart"/>
      <w:r w:rsidRPr="00DB4838">
        <w:rPr>
          <w:rFonts w:ascii="Times New Roman" w:hAnsi="Times New Roman" w:cs="Times New Roman"/>
          <w:sz w:val="24"/>
          <w:szCs w:val="24"/>
          <w:lang w:val="fr-FR"/>
        </w:rPr>
        <w:t>W.:</w:t>
      </w:r>
      <w:proofErr w:type="gramEnd"/>
      <w:r w:rsidRPr="00DB4838">
        <w:rPr>
          <w:rFonts w:ascii="Times New Roman" w:hAnsi="Times New Roman" w:cs="Times New Roman"/>
          <w:sz w:val="24"/>
          <w:szCs w:val="24"/>
          <w:lang w:val="fr-FR"/>
        </w:rPr>
        <w:t xml:space="preserve"> Au moins faites adopter ! … . </w:t>
      </w:r>
      <w:r>
        <w:rPr>
          <w:rFonts w:ascii="Times New Roman" w:hAnsi="Times New Roman" w:cs="Times New Roman"/>
          <w:sz w:val="24"/>
          <w:szCs w:val="24"/>
        </w:rPr>
        <w:t xml:space="preserve">Ebda. </w:t>
      </w:r>
    </w:p>
    <w:p w14:paraId="0BEF6E53"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Die Pfarrei </w:t>
      </w:r>
      <w:proofErr w:type="spellStart"/>
      <w:r>
        <w:rPr>
          <w:rFonts w:ascii="Times New Roman" w:hAnsi="Times New Roman" w:cs="Times New Roman"/>
          <w:sz w:val="24"/>
          <w:szCs w:val="24"/>
        </w:rPr>
        <w:t>Rümelingen</w:t>
      </w:r>
      <w:proofErr w:type="spellEnd"/>
      <w:r>
        <w:rPr>
          <w:rFonts w:ascii="Times New Roman" w:hAnsi="Times New Roman" w:cs="Times New Roman"/>
          <w:sz w:val="24"/>
          <w:szCs w:val="24"/>
        </w:rPr>
        <w:t>: Offener Brief an alle Christen. 27.12.1977, S. 35.</w:t>
      </w:r>
    </w:p>
    <w:p w14:paraId="7B6811D5"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M. L.: Was ist Heuchelei? Ebda.</w:t>
      </w:r>
    </w:p>
    <w:p w14:paraId="6281149C"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 Logik? Ebda.</w:t>
      </w:r>
    </w:p>
    <w:p w14:paraId="0D0084CF"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Wiederabdruck der Erklärung des Bischofs von Luxemburg zum Schutz des ungeborenen Lebens vom 2. Februar 1975. 28.12.1977, S. 3.</w:t>
      </w:r>
    </w:p>
    <w:p w14:paraId="67F3AE65"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Wiederabdruck / Fortsetzung: 29.12.1977, S. 3.</w:t>
      </w:r>
    </w:p>
    <w:p w14:paraId="0A76578C"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Wiederabdruck / Fortsetzung: 30.12.1977, S. 3.</w:t>
      </w:r>
    </w:p>
    <w:p w14:paraId="79095D30" w14:textId="77777777" w:rsidR="00531C19" w:rsidRPr="00BB5DD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Wiederabdruck / Fortsetzung. 31.12.1977, S. 3.</w:t>
      </w:r>
    </w:p>
    <w:p w14:paraId="7748F7A4"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Zentralkomitees der </w:t>
      </w:r>
      <w:r w:rsidRPr="00A8309C">
        <w:rPr>
          <w:rFonts w:ascii="Times New Roman" w:hAnsi="Times New Roman" w:cs="Times New Roman"/>
          <w:sz w:val="24"/>
          <w:szCs w:val="24"/>
        </w:rPr>
        <w:t>ACFL und der CSF</w:t>
      </w:r>
      <w:r>
        <w:rPr>
          <w:rFonts w:ascii="Times New Roman" w:hAnsi="Times New Roman" w:cs="Times New Roman"/>
          <w:sz w:val="24"/>
          <w:szCs w:val="24"/>
        </w:rPr>
        <w:t>: ja zum Leben - nein zum Töten. 28.12.1977, S. 3.</w:t>
      </w:r>
    </w:p>
    <w:p w14:paraId="45513C7F"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Auszug aus: Information, Familienbund der deutschen Katholiken (undatiert): Wenn nur die Listen stimmen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29.12.1977, S. 3.</w:t>
      </w:r>
    </w:p>
    <w:p w14:paraId="588ABFF5"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Nicolas: Offener Brief an die Mitglieder des Staatsrats. 31.12.1977, S. 24.</w:t>
      </w:r>
    </w:p>
    <w:p w14:paraId="5DF30274"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Familie </w:t>
      </w:r>
      <w:proofErr w:type="spellStart"/>
      <w:r>
        <w:rPr>
          <w:rFonts w:ascii="Times New Roman" w:hAnsi="Times New Roman" w:cs="Times New Roman"/>
          <w:sz w:val="24"/>
          <w:szCs w:val="24"/>
        </w:rPr>
        <w:t>Bourggraff-Maraite</w:t>
      </w:r>
      <w:proofErr w:type="spellEnd"/>
      <w:r>
        <w:rPr>
          <w:rFonts w:ascii="Times New Roman" w:hAnsi="Times New Roman" w:cs="Times New Roman"/>
          <w:sz w:val="24"/>
          <w:szCs w:val="24"/>
        </w:rPr>
        <w:t xml:space="preserve">: Wie steht der Norden zur Abtreibung? Ebda. </w:t>
      </w:r>
    </w:p>
    <w:p w14:paraId="4EB1FDEC"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Rd</w:t>
      </w:r>
      <w:proofErr w:type="spellEnd"/>
      <w:r>
        <w:rPr>
          <w:rFonts w:ascii="Times New Roman" w:hAnsi="Times New Roman" w:cs="Times New Roman"/>
          <w:sz w:val="24"/>
          <w:szCs w:val="24"/>
        </w:rPr>
        <w:t>: 1978, Jahr des Kindes. Ebda.</w:t>
      </w:r>
    </w:p>
    <w:p w14:paraId="1D672226"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Heiderscheid</w:t>
      </w:r>
      <w:proofErr w:type="spellEnd"/>
      <w:r>
        <w:rPr>
          <w:rFonts w:ascii="Times New Roman" w:hAnsi="Times New Roman" w:cs="Times New Roman"/>
          <w:sz w:val="24"/>
          <w:szCs w:val="24"/>
        </w:rPr>
        <w:t xml:space="preserve">, André: „Inakzeptabel!“ 03.01.1978, S. 3. </w:t>
      </w:r>
    </w:p>
    <w:p w14:paraId="1895D65C"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xml:space="preserve">, Léon: Hoffnung auf 1979. Ebda. </w:t>
      </w:r>
    </w:p>
    <w:p w14:paraId="474D56FF"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Wiederabdruck der bischöflichen Erklärung / Fortsetzung. 04.01.1978, S. 3.</w:t>
      </w:r>
    </w:p>
    <w:p w14:paraId="7D0F4ABA"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Wiederabdruck / Fortsetzung. 05.01.1978, S. 3.</w:t>
      </w:r>
    </w:p>
    <w:p w14:paraId="4EB2B675"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R: Abtreibung. Pro et contra. 06.01.1978, S. 3.</w:t>
      </w:r>
    </w:p>
    <w:p w14:paraId="390E8E21"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Heiderscheid</w:t>
      </w:r>
      <w:proofErr w:type="spellEnd"/>
      <w:r>
        <w:rPr>
          <w:rFonts w:ascii="Times New Roman" w:hAnsi="Times New Roman" w:cs="Times New Roman"/>
          <w:sz w:val="24"/>
          <w:szCs w:val="24"/>
        </w:rPr>
        <w:t>, André: Hütet Euch vor ihnen! 07.01.1978, S. 3.</w:t>
      </w:r>
    </w:p>
    <w:p w14:paraId="7E6F69D7"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Rg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Haalt</w:t>
      </w:r>
      <w:proofErr w:type="spellEnd"/>
      <w:r>
        <w:rPr>
          <w:rFonts w:ascii="Times New Roman" w:hAnsi="Times New Roman" w:cs="Times New Roman"/>
          <w:sz w:val="24"/>
          <w:szCs w:val="24"/>
        </w:rPr>
        <w:t xml:space="preserve"> Dir </w:t>
      </w:r>
      <w:proofErr w:type="spellStart"/>
      <w:r>
        <w:rPr>
          <w:rFonts w:ascii="Times New Roman" w:hAnsi="Times New Roman" w:cs="Times New Roman"/>
          <w:sz w:val="24"/>
          <w:szCs w:val="24"/>
        </w:rPr>
        <w:t>eis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wiirklech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saudomm</w:t>
      </w:r>
      <w:proofErr w:type="spellEnd"/>
      <w:r>
        <w:rPr>
          <w:rFonts w:ascii="Times New Roman" w:hAnsi="Times New Roman" w:cs="Times New Roman"/>
          <w:sz w:val="24"/>
          <w:szCs w:val="24"/>
        </w:rPr>
        <w:t>? 07.01.1978, S. 27.</w:t>
      </w:r>
    </w:p>
    <w:p w14:paraId="133C65DA"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Rubrik „Zum Nachdenken“ / Anonymus: „Die Chancen des ungeborenen Lebens“. (?). Januar 1978, S. 3.</w:t>
      </w:r>
    </w:p>
    <w:p w14:paraId="0F1C22B5"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Heiderscheid</w:t>
      </w:r>
      <w:proofErr w:type="spellEnd"/>
      <w:r>
        <w:rPr>
          <w:rFonts w:ascii="Times New Roman" w:hAnsi="Times New Roman" w:cs="Times New Roman"/>
          <w:sz w:val="24"/>
          <w:szCs w:val="24"/>
        </w:rPr>
        <w:t>, André: Wie kommt es dazu? 10. (?).01.1978, S. 3.</w:t>
      </w:r>
    </w:p>
    <w:p w14:paraId="456C2A4F"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Léon: Die Niederlage wäre ein Sieg. 13. (?) 01.1978, S. 3.</w:t>
      </w:r>
    </w:p>
    <w:p w14:paraId="619FE726"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Estgen</w:t>
      </w:r>
      <w:proofErr w:type="spellEnd"/>
      <w:r>
        <w:rPr>
          <w:rFonts w:ascii="Times New Roman" w:hAnsi="Times New Roman" w:cs="Times New Roman"/>
          <w:sz w:val="24"/>
          <w:szCs w:val="24"/>
        </w:rPr>
        <w:t xml:space="preserve">, Nicolas. Das Veto. Beilage „La </w:t>
      </w:r>
      <w:proofErr w:type="spellStart"/>
      <w:r>
        <w:rPr>
          <w:rFonts w:ascii="Times New Roman" w:hAnsi="Times New Roman" w:cs="Times New Roman"/>
          <w:sz w:val="24"/>
          <w:szCs w:val="24"/>
        </w:rPr>
        <w:t>Famille</w:t>
      </w:r>
      <w:proofErr w:type="spellEnd"/>
      <w:r>
        <w:rPr>
          <w:rFonts w:ascii="Times New Roman" w:hAnsi="Times New Roman" w:cs="Times New Roman"/>
          <w:sz w:val="24"/>
          <w:szCs w:val="24"/>
        </w:rPr>
        <w:t>“. 13. (?) 01.1978, S. 16. (?)</w:t>
      </w:r>
    </w:p>
    <w:p w14:paraId="4E737D76"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gramStart"/>
      <w:r w:rsidRPr="00DB4838">
        <w:rPr>
          <w:rFonts w:ascii="Times New Roman" w:hAnsi="Times New Roman" w:cs="Times New Roman"/>
          <w:sz w:val="24"/>
          <w:szCs w:val="24"/>
          <w:lang w:val="fr-FR"/>
        </w:rPr>
        <w:t>RG:</w:t>
      </w:r>
      <w:proofErr w:type="gramEnd"/>
      <w:r w:rsidRPr="00DB4838">
        <w:rPr>
          <w:rFonts w:ascii="Times New Roman" w:hAnsi="Times New Roman" w:cs="Times New Roman"/>
          <w:sz w:val="24"/>
          <w:szCs w:val="24"/>
          <w:lang w:val="fr-FR"/>
        </w:rPr>
        <w:t xml:space="preserve"> „Habilités pour exercer l’art de guérir“? </w:t>
      </w:r>
      <w:r>
        <w:rPr>
          <w:rFonts w:ascii="Times New Roman" w:hAnsi="Times New Roman" w:cs="Times New Roman"/>
          <w:sz w:val="24"/>
          <w:szCs w:val="24"/>
        </w:rPr>
        <w:t>14.01.1978, S. 21.</w:t>
      </w:r>
    </w:p>
    <w:p w14:paraId="3FA0FDD8"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Ernst, S: Rubrik „Zum Nachdenken“: 18.01.1978, S. 3.</w:t>
      </w:r>
    </w:p>
    <w:p w14:paraId="1E37297A"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Pohl, Jan W.: Das Gewissen. Was Frauen nach einer Abtreibung fühlen. Aus: Christ in die Gegenwart, 02.78. LW-Ausgabe: 18.01.1978, S. 5.</w:t>
      </w:r>
    </w:p>
    <w:p w14:paraId="453EF746"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m: Nur Unterbrechung – kein Abbruch. 23.01.1978, S. 3.</w:t>
      </w:r>
    </w:p>
    <w:p w14:paraId="1BA11CFC"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B: Abtreibung: Pro und </w:t>
      </w:r>
      <w:proofErr w:type="spellStart"/>
      <w:r>
        <w:rPr>
          <w:rFonts w:ascii="Times New Roman" w:hAnsi="Times New Roman" w:cs="Times New Roman"/>
          <w:sz w:val="24"/>
          <w:szCs w:val="24"/>
        </w:rPr>
        <w:t>contra</w:t>
      </w:r>
      <w:proofErr w:type="spellEnd"/>
      <w:r>
        <w:rPr>
          <w:rFonts w:ascii="Times New Roman" w:hAnsi="Times New Roman" w:cs="Times New Roman"/>
          <w:sz w:val="24"/>
          <w:szCs w:val="24"/>
        </w:rPr>
        <w:t>. Ebda.</w:t>
      </w:r>
    </w:p>
    <w:p w14:paraId="0EE1C03F"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Anonymus: Charta der Rechte des ungeborenen Kindes überreicht. 24. (?) 01.1978, S. 5.</w:t>
      </w:r>
    </w:p>
    <w:p w14:paraId="0598FC6B" w14:textId="77777777" w:rsidR="00531C19" w:rsidRPr="00DB4838" w:rsidRDefault="00531C19" w:rsidP="00CE3FC0">
      <w:pPr>
        <w:pStyle w:val="Listenabsatz"/>
        <w:numPr>
          <w:ilvl w:val="0"/>
          <w:numId w:val="26"/>
        </w:numPr>
        <w:suppressAutoHyphens w:val="0"/>
        <w:autoSpaceDN/>
        <w:spacing w:line="240" w:lineRule="auto"/>
        <w:ind w:right="-426"/>
        <w:contextualSpacing/>
        <w:jc w:val="both"/>
        <w:rPr>
          <w:rFonts w:ascii="Times New Roman" w:hAnsi="Times New Roman" w:cs="Times New Roman"/>
          <w:sz w:val="24"/>
          <w:szCs w:val="24"/>
          <w:lang w:val="fr-FR"/>
        </w:rPr>
      </w:pPr>
      <w:proofErr w:type="spellStart"/>
      <w:r>
        <w:rPr>
          <w:rFonts w:ascii="Times New Roman" w:hAnsi="Times New Roman" w:cs="Times New Roman"/>
          <w:sz w:val="24"/>
          <w:szCs w:val="24"/>
        </w:rPr>
        <w:t>Estgen</w:t>
      </w:r>
      <w:proofErr w:type="spellEnd"/>
      <w:r>
        <w:rPr>
          <w:rFonts w:ascii="Times New Roman" w:hAnsi="Times New Roman" w:cs="Times New Roman"/>
          <w:sz w:val="24"/>
          <w:szCs w:val="24"/>
        </w:rPr>
        <w:t xml:space="preserve">, Nicolas: das </w:t>
      </w:r>
      <w:proofErr w:type="spellStart"/>
      <w:r>
        <w:rPr>
          <w:rFonts w:ascii="Times New Roman" w:hAnsi="Times New Roman" w:cs="Times New Roman"/>
          <w:sz w:val="24"/>
          <w:szCs w:val="24"/>
        </w:rPr>
        <w:t>greuliche</w:t>
      </w:r>
      <w:proofErr w:type="spellEnd"/>
      <w:r>
        <w:rPr>
          <w:rFonts w:ascii="Times New Roman" w:hAnsi="Times New Roman" w:cs="Times New Roman"/>
          <w:sz w:val="24"/>
          <w:szCs w:val="24"/>
        </w:rPr>
        <w:t xml:space="preserve"> Gesetz. </w:t>
      </w:r>
      <w:proofErr w:type="spellStart"/>
      <w:r w:rsidRPr="00DB4838">
        <w:rPr>
          <w:rFonts w:ascii="Times New Roman" w:hAnsi="Times New Roman" w:cs="Times New Roman"/>
          <w:sz w:val="24"/>
          <w:szCs w:val="24"/>
          <w:lang w:val="fr-FR"/>
        </w:rPr>
        <w:t>Beilage</w:t>
      </w:r>
      <w:proofErr w:type="spellEnd"/>
      <w:r w:rsidRPr="00DB4838">
        <w:rPr>
          <w:rFonts w:ascii="Times New Roman" w:hAnsi="Times New Roman" w:cs="Times New Roman"/>
          <w:sz w:val="24"/>
          <w:szCs w:val="24"/>
          <w:lang w:val="fr-FR"/>
        </w:rPr>
        <w:t xml:space="preserve"> „La Famille“ / AFP. 24.01.1978, S. 11.</w:t>
      </w:r>
    </w:p>
    <w:p w14:paraId="59184BF1"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Gibran-</w:t>
      </w:r>
      <w:proofErr w:type="spellStart"/>
      <w:r>
        <w:rPr>
          <w:rFonts w:ascii="Times New Roman" w:hAnsi="Times New Roman" w:cs="Times New Roman"/>
          <w:sz w:val="24"/>
          <w:szCs w:val="24"/>
        </w:rPr>
        <w:t>Kablil</w:t>
      </w:r>
      <w:proofErr w:type="spellEnd"/>
      <w:r>
        <w:rPr>
          <w:rFonts w:ascii="Times New Roman" w:hAnsi="Times New Roman" w:cs="Times New Roman"/>
          <w:sz w:val="24"/>
          <w:szCs w:val="24"/>
        </w:rPr>
        <w:t>-Zitat (?): Rubrik „Kinder-Kiste“. Ebda.</w:t>
      </w:r>
    </w:p>
    <w:p w14:paraId="142649CD"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Rubrik: „De </w:t>
      </w:r>
      <w:proofErr w:type="spellStart"/>
      <w:r>
        <w:rPr>
          <w:rFonts w:ascii="Times New Roman" w:hAnsi="Times New Roman" w:cs="Times New Roman"/>
          <w:sz w:val="24"/>
          <w:szCs w:val="24"/>
        </w:rPr>
        <w:t>Jemp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seet</w:t>
      </w:r>
      <w:proofErr w:type="spellEnd"/>
      <w:r>
        <w:rPr>
          <w:rFonts w:ascii="Times New Roman" w:hAnsi="Times New Roman" w:cs="Times New Roman"/>
          <w:sz w:val="24"/>
          <w:szCs w:val="24"/>
        </w:rPr>
        <w:t xml:space="preserve"> …“. Ebda.</w:t>
      </w:r>
    </w:p>
    <w:p w14:paraId="1BE9EA82"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Hasmaringus</w:t>
      </w:r>
      <w:proofErr w:type="spellEnd"/>
      <w:r>
        <w:rPr>
          <w:rFonts w:ascii="Times New Roman" w:hAnsi="Times New Roman" w:cs="Times New Roman"/>
          <w:sz w:val="24"/>
          <w:szCs w:val="24"/>
        </w:rPr>
        <w:t xml:space="preserve"> (Pseudonym): Rubrik: „den </w:t>
      </w:r>
      <w:proofErr w:type="spellStart"/>
      <w:r>
        <w:rPr>
          <w:rFonts w:ascii="Times New Roman" w:hAnsi="Times New Roman" w:cs="Times New Roman"/>
          <w:sz w:val="24"/>
          <w:szCs w:val="24"/>
        </w:rPr>
        <w:t>tëppelchen</w:t>
      </w:r>
      <w:proofErr w:type="spellEnd"/>
      <w:r>
        <w:rPr>
          <w:rFonts w:ascii="Times New Roman" w:hAnsi="Times New Roman" w:cs="Times New Roman"/>
          <w:sz w:val="24"/>
          <w:szCs w:val="24"/>
        </w:rPr>
        <w:t>“. Ebda.</w:t>
      </w:r>
    </w:p>
    <w:p w14:paraId="77D63711"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AFP-Notiz: Die vorverlegte Todesstrafe. 26.01.1978, S. 3.</w:t>
      </w:r>
    </w:p>
    <w:p w14:paraId="700B9011"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Anonymus: Resolution der katholischen Organisationen von </w:t>
      </w:r>
      <w:proofErr w:type="spellStart"/>
      <w:r>
        <w:rPr>
          <w:rFonts w:ascii="Times New Roman" w:hAnsi="Times New Roman" w:cs="Times New Roman"/>
          <w:sz w:val="24"/>
          <w:szCs w:val="24"/>
        </w:rPr>
        <w:t>Clerf</w:t>
      </w:r>
      <w:proofErr w:type="spellEnd"/>
      <w:r>
        <w:rPr>
          <w:rFonts w:ascii="Times New Roman" w:hAnsi="Times New Roman" w:cs="Times New Roman"/>
          <w:sz w:val="24"/>
          <w:szCs w:val="24"/>
        </w:rPr>
        <w:t xml:space="preserve"> gegen das Abtreibungsprojekt. 28. (?) 01.1978, S. 4.</w:t>
      </w:r>
    </w:p>
    <w:p w14:paraId="06A2D6FD"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Vorstand der CSJ/</w:t>
      </w:r>
      <w:proofErr w:type="spellStart"/>
      <w:r>
        <w:rPr>
          <w:rFonts w:ascii="Times New Roman" w:hAnsi="Times New Roman" w:cs="Times New Roman"/>
          <w:sz w:val="24"/>
          <w:szCs w:val="24"/>
        </w:rPr>
        <w:t>Beles</w:t>
      </w:r>
      <w:proofErr w:type="spellEnd"/>
      <w:r>
        <w:rPr>
          <w:rFonts w:ascii="Times New Roman" w:hAnsi="Times New Roman" w:cs="Times New Roman"/>
          <w:sz w:val="24"/>
          <w:szCs w:val="24"/>
        </w:rPr>
        <w:t xml:space="preserve">: CSJ </w:t>
      </w:r>
      <w:proofErr w:type="spellStart"/>
      <w:r>
        <w:rPr>
          <w:rFonts w:ascii="Times New Roman" w:hAnsi="Times New Roman" w:cs="Times New Roman"/>
          <w:sz w:val="24"/>
          <w:szCs w:val="24"/>
        </w:rPr>
        <w:t>Beles</w:t>
      </w:r>
      <w:proofErr w:type="spellEnd"/>
      <w:r>
        <w:rPr>
          <w:rFonts w:ascii="Times New Roman" w:hAnsi="Times New Roman" w:cs="Times New Roman"/>
          <w:sz w:val="24"/>
          <w:szCs w:val="24"/>
        </w:rPr>
        <w:t xml:space="preserve"> gegen Abtreibungsprojekt. Ebda.</w:t>
      </w:r>
    </w:p>
    <w:p w14:paraId="301E504C"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R: Gleichberechtigung. 28.(?) 01.1978, S. 29. </w:t>
      </w:r>
    </w:p>
    <w:p w14:paraId="15FB49C8"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 A.: Du bist der Mörder meines Bruders! Ebda.</w:t>
      </w:r>
    </w:p>
    <w:p w14:paraId="644A2CC9" w14:textId="77777777" w:rsidR="00531C19" w:rsidRPr="00DB4838"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lang w:val="fr-FR"/>
        </w:rPr>
      </w:pPr>
      <w:proofErr w:type="spellStart"/>
      <w:proofErr w:type="gramStart"/>
      <w:r w:rsidRPr="00DB4838">
        <w:rPr>
          <w:rFonts w:ascii="Times New Roman" w:hAnsi="Times New Roman" w:cs="Times New Roman"/>
          <w:sz w:val="24"/>
          <w:szCs w:val="24"/>
          <w:lang w:val="fr-FR"/>
        </w:rPr>
        <w:t>Beilage</w:t>
      </w:r>
      <w:proofErr w:type="spellEnd"/>
      <w:r w:rsidRPr="00DB4838">
        <w:rPr>
          <w:rFonts w:ascii="Times New Roman" w:hAnsi="Times New Roman" w:cs="Times New Roman"/>
          <w:sz w:val="24"/>
          <w:szCs w:val="24"/>
          <w:lang w:val="fr-FR"/>
        </w:rPr>
        <w:t>:</w:t>
      </w:r>
      <w:proofErr w:type="gramEnd"/>
      <w:r w:rsidRPr="00DB4838">
        <w:rPr>
          <w:rFonts w:ascii="Times New Roman" w:hAnsi="Times New Roman" w:cs="Times New Roman"/>
          <w:sz w:val="24"/>
          <w:szCs w:val="24"/>
          <w:lang w:val="fr-FR"/>
        </w:rPr>
        <w:t xml:space="preserve"> Pour la vie naissante / Nr. 4 </w:t>
      </w:r>
      <w:proofErr w:type="spellStart"/>
      <w:r w:rsidRPr="00DB4838">
        <w:rPr>
          <w:rFonts w:ascii="Times New Roman" w:hAnsi="Times New Roman" w:cs="Times New Roman"/>
          <w:sz w:val="24"/>
          <w:szCs w:val="24"/>
          <w:lang w:val="fr-FR"/>
        </w:rPr>
        <w:t>Februar</w:t>
      </w:r>
      <w:proofErr w:type="spellEnd"/>
      <w:r w:rsidRPr="00DB4838">
        <w:rPr>
          <w:rFonts w:ascii="Times New Roman" w:hAnsi="Times New Roman" w:cs="Times New Roman"/>
          <w:sz w:val="24"/>
          <w:szCs w:val="24"/>
          <w:lang w:val="fr-FR"/>
        </w:rPr>
        <w:t xml:space="preserve"> 1978, S. 2/3.</w:t>
      </w:r>
    </w:p>
    <w:p w14:paraId="0CA4FE87" w14:textId="77777777" w:rsidR="00531C19" w:rsidRPr="00DB4838"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lang w:val="fr-FR"/>
        </w:rPr>
      </w:pPr>
      <w:proofErr w:type="spellStart"/>
      <w:proofErr w:type="gramStart"/>
      <w:r w:rsidRPr="00DB4838">
        <w:rPr>
          <w:rFonts w:ascii="Times New Roman" w:hAnsi="Times New Roman" w:cs="Times New Roman"/>
          <w:sz w:val="24"/>
          <w:szCs w:val="24"/>
          <w:lang w:val="fr-FR"/>
        </w:rPr>
        <w:t>Beilage</w:t>
      </w:r>
      <w:proofErr w:type="spellEnd"/>
      <w:r w:rsidRPr="00DB4838">
        <w:rPr>
          <w:rFonts w:ascii="Times New Roman" w:hAnsi="Times New Roman" w:cs="Times New Roman"/>
          <w:sz w:val="24"/>
          <w:szCs w:val="24"/>
          <w:lang w:val="fr-FR"/>
        </w:rPr>
        <w:t>:</w:t>
      </w:r>
      <w:proofErr w:type="gramEnd"/>
      <w:r w:rsidRPr="00DB4838">
        <w:rPr>
          <w:rFonts w:ascii="Times New Roman" w:hAnsi="Times New Roman" w:cs="Times New Roman"/>
          <w:sz w:val="24"/>
          <w:szCs w:val="24"/>
          <w:lang w:val="fr-FR"/>
        </w:rPr>
        <w:t xml:space="preserve"> Pour la vie naissante / Nr. 4 </w:t>
      </w:r>
      <w:proofErr w:type="spellStart"/>
      <w:r w:rsidRPr="00DB4838">
        <w:rPr>
          <w:rFonts w:ascii="Times New Roman" w:hAnsi="Times New Roman" w:cs="Times New Roman"/>
          <w:sz w:val="24"/>
          <w:szCs w:val="24"/>
          <w:lang w:val="fr-FR"/>
        </w:rPr>
        <w:t>Februar</w:t>
      </w:r>
      <w:proofErr w:type="spellEnd"/>
      <w:r w:rsidRPr="00DB4838">
        <w:rPr>
          <w:rFonts w:ascii="Times New Roman" w:hAnsi="Times New Roman" w:cs="Times New Roman"/>
          <w:sz w:val="24"/>
          <w:szCs w:val="24"/>
          <w:lang w:val="fr-FR"/>
        </w:rPr>
        <w:t xml:space="preserve"> 1978, S. 4/5.</w:t>
      </w:r>
    </w:p>
    <w:p w14:paraId="30C53CE9"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Wehrhausen, Michel, i. A. der DP-Sektion </w:t>
      </w:r>
      <w:proofErr w:type="spellStart"/>
      <w:r>
        <w:rPr>
          <w:rFonts w:ascii="Times New Roman" w:hAnsi="Times New Roman" w:cs="Times New Roman"/>
          <w:sz w:val="24"/>
          <w:szCs w:val="24"/>
        </w:rPr>
        <w:t>Clerf</w:t>
      </w:r>
      <w:proofErr w:type="spellEnd"/>
      <w:r>
        <w:rPr>
          <w:rFonts w:ascii="Times New Roman" w:hAnsi="Times New Roman" w:cs="Times New Roman"/>
          <w:sz w:val="24"/>
          <w:szCs w:val="24"/>
        </w:rPr>
        <w:t xml:space="preserve">: DP-Sektion </w:t>
      </w:r>
      <w:proofErr w:type="spellStart"/>
      <w:r>
        <w:rPr>
          <w:rFonts w:ascii="Times New Roman" w:hAnsi="Times New Roman" w:cs="Times New Roman"/>
          <w:sz w:val="24"/>
          <w:szCs w:val="24"/>
        </w:rPr>
        <w:t>Clerf</w:t>
      </w:r>
      <w:proofErr w:type="spellEnd"/>
      <w:r>
        <w:rPr>
          <w:rFonts w:ascii="Times New Roman" w:hAnsi="Times New Roman" w:cs="Times New Roman"/>
          <w:sz w:val="24"/>
          <w:szCs w:val="24"/>
        </w:rPr>
        <w:t xml:space="preserve"> gegen das vorliegende Abtreibungsprojekt der Regierung. 04.02.1978, S. 3.</w:t>
      </w:r>
    </w:p>
    <w:p w14:paraId="19BE9582"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(KNA): Soziale Indikation immer häufiger. Ebda.</w:t>
      </w:r>
    </w:p>
    <w:p w14:paraId="3F7A4E0E"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sidRPr="00DB4838">
        <w:rPr>
          <w:rFonts w:ascii="Times New Roman" w:hAnsi="Times New Roman" w:cs="Times New Roman"/>
          <w:sz w:val="24"/>
          <w:szCs w:val="24"/>
          <w:lang w:val="fr-FR"/>
        </w:rPr>
        <w:t>Schiltges</w:t>
      </w:r>
      <w:proofErr w:type="spellEnd"/>
      <w:r w:rsidRPr="00DB4838">
        <w:rPr>
          <w:rFonts w:ascii="Times New Roman" w:hAnsi="Times New Roman" w:cs="Times New Roman"/>
          <w:sz w:val="24"/>
          <w:szCs w:val="24"/>
          <w:lang w:val="fr-FR"/>
        </w:rPr>
        <w:t>, Marie-</w:t>
      </w:r>
      <w:proofErr w:type="gramStart"/>
      <w:r w:rsidRPr="00DB4838">
        <w:rPr>
          <w:rFonts w:ascii="Times New Roman" w:hAnsi="Times New Roman" w:cs="Times New Roman"/>
          <w:sz w:val="24"/>
          <w:szCs w:val="24"/>
          <w:lang w:val="fr-FR"/>
        </w:rPr>
        <w:t>Madeleine:</w:t>
      </w:r>
      <w:proofErr w:type="gramEnd"/>
      <w:r w:rsidRPr="00DB4838">
        <w:rPr>
          <w:rFonts w:ascii="Times New Roman" w:hAnsi="Times New Roman" w:cs="Times New Roman"/>
          <w:sz w:val="24"/>
          <w:szCs w:val="24"/>
          <w:lang w:val="fr-FR"/>
        </w:rPr>
        <w:t xml:space="preserve"> Le vrai visage de Mme Molitor-</w:t>
      </w:r>
      <w:proofErr w:type="spellStart"/>
      <w:r w:rsidRPr="00DB4838">
        <w:rPr>
          <w:rFonts w:ascii="Times New Roman" w:hAnsi="Times New Roman" w:cs="Times New Roman"/>
          <w:sz w:val="24"/>
          <w:szCs w:val="24"/>
          <w:lang w:val="fr-FR"/>
        </w:rPr>
        <w:t>Peffer</w:t>
      </w:r>
      <w:proofErr w:type="spellEnd"/>
      <w:r w:rsidRPr="00DB4838">
        <w:rPr>
          <w:rFonts w:ascii="Times New Roman" w:hAnsi="Times New Roman" w:cs="Times New Roman"/>
          <w:sz w:val="24"/>
          <w:szCs w:val="24"/>
          <w:lang w:val="fr-FR"/>
        </w:rPr>
        <w:t xml:space="preserve"> … . </w:t>
      </w:r>
      <w:r>
        <w:rPr>
          <w:rFonts w:ascii="Times New Roman" w:hAnsi="Times New Roman" w:cs="Times New Roman"/>
          <w:sz w:val="24"/>
          <w:szCs w:val="24"/>
        </w:rPr>
        <w:t>04.02.1978, S. 34 (?)</w:t>
      </w:r>
    </w:p>
    <w:p w14:paraId="521140E8"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Ihre </w:t>
      </w:r>
      <w:proofErr w:type="spellStart"/>
      <w:r>
        <w:rPr>
          <w:rFonts w:ascii="Times New Roman" w:hAnsi="Times New Roman" w:cs="Times New Roman"/>
          <w:sz w:val="24"/>
          <w:szCs w:val="24"/>
        </w:rPr>
        <w:t>Öslinger</w:t>
      </w:r>
      <w:proofErr w:type="spellEnd"/>
      <w:r>
        <w:rPr>
          <w:rFonts w:ascii="Times New Roman" w:hAnsi="Times New Roman" w:cs="Times New Roman"/>
          <w:sz w:val="24"/>
          <w:szCs w:val="24"/>
        </w:rPr>
        <w:t>: Offener Brief an den Staatsminister. 06.02.1978, S. 14 (?)</w:t>
      </w:r>
    </w:p>
    <w:p w14:paraId="7AF3EB9B"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gramStart"/>
      <w:r w:rsidRPr="00DB4838">
        <w:rPr>
          <w:rFonts w:ascii="Times New Roman" w:hAnsi="Times New Roman" w:cs="Times New Roman"/>
          <w:sz w:val="24"/>
          <w:szCs w:val="24"/>
          <w:lang w:val="fr-FR"/>
        </w:rPr>
        <w:t>Vincent:</w:t>
      </w:r>
      <w:proofErr w:type="gramEnd"/>
      <w:r w:rsidRPr="00DB4838">
        <w:rPr>
          <w:rFonts w:ascii="Times New Roman" w:hAnsi="Times New Roman" w:cs="Times New Roman"/>
          <w:sz w:val="24"/>
          <w:szCs w:val="24"/>
          <w:lang w:val="fr-FR"/>
        </w:rPr>
        <w:t xml:space="preserve"> Pour ou contre l’avortement? Réflexions à propos d’un projet de loi. 07. </w:t>
      </w:r>
      <w:r>
        <w:rPr>
          <w:rFonts w:ascii="Times New Roman" w:hAnsi="Times New Roman" w:cs="Times New Roman"/>
          <w:sz w:val="24"/>
          <w:szCs w:val="24"/>
        </w:rPr>
        <w:t>02.1978, S. 3.</w:t>
      </w:r>
    </w:p>
    <w:p w14:paraId="7AA285A7"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AFP-Notiz: Der Schutz des Lebens ist unteilbar. 07.02.1978, S. 5.</w:t>
      </w:r>
    </w:p>
    <w:p w14:paraId="47EE4AAF"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J. S: Mord aus „Menschlichkeit“? 08.02.1978, S. 3.</w:t>
      </w:r>
    </w:p>
    <w:p w14:paraId="1BB3EE86"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CSV-Profil: S. 1/4. 08.02.1978.</w:t>
      </w:r>
    </w:p>
    <w:p w14:paraId="60D24113"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CSV-Profil: S. 2/3. Ebda. </w:t>
      </w:r>
    </w:p>
    <w:p w14:paraId="7D177128"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Léon: Die totale Konfrontation vermeiden! 09.02.1978, S. 3.</w:t>
      </w:r>
    </w:p>
    <w:p w14:paraId="075D0405"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P. W.: Gestern im Parlament. Pierre Werner verlas CSV-Gesetzvorschlag zum Schutz des ungeborenen Lebens. 10.02.1978, S. 3.</w:t>
      </w:r>
    </w:p>
    <w:p w14:paraId="166FEA4B"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Fortsetzung: S. 5, ebda. </w:t>
      </w:r>
    </w:p>
    <w:p w14:paraId="5E7BF4BE"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Heiderscheid</w:t>
      </w:r>
      <w:proofErr w:type="spellEnd"/>
      <w:r>
        <w:rPr>
          <w:rFonts w:ascii="Times New Roman" w:hAnsi="Times New Roman" w:cs="Times New Roman"/>
          <w:sz w:val="24"/>
          <w:szCs w:val="24"/>
        </w:rPr>
        <w:t>, André: Sie nennen es Fortschritt. 11.02.1978, S. 3.</w:t>
      </w:r>
    </w:p>
    <w:p w14:paraId="54691163"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CSV-Profil: S. 2/3. 11.02.1978.</w:t>
      </w:r>
    </w:p>
    <w:p w14:paraId="5DCCE02D"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CSV-Profil: S. 1/4. Ebda.</w:t>
      </w:r>
    </w:p>
    <w:p w14:paraId="17C0F6B1"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Schal (Pseudonym): Resultatlose Abtreibung? 11.02.1978, S. 21.</w:t>
      </w:r>
    </w:p>
    <w:p w14:paraId="60C49DB2"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Bourggraff</w:t>
      </w:r>
      <w:proofErr w:type="spellEnd"/>
      <w:r>
        <w:rPr>
          <w:rFonts w:ascii="Times New Roman" w:hAnsi="Times New Roman" w:cs="Times New Roman"/>
          <w:sz w:val="24"/>
          <w:szCs w:val="24"/>
        </w:rPr>
        <w:t xml:space="preserve">, Arno: </w:t>
      </w:r>
      <w:proofErr w:type="spellStart"/>
      <w:r>
        <w:rPr>
          <w:rFonts w:ascii="Times New Roman" w:hAnsi="Times New Roman" w:cs="Times New Roman"/>
          <w:sz w:val="24"/>
          <w:szCs w:val="24"/>
        </w:rPr>
        <w:t>Civilcourage</w:t>
      </w:r>
      <w:proofErr w:type="spellEnd"/>
      <w:r>
        <w:rPr>
          <w:rFonts w:ascii="Times New Roman" w:hAnsi="Times New Roman" w:cs="Times New Roman"/>
          <w:sz w:val="24"/>
          <w:szCs w:val="24"/>
        </w:rPr>
        <w:t xml:space="preserve"> in der Politik. Ebda.</w:t>
      </w:r>
    </w:p>
    <w:p w14:paraId="71E294BF"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Léon: Exhibitionisten. 13.02.1978, S. 3.</w:t>
      </w:r>
    </w:p>
    <w:p w14:paraId="1C71507C"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Léon: „</w:t>
      </w:r>
      <w:proofErr w:type="spellStart"/>
      <w:r>
        <w:rPr>
          <w:rFonts w:ascii="Times New Roman" w:hAnsi="Times New Roman" w:cs="Times New Roman"/>
          <w:sz w:val="24"/>
          <w:szCs w:val="24"/>
        </w:rPr>
        <w:t>Assez</w:t>
      </w:r>
      <w:proofErr w:type="spellEnd"/>
      <w:r>
        <w:rPr>
          <w:rFonts w:ascii="Times New Roman" w:hAnsi="Times New Roman" w:cs="Times New Roman"/>
          <w:sz w:val="24"/>
          <w:szCs w:val="24"/>
        </w:rPr>
        <w:t>!!!“ Randnotizen zu einem skandalösen Artikel von Frau Thorn. 14.02.1978, S. 5.</w:t>
      </w:r>
    </w:p>
    <w:p w14:paraId="42296A81"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J. S.: Ein Skandal! 15.02.1978, S. 3.</w:t>
      </w:r>
    </w:p>
    <w:p w14:paraId="49E7BF50"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J. S.: Das fundamentalste Menschenrecht. 17.02.1978, S. 3/5.</w:t>
      </w:r>
    </w:p>
    <w:p w14:paraId="5AA341D8"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Nationalvorstand der LG: „</w:t>
      </w:r>
      <w:proofErr w:type="spellStart"/>
      <w:r>
        <w:rPr>
          <w:rFonts w:ascii="Times New Roman" w:hAnsi="Times New Roman" w:cs="Times New Roman"/>
          <w:sz w:val="24"/>
          <w:szCs w:val="24"/>
        </w:rPr>
        <w:t>Lëtzebuerger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Guiden</w:t>
      </w:r>
      <w:proofErr w:type="spellEnd"/>
      <w:r>
        <w:rPr>
          <w:rFonts w:ascii="Times New Roman" w:hAnsi="Times New Roman" w:cs="Times New Roman"/>
          <w:sz w:val="24"/>
          <w:szCs w:val="24"/>
        </w:rPr>
        <w:t>“ gegen Abtreibungsprojekt. 18.02.1978, S. 3.</w:t>
      </w:r>
    </w:p>
    <w:p w14:paraId="4421D6E2"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CSV-Profil: S. 1/4. 18.02.1978.</w:t>
      </w:r>
    </w:p>
    <w:p w14:paraId="613D66A7"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DB4838">
        <w:rPr>
          <w:rFonts w:ascii="Times New Roman" w:hAnsi="Times New Roman" w:cs="Times New Roman"/>
          <w:sz w:val="24"/>
          <w:szCs w:val="24"/>
          <w:lang w:val="fr-FR"/>
        </w:rPr>
        <w:t xml:space="preserve">L’équipe du Centre de Planning familial de </w:t>
      </w:r>
      <w:proofErr w:type="gramStart"/>
      <w:r w:rsidRPr="00DB4838">
        <w:rPr>
          <w:rFonts w:ascii="Times New Roman" w:hAnsi="Times New Roman" w:cs="Times New Roman"/>
          <w:sz w:val="24"/>
          <w:szCs w:val="24"/>
          <w:lang w:val="fr-FR"/>
        </w:rPr>
        <w:t>Luxembourg:</w:t>
      </w:r>
      <w:proofErr w:type="gramEnd"/>
      <w:r w:rsidRPr="00DB4838">
        <w:rPr>
          <w:rFonts w:ascii="Times New Roman" w:hAnsi="Times New Roman" w:cs="Times New Roman"/>
          <w:sz w:val="24"/>
          <w:szCs w:val="24"/>
          <w:lang w:val="fr-FR"/>
        </w:rPr>
        <w:t xml:space="preserve"> Le vrai visage du Planning familial. 18.02.1978, S. 26 (?). </w:t>
      </w:r>
      <w:proofErr w:type="spellStart"/>
      <w:r w:rsidRPr="00DB4838">
        <w:rPr>
          <w:rFonts w:ascii="Times New Roman" w:hAnsi="Times New Roman" w:cs="Times New Roman"/>
          <w:sz w:val="24"/>
          <w:szCs w:val="24"/>
          <w:lang w:val="fr-FR"/>
        </w:rPr>
        <w:t>Raus</w:t>
      </w:r>
      <w:proofErr w:type="spellEnd"/>
      <w:r w:rsidRPr="00DB4838">
        <w:rPr>
          <w:rFonts w:ascii="Times New Roman" w:hAnsi="Times New Roman" w:cs="Times New Roman"/>
          <w:sz w:val="24"/>
          <w:szCs w:val="24"/>
          <w:lang w:val="fr-FR"/>
        </w:rPr>
        <w:t xml:space="preserve">, </w:t>
      </w:r>
      <w:proofErr w:type="gramStart"/>
      <w:r w:rsidRPr="00DB4838">
        <w:rPr>
          <w:rFonts w:ascii="Times New Roman" w:hAnsi="Times New Roman" w:cs="Times New Roman"/>
          <w:sz w:val="24"/>
          <w:szCs w:val="24"/>
          <w:lang w:val="fr-FR"/>
        </w:rPr>
        <w:t>Jos:</w:t>
      </w:r>
      <w:proofErr w:type="gramEnd"/>
      <w:r w:rsidRPr="00DB4838">
        <w:rPr>
          <w:rFonts w:ascii="Times New Roman" w:hAnsi="Times New Roman" w:cs="Times New Roman"/>
          <w:sz w:val="24"/>
          <w:szCs w:val="24"/>
          <w:lang w:val="fr-FR"/>
        </w:rPr>
        <w:t xml:space="preserve"> Lettre ouverte à Mme Liliane Thorn-Petit. </w:t>
      </w:r>
      <w:r>
        <w:rPr>
          <w:rFonts w:ascii="Times New Roman" w:hAnsi="Times New Roman" w:cs="Times New Roman"/>
          <w:sz w:val="24"/>
          <w:szCs w:val="24"/>
        </w:rPr>
        <w:t>18.02.1978, S. 27.</w:t>
      </w:r>
    </w:p>
    <w:p w14:paraId="0B980A9C"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DB4838">
        <w:rPr>
          <w:rFonts w:ascii="Times New Roman" w:hAnsi="Times New Roman" w:cs="Times New Roman"/>
          <w:sz w:val="24"/>
          <w:szCs w:val="24"/>
          <w:lang w:val="fr-FR"/>
        </w:rPr>
        <w:t xml:space="preserve">Meyers, </w:t>
      </w:r>
      <w:proofErr w:type="gramStart"/>
      <w:r w:rsidRPr="00DB4838">
        <w:rPr>
          <w:rFonts w:ascii="Times New Roman" w:hAnsi="Times New Roman" w:cs="Times New Roman"/>
          <w:sz w:val="24"/>
          <w:szCs w:val="24"/>
          <w:lang w:val="fr-FR"/>
        </w:rPr>
        <w:t>P.:</w:t>
      </w:r>
      <w:proofErr w:type="gramEnd"/>
      <w:r w:rsidRPr="00DB4838">
        <w:rPr>
          <w:rFonts w:ascii="Times New Roman" w:hAnsi="Times New Roman" w:cs="Times New Roman"/>
          <w:sz w:val="24"/>
          <w:szCs w:val="24"/>
          <w:lang w:val="fr-FR"/>
        </w:rPr>
        <w:t xml:space="preserve"> Assez? Plus </w:t>
      </w:r>
      <w:proofErr w:type="gramStart"/>
      <w:r w:rsidRPr="00DB4838">
        <w:rPr>
          <w:rFonts w:ascii="Times New Roman" w:hAnsi="Times New Roman" w:cs="Times New Roman"/>
          <w:sz w:val="24"/>
          <w:szCs w:val="24"/>
          <w:lang w:val="fr-FR"/>
        </w:rPr>
        <w:t>qu’assez!!!</w:t>
      </w:r>
      <w:proofErr w:type="gramEnd"/>
      <w:r w:rsidRPr="00DB4838">
        <w:rPr>
          <w:rFonts w:ascii="Times New Roman" w:hAnsi="Times New Roman" w:cs="Times New Roman"/>
          <w:sz w:val="24"/>
          <w:szCs w:val="24"/>
          <w:lang w:val="fr-FR"/>
        </w:rPr>
        <w:t xml:space="preserve"> </w:t>
      </w:r>
      <w:r>
        <w:rPr>
          <w:rFonts w:ascii="Times New Roman" w:hAnsi="Times New Roman" w:cs="Times New Roman"/>
          <w:sz w:val="24"/>
          <w:szCs w:val="24"/>
        </w:rPr>
        <w:t>Ebda.</w:t>
      </w:r>
    </w:p>
    <w:p w14:paraId="62DBB266"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Rz</w:t>
      </w:r>
      <w:proofErr w:type="spellEnd"/>
      <w:r>
        <w:rPr>
          <w:rFonts w:ascii="Times New Roman" w:hAnsi="Times New Roman" w:cs="Times New Roman"/>
          <w:sz w:val="24"/>
          <w:szCs w:val="24"/>
        </w:rPr>
        <w:t>: Die Schwiegermutter der Nation. Ebda.</w:t>
      </w:r>
    </w:p>
    <w:p w14:paraId="2157E7F2"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R: Endlösung Kinderfrage. Ebda.</w:t>
      </w:r>
    </w:p>
    <w:p w14:paraId="4469F02D"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gramStart"/>
      <w:r w:rsidRPr="00DB4838">
        <w:rPr>
          <w:rFonts w:ascii="Times New Roman" w:hAnsi="Times New Roman" w:cs="Times New Roman"/>
          <w:sz w:val="24"/>
          <w:szCs w:val="24"/>
          <w:lang w:val="fr-FR"/>
        </w:rPr>
        <w:t>G:</w:t>
      </w:r>
      <w:proofErr w:type="gramEnd"/>
      <w:r w:rsidRPr="00DB4838">
        <w:rPr>
          <w:rFonts w:ascii="Times New Roman" w:hAnsi="Times New Roman" w:cs="Times New Roman"/>
          <w:sz w:val="24"/>
          <w:szCs w:val="24"/>
          <w:lang w:val="fr-FR"/>
        </w:rPr>
        <w:t xml:space="preserve"> Morts pour la Patrie, morts par la patrie. </w:t>
      </w:r>
      <w:r>
        <w:rPr>
          <w:rFonts w:ascii="Times New Roman" w:hAnsi="Times New Roman" w:cs="Times New Roman"/>
          <w:sz w:val="24"/>
          <w:szCs w:val="24"/>
        </w:rPr>
        <w:t>Ebda.</w:t>
      </w:r>
    </w:p>
    <w:p w14:paraId="2F2FD035"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Mayer: Ein Schatten über dem Land. Ebda.</w:t>
      </w:r>
    </w:p>
    <w:p w14:paraId="58533D45"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O. L. K.: Quo vadis, Luxemburg? Ebda.</w:t>
      </w:r>
    </w:p>
    <w:p w14:paraId="0C626CDE"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Clesse</w:t>
      </w:r>
      <w:proofErr w:type="spellEnd"/>
      <w:r>
        <w:rPr>
          <w:rFonts w:ascii="Times New Roman" w:hAnsi="Times New Roman" w:cs="Times New Roman"/>
          <w:sz w:val="24"/>
          <w:szCs w:val="24"/>
        </w:rPr>
        <w:t>, Armand: Die Strategie der Banalisierung. Das Regierungsprojekt zur „Schwangerschaftsunterbrechung“. 21.02.1978, S. 3.</w:t>
      </w:r>
    </w:p>
    <w:p w14:paraId="36F72A3C"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cr</w:t>
      </w:r>
      <w:proofErr w:type="spellEnd"/>
      <w:r>
        <w:rPr>
          <w:rFonts w:ascii="Times New Roman" w:hAnsi="Times New Roman" w:cs="Times New Roman"/>
          <w:sz w:val="24"/>
          <w:szCs w:val="24"/>
        </w:rPr>
        <w:t xml:space="preserve">: Hat man wirklich nicht </w:t>
      </w:r>
      <w:proofErr w:type="spellStart"/>
      <w:r>
        <w:rPr>
          <w:rFonts w:ascii="Times New Roman" w:hAnsi="Times New Roman" w:cs="Times New Roman"/>
          <w:sz w:val="24"/>
          <w:szCs w:val="24"/>
        </w:rPr>
        <w:t>gewußt</w:t>
      </w:r>
      <w:proofErr w:type="spellEnd"/>
      <w:r>
        <w:rPr>
          <w:rFonts w:ascii="Times New Roman" w:hAnsi="Times New Roman" w:cs="Times New Roman"/>
          <w:sz w:val="24"/>
          <w:szCs w:val="24"/>
        </w:rPr>
        <w:t>? Ebda.</w:t>
      </w:r>
    </w:p>
    <w:p w14:paraId="431C125E"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Gutachten der AFP: „Noch nichts vom Eid des Hippokrates gehört“ Die AFP bedauert zutiefst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21.02.1978, S. 4.</w:t>
      </w:r>
    </w:p>
    <w:p w14:paraId="26F9806F"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Heiderscheid</w:t>
      </w:r>
      <w:proofErr w:type="spellEnd"/>
      <w:r>
        <w:rPr>
          <w:rFonts w:ascii="Times New Roman" w:hAnsi="Times New Roman" w:cs="Times New Roman"/>
          <w:sz w:val="24"/>
          <w:szCs w:val="24"/>
        </w:rPr>
        <w:t>, André: Überlegungen für vernünftige Leute. 22.</w:t>
      </w:r>
      <w:r>
        <w:rPr>
          <w:rFonts w:ascii="Times New Roman" w:hAnsi="Times New Roman" w:cs="Times New Roman"/>
          <w:szCs w:val="24"/>
        </w:rPr>
        <w:t xml:space="preserve"> (?) </w:t>
      </w:r>
      <w:r>
        <w:rPr>
          <w:rFonts w:ascii="Times New Roman" w:hAnsi="Times New Roman" w:cs="Times New Roman"/>
          <w:sz w:val="24"/>
          <w:szCs w:val="24"/>
        </w:rPr>
        <w:t>02.1978, S. 3.</w:t>
      </w:r>
    </w:p>
    <w:p w14:paraId="4CC0E576" w14:textId="77777777" w:rsidR="00531C19" w:rsidRPr="00A1602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Heiderscheid</w:t>
      </w:r>
      <w:proofErr w:type="spellEnd"/>
      <w:r>
        <w:rPr>
          <w:rFonts w:ascii="Times New Roman" w:hAnsi="Times New Roman" w:cs="Times New Roman"/>
          <w:sz w:val="24"/>
          <w:szCs w:val="24"/>
        </w:rPr>
        <w:t>, André: Worum es geht! Ebda.</w:t>
      </w:r>
    </w:p>
    <w:p w14:paraId="1F2FB01E" w14:textId="77777777" w:rsidR="00531C19" w:rsidRPr="00381BBE"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Léon: AFP legt Gutachten zum Abtreibungsgesetzprojekt vor. Ebda.</w:t>
      </w:r>
    </w:p>
    <w:p w14:paraId="038436FC"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Léon: 20.000 Unterschriften gegen das Abtreibungsgesetzprojekt. Ebda.</w:t>
      </w:r>
    </w:p>
    <w:p w14:paraId="023E0AFC"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…z: Die geheimnisvolle Dunkelziffer. 26. (?) 02.1978, S. 25.</w:t>
      </w:r>
    </w:p>
    <w:p w14:paraId="21382A2F"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de Max (sic): Legalisiertes Töten. Ebda.</w:t>
      </w:r>
    </w:p>
    <w:p w14:paraId="02B70F3E" w14:textId="77777777" w:rsidR="00531C19" w:rsidRPr="00DB4838"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lang w:val="fr-FR"/>
        </w:rPr>
      </w:pPr>
      <w:r w:rsidRPr="00DB4838">
        <w:rPr>
          <w:rFonts w:ascii="Times New Roman" w:hAnsi="Times New Roman" w:cs="Times New Roman"/>
          <w:sz w:val="24"/>
          <w:szCs w:val="24"/>
          <w:lang w:val="fr-FR"/>
        </w:rPr>
        <w:t xml:space="preserve">Montaigu, </w:t>
      </w:r>
      <w:proofErr w:type="gramStart"/>
      <w:r w:rsidRPr="00DB4838">
        <w:rPr>
          <w:rFonts w:ascii="Times New Roman" w:hAnsi="Times New Roman" w:cs="Times New Roman"/>
          <w:sz w:val="24"/>
          <w:szCs w:val="24"/>
          <w:lang w:val="fr-FR"/>
        </w:rPr>
        <w:t>Camille:</w:t>
      </w:r>
      <w:proofErr w:type="gramEnd"/>
      <w:r w:rsidRPr="00DB4838">
        <w:rPr>
          <w:rFonts w:ascii="Times New Roman" w:hAnsi="Times New Roman" w:cs="Times New Roman"/>
          <w:sz w:val="24"/>
          <w:szCs w:val="24"/>
          <w:lang w:val="fr-FR"/>
        </w:rPr>
        <w:t xml:space="preserve"> „Ennuyeux moraliseurs!“. </w:t>
      </w:r>
      <w:proofErr w:type="spellStart"/>
      <w:r w:rsidRPr="00DB4838">
        <w:rPr>
          <w:rFonts w:ascii="Times New Roman" w:hAnsi="Times New Roman" w:cs="Times New Roman"/>
          <w:sz w:val="24"/>
          <w:szCs w:val="24"/>
          <w:lang w:val="fr-FR"/>
        </w:rPr>
        <w:t>Ebda</w:t>
      </w:r>
      <w:proofErr w:type="spellEnd"/>
      <w:r w:rsidRPr="00DB4838">
        <w:rPr>
          <w:rFonts w:ascii="Times New Roman" w:hAnsi="Times New Roman" w:cs="Times New Roman"/>
          <w:sz w:val="24"/>
          <w:szCs w:val="24"/>
          <w:lang w:val="fr-FR"/>
        </w:rPr>
        <w:t>.</w:t>
      </w:r>
    </w:p>
    <w:p w14:paraId="43D0708D" w14:textId="77777777" w:rsidR="00531C19" w:rsidRPr="00941451"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Helm-Reiter, Marie-Thérèse und Berg, Charles: 20 000 Unterschriften … und ein Memorandum für Ministerpräsident </w:t>
      </w:r>
      <w:proofErr w:type="gramStart"/>
      <w:r>
        <w:rPr>
          <w:rFonts w:ascii="Times New Roman" w:hAnsi="Times New Roman" w:cs="Times New Roman"/>
          <w:sz w:val="24"/>
          <w:szCs w:val="24"/>
        </w:rPr>
        <w:t>Thorn .</w:t>
      </w:r>
      <w:proofErr w:type="gramEnd"/>
      <w:r>
        <w:rPr>
          <w:rFonts w:ascii="Times New Roman" w:hAnsi="Times New Roman" w:cs="Times New Roman"/>
          <w:sz w:val="24"/>
          <w:szCs w:val="24"/>
        </w:rPr>
        <w:t xml:space="preserve"> Ebda.</w:t>
      </w:r>
    </w:p>
    <w:p w14:paraId="2E7A9F74"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Dies: An seine Exzellenz Herrn Gaston Thorn Präsident der Regierung. Ebda.</w:t>
      </w:r>
    </w:p>
    <w:p w14:paraId="3143E189" w14:textId="77777777" w:rsidR="00531C19" w:rsidRPr="004B586F"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Thorn, Gaston: Replik an Reiter/Berg. Ebda.</w:t>
      </w:r>
    </w:p>
    <w:p w14:paraId="143007AF"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Anonymus (?): Die Abtreibungsbefürworter trafen sich. 28. (?) 02.1978, S. 3. (Fortsetzung auf Seite 5 wurde nicht gesichtet). </w:t>
      </w:r>
    </w:p>
    <w:p w14:paraId="11A37FEC"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Clesse</w:t>
      </w:r>
      <w:proofErr w:type="spellEnd"/>
      <w:r>
        <w:rPr>
          <w:rFonts w:ascii="Times New Roman" w:hAnsi="Times New Roman" w:cs="Times New Roman"/>
          <w:sz w:val="24"/>
          <w:szCs w:val="24"/>
        </w:rPr>
        <w:t>, Armand: „Also taufe ich dich Nicht-Mensch“. Zum Abtreibungsprojekt der Regierung. 27.02.1978, S. 3.</w:t>
      </w:r>
    </w:p>
    <w:p w14:paraId="486F2ED1"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Werbeplakat der Vereinigung „Pour la </w:t>
      </w:r>
      <w:proofErr w:type="spellStart"/>
      <w:r>
        <w:rPr>
          <w:rFonts w:ascii="Times New Roman" w:hAnsi="Times New Roman" w:cs="Times New Roman"/>
          <w:sz w:val="24"/>
          <w:szCs w:val="24"/>
        </w:rPr>
        <w:t>Vie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naissante</w:t>
      </w:r>
      <w:proofErr w:type="spellEnd"/>
      <w:r>
        <w:rPr>
          <w:rFonts w:ascii="Times New Roman" w:hAnsi="Times New Roman" w:cs="Times New Roman"/>
          <w:sz w:val="24"/>
          <w:szCs w:val="24"/>
        </w:rPr>
        <w:t>“. 28.02.1978, S. 5.</w:t>
      </w:r>
    </w:p>
    <w:p w14:paraId="6C63D699"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Estgen</w:t>
      </w:r>
      <w:proofErr w:type="spellEnd"/>
      <w:r>
        <w:rPr>
          <w:rFonts w:ascii="Times New Roman" w:hAnsi="Times New Roman" w:cs="Times New Roman"/>
          <w:sz w:val="24"/>
          <w:szCs w:val="24"/>
        </w:rPr>
        <w:t>, Nicolas: Abtreibung, Problem der Männer! 03.03.1978, S. 11.</w:t>
      </w:r>
    </w:p>
    <w:p w14:paraId="4D2CA125"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Erich-Kästner-Zitat: Rubrik „Kinder-Kiste“. Ebda.</w:t>
      </w:r>
    </w:p>
    <w:p w14:paraId="442EE221"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Anonymus: Kuratorium zur Legalisierung und Liberalisierung der Folter? Ebda. </w:t>
      </w:r>
    </w:p>
    <w:p w14:paraId="55A5F616"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Antoine-Wehenkel-Zitat aus dem „</w:t>
      </w:r>
      <w:proofErr w:type="gramStart"/>
      <w:r>
        <w:rPr>
          <w:rFonts w:ascii="Times New Roman" w:hAnsi="Times New Roman" w:cs="Times New Roman"/>
          <w:sz w:val="24"/>
          <w:szCs w:val="24"/>
        </w:rPr>
        <w:t>Exposé</w:t>
      </w:r>
      <w:proofErr w:type="gramEnd"/>
      <w:r>
        <w:rPr>
          <w:rFonts w:ascii="Times New Roman" w:hAnsi="Times New Roman" w:cs="Times New Roman"/>
          <w:sz w:val="24"/>
          <w:szCs w:val="24"/>
        </w:rPr>
        <w:t xml:space="preserve"> des </w:t>
      </w:r>
      <w:proofErr w:type="spellStart"/>
      <w:r>
        <w:rPr>
          <w:rFonts w:ascii="Times New Roman" w:hAnsi="Times New Roman" w:cs="Times New Roman"/>
          <w:sz w:val="24"/>
          <w:szCs w:val="24"/>
        </w:rPr>
        <w:t>motifs</w:t>
      </w:r>
      <w:proofErr w:type="spellEnd"/>
      <w:r>
        <w:rPr>
          <w:rFonts w:ascii="Times New Roman" w:hAnsi="Times New Roman" w:cs="Times New Roman"/>
          <w:sz w:val="24"/>
          <w:szCs w:val="24"/>
        </w:rPr>
        <w:t>“ eines nicht näher benannten Gesetzesvorschlags. Ebda.</w:t>
      </w:r>
    </w:p>
    <w:p w14:paraId="5ADE8B9F"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Anonymus: Das Fähnlein der sieben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Ebda.</w:t>
      </w:r>
    </w:p>
    <w:p w14:paraId="269F469A"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Heiderscheid</w:t>
      </w:r>
      <w:proofErr w:type="spellEnd"/>
      <w:r>
        <w:rPr>
          <w:rFonts w:ascii="Times New Roman" w:hAnsi="Times New Roman" w:cs="Times New Roman"/>
          <w:sz w:val="24"/>
          <w:szCs w:val="24"/>
        </w:rPr>
        <w:t>, André: Zeit der Widersprüche. 04.03.1978, S. 3.</w:t>
      </w:r>
    </w:p>
    <w:p w14:paraId="476454BE" w14:textId="77777777" w:rsidR="00531C19" w:rsidRPr="008527FD"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lang w:val="de-LU"/>
        </w:rPr>
      </w:pPr>
      <w:proofErr w:type="spellStart"/>
      <w:r w:rsidRPr="00DB4838">
        <w:rPr>
          <w:rFonts w:ascii="Times New Roman" w:hAnsi="Times New Roman" w:cs="Times New Roman"/>
          <w:sz w:val="24"/>
          <w:szCs w:val="24"/>
          <w:lang w:val="fr-FR"/>
        </w:rPr>
        <w:t>Beilage</w:t>
      </w:r>
      <w:proofErr w:type="spellEnd"/>
      <w:r w:rsidRPr="00DB4838">
        <w:rPr>
          <w:rFonts w:ascii="Times New Roman" w:hAnsi="Times New Roman" w:cs="Times New Roman"/>
          <w:sz w:val="24"/>
          <w:szCs w:val="24"/>
          <w:lang w:val="fr-FR"/>
        </w:rPr>
        <w:t xml:space="preserve"> / Pour la Vie naissante / Nr. 5 / März 1978, S. 1/4.</w:t>
      </w:r>
      <w:r>
        <w:rPr>
          <w:rFonts w:ascii="Times New Roman" w:hAnsi="Times New Roman" w:cs="Times New Roman"/>
          <w:sz w:val="24"/>
          <w:szCs w:val="24"/>
          <w:lang w:val="fr-FR"/>
        </w:rPr>
        <w:t xml:space="preserve"> </w:t>
      </w:r>
      <w:r w:rsidRPr="008527FD">
        <w:rPr>
          <w:rFonts w:ascii="Times New Roman" w:hAnsi="Times New Roman" w:cs="Times New Roman"/>
          <w:sz w:val="24"/>
          <w:szCs w:val="24"/>
          <w:lang w:val="de-LU"/>
        </w:rPr>
        <w:t xml:space="preserve">(Darin v. a.: </w:t>
      </w:r>
      <w:r>
        <w:rPr>
          <w:rFonts w:ascii="Times New Roman" w:hAnsi="Times New Roman" w:cs="Times New Roman"/>
          <w:sz w:val="24"/>
          <w:szCs w:val="24"/>
          <w:lang w:val="de-LU"/>
        </w:rPr>
        <w:t>„</w:t>
      </w:r>
      <w:r w:rsidRPr="008527FD">
        <w:rPr>
          <w:rFonts w:ascii="Times New Roman" w:hAnsi="Times New Roman" w:cs="Times New Roman"/>
          <w:sz w:val="24"/>
          <w:szCs w:val="24"/>
          <w:lang w:val="de-LU"/>
        </w:rPr>
        <w:t>Mein B</w:t>
      </w:r>
      <w:r>
        <w:rPr>
          <w:rFonts w:ascii="Times New Roman" w:hAnsi="Times New Roman" w:cs="Times New Roman"/>
          <w:sz w:val="24"/>
          <w:szCs w:val="24"/>
          <w:lang w:val="de-LU"/>
        </w:rPr>
        <w:t>auch gehört mir“, S. 2).</w:t>
      </w:r>
    </w:p>
    <w:p w14:paraId="6F13CBD8"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Thorn-Petit, Liliane: Persönlich gegen die Abtreibung?! 04.03.1978, S. 30.</w:t>
      </w:r>
    </w:p>
    <w:p w14:paraId="658020F7"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Léon: Lebenshoffnung statt Leben?! Ebda.</w:t>
      </w:r>
    </w:p>
    <w:p w14:paraId="7F7D9B8A"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xml:space="preserve">, Léon: Ja zum Leben, nein zur Abtreibung. 06.03.1978, S.3/4. </w:t>
      </w:r>
    </w:p>
    <w:p w14:paraId="10C4E7FC"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J. S.: Gezüchtete Revolte? Hintergründe und Untergründe der Abtreibung. 07.03.1978, S. 3.</w:t>
      </w:r>
    </w:p>
    <w:p w14:paraId="6D0462EB"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Heiderscheid</w:t>
      </w:r>
      <w:proofErr w:type="spellEnd"/>
      <w:r>
        <w:rPr>
          <w:rFonts w:ascii="Times New Roman" w:hAnsi="Times New Roman" w:cs="Times New Roman"/>
          <w:sz w:val="24"/>
          <w:szCs w:val="24"/>
        </w:rPr>
        <w:t>, André: Arme Menschenrechte! 11.03.1978, S. 3.</w:t>
      </w:r>
    </w:p>
    <w:p w14:paraId="5C53D04C"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Abdruck des Wortlauts der Konferenz von Dr. Heribert Berger: Warum ein „Ja“ zum Leben, ein „Nein“ zur Abtreibung? 14.03.1978, S.?</w:t>
      </w:r>
    </w:p>
    <w:p w14:paraId="166AE86D"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Fortsetzung: S. 14.</w:t>
      </w:r>
    </w:p>
    <w:p w14:paraId="1E6357E5"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Rubrik „Zum Nachdenken …“: Mit dem Leben für die Schuld anderer büßen. 17.03.1978, S. 3.</w:t>
      </w:r>
    </w:p>
    <w:p w14:paraId="642FABCE"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Anonymus: Aus dem Ministerrat. Regierung ändert ihr Abtreibungsprojekt geringfügig ab. 18.03.1978, S. 3.</w:t>
      </w:r>
    </w:p>
    <w:p w14:paraId="13DEDFD8"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Léon: Konzessionen oder Berechnung? 20.03.1978, S. 3.</w:t>
      </w:r>
    </w:p>
    <w:p w14:paraId="683E2B6C"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Fritz, Peter: Über den Beginn des menschlichen Lebens im Mutterschoß. 24.03.1978, S. 11/12.</w:t>
      </w:r>
    </w:p>
    <w:p w14:paraId="3414B2CA"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AFP-Notiz: Schwangerschaftsabbruch, kein Ersatz für verantwortungsvolles Handeln. 24.03.1978, S. 3.</w:t>
      </w:r>
    </w:p>
    <w:p w14:paraId="191BC015" w14:textId="77777777" w:rsidR="00531C19" w:rsidRPr="002507E3"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J. S.: Wo steuern wir hin? 04.04.1978, S. 3.</w:t>
      </w:r>
    </w:p>
    <w:p w14:paraId="58A4B128"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Anonymus: Luxemburgs Ärztekollegium gegen vorliegende Fassung des Abtreibungsgesetzprojektes. 12.04.1978, S. 3/6.</w:t>
      </w:r>
    </w:p>
    <w:p w14:paraId="412D28F8"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Léon: Die Ärzte haben das Wort. Ebda. 12.04.1978, S. 3.</w:t>
      </w:r>
    </w:p>
    <w:p w14:paraId="7C8978F9" w14:textId="77777777" w:rsidR="00531C19" w:rsidRPr="00AA5E9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Rubrik „Zum Nachdenken …“: Verharmlosung des Eingriffes. 12.04.1978, S. 3.</w:t>
      </w:r>
    </w:p>
    <w:p w14:paraId="40F2E237" w14:textId="77777777" w:rsidR="00531C19" w:rsidRPr="00B517CF"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rPr>
      </w:pPr>
      <w:r>
        <w:rPr>
          <w:rFonts w:ascii="Times New Roman" w:hAnsi="Times New Roman" w:cs="Times New Roman"/>
          <w:sz w:val="24"/>
          <w:szCs w:val="24"/>
        </w:rPr>
        <w:t>(KNA): „Die falsche Antwort auf ein wirkliches Problem“. 28.04.1978, S. 3.</w:t>
      </w:r>
    </w:p>
    <w:p w14:paraId="40DD3843" w14:textId="77777777" w:rsidR="00531C19" w:rsidRPr="00B517CF"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rPr>
      </w:pPr>
      <w:r>
        <w:rPr>
          <w:rFonts w:ascii="Times New Roman" w:hAnsi="Times New Roman" w:cs="Times New Roman"/>
          <w:sz w:val="24"/>
          <w:szCs w:val="24"/>
        </w:rPr>
        <w:t>Rubrik „Zum Nachdenken …“: Voraussetzung für alle anderen Rechte. Nichtdatierte Passage aus einer NZZ-Ausgabe. 05.05.1978, S. 3.</w:t>
      </w:r>
    </w:p>
    <w:p w14:paraId="01C44BD8" w14:textId="77777777" w:rsidR="00531C19" w:rsidRPr="00B517CF"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rPr>
      </w:pPr>
      <w:r>
        <w:rPr>
          <w:rFonts w:ascii="Times New Roman" w:hAnsi="Times New Roman" w:cs="Times New Roman"/>
          <w:sz w:val="24"/>
          <w:szCs w:val="24"/>
        </w:rPr>
        <w:t>Rubrik „Zum Nachdenken …“: Zitat von Kardinal König, Wien. 17.05.1978, S. 3.</w:t>
      </w:r>
    </w:p>
    <w:p w14:paraId="629E475A"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b/>
          <w:sz w:val="24"/>
          <w:szCs w:val="24"/>
        </w:rPr>
        <w:t>(</w:t>
      </w:r>
      <w:r w:rsidRPr="00B517CF">
        <w:rPr>
          <w:rFonts w:ascii="Times New Roman" w:hAnsi="Times New Roman" w:cs="Times New Roman"/>
          <w:sz w:val="24"/>
          <w:szCs w:val="24"/>
        </w:rPr>
        <w:t xml:space="preserve">KNA): </w:t>
      </w:r>
      <w:r>
        <w:rPr>
          <w:rFonts w:ascii="Times New Roman" w:hAnsi="Times New Roman" w:cs="Times New Roman"/>
          <w:sz w:val="24"/>
          <w:szCs w:val="24"/>
        </w:rPr>
        <w:t>„Die Kirche findet sich damit nicht ab“. Bischöfe Italiens: Weiter für den Schutz des ungeborenen Lebens kämpfen. 03.06.1978, S. 3.</w:t>
      </w:r>
    </w:p>
    <w:p w14:paraId="6D243624"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Heiderscheid</w:t>
      </w:r>
      <w:proofErr w:type="spellEnd"/>
      <w:r>
        <w:rPr>
          <w:rFonts w:ascii="Times New Roman" w:hAnsi="Times New Roman" w:cs="Times New Roman"/>
          <w:sz w:val="24"/>
          <w:szCs w:val="24"/>
        </w:rPr>
        <w:t>, André: Die Mütter an die Front! 10.06.1978, S. 3.</w:t>
      </w:r>
    </w:p>
    <w:p w14:paraId="213DE9E2"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Rubrik „Zum Nachdenken …“: (ohne Titel). Ebda.</w:t>
      </w:r>
    </w:p>
    <w:p w14:paraId="5F423EAB"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Kathpress</w:t>
      </w:r>
      <w:proofErr w:type="spellEnd"/>
      <w:r>
        <w:rPr>
          <w:rFonts w:ascii="Times New Roman" w:hAnsi="Times New Roman" w:cs="Times New Roman"/>
          <w:sz w:val="24"/>
          <w:szCs w:val="24"/>
        </w:rPr>
        <w:t>): Abtreibungsfrage ist eine Beleidigung Gottes. 13.06.1978, S. 3.</w:t>
      </w:r>
    </w:p>
    <w:p w14:paraId="0B6B0F79" w14:textId="77777777" w:rsidR="00531C19" w:rsidRDefault="00531C19" w:rsidP="00CE3FC0">
      <w:pPr>
        <w:pStyle w:val="Listenabsatz"/>
        <w:numPr>
          <w:ilvl w:val="0"/>
          <w:numId w:val="26"/>
        </w:numPr>
        <w:suppressAutoHyphens w:val="0"/>
        <w:autoSpaceDN/>
        <w:spacing w:line="240" w:lineRule="auto"/>
        <w:ind w:right="-426"/>
        <w:contextualSpacing/>
        <w:jc w:val="both"/>
        <w:rPr>
          <w:rFonts w:ascii="Times New Roman" w:hAnsi="Times New Roman" w:cs="Times New Roman"/>
          <w:sz w:val="24"/>
          <w:szCs w:val="24"/>
        </w:rPr>
      </w:pPr>
      <w:r>
        <w:rPr>
          <w:rFonts w:ascii="Times New Roman" w:hAnsi="Times New Roman" w:cs="Times New Roman"/>
          <w:sz w:val="24"/>
          <w:szCs w:val="24"/>
        </w:rPr>
        <w:t>Anonymus: „Abtreibung wird mit Exkommunikation bestraft“. Kardinal Poletti richtet ernste Warnung an Italiens Ärzte. (Datum unleserlich, Ende Juni 1978), S. 7.</w:t>
      </w:r>
    </w:p>
    <w:p w14:paraId="253D5745" w14:textId="77777777" w:rsidR="00531C19" w:rsidRPr="00DB4838"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lang w:val="fr-FR"/>
        </w:rPr>
      </w:pPr>
      <w:proofErr w:type="spellStart"/>
      <w:r w:rsidRPr="00DB4838">
        <w:rPr>
          <w:rFonts w:ascii="Times New Roman" w:hAnsi="Times New Roman" w:cs="Times New Roman"/>
          <w:sz w:val="24"/>
          <w:szCs w:val="24"/>
          <w:lang w:val="fr-FR"/>
        </w:rPr>
        <w:t>Beilage</w:t>
      </w:r>
      <w:proofErr w:type="spellEnd"/>
      <w:r w:rsidRPr="00DB4838">
        <w:rPr>
          <w:rFonts w:ascii="Times New Roman" w:hAnsi="Times New Roman" w:cs="Times New Roman"/>
          <w:sz w:val="24"/>
          <w:szCs w:val="24"/>
          <w:lang w:val="fr-FR"/>
        </w:rPr>
        <w:t xml:space="preserve"> / Pour la Vie naissante / Nr. 6 Juni 1978, S. 1/4.</w:t>
      </w:r>
    </w:p>
    <w:p w14:paraId="3D49C264" w14:textId="77777777" w:rsidR="00531C19" w:rsidRPr="00DB4838"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lang w:val="fr-FR"/>
        </w:rPr>
      </w:pPr>
      <w:proofErr w:type="spellStart"/>
      <w:r w:rsidRPr="00DB4838">
        <w:rPr>
          <w:rFonts w:ascii="Times New Roman" w:hAnsi="Times New Roman" w:cs="Times New Roman"/>
          <w:sz w:val="24"/>
          <w:szCs w:val="24"/>
          <w:lang w:val="fr-FR"/>
        </w:rPr>
        <w:t>Beilage</w:t>
      </w:r>
      <w:proofErr w:type="spellEnd"/>
      <w:r w:rsidRPr="00DB4838">
        <w:rPr>
          <w:rFonts w:ascii="Times New Roman" w:hAnsi="Times New Roman" w:cs="Times New Roman"/>
          <w:sz w:val="24"/>
          <w:szCs w:val="24"/>
          <w:lang w:val="fr-FR"/>
        </w:rPr>
        <w:t xml:space="preserve"> / Pour la Vie naissante / Nr. 6 Juni 1978, S. 2/3.</w:t>
      </w:r>
    </w:p>
    <w:p w14:paraId="51B34560"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proofErr w:type="gramStart"/>
      <w:r w:rsidRPr="00DB4838">
        <w:rPr>
          <w:rFonts w:ascii="Times New Roman" w:hAnsi="Times New Roman" w:cs="Times New Roman"/>
          <w:sz w:val="24"/>
          <w:szCs w:val="24"/>
          <w:lang w:val="fr-FR"/>
        </w:rPr>
        <w:t>Waringo</w:t>
      </w:r>
      <w:proofErr w:type="spellEnd"/>
      <w:r w:rsidRPr="00DB4838">
        <w:rPr>
          <w:rFonts w:ascii="Times New Roman" w:hAnsi="Times New Roman" w:cs="Times New Roman"/>
          <w:sz w:val="24"/>
          <w:szCs w:val="24"/>
          <w:lang w:val="fr-FR"/>
        </w:rPr>
        <w:t>:</w:t>
      </w:r>
      <w:proofErr w:type="gramEnd"/>
      <w:r w:rsidRPr="00DB4838">
        <w:rPr>
          <w:rFonts w:ascii="Times New Roman" w:hAnsi="Times New Roman" w:cs="Times New Roman"/>
          <w:sz w:val="24"/>
          <w:szCs w:val="24"/>
          <w:lang w:val="fr-FR"/>
        </w:rPr>
        <w:t xml:space="preserve"> Plaidoyer pour la vie. 30. </w:t>
      </w:r>
      <w:r>
        <w:rPr>
          <w:rFonts w:ascii="Times New Roman" w:hAnsi="Times New Roman" w:cs="Times New Roman"/>
          <w:sz w:val="24"/>
          <w:szCs w:val="24"/>
        </w:rPr>
        <w:t>(?) Juni 1978, S. 3.</w:t>
      </w:r>
    </w:p>
    <w:p w14:paraId="657965EA"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Rubrik „Zum Nachdenken …“: (ohne Titel). Zitat aus Paulinus, 07.05.1978. LW-Ausgabe: 04.07.1978, S. 3.</w:t>
      </w:r>
    </w:p>
    <w:p w14:paraId="7D47AD60"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Anonymus: Abtreibungen: Ein „Erfolg“ der Bundesregierung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Ebda.</w:t>
      </w:r>
    </w:p>
    <w:p w14:paraId="41D3473E"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Heiderscheid</w:t>
      </w:r>
      <w:proofErr w:type="spellEnd"/>
      <w:r>
        <w:rPr>
          <w:rFonts w:ascii="Times New Roman" w:hAnsi="Times New Roman" w:cs="Times New Roman"/>
          <w:sz w:val="24"/>
          <w:szCs w:val="24"/>
        </w:rPr>
        <w:t xml:space="preserve">, André: Ein unheimlicher Widerspruch. 08.07.1978, S. 3. </w:t>
      </w:r>
    </w:p>
    <w:p w14:paraId="6160E9AB" w14:textId="77777777" w:rsidR="00531C19" w:rsidRPr="00844C93"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Hengen</w:t>
      </w:r>
      <w:proofErr w:type="spellEnd"/>
      <w:r>
        <w:rPr>
          <w:rFonts w:ascii="Times New Roman" w:hAnsi="Times New Roman" w:cs="Times New Roman"/>
          <w:sz w:val="24"/>
          <w:szCs w:val="24"/>
        </w:rPr>
        <w:t>, Jean, (Bischof von Luxemburg): Neuer Appell des Bischofs von Luxemburgs zum Problem der Abtreibung. 08.07.1978, S. 2(?)</w:t>
      </w:r>
    </w:p>
    <w:p w14:paraId="5DF11E49"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Ders</w:t>
      </w:r>
      <w:proofErr w:type="spellEnd"/>
      <w:r>
        <w:rPr>
          <w:rFonts w:ascii="Times New Roman" w:hAnsi="Times New Roman" w:cs="Times New Roman"/>
          <w:sz w:val="24"/>
          <w:szCs w:val="24"/>
        </w:rPr>
        <w:t>.: Stellungnahme des Bischofs zum Gesetzesprojekt über die Abtreibung. Ebda.</w:t>
      </w:r>
    </w:p>
    <w:p w14:paraId="0623B635"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Biel, A: Über Sünde wird nicht geredet? 08.07.1978, S. 24.</w:t>
      </w:r>
    </w:p>
    <w:p w14:paraId="2311C102"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Rubrik „Zum Nachdenken“: Der Unterschied. 10.07.1978, S. 3.</w:t>
      </w:r>
    </w:p>
    <w:p w14:paraId="7B263494"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Wolter, Jean: Abtreibungsfreigabe und Todesstrafe. 11.07.1978, S. 3.</w:t>
      </w:r>
    </w:p>
    <w:p w14:paraId="03BBFD38"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Rubrik „Zum Nachdenken …“: (ohne Titel). Undatiertes Zitat von „L. H.“ aus „Deutsche Zeitung.“ Ebda.</w:t>
      </w:r>
    </w:p>
    <w:p w14:paraId="5DEDECBD"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Anonymus: Gestern im Parlament: Die Majorität schlägt alle ihr nicht genehmen Gutachten zum Abtreibungsgesetz in den Wind. 12.07.1978, S. 3.</w:t>
      </w:r>
    </w:p>
    <w:p w14:paraId="0B9FECA0"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pw</w:t>
      </w:r>
      <w:proofErr w:type="spellEnd"/>
      <w:r>
        <w:rPr>
          <w:rFonts w:ascii="Times New Roman" w:hAnsi="Times New Roman" w:cs="Times New Roman"/>
          <w:sz w:val="24"/>
          <w:szCs w:val="24"/>
        </w:rPr>
        <w:t>): Kleiner Kammerkommentar. Ebda.</w:t>
      </w:r>
    </w:p>
    <w:p w14:paraId="11456110"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Léon: Warum diese Schuld auf uns laden? Ebda.</w:t>
      </w:r>
    </w:p>
    <w:p w14:paraId="2DA9595D"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sidRPr="00DB4838">
        <w:rPr>
          <w:rFonts w:ascii="Times New Roman" w:hAnsi="Times New Roman" w:cs="Times New Roman"/>
          <w:sz w:val="24"/>
          <w:szCs w:val="24"/>
          <w:lang w:val="fr-FR"/>
        </w:rPr>
        <w:t>Beilage</w:t>
      </w:r>
      <w:proofErr w:type="spellEnd"/>
      <w:r w:rsidRPr="00DB4838">
        <w:rPr>
          <w:rFonts w:ascii="Times New Roman" w:hAnsi="Times New Roman" w:cs="Times New Roman"/>
          <w:sz w:val="24"/>
          <w:szCs w:val="24"/>
          <w:lang w:val="fr-FR"/>
        </w:rPr>
        <w:t xml:space="preserve"> / Pour la Vie naissante. </w:t>
      </w:r>
      <w:r>
        <w:rPr>
          <w:rFonts w:ascii="Times New Roman" w:hAnsi="Times New Roman" w:cs="Times New Roman"/>
          <w:sz w:val="24"/>
          <w:szCs w:val="24"/>
        </w:rPr>
        <w:t>Nr. 7 / Juli 1978, S. 1/4.</w:t>
      </w:r>
    </w:p>
    <w:p w14:paraId="54D60140"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sidRPr="00DB4838">
        <w:rPr>
          <w:rFonts w:ascii="Times New Roman" w:hAnsi="Times New Roman" w:cs="Times New Roman"/>
          <w:sz w:val="24"/>
          <w:szCs w:val="24"/>
          <w:lang w:val="fr-FR"/>
        </w:rPr>
        <w:t>Beilage</w:t>
      </w:r>
      <w:proofErr w:type="spellEnd"/>
      <w:r w:rsidRPr="00DB4838">
        <w:rPr>
          <w:rFonts w:ascii="Times New Roman" w:hAnsi="Times New Roman" w:cs="Times New Roman"/>
          <w:sz w:val="24"/>
          <w:szCs w:val="24"/>
          <w:lang w:val="fr-FR"/>
        </w:rPr>
        <w:t xml:space="preserve"> / Pour la Vie naissante. </w:t>
      </w:r>
      <w:r>
        <w:rPr>
          <w:rFonts w:ascii="Times New Roman" w:hAnsi="Times New Roman" w:cs="Times New Roman"/>
          <w:sz w:val="24"/>
          <w:szCs w:val="24"/>
        </w:rPr>
        <w:t>Nr. 7 / Juli 1978, S, 2/3.</w:t>
      </w:r>
    </w:p>
    <w:p w14:paraId="30FAE47E"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Anonymus: Gestern im Parlament: Die Kontroverse um das Abtreibungsgesetz geht weiter. 13.07.1978, S. 3.</w:t>
      </w:r>
    </w:p>
    <w:p w14:paraId="241C935C"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Wolter, Jean: Die Entscheidung fällt nicht erst heute! Ebda.</w:t>
      </w:r>
    </w:p>
    <w:p w14:paraId="774E053D"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Anonymus: Aus dem Parlament: Abtreibungsgesetz in erster Lesung verabschiedet. 14.07.1978, S. 3.</w:t>
      </w:r>
    </w:p>
    <w:p w14:paraId="072BE6AE" w14:textId="77777777" w:rsidR="00531C19" w:rsidRPr="00F677DB"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Anonymus: Fortsetzung des Kammerberichts, 14.07.1978, </w:t>
      </w:r>
      <w:r w:rsidRPr="00F677DB">
        <w:rPr>
          <w:rFonts w:ascii="Times New Roman" w:hAnsi="Times New Roman" w:cs="Times New Roman"/>
          <w:sz w:val="24"/>
          <w:szCs w:val="24"/>
        </w:rPr>
        <w:t>S. 6.</w:t>
      </w:r>
    </w:p>
    <w:p w14:paraId="3A3D5BE1" w14:textId="77777777" w:rsidR="00531C19" w:rsidRPr="00B517CF"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Rubrik „Zum Nachdenken …“: </w:t>
      </w:r>
      <w:proofErr w:type="spellStart"/>
      <w:r>
        <w:rPr>
          <w:rFonts w:ascii="Times New Roman" w:hAnsi="Times New Roman" w:cs="Times New Roman"/>
          <w:sz w:val="24"/>
          <w:szCs w:val="24"/>
        </w:rPr>
        <w:t>Berlinguer</w:t>
      </w:r>
      <w:proofErr w:type="spellEnd"/>
      <w:r>
        <w:rPr>
          <w:rFonts w:ascii="Times New Roman" w:hAnsi="Times New Roman" w:cs="Times New Roman"/>
          <w:sz w:val="24"/>
          <w:szCs w:val="24"/>
        </w:rPr>
        <w:t>-Zitat aus dem „</w:t>
      </w:r>
      <w:proofErr w:type="spellStart"/>
      <w:r>
        <w:rPr>
          <w:rFonts w:ascii="Times New Roman" w:hAnsi="Times New Roman" w:cs="Times New Roman"/>
          <w:sz w:val="24"/>
          <w:szCs w:val="24"/>
        </w:rPr>
        <w:t>Ruhrwort</w:t>
      </w:r>
      <w:proofErr w:type="spellEnd"/>
      <w:r>
        <w:rPr>
          <w:rFonts w:ascii="Times New Roman" w:hAnsi="Times New Roman" w:cs="Times New Roman"/>
          <w:sz w:val="24"/>
          <w:szCs w:val="24"/>
        </w:rPr>
        <w:t>“. 14.07.1978, S. 3.</w:t>
      </w:r>
    </w:p>
    <w:p w14:paraId="5EFAA931"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R. L.: Abtreibung. 15.07.1978, S. 21.</w:t>
      </w:r>
    </w:p>
    <w:p w14:paraId="5139B090"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DB4838">
        <w:rPr>
          <w:rFonts w:ascii="Times New Roman" w:hAnsi="Times New Roman" w:cs="Times New Roman"/>
          <w:sz w:val="24"/>
          <w:szCs w:val="24"/>
          <w:lang w:val="fr-FR"/>
        </w:rPr>
        <w:t xml:space="preserve">A. </w:t>
      </w:r>
      <w:proofErr w:type="gramStart"/>
      <w:r w:rsidRPr="00DB4838">
        <w:rPr>
          <w:rFonts w:ascii="Times New Roman" w:hAnsi="Times New Roman" w:cs="Times New Roman"/>
          <w:sz w:val="24"/>
          <w:szCs w:val="24"/>
          <w:lang w:val="fr-FR"/>
        </w:rPr>
        <w:t>M.:</w:t>
      </w:r>
      <w:proofErr w:type="gramEnd"/>
      <w:r w:rsidRPr="00DB4838">
        <w:rPr>
          <w:rFonts w:ascii="Times New Roman" w:hAnsi="Times New Roman" w:cs="Times New Roman"/>
          <w:sz w:val="24"/>
          <w:szCs w:val="24"/>
          <w:lang w:val="fr-FR"/>
        </w:rPr>
        <w:t xml:space="preserve"> Un avortement, c’est aussi … . </w:t>
      </w:r>
      <w:r>
        <w:rPr>
          <w:rFonts w:ascii="Times New Roman" w:hAnsi="Times New Roman" w:cs="Times New Roman"/>
          <w:sz w:val="24"/>
          <w:szCs w:val="24"/>
        </w:rPr>
        <w:t>Ebda.</w:t>
      </w:r>
    </w:p>
    <w:p w14:paraId="2D377681"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Heiderscheid</w:t>
      </w:r>
      <w:proofErr w:type="spellEnd"/>
      <w:r>
        <w:rPr>
          <w:rFonts w:ascii="Times New Roman" w:hAnsi="Times New Roman" w:cs="Times New Roman"/>
          <w:sz w:val="24"/>
          <w:szCs w:val="24"/>
        </w:rPr>
        <w:t xml:space="preserve">, André: Ein Todesurteil. 15.(?).07.1978, S. 3. </w:t>
      </w:r>
    </w:p>
    <w:p w14:paraId="43CA05CF"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Léon: „</w:t>
      </w:r>
      <w:proofErr w:type="spellStart"/>
      <w:r>
        <w:rPr>
          <w:rFonts w:ascii="Times New Roman" w:hAnsi="Times New Roman" w:cs="Times New Roman"/>
          <w:sz w:val="24"/>
          <w:szCs w:val="24"/>
        </w:rPr>
        <w:t>L’avortement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adopté</w:t>
      </w:r>
      <w:proofErr w:type="spellEnd"/>
      <w:r>
        <w:rPr>
          <w:rFonts w:ascii="Times New Roman" w:hAnsi="Times New Roman" w:cs="Times New Roman"/>
          <w:sz w:val="24"/>
          <w:szCs w:val="24"/>
        </w:rPr>
        <w:t>! Oder: Meinten wirklich alle dasselbe? 22.07.1978, S. 3.</w:t>
      </w:r>
    </w:p>
    <w:p w14:paraId="384DB2F6"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F. M.: Die Engelmacherinnen sind tot! Es leben die Engelmacher! (Undatierte Ausgabe, Paginierung nicht auszumachen; erschienen wohl Ende Juli 1978 im Leserbriefteil).</w:t>
      </w:r>
    </w:p>
    <w:p w14:paraId="17D75C44"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Schiltz</w:t>
      </w:r>
      <w:proofErr w:type="spellEnd"/>
      <w:r>
        <w:rPr>
          <w:rFonts w:ascii="Times New Roman" w:hAnsi="Times New Roman" w:cs="Times New Roman"/>
          <w:sz w:val="24"/>
          <w:szCs w:val="24"/>
        </w:rPr>
        <w:t>, N.: Nach uns die Sintflut! Ebda.</w:t>
      </w:r>
    </w:p>
    <w:p w14:paraId="3BFB4876"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Wolter, Jean: Fraktionsdisziplin und Fraktionszwang. 25.07.1978, S. 3.</w:t>
      </w:r>
    </w:p>
    <w:p w14:paraId="3217B3B4"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Rubrik „Zum Nachdenken …“: Bindungsscheu. Undatiertes Zitat von L. H. aus „Deutsche Zeitung“. Ebenda. </w:t>
      </w:r>
    </w:p>
    <w:p w14:paraId="5255DC40"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aZ</w:t>
      </w:r>
      <w:proofErr w:type="spellEnd"/>
      <w:r>
        <w:rPr>
          <w:rFonts w:ascii="Times New Roman" w:hAnsi="Times New Roman" w:cs="Times New Roman"/>
          <w:sz w:val="24"/>
          <w:szCs w:val="24"/>
        </w:rPr>
        <w:t>: Sie reden von Galileo Galilei … … und treiben es ärger als die mittelalterliche Inquisition. 27.07.1978, S. 3.</w:t>
      </w:r>
    </w:p>
    <w:p w14:paraId="42EF779D"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Léon: Über die Achtung vor der Frau. 31.07.1978, S. 3.</w:t>
      </w:r>
    </w:p>
    <w:p w14:paraId="77CC9F3E"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aZ</w:t>
      </w:r>
      <w:proofErr w:type="spellEnd"/>
      <w:r>
        <w:rPr>
          <w:rFonts w:ascii="Times New Roman" w:hAnsi="Times New Roman" w:cs="Times New Roman"/>
          <w:sz w:val="24"/>
          <w:szCs w:val="24"/>
        </w:rPr>
        <w:t>: „Unter einem ungünstigen Stern geboren“. (</w:t>
      </w:r>
      <w:proofErr w:type="spellStart"/>
      <w:r>
        <w:rPr>
          <w:rFonts w:ascii="Times New Roman" w:hAnsi="Times New Roman" w:cs="Times New Roman"/>
          <w:sz w:val="24"/>
          <w:szCs w:val="24"/>
        </w:rPr>
        <w:t>Un</w:t>
      </w:r>
      <w:proofErr w:type="spellEnd"/>
      <w:r>
        <w:rPr>
          <w:rFonts w:ascii="Times New Roman" w:hAnsi="Times New Roman" w:cs="Times New Roman"/>
          <w:sz w:val="24"/>
          <w:szCs w:val="24"/>
        </w:rPr>
        <w:t>)zeitgemäße Betrachtungen, halb ernst, halb unernst. 12.08.1978, S. 3.</w:t>
      </w:r>
    </w:p>
    <w:p w14:paraId="00060C3B" w14:textId="77777777" w:rsidR="00531C19" w:rsidRPr="00B65DEA"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CSV-Profil: Eine </w:t>
      </w:r>
      <w:proofErr w:type="gramStart"/>
      <w:r>
        <w:rPr>
          <w:rFonts w:ascii="Times New Roman" w:hAnsi="Times New Roman" w:cs="Times New Roman"/>
          <w:sz w:val="24"/>
          <w:szCs w:val="24"/>
        </w:rPr>
        <w:t>echte</w:t>
      </w:r>
      <w:proofErr w:type="gramEnd"/>
      <w:r>
        <w:rPr>
          <w:rFonts w:ascii="Times New Roman" w:hAnsi="Times New Roman" w:cs="Times New Roman"/>
          <w:sz w:val="24"/>
          <w:szCs w:val="24"/>
        </w:rPr>
        <w:t xml:space="preserve"> aber letzte Chance. 23.09.1978.</w:t>
      </w:r>
    </w:p>
    <w:p w14:paraId="030FECE8" w14:textId="77777777" w:rsidR="00531C19" w:rsidRPr="00B65DEA"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rPr>
      </w:pPr>
      <w:proofErr w:type="spellStart"/>
      <w:r w:rsidRPr="00DB4838">
        <w:rPr>
          <w:rFonts w:ascii="Times New Roman" w:hAnsi="Times New Roman" w:cs="Times New Roman"/>
          <w:sz w:val="24"/>
          <w:szCs w:val="24"/>
          <w:lang w:val="fr-FR"/>
        </w:rPr>
        <w:t>Beilage</w:t>
      </w:r>
      <w:proofErr w:type="spellEnd"/>
      <w:r w:rsidRPr="00DB4838">
        <w:rPr>
          <w:rFonts w:ascii="Times New Roman" w:hAnsi="Times New Roman" w:cs="Times New Roman"/>
          <w:sz w:val="24"/>
          <w:szCs w:val="24"/>
          <w:lang w:val="fr-FR"/>
        </w:rPr>
        <w:t xml:space="preserve"> / Pour la Vie naissante/ Nr. 8 / </w:t>
      </w:r>
      <w:proofErr w:type="spellStart"/>
      <w:r w:rsidRPr="00DB4838">
        <w:rPr>
          <w:rFonts w:ascii="Times New Roman" w:hAnsi="Times New Roman" w:cs="Times New Roman"/>
          <w:sz w:val="24"/>
          <w:szCs w:val="24"/>
          <w:lang w:val="fr-FR"/>
        </w:rPr>
        <w:t>Oktober</w:t>
      </w:r>
      <w:proofErr w:type="spellEnd"/>
      <w:r w:rsidRPr="00DB4838">
        <w:rPr>
          <w:rFonts w:ascii="Times New Roman" w:hAnsi="Times New Roman" w:cs="Times New Roman"/>
          <w:sz w:val="24"/>
          <w:szCs w:val="24"/>
          <w:lang w:val="fr-FR"/>
        </w:rPr>
        <w:t xml:space="preserve"> 1978. </w:t>
      </w:r>
      <w:r>
        <w:rPr>
          <w:rFonts w:ascii="Times New Roman" w:hAnsi="Times New Roman" w:cs="Times New Roman"/>
          <w:sz w:val="24"/>
          <w:szCs w:val="24"/>
        </w:rPr>
        <w:t>S. 1/4.</w:t>
      </w:r>
    </w:p>
    <w:p w14:paraId="15003FFA" w14:textId="77777777" w:rsidR="00531C19" w:rsidRPr="00DB4838"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lang w:val="fr-FR"/>
        </w:rPr>
      </w:pPr>
      <w:proofErr w:type="spellStart"/>
      <w:r w:rsidRPr="00DB4838">
        <w:rPr>
          <w:rFonts w:ascii="Times New Roman" w:hAnsi="Times New Roman" w:cs="Times New Roman"/>
          <w:sz w:val="24"/>
          <w:szCs w:val="24"/>
          <w:lang w:val="fr-FR"/>
        </w:rPr>
        <w:t>Beilage</w:t>
      </w:r>
      <w:proofErr w:type="spellEnd"/>
      <w:r w:rsidRPr="00DB4838">
        <w:rPr>
          <w:rFonts w:ascii="Times New Roman" w:hAnsi="Times New Roman" w:cs="Times New Roman"/>
          <w:sz w:val="24"/>
          <w:szCs w:val="24"/>
          <w:lang w:val="fr-FR"/>
        </w:rPr>
        <w:t xml:space="preserve"> / Pour la Vie naissante/ Nr. 8 / </w:t>
      </w:r>
      <w:proofErr w:type="spellStart"/>
      <w:r w:rsidRPr="00DB4838">
        <w:rPr>
          <w:rFonts w:ascii="Times New Roman" w:hAnsi="Times New Roman" w:cs="Times New Roman"/>
          <w:sz w:val="24"/>
          <w:szCs w:val="24"/>
          <w:lang w:val="fr-FR"/>
        </w:rPr>
        <w:t>Oktober</w:t>
      </w:r>
      <w:proofErr w:type="spellEnd"/>
      <w:r w:rsidRPr="00DB4838">
        <w:rPr>
          <w:rFonts w:ascii="Times New Roman" w:hAnsi="Times New Roman" w:cs="Times New Roman"/>
          <w:sz w:val="24"/>
          <w:szCs w:val="24"/>
          <w:lang w:val="fr-FR"/>
        </w:rPr>
        <w:t xml:space="preserve"> 1978, S. 2/3.</w:t>
      </w:r>
    </w:p>
    <w:p w14:paraId="45A303B9" w14:textId="77777777" w:rsidR="00531C19" w:rsidRPr="00136F15"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rPr>
      </w:pP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Léon: „Es wird der Anstrengungen aller bedürfen“. 06.10.1978, S. 3.</w:t>
      </w:r>
    </w:p>
    <w:p w14:paraId="19D2B6CE" w14:textId="77777777" w:rsidR="00531C19" w:rsidRPr="0045297D"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Rubrik „Zum Nachdenken …“: In einem reichen Land. Undatiertes Zitat von Hans Maier, ZDK-Präsident. Ebda.  </w:t>
      </w:r>
    </w:p>
    <w:p w14:paraId="43BBC1FF" w14:textId="77777777" w:rsidR="00531C19" w:rsidRPr="0045297D"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Zentralkomitee der Action </w:t>
      </w:r>
      <w:proofErr w:type="spellStart"/>
      <w:r>
        <w:rPr>
          <w:rFonts w:ascii="Times New Roman" w:hAnsi="Times New Roman" w:cs="Times New Roman"/>
          <w:sz w:val="24"/>
          <w:szCs w:val="24"/>
        </w:rPr>
        <w:t>Catholique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Féminine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Luxembourgeoise</w:t>
      </w:r>
      <w:proofErr w:type="spellEnd"/>
      <w:r>
        <w:rPr>
          <w:rFonts w:ascii="Times New Roman" w:hAnsi="Times New Roman" w:cs="Times New Roman"/>
          <w:sz w:val="24"/>
          <w:szCs w:val="24"/>
        </w:rPr>
        <w:t xml:space="preserve">: Offener Brief der Action </w:t>
      </w:r>
      <w:proofErr w:type="spellStart"/>
      <w:r>
        <w:rPr>
          <w:rFonts w:ascii="Times New Roman" w:hAnsi="Times New Roman" w:cs="Times New Roman"/>
          <w:sz w:val="24"/>
          <w:szCs w:val="24"/>
        </w:rPr>
        <w:t>Catholique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Féminine</w:t>
      </w:r>
      <w:proofErr w:type="spellEnd"/>
      <w:r>
        <w:rPr>
          <w:rFonts w:ascii="Times New Roman" w:hAnsi="Times New Roman" w:cs="Times New Roman"/>
          <w:sz w:val="24"/>
          <w:szCs w:val="24"/>
        </w:rPr>
        <w:t xml:space="preserve"> an die gewählten Volksvertreter. 21.10.1978, S. 25.</w:t>
      </w:r>
    </w:p>
    <w:p w14:paraId="150E2037" w14:textId="77777777" w:rsidR="00531C19" w:rsidRPr="0045297D"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rPr>
      </w:pP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Léon: Nun folgt die Praxis. 23.10.1978, S. 3.</w:t>
      </w:r>
    </w:p>
    <w:p w14:paraId="59F6A9E2" w14:textId="77777777" w:rsidR="00531C19" w:rsidRPr="0045297D"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rPr>
      </w:pPr>
      <w:r w:rsidRPr="00DB4838">
        <w:rPr>
          <w:rFonts w:ascii="Times New Roman" w:hAnsi="Times New Roman" w:cs="Times New Roman"/>
          <w:sz w:val="24"/>
          <w:szCs w:val="24"/>
          <w:lang w:val="fr-FR"/>
        </w:rPr>
        <w:t xml:space="preserve">S. </w:t>
      </w:r>
      <w:proofErr w:type="gramStart"/>
      <w:r w:rsidRPr="00DB4838">
        <w:rPr>
          <w:rFonts w:ascii="Times New Roman" w:hAnsi="Times New Roman" w:cs="Times New Roman"/>
          <w:sz w:val="24"/>
          <w:szCs w:val="24"/>
          <w:lang w:val="fr-FR"/>
        </w:rPr>
        <w:t>Ms:</w:t>
      </w:r>
      <w:proofErr w:type="gramEnd"/>
      <w:r w:rsidRPr="00DB4838">
        <w:rPr>
          <w:rFonts w:ascii="Times New Roman" w:hAnsi="Times New Roman" w:cs="Times New Roman"/>
          <w:sz w:val="24"/>
          <w:szCs w:val="24"/>
          <w:lang w:val="fr-FR"/>
        </w:rPr>
        <w:t xml:space="preserve"> Appel à la Conscience Parlementaire. </w:t>
      </w:r>
      <w:r>
        <w:rPr>
          <w:rFonts w:ascii="Times New Roman" w:hAnsi="Times New Roman" w:cs="Times New Roman"/>
          <w:sz w:val="24"/>
          <w:szCs w:val="24"/>
        </w:rPr>
        <w:t>24.10.1978, S. 3.</w:t>
      </w:r>
    </w:p>
    <w:p w14:paraId="66E01D03" w14:textId="77777777" w:rsidR="00531C19" w:rsidRPr="0045297D"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rPr>
      </w:pPr>
      <w:proofErr w:type="spellStart"/>
      <w:r>
        <w:rPr>
          <w:rFonts w:ascii="Times New Roman" w:hAnsi="Times New Roman" w:cs="Times New Roman"/>
          <w:sz w:val="24"/>
          <w:szCs w:val="24"/>
        </w:rPr>
        <w:t>Ders</w:t>
      </w:r>
      <w:proofErr w:type="spellEnd"/>
      <w:r>
        <w:rPr>
          <w:rFonts w:ascii="Times New Roman" w:hAnsi="Times New Roman" w:cs="Times New Roman"/>
          <w:sz w:val="24"/>
          <w:szCs w:val="24"/>
        </w:rPr>
        <w:t>.: Fortsetzung, S. 5.</w:t>
      </w:r>
    </w:p>
    <w:p w14:paraId="3EC5FB18"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45297D">
        <w:rPr>
          <w:rFonts w:ascii="Times New Roman" w:hAnsi="Times New Roman" w:cs="Times New Roman"/>
          <w:sz w:val="24"/>
          <w:szCs w:val="24"/>
        </w:rPr>
        <w:t>P. W.: Gestern im Parlament: Heiße Debatte um das Abtreibungsges</w:t>
      </w:r>
      <w:r>
        <w:rPr>
          <w:rFonts w:ascii="Times New Roman" w:hAnsi="Times New Roman" w:cs="Times New Roman"/>
          <w:sz w:val="24"/>
          <w:szCs w:val="24"/>
        </w:rPr>
        <w:t>e</w:t>
      </w:r>
      <w:r w:rsidRPr="0045297D">
        <w:rPr>
          <w:rFonts w:ascii="Times New Roman" w:hAnsi="Times New Roman" w:cs="Times New Roman"/>
          <w:sz w:val="24"/>
          <w:szCs w:val="24"/>
        </w:rPr>
        <w:t xml:space="preserve">tz. </w:t>
      </w:r>
      <w:r>
        <w:rPr>
          <w:rFonts w:ascii="Times New Roman" w:hAnsi="Times New Roman" w:cs="Times New Roman"/>
          <w:sz w:val="24"/>
          <w:szCs w:val="24"/>
        </w:rPr>
        <w:t>25.10.1978, S. 3.</w:t>
      </w:r>
    </w:p>
    <w:p w14:paraId="4C3E9CFD" w14:textId="77777777" w:rsidR="00531C19" w:rsidRPr="00136F15"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P. W.: Gestern im Parlament: Abtreibungsgesetz im zweiten Votum angenommen. 26.10.1978, S. 3.</w:t>
      </w:r>
    </w:p>
    <w:p w14:paraId="19196483"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sidRPr="0045297D">
        <w:rPr>
          <w:rFonts w:ascii="Times New Roman" w:hAnsi="Times New Roman" w:cs="Times New Roman"/>
          <w:sz w:val="24"/>
          <w:szCs w:val="24"/>
        </w:rPr>
        <w:t>aZ</w:t>
      </w:r>
      <w:proofErr w:type="spellEnd"/>
      <w:r w:rsidRPr="0045297D">
        <w:rPr>
          <w:rFonts w:ascii="Times New Roman" w:hAnsi="Times New Roman" w:cs="Times New Roman"/>
          <w:sz w:val="24"/>
          <w:szCs w:val="24"/>
        </w:rPr>
        <w:t>: Ob heute noch juristisch relevant? Ein Fall von Abtreibung im Urteil Ciceros. 26.10.1978, S. 4.</w:t>
      </w:r>
    </w:p>
    <w:p w14:paraId="7E31BDD1" w14:textId="77777777" w:rsidR="00531C19" w:rsidRDefault="00531C19" w:rsidP="00CE3FC0">
      <w:pPr>
        <w:pStyle w:val="Listenabsatz"/>
        <w:numPr>
          <w:ilvl w:val="0"/>
          <w:numId w:val="26"/>
        </w:numPr>
        <w:suppressAutoHyphens w:val="0"/>
        <w:autoSpaceDN/>
        <w:spacing w:line="240" w:lineRule="auto"/>
        <w:ind w:right="-142"/>
        <w:contextualSpacing/>
        <w:jc w:val="both"/>
        <w:rPr>
          <w:rFonts w:ascii="Times New Roman" w:hAnsi="Times New Roman" w:cs="Times New Roman"/>
          <w:sz w:val="24"/>
          <w:szCs w:val="24"/>
        </w:rPr>
      </w:pPr>
      <w:proofErr w:type="spellStart"/>
      <w:proofErr w:type="gramStart"/>
      <w:r w:rsidRPr="00DB4838">
        <w:rPr>
          <w:rFonts w:ascii="Times New Roman" w:hAnsi="Times New Roman" w:cs="Times New Roman"/>
          <w:sz w:val="24"/>
          <w:szCs w:val="24"/>
          <w:lang w:val="fr-FR"/>
        </w:rPr>
        <w:t>Anonymus</w:t>
      </w:r>
      <w:proofErr w:type="spellEnd"/>
      <w:r w:rsidRPr="00DB4838">
        <w:rPr>
          <w:rFonts w:ascii="Times New Roman" w:hAnsi="Times New Roman" w:cs="Times New Roman"/>
          <w:sz w:val="24"/>
          <w:szCs w:val="24"/>
          <w:lang w:val="fr-FR"/>
        </w:rPr>
        <w:t>:</w:t>
      </w:r>
      <w:proofErr w:type="gramEnd"/>
      <w:r w:rsidRPr="00DB4838">
        <w:rPr>
          <w:rFonts w:ascii="Times New Roman" w:hAnsi="Times New Roman" w:cs="Times New Roman"/>
          <w:sz w:val="24"/>
          <w:szCs w:val="24"/>
          <w:lang w:val="fr-FR"/>
        </w:rPr>
        <w:t xml:space="preserve"> „Une loi qui marquera pour le pire cette législature“. </w:t>
      </w:r>
      <w:r>
        <w:rPr>
          <w:rFonts w:ascii="Times New Roman" w:hAnsi="Times New Roman" w:cs="Times New Roman"/>
          <w:sz w:val="24"/>
          <w:szCs w:val="24"/>
        </w:rPr>
        <w:t>28.10.1978, S. 3.</w:t>
      </w:r>
    </w:p>
    <w:p w14:paraId="554BFF06"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CSV-Profil: Die </w:t>
      </w:r>
      <w:proofErr w:type="spellStart"/>
      <w:r>
        <w:rPr>
          <w:rFonts w:ascii="Times New Roman" w:hAnsi="Times New Roman" w:cs="Times New Roman"/>
          <w:sz w:val="24"/>
          <w:szCs w:val="24"/>
        </w:rPr>
        <w:t>verpaßte</w:t>
      </w:r>
      <w:proofErr w:type="spellEnd"/>
      <w:r>
        <w:rPr>
          <w:rFonts w:ascii="Times New Roman" w:hAnsi="Times New Roman" w:cs="Times New Roman"/>
          <w:sz w:val="24"/>
          <w:szCs w:val="24"/>
        </w:rPr>
        <w:t xml:space="preserve"> Chance. 28.10.1978, S. </w:t>
      </w:r>
    </w:p>
    <w:p w14:paraId="5F836C02" w14:textId="77777777" w:rsidR="00531C19" w:rsidRPr="00FC3E6A"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Biel, A.: Das „Geschäft“ mit der Abtreibung. 28.10.1978, S. 27.</w:t>
      </w:r>
    </w:p>
    <w:p w14:paraId="4FD378F8" w14:textId="77777777" w:rsidR="00531C19" w:rsidRPr="00275825"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rPr>
      </w:pP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Léon: Im Jahre des Kindes 1979. 04.01.1979, S. 3.</w:t>
      </w:r>
    </w:p>
    <w:p w14:paraId="7ED49FAD" w14:textId="77777777" w:rsidR="00531C19" w:rsidRPr="00325FE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(KNA): </w:t>
      </w:r>
      <w:proofErr w:type="gramStart"/>
      <w:r>
        <w:rPr>
          <w:rFonts w:ascii="Times New Roman" w:hAnsi="Times New Roman" w:cs="Times New Roman"/>
          <w:sz w:val="24"/>
          <w:szCs w:val="24"/>
        </w:rPr>
        <w:t>Italienische</w:t>
      </w:r>
      <w:proofErr w:type="gramEnd"/>
      <w:r>
        <w:rPr>
          <w:rFonts w:ascii="Times New Roman" w:hAnsi="Times New Roman" w:cs="Times New Roman"/>
          <w:sz w:val="24"/>
          <w:szCs w:val="24"/>
        </w:rPr>
        <w:t xml:space="preserve"> Bischöfe: Exkommunikation bei Abtreibung! Ebda.</w:t>
      </w:r>
    </w:p>
    <w:p w14:paraId="3DFEAB08" w14:textId="77777777" w:rsidR="00531C19" w:rsidRPr="00325FE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sidRPr="00325FE9">
        <w:rPr>
          <w:rFonts w:ascii="Times New Roman" w:hAnsi="Times New Roman" w:cs="Times New Roman"/>
          <w:sz w:val="24"/>
          <w:szCs w:val="24"/>
        </w:rPr>
        <w:t>Heiderscheid</w:t>
      </w:r>
      <w:proofErr w:type="spellEnd"/>
      <w:r>
        <w:rPr>
          <w:rFonts w:ascii="Times New Roman" w:hAnsi="Times New Roman" w:cs="Times New Roman"/>
          <w:sz w:val="24"/>
          <w:szCs w:val="24"/>
        </w:rPr>
        <w:t>, André: Unverstand oder schlechter Wille? 20.01.1979, S. 3.</w:t>
      </w:r>
    </w:p>
    <w:p w14:paraId="6DF41D0F"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sidRPr="00DB4838">
        <w:rPr>
          <w:rFonts w:ascii="Times New Roman" w:hAnsi="Times New Roman" w:cs="Times New Roman"/>
          <w:sz w:val="24"/>
          <w:szCs w:val="24"/>
          <w:lang w:val="fr-FR"/>
        </w:rPr>
        <w:t>Rubrik</w:t>
      </w:r>
      <w:proofErr w:type="spellEnd"/>
      <w:r w:rsidRPr="00DB4838">
        <w:rPr>
          <w:rFonts w:ascii="Times New Roman" w:hAnsi="Times New Roman" w:cs="Times New Roman"/>
          <w:sz w:val="24"/>
          <w:szCs w:val="24"/>
          <w:lang w:val="fr-FR"/>
        </w:rPr>
        <w:t xml:space="preserve"> „Réfléchissons-</w:t>
      </w:r>
      <w:proofErr w:type="gramStart"/>
      <w:r w:rsidRPr="00DB4838">
        <w:rPr>
          <w:rFonts w:ascii="Times New Roman" w:hAnsi="Times New Roman" w:cs="Times New Roman"/>
          <w:sz w:val="24"/>
          <w:szCs w:val="24"/>
          <w:lang w:val="fr-FR"/>
        </w:rPr>
        <w:t>y!“</w:t>
      </w:r>
      <w:proofErr w:type="gramEnd"/>
      <w:r w:rsidRPr="00DB4838">
        <w:rPr>
          <w:rFonts w:ascii="Times New Roman" w:hAnsi="Times New Roman" w:cs="Times New Roman"/>
          <w:sz w:val="24"/>
          <w:szCs w:val="24"/>
          <w:lang w:val="fr-FR"/>
        </w:rPr>
        <w:t xml:space="preserve">: L’avortement légalisé. </w:t>
      </w:r>
      <w:r>
        <w:rPr>
          <w:rFonts w:ascii="Times New Roman" w:hAnsi="Times New Roman" w:cs="Times New Roman"/>
          <w:sz w:val="24"/>
          <w:szCs w:val="24"/>
        </w:rPr>
        <w:t xml:space="preserve">Undatiertes Zitat von Bischof </w:t>
      </w:r>
      <w:proofErr w:type="spellStart"/>
      <w:r>
        <w:rPr>
          <w:rFonts w:ascii="Times New Roman" w:hAnsi="Times New Roman" w:cs="Times New Roman"/>
          <w:sz w:val="24"/>
          <w:szCs w:val="24"/>
        </w:rPr>
        <w:t>Bourrat</w:t>
      </w:r>
      <w:proofErr w:type="spellEnd"/>
      <w:r>
        <w:rPr>
          <w:rFonts w:ascii="Times New Roman" w:hAnsi="Times New Roman" w:cs="Times New Roman"/>
          <w:sz w:val="24"/>
          <w:szCs w:val="24"/>
        </w:rPr>
        <w:t>. Ebda.</w:t>
      </w:r>
    </w:p>
    <w:p w14:paraId="490BA968"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sidRPr="00DB4838">
        <w:rPr>
          <w:rFonts w:ascii="Times New Roman" w:hAnsi="Times New Roman" w:cs="Times New Roman"/>
          <w:sz w:val="24"/>
          <w:szCs w:val="24"/>
          <w:lang w:val="fr-FR"/>
        </w:rPr>
        <w:t>Beilage</w:t>
      </w:r>
      <w:proofErr w:type="spellEnd"/>
      <w:r w:rsidRPr="00DB4838">
        <w:rPr>
          <w:rFonts w:ascii="Times New Roman" w:hAnsi="Times New Roman" w:cs="Times New Roman"/>
          <w:sz w:val="24"/>
          <w:szCs w:val="24"/>
          <w:lang w:val="fr-FR"/>
        </w:rPr>
        <w:t xml:space="preserve"> / Pour la Vie naissante / Nr. 9. </w:t>
      </w:r>
      <w:r>
        <w:rPr>
          <w:rFonts w:ascii="Times New Roman" w:hAnsi="Times New Roman" w:cs="Times New Roman"/>
          <w:sz w:val="24"/>
          <w:szCs w:val="24"/>
        </w:rPr>
        <w:t>Januar 1979, S. 1/4.</w:t>
      </w:r>
    </w:p>
    <w:p w14:paraId="5F6ED66B" w14:textId="77777777" w:rsidR="00531C19" w:rsidRPr="00DB4838"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lang w:val="fr-FR"/>
        </w:rPr>
      </w:pPr>
      <w:proofErr w:type="spellStart"/>
      <w:r w:rsidRPr="00DB4838">
        <w:rPr>
          <w:rFonts w:ascii="Times New Roman" w:hAnsi="Times New Roman" w:cs="Times New Roman"/>
          <w:sz w:val="24"/>
          <w:szCs w:val="24"/>
          <w:lang w:val="fr-FR"/>
        </w:rPr>
        <w:t>Beilage</w:t>
      </w:r>
      <w:proofErr w:type="spellEnd"/>
      <w:r w:rsidRPr="00DB4838">
        <w:rPr>
          <w:rFonts w:ascii="Times New Roman" w:hAnsi="Times New Roman" w:cs="Times New Roman"/>
          <w:sz w:val="24"/>
          <w:szCs w:val="24"/>
          <w:lang w:val="fr-FR"/>
        </w:rPr>
        <w:t xml:space="preserve"> / Pour la Vie naissante / Nr. 9 </w:t>
      </w:r>
      <w:proofErr w:type="spellStart"/>
      <w:r w:rsidRPr="00DB4838">
        <w:rPr>
          <w:rFonts w:ascii="Times New Roman" w:hAnsi="Times New Roman" w:cs="Times New Roman"/>
          <w:sz w:val="24"/>
          <w:szCs w:val="24"/>
          <w:lang w:val="fr-FR"/>
        </w:rPr>
        <w:t>Januar</w:t>
      </w:r>
      <w:proofErr w:type="spellEnd"/>
      <w:r w:rsidRPr="00DB4838">
        <w:rPr>
          <w:rFonts w:ascii="Times New Roman" w:hAnsi="Times New Roman" w:cs="Times New Roman"/>
          <w:sz w:val="24"/>
          <w:szCs w:val="24"/>
          <w:lang w:val="fr-FR"/>
        </w:rPr>
        <w:t xml:space="preserve"> 1979, S. 2/3.</w:t>
      </w:r>
    </w:p>
    <w:p w14:paraId="3A24A655" w14:textId="77777777" w:rsidR="00531C19" w:rsidRPr="00DB4838"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lang w:val="fr-FR"/>
        </w:rPr>
      </w:pPr>
      <w:proofErr w:type="spellStart"/>
      <w:r w:rsidRPr="00DB4838">
        <w:rPr>
          <w:rFonts w:ascii="Times New Roman" w:hAnsi="Times New Roman" w:cs="Times New Roman"/>
          <w:sz w:val="24"/>
          <w:szCs w:val="24"/>
          <w:lang w:val="fr-FR"/>
        </w:rPr>
        <w:t>Beilage</w:t>
      </w:r>
      <w:proofErr w:type="spellEnd"/>
      <w:r w:rsidRPr="00DB4838">
        <w:rPr>
          <w:rFonts w:ascii="Times New Roman" w:hAnsi="Times New Roman" w:cs="Times New Roman"/>
          <w:sz w:val="24"/>
          <w:szCs w:val="24"/>
          <w:lang w:val="fr-FR"/>
        </w:rPr>
        <w:t xml:space="preserve"> / Pour la vie naissante / Nr. 10 </w:t>
      </w:r>
      <w:proofErr w:type="spellStart"/>
      <w:r w:rsidRPr="00DB4838">
        <w:rPr>
          <w:rFonts w:ascii="Times New Roman" w:hAnsi="Times New Roman" w:cs="Times New Roman"/>
          <w:sz w:val="24"/>
          <w:szCs w:val="24"/>
          <w:lang w:val="fr-FR"/>
        </w:rPr>
        <w:t>Januar</w:t>
      </w:r>
      <w:proofErr w:type="spellEnd"/>
      <w:r w:rsidRPr="00DB4838">
        <w:rPr>
          <w:rFonts w:ascii="Times New Roman" w:hAnsi="Times New Roman" w:cs="Times New Roman"/>
          <w:sz w:val="24"/>
          <w:szCs w:val="24"/>
          <w:lang w:val="fr-FR"/>
        </w:rPr>
        <w:t xml:space="preserve"> 1979, S. 2/3.</w:t>
      </w:r>
    </w:p>
    <w:p w14:paraId="2B0DCE17"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Anonymus: Sexualaufklärungspolitik. Zwei Minister – zwei Welten. 07.02.1979, S. 3.</w:t>
      </w:r>
    </w:p>
    <w:p w14:paraId="4BA81F92"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Rubrik „Zum Nachdenken …“: (ohne Titel). Zitat aus einem Brief der Europäischen Ärzteaktion an das „World Medical Journal“, Nr. 2/78. Ebda. </w:t>
      </w:r>
    </w:p>
    <w:p w14:paraId="0BD00E5E" w14:textId="77777777" w:rsidR="00531C19" w:rsidRPr="002507E3"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(KNA): „50 Millionen Abtreibungen pro Jahr alarmierend“. Europäische Ärzteaktion bejaht natürliche Familienplanung. 28.02.1979, S. 3.</w:t>
      </w:r>
    </w:p>
    <w:p w14:paraId="47C3D5F5" w14:textId="77777777" w:rsidR="00531C19" w:rsidRPr="002507E3"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lang w:val="fr-FR"/>
        </w:rPr>
      </w:pPr>
      <w:proofErr w:type="spellStart"/>
      <w:r w:rsidRPr="00DB4838">
        <w:rPr>
          <w:rFonts w:ascii="Times New Roman" w:hAnsi="Times New Roman" w:cs="Times New Roman"/>
          <w:sz w:val="24"/>
          <w:szCs w:val="24"/>
          <w:lang w:val="fr-FR"/>
        </w:rPr>
        <w:t>Estgen</w:t>
      </w:r>
      <w:proofErr w:type="spellEnd"/>
      <w:r w:rsidRPr="00DB4838">
        <w:rPr>
          <w:rFonts w:ascii="Times New Roman" w:hAnsi="Times New Roman" w:cs="Times New Roman"/>
          <w:sz w:val="24"/>
          <w:szCs w:val="24"/>
          <w:lang w:val="fr-FR"/>
        </w:rPr>
        <w:t xml:space="preserve">, </w:t>
      </w:r>
      <w:proofErr w:type="gramStart"/>
      <w:r w:rsidRPr="00DB4838">
        <w:rPr>
          <w:rFonts w:ascii="Times New Roman" w:hAnsi="Times New Roman" w:cs="Times New Roman"/>
          <w:sz w:val="24"/>
          <w:szCs w:val="24"/>
          <w:lang w:val="fr-FR"/>
        </w:rPr>
        <w:t>Nicolas:</w:t>
      </w:r>
      <w:proofErr w:type="gramEnd"/>
      <w:r w:rsidRPr="00DB4838">
        <w:rPr>
          <w:rFonts w:ascii="Times New Roman" w:hAnsi="Times New Roman" w:cs="Times New Roman"/>
          <w:sz w:val="24"/>
          <w:szCs w:val="24"/>
          <w:lang w:val="fr-FR"/>
        </w:rPr>
        <w:t xml:space="preserve"> … stricte neutralité morale et confessionnelle? </w:t>
      </w:r>
      <w:r w:rsidRPr="002507E3">
        <w:rPr>
          <w:rFonts w:ascii="Times New Roman" w:hAnsi="Times New Roman" w:cs="Times New Roman"/>
          <w:sz w:val="24"/>
          <w:szCs w:val="24"/>
          <w:lang w:val="fr-FR"/>
        </w:rPr>
        <w:t>23.03.1979, S. 19.</w:t>
      </w:r>
    </w:p>
    <w:p w14:paraId="3EF3FF7B" w14:textId="77777777" w:rsidR="00531C19" w:rsidRPr="00D752BA"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Rubrik „den </w:t>
      </w:r>
      <w:proofErr w:type="spellStart"/>
      <w:r>
        <w:rPr>
          <w:rFonts w:ascii="Times New Roman" w:hAnsi="Times New Roman" w:cs="Times New Roman"/>
          <w:sz w:val="24"/>
          <w:szCs w:val="24"/>
        </w:rPr>
        <w:t>tëppelchen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Hasmaringus</w:t>
      </w:r>
      <w:proofErr w:type="spellEnd"/>
      <w:r>
        <w:rPr>
          <w:rFonts w:ascii="Times New Roman" w:hAnsi="Times New Roman" w:cs="Times New Roman"/>
          <w:sz w:val="24"/>
          <w:szCs w:val="24"/>
        </w:rPr>
        <w:t xml:space="preserve"> (Pseudonym): aha. Ebda.</w:t>
      </w:r>
    </w:p>
    <w:p w14:paraId="319CE59B"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sidRPr="00D752BA">
        <w:rPr>
          <w:rFonts w:ascii="Times New Roman" w:hAnsi="Times New Roman" w:cs="Times New Roman"/>
          <w:sz w:val="24"/>
          <w:szCs w:val="24"/>
        </w:rPr>
        <w:t>Estgen</w:t>
      </w:r>
      <w:proofErr w:type="spellEnd"/>
      <w:r>
        <w:rPr>
          <w:rFonts w:ascii="Times New Roman" w:hAnsi="Times New Roman" w:cs="Times New Roman"/>
          <w:sz w:val="24"/>
          <w:szCs w:val="24"/>
        </w:rPr>
        <w:t>,</w:t>
      </w:r>
      <w:r w:rsidRPr="00D752BA">
        <w:rPr>
          <w:rFonts w:ascii="Times New Roman" w:hAnsi="Times New Roman" w:cs="Times New Roman"/>
          <w:sz w:val="24"/>
          <w:szCs w:val="24"/>
        </w:rPr>
        <w:t xml:space="preserve"> Nicolas: Die Bestätigung. </w:t>
      </w:r>
      <w:r>
        <w:rPr>
          <w:rFonts w:ascii="Times New Roman" w:hAnsi="Times New Roman" w:cs="Times New Roman"/>
          <w:sz w:val="24"/>
          <w:szCs w:val="24"/>
        </w:rPr>
        <w:t>07.04.1979, S. 32.</w:t>
      </w:r>
    </w:p>
    <w:p w14:paraId="6B212F91" w14:textId="77777777" w:rsidR="00531C19" w:rsidRPr="00DB4838"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lang w:val="fr-FR"/>
        </w:rPr>
      </w:pPr>
      <w:proofErr w:type="spellStart"/>
      <w:r w:rsidRPr="00DB4838">
        <w:rPr>
          <w:rFonts w:ascii="Times New Roman" w:hAnsi="Times New Roman" w:cs="Times New Roman"/>
          <w:sz w:val="24"/>
          <w:szCs w:val="24"/>
          <w:lang w:val="fr-FR"/>
        </w:rPr>
        <w:t>Beilage</w:t>
      </w:r>
      <w:proofErr w:type="spellEnd"/>
      <w:r w:rsidRPr="00DB4838">
        <w:rPr>
          <w:rFonts w:ascii="Times New Roman" w:hAnsi="Times New Roman" w:cs="Times New Roman"/>
          <w:sz w:val="24"/>
          <w:szCs w:val="24"/>
          <w:lang w:val="fr-FR"/>
        </w:rPr>
        <w:t xml:space="preserve"> / Pour la Vie naissante / Nr. 11 / Mai 1979, S. 1/4.</w:t>
      </w:r>
    </w:p>
    <w:p w14:paraId="732AB9B8" w14:textId="77777777" w:rsidR="00531C19" w:rsidRPr="00DB4838"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lang w:val="fr-FR"/>
        </w:rPr>
      </w:pPr>
      <w:proofErr w:type="spellStart"/>
      <w:r w:rsidRPr="00DB4838">
        <w:rPr>
          <w:rFonts w:ascii="Times New Roman" w:hAnsi="Times New Roman" w:cs="Times New Roman"/>
          <w:sz w:val="24"/>
          <w:szCs w:val="24"/>
          <w:lang w:val="fr-FR"/>
        </w:rPr>
        <w:t>Beilage</w:t>
      </w:r>
      <w:proofErr w:type="spellEnd"/>
      <w:r w:rsidRPr="00DB4838">
        <w:rPr>
          <w:rFonts w:ascii="Times New Roman" w:hAnsi="Times New Roman" w:cs="Times New Roman"/>
          <w:sz w:val="24"/>
          <w:szCs w:val="24"/>
          <w:lang w:val="fr-FR"/>
        </w:rPr>
        <w:t xml:space="preserve"> / Pour la Vie naissante / Nr 11 / Mai 1979, S. 2/3.</w:t>
      </w:r>
    </w:p>
    <w:p w14:paraId="4923C559"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Rubrik „</w:t>
      </w:r>
      <w:proofErr w:type="spellStart"/>
      <w:r>
        <w:rPr>
          <w:rFonts w:ascii="Times New Roman" w:hAnsi="Times New Roman" w:cs="Times New Roman"/>
          <w:sz w:val="24"/>
          <w:szCs w:val="24"/>
        </w:rPr>
        <w:t>Réfléchissons</w:t>
      </w:r>
      <w:proofErr w:type="spellEnd"/>
      <w:r>
        <w:rPr>
          <w:rFonts w:ascii="Times New Roman" w:hAnsi="Times New Roman" w:cs="Times New Roman"/>
          <w:sz w:val="24"/>
          <w:szCs w:val="24"/>
        </w:rPr>
        <w:t xml:space="preserve">-y“: </w:t>
      </w:r>
      <w:proofErr w:type="spellStart"/>
      <w:r>
        <w:rPr>
          <w:rFonts w:ascii="Times New Roman" w:hAnsi="Times New Roman" w:cs="Times New Roman"/>
          <w:sz w:val="24"/>
          <w:szCs w:val="24"/>
        </w:rPr>
        <w:t>Holocauste</w:t>
      </w:r>
      <w:proofErr w:type="spellEnd"/>
      <w:r>
        <w:rPr>
          <w:rFonts w:ascii="Times New Roman" w:hAnsi="Times New Roman" w:cs="Times New Roman"/>
          <w:sz w:val="24"/>
          <w:szCs w:val="24"/>
        </w:rPr>
        <w:t xml:space="preserve"> 1979. Undatiertes Zitat von Peter Beyerhaus. 19.05.1979, S. 3.</w:t>
      </w:r>
    </w:p>
    <w:p w14:paraId="7C56CAC2"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Estgen</w:t>
      </w:r>
      <w:proofErr w:type="spellEnd"/>
      <w:r>
        <w:rPr>
          <w:rFonts w:ascii="Times New Roman" w:hAnsi="Times New Roman" w:cs="Times New Roman"/>
          <w:sz w:val="24"/>
          <w:szCs w:val="24"/>
        </w:rPr>
        <w:t xml:space="preserve">, Nicolas: </w:t>
      </w:r>
      <w:proofErr w:type="spellStart"/>
      <w:r>
        <w:rPr>
          <w:rFonts w:ascii="Times New Roman" w:hAnsi="Times New Roman" w:cs="Times New Roman"/>
          <w:sz w:val="24"/>
          <w:szCs w:val="24"/>
        </w:rPr>
        <w:t>Paakt</w:t>
      </w:r>
      <w:proofErr w:type="spellEnd"/>
      <w:r>
        <w:rPr>
          <w:rFonts w:ascii="Times New Roman" w:hAnsi="Times New Roman" w:cs="Times New Roman"/>
          <w:sz w:val="24"/>
          <w:szCs w:val="24"/>
        </w:rPr>
        <w:t xml:space="preserve"> an. 02.06.1979, S. 14.</w:t>
      </w:r>
    </w:p>
    <w:p w14:paraId="28AD761B"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Turpel</w:t>
      </w:r>
      <w:proofErr w:type="spellEnd"/>
      <w:r>
        <w:rPr>
          <w:rFonts w:ascii="Times New Roman" w:hAnsi="Times New Roman" w:cs="Times New Roman"/>
          <w:sz w:val="24"/>
          <w:szCs w:val="24"/>
        </w:rPr>
        <w:t>, Marc: AFP kann den Forderungen des Gesetzes vom 15. November 1978 Rechnung tragen, ohne deshalb ihre Opposition gegen den Schwangerschaftsabbruch aufzugeben. Ebda.</w:t>
      </w:r>
    </w:p>
    <w:p w14:paraId="2198A694"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Rubrik „Zum Nachdenken …“: Deutscher Ärztetag: Protest gegen ungehemmte Abtreibungspraxis. 05.06.1979, S. 3.</w:t>
      </w:r>
    </w:p>
    <w:p w14:paraId="783B3B27" w14:textId="77777777" w:rsidR="00531C19" w:rsidRPr="00A05F1B"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A05F1B">
        <w:rPr>
          <w:rFonts w:ascii="Times New Roman" w:hAnsi="Times New Roman" w:cs="Times New Roman"/>
          <w:sz w:val="24"/>
          <w:szCs w:val="24"/>
        </w:rPr>
        <w:t>Ein Wähler: Unglaublich, Herr Thorn!</w:t>
      </w:r>
    </w:p>
    <w:p w14:paraId="13593AA3"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Rubrik „Zum Nachdenken …“: Wohin wir treiben. Undatiertes Zitat von Rudolf Graber. 07.06.1979, S. 3.</w:t>
      </w:r>
    </w:p>
    <w:p w14:paraId="612B2F3E"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Léon: Sind denn die Luxemburger Grobiane? Ebda.</w:t>
      </w:r>
    </w:p>
    <w:p w14:paraId="50C047EC" w14:textId="77777777" w:rsidR="00531C19" w:rsidRPr="00381BBE" w:rsidRDefault="00531C19" w:rsidP="00531C19">
      <w:pPr>
        <w:spacing w:line="240" w:lineRule="auto"/>
        <w:jc w:val="both"/>
        <w:rPr>
          <w:rFonts w:ascii="Times New Roman" w:hAnsi="Times New Roman" w:cs="Times New Roman"/>
          <w:sz w:val="24"/>
          <w:szCs w:val="24"/>
        </w:rPr>
      </w:pPr>
    </w:p>
    <w:p w14:paraId="7B93FFDF" w14:textId="77777777" w:rsidR="00531C19" w:rsidRDefault="00531C19" w:rsidP="00531C19">
      <w:pPr>
        <w:spacing w:line="240" w:lineRule="auto"/>
        <w:jc w:val="both"/>
        <w:rPr>
          <w:rFonts w:ascii="Times New Roman" w:hAnsi="Times New Roman" w:cs="Times New Roman"/>
          <w:b/>
          <w:sz w:val="24"/>
          <w:szCs w:val="24"/>
        </w:rPr>
      </w:pPr>
      <w:r>
        <w:rPr>
          <w:rFonts w:ascii="Times New Roman" w:hAnsi="Times New Roman" w:cs="Times New Roman"/>
          <w:b/>
          <w:sz w:val="24"/>
          <w:szCs w:val="24"/>
        </w:rPr>
        <w:t>Untersuchte Texte aus dem Luxemburger Wort in der Reihenfolge ihres Erscheinens zur Abschaffung der Todessstrafe</w:t>
      </w:r>
    </w:p>
    <w:p w14:paraId="77CC17BA" w14:textId="77777777" w:rsidR="00531C19" w:rsidRDefault="00531C19" w:rsidP="00531C19">
      <w:pPr>
        <w:jc w:val="both"/>
        <w:rPr>
          <w:rFonts w:ascii="Times New Roman" w:hAnsi="Times New Roman" w:cs="Times New Roman"/>
          <w:b/>
          <w:sz w:val="24"/>
          <w:szCs w:val="24"/>
          <w:u w:val="single"/>
        </w:rPr>
      </w:pPr>
      <w:r w:rsidRPr="008E3C33">
        <w:rPr>
          <w:rFonts w:ascii="Times New Roman" w:hAnsi="Times New Roman" w:cs="Times New Roman"/>
          <w:b/>
          <w:sz w:val="24"/>
          <w:szCs w:val="24"/>
          <w:u w:val="single"/>
        </w:rPr>
        <w:t>Digitalformat:</w:t>
      </w:r>
    </w:p>
    <w:p w14:paraId="6BB73560" w14:textId="77777777" w:rsidR="00531C19"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Léon: Proteste von links und rechts. 03.09.1975, S. 3.</w:t>
      </w:r>
    </w:p>
    <w:p w14:paraId="6E8798FC" w14:textId="77777777" w:rsidR="00531C19"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Heiderscheid</w:t>
      </w:r>
      <w:proofErr w:type="spellEnd"/>
      <w:r>
        <w:rPr>
          <w:rFonts w:ascii="Times New Roman" w:hAnsi="Times New Roman" w:cs="Times New Roman"/>
          <w:sz w:val="24"/>
          <w:szCs w:val="24"/>
        </w:rPr>
        <w:t>, André: Todesurteile am Fließband! 22.09.1975, S. 3.</w:t>
      </w:r>
    </w:p>
    <w:p w14:paraId="6304F827" w14:textId="77777777" w:rsidR="00531C19" w:rsidRPr="0035618D"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sz w:val="24"/>
          <w:szCs w:val="24"/>
        </w:rPr>
      </w:pPr>
      <w:r>
        <w:rPr>
          <w:rFonts w:ascii="Times New Roman" w:hAnsi="Times New Roman" w:cs="Times New Roman"/>
          <w:sz w:val="24"/>
          <w:szCs w:val="24"/>
        </w:rPr>
        <w:t>Anonymus: Aktion Justitia et Pax gegen die politischen Todesurteile in Spanien. 25. 09.1975, S. 3.</w:t>
      </w:r>
    </w:p>
    <w:p w14:paraId="50B0CCB4" w14:textId="77777777" w:rsidR="00531C19" w:rsidRPr="00FC3E6A"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D05F2C">
        <w:rPr>
          <w:rFonts w:ascii="Times New Roman" w:hAnsi="Times New Roman" w:cs="Times New Roman"/>
          <w:sz w:val="24"/>
          <w:szCs w:val="24"/>
        </w:rPr>
        <w:t xml:space="preserve">er Ruf nach dem Henker. </w:t>
      </w:r>
      <w:r>
        <w:rPr>
          <w:rFonts w:ascii="Times New Roman" w:hAnsi="Times New Roman" w:cs="Times New Roman"/>
          <w:sz w:val="24"/>
          <w:szCs w:val="24"/>
        </w:rPr>
        <w:t>20.02.1975, S. 1.</w:t>
      </w:r>
    </w:p>
    <w:p w14:paraId="29A9FBBF" w14:textId="77777777" w:rsidR="00531C19" w:rsidRPr="00FC3E6A"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sz w:val="24"/>
          <w:szCs w:val="24"/>
          <w:lang w:val="fr-FR"/>
        </w:rPr>
      </w:pPr>
      <w:r w:rsidRPr="00DB4838">
        <w:rPr>
          <w:rFonts w:ascii="Times New Roman" w:hAnsi="Times New Roman" w:cs="Times New Roman"/>
          <w:sz w:val="24"/>
          <w:szCs w:val="24"/>
          <w:lang w:val="fr-FR"/>
        </w:rPr>
        <w:t xml:space="preserve">Guitton, </w:t>
      </w:r>
      <w:proofErr w:type="gramStart"/>
      <w:r w:rsidRPr="00DB4838">
        <w:rPr>
          <w:rFonts w:ascii="Times New Roman" w:hAnsi="Times New Roman" w:cs="Times New Roman"/>
          <w:sz w:val="24"/>
          <w:szCs w:val="24"/>
          <w:lang w:val="fr-FR"/>
        </w:rPr>
        <w:t>Jean:</w:t>
      </w:r>
      <w:proofErr w:type="gramEnd"/>
      <w:r w:rsidRPr="00DB4838">
        <w:rPr>
          <w:rFonts w:ascii="Times New Roman" w:hAnsi="Times New Roman" w:cs="Times New Roman"/>
          <w:sz w:val="24"/>
          <w:szCs w:val="24"/>
          <w:lang w:val="fr-FR"/>
        </w:rPr>
        <w:t xml:space="preserve"> La peine de mort est-elle juste? </w:t>
      </w:r>
      <w:r w:rsidRPr="00FC3E6A">
        <w:rPr>
          <w:rFonts w:ascii="Times New Roman" w:hAnsi="Times New Roman" w:cs="Times New Roman"/>
          <w:sz w:val="24"/>
          <w:szCs w:val="24"/>
          <w:lang w:val="fr-FR"/>
        </w:rPr>
        <w:t xml:space="preserve">Die </w:t>
      </w:r>
      <w:proofErr w:type="spellStart"/>
      <w:r w:rsidRPr="00FC3E6A">
        <w:rPr>
          <w:rFonts w:ascii="Times New Roman" w:hAnsi="Times New Roman" w:cs="Times New Roman"/>
          <w:sz w:val="24"/>
          <w:szCs w:val="24"/>
          <w:lang w:val="fr-FR"/>
        </w:rPr>
        <w:t>Warte</w:t>
      </w:r>
      <w:proofErr w:type="spellEnd"/>
      <w:r w:rsidRPr="00FC3E6A">
        <w:rPr>
          <w:rFonts w:ascii="Times New Roman" w:hAnsi="Times New Roman" w:cs="Times New Roman"/>
          <w:sz w:val="24"/>
          <w:szCs w:val="24"/>
          <w:lang w:val="fr-FR"/>
        </w:rPr>
        <w:t>, 12.03.1977, S. 1.</w:t>
      </w:r>
    </w:p>
    <w:p w14:paraId="792B8681" w14:textId="77777777" w:rsidR="00531C19"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Heiderscheid</w:t>
      </w:r>
      <w:proofErr w:type="spellEnd"/>
      <w:r>
        <w:rPr>
          <w:rFonts w:ascii="Times New Roman" w:hAnsi="Times New Roman" w:cs="Times New Roman"/>
          <w:sz w:val="24"/>
          <w:szCs w:val="24"/>
        </w:rPr>
        <w:t>, André: Andere Beispiele. 21.03.1977, S. 3.</w:t>
      </w:r>
    </w:p>
    <w:p w14:paraId="15D404F1" w14:textId="77777777" w:rsidR="00531C19"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sz w:val="24"/>
          <w:szCs w:val="24"/>
        </w:rPr>
      </w:pPr>
      <w:r>
        <w:rPr>
          <w:rFonts w:ascii="Times New Roman" w:hAnsi="Times New Roman" w:cs="Times New Roman"/>
          <w:sz w:val="24"/>
          <w:szCs w:val="24"/>
        </w:rPr>
        <w:t>Anonymus: Weihbischof Kampe (Limburg) zur Terroraffäre: Keine Begründung, die Todesstrafe zu handhaben. Ein Interview im Deutschlandfunk. 20.09.1977, S. 3.</w:t>
      </w:r>
    </w:p>
    <w:p w14:paraId="01CE519E" w14:textId="77777777" w:rsidR="00531C19"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sz w:val="24"/>
          <w:szCs w:val="24"/>
        </w:rPr>
      </w:pPr>
      <w:proofErr w:type="spellStart"/>
      <w:r w:rsidRPr="001B1552">
        <w:rPr>
          <w:rFonts w:ascii="Times New Roman" w:hAnsi="Times New Roman" w:cs="Times New Roman"/>
          <w:sz w:val="24"/>
          <w:szCs w:val="24"/>
        </w:rPr>
        <w:t>Zeches</w:t>
      </w:r>
      <w:proofErr w:type="spellEnd"/>
      <w:r w:rsidRPr="001B1552">
        <w:rPr>
          <w:rFonts w:ascii="Times New Roman" w:hAnsi="Times New Roman" w:cs="Times New Roman"/>
          <w:sz w:val="24"/>
          <w:szCs w:val="24"/>
        </w:rPr>
        <w:t xml:space="preserve">, Léon: </w:t>
      </w:r>
      <w:r>
        <w:rPr>
          <w:rFonts w:ascii="Times New Roman" w:hAnsi="Times New Roman" w:cs="Times New Roman"/>
          <w:sz w:val="24"/>
          <w:szCs w:val="24"/>
        </w:rPr>
        <w:t>Dem Henker den Prozess machen? 22.09.1977, S. 3.</w:t>
      </w:r>
    </w:p>
    <w:p w14:paraId="631DD97C" w14:textId="77777777" w:rsidR="00531C19" w:rsidRPr="002507E3"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sz w:val="24"/>
          <w:szCs w:val="24"/>
        </w:rPr>
      </w:pPr>
      <w:r>
        <w:rPr>
          <w:rFonts w:ascii="Times New Roman" w:hAnsi="Times New Roman" w:cs="Times New Roman"/>
          <w:sz w:val="24"/>
          <w:szCs w:val="24"/>
        </w:rPr>
        <w:t>J. R. H.: Abschaffung der Todesstrafe? (Der erste Teil wurde im Mikrofilmformat nicht gesichtet.) 10.12.1977, S. 34.</w:t>
      </w:r>
    </w:p>
    <w:p w14:paraId="0B2D6802" w14:textId="77777777" w:rsidR="00531C19" w:rsidRPr="002507E3"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sz w:val="24"/>
          <w:szCs w:val="24"/>
        </w:rPr>
      </w:pPr>
      <w:r w:rsidRPr="002507E3">
        <w:rPr>
          <w:rFonts w:ascii="Times New Roman" w:hAnsi="Times New Roman" w:cs="Times New Roman"/>
          <w:sz w:val="24"/>
          <w:szCs w:val="24"/>
        </w:rPr>
        <w:t>j-</w:t>
      </w:r>
      <w:proofErr w:type="spellStart"/>
      <w:r w:rsidRPr="002507E3">
        <w:rPr>
          <w:rFonts w:ascii="Times New Roman" w:hAnsi="Times New Roman" w:cs="Times New Roman"/>
          <w:sz w:val="24"/>
          <w:szCs w:val="24"/>
        </w:rPr>
        <w:t>lo</w:t>
      </w:r>
      <w:proofErr w:type="spellEnd"/>
      <w:r w:rsidRPr="002507E3">
        <w:rPr>
          <w:rFonts w:ascii="Times New Roman" w:hAnsi="Times New Roman" w:cs="Times New Roman"/>
          <w:sz w:val="24"/>
          <w:szCs w:val="24"/>
        </w:rPr>
        <w:t>: Aus dem Ministerrat: Regierung für Abschaffung der Todesstrafe. 10.02.1978, S. 3.</w:t>
      </w:r>
    </w:p>
    <w:p w14:paraId="67FBC5CD" w14:textId="77777777" w:rsidR="00531C19" w:rsidRPr="002507E3"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sz w:val="24"/>
          <w:szCs w:val="24"/>
        </w:rPr>
      </w:pPr>
      <w:proofErr w:type="spellStart"/>
      <w:r w:rsidRPr="002507E3">
        <w:rPr>
          <w:rFonts w:ascii="Times New Roman" w:hAnsi="Times New Roman" w:cs="Times New Roman"/>
          <w:sz w:val="24"/>
          <w:szCs w:val="24"/>
        </w:rPr>
        <w:t>Ders</w:t>
      </w:r>
      <w:proofErr w:type="spellEnd"/>
      <w:r w:rsidRPr="002507E3">
        <w:rPr>
          <w:rFonts w:ascii="Times New Roman" w:hAnsi="Times New Roman" w:cs="Times New Roman"/>
          <w:sz w:val="24"/>
          <w:szCs w:val="24"/>
        </w:rPr>
        <w:t>.: Fortsetzung von S. 3. 10.02.1978, S. 5.</w:t>
      </w:r>
    </w:p>
    <w:p w14:paraId="40E048B3" w14:textId="77777777" w:rsidR="00531C19" w:rsidRPr="002507E3"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sz w:val="24"/>
          <w:szCs w:val="24"/>
        </w:rPr>
      </w:pPr>
      <w:proofErr w:type="spellStart"/>
      <w:r w:rsidRPr="002507E3">
        <w:rPr>
          <w:rFonts w:ascii="Times New Roman" w:hAnsi="Times New Roman" w:cs="Times New Roman"/>
          <w:sz w:val="24"/>
          <w:szCs w:val="24"/>
        </w:rPr>
        <w:t>Rg</w:t>
      </w:r>
      <w:proofErr w:type="spellEnd"/>
      <w:r w:rsidRPr="002507E3">
        <w:rPr>
          <w:rFonts w:ascii="Times New Roman" w:hAnsi="Times New Roman" w:cs="Times New Roman"/>
          <w:sz w:val="24"/>
          <w:szCs w:val="24"/>
        </w:rPr>
        <w:t xml:space="preserve">: Allons </w:t>
      </w:r>
      <w:proofErr w:type="spellStart"/>
      <w:r w:rsidRPr="002507E3">
        <w:rPr>
          <w:rFonts w:ascii="Times New Roman" w:hAnsi="Times New Roman" w:cs="Times New Roman"/>
          <w:sz w:val="24"/>
          <w:szCs w:val="24"/>
        </w:rPr>
        <w:t>donc</w:t>
      </w:r>
      <w:proofErr w:type="spellEnd"/>
      <w:r w:rsidRPr="002507E3">
        <w:rPr>
          <w:rFonts w:ascii="Times New Roman" w:hAnsi="Times New Roman" w:cs="Times New Roman"/>
          <w:sz w:val="24"/>
          <w:szCs w:val="24"/>
        </w:rPr>
        <w:t>! 18.02.1978, S. 27.</w:t>
      </w:r>
    </w:p>
    <w:p w14:paraId="7751E533" w14:textId="77777777" w:rsidR="00531C19"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sz w:val="24"/>
          <w:szCs w:val="24"/>
        </w:rPr>
      </w:pPr>
      <w:proofErr w:type="spellStart"/>
      <w:r w:rsidRPr="002507E3">
        <w:rPr>
          <w:rFonts w:ascii="Times New Roman" w:hAnsi="Times New Roman" w:cs="Times New Roman"/>
          <w:sz w:val="24"/>
          <w:szCs w:val="24"/>
        </w:rPr>
        <w:t>Zeches</w:t>
      </w:r>
      <w:proofErr w:type="spellEnd"/>
      <w:r w:rsidRPr="002507E3">
        <w:rPr>
          <w:rFonts w:ascii="Times New Roman" w:hAnsi="Times New Roman" w:cs="Times New Roman"/>
          <w:sz w:val="24"/>
          <w:szCs w:val="24"/>
        </w:rPr>
        <w:t>, Léon: Klare Positionen. 20.02.1978, S</w:t>
      </w:r>
      <w:r>
        <w:rPr>
          <w:rFonts w:ascii="Times New Roman" w:hAnsi="Times New Roman" w:cs="Times New Roman"/>
          <w:sz w:val="24"/>
          <w:szCs w:val="24"/>
        </w:rPr>
        <w:t>. 3.</w:t>
      </w:r>
    </w:p>
    <w:p w14:paraId="1BD2BE21" w14:textId="77777777" w:rsidR="00531C19" w:rsidRPr="00FC3E6A" w:rsidRDefault="00531C19" w:rsidP="00531C19">
      <w:pPr>
        <w:pStyle w:val="Listenabsatz"/>
        <w:jc w:val="both"/>
        <w:rPr>
          <w:rFonts w:ascii="Times New Roman" w:hAnsi="Times New Roman" w:cs="Times New Roman"/>
          <w:sz w:val="24"/>
          <w:szCs w:val="24"/>
        </w:rPr>
      </w:pP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Léon: Todesstrafe - Repression oder Eskalation der Gewalt? 21.04.1978, S. 3.</w:t>
      </w:r>
    </w:p>
    <w:p w14:paraId="7ED4C157" w14:textId="77777777" w:rsidR="00531C19"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sz w:val="24"/>
          <w:szCs w:val="24"/>
        </w:rPr>
      </w:pPr>
      <w:r w:rsidRPr="00F156FF">
        <w:rPr>
          <w:rFonts w:ascii="Times New Roman" w:hAnsi="Times New Roman" w:cs="Times New Roman"/>
          <w:sz w:val="24"/>
          <w:szCs w:val="24"/>
        </w:rPr>
        <w:t xml:space="preserve">Wolter Jean: Vorentscheidung in </w:t>
      </w:r>
      <w:r>
        <w:rPr>
          <w:rFonts w:ascii="Times New Roman" w:hAnsi="Times New Roman" w:cs="Times New Roman"/>
          <w:sz w:val="24"/>
          <w:szCs w:val="24"/>
        </w:rPr>
        <w:t>Sachen Todesstrafe. 22.04.1978, S. 3.</w:t>
      </w:r>
    </w:p>
    <w:p w14:paraId="430A2024" w14:textId="77777777" w:rsidR="00531C19"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Wolter, Jean: Für und wider die Todesstrafe. 24.04.1978, S. 3.</w:t>
      </w:r>
    </w:p>
    <w:p w14:paraId="767FD087" w14:textId="77777777" w:rsidR="00531C19"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sz w:val="24"/>
          <w:szCs w:val="24"/>
        </w:rPr>
      </w:pPr>
      <w:r>
        <w:rPr>
          <w:rFonts w:ascii="Times New Roman" w:hAnsi="Times New Roman" w:cs="Times New Roman"/>
          <w:sz w:val="24"/>
          <w:szCs w:val="24"/>
        </w:rPr>
        <w:t>Wolter, Jean: Die CSV und die Todesstrafe. 27.04.1978, S. 3.</w:t>
      </w:r>
    </w:p>
    <w:p w14:paraId="206FC7E0" w14:textId="77777777" w:rsidR="00531C19"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sz w:val="24"/>
          <w:szCs w:val="24"/>
        </w:rPr>
      </w:pPr>
      <w:r>
        <w:rPr>
          <w:rFonts w:ascii="Times New Roman" w:hAnsi="Times New Roman" w:cs="Times New Roman"/>
          <w:sz w:val="24"/>
          <w:szCs w:val="24"/>
        </w:rPr>
        <w:t>Wolter, Jean: Abtreibungsfreigabe und Todesstrafe. 11.07.1978, S. 3.</w:t>
      </w:r>
    </w:p>
    <w:p w14:paraId="7B53A786" w14:textId="77777777" w:rsidR="00531C19"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sz w:val="24"/>
          <w:szCs w:val="24"/>
        </w:rPr>
      </w:pPr>
      <w:r>
        <w:rPr>
          <w:rFonts w:ascii="Times New Roman" w:hAnsi="Times New Roman" w:cs="Times New Roman"/>
          <w:sz w:val="24"/>
          <w:szCs w:val="24"/>
        </w:rPr>
        <w:t>CSV-Profil: Zur Problematik der Todesstrafe. 18.07.1978, S. 2.</w:t>
      </w:r>
    </w:p>
    <w:p w14:paraId="534EC700" w14:textId="77777777" w:rsidR="00531C19" w:rsidRPr="00FC3E6A"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sz w:val="24"/>
          <w:szCs w:val="24"/>
        </w:rPr>
      </w:pPr>
      <w:r w:rsidRPr="00FC3E6A">
        <w:rPr>
          <w:rFonts w:ascii="Times New Roman" w:hAnsi="Times New Roman" w:cs="Times New Roman"/>
          <w:sz w:val="24"/>
          <w:szCs w:val="24"/>
        </w:rPr>
        <w:t>Wolter, Jean: Wird die Todesstrafe abgeschafft? 27.01.1979, S. 3.</w:t>
      </w:r>
    </w:p>
    <w:p w14:paraId="103526A4" w14:textId="77777777" w:rsidR="00531C19"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sz w:val="24"/>
          <w:szCs w:val="24"/>
        </w:rPr>
      </w:pPr>
      <w:r w:rsidRPr="00F156FF">
        <w:rPr>
          <w:rFonts w:ascii="Times New Roman" w:hAnsi="Times New Roman" w:cs="Times New Roman"/>
          <w:sz w:val="24"/>
          <w:szCs w:val="24"/>
        </w:rPr>
        <w:t xml:space="preserve">Anonymus: </w:t>
      </w:r>
      <w:r>
        <w:rPr>
          <w:rFonts w:ascii="Times New Roman" w:hAnsi="Times New Roman" w:cs="Times New Roman"/>
          <w:sz w:val="24"/>
          <w:szCs w:val="24"/>
        </w:rPr>
        <w:t>CSJ hält an Abschaffung der Todesstrafe fest. 10.02.1979, S. 3.</w:t>
      </w:r>
    </w:p>
    <w:p w14:paraId="62181AAC" w14:textId="77777777" w:rsidR="00531C19" w:rsidRPr="002507E3"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sz w:val="24"/>
          <w:szCs w:val="24"/>
        </w:rPr>
      </w:pPr>
      <w:r w:rsidRPr="002507E3">
        <w:rPr>
          <w:rFonts w:ascii="Times New Roman" w:hAnsi="Times New Roman" w:cs="Times New Roman"/>
          <w:sz w:val="24"/>
          <w:szCs w:val="24"/>
          <w:lang w:val="fr-FR"/>
        </w:rPr>
        <w:t>D’</w:t>
      </w:r>
      <w:proofErr w:type="spellStart"/>
      <w:r w:rsidRPr="002507E3">
        <w:rPr>
          <w:rFonts w:ascii="Times New Roman" w:hAnsi="Times New Roman" w:cs="Times New Roman"/>
          <w:sz w:val="24"/>
          <w:szCs w:val="24"/>
          <w:lang w:val="fr-FR"/>
        </w:rPr>
        <w:t>Alternativ</w:t>
      </w:r>
      <w:proofErr w:type="spellEnd"/>
      <w:r w:rsidRPr="002507E3">
        <w:rPr>
          <w:rFonts w:ascii="Times New Roman" w:hAnsi="Times New Roman" w:cs="Times New Roman"/>
          <w:sz w:val="24"/>
          <w:szCs w:val="24"/>
          <w:lang w:val="fr-FR"/>
        </w:rPr>
        <w:t xml:space="preserve">, Amnesty International Luxembourg, Forum, </w:t>
      </w:r>
      <w:proofErr w:type="spellStart"/>
      <w:r w:rsidRPr="002507E3">
        <w:rPr>
          <w:rFonts w:ascii="Times New Roman" w:hAnsi="Times New Roman" w:cs="Times New Roman"/>
          <w:sz w:val="24"/>
          <w:szCs w:val="24"/>
          <w:lang w:val="fr-FR"/>
        </w:rPr>
        <w:t>e.a</w:t>
      </w:r>
      <w:proofErr w:type="spellEnd"/>
      <w:r w:rsidRPr="002507E3">
        <w:rPr>
          <w:rFonts w:ascii="Times New Roman" w:hAnsi="Times New Roman" w:cs="Times New Roman"/>
          <w:sz w:val="24"/>
          <w:szCs w:val="24"/>
          <w:lang w:val="fr-FR"/>
        </w:rPr>
        <w:t xml:space="preserve">: Pour l’abolition de la peine de mort. </w:t>
      </w:r>
      <w:r w:rsidRPr="002507E3">
        <w:rPr>
          <w:rFonts w:ascii="Times New Roman" w:hAnsi="Times New Roman" w:cs="Times New Roman"/>
          <w:sz w:val="24"/>
          <w:szCs w:val="24"/>
        </w:rPr>
        <w:t>10.02.1979, S. 27.</w:t>
      </w:r>
    </w:p>
    <w:p w14:paraId="51C4220F" w14:textId="77777777" w:rsidR="00531C19" w:rsidRPr="002507E3"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sz w:val="24"/>
          <w:szCs w:val="24"/>
        </w:rPr>
      </w:pPr>
      <w:r w:rsidRPr="002507E3">
        <w:rPr>
          <w:rFonts w:ascii="Times New Roman" w:hAnsi="Times New Roman" w:cs="Times New Roman"/>
          <w:sz w:val="24"/>
          <w:szCs w:val="24"/>
        </w:rPr>
        <w:t xml:space="preserve">Reding, Viviane: Gestern </w:t>
      </w:r>
      <w:proofErr w:type="spellStart"/>
      <w:r w:rsidRPr="002507E3">
        <w:rPr>
          <w:rFonts w:ascii="Times New Roman" w:hAnsi="Times New Roman" w:cs="Times New Roman"/>
          <w:sz w:val="24"/>
          <w:szCs w:val="24"/>
        </w:rPr>
        <w:t>nachmittag</w:t>
      </w:r>
      <w:proofErr w:type="spellEnd"/>
      <w:r w:rsidRPr="002507E3">
        <w:rPr>
          <w:rFonts w:ascii="Times New Roman" w:hAnsi="Times New Roman" w:cs="Times New Roman"/>
          <w:sz w:val="24"/>
          <w:szCs w:val="24"/>
        </w:rPr>
        <w:t xml:space="preserve"> (sic) im Parlament: Debatte über die Todesstrafe vor fast leeren Bänken. 10.05.1979, S. 3.</w:t>
      </w:r>
    </w:p>
    <w:p w14:paraId="6C5B70AA" w14:textId="77777777" w:rsidR="00531C19" w:rsidRPr="002507E3"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sz w:val="24"/>
          <w:szCs w:val="24"/>
        </w:rPr>
      </w:pPr>
      <w:r w:rsidRPr="002507E3">
        <w:rPr>
          <w:rFonts w:ascii="Times New Roman" w:hAnsi="Times New Roman" w:cs="Times New Roman"/>
          <w:sz w:val="24"/>
          <w:szCs w:val="24"/>
        </w:rPr>
        <w:t xml:space="preserve">Reding, Viviane: Gestern </w:t>
      </w:r>
      <w:proofErr w:type="spellStart"/>
      <w:r w:rsidRPr="002507E3">
        <w:rPr>
          <w:rFonts w:ascii="Times New Roman" w:hAnsi="Times New Roman" w:cs="Times New Roman"/>
          <w:sz w:val="24"/>
          <w:szCs w:val="24"/>
        </w:rPr>
        <w:t>nachmittag</w:t>
      </w:r>
      <w:proofErr w:type="spellEnd"/>
      <w:r w:rsidRPr="002507E3">
        <w:rPr>
          <w:rFonts w:ascii="Times New Roman" w:hAnsi="Times New Roman" w:cs="Times New Roman"/>
          <w:sz w:val="24"/>
          <w:szCs w:val="24"/>
        </w:rPr>
        <w:t xml:space="preserve"> im Parlament: Keine Verfassungsänderung in puncto Todesstrafe. 11.05.1979, S. 3.</w:t>
      </w:r>
    </w:p>
    <w:p w14:paraId="0AFE1416" w14:textId="77777777" w:rsidR="00531C19" w:rsidRPr="002507E3"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sz w:val="24"/>
          <w:szCs w:val="24"/>
        </w:rPr>
      </w:pPr>
      <w:r w:rsidRPr="002507E3">
        <w:rPr>
          <w:rFonts w:ascii="Times New Roman" w:hAnsi="Times New Roman" w:cs="Times New Roman"/>
          <w:sz w:val="24"/>
          <w:szCs w:val="24"/>
        </w:rPr>
        <w:t>j-</w:t>
      </w:r>
      <w:proofErr w:type="spellStart"/>
      <w:r w:rsidRPr="002507E3">
        <w:rPr>
          <w:rFonts w:ascii="Times New Roman" w:hAnsi="Times New Roman" w:cs="Times New Roman"/>
          <w:sz w:val="24"/>
          <w:szCs w:val="24"/>
        </w:rPr>
        <w:t>lo</w:t>
      </w:r>
      <w:proofErr w:type="spellEnd"/>
      <w:r w:rsidRPr="002507E3">
        <w:rPr>
          <w:rFonts w:ascii="Times New Roman" w:hAnsi="Times New Roman" w:cs="Times New Roman"/>
          <w:sz w:val="24"/>
          <w:szCs w:val="24"/>
        </w:rPr>
        <w:t>: Parlamentssitzungen in Wahlkampfzeiten. Nationales Trauerspiel am Krautmarkt. 12.05.1979, S. 3.</w:t>
      </w:r>
    </w:p>
    <w:p w14:paraId="505539E0" w14:textId="77777777" w:rsidR="00531C19" w:rsidRPr="002507E3"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sz w:val="24"/>
          <w:szCs w:val="24"/>
        </w:rPr>
      </w:pPr>
      <w:r w:rsidRPr="002507E3">
        <w:rPr>
          <w:rFonts w:ascii="Times New Roman" w:hAnsi="Times New Roman" w:cs="Times New Roman"/>
          <w:sz w:val="24"/>
          <w:szCs w:val="24"/>
        </w:rPr>
        <w:t>Wolter, Jean: Zum Kammervotum in Sachen Todesstrafe. Ebda.</w:t>
      </w:r>
    </w:p>
    <w:p w14:paraId="709A34D1" w14:textId="77777777" w:rsidR="00531C19" w:rsidRPr="002507E3"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sz w:val="24"/>
          <w:szCs w:val="24"/>
        </w:rPr>
      </w:pPr>
      <w:proofErr w:type="spellStart"/>
      <w:r w:rsidRPr="002507E3">
        <w:rPr>
          <w:rFonts w:ascii="Times New Roman" w:hAnsi="Times New Roman" w:cs="Times New Roman"/>
          <w:sz w:val="24"/>
          <w:szCs w:val="24"/>
        </w:rPr>
        <w:t>Zeches</w:t>
      </w:r>
      <w:proofErr w:type="spellEnd"/>
      <w:r w:rsidRPr="002507E3">
        <w:rPr>
          <w:rFonts w:ascii="Times New Roman" w:hAnsi="Times New Roman" w:cs="Times New Roman"/>
          <w:sz w:val="24"/>
          <w:szCs w:val="24"/>
        </w:rPr>
        <w:t>, Léon: Ein Stein im Weg. 15.05.1979, S.3.</w:t>
      </w:r>
    </w:p>
    <w:p w14:paraId="66E92C16" w14:textId="77777777" w:rsidR="00531C19" w:rsidRPr="002507E3"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sz w:val="24"/>
          <w:szCs w:val="24"/>
        </w:rPr>
      </w:pPr>
      <w:proofErr w:type="spellStart"/>
      <w:proofErr w:type="gramStart"/>
      <w:r w:rsidRPr="002507E3">
        <w:rPr>
          <w:rFonts w:ascii="Times New Roman" w:hAnsi="Times New Roman" w:cs="Times New Roman"/>
          <w:sz w:val="24"/>
          <w:szCs w:val="24"/>
          <w:lang w:val="fr-FR"/>
        </w:rPr>
        <w:t>Anonymus</w:t>
      </w:r>
      <w:proofErr w:type="spellEnd"/>
      <w:r w:rsidRPr="002507E3">
        <w:rPr>
          <w:rFonts w:ascii="Times New Roman" w:hAnsi="Times New Roman" w:cs="Times New Roman"/>
          <w:sz w:val="24"/>
          <w:szCs w:val="24"/>
          <w:lang w:val="fr-FR"/>
        </w:rPr>
        <w:t>:</w:t>
      </w:r>
      <w:proofErr w:type="gramEnd"/>
      <w:r w:rsidRPr="002507E3">
        <w:rPr>
          <w:rFonts w:ascii="Times New Roman" w:hAnsi="Times New Roman" w:cs="Times New Roman"/>
          <w:sz w:val="24"/>
          <w:szCs w:val="24"/>
          <w:lang w:val="fr-FR"/>
        </w:rPr>
        <w:t xml:space="preserve"> Tribune libre. Contre la peine de mort. </w:t>
      </w:r>
      <w:r w:rsidRPr="002507E3">
        <w:rPr>
          <w:rFonts w:ascii="Times New Roman" w:hAnsi="Times New Roman" w:cs="Times New Roman"/>
          <w:sz w:val="24"/>
          <w:szCs w:val="24"/>
        </w:rPr>
        <w:t>17.05.1979, S. 3.</w:t>
      </w:r>
    </w:p>
    <w:p w14:paraId="1A4D3311" w14:textId="77777777" w:rsidR="00531C19" w:rsidRPr="002507E3"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sz w:val="24"/>
          <w:szCs w:val="24"/>
        </w:rPr>
      </w:pPr>
      <w:r w:rsidRPr="002507E3">
        <w:rPr>
          <w:rFonts w:ascii="Times New Roman" w:hAnsi="Times New Roman" w:cs="Times New Roman"/>
          <w:sz w:val="24"/>
          <w:szCs w:val="24"/>
        </w:rPr>
        <w:t>Forstsetzung von S. 3. 17.05.1979, S. 6.</w:t>
      </w:r>
    </w:p>
    <w:p w14:paraId="1EACDC4F" w14:textId="77777777" w:rsidR="00531C19" w:rsidRPr="001972CA"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sz w:val="24"/>
          <w:szCs w:val="24"/>
        </w:rPr>
      </w:pPr>
      <w:r w:rsidRPr="002507E3">
        <w:rPr>
          <w:rFonts w:ascii="Times New Roman" w:hAnsi="Times New Roman" w:cs="Times New Roman"/>
          <w:sz w:val="24"/>
          <w:szCs w:val="24"/>
        </w:rPr>
        <w:t xml:space="preserve">Wolter, Jean: Kammerrevue. Die Guillotine als krönender </w:t>
      </w:r>
      <w:r w:rsidRPr="001972CA">
        <w:rPr>
          <w:rFonts w:ascii="Times New Roman" w:hAnsi="Times New Roman" w:cs="Times New Roman"/>
          <w:sz w:val="24"/>
          <w:szCs w:val="24"/>
        </w:rPr>
        <w:t xml:space="preserve">Abschluss. </w:t>
      </w:r>
      <w:r>
        <w:rPr>
          <w:rFonts w:ascii="Times New Roman" w:hAnsi="Times New Roman" w:cs="Times New Roman"/>
          <w:sz w:val="24"/>
          <w:szCs w:val="24"/>
        </w:rPr>
        <w:t>26.05.1979, S. 3.</w:t>
      </w:r>
    </w:p>
    <w:p w14:paraId="688C80F6" w14:textId="77777777" w:rsidR="00531C19" w:rsidRPr="00DA22F0" w:rsidRDefault="00531C19" w:rsidP="00531C19">
      <w:pPr>
        <w:jc w:val="both"/>
        <w:rPr>
          <w:rFonts w:ascii="Times New Roman" w:hAnsi="Times New Roman" w:cs="Times New Roman"/>
          <w:b/>
          <w:sz w:val="36"/>
          <w:szCs w:val="36"/>
        </w:rPr>
      </w:pPr>
    </w:p>
    <w:p w14:paraId="713C5B65" w14:textId="77777777" w:rsidR="00531C19" w:rsidRDefault="00531C19" w:rsidP="00531C19">
      <w:pPr>
        <w:spacing w:line="240" w:lineRule="auto"/>
        <w:jc w:val="both"/>
        <w:rPr>
          <w:rFonts w:ascii="Times New Roman" w:hAnsi="Times New Roman" w:cs="Times New Roman"/>
          <w:b/>
          <w:sz w:val="24"/>
          <w:szCs w:val="24"/>
        </w:rPr>
      </w:pPr>
      <w:r>
        <w:rPr>
          <w:rFonts w:ascii="Times New Roman" w:hAnsi="Times New Roman" w:cs="Times New Roman"/>
          <w:b/>
          <w:sz w:val="24"/>
          <w:szCs w:val="24"/>
        </w:rPr>
        <w:t>Untersuchte Texte aus dem Luxemburger Wort in der Reihenfolge ihres Erscheinens zur Strafvollzugsreform</w:t>
      </w:r>
    </w:p>
    <w:p w14:paraId="338B1F76" w14:textId="77777777" w:rsidR="00531C19" w:rsidRPr="008E3C33" w:rsidRDefault="00531C19" w:rsidP="00531C19">
      <w:pPr>
        <w:jc w:val="both"/>
        <w:rPr>
          <w:rFonts w:ascii="Times New Roman" w:hAnsi="Times New Roman" w:cs="Times New Roman"/>
          <w:b/>
          <w:sz w:val="24"/>
          <w:szCs w:val="24"/>
          <w:u w:val="single"/>
        </w:rPr>
      </w:pPr>
      <w:r w:rsidRPr="008E3C33">
        <w:rPr>
          <w:rFonts w:ascii="Times New Roman" w:hAnsi="Times New Roman" w:cs="Times New Roman"/>
          <w:b/>
          <w:sz w:val="24"/>
          <w:szCs w:val="24"/>
          <w:u w:val="single"/>
        </w:rPr>
        <w:t>Digitalformat:</w:t>
      </w:r>
    </w:p>
    <w:p w14:paraId="7B42CFC0" w14:textId="77777777" w:rsidR="00531C19" w:rsidRPr="00DF0B7B"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b/>
          <w:sz w:val="24"/>
          <w:szCs w:val="24"/>
        </w:rPr>
      </w:pPr>
      <w:r>
        <w:rPr>
          <w:rFonts w:ascii="Times New Roman" w:hAnsi="Times New Roman" w:cs="Times New Roman"/>
          <w:sz w:val="24"/>
          <w:szCs w:val="24"/>
        </w:rPr>
        <w:t>Anonymus: Großalarm in Luxemburg. Gefängniswärter von flüchtendem Strafgefangenen lebensgefährlich verletzt. 05.08.1976, S. 3.</w:t>
      </w:r>
    </w:p>
    <w:p w14:paraId="4D28E971" w14:textId="77777777" w:rsidR="00531C19" w:rsidRPr="00DF0B7B"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b/>
          <w:sz w:val="24"/>
          <w:szCs w:val="24"/>
        </w:rPr>
      </w:pPr>
      <w:r>
        <w:rPr>
          <w:rFonts w:ascii="Times New Roman" w:hAnsi="Times New Roman" w:cs="Times New Roman"/>
          <w:sz w:val="24"/>
          <w:szCs w:val="24"/>
        </w:rPr>
        <w:t>N: Herr Justizminister, wir haben Angst! 12.08.1976, S. 3.</w:t>
      </w:r>
    </w:p>
    <w:p w14:paraId="35907515" w14:textId="77777777" w:rsidR="00531C19" w:rsidRPr="00DF0B7B"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b/>
          <w:sz w:val="24"/>
          <w:szCs w:val="24"/>
        </w:rPr>
      </w:pPr>
      <w:r>
        <w:rPr>
          <w:rFonts w:ascii="Times New Roman" w:hAnsi="Times New Roman" w:cs="Times New Roman"/>
          <w:sz w:val="24"/>
          <w:szCs w:val="24"/>
        </w:rPr>
        <w:t>Anonymus: CSJ verlangt Erklärungen des Justizministers über weitere Reformen im Strafvollzugswesen. 20.08.1976, S. 3.</w:t>
      </w:r>
    </w:p>
    <w:p w14:paraId="01E88917" w14:textId="77777777" w:rsidR="00531C19" w:rsidRPr="00DF0B7B"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Anonymus „de </w:t>
      </w:r>
      <w:proofErr w:type="spellStart"/>
      <w:r>
        <w:rPr>
          <w:rFonts w:ascii="Times New Roman" w:hAnsi="Times New Roman" w:cs="Times New Roman"/>
          <w:sz w:val="24"/>
          <w:szCs w:val="24"/>
        </w:rPr>
        <w:t>Luussert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Ebsensuppe</w:t>
      </w:r>
      <w:proofErr w:type="spellEnd"/>
      <w:r>
        <w:rPr>
          <w:rFonts w:ascii="Times New Roman" w:hAnsi="Times New Roman" w:cs="Times New Roman"/>
          <w:sz w:val="24"/>
          <w:szCs w:val="24"/>
        </w:rPr>
        <w:t xml:space="preserve"> mit Mettwurst III. 28.09.1976, S. 3.</w:t>
      </w:r>
    </w:p>
    <w:p w14:paraId="50DFDE64" w14:textId="77777777" w:rsidR="00531C19" w:rsidRPr="00FC3E6A"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bCs/>
          <w:sz w:val="24"/>
          <w:szCs w:val="24"/>
        </w:rPr>
      </w:pPr>
      <w:r>
        <w:rPr>
          <w:rFonts w:ascii="Times New Roman" w:hAnsi="Times New Roman" w:cs="Times New Roman"/>
          <w:sz w:val="24"/>
          <w:szCs w:val="24"/>
        </w:rPr>
        <w:t>j-</w:t>
      </w:r>
      <w:proofErr w:type="spellStart"/>
      <w:r>
        <w:rPr>
          <w:rFonts w:ascii="Times New Roman" w:hAnsi="Times New Roman" w:cs="Times New Roman"/>
          <w:sz w:val="24"/>
          <w:szCs w:val="24"/>
        </w:rPr>
        <w:t>lo</w:t>
      </w:r>
      <w:proofErr w:type="spellEnd"/>
      <w:r>
        <w:rPr>
          <w:rFonts w:ascii="Times New Roman" w:hAnsi="Times New Roman" w:cs="Times New Roman"/>
          <w:sz w:val="24"/>
          <w:szCs w:val="24"/>
        </w:rPr>
        <w:t>: Das Maß ist voll, die Gefängnisse bald leer. 04.05.1977, S. 6.</w:t>
      </w:r>
    </w:p>
    <w:p w14:paraId="37639486" w14:textId="77777777" w:rsidR="00531C19" w:rsidRPr="006E4734"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b/>
          <w:sz w:val="24"/>
          <w:szCs w:val="24"/>
        </w:rPr>
      </w:pPr>
      <w:r w:rsidRPr="006E4734">
        <w:rPr>
          <w:rFonts w:ascii="Times New Roman" w:hAnsi="Times New Roman" w:cs="Times New Roman"/>
          <w:sz w:val="24"/>
          <w:szCs w:val="24"/>
        </w:rPr>
        <w:t>Anonymus:</w:t>
      </w:r>
      <w:r w:rsidRPr="006E4734">
        <w:rPr>
          <w:rFonts w:ascii="Times New Roman" w:hAnsi="Times New Roman" w:cs="Times New Roman"/>
          <w:b/>
          <w:sz w:val="24"/>
          <w:szCs w:val="24"/>
        </w:rPr>
        <w:t xml:space="preserve"> </w:t>
      </w:r>
      <w:r>
        <w:rPr>
          <w:rFonts w:ascii="Times New Roman" w:hAnsi="Times New Roman" w:cs="Times New Roman"/>
          <w:sz w:val="24"/>
          <w:szCs w:val="24"/>
        </w:rPr>
        <w:t>Aus dem Parlament. Erleichterung des Strafvollzugs oder Sicherheit der Bevölkerung? 13.05.1977, S. 3.</w:t>
      </w:r>
    </w:p>
    <w:p w14:paraId="02459C45" w14:textId="77777777" w:rsidR="00531C19" w:rsidRPr="006E4734"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b/>
          <w:sz w:val="24"/>
          <w:szCs w:val="24"/>
        </w:rPr>
      </w:pPr>
      <w:r>
        <w:rPr>
          <w:rFonts w:ascii="Times New Roman" w:hAnsi="Times New Roman" w:cs="Times New Roman"/>
          <w:sz w:val="24"/>
          <w:szCs w:val="24"/>
        </w:rPr>
        <w:t>Anonymus: Fantasie im „Knast“. Möglichkeiten kreativen Arbeitens im Strafvollzug. 12.08.1977, S. 3.</w:t>
      </w:r>
    </w:p>
    <w:p w14:paraId="4388B066" w14:textId="77777777" w:rsidR="00531C19" w:rsidRPr="006E4734"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b/>
          <w:sz w:val="24"/>
          <w:szCs w:val="24"/>
        </w:rPr>
      </w:pPr>
      <w:r>
        <w:rPr>
          <w:rFonts w:ascii="Times New Roman" w:hAnsi="Times New Roman" w:cs="Times New Roman"/>
          <w:sz w:val="24"/>
          <w:szCs w:val="24"/>
        </w:rPr>
        <w:t>j-</w:t>
      </w:r>
      <w:proofErr w:type="spellStart"/>
      <w:r>
        <w:rPr>
          <w:rFonts w:ascii="Times New Roman" w:hAnsi="Times New Roman" w:cs="Times New Roman"/>
          <w:sz w:val="24"/>
          <w:szCs w:val="24"/>
        </w:rPr>
        <w:t>lo</w:t>
      </w:r>
      <w:proofErr w:type="spellEnd"/>
      <w:r>
        <w:rPr>
          <w:rFonts w:ascii="Times New Roman" w:hAnsi="Times New Roman" w:cs="Times New Roman"/>
          <w:sz w:val="24"/>
          <w:szCs w:val="24"/>
        </w:rPr>
        <w:t>: Gerichtliches Nachspiel eines Fluchtskandals: Dem gefährlichen Ausreißer droht eine hohe Strafe. 29.11.1978, S. 5.</w:t>
      </w:r>
    </w:p>
    <w:p w14:paraId="6DE40EC6" w14:textId="03A10D8B" w:rsidR="00531C19" w:rsidRDefault="00531C19" w:rsidP="00531C19">
      <w:pPr>
        <w:spacing w:line="240" w:lineRule="auto"/>
        <w:jc w:val="both"/>
        <w:rPr>
          <w:rFonts w:ascii="Times New Roman" w:hAnsi="Times New Roman" w:cs="Times New Roman"/>
          <w:b/>
          <w:sz w:val="32"/>
          <w:szCs w:val="32"/>
        </w:rPr>
      </w:pPr>
    </w:p>
    <w:p w14:paraId="54913FEC" w14:textId="634E23F0" w:rsidR="00DA22F0" w:rsidRDefault="00DA22F0" w:rsidP="00531C19">
      <w:pPr>
        <w:spacing w:line="240" w:lineRule="auto"/>
        <w:jc w:val="both"/>
        <w:rPr>
          <w:rFonts w:ascii="Times New Roman" w:hAnsi="Times New Roman" w:cs="Times New Roman"/>
          <w:b/>
          <w:sz w:val="32"/>
          <w:szCs w:val="32"/>
        </w:rPr>
      </w:pPr>
    </w:p>
    <w:p w14:paraId="47C59AE9" w14:textId="02D4A5A1" w:rsidR="00DA22F0" w:rsidRDefault="00DA22F0" w:rsidP="00531C19">
      <w:pPr>
        <w:spacing w:line="240" w:lineRule="auto"/>
        <w:jc w:val="both"/>
        <w:rPr>
          <w:rFonts w:ascii="Times New Roman" w:hAnsi="Times New Roman" w:cs="Times New Roman"/>
          <w:b/>
          <w:sz w:val="32"/>
          <w:szCs w:val="32"/>
        </w:rPr>
      </w:pPr>
    </w:p>
    <w:p w14:paraId="32E2C1D1" w14:textId="40324ED6" w:rsidR="00DA22F0" w:rsidRDefault="00DA22F0" w:rsidP="00531C19">
      <w:pPr>
        <w:spacing w:line="240" w:lineRule="auto"/>
        <w:jc w:val="both"/>
        <w:rPr>
          <w:rFonts w:ascii="Times New Roman" w:hAnsi="Times New Roman" w:cs="Times New Roman"/>
          <w:b/>
          <w:sz w:val="32"/>
          <w:szCs w:val="32"/>
        </w:rPr>
      </w:pPr>
    </w:p>
    <w:p w14:paraId="65074567" w14:textId="77777777" w:rsidR="00DA22F0" w:rsidRPr="00DA22F0" w:rsidRDefault="00DA22F0" w:rsidP="00531C19">
      <w:pPr>
        <w:spacing w:line="240" w:lineRule="auto"/>
        <w:jc w:val="both"/>
        <w:rPr>
          <w:rFonts w:ascii="Times New Roman" w:hAnsi="Times New Roman" w:cs="Times New Roman"/>
          <w:b/>
          <w:sz w:val="32"/>
          <w:szCs w:val="32"/>
        </w:rPr>
      </w:pPr>
    </w:p>
    <w:p w14:paraId="6117AAFA" w14:textId="77777777" w:rsidR="00531C19" w:rsidRDefault="00531C19" w:rsidP="00531C19">
      <w:pPr>
        <w:spacing w:line="240" w:lineRule="auto"/>
        <w:jc w:val="both"/>
        <w:rPr>
          <w:rFonts w:ascii="Times New Roman" w:hAnsi="Times New Roman" w:cs="Times New Roman"/>
          <w:b/>
          <w:sz w:val="24"/>
          <w:szCs w:val="24"/>
        </w:rPr>
      </w:pPr>
      <w:r w:rsidRPr="009E0FEB">
        <w:rPr>
          <w:rFonts w:ascii="Times New Roman" w:hAnsi="Times New Roman" w:cs="Times New Roman"/>
          <w:b/>
          <w:sz w:val="24"/>
          <w:szCs w:val="24"/>
        </w:rPr>
        <w:lastRenderedPageBreak/>
        <w:t>Untersuchte Texte aus dem Luxemburger Wort in der Reihenfolge ihres Erscheinens zur</w:t>
      </w:r>
      <w:r>
        <w:rPr>
          <w:rFonts w:ascii="Times New Roman" w:hAnsi="Times New Roman" w:cs="Times New Roman"/>
          <w:b/>
          <w:sz w:val="24"/>
          <w:szCs w:val="24"/>
        </w:rPr>
        <w:t xml:space="preserve"> Ehescheidungsreform </w:t>
      </w:r>
    </w:p>
    <w:p w14:paraId="64072C22" w14:textId="77777777" w:rsidR="00531C19" w:rsidRPr="008E3C33" w:rsidRDefault="00531C19" w:rsidP="00531C19">
      <w:pPr>
        <w:jc w:val="both"/>
        <w:rPr>
          <w:rFonts w:ascii="Times New Roman" w:hAnsi="Times New Roman" w:cs="Times New Roman"/>
          <w:b/>
          <w:sz w:val="24"/>
          <w:szCs w:val="24"/>
          <w:u w:val="single"/>
        </w:rPr>
      </w:pPr>
      <w:r w:rsidRPr="008E3C33">
        <w:rPr>
          <w:rFonts w:ascii="Times New Roman" w:hAnsi="Times New Roman" w:cs="Times New Roman"/>
          <w:b/>
          <w:sz w:val="24"/>
          <w:szCs w:val="24"/>
          <w:u w:val="single"/>
        </w:rPr>
        <w:t>Papierformat:</w:t>
      </w:r>
    </w:p>
    <w:p w14:paraId="0235031A" w14:textId="525E7279" w:rsidR="00531C19"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Margue</w:t>
      </w:r>
      <w:proofErr w:type="spellEnd"/>
      <w:r>
        <w:rPr>
          <w:rFonts w:ascii="Times New Roman" w:hAnsi="Times New Roman" w:cs="Times New Roman"/>
          <w:sz w:val="24"/>
          <w:szCs w:val="24"/>
        </w:rPr>
        <w:t>, Georges: Was der Wähler wissen sollte. 24.05.1974, S.?</w:t>
      </w:r>
    </w:p>
    <w:p w14:paraId="46C49B64" w14:textId="77777777" w:rsidR="00531C19" w:rsidRDefault="00531C19" w:rsidP="00531C19">
      <w:pPr>
        <w:jc w:val="both"/>
        <w:rPr>
          <w:rFonts w:ascii="Times New Roman" w:hAnsi="Times New Roman" w:cs="Times New Roman"/>
          <w:b/>
          <w:sz w:val="24"/>
          <w:szCs w:val="24"/>
          <w:u w:val="single"/>
        </w:rPr>
      </w:pPr>
      <w:r w:rsidRPr="00120959">
        <w:rPr>
          <w:rFonts w:ascii="Times New Roman" w:hAnsi="Times New Roman" w:cs="Times New Roman"/>
          <w:b/>
          <w:sz w:val="24"/>
          <w:szCs w:val="24"/>
          <w:u w:val="single"/>
        </w:rPr>
        <w:t>Digitalformat:</w:t>
      </w:r>
    </w:p>
    <w:p w14:paraId="7F8A25D7" w14:textId="77777777" w:rsidR="00531C19" w:rsidRPr="004E1582"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b/>
          <w:sz w:val="24"/>
          <w:szCs w:val="24"/>
          <w:u w:val="single"/>
        </w:rPr>
      </w:pPr>
      <w:r>
        <w:rPr>
          <w:rFonts w:ascii="Times New Roman" w:hAnsi="Times New Roman" w:cs="Times New Roman"/>
          <w:sz w:val="24"/>
          <w:szCs w:val="24"/>
        </w:rPr>
        <w:t>Krämer, Christian: Scheidungsreform auf der Basis des Zerrüttungsprinzips. Bundestag beschließt neues Ehe- und Familienrecht. 18. (?) 12.1975, S. 20.</w:t>
      </w:r>
    </w:p>
    <w:p w14:paraId="71DAAA21" w14:textId="77777777" w:rsidR="00531C19"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b/>
          <w:sz w:val="24"/>
          <w:szCs w:val="24"/>
          <w:u w:val="single"/>
        </w:rPr>
      </w:pP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Léon: Scheidung auf luxemburgisch? 09.05.1978, S. 3.</w:t>
      </w:r>
    </w:p>
    <w:p w14:paraId="6CBDAC19" w14:textId="77777777" w:rsidR="00531C19"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b/>
          <w:sz w:val="24"/>
          <w:szCs w:val="24"/>
          <w:u w:val="single"/>
        </w:rPr>
      </w:pPr>
      <w:proofErr w:type="spellStart"/>
      <w:r>
        <w:rPr>
          <w:rFonts w:ascii="Times New Roman" w:hAnsi="Times New Roman" w:cs="Times New Roman"/>
          <w:sz w:val="24"/>
          <w:szCs w:val="24"/>
        </w:rPr>
        <w:t>Heiderscheid</w:t>
      </w:r>
      <w:proofErr w:type="spellEnd"/>
      <w:r>
        <w:rPr>
          <w:rFonts w:ascii="Times New Roman" w:hAnsi="Times New Roman" w:cs="Times New Roman"/>
          <w:sz w:val="24"/>
          <w:szCs w:val="24"/>
        </w:rPr>
        <w:t>, André: Unterstellungen. 27.05.1978, S. 3.</w:t>
      </w:r>
    </w:p>
    <w:p w14:paraId="43801B84" w14:textId="77777777" w:rsidR="00531C19" w:rsidRPr="00F477EE" w:rsidRDefault="00531C19" w:rsidP="00531C19">
      <w:pPr>
        <w:pStyle w:val="Listenabsatz"/>
        <w:numPr>
          <w:ilvl w:val="0"/>
          <w:numId w:val="26"/>
        </w:numPr>
        <w:suppressAutoHyphens w:val="0"/>
        <w:autoSpaceDN/>
        <w:spacing w:line="259" w:lineRule="auto"/>
        <w:contextualSpacing/>
        <w:jc w:val="both"/>
        <w:rPr>
          <w:rFonts w:ascii="Times New Roman" w:hAnsi="Times New Roman" w:cs="Times New Roman"/>
          <w:b/>
          <w:sz w:val="24"/>
          <w:szCs w:val="24"/>
          <w:u w:val="single"/>
        </w:rPr>
      </w:pPr>
      <w:r>
        <w:rPr>
          <w:rFonts w:ascii="Times New Roman" w:hAnsi="Times New Roman" w:cs="Times New Roman"/>
          <w:sz w:val="24"/>
          <w:szCs w:val="24"/>
        </w:rPr>
        <w:t xml:space="preserve">CSV-Profil: Eine </w:t>
      </w:r>
      <w:proofErr w:type="gramStart"/>
      <w:r>
        <w:rPr>
          <w:rFonts w:ascii="Times New Roman" w:hAnsi="Times New Roman" w:cs="Times New Roman"/>
          <w:sz w:val="24"/>
          <w:szCs w:val="24"/>
        </w:rPr>
        <w:t>echte</w:t>
      </w:r>
      <w:proofErr w:type="gramEnd"/>
      <w:r>
        <w:rPr>
          <w:rFonts w:ascii="Times New Roman" w:hAnsi="Times New Roman" w:cs="Times New Roman"/>
          <w:sz w:val="24"/>
          <w:szCs w:val="24"/>
        </w:rPr>
        <w:t xml:space="preserve"> aber letzte Chance. Scheidungs- und Abtreibungsprojekte erneut vor der Abgeordnetenkammer. 23.09.1978, S. 1.</w:t>
      </w:r>
    </w:p>
    <w:p w14:paraId="24AC681A" w14:textId="77777777" w:rsidR="00531C19" w:rsidRPr="00290804" w:rsidRDefault="00531C19" w:rsidP="00531C19">
      <w:pPr>
        <w:spacing w:line="240" w:lineRule="auto"/>
        <w:jc w:val="both"/>
        <w:rPr>
          <w:rFonts w:ascii="Times New Roman" w:hAnsi="Times New Roman" w:cs="Times New Roman"/>
          <w:b/>
          <w:sz w:val="24"/>
          <w:szCs w:val="24"/>
        </w:rPr>
      </w:pPr>
      <w:r w:rsidRPr="00290804">
        <w:rPr>
          <w:rFonts w:ascii="Times New Roman" w:hAnsi="Times New Roman" w:cs="Times New Roman"/>
          <w:b/>
          <w:sz w:val="24"/>
          <w:szCs w:val="24"/>
        </w:rPr>
        <w:t xml:space="preserve">Die </w:t>
      </w:r>
      <w:r>
        <w:rPr>
          <w:rFonts w:ascii="Times New Roman" w:hAnsi="Times New Roman" w:cs="Times New Roman"/>
          <w:b/>
          <w:sz w:val="24"/>
          <w:szCs w:val="24"/>
        </w:rPr>
        <w:t>ausgewerteten „</w:t>
      </w:r>
      <w:proofErr w:type="spellStart"/>
      <w:r w:rsidRPr="00290804">
        <w:rPr>
          <w:rFonts w:ascii="Times New Roman" w:hAnsi="Times New Roman" w:cs="Times New Roman"/>
          <w:b/>
          <w:sz w:val="24"/>
          <w:szCs w:val="24"/>
        </w:rPr>
        <w:t>Luussert</w:t>
      </w:r>
      <w:proofErr w:type="spellEnd"/>
      <w:r>
        <w:rPr>
          <w:rFonts w:ascii="Times New Roman" w:hAnsi="Times New Roman" w:cs="Times New Roman"/>
          <w:b/>
          <w:sz w:val="24"/>
          <w:szCs w:val="24"/>
        </w:rPr>
        <w:t>“</w:t>
      </w:r>
      <w:r w:rsidRPr="00290804">
        <w:rPr>
          <w:rFonts w:ascii="Times New Roman" w:hAnsi="Times New Roman" w:cs="Times New Roman"/>
          <w:b/>
          <w:sz w:val="24"/>
          <w:szCs w:val="24"/>
        </w:rPr>
        <w:t>-Beiträge in der Reihenfolge ihres Erscheinens</w:t>
      </w:r>
      <w:r>
        <w:rPr>
          <w:rFonts w:ascii="Times New Roman" w:hAnsi="Times New Roman" w:cs="Times New Roman"/>
          <w:b/>
          <w:sz w:val="24"/>
          <w:szCs w:val="24"/>
        </w:rPr>
        <w:t xml:space="preserve"> im Luxemburger Wort: Diese Glosse erschien stets auf Seite 3 der jeweiligen LW-Ausgabe. Deshalb werden hier nur Titel und Erscheinungsdatum angeführt. Falls an einer Stelle ein Fragzeichen steht, so konnte der Verfasser den Druck nicht genau entziffern. </w:t>
      </w:r>
    </w:p>
    <w:p w14:paraId="05227C6C" w14:textId="77777777" w:rsidR="00531C19" w:rsidRDefault="00531C19" w:rsidP="00531C19">
      <w:pPr>
        <w:spacing w:line="240" w:lineRule="auto"/>
        <w:jc w:val="both"/>
        <w:rPr>
          <w:rFonts w:ascii="Times New Roman" w:hAnsi="Times New Roman" w:cs="Times New Roman"/>
          <w:b/>
          <w:sz w:val="24"/>
          <w:szCs w:val="24"/>
          <w:u w:val="single"/>
        </w:rPr>
      </w:pPr>
      <w:r w:rsidRPr="008E3C33">
        <w:rPr>
          <w:rFonts w:ascii="Times New Roman" w:hAnsi="Times New Roman" w:cs="Times New Roman"/>
          <w:b/>
          <w:sz w:val="24"/>
          <w:szCs w:val="24"/>
          <w:u w:val="single"/>
        </w:rPr>
        <w:t xml:space="preserve">Digitalformat: </w:t>
      </w:r>
    </w:p>
    <w:p w14:paraId="170BFFF2"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Pr="008D3E36">
        <w:rPr>
          <w:rFonts w:ascii="Times New Roman" w:hAnsi="Times New Roman" w:cs="Times New Roman"/>
          <w:sz w:val="24"/>
          <w:szCs w:val="24"/>
        </w:rPr>
        <w:t xml:space="preserve">Einen Besseren findest du nicht </w:t>
      </w:r>
      <w:proofErr w:type="gramStart"/>
      <w:r w:rsidRPr="008D3E36">
        <w:rPr>
          <w:rFonts w:ascii="Times New Roman" w:hAnsi="Times New Roman" w:cs="Times New Roman"/>
          <w:sz w:val="24"/>
          <w:szCs w:val="24"/>
        </w:rPr>
        <w:t>… .</w:t>
      </w:r>
      <w:proofErr w:type="gramEnd"/>
      <w:r w:rsidRPr="008D3E36">
        <w:rPr>
          <w:rFonts w:ascii="Times New Roman" w:hAnsi="Times New Roman" w:cs="Times New Roman"/>
          <w:sz w:val="24"/>
          <w:szCs w:val="24"/>
        </w:rPr>
        <w:t xml:space="preserve"> 18.09.1975.</w:t>
      </w:r>
    </w:p>
    <w:p w14:paraId="4266B00B"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2: </w:t>
      </w:r>
      <w:r w:rsidRPr="008D3E36">
        <w:rPr>
          <w:rFonts w:ascii="Times New Roman" w:hAnsi="Times New Roman" w:cs="Times New Roman"/>
          <w:sz w:val="24"/>
          <w:szCs w:val="24"/>
        </w:rPr>
        <w:t xml:space="preserve">Berg auf, Berg ab </w:t>
      </w:r>
      <w:proofErr w:type="gramStart"/>
      <w:r w:rsidRPr="008D3E36">
        <w:rPr>
          <w:rFonts w:ascii="Times New Roman" w:hAnsi="Times New Roman" w:cs="Times New Roman"/>
          <w:sz w:val="24"/>
          <w:szCs w:val="24"/>
        </w:rPr>
        <w:t>… .</w:t>
      </w:r>
      <w:proofErr w:type="gramEnd"/>
      <w:r w:rsidRPr="008D3E36">
        <w:rPr>
          <w:rFonts w:ascii="Times New Roman" w:hAnsi="Times New Roman" w:cs="Times New Roman"/>
          <w:sz w:val="24"/>
          <w:szCs w:val="24"/>
        </w:rPr>
        <w:t xml:space="preserve"> 04.10.1975.</w:t>
      </w:r>
    </w:p>
    <w:p w14:paraId="787C7A9F"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Pr="008D3E36">
        <w:rPr>
          <w:rFonts w:ascii="Times New Roman" w:hAnsi="Times New Roman" w:cs="Times New Roman"/>
          <w:sz w:val="24"/>
          <w:szCs w:val="24"/>
        </w:rPr>
        <w:t>Millionenwalzer. 27.10.1975.</w:t>
      </w:r>
    </w:p>
    <w:p w14:paraId="5A7923CA"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 </w:t>
      </w:r>
      <w:r w:rsidRPr="008D3E36">
        <w:rPr>
          <w:rFonts w:ascii="Times New Roman" w:hAnsi="Times New Roman" w:cs="Times New Roman"/>
          <w:sz w:val="24"/>
          <w:szCs w:val="24"/>
        </w:rPr>
        <w:t>Achtung Tollwut. 15.11.1975.</w:t>
      </w:r>
    </w:p>
    <w:p w14:paraId="745EEA4D"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5: </w:t>
      </w:r>
      <w:r w:rsidRPr="008D3E36">
        <w:rPr>
          <w:rFonts w:ascii="Times New Roman" w:hAnsi="Times New Roman" w:cs="Times New Roman"/>
          <w:sz w:val="24"/>
          <w:szCs w:val="24"/>
        </w:rPr>
        <w:t>Schwarzer Peter. 02.12.1975.</w:t>
      </w:r>
    </w:p>
    <w:p w14:paraId="784F77B7"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6: </w:t>
      </w:r>
      <w:r w:rsidRPr="008D3E36">
        <w:rPr>
          <w:rFonts w:ascii="Times New Roman" w:hAnsi="Times New Roman" w:cs="Times New Roman"/>
          <w:sz w:val="24"/>
          <w:szCs w:val="24"/>
        </w:rPr>
        <w:t>Noch eine Indexfälschung? 19.12.1975.</w:t>
      </w:r>
    </w:p>
    <w:p w14:paraId="1BB0AF7A"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7: </w:t>
      </w:r>
      <w:r w:rsidRPr="008D3E36">
        <w:rPr>
          <w:rFonts w:ascii="Times New Roman" w:hAnsi="Times New Roman" w:cs="Times New Roman"/>
          <w:sz w:val="24"/>
          <w:szCs w:val="24"/>
        </w:rPr>
        <w:t>Wer ist wo wer? 07.01.1976.</w:t>
      </w:r>
    </w:p>
    <w:p w14:paraId="6448A8DF"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8: </w:t>
      </w:r>
      <w:proofErr w:type="spellStart"/>
      <w:r w:rsidRPr="008D3E36">
        <w:rPr>
          <w:rFonts w:ascii="Times New Roman" w:hAnsi="Times New Roman" w:cs="Times New Roman"/>
          <w:sz w:val="24"/>
          <w:szCs w:val="24"/>
        </w:rPr>
        <w:t>Léif</w:t>
      </w:r>
      <w:proofErr w:type="spellEnd"/>
      <w:r w:rsidRPr="008D3E36">
        <w:rPr>
          <w:rFonts w:ascii="Times New Roman" w:hAnsi="Times New Roman" w:cs="Times New Roman"/>
          <w:sz w:val="24"/>
          <w:szCs w:val="24"/>
        </w:rPr>
        <w:t xml:space="preserve"> </w:t>
      </w:r>
      <w:proofErr w:type="spellStart"/>
      <w:r w:rsidRPr="008D3E36">
        <w:rPr>
          <w:rFonts w:ascii="Times New Roman" w:hAnsi="Times New Roman" w:cs="Times New Roman"/>
          <w:sz w:val="24"/>
          <w:szCs w:val="24"/>
        </w:rPr>
        <w:t>Nolauschterer</w:t>
      </w:r>
      <w:proofErr w:type="spellEnd"/>
      <w:r w:rsidRPr="008D3E36">
        <w:rPr>
          <w:rFonts w:ascii="Times New Roman" w:hAnsi="Times New Roman" w:cs="Times New Roman"/>
          <w:sz w:val="24"/>
          <w:szCs w:val="24"/>
        </w:rPr>
        <w:t>! 04.02.1976.</w:t>
      </w:r>
    </w:p>
    <w:p w14:paraId="52834CC6"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8D3E36">
        <w:rPr>
          <w:rFonts w:ascii="Times New Roman" w:hAnsi="Times New Roman" w:cs="Times New Roman"/>
          <w:sz w:val="24"/>
          <w:szCs w:val="24"/>
        </w:rPr>
        <w:t>9: Die doppelte Krise. 21.02.1976.</w:t>
      </w:r>
    </w:p>
    <w:p w14:paraId="12253900"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10: </w:t>
      </w:r>
      <w:r w:rsidRPr="008D3E36">
        <w:rPr>
          <w:rFonts w:ascii="Times New Roman" w:hAnsi="Times New Roman" w:cs="Times New Roman"/>
          <w:sz w:val="24"/>
          <w:szCs w:val="24"/>
        </w:rPr>
        <w:t>Lieber Kollege! 8. (?).03.1976.</w:t>
      </w:r>
    </w:p>
    <w:p w14:paraId="39086C26"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11: </w:t>
      </w:r>
      <w:r w:rsidRPr="008D3E36">
        <w:rPr>
          <w:rFonts w:ascii="Times New Roman" w:hAnsi="Times New Roman" w:cs="Times New Roman"/>
          <w:sz w:val="24"/>
          <w:szCs w:val="24"/>
        </w:rPr>
        <w:t>Der große Treck. 20.03.1976.</w:t>
      </w:r>
    </w:p>
    <w:p w14:paraId="1329BBA9"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12: </w:t>
      </w:r>
      <w:r w:rsidRPr="008D3E36">
        <w:rPr>
          <w:rFonts w:ascii="Times New Roman" w:hAnsi="Times New Roman" w:cs="Times New Roman"/>
          <w:sz w:val="24"/>
          <w:szCs w:val="24"/>
        </w:rPr>
        <w:t>Etappenhelden. 06.04.1976.</w:t>
      </w:r>
    </w:p>
    <w:p w14:paraId="4310EB4E"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13: </w:t>
      </w:r>
      <w:r w:rsidRPr="008D3E36">
        <w:rPr>
          <w:rFonts w:ascii="Times New Roman" w:hAnsi="Times New Roman" w:cs="Times New Roman"/>
          <w:sz w:val="24"/>
          <w:szCs w:val="24"/>
        </w:rPr>
        <w:t>Wissen ist nicht alles, aber viel. 29.04.1976.</w:t>
      </w:r>
    </w:p>
    <w:p w14:paraId="7B1FEFEA"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14: </w:t>
      </w:r>
      <w:r w:rsidRPr="008D3E36">
        <w:rPr>
          <w:rFonts w:ascii="Times New Roman" w:hAnsi="Times New Roman" w:cs="Times New Roman"/>
          <w:sz w:val="24"/>
          <w:szCs w:val="24"/>
        </w:rPr>
        <w:t>Kritik am Meister? 20 oder 29. Mai 1976.</w:t>
      </w:r>
    </w:p>
    <w:p w14:paraId="1343E962"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15: </w:t>
      </w:r>
      <w:r w:rsidRPr="008D3E36">
        <w:rPr>
          <w:rFonts w:ascii="Times New Roman" w:hAnsi="Times New Roman" w:cs="Times New Roman"/>
          <w:sz w:val="24"/>
          <w:szCs w:val="24"/>
        </w:rPr>
        <w:t>Spalten, oder nicht spalten? 05.06.1976.</w:t>
      </w:r>
    </w:p>
    <w:p w14:paraId="2F5D145E"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16: </w:t>
      </w:r>
      <w:r w:rsidRPr="008D3E36">
        <w:rPr>
          <w:rFonts w:ascii="Times New Roman" w:hAnsi="Times New Roman" w:cs="Times New Roman"/>
          <w:sz w:val="24"/>
          <w:szCs w:val="24"/>
        </w:rPr>
        <w:t>Von Böcken und Schafen. 11.06.1976.</w:t>
      </w:r>
    </w:p>
    <w:p w14:paraId="20E323BB"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17: </w:t>
      </w:r>
      <w:r w:rsidRPr="008D3E36">
        <w:rPr>
          <w:rFonts w:ascii="Times New Roman" w:hAnsi="Times New Roman" w:cs="Times New Roman"/>
          <w:sz w:val="24"/>
          <w:szCs w:val="24"/>
        </w:rPr>
        <w:t>Wie sag ich’s meinem Kinde? 24.06.1976.</w:t>
      </w:r>
    </w:p>
    <w:p w14:paraId="44DE7EA5"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8D3E36">
        <w:rPr>
          <w:rFonts w:ascii="Times New Roman" w:hAnsi="Times New Roman" w:cs="Times New Roman"/>
          <w:sz w:val="24"/>
          <w:szCs w:val="24"/>
        </w:rPr>
        <w:t>18: Lieber Roby! 07.07.1976.</w:t>
      </w:r>
    </w:p>
    <w:p w14:paraId="26AD653F"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19: </w:t>
      </w:r>
      <w:r w:rsidRPr="008D3E36">
        <w:rPr>
          <w:rFonts w:ascii="Times New Roman" w:hAnsi="Times New Roman" w:cs="Times New Roman"/>
          <w:sz w:val="24"/>
          <w:szCs w:val="24"/>
        </w:rPr>
        <w:t xml:space="preserve">Nu kuck </w:t>
      </w:r>
      <w:proofErr w:type="spellStart"/>
      <w:r w:rsidRPr="008D3E36">
        <w:rPr>
          <w:rFonts w:ascii="Times New Roman" w:hAnsi="Times New Roman" w:cs="Times New Roman"/>
          <w:sz w:val="24"/>
          <w:szCs w:val="24"/>
        </w:rPr>
        <w:t>déi</w:t>
      </w:r>
      <w:proofErr w:type="spellEnd"/>
      <w:r w:rsidRPr="008D3E36">
        <w:rPr>
          <w:rFonts w:ascii="Times New Roman" w:hAnsi="Times New Roman" w:cs="Times New Roman"/>
          <w:sz w:val="24"/>
          <w:szCs w:val="24"/>
        </w:rPr>
        <w:t xml:space="preserve"> </w:t>
      </w:r>
      <w:proofErr w:type="spellStart"/>
      <w:r w:rsidRPr="008D3E36">
        <w:rPr>
          <w:rFonts w:ascii="Times New Roman" w:hAnsi="Times New Roman" w:cs="Times New Roman"/>
          <w:sz w:val="24"/>
          <w:szCs w:val="24"/>
        </w:rPr>
        <w:t>Luusspetteren</w:t>
      </w:r>
      <w:proofErr w:type="spellEnd"/>
      <w:r w:rsidRPr="008D3E36">
        <w:rPr>
          <w:rFonts w:ascii="Times New Roman" w:hAnsi="Times New Roman" w:cs="Times New Roman"/>
          <w:sz w:val="24"/>
          <w:szCs w:val="24"/>
        </w:rPr>
        <w:t>! 27.08.1976.</w:t>
      </w:r>
    </w:p>
    <w:p w14:paraId="6511EB8A"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20: </w:t>
      </w:r>
      <w:r w:rsidRPr="008D3E36">
        <w:rPr>
          <w:rFonts w:ascii="Times New Roman" w:hAnsi="Times New Roman" w:cs="Times New Roman"/>
          <w:sz w:val="24"/>
          <w:szCs w:val="24"/>
        </w:rPr>
        <w:t xml:space="preserve">Communiqué par </w:t>
      </w:r>
      <w:proofErr w:type="gramStart"/>
      <w:r w:rsidRPr="008D3E36">
        <w:rPr>
          <w:rFonts w:ascii="Times New Roman" w:hAnsi="Times New Roman" w:cs="Times New Roman"/>
          <w:sz w:val="24"/>
          <w:szCs w:val="24"/>
        </w:rPr>
        <w:t>… .</w:t>
      </w:r>
      <w:proofErr w:type="gramEnd"/>
      <w:r w:rsidRPr="008D3E36">
        <w:rPr>
          <w:rFonts w:ascii="Times New Roman" w:hAnsi="Times New Roman" w:cs="Times New Roman"/>
          <w:sz w:val="24"/>
          <w:szCs w:val="24"/>
        </w:rPr>
        <w:t xml:space="preserve"> 06.10.1976.</w:t>
      </w:r>
    </w:p>
    <w:p w14:paraId="7B85FC2C"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21: </w:t>
      </w:r>
      <w:r w:rsidRPr="008D3E36">
        <w:rPr>
          <w:rFonts w:ascii="Times New Roman" w:hAnsi="Times New Roman" w:cs="Times New Roman"/>
          <w:sz w:val="24"/>
          <w:szCs w:val="24"/>
        </w:rPr>
        <w:t>15 Promille? 19.10.1976.</w:t>
      </w:r>
    </w:p>
    <w:p w14:paraId="5E282B87"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22: </w:t>
      </w:r>
      <w:r w:rsidRPr="008D3E36">
        <w:rPr>
          <w:rFonts w:ascii="Times New Roman" w:hAnsi="Times New Roman" w:cs="Times New Roman"/>
          <w:sz w:val="24"/>
          <w:szCs w:val="24"/>
        </w:rPr>
        <w:t>Fahrt nach Osten. 02.11.1976.</w:t>
      </w:r>
    </w:p>
    <w:p w14:paraId="461ACA83"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23: </w:t>
      </w:r>
      <w:r w:rsidRPr="008D3E36">
        <w:rPr>
          <w:rFonts w:ascii="Times New Roman" w:hAnsi="Times New Roman" w:cs="Times New Roman"/>
          <w:sz w:val="24"/>
          <w:szCs w:val="24"/>
        </w:rPr>
        <w:t>Alles dem Staat? 15.11.1976.</w:t>
      </w:r>
    </w:p>
    <w:p w14:paraId="0CD7CFB8"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24: </w:t>
      </w:r>
      <w:r w:rsidRPr="008D3E36">
        <w:rPr>
          <w:rFonts w:ascii="Times New Roman" w:hAnsi="Times New Roman" w:cs="Times New Roman"/>
          <w:sz w:val="24"/>
          <w:szCs w:val="24"/>
        </w:rPr>
        <w:t>Wen wird die Bremse bremsen? 27.11.1976.</w:t>
      </w:r>
    </w:p>
    <w:p w14:paraId="4E488E4D"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25: </w:t>
      </w:r>
      <w:r w:rsidRPr="008D3E36">
        <w:rPr>
          <w:rFonts w:ascii="Times New Roman" w:hAnsi="Times New Roman" w:cs="Times New Roman"/>
          <w:sz w:val="24"/>
          <w:szCs w:val="24"/>
        </w:rPr>
        <w:t>Kein Moratorium! II. 10.12.1976.</w:t>
      </w:r>
    </w:p>
    <w:p w14:paraId="5087EC40"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26: </w:t>
      </w:r>
      <w:r w:rsidRPr="008D3E36">
        <w:rPr>
          <w:rFonts w:ascii="Times New Roman" w:hAnsi="Times New Roman" w:cs="Times New Roman"/>
          <w:sz w:val="24"/>
          <w:szCs w:val="24"/>
        </w:rPr>
        <w:t>Guten Appetit! 22.12.1976.</w:t>
      </w:r>
    </w:p>
    <w:p w14:paraId="097F29A5"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27: </w:t>
      </w:r>
      <w:r w:rsidRPr="008D3E36">
        <w:rPr>
          <w:rFonts w:ascii="Times New Roman" w:hAnsi="Times New Roman" w:cs="Times New Roman"/>
          <w:sz w:val="24"/>
          <w:szCs w:val="24"/>
        </w:rPr>
        <w:t>Liebst du mich? 07.01.1977.</w:t>
      </w:r>
    </w:p>
    <w:p w14:paraId="6E6D62F9"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28: </w:t>
      </w:r>
      <w:r w:rsidRPr="008D3E36">
        <w:rPr>
          <w:rFonts w:ascii="Times New Roman" w:hAnsi="Times New Roman" w:cs="Times New Roman"/>
          <w:sz w:val="24"/>
          <w:szCs w:val="24"/>
        </w:rPr>
        <w:t>Vorhaben gescheitert. 19.01.1977.</w:t>
      </w:r>
    </w:p>
    <w:p w14:paraId="757AE7F6"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29: </w:t>
      </w:r>
      <w:r w:rsidRPr="008D3E36">
        <w:rPr>
          <w:rFonts w:ascii="Times New Roman" w:hAnsi="Times New Roman" w:cs="Times New Roman"/>
          <w:sz w:val="24"/>
          <w:szCs w:val="24"/>
        </w:rPr>
        <w:t>… und Angst vor jenem. 02.02.1977.</w:t>
      </w:r>
    </w:p>
    <w:p w14:paraId="0721ABCD"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30: </w:t>
      </w:r>
      <w:r w:rsidRPr="008D3E36">
        <w:rPr>
          <w:rFonts w:ascii="Times New Roman" w:hAnsi="Times New Roman" w:cs="Times New Roman"/>
          <w:sz w:val="24"/>
          <w:szCs w:val="24"/>
        </w:rPr>
        <w:t>Taxen und Speiseeis. 30.02.1977.</w:t>
      </w:r>
    </w:p>
    <w:p w14:paraId="31C88C73"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31: </w:t>
      </w:r>
      <w:r w:rsidRPr="008D3E36">
        <w:rPr>
          <w:rFonts w:ascii="Times New Roman" w:hAnsi="Times New Roman" w:cs="Times New Roman"/>
          <w:sz w:val="24"/>
          <w:szCs w:val="24"/>
        </w:rPr>
        <w:t>Von drinnen betrachtet I. 03.03.1977.</w:t>
      </w:r>
    </w:p>
    <w:p w14:paraId="75C0DB5C"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32: </w:t>
      </w:r>
      <w:r w:rsidRPr="008D3E36">
        <w:rPr>
          <w:rFonts w:ascii="Times New Roman" w:hAnsi="Times New Roman" w:cs="Times New Roman"/>
          <w:sz w:val="24"/>
          <w:szCs w:val="24"/>
        </w:rPr>
        <w:t>Vorfahrt links? (?). März 1977.</w:t>
      </w:r>
    </w:p>
    <w:p w14:paraId="02AC527C"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8D3E36">
        <w:rPr>
          <w:rFonts w:ascii="Times New Roman" w:hAnsi="Times New Roman" w:cs="Times New Roman"/>
          <w:sz w:val="24"/>
          <w:szCs w:val="24"/>
        </w:rPr>
        <w:t>33: Führer unter sich III. (?). März 1977.</w:t>
      </w:r>
    </w:p>
    <w:p w14:paraId="27E50E7A"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34: </w:t>
      </w:r>
      <w:r w:rsidRPr="008D3E36">
        <w:rPr>
          <w:rFonts w:ascii="Times New Roman" w:hAnsi="Times New Roman" w:cs="Times New Roman"/>
          <w:sz w:val="24"/>
          <w:szCs w:val="24"/>
        </w:rPr>
        <w:t>Mutter Courage und ihre Kinder. 12.04.1977.</w:t>
      </w:r>
    </w:p>
    <w:p w14:paraId="19693757"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35: </w:t>
      </w:r>
      <w:r w:rsidRPr="008D3E36">
        <w:rPr>
          <w:rFonts w:ascii="Times New Roman" w:hAnsi="Times New Roman" w:cs="Times New Roman"/>
          <w:sz w:val="24"/>
          <w:szCs w:val="24"/>
        </w:rPr>
        <w:t>Pfiffe nach links IV. 29.04.1977.</w:t>
      </w:r>
    </w:p>
    <w:p w14:paraId="747CC6FD"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36: </w:t>
      </w:r>
      <w:r w:rsidRPr="008D3E36">
        <w:rPr>
          <w:rFonts w:ascii="Times New Roman" w:hAnsi="Times New Roman" w:cs="Times New Roman"/>
          <w:sz w:val="24"/>
          <w:szCs w:val="24"/>
        </w:rPr>
        <w:t>Die siebzig Prozent. 24.05.1977.</w:t>
      </w:r>
    </w:p>
    <w:p w14:paraId="71EAD590"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8D3E36">
        <w:rPr>
          <w:rFonts w:ascii="Times New Roman" w:hAnsi="Times New Roman" w:cs="Times New Roman"/>
          <w:sz w:val="24"/>
          <w:szCs w:val="24"/>
        </w:rPr>
        <w:t>37: Was geht das uns an? 11.06.1977.</w:t>
      </w:r>
    </w:p>
    <w:p w14:paraId="590FE6AE"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38: </w:t>
      </w:r>
      <w:r w:rsidRPr="008D3E36">
        <w:rPr>
          <w:rFonts w:ascii="Times New Roman" w:hAnsi="Times New Roman" w:cs="Times New Roman"/>
          <w:sz w:val="24"/>
          <w:szCs w:val="24"/>
        </w:rPr>
        <w:t>Nehmt Valium! 27.06.1977.</w:t>
      </w:r>
    </w:p>
    <w:p w14:paraId="5211744E"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8D3E36">
        <w:rPr>
          <w:rFonts w:ascii="Times New Roman" w:hAnsi="Times New Roman" w:cs="Times New Roman"/>
          <w:sz w:val="24"/>
          <w:szCs w:val="24"/>
        </w:rPr>
        <w:t>39: Hau ruck? 13.07.1977.</w:t>
      </w:r>
    </w:p>
    <w:p w14:paraId="02A7BF0A"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40: </w:t>
      </w:r>
      <w:r w:rsidRPr="008D3E36">
        <w:rPr>
          <w:rFonts w:ascii="Times New Roman" w:hAnsi="Times New Roman" w:cs="Times New Roman"/>
          <w:sz w:val="24"/>
          <w:szCs w:val="24"/>
        </w:rPr>
        <w:t>Nicht nur, sondern auch. 29.09.1977.</w:t>
      </w:r>
    </w:p>
    <w:p w14:paraId="785888EB"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 </w:t>
      </w:r>
      <w:r w:rsidRPr="008D3E36">
        <w:rPr>
          <w:rFonts w:ascii="Times New Roman" w:hAnsi="Times New Roman" w:cs="Times New Roman"/>
          <w:sz w:val="24"/>
          <w:szCs w:val="24"/>
        </w:rPr>
        <w:t xml:space="preserve">Wie man‘s macht </w:t>
      </w:r>
      <w:proofErr w:type="gramStart"/>
      <w:r w:rsidRPr="008D3E36">
        <w:rPr>
          <w:rFonts w:ascii="Times New Roman" w:hAnsi="Times New Roman" w:cs="Times New Roman"/>
          <w:sz w:val="24"/>
          <w:szCs w:val="24"/>
        </w:rPr>
        <w:t>… .</w:t>
      </w:r>
      <w:proofErr w:type="gramEnd"/>
      <w:r w:rsidRPr="008D3E36">
        <w:rPr>
          <w:rFonts w:ascii="Times New Roman" w:hAnsi="Times New Roman" w:cs="Times New Roman"/>
          <w:sz w:val="24"/>
          <w:szCs w:val="24"/>
        </w:rPr>
        <w:t xml:space="preserve"> 13.10.1977. </w:t>
      </w:r>
    </w:p>
    <w:p w14:paraId="7789989B"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8D3E36">
        <w:rPr>
          <w:rFonts w:ascii="Times New Roman" w:hAnsi="Times New Roman" w:cs="Times New Roman"/>
          <w:sz w:val="24"/>
          <w:szCs w:val="24"/>
        </w:rPr>
        <w:t>42: Wie die essen! 27.10.1977.</w:t>
      </w:r>
    </w:p>
    <w:p w14:paraId="74B05F2D"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43: </w:t>
      </w:r>
      <w:r w:rsidRPr="008D3E36">
        <w:rPr>
          <w:rFonts w:ascii="Times New Roman" w:hAnsi="Times New Roman" w:cs="Times New Roman"/>
          <w:sz w:val="24"/>
          <w:szCs w:val="24"/>
        </w:rPr>
        <w:t>Dreimal hoch! 10.11.1977.</w:t>
      </w:r>
    </w:p>
    <w:p w14:paraId="2D403EB4"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44: </w:t>
      </w:r>
      <w:r w:rsidRPr="008D3E36">
        <w:rPr>
          <w:rFonts w:ascii="Times New Roman" w:hAnsi="Times New Roman" w:cs="Times New Roman"/>
          <w:sz w:val="24"/>
          <w:szCs w:val="24"/>
        </w:rPr>
        <w:t>Da haben wir’s. 24.11.1977.</w:t>
      </w:r>
    </w:p>
    <w:p w14:paraId="14B254E3"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45: </w:t>
      </w:r>
      <w:r w:rsidRPr="008D3E36">
        <w:rPr>
          <w:rFonts w:ascii="Times New Roman" w:hAnsi="Times New Roman" w:cs="Times New Roman"/>
          <w:sz w:val="24"/>
          <w:szCs w:val="24"/>
        </w:rPr>
        <w:t>Unsere Lampen, unser Strom. 02.12.1977.</w:t>
      </w:r>
    </w:p>
    <w:p w14:paraId="186F459C"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46: </w:t>
      </w:r>
      <w:r w:rsidRPr="008D3E36">
        <w:rPr>
          <w:rFonts w:ascii="Times New Roman" w:hAnsi="Times New Roman" w:cs="Times New Roman"/>
          <w:sz w:val="24"/>
          <w:szCs w:val="24"/>
        </w:rPr>
        <w:t>Ruhig Blut! 27.12.1977.</w:t>
      </w:r>
    </w:p>
    <w:p w14:paraId="7FCE2D89"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47: </w:t>
      </w:r>
      <w:r w:rsidRPr="008D3E36">
        <w:rPr>
          <w:rFonts w:ascii="Times New Roman" w:hAnsi="Times New Roman" w:cs="Times New Roman"/>
          <w:sz w:val="24"/>
          <w:szCs w:val="24"/>
        </w:rPr>
        <w:t xml:space="preserve">Einer diskriminiert sich. 15. (?) Januar 1978. </w:t>
      </w:r>
    </w:p>
    <w:p w14:paraId="23B5E5FE"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8D3E36">
        <w:rPr>
          <w:rFonts w:ascii="Times New Roman" w:hAnsi="Times New Roman" w:cs="Times New Roman"/>
          <w:sz w:val="24"/>
          <w:szCs w:val="24"/>
        </w:rPr>
        <w:t xml:space="preserve">48: B. B. Thorn und Gaston </w:t>
      </w:r>
      <w:proofErr w:type="spellStart"/>
      <w:r w:rsidRPr="008D3E36">
        <w:rPr>
          <w:rFonts w:ascii="Times New Roman" w:hAnsi="Times New Roman" w:cs="Times New Roman"/>
          <w:sz w:val="24"/>
          <w:szCs w:val="24"/>
        </w:rPr>
        <w:t>Phoque</w:t>
      </w:r>
      <w:proofErr w:type="spellEnd"/>
      <w:r w:rsidRPr="008D3E36">
        <w:rPr>
          <w:rFonts w:ascii="Times New Roman" w:hAnsi="Times New Roman" w:cs="Times New Roman"/>
          <w:sz w:val="24"/>
          <w:szCs w:val="24"/>
        </w:rPr>
        <w:t>. 02.02.1978.</w:t>
      </w:r>
    </w:p>
    <w:p w14:paraId="1445199E"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49: </w:t>
      </w:r>
      <w:r w:rsidRPr="008D3E36">
        <w:rPr>
          <w:rFonts w:ascii="Times New Roman" w:hAnsi="Times New Roman" w:cs="Times New Roman"/>
          <w:sz w:val="24"/>
          <w:szCs w:val="24"/>
        </w:rPr>
        <w:t>Memoiren eines Johann. 17.02.1978.</w:t>
      </w:r>
    </w:p>
    <w:p w14:paraId="39F47BCB"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50: </w:t>
      </w:r>
      <w:r w:rsidRPr="008D3E36">
        <w:rPr>
          <w:rFonts w:ascii="Times New Roman" w:hAnsi="Times New Roman" w:cs="Times New Roman"/>
          <w:sz w:val="24"/>
          <w:szCs w:val="24"/>
        </w:rPr>
        <w:t>Blauer Montag. 04.03.1978.</w:t>
      </w:r>
    </w:p>
    <w:p w14:paraId="733DF9D4"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8D3E36">
        <w:rPr>
          <w:rFonts w:ascii="Times New Roman" w:hAnsi="Times New Roman" w:cs="Times New Roman"/>
          <w:sz w:val="24"/>
          <w:szCs w:val="24"/>
        </w:rPr>
        <w:t xml:space="preserve">51: </w:t>
      </w:r>
      <w:proofErr w:type="spellStart"/>
      <w:r w:rsidRPr="008D3E36">
        <w:rPr>
          <w:rFonts w:ascii="Times New Roman" w:hAnsi="Times New Roman" w:cs="Times New Roman"/>
          <w:sz w:val="24"/>
          <w:szCs w:val="24"/>
        </w:rPr>
        <w:t>Hamourabi</w:t>
      </w:r>
      <w:proofErr w:type="spellEnd"/>
      <w:r w:rsidRPr="008D3E36">
        <w:rPr>
          <w:rFonts w:ascii="Times New Roman" w:hAnsi="Times New Roman" w:cs="Times New Roman"/>
          <w:sz w:val="24"/>
          <w:szCs w:val="24"/>
        </w:rPr>
        <w:t xml:space="preserve"> und seine Genossen. 20.03.1978.</w:t>
      </w:r>
    </w:p>
    <w:p w14:paraId="2BA6271D"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52: </w:t>
      </w:r>
      <w:r w:rsidRPr="008D3E36">
        <w:rPr>
          <w:rFonts w:ascii="Times New Roman" w:hAnsi="Times New Roman" w:cs="Times New Roman"/>
          <w:sz w:val="24"/>
          <w:szCs w:val="24"/>
        </w:rPr>
        <w:t>Einer durfte nicht kommen. 16. (?) 04.1978.</w:t>
      </w:r>
    </w:p>
    <w:p w14:paraId="203748FF"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53: </w:t>
      </w:r>
      <w:r w:rsidRPr="008D3E36">
        <w:rPr>
          <w:rFonts w:ascii="Times New Roman" w:hAnsi="Times New Roman" w:cs="Times New Roman"/>
          <w:sz w:val="24"/>
          <w:szCs w:val="24"/>
        </w:rPr>
        <w:t>Zehn Minuten Denkpause. 03.05.1978.</w:t>
      </w:r>
    </w:p>
    <w:p w14:paraId="03F820BA"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54: </w:t>
      </w:r>
      <w:r w:rsidRPr="008D3E36">
        <w:rPr>
          <w:rFonts w:ascii="Times New Roman" w:hAnsi="Times New Roman" w:cs="Times New Roman"/>
          <w:sz w:val="24"/>
          <w:szCs w:val="24"/>
        </w:rPr>
        <w:t xml:space="preserve">„Was wird aus </w:t>
      </w:r>
      <w:proofErr w:type="spellStart"/>
      <w:r w:rsidRPr="008D3E36">
        <w:rPr>
          <w:rFonts w:ascii="Times New Roman" w:hAnsi="Times New Roman" w:cs="Times New Roman"/>
          <w:sz w:val="24"/>
          <w:szCs w:val="24"/>
        </w:rPr>
        <w:t>Beggen</w:t>
      </w:r>
      <w:proofErr w:type="spellEnd"/>
      <w:r w:rsidRPr="008D3E36">
        <w:rPr>
          <w:rFonts w:ascii="Times New Roman" w:hAnsi="Times New Roman" w:cs="Times New Roman"/>
          <w:sz w:val="24"/>
          <w:szCs w:val="24"/>
        </w:rPr>
        <w:t>“? 10. (?) 05.1978.</w:t>
      </w:r>
    </w:p>
    <w:p w14:paraId="610C3AFD"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55: </w:t>
      </w:r>
      <w:proofErr w:type="spellStart"/>
      <w:r w:rsidRPr="008D3E36">
        <w:rPr>
          <w:rFonts w:ascii="Times New Roman" w:hAnsi="Times New Roman" w:cs="Times New Roman"/>
          <w:sz w:val="24"/>
          <w:szCs w:val="24"/>
        </w:rPr>
        <w:t>Braderie</w:t>
      </w:r>
      <w:proofErr w:type="spellEnd"/>
      <w:r w:rsidRPr="008D3E36">
        <w:rPr>
          <w:rFonts w:ascii="Times New Roman" w:hAnsi="Times New Roman" w:cs="Times New Roman"/>
          <w:sz w:val="24"/>
          <w:szCs w:val="24"/>
        </w:rPr>
        <w:t>. 02. (?) 06.1978.</w:t>
      </w:r>
    </w:p>
    <w:p w14:paraId="2D3FD753" w14:textId="77777777" w:rsidR="00531C19" w:rsidRPr="008D3E3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56: </w:t>
      </w:r>
      <w:r w:rsidRPr="008D3E36">
        <w:rPr>
          <w:rFonts w:ascii="Times New Roman" w:hAnsi="Times New Roman" w:cs="Times New Roman"/>
          <w:sz w:val="24"/>
          <w:szCs w:val="24"/>
        </w:rPr>
        <w:t>Sie können es nicht lassen. 17.06.1978.</w:t>
      </w:r>
    </w:p>
    <w:p w14:paraId="053455B6" w14:textId="77777777" w:rsidR="00531C19" w:rsidRPr="00F477EE"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8D3E36">
        <w:rPr>
          <w:rFonts w:ascii="Times New Roman" w:hAnsi="Times New Roman" w:cs="Times New Roman"/>
          <w:sz w:val="24"/>
          <w:szCs w:val="24"/>
        </w:rPr>
        <w:t xml:space="preserve">57: Lieber </w:t>
      </w:r>
      <w:proofErr w:type="spellStart"/>
      <w:r w:rsidRPr="008D3E36">
        <w:rPr>
          <w:rFonts w:ascii="Times New Roman" w:hAnsi="Times New Roman" w:cs="Times New Roman"/>
          <w:sz w:val="24"/>
          <w:szCs w:val="24"/>
        </w:rPr>
        <w:t>Monni</w:t>
      </w:r>
      <w:proofErr w:type="spellEnd"/>
      <w:r w:rsidRPr="008D3E36">
        <w:rPr>
          <w:rFonts w:ascii="Times New Roman" w:hAnsi="Times New Roman" w:cs="Times New Roman"/>
          <w:sz w:val="24"/>
          <w:szCs w:val="24"/>
        </w:rPr>
        <w:t>! III. 5. (?) 07.1978</w:t>
      </w:r>
      <w:r w:rsidRPr="00F477EE">
        <w:rPr>
          <w:rFonts w:ascii="Times New Roman" w:hAnsi="Times New Roman" w:cs="Times New Roman"/>
          <w:sz w:val="24"/>
          <w:szCs w:val="24"/>
        </w:rPr>
        <w:t xml:space="preserve">. </w:t>
      </w:r>
    </w:p>
    <w:p w14:paraId="43C8D054" w14:textId="77777777" w:rsidR="00531C19" w:rsidRPr="00F477EE"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F477EE">
        <w:rPr>
          <w:rFonts w:ascii="Times New Roman" w:hAnsi="Times New Roman" w:cs="Times New Roman"/>
          <w:sz w:val="24"/>
          <w:szCs w:val="24"/>
        </w:rPr>
        <w:t xml:space="preserve">58: On y </w:t>
      </w:r>
      <w:proofErr w:type="spellStart"/>
      <w:r w:rsidRPr="00F477EE">
        <w:rPr>
          <w:rFonts w:ascii="Times New Roman" w:hAnsi="Times New Roman" w:cs="Times New Roman"/>
          <w:sz w:val="24"/>
          <w:szCs w:val="24"/>
        </w:rPr>
        <w:t>va</w:t>
      </w:r>
      <w:proofErr w:type="spellEnd"/>
      <w:r w:rsidRPr="00F477EE">
        <w:rPr>
          <w:rFonts w:ascii="Times New Roman" w:hAnsi="Times New Roman" w:cs="Times New Roman"/>
          <w:sz w:val="24"/>
          <w:szCs w:val="24"/>
        </w:rPr>
        <w:t>? 23. (?) 09.1978.</w:t>
      </w:r>
    </w:p>
    <w:p w14:paraId="09ECFC9D" w14:textId="77777777" w:rsidR="00531C19" w:rsidRPr="00F477EE"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F477EE">
        <w:rPr>
          <w:rFonts w:ascii="Times New Roman" w:hAnsi="Times New Roman" w:cs="Times New Roman"/>
          <w:sz w:val="24"/>
          <w:szCs w:val="24"/>
        </w:rPr>
        <w:t>59: Kindeskinder sind auch Menschen. 10.10.1978.</w:t>
      </w:r>
    </w:p>
    <w:p w14:paraId="63A3BB32" w14:textId="77777777" w:rsidR="00531C19" w:rsidRPr="00F477EE"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F477EE">
        <w:rPr>
          <w:rFonts w:ascii="Times New Roman" w:hAnsi="Times New Roman" w:cs="Times New Roman"/>
          <w:sz w:val="24"/>
          <w:szCs w:val="24"/>
        </w:rPr>
        <w:t xml:space="preserve">60: </w:t>
      </w:r>
      <w:proofErr w:type="spellStart"/>
      <w:r w:rsidRPr="00F477EE">
        <w:rPr>
          <w:rFonts w:ascii="Times New Roman" w:hAnsi="Times New Roman" w:cs="Times New Roman"/>
          <w:sz w:val="24"/>
          <w:szCs w:val="24"/>
        </w:rPr>
        <w:t>Kannereien</w:t>
      </w:r>
      <w:proofErr w:type="spellEnd"/>
      <w:r w:rsidRPr="00F477EE">
        <w:rPr>
          <w:rFonts w:ascii="Times New Roman" w:hAnsi="Times New Roman" w:cs="Times New Roman"/>
          <w:sz w:val="24"/>
          <w:szCs w:val="24"/>
        </w:rPr>
        <w:t xml:space="preserve">. 04.11.1978. </w:t>
      </w:r>
    </w:p>
    <w:p w14:paraId="1B5154CB" w14:textId="77777777" w:rsidR="00531C19" w:rsidRPr="00F477EE"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F477EE">
        <w:rPr>
          <w:rFonts w:ascii="Times New Roman" w:hAnsi="Times New Roman" w:cs="Times New Roman"/>
          <w:sz w:val="24"/>
          <w:szCs w:val="24"/>
        </w:rPr>
        <w:t xml:space="preserve">61: Immer noch Mund halten. 21.11.1978. </w:t>
      </w:r>
    </w:p>
    <w:p w14:paraId="1A2EAB3E" w14:textId="77777777" w:rsidR="00531C19" w:rsidRPr="00F477EE"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F477EE">
        <w:rPr>
          <w:rFonts w:ascii="Times New Roman" w:hAnsi="Times New Roman" w:cs="Times New Roman"/>
          <w:sz w:val="24"/>
          <w:szCs w:val="24"/>
        </w:rPr>
        <w:t>62: Hat denn keiner ein Erbarmen? II. 03. (?) 12.1978.</w:t>
      </w:r>
    </w:p>
    <w:p w14:paraId="0B6C258B" w14:textId="77777777" w:rsidR="00531C19" w:rsidRPr="00F477EE"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F477EE">
        <w:rPr>
          <w:rFonts w:ascii="Times New Roman" w:hAnsi="Times New Roman" w:cs="Times New Roman"/>
          <w:sz w:val="24"/>
          <w:szCs w:val="24"/>
        </w:rPr>
        <w:t>63: Fahrt ins Blaue. 20.12.1978.</w:t>
      </w:r>
    </w:p>
    <w:p w14:paraId="4EE90BEE" w14:textId="77777777" w:rsidR="00531C19" w:rsidRPr="00F477EE"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F477EE">
        <w:rPr>
          <w:rFonts w:ascii="Times New Roman" w:hAnsi="Times New Roman" w:cs="Times New Roman"/>
          <w:sz w:val="24"/>
          <w:szCs w:val="24"/>
        </w:rPr>
        <w:t xml:space="preserve">64: Keine Bange nicht. 01.02.1979. </w:t>
      </w:r>
    </w:p>
    <w:p w14:paraId="5D7B7968" w14:textId="77777777" w:rsidR="00531C19" w:rsidRPr="00F477EE"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F477EE">
        <w:rPr>
          <w:rFonts w:ascii="Times New Roman" w:hAnsi="Times New Roman" w:cs="Times New Roman"/>
          <w:sz w:val="24"/>
          <w:szCs w:val="24"/>
        </w:rPr>
        <w:t xml:space="preserve">65: Europa ohne Jugend? 22.02.1979. </w:t>
      </w:r>
    </w:p>
    <w:p w14:paraId="64ED83B7" w14:textId="77777777" w:rsidR="00531C19" w:rsidRPr="00F477EE"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F477EE">
        <w:rPr>
          <w:rFonts w:ascii="Times New Roman" w:hAnsi="Times New Roman" w:cs="Times New Roman"/>
          <w:sz w:val="24"/>
          <w:szCs w:val="24"/>
        </w:rPr>
        <w:t>66: Hundert Tage. 10.03.1979.</w:t>
      </w:r>
    </w:p>
    <w:p w14:paraId="06E2E3C4" w14:textId="77777777" w:rsidR="00531C19" w:rsidRPr="00F477EE"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F477EE">
        <w:rPr>
          <w:rFonts w:ascii="Times New Roman" w:hAnsi="Times New Roman" w:cs="Times New Roman"/>
          <w:sz w:val="24"/>
          <w:szCs w:val="24"/>
        </w:rPr>
        <w:t xml:space="preserve">67: </w:t>
      </w:r>
      <w:proofErr w:type="spellStart"/>
      <w:r w:rsidRPr="00F477EE">
        <w:rPr>
          <w:rFonts w:ascii="Times New Roman" w:hAnsi="Times New Roman" w:cs="Times New Roman"/>
          <w:sz w:val="24"/>
          <w:szCs w:val="24"/>
        </w:rPr>
        <w:t>Stahlisches</w:t>
      </w:r>
      <w:proofErr w:type="spellEnd"/>
      <w:r w:rsidRPr="00F477EE">
        <w:rPr>
          <w:rFonts w:ascii="Times New Roman" w:hAnsi="Times New Roman" w:cs="Times New Roman"/>
          <w:sz w:val="24"/>
          <w:szCs w:val="24"/>
        </w:rPr>
        <w:t>. 24.03.1979.</w:t>
      </w:r>
    </w:p>
    <w:p w14:paraId="49489957" w14:textId="77777777" w:rsidR="00531C19" w:rsidRPr="00F477EE"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F477EE">
        <w:rPr>
          <w:rFonts w:ascii="Times New Roman" w:hAnsi="Times New Roman" w:cs="Times New Roman"/>
          <w:sz w:val="24"/>
          <w:szCs w:val="24"/>
        </w:rPr>
        <w:t xml:space="preserve">68: Germany </w:t>
      </w:r>
      <w:proofErr w:type="spellStart"/>
      <w:r w:rsidRPr="00F477EE">
        <w:rPr>
          <w:rFonts w:ascii="Times New Roman" w:hAnsi="Times New Roman" w:cs="Times New Roman"/>
          <w:sz w:val="24"/>
          <w:szCs w:val="24"/>
        </w:rPr>
        <w:t>calling</w:t>
      </w:r>
      <w:proofErr w:type="spellEnd"/>
      <w:r w:rsidRPr="00F477EE">
        <w:rPr>
          <w:rFonts w:ascii="Times New Roman" w:hAnsi="Times New Roman" w:cs="Times New Roman"/>
          <w:sz w:val="24"/>
          <w:szCs w:val="24"/>
        </w:rPr>
        <w:t>. 05.04.1979.</w:t>
      </w:r>
    </w:p>
    <w:p w14:paraId="012F6EDC" w14:textId="77777777" w:rsidR="00531C19" w:rsidRPr="00F477EE"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F477EE">
        <w:rPr>
          <w:rFonts w:ascii="Times New Roman" w:hAnsi="Times New Roman" w:cs="Times New Roman"/>
          <w:sz w:val="24"/>
          <w:szCs w:val="24"/>
        </w:rPr>
        <w:t>69: 8000 Taler. 26.04.1979.</w:t>
      </w:r>
    </w:p>
    <w:p w14:paraId="13BC8FA5" w14:textId="77777777" w:rsidR="00531C19" w:rsidRPr="00F477EE"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F477EE">
        <w:rPr>
          <w:rFonts w:ascii="Times New Roman" w:hAnsi="Times New Roman" w:cs="Times New Roman"/>
          <w:sz w:val="24"/>
          <w:szCs w:val="24"/>
        </w:rPr>
        <w:t xml:space="preserve">70: Das </w:t>
      </w:r>
      <w:proofErr w:type="spellStart"/>
      <w:r w:rsidRPr="00F477EE">
        <w:rPr>
          <w:rFonts w:ascii="Times New Roman" w:hAnsi="Times New Roman" w:cs="Times New Roman"/>
          <w:sz w:val="24"/>
          <w:szCs w:val="24"/>
        </w:rPr>
        <w:t>paßt</w:t>
      </w:r>
      <w:proofErr w:type="spellEnd"/>
      <w:r w:rsidRPr="00F477EE">
        <w:rPr>
          <w:rFonts w:ascii="Times New Roman" w:hAnsi="Times New Roman" w:cs="Times New Roman"/>
          <w:sz w:val="24"/>
          <w:szCs w:val="24"/>
        </w:rPr>
        <w:t xml:space="preserve"> sich nicht. 10.05.1979.</w:t>
      </w:r>
    </w:p>
    <w:p w14:paraId="43DF5661" w14:textId="77777777" w:rsidR="00531C19" w:rsidRPr="00F477EE"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F477EE">
        <w:rPr>
          <w:rFonts w:ascii="Times New Roman" w:hAnsi="Times New Roman" w:cs="Times New Roman"/>
          <w:sz w:val="24"/>
          <w:szCs w:val="24"/>
        </w:rPr>
        <w:t>71: Sie haben einen! 26.05.1979.</w:t>
      </w:r>
    </w:p>
    <w:p w14:paraId="6A01975F" w14:textId="77777777" w:rsidR="00531C19" w:rsidRPr="00F477EE"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F477EE">
        <w:rPr>
          <w:rFonts w:ascii="Times New Roman" w:hAnsi="Times New Roman" w:cs="Times New Roman"/>
          <w:sz w:val="24"/>
          <w:szCs w:val="24"/>
        </w:rPr>
        <w:t xml:space="preserve">72: Gute </w:t>
      </w:r>
      <w:proofErr w:type="spellStart"/>
      <w:r w:rsidRPr="00F477EE">
        <w:rPr>
          <w:rFonts w:ascii="Times New Roman" w:hAnsi="Times New Roman" w:cs="Times New Roman"/>
          <w:sz w:val="24"/>
          <w:szCs w:val="24"/>
        </w:rPr>
        <w:t>Malzeit</w:t>
      </w:r>
      <w:proofErr w:type="spellEnd"/>
      <w:r w:rsidRPr="00F477EE">
        <w:rPr>
          <w:rFonts w:ascii="Times New Roman" w:hAnsi="Times New Roman" w:cs="Times New Roman"/>
          <w:sz w:val="24"/>
          <w:szCs w:val="24"/>
        </w:rPr>
        <w:t>. 09.06.1979.</w:t>
      </w:r>
      <w:bookmarkStart w:id="76" w:name="_Hlk536046449"/>
    </w:p>
    <w:p w14:paraId="315B8B87" w14:textId="62FE5C34" w:rsidR="00CE3FC0" w:rsidRDefault="00CE3FC0" w:rsidP="00531C19">
      <w:pPr>
        <w:pStyle w:val="Listenabsatz"/>
        <w:spacing w:line="240" w:lineRule="auto"/>
        <w:jc w:val="both"/>
        <w:rPr>
          <w:rFonts w:ascii="Times New Roman" w:hAnsi="Times New Roman" w:cs="Times New Roman"/>
          <w:sz w:val="24"/>
          <w:szCs w:val="24"/>
        </w:rPr>
      </w:pPr>
    </w:p>
    <w:p w14:paraId="53242449" w14:textId="2C90E5DA" w:rsidR="00DA22F0" w:rsidRDefault="00DA22F0" w:rsidP="00531C19">
      <w:pPr>
        <w:pStyle w:val="Listenabsatz"/>
        <w:spacing w:line="240" w:lineRule="auto"/>
        <w:jc w:val="both"/>
        <w:rPr>
          <w:rFonts w:ascii="Times New Roman" w:hAnsi="Times New Roman" w:cs="Times New Roman"/>
          <w:sz w:val="24"/>
          <w:szCs w:val="24"/>
        </w:rPr>
      </w:pPr>
    </w:p>
    <w:p w14:paraId="4DCEB429" w14:textId="0DE26C2E" w:rsidR="00DA22F0" w:rsidRDefault="00DA22F0" w:rsidP="00531C19">
      <w:pPr>
        <w:pStyle w:val="Listenabsatz"/>
        <w:spacing w:line="240" w:lineRule="auto"/>
        <w:jc w:val="both"/>
        <w:rPr>
          <w:rFonts w:ascii="Times New Roman" w:hAnsi="Times New Roman" w:cs="Times New Roman"/>
          <w:sz w:val="24"/>
          <w:szCs w:val="24"/>
        </w:rPr>
      </w:pPr>
    </w:p>
    <w:p w14:paraId="425CC7AD" w14:textId="7C64FCB4" w:rsidR="00DA22F0" w:rsidRDefault="00DA22F0" w:rsidP="00531C19">
      <w:pPr>
        <w:pStyle w:val="Listenabsatz"/>
        <w:spacing w:line="240" w:lineRule="auto"/>
        <w:jc w:val="both"/>
        <w:rPr>
          <w:rFonts w:ascii="Times New Roman" w:hAnsi="Times New Roman" w:cs="Times New Roman"/>
          <w:sz w:val="24"/>
          <w:szCs w:val="24"/>
        </w:rPr>
      </w:pPr>
    </w:p>
    <w:p w14:paraId="493F82D2" w14:textId="248A8ED4" w:rsidR="00DA22F0" w:rsidRDefault="00DA22F0" w:rsidP="00531C19">
      <w:pPr>
        <w:pStyle w:val="Listenabsatz"/>
        <w:spacing w:line="240" w:lineRule="auto"/>
        <w:jc w:val="both"/>
        <w:rPr>
          <w:rFonts w:ascii="Times New Roman" w:hAnsi="Times New Roman" w:cs="Times New Roman"/>
          <w:sz w:val="24"/>
          <w:szCs w:val="24"/>
        </w:rPr>
      </w:pPr>
    </w:p>
    <w:p w14:paraId="72961B00" w14:textId="054C52A9" w:rsidR="00DA22F0" w:rsidRDefault="00DA22F0" w:rsidP="00531C19">
      <w:pPr>
        <w:pStyle w:val="Listenabsatz"/>
        <w:spacing w:line="240" w:lineRule="auto"/>
        <w:jc w:val="both"/>
        <w:rPr>
          <w:rFonts w:ascii="Times New Roman" w:hAnsi="Times New Roman" w:cs="Times New Roman"/>
          <w:sz w:val="24"/>
          <w:szCs w:val="24"/>
        </w:rPr>
      </w:pPr>
    </w:p>
    <w:p w14:paraId="5C0BC242" w14:textId="77777777" w:rsidR="00A46232" w:rsidRPr="00F477EE" w:rsidRDefault="00A46232" w:rsidP="00531C19">
      <w:pPr>
        <w:pStyle w:val="Listenabsatz"/>
        <w:spacing w:line="240" w:lineRule="auto"/>
        <w:jc w:val="both"/>
        <w:rPr>
          <w:rFonts w:ascii="Times New Roman" w:hAnsi="Times New Roman" w:cs="Times New Roman"/>
          <w:sz w:val="24"/>
          <w:szCs w:val="24"/>
        </w:rPr>
      </w:pPr>
    </w:p>
    <w:p w14:paraId="43F4C1A4" w14:textId="77777777" w:rsidR="00531C19" w:rsidRPr="00646551" w:rsidRDefault="00531C19" w:rsidP="00531C19">
      <w:pPr>
        <w:pStyle w:val="Listenabsatz"/>
        <w:numPr>
          <w:ilvl w:val="0"/>
          <w:numId w:val="27"/>
        </w:numPr>
        <w:suppressAutoHyphens w:val="0"/>
        <w:autoSpaceDN/>
        <w:spacing w:line="240" w:lineRule="auto"/>
        <w:contextualSpacing/>
        <w:jc w:val="both"/>
        <w:rPr>
          <w:rFonts w:ascii="Times New Roman" w:hAnsi="Times New Roman" w:cs="Times New Roman"/>
          <w:b/>
          <w:sz w:val="28"/>
          <w:szCs w:val="28"/>
        </w:rPr>
      </w:pPr>
      <w:r w:rsidRPr="00646551">
        <w:rPr>
          <w:rFonts w:ascii="Times New Roman" w:hAnsi="Times New Roman" w:cs="Times New Roman"/>
          <w:b/>
          <w:sz w:val="28"/>
          <w:szCs w:val="28"/>
        </w:rPr>
        <w:lastRenderedPageBreak/>
        <w:t>Tageblatt</w:t>
      </w:r>
    </w:p>
    <w:p w14:paraId="1FB58074" w14:textId="77777777" w:rsidR="00531C19" w:rsidRDefault="00531C19" w:rsidP="00531C19">
      <w:pPr>
        <w:spacing w:line="240" w:lineRule="auto"/>
        <w:jc w:val="both"/>
        <w:rPr>
          <w:rFonts w:ascii="Times New Roman" w:hAnsi="Times New Roman" w:cs="Times New Roman"/>
          <w:b/>
          <w:sz w:val="24"/>
          <w:szCs w:val="24"/>
        </w:rPr>
      </w:pPr>
    </w:p>
    <w:p w14:paraId="110DADBF" w14:textId="77777777" w:rsidR="00531C19" w:rsidRPr="00381BBE" w:rsidRDefault="00531C19" w:rsidP="00531C19">
      <w:pPr>
        <w:spacing w:line="240" w:lineRule="auto"/>
        <w:jc w:val="both"/>
        <w:rPr>
          <w:rFonts w:ascii="Times New Roman" w:hAnsi="Times New Roman" w:cs="Times New Roman"/>
          <w:b/>
          <w:sz w:val="24"/>
          <w:szCs w:val="24"/>
        </w:rPr>
      </w:pPr>
      <w:r w:rsidRPr="00381BBE">
        <w:rPr>
          <w:rFonts w:ascii="Times New Roman" w:hAnsi="Times New Roman" w:cs="Times New Roman"/>
          <w:b/>
          <w:sz w:val="24"/>
          <w:szCs w:val="24"/>
        </w:rPr>
        <w:t xml:space="preserve">Untersuchte Texte aus dem Tageblatt in der Reihenfolge ihres Erscheinens zur </w:t>
      </w:r>
      <w:bookmarkEnd w:id="76"/>
      <w:r w:rsidRPr="00381BBE">
        <w:rPr>
          <w:rFonts w:ascii="Times New Roman" w:hAnsi="Times New Roman" w:cs="Times New Roman"/>
          <w:b/>
          <w:sz w:val="24"/>
          <w:szCs w:val="24"/>
        </w:rPr>
        <w:t>Abtreibungsdebatte</w:t>
      </w:r>
    </w:p>
    <w:p w14:paraId="54CF366D" w14:textId="77777777" w:rsidR="00531C19" w:rsidRPr="00D24C7F" w:rsidRDefault="00531C19" w:rsidP="00531C19">
      <w:pPr>
        <w:spacing w:line="240" w:lineRule="auto"/>
        <w:jc w:val="both"/>
        <w:rPr>
          <w:rFonts w:ascii="Times New Roman" w:hAnsi="Times New Roman" w:cs="Times New Roman"/>
          <w:b/>
          <w:sz w:val="24"/>
          <w:szCs w:val="24"/>
          <w:u w:val="single"/>
        </w:rPr>
      </w:pPr>
      <w:r w:rsidRPr="00D24C7F">
        <w:rPr>
          <w:rFonts w:ascii="Times New Roman" w:hAnsi="Times New Roman" w:cs="Times New Roman"/>
          <w:b/>
          <w:sz w:val="24"/>
          <w:szCs w:val="24"/>
          <w:u w:val="single"/>
        </w:rPr>
        <w:t>Papierformat:</w:t>
      </w:r>
    </w:p>
    <w:p w14:paraId="2C67DCB9"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D24C7F">
        <w:rPr>
          <w:rFonts w:ascii="Times New Roman" w:hAnsi="Times New Roman" w:cs="Times New Roman"/>
          <w:sz w:val="24"/>
          <w:szCs w:val="24"/>
        </w:rPr>
        <w:t xml:space="preserve">Goebbels, Robert: Wieder die Abtreibungsgesetzgebung auf der Anklagebank. </w:t>
      </w:r>
      <w:r>
        <w:rPr>
          <w:rFonts w:ascii="Times New Roman" w:hAnsi="Times New Roman" w:cs="Times New Roman"/>
          <w:sz w:val="24"/>
          <w:szCs w:val="24"/>
        </w:rPr>
        <w:t>18.05.1974, S. 3.</w:t>
      </w:r>
    </w:p>
    <w:p w14:paraId="278B78FB" w14:textId="77777777" w:rsidR="00531C19" w:rsidRPr="00F65793"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Jb</w:t>
      </w:r>
      <w:proofErr w:type="spellEnd"/>
      <w:r>
        <w:rPr>
          <w:rFonts w:ascii="Times New Roman" w:hAnsi="Times New Roman" w:cs="Times New Roman"/>
          <w:sz w:val="24"/>
          <w:szCs w:val="24"/>
        </w:rPr>
        <w:t>: Platz frei für eine neue Politik. Aus dem LAV-Organ „</w:t>
      </w:r>
      <w:proofErr w:type="spellStart"/>
      <w:r>
        <w:rPr>
          <w:rFonts w:ascii="Times New Roman" w:hAnsi="Times New Roman" w:cs="Times New Roman"/>
          <w:sz w:val="24"/>
          <w:szCs w:val="24"/>
        </w:rPr>
        <w:t>Aarbecht</w:t>
      </w:r>
      <w:proofErr w:type="spellEnd"/>
      <w:r>
        <w:rPr>
          <w:rFonts w:ascii="Times New Roman" w:hAnsi="Times New Roman" w:cs="Times New Roman"/>
          <w:sz w:val="24"/>
          <w:szCs w:val="24"/>
        </w:rPr>
        <w:t xml:space="preserve">“ Nr. 11 vom 1. Juni. 05.06.1974, S. 5. </w:t>
      </w:r>
    </w:p>
    <w:p w14:paraId="2CACEB82" w14:textId="77777777" w:rsidR="00531C19" w:rsidRPr="00120959" w:rsidRDefault="00531C19" w:rsidP="00531C19">
      <w:pPr>
        <w:spacing w:line="240" w:lineRule="auto"/>
        <w:jc w:val="both"/>
        <w:rPr>
          <w:rFonts w:ascii="Times New Roman" w:hAnsi="Times New Roman" w:cs="Times New Roman"/>
          <w:b/>
          <w:sz w:val="24"/>
          <w:szCs w:val="24"/>
          <w:u w:val="single"/>
        </w:rPr>
      </w:pPr>
      <w:r w:rsidRPr="00120959">
        <w:rPr>
          <w:rFonts w:ascii="Times New Roman" w:hAnsi="Times New Roman" w:cs="Times New Roman"/>
          <w:b/>
          <w:sz w:val="24"/>
          <w:szCs w:val="24"/>
          <w:u w:val="single"/>
        </w:rPr>
        <w:t>Digitalformat:</w:t>
      </w:r>
    </w:p>
    <w:p w14:paraId="00D3A828"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Dimmer, Albert: Schwangerschaftsabbruch – kein Thema für verantwortungslose Heuchler. 21.01.1975, S. 3.</w:t>
      </w:r>
    </w:p>
    <w:p w14:paraId="52E6B669"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Gelhausen, Henry: Zur Erklärung des Bischofs von Luxemburg zur Abtreibungsfrage. 16.02.1975, S. 4.</w:t>
      </w:r>
    </w:p>
    <w:p w14:paraId="77F0B69B"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Jeek</w:t>
      </w:r>
      <w:proofErr w:type="spellEnd"/>
      <w:r>
        <w:rPr>
          <w:rFonts w:ascii="Times New Roman" w:hAnsi="Times New Roman" w:cs="Times New Roman"/>
          <w:sz w:val="24"/>
          <w:szCs w:val="24"/>
        </w:rPr>
        <w:t xml:space="preserve"> (Pseudonym): Rubrik „Kurz glossiert“: Abgetrieben! 13.03.1975, S. 3.</w:t>
      </w:r>
    </w:p>
    <w:p w14:paraId="689A4327"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l. m.: Kirchliche „Hilfe“ für schwangere Frauen - Ein aufgelegter Schwindel ist entlarvt. 01.10.1975, S. 9.</w:t>
      </w:r>
    </w:p>
    <w:p w14:paraId="010F3046"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Anonymus: Mitteilung der Jungsozialisten zur Frage der Schwangerschaftsunterbrechung. 30.11.1976, S. 4.</w:t>
      </w:r>
    </w:p>
    <w:p w14:paraId="3EBB9FA2"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Di Bartolomeo, Mars: So kann man das Problem des Schwangerschaftsabbruchs nicht lösen! 28.01.1977, S. 3.</w:t>
      </w:r>
    </w:p>
    <w:p w14:paraId="3EE7D827" w14:textId="77777777" w:rsidR="00531C19" w:rsidRPr="009F3462"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lang w:val="fr-FR"/>
        </w:rPr>
      </w:pPr>
      <w:r w:rsidRPr="00DB4838">
        <w:rPr>
          <w:rFonts w:ascii="Times New Roman" w:hAnsi="Times New Roman" w:cs="Times New Roman"/>
          <w:sz w:val="24"/>
          <w:szCs w:val="24"/>
          <w:lang w:val="fr-FR"/>
        </w:rPr>
        <w:t xml:space="preserve">Groupe de travail avortement </w:t>
      </w:r>
      <w:proofErr w:type="gramStart"/>
      <w:r w:rsidRPr="00DB4838">
        <w:rPr>
          <w:rFonts w:ascii="Times New Roman" w:hAnsi="Times New Roman" w:cs="Times New Roman"/>
          <w:sz w:val="24"/>
          <w:szCs w:val="24"/>
          <w:lang w:val="fr-FR"/>
        </w:rPr>
        <w:t>MLF:</w:t>
      </w:r>
      <w:proofErr w:type="gramEnd"/>
      <w:r w:rsidRPr="00DB4838">
        <w:rPr>
          <w:rFonts w:ascii="Times New Roman" w:hAnsi="Times New Roman" w:cs="Times New Roman"/>
          <w:sz w:val="24"/>
          <w:szCs w:val="24"/>
          <w:lang w:val="fr-FR"/>
        </w:rPr>
        <w:t xml:space="preserve"> Avortement: le MLF réagit. </w:t>
      </w:r>
      <w:r w:rsidRPr="009F3462">
        <w:rPr>
          <w:rFonts w:ascii="Times New Roman" w:hAnsi="Times New Roman" w:cs="Times New Roman"/>
          <w:sz w:val="24"/>
          <w:szCs w:val="24"/>
          <w:lang w:val="fr-FR"/>
        </w:rPr>
        <w:t>07.05.1977, S. 6.</w:t>
      </w:r>
    </w:p>
    <w:p w14:paraId="5F5C2E5A"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Pütz, Michel: Moral? Moral? Zur Struktur der moralischen Diskussion am Beispiel der Schwangerschaftsunterbrechung. 05.11.1977, S. 6.</w:t>
      </w:r>
    </w:p>
    <w:p w14:paraId="6E6B18E5"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Lahure</w:t>
      </w:r>
      <w:proofErr w:type="spellEnd"/>
      <w:r>
        <w:rPr>
          <w:rFonts w:ascii="Times New Roman" w:hAnsi="Times New Roman" w:cs="Times New Roman"/>
          <w:sz w:val="24"/>
          <w:szCs w:val="24"/>
        </w:rPr>
        <w:t>, Johny: Die „Schein“-Heiligen. 13.12.1977, S. 3.</w:t>
      </w:r>
    </w:p>
    <w:p w14:paraId="1DA7001B" w14:textId="77777777" w:rsidR="00531C19" w:rsidRPr="005C1DB5"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5C1DB5">
        <w:rPr>
          <w:rFonts w:ascii="Times New Roman" w:hAnsi="Times New Roman" w:cs="Times New Roman"/>
          <w:sz w:val="24"/>
          <w:szCs w:val="24"/>
        </w:rPr>
        <w:t>Gelhausen, Henry: Religion oder Wahn? 14.12.1977, S. 4.</w:t>
      </w:r>
    </w:p>
    <w:p w14:paraId="2ABBC97A" w14:textId="77777777" w:rsidR="00531C19" w:rsidRPr="00697711"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697711">
        <w:rPr>
          <w:rFonts w:ascii="Times New Roman" w:hAnsi="Times New Roman" w:cs="Times New Roman"/>
          <w:sz w:val="24"/>
          <w:szCs w:val="24"/>
        </w:rPr>
        <w:t>Di Bartolomeo, Mars: Drei Projekte über die Abtreibung. 04.02.1978, S. 32.</w:t>
      </w:r>
    </w:p>
    <w:p w14:paraId="012D139B"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Sold, Alvin (A. S.): Abtreibungspolemik als Ablenkung? </w:t>
      </w:r>
      <w:r w:rsidRPr="00697711">
        <w:rPr>
          <w:rFonts w:ascii="Times New Roman" w:hAnsi="Times New Roman" w:cs="Times New Roman"/>
          <w:sz w:val="24"/>
          <w:szCs w:val="24"/>
        </w:rPr>
        <w:t>Erscheinungsdatum und Paginierung im Mikrofilmformat nicht auszumachen.</w:t>
      </w:r>
    </w:p>
    <w:p w14:paraId="3955E352"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Sold, Alvin (A. S.): „Luxemburger Wort“ fälscht Aussagen des Bischofs. 21.02.1978, S. 3.</w:t>
      </w:r>
    </w:p>
    <w:p w14:paraId="2EFE9B9B" w14:textId="77777777" w:rsidR="00531C19" w:rsidRPr="00E610F8"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sidRPr="00E610F8">
        <w:rPr>
          <w:rFonts w:ascii="Times New Roman" w:hAnsi="Times New Roman" w:cs="Times New Roman"/>
          <w:sz w:val="24"/>
          <w:szCs w:val="24"/>
        </w:rPr>
        <w:t>Moia</w:t>
      </w:r>
      <w:proofErr w:type="spellEnd"/>
      <w:r w:rsidRPr="00E610F8">
        <w:rPr>
          <w:rFonts w:ascii="Times New Roman" w:hAnsi="Times New Roman" w:cs="Times New Roman"/>
          <w:sz w:val="24"/>
          <w:szCs w:val="24"/>
        </w:rPr>
        <w:t>, Nelly: Die Mini-Abtreibung. 23.02.1978, S. 7.</w:t>
      </w:r>
    </w:p>
    <w:p w14:paraId="78A44DF1"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E610F8">
        <w:rPr>
          <w:rFonts w:ascii="Times New Roman" w:hAnsi="Times New Roman" w:cs="Times New Roman"/>
          <w:sz w:val="24"/>
          <w:szCs w:val="24"/>
        </w:rPr>
        <w:t>Di Bartolomeo, Mars: Fanatiker auf verlorenem Posten! 07.03.1978, S. 3.</w:t>
      </w:r>
    </w:p>
    <w:p w14:paraId="524EFF13"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Berg, Jean: Eine Minorität hatte das „Wort“. 15.04.1978, S. 7.</w:t>
      </w:r>
    </w:p>
    <w:p w14:paraId="3B9C64BA"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M.d.B.: „</w:t>
      </w:r>
      <w:proofErr w:type="spellStart"/>
      <w:r>
        <w:rPr>
          <w:rFonts w:ascii="Times New Roman" w:hAnsi="Times New Roman" w:cs="Times New Roman"/>
          <w:sz w:val="24"/>
          <w:szCs w:val="24"/>
        </w:rPr>
        <w:t>Syphillis</w:t>
      </w:r>
      <w:proofErr w:type="spellEnd"/>
      <w:r>
        <w:rPr>
          <w:rFonts w:ascii="Times New Roman" w:hAnsi="Times New Roman" w:cs="Times New Roman"/>
          <w:sz w:val="24"/>
          <w:szCs w:val="24"/>
        </w:rPr>
        <w:t>, Tripper, Krätze und anderes Ungeziefer …“. 21.06.1978, S. 3.</w:t>
      </w:r>
    </w:p>
    <w:p w14:paraId="79D111D4" w14:textId="77777777" w:rsidR="00531C19" w:rsidRPr="00E73D75"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E73D75">
        <w:rPr>
          <w:rFonts w:ascii="Times New Roman" w:hAnsi="Times New Roman" w:cs="Times New Roman"/>
          <w:sz w:val="24"/>
          <w:szCs w:val="24"/>
        </w:rPr>
        <w:t>Anonymus: Schwangerschaftsunterbrechung: Die Frau im Vordergrund! 12.07.1978, S. 3.</w:t>
      </w:r>
    </w:p>
    <w:p w14:paraId="64A5DF2F"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FA5E41">
        <w:rPr>
          <w:rFonts w:ascii="Times New Roman" w:hAnsi="Times New Roman" w:cs="Times New Roman"/>
          <w:sz w:val="24"/>
          <w:szCs w:val="24"/>
        </w:rPr>
        <w:t>N. M.: Klarstellung. Die Schwarzen und die Weißen. 26.07.1978, S. 3.</w:t>
      </w:r>
    </w:p>
    <w:p w14:paraId="4A7000F0"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Di Bartolomeo, Mars: Prävention durch Information. 02.11.1978, S. 3.</w:t>
      </w:r>
    </w:p>
    <w:p w14:paraId="45E0E27C"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Braun, Josy: Weiterhin gute Zukunftsaussichten für Engelmacher. 27.04.1979, S. 2.</w:t>
      </w:r>
    </w:p>
    <w:p w14:paraId="5F5D8D15" w14:textId="77777777" w:rsidR="00531C19" w:rsidRDefault="00531C19" w:rsidP="00531C19">
      <w:pPr>
        <w:pStyle w:val="Listenabsatz"/>
        <w:spacing w:line="240" w:lineRule="auto"/>
        <w:jc w:val="both"/>
        <w:rPr>
          <w:rFonts w:ascii="Times New Roman" w:hAnsi="Times New Roman" w:cs="Times New Roman"/>
          <w:sz w:val="24"/>
          <w:szCs w:val="24"/>
        </w:rPr>
      </w:pPr>
    </w:p>
    <w:p w14:paraId="22FA36E6" w14:textId="0396D3DA" w:rsidR="00531C19" w:rsidRDefault="00531C19" w:rsidP="00531C19">
      <w:pPr>
        <w:spacing w:line="240" w:lineRule="auto"/>
        <w:jc w:val="both"/>
        <w:rPr>
          <w:rFonts w:ascii="Times New Roman" w:hAnsi="Times New Roman" w:cs="Times New Roman"/>
          <w:sz w:val="24"/>
          <w:szCs w:val="24"/>
        </w:rPr>
      </w:pPr>
    </w:p>
    <w:p w14:paraId="4C4A079E" w14:textId="4F1325CB" w:rsidR="00DA22F0" w:rsidRDefault="00DA22F0" w:rsidP="00531C19">
      <w:pPr>
        <w:spacing w:line="240" w:lineRule="auto"/>
        <w:jc w:val="both"/>
        <w:rPr>
          <w:rFonts w:ascii="Times New Roman" w:hAnsi="Times New Roman" w:cs="Times New Roman"/>
          <w:sz w:val="24"/>
          <w:szCs w:val="24"/>
        </w:rPr>
      </w:pPr>
    </w:p>
    <w:p w14:paraId="2C9DBE14" w14:textId="77777777" w:rsidR="00DA22F0" w:rsidRPr="00646551" w:rsidRDefault="00DA22F0" w:rsidP="00531C19">
      <w:pPr>
        <w:spacing w:line="240" w:lineRule="auto"/>
        <w:jc w:val="both"/>
        <w:rPr>
          <w:rFonts w:ascii="Times New Roman" w:hAnsi="Times New Roman" w:cs="Times New Roman"/>
          <w:sz w:val="24"/>
          <w:szCs w:val="24"/>
        </w:rPr>
      </w:pPr>
    </w:p>
    <w:p w14:paraId="7418C7FB" w14:textId="77777777" w:rsidR="00531C19" w:rsidRDefault="00531C19" w:rsidP="00531C19">
      <w:pPr>
        <w:spacing w:line="240" w:lineRule="auto"/>
        <w:jc w:val="both"/>
        <w:rPr>
          <w:rFonts w:ascii="Times New Roman" w:hAnsi="Times New Roman" w:cs="Times New Roman"/>
          <w:b/>
          <w:sz w:val="24"/>
          <w:szCs w:val="24"/>
        </w:rPr>
      </w:pPr>
      <w:r w:rsidRPr="00885D6E">
        <w:rPr>
          <w:rFonts w:ascii="Times New Roman" w:hAnsi="Times New Roman" w:cs="Times New Roman"/>
          <w:b/>
          <w:sz w:val="24"/>
          <w:szCs w:val="24"/>
        </w:rPr>
        <w:lastRenderedPageBreak/>
        <w:t>Untersuchte Texte aus dem Tageblatt in der Reihenfolge ihres Erscheinens zur</w:t>
      </w:r>
      <w:r>
        <w:rPr>
          <w:rFonts w:ascii="Times New Roman" w:hAnsi="Times New Roman" w:cs="Times New Roman"/>
          <w:b/>
          <w:sz w:val="24"/>
          <w:szCs w:val="24"/>
        </w:rPr>
        <w:t xml:space="preserve"> Abschaffung der Todesstrafe</w:t>
      </w:r>
    </w:p>
    <w:p w14:paraId="75BCCB63" w14:textId="77777777" w:rsidR="00531C19" w:rsidRDefault="00531C19" w:rsidP="00531C19">
      <w:pPr>
        <w:spacing w:line="240" w:lineRule="auto"/>
        <w:jc w:val="both"/>
        <w:rPr>
          <w:rFonts w:ascii="Times New Roman" w:hAnsi="Times New Roman" w:cs="Times New Roman"/>
          <w:b/>
          <w:sz w:val="24"/>
          <w:szCs w:val="24"/>
          <w:u w:val="single"/>
        </w:rPr>
      </w:pPr>
      <w:r w:rsidRPr="00A45F88">
        <w:rPr>
          <w:rFonts w:ascii="Times New Roman" w:hAnsi="Times New Roman" w:cs="Times New Roman"/>
          <w:b/>
          <w:sz w:val="24"/>
          <w:szCs w:val="24"/>
          <w:u w:val="single"/>
        </w:rPr>
        <w:t xml:space="preserve">Digitalformat: </w:t>
      </w:r>
    </w:p>
    <w:p w14:paraId="66D381AF" w14:textId="77777777" w:rsidR="00531C19" w:rsidRPr="004D27B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u w:val="single"/>
        </w:rPr>
      </w:pPr>
      <w:proofErr w:type="spellStart"/>
      <w:r>
        <w:rPr>
          <w:rFonts w:ascii="Times New Roman" w:hAnsi="Times New Roman" w:cs="Times New Roman"/>
          <w:sz w:val="24"/>
          <w:szCs w:val="24"/>
        </w:rPr>
        <w:t>Durlet</w:t>
      </w:r>
      <w:proofErr w:type="spellEnd"/>
      <w:r>
        <w:rPr>
          <w:rFonts w:ascii="Times New Roman" w:hAnsi="Times New Roman" w:cs="Times New Roman"/>
          <w:sz w:val="24"/>
          <w:szCs w:val="24"/>
        </w:rPr>
        <w:t>, Romain: Ein Ja zur Todesstrafe? 28.06.1975, S. 28.</w:t>
      </w:r>
    </w:p>
    <w:p w14:paraId="5B2305FE"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4D27B9">
        <w:rPr>
          <w:rFonts w:ascii="Times New Roman" w:hAnsi="Times New Roman" w:cs="Times New Roman"/>
          <w:sz w:val="24"/>
          <w:szCs w:val="24"/>
        </w:rPr>
        <w:t xml:space="preserve">Goebbels, Robert: </w:t>
      </w:r>
      <w:r>
        <w:rPr>
          <w:rFonts w:ascii="Times New Roman" w:hAnsi="Times New Roman" w:cs="Times New Roman"/>
          <w:sz w:val="24"/>
          <w:szCs w:val="24"/>
        </w:rPr>
        <w:t>Revision einer Hundertjährigen. 17.02.1977, S. 3.</w:t>
      </w:r>
    </w:p>
    <w:p w14:paraId="69A9BEEE"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Anonymus: Die Todesstrafe in der Diskussion. 19.04.1978, S. 16.</w:t>
      </w:r>
    </w:p>
    <w:p w14:paraId="300EB29D" w14:textId="77777777" w:rsidR="00531C19" w:rsidRPr="00DB4838"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lang w:val="fr-FR"/>
        </w:rPr>
      </w:pPr>
      <w:proofErr w:type="spellStart"/>
      <w:r w:rsidRPr="00DB4838">
        <w:rPr>
          <w:rFonts w:ascii="Times New Roman" w:hAnsi="Times New Roman" w:cs="Times New Roman"/>
          <w:sz w:val="24"/>
          <w:szCs w:val="24"/>
          <w:lang w:val="fr-FR"/>
        </w:rPr>
        <w:t>Rubrik</w:t>
      </w:r>
      <w:proofErr w:type="spellEnd"/>
      <w:r w:rsidRPr="00DB4838">
        <w:rPr>
          <w:rFonts w:ascii="Times New Roman" w:hAnsi="Times New Roman" w:cs="Times New Roman"/>
          <w:sz w:val="24"/>
          <w:szCs w:val="24"/>
          <w:lang w:val="fr-FR"/>
        </w:rPr>
        <w:t xml:space="preserve"> „En bref …</w:t>
      </w:r>
      <w:proofErr w:type="gramStart"/>
      <w:r w:rsidRPr="00DB4838">
        <w:rPr>
          <w:rFonts w:ascii="Times New Roman" w:hAnsi="Times New Roman" w:cs="Times New Roman"/>
          <w:sz w:val="24"/>
          <w:szCs w:val="24"/>
          <w:lang w:val="fr-FR"/>
        </w:rPr>
        <w:t>“:</w:t>
      </w:r>
      <w:proofErr w:type="gramEnd"/>
      <w:r w:rsidRPr="00DB4838">
        <w:rPr>
          <w:rFonts w:ascii="Times New Roman" w:hAnsi="Times New Roman" w:cs="Times New Roman"/>
          <w:sz w:val="24"/>
          <w:szCs w:val="24"/>
          <w:lang w:val="fr-FR"/>
        </w:rPr>
        <w:t xml:space="preserve"> Les jeunes proposent, mais les vieux disposent (mal). 05.05.1978, S. 3.</w:t>
      </w:r>
    </w:p>
    <w:p w14:paraId="3EE6F811"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Durlet</w:t>
      </w:r>
      <w:proofErr w:type="spellEnd"/>
      <w:r>
        <w:rPr>
          <w:rFonts w:ascii="Times New Roman" w:hAnsi="Times New Roman" w:cs="Times New Roman"/>
          <w:sz w:val="24"/>
          <w:szCs w:val="24"/>
        </w:rPr>
        <w:t xml:space="preserve">, Romain: Vor der Abschaffung der Todesstrafe. </w:t>
      </w:r>
      <w:r w:rsidRPr="00697711">
        <w:rPr>
          <w:rFonts w:ascii="Times New Roman" w:hAnsi="Times New Roman" w:cs="Times New Roman"/>
          <w:sz w:val="24"/>
          <w:szCs w:val="24"/>
        </w:rPr>
        <w:t>Erscheinungsdatum und Paginierung im Mikrofilmformat nicht auszumachen.</w:t>
      </w:r>
      <w:r>
        <w:rPr>
          <w:rFonts w:ascii="Times New Roman" w:hAnsi="Times New Roman" w:cs="Times New Roman"/>
          <w:sz w:val="24"/>
          <w:szCs w:val="24"/>
        </w:rPr>
        <w:t xml:space="preserve"> (Sommer 1978.)</w:t>
      </w:r>
    </w:p>
    <w:p w14:paraId="3DC78582"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Di Bartolomeo, Mars: Todesstrafe und Wahlen. Vor der Abschaffung der Todesstrafe. </w:t>
      </w:r>
      <w:r w:rsidRPr="00697711">
        <w:rPr>
          <w:rFonts w:ascii="Times New Roman" w:hAnsi="Times New Roman" w:cs="Times New Roman"/>
          <w:sz w:val="24"/>
          <w:szCs w:val="24"/>
        </w:rPr>
        <w:t>Erscheinungsdatum und Paginierung im Mikrofilmformat nicht auszumachen.</w:t>
      </w:r>
      <w:r>
        <w:rPr>
          <w:rFonts w:ascii="Times New Roman" w:hAnsi="Times New Roman" w:cs="Times New Roman"/>
          <w:sz w:val="24"/>
          <w:szCs w:val="24"/>
        </w:rPr>
        <w:t xml:space="preserve"> </w:t>
      </w:r>
    </w:p>
    <w:p w14:paraId="2A59A432"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sidRPr="00DB4838">
        <w:rPr>
          <w:rFonts w:ascii="Times New Roman" w:hAnsi="Times New Roman" w:cs="Times New Roman"/>
          <w:sz w:val="24"/>
          <w:szCs w:val="24"/>
          <w:lang w:val="fr-FR"/>
        </w:rPr>
        <w:t>D’</w:t>
      </w:r>
      <w:proofErr w:type="spellStart"/>
      <w:r w:rsidRPr="00DB4838">
        <w:rPr>
          <w:rFonts w:ascii="Times New Roman" w:hAnsi="Times New Roman" w:cs="Times New Roman"/>
          <w:sz w:val="24"/>
          <w:szCs w:val="24"/>
          <w:lang w:val="fr-FR"/>
        </w:rPr>
        <w:t>Alternativ</w:t>
      </w:r>
      <w:proofErr w:type="spellEnd"/>
      <w:r w:rsidRPr="00DB4838">
        <w:rPr>
          <w:rFonts w:ascii="Times New Roman" w:hAnsi="Times New Roman" w:cs="Times New Roman"/>
          <w:sz w:val="24"/>
          <w:szCs w:val="24"/>
          <w:lang w:val="fr-FR"/>
        </w:rPr>
        <w:t xml:space="preserve">, Amnesty International Luxembourg, Forum e. </w:t>
      </w:r>
      <w:proofErr w:type="gramStart"/>
      <w:r w:rsidRPr="00DB4838">
        <w:rPr>
          <w:rFonts w:ascii="Times New Roman" w:hAnsi="Times New Roman" w:cs="Times New Roman"/>
          <w:sz w:val="24"/>
          <w:szCs w:val="24"/>
          <w:lang w:val="fr-FR"/>
        </w:rPr>
        <w:t>a.:</w:t>
      </w:r>
      <w:proofErr w:type="gramEnd"/>
      <w:r w:rsidRPr="00DB4838">
        <w:rPr>
          <w:rFonts w:ascii="Times New Roman" w:hAnsi="Times New Roman" w:cs="Times New Roman"/>
          <w:sz w:val="24"/>
          <w:szCs w:val="24"/>
          <w:lang w:val="fr-FR"/>
        </w:rPr>
        <w:t xml:space="preserve"> Un vaste mouvement pour l’abolition de la peine de mort au Luxembourg! </w:t>
      </w:r>
      <w:r>
        <w:rPr>
          <w:rFonts w:ascii="Times New Roman" w:hAnsi="Times New Roman" w:cs="Times New Roman"/>
          <w:sz w:val="24"/>
          <w:szCs w:val="24"/>
        </w:rPr>
        <w:t>05.02.1979, S. 3.</w:t>
      </w:r>
    </w:p>
    <w:p w14:paraId="4BFCCF15" w14:textId="3A91DD3B" w:rsidR="00531C19" w:rsidRDefault="00531C19" w:rsidP="00531C19">
      <w:pPr>
        <w:pStyle w:val="Listenabsatz"/>
        <w:spacing w:line="240" w:lineRule="auto"/>
        <w:jc w:val="both"/>
        <w:rPr>
          <w:rFonts w:ascii="Times New Roman" w:hAnsi="Times New Roman" w:cs="Times New Roman"/>
          <w:sz w:val="24"/>
          <w:szCs w:val="24"/>
        </w:rPr>
      </w:pPr>
    </w:p>
    <w:p w14:paraId="08E103B8" w14:textId="77777777" w:rsidR="00DA22F0" w:rsidRDefault="00DA22F0" w:rsidP="00531C19">
      <w:pPr>
        <w:pStyle w:val="Listenabsatz"/>
        <w:spacing w:line="240" w:lineRule="auto"/>
        <w:jc w:val="both"/>
        <w:rPr>
          <w:rFonts w:ascii="Times New Roman" w:hAnsi="Times New Roman" w:cs="Times New Roman"/>
          <w:sz w:val="24"/>
          <w:szCs w:val="24"/>
        </w:rPr>
      </w:pPr>
    </w:p>
    <w:p w14:paraId="6A823FB7" w14:textId="77777777" w:rsidR="00531C19" w:rsidRDefault="00531C19" w:rsidP="00531C19">
      <w:pPr>
        <w:spacing w:line="240" w:lineRule="auto"/>
        <w:jc w:val="both"/>
        <w:rPr>
          <w:rFonts w:ascii="Times New Roman" w:hAnsi="Times New Roman" w:cs="Times New Roman"/>
          <w:b/>
          <w:sz w:val="24"/>
          <w:szCs w:val="24"/>
        </w:rPr>
      </w:pPr>
      <w:r w:rsidRPr="00885D6E">
        <w:rPr>
          <w:rFonts w:ascii="Times New Roman" w:hAnsi="Times New Roman" w:cs="Times New Roman"/>
          <w:b/>
          <w:sz w:val="24"/>
          <w:szCs w:val="24"/>
        </w:rPr>
        <w:t>Untersuchte Texte aus dem Tageblatt in der Reihenfolge ihres Erscheinens zur</w:t>
      </w:r>
      <w:r>
        <w:rPr>
          <w:rFonts w:ascii="Times New Roman" w:hAnsi="Times New Roman" w:cs="Times New Roman"/>
          <w:b/>
          <w:sz w:val="24"/>
          <w:szCs w:val="24"/>
        </w:rPr>
        <w:t xml:space="preserve"> Strafvollzugsreform</w:t>
      </w:r>
    </w:p>
    <w:p w14:paraId="21D3389B" w14:textId="77777777" w:rsidR="00531C19" w:rsidRDefault="00531C19" w:rsidP="00531C19">
      <w:pPr>
        <w:spacing w:line="240" w:lineRule="auto"/>
        <w:jc w:val="both"/>
        <w:rPr>
          <w:rFonts w:ascii="Times New Roman" w:hAnsi="Times New Roman" w:cs="Times New Roman"/>
          <w:b/>
          <w:sz w:val="24"/>
          <w:szCs w:val="24"/>
          <w:u w:val="single"/>
        </w:rPr>
      </w:pPr>
      <w:r w:rsidRPr="00A45F88">
        <w:rPr>
          <w:rFonts w:ascii="Times New Roman" w:hAnsi="Times New Roman" w:cs="Times New Roman"/>
          <w:b/>
          <w:sz w:val="24"/>
          <w:szCs w:val="24"/>
          <w:u w:val="single"/>
        </w:rPr>
        <w:t>Digitalformat:</w:t>
      </w:r>
    </w:p>
    <w:p w14:paraId="3F2F6614" w14:textId="77777777" w:rsidR="00531C19" w:rsidRPr="00B97AC6"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u w:val="single"/>
        </w:rPr>
      </w:pPr>
      <w:r>
        <w:rPr>
          <w:rFonts w:ascii="Times New Roman" w:hAnsi="Times New Roman" w:cs="Times New Roman"/>
          <w:sz w:val="24"/>
          <w:szCs w:val="24"/>
        </w:rPr>
        <w:t>Goebbels, Robert: Den Strafvollzug humanisieren. 23.08.1974, S. 1.</w:t>
      </w:r>
    </w:p>
    <w:p w14:paraId="186BE9F4" w14:textId="77777777" w:rsidR="00531C19" w:rsidRPr="00F36810"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u w:val="single"/>
        </w:rPr>
      </w:pPr>
      <w:r>
        <w:rPr>
          <w:rFonts w:ascii="Times New Roman" w:hAnsi="Times New Roman" w:cs="Times New Roman"/>
          <w:sz w:val="24"/>
          <w:szCs w:val="24"/>
        </w:rPr>
        <w:t xml:space="preserve">Sold, Alvin (A. S.): Aus dem gestrigen Regierungsrat. Justizminister </w:t>
      </w:r>
      <w:proofErr w:type="spellStart"/>
      <w:r>
        <w:rPr>
          <w:rFonts w:ascii="Times New Roman" w:hAnsi="Times New Roman" w:cs="Times New Roman"/>
          <w:sz w:val="24"/>
          <w:szCs w:val="24"/>
        </w:rPr>
        <w:t>Krieps</w:t>
      </w:r>
      <w:proofErr w:type="spellEnd"/>
      <w:r>
        <w:rPr>
          <w:rFonts w:ascii="Times New Roman" w:hAnsi="Times New Roman" w:cs="Times New Roman"/>
          <w:sz w:val="24"/>
          <w:szCs w:val="24"/>
        </w:rPr>
        <w:t xml:space="preserve"> plädiert für humaneren Strafvollzug. </w:t>
      </w:r>
    </w:p>
    <w:p w14:paraId="7EFB0390" w14:textId="77777777" w:rsidR="00531C19" w:rsidRPr="00F36810"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u w:val="single"/>
        </w:rPr>
      </w:pPr>
      <w:r>
        <w:rPr>
          <w:rFonts w:ascii="Times New Roman" w:hAnsi="Times New Roman" w:cs="Times New Roman"/>
          <w:sz w:val="24"/>
          <w:szCs w:val="24"/>
        </w:rPr>
        <w:t xml:space="preserve">r. d.: Wir Linksfaschisten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25.09.1975, S. 3.</w:t>
      </w:r>
    </w:p>
    <w:p w14:paraId="7EC4A7EA" w14:textId="77777777" w:rsidR="00531C19" w:rsidRPr="00F36810"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u w:val="single"/>
        </w:rPr>
      </w:pPr>
      <w:proofErr w:type="spellStart"/>
      <w:r>
        <w:rPr>
          <w:rFonts w:ascii="Times New Roman" w:hAnsi="Times New Roman" w:cs="Times New Roman"/>
          <w:sz w:val="24"/>
          <w:szCs w:val="24"/>
        </w:rPr>
        <w:t>Durlet</w:t>
      </w:r>
      <w:proofErr w:type="spellEnd"/>
      <w:r>
        <w:rPr>
          <w:rFonts w:ascii="Times New Roman" w:hAnsi="Times New Roman" w:cs="Times New Roman"/>
          <w:sz w:val="24"/>
          <w:szCs w:val="24"/>
        </w:rPr>
        <w:t>, Jos: Resozialisierung – keine christliche Vokabel. 07.08.1976, S. 20.</w:t>
      </w:r>
    </w:p>
    <w:p w14:paraId="596ABEE8" w14:textId="77777777" w:rsidR="00531C19" w:rsidRPr="00EB74EC"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u w:val="single"/>
        </w:rPr>
      </w:pPr>
      <w:proofErr w:type="spellStart"/>
      <w:r>
        <w:rPr>
          <w:rFonts w:ascii="Times New Roman" w:hAnsi="Times New Roman" w:cs="Times New Roman"/>
          <w:sz w:val="24"/>
          <w:szCs w:val="24"/>
        </w:rPr>
        <w:t>Durlet</w:t>
      </w:r>
      <w:proofErr w:type="spellEnd"/>
      <w:r>
        <w:rPr>
          <w:rFonts w:ascii="Times New Roman" w:hAnsi="Times New Roman" w:cs="Times New Roman"/>
          <w:sz w:val="24"/>
          <w:szCs w:val="24"/>
        </w:rPr>
        <w:t>, Romain: Flucht von zwei Gefangenen bestätigt: Wir brauchen ein neues Gefängnis! 14.08.1976, S. 16.</w:t>
      </w:r>
    </w:p>
    <w:p w14:paraId="6F2AB0B5" w14:textId="77777777" w:rsidR="00531C19" w:rsidRPr="00981677"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u w:val="single"/>
        </w:rPr>
      </w:pPr>
      <w:r>
        <w:rPr>
          <w:rFonts w:ascii="Times New Roman" w:hAnsi="Times New Roman" w:cs="Times New Roman"/>
          <w:sz w:val="24"/>
          <w:szCs w:val="24"/>
        </w:rPr>
        <w:t>Sold, Alvin (A. S.): Entflohener Untersuchungshäftling stellte sich der Polizei. 02.09.1976, S. 3.</w:t>
      </w:r>
    </w:p>
    <w:p w14:paraId="53C9F535" w14:textId="77777777" w:rsidR="00531C19" w:rsidRPr="00981677"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u w:val="single"/>
        </w:rPr>
      </w:pPr>
      <w:r>
        <w:rPr>
          <w:rFonts w:ascii="Times New Roman" w:hAnsi="Times New Roman" w:cs="Times New Roman"/>
          <w:sz w:val="24"/>
          <w:szCs w:val="24"/>
        </w:rPr>
        <w:t>Anonymus: Massenausbruch von Schwerverbrechern aus dem bestbewachten Gefängnis in Brüssel. 04.09.1976, S. 1.</w:t>
      </w:r>
    </w:p>
    <w:p w14:paraId="05D0CA00"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sidRPr="00981677">
        <w:rPr>
          <w:rFonts w:ascii="Times New Roman" w:hAnsi="Times New Roman" w:cs="Times New Roman"/>
          <w:sz w:val="24"/>
          <w:szCs w:val="24"/>
        </w:rPr>
        <w:t>Durlet</w:t>
      </w:r>
      <w:proofErr w:type="spellEnd"/>
      <w:r w:rsidRPr="00981677">
        <w:rPr>
          <w:rFonts w:ascii="Times New Roman" w:hAnsi="Times New Roman" w:cs="Times New Roman"/>
          <w:sz w:val="24"/>
          <w:szCs w:val="24"/>
        </w:rPr>
        <w:t xml:space="preserve">, Romain: </w:t>
      </w:r>
      <w:r>
        <w:rPr>
          <w:rFonts w:ascii="Times New Roman" w:hAnsi="Times New Roman" w:cs="Times New Roman"/>
          <w:sz w:val="24"/>
          <w:szCs w:val="24"/>
        </w:rPr>
        <w:t xml:space="preserve">… und Eric </w:t>
      </w:r>
      <w:proofErr w:type="spellStart"/>
      <w:r>
        <w:rPr>
          <w:rFonts w:ascii="Times New Roman" w:hAnsi="Times New Roman" w:cs="Times New Roman"/>
          <w:sz w:val="24"/>
          <w:szCs w:val="24"/>
        </w:rPr>
        <w:t>Ebsen</w:t>
      </w:r>
      <w:proofErr w:type="spellEnd"/>
      <w:r>
        <w:rPr>
          <w:rFonts w:ascii="Times New Roman" w:hAnsi="Times New Roman" w:cs="Times New Roman"/>
          <w:sz w:val="24"/>
          <w:szCs w:val="24"/>
        </w:rPr>
        <w:t xml:space="preserve"> schluckt weiter! 11.12.1976, S. 28. </w:t>
      </w:r>
    </w:p>
    <w:p w14:paraId="35E20A03"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Durlet</w:t>
      </w:r>
      <w:proofErr w:type="spellEnd"/>
      <w:r>
        <w:rPr>
          <w:rFonts w:ascii="Times New Roman" w:hAnsi="Times New Roman" w:cs="Times New Roman"/>
          <w:sz w:val="24"/>
          <w:szCs w:val="24"/>
        </w:rPr>
        <w:t xml:space="preserve">, Romain: De </w:t>
      </w:r>
      <w:proofErr w:type="spellStart"/>
      <w:r>
        <w:rPr>
          <w:rFonts w:ascii="Times New Roman" w:hAnsi="Times New Roman" w:cs="Times New Roman"/>
          <w:sz w:val="24"/>
          <w:szCs w:val="24"/>
        </w:rPr>
        <w:t>Mönsch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Viirrecht</w:t>
      </w:r>
      <w:proofErr w:type="spellEnd"/>
      <w:r>
        <w:rPr>
          <w:rFonts w:ascii="Times New Roman" w:hAnsi="Times New Roman" w:cs="Times New Roman"/>
          <w:sz w:val="24"/>
          <w:szCs w:val="24"/>
        </w:rPr>
        <w:t>!</w:t>
      </w:r>
      <w:r>
        <w:rPr>
          <w:rFonts w:ascii="Times New Roman" w:hAnsi="Times New Roman" w:cs="Times New Roman"/>
          <w:color w:val="FF0000"/>
          <w:sz w:val="24"/>
          <w:szCs w:val="24"/>
        </w:rPr>
        <w:t xml:space="preserve"> </w:t>
      </w:r>
      <w:r>
        <w:rPr>
          <w:rFonts w:ascii="Times New Roman" w:hAnsi="Times New Roman" w:cs="Times New Roman"/>
          <w:sz w:val="24"/>
          <w:szCs w:val="24"/>
        </w:rPr>
        <w:t>Erscheinungsdatum und Paginierung im Mikrofilmformat nicht auszumachen. Erstes Trimester 1977.</w:t>
      </w:r>
    </w:p>
    <w:p w14:paraId="3BA6EEC8"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Anonymus: Brief aus dem Frauengefängnis. 09.04.1977, S. 4.</w:t>
      </w:r>
    </w:p>
    <w:p w14:paraId="0E233265"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Sold, Alvin: Wer hält wen für dumm? 07.05.1977, S. 3.</w:t>
      </w:r>
    </w:p>
    <w:p w14:paraId="775107F5"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Durlet</w:t>
      </w:r>
      <w:proofErr w:type="spellEnd"/>
      <w:r>
        <w:rPr>
          <w:rFonts w:ascii="Times New Roman" w:hAnsi="Times New Roman" w:cs="Times New Roman"/>
          <w:sz w:val="24"/>
          <w:szCs w:val="24"/>
        </w:rPr>
        <w:t xml:space="preserve">, Romain: Prinzipielles zu zwei Kammer-Interpellationen. Erscheinungsdatum und Paginierung im Mikrofilmformat nicht auszumachen. </w:t>
      </w:r>
    </w:p>
    <w:p w14:paraId="7AAB35D7"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Durlet</w:t>
      </w:r>
      <w:proofErr w:type="spellEnd"/>
      <w:r>
        <w:rPr>
          <w:rFonts w:ascii="Times New Roman" w:hAnsi="Times New Roman" w:cs="Times New Roman"/>
          <w:sz w:val="24"/>
          <w:szCs w:val="24"/>
        </w:rPr>
        <w:t xml:space="preserve">, Romain: Der Richterspruch verliert seine Autorität nicht! Erscheinungsdatum und Paginierung im Mikrofilmformat nicht auszumachen. </w:t>
      </w:r>
    </w:p>
    <w:p w14:paraId="153D726B"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Durlet</w:t>
      </w:r>
      <w:proofErr w:type="spellEnd"/>
      <w:r>
        <w:rPr>
          <w:rFonts w:ascii="Times New Roman" w:hAnsi="Times New Roman" w:cs="Times New Roman"/>
          <w:sz w:val="24"/>
          <w:szCs w:val="24"/>
        </w:rPr>
        <w:t xml:space="preserve">, Romain: Reglementierung des Strafurlaubs. Erscheinungsdatum und Paginierung im Mikrofilmformat nicht auszumachen. Erstes Trimester 1978. </w:t>
      </w:r>
    </w:p>
    <w:p w14:paraId="715B2957" w14:textId="77777777" w:rsidR="00531C19"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Durlet</w:t>
      </w:r>
      <w:proofErr w:type="spellEnd"/>
      <w:r>
        <w:rPr>
          <w:rFonts w:ascii="Times New Roman" w:hAnsi="Times New Roman" w:cs="Times New Roman"/>
          <w:sz w:val="24"/>
          <w:szCs w:val="24"/>
        </w:rPr>
        <w:t>, Romain: Ein Häftling ist kein Tier! 30.11.1978, S. 24.</w:t>
      </w:r>
    </w:p>
    <w:p w14:paraId="514DF0D5" w14:textId="77777777" w:rsidR="00531C19" w:rsidRPr="002C0653"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r.d</w:t>
      </w:r>
      <w:proofErr w:type="spellEnd"/>
      <w:r>
        <w:rPr>
          <w:rFonts w:ascii="Times New Roman" w:hAnsi="Times New Roman" w:cs="Times New Roman"/>
          <w:sz w:val="24"/>
          <w:szCs w:val="24"/>
        </w:rPr>
        <w:t>.: Gericht sprach 41 Gefängnisstrafen in 20 Tagen. 23.03.1979, S. 32.</w:t>
      </w:r>
    </w:p>
    <w:p w14:paraId="361CE988" w14:textId="4A2845E7" w:rsidR="00531C19" w:rsidRDefault="00531C19" w:rsidP="00531C19">
      <w:pPr>
        <w:spacing w:line="240" w:lineRule="auto"/>
        <w:jc w:val="both"/>
        <w:rPr>
          <w:rFonts w:ascii="Times New Roman" w:hAnsi="Times New Roman" w:cs="Times New Roman"/>
          <w:b/>
          <w:sz w:val="24"/>
          <w:szCs w:val="24"/>
        </w:rPr>
      </w:pPr>
    </w:p>
    <w:p w14:paraId="060E864A" w14:textId="77777777" w:rsidR="00A46232" w:rsidRDefault="00A46232" w:rsidP="00531C19">
      <w:pPr>
        <w:spacing w:line="240" w:lineRule="auto"/>
        <w:jc w:val="both"/>
        <w:rPr>
          <w:rFonts w:ascii="Times New Roman" w:hAnsi="Times New Roman" w:cs="Times New Roman"/>
          <w:b/>
          <w:sz w:val="24"/>
          <w:szCs w:val="24"/>
        </w:rPr>
      </w:pPr>
    </w:p>
    <w:p w14:paraId="0E37CB32" w14:textId="77777777" w:rsidR="00531C19" w:rsidRDefault="00531C19" w:rsidP="00531C19">
      <w:pPr>
        <w:spacing w:line="240" w:lineRule="auto"/>
        <w:jc w:val="both"/>
        <w:rPr>
          <w:rFonts w:ascii="Times New Roman" w:hAnsi="Times New Roman" w:cs="Times New Roman"/>
          <w:b/>
          <w:sz w:val="24"/>
          <w:szCs w:val="24"/>
        </w:rPr>
      </w:pPr>
      <w:r w:rsidRPr="00885D6E">
        <w:rPr>
          <w:rFonts w:ascii="Times New Roman" w:hAnsi="Times New Roman" w:cs="Times New Roman"/>
          <w:b/>
          <w:sz w:val="24"/>
          <w:szCs w:val="24"/>
        </w:rPr>
        <w:lastRenderedPageBreak/>
        <w:t>Untersuchte Texte aus dem Tageblatt in der Reihenfolge ihres Erscheinens zur</w:t>
      </w:r>
      <w:r>
        <w:rPr>
          <w:rFonts w:ascii="Times New Roman" w:hAnsi="Times New Roman" w:cs="Times New Roman"/>
          <w:b/>
          <w:sz w:val="24"/>
          <w:szCs w:val="24"/>
        </w:rPr>
        <w:t xml:space="preserve"> Ehescheidungsreform</w:t>
      </w:r>
    </w:p>
    <w:p w14:paraId="0D7AE6E7" w14:textId="77777777" w:rsidR="00531C19" w:rsidRDefault="00531C19" w:rsidP="00531C19">
      <w:pPr>
        <w:spacing w:line="240" w:lineRule="auto"/>
        <w:jc w:val="both"/>
        <w:rPr>
          <w:rFonts w:ascii="Times New Roman" w:hAnsi="Times New Roman" w:cs="Times New Roman"/>
          <w:b/>
          <w:sz w:val="24"/>
          <w:szCs w:val="24"/>
          <w:u w:val="single"/>
        </w:rPr>
      </w:pPr>
      <w:r w:rsidRPr="008E3C33">
        <w:rPr>
          <w:rFonts w:ascii="Times New Roman" w:hAnsi="Times New Roman" w:cs="Times New Roman"/>
          <w:b/>
          <w:sz w:val="24"/>
          <w:szCs w:val="24"/>
          <w:u w:val="single"/>
        </w:rPr>
        <w:t>Digitalformat:</w:t>
      </w:r>
    </w:p>
    <w:p w14:paraId="3EF8E610" w14:textId="77777777" w:rsidR="00531C19" w:rsidRPr="00381BBE"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u w:val="single"/>
        </w:rPr>
      </w:pPr>
      <w:r>
        <w:rPr>
          <w:rFonts w:ascii="Times New Roman" w:hAnsi="Times New Roman" w:cs="Times New Roman"/>
          <w:sz w:val="24"/>
          <w:szCs w:val="24"/>
        </w:rPr>
        <w:t>Di Bartolomeo, Mars: Teilreform der Scheidungsgesetzgebung: Eine Erleichterung für vernünftige Menschen. 01.03.1975, S. 3.</w:t>
      </w:r>
    </w:p>
    <w:p w14:paraId="6D9ECBDA" w14:textId="77777777" w:rsidR="00531C19" w:rsidRPr="00381BBE"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u w:val="single"/>
        </w:rPr>
      </w:pPr>
      <w:r>
        <w:rPr>
          <w:rFonts w:ascii="Times New Roman" w:hAnsi="Times New Roman" w:cs="Times New Roman"/>
          <w:sz w:val="24"/>
          <w:szCs w:val="24"/>
        </w:rPr>
        <w:t>Di Bartolomeo, Mars: Geschiedene Frauen greifen zur Selbsthilfe. Erscheinungsdatum und Paginierung im Mikrofilmformat nicht auszumachen. Wohl erstes Trimester 1978.</w:t>
      </w:r>
    </w:p>
    <w:p w14:paraId="7FFF5471" w14:textId="77777777" w:rsidR="00531C19" w:rsidRPr="00381BBE" w:rsidRDefault="00531C19" w:rsidP="00531C19">
      <w:pPr>
        <w:pStyle w:val="Listenabsatz"/>
        <w:numPr>
          <w:ilvl w:val="0"/>
          <w:numId w:val="26"/>
        </w:numPr>
        <w:suppressAutoHyphens w:val="0"/>
        <w:autoSpaceDN/>
        <w:spacing w:line="240" w:lineRule="auto"/>
        <w:contextualSpacing/>
        <w:jc w:val="both"/>
        <w:rPr>
          <w:rFonts w:ascii="Times New Roman" w:hAnsi="Times New Roman" w:cs="Times New Roman"/>
          <w:b/>
          <w:sz w:val="24"/>
          <w:szCs w:val="24"/>
          <w:u w:val="single"/>
        </w:rPr>
      </w:pPr>
      <w:r>
        <w:rPr>
          <w:rFonts w:ascii="Times New Roman" w:hAnsi="Times New Roman" w:cs="Times New Roman"/>
          <w:sz w:val="24"/>
          <w:szCs w:val="24"/>
        </w:rPr>
        <w:t>Goebbels, Robert: Dogma und Realität. 03.06.1978, S. 32.</w:t>
      </w:r>
    </w:p>
    <w:p w14:paraId="015762C6" w14:textId="77777777" w:rsidR="00531C19" w:rsidRPr="00381BBE" w:rsidRDefault="00531C19" w:rsidP="00531C19">
      <w:pPr>
        <w:tabs>
          <w:tab w:val="left" w:pos="2145"/>
        </w:tabs>
        <w:spacing w:line="240" w:lineRule="auto"/>
        <w:ind w:left="360"/>
        <w:jc w:val="both"/>
        <w:rPr>
          <w:rFonts w:ascii="Times New Roman" w:hAnsi="Times New Roman" w:cs="Times New Roman"/>
          <w:b/>
          <w:sz w:val="24"/>
          <w:szCs w:val="24"/>
          <w:u w:val="single"/>
        </w:rPr>
      </w:pPr>
    </w:p>
    <w:p w14:paraId="4E92EA11" w14:textId="752A6D7B" w:rsidR="00531C19" w:rsidRDefault="00531C19" w:rsidP="00531C19">
      <w:pPr>
        <w:spacing w:line="360" w:lineRule="auto"/>
        <w:jc w:val="center"/>
        <w:rPr>
          <w:rFonts w:ascii="Times New Roman" w:hAnsi="Times New Roman" w:cs="Times New Roman"/>
          <w:b/>
          <w:sz w:val="32"/>
          <w:szCs w:val="32"/>
        </w:rPr>
      </w:pPr>
    </w:p>
    <w:p w14:paraId="77B709AE" w14:textId="43FB5E1C" w:rsidR="00531C19" w:rsidRDefault="00531C19">
      <w:pPr>
        <w:suppressAutoHyphens w:val="0"/>
        <w:autoSpaceDN/>
        <w:spacing w:line="259" w:lineRule="auto"/>
        <w:rPr>
          <w:rFonts w:ascii="Times New Roman" w:hAnsi="Times New Roman" w:cs="Times New Roman"/>
          <w:b/>
          <w:sz w:val="32"/>
          <w:szCs w:val="32"/>
        </w:rPr>
      </w:pPr>
      <w:r>
        <w:rPr>
          <w:rFonts w:ascii="Times New Roman" w:hAnsi="Times New Roman" w:cs="Times New Roman"/>
          <w:b/>
          <w:sz w:val="32"/>
          <w:szCs w:val="32"/>
        </w:rPr>
        <w:br w:type="page"/>
      </w:r>
    </w:p>
    <w:p w14:paraId="3B5850CF" w14:textId="77777777" w:rsidR="00DA22F0" w:rsidRPr="003147CB" w:rsidRDefault="00DA22F0" w:rsidP="00DA22F0">
      <w:pPr>
        <w:pStyle w:val="berschrift2"/>
        <w:spacing w:line="360" w:lineRule="auto"/>
        <w:jc w:val="both"/>
        <w:rPr>
          <w:rFonts w:ascii="Times New Roman" w:hAnsi="Times New Roman" w:cs="Times New Roman"/>
        </w:rPr>
      </w:pPr>
      <w:bookmarkStart w:id="77" w:name="_Toc27835692"/>
      <w:r w:rsidRPr="003147CB">
        <w:rPr>
          <w:rFonts w:ascii="Times New Roman" w:hAnsi="Times New Roman" w:cs="Times New Roman"/>
        </w:rPr>
        <w:lastRenderedPageBreak/>
        <w:t xml:space="preserve">7.2. </w:t>
      </w:r>
      <w:r>
        <w:rPr>
          <w:rFonts w:ascii="Times New Roman" w:hAnsi="Times New Roman" w:cs="Times New Roman"/>
        </w:rPr>
        <w:t>Sekundärliteratur</w:t>
      </w:r>
      <w:bookmarkEnd w:id="77"/>
      <w:r>
        <w:rPr>
          <w:rFonts w:ascii="Times New Roman" w:hAnsi="Times New Roman" w:cs="Times New Roman"/>
        </w:rPr>
        <w:t xml:space="preserve"> </w:t>
      </w:r>
    </w:p>
    <w:p w14:paraId="1495E679" w14:textId="77777777" w:rsidR="00531C19" w:rsidRPr="0085489A" w:rsidRDefault="00531C19" w:rsidP="00531C19">
      <w:pPr>
        <w:spacing w:line="360" w:lineRule="auto"/>
        <w:jc w:val="center"/>
        <w:rPr>
          <w:rFonts w:ascii="Times New Roman" w:hAnsi="Times New Roman" w:cs="Times New Roman"/>
          <w:b/>
          <w:sz w:val="24"/>
          <w:szCs w:val="24"/>
        </w:rPr>
      </w:pPr>
    </w:p>
    <w:p w14:paraId="7993724B" w14:textId="77777777" w:rsidR="00531C19" w:rsidRPr="00FB3A3E" w:rsidRDefault="00531C19" w:rsidP="00531C19">
      <w:pPr>
        <w:spacing w:line="360" w:lineRule="auto"/>
        <w:jc w:val="both"/>
        <w:rPr>
          <w:rFonts w:ascii="Times New Roman" w:hAnsi="Times New Roman" w:cs="Times New Roman"/>
          <w:b/>
          <w:sz w:val="24"/>
          <w:szCs w:val="24"/>
        </w:rPr>
      </w:pPr>
      <w:r w:rsidRPr="00FB3A3E">
        <w:rPr>
          <w:rFonts w:ascii="Times New Roman" w:hAnsi="Times New Roman" w:cs="Times New Roman"/>
          <w:b/>
          <w:sz w:val="24"/>
          <w:szCs w:val="24"/>
        </w:rPr>
        <w:t>Lexika</w:t>
      </w:r>
      <w:r>
        <w:rPr>
          <w:rFonts w:ascii="Times New Roman" w:hAnsi="Times New Roman" w:cs="Times New Roman"/>
          <w:b/>
          <w:sz w:val="24"/>
          <w:szCs w:val="24"/>
        </w:rPr>
        <w:t xml:space="preserve"> und </w:t>
      </w:r>
      <w:r w:rsidRPr="00FB3A3E">
        <w:rPr>
          <w:rFonts w:ascii="Times New Roman" w:hAnsi="Times New Roman" w:cs="Times New Roman"/>
          <w:b/>
          <w:sz w:val="24"/>
          <w:szCs w:val="24"/>
        </w:rPr>
        <w:t>Wörterbücher</w:t>
      </w:r>
    </w:p>
    <w:p w14:paraId="28949325" w14:textId="77777777" w:rsidR="00531C19" w:rsidRPr="00FB3A3E" w:rsidRDefault="00531C19" w:rsidP="00531C19">
      <w:pPr>
        <w:pStyle w:val="Listenabsatz"/>
        <w:numPr>
          <w:ilvl w:val="0"/>
          <w:numId w:val="11"/>
        </w:numPr>
        <w:suppressAutoHyphens w:val="0"/>
        <w:autoSpaceDN/>
        <w:spacing w:line="360" w:lineRule="auto"/>
        <w:contextualSpacing/>
        <w:jc w:val="both"/>
        <w:rPr>
          <w:rFonts w:ascii="Times New Roman" w:hAnsi="Times New Roman" w:cs="Times New Roman"/>
          <w:sz w:val="24"/>
          <w:szCs w:val="24"/>
        </w:rPr>
      </w:pPr>
      <w:r w:rsidRPr="00FB3A3E">
        <w:rPr>
          <w:rFonts w:ascii="Times New Roman" w:hAnsi="Times New Roman" w:cs="Times New Roman"/>
          <w:sz w:val="24"/>
          <w:szCs w:val="24"/>
        </w:rPr>
        <w:t xml:space="preserve">Bailly, Anatole: </w:t>
      </w:r>
      <w:proofErr w:type="spellStart"/>
      <w:r w:rsidRPr="00FB3A3E">
        <w:rPr>
          <w:rFonts w:ascii="Times New Roman" w:hAnsi="Times New Roman" w:cs="Times New Roman"/>
          <w:sz w:val="24"/>
          <w:szCs w:val="24"/>
        </w:rPr>
        <w:t>Dictionnaire</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Grec</w:t>
      </w:r>
      <w:proofErr w:type="spellEnd"/>
      <w:r w:rsidRPr="00FB3A3E">
        <w:rPr>
          <w:rFonts w:ascii="Times New Roman" w:hAnsi="Times New Roman" w:cs="Times New Roman"/>
          <w:sz w:val="24"/>
          <w:szCs w:val="24"/>
        </w:rPr>
        <w:t xml:space="preserve"> Français. Hachette. Paris 2000. </w:t>
      </w:r>
    </w:p>
    <w:p w14:paraId="66DDBB7F" w14:textId="77777777" w:rsidR="00531C19" w:rsidRPr="00FB3A3E" w:rsidRDefault="00531C19" w:rsidP="00531C19">
      <w:pPr>
        <w:pStyle w:val="Listenabsatz"/>
        <w:numPr>
          <w:ilvl w:val="0"/>
          <w:numId w:val="11"/>
        </w:numPr>
        <w:suppressAutoHyphens w:val="0"/>
        <w:autoSpaceDN/>
        <w:spacing w:line="360" w:lineRule="auto"/>
        <w:contextualSpacing/>
        <w:jc w:val="both"/>
        <w:rPr>
          <w:rFonts w:ascii="Times New Roman" w:hAnsi="Times New Roman" w:cs="Times New Roman"/>
          <w:sz w:val="24"/>
          <w:szCs w:val="24"/>
        </w:rPr>
      </w:pPr>
      <w:proofErr w:type="spellStart"/>
      <w:r w:rsidRPr="00FB3A3E">
        <w:rPr>
          <w:rFonts w:ascii="Times New Roman" w:hAnsi="Times New Roman" w:cs="Times New Roman"/>
          <w:sz w:val="24"/>
          <w:szCs w:val="24"/>
        </w:rPr>
        <w:t>Cunliffe</w:t>
      </w:r>
      <w:proofErr w:type="spellEnd"/>
      <w:r w:rsidRPr="00FB3A3E">
        <w:rPr>
          <w:rFonts w:ascii="Times New Roman" w:hAnsi="Times New Roman" w:cs="Times New Roman"/>
          <w:sz w:val="24"/>
          <w:szCs w:val="24"/>
        </w:rPr>
        <w:t xml:space="preserve">, Richard John: A </w:t>
      </w:r>
      <w:proofErr w:type="spellStart"/>
      <w:r w:rsidRPr="00FB3A3E">
        <w:rPr>
          <w:rFonts w:ascii="Times New Roman" w:hAnsi="Times New Roman" w:cs="Times New Roman"/>
          <w:sz w:val="24"/>
          <w:szCs w:val="24"/>
        </w:rPr>
        <w:t>Lexicon</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of</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the</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Homeric</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Dialect</w:t>
      </w:r>
      <w:proofErr w:type="spellEnd"/>
      <w:r w:rsidRPr="00FB3A3E">
        <w:rPr>
          <w:rFonts w:ascii="Times New Roman" w:hAnsi="Times New Roman" w:cs="Times New Roman"/>
          <w:sz w:val="24"/>
          <w:szCs w:val="24"/>
        </w:rPr>
        <w:t xml:space="preserve">. University </w:t>
      </w:r>
      <w:proofErr w:type="spellStart"/>
      <w:r w:rsidRPr="00FB3A3E">
        <w:rPr>
          <w:rFonts w:ascii="Times New Roman" w:hAnsi="Times New Roman" w:cs="Times New Roman"/>
          <w:sz w:val="24"/>
          <w:szCs w:val="24"/>
        </w:rPr>
        <w:t>of</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Oclahoma</w:t>
      </w:r>
      <w:proofErr w:type="spellEnd"/>
      <w:r w:rsidRPr="00FB3A3E">
        <w:rPr>
          <w:rFonts w:ascii="Times New Roman" w:hAnsi="Times New Roman" w:cs="Times New Roman"/>
          <w:sz w:val="24"/>
          <w:szCs w:val="24"/>
        </w:rPr>
        <w:t xml:space="preserve"> Press. Norman 1963, S. 335. </w:t>
      </w:r>
    </w:p>
    <w:p w14:paraId="636ED4CC" w14:textId="77777777" w:rsidR="00531C19" w:rsidRPr="00FB3A3E" w:rsidRDefault="00531C19" w:rsidP="00531C19">
      <w:pPr>
        <w:pStyle w:val="Listenabsatz"/>
        <w:numPr>
          <w:ilvl w:val="0"/>
          <w:numId w:val="11"/>
        </w:numPr>
        <w:suppressAutoHyphens w:val="0"/>
        <w:autoSpaceDN/>
        <w:spacing w:line="360" w:lineRule="auto"/>
        <w:contextualSpacing/>
        <w:jc w:val="both"/>
        <w:rPr>
          <w:rFonts w:ascii="Times New Roman" w:hAnsi="Times New Roman" w:cs="Times New Roman"/>
          <w:sz w:val="24"/>
          <w:szCs w:val="24"/>
        </w:rPr>
      </w:pPr>
      <w:r w:rsidRPr="00FB3A3E">
        <w:rPr>
          <w:rFonts w:ascii="Times New Roman" w:hAnsi="Times New Roman" w:cs="Times New Roman"/>
          <w:sz w:val="24"/>
          <w:szCs w:val="24"/>
        </w:rPr>
        <w:t xml:space="preserve">Der Kleine Pauly. Lexikon der Antike in fünf Bänden. Band 4. DTV. München 1979, S. 973/974. </w:t>
      </w:r>
    </w:p>
    <w:p w14:paraId="2DE671E6" w14:textId="77777777" w:rsidR="00531C19" w:rsidRPr="00FB3A3E" w:rsidRDefault="00531C19" w:rsidP="00531C19">
      <w:pPr>
        <w:pStyle w:val="Listenabsatz"/>
        <w:numPr>
          <w:ilvl w:val="0"/>
          <w:numId w:val="11"/>
        </w:numPr>
        <w:suppressAutoHyphens w:val="0"/>
        <w:autoSpaceDN/>
        <w:spacing w:line="360" w:lineRule="auto"/>
        <w:contextualSpacing/>
        <w:jc w:val="both"/>
        <w:rPr>
          <w:rFonts w:ascii="Times New Roman" w:hAnsi="Times New Roman" w:cs="Times New Roman"/>
          <w:sz w:val="24"/>
          <w:szCs w:val="24"/>
        </w:rPr>
      </w:pPr>
      <w:proofErr w:type="spellStart"/>
      <w:r w:rsidRPr="00FB3A3E">
        <w:rPr>
          <w:rFonts w:ascii="Times New Roman" w:hAnsi="Times New Roman" w:cs="Times New Roman"/>
          <w:sz w:val="24"/>
          <w:szCs w:val="24"/>
        </w:rPr>
        <w:t>Dictionnaire</w:t>
      </w:r>
      <w:proofErr w:type="spellEnd"/>
      <w:r w:rsidRPr="00FB3A3E">
        <w:rPr>
          <w:rFonts w:ascii="Times New Roman" w:hAnsi="Times New Roman" w:cs="Times New Roman"/>
          <w:sz w:val="24"/>
          <w:szCs w:val="24"/>
        </w:rPr>
        <w:t xml:space="preserve"> de la </w:t>
      </w:r>
      <w:proofErr w:type="spellStart"/>
      <w:r w:rsidRPr="00FB3A3E">
        <w:rPr>
          <w:rFonts w:ascii="Times New Roman" w:hAnsi="Times New Roman" w:cs="Times New Roman"/>
          <w:sz w:val="24"/>
          <w:szCs w:val="24"/>
        </w:rPr>
        <w:t>langue</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française</w:t>
      </w:r>
      <w:proofErr w:type="spellEnd"/>
      <w:r w:rsidRPr="00FB3A3E">
        <w:rPr>
          <w:rFonts w:ascii="Times New Roman" w:hAnsi="Times New Roman" w:cs="Times New Roman"/>
          <w:sz w:val="24"/>
          <w:szCs w:val="24"/>
        </w:rPr>
        <w:t xml:space="preserve">. Par E. </w:t>
      </w:r>
      <w:proofErr w:type="spellStart"/>
      <w:r w:rsidRPr="00FB3A3E">
        <w:rPr>
          <w:rFonts w:ascii="Times New Roman" w:hAnsi="Times New Roman" w:cs="Times New Roman"/>
          <w:sz w:val="24"/>
          <w:szCs w:val="24"/>
        </w:rPr>
        <w:t>Littré</w:t>
      </w:r>
      <w:proofErr w:type="spellEnd"/>
      <w:r w:rsidRPr="00FB3A3E">
        <w:rPr>
          <w:rFonts w:ascii="Times New Roman" w:hAnsi="Times New Roman" w:cs="Times New Roman"/>
          <w:sz w:val="24"/>
          <w:szCs w:val="24"/>
        </w:rPr>
        <w:t xml:space="preserve">. Tome </w:t>
      </w:r>
      <w:proofErr w:type="spellStart"/>
      <w:r w:rsidRPr="00FB3A3E">
        <w:rPr>
          <w:rFonts w:ascii="Times New Roman" w:hAnsi="Times New Roman" w:cs="Times New Roman"/>
          <w:sz w:val="24"/>
          <w:szCs w:val="24"/>
        </w:rPr>
        <w:t>troisième</w:t>
      </w:r>
      <w:proofErr w:type="spellEnd"/>
      <w:r w:rsidRPr="00FB3A3E">
        <w:rPr>
          <w:rFonts w:ascii="Times New Roman" w:hAnsi="Times New Roman" w:cs="Times New Roman"/>
          <w:sz w:val="24"/>
          <w:szCs w:val="24"/>
        </w:rPr>
        <w:t>. Hachette. Paris 1878, S. 1197/1198.</w:t>
      </w:r>
    </w:p>
    <w:p w14:paraId="7CAC4B95" w14:textId="77777777" w:rsidR="00531C19" w:rsidRPr="00FB3A3E" w:rsidRDefault="00531C19" w:rsidP="00531C19">
      <w:pPr>
        <w:pStyle w:val="Listenabsatz"/>
        <w:numPr>
          <w:ilvl w:val="0"/>
          <w:numId w:val="11"/>
        </w:numPr>
        <w:suppressAutoHyphens w:val="0"/>
        <w:autoSpaceDN/>
        <w:spacing w:line="360" w:lineRule="auto"/>
        <w:contextualSpacing/>
        <w:jc w:val="both"/>
        <w:rPr>
          <w:rFonts w:ascii="Times New Roman" w:hAnsi="Times New Roman" w:cs="Times New Roman"/>
          <w:sz w:val="24"/>
          <w:szCs w:val="24"/>
        </w:rPr>
      </w:pPr>
      <w:r w:rsidRPr="00FB3A3E">
        <w:rPr>
          <w:rFonts w:ascii="Times New Roman" w:hAnsi="Times New Roman" w:cs="Times New Roman"/>
          <w:sz w:val="24"/>
          <w:szCs w:val="24"/>
        </w:rPr>
        <w:t xml:space="preserve">Duden. Das Synonymwörterbuch. Ein Wörterbuch sinnverwandter Wörter. Mannheim 2007, S. 676. </w:t>
      </w:r>
    </w:p>
    <w:p w14:paraId="78DC9AD2" w14:textId="77777777" w:rsidR="00531C19" w:rsidRPr="00FB3A3E" w:rsidRDefault="00531C19" w:rsidP="00531C19">
      <w:pPr>
        <w:pStyle w:val="Listenabsatz"/>
        <w:numPr>
          <w:ilvl w:val="0"/>
          <w:numId w:val="11"/>
        </w:numPr>
        <w:suppressAutoHyphens w:val="0"/>
        <w:autoSpaceDN/>
        <w:spacing w:line="360" w:lineRule="auto"/>
        <w:contextualSpacing/>
        <w:jc w:val="both"/>
        <w:rPr>
          <w:rFonts w:ascii="Times New Roman" w:hAnsi="Times New Roman" w:cs="Times New Roman"/>
          <w:sz w:val="24"/>
          <w:szCs w:val="24"/>
        </w:rPr>
      </w:pPr>
      <w:proofErr w:type="spellStart"/>
      <w:r w:rsidRPr="00FB3A3E">
        <w:rPr>
          <w:rFonts w:ascii="Times New Roman" w:hAnsi="Times New Roman" w:cs="Times New Roman"/>
          <w:sz w:val="24"/>
          <w:szCs w:val="24"/>
        </w:rPr>
        <w:t>Fontoynont</w:t>
      </w:r>
      <w:proofErr w:type="spellEnd"/>
      <w:r w:rsidRPr="00FB3A3E">
        <w:rPr>
          <w:rFonts w:ascii="Times New Roman" w:hAnsi="Times New Roman" w:cs="Times New Roman"/>
          <w:sz w:val="24"/>
          <w:szCs w:val="24"/>
        </w:rPr>
        <w:t xml:space="preserve">, V.: </w:t>
      </w:r>
      <w:proofErr w:type="spellStart"/>
      <w:r w:rsidRPr="00FB3A3E">
        <w:rPr>
          <w:rFonts w:ascii="Times New Roman" w:hAnsi="Times New Roman" w:cs="Times New Roman"/>
          <w:sz w:val="24"/>
          <w:szCs w:val="24"/>
        </w:rPr>
        <w:t>Vocabulaire</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grec</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Commenté</w:t>
      </w:r>
      <w:proofErr w:type="spellEnd"/>
      <w:r w:rsidRPr="00FB3A3E">
        <w:rPr>
          <w:rFonts w:ascii="Times New Roman" w:hAnsi="Times New Roman" w:cs="Times New Roman"/>
          <w:sz w:val="24"/>
          <w:szCs w:val="24"/>
        </w:rPr>
        <w:t xml:space="preserve"> et </w:t>
      </w:r>
      <w:proofErr w:type="spellStart"/>
      <w:r w:rsidRPr="00FB3A3E">
        <w:rPr>
          <w:rFonts w:ascii="Times New Roman" w:hAnsi="Times New Roman" w:cs="Times New Roman"/>
          <w:sz w:val="24"/>
          <w:szCs w:val="24"/>
        </w:rPr>
        <w:t>sur</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textes</w:t>
      </w:r>
      <w:proofErr w:type="spellEnd"/>
      <w:r w:rsidRPr="00FB3A3E">
        <w:rPr>
          <w:rFonts w:ascii="Times New Roman" w:hAnsi="Times New Roman" w:cs="Times New Roman"/>
          <w:sz w:val="24"/>
          <w:szCs w:val="24"/>
        </w:rPr>
        <w:t>. Picard. Paris 1995, S. 56.</w:t>
      </w:r>
    </w:p>
    <w:p w14:paraId="422C68B1" w14:textId="77777777" w:rsidR="00531C19" w:rsidRPr="00FB3A3E" w:rsidRDefault="00531C19" w:rsidP="00531C19">
      <w:pPr>
        <w:pStyle w:val="Listenabsatz"/>
        <w:numPr>
          <w:ilvl w:val="0"/>
          <w:numId w:val="11"/>
        </w:numPr>
        <w:suppressAutoHyphens w:val="0"/>
        <w:autoSpaceDN/>
        <w:spacing w:line="360" w:lineRule="auto"/>
        <w:contextualSpacing/>
        <w:jc w:val="both"/>
        <w:rPr>
          <w:rFonts w:ascii="Times New Roman" w:hAnsi="Times New Roman" w:cs="Times New Roman"/>
          <w:sz w:val="24"/>
          <w:szCs w:val="24"/>
        </w:rPr>
      </w:pPr>
      <w:proofErr w:type="spellStart"/>
      <w:r w:rsidRPr="00FB3A3E">
        <w:rPr>
          <w:rFonts w:ascii="Times New Roman" w:hAnsi="Times New Roman" w:cs="Times New Roman"/>
          <w:sz w:val="24"/>
          <w:szCs w:val="24"/>
        </w:rPr>
        <w:t>Gaffiot</w:t>
      </w:r>
      <w:proofErr w:type="spellEnd"/>
      <w:r w:rsidRPr="00FB3A3E">
        <w:rPr>
          <w:rFonts w:ascii="Times New Roman" w:hAnsi="Times New Roman" w:cs="Times New Roman"/>
          <w:sz w:val="24"/>
          <w:szCs w:val="24"/>
        </w:rPr>
        <w:t xml:space="preserve">, Félix: </w:t>
      </w:r>
      <w:proofErr w:type="spellStart"/>
      <w:r w:rsidRPr="00FB3A3E">
        <w:rPr>
          <w:rFonts w:ascii="Times New Roman" w:hAnsi="Times New Roman" w:cs="Times New Roman"/>
          <w:sz w:val="24"/>
          <w:szCs w:val="24"/>
        </w:rPr>
        <w:t>Dictionnaire</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Latin</w:t>
      </w:r>
      <w:proofErr w:type="spellEnd"/>
      <w:r w:rsidRPr="00FB3A3E">
        <w:rPr>
          <w:rFonts w:ascii="Times New Roman" w:hAnsi="Times New Roman" w:cs="Times New Roman"/>
          <w:sz w:val="24"/>
          <w:szCs w:val="24"/>
        </w:rPr>
        <w:t xml:space="preserve"> Français. Hachette. Paris 2000. </w:t>
      </w:r>
    </w:p>
    <w:p w14:paraId="3CB938A0" w14:textId="77777777" w:rsidR="00531C19" w:rsidRDefault="00531C19" w:rsidP="00531C19">
      <w:pPr>
        <w:pStyle w:val="Listenabsatz"/>
        <w:numPr>
          <w:ilvl w:val="0"/>
          <w:numId w:val="11"/>
        </w:numPr>
        <w:suppressAutoHyphens w:val="0"/>
        <w:autoSpaceDN/>
        <w:spacing w:line="360" w:lineRule="auto"/>
        <w:contextualSpacing/>
        <w:jc w:val="both"/>
        <w:rPr>
          <w:rFonts w:ascii="Times New Roman" w:hAnsi="Times New Roman" w:cs="Times New Roman"/>
          <w:sz w:val="24"/>
          <w:szCs w:val="24"/>
        </w:rPr>
      </w:pPr>
      <w:proofErr w:type="spellStart"/>
      <w:r w:rsidRPr="00FB3A3E">
        <w:rPr>
          <w:rFonts w:ascii="Times New Roman" w:hAnsi="Times New Roman" w:cs="Times New Roman"/>
          <w:sz w:val="24"/>
          <w:szCs w:val="24"/>
        </w:rPr>
        <w:t>Gemoll</w:t>
      </w:r>
      <w:proofErr w:type="spellEnd"/>
      <w:r w:rsidRPr="00FB3A3E">
        <w:rPr>
          <w:rFonts w:ascii="Times New Roman" w:hAnsi="Times New Roman" w:cs="Times New Roman"/>
          <w:sz w:val="24"/>
          <w:szCs w:val="24"/>
        </w:rPr>
        <w:t xml:space="preserve">: Griechisch-deutsches Schul- </w:t>
      </w:r>
      <w:proofErr w:type="gramStart"/>
      <w:r w:rsidRPr="00FB3A3E">
        <w:rPr>
          <w:rFonts w:ascii="Times New Roman" w:hAnsi="Times New Roman" w:cs="Times New Roman"/>
          <w:sz w:val="24"/>
          <w:szCs w:val="24"/>
        </w:rPr>
        <w:t>und  Handwörterbuch</w:t>
      </w:r>
      <w:proofErr w:type="gramEnd"/>
      <w:r w:rsidRPr="00FB3A3E">
        <w:rPr>
          <w:rFonts w:ascii="Times New Roman" w:hAnsi="Times New Roman" w:cs="Times New Roman"/>
          <w:sz w:val="24"/>
          <w:szCs w:val="24"/>
        </w:rPr>
        <w:t xml:space="preserve"> von W. </w:t>
      </w:r>
      <w:proofErr w:type="spellStart"/>
      <w:r w:rsidRPr="00FB3A3E">
        <w:rPr>
          <w:rFonts w:ascii="Times New Roman" w:hAnsi="Times New Roman" w:cs="Times New Roman"/>
          <w:sz w:val="24"/>
          <w:szCs w:val="24"/>
        </w:rPr>
        <w:t>Gemoll</w:t>
      </w:r>
      <w:proofErr w:type="spellEnd"/>
      <w:r w:rsidRPr="00FB3A3E">
        <w:rPr>
          <w:rFonts w:ascii="Times New Roman" w:hAnsi="Times New Roman" w:cs="Times New Roman"/>
          <w:sz w:val="24"/>
          <w:szCs w:val="24"/>
        </w:rPr>
        <w:t xml:space="preserve"> und K. </w:t>
      </w:r>
      <w:proofErr w:type="spellStart"/>
      <w:r w:rsidRPr="00FB3A3E">
        <w:rPr>
          <w:rFonts w:ascii="Times New Roman" w:hAnsi="Times New Roman" w:cs="Times New Roman"/>
          <w:sz w:val="24"/>
          <w:szCs w:val="24"/>
        </w:rPr>
        <w:t>Vretska</w:t>
      </w:r>
      <w:proofErr w:type="spellEnd"/>
      <w:r w:rsidRPr="00FB3A3E">
        <w:rPr>
          <w:rFonts w:ascii="Times New Roman" w:hAnsi="Times New Roman" w:cs="Times New Roman"/>
          <w:sz w:val="24"/>
          <w:szCs w:val="24"/>
        </w:rPr>
        <w:t xml:space="preserve">. Verlag </w:t>
      </w:r>
      <w:proofErr w:type="spellStart"/>
      <w:r w:rsidRPr="00FB3A3E">
        <w:rPr>
          <w:rFonts w:ascii="Times New Roman" w:hAnsi="Times New Roman" w:cs="Times New Roman"/>
          <w:sz w:val="24"/>
          <w:szCs w:val="24"/>
        </w:rPr>
        <w:t>Oldenbourg</w:t>
      </w:r>
      <w:proofErr w:type="spellEnd"/>
      <w:r w:rsidRPr="00FB3A3E">
        <w:rPr>
          <w:rFonts w:ascii="Times New Roman" w:hAnsi="Times New Roman" w:cs="Times New Roman"/>
          <w:sz w:val="24"/>
          <w:szCs w:val="24"/>
        </w:rPr>
        <w:t>. München 2006</w:t>
      </w:r>
      <w:r w:rsidRPr="00FB3A3E">
        <w:rPr>
          <w:rFonts w:ascii="Times New Roman" w:hAnsi="Times New Roman" w:cs="Times New Roman"/>
          <w:sz w:val="24"/>
          <w:szCs w:val="24"/>
          <w:vertAlign w:val="superscript"/>
        </w:rPr>
        <w:t>10</w:t>
      </w:r>
      <w:r w:rsidRPr="00FB3A3E">
        <w:rPr>
          <w:rFonts w:ascii="Times New Roman" w:hAnsi="Times New Roman" w:cs="Times New Roman"/>
          <w:sz w:val="24"/>
          <w:szCs w:val="24"/>
        </w:rPr>
        <w:t xml:space="preserve">. </w:t>
      </w:r>
    </w:p>
    <w:p w14:paraId="28BE224D" w14:textId="77777777" w:rsidR="00531C19" w:rsidRPr="00FB3A3E" w:rsidRDefault="00531C19" w:rsidP="00531C19">
      <w:pPr>
        <w:pStyle w:val="Listenabsatz"/>
        <w:numPr>
          <w:ilvl w:val="0"/>
          <w:numId w:val="11"/>
        </w:numPr>
        <w:suppressAutoHyphens w:val="0"/>
        <w:autoSpaceDN/>
        <w:spacing w:line="360" w:lineRule="auto"/>
        <w:contextualSpacing/>
        <w:jc w:val="both"/>
        <w:rPr>
          <w:rFonts w:ascii="Times New Roman" w:hAnsi="Times New Roman" w:cs="Times New Roman"/>
          <w:sz w:val="24"/>
          <w:szCs w:val="24"/>
        </w:rPr>
      </w:pPr>
      <w:bookmarkStart w:id="78" w:name="_Hlk496041861"/>
      <w:r w:rsidRPr="00FB3A3E">
        <w:rPr>
          <w:rFonts w:ascii="Times New Roman" w:hAnsi="Times New Roman" w:cs="Times New Roman"/>
          <w:sz w:val="24"/>
          <w:szCs w:val="24"/>
        </w:rPr>
        <w:t xml:space="preserve">Historisches Wörterbuch der Philosophie. 1989. S. 1029-1034. (kurz: </w:t>
      </w:r>
      <w:proofErr w:type="spellStart"/>
      <w:r w:rsidRPr="00FB3A3E">
        <w:rPr>
          <w:rFonts w:ascii="Times New Roman" w:hAnsi="Times New Roman" w:cs="Times New Roman"/>
          <w:sz w:val="24"/>
          <w:szCs w:val="24"/>
        </w:rPr>
        <w:t>HWbPh</w:t>
      </w:r>
      <w:proofErr w:type="spellEnd"/>
      <w:r w:rsidRPr="00FB3A3E">
        <w:rPr>
          <w:rFonts w:ascii="Times New Roman" w:hAnsi="Times New Roman" w:cs="Times New Roman"/>
          <w:sz w:val="24"/>
          <w:szCs w:val="24"/>
        </w:rPr>
        <w:t>)</w:t>
      </w:r>
    </w:p>
    <w:p w14:paraId="2136A516" w14:textId="77777777" w:rsidR="00531C19" w:rsidRPr="00E025A7" w:rsidRDefault="00531C19" w:rsidP="00531C19">
      <w:pPr>
        <w:pStyle w:val="Listenabsatz"/>
        <w:numPr>
          <w:ilvl w:val="0"/>
          <w:numId w:val="11"/>
        </w:numPr>
        <w:suppressAutoHyphens w:val="0"/>
        <w:autoSpaceDN/>
        <w:spacing w:line="360" w:lineRule="auto"/>
        <w:contextualSpacing/>
        <w:jc w:val="both"/>
        <w:rPr>
          <w:rFonts w:ascii="Times New Roman" w:hAnsi="Times New Roman" w:cs="Times New Roman"/>
          <w:sz w:val="24"/>
          <w:szCs w:val="24"/>
        </w:rPr>
      </w:pPr>
      <w:r w:rsidRPr="00FB3A3E">
        <w:rPr>
          <w:rFonts w:ascii="Times New Roman" w:hAnsi="Times New Roman" w:cs="Times New Roman"/>
          <w:sz w:val="24"/>
          <w:szCs w:val="24"/>
        </w:rPr>
        <w:t xml:space="preserve">Historisches Wörterbuch der Rhetorik. </w:t>
      </w:r>
      <w:proofErr w:type="spellStart"/>
      <w:r w:rsidRPr="00FB3A3E">
        <w:rPr>
          <w:rFonts w:ascii="Times New Roman" w:hAnsi="Times New Roman" w:cs="Times New Roman"/>
          <w:sz w:val="24"/>
          <w:szCs w:val="24"/>
        </w:rPr>
        <w:t>Hg</w:t>
      </w:r>
      <w:proofErr w:type="spellEnd"/>
      <w:r w:rsidRPr="00FB3A3E">
        <w:rPr>
          <w:rFonts w:ascii="Times New Roman" w:hAnsi="Times New Roman" w:cs="Times New Roman"/>
          <w:sz w:val="24"/>
          <w:szCs w:val="24"/>
        </w:rPr>
        <w:t xml:space="preserve">. Gert </w:t>
      </w:r>
      <w:proofErr w:type="spellStart"/>
      <w:r w:rsidRPr="00FB3A3E">
        <w:rPr>
          <w:rFonts w:ascii="Times New Roman" w:hAnsi="Times New Roman" w:cs="Times New Roman"/>
          <w:sz w:val="24"/>
          <w:szCs w:val="24"/>
        </w:rPr>
        <w:t>Ueding</w:t>
      </w:r>
      <w:proofErr w:type="spellEnd"/>
      <w:r w:rsidRPr="00FB3A3E">
        <w:rPr>
          <w:rFonts w:ascii="Times New Roman" w:hAnsi="Times New Roman" w:cs="Times New Roman"/>
          <w:sz w:val="24"/>
          <w:szCs w:val="24"/>
        </w:rPr>
        <w:t xml:space="preserve">. Niemeyer. Tübingen 2003. Band 6. S. 1403-1422. (kurz: </w:t>
      </w:r>
      <w:proofErr w:type="spellStart"/>
      <w:r w:rsidRPr="00FB3A3E">
        <w:rPr>
          <w:rFonts w:ascii="Times New Roman" w:hAnsi="Times New Roman" w:cs="Times New Roman"/>
          <w:sz w:val="24"/>
          <w:szCs w:val="24"/>
        </w:rPr>
        <w:t>HWbRh</w:t>
      </w:r>
      <w:proofErr w:type="spellEnd"/>
      <w:r w:rsidRPr="00FB3A3E">
        <w:rPr>
          <w:rFonts w:ascii="Times New Roman" w:hAnsi="Times New Roman" w:cs="Times New Roman"/>
          <w:sz w:val="24"/>
          <w:szCs w:val="24"/>
        </w:rPr>
        <w:t>).</w:t>
      </w:r>
    </w:p>
    <w:bookmarkEnd w:id="78"/>
    <w:p w14:paraId="486810E9" w14:textId="77777777" w:rsidR="00531C19" w:rsidRPr="00FB3A3E" w:rsidRDefault="00531C19" w:rsidP="00531C19">
      <w:pPr>
        <w:pStyle w:val="Funotentext"/>
        <w:numPr>
          <w:ilvl w:val="0"/>
          <w:numId w:val="11"/>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Jäger, Siegfried</w:t>
      </w:r>
      <w:r>
        <w:rPr>
          <w:rFonts w:ascii="Times New Roman" w:hAnsi="Times New Roman" w:cs="Times New Roman"/>
          <w:sz w:val="24"/>
          <w:szCs w:val="24"/>
        </w:rPr>
        <w:t xml:space="preserve"> und</w:t>
      </w:r>
      <w:r w:rsidRPr="00FB3A3E">
        <w:rPr>
          <w:rFonts w:ascii="Times New Roman" w:hAnsi="Times New Roman" w:cs="Times New Roman"/>
          <w:sz w:val="24"/>
          <w:szCs w:val="24"/>
        </w:rPr>
        <w:t xml:space="preserve"> Zimmermann, Jens (</w:t>
      </w:r>
      <w:proofErr w:type="spellStart"/>
      <w:r w:rsidRPr="00FB3A3E">
        <w:rPr>
          <w:rFonts w:ascii="Times New Roman" w:hAnsi="Times New Roman" w:cs="Times New Roman"/>
          <w:sz w:val="24"/>
          <w:szCs w:val="24"/>
        </w:rPr>
        <w:t>Hg</w:t>
      </w:r>
      <w:proofErr w:type="spellEnd"/>
      <w:r w:rsidRPr="00FB3A3E">
        <w:rPr>
          <w:rFonts w:ascii="Times New Roman" w:hAnsi="Times New Roman" w:cs="Times New Roman"/>
          <w:sz w:val="24"/>
          <w:szCs w:val="24"/>
        </w:rPr>
        <w:t>.): Lexikon Kritische Diskursanalyse. Eine Werkzeugkiste. UNRAST</w:t>
      </w:r>
      <w:r>
        <w:rPr>
          <w:rFonts w:ascii="Times New Roman" w:hAnsi="Times New Roman" w:cs="Times New Roman"/>
          <w:sz w:val="24"/>
          <w:szCs w:val="24"/>
        </w:rPr>
        <w:t>-Verlag</w:t>
      </w:r>
      <w:r w:rsidRPr="00FB3A3E">
        <w:rPr>
          <w:rFonts w:ascii="Times New Roman" w:hAnsi="Times New Roman" w:cs="Times New Roman"/>
          <w:sz w:val="24"/>
          <w:szCs w:val="24"/>
        </w:rPr>
        <w:t>. Münster 2010.</w:t>
      </w:r>
    </w:p>
    <w:p w14:paraId="5B5DA544" w14:textId="77777777" w:rsidR="00531C19" w:rsidRPr="00FB3A3E" w:rsidRDefault="00531C19" w:rsidP="00531C19">
      <w:pPr>
        <w:pStyle w:val="Listenabsatz"/>
        <w:numPr>
          <w:ilvl w:val="0"/>
          <w:numId w:val="11"/>
        </w:numPr>
        <w:suppressAutoHyphens w:val="0"/>
        <w:autoSpaceDN/>
        <w:spacing w:line="360" w:lineRule="auto"/>
        <w:contextualSpacing/>
        <w:jc w:val="both"/>
        <w:rPr>
          <w:rFonts w:ascii="Times New Roman" w:hAnsi="Times New Roman" w:cs="Times New Roman"/>
          <w:sz w:val="24"/>
          <w:szCs w:val="24"/>
        </w:rPr>
      </w:pPr>
      <w:r w:rsidRPr="00FB3A3E">
        <w:rPr>
          <w:rFonts w:ascii="Times New Roman" w:hAnsi="Times New Roman" w:cs="Times New Roman"/>
          <w:sz w:val="24"/>
          <w:szCs w:val="24"/>
        </w:rPr>
        <w:t>Kluge. Etymologisches Wörterbuch der deutschen Sprache. De Gruyter. Berlin und New York. 2002</w:t>
      </w:r>
      <w:r w:rsidRPr="00FB3A3E">
        <w:rPr>
          <w:rFonts w:ascii="Times New Roman" w:hAnsi="Times New Roman" w:cs="Times New Roman"/>
          <w:sz w:val="24"/>
          <w:szCs w:val="24"/>
          <w:vertAlign w:val="superscript"/>
        </w:rPr>
        <w:t>24</w:t>
      </w:r>
      <w:r w:rsidRPr="00FB3A3E">
        <w:rPr>
          <w:rFonts w:ascii="Times New Roman" w:hAnsi="Times New Roman" w:cs="Times New Roman"/>
          <w:sz w:val="24"/>
          <w:szCs w:val="24"/>
        </w:rPr>
        <w:t xml:space="preserve">. </w:t>
      </w:r>
    </w:p>
    <w:p w14:paraId="329A0DC0" w14:textId="77777777" w:rsidR="00531C19" w:rsidRPr="00FB3A3E" w:rsidRDefault="00531C19" w:rsidP="00531C19">
      <w:pPr>
        <w:pStyle w:val="Listenabsatz"/>
        <w:numPr>
          <w:ilvl w:val="0"/>
          <w:numId w:val="11"/>
        </w:numPr>
        <w:suppressAutoHyphens w:val="0"/>
        <w:autoSpaceDN/>
        <w:spacing w:line="360" w:lineRule="auto"/>
        <w:contextualSpacing/>
        <w:jc w:val="both"/>
        <w:rPr>
          <w:rFonts w:ascii="Times New Roman" w:hAnsi="Times New Roman" w:cs="Times New Roman"/>
          <w:sz w:val="24"/>
          <w:szCs w:val="24"/>
        </w:rPr>
      </w:pPr>
      <w:r w:rsidRPr="00FB3A3E">
        <w:rPr>
          <w:rFonts w:ascii="Times New Roman" w:hAnsi="Times New Roman" w:cs="Times New Roman"/>
          <w:sz w:val="24"/>
          <w:szCs w:val="24"/>
        </w:rPr>
        <w:t>Paul, Hermann: Deutsches Wörterbuch. Bedeutungsgeschichte und Aufbau unseres Wortschatzes. Niemeyer. Tübingen 2002</w:t>
      </w:r>
      <w:r w:rsidRPr="00FB3A3E">
        <w:rPr>
          <w:rFonts w:ascii="Times New Roman" w:hAnsi="Times New Roman" w:cs="Times New Roman"/>
          <w:sz w:val="24"/>
          <w:szCs w:val="24"/>
          <w:vertAlign w:val="superscript"/>
        </w:rPr>
        <w:t>10</w:t>
      </w:r>
      <w:r w:rsidRPr="00FB3A3E">
        <w:rPr>
          <w:rFonts w:ascii="Times New Roman" w:hAnsi="Times New Roman" w:cs="Times New Roman"/>
          <w:sz w:val="24"/>
          <w:szCs w:val="24"/>
        </w:rPr>
        <w:t xml:space="preserve">. </w:t>
      </w:r>
    </w:p>
    <w:p w14:paraId="5B0E55BE" w14:textId="77777777" w:rsidR="00531C19" w:rsidRPr="00FB3A3E" w:rsidRDefault="00531C19" w:rsidP="00531C19">
      <w:pPr>
        <w:pStyle w:val="Funotentext"/>
        <w:numPr>
          <w:ilvl w:val="0"/>
          <w:numId w:val="11"/>
        </w:numPr>
        <w:spacing w:line="360" w:lineRule="auto"/>
        <w:jc w:val="both"/>
        <w:rPr>
          <w:rFonts w:ascii="Times New Roman" w:hAnsi="Times New Roman" w:cs="Times New Roman"/>
          <w:sz w:val="24"/>
          <w:szCs w:val="24"/>
        </w:rPr>
      </w:pPr>
      <w:proofErr w:type="spellStart"/>
      <w:r w:rsidRPr="00FB3A3E">
        <w:rPr>
          <w:rFonts w:ascii="Times New Roman" w:hAnsi="Times New Roman" w:cs="Times New Roman"/>
          <w:sz w:val="24"/>
          <w:szCs w:val="24"/>
        </w:rPr>
        <w:t>Schicha</w:t>
      </w:r>
      <w:proofErr w:type="spellEnd"/>
      <w:r w:rsidRPr="00FB3A3E">
        <w:rPr>
          <w:rFonts w:ascii="Times New Roman" w:hAnsi="Times New Roman" w:cs="Times New Roman"/>
          <w:sz w:val="24"/>
          <w:szCs w:val="24"/>
        </w:rPr>
        <w:t xml:space="preserve">, Christoph und </w:t>
      </w:r>
      <w:proofErr w:type="spellStart"/>
      <w:r w:rsidRPr="00FB3A3E">
        <w:rPr>
          <w:rFonts w:ascii="Times New Roman" w:hAnsi="Times New Roman" w:cs="Times New Roman"/>
          <w:sz w:val="24"/>
          <w:szCs w:val="24"/>
        </w:rPr>
        <w:t>Brosda</w:t>
      </w:r>
      <w:proofErr w:type="spellEnd"/>
      <w:r w:rsidRPr="00FB3A3E">
        <w:rPr>
          <w:rFonts w:ascii="Times New Roman" w:hAnsi="Times New Roman" w:cs="Times New Roman"/>
          <w:sz w:val="24"/>
          <w:szCs w:val="24"/>
        </w:rPr>
        <w:t>, Carsten (</w:t>
      </w:r>
      <w:proofErr w:type="spellStart"/>
      <w:r w:rsidRPr="00FB3A3E">
        <w:rPr>
          <w:rFonts w:ascii="Times New Roman" w:hAnsi="Times New Roman" w:cs="Times New Roman"/>
          <w:sz w:val="24"/>
          <w:szCs w:val="24"/>
        </w:rPr>
        <w:t>Hg</w:t>
      </w:r>
      <w:proofErr w:type="spellEnd"/>
      <w:r w:rsidRPr="00FB3A3E">
        <w:rPr>
          <w:rFonts w:ascii="Times New Roman" w:hAnsi="Times New Roman" w:cs="Times New Roman"/>
          <w:sz w:val="24"/>
          <w:szCs w:val="24"/>
        </w:rPr>
        <w:t xml:space="preserve">.): Handbuch Medienethik. Verlag für Sozialwissenschaften. Wiesbaden 2010. </w:t>
      </w:r>
    </w:p>
    <w:p w14:paraId="4FFC2F71" w14:textId="77777777" w:rsidR="00531C19" w:rsidRPr="00FB3A3E" w:rsidRDefault="00531C19" w:rsidP="00531C19">
      <w:pPr>
        <w:pStyle w:val="Funotentext"/>
        <w:numPr>
          <w:ilvl w:val="0"/>
          <w:numId w:val="11"/>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Wahrig. Deutsches Wörterbuch. Nördlingen 2011</w:t>
      </w:r>
      <w:r w:rsidRPr="00FB3A3E">
        <w:rPr>
          <w:rFonts w:ascii="Times New Roman" w:hAnsi="Times New Roman" w:cs="Times New Roman"/>
          <w:sz w:val="24"/>
          <w:szCs w:val="24"/>
          <w:vertAlign w:val="superscript"/>
        </w:rPr>
        <w:t>9</w:t>
      </w:r>
      <w:r w:rsidRPr="00FB3A3E">
        <w:rPr>
          <w:rFonts w:ascii="Times New Roman" w:hAnsi="Times New Roman" w:cs="Times New Roman"/>
          <w:sz w:val="24"/>
          <w:szCs w:val="24"/>
        </w:rPr>
        <w:t xml:space="preserve">, S. 1151. </w:t>
      </w:r>
    </w:p>
    <w:p w14:paraId="18B4DE97" w14:textId="77777777" w:rsidR="00531C19" w:rsidRDefault="00531C19" w:rsidP="00531C19">
      <w:pPr>
        <w:pStyle w:val="Funotentext"/>
        <w:spacing w:line="360" w:lineRule="auto"/>
        <w:jc w:val="both"/>
        <w:rPr>
          <w:rFonts w:ascii="Times New Roman" w:hAnsi="Times New Roman" w:cs="Times New Roman"/>
          <w:sz w:val="24"/>
          <w:szCs w:val="24"/>
        </w:rPr>
      </w:pPr>
    </w:p>
    <w:p w14:paraId="6DCC06D7" w14:textId="37BBCC6A" w:rsidR="00531C19" w:rsidRDefault="00531C19" w:rsidP="00531C19">
      <w:pPr>
        <w:pStyle w:val="Funotentext"/>
        <w:spacing w:line="360" w:lineRule="auto"/>
        <w:jc w:val="both"/>
        <w:rPr>
          <w:rFonts w:ascii="Times New Roman" w:hAnsi="Times New Roman" w:cs="Times New Roman"/>
          <w:sz w:val="24"/>
          <w:szCs w:val="24"/>
        </w:rPr>
      </w:pPr>
    </w:p>
    <w:p w14:paraId="3A9DD55A" w14:textId="540EA52D" w:rsidR="009C5157" w:rsidRDefault="009C5157" w:rsidP="00531C19">
      <w:pPr>
        <w:pStyle w:val="Funotentext"/>
        <w:spacing w:line="360" w:lineRule="auto"/>
        <w:jc w:val="both"/>
        <w:rPr>
          <w:rFonts w:ascii="Times New Roman" w:hAnsi="Times New Roman" w:cs="Times New Roman"/>
          <w:sz w:val="24"/>
          <w:szCs w:val="24"/>
        </w:rPr>
      </w:pPr>
    </w:p>
    <w:p w14:paraId="50E39420" w14:textId="77777777" w:rsidR="009C5157" w:rsidRPr="00FB3A3E" w:rsidRDefault="009C5157" w:rsidP="00531C19">
      <w:pPr>
        <w:pStyle w:val="Funotentext"/>
        <w:spacing w:line="360" w:lineRule="auto"/>
        <w:jc w:val="both"/>
        <w:rPr>
          <w:rFonts w:ascii="Times New Roman" w:hAnsi="Times New Roman" w:cs="Times New Roman"/>
          <w:sz w:val="24"/>
          <w:szCs w:val="24"/>
        </w:rPr>
      </w:pPr>
    </w:p>
    <w:p w14:paraId="472F6AF4" w14:textId="77777777" w:rsidR="00531C19" w:rsidRPr="00FB3A3E" w:rsidRDefault="00531C19" w:rsidP="00531C19">
      <w:pPr>
        <w:spacing w:line="360" w:lineRule="auto"/>
        <w:jc w:val="both"/>
        <w:rPr>
          <w:rFonts w:ascii="Times New Roman" w:hAnsi="Times New Roman" w:cs="Times New Roman"/>
          <w:b/>
          <w:sz w:val="24"/>
          <w:szCs w:val="24"/>
        </w:rPr>
      </w:pPr>
      <w:r w:rsidRPr="00FB3A3E">
        <w:rPr>
          <w:rFonts w:ascii="Times New Roman" w:hAnsi="Times New Roman" w:cs="Times New Roman"/>
          <w:b/>
          <w:sz w:val="24"/>
          <w:szCs w:val="24"/>
        </w:rPr>
        <w:lastRenderedPageBreak/>
        <w:t>Sonstige Sekundärliteratur</w:t>
      </w:r>
    </w:p>
    <w:p w14:paraId="0126EE6F" w14:textId="77777777" w:rsidR="00531C19"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bCs/>
          <w:sz w:val="24"/>
          <w:szCs w:val="24"/>
        </w:rPr>
      </w:pPr>
      <w:r w:rsidRPr="00FB3A3E">
        <w:rPr>
          <w:rFonts w:ascii="Times New Roman" w:hAnsi="Times New Roman" w:cs="Times New Roman"/>
          <w:bCs/>
          <w:sz w:val="24"/>
          <w:szCs w:val="24"/>
        </w:rPr>
        <w:t>Alt, Peter-André: Ästhetik des Bösen. Verlag C. H. Beck. München 2010, S. 105-106.</w:t>
      </w:r>
    </w:p>
    <w:p w14:paraId="4D95B8FE" w14:textId="77777777" w:rsidR="00531C19" w:rsidRPr="00302CD4"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bCs/>
          <w:sz w:val="24"/>
          <w:szCs w:val="24"/>
        </w:rPr>
      </w:pPr>
      <w:proofErr w:type="spellStart"/>
      <w:r>
        <w:rPr>
          <w:rFonts w:ascii="Times New Roman" w:hAnsi="Times New Roman" w:cs="Times New Roman"/>
          <w:bCs/>
          <w:sz w:val="24"/>
          <w:szCs w:val="24"/>
        </w:rPr>
        <w:t>Althusser</w:t>
      </w:r>
      <w:proofErr w:type="spellEnd"/>
      <w:r>
        <w:rPr>
          <w:rFonts w:ascii="Times New Roman" w:hAnsi="Times New Roman" w:cs="Times New Roman"/>
          <w:bCs/>
          <w:sz w:val="24"/>
          <w:szCs w:val="24"/>
        </w:rPr>
        <w:t xml:space="preserve">, Louis e. a.: Lire le </w:t>
      </w:r>
      <w:proofErr w:type="spellStart"/>
      <w:r>
        <w:rPr>
          <w:rFonts w:ascii="Times New Roman" w:hAnsi="Times New Roman" w:cs="Times New Roman"/>
          <w:bCs/>
          <w:sz w:val="24"/>
          <w:szCs w:val="24"/>
        </w:rPr>
        <w:t>capital</w:t>
      </w:r>
      <w:proofErr w:type="spellEnd"/>
      <w:r>
        <w:rPr>
          <w:rFonts w:ascii="Times New Roman" w:hAnsi="Times New Roman" w:cs="Times New Roman"/>
          <w:bCs/>
          <w:sz w:val="24"/>
          <w:szCs w:val="24"/>
        </w:rPr>
        <w:t xml:space="preserve">. </w:t>
      </w:r>
      <w:r w:rsidRPr="00BD07F5">
        <w:rPr>
          <w:rStyle w:val="mw-headline"/>
          <w:rFonts w:ascii="Times New Roman" w:hAnsi="Times New Roman" w:cs="Times New Roman"/>
          <w:sz w:val="24"/>
          <w:szCs w:val="24"/>
        </w:rPr>
        <w:t>É</w:t>
      </w:r>
      <w:r w:rsidRPr="00E025A7">
        <w:rPr>
          <w:rFonts w:ascii="Times New Roman" w:hAnsi="Times New Roman" w:cs="Times New Roman"/>
          <w:bCs/>
          <w:sz w:val="24"/>
          <w:szCs w:val="24"/>
        </w:rPr>
        <w:t>ditions</w:t>
      </w:r>
      <w:r>
        <w:rPr>
          <w:rFonts w:ascii="Times New Roman" w:hAnsi="Times New Roman" w:cs="Times New Roman"/>
          <w:bCs/>
          <w:sz w:val="24"/>
          <w:szCs w:val="24"/>
        </w:rPr>
        <w:t xml:space="preserve"> François </w:t>
      </w:r>
      <w:proofErr w:type="spellStart"/>
      <w:r>
        <w:rPr>
          <w:rFonts w:ascii="Times New Roman" w:hAnsi="Times New Roman" w:cs="Times New Roman"/>
          <w:bCs/>
          <w:sz w:val="24"/>
          <w:szCs w:val="24"/>
        </w:rPr>
        <w:t>Maspero</w:t>
      </w:r>
      <w:proofErr w:type="spellEnd"/>
      <w:r>
        <w:rPr>
          <w:rFonts w:ascii="Times New Roman" w:hAnsi="Times New Roman" w:cs="Times New Roman"/>
          <w:bCs/>
          <w:sz w:val="24"/>
          <w:szCs w:val="24"/>
        </w:rPr>
        <w:t>. Paris 1975</w:t>
      </w:r>
      <w:r>
        <w:rPr>
          <w:rFonts w:ascii="Times New Roman" w:hAnsi="Times New Roman" w:cs="Times New Roman"/>
          <w:bCs/>
          <w:sz w:val="24"/>
          <w:szCs w:val="24"/>
          <w:vertAlign w:val="superscript"/>
        </w:rPr>
        <w:t>2</w:t>
      </w:r>
      <w:r>
        <w:rPr>
          <w:rFonts w:ascii="Times New Roman" w:hAnsi="Times New Roman" w:cs="Times New Roman"/>
          <w:bCs/>
          <w:sz w:val="24"/>
          <w:szCs w:val="24"/>
        </w:rPr>
        <w:t xml:space="preserve">. </w:t>
      </w:r>
    </w:p>
    <w:p w14:paraId="03E6C99C" w14:textId="77777777" w:rsidR="00531C19"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bCs/>
          <w:sz w:val="24"/>
          <w:szCs w:val="24"/>
        </w:rPr>
      </w:pPr>
      <w:r w:rsidRPr="00FB3A3E">
        <w:rPr>
          <w:rFonts w:ascii="Times New Roman" w:hAnsi="Times New Roman" w:cs="Times New Roman"/>
          <w:bCs/>
          <w:sz w:val="24"/>
          <w:szCs w:val="24"/>
        </w:rPr>
        <w:t xml:space="preserve">Apel, Karl-Otto: Institutionsethik oder Diskursethik als Verantwortungsethik? In: </w:t>
      </w:r>
      <w:proofErr w:type="spellStart"/>
      <w:r w:rsidRPr="00FB3A3E">
        <w:rPr>
          <w:rFonts w:ascii="Times New Roman" w:hAnsi="Times New Roman" w:cs="Times New Roman"/>
          <w:bCs/>
          <w:sz w:val="24"/>
          <w:szCs w:val="24"/>
        </w:rPr>
        <w:t>Harpes</w:t>
      </w:r>
      <w:proofErr w:type="spellEnd"/>
      <w:r w:rsidRPr="00FB3A3E">
        <w:rPr>
          <w:rFonts w:ascii="Times New Roman" w:hAnsi="Times New Roman" w:cs="Times New Roman"/>
          <w:bCs/>
          <w:sz w:val="24"/>
          <w:szCs w:val="24"/>
        </w:rPr>
        <w:t xml:space="preserve">/Kuhlmann (1997), S. 167-209. </w:t>
      </w:r>
    </w:p>
    <w:p w14:paraId="47D122BD" w14:textId="77777777" w:rsidR="00531C19" w:rsidRPr="00214BBE"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bCs/>
          <w:sz w:val="24"/>
          <w:szCs w:val="24"/>
        </w:rPr>
      </w:pPr>
      <w:r w:rsidRPr="00214BBE">
        <w:rPr>
          <w:rFonts w:ascii="Times New Roman" w:hAnsi="Times New Roman" w:cs="Times New Roman"/>
          <w:bCs/>
          <w:sz w:val="24"/>
          <w:szCs w:val="24"/>
        </w:rPr>
        <w:t xml:space="preserve">Aristoteles: Die Poetik. Reclam. </w:t>
      </w:r>
      <w:r>
        <w:rPr>
          <w:rFonts w:ascii="Times New Roman" w:hAnsi="Times New Roman" w:cs="Times New Roman"/>
          <w:bCs/>
          <w:sz w:val="24"/>
          <w:szCs w:val="24"/>
        </w:rPr>
        <w:t xml:space="preserve">Stuttgart 2003. </w:t>
      </w:r>
    </w:p>
    <w:p w14:paraId="3D2E87EC" w14:textId="77777777" w:rsidR="00531C19" w:rsidRPr="00BD07F5"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bCs/>
          <w:sz w:val="24"/>
          <w:szCs w:val="24"/>
        </w:rPr>
      </w:pPr>
      <w:r w:rsidRPr="00FB3A3E">
        <w:rPr>
          <w:rFonts w:ascii="Times New Roman" w:hAnsi="Times New Roman" w:cs="Times New Roman"/>
          <w:sz w:val="24"/>
          <w:szCs w:val="24"/>
        </w:rPr>
        <w:t>B.: „Konservativ“, ein neues Schimpfwort“. LW, 06.07.1974, S. 3</w:t>
      </w:r>
      <w:r>
        <w:rPr>
          <w:rFonts w:ascii="Times New Roman" w:hAnsi="Times New Roman" w:cs="Times New Roman"/>
          <w:sz w:val="24"/>
          <w:szCs w:val="24"/>
        </w:rPr>
        <w:t>.</w:t>
      </w:r>
    </w:p>
    <w:p w14:paraId="3D214BB7" w14:textId="77777777" w:rsidR="00531C19" w:rsidRPr="00FB3A3E"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bCs/>
          <w:sz w:val="24"/>
          <w:szCs w:val="24"/>
        </w:rPr>
      </w:pPr>
      <w:r w:rsidRPr="00BD07F5">
        <w:rPr>
          <w:rFonts w:ascii="Times New Roman" w:hAnsi="Times New Roman" w:cs="Times New Roman"/>
          <w:sz w:val="24"/>
          <w:szCs w:val="24"/>
          <w:lang w:val="fr-FR"/>
        </w:rPr>
        <w:t xml:space="preserve">Bachelard, </w:t>
      </w:r>
      <w:proofErr w:type="gramStart"/>
      <w:r w:rsidRPr="00BD07F5">
        <w:rPr>
          <w:rFonts w:ascii="Times New Roman" w:hAnsi="Times New Roman" w:cs="Times New Roman"/>
          <w:sz w:val="24"/>
          <w:szCs w:val="24"/>
          <w:lang w:val="fr-FR"/>
        </w:rPr>
        <w:t>Gaston:</w:t>
      </w:r>
      <w:proofErr w:type="gramEnd"/>
      <w:r w:rsidRPr="00BD07F5">
        <w:rPr>
          <w:rFonts w:ascii="Times New Roman" w:hAnsi="Times New Roman" w:cs="Times New Roman"/>
          <w:sz w:val="24"/>
          <w:szCs w:val="24"/>
          <w:lang w:val="fr-FR"/>
        </w:rPr>
        <w:t xml:space="preserve"> La formation d</w:t>
      </w:r>
      <w:r>
        <w:rPr>
          <w:rFonts w:ascii="Times New Roman" w:hAnsi="Times New Roman" w:cs="Times New Roman"/>
          <w:sz w:val="24"/>
          <w:szCs w:val="24"/>
          <w:lang w:val="fr-FR"/>
        </w:rPr>
        <w:t xml:space="preserve">e l’esprit scientifique. Vrin. Paris 1967. </w:t>
      </w:r>
    </w:p>
    <w:p w14:paraId="4162834C" w14:textId="77777777" w:rsidR="00531C19" w:rsidRPr="00620D38"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bCs/>
          <w:sz w:val="24"/>
          <w:szCs w:val="24"/>
        </w:rPr>
      </w:pPr>
      <w:proofErr w:type="spellStart"/>
      <w:r w:rsidRPr="00FB3A3E">
        <w:rPr>
          <w:rFonts w:ascii="Times New Roman" w:hAnsi="Times New Roman" w:cs="Times New Roman"/>
          <w:sz w:val="24"/>
          <w:szCs w:val="24"/>
        </w:rPr>
        <w:t>Bendel</w:t>
      </w:r>
      <w:proofErr w:type="spellEnd"/>
      <w:r w:rsidRPr="00FB3A3E">
        <w:rPr>
          <w:rFonts w:ascii="Times New Roman" w:hAnsi="Times New Roman" w:cs="Times New Roman"/>
          <w:sz w:val="24"/>
          <w:szCs w:val="24"/>
        </w:rPr>
        <w:t xml:space="preserve"> Larcher, Silvia: Linguistische Diskursanalyse. Ein Lehr- und Arbeitsbuch. Narr- Studienbücher. Tübingen 2015. </w:t>
      </w:r>
    </w:p>
    <w:p w14:paraId="7B53CFF3" w14:textId="77777777" w:rsidR="00531C19" w:rsidRPr="00BD07F5"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bCs/>
          <w:sz w:val="24"/>
          <w:szCs w:val="24"/>
        </w:rPr>
      </w:pPr>
      <w:proofErr w:type="spellStart"/>
      <w:r>
        <w:rPr>
          <w:rFonts w:ascii="Times New Roman" w:hAnsi="Times New Roman" w:cs="Times New Roman"/>
          <w:sz w:val="24"/>
          <w:szCs w:val="24"/>
        </w:rPr>
        <w:t>Berlejung</w:t>
      </w:r>
      <w:proofErr w:type="spellEnd"/>
      <w:r>
        <w:rPr>
          <w:rFonts w:ascii="Times New Roman" w:hAnsi="Times New Roman" w:cs="Times New Roman"/>
          <w:sz w:val="24"/>
          <w:szCs w:val="24"/>
        </w:rPr>
        <w:t>, Angelika und Frevel, Christian: Handbuch theologischer Grundbegriffe zum Alten und Neuen Testament (HGANT). WBG. Darmstadt 2009</w:t>
      </w:r>
      <w:r>
        <w:rPr>
          <w:rFonts w:ascii="Times New Roman" w:hAnsi="Times New Roman" w:cs="Times New Roman"/>
          <w:sz w:val="24"/>
          <w:szCs w:val="24"/>
          <w:vertAlign w:val="superscript"/>
        </w:rPr>
        <w:t>2</w:t>
      </w:r>
      <w:r>
        <w:rPr>
          <w:rFonts w:ascii="Times New Roman" w:hAnsi="Times New Roman" w:cs="Times New Roman"/>
          <w:sz w:val="24"/>
          <w:szCs w:val="24"/>
        </w:rPr>
        <w:t>, S. 255.</w:t>
      </w:r>
    </w:p>
    <w:p w14:paraId="595D9935" w14:textId="77777777" w:rsidR="00531C19" w:rsidRPr="001D3B7F"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bCs/>
          <w:sz w:val="24"/>
          <w:szCs w:val="24"/>
        </w:rPr>
      </w:pPr>
      <w:r>
        <w:rPr>
          <w:rFonts w:ascii="Times New Roman" w:hAnsi="Times New Roman" w:cs="Times New Roman"/>
          <w:sz w:val="24"/>
          <w:szCs w:val="24"/>
        </w:rPr>
        <w:t>Bichsel, Peter. Ein Tisch ist ein Tisch. Suhrkamp. Fr. a. Main 1995.</w:t>
      </w:r>
    </w:p>
    <w:p w14:paraId="76CB70E0" w14:textId="77777777" w:rsidR="00531C19" w:rsidRPr="00BD07F5" w:rsidRDefault="00531C19" w:rsidP="00531C19">
      <w:pPr>
        <w:pStyle w:val="Funotentext"/>
        <w:numPr>
          <w:ilvl w:val="0"/>
          <w:numId w:val="25"/>
        </w:numPr>
        <w:spacing w:line="360" w:lineRule="auto"/>
        <w:jc w:val="both"/>
        <w:rPr>
          <w:rFonts w:ascii="Times New Roman" w:hAnsi="Times New Roman" w:cs="Times New Roman"/>
          <w:sz w:val="24"/>
          <w:szCs w:val="24"/>
          <w:lang w:val="fr-FR"/>
        </w:rPr>
      </w:pPr>
      <w:r w:rsidRPr="00FB3A3E">
        <w:rPr>
          <w:rFonts w:ascii="Times New Roman" w:hAnsi="Times New Roman" w:cs="Times New Roman"/>
          <w:sz w:val="24"/>
          <w:szCs w:val="24"/>
          <w:lang w:val="fr-FR"/>
        </w:rPr>
        <w:t xml:space="preserve">Blau, </w:t>
      </w:r>
      <w:proofErr w:type="gramStart"/>
      <w:r w:rsidRPr="00FB3A3E">
        <w:rPr>
          <w:rFonts w:ascii="Times New Roman" w:hAnsi="Times New Roman" w:cs="Times New Roman"/>
          <w:sz w:val="24"/>
          <w:szCs w:val="24"/>
          <w:lang w:val="fr-FR"/>
        </w:rPr>
        <w:t>Lucien:</w:t>
      </w:r>
      <w:proofErr w:type="gramEnd"/>
      <w:r w:rsidRPr="00FB3A3E">
        <w:rPr>
          <w:rFonts w:ascii="Times New Roman" w:hAnsi="Times New Roman" w:cs="Times New Roman"/>
          <w:sz w:val="24"/>
          <w:szCs w:val="24"/>
          <w:lang w:val="fr-FR"/>
        </w:rPr>
        <w:t xml:space="preserve"> Histoire de l’extrême-droite au </w:t>
      </w:r>
      <w:r>
        <w:rPr>
          <w:rFonts w:ascii="Times New Roman" w:hAnsi="Times New Roman" w:cs="Times New Roman"/>
          <w:sz w:val="24"/>
          <w:szCs w:val="24"/>
          <w:lang w:val="fr-FR"/>
        </w:rPr>
        <w:t>G</w:t>
      </w:r>
      <w:r w:rsidRPr="00FB3A3E">
        <w:rPr>
          <w:rFonts w:ascii="Times New Roman" w:hAnsi="Times New Roman" w:cs="Times New Roman"/>
          <w:sz w:val="24"/>
          <w:szCs w:val="24"/>
          <w:lang w:val="fr-FR"/>
        </w:rPr>
        <w:t>rand-</w:t>
      </w:r>
      <w:r>
        <w:rPr>
          <w:rFonts w:ascii="Times New Roman" w:hAnsi="Times New Roman" w:cs="Times New Roman"/>
          <w:sz w:val="24"/>
          <w:szCs w:val="24"/>
          <w:lang w:val="fr-FR"/>
        </w:rPr>
        <w:t>D</w:t>
      </w:r>
      <w:r w:rsidRPr="00FB3A3E">
        <w:rPr>
          <w:rFonts w:ascii="Times New Roman" w:hAnsi="Times New Roman" w:cs="Times New Roman"/>
          <w:sz w:val="24"/>
          <w:szCs w:val="24"/>
          <w:lang w:val="fr-FR"/>
        </w:rPr>
        <w:t xml:space="preserve">uché de Luxembourg au XXe siècle. </w:t>
      </w:r>
      <w:bookmarkStart w:id="79" w:name="_Hlk14994568"/>
      <w:r w:rsidRPr="00BD07F5">
        <w:rPr>
          <w:rStyle w:val="mw-headline"/>
          <w:rFonts w:ascii="Times New Roman" w:hAnsi="Times New Roman" w:cs="Times New Roman"/>
          <w:sz w:val="24"/>
          <w:szCs w:val="24"/>
          <w:lang w:val="fr-FR"/>
        </w:rPr>
        <w:t>É</w:t>
      </w:r>
      <w:bookmarkEnd w:id="79"/>
      <w:r w:rsidRPr="00BD07F5">
        <w:rPr>
          <w:rFonts w:ascii="Times New Roman" w:hAnsi="Times New Roman" w:cs="Times New Roman"/>
          <w:sz w:val="24"/>
          <w:szCs w:val="24"/>
          <w:lang w:val="fr-FR"/>
        </w:rPr>
        <w:t xml:space="preserve">ditions Le phare. Esch-Alzette 1998. </w:t>
      </w:r>
    </w:p>
    <w:p w14:paraId="75B62D6B" w14:textId="77777777" w:rsidR="00531C19" w:rsidRPr="001B1BE1"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 xml:space="preserve">Bremer, Kai und </w:t>
      </w:r>
      <w:proofErr w:type="spellStart"/>
      <w:r w:rsidRPr="00FB3A3E">
        <w:rPr>
          <w:rFonts w:ascii="Times New Roman" w:hAnsi="Times New Roman" w:cs="Times New Roman"/>
          <w:sz w:val="24"/>
          <w:szCs w:val="24"/>
        </w:rPr>
        <w:t>Spoerhase</w:t>
      </w:r>
      <w:proofErr w:type="spellEnd"/>
      <w:r w:rsidRPr="00FB3A3E">
        <w:rPr>
          <w:rFonts w:ascii="Times New Roman" w:hAnsi="Times New Roman" w:cs="Times New Roman"/>
          <w:sz w:val="24"/>
          <w:szCs w:val="24"/>
        </w:rPr>
        <w:t>, Carlos (</w:t>
      </w:r>
      <w:proofErr w:type="spellStart"/>
      <w:r w:rsidRPr="00FB3A3E">
        <w:rPr>
          <w:rFonts w:ascii="Times New Roman" w:hAnsi="Times New Roman" w:cs="Times New Roman"/>
          <w:sz w:val="24"/>
          <w:szCs w:val="24"/>
        </w:rPr>
        <w:t>Hg</w:t>
      </w:r>
      <w:proofErr w:type="spellEnd"/>
      <w:r w:rsidRPr="00FB3A3E">
        <w:rPr>
          <w:rFonts w:ascii="Times New Roman" w:hAnsi="Times New Roman" w:cs="Times New Roman"/>
          <w:sz w:val="24"/>
          <w:szCs w:val="24"/>
        </w:rPr>
        <w:t xml:space="preserve">.): </w:t>
      </w:r>
      <w:r w:rsidRPr="00FB3A3E">
        <w:rPr>
          <w:rFonts w:ascii="Times New Roman" w:hAnsi="Times New Roman" w:cs="Times New Roman"/>
          <w:bCs/>
          <w:sz w:val="24"/>
          <w:szCs w:val="24"/>
        </w:rPr>
        <w:t xml:space="preserve">"Theologisch-polemisch-poetische Sachen". Gelehrte Polemik im 18. Jahrhundert: Heft 1-4 (Zeitsprünge, Band 19). Vittorio Klostermann. Frankfurt am Main 2015. </w:t>
      </w:r>
    </w:p>
    <w:p w14:paraId="68F95F60" w14:textId="77777777" w:rsidR="00531C19" w:rsidRPr="00BD07F5" w:rsidRDefault="00531C19" w:rsidP="00531C19">
      <w:pPr>
        <w:pStyle w:val="Funotentext"/>
        <w:numPr>
          <w:ilvl w:val="0"/>
          <w:numId w:val="25"/>
        </w:numPr>
        <w:spacing w:line="360" w:lineRule="auto"/>
        <w:jc w:val="both"/>
        <w:rPr>
          <w:rFonts w:ascii="Times New Roman" w:hAnsi="Times New Roman" w:cs="Times New Roman"/>
          <w:sz w:val="24"/>
          <w:szCs w:val="24"/>
          <w:lang w:val="fr-FR"/>
        </w:rPr>
      </w:pPr>
      <w:r w:rsidRPr="005B0007">
        <w:rPr>
          <w:rFonts w:ascii="Times New Roman" w:hAnsi="Times New Roman" w:cs="Times New Roman"/>
          <w:bCs/>
          <w:sz w:val="24"/>
          <w:szCs w:val="24"/>
          <w:lang w:val="fr-FR"/>
        </w:rPr>
        <w:t xml:space="preserve">Brenon, </w:t>
      </w:r>
      <w:proofErr w:type="gramStart"/>
      <w:r w:rsidRPr="005B0007">
        <w:rPr>
          <w:rFonts w:ascii="Times New Roman" w:hAnsi="Times New Roman" w:cs="Times New Roman"/>
          <w:bCs/>
          <w:sz w:val="24"/>
          <w:szCs w:val="24"/>
          <w:lang w:val="fr-FR"/>
        </w:rPr>
        <w:t>Anne:</w:t>
      </w:r>
      <w:proofErr w:type="gramEnd"/>
      <w:r w:rsidRPr="005B0007">
        <w:rPr>
          <w:rFonts w:ascii="Times New Roman" w:hAnsi="Times New Roman" w:cs="Times New Roman"/>
          <w:bCs/>
          <w:sz w:val="24"/>
          <w:szCs w:val="24"/>
          <w:lang w:val="fr-FR"/>
        </w:rPr>
        <w:t xml:space="preserve"> Le vrai visage du catharisme. </w:t>
      </w:r>
      <w:r w:rsidRPr="00BD07F5">
        <w:rPr>
          <w:rStyle w:val="mw-headline"/>
          <w:rFonts w:ascii="Times New Roman" w:hAnsi="Times New Roman" w:cs="Times New Roman"/>
          <w:sz w:val="24"/>
          <w:szCs w:val="24"/>
          <w:lang w:val="fr-FR"/>
        </w:rPr>
        <w:t>É</w:t>
      </w:r>
      <w:r w:rsidRPr="00BD07F5">
        <w:rPr>
          <w:rFonts w:ascii="Times New Roman" w:hAnsi="Times New Roman" w:cs="Times New Roman"/>
          <w:bCs/>
          <w:sz w:val="24"/>
          <w:szCs w:val="24"/>
          <w:lang w:val="fr-FR"/>
        </w:rPr>
        <w:t>ditions La Louve 2016</w:t>
      </w:r>
      <w:r>
        <w:rPr>
          <w:rFonts w:ascii="Times New Roman" w:hAnsi="Times New Roman" w:cs="Times New Roman"/>
          <w:bCs/>
          <w:sz w:val="24"/>
          <w:szCs w:val="24"/>
          <w:lang w:val="fr-FR"/>
        </w:rPr>
        <w:t xml:space="preserve">. </w:t>
      </w:r>
    </w:p>
    <w:p w14:paraId="41CCC94E"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Brinker, K</w:t>
      </w:r>
      <w:r>
        <w:rPr>
          <w:rFonts w:ascii="Times New Roman" w:hAnsi="Times New Roman" w:cs="Times New Roman"/>
          <w:sz w:val="24"/>
          <w:szCs w:val="24"/>
        </w:rPr>
        <w:t>laus</w:t>
      </w:r>
      <w:r w:rsidRPr="00FB3A3E">
        <w:rPr>
          <w:rFonts w:ascii="Times New Roman" w:hAnsi="Times New Roman" w:cs="Times New Roman"/>
          <w:sz w:val="24"/>
          <w:szCs w:val="24"/>
        </w:rPr>
        <w:t>: Linguistische Textanalyse. Berlin, 1992</w:t>
      </w:r>
      <w:r w:rsidRPr="00FB3A3E">
        <w:rPr>
          <w:rFonts w:ascii="Times New Roman" w:hAnsi="Times New Roman" w:cs="Times New Roman"/>
          <w:sz w:val="24"/>
          <w:szCs w:val="24"/>
          <w:vertAlign w:val="superscript"/>
        </w:rPr>
        <w:t>3</w:t>
      </w:r>
      <w:r w:rsidRPr="00FB3A3E">
        <w:rPr>
          <w:rFonts w:ascii="Times New Roman" w:hAnsi="Times New Roman" w:cs="Times New Roman"/>
          <w:sz w:val="24"/>
          <w:szCs w:val="24"/>
        </w:rPr>
        <w:t>.</w:t>
      </w:r>
      <w:r>
        <w:rPr>
          <w:rFonts w:ascii="Times New Roman" w:hAnsi="Times New Roman" w:cs="Times New Roman"/>
          <w:sz w:val="24"/>
          <w:szCs w:val="24"/>
        </w:rPr>
        <w:t xml:space="preserve"> Gesichtet bei </w:t>
      </w:r>
      <w:proofErr w:type="spellStart"/>
      <w:r>
        <w:rPr>
          <w:rFonts w:ascii="Times New Roman" w:hAnsi="Times New Roman" w:cs="Times New Roman"/>
          <w:sz w:val="24"/>
          <w:szCs w:val="24"/>
        </w:rPr>
        <w:t>Lüger</w:t>
      </w:r>
      <w:proofErr w:type="spellEnd"/>
      <w:r>
        <w:rPr>
          <w:rFonts w:ascii="Times New Roman" w:hAnsi="Times New Roman" w:cs="Times New Roman"/>
          <w:sz w:val="24"/>
          <w:szCs w:val="24"/>
        </w:rPr>
        <w:t xml:space="preserve"> (1995).</w:t>
      </w:r>
    </w:p>
    <w:p w14:paraId="68539099"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 xml:space="preserve">Broch, Hermann: Das Weltbild des Romans. </w:t>
      </w:r>
      <w:r w:rsidRPr="00FB3A3E">
        <w:rPr>
          <w:rFonts w:ascii="Times New Roman" w:hAnsi="Times New Roman" w:cs="Times New Roman"/>
          <w:i/>
          <w:sz w:val="24"/>
          <w:szCs w:val="24"/>
        </w:rPr>
        <w:t xml:space="preserve">Ein Vortrag. </w:t>
      </w:r>
      <w:r w:rsidRPr="00FB3A3E">
        <w:rPr>
          <w:rFonts w:ascii="Times New Roman" w:hAnsi="Times New Roman" w:cs="Times New Roman"/>
          <w:sz w:val="24"/>
          <w:szCs w:val="24"/>
        </w:rPr>
        <w:t xml:space="preserve">In: </w:t>
      </w:r>
      <w:proofErr w:type="spellStart"/>
      <w:r w:rsidRPr="00FB3A3E">
        <w:rPr>
          <w:rFonts w:ascii="Times New Roman" w:hAnsi="Times New Roman" w:cs="Times New Roman"/>
          <w:sz w:val="24"/>
          <w:szCs w:val="24"/>
        </w:rPr>
        <w:t>Ders</w:t>
      </w:r>
      <w:proofErr w:type="spellEnd"/>
      <w:r>
        <w:rPr>
          <w:rFonts w:ascii="Times New Roman" w:hAnsi="Times New Roman" w:cs="Times New Roman"/>
          <w:sz w:val="24"/>
          <w:szCs w:val="24"/>
        </w:rPr>
        <w:t xml:space="preserve">.: </w:t>
      </w:r>
      <w:r w:rsidRPr="00FB3A3E">
        <w:rPr>
          <w:rFonts w:ascii="Times New Roman" w:hAnsi="Times New Roman" w:cs="Times New Roman"/>
          <w:sz w:val="24"/>
          <w:szCs w:val="24"/>
        </w:rPr>
        <w:t xml:space="preserve">Dichten und Erkennen. Essays. Bd. 1. Rhein-Verlag. </w:t>
      </w:r>
      <w:proofErr w:type="spellStart"/>
      <w:r w:rsidRPr="00FB3A3E">
        <w:rPr>
          <w:rFonts w:ascii="Times New Roman" w:hAnsi="Times New Roman" w:cs="Times New Roman"/>
          <w:sz w:val="24"/>
          <w:szCs w:val="24"/>
        </w:rPr>
        <w:t>Hg</w:t>
      </w:r>
      <w:proofErr w:type="spellEnd"/>
      <w:r w:rsidRPr="00FB3A3E">
        <w:rPr>
          <w:rFonts w:ascii="Times New Roman" w:hAnsi="Times New Roman" w:cs="Times New Roman"/>
          <w:sz w:val="24"/>
          <w:szCs w:val="24"/>
        </w:rPr>
        <w:t xml:space="preserve">. und </w:t>
      </w:r>
      <w:proofErr w:type="spellStart"/>
      <w:r w:rsidRPr="00FB3A3E">
        <w:rPr>
          <w:rFonts w:ascii="Times New Roman" w:hAnsi="Times New Roman" w:cs="Times New Roman"/>
          <w:sz w:val="24"/>
          <w:szCs w:val="24"/>
        </w:rPr>
        <w:t>eingel</w:t>
      </w:r>
      <w:proofErr w:type="spellEnd"/>
      <w:r w:rsidRPr="00FB3A3E">
        <w:rPr>
          <w:rFonts w:ascii="Times New Roman" w:hAnsi="Times New Roman" w:cs="Times New Roman"/>
          <w:sz w:val="24"/>
          <w:szCs w:val="24"/>
        </w:rPr>
        <w:t>. von Hannah Arendt. Zürich 1955, S. 234/235.</w:t>
      </w:r>
    </w:p>
    <w:p w14:paraId="68DF208F" w14:textId="77777777" w:rsidR="00531C19" w:rsidRPr="00FB3A3E" w:rsidRDefault="00531C19" w:rsidP="00531C19">
      <w:pPr>
        <w:pStyle w:val="Listenabsatz"/>
        <w:numPr>
          <w:ilvl w:val="0"/>
          <w:numId w:val="25"/>
        </w:numPr>
        <w:suppressAutoHyphens w:val="0"/>
        <w:autoSpaceDE w:val="0"/>
        <w:adjustRightInd w:val="0"/>
        <w:spacing w:after="0" w:line="360" w:lineRule="auto"/>
        <w:contextualSpacing/>
        <w:jc w:val="both"/>
        <w:rPr>
          <w:rFonts w:ascii="Times New Roman" w:hAnsi="Times New Roman" w:cs="Times New Roman"/>
          <w:sz w:val="24"/>
          <w:szCs w:val="24"/>
          <w:lang w:val="de-LU"/>
        </w:rPr>
      </w:pPr>
      <w:proofErr w:type="spellStart"/>
      <w:r w:rsidRPr="00FB3A3E">
        <w:rPr>
          <w:rFonts w:ascii="Times New Roman" w:hAnsi="Times New Roman" w:cs="Times New Roman"/>
          <w:sz w:val="24"/>
          <w:szCs w:val="24"/>
        </w:rPr>
        <w:t>Brosda</w:t>
      </w:r>
      <w:proofErr w:type="spellEnd"/>
      <w:r w:rsidRPr="00FB3A3E">
        <w:rPr>
          <w:rFonts w:ascii="Times New Roman" w:hAnsi="Times New Roman" w:cs="Times New Roman"/>
          <w:sz w:val="24"/>
          <w:szCs w:val="24"/>
        </w:rPr>
        <w:t xml:space="preserve">, Carsten: Diskursiver Journalismus. </w:t>
      </w:r>
      <w:r w:rsidRPr="00FB3A3E">
        <w:rPr>
          <w:rFonts w:ascii="Times New Roman" w:hAnsi="Times New Roman" w:cs="Times New Roman"/>
          <w:sz w:val="24"/>
          <w:szCs w:val="24"/>
          <w:lang w:val="de-LU"/>
        </w:rPr>
        <w:t xml:space="preserve">Journalistisches Handeln zwischen kommunikativer Vernunft und mediensystemischem Zwang. Verlag für Sozialwissenschaften. Wiesbaden 2008. </w:t>
      </w:r>
    </w:p>
    <w:p w14:paraId="52F10C21"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proofErr w:type="spellStart"/>
      <w:r w:rsidRPr="00FB3A3E">
        <w:rPr>
          <w:rFonts w:ascii="Times New Roman" w:hAnsi="Times New Roman" w:cs="Times New Roman"/>
          <w:sz w:val="24"/>
          <w:szCs w:val="24"/>
        </w:rPr>
        <w:t>Bumb</w:t>
      </w:r>
      <w:proofErr w:type="spellEnd"/>
      <w:r w:rsidRPr="00FB3A3E">
        <w:rPr>
          <w:rFonts w:ascii="Times New Roman" w:hAnsi="Times New Roman" w:cs="Times New Roman"/>
          <w:sz w:val="24"/>
          <w:szCs w:val="24"/>
        </w:rPr>
        <w:t xml:space="preserve">, Christoph: Blau Rot Grün. Hinter den Kulissen eines Machtwechsels. Verlag Luxemburger Wort. Luxemburg 2015. </w:t>
      </w:r>
    </w:p>
    <w:p w14:paraId="046B2356" w14:textId="77777777" w:rsidR="00531C19" w:rsidRPr="00FB3A3E" w:rsidRDefault="00531C19" w:rsidP="00531C19">
      <w:pPr>
        <w:pStyle w:val="Default"/>
        <w:numPr>
          <w:ilvl w:val="0"/>
          <w:numId w:val="25"/>
        </w:numPr>
        <w:spacing w:line="360" w:lineRule="auto"/>
        <w:jc w:val="both"/>
      </w:pPr>
      <w:r w:rsidRPr="00FB3A3E">
        <w:t xml:space="preserve">Burkart, Roland: Der Journalist als Diskursanwalt. Kommunikationsethische Überlegungen für journalistisches Handeln in demokratischen Gesellschaften. In: </w:t>
      </w:r>
      <w:r w:rsidRPr="00FB3A3E">
        <w:rPr>
          <w:rStyle w:val="A0"/>
        </w:rPr>
        <w:t xml:space="preserve">Mitteilungen der VÖB 67 (2014) Nr. 1, S. 141-150. </w:t>
      </w:r>
    </w:p>
    <w:p w14:paraId="1D374973"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lastRenderedPageBreak/>
        <w:t xml:space="preserve">Busch, Albert: Der Diskurs: Ein linguistischer Proteus und seine Erfassung – Methodologie und empirische Gütekriterien für die sprachwissenschaftliche Erfassung von Diskursen und ihrer lexikalischen Inventare. In: </w:t>
      </w:r>
      <w:bookmarkStart w:id="80" w:name="_Hlk480661802"/>
      <w:r w:rsidRPr="00FB3A3E">
        <w:rPr>
          <w:rFonts w:ascii="Times New Roman" w:hAnsi="Times New Roman" w:cs="Times New Roman"/>
          <w:sz w:val="24"/>
          <w:szCs w:val="24"/>
        </w:rPr>
        <w:t xml:space="preserve">Diskurslinguistik nach Foucault. Theorie und Gegenstände. </w:t>
      </w:r>
      <w:proofErr w:type="spellStart"/>
      <w:r w:rsidRPr="00FB3A3E">
        <w:rPr>
          <w:rFonts w:ascii="Times New Roman" w:hAnsi="Times New Roman" w:cs="Times New Roman"/>
          <w:sz w:val="24"/>
          <w:szCs w:val="24"/>
        </w:rPr>
        <w:t>Hg</w:t>
      </w:r>
      <w:proofErr w:type="spellEnd"/>
      <w:r w:rsidRPr="00FB3A3E">
        <w:rPr>
          <w:rFonts w:ascii="Times New Roman" w:hAnsi="Times New Roman" w:cs="Times New Roman"/>
          <w:sz w:val="24"/>
          <w:szCs w:val="24"/>
        </w:rPr>
        <w:t xml:space="preserve">. Ingo H. Warnke. De Gruyter, Berlin 2007, S. </w:t>
      </w:r>
      <w:bookmarkEnd w:id="80"/>
      <w:r w:rsidRPr="00FB3A3E">
        <w:rPr>
          <w:rFonts w:ascii="Times New Roman" w:hAnsi="Times New Roman" w:cs="Times New Roman"/>
          <w:sz w:val="24"/>
          <w:szCs w:val="24"/>
        </w:rPr>
        <w:t>141-163.</w:t>
      </w:r>
    </w:p>
    <w:p w14:paraId="6D0984E2"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 xml:space="preserve">Busch, Albert: „Diskurslinguistik“ - </w:t>
      </w:r>
      <w:r w:rsidRPr="00FB3A3E">
        <w:rPr>
          <w:rFonts w:ascii="Times New Roman" w:hAnsi="Times New Roman" w:cs="Times New Roman"/>
          <w:color w:val="32322F"/>
          <w:sz w:val="24"/>
          <w:szCs w:val="24"/>
        </w:rPr>
        <w:t>Anmaßung oder disziplinäre Bündelung? Tagungsbericht: Symposion „Diskurslinguistik. Methoden – Gegenstände – Grenzen“ (1.–3. September 2004, Kassel)</w:t>
      </w:r>
      <w:r>
        <w:rPr>
          <w:rFonts w:ascii="Times New Roman" w:hAnsi="Times New Roman" w:cs="Times New Roman"/>
          <w:color w:val="32322F"/>
          <w:sz w:val="24"/>
          <w:szCs w:val="24"/>
        </w:rPr>
        <w:t>.</w:t>
      </w:r>
    </w:p>
    <w:p w14:paraId="213BD694" w14:textId="77777777" w:rsidR="00531C19" w:rsidRPr="00BD07F5" w:rsidRDefault="00531C19" w:rsidP="00531C19">
      <w:pPr>
        <w:pStyle w:val="Funotentext"/>
        <w:numPr>
          <w:ilvl w:val="0"/>
          <w:numId w:val="25"/>
        </w:numPr>
        <w:spacing w:line="360" w:lineRule="auto"/>
        <w:jc w:val="both"/>
        <w:rPr>
          <w:rFonts w:ascii="Times New Roman" w:hAnsi="Times New Roman" w:cs="Times New Roman"/>
          <w:sz w:val="24"/>
          <w:szCs w:val="24"/>
        </w:rPr>
      </w:pPr>
      <w:r w:rsidRPr="00BD07F5">
        <w:rPr>
          <w:rFonts w:ascii="Times New Roman" w:hAnsi="Times New Roman" w:cs="Times New Roman"/>
          <w:sz w:val="24"/>
          <w:szCs w:val="24"/>
        </w:rPr>
        <w:t xml:space="preserve">Busse, Dietrich: Diskurslinguistik als Epistemologie – Das </w:t>
      </w:r>
      <w:proofErr w:type="spellStart"/>
      <w:r w:rsidRPr="00BD07F5">
        <w:rPr>
          <w:rFonts w:ascii="Times New Roman" w:hAnsi="Times New Roman" w:cs="Times New Roman"/>
          <w:sz w:val="24"/>
          <w:szCs w:val="24"/>
        </w:rPr>
        <w:t>verstehensrelevante</w:t>
      </w:r>
      <w:proofErr w:type="spellEnd"/>
      <w:r w:rsidRPr="00BD07F5">
        <w:rPr>
          <w:rFonts w:ascii="Times New Roman" w:hAnsi="Times New Roman" w:cs="Times New Roman"/>
          <w:sz w:val="24"/>
          <w:szCs w:val="24"/>
        </w:rPr>
        <w:t xml:space="preserve"> Wissen als Gegenstand linguistischer Forschung, S. 64. In: Methoden der Diskurslinguistik. Sprachwissenschaftliche Zugänge zur transtextuellen Ebene. </w:t>
      </w:r>
      <w:proofErr w:type="spellStart"/>
      <w:r>
        <w:rPr>
          <w:rFonts w:ascii="Times New Roman" w:hAnsi="Times New Roman" w:cs="Times New Roman"/>
          <w:sz w:val="24"/>
          <w:szCs w:val="24"/>
        </w:rPr>
        <w:t>Hg</w:t>
      </w:r>
      <w:proofErr w:type="spellEnd"/>
      <w:r>
        <w:rPr>
          <w:rFonts w:ascii="Times New Roman" w:hAnsi="Times New Roman" w:cs="Times New Roman"/>
          <w:sz w:val="24"/>
          <w:szCs w:val="24"/>
        </w:rPr>
        <w:t xml:space="preserve">. </w:t>
      </w:r>
      <w:r w:rsidRPr="00BD07F5">
        <w:rPr>
          <w:rFonts w:ascii="Times New Roman" w:hAnsi="Times New Roman" w:cs="Times New Roman"/>
          <w:sz w:val="24"/>
          <w:szCs w:val="24"/>
        </w:rPr>
        <w:t>Ingo H. Warnke</w:t>
      </w:r>
      <w:r>
        <w:rPr>
          <w:rFonts w:ascii="Times New Roman" w:hAnsi="Times New Roman" w:cs="Times New Roman"/>
          <w:sz w:val="24"/>
          <w:szCs w:val="24"/>
        </w:rPr>
        <w:t xml:space="preserve"> u. </w:t>
      </w:r>
      <w:r w:rsidRPr="00BD07F5">
        <w:rPr>
          <w:rFonts w:ascii="Times New Roman" w:hAnsi="Times New Roman" w:cs="Times New Roman"/>
          <w:sz w:val="24"/>
          <w:szCs w:val="24"/>
        </w:rPr>
        <w:t>Jürgen Spitzmüller: De Gruyter, Berlin und New York 2008, S. 57-87.</w:t>
      </w:r>
    </w:p>
    <w:p w14:paraId="0FA3A4A4" w14:textId="77777777" w:rsidR="00531C19" w:rsidRPr="00AA32B1"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 xml:space="preserve">Busse, Dietrich: Diskurslinguistik als Kontextualisierung – Sprachwissenschaftliche Überlegungen zur Analyse gesellschaftlichen Wissens. In: Diskurslinguistik nach Foucault. Theorie und Gegenstände. </w:t>
      </w:r>
      <w:proofErr w:type="spellStart"/>
      <w:r w:rsidRPr="00FB3A3E">
        <w:rPr>
          <w:rFonts w:ascii="Times New Roman" w:hAnsi="Times New Roman" w:cs="Times New Roman"/>
          <w:sz w:val="24"/>
          <w:szCs w:val="24"/>
        </w:rPr>
        <w:t>Hg</w:t>
      </w:r>
      <w:proofErr w:type="spellEnd"/>
      <w:r w:rsidRPr="00FB3A3E">
        <w:rPr>
          <w:rFonts w:ascii="Times New Roman" w:hAnsi="Times New Roman" w:cs="Times New Roman"/>
          <w:sz w:val="24"/>
          <w:szCs w:val="24"/>
        </w:rPr>
        <w:t xml:space="preserve">. Ingo H. Warnke. De Gruyter, Berlin 2007, S. 81 – 105. </w:t>
      </w:r>
    </w:p>
    <w:p w14:paraId="13EFD5E3"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Busse, Dietrich</w:t>
      </w:r>
      <w:r>
        <w:rPr>
          <w:rFonts w:ascii="Times New Roman" w:hAnsi="Times New Roman" w:cs="Times New Roman"/>
          <w:sz w:val="24"/>
          <w:szCs w:val="24"/>
        </w:rPr>
        <w:t xml:space="preserve"> und</w:t>
      </w:r>
      <w:r w:rsidRPr="00FB3A3E">
        <w:rPr>
          <w:rFonts w:ascii="Times New Roman" w:hAnsi="Times New Roman" w:cs="Times New Roman"/>
          <w:sz w:val="24"/>
          <w:szCs w:val="24"/>
        </w:rPr>
        <w:t xml:space="preserve"> Teubert, Wolfgang: Ist Diskurs ein sprachwissenschaftliches Objekt? Zur Methodenfrage der historischen Semantik. In: Linguistische Diskursanalyse: neue Perspektiven. </w:t>
      </w:r>
      <w:proofErr w:type="spellStart"/>
      <w:r w:rsidRPr="00FB3A3E">
        <w:rPr>
          <w:rFonts w:ascii="Times New Roman" w:hAnsi="Times New Roman" w:cs="Times New Roman"/>
          <w:sz w:val="24"/>
          <w:szCs w:val="24"/>
        </w:rPr>
        <w:t>Hg</w:t>
      </w:r>
      <w:proofErr w:type="spellEnd"/>
      <w:r>
        <w:rPr>
          <w:rFonts w:ascii="Times New Roman" w:hAnsi="Times New Roman" w:cs="Times New Roman"/>
          <w:sz w:val="24"/>
          <w:szCs w:val="24"/>
        </w:rPr>
        <w:t>.</w:t>
      </w:r>
      <w:r w:rsidRPr="00FB3A3E">
        <w:rPr>
          <w:rFonts w:ascii="Times New Roman" w:hAnsi="Times New Roman" w:cs="Times New Roman"/>
          <w:sz w:val="24"/>
          <w:szCs w:val="24"/>
        </w:rPr>
        <w:t xml:space="preserve"> Dietrich Busse u. Wolfgang Teubert. Reihe Interdisziplinäre Diskursforschung. Wiesbaden 2013, S. 13-30. Dieser Beitrag ist seinerseits ein Wiederabdruck aus: Busse, Hermanns, Teubert (</w:t>
      </w:r>
      <w:proofErr w:type="spellStart"/>
      <w:r w:rsidRPr="00FB3A3E">
        <w:rPr>
          <w:rFonts w:ascii="Times New Roman" w:hAnsi="Times New Roman" w:cs="Times New Roman"/>
          <w:sz w:val="24"/>
          <w:szCs w:val="24"/>
        </w:rPr>
        <w:t>Hg</w:t>
      </w:r>
      <w:proofErr w:type="spellEnd"/>
      <w:r>
        <w:rPr>
          <w:rFonts w:ascii="Times New Roman" w:hAnsi="Times New Roman" w:cs="Times New Roman"/>
          <w:sz w:val="24"/>
          <w:szCs w:val="24"/>
        </w:rPr>
        <w:t>.</w:t>
      </w:r>
      <w:r w:rsidRPr="00FB3A3E">
        <w:rPr>
          <w:rFonts w:ascii="Times New Roman" w:hAnsi="Times New Roman" w:cs="Times New Roman"/>
          <w:sz w:val="24"/>
          <w:szCs w:val="24"/>
        </w:rPr>
        <w:t xml:space="preserve">): Begriffsgeschichte und Diskursgeschichte. Methodenfragen und Forschungsergebnisse der historischen Semantik. Opladen 1994, S. 10-28. </w:t>
      </w:r>
    </w:p>
    <w:p w14:paraId="72ED22AE" w14:textId="77777777" w:rsidR="00531C19" w:rsidRPr="00AA32B1" w:rsidRDefault="00531C19" w:rsidP="00531C19">
      <w:pPr>
        <w:pStyle w:val="Funotentext"/>
        <w:numPr>
          <w:ilvl w:val="0"/>
          <w:numId w:val="25"/>
        </w:numPr>
        <w:spacing w:line="360" w:lineRule="auto"/>
        <w:jc w:val="both"/>
        <w:rPr>
          <w:rFonts w:ascii="Times New Roman" w:hAnsi="Times New Roman" w:cs="Times New Roman"/>
          <w:sz w:val="24"/>
          <w:szCs w:val="24"/>
          <w:lang w:val="fr-FR"/>
        </w:rPr>
      </w:pPr>
      <w:proofErr w:type="spellStart"/>
      <w:r w:rsidRPr="00AA32B1">
        <w:rPr>
          <w:rFonts w:ascii="Times New Roman" w:hAnsi="Times New Roman" w:cs="Times New Roman"/>
          <w:sz w:val="24"/>
          <w:szCs w:val="24"/>
          <w:lang w:val="fr-FR"/>
        </w:rPr>
        <w:t>Buyssens</w:t>
      </w:r>
      <w:proofErr w:type="spellEnd"/>
      <w:r w:rsidRPr="00AA32B1">
        <w:rPr>
          <w:rFonts w:ascii="Times New Roman" w:hAnsi="Times New Roman" w:cs="Times New Roman"/>
          <w:sz w:val="24"/>
          <w:szCs w:val="24"/>
          <w:lang w:val="fr-FR"/>
        </w:rPr>
        <w:t xml:space="preserve">, </w:t>
      </w:r>
      <w:proofErr w:type="gramStart"/>
      <w:r w:rsidRPr="00AA32B1">
        <w:rPr>
          <w:rFonts w:ascii="Times New Roman" w:hAnsi="Times New Roman" w:cs="Times New Roman"/>
          <w:sz w:val="24"/>
          <w:szCs w:val="24"/>
          <w:lang w:val="fr-FR"/>
        </w:rPr>
        <w:t>Eric:</w:t>
      </w:r>
      <w:proofErr w:type="gramEnd"/>
      <w:r w:rsidRPr="00AA32B1">
        <w:rPr>
          <w:rFonts w:ascii="Times New Roman" w:hAnsi="Times New Roman" w:cs="Times New Roman"/>
          <w:sz w:val="24"/>
          <w:szCs w:val="24"/>
          <w:lang w:val="fr-FR"/>
        </w:rPr>
        <w:t xml:space="preserve"> Les langages et le discours</w:t>
      </w:r>
      <w:r>
        <w:rPr>
          <w:rFonts w:ascii="Times New Roman" w:hAnsi="Times New Roman" w:cs="Times New Roman"/>
          <w:sz w:val="24"/>
          <w:szCs w:val="24"/>
          <w:lang w:val="fr-FR"/>
        </w:rPr>
        <w:t>:</w:t>
      </w:r>
      <w:r w:rsidRPr="00AA32B1">
        <w:rPr>
          <w:rFonts w:ascii="Times New Roman" w:hAnsi="Times New Roman" w:cs="Times New Roman"/>
          <w:sz w:val="24"/>
          <w:szCs w:val="24"/>
          <w:lang w:val="fr-FR"/>
        </w:rPr>
        <w:t xml:space="preserve"> essai de linguistique fonctionnelle dans le cadre de la sémiologie</w:t>
      </w:r>
      <w:r>
        <w:rPr>
          <w:rFonts w:ascii="Times New Roman" w:hAnsi="Times New Roman" w:cs="Times New Roman"/>
          <w:sz w:val="24"/>
          <w:szCs w:val="24"/>
          <w:lang w:val="fr-FR"/>
        </w:rPr>
        <w:t xml:space="preserve">. Office de Publicité. Bruxelles </w:t>
      </w:r>
      <w:r w:rsidRPr="00AA32B1">
        <w:rPr>
          <w:rFonts w:ascii="Times New Roman" w:hAnsi="Times New Roman" w:cs="Times New Roman"/>
          <w:sz w:val="24"/>
          <w:szCs w:val="24"/>
          <w:lang w:val="fr-FR"/>
        </w:rPr>
        <w:t>1943</w:t>
      </w:r>
      <w:r>
        <w:rPr>
          <w:rFonts w:ascii="Times New Roman" w:hAnsi="Times New Roman" w:cs="Times New Roman"/>
          <w:sz w:val="24"/>
          <w:szCs w:val="24"/>
          <w:lang w:val="fr-FR"/>
        </w:rPr>
        <w:t xml:space="preserve">. </w:t>
      </w:r>
    </w:p>
    <w:p w14:paraId="0E58566A" w14:textId="77777777" w:rsidR="00531C19" w:rsidRDefault="00531C19" w:rsidP="00531C19">
      <w:pPr>
        <w:pStyle w:val="Funotentext"/>
        <w:numPr>
          <w:ilvl w:val="0"/>
          <w:numId w:val="25"/>
        </w:numPr>
        <w:spacing w:line="360" w:lineRule="auto"/>
        <w:jc w:val="both"/>
        <w:rPr>
          <w:rFonts w:ascii="Times New Roman" w:hAnsi="Times New Roman" w:cs="Times New Roman"/>
          <w:sz w:val="24"/>
          <w:szCs w:val="24"/>
          <w:lang w:val="fr-FR"/>
        </w:rPr>
      </w:pPr>
      <w:r w:rsidRPr="00FB3A3E">
        <w:rPr>
          <w:rFonts w:ascii="Times New Roman" w:hAnsi="Times New Roman" w:cs="Times New Roman"/>
          <w:sz w:val="24"/>
          <w:szCs w:val="24"/>
          <w:lang w:val="fr-FR"/>
        </w:rPr>
        <w:t xml:space="preserve">Cameron, </w:t>
      </w:r>
      <w:proofErr w:type="gramStart"/>
      <w:r w:rsidRPr="00FB3A3E">
        <w:rPr>
          <w:rFonts w:ascii="Times New Roman" w:hAnsi="Times New Roman" w:cs="Times New Roman"/>
          <w:sz w:val="24"/>
          <w:szCs w:val="24"/>
          <w:lang w:val="fr-FR"/>
        </w:rPr>
        <w:t>Deborah:</w:t>
      </w:r>
      <w:proofErr w:type="gramEnd"/>
      <w:r w:rsidRPr="00FB3A3E">
        <w:rPr>
          <w:rFonts w:ascii="Times New Roman" w:hAnsi="Times New Roman" w:cs="Times New Roman"/>
          <w:sz w:val="24"/>
          <w:szCs w:val="24"/>
          <w:lang w:val="fr-FR"/>
        </w:rPr>
        <w:t xml:space="preserve"> Verbal </w:t>
      </w:r>
      <w:proofErr w:type="spellStart"/>
      <w:r w:rsidRPr="00FB3A3E">
        <w:rPr>
          <w:rFonts w:ascii="Times New Roman" w:hAnsi="Times New Roman" w:cs="Times New Roman"/>
          <w:sz w:val="24"/>
          <w:szCs w:val="24"/>
          <w:lang w:val="fr-FR"/>
        </w:rPr>
        <w:t>Hygiene</w:t>
      </w:r>
      <w:proofErr w:type="spellEnd"/>
      <w:r w:rsidRPr="00FB3A3E">
        <w:rPr>
          <w:rFonts w:ascii="Times New Roman" w:hAnsi="Times New Roman" w:cs="Times New Roman"/>
          <w:sz w:val="24"/>
          <w:szCs w:val="24"/>
          <w:lang w:val="fr-FR"/>
        </w:rPr>
        <w:t xml:space="preserve">. London/New </w:t>
      </w:r>
      <w:proofErr w:type="gramStart"/>
      <w:r w:rsidRPr="00FB3A3E">
        <w:rPr>
          <w:rFonts w:ascii="Times New Roman" w:hAnsi="Times New Roman" w:cs="Times New Roman"/>
          <w:sz w:val="24"/>
          <w:szCs w:val="24"/>
          <w:lang w:val="fr-FR"/>
        </w:rPr>
        <w:t>York:</w:t>
      </w:r>
      <w:proofErr w:type="gramEnd"/>
      <w:r w:rsidRPr="00FB3A3E">
        <w:rPr>
          <w:rFonts w:ascii="Times New Roman" w:hAnsi="Times New Roman" w:cs="Times New Roman"/>
          <w:sz w:val="24"/>
          <w:szCs w:val="24"/>
          <w:lang w:val="fr-FR"/>
        </w:rPr>
        <w:t xml:space="preserve"> Routledge 1995.</w:t>
      </w:r>
    </w:p>
    <w:p w14:paraId="6DF7D4E1" w14:textId="77777777" w:rsidR="00531C19" w:rsidRDefault="00531C19" w:rsidP="00531C19">
      <w:pPr>
        <w:pStyle w:val="Funotentext"/>
        <w:numPr>
          <w:ilvl w:val="0"/>
          <w:numId w:val="25"/>
        </w:numPr>
        <w:spacing w:line="360" w:lineRule="auto"/>
        <w:jc w:val="both"/>
        <w:rPr>
          <w:rFonts w:ascii="Times New Roman" w:hAnsi="Times New Roman" w:cs="Times New Roman"/>
          <w:sz w:val="24"/>
          <w:szCs w:val="24"/>
          <w:lang w:val="fr-FR"/>
        </w:rPr>
      </w:pPr>
      <w:r w:rsidRPr="00595097">
        <w:rPr>
          <w:rFonts w:ascii="Times New Roman" w:hAnsi="Times New Roman" w:cs="Times New Roman"/>
          <w:sz w:val="24"/>
          <w:szCs w:val="24"/>
        </w:rPr>
        <w:t xml:space="preserve">Campagna, Norbert: Der klassische Liberalismus und die Gretchenfrage. Zum Verhältnis von Freiheit, Staat und Religion im klassischen politischen Liberalismus. </w:t>
      </w:r>
      <w:r>
        <w:rPr>
          <w:rFonts w:ascii="Times New Roman" w:hAnsi="Times New Roman" w:cs="Times New Roman"/>
          <w:sz w:val="24"/>
          <w:szCs w:val="24"/>
          <w:lang w:val="fr-FR"/>
        </w:rPr>
        <w:t xml:space="preserve">Franz Steiner. Stuttgart 2018, S. 283. </w:t>
      </w:r>
    </w:p>
    <w:p w14:paraId="57AEBAAA" w14:textId="77777777" w:rsidR="00531C19" w:rsidRPr="0085489A" w:rsidRDefault="00531C19" w:rsidP="00531C19">
      <w:pPr>
        <w:pStyle w:val="Funotentext"/>
        <w:numPr>
          <w:ilvl w:val="0"/>
          <w:numId w:val="25"/>
        </w:numPr>
        <w:spacing w:line="360" w:lineRule="auto"/>
        <w:jc w:val="both"/>
        <w:rPr>
          <w:rFonts w:ascii="Times New Roman" w:hAnsi="Times New Roman" w:cs="Times New Roman"/>
          <w:sz w:val="24"/>
          <w:szCs w:val="24"/>
        </w:rPr>
      </w:pPr>
      <w:r w:rsidRPr="00595097">
        <w:rPr>
          <w:rFonts w:ascii="Times New Roman" w:hAnsi="Times New Roman" w:cs="Times New Roman"/>
          <w:sz w:val="24"/>
          <w:szCs w:val="24"/>
        </w:rPr>
        <w:t xml:space="preserve">Campagna, Norbert: Eine Philosophie </w:t>
      </w:r>
      <w:proofErr w:type="gramStart"/>
      <w:r w:rsidRPr="00595097">
        <w:rPr>
          <w:rFonts w:ascii="Times New Roman" w:hAnsi="Times New Roman" w:cs="Times New Roman"/>
          <w:sz w:val="24"/>
          <w:szCs w:val="24"/>
        </w:rPr>
        <w:t>im Dienste</w:t>
      </w:r>
      <w:proofErr w:type="gramEnd"/>
      <w:r w:rsidRPr="00595097">
        <w:rPr>
          <w:rFonts w:ascii="Times New Roman" w:hAnsi="Times New Roman" w:cs="Times New Roman"/>
          <w:sz w:val="24"/>
          <w:szCs w:val="24"/>
        </w:rPr>
        <w:t xml:space="preserve"> der Menschen. Zum 90. Geburtstag von Jürgen Habermas: Ein philosophisch-politisches Profil (Teil I). </w:t>
      </w:r>
      <w:proofErr w:type="gramStart"/>
      <w:r w:rsidRPr="0085489A">
        <w:rPr>
          <w:rFonts w:ascii="Times New Roman" w:hAnsi="Times New Roman" w:cs="Times New Roman"/>
          <w:sz w:val="24"/>
          <w:szCs w:val="24"/>
        </w:rPr>
        <w:t>In :</w:t>
      </w:r>
      <w:proofErr w:type="gramEnd"/>
      <w:r w:rsidRPr="0085489A">
        <w:rPr>
          <w:rFonts w:ascii="Times New Roman" w:hAnsi="Times New Roman" w:cs="Times New Roman"/>
          <w:sz w:val="24"/>
          <w:szCs w:val="24"/>
        </w:rPr>
        <w:t xml:space="preserve"> Luxemburger Wort, Die Warte, 13.06.2019, S. 2/3. </w:t>
      </w:r>
    </w:p>
    <w:p w14:paraId="653C0092"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lang w:val="fr-FR"/>
        </w:rPr>
      </w:pPr>
      <w:r w:rsidRPr="00FB3A3E">
        <w:rPr>
          <w:rFonts w:ascii="Times New Roman" w:hAnsi="Times New Roman" w:cs="Times New Roman"/>
          <w:sz w:val="24"/>
          <w:szCs w:val="24"/>
          <w:lang w:val="fr-FR"/>
        </w:rPr>
        <w:t xml:space="preserve">Cavan, </w:t>
      </w:r>
      <w:proofErr w:type="gramStart"/>
      <w:r w:rsidRPr="00FB3A3E">
        <w:rPr>
          <w:rFonts w:ascii="Times New Roman" w:hAnsi="Times New Roman" w:cs="Times New Roman"/>
          <w:sz w:val="24"/>
          <w:szCs w:val="24"/>
          <w:lang w:val="fr-FR"/>
        </w:rPr>
        <w:t>Sherry:</w:t>
      </w:r>
      <w:proofErr w:type="gramEnd"/>
      <w:r w:rsidRPr="00FB3A3E">
        <w:rPr>
          <w:rFonts w:ascii="Times New Roman" w:hAnsi="Times New Roman" w:cs="Times New Roman"/>
          <w:sz w:val="24"/>
          <w:szCs w:val="24"/>
          <w:lang w:val="fr-FR"/>
        </w:rPr>
        <w:t xml:space="preserve"> </w:t>
      </w:r>
      <w:proofErr w:type="spellStart"/>
      <w:r w:rsidRPr="00FB3A3E">
        <w:rPr>
          <w:rFonts w:ascii="Times New Roman" w:hAnsi="Times New Roman" w:cs="Times New Roman"/>
          <w:sz w:val="24"/>
          <w:szCs w:val="24"/>
          <w:lang w:val="fr-FR"/>
        </w:rPr>
        <w:t>Liquor</w:t>
      </w:r>
      <w:proofErr w:type="spellEnd"/>
      <w:r w:rsidRPr="00FB3A3E">
        <w:rPr>
          <w:rFonts w:ascii="Times New Roman" w:hAnsi="Times New Roman" w:cs="Times New Roman"/>
          <w:sz w:val="24"/>
          <w:szCs w:val="24"/>
          <w:lang w:val="fr-FR"/>
        </w:rPr>
        <w:t xml:space="preserve"> License. An </w:t>
      </w:r>
      <w:proofErr w:type="spellStart"/>
      <w:r w:rsidRPr="00FB3A3E">
        <w:rPr>
          <w:rFonts w:ascii="Times New Roman" w:hAnsi="Times New Roman" w:cs="Times New Roman"/>
          <w:sz w:val="24"/>
          <w:szCs w:val="24"/>
          <w:lang w:val="fr-FR"/>
        </w:rPr>
        <w:t>Ethnography</w:t>
      </w:r>
      <w:proofErr w:type="spellEnd"/>
      <w:r w:rsidRPr="00FB3A3E">
        <w:rPr>
          <w:rFonts w:ascii="Times New Roman" w:hAnsi="Times New Roman" w:cs="Times New Roman"/>
          <w:sz w:val="24"/>
          <w:szCs w:val="24"/>
          <w:lang w:val="fr-FR"/>
        </w:rPr>
        <w:t xml:space="preserve"> of Bar </w:t>
      </w:r>
      <w:proofErr w:type="spellStart"/>
      <w:r w:rsidRPr="00FB3A3E">
        <w:rPr>
          <w:rFonts w:ascii="Times New Roman" w:hAnsi="Times New Roman" w:cs="Times New Roman"/>
          <w:sz w:val="24"/>
          <w:szCs w:val="24"/>
          <w:lang w:val="fr-FR"/>
        </w:rPr>
        <w:t>Behavior</w:t>
      </w:r>
      <w:proofErr w:type="spellEnd"/>
      <w:r w:rsidRPr="00FB3A3E">
        <w:rPr>
          <w:rFonts w:ascii="Times New Roman" w:hAnsi="Times New Roman" w:cs="Times New Roman"/>
          <w:sz w:val="24"/>
          <w:szCs w:val="24"/>
          <w:lang w:val="fr-FR"/>
        </w:rPr>
        <w:t xml:space="preserve">. Chicago 1966. </w:t>
      </w:r>
    </w:p>
    <w:p w14:paraId="49EEC1B2" w14:textId="77777777" w:rsidR="00531C19" w:rsidRDefault="00531C19" w:rsidP="00531C19">
      <w:pPr>
        <w:pStyle w:val="Funotentext"/>
        <w:numPr>
          <w:ilvl w:val="0"/>
          <w:numId w:val="25"/>
        </w:numPr>
        <w:spacing w:line="360" w:lineRule="auto"/>
        <w:jc w:val="both"/>
        <w:rPr>
          <w:rFonts w:ascii="Times New Roman" w:hAnsi="Times New Roman" w:cs="Times New Roman"/>
          <w:sz w:val="24"/>
          <w:szCs w:val="24"/>
          <w:lang w:val="fr-FR"/>
        </w:rPr>
      </w:pPr>
      <w:r w:rsidRPr="002F61AF">
        <w:rPr>
          <w:rFonts w:ascii="Times New Roman" w:hAnsi="Times New Roman" w:cs="Times New Roman"/>
          <w:sz w:val="24"/>
          <w:szCs w:val="24"/>
        </w:rPr>
        <w:lastRenderedPageBreak/>
        <w:t xml:space="preserve">Cloos, Michelle: Konsequent für den Fortschritt. Das </w:t>
      </w:r>
      <w:r w:rsidRPr="002F61AF">
        <w:rPr>
          <w:rFonts w:ascii="Times New Roman" w:hAnsi="Times New Roman" w:cs="Times New Roman"/>
          <w:i/>
          <w:iCs/>
          <w:sz w:val="24"/>
          <w:szCs w:val="24"/>
        </w:rPr>
        <w:t xml:space="preserve">Tageblatt </w:t>
      </w:r>
      <w:r w:rsidRPr="002F61AF">
        <w:rPr>
          <w:rFonts w:ascii="Times New Roman" w:hAnsi="Times New Roman" w:cs="Times New Roman"/>
          <w:sz w:val="24"/>
          <w:szCs w:val="24"/>
        </w:rPr>
        <w:t xml:space="preserve">und die </w:t>
      </w:r>
      <w:proofErr w:type="spellStart"/>
      <w:r w:rsidRPr="002F61AF">
        <w:rPr>
          <w:rFonts w:ascii="Times New Roman" w:hAnsi="Times New Roman" w:cs="Times New Roman"/>
          <w:sz w:val="24"/>
          <w:szCs w:val="24"/>
        </w:rPr>
        <w:t>Abtreibungsebatte</w:t>
      </w:r>
      <w:proofErr w:type="spellEnd"/>
      <w:r w:rsidRPr="002F61AF">
        <w:rPr>
          <w:rFonts w:ascii="Times New Roman" w:hAnsi="Times New Roman" w:cs="Times New Roman"/>
          <w:sz w:val="24"/>
          <w:szCs w:val="24"/>
        </w:rPr>
        <w:t xml:space="preserve">(n) von 1970 bis heute. </w:t>
      </w:r>
      <w:r w:rsidRPr="00FB3A3E">
        <w:rPr>
          <w:rFonts w:ascii="Times New Roman" w:hAnsi="Times New Roman" w:cs="Times New Roman"/>
          <w:sz w:val="24"/>
          <w:szCs w:val="24"/>
          <w:lang w:val="fr-FR"/>
        </w:rPr>
        <w:t xml:space="preserve">In : Les grands sujets du </w:t>
      </w:r>
      <w:proofErr w:type="spellStart"/>
      <w:r w:rsidRPr="00FB3A3E">
        <w:rPr>
          <w:rFonts w:ascii="Times New Roman" w:hAnsi="Times New Roman" w:cs="Times New Roman"/>
          <w:sz w:val="24"/>
          <w:szCs w:val="24"/>
          <w:lang w:val="fr-FR"/>
        </w:rPr>
        <w:t>Tageblatt</w:t>
      </w:r>
      <w:proofErr w:type="spellEnd"/>
      <w:r w:rsidRPr="00FB3A3E">
        <w:rPr>
          <w:rFonts w:ascii="Times New Roman" w:hAnsi="Times New Roman" w:cs="Times New Roman"/>
          <w:sz w:val="24"/>
          <w:szCs w:val="24"/>
          <w:lang w:val="fr-FR"/>
        </w:rPr>
        <w:t xml:space="preserve"> revus par ses journalistes. </w:t>
      </w:r>
      <w:r w:rsidRPr="00BD07F5">
        <w:rPr>
          <w:rStyle w:val="mw-headline"/>
          <w:rFonts w:ascii="Times New Roman" w:hAnsi="Times New Roman" w:cs="Times New Roman"/>
          <w:sz w:val="24"/>
          <w:szCs w:val="24"/>
          <w:lang w:val="fr-FR"/>
        </w:rPr>
        <w:t>É</w:t>
      </w:r>
      <w:r w:rsidRPr="00FB3A3E">
        <w:rPr>
          <w:rFonts w:ascii="Times New Roman" w:hAnsi="Times New Roman" w:cs="Times New Roman"/>
          <w:sz w:val="24"/>
          <w:szCs w:val="24"/>
          <w:lang w:val="fr-FR"/>
        </w:rPr>
        <w:t>ditions le Phare. Esch-sur-Alzette 2013, S. 125-131.</w:t>
      </w:r>
    </w:p>
    <w:p w14:paraId="6789AFA4" w14:textId="77777777" w:rsidR="00531C19" w:rsidRPr="001E1CDF" w:rsidRDefault="00531C19" w:rsidP="00531C19">
      <w:pPr>
        <w:pStyle w:val="Funotentext"/>
        <w:numPr>
          <w:ilvl w:val="0"/>
          <w:numId w:val="25"/>
        </w:num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Descartes, </w:t>
      </w:r>
      <w:proofErr w:type="gramStart"/>
      <w:r>
        <w:rPr>
          <w:rFonts w:ascii="Times New Roman" w:hAnsi="Times New Roman" w:cs="Times New Roman"/>
          <w:sz w:val="24"/>
          <w:szCs w:val="24"/>
          <w:lang w:val="fr-FR"/>
        </w:rPr>
        <w:t>René:</w:t>
      </w:r>
      <w:proofErr w:type="gramEnd"/>
      <w:r>
        <w:rPr>
          <w:rFonts w:ascii="Times New Roman" w:hAnsi="Times New Roman" w:cs="Times New Roman"/>
          <w:sz w:val="24"/>
          <w:szCs w:val="24"/>
          <w:lang w:val="fr-FR"/>
        </w:rPr>
        <w:t xml:space="preserve"> Discours de la méthode. Le livre de poche. Classiques de la philosophie. 2000. </w:t>
      </w:r>
    </w:p>
    <w:p w14:paraId="28240896" w14:textId="77777777" w:rsidR="00531C19" w:rsidRPr="001E1CDF" w:rsidRDefault="00531C19" w:rsidP="00531C19">
      <w:pPr>
        <w:pStyle w:val="Funotentext"/>
        <w:numPr>
          <w:ilvl w:val="0"/>
          <w:numId w:val="25"/>
        </w:numPr>
        <w:spacing w:line="360" w:lineRule="auto"/>
        <w:jc w:val="both"/>
        <w:rPr>
          <w:rFonts w:ascii="Times New Roman" w:hAnsi="Times New Roman" w:cs="Times New Roman"/>
          <w:sz w:val="24"/>
          <w:szCs w:val="24"/>
          <w:lang w:val="fr-FR"/>
        </w:rPr>
      </w:pPr>
      <w:r w:rsidRPr="00FB3A3E">
        <w:rPr>
          <w:rFonts w:ascii="Times New Roman" w:hAnsi="Times New Roman" w:cs="Times New Roman"/>
          <w:sz w:val="24"/>
          <w:szCs w:val="24"/>
        </w:rPr>
        <w:t>Diels, Herrmann, Kranz, Walther (</w:t>
      </w:r>
      <w:proofErr w:type="spellStart"/>
      <w:r w:rsidRPr="00FB3A3E">
        <w:rPr>
          <w:rFonts w:ascii="Times New Roman" w:hAnsi="Times New Roman" w:cs="Times New Roman"/>
          <w:sz w:val="24"/>
          <w:szCs w:val="24"/>
        </w:rPr>
        <w:t>Hg</w:t>
      </w:r>
      <w:proofErr w:type="spellEnd"/>
      <w:r w:rsidRPr="00FB3A3E">
        <w:rPr>
          <w:rFonts w:ascii="Times New Roman" w:hAnsi="Times New Roman" w:cs="Times New Roman"/>
          <w:sz w:val="24"/>
          <w:szCs w:val="24"/>
        </w:rPr>
        <w:t xml:space="preserve">.): Fragmente der Vorsokratiker. Griechisch und Deutsch. Band 1. Unveränderter Nachdruck der 6. Auflage 1951. Verlag Weidmann. </w:t>
      </w:r>
      <w:r w:rsidRPr="00FB3A3E">
        <w:rPr>
          <w:rFonts w:ascii="Times New Roman" w:hAnsi="Times New Roman" w:cs="Times New Roman"/>
          <w:sz w:val="24"/>
          <w:szCs w:val="24"/>
          <w:lang w:val="fr-FR"/>
        </w:rPr>
        <w:t>Zürich 2004, S. 162.</w:t>
      </w:r>
    </w:p>
    <w:p w14:paraId="096A2C73" w14:textId="77777777" w:rsidR="00531C19" w:rsidRPr="00D51D54"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proofErr w:type="spellStart"/>
      <w:r w:rsidRPr="00FB3A3E">
        <w:rPr>
          <w:rFonts w:ascii="Times New Roman" w:hAnsi="Times New Roman" w:cs="Times New Roman"/>
          <w:sz w:val="24"/>
          <w:szCs w:val="24"/>
        </w:rPr>
        <w:t>Dovifat</w:t>
      </w:r>
      <w:proofErr w:type="spellEnd"/>
      <w:r w:rsidRPr="00FB3A3E">
        <w:rPr>
          <w:rFonts w:ascii="Times New Roman" w:hAnsi="Times New Roman" w:cs="Times New Roman"/>
          <w:sz w:val="24"/>
          <w:szCs w:val="24"/>
        </w:rPr>
        <w:t xml:space="preserve">, Emil </w:t>
      </w:r>
      <w:r>
        <w:rPr>
          <w:rFonts w:ascii="Times New Roman" w:hAnsi="Times New Roman" w:cs="Times New Roman"/>
          <w:sz w:val="24"/>
          <w:szCs w:val="24"/>
        </w:rPr>
        <w:t>und</w:t>
      </w:r>
      <w:r w:rsidRPr="00FB3A3E">
        <w:rPr>
          <w:rFonts w:ascii="Times New Roman" w:hAnsi="Times New Roman" w:cs="Times New Roman"/>
          <w:sz w:val="24"/>
          <w:szCs w:val="24"/>
        </w:rPr>
        <w:t xml:space="preserve"> Wilke, Jürgen: Zeitungslehre. 2 Bde. Berlin 1976</w:t>
      </w:r>
      <w:r w:rsidRPr="00FB3A3E">
        <w:rPr>
          <w:rFonts w:ascii="Times New Roman" w:hAnsi="Times New Roman" w:cs="Times New Roman"/>
          <w:sz w:val="24"/>
          <w:szCs w:val="24"/>
          <w:vertAlign w:val="superscript"/>
        </w:rPr>
        <w:t>6</w:t>
      </w:r>
    </w:p>
    <w:p w14:paraId="4937F5F8" w14:textId="77777777" w:rsidR="00531C19" w:rsidRPr="00FB3A3E"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Dreesen, Philipp: Sprechen-für-andere. Eine Annäherung an den Akteur und seine Stimmen mittels Integration der Konzepte </w:t>
      </w:r>
      <w:r w:rsidRPr="00D51D54">
        <w:rPr>
          <w:rFonts w:ascii="Times New Roman" w:hAnsi="Times New Roman" w:cs="Times New Roman"/>
          <w:i/>
          <w:sz w:val="24"/>
          <w:szCs w:val="24"/>
        </w:rPr>
        <w:t>Footing</w:t>
      </w:r>
      <w:r>
        <w:rPr>
          <w:rFonts w:ascii="Times New Roman" w:hAnsi="Times New Roman" w:cs="Times New Roman"/>
          <w:sz w:val="24"/>
          <w:szCs w:val="24"/>
        </w:rPr>
        <w:t xml:space="preserve"> und </w:t>
      </w:r>
      <w:r w:rsidRPr="00D51D54">
        <w:rPr>
          <w:rFonts w:ascii="Times New Roman" w:hAnsi="Times New Roman" w:cs="Times New Roman"/>
          <w:i/>
          <w:sz w:val="24"/>
          <w:szCs w:val="24"/>
        </w:rPr>
        <w:t>Polyphonie</w:t>
      </w:r>
      <w:r>
        <w:rPr>
          <w:rFonts w:ascii="Times New Roman" w:hAnsi="Times New Roman" w:cs="Times New Roman"/>
          <w:sz w:val="24"/>
          <w:szCs w:val="24"/>
        </w:rPr>
        <w:t>. In: Roth, Kersten Sven und Spiegel, Carmen (</w:t>
      </w:r>
      <w:proofErr w:type="spellStart"/>
      <w:r>
        <w:rPr>
          <w:rFonts w:ascii="Times New Roman" w:hAnsi="Times New Roman" w:cs="Times New Roman"/>
          <w:sz w:val="24"/>
          <w:szCs w:val="24"/>
        </w:rPr>
        <w:t>Hg</w:t>
      </w:r>
      <w:proofErr w:type="spellEnd"/>
      <w:r>
        <w:rPr>
          <w:rFonts w:ascii="Times New Roman" w:hAnsi="Times New Roman" w:cs="Times New Roman"/>
          <w:sz w:val="24"/>
          <w:szCs w:val="24"/>
        </w:rPr>
        <w:t>.): Angewandte Diskurslinguistik. Felder, Probleme, Perspektiven. Akademie-Verlag. Berlin 2013, S. 223-237.</w:t>
      </w:r>
    </w:p>
    <w:p w14:paraId="02E3FBCC" w14:textId="77777777" w:rsidR="00531C19"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proofErr w:type="spellStart"/>
      <w:r w:rsidRPr="003C3695">
        <w:rPr>
          <w:rFonts w:ascii="Times New Roman" w:hAnsi="Times New Roman" w:cs="Times New Roman"/>
          <w:sz w:val="24"/>
          <w:szCs w:val="24"/>
        </w:rPr>
        <w:t>Durlet</w:t>
      </w:r>
      <w:proofErr w:type="spellEnd"/>
      <w:r w:rsidRPr="003C3695">
        <w:rPr>
          <w:rFonts w:ascii="Times New Roman" w:hAnsi="Times New Roman" w:cs="Times New Roman"/>
          <w:sz w:val="24"/>
          <w:szCs w:val="24"/>
        </w:rPr>
        <w:t xml:space="preserve">, Romain: abgetrieben. Luxemburger Kriminalprozesse um die Jahrhundertwende. Polyprint S. A. </w:t>
      </w:r>
      <w:proofErr w:type="spellStart"/>
      <w:r w:rsidRPr="003C3695">
        <w:rPr>
          <w:rFonts w:ascii="Times New Roman" w:hAnsi="Times New Roman" w:cs="Times New Roman"/>
          <w:sz w:val="24"/>
          <w:szCs w:val="24"/>
        </w:rPr>
        <w:t>Esch</w:t>
      </w:r>
      <w:proofErr w:type="spellEnd"/>
      <w:r w:rsidRPr="003C3695">
        <w:rPr>
          <w:rFonts w:ascii="Times New Roman" w:hAnsi="Times New Roman" w:cs="Times New Roman"/>
          <w:sz w:val="24"/>
          <w:szCs w:val="24"/>
        </w:rPr>
        <w:t xml:space="preserve">/Alzette 1996. </w:t>
      </w:r>
    </w:p>
    <w:p w14:paraId="7F3F6645" w14:textId="77777777" w:rsidR="00531C19" w:rsidRPr="001E1CDF"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r w:rsidRPr="001E1CDF">
        <w:rPr>
          <w:rFonts w:ascii="Times New Roman" w:hAnsi="Times New Roman" w:cs="Times New Roman"/>
          <w:sz w:val="24"/>
          <w:szCs w:val="24"/>
        </w:rPr>
        <w:t xml:space="preserve">Dürr, </w:t>
      </w:r>
      <w:r>
        <w:rPr>
          <w:rFonts w:ascii="Times New Roman" w:hAnsi="Times New Roman" w:cs="Times New Roman"/>
          <w:sz w:val="24"/>
          <w:szCs w:val="24"/>
        </w:rPr>
        <w:t>Michael</w:t>
      </w:r>
      <w:r w:rsidRPr="001E1CDF">
        <w:rPr>
          <w:rFonts w:ascii="Times New Roman" w:hAnsi="Times New Roman" w:cs="Times New Roman"/>
          <w:sz w:val="24"/>
          <w:szCs w:val="24"/>
        </w:rPr>
        <w:t xml:space="preserve"> und Schlobinski, </w:t>
      </w:r>
      <w:r>
        <w:rPr>
          <w:rFonts w:ascii="Times New Roman" w:hAnsi="Times New Roman" w:cs="Times New Roman"/>
          <w:sz w:val="24"/>
          <w:szCs w:val="24"/>
        </w:rPr>
        <w:t>Peter</w:t>
      </w:r>
      <w:r w:rsidRPr="001E1CDF">
        <w:rPr>
          <w:rFonts w:ascii="Times New Roman" w:hAnsi="Times New Roman" w:cs="Times New Roman"/>
          <w:sz w:val="24"/>
          <w:szCs w:val="24"/>
        </w:rPr>
        <w:t>: Deskriptive Lingu</w:t>
      </w:r>
      <w:r>
        <w:rPr>
          <w:rFonts w:ascii="Times New Roman" w:hAnsi="Times New Roman" w:cs="Times New Roman"/>
          <w:sz w:val="24"/>
          <w:szCs w:val="24"/>
        </w:rPr>
        <w:t>is</w:t>
      </w:r>
      <w:r w:rsidRPr="001E1CDF">
        <w:rPr>
          <w:rFonts w:ascii="Times New Roman" w:hAnsi="Times New Roman" w:cs="Times New Roman"/>
          <w:sz w:val="24"/>
          <w:szCs w:val="24"/>
        </w:rPr>
        <w:t xml:space="preserve">tik. </w:t>
      </w:r>
      <w:r>
        <w:rPr>
          <w:rFonts w:ascii="Times New Roman" w:hAnsi="Times New Roman" w:cs="Times New Roman"/>
          <w:sz w:val="24"/>
          <w:szCs w:val="24"/>
        </w:rPr>
        <w:t xml:space="preserve">Grundlagen und Methoden. </w:t>
      </w:r>
      <w:r w:rsidRPr="001E1CDF">
        <w:rPr>
          <w:rFonts w:ascii="Times New Roman" w:hAnsi="Times New Roman" w:cs="Times New Roman"/>
          <w:sz w:val="24"/>
          <w:szCs w:val="24"/>
        </w:rPr>
        <w:t>2006</w:t>
      </w:r>
      <w:r>
        <w:rPr>
          <w:rFonts w:ascii="Times New Roman" w:hAnsi="Times New Roman" w:cs="Times New Roman"/>
          <w:sz w:val="24"/>
          <w:szCs w:val="24"/>
          <w:vertAlign w:val="superscript"/>
        </w:rPr>
        <w:t>3</w:t>
      </w:r>
      <w:r>
        <w:rPr>
          <w:rFonts w:ascii="Times New Roman" w:hAnsi="Times New Roman" w:cs="Times New Roman"/>
          <w:sz w:val="24"/>
          <w:szCs w:val="24"/>
        </w:rPr>
        <w:t xml:space="preserve">. Zitiert nach </w:t>
      </w:r>
      <w:proofErr w:type="spellStart"/>
      <w:r>
        <w:rPr>
          <w:rFonts w:ascii="Times New Roman" w:hAnsi="Times New Roman" w:cs="Times New Roman"/>
          <w:sz w:val="24"/>
          <w:szCs w:val="24"/>
        </w:rPr>
        <w:t>Reisigl</w:t>
      </w:r>
      <w:proofErr w:type="spellEnd"/>
      <w:r>
        <w:rPr>
          <w:rFonts w:ascii="Times New Roman" w:hAnsi="Times New Roman" w:cs="Times New Roman"/>
          <w:sz w:val="24"/>
          <w:szCs w:val="24"/>
        </w:rPr>
        <w:t>/Warnke (2013).</w:t>
      </w:r>
    </w:p>
    <w:p w14:paraId="3E4368DE" w14:textId="77777777" w:rsidR="00531C19" w:rsidRPr="00FB3A3E"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r w:rsidRPr="003C3695">
        <w:rPr>
          <w:rFonts w:ascii="Times New Roman" w:hAnsi="Times New Roman" w:cs="Times New Roman"/>
          <w:sz w:val="24"/>
          <w:szCs w:val="24"/>
        </w:rPr>
        <w:t>Eco, Umberto: Zeichen. Einführung in einen Begriff und seine Geschichte</w:t>
      </w:r>
      <w:r w:rsidRPr="00FB3A3E">
        <w:rPr>
          <w:rFonts w:ascii="Times New Roman" w:hAnsi="Times New Roman" w:cs="Times New Roman"/>
          <w:sz w:val="24"/>
          <w:szCs w:val="24"/>
        </w:rPr>
        <w:t>. Aus dem Italienischen übersetzt von Günter Memmert. Edition Suhrkamp. Frankfurt am Main 1977, S. 73 – 74.</w:t>
      </w:r>
    </w:p>
    <w:p w14:paraId="3B1AEA89" w14:textId="77777777" w:rsidR="00531C19" w:rsidRPr="00FB3A3E"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r w:rsidRPr="00FB3A3E">
        <w:rPr>
          <w:rFonts w:ascii="Times New Roman" w:hAnsi="Times New Roman" w:cs="Times New Roman"/>
          <w:sz w:val="24"/>
          <w:szCs w:val="24"/>
        </w:rPr>
        <w:t>Elsen, Anne: Journalisten und Politiker im Kommunikationsraum Luxemburg. Eine Befragung. München 2004.</w:t>
      </w:r>
    </w:p>
    <w:p w14:paraId="12A4541A"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proofErr w:type="spellStart"/>
      <w:r w:rsidRPr="00FB3A3E">
        <w:rPr>
          <w:rFonts w:ascii="Times New Roman" w:hAnsi="Times New Roman" w:cs="Times New Roman"/>
          <w:sz w:val="24"/>
          <w:szCs w:val="24"/>
          <w:lang w:val="en-US"/>
        </w:rPr>
        <w:t>Entringer</w:t>
      </w:r>
      <w:proofErr w:type="spellEnd"/>
      <w:r w:rsidRPr="00FB3A3E">
        <w:rPr>
          <w:rFonts w:ascii="Times New Roman" w:hAnsi="Times New Roman" w:cs="Times New Roman"/>
          <w:sz w:val="24"/>
          <w:szCs w:val="24"/>
          <w:lang w:val="en-US"/>
        </w:rPr>
        <w:t xml:space="preserve">, Fernand: On vise le </w:t>
      </w:r>
      <w:proofErr w:type="spellStart"/>
      <w:r w:rsidRPr="00FB3A3E">
        <w:rPr>
          <w:rFonts w:ascii="Times New Roman" w:hAnsi="Times New Roman" w:cs="Times New Roman"/>
          <w:sz w:val="24"/>
          <w:szCs w:val="24"/>
          <w:lang w:val="en-US"/>
        </w:rPr>
        <w:t>subconscient</w:t>
      </w:r>
      <w:proofErr w:type="spellEnd"/>
      <w:r w:rsidRPr="00FB3A3E">
        <w:rPr>
          <w:rFonts w:ascii="Times New Roman" w:hAnsi="Times New Roman" w:cs="Times New Roman"/>
          <w:sz w:val="24"/>
          <w:szCs w:val="24"/>
          <w:lang w:val="en-US"/>
        </w:rPr>
        <w:t xml:space="preserve"> </w:t>
      </w:r>
      <w:proofErr w:type="spellStart"/>
      <w:r w:rsidRPr="00FB3A3E">
        <w:rPr>
          <w:rFonts w:ascii="Times New Roman" w:hAnsi="Times New Roman" w:cs="Times New Roman"/>
          <w:sz w:val="24"/>
          <w:szCs w:val="24"/>
          <w:lang w:val="en-US"/>
        </w:rPr>
        <w:t>chrétien</w:t>
      </w:r>
      <w:proofErr w:type="spellEnd"/>
      <w:r w:rsidRPr="00FB3A3E">
        <w:rPr>
          <w:rFonts w:ascii="Times New Roman" w:hAnsi="Times New Roman" w:cs="Times New Roman"/>
          <w:sz w:val="24"/>
          <w:szCs w:val="24"/>
          <w:lang w:val="en-US"/>
        </w:rPr>
        <w:t xml:space="preserve">. </w:t>
      </w:r>
      <w:r w:rsidRPr="00FB3A3E">
        <w:rPr>
          <w:rFonts w:ascii="Times New Roman" w:hAnsi="Times New Roman" w:cs="Times New Roman"/>
          <w:sz w:val="24"/>
          <w:szCs w:val="24"/>
        </w:rPr>
        <w:t xml:space="preserve">In: </w:t>
      </w:r>
      <w:proofErr w:type="spellStart"/>
      <w:r>
        <w:rPr>
          <w:rFonts w:ascii="Times New Roman" w:hAnsi="Times New Roman" w:cs="Times New Roman"/>
          <w:sz w:val="24"/>
          <w:szCs w:val="24"/>
        </w:rPr>
        <w:t>Lëtzebuerger</w:t>
      </w:r>
      <w:proofErr w:type="spellEnd"/>
      <w:r>
        <w:rPr>
          <w:rFonts w:ascii="Times New Roman" w:hAnsi="Times New Roman" w:cs="Times New Roman"/>
          <w:sz w:val="24"/>
          <w:szCs w:val="24"/>
        </w:rPr>
        <w:t xml:space="preserve"> </w:t>
      </w:r>
      <w:r w:rsidRPr="00FB3A3E">
        <w:rPr>
          <w:rFonts w:ascii="Times New Roman" w:hAnsi="Times New Roman" w:cs="Times New Roman"/>
          <w:sz w:val="24"/>
          <w:szCs w:val="24"/>
        </w:rPr>
        <w:t>Land</w:t>
      </w:r>
      <w:r>
        <w:rPr>
          <w:rFonts w:ascii="Times New Roman" w:hAnsi="Times New Roman" w:cs="Times New Roman"/>
          <w:sz w:val="24"/>
          <w:szCs w:val="24"/>
        </w:rPr>
        <w:t>.</w:t>
      </w:r>
      <w:r w:rsidRPr="00FB3A3E">
        <w:rPr>
          <w:rFonts w:ascii="Times New Roman" w:hAnsi="Times New Roman" w:cs="Times New Roman"/>
          <w:sz w:val="24"/>
          <w:szCs w:val="24"/>
        </w:rPr>
        <w:t xml:space="preserve"> 30.09.2016, S. 15.</w:t>
      </w:r>
    </w:p>
    <w:p w14:paraId="453B241D"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 xml:space="preserve">Fahimi, </w:t>
      </w:r>
      <w:proofErr w:type="spellStart"/>
      <w:r w:rsidRPr="00FB3A3E">
        <w:rPr>
          <w:rFonts w:ascii="Times New Roman" w:hAnsi="Times New Roman" w:cs="Times New Roman"/>
          <w:sz w:val="24"/>
          <w:szCs w:val="24"/>
        </w:rPr>
        <w:t>Guggemos</w:t>
      </w:r>
      <w:proofErr w:type="spellEnd"/>
      <w:r w:rsidRPr="00FB3A3E">
        <w:rPr>
          <w:rFonts w:ascii="Times New Roman" w:hAnsi="Times New Roman" w:cs="Times New Roman"/>
          <w:sz w:val="24"/>
          <w:szCs w:val="24"/>
        </w:rPr>
        <w:t xml:space="preserve"> e. a: Vorwort. In: Sprache. Macht. Denken. Politische Diskurse verstehen und führen. </w:t>
      </w:r>
      <w:proofErr w:type="spellStart"/>
      <w:r w:rsidRPr="00FB3A3E">
        <w:rPr>
          <w:rFonts w:ascii="Times New Roman" w:hAnsi="Times New Roman" w:cs="Times New Roman"/>
          <w:sz w:val="24"/>
          <w:szCs w:val="24"/>
        </w:rPr>
        <w:t>Hg</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Denkwerk</w:t>
      </w:r>
      <w:proofErr w:type="spellEnd"/>
      <w:r w:rsidRPr="00FB3A3E">
        <w:rPr>
          <w:rFonts w:ascii="Times New Roman" w:hAnsi="Times New Roman" w:cs="Times New Roman"/>
          <w:sz w:val="24"/>
          <w:szCs w:val="24"/>
        </w:rPr>
        <w:t xml:space="preserve"> Demokratie. Campus Verlag Frankfurt und New York 2014</w:t>
      </w:r>
      <w:r>
        <w:rPr>
          <w:rFonts w:ascii="Times New Roman" w:hAnsi="Times New Roman" w:cs="Times New Roman"/>
          <w:sz w:val="24"/>
          <w:szCs w:val="24"/>
        </w:rPr>
        <w:t>,</w:t>
      </w:r>
      <w:r w:rsidRPr="00FB3A3E">
        <w:rPr>
          <w:rFonts w:ascii="Times New Roman" w:hAnsi="Times New Roman" w:cs="Times New Roman"/>
          <w:sz w:val="24"/>
          <w:szCs w:val="24"/>
        </w:rPr>
        <w:t xml:space="preserve"> S. 19.</w:t>
      </w:r>
    </w:p>
    <w:p w14:paraId="08E54EFF" w14:textId="77777777" w:rsidR="00531C19" w:rsidRPr="00A13538" w:rsidRDefault="00531C19" w:rsidP="00531C19">
      <w:pPr>
        <w:pStyle w:val="Funotentext"/>
        <w:numPr>
          <w:ilvl w:val="0"/>
          <w:numId w:val="25"/>
        </w:numPr>
        <w:spacing w:line="360" w:lineRule="auto"/>
        <w:jc w:val="both"/>
        <w:rPr>
          <w:rFonts w:ascii="Times New Roman" w:hAnsi="Times New Roman" w:cs="Times New Roman"/>
          <w:sz w:val="24"/>
          <w:szCs w:val="24"/>
        </w:rPr>
      </w:pPr>
      <w:r w:rsidRPr="002F61AF">
        <w:rPr>
          <w:rFonts w:ascii="Times New Roman" w:hAnsi="Times New Roman" w:cs="Times New Roman"/>
          <w:sz w:val="24"/>
          <w:szCs w:val="24"/>
          <w:lang w:val="fr-FR"/>
        </w:rPr>
        <w:t xml:space="preserve">Fayot, </w:t>
      </w:r>
      <w:proofErr w:type="gramStart"/>
      <w:r w:rsidRPr="002F61AF">
        <w:rPr>
          <w:rFonts w:ascii="Times New Roman" w:hAnsi="Times New Roman" w:cs="Times New Roman"/>
          <w:sz w:val="24"/>
          <w:szCs w:val="24"/>
          <w:lang w:val="fr-FR"/>
        </w:rPr>
        <w:t>Ben:</w:t>
      </w:r>
      <w:proofErr w:type="gramEnd"/>
      <w:r w:rsidRPr="002F61AF">
        <w:rPr>
          <w:rFonts w:ascii="Times New Roman" w:hAnsi="Times New Roman" w:cs="Times New Roman"/>
          <w:sz w:val="24"/>
          <w:szCs w:val="24"/>
          <w:lang w:val="fr-FR"/>
        </w:rPr>
        <w:t xml:space="preserve"> La jeunesse d’un centenaire. (1913 – 1927). </w:t>
      </w:r>
      <w:proofErr w:type="gramStart"/>
      <w:r w:rsidRPr="002F61AF">
        <w:rPr>
          <w:rFonts w:ascii="Times New Roman" w:hAnsi="Times New Roman" w:cs="Times New Roman"/>
          <w:sz w:val="24"/>
          <w:szCs w:val="24"/>
          <w:lang w:val="fr-FR"/>
        </w:rPr>
        <w:t>In:</w:t>
      </w:r>
      <w:proofErr w:type="gramEnd"/>
      <w:r w:rsidRPr="002F61AF">
        <w:rPr>
          <w:rFonts w:ascii="Times New Roman" w:hAnsi="Times New Roman" w:cs="Times New Roman"/>
          <w:sz w:val="24"/>
          <w:szCs w:val="24"/>
          <w:lang w:val="fr-FR"/>
        </w:rPr>
        <w:t xml:space="preserve"> Radioscopie d’un journal. Hg. </w:t>
      </w:r>
      <w:proofErr w:type="spellStart"/>
      <w:r w:rsidRPr="002F61AF">
        <w:rPr>
          <w:rFonts w:ascii="Times New Roman" w:hAnsi="Times New Roman" w:cs="Times New Roman"/>
          <w:sz w:val="24"/>
          <w:szCs w:val="24"/>
          <w:lang w:val="fr-FR"/>
        </w:rPr>
        <w:t>Scuto</w:t>
      </w:r>
      <w:proofErr w:type="spellEnd"/>
      <w:r w:rsidRPr="002F61AF">
        <w:rPr>
          <w:rFonts w:ascii="Times New Roman" w:hAnsi="Times New Roman" w:cs="Times New Roman"/>
          <w:sz w:val="24"/>
          <w:szCs w:val="24"/>
          <w:lang w:val="fr-FR"/>
        </w:rPr>
        <w:t xml:space="preserve"> e. </w:t>
      </w:r>
      <w:proofErr w:type="gramStart"/>
      <w:r w:rsidRPr="002F61AF">
        <w:rPr>
          <w:rFonts w:ascii="Times New Roman" w:hAnsi="Times New Roman" w:cs="Times New Roman"/>
          <w:sz w:val="24"/>
          <w:szCs w:val="24"/>
          <w:lang w:val="fr-FR"/>
        </w:rPr>
        <w:t>a.</w:t>
      </w:r>
      <w:r>
        <w:rPr>
          <w:rFonts w:ascii="Times New Roman" w:hAnsi="Times New Roman" w:cs="Times New Roman"/>
          <w:sz w:val="24"/>
          <w:szCs w:val="24"/>
          <w:lang w:val="fr-FR"/>
        </w:rPr>
        <w:t>.</w:t>
      </w:r>
      <w:proofErr w:type="gramEnd"/>
      <w:r w:rsidRPr="002F61AF">
        <w:rPr>
          <w:rFonts w:ascii="Times New Roman" w:hAnsi="Times New Roman" w:cs="Times New Roman"/>
          <w:sz w:val="24"/>
          <w:szCs w:val="24"/>
          <w:lang w:val="fr-FR"/>
        </w:rPr>
        <w:t xml:space="preserve"> </w:t>
      </w:r>
      <w:bookmarkStart w:id="81" w:name="_Hlk14996942"/>
      <w:r w:rsidRPr="00903991">
        <w:rPr>
          <w:rStyle w:val="mw-headline"/>
          <w:rFonts w:ascii="Times New Roman" w:hAnsi="Times New Roman" w:cs="Times New Roman"/>
          <w:sz w:val="24"/>
          <w:szCs w:val="24"/>
          <w:lang w:val="fr-FR"/>
        </w:rPr>
        <w:t>É</w:t>
      </w:r>
      <w:bookmarkEnd w:id="81"/>
      <w:r w:rsidRPr="00903991">
        <w:rPr>
          <w:rFonts w:ascii="Times New Roman" w:hAnsi="Times New Roman" w:cs="Times New Roman"/>
          <w:sz w:val="24"/>
          <w:szCs w:val="24"/>
          <w:lang w:val="fr-FR"/>
        </w:rPr>
        <w:t xml:space="preserve">ditions le Phare. </w:t>
      </w:r>
      <w:r w:rsidRPr="00FB3A3E">
        <w:rPr>
          <w:rFonts w:ascii="Times New Roman" w:hAnsi="Times New Roman" w:cs="Times New Roman"/>
          <w:sz w:val="24"/>
          <w:szCs w:val="24"/>
        </w:rPr>
        <w:t>Esch-</w:t>
      </w:r>
      <w:proofErr w:type="spellStart"/>
      <w:r w:rsidRPr="00FB3A3E">
        <w:rPr>
          <w:rFonts w:ascii="Times New Roman" w:hAnsi="Times New Roman" w:cs="Times New Roman"/>
          <w:sz w:val="24"/>
          <w:szCs w:val="24"/>
        </w:rPr>
        <w:t>sur</w:t>
      </w:r>
      <w:proofErr w:type="spellEnd"/>
      <w:r w:rsidRPr="00FB3A3E">
        <w:rPr>
          <w:rFonts w:ascii="Times New Roman" w:hAnsi="Times New Roman" w:cs="Times New Roman"/>
          <w:sz w:val="24"/>
          <w:szCs w:val="24"/>
        </w:rPr>
        <w:t>-</w:t>
      </w:r>
      <w:r>
        <w:rPr>
          <w:rFonts w:ascii="Times New Roman" w:hAnsi="Times New Roman" w:cs="Times New Roman"/>
          <w:sz w:val="24"/>
          <w:szCs w:val="24"/>
        </w:rPr>
        <w:t>A</w:t>
      </w:r>
      <w:r w:rsidRPr="00FB3A3E">
        <w:rPr>
          <w:rFonts w:ascii="Times New Roman" w:hAnsi="Times New Roman" w:cs="Times New Roman"/>
          <w:sz w:val="24"/>
          <w:szCs w:val="24"/>
        </w:rPr>
        <w:t>lzette 2013.</w:t>
      </w:r>
    </w:p>
    <w:p w14:paraId="601433AC"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 xml:space="preserve"> Fischbach, Marcel: Verjüngung und Ausstrahlung. Vom Wirken und Wachsen der Zeitung in den verflossenen 25 Jahren. Sankt</w:t>
      </w:r>
      <w:r>
        <w:rPr>
          <w:rFonts w:ascii="Times New Roman" w:hAnsi="Times New Roman" w:cs="Times New Roman"/>
          <w:sz w:val="24"/>
          <w:szCs w:val="24"/>
        </w:rPr>
        <w:t xml:space="preserve"> </w:t>
      </w:r>
      <w:r w:rsidRPr="00FB3A3E">
        <w:rPr>
          <w:rFonts w:ascii="Times New Roman" w:hAnsi="Times New Roman" w:cs="Times New Roman"/>
          <w:sz w:val="24"/>
          <w:szCs w:val="24"/>
        </w:rPr>
        <w:t xml:space="preserve">Paulus. Luxemburg 1973. </w:t>
      </w:r>
    </w:p>
    <w:p w14:paraId="020F3FAE"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Foucault, Michel: Archäologie des Wissens. Übersetzt von Ulrich Köppen. Suhrkamp. Frankfurt am Main 2015</w:t>
      </w:r>
      <w:r w:rsidRPr="00FB3A3E">
        <w:rPr>
          <w:rFonts w:ascii="Times New Roman" w:hAnsi="Times New Roman" w:cs="Times New Roman"/>
          <w:sz w:val="24"/>
          <w:szCs w:val="24"/>
          <w:vertAlign w:val="superscript"/>
        </w:rPr>
        <w:t>17</w:t>
      </w:r>
      <w:r w:rsidRPr="00FB3A3E">
        <w:rPr>
          <w:rFonts w:ascii="Times New Roman" w:hAnsi="Times New Roman" w:cs="Times New Roman"/>
          <w:sz w:val="24"/>
          <w:szCs w:val="24"/>
        </w:rPr>
        <w:t xml:space="preserve">. </w:t>
      </w:r>
    </w:p>
    <w:p w14:paraId="1E0AA2CC"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lastRenderedPageBreak/>
        <w:t>Foucault, Michel: Die Ordnung der Dinge. Eine Archäologie der Humanwissenschaften. Suhrkamp. Frankfurt am Main 1974.</w:t>
      </w:r>
    </w:p>
    <w:p w14:paraId="19142283"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Foucault, Michel: Die Ordnung des Diskurses. Fischer TB. Frankfurt am Main 2014</w:t>
      </w:r>
      <w:r w:rsidRPr="00FB3A3E">
        <w:rPr>
          <w:rFonts w:ascii="Times New Roman" w:hAnsi="Times New Roman" w:cs="Times New Roman"/>
          <w:sz w:val="24"/>
          <w:szCs w:val="24"/>
          <w:vertAlign w:val="superscript"/>
        </w:rPr>
        <w:t>13</w:t>
      </w:r>
      <w:r w:rsidRPr="00FB3A3E">
        <w:rPr>
          <w:rFonts w:ascii="Times New Roman" w:hAnsi="Times New Roman" w:cs="Times New Roman"/>
          <w:sz w:val="24"/>
          <w:szCs w:val="24"/>
        </w:rPr>
        <w:t>.</w:t>
      </w:r>
    </w:p>
    <w:p w14:paraId="347CC120"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proofErr w:type="spellStart"/>
      <w:r w:rsidRPr="00FB3A3E">
        <w:rPr>
          <w:rFonts w:ascii="Times New Roman" w:hAnsi="Times New Roman" w:cs="Times New Roman"/>
          <w:sz w:val="24"/>
          <w:szCs w:val="24"/>
          <w:lang w:val="en-US"/>
        </w:rPr>
        <w:t>Fraas</w:t>
      </w:r>
      <w:proofErr w:type="spellEnd"/>
      <w:r w:rsidRPr="00FB3A3E">
        <w:rPr>
          <w:rFonts w:ascii="Times New Roman" w:hAnsi="Times New Roman" w:cs="Times New Roman"/>
          <w:sz w:val="24"/>
          <w:szCs w:val="24"/>
          <w:lang w:val="en-US"/>
        </w:rPr>
        <w:t xml:space="preserve">, Claudia und </w:t>
      </w:r>
      <w:proofErr w:type="spellStart"/>
      <w:r w:rsidRPr="00FB3A3E">
        <w:rPr>
          <w:rFonts w:ascii="Times New Roman" w:hAnsi="Times New Roman" w:cs="Times New Roman"/>
          <w:sz w:val="24"/>
          <w:szCs w:val="24"/>
          <w:lang w:val="en-US"/>
        </w:rPr>
        <w:t>Pentzold</w:t>
      </w:r>
      <w:proofErr w:type="spellEnd"/>
      <w:r w:rsidRPr="00FB3A3E">
        <w:rPr>
          <w:rFonts w:ascii="Times New Roman" w:hAnsi="Times New Roman" w:cs="Times New Roman"/>
          <w:sz w:val="24"/>
          <w:szCs w:val="24"/>
          <w:lang w:val="en-US"/>
        </w:rPr>
        <w:t xml:space="preserve">, Christian: Big Data vs. Slow Understanding? </w:t>
      </w:r>
      <w:r w:rsidRPr="00FB3A3E">
        <w:rPr>
          <w:rFonts w:ascii="Times New Roman" w:hAnsi="Times New Roman" w:cs="Times New Roman"/>
          <w:sz w:val="24"/>
          <w:szCs w:val="24"/>
        </w:rPr>
        <w:t xml:space="preserve">Voraussetzungen und Vorgehen computergestützter Analyse transmedialer multimodaler Diskurse. In: </w:t>
      </w:r>
      <w:r w:rsidRPr="00FB3A3E">
        <w:rPr>
          <w:rStyle w:val="exlresultdetails"/>
          <w:rFonts w:ascii="Times New Roman" w:hAnsi="Times New Roman" w:cs="Times New Roman"/>
          <w:sz w:val="24"/>
          <w:szCs w:val="24"/>
        </w:rPr>
        <w:t xml:space="preserve">Zeitschrift für germanistische Linguistik, Bd. 1 2015, S. 112-133. </w:t>
      </w:r>
    </w:p>
    <w:p w14:paraId="3109B1AE"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 xml:space="preserve">Frank, Manfred: Was ist ein „Diskurs“? Zur „Archäologie“ Michel Foucaults. In: </w:t>
      </w:r>
      <w:proofErr w:type="spellStart"/>
      <w:r>
        <w:rPr>
          <w:rFonts w:ascii="Times New Roman" w:hAnsi="Times New Roman" w:cs="Times New Roman"/>
          <w:sz w:val="24"/>
          <w:szCs w:val="24"/>
        </w:rPr>
        <w:t>Ders</w:t>
      </w:r>
      <w:proofErr w:type="spellEnd"/>
      <w:r>
        <w:rPr>
          <w:rFonts w:ascii="Times New Roman" w:hAnsi="Times New Roman" w:cs="Times New Roman"/>
          <w:sz w:val="24"/>
          <w:szCs w:val="24"/>
        </w:rPr>
        <w:t xml:space="preserve">.: </w:t>
      </w:r>
      <w:r w:rsidRPr="00FB3A3E">
        <w:rPr>
          <w:rFonts w:ascii="Times New Roman" w:hAnsi="Times New Roman" w:cs="Times New Roman"/>
          <w:sz w:val="24"/>
          <w:szCs w:val="24"/>
        </w:rPr>
        <w:t>Das Sagbare und das Unsagbare. Studien zur deutsch-französischen Hermeneutik und Texttheorie. Suhrkamp. Fr. a. Main 1993</w:t>
      </w:r>
      <w:r w:rsidRPr="00FB3A3E">
        <w:rPr>
          <w:rFonts w:ascii="Times New Roman" w:hAnsi="Times New Roman" w:cs="Times New Roman"/>
          <w:sz w:val="24"/>
          <w:szCs w:val="24"/>
          <w:vertAlign w:val="superscript"/>
        </w:rPr>
        <w:t>3</w:t>
      </w:r>
      <w:r w:rsidRPr="00FB3A3E">
        <w:rPr>
          <w:rFonts w:ascii="Times New Roman" w:hAnsi="Times New Roman" w:cs="Times New Roman"/>
          <w:sz w:val="24"/>
          <w:szCs w:val="24"/>
        </w:rPr>
        <w:t xml:space="preserve">, S. 408-426. </w:t>
      </w:r>
    </w:p>
    <w:p w14:paraId="5BF23DDF"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 xml:space="preserve">Frank, Manfred: „Ein Grundelement der historischen Analyse: die Diskontinuität“. Die Epochenwende von 1775 in Foucaults „Archäologie“. In: </w:t>
      </w:r>
      <w:proofErr w:type="spellStart"/>
      <w:r>
        <w:rPr>
          <w:rFonts w:ascii="Times New Roman" w:hAnsi="Times New Roman" w:cs="Times New Roman"/>
          <w:sz w:val="24"/>
          <w:szCs w:val="24"/>
        </w:rPr>
        <w:t>Ders</w:t>
      </w:r>
      <w:proofErr w:type="spellEnd"/>
      <w:r>
        <w:rPr>
          <w:rFonts w:ascii="Times New Roman" w:hAnsi="Times New Roman" w:cs="Times New Roman"/>
          <w:sz w:val="24"/>
          <w:szCs w:val="24"/>
        </w:rPr>
        <w:t>.</w:t>
      </w:r>
      <w:r w:rsidRPr="00FB3A3E">
        <w:rPr>
          <w:rFonts w:ascii="Times New Roman" w:hAnsi="Times New Roman" w:cs="Times New Roman"/>
          <w:sz w:val="24"/>
          <w:szCs w:val="24"/>
        </w:rPr>
        <w:t>: Das Sagbare und das Unsagbare. Studien zur deutsch-französischen Hermeneutik und Texttheorie. Suhrkamp. Fr. a. Main 1993</w:t>
      </w:r>
      <w:r w:rsidRPr="00FB3A3E">
        <w:rPr>
          <w:rFonts w:ascii="Times New Roman" w:hAnsi="Times New Roman" w:cs="Times New Roman"/>
          <w:sz w:val="24"/>
          <w:szCs w:val="24"/>
          <w:vertAlign w:val="superscript"/>
        </w:rPr>
        <w:t>3</w:t>
      </w:r>
      <w:r w:rsidRPr="00FB3A3E">
        <w:rPr>
          <w:rFonts w:ascii="Times New Roman" w:hAnsi="Times New Roman" w:cs="Times New Roman"/>
          <w:sz w:val="24"/>
          <w:szCs w:val="24"/>
        </w:rPr>
        <w:t>, S. 362-407.</w:t>
      </w:r>
    </w:p>
    <w:p w14:paraId="773C6FCC"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 xml:space="preserve">Franzen, Jonathan: Das Kraus-Projekt. Aufsätze von Karl Kraus mit Anmerkungen von Jonathan Franzen. Rowohlt. Reinbek bei Hamburg 2016, S. 27. </w:t>
      </w:r>
    </w:p>
    <w:p w14:paraId="6499D281" w14:textId="77777777" w:rsidR="00531C19" w:rsidRDefault="00531C19" w:rsidP="00531C19">
      <w:pPr>
        <w:pStyle w:val="Funotentext"/>
        <w:numPr>
          <w:ilvl w:val="0"/>
          <w:numId w:val="25"/>
        </w:numPr>
        <w:spacing w:line="360" w:lineRule="auto"/>
        <w:jc w:val="both"/>
        <w:rPr>
          <w:rStyle w:val="exlresultdetails"/>
          <w:rFonts w:ascii="Times New Roman" w:hAnsi="Times New Roman" w:cs="Times New Roman"/>
          <w:sz w:val="24"/>
          <w:szCs w:val="24"/>
        </w:rPr>
      </w:pPr>
      <w:r w:rsidRPr="00FB3A3E">
        <w:rPr>
          <w:rStyle w:val="exlresultdetails"/>
          <w:rFonts w:ascii="Times New Roman" w:hAnsi="Times New Roman" w:cs="Times New Roman"/>
          <w:sz w:val="24"/>
          <w:szCs w:val="24"/>
        </w:rPr>
        <w:t>Freud, Sigmund: Das Unbehagen in der Kultur. Reclam. Stuttgart 2010, S. 97.</w:t>
      </w:r>
    </w:p>
    <w:p w14:paraId="7C2D8031" w14:textId="77777777" w:rsidR="00531C19" w:rsidRDefault="00531C19" w:rsidP="00531C19">
      <w:pPr>
        <w:pStyle w:val="Funotentext"/>
        <w:numPr>
          <w:ilvl w:val="0"/>
          <w:numId w:val="25"/>
        </w:numPr>
        <w:spacing w:line="360" w:lineRule="auto"/>
        <w:jc w:val="both"/>
        <w:rPr>
          <w:rStyle w:val="exlresultdetails"/>
          <w:rFonts w:ascii="Times New Roman" w:hAnsi="Times New Roman" w:cs="Times New Roman"/>
          <w:sz w:val="24"/>
          <w:szCs w:val="24"/>
        </w:rPr>
      </w:pPr>
      <w:r>
        <w:rPr>
          <w:rStyle w:val="exlresultdetails"/>
          <w:rFonts w:ascii="Times New Roman" w:hAnsi="Times New Roman" w:cs="Times New Roman"/>
          <w:sz w:val="24"/>
          <w:szCs w:val="24"/>
        </w:rPr>
        <w:t xml:space="preserve">Freud, Sigmund: Vorlesungen zur Einführung in die Psychoanalyse. Fischer. Fr. a. Main 2007. </w:t>
      </w:r>
    </w:p>
    <w:p w14:paraId="789BD620" w14:textId="77777777" w:rsidR="00531C19" w:rsidRPr="00FB3A3E" w:rsidRDefault="00531C19" w:rsidP="00531C19">
      <w:pPr>
        <w:pStyle w:val="Funotentext"/>
        <w:numPr>
          <w:ilvl w:val="0"/>
          <w:numId w:val="25"/>
        </w:numPr>
        <w:spacing w:line="360" w:lineRule="auto"/>
        <w:jc w:val="both"/>
        <w:rPr>
          <w:rStyle w:val="exlresultdetails"/>
          <w:rFonts w:ascii="Times New Roman" w:hAnsi="Times New Roman" w:cs="Times New Roman"/>
          <w:sz w:val="24"/>
          <w:szCs w:val="24"/>
        </w:rPr>
      </w:pPr>
      <w:r>
        <w:rPr>
          <w:rStyle w:val="exlresultdetails"/>
          <w:rFonts w:ascii="Times New Roman" w:hAnsi="Times New Roman" w:cs="Times New Roman"/>
          <w:sz w:val="24"/>
          <w:szCs w:val="24"/>
        </w:rPr>
        <w:t>Fromm, Erich: Anatomie der menschlichen Destruktivität. DVA. Stuttgart 1977</w:t>
      </w:r>
      <w:r>
        <w:rPr>
          <w:rStyle w:val="exlresultdetails"/>
          <w:rFonts w:ascii="Times New Roman" w:hAnsi="Times New Roman" w:cs="Times New Roman"/>
          <w:sz w:val="24"/>
          <w:szCs w:val="24"/>
          <w:vertAlign w:val="superscript"/>
        </w:rPr>
        <w:t>3</w:t>
      </w:r>
      <w:r>
        <w:rPr>
          <w:rStyle w:val="exlresultdetails"/>
          <w:rFonts w:ascii="Times New Roman" w:hAnsi="Times New Roman" w:cs="Times New Roman"/>
          <w:sz w:val="24"/>
          <w:szCs w:val="24"/>
        </w:rPr>
        <w:t>.</w:t>
      </w:r>
    </w:p>
    <w:p w14:paraId="0D72936C"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lang w:val="en-US"/>
        </w:rPr>
      </w:pPr>
      <w:r w:rsidRPr="00FB3A3E">
        <w:rPr>
          <w:rStyle w:val="exlresultdetails"/>
          <w:rFonts w:ascii="Times New Roman" w:hAnsi="Times New Roman" w:cs="Times New Roman"/>
          <w:sz w:val="24"/>
          <w:szCs w:val="24"/>
          <w:lang w:val="en-US"/>
        </w:rPr>
        <w:t xml:space="preserve">Gallop, Jane (Hg.): Polemic. Critical or Uncritical. </w:t>
      </w:r>
      <w:r w:rsidRPr="00FB3A3E">
        <w:rPr>
          <w:rFonts w:ascii="Times New Roman" w:hAnsi="Times New Roman" w:cs="Times New Roman"/>
          <w:color w:val="000000"/>
          <w:sz w:val="24"/>
          <w:szCs w:val="24"/>
        </w:rPr>
        <w:t>Hoboken: Taylor &amp; Francis, 2004.</w:t>
      </w:r>
    </w:p>
    <w:p w14:paraId="7F8E4B35"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proofErr w:type="spellStart"/>
      <w:r w:rsidRPr="00FB3A3E">
        <w:rPr>
          <w:rFonts w:ascii="Times New Roman" w:hAnsi="Times New Roman" w:cs="Times New Roman"/>
          <w:sz w:val="24"/>
          <w:szCs w:val="24"/>
        </w:rPr>
        <w:t>Gardt</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Andeas</w:t>
      </w:r>
      <w:proofErr w:type="spellEnd"/>
      <w:r w:rsidRPr="00FB3A3E">
        <w:rPr>
          <w:rFonts w:ascii="Times New Roman" w:hAnsi="Times New Roman" w:cs="Times New Roman"/>
          <w:sz w:val="24"/>
          <w:szCs w:val="24"/>
        </w:rPr>
        <w:t xml:space="preserve">: Diskursanalyse - Aktueller theoretischer Ort und methodische Möglichkeiten. In: Diskurslinguistik nach Foucault. </w:t>
      </w:r>
      <w:proofErr w:type="spellStart"/>
      <w:r w:rsidRPr="00FB3A3E">
        <w:rPr>
          <w:rFonts w:ascii="Times New Roman" w:hAnsi="Times New Roman" w:cs="Times New Roman"/>
          <w:sz w:val="24"/>
          <w:szCs w:val="24"/>
        </w:rPr>
        <w:t>Hg</w:t>
      </w:r>
      <w:proofErr w:type="spellEnd"/>
      <w:r w:rsidRPr="00FB3A3E">
        <w:rPr>
          <w:rFonts w:ascii="Times New Roman" w:hAnsi="Times New Roman" w:cs="Times New Roman"/>
          <w:sz w:val="24"/>
          <w:szCs w:val="24"/>
        </w:rPr>
        <w:t>. I. Warnke. Berlin u. New York 2007, S. 42.</w:t>
      </w:r>
    </w:p>
    <w:p w14:paraId="10E81A35" w14:textId="77777777" w:rsidR="00531C19" w:rsidRPr="001963CF"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color w:val="000000"/>
          <w:sz w:val="24"/>
          <w:szCs w:val="24"/>
        </w:rPr>
        <w:t xml:space="preserve">Gläser, Jochen und Laudel, Grit: </w:t>
      </w:r>
      <w:r w:rsidRPr="00FB3A3E">
        <w:rPr>
          <w:rStyle w:val="fqscharitalic"/>
          <w:rFonts w:ascii="Times New Roman" w:hAnsi="Times New Roman"/>
          <w:iCs/>
          <w:color w:val="000000"/>
          <w:sz w:val="24"/>
          <w:szCs w:val="24"/>
        </w:rPr>
        <w:t>Experteninterviews und qualitative Inhaltsanalyse</w:t>
      </w:r>
      <w:r w:rsidRPr="00FB3A3E">
        <w:rPr>
          <w:rFonts w:ascii="Times New Roman" w:hAnsi="Times New Roman" w:cs="Times New Roman"/>
          <w:color w:val="000000"/>
          <w:sz w:val="24"/>
          <w:szCs w:val="24"/>
        </w:rPr>
        <w:t xml:space="preserve">. Wiesbaden: Verlag für Sozialwissenschaften. 2006. </w:t>
      </w:r>
    </w:p>
    <w:p w14:paraId="334210BD" w14:textId="77777777" w:rsidR="00531C19" w:rsidRPr="001963CF" w:rsidRDefault="00531C19" w:rsidP="00531C19">
      <w:pPr>
        <w:pStyle w:val="Funotentext"/>
        <w:numPr>
          <w:ilvl w:val="0"/>
          <w:numId w:val="25"/>
        </w:num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Goethe, Johann Wolfgang: Die natürliche Tochter. </w:t>
      </w:r>
      <w:r w:rsidRPr="001963CF">
        <w:rPr>
          <w:rFonts w:ascii="Times New Roman" w:hAnsi="Times New Roman" w:cs="Times New Roman"/>
          <w:color w:val="000000"/>
          <w:sz w:val="24"/>
          <w:szCs w:val="24"/>
        </w:rPr>
        <w:t>Insel. Fr. a</w:t>
      </w:r>
      <w:r>
        <w:rPr>
          <w:rFonts w:ascii="Times New Roman" w:hAnsi="Times New Roman" w:cs="Times New Roman"/>
          <w:color w:val="000000"/>
          <w:sz w:val="24"/>
          <w:szCs w:val="24"/>
        </w:rPr>
        <w:t>.</w:t>
      </w:r>
      <w:r w:rsidRPr="001963CF">
        <w:rPr>
          <w:rFonts w:ascii="Times New Roman" w:hAnsi="Times New Roman" w:cs="Times New Roman"/>
          <w:color w:val="000000"/>
          <w:sz w:val="24"/>
          <w:szCs w:val="24"/>
        </w:rPr>
        <w:t xml:space="preserve"> M</w:t>
      </w:r>
      <w:r>
        <w:rPr>
          <w:rFonts w:ascii="Times New Roman" w:hAnsi="Times New Roman" w:cs="Times New Roman"/>
          <w:color w:val="000000"/>
          <w:sz w:val="24"/>
          <w:szCs w:val="24"/>
        </w:rPr>
        <w:t>ain 1990, S. 59.</w:t>
      </w:r>
    </w:p>
    <w:p w14:paraId="0888DFF5"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Grégoire, Pierre: Drucker</w:t>
      </w:r>
      <w:r>
        <w:rPr>
          <w:rFonts w:ascii="Times New Roman" w:hAnsi="Times New Roman" w:cs="Times New Roman"/>
          <w:sz w:val="24"/>
          <w:szCs w:val="24"/>
        </w:rPr>
        <w:t>,</w:t>
      </w:r>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Gazettisten</w:t>
      </w:r>
      <w:proofErr w:type="spellEnd"/>
      <w:r w:rsidRPr="00FB3A3E">
        <w:rPr>
          <w:rFonts w:ascii="Times New Roman" w:hAnsi="Times New Roman" w:cs="Times New Roman"/>
          <w:sz w:val="24"/>
          <w:szCs w:val="24"/>
        </w:rPr>
        <w:t xml:space="preserve"> und Zensoren</w:t>
      </w:r>
      <w:r>
        <w:rPr>
          <w:rFonts w:ascii="Times New Roman" w:hAnsi="Times New Roman" w:cs="Times New Roman"/>
          <w:sz w:val="24"/>
          <w:szCs w:val="24"/>
        </w:rPr>
        <w:t>.</w:t>
      </w:r>
      <w:r w:rsidRPr="00FB3A3E">
        <w:rPr>
          <w:rFonts w:ascii="Times New Roman" w:hAnsi="Times New Roman" w:cs="Times New Roman"/>
          <w:sz w:val="24"/>
          <w:szCs w:val="24"/>
        </w:rPr>
        <w:t xml:space="preserve"> </w:t>
      </w:r>
      <w:r>
        <w:rPr>
          <w:rFonts w:ascii="Times New Roman" w:hAnsi="Times New Roman" w:cs="Times New Roman"/>
          <w:sz w:val="24"/>
          <w:szCs w:val="24"/>
        </w:rPr>
        <w:t>D</w:t>
      </w:r>
      <w:r w:rsidRPr="00FB3A3E">
        <w:rPr>
          <w:rFonts w:ascii="Times New Roman" w:hAnsi="Times New Roman" w:cs="Times New Roman"/>
          <w:sz w:val="24"/>
          <w:szCs w:val="24"/>
        </w:rPr>
        <w:t xml:space="preserve">urch vier Jahrhunderte luxemburgischer Geschichte. </w:t>
      </w:r>
      <w:r>
        <w:rPr>
          <w:rFonts w:ascii="Times New Roman" w:hAnsi="Times New Roman" w:cs="Times New Roman"/>
          <w:sz w:val="24"/>
          <w:szCs w:val="24"/>
        </w:rPr>
        <w:t xml:space="preserve">5 Bände. </w:t>
      </w:r>
      <w:r w:rsidRPr="00FB3A3E">
        <w:rPr>
          <w:rFonts w:ascii="Times New Roman" w:hAnsi="Times New Roman" w:cs="Times New Roman"/>
          <w:sz w:val="24"/>
          <w:szCs w:val="24"/>
        </w:rPr>
        <w:t>Sankt Paulus. Luxemburg 1966</w:t>
      </w:r>
      <w:r>
        <w:rPr>
          <w:rFonts w:ascii="Times New Roman" w:hAnsi="Times New Roman" w:cs="Times New Roman"/>
          <w:sz w:val="24"/>
          <w:szCs w:val="24"/>
        </w:rPr>
        <w:t xml:space="preserve">. </w:t>
      </w:r>
    </w:p>
    <w:p w14:paraId="06045D73"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Grégoire, Pierre: Hundert Jahre Luxemburger Wort. Sankt-Paulus. Luxemburg 1948.</w:t>
      </w:r>
    </w:p>
    <w:p w14:paraId="7081B507"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proofErr w:type="spellStart"/>
      <w:r w:rsidRPr="00FB3A3E">
        <w:rPr>
          <w:rFonts w:ascii="Times New Roman" w:hAnsi="Times New Roman" w:cs="Times New Roman"/>
          <w:sz w:val="24"/>
          <w:szCs w:val="24"/>
        </w:rPr>
        <w:t>Gülich</w:t>
      </w:r>
      <w:proofErr w:type="spellEnd"/>
      <w:r w:rsidRPr="00FB3A3E">
        <w:rPr>
          <w:rFonts w:ascii="Times New Roman" w:hAnsi="Times New Roman" w:cs="Times New Roman"/>
          <w:sz w:val="24"/>
          <w:szCs w:val="24"/>
        </w:rPr>
        <w:t>, Elisabeth / Raible, Wolfgang (</w:t>
      </w:r>
      <w:proofErr w:type="spellStart"/>
      <w:r w:rsidRPr="00FB3A3E">
        <w:rPr>
          <w:rFonts w:ascii="Times New Roman" w:hAnsi="Times New Roman" w:cs="Times New Roman"/>
          <w:sz w:val="24"/>
          <w:szCs w:val="24"/>
        </w:rPr>
        <w:t>Hg</w:t>
      </w:r>
      <w:proofErr w:type="spellEnd"/>
      <w:r w:rsidRPr="00FB3A3E">
        <w:rPr>
          <w:rFonts w:ascii="Times New Roman" w:hAnsi="Times New Roman" w:cs="Times New Roman"/>
          <w:sz w:val="24"/>
          <w:szCs w:val="24"/>
        </w:rPr>
        <w:t>.): Linguistische Textmodelle. München 1977.</w:t>
      </w:r>
    </w:p>
    <w:p w14:paraId="3B0ACCD9"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proofErr w:type="gramStart"/>
      <w:r w:rsidRPr="00FB3A3E">
        <w:rPr>
          <w:rFonts w:ascii="Times New Roman" w:hAnsi="Times New Roman" w:cs="Times New Roman"/>
          <w:sz w:val="24"/>
          <w:szCs w:val="24"/>
        </w:rPr>
        <w:lastRenderedPageBreak/>
        <w:t>Habe</w:t>
      </w:r>
      <w:proofErr w:type="gramEnd"/>
      <w:r w:rsidRPr="00FB3A3E">
        <w:rPr>
          <w:rFonts w:ascii="Times New Roman" w:hAnsi="Times New Roman" w:cs="Times New Roman"/>
          <w:sz w:val="24"/>
          <w:szCs w:val="24"/>
        </w:rPr>
        <w:t xml:space="preserve">, Hans: Im Jahre Null. Ein Beitrag zur Geschichte der deutschen Presse. Kurt Desch. München 1966, S. 16. </w:t>
      </w:r>
    </w:p>
    <w:p w14:paraId="28616BB0" w14:textId="77777777" w:rsidR="00531C19"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Habermas, Jürgen: Bohrungen an der Quelle des objektiven Geistes. Hegel-Preis für Michael Tomasello. In: Im Sog der Technokratie. Kleine politische Schriften XII. Edition Suhrkamp. Fr</w:t>
      </w:r>
      <w:r>
        <w:rPr>
          <w:rFonts w:ascii="Times New Roman" w:hAnsi="Times New Roman" w:cs="Times New Roman"/>
          <w:sz w:val="24"/>
          <w:szCs w:val="24"/>
        </w:rPr>
        <w:t>.</w:t>
      </w:r>
      <w:r w:rsidRPr="00FB3A3E">
        <w:rPr>
          <w:rFonts w:ascii="Times New Roman" w:hAnsi="Times New Roman" w:cs="Times New Roman"/>
          <w:sz w:val="24"/>
          <w:szCs w:val="24"/>
        </w:rPr>
        <w:t xml:space="preserve"> a</w:t>
      </w:r>
      <w:r>
        <w:rPr>
          <w:rFonts w:ascii="Times New Roman" w:hAnsi="Times New Roman" w:cs="Times New Roman"/>
          <w:sz w:val="24"/>
          <w:szCs w:val="24"/>
        </w:rPr>
        <w:t>.</w:t>
      </w:r>
      <w:r w:rsidRPr="00FB3A3E">
        <w:rPr>
          <w:rFonts w:ascii="Times New Roman" w:hAnsi="Times New Roman" w:cs="Times New Roman"/>
          <w:sz w:val="24"/>
          <w:szCs w:val="24"/>
        </w:rPr>
        <w:t xml:space="preserve"> Main 2013. </w:t>
      </w:r>
    </w:p>
    <w:p w14:paraId="3C6D0406" w14:textId="77777777" w:rsidR="00531C19" w:rsidRPr="002F61AF" w:rsidRDefault="00531C19" w:rsidP="00531C19">
      <w:pPr>
        <w:pStyle w:val="Funotentext"/>
        <w:numPr>
          <w:ilvl w:val="0"/>
          <w:numId w:val="25"/>
        </w:numPr>
        <w:spacing w:line="360" w:lineRule="auto"/>
        <w:jc w:val="both"/>
        <w:rPr>
          <w:rFonts w:ascii="Times New Roman" w:hAnsi="Times New Roman" w:cs="Times New Roman"/>
          <w:sz w:val="24"/>
          <w:szCs w:val="24"/>
        </w:rPr>
      </w:pPr>
      <w:r w:rsidRPr="002F61AF">
        <w:rPr>
          <w:rFonts w:ascii="Times New Roman" w:hAnsi="Times New Roman" w:cs="Times New Roman"/>
          <w:sz w:val="24"/>
          <w:szCs w:val="24"/>
        </w:rPr>
        <w:t>Habermas, Jürgen: Der philosophische Diskurs der Moderne</w:t>
      </w:r>
      <w:r>
        <w:rPr>
          <w:rFonts w:ascii="Times New Roman" w:hAnsi="Times New Roman" w:cs="Times New Roman"/>
          <w:sz w:val="24"/>
          <w:szCs w:val="24"/>
        </w:rPr>
        <w:t>. Zwölf Vorlesungen.</w:t>
      </w:r>
      <w:r w:rsidRPr="002F61AF">
        <w:rPr>
          <w:rFonts w:ascii="Times New Roman" w:hAnsi="Times New Roman" w:cs="Times New Roman"/>
          <w:sz w:val="24"/>
          <w:szCs w:val="24"/>
        </w:rPr>
        <w:t xml:space="preserve"> Suhrkamp.</w:t>
      </w:r>
      <w:r>
        <w:rPr>
          <w:rFonts w:ascii="Times New Roman" w:hAnsi="Times New Roman" w:cs="Times New Roman"/>
          <w:sz w:val="24"/>
          <w:szCs w:val="24"/>
        </w:rPr>
        <w:t xml:space="preserve"> Fr. a. Main 1988. </w:t>
      </w:r>
    </w:p>
    <w:p w14:paraId="3D401FCA" w14:textId="77777777" w:rsidR="00531C19" w:rsidRPr="002F61AF"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 xml:space="preserve">Habermas, Jürgen: </w:t>
      </w:r>
      <w:r w:rsidRPr="002F61AF">
        <w:rPr>
          <w:rFonts w:ascii="Times New Roman" w:hAnsi="Times New Roman" w:cs="Times New Roman"/>
          <w:sz w:val="24"/>
          <w:szCs w:val="24"/>
        </w:rPr>
        <w:t>Diskursethik. Suhrkamp. Fr</w:t>
      </w:r>
      <w:r>
        <w:rPr>
          <w:rFonts w:ascii="Times New Roman" w:hAnsi="Times New Roman" w:cs="Times New Roman"/>
          <w:sz w:val="24"/>
          <w:szCs w:val="24"/>
        </w:rPr>
        <w:t>.</w:t>
      </w:r>
      <w:r w:rsidRPr="002F61AF">
        <w:rPr>
          <w:rFonts w:ascii="Times New Roman" w:hAnsi="Times New Roman" w:cs="Times New Roman"/>
          <w:sz w:val="24"/>
          <w:szCs w:val="24"/>
        </w:rPr>
        <w:t xml:space="preserve"> a</w:t>
      </w:r>
      <w:r>
        <w:rPr>
          <w:rFonts w:ascii="Times New Roman" w:hAnsi="Times New Roman" w:cs="Times New Roman"/>
          <w:sz w:val="24"/>
          <w:szCs w:val="24"/>
        </w:rPr>
        <w:t>.</w:t>
      </w:r>
      <w:r w:rsidRPr="002F61AF">
        <w:rPr>
          <w:rFonts w:ascii="Times New Roman" w:hAnsi="Times New Roman" w:cs="Times New Roman"/>
          <w:sz w:val="24"/>
          <w:szCs w:val="24"/>
        </w:rPr>
        <w:t xml:space="preserve"> Main 1991.</w:t>
      </w:r>
    </w:p>
    <w:p w14:paraId="60105868"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Habermas, Jürgen: Erläuterungen zur Diskursethik. Suhrkamp. Fr</w:t>
      </w:r>
      <w:r>
        <w:rPr>
          <w:rFonts w:ascii="Times New Roman" w:hAnsi="Times New Roman" w:cs="Times New Roman"/>
          <w:sz w:val="24"/>
          <w:szCs w:val="24"/>
        </w:rPr>
        <w:t>.</w:t>
      </w:r>
      <w:r w:rsidRPr="00FB3A3E">
        <w:rPr>
          <w:rFonts w:ascii="Times New Roman" w:hAnsi="Times New Roman" w:cs="Times New Roman"/>
          <w:sz w:val="24"/>
          <w:szCs w:val="24"/>
        </w:rPr>
        <w:t xml:space="preserve"> a</w:t>
      </w:r>
      <w:r>
        <w:rPr>
          <w:rFonts w:ascii="Times New Roman" w:hAnsi="Times New Roman" w:cs="Times New Roman"/>
          <w:sz w:val="24"/>
          <w:szCs w:val="24"/>
        </w:rPr>
        <w:t>.</w:t>
      </w:r>
      <w:r w:rsidRPr="00FB3A3E">
        <w:rPr>
          <w:rFonts w:ascii="Times New Roman" w:hAnsi="Times New Roman" w:cs="Times New Roman"/>
          <w:sz w:val="24"/>
          <w:szCs w:val="24"/>
        </w:rPr>
        <w:t xml:space="preserve"> Main 1991. </w:t>
      </w:r>
    </w:p>
    <w:p w14:paraId="6E1C6751"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Habermas, Jürgen: Politische Theorie. Studienausgabe Suhrkamp. Band 4. Fr</w:t>
      </w:r>
      <w:r>
        <w:rPr>
          <w:rFonts w:ascii="Times New Roman" w:hAnsi="Times New Roman" w:cs="Times New Roman"/>
          <w:sz w:val="24"/>
          <w:szCs w:val="24"/>
        </w:rPr>
        <w:t>.</w:t>
      </w:r>
      <w:r w:rsidRPr="00FB3A3E">
        <w:rPr>
          <w:rFonts w:ascii="Times New Roman" w:hAnsi="Times New Roman" w:cs="Times New Roman"/>
          <w:sz w:val="24"/>
          <w:szCs w:val="24"/>
        </w:rPr>
        <w:t xml:space="preserve"> a</w:t>
      </w:r>
      <w:r>
        <w:rPr>
          <w:rFonts w:ascii="Times New Roman" w:hAnsi="Times New Roman" w:cs="Times New Roman"/>
          <w:sz w:val="24"/>
          <w:szCs w:val="24"/>
        </w:rPr>
        <w:t>.</w:t>
      </w:r>
      <w:r w:rsidRPr="00FB3A3E">
        <w:rPr>
          <w:rFonts w:ascii="Times New Roman" w:hAnsi="Times New Roman" w:cs="Times New Roman"/>
          <w:sz w:val="24"/>
          <w:szCs w:val="24"/>
        </w:rPr>
        <w:t xml:space="preserve"> Main 2009. </w:t>
      </w:r>
    </w:p>
    <w:p w14:paraId="52B490F3" w14:textId="77777777" w:rsidR="00531C19"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Habermas, Jürgen: Rationalitäts- und Sprachtheorie. Studienausgabe Suhrkamp. Band 2. Fr</w:t>
      </w:r>
      <w:r>
        <w:rPr>
          <w:rFonts w:ascii="Times New Roman" w:hAnsi="Times New Roman" w:cs="Times New Roman"/>
          <w:sz w:val="24"/>
          <w:szCs w:val="24"/>
        </w:rPr>
        <w:t>.</w:t>
      </w:r>
      <w:r w:rsidRPr="00FB3A3E">
        <w:rPr>
          <w:rFonts w:ascii="Times New Roman" w:hAnsi="Times New Roman" w:cs="Times New Roman"/>
          <w:sz w:val="24"/>
          <w:szCs w:val="24"/>
        </w:rPr>
        <w:t xml:space="preserve"> a</w:t>
      </w:r>
      <w:r>
        <w:rPr>
          <w:rFonts w:ascii="Times New Roman" w:hAnsi="Times New Roman" w:cs="Times New Roman"/>
          <w:sz w:val="24"/>
          <w:szCs w:val="24"/>
        </w:rPr>
        <w:t>.</w:t>
      </w:r>
      <w:r w:rsidRPr="00FB3A3E">
        <w:rPr>
          <w:rFonts w:ascii="Times New Roman" w:hAnsi="Times New Roman" w:cs="Times New Roman"/>
          <w:sz w:val="24"/>
          <w:szCs w:val="24"/>
        </w:rPr>
        <w:t xml:space="preserve"> M</w:t>
      </w:r>
      <w:r>
        <w:rPr>
          <w:rFonts w:ascii="Times New Roman" w:hAnsi="Times New Roman" w:cs="Times New Roman"/>
          <w:sz w:val="24"/>
          <w:szCs w:val="24"/>
        </w:rPr>
        <w:t>ain</w:t>
      </w:r>
      <w:r w:rsidRPr="00FB3A3E">
        <w:rPr>
          <w:rFonts w:ascii="Times New Roman" w:hAnsi="Times New Roman" w:cs="Times New Roman"/>
          <w:sz w:val="24"/>
          <w:szCs w:val="24"/>
        </w:rPr>
        <w:t xml:space="preserve"> 2009. </w:t>
      </w:r>
    </w:p>
    <w:p w14:paraId="7429A44C" w14:textId="77777777" w:rsidR="00531C19" w:rsidRPr="00CA5C93" w:rsidRDefault="00531C19" w:rsidP="00531C19">
      <w:pPr>
        <w:pStyle w:val="Funotentext"/>
        <w:numPr>
          <w:ilvl w:val="0"/>
          <w:numId w:val="25"/>
        </w:numPr>
        <w:spacing w:line="360" w:lineRule="auto"/>
        <w:jc w:val="both"/>
        <w:rPr>
          <w:rFonts w:ascii="Times New Roman" w:hAnsi="Times New Roman" w:cs="Times New Roman"/>
          <w:sz w:val="24"/>
          <w:szCs w:val="24"/>
        </w:rPr>
      </w:pPr>
      <w:r w:rsidRPr="00CA5C93">
        <w:rPr>
          <w:rFonts w:ascii="Times New Roman" w:hAnsi="Times New Roman" w:cs="Times New Roman"/>
          <w:sz w:val="24"/>
          <w:szCs w:val="24"/>
        </w:rPr>
        <w:t>Habermas, Jürgen. Strukturwandel der Öffentlichkeit. Untersuchungen zu einer Kategorie der bürgerlichen Gesellschaft. Suhrkamp. Fr. a</w:t>
      </w:r>
      <w:r>
        <w:rPr>
          <w:rFonts w:ascii="Times New Roman" w:hAnsi="Times New Roman" w:cs="Times New Roman"/>
          <w:sz w:val="24"/>
          <w:szCs w:val="24"/>
        </w:rPr>
        <w:t>.</w:t>
      </w:r>
      <w:r w:rsidRPr="00CA5C93">
        <w:rPr>
          <w:rFonts w:ascii="Times New Roman" w:hAnsi="Times New Roman" w:cs="Times New Roman"/>
          <w:sz w:val="24"/>
          <w:szCs w:val="24"/>
        </w:rPr>
        <w:t xml:space="preserve"> Main 1990</w:t>
      </w:r>
    </w:p>
    <w:p w14:paraId="7C90F8A2"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CA5C93">
        <w:rPr>
          <w:rFonts w:ascii="Times New Roman" w:hAnsi="Times New Roman" w:cs="Times New Roman"/>
          <w:sz w:val="24"/>
          <w:szCs w:val="24"/>
        </w:rPr>
        <w:t>Habermas, Jürgen: Theorie des kommunikativen Handelns. Studienausgabe Suhrkamp</w:t>
      </w:r>
      <w:r w:rsidRPr="00FB3A3E">
        <w:rPr>
          <w:rFonts w:ascii="Times New Roman" w:hAnsi="Times New Roman" w:cs="Times New Roman"/>
          <w:sz w:val="24"/>
          <w:szCs w:val="24"/>
        </w:rPr>
        <w:t>. Band 3. Fr</w:t>
      </w:r>
      <w:r>
        <w:rPr>
          <w:rFonts w:ascii="Times New Roman" w:hAnsi="Times New Roman" w:cs="Times New Roman"/>
          <w:sz w:val="24"/>
          <w:szCs w:val="24"/>
        </w:rPr>
        <w:t>.</w:t>
      </w:r>
      <w:r w:rsidRPr="00FB3A3E">
        <w:rPr>
          <w:rFonts w:ascii="Times New Roman" w:hAnsi="Times New Roman" w:cs="Times New Roman"/>
          <w:sz w:val="24"/>
          <w:szCs w:val="24"/>
        </w:rPr>
        <w:t xml:space="preserve"> a</w:t>
      </w:r>
      <w:r>
        <w:rPr>
          <w:rFonts w:ascii="Times New Roman" w:hAnsi="Times New Roman" w:cs="Times New Roman"/>
          <w:sz w:val="24"/>
          <w:szCs w:val="24"/>
        </w:rPr>
        <w:t>.</w:t>
      </w:r>
      <w:r w:rsidRPr="00FB3A3E">
        <w:rPr>
          <w:rFonts w:ascii="Times New Roman" w:hAnsi="Times New Roman" w:cs="Times New Roman"/>
          <w:sz w:val="24"/>
          <w:szCs w:val="24"/>
        </w:rPr>
        <w:t xml:space="preserve"> Main 2009.</w:t>
      </w:r>
    </w:p>
    <w:p w14:paraId="609F56F6"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proofErr w:type="spellStart"/>
      <w:r w:rsidRPr="00FB3A3E">
        <w:rPr>
          <w:rFonts w:ascii="Times New Roman" w:hAnsi="Times New Roman" w:cs="Times New Roman"/>
          <w:sz w:val="24"/>
          <w:szCs w:val="24"/>
        </w:rPr>
        <w:t>Habscheid</w:t>
      </w:r>
      <w:proofErr w:type="spellEnd"/>
      <w:r w:rsidRPr="00FB3A3E">
        <w:rPr>
          <w:rFonts w:ascii="Times New Roman" w:hAnsi="Times New Roman" w:cs="Times New Roman"/>
          <w:sz w:val="24"/>
          <w:szCs w:val="24"/>
        </w:rPr>
        <w:t>, Stephan: Text und Diskurs. Fink. UTB. Paderborn 2009</w:t>
      </w:r>
    </w:p>
    <w:p w14:paraId="5BD7FBCC"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proofErr w:type="spellStart"/>
      <w:r w:rsidRPr="00FB3A3E">
        <w:rPr>
          <w:rFonts w:ascii="Times New Roman" w:hAnsi="Times New Roman" w:cs="Times New Roman"/>
          <w:sz w:val="24"/>
          <w:szCs w:val="24"/>
        </w:rPr>
        <w:t>Harpes</w:t>
      </w:r>
      <w:proofErr w:type="spellEnd"/>
      <w:r w:rsidRPr="00FB3A3E">
        <w:rPr>
          <w:rFonts w:ascii="Times New Roman" w:hAnsi="Times New Roman" w:cs="Times New Roman"/>
          <w:sz w:val="24"/>
          <w:szCs w:val="24"/>
        </w:rPr>
        <w:t>, Jean-Paul u. Kuhlmann, Wolfgang: Zur Relevanz der Diskursethik. Anwendungsprobleme der Diskursethik in Wirtschaft und Politik. Dokumentation des Kolloquiums in Luxemburg. Verlag LIT. Münster 1997.</w:t>
      </w:r>
    </w:p>
    <w:p w14:paraId="07E3B88C"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 xml:space="preserve">Hartmann, Peter: Text, Texte, Klassen von Texten, in: </w:t>
      </w:r>
      <w:proofErr w:type="spellStart"/>
      <w:r w:rsidRPr="00FB3A3E">
        <w:rPr>
          <w:rFonts w:ascii="Times New Roman" w:hAnsi="Times New Roman" w:cs="Times New Roman"/>
          <w:sz w:val="24"/>
          <w:szCs w:val="24"/>
        </w:rPr>
        <w:t>Bogawus</w:t>
      </w:r>
      <w:proofErr w:type="spellEnd"/>
      <w:r w:rsidRPr="00FB3A3E">
        <w:rPr>
          <w:rFonts w:ascii="Times New Roman" w:hAnsi="Times New Roman" w:cs="Times New Roman"/>
          <w:sz w:val="24"/>
          <w:szCs w:val="24"/>
        </w:rPr>
        <w:t xml:space="preserve"> 2, S. 15-25. 1964</w:t>
      </w:r>
      <w:r>
        <w:rPr>
          <w:rFonts w:ascii="Times New Roman" w:hAnsi="Times New Roman" w:cs="Times New Roman"/>
          <w:sz w:val="24"/>
          <w:szCs w:val="24"/>
        </w:rPr>
        <w:t>.</w:t>
      </w:r>
    </w:p>
    <w:p w14:paraId="462B9ADE" w14:textId="77777777" w:rsidR="00531C19" w:rsidRPr="00FB3A3E"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lang w:val="de-LU" w:eastAsia="de-LU"/>
        </w:rPr>
      </w:pPr>
      <w:proofErr w:type="spellStart"/>
      <w:r w:rsidRPr="00FB3A3E">
        <w:rPr>
          <w:rFonts w:ascii="Times New Roman" w:hAnsi="Times New Roman" w:cs="Times New Roman"/>
          <w:sz w:val="24"/>
          <w:szCs w:val="24"/>
        </w:rPr>
        <w:t>Häußinger</w:t>
      </w:r>
      <w:proofErr w:type="spellEnd"/>
      <w:r w:rsidRPr="00FB3A3E">
        <w:rPr>
          <w:rFonts w:ascii="Times New Roman" w:hAnsi="Times New Roman" w:cs="Times New Roman"/>
          <w:sz w:val="24"/>
          <w:szCs w:val="24"/>
        </w:rPr>
        <w:t>, Barbara: K</w:t>
      </w:r>
      <w:proofErr w:type="spellStart"/>
      <w:r w:rsidRPr="00FB3A3E">
        <w:rPr>
          <w:rFonts w:ascii="Times New Roman" w:hAnsi="Times New Roman" w:cs="Times New Roman"/>
          <w:sz w:val="24"/>
          <w:szCs w:val="24"/>
          <w:lang w:val="de-LU" w:eastAsia="de-LU"/>
        </w:rPr>
        <w:t>ollaps</w:t>
      </w:r>
      <w:proofErr w:type="spellEnd"/>
      <w:r w:rsidRPr="00FB3A3E">
        <w:rPr>
          <w:rFonts w:ascii="Times New Roman" w:hAnsi="Times New Roman" w:cs="Times New Roman"/>
          <w:sz w:val="24"/>
          <w:szCs w:val="24"/>
          <w:lang w:val="de-LU" w:eastAsia="de-LU"/>
        </w:rPr>
        <w:t xml:space="preserve">, Schock und Virus. Zur Krankheitsmetaphorik in der Presseberichterstattung der griechischen Wirtschaftskrise 2015. Deutschland und Italien im Vergleich. In: Zeitschrift für interkulturelle Germanistik 2017/1. </w:t>
      </w:r>
      <w:proofErr w:type="spellStart"/>
      <w:r w:rsidRPr="00FB3A3E">
        <w:rPr>
          <w:rFonts w:ascii="Times New Roman" w:hAnsi="Times New Roman" w:cs="Times New Roman"/>
          <w:sz w:val="24"/>
          <w:szCs w:val="24"/>
          <w:lang w:val="de-LU" w:eastAsia="de-LU"/>
        </w:rPr>
        <w:t>Transcript</w:t>
      </w:r>
      <w:proofErr w:type="spellEnd"/>
      <w:r w:rsidRPr="00FB3A3E">
        <w:rPr>
          <w:rFonts w:ascii="Times New Roman" w:hAnsi="Times New Roman" w:cs="Times New Roman"/>
          <w:sz w:val="24"/>
          <w:szCs w:val="24"/>
          <w:lang w:val="de-LU" w:eastAsia="de-LU"/>
        </w:rPr>
        <w:t xml:space="preserve"> Verlag. Bielefeld 2017. S. 115-146. </w:t>
      </w:r>
    </w:p>
    <w:p w14:paraId="11E0FF7B" w14:textId="77777777" w:rsidR="00531C19"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Heidegger, Martin: Sein und Zeit. Max Niemeyer. Tübingen 1977</w:t>
      </w:r>
      <w:r w:rsidRPr="00FB3A3E">
        <w:rPr>
          <w:rFonts w:ascii="Times New Roman" w:hAnsi="Times New Roman" w:cs="Times New Roman"/>
          <w:sz w:val="24"/>
          <w:szCs w:val="24"/>
          <w:vertAlign w:val="superscript"/>
        </w:rPr>
        <w:t>14</w:t>
      </w:r>
      <w:r w:rsidRPr="00FB3A3E">
        <w:rPr>
          <w:rFonts w:ascii="Times New Roman" w:hAnsi="Times New Roman" w:cs="Times New Roman"/>
          <w:sz w:val="24"/>
          <w:szCs w:val="24"/>
        </w:rPr>
        <w:t xml:space="preserve">. </w:t>
      </w:r>
    </w:p>
    <w:p w14:paraId="7FB5DA6F"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Heine, Heinrich: Die Romantische Schule. Sämtliche Schriften. Band 3. </w:t>
      </w:r>
      <w:proofErr w:type="spellStart"/>
      <w:r>
        <w:rPr>
          <w:rFonts w:ascii="Times New Roman" w:hAnsi="Times New Roman" w:cs="Times New Roman"/>
          <w:sz w:val="24"/>
          <w:szCs w:val="24"/>
        </w:rPr>
        <w:t>Hg</w:t>
      </w:r>
      <w:proofErr w:type="spellEnd"/>
      <w:r>
        <w:rPr>
          <w:rFonts w:ascii="Times New Roman" w:hAnsi="Times New Roman" w:cs="Times New Roman"/>
          <w:sz w:val="24"/>
          <w:szCs w:val="24"/>
        </w:rPr>
        <w:t xml:space="preserve">. Klaus </w:t>
      </w:r>
      <w:proofErr w:type="spellStart"/>
      <w:r>
        <w:rPr>
          <w:rFonts w:ascii="Times New Roman" w:hAnsi="Times New Roman" w:cs="Times New Roman"/>
          <w:sz w:val="24"/>
          <w:szCs w:val="24"/>
        </w:rPr>
        <w:t>Briegleb</w:t>
      </w:r>
      <w:proofErr w:type="spellEnd"/>
      <w:r>
        <w:rPr>
          <w:rFonts w:ascii="Times New Roman" w:hAnsi="Times New Roman" w:cs="Times New Roman"/>
          <w:sz w:val="24"/>
          <w:szCs w:val="24"/>
        </w:rPr>
        <w:t xml:space="preserve">. Dtv. München 2005, S. 362. </w:t>
      </w:r>
    </w:p>
    <w:p w14:paraId="7E89E2D6" w14:textId="77777777" w:rsidR="00531C19" w:rsidRPr="006A7724" w:rsidRDefault="00531C19" w:rsidP="00531C19">
      <w:pPr>
        <w:pStyle w:val="Funotentext"/>
        <w:numPr>
          <w:ilvl w:val="0"/>
          <w:numId w:val="25"/>
        </w:numPr>
        <w:spacing w:line="360" w:lineRule="auto"/>
        <w:jc w:val="both"/>
        <w:rPr>
          <w:rFonts w:ascii="Times New Roman" w:hAnsi="Times New Roman" w:cs="Times New Roman"/>
          <w:sz w:val="24"/>
          <w:szCs w:val="24"/>
        </w:rPr>
      </w:pPr>
      <w:r w:rsidRPr="006A7724">
        <w:rPr>
          <w:rFonts w:ascii="Times New Roman" w:hAnsi="Times New Roman" w:cs="Times New Roman"/>
          <w:sz w:val="24"/>
          <w:szCs w:val="24"/>
        </w:rPr>
        <w:t xml:space="preserve">Heinemann, </w:t>
      </w:r>
      <w:r>
        <w:rPr>
          <w:rFonts w:ascii="Times New Roman" w:hAnsi="Times New Roman" w:cs="Times New Roman"/>
          <w:sz w:val="24"/>
          <w:szCs w:val="24"/>
        </w:rPr>
        <w:t>Wolfgang: „</w:t>
      </w:r>
      <w:proofErr w:type="spellStart"/>
      <w:r>
        <w:rPr>
          <w:rFonts w:ascii="Times New Roman" w:hAnsi="Times New Roman" w:cs="Times New Roman"/>
          <w:sz w:val="24"/>
          <w:szCs w:val="24"/>
        </w:rPr>
        <w:t>Vertextungsmuster</w:t>
      </w:r>
      <w:proofErr w:type="spellEnd"/>
      <w:r>
        <w:rPr>
          <w:rFonts w:ascii="Times New Roman" w:hAnsi="Times New Roman" w:cs="Times New Roman"/>
          <w:sz w:val="24"/>
          <w:szCs w:val="24"/>
        </w:rPr>
        <w:t xml:space="preserve"> Deskription“. De Gruyter. Berlin u. New York 2000. Zitiert nach </w:t>
      </w:r>
      <w:proofErr w:type="spellStart"/>
      <w:r>
        <w:rPr>
          <w:rFonts w:ascii="Times New Roman" w:hAnsi="Times New Roman" w:cs="Times New Roman"/>
          <w:sz w:val="24"/>
          <w:szCs w:val="24"/>
        </w:rPr>
        <w:t>Reisigl</w:t>
      </w:r>
      <w:proofErr w:type="spellEnd"/>
      <w:r>
        <w:rPr>
          <w:rFonts w:ascii="Times New Roman" w:hAnsi="Times New Roman" w:cs="Times New Roman"/>
          <w:sz w:val="24"/>
          <w:szCs w:val="24"/>
        </w:rPr>
        <w:t>/Warnke (2013)</w:t>
      </w:r>
    </w:p>
    <w:p w14:paraId="0AD0182B"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proofErr w:type="spellStart"/>
      <w:r w:rsidRPr="00FB3A3E">
        <w:rPr>
          <w:rFonts w:ascii="Times New Roman" w:hAnsi="Times New Roman" w:cs="Times New Roman"/>
          <w:sz w:val="24"/>
          <w:szCs w:val="24"/>
        </w:rPr>
        <w:t>Hellinghausen</w:t>
      </w:r>
      <w:proofErr w:type="spellEnd"/>
      <w:r w:rsidRPr="00FB3A3E">
        <w:rPr>
          <w:rFonts w:ascii="Times New Roman" w:hAnsi="Times New Roman" w:cs="Times New Roman"/>
          <w:sz w:val="24"/>
          <w:szCs w:val="24"/>
        </w:rPr>
        <w:t xml:space="preserve">, Georges: 150 Jahre </w:t>
      </w:r>
      <w:proofErr w:type="spellStart"/>
      <w:r w:rsidRPr="00FB3A3E">
        <w:rPr>
          <w:rFonts w:ascii="Times New Roman" w:hAnsi="Times New Roman" w:cs="Times New Roman"/>
          <w:sz w:val="24"/>
          <w:szCs w:val="24"/>
        </w:rPr>
        <w:t>Luxembuger</w:t>
      </w:r>
      <w:proofErr w:type="spellEnd"/>
      <w:r w:rsidRPr="00FB3A3E">
        <w:rPr>
          <w:rFonts w:ascii="Times New Roman" w:hAnsi="Times New Roman" w:cs="Times New Roman"/>
          <w:sz w:val="24"/>
          <w:szCs w:val="24"/>
        </w:rPr>
        <w:t xml:space="preserve"> Wort. Selbstverständnis und Identität einer Zeitung 1973-1998. </w:t>
      </w:r>
      <w:r>
        <w:rPr>
          <w:rFonts w:ascii="Times New Roman" w:hAnsi="Times New Roman" w:cs="Times New Roman"/>
          <w:sz w:val="24"/>
          <w:szCs w:val="24"/>
        </w:rPr>
        <w:t xml:space="preserve">Sankt Paulus. </w:t>
      </w:r>
      <w:r w:rsidRPr="00FB3A3E">
        <w:rPr>
          <w:rFonts w:ascii="Times New Roman" w:hAnsi="Times New Roman" w:cs="Times New Roman"/>
          <w:sz w:val="24"/>
          <w:szCs w:val="24"/>
        </w:rPr>
        <w:t xml:space="preserve">Luxemburg 1998. </w:t>
      </w:r>
    </w:p>
    <w:p w14:paraId="6C3BD6CD" w14:textId="77777777" w:rsidR="00531C19" w:rsidRPr="00D21F90"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lastRenderedPageBreak/>
        <w:t>Hermanns, Fritz: Diskurshermeneutik. In: Warnke, Ingo H. (</w:t>
      </w:r>
      <w:proofErr w:type="spellStart"/>
      <w:r w:rsidRPr="00FB3A3E">
        <w:rPr>
          <w:rFonts w:ascii="Times New Roman" w:hAnsi="Times New Roman" w:cs="Times New Roman"/>
          <w:sz w:val="24"/>
          <w:szCs w:val="24"/>
        </w:rPr>
        <w:t>Hg</w:t>
      </w:r>
      <w:proofErr w:type="spellEnd"/>
      <w:r w:rsidRPr="00FB3A3E">
        <w:rPr>
          <w:rFonts w:ascii="Times New Roman" w:hAnsi="Times New Roman" w:cs="Times New Roman"/>
          <w:sz w:val="24"/>
          <w:szCs w:val="24"/>
        </w:rPr>
        <w:t>.): Diskurslinguistik nach Foucault. Theorie und Gegenstände. De Gruyter. Berlin/New York 2007.</w:t>
      </w:r>
    </w:p>
    <w:p w14:paraId="4EAC649E"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 xml:space="preserve">Hilgert, Romain: Die fünf Zeitalter der Luxemburger Presse. Das Ende der demokratischen Revolution der Presse? In: Tageblatt 04.05.2017, S. 7. </w:t>
      </w:r>
    </w:p>
    <w:p w14:paraId="469CDBD6" w14:textId="77777777" w:rsidR="00531C19" w:rsidRPr="00237B7F"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Hilgert, Romain: Zeitungen in Luxemburg 1704 – 2004 (SIP).</w:t>
      </w:r>
      <w:r>
        <w:rPr>
          <w:rFonts w:ascii="Times New Roman" w:hAnsi="Times New Roman" w:cs="Times New Roman"/>
          <w:sz w:val="24"/>
          <w:szCs w:val="24"/>
        </w:rPr>
        <w:t xml:space="preserve"> Luxemburg 2004. </w:t>
      </w:r>
    </w:p>
    <w:p w14:paraId="0AAA83CD"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 xml:space="preserve">Homann, Karl: Die Bedeutung von Anreizen in der Ethik. In: </w:t>
      </w:r>
      <w:r w:rsidRPr="00FB3A3E">
        <w:rPr>
          <w:rFonts w:ascii="Times New Roman" w:hAnsi="Times New Roman" w:cs="Times New Roman"/>
          <w:bCs/>
          <w:sz w:val="24"/>
          <w:szCs w:val="24"/>
        </w:rPr>
        <w:t xml:space="preserve">In: </w:t>
      </w:r>
      <w:proofErr w:type="spellStart"/>
      <w:r w:rsidRPr="00FB3A3E">
        <w:rPr>
          <w:rFonts w:ascii="Times New Roman" w:hAnsi="Times New Roman" w:cs="Times New Roman"/>
          <w:bCs/>
          <w:sz w:val="24"/>
          <w:szCs w:val="24"/>
        </w:rPr>
        <w:t>Harpes</w:t>
      </w:r>
      <w:proofErr w:type="spellEnd"/>
      <w:r w:rsidRPr="00FB3A3E">
        <w:rPr>
          <w:rFonts w:ascii="Times New Roman" w:hAnsi="Times New Roman" w:cs="Times New Roman"/>
          <w:bCs/>
          <w:sz w:val="24"/>
          <w:szCs w:val="24"/>
        </w:rPr>
        <w:t xml:space="preserve">/Kuhlmann (1997). S. 139 – 166. </w:t>
      </w:r>
    </w:p>
    <w:p w14:paraId="4A8F07E5"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 xml:space="preserve">Homer: Odyssee. Griechisch/Deutsch. Übersetzung Norbert Hampe. Verlag Reclam. Stuttgart 2010, S. 412/413. </w:t>
      </w:r>
    </w:p>
    <w:p w14:paraId="6C2EAD69" w14:textId="77777777" w:rsidR="00531C19" w:rsidRPr="00AC6423" w:rsidRDefault="00531C19" w:rsidP="00531C19">
      <w:pPr>
        <w:pStyle w:val="Funotentext"/>
        <w:numPr>
          <w:ilvl w:val="0"/>
          <w:numId w:val="25"/>
        </w:numPr>
        <w:spacing w:line="360" w:lineRule="auto"/>
        <w:jc w:val="both"/>
        <w:rPr>
          <w:rFonts w:ascii="Times New Roman" w:hAnsi="Times New Roman" w:cs="Times New Roman"/>
          <w:sz w:val="24"/>
          <w:szCs w:val="24"/>
        </w:rPr>
      </w:pPr>
      <w:r w:rsidRPr="00AC6423">
        <w:rPr>
          <w:rFonts w:ascii="Times New Roman" w:hAnsi="Times New Roman" w:cs="Times New Roman"/>
          <w:sz w:val="24"/>
          <w:szCs w:val="24"/>
        </w:rPr>
        <w:t xml:space="preserve">Horváth, Ödön von: Geschichten aus dem Wiener Wald. </w:t>
      </w:r>
      <w:r>
        <w:rPr>
          <w:rFonts w:ascii="Times New Roman" w:hAnsi="Times New Roman" w:cs="Times New Roman"/>
          <w:sz w:val="24"/>
          <w:szCs w:val="24"/>
        </w:rPr>
        <w:t xml:space="preserve">Suhrkamp. Fr. a. Main 2008. </w:t>
      </w:r>
    </w:p>
    <w:p w14:paraId="55BF9173"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proofErr w:type="spellStart"/>
      <w:r w:rsidRPr="00FB3A3E">
        <w:rPr>
          <w:rFonts w:ascii="Times New Roman" w:hAnsi="Times New Roman" w:cs="Times New Roman"/>
          <w:sz w:val="24"/>
          <w:szCs w:val="24"/>
        </w:rPr>
        <w:t>j.j</w:t>
      </w:r>
      <w:proofErr w:type="spellEnd"/>
      <w:r w:rsidRPr="00FB3A3E">
        <w:rPr>
          <w:rFonts w:ascii="Times New Roman" w:hAnsi="Times New Roman" w:cs="Times New Roman"/>
          <w:sz w:val="24"/>
          <w:szCs w:val="24"/>
        </w:rPr>
        <w:t xml:space="preserve">. (Initialen des Autors): Berufsschreiber und andere. In: </w:t>
      </w:r>
      <w:proofErr w:type="spellStart"/>
      <w:r w:rsidRPr="00FB3A3E">
        <w:rPr>
          <w:rFonts w:ascii="Times New Roman" w:hAnsi="Times New Roman" w:cs="Times New Roman"/>
          <w:sz w:val="24"/>
          <w:szCs w:val="24"/>
        </w:rPr>
        <w:t>L</w:t>
      </w:r>
      <w:r>
        <w:rPr>
          <w:rFonts w:ascii="Times New Roman" w:hAnsi="Times New Roman" w:cs="Times New Roman"/>
          <w:sz w:val="24"/>
          <w:szCs w:val="24"/>
        </w:rPr>
        <w:t>ë</w:t>
      </w:r>
      <w:r w:rsidRPr="00FB3A3E">
        <w:rPr>
          <w:rFonts w:ascii="Times New Roman" w:hAnsi="Times New Roman" w:cs="Times New Roman"/>
          <w:sz w:val="24"/>
          <w:szCs w:val="24"/>
        </w:rPr>
        <w:t>tzebuerger</w:t>
      </w:r>
      <w:proofErr w:type="spellEnd"/>
      <w:r w:rsidRPr="00FB3A3E">
        <w:rPr>
          <w:rFonts w:ascii="Times New Roman" w:hAnsi="Times New Roman" w:cs="Times New Roman"/>
          <w:sz w:val="24"/>
          <w:szCs w:val="24"/>
        </w:rPr>
        <w:t xml:space="preserve"> Land. 16.01.1976, S. 5/6. </w:t>
      </w:r>
    </w:p>
    <w:p w14:paraId="313BCFCE" w14:textId="77777777" w:rsidR="00531C19" w:rsidRPr="00FB3A3E" w:rsidRDefault="00531C19" w:rsidP="00531C19">
      <w:pPr>
        <w:pStyle w:val="Listenabsatz"/>
        <w:numPr>
          <w:ilvl w:val="0"/>
          <w:numId w:val="25"/>
        </w:numPr>
        <w:suppressAutoHyphens w:val="0"/>
        <w:autoSpaceDE w:val="0"/>
        <w:adjustRightInd w:val="0"/>
        <w:spacing w:after="0" w:line="360" w:lineRule="auto"/>
        <w:contextualSpacing/>
        <w:jc w:val="both"/>
        <w:rPr>
          <w:rFonts w:ascii="Times New Roman" w:hAnsi="Times New Roman" w:cs="Times New Roman"/>
          <w:sz w:val="24"/>
          <w:szCs w:val="24"/>
        </w:rPr>
      </w:pPr>
      <w:proofErr w:type="spellStart"/>
      <w:r w:rsidRPr="00FB3A3E">
        <w:rPr>
          <w:rFonts w:ascii="Times New Roman" w:hAnsi="Times New Roman" w:cs="Times New Roman"/>
          <w:sz w:val="24"/>
          <w:szCs w:val="24"/>
        </w:rPr>
        <w:t>j.m.m</w:t>
      </w:r>
      <w:proofErr w:type="spellEnd"/>
      <w:r w:rsidRPr="00FB3A3E">
        <w:rPr>
          <w:rFonts w:ascii="Times New Roman" w:hAnsi="Times New Roman" w:cs="Times New Roman"/>
          <w:sz w:val="24"/>
          <w:szCs w:val="24"/>
        </w:rPr>
        <w:t xml:space="preserve">. (Initialen des Autors): Am Rande. In: </w:t>
      </w:r>
      <w:proofErr w:type="spellStart"/>
      <w:r w:rsidRPr="00FB3A3E">
        <w:rPr>
          <w:rFonts w:ascii="Times New Roman" w:hAnsi="Times New Roman" w:cs="Times New Roman"/>
          <w:sz w:val="24"/>
          <w:szCs w:val="24"/>
        </w:rPr>
        <w:t>L</w:t>
      </w:r>
      <w:r>
        <w:rPr>
          <w:rFonts w:ascii="Times New Roman" w:hAnsi="Times New Roman" w:cs="Times New Roman"/>
          <w:sz w:val="24"/>
          <w:szCs w:val="24"/>
        </w:rPr>
        <w:t>ë</w:t>
      </w:r>
      <w:r w:rsidRPr="00FB3A3E">
        <w:rPr>
          <w:rFonts w:ascii="Times New Roman" w:hAnsi="Times New Roman" w:cs="Times New Roman"/>
          <w:sz w:val="24"/>
          <w:szCs w:val="24"/>
        </w:rPr>
        <w:t>tzebuerger</w:t>
      </w:r>
      <w:proofErr w:type="spellEnd"/>
      <w:r w:rsidRPr="00FB3A3E">
        <w:rPr>
          <w:rFonts w:ascii="Times New Roman" w:hAnsi="Times New Roman" w:cs="Times New Roman"/>
          <w:sz w:val="24"/>
          <w:szCs w:val="24"/>
        </w:rPr>
        <w:t xml:space="preserve"> Land. 06.06.</w:t>
      </w:r>
      <w:r>
        <w:rPr>
          <w:rFonts w:ascii="Times New Roman" w:hAnsi="Times New Roman" w:cs="Times New Roman"/>
          <w:sz w:val="24"/>
          <w:szCs w:val="24"/>
        </w:rPr>
        <w:t>19</w:t>
      </w:r>
      <w:r w:rsidRPr="00FB3A3E">
        <w:rPr>
          <w:rFonts w:ascii="Times New Roman" w:hAnsi="Times New Roman" w:cs="Times New Roman"/>
          <w:sz w:val="24"/>
          <w:szCs w:val="24"/>
        </w:rPr>
        <w:t>76, S. 3.</w:t>
      </w:r>
    </w:p>
    <w:p w14:paraId="5E9FE24F" w14:textId="77777777" w:rsidR="00531C19"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lang w:val="lb-LU"/>
        </w:rPr>
        <w:t>Jäger, Siegfried: Kritische Di</w:t>
      </w:r>
      <w:r>
        <w:rPr>
          <w:rFonts w:ascii="Times New Roman" w:hAnsi="Times New Roman" w:cs="Times New Roman"/>
          <w:sz w:val="24"/>
          <w:szCs w:val="24"/>
          <w:lang w:val="lb-LU"/>
        </w:rPr>
        <w:t>sk</w:t>
      </w:r>
      <w:r w:rsidRPr="00FB3A3E">
        <w:rPr>
          <w:rFonts w:ascii="Times New Roman" w:hAnsi="Times New Roman" w:cs="Times New Roman"/>
          <w:sz w:val="24"/>
          <w:szCs w:val="24"/>
          <w:lang w:val="lb-LU"/>
        </w:rPr>
        <w:t>ursanalyse. Eine Einführung. UNRAST-Verla</w:t>
      </w:r>
      <w:r>
        <w:rPr>
          <w:rFonts w:ascii="Times New Roman" w:hAnsi="Times New Roman" w:cs="Times New Roman"/>
          <w:sz w:val="24"/>
          <w:szCs w:val="24"/>
          <w:lang w:val="lb-LU"/>
        </w:rPr>
        <w:t>g</w:t>
      </w:r>
      <w:r w:rsidRPr="00FB3A3E">
        <w:rPr>
          <w:rFonts w:ascii="Times New Roman" w:hAnsi="Times New Roman" w:cs="Times New Roman"/>
          <w:sz w:val="24"/>
          <w:szCs w:val="24"/>
          <w:lang w:val="lb-LU"/>
        </w:rPr>
        <w:t>. Münster 2015</w:t>
      </w:r>
      <w:r w:rsidRPr="00FB3A3E">
        <w:rPr>
          <w:rFonts w:ascii="Times New Roman" w:hAnsi="Times New Roman" w:cs="Times New Roman"/>
          <w:sz w:val="24"/>
          <w:szCs w:val="24"/>
          <w:vertAlign w:val="superscript"/>
          <w:lang w:val="lb-LU"/>
        </w:rPr>
        <w:t>7</w:t>
      </w:r>
      <w:r w:rsidRPr="00FB3A3E">
        <w:rPr>
          <w:rFonts w:ascii="Times New Roman" w:hAnsi="Times New Roman" w:cs="Times New Roman"/>
          <w:sz w:val="24"/>
          <w:szCs w:val="24"/>
          <w:lang w:val="lb-LU"/>
        </w:rPr>
        <w:t>.</w:t>
      </w:r>
    </w:p>
    <w:p w14:paraId="36B9CDB0" w14:textId="77777777" w:rsidR="00531C19" w:rsidRPr="009845CA" w:rsidRDefault="00531C19" w:rsidP="00531C19">
      <w:pPr>
        <w:pStyle w:val="Funotentext"/>
        <w:numPr>
          <w:ilvl w:val="0"/>
          <w:numId w:val="25"/>
        </w:numPr>
        <w:spacing w:line="360" w:lineRule="auto"/>
        <w:jc w:val="both"/>
        <w:rPr>
          <w:rFonts w:ascii="Times New Roman" w:hAnsi="Times New Roman" w:cs="Times New Roman"/>
          <w:sz w:val="24"/>
          <w:szCs w:val="24"/>
        </w:rPr>
      </w:pPr>
      <w:r w:rsidRPr="009845CA">
        <w:rPr>
          <w:rFonts w:ascii="Times New Roman" w:hAnsi="Times New Roman" w:cs="Times New Roman"/>
          <w:sz w:val="24"/>
          <w:szCs w:val="24"/>
          <w:lang w:val="lb-LU"/>
        </w:rPr>
        <w:t>Jäger, Siegfried: Diskurs als “Fluß von Wissen durch die Zeit”.</w:t>
      </w:r>
      <w:r w:rsidRPr="009845CA">
        <w:rPr>
          <w:rFonts w:ascii="Times New Roman" w:hAnsi="Times New Roman" w:cs="Times New Roman"/>
        </w:rPr>
        <w:t xml:space="preserve"> </w:t>
      </w:r>
      <w:r w:rsidRPr="009845CA">
        <w:rPr>
          <w:rFonts w:ascii="Times New Roman" w:hAnsi="Times New Roman" w:cs="Times New Roman"/>
          <w:sz w:val="24"/>
          <w:szCs w:val="24"/>
        </w:rPr>
        <w:t xml:space="preserve">Ein transdisziplinäres politisches Konzept. In: </w:t>
      </w:r>
      <w:proofErr w:type="spellStart"/>
      <w:r w:rsidRPr="009845CA">
        <w:rPr>
          <w:rFonts w:ascii="Times New Roman" w:hAnsi="Times New Roman" w:cs="Times New Roman"/>
          <w:sz w:val="24"/>
          <w:szCs w:val="24"/>
        </w:rPr>
        <w:t>Aptum</w:t>
      </w:r>
      <w:proofErr w:type="spellEnd"/>
      <w:r w:rsidRPr="009845CA">
        <w:rPr>
          <w:rFonts w:ascii="Times New Roman" w:hAnsi="Times New Roman" w:cs="Times New Roman"/>
          <w:sz w:val="24"/>
          <w:szCs w:val="24"/>
        </w:rPr>
        <w:t>. Zeitschrift für Sprachkritik und Sprachkultur 1, S. 69.</w:t>
      </w:r>
    </w:p>
    <w:p w14:paraId="11149C60" w14:textId="77777777" w:rsidR="00531C19" w:rsidRPr="009845CA" w:rsidRDefault="00531C19" w:rsidP="00531C19">
      <w:pPr>
        <w:pStyle w:val="Funotentext"/>
        <w:spacing w:line="360" w:lineRule="auto"/>
        <w:ind w:left="720"/>
        <w:jc w:val="both"/>
        <w:rPr>
          <w:rFonts w:ascii="Times New Roman" w:hAnsi="Times New Roman" w:cs="Times New Roman"/>
          <w:sz w:val="24"/>
          <w:szCs w:val="24"/>
        </w:rPr>
      </w:pPr>
      <w:r w:rsidRPr="009845CA">
        <w:rPr>
          <w:rFonts w:ascii="Times New Roman" w:hAnsi="Times New Roman" w:cs="Times New Roman"/>
          <w:sz w:val="24"/>
          <w:szCs w:val="24"/>
          <w:lang w:val="lb-LU"/>
        </w:rPr>
        <w:t xml:space="preserve">Zitiert nach </w:t>
      </w:r>
      <w:r>
        <w:rPr>
          <w:rFonts w:ascii="Times New Roman" w:hAnsi="Times New Roman" w:cs="Times New Roman"/>
          <w:sz w:val="24"/>
          <w:szCs w:val="24"/>
          <w:lang w:val="lb-LU"/>
        </w:rPr>
        <w:t xml:space="preserve">Niehr (2014). </w:t>
      </w:r>
    </w:p>
    <w:p w14:paraId="5EBFD4A2" w14:textId="77777777" w:rsidR="00531C19" w:rsidRPr="00165374" w:rsidRDefault="00531C19" w:rsidP="00531C19">
      <w:pPr>
        <w:pStyle w:val="Funotentext"/>
        <w:numPr>
          <w:ilvl w:val="0"/>
          <w:numId w:val="25"/>
        </w:numPr>
        <w:spacing w:line="360" w:lineRule="auto"/>
        <w:jc w:val="both"/>
        <w:rPr>
          <w:rFonts w:ascii="Times New Roman" w:hAnsi="Times New Roman" w:cs="Times New Roman"/>
          <w:sz w:val="24"/>
          <w:szCs w:val="24"/>
        </w:rPr>
      </w:pPr>
      <w:proofErr w:type="spellStart"/>
      <w:r w:rsidRPr="00FB7DBE">
        <w:rPr>
          <w:rFonts w:ascii="Times New Roman" w:hAnsi="Times New Roman" w:cs="Times New Roman"/>
          <w:sz w:val="24"/>
          <w:szCs w:val="24"/>
        </w:rPr>
        <w:t>Kablitz</w:t>
      </w:r>
      <w:proofErr w:type="spellEnd"/>
      <w:r w:rsidRPr="00FB7DBE">
        <w:rPr>
          <w:rFonts w:ascii="Times New Roman" w:hAnsi="Times New Roman" w:cs="Times New Roman"/>
          <w:sz w:val="24"/>
          <w:szCs w:val="24"/>
        </w:rPr>
        <w:t xml:space="preserve">, </w:t>
      </w:r>
      <w:r>
        <w:rPr>
          <w:rFonts w:ascii="Times New Roman" w:hAnsi="Times New Roman" w:cs="Times New Roman"/>
          <w:sz w:val="24"/>
          <w:szCs w:val="24"/>
        </w:rPr>
        <w:t>Andreas: Wie die Theorie der Postmoderne zu einer Bedrohung des Rechtsstaats wurde. WELT-Online. 15.10.2018.</w:t>
      </w:r>
    </w:p>
    <w:p w14:paraId="004D28D1" w14:textId="77777777" w:rsidR="00531C19" w:rsidRPr="0061206E"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 xml:space="preserve">Kettner, Matthias: Individualisierung im praktischen Diskurs. In: </w:t>
      </w:r>
      <w:proofErr w:type="spellStart"/>
      <w:r w:rsidRPr="00FB3A3E">
        <w:rPr>
          <w:rFonts w:ascii="Times New Roman" w:hAnsi="Times New Roman" w:cs="Times New Roman"/>
          <w:sz w:val="24"/>
          <w:szCs w:val="24"/>
        </w:rPr>
        <w:t>Harpes</w:t>
      </w:r>
      <w:proofErr w:type="spellEnd"/>
      <w:r w:rsidRPr="00FB3A3E">
        <w:rPr>
          <w:rFonts w:ascii="Times New Roman" w:hAnsi="Times New Roman" w:cs="Times New Roman"/>
          <w:sz w:val="24"/>
          <w:szCs w:val="24"/>
        </w:rPr>
        <w:t xml:space="preserve">/Kuhlmann (1997), S. 96-116. </w:t>
      </w:r>
    </w:p>
    <w:p w14:paraId="2B2384DC" w14:textId="77777777" w:rsidR="00531C19" w:rsidRDefault="00531C19" w:rsidP="00531C19">
      <w:pPr>
        <w:pStyle w:val="Funotentext"/>
        <w:numPr>
          <w:ilvl w:val="0"/>
          <w:numId w:val="25"/>
        </w:numPr>
        <w:spacing w:line="360" w:lineRule="auto"/>
        <w:jc w:val="both"/>
        <w:rPr>
          <w:rFonts w:ascii="Times New Roman" w:hAnsi="Times New Roman" w:cs="Times New Roman"/>
          <w:sz w:val="24"/>
          <w:szCs w:val="24"/>
        </w:rPr>
      </w:pPr>
      <w:proofErr w:type="spellStart"/>
      <w:r w:rsidRPr="00FB3A3E">
        <w:rPr>
          <w:rFonts w:ascii="Times New Roman" w:hAnsi="Times New Roman" w:cs="Times New Roman"/>
          <w:sz w:val="24"/>
          <w:szCs w:val="24"/>
        </w:rPr>
        <w:t>Kinsch</w:t>
      </w:r>
      <w:proofErr w:type="spellEnd"/>
      <w:r w:rsidRPr="00FB3A3E">
        <w:rPr>
          <w:rFonts w:ascii="Times New Roman" w:hAnsi="Times New Roman" w:cs="Times New Roman"/>
          <w:sz w:val="24"/>
          <w:szCs w:val="24"/>
        </w:rPr>
        <w:t xml:space="preserve">, Léo: Ausräumung. In: </w:t>
      </w:r>
      <w:proofErr w:type="spellStart"/>
      <w:r w:rsidRPr="00FB3A3E">
        <w:rPr>
          <w:rFonts w:ascii="Times New Roman" w:hAnsi="Times New Roman" w:cs="Times New Roman"/>
          <w:sz w:val="24"/>
          <w:szCs w:val="24"/>
        </w:rPr>
        <w:t>L</w:t>
      </w:r>
      <w:r>
        <w:rPr>
          <w:rFonts w:ascii="Times New Roman" w:hAnsi="Times New Roman" w:cs="Times New Roman"/>
          <w:sz w:val="24"/>
          <w:szCs w:val="24"/>
        </w:rPr>
        <w:t>ëtzebuerger</w:t>
      </w:r>
      <w:proofErr w:type="spellEnd"/>
      <w:r>
        <w:rPr>
          <w:rFonts w:ascii="Times New Roman" w:hAnsi="Times New Roman" w:cs="Times New Roman"/>
          <w:sz w:val="24"/>
          <w:szCs w:val="24"/>
        </w:rPr>
        <w:t xml:space="preserve"> Land.</w:t>
      </w:r>
      <w:r w:rsidRPr="00FB3A3E">
        <w:rPr>
          <w:rFonts w:ascii="Times New Roman" w:hAnsi="Times New Roman" w:cs="Times New Roman"/>
          <w:sz w:val="24"/>
          <w:szCs w:val="24"/>
        </w:rPr>
        <w:t xml:space="preserve"> 22.06.1979, S.1.</w:t>
      </w:r>
    </w:p>
    <w:p w14:paraId="0CACC8D6" w14:textId="77777777" w:rsidR="00531C19" w:rsidRPr="004A1819" w:rsidRDefault="00531C19" w:rsidP="00531C19">
      <w:pPr>
        <w:pStyle w:val="Funotentext"/>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Kleist, Heinrich von: Über das Marionettentheater. In: Sämtliche Werke und Briefe. Bd. 2. Carl Hanser. München 2010, S. 433. </w:t>
      </w:r>
    </w:p>
    <w:p w14:paraId="5BA18498"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proofErr w:type="spellStart"/>
      <w:r w:rsidRPr="00FB3A3E">
        <w:rPr>
          <w:rFonts w:ascii="Times New Roman" w:hAnsi="Times New Roman" w:cs="Times New Roman"/>
          <w:sz w:val="24"/>
          <w:szCs w:val="24"/>
        </w:rPr>
        <w:t>Kolleck</w:t>
      </w:r>
      <w:proofErr w:type="spellEnd"/>
      <w:r w:rsidRPr="00FB3A3E">
        <w:rPr>
          <w:rFonts w:ascii="Times New Roman" w:hAnsi="Times New Roman" w:cs="Times New Roman"/>
          <w:sz w:val="24"/>
          <w:szCs w:val="24"/>
        </w:rPr>
        <w:t>, Alma: Politische Diskurse online. Einflussfaktoren auf die Qualität der kollektiven Meinungsbildung in internetgestützten Beteiligungsverfahren.</w:t>
      </w:r>
      <w:r>
        <w:rPr>
          <w:rFonts w:ascii="Times New Roman" w:hAnsi="Times New Roman" w:cs="Times New Roman"/>
          <w:sz w:val="24"/>
          <w:szCs w:val="24"/>
        </w:rPr>
        <w:t xml:space="preserve"> </w:t>
      </w:r>
      <w:r w:rsidRPr="00FB3A3E">
        <w:rPr>
          <w:rFonts w:ascii="Times New Roman" w:hAnsi="Times New Roman" w:cs="Times New Roman"/>
          <w:sz w:val="24"/>
          <w:szCs w:val="24"/>
        </w:rPr>
        <w:t xml:space="preserve">Nomos. Baden-Baden 2017. </w:t>
      </w:r>
    </w:p>
    <w:p w14:paraId="5E68A6AA"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proofErr w:type="spellStart"/>
      <w:r w:rsidRPr="00FB3A3E">
        <w:rPr>
          <w:rFonts w:ascii="Times New Roman" w:hAnsi="Times New Roman" w:cs="Times New Roman"/>
          <w:sz w:val="24"/>
          <w:szCs w:val="24"/>
        </w:rPr>
        <w:t>Kollwelter</w:t>
      </w:r>
      <w:proofErr w:type="spellEnd"/>
      <w:r w:rsidRPr="00FB3A3E">
        <w:rPr>
          <w:rFonts w:ascii="Times New Roman" w:hAnsi="Times New Roman" w:cs="Times New Roman"/>
          <w:sz w:val="24"/>
          <w:szCs w:val="24"/>
        </w:rPr>
        <w:t>, Serge</w:t>
      </w:r>
      <w:r>
        <w:rPr>
          <w:rFonts w:ascii="Times New Roman" w:hAnsi="Times New Roman" w:cs="Times New Roman"/>
          <w:sz w:val="24"/>
          <w:szCs w:val="24"/>
        </w:rPr>
        <w:t xml:space="preserve"> und</w:t>
      </w:r>
      <w:r w:rsidRPr="00FB3A3E">
        <w:rPr>
          <w:rFonts w:ascii="Times New Roman" w:hAnsi="Times New Roman" w:cs="Times New Roman"/>
          <w:sz w:val="24"/>
          <w:szCs w:val="24"/>
        </w:rPr>
        <w:t xml:space="preserve"> Pauly, Michel: Diskussionsforum Luxemburger Wort? In: Forum 355. Oktober 2015, S.44.</w:t>
      </w:r>
    </w:p>
    <w:p w14:paraId="6FCEB3BA" w14:textId="77777777" w:rsidR="00531C19" w:rsidRPr="001D3B7F" w:rsidRDefault="00531C19" w:rsidP="00531C19">
      <w:pPr>
        <w:pStyle w:val="Funotentext"/>
        <w:numPr>
          <w:ilvl w:val="0"/>
          <w:numId w:val="25"/>
        </w:numPr>
        <w:spacing w:line="360" w:lineRule="auto"/>
        <w:jc w:val="both"/>
        <w:rPr>
          <w:rFonts w:ascii="Times New Roman" w:hAnsi="Times New Roman" w:cs="Times New Roman"/>
          <w:sz w:val="24"/>
          <w:szCs w:val="24"/>
        </w:rPr>
      </w:pPr>
      <w:proofErr w:type="spellStart"/>
      <w:r w:rsidRPr="001D3B7F">
        <w:rPr>
          <w:rFonts w:ascii="Times New Roman" w:hAnsi="Times New Roman" w:cs="Times New Roman"/>
          <w:sz w:val="24"/>
          <w:szCs w:val="24"/>
        </w:rPr>
        <w:lastRenderedPageBreak/>
        <w:t>Konerding</w:t>
      </w:r>
      <w:proofErr w:type="spellEnd"/>
      <w:r w:rsidRPr="001D3B7F">
        <w:rPr>
          <w:rFonts w:ascii="Times New Roman" w:hAnsi="Times New Roman" w:cs="Times New Roman"/>
          <w:sz w:val="24"/>
          <w:szCs w:val="24"/>
        </w:rPr>
        <w:t>, Klaus-Peter: Diskurslinguistik. Eine neue linguistische Teildisziplin. In: Ekkehard Felder (</w:t>
      </w:r>
      <w:proofErr w:type="spellStart"/>
      <w:r w:rsidRPr="001D3B7F">
        <w:rPr>
          <w:rFonts w:ascii="Times New Roman" w:hAnsi="Times New Roman" w:cs="Times New Roman"/>
          <w:sz w:val="24"/>
          <w:szCs w:val="24"/>
        </w:rPr>
        <w:t>Hg</w:t>
      </w:r>
      <w:proofErr w:type="spellEnd"/>
      <w:r w:rsidRPr="001D3B7F">
        <w:rPr>
          <w:rFonts w:ascii="Times New Roman" w:hAnsi="Times New Roman" w:cs="Times New Roman"/>
          <w:sz w:val="24"/>
          <w:szCs w:val="24"/>
        </w:rPr>
        <w:t xml:space="preserve">.): </w:t>
      </w:r>
      <w:r w:rsidRPr="001D3B7F">
        <w:rPr>
          <w:rFonts w:ascii="Times New Roman" w:hAnsi="Times New Roman" w:cs="Times New Roman"/>
          <w:i/>
          <w:sz w:val="24"/>
          <w:szCs w:val="24"/>
        </w:rPr>
        <w:t>Sprache. Heidelberger Jahrbücher</w:t>
      </w:r>
      <w:r w:rsidRPr="001D3B7F">
        <w:rPr>
          <w:rFonts w:ascii="Times New Roman" w:hAnsi="Times New Roman" w:cs="Times New Roman"/>
          <w:sz w:val="24"/>
          <w:szCs w:val="24"/>
        </w:rPr>
        <w:t xml:space="preserve">. Heidelberg 2009, S. 155-177. </w:t>
      </w:r>
    </w:p>
    <w:p w14:paraId="67D1DCF4"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proofErr w:type="spellStart"/>
      <w:r w:rsidRPr="00FB3A3E">
        <w:rPr>
          <w:rFonts w:ascii="Times New Roman" w:hAnsi="Times New Roman" w:cs="Times New Roman"/>
          <w:sz w:val="24"/>
          <w:szCs w:val="24"/>
        </w:rPr>
        <w:t>Konersmann</w:t>
      </w:r>
      <w:proofErr w:type="spellEnd"/>
      <w:r w:rsidRPr="00FB3A3E">
        <w:rPr>
          <w:rFonts w:ascii="Times New Roman" w:hAnsi="Times New Roman" w:cs="Times New Roman"/>
          <w:sz w:val="24"/>
          <w:szCs w:val="24"/>
        </w:rPr>
        <w:t xml:space="preserve">, Ralf: Der Philosoph mit der Maske. </w:t>
      </w:r>
      <w:r w:rsidRPr="00FB3A3E">
        <w:rPr>
          <w:rFonts w:ascii="Times New Roman" w:hAnsi="Times New Roman" w:cs="Times New Roman"/>
          <w:sz w:val="24"/>
          <w:szCs w:val="24"/>
          <w:lang w:val="fr-FR"/>
        </w:rPr>
        <w:t xml:space="preserve">Michel Foucaults „L’ordre du discours“. </w:t>
      </w:r>
      <w:r w:rsidRPr="00FB3A3E">
        <w:rPr>
          <w:rFonts w:ascii="Times New Roman" w:hAnsi="Times New Roman" w:cs="Times New Roman"/>
          <w:sz w:val="24"/>
          <w:szCs w:val="24"/>
        </w:rPr>
        <w:t>Fischer Taschenbuch. Fr</w:t>
      </w:r>
      <w:r>
        <w:rPr>
          <w:rFonts w:ascii="Times New Roman" w:hAnsi="Times New Roman" w:cs="Times New Roman"/>
          <w:sz w:val="24"/>
          <w:szCs w:val="24"/>
        </w:rPr>
        <w:t>.</w:t>
      </w:r>
      <w:r w:rsidRPr="00FB3A3E">
        <w:rPr>
          <w:rFonts w:ascii="Times New Roman" w:hAnsi="Times New Roman" w:cs="Times New Roman"/>
          <w:sz w:val="24"/>
          <w:szCs w:val="24"/>
        </w:rPr>
        <w:t xml:space="preserve"> a</w:t>
      </w:r>
      <w:r>
        <w:rPr>
          <w:rFonts w:ascii="Times New Roman" w:hAnsi="Times New Roman" w:cs="Times New Roman"/>
          <w:sz w:val="24"/>
          <w:szCs w:val="24"/>
        </w:rPr>
        <w:t>.</w:t>
      </w:r>
      <w:r w:rsidRPr="00FB3A3E">
        <w:rPr>
          <w:rFonts w:ascii="Times New Roman" w:hAnsi="Times New Roman" w:cs="Times New Roman"/>
          <w:sz w:val="24"/>
          <w:szCs w:val="24"/>
        </w:rPr>
        <w:t xml:space="preserve"> Main 2014</w:t>
      </w:r>
      <w:r w:rsidRPr="00FB3A3E">
        <w:rPr>
          <w:rFonts w:ascii="Times New Roman" w:hAnsi="Times New Roman" w:cs="Times New Roman"/>
          <w:sz w:val="24"/>
          <w:szCs w:val="24"/>
          <w:vertAlign w:val="superscript"/>
        </w:rPr>
        <w:t>13</w:t>
      </w:r>
      <w:r w:rsidRPr="00FB3A3E">
        <w:rPr>
          <w:rFonts w:ascii="Times New Roman" w:hAnsi="Times New Roman" w:cs="Times New Roman"/>
          <w:sz w:val="24"/>
          <w:szCs w:val="24"/>
        </w:rPr>
        <w:t xml:space="preserve">, S. 77. </w:t>
      </w:r>
    </w:p>
    <w:p w14:paraId="79167C8A"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proofErr w:type="spellStart"/>
      <w:r w:rsidRPr="00FB3A3E">
        <w:rPr>
          <w:rFonts w:ascii="Times New Roman" w:hAnsi="Times New Roman" w:cs="Times New Roman"/>
          <w:sz w:val="24"/>
          <w:szCs w:val="24"/>
        </w:rPr>
        <w:t>Konersmann</w:t>
      </w:r>
      <w:proofErr w:type="spellEnd"/>
      <w:r w:rsidRPr="00FB3A3E">
        <w:rPr>
          <w:rFonts w:ascii="Times New Roman" w:hAnsi="Times New Roman" w:cs="Times New Roman"/>
          <w:sz w:val="24"/>
          <w:szCs w:val="24"/>
        </w:rPr>
        <w:t xml:space="preserve">, Ralf: Kulturphilosophie zur Einführung. Hamburg 2003. </w:t>
      </w:r>
    </w:p>
    <w:p w14:paraId="6EB4BCA8" w14:textId="77777777" w:rsidR="00531C19" w:rsidRPr="00FB3A3E"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r w:rsidRPr="00FB3A3E">
        <w:rPr>
          <w:rFonts w:ascii="Times New Roman" w:hAnsi="Times New Roman" w:cs="Times New Roman"/>
          <w:sz w:val="24"/>
          <w:szCs w:val="24"/>
        </w:rPr>
        <w:t>Kopperschmidt, Josef: Allgemeine Rhetorik. Stuttgart 1973, S. 97.</w:t>
      </w:r>
      <w:r>
        <w:rPr>
          <w:rFonts w:ascii="Times New Roman" w:hAnsi="Times New Roman" w:cs="Times New Roman"/>
          <w:sz w:val="24"/>
          <w:szCs w:val="24"/>
        </w:rPr>
        <w:t xml:space="preserve"> Zitiert nach </w:t>
      </w:r>
      <w:proofErr w:type="spellStart"/>
      <w:r>
        <w:rPr>
          <w:rFonts w:ascii="Times New Roman" w:hAnsi="Times New Roman" w:cs="Times New Roman"/>
          <w:sz w:val="24"/>
          <w:szCs w:val="24"/>
        </w:rPr>
        <w:t>Lüger</w:t>
      </w:r>
      <w:proofErr w:type="spellEnd"/>
      <w:r>
        <w:rPr>
          <w:rFonts w:ascii="Times New Roman" w:hAnsi="Times New Roman" w:cs="Times New Roman"/>
          <w:sz w:val="24"/>
          <w:szCs w:val="24"/>
        </w:rPr>
        <w:t xml:space="preserve"> (1995)</w:t>
      </w:r>
    </w:p>
    <w:p w14:paraId="26B6630F" w14:textId="77777777" w:rsidR="00531C19"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r w:rsidRPr="00FB3A3E">
        <w:rPr>
          <w:rFonts w:ascii="Times New Roman" w:hAnsi="Times New Roman" w:cs="Times New Roman"/>
          <w:sz w:val="24"/>
          <w:szCs w:val="24"/>
        </w:rPr>
        <w:t xml:space="preserve">Kreutzer, Elena </w:t>
      </w:r>
      <w:proofErr w:type="spellStart"/>
      <w:r w:rsidRPr="00FB3A3E">
        <w:rPr>
          <w:rFonts w:ascii="Times New Roman" w:hAnsi="Times New Roman" w:cs="Times New Roman"/>
          <w:sz w:val="24"/>
          <w:szCs w:val="24"/>
        </w:rPr>
        <w:t>Enda</w:t>
      </w:r>
      <w:proofErr w:type="spellEnd"/>
      <w:r w:rsidRPr="00FB3A3E">
        <w:rPr>
          <w:rFonts w:ascii="Times New Roman" w:hAnsi="Times New Roman" w:cs="Times New Roman"/>
          <w:sz w:val="24"/>
          <w:szCs w:val="24"/>
        </w:rPr>
        <w:t xml:space="preserve">: Migration in den Medien. Eine vergleichende Studie zur europäischen Grenzregion </w:t>
      </w:r>
      <w:proofErr w:type="spellStart"/>
      <w:r w:rsidRPr="00FB3A3E">
        <w:rPr>
          <w:rFonts w:ascii="Times New Roman" w:hAnsi="Times New Roman" w:cs="Times New Roman"/>
          <w:sz w:val="24"/>
          <w:szCs w:val="24"/>
        </w:rPr>
        <w:t>SaarLorLux</w:t>
      </w:r>
      <w:proofErr w:type="spellEnd"/>
      <w:r w:rsidRPr="00FB3A3E">
        <w:rPr>
          <w:rFonts w:ascii="Times New Roman" w:hAnsi="Times New Roman" w:cs="Times New Roman"/>
          <w:sz w:val="24"/>
          <w:szCs w:val="24"/>
        </w:rPr>
        <w:t xml:space="preserve">. Interkulturalität. Studien zu Sprache, Literatur und Gesellschaft. </w:t>
      </w:r>
      <w:proofErr w:type="spellStart"/>
      <w:r w:rsidRPr="00FB3A3E">
        <w:rPr>
          <w:rFonts w:ascii="Times New Roman" w:hAnsi="Times New Roman" w:cs="Times New Roman"/>
          <w:sz w:val="24"/>
          <w:szCs w:val="24"/>
        </w:rPr>
        <w:t>Hg</w:t>
      </w:r>
      <w:proofErr w:type="spellEnd"/>
      <w:r w:rsidRPr="00FB3A3E">
        <w:rPr>
          <w:rFonts w:ascii="Times New Roman" w:hAnsi="Times New Roman" w:cs="Times New Roman"/>
          <w:sz w:val="24"/>
          <w:szCs w:val="24"/>
        </w:rPr>
        <w:t xml:space="preserve">. A. Bogner, D. </w:t>
      </w:r>
      <w:proofErr w:type="spellStart"/>
      <w:r w:rsidRPr="00FB3A3E">
        <w:rPr>
          <w:rFonts w:ascii="Times New Roman" w:hAnsi="Times New Roman" w:cs="Times New Roman"/>
          <w:sz w:val="24"/>
          <w:szCs w:val="24"/>
        </w:rPr>
        <w:t>Heimböckel</w:t>
      </w:r>
      <w:proofErr w:type="spellEnd"/>
      <w:r w:rsidRPr="00FB3A3E">
        <w:rPr>
          <w:rFonts w:ascii="Times New Roman" w:hAnsi="Times New Roman" w:cs="Times New Roman"/>
          <w:sz w:val="24"/>
          <w:szCs w:val="24"/>
        </w:rPr>
        <w:t xml:space="preserve"> u. M. Weinberg. Bielefeld 2016. </w:t>
      </w:r>
    </w:p>
    <w:p w14:paraId="3E02EAD3" w14:textId="77777777" w:rsidR="00531C19"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Kruse, Jan / Biesel, Kay und Schmieder, Christian: </w:t>
      </w:r>
      <w:proofErr w:type="spellStart"/>
      <w:r>
        <w:rPr>
          <w:rFonts w:ascii="Times New Roman" w:hAnsi="Times New Roman" w:cs="Times New Roman"/>
          <w:sz w:val="24"/>
          <w:szCs w:val="24"/>
        </w:rPr>
        <w:t>Metahpernanalyse</w:t>
      </w:r>
      <w:proofErr w:type="spellEnd"/>
      <w:r>
        <w:rPr>
          <w:rFonts w:ascii="Times New Roman" w:hAnsi="Times New Roman" w:cs="Times New Roman"/>
          <w:sz w:val="24"/>
          <w:szCs w:val="24"/>
        </w:rPr>
        <w:t xml:space="preserve">. Ein </w:t>
      </w:r>
      <w:proofErr w:type="spellStart"/>
      <w:r>
        <w:rPr>
          <w:rFonts w:ascii="Times New Roman" w:hAnsi="Times New Roman" w:cs="Times New Roman"/>
          <w:sz w:val="24"/>
          <w:szCs w:val="24"/>
        </w:rPr>
        <w:t>rekontsruktiver</w:t>
      </w:r>
      <w:proofErr w:type="spellEnd"/>
      <w:r>
        <w:rPr>
          <w:rFonts w:ascii="Times New Roman" w:hAnsi="Times New Roman" w:cs="Times New Roman"/>
          <w:sz w:val="24"/>
          <w:szCs w:val="24"/>
        </w:rPr>
        <w:t xml:space="preserve"> Ansatz. Verlag für Sozialwissenschaften. Wiesbaden 2011.</w:t>
      </w:r>
    </w:p>
    <w:p w14:paraId="10F77939" w14:textId="77777777" w:rsidR="00531C19" w:rsidRPr="00FB3A3E"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Kuhn, Thomas: Die Struktur wissenschaftlicher Revolutionen. Suhrkamp. Fr. a. Main 1978. </w:t>
      </w:r>
    </w:p>
    <w:p w14:paraId="00F227A6" w14:textId="77777777" w:rsidR="00531C19" w:rsidRPr="00FB3A3E"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proofErr w:type="spellStart"/>
      <w:r w:rsidRPr="00FB3A3E">
        <w:rPr>
          <w:rFonts w:ascii="Times New Roman" w:hAnsi="Times New Roman" w:cs="Times New Roman"/>
          <w:sz w:val="24"/>
          <w:szCs w:val="24"/>
        </w:rPr>
        <w:t>Kuße</w:t>
      </w:r>
      <w:proofErr w:type="spellEnd"/>
      <w:r w:rsidRPr="00FB3A3E">
        <w:rPr>
          <w:rFonts w:ascii="Times New Roman" w:hAnsi="Times New Roman" w:cs="Times New Roman"/>
          <w:sz w:val="24"/>
          <w:szCs w:val="24"/>
        </w:rPr>
        <w:t xml:space="preserve">, Holger: Kulturwissenschaftliche Linguistik. Eine Einführung. Vandenhoeck &amp; Ruprecht. Göttingen 2012. </w:t>
      </w:r>
    </w:p>
    <w:p w14:paraId="64E7B7A9" w14:textId="77777777" w:rsidR="00531C19"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r w:rsidRPr="00FB3A3E">
        <w:rPr>
          <w:rFonts w:ascii="Times New Roman" w:hAnsi="Times New Roman" w:cs="Times New Roman"/>
          <w:sz w:val="24"/>
          <w:szCs w:val="24"/>
        </w:rPr>
        <w:t xml:space="preserve">La Fontaine, Jean de: </w:t>
      </w:r>
      <w:proofErr w:type="spellStart"/>
      <w:r w:rsidRPr="00FB3A3E">
        <w:rPr>
          <w:rFonts w:ascii="Times New Roman" w:hAnsi="Times New Roman" w:cs="Times New Roman"/>
          <w:sz w:val="24"/>
          <w:szCs w:val="24"/>
        </w:rPr>
        <w:t>Fables</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Classiques</w:t>
      </w:r>
      <w:proofErr w:type="spellEnd"/>
      <w:r w:rsidRPr="00FB3A3E">
        <w:rPr>
          <w:rFonts w:ascii="Times New Roman" w:hAnsi="Times New Roman" w:cs="Times New Roman"/>
          <w:sz w:val="24"/>
          <w:szCs w:val="24"/>
        </w:rPr>
        <w:t xml:space="preserve"> Hachette. Paris 1929, S. 29-30. </w:t>
      </w:r>
    </w:p>
    <w:p w14:paraId="287DBC9E" w14:textId="77777777" w:rsidR="00531C19" w:rsidRPr="00FB3A3E"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Lakoff</w:t>
      </w:r>
      <w:proofErr w:type="spellEnd"/>
      <w:r>
        <w:rPr>
          <w:rFonts w:ascii="Times New Roman" w:hAnsi="Times New Roman" w:cs="Times New Roman"/>
          <w:sz w:val="24"/>
          <w:szCs w:val="24"/>
        </w:rPr>
        <w:t>, George und Johnson, Mark: Leben in Metaphern. Konstruktion und Gebrauch von Sprachbildern. Heidelberg 2003</w:t>
      </w:r>
      <w:r>
        <w:rPr>
          <w:rFonts w:ascii="Times New Roman" w:hAnsi="Times New Roman" w:cs="Times New Roman"/>
          <w:sz w:val="24"/>
          <w:szCs w:val="24"/>
          <w:vertAlign w:val="superscript"/>
        </w:rPr>
        <w:t>3</w:t>
      </w:r>
      <w:r>
        <w:rPr>
          <w:rFonts w:ascii="Times New Roman" w:hAnsi="Times New Roman" w:cs="Times New Roman"/>
          <w:sz w:val="24"/>
          <w:szCs w:val="24"/>
        </w:rPr>
        <w:t>. Zitiert nach Kruse e. a. (2011).</w:t>
      </w:r>
    </w:p>
    <w:p w14:paraId="7AB9BFC1" w14:textId="77777777" w:rsidR="00531C19" w:rsidRPr="00FB3A3E"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r w:rsidRPr="00FB3A3E">
        <w:rPr>
          <w:rFonts w:ascii="Times New Roman" w:hAnsi="Times New Roman" w:cs="Times New Roman"/>
          <w:sz w:val="24"/>
          <w:szCs w:val="24"/>
        </w:rPr>
        <w:t>Lamnek, Siegfried: Qualitative Sozialforschung. Bd. 1. Methodologie. Weinheim 1995.</w:t>
      </w:r>
    </w:p>
    <w:p w14:paraId="42FE3E75" w14:textId="77777777" w:rsidR="00531C19" w:rsidRPr="00FB3A3E"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r w:rsidRPr="00FB3A3E">
        <w:rPr>
          <w:rFonts w:ascii="Times New Roman" w:hAnsi="Times New Roman" w:cs="Times New Roman"/>
          <w:sz w:val="24"/>
          <w:szCs w:val="24"/>
        </w:rPr>
        <w:t xml:space="preserve">Lech, Pierre: </w:t>
      </w:r>
      <w:proofErr w:type="spellStart"/>
      <w:r w:rsidRPr="00FB3A3E">
        <w:rPr>
          <w:rFonts w:ascii="Times New Roman" w:hAnsi="Times New Roman" w:cs="Times New Roman"/>
          <w:sz w:val="24"/>
          <w:szCs w:val="24"/>
        </w:rPr>
        <w:t>Chronique</w:t>
      </w:r>
      <w:proofErr w:type="spellEnd"/>
      <w:r w:rsidRPr="00FB3A3E">
        <w:rPr>
          <w:rFonts w:ascii="Times New Roman" w:hAnsi="Times New Roman" w:cs="Times New Roman"/>
          <w:sz w:val="24"/>
          <w:szCs w:val="24"/>
        </w:rPr>
        <w:t xml:space="preserve"> de </w:t>
      </w:r>
      <w:proofErr w:type="spellStart"/>
      <w:r w:rsidRPr="00FB3A3E">
        <w:rPr>
          <w:rFonts w:ascii="Times New Roman" w:hAnsi="Times New Roman" w:cs="Times New Roman"/>
          <w:sz w:val="24"/>
          <w:szCs w:val="24"/>
        </w:rPr>
        <w:t>l’APESS</w:t>
      </w:r>
      <w:proofErr w:type="spellEnd"/>
      <w:r w:rsidRPr="00FB3A3E">
        <w:rPr>
          <w:rFonts w:ascii="Times New Roman" w:hAnsi="Times New Roman" w:cs="Times New Roman"/>
          <w:sz w:val="24"/>
          <w:szCs w:val="24"/>
        </w:rPr>
        <w:t xml:space="preserve">. </w:t>
      </w:r>
      <w:r w:rsidRPr="00903991">
        <w:rPr>
          <w:rStyle w:val="mw-headline"/>
          <w:rFonts w:ascii="Times New Roman" w:hAnsi="Times New Roman" w:cs="Times New Roman"/>
          <w:sz w:val="24"/>
          <w:szCs w:val="24"/>
          <w:lang w:val="fr-FR"/>
        </w:rPr>
        <w:t>É</w:t>
      </w:r>
      <w:proofErr w:type="spellStart"/>
      <w:r w:rsidRPr="00FB3A3E">
        <w:rPr>
          <w:rFonts w:ascii="Times New Roman" w:hAnsi="Times New Roman" w:cs="Times New Roman"/>
          <w:sz w:val="24"/>
          <w:szCs w:val="24"/>
        </w:rPr>
        <w:t>ditions</w:t>
      </w:r>
      <w:proofErr w:type="spellEnd"/>
      <w:r w:rsidRPr="00FB3A3E">
        <w:rPr>
          <w:rFonts w:ascii="Times New Roman" w:hAnsi="Times New Roman" w:cs="Times New Roman"/>
          <w:sz w:val="24"/>
          <w:szCs w:val="24"/>
        </w:rPr>
        <w:t xml:space="preserve"> de </w:t>
      </w:r>
      <w:proofErr w:type="spellStart"/>
      <w:r w:rsidRPr="00FB3A3E">
        <w:rPr>
          <w:rFonts w:ascii="Times New Roman" w:hAnsi="Times New Roman" w:cs="Times New Roman"/>
          <w:sz w:val="24"/>
          <w:szCs w:val="24"/>
        </w:rPr>
        <w:t>l’APESS</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Leudelange</w:t>
      </w:r>
      <w:proofErr w:type="spellEnd"/>
      <w:r w:rsidRPr="00FB3A3E">
        <w:rPr>
          <w:rFonts w:ascii="Times New Roman" w:hAnsi="Times New Roman" w:cs="Times New Roman"/>
          <w:sz w:val="24"/>
          <w:szCs w:val="24"/>
        </w:rPr>
        <w:t xml:space="preserve"> 2006, S. 328.</w:t>
      </w:r>
    </w:p>
    <w:p w14:paraId="2EAEE559" w14:textId="77777777" w:rsidR="00531C19"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r w:rsidRPr="00FB3A3E">
        <w:rPr>
          <w:rFonts w:ascii="Times New Roman" w:hAnsi="Times New Roman" w:cs="Times New Roman"/>
          <w:sz w:val="24"/>
          <w:szCs w:val="24"/>
        </w:rPr>
        <w:t xml:space="preserve">Lenz, Thomas und Voss, Peter: Zwischen Politik, Polemik und Partizipation. Schule und Schulreform im Tageblatt. In: </w:t>
      </w:r>
      <w:proofErr w:type="spellStart"/>
      <w:r w:rsidRPr="00FB3A3E">
        <w:rPr>
          <w:rFonts w:ascii="Times New Roman" w:hAnsi="Times New Roman" w:cs="Times New Roman"/>
          <w:sz w:val="24"/>
          <w:szCs w:val="24"/>
        </w:rPr>
        <w:t>Un</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journal</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dans</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son</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siècle</w:t>
      </w:r>
      <w:proofErr w:type="spellEnd"/>
      <w:r w:rsidRPr="00FB3A3E">
        <w:rPr>
          <w:rFonts w:ascii="Times New Roman" w:hAnsi="Times New Roman" w:cs="Times New Roman"/>
          <w:sz w:val="24"/>
          <w:szCs w:val="24"/>
        </w:rPr>
        <w:t xml:space="preserve">. Tageblatt 1913-2013. </w:t>
      </w:r>
      <w:r w:rsidRPr="00A13538">
        <w:rPr>
          <w:rStyle w:val="mw-headline"/>
          <w:rFonts w:ascii="Times New Roman" w:hAnsi="Times New Roman" w:cs="Times New Roman"/>
          <w:sz w:val="24"/>
          <w:szCs w:val="24"/>
          <w:lang w:val="de-LU"/>
        </w:rPr>
        <w:t>É</w:t>
      </w:r>
      <w:proofErr w:type="spellStart"/>
      <w:r w:rsidRPr="00FB3A3E">
        <w:rPr>
          <w:rFonts w:ascii="Times New Roman" w:hAnsi="Times New Roman" w:cs="Times New Roman"/>
          <w:sz w:val="24"/>
          <w:szCs w:val="24"/>
        </w:rPr>
        <w:t>ditions</w:t>
      </w:r>
      <w:proofErr w:type="spellEnd"/>
      <w:r w:rsidRPr="00FB3A3E">
        <w:rPr>
          <w:rFonts w:ascii="Times New Roman" w:hAnsi="Times New Roman" w:cs="Times New Roman"/>
          <w:sz w:val="24"/>
          <w:szCs w:val="24"/>
        </w:rPr>
        <w:t xml:space="preserve"> le </w:t>
      </w:r>
      <w:proofErr w:type="spellStart"/>
      <w:r w:rsidRPr="00FB3A3E">
        <w:rPr>
          <w:rFonts w:ascii="Times New Roman" w:hAnsi="Times New Roman" w:cs="Times New Roman"/>
          <w:sz w:val="24"/>
          <w:szCs w:val="24"/>
        </w:rPr>
        <w:t>Phare</w:t>
      </w:r>
      <w:proofErr w:type="spellEnd"/>
      <w:r w:rsidRPr="00FB3A3E">
        <w:rPr>
          <w:rFonts w:ascii="Times New Roman" w:hAnsi="Times New Roman" w:cs="Times New Roman"/>
          <w:sz w:val="24"/>
          <w:szCs w:val="24"/>
        </w:rPr>
        <w:t>. Esch-</w:t>
      </w:r>
      <w:proofErr w:type="spellStart"/>
      <w:r w:rsidRPr="00FB3A3E">
        <w:rPr>
          <w:rFonts w:ascii="Times New Roman" w:hAnsi="Times New Roman" w:cs="Times New Roman"/>
          <w:sz w:val="24"/>
          <w:szCs w:val="24"/>
        </w:rPr>
        <w:t>sur</w:t>
      </w:r>
      <w:proofErr w:type="spellEnd"/>
      <w:r w:rsidRPr="00FB3A3E">
        <w:rPr>
          <w:rFonts w:ascii="Times New Roman" w:hAnsi="Times New Roman" w:cs="Times New Roman"/>
          <w:sz w:val="24"/>
          <w:szCs w:val="24"/>
        </w:rPr>
        <w:t>-Alzette 2013, S. 288-297.</w:t>
      </w:r>
    </w:p>
    <w:p w14:paraId="06A14ED1" w14:textId="77777777" w:rsidR="00531C19" w:rsidRPr="00FB3A3E"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Lessing, Gotthold Ephraim: Anti-</w:t>
      </w:r>
      <w:proofErr w:type="spellStart"/>
      <w:r>
        <w:rPr>
          <w:rFonts w:ascii="Times New Roman" w:hAnsi="Times New Roman" w:cs="Times New Roman"/>
          <w:sz w:val="24"/>
          <w:szCs w:val="24"/>
        </w:rPr>
        <w:t>Goeze</w:t>
      </w:r>
      <w:proofErr w:type="spellEnd"/>
      <w:r>
        <w:rPr>
          <w:rFonts w:ascii="Times New Roman" w:hAnsi="Times New Roman" w:cs="Times New Roman"/>
          <w:sz w:val="24"/>
          <w:szCs w:val="24"/>
        </w:rPr>
        <w:t>. Werke in drei Bänden. Band 3. dtv. München 2003.</w:t>
      </w:r>
    </w:p>
    <w:p w14:paraId="75596657" w14:textId="77777777" w:rsidR="00531C19" w:rsidRPr="00FB3A3E"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proofErr w:type="spellStart"/>
      <w:r w:rsidRPr="00FB3A3E">
        <w:rPr>
          <w:rFonts w:ascii="Times New Roman" w:hAnsi="Times New Roman" w:cs="Times New Roman"/>
          <w:sz w:val="24"/>
          <w:szCs w:val="24"/>
          <w:lang w:val="en-US"/>
        </w:rPr>
        <w:t>Levet</w:t>
      </w:r>
      <w:proofErr w:type="spellEnd"/>
      <w:r w:rsidRPr="00FB3A3E">
        <w:rPr>
          <w:rFonts w:ascii="Times New Roman" w:hAnsi="Times New Roman" w:cs="Times New Roman"/>
          <w:sz w:val="24"/>
          <w:szCs w:val="24"/>
          <w:lang w:val="en-US"/>
        </w:rPr>
        <w:t xml:space="preserve">, </w:t>
      </w:r>
      <w:proofErr w:type="spellStart"/>
      <w:r w:rsidRPr="00FB3A3E">
        <w:rPr>
          <w:rFonts w:ascii="Times New Roman" w:hAnsi="Times New Roman" w:cs="Times New Roman"/>
          <w:sz w:val="24"/>
          <w:szCs w:val="24"/>
          <w:lang w:val="en-US"/>
        </w:rPr>
        <w:t>Bérénice</w:t>
      </w:r>
      <w:proofErr w:type="spellEnd"/>
      <w:r w:rsidRPr="00FB3A3E">
        <w:rPr>
          <w:rFonts w:ascii="Times New Roman" w:hAnsi="Times New Roman" w:cs="Times New Roman"/>
          <w:sz w:val="24"/>
          <w:szCs w:val="24"/>
          <w:lang w:val="en-US"/>
        </w:rPr>
        <w:t xml:space="preserve">: Des </w:t>
      </w:r>
      <w:proofErr w:type="spellStart"/>
      <w:r w:rsidRPr="00FB3A3E">
        <w:rPr>
          <w:rFonts w:ascii="Times New Roman" w:hAnsi="Times New Roman" w:cs="Times New Roman"/>
          <w:sz w:val="24"/>
          <w:szCs w:val="24"/>
          <w:lang w:val="en-US"/>
        </w:rPr>
        <w:t>héritiers</w:t>
      </w:r>
      <w:proofErr w:type="spellEnd"/>
      <w:r w:rsidRPr="00FB3A3E">
        <w:rPr>
          <w:rFonts w:ascii="Times New Roman" w:hAnsi="Times New Roman" w:cs="Times New Roman"/>
          <w:sz w:val="24"/>
          <w:szCs w:val="24"/>
          <w:lang w:val="en-US"/>
        </w:rPr>
        <w:t xml:space="preserve"> sans testament. </w:t>
      </w:r>
      <w:proofErr w:type="gramStart"/>
      <w:r w:rsidRPr="00FB3A3E">
        <w:rPr>
          <w:rFonts w:ascii="Times New Roman" w:hAnsi="Times New Roman" w:cs="Times New Roman"/>
          <w:sz w:val="24"/>
          <w:szCs w:val="24"/>
          <w:lang w:val="fr-FR"/>
        </w:rPr>
        <w:t>In:</w:t>
      </w:r>
      <w:proofErr w:type="gramEnd"/>
      <w:r w:rsidRPr="00FB3A3E">
        <w:rPr>
          <w:rFonts w:ascii="Times New Roman" w:hAnsi="Times New Roman" w:cs="Times New Roman"/>
          <w:sz w:val="24"/>
          <w:szCs w:val="24"/>
          <w:lang w:val="fr-FR"/>
        </w:rPr>
        <w:t xml:space="preserve"> Revue Des Deux Mondes, février-mars 2017, S. 150.</w:t>
      </w:r>
    </w:p>
    <w:p w14:paraId="01B7FD36" w14:textId="77777777" w:rsidR="00531C19" w:rsidRPr="008A4C89" w:rsidRDefault="00531C19" w:rsidP="00531C19">
      <w:pPr>
        <w:pStyle w:val="Funotentext"/>
        <w:numPr>
          <w:ilvl w:val="0"/>
          <w:numId w:val="25"/>
        </w:numPr>
        <w:spacing w:line="360" w:lineRule="auto"/>
        <w:jc w:val="both"/>
        <w:rPr>
          <w:rFonts w:ascii="Times New Roman" w:hAnsi="Times New Roman" w:cs="Times New Roman"/>
          <w:sz w:val="24"/>
          <w:szCs w:val="24"/>
          <w:lang w:val="fr-FR"/>
        </w:rPr>
      </w:pPr>
      <w:r w:rsidRPr="002F61AF">
        <w:rPr>
          <w:rFonts w:ascii="Times New Roman" w:hAnsi="Times New Roman" w:cs="Times New Roman"/>
          <w:sz w:val="24"/>
          <w:szCs w:val="24"/>
        </w:rPr>
        <w:lastRenderedPageBreak/>
        <w:t xml:space="preserve">Limpach, Marc: </w:t>
      </w:r>
      <w:r w:rsidRPr="00FB3A3E">
        <w:rPr>
          <w:rFonts w:ascii="Times New Roman" w:hAnsi="Times New Roman" w:cs="Times New Roman"/>
          <w:sz w:val="24"/>
          <w:szCs w:val="24"/>
        </w:rPr>
        <w:t>„</w:t>
      </w:r>
      <w:r w:rsidRPr="002F61AF">
        <w:rPr>
          <w:rFonts w:ascii="Times New Roman" w:hAnsi="Times New Roman" w:cs="Times New Roman"/>
          <w:sz w:val="24"/>
          <w:szCs w:val="24"/>
        </w:rPr>
        <w:t>Schafft die Todesstrafe ab!</w:t>
      </w:r>
      <w:r w:rsidRPr="00FB3A3E">
        <w:rPr>
          <w:rFonts w:ascii="Times New Roman" w:hAnsi="Times New Roman" w:cs="Times New Roman"/>
          <w:sz w:val="24"/>
          <w:szCs w:val="24"/>
        </w:rPr>
        <w:t>“</w:t>
      </w:r>
      <w:r w:rsidRPr="002F61AF">
        <w:rPr>
          <w:rFonts w:ascii="Times New Roman" w:hAnsi="Times New Roman" w:cs="Times New Roman"/>
          <w:sz w:val="24"/>
          <w:szCs w:val="24"/>
        </w:rPr>
        <w:t xml:space="preserve"> Die politischen Debatten um die Abschaffung der Todesstrafe. </w:t>
      </w:r>
      <w:r w:rsidRPr="00FB3A3E">
        <w:rPr>
          <w:rFonts w:ascii="Times New Roman" w:hAnsi="Times New Roman" w:cs="Times New Roman"/>
          <w:sz w:val="24"/>
          <w:szCs w:val="24"/>
          <w:lang w:val="fr-FR"/>
        </w:rPr>
        <w:t xml:space="preserve">In : </w:t>
      </w:r>
      <w:r w:rsidRPr="002F61AF">
        <w:rPr>
          <w:rFonts w:ascii="Times New Roman" w:hAnsi="Times New Roman" w:cs="Times New Roman"/>
          <w:sz w:val="24"/>
          <w:szCs w:val="24"/>
          <w:lang w:val="fr-FR"/>
        </w:rPr>
        <w:t xml:space="preserve">Un journal dans son siècle. </w:t>
      </w:r>
      <w:proofErr w:type="spellStart"/>
      <w:r w:rsidRPr="002F61AF">
        <w:rPr>
          <w:rFonts w:ascii="Times New Roman" w:hAnsi="Times New Roman" w:cs="Times New Roman"/>
          <w:sz w:val="24"/>
          <w:szCs w:val="24"/>
          <w:lang w:val="fr-FR"/>
        </w:rPr>
        <w:t>Tageblatt</w:t>
      </w:r>
      <w:proofErr w:type="spellEnd"/>
      <w:r w:rsidRPr="002F61AF">
        <w:rPr>
          <w:rFonts w:ascii="Times New Roman" w:hAnsi="Times New Roman" w:cs="Times New Roman"/>
          <w:sz w:val="24"/>
          <w:szCs w:val="24"/>
          <w:lang w:val="fr-FR"/>
        </w:rPr>
        <w:t xml:space="preserve"> 1913-2013. </w:t>
      </w:r>
      <w:r w:rsidRPr="00903991">
        <w:rPr>
          <w:rStyle w:val="mw-headline"/>
          <w:rFonts w:ascii="Times New Roman" w:hAnsi="Times New Roman" w:cs="Times New Roman"/>
          <w:sz w:val="24"/>
          <w:szCs w:val="24"/>
          <w:lang w:val="fr-FR"/>
        </w:rPr>
        <w:t>É</w:t>
      </w:r>
      <w:r w:rsidRPr="002F61AF">
        <w:rPr>
          <w:rFonts w:ascii="Times New Roman" w:hAnsi="Times New Roman" w:cs="Times New Roman"/>
          <w:sz w:val="24"/>
          <w:szCs w:val="24"/>
          <w:lang w:val="fr-FR"/>
        </w:rPr>
        <w:t xml:space="preserve">ditions le Phare. </w:t>
      </w:r>
      <w:r w:rsidRPr="00FB3A3E">
        <w:rPr>
          <w:rFonts w:ascii="Times New Roman" w:hAnsi="Times New Roman" w:cs="Times New Roman"/>
          <w:sz w:val="24"/>
          <w:szCs w:val="24"/>
        </w:rPr>
        <w:t>Esch-</w:t>
      </w:r>
      <w:proofErr w:type="spellStart"/>
      <w:r w:rsidRPr="00FB3A3E">
        <w:rPr>
          <w:rFonts w:ascii="Times New Roman" w:hAnsi="Times New Roman" w:cs="Times New Roman"/>
          <w:sz w:val="24"/>
          <w:szCs w:val="24"/>
        </w:rPr>
        <w:t>sur</w:t>
      </w:r>
      <w:proofErr w:type="spellEnd"/>
      <w:r w:rsidRPr="00FB3A3E">
        <w:rPr>
          <w:rFonts w:ascii="Times New Roman" w:hAnsi="Times New Roman" w:cs="Times New Roman"/>
          <w:sz w:val="24"/>
          <w:szCs w:val="24"/>
        </w:rPr>
        <w:t xml:space="preserve">-Alzette 2013, S. 240-271. </w:t>
      </w:r>
    </w:p>
    <w:p w14:paraId="0A79BFC9"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Linke, Angelika</w:t>
      </w:r>
      <w:r>
        <w:rPr>
          <w:rFonts w:ascii="Times New Roman" w:hAnsi="Times New Roman" w:cs="Times New Roman"/>
          <w:sz w:val="24"/>
          <w:szCs w:val="24"/>
        </w:rPr>
        <w:t xml:space="preserve"> /</w:t>
      </w:r>
      <w:r w:rsidRPr="00FB3A3E">
        <w:rPr>
          <w:rFonts w:ascii="Times New Roman" w:hAnsi="Times New Roman" w:cs="Times New Roman"/>
          <w:sz w:val="24"/>
          <w:szCs w:val="24"/>
        </w:rPr>
        <w:t xml:space="preserve"> Nussbaumer, Markus und Portmann, Paul R.: Studienbuch Linguistik. Niemeyer. Tübingen 2001</w:t>
      </w:r>
      <w:r w:rsidRPr="00FB3A3E">
        <w:rPr>
          <w:rFonts w:ascii="Times New Roman" w:hAnsi="Times New Roman" w:cs="Times New Roman"/>
          <w:sz w:val="24"/>
          <w:szCs w:val="24"/>
          <w:vertAlign w:val="superscript"/>
        </w:rPr>
        <w:t>4</w:t>
      </w:r>
      <w:r w:rsidRPr="00FB3A3E">
        <w:rPr>
          <w:rFonts w:ascii="Times New Roman" w:hAnsi="Times New Roman" w:cs="Times New Roman"/>
          <w:sz w:val="24"/>
          <w:szCs w:val="24"/>
        </w:rPr>
        <w:t xml:space="preserve">. </w:t>
      </w:r>
    </w:p>
    <w:p w14:paraId="7BBF3A37"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bookmarkStart w:id="82" w:name="Search_term_found"/>
      <w:proofErr w:type="spellStart"/>
      <w:r w:rsidRPr="00FB3A3E">
        <w:rPr>
          <w:rFonts w:ascii="Times New Roman" w:hAnsi="Times New Roman" w:cs="Times New Roman"/>
          <w:sz w:val="24"/>
          <w:szCs w:val="24"/>
        </w:rPr>
        <w:t>Lundström</w:t>
      </w:r>
      <w:proofErr w:type="spellEnd"/>
      <w:r w:rsidRPr="00FB3A3E">
        <w:rPr>
          <w:rFonts w:ascii="Times New Roman" w:hAnsi="Times New Roman" w:cs="Times New Roman"/>
          <w:sz w:val="24"/>
          <w:szCs w:val="24"/>
        </w:rPr>
        <w:t xml:space="preserve">, Kerstin: Polemik </w:t>
      </w:r>
      <w:bookmarkEnd w:id="82"/>
      <w:r w:rsidRPr="00FB3A3E">
        <w:rPr>
          <w:rFonts w:ascii="Times New Roman" w:eastAsia="SimSun" w:hAnsi="Times New Roman" w:cs="Times New Roman"/>
          <w:kern w:val="0"/>
          <w:sz w:val="24"/>
          <w:szCs w:val="24"/>
          <w:lang w:val="lb-LU" w:eastAsia="en-US"/>
        </w:rPr>
        <w:t xml:space="preserve">in den Schriften Melchior Hoffmans: Inszenierungen rhetorischer Streitkultur in der Reformationszeit. Stockholm University Press. 2015. </w:t>
      </w:r>
    </w:p>
    <w:p w14:paraId="722949A7" w14:textId="77777777" w:rsidR="00531C19" w:rsidRDefault="00531C19" w:rsidP="00531C19">
      <w:pPr>
        <w:pStyle w:val="Funotentext"/>
        <w:numPr>
          <w:ilvl w:val="0"/>
          <w:numId w:val="25"/>
        </w:numPr>
        <w:spacing w:line="360" w:lineRule="auto"/>
        <w:jc w:val="both"/>
        <w:rPr>
          <w:rFonts w:ascii="Times New Roman" w:hAnsi="Times New Roman" w:cs="Times New Roman"/>
          <w:sz w:val="24"/>
          <w:szCs w:val="24"/>
        </w:rPr>
      </w:pPr>
      <w:proofErr w:type="spellStart"/>
      <w:r w:rsidRPr="00FB3A3E">
        <w:rPr>
          <w:rFonts w:ascii="Times New Roman" w:hAnsi="Times New Roman" w:cs="Times New Roman"/>
          <w:sz w:val="24"/>
          <w:szCs w:val="24"/>
        </w:rPr>
        <w:t>Lüger</w:t>
      </w:r>
      <w:proofErr w:type="spellEnd"/>
      <w:r w:rsidRPr="00FB3A3E">
        <w:rPr>
          <w:rFonts w:ascii="Times New Roman" w:hAnsi="Times New Roman" w:cs="Times New Roman"/>
          <w:sz w:val="24"/>
          <w:szCs w:val="24"/>
        </w:rPr>
        <w:t>, Heinz-Helmut: Pressesprache. 2., neu bearb. Aufl. Tübingen 1995.</w:t>
      </w:r>
    </w:p>
    <w:p w14:paraId="34FB7C23" w14:textId="77777777" w:rsidR="00531C19" w:rsidRDefault="00531C19" w:rsidP="00531C19">
      <w:pPr>
        <w:pStyle w:val="Funotentext"/>
        <w:numPr>
          <w:ilvl w:val="0"/>
          <w:numId w:val="25"/>
        </w:numPr>
        <w:spacing w:line="360" w:lineRule="auto"/>
        <w:jc w:val="both"/>
        <w:rPr>
          <w:rFonts w:ascii="Times New Roman" w:hAnsi="Times New Roman" w:cs="Times New Roman"/>
          <w:sz w:val="24"/>
          <w:szCs w:val="24"/>
        </w:rPr>
      </w:pPr>
      <w:r w:rsidRPr="00521AA4">
        <w:rPr>
          <w:rFonts w:ascii="Times New Roman" w:hAnsi="Times New Roman" w:cs="Times New Roman"/>
          <w:sz w:val="24"/>
          <w:szCs w:val="24"/>
        </w:rPr>
        <w:t xml:space="preserve">Luhmann, Niklas: </w:t>
      </w:r>
      <w:proofErr w:type="spellStart"/>
      <w:r w:rsidRPr="00521AA4">
        <w:rPr>
          <w:rFonts w:ascii="Times New Roman" w:hAnsi="Times New Roman" w:cs="Times New Roman"/>
          <w:sz w:val="24"/>
          <w:szCs w:val="24"/>
        </w:rPr>
        <w:t>Paradigm</w:t>
      </w:r>
      <w:proofErr w:type="spellEnd"/>
      <w:r w:rsidRPr="00521AA4">
        <w:rPr>
          <w:rFonts w:ascii="Times New Roman" w:hAnsi="Times New Roman" w:cs="Times New Roman"/>
          <w:sz w:val="24"/>
          <w:szCs w:val="24"/>
        </w:rPr>
        <w:t xml:space="preserve"> </w:t>
      </w:r>
      <w:r>
        <w:rPr>
          <w:rFonts w:ascii="Times New Roman" w:hAnsi="Times New Roman" w:cs="Times New Roman"/>
          <w:sz w:val="24"/>
          <w:szCs w:val="24"/>
        </w:rPr>
        <w:t>l</w:t>
      </w:r>
      <w:r w:rsidRPr="00521AA4">
        <w:rPr>
          <w:rFonts w:ascii="Times New Roman" w:hAnsi="Times New Roman" w:cs="Times New Roman"/>
          <w:sz w:val="24"/>
          <w:szCs w:val="24"/>
        </w:rPr>
        <w:t xml:space="preserve">ost: Über die ethische Reflexion der Moral. Suhrkamp. Fr. a. Main </w:t>
      </w:r>
      <w:r>
        <w:rPr>
          <w:rFonts w:ascii="Times New Roman" w:hAnsi="Times New Roman" w:cs="Times New Roman"/>
          <w:sz w:val="24"/>
          <w:szCs w:val="24"/>
        </w:rPr>
        <w:t xml:space="preserve">1990. </w:t>
      </w:r>
    </w:p>
    <w:p w14:paraId="2ED616EB" w14:textId="77777777" w:rsidR="00531C19" w:rsidRPr="008449F2" w:rsidRDefault="00531C19" w:rsidP="00531C19">
      <w:pPr>
        <w:pStyle w:val="Funotentext"/>
        <w:numPr>
          <w:ilvl w:val="0"/>
          <w:numId w:val="25"/>
        </w:numPr>
        <w:spacing w:line="360" w:lineRule="auto"/>
        <w:jc w:val="both"/>
        <w:rPr>
          <w:rFonts w:ascii="Times New Roman" w:hAnsi="Times New Roman" w:cs="Times New Roman"/>
          <w:sz w:val="24"/>
          <w:szCs w:val="24"/>
        </w:rPr>
      </w:pPr>
      <w:r w:rsidRPr="008449F2">
        <w:rPr>
          <w:rFonts w:ascii="Times New Roman" w:hAnsi="Times New Roman" w:cs="Times New Roman"/>
          <w:sz w:val="24"/>
          <w:szCs w:val="24"/>
          <w:lang w:val="fr-FR"/>
        </w:rPr>
        <w:t xml:space="preserve">Lyons, </w:t>
      </w:r>
      <w:proofErr w:type="gramStart"/>
      <w:r w:rsidRPr="008449F2">
        <w:rPr>
          <w:rFonts w:ascii="Times New Roman" w:hAnsi="Times New Roman" w:cs="Times New Roman"/>
          <w:sz w:val="24"/>
          <w:szCs w:val="24"/>
          <w:lang w:val="fr-FR"/>
        </w:rPr>
        <w:t>John:</w:t>
      </w:r>
      <w:proofErr w:type="gramEnd"/>
      <w:r w:rsidRPr="008449F2">
        <w:rPr>
          <w:rFonts w:ascii="Times New Roman" w:hAnsi="Times New Roman" w:cs="Times New Roman"/>
          <w:sz w:val="24"/>
          <w:szCs w:val="24"/>
          <w:lang w:val="fr-FR"/>
        </w:rPr>
        <w:t xml:space="preserve"> Introduction to </w:t>
      </w:r>
      <w:proofErr w:type="spellStart"/>
      <w:r>
        <w:rPr>
          <w:rFonts w:ascii="Times New Roman" w:hAnsi="Times New Roman" w:cs="Times New Roman"/>
          <w:sz w:val="24"/>
          <w:szCs w:val="24"/>
          <w:lang w:val="fr-FR"/>
        </w:rPr>
        <w:t>T</w:t>
      </w:r>
      <w:r w:rsidRPr="008449F2">
        <w:rPr>
          <w:rFonts w:ascii="Times New Roman" w:hAnsi="Times New Roman" w:cs="Times New Roman"/>
          <w:sz w:val="24"/>
          <w:szCs w:val="24"/>
          <w:lang w:val="fr-FR"/>
        </w:rPr>
        <w:t>heoretical</w:t>
      </w:r>
      <w:proofErr w:type="spellEnd"/>
      <w:r w:rsidRPr="008449F2">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L</w:t>
      </w:r>
      <w:r w:rsidRPr="008449F2">
        <w:rPr>
          <w:rFonts w:ascii="Times New Roman" w:hAnsi="Times New Roman" w:cs="Times New Roman"/>
          <w:sz w:val="24"/>
          <w:szCs w:val="24"/>
          <w:lang w:val="fr-FR"/>
        </w:rPr>
        <w:t>inguistics</w:t>
      </w:r>
      <w:proofErr w:type="spellEnd"/>
      <w:r w:rsidRPr="008449F2">
        <w:rPr>
          <w:rFonts w:ascii="Times New Roman" w:hAnsi="Times New Roman" w:cs="Times New Roman"/>
          <w:sz w:val="24"/>
          <w:szCs w:val="24"/>
          <w:lang w:val="fr-FR"/>
        </w:rPr>
        <w:t xml:space="preserve">. </w:t>
      </w:r>
      <w:r w:rsidRPr="008449F2">
        <w:rPr>
          <w:rFonts w:ascii="Times New Roman" w:hAnsi="Times New Roman" w:cs="Times New Roman"/>
          <w:sz w:val="24"/>
          <w:szCs w:val="24"/>
        </w:rPr>
        <w:t xml:space="preserve">Cambridge 1968. </w:t>
      </w:r>
      <w:r>
        <w:rPr>
          <w:rFonts w:ascii="Times New Roman" w:hAnsi="Times New Roman" w:cs="Times New Roman"/>
          <w:sz w:val="24"/>
          <w:szCs w:val="24"/>
        </w:rPr>
        <w:t>Paraphrasiert</w:t>
      </w:r>
      <w:r w:rsidRPr="008449F2">
        <w:rPr>
          <w:rFonts w:ascii="Times New Roman" w:hAnsi="Times New Roman" w:cs="Times New Roman"/>
          <w:sz w:val="24"/>
          <w:szCs w:val="24"/>
        </w:rPr>
        <w:t xml:space="preserve"> nach </w:t>
      </w:r>
      <w:proofErr w:type="spellStart"/>
      <w:r w:rsidRPr="008449F2">
        <w:rPr>
          <w:rFonts w:ascii="Times New Roman" w:hAnsi="Times New Roman" w:cs="Times New Roman"/>
          <w:sz w:val="24"/>
          <w:szCs w:val="24"/>
        </w:rPr>
        <w:t>Reisigl</w:t>
      </w:r>
      <w:proofErr w:type="spellEnd"/>
      <w:r w:rsidRPr="008449F2">
        <w:rPr>
          <w:rFonts w:ascii="Times New Roman" w:hAnsi="Times New Roman" w:cs="Times New Roman"/>
          <w:sz w:val="24"/>
          <w:szCs w:val="24"/>
        </w:rPr>
        <w:t>/W</w:t>
      </w:r>
      <w:r>
        <w:rPr>
          <w:rFonts w:ascii="Times New Roman" w:hAnsi="Times New Roman" w:cs="Times New Roman"/>
          <w:sz w:val="24"/>
          <w:szCs w:val="24"/>
        </w:rPr>
        <w:t xml:space="preserve">arnke 2013. </w:t>
      </w:r>
    </w:p>
    <w:p w14:paraId="663A04CB" w14:textId="77777777" w:rsidR="00531C19"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 xml:space="preserve">Meiler, Matthias: Diskurse – Medien – Dispositive </w:t>
      </w:r>
      <w:r w:rsidRPr="00FB3A3E">
        <w:rPr>
          <w:rFonts w:ascii="Times New Roman" w:hAnsi="Times New Roman" w:cs="Times New Roman"/>
          <w:i/>
          <w:sz w:val="24"/>
          <w:szCs w:val="24"/>
        </w:rPr>
        <w:t xml:space="preserve">oder </w:t>
      </w:r>
      <w:r w:rsidRPr="00FB3A3E">
        <w:rPr>
          <w:rFonts w:ascii="Times New Roman" w:hAnsi="Times New Roman" w:cs="Times New Roman"/>
          <w:sz w:val="24"/>
          <w:szCs w:val="24"/>
        </w:rPr>
        <w:t xml:space="preserve">die Situation des Diskurses. Anmerkungen zur </w:t>
      </w:r>
      <w:proofErr w:type="spellStart"/>
      <w:r w:rsidRPr="00FB3A3E">
        <w:rPr>
          <w:rFonts w:ascii="Times New Roman" w:hAnsi="Times New Roman" w:cs="Times New Roman"/>
          <w:sz w:val="24"/>
          <w:szCs w:val="24"/>
        </w:rPr>
        <w:t>postfoucaultschen</w:t>
      </w:r>
      <w:proofErr w:type="spellEnd"/>
      <w:r w:rsidRPr="00FB3A3E">
        <w:rPr>
          <w:rFonts w:ascii="Times New Roman" w:hAnsi="Times New Roman" w:cs="Times New Roman"/>
          <w:sz w:val="24"/>
          <w:szCs w:val="24"/>
        </w:rPr>
        <w:t xml:space="preserve"> Diskussion zur Medialität von Diskursen. In: </w:t>
      </w:r>
      <w:proofErr w:type="spellStart"/>
      <w:r w:rsidRPr="00FB3A3E">
        <w:rPr>
          <w:rFonts w:ascii="Times New Roman" w:hAnsi="Times New Roman" w:cs="Times New Roman"/>
          <w:sz w:val="24"/>
          <w:szCs w:val="24"/>
        </w:rPr>
        <w:t>Linguistic</w:t>
      </w:r>
      <w:proofErr w:type="spellEnd"/>
      <w:r w:rsidRPr="00FB3A3E">
        <w:rPr>
          <w:rFonts w:ascii="Times New Roman" w:hAnsi="Times New Roman" w:cs="Times New Roman"/>
          <w:sz w:val="24"/>
          <w:szCs w:val="24"/>
        </w:rPr>
        <w:t xml:space="preserve"> online 5/14, S. 85-131. </w:t>
      </w:r>
    </w:p>
    <w:p w14:paraId="5AD6CE44"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Mercier, Pascal: Perlmanns Schweigen. München. 1995</w:t>
      </w:r>
      <w:r>
        <w:rPr>
          <w:rFonts w:ascii="Times New Roman" w:hAnsi="Times New Roman" w:cs="Times New Roman"/>
          <w:sz w:val="24"/>
          <w:szCs w:val="24"/>
          <w:vertAlign w:val="superscript"/>
        </w:rPr>
        <w:t>15</w:t>
      </w:r>
      <w:r>
        <w:rPr>
          <w:rFonts w:ascii="Times New Roman" w:hAnsi="Times New Roman" w:cs="Times New Roman"/>
          <w:sz w:val="24"/>
          <w:szCs w:val="24"/>
        </w:rPr>
        <w:t>. Gesichtet bei Roth (2015)</w:t>
      </w:r>
    </w:p>
    <w:p w14:paraId="7DB3DD77"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2F61AF">
        <w:rPr>
          <w:rFonts w:ascii="Times New Roman" w:hAnsi="Times New Roman" w:cs="Times New Roman"/>
          <w:sz w:val="24"/>
          <w:szCs w:val="24"/>
          <w:lang w:val="fr-FR"/>
        </w:rPr>
        <w:t xml:space="preserve">Montaigne, Michel </w:t>
      </w:r>
      <w:proofErr w:type="gramStart"/>
      <w:r w:rsidRPr="002F61AF">
        <w:rPr>
          <w:rFonts w:ascii="Times New Roman" w:hAnsi="Times New Roman" w:cs="Times New Roman"/>
          <w:sz w:val="24"/>
          <w:szCs w:val="24"/>
          <w:lang w:val="fr-FR"/>
        </w:rPr>
        <w:t>de:</w:t>
      </w:r>
      <w:proofErr w:type="gramEnd"/>
      <w:r w:rsidRPr="002F61AF">
        <w:rPr>
          <w:rFonts w:ascii="Times New Roman" w:hAnsi="Times New Roman" w:cs="Times New Roman"/>
          <w:sz w:val="24"/>
          <w:szCs w:val="24"/>
          <w:lang w:val="fr-FR"/>
        </w:rPr>
        <w:t xml:space="preserve"> Essais. Livre 3, Chapitre IV. </w:t>
      </w:r>
      <w:proofErr w:type="spellStart"/>
      <w:r w:rsidRPr="002F61AF">
        <w:rPr>
          <w:rFonts w:ascii="Times New Roman" w:hAnsi="Times New Roman" w:cs="Times New Roman"/>
          <w:sz w:val="24"/>
          <w:szCs w:val="24"/>
          <w:lang w:val="fr-FR"/>
        </w:rPr>
        <w:t>Oeuvres</w:t>
      </w:r>
      <w:proofErr w:type="spellEnd"/>
      <w:r w:rsidRPr="002F61AF">
        <w:rPr>
          <w:rFonts w:ascii="Times New Roman" w:hAnsi="Times New Roman" w:cs="Times New Roman"/>
          <w:sz w:val="24"/>
          <w:szCs w:val="24"/>
          <w:lang w:val="fr-FR"/>
        </w:rPr>
        <w:t xml:space="preserve"> complètes. Bibliothèque de la Pléiade. </w:t>
      </w:r>
      <w:r w:rsidRPr="00A13538">
        <w:rPr>
          <w:rStyle w:val="mw-headline"/>
          <w:rFonts w:ascii="Times New Roman" w:hAnsi="Times New Roman" w:cs="Times New Roman"/>
          <w:sz w:val="24"/>
          <w:szCs w:val="24"/>
        </w:rPr>
        <w:t>É</w:t>
      </w:r>
      <w:r w:rsidRPr="00FB3A3E">
        <w:rPr>
          <w:rFonts w:ascii="Times New Roman" w:hAnsi="Times New Roman" w:cs="Times New Roman"/>
          <w:sz w:val="24"/>
          <w:szCs w:val="24"/>
        </w:rPr>
        <w:t>ditions Gallimard 1962, S. 808.</w:t>
      </w:r>
    </w:p>
    <w:p w14:paraId="78442B78" w14:textId="77777777" w:rsidR="00531C19" w:rsidRDefault="00531C19" w:rsidP="00531C19">
      <w:pPr>
        <w:pStyle w:val="Funotentext"/>
        <w:numPr>
          <w:ilvl w:val="0"/>
          <w:numId w:val="25"/>
        </w:numPr>
        <w:spacing w:line="360" w:lineRule="auto"/>
        <w:jc w:val="both"/>
        <w:rPr>
          <w:rFonts w:ascii="Times New Roman" w:hAnsi="Times New Roman" w:cs="Times New Roman"/>
          <w:sz w:val="24"/>
          <w:szCs w:val="24"/>
        </w:rPr>
      </w:pPr>
      <w:proofErr w:type="spellStart"/>
      <w:r w:rsidRPr="00FB3A3E">
        <w:rPr>
          <w:rFonts w:ascii="Times New Roman" w:hAnsi="Times New Roman" w:cs="Times New Roman"/>
          <w:sz w:val="24"/>
          <w:szCs w:val="24"/>
        </w:rPr>
        <w:t>Montebrusco</w:t>
      </w:r>
      <w:proofErr w:type="spellEnd"/>
      <w:r w:rsidRPr="00FB3A3E">
        <w:rPr>
          <w:rFonts w:ascii="Times New Roman" w:hAnsi="Times New Roman" w:cs="Times New Roman"/>
          <w:sz w:val="24"/>
          <w:szCs w:val="24"/>
        </w:rPr>
        <w:t xml:space="preserve">, Lucien: Geförderte Vielfalt. Warum der Staat Zeitungen unterstützt. In: Tageblatt 05.05.2017, S. 4. </w:t>
      </w:r>
    </w:p>
    <w:p w14:paraId="6A448391"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Montebrusco</w:t>
      </w:r>
      <w:proofErr w:type="spellEnd"/>
      <w:r>
        <w:rPr>
          <w:rFonts w:ascii="Times New Roman" w:hAnsi="Times New Roman" w:cs="Times New Roman"/>
          <w:sz w:val="24"/>
          <w:szCs w:val="24"/>
        </w:rPr>
        <w:t xml:space="preserve">, Lucien: Staatsakt zu Ehren des verstorbenen Ehrenstaatsministers Gaston Thorn. In: Tageblatt 31.08.2007, S. 11. </w:t>
      </w:r>
    </w:p>
    <w:p w14:paraId="61783DF2"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 xml:space="preserve">Mukherjee, </w:t>
      </w:r>
      <w:proofErr w:type="spellStart"/>
      <w:r w:rsidRPr="00FB3A3E">
        <w:rPr>
          <w:rFonts w:ascii="Times New Roman" w:hAnsi="Times New Roman" w:cs="Times New Roman"/>
          <w:sz w:val="24"/>
          <w:szCs w:val="24"/>
        </w:rPr>
        <w:t>Joybrato</w:t>
      </w:r>
      <w:proofErr w:type="spellEnd"/>
      <w:r w:rsidRPr="00FB3A3E">
        <w:rPr>
          <w:rFonts w:ascii="Times New Roman" w:hAnsi="Times New Roman" w:cs="Times New Roman"/>
          <w:sz w:val="24"/>
          <w:szCs w:val="24"/>
        </w:rPr>
        <w:t xml:space="preserve">: Anglistische Korpuslinguistik. Erich Schmidt. Berlin 2009. </w:t>
      </w:r>
      <w:r>
        <w:rPr>
          <w:rFonts w:ascii="Times New Roman" w:hAnsi="Times New Roman" w:cs="Times New Roman"/>
          <w:sz w:val="24"/>
          <w:szCs w:val="24"/>
        </w:rPr>
        <w:t>Paraphrasiert nach Spitzmüller/Warnke (2011).</w:t>
      </w:r>
    </w:p>
    <w:p w14:paraId="5CED58CF"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proofErr w:type="spellStart"/>
      <w:r w:rsidRPr="00FB3A3E">
        <w:rPr>
          <w:rFonts w:ascii="Times New Roman" w:hAnsi="Times New Roman" w:cs="Times New Roman"/>
          <w:sz w:val="24"/>
          <w:szCs w:val="24"/>
        </w:rPr>
        <w:t>Niehr</w:t>
      </w:r>
      <w:proofErr w:type="spellEnd"/>
      <w:r w:rsidRPr="00FB3A3E">
        <w:rPr>
          <w:rFonts w:ascii="Times New Roman" w:hAnsi="Times New Roman" w:cs="Times New Roman"/>
          <w:sz w:val="24"/>
          <w:szCs w:val="24"/>
        </w:rPr>
        <w:t>, Thomas: Einführung in die linguistische Diskursanalyse. WBG. Darmstadt 2014</w:t>
      </w:r>
      <w:r>
        <w:rPr>
          <w:rFonts w:ascii="Times New Roman" w:hAnsi="Times New Roman" w:cs="Times New Roman"/>
          <w:sz w:val="24"/>
          <w:szCs w:val="24"/>
        </w:rPr>
        <w:t>.</w:t>
      </w:r>
    </w:p>
    <w:p w14:paraId="1874EC9F" w14:textId="77777777" w:rsidR="00531C19"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Niemeyer, Christian: Die dunklen Seiten der Jugendbewegung. Vom Wandervogel bis zur Hitlerjugend. Francke. Tübingen 2013, S. 16.</w:t>
      </w:r>
    </w:p>
    <w:p w14:paraId="58A6470F"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Nietzsche, Friedrich: Jenseits von Gut und Böse. dtv. München 2002</w:t>
      </w:r>
      <w:r>
        <w:rPr>
          <w:rFonts w:ascii="Times New Roman" w:hAnsi="Times New Roman" w:cs="Times New Roman"/>
          <w:sz w:val="24"/>
          <w:szCs w:val="24"/>
          <w:vertAlign w:val="superscript"/>
        </w:rPr>
        <w:t>7</w:t>
      </w:r>
      <w:r>
        <w:rPr>
          <w:rFonts w:ascii="Times New Roman" w:hAnsi="Times New Roman" w:cs="Times New Roman"/>
          <w:sz w:val="24"/>
          <w:szCs w:val="24"/>
        </w:rPr>
        <w:t xml:space="preserve">. </w:t>
      </w:r>
    </w:p>
    <w:p w14:paraId="7E00E63C" w14:textId="77777777" w:rsidR="00531C19"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Pauly, Michel: Geschichte Luxemburgs. C. H. Beck. Reihe Wissen. München 2011.</w:t>
      </w:r>
    </w:p>
    <w:p w14:paraId="038D7932"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Puppis</w:t>
      </w:r>
      <w:proofErr w:type="spellEnd"/>
      <w:r>
        <w:rPr>
          <w:rFonts w:ascii="Times New Roman" w:hAnsi="Times New Roman" w:cs="Times New Roman"/>
          <w:sz w:val="24"/>
          <w:szCs w:val="24"/>
        </w:rPr>
        <w:t>, Manuel: Medien in Kleinstaaten. Forum Nr. 394 (April 2019), S. 14-16.</w:t>
      </w:r>
    </w:p>
    <w:p w14:paraId="656F2E21"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lastRenderedPageBreak/>
        <w:t xml:space="preserve">Ranunkel (Pseudonym): Ein </w:t>
      </w:r>
      <w:proofErr w:type="spellStart"/>
      <w:r w:rsidRPr="00FB3A3E">
        <w:rPr>
          <w:rFonts w:ascii="Times New Roman" w:hAnsi="Times New Roman" w:cs="Times New Roman"/>
          <w:sz w:val="24"/>
          <w:szCs w:val="24"/>
        </w:rPr>
        <w:t>Luussert</w:t>
      </w:r>
      <w:proofErr w:type="spellEnd"/>
      <w:r w:rsidRPr="00FB3A3E">
        <w:rPr>
          <w:rFonts w:ascii="Times New Roman" w:hAnsi="Times New Roman" w:cs="Times New Roman"/>
          <w:sz w:val="24"/>
          <w:szCs w:val="24"/>
        </w:rPr>
        <w:t xml:space="preserve">. In: </w:t>
      </w:r>
      <w:proofErr w:type="spellStart"/>
      <w:r w:rsidRPr="00FB3A3E">
        <w:rPr>
          <w:rFonts w:ascii="Times New Roman" w:hAnsi="Times New Roman" w:cs="Times New Roman"/>
          <w:sz w:val="24"/>
          <w:szCs w:val="24"/>
        </w:rPr>
        <w:t>L</w:t>
      </w:r>
      <w:r>
        <w:rPr>
          <w:rFonts w:ascii="Times New Roman" w:hAnsi="Times New Roman" w:cs="Times New Roman"/>
          <w:sz w:val="24"/>
          <w:szCs w:val="24"/>
        </w:rPr>
        <w:t>ë</w:t>
      </w:r>
      <w:r w:rsidRPr="00FB3A3E">
        <w:rPr>
          <w:rFonts w:ascii="Times New Roman" w:hAnsi="Times New Roman" w:cs="Times New Roman"/>
          <w:sz w:val="24"/>
          <w:szCs w:val="24"/>
        </w:rPr>
        <w:t>tzebuerger</w:t>
      </w:r>
      <w:proofErr w:type="spellEnd"/>
      <w:r w:rsidRPr="00FB3A3E">
        <w:rPr>
          <w:rFonts w:ascii="Times New Roman" w:hAnsi="Times New Roman" w:cs="Times New Roman"/>
          <w:sz w:val="24"/>
          <w:szCs w:val="24"/>
        </w:rPr>
        <w:t xml:space="preserve"> Land. 13.11.1981, Satireseite.</w:t>
      </w:r>
    </w:p>
    <w:p w14:paraId="7549A650"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 xml:space="preserve">Raus, Michel: Am Rande. In: </w:t>
      </w:r>
      <w:proofErr w:type="spellStart"/>
      <w:r w:rsidRPr="00FB3A3E">
        <w:rPr>
          <w:rFonts w:ascii="Times New Roman" w:hAnsi="Times New Roman" w:cs="Times New Roman"/>
          <w:sz w:val="24"/>
          <w:szCs w:val="24"/>
        </w:rPr>
        <w:t>L</w:t>
      </w:r>
      <w:r>
        <w:rPr>
          <w:rFonts w:ascii="Times New Roman" w:hAnsi="Times New Roman" w:cs="Times New Roman"/>
          <w:sz w:val="24"/>
          <w:szCs w:val="24"/>
        </w:rPr>
        <w:t>ë</w:t>
      </w:r>
      <w:r w:rsidRPr="00FB3A3E">
        <w:rPr>
          <w:rFonts w:ascii="Times New Roman" w:hAnsi="Times New Roman" w:cs="Times New Roman"/>
          <w:sz w:val="24"/>
          <w:szCs w:val="24"/>
        </w:rPr>
        <w:t>tzebuerger</w:t>
      </w:r>
      <w:proofErr w:type="spellEnd"/>
      <w:r w:rsidRPr="00FB3A3E">
        <w:rPr>
          <w:rFonts w:ascii="Times New Roman" w:hAnsi="Times New Roman" w:cs="Times New Roman"/>
          <w:sz w:val="24"/>
          <w:szCs w:val="24"/>
        </w:rPr>
        <w:t xml:space="preserve"> Land. 05.12.1980, S. 6/7. </w:t>
      </w:r>
    </w:p>
    <w:p w14:paraId="257E54B5"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2F61AF">
        <w:rPr>
          <w:rFonts w:ascii="Times New Roman" w:hAnsi="Times New Roman" w:cs="Times New Roman"/>
          <w:sz w:val="24"/>
          <w:szCs w:val="24"/>
          <w:lang w:val="fr-FR"/>
        </w:rPr>
        <w:t>r. c. (</w:t>
      </w:r>
      <w:proofErr w:type="spellStart"/>
      <w:r w:rsidRPr="002F61AF">
        <w:rPr>
          <w:rFonts w:ascii="Times New Roman" w:hAnsi="Times New Roman" w:cs="Times New Roman"/>
          <w:sz w:val="24"/>
          <w:szCs w:val="24"/>
          <w:lang w:val="fr-FR"/>
        </w:rPr>
        <w:t>Initialen</w:t>
      </w:r>
      <w:proofErr w:type="spellEnd"/>
      <w:r w:rsidRPr="002F61AF">
        <w:rPr>
          <w:rFonts w:ascii="Times New Roman" w:hAnsi="Times New Roman" w:cs="Times New Roman"/>
          <w:sz w:val="24"/>
          <w:szCs w:val="24"/>
          <w:lang w:val="fr-FR"/>
        </w:rPr>
        <w:t xml:space="preserve"> des </w:t>
      </w:r>
      <w:proofErr w:type="spellStart"/>
      <w:r w:rsidRPr="002F61AF">
        <w:rPr>
          <w:rFonts w:ascii="Times New Roman" w:hAnsi="Times New Roman" w:cs="Times New Roman"/>
          <w:sz w:val="24"/>
          <w:szCs w:val="24"/>
          <w:lang w:val="fr-FR"/>
        </w:rPr>
        <w:t>Autors</w:t>
      </w:r>
      <w:proofErr w:type="spellEnd"/>
      <w:proofErr w:type="gramStart"/>
      <w:r w:rsidRPr="002F61AF">
        <w:rPr>
          <w:rFonts w:ascii="Times New Roman" w:hAnsi="Times New Roman" w:cs="Times New Roman"/>
          <w:sz w:val="24"/>
          <w:szCs w:val="24"/>
          <w:lang w:val="fr-FR"/>
        </w:rPr>
        <w:t>):</w:t>
      </w:r>
      <w:proofErr w:type="gramEnd"/>
      <w:r w:rsidRPr="002F61AF">
        <w:rPr>
          <w:rFonts w:ascii="Times New Roman" w:hAnsi="Times New Roman" w:cs="Times New Roman"/>
          <w:sz w:val="24"/>
          <w:szCs w:val="24"/>
          <w:lang w:val="fr-FR"/>
        </w:rPr>
        <w:t xml:space="preserve"> „De </w:t>
      </w:r>
      <w:proofErr w:type="spellStart"/>
      <w:r w:rsidRPr="002F61AF">
        <w:rPr>
          <w:rFonts w:ascii="Times New Roman" w:hAnsi="Times New Roman" w:cs="Times New Roman"/>
          <w:sz w:val="24"/>
          <w:szCs w:val="24"/>
          <w:lang w:val="fr-FR"/>
        </w:rPr>
        <w:t>Luussert</w:t>
      </w:r>
      <w:proofErr w:type="spellEnd"/>
      <w:r w:rsidRPr="002F61AF">
        <w:rPr>
          <w:rFonts w:ascii="Times New Roman" w:hAnsi="Times New Roman" w:cs="Times New Roman"/>
          <w:sz w:val="24"/>
          <w:szCs w:val="24"/>
          <w:lang w:val="fr-FR"/>
        </w:rPr>
        <w:t xml:space="preserve">“. </w:t>
      </w:r>
      <w:r w:rsidRPr="00FB3A3E">
        <w:rPr>
          <w:rFonts w:ascii="Times New Roman" w:hAnsi="Times New Roman" w:cs="Times New Roman"/>
          <w:sz w:val="24"/>
          <w:szCs w:val="24"/>
        </w:rPr>
        <w:t xml:space="preserve">In: </w:t>
      </w:r>
      <w:proofErr w:type="spellStart"/>
      <w:r w:rsidRPr="00FB3A3E">
        <w:rPr>
          <w:rFonts w:ascii="Times New Roman" w:hAnsi="Times New Roman" w:cs="Times New Roman"/>
          <w:sz w:val="24"/>
          <w:szCs w:val="24"/>
        </w:rPr>
        <w:t>L</w:t>
      </w:r>
      <w:r>
        <w:rPr>
          <w:rFonts w:ascii="Times New Roman" w:hAnsi="Times New Roman" w:cs="Times New Roman"/>
          <w:sz w:val="24"/>
          <w:szCs w:val="24"/>
        </w:rPr>
        <w:t>ë</w:t>
      </w:r>
      <w:r w:rsidRPr="00FB3A3E">
        <w:rPr>
          <w:rFonts w:ascii="Times New Roman" w:hAnsi="Times New Roman" w:cs="Times New Roman"/>
          <w:sz w:val="24"/>
          <w:szCs w:val="24"/>
        </w:rPr>
        <w:t>tzebuer</w:t>
      </w:r>
      <w:r>
        <w:rPr>
          <w:rFonts w:ascii="Times New Roman" w:hAnsi="Times New Roman" w:cs="Times New Roman"/>
          <w:sz w:val="24"/>
          <w:szCs w:val="24"/>
        </w:rPr>
        <w:t>ger</w:t>
      </w:r>
      <w:proofErr w:type="spellEnd"/>
      <w:r w:rsidRPr="00FB3A3E">
        <w:rPr>
          <w:rFonts w:ascii="Times New Roman" w:hAnsi="Times New Roman" w:cs="Times New Roman"/>
          <w:sz w:val="24"/>
          <w:szCs w:val="24"/>
        </w:rPr>
        <w:t xml:space="preserve"> Land. 13.11.1981, S. 6. </w:t>
      </w:r>
    </w:p>
    <w:p w14:paraId="7A847127"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 xml:space="preserve">rh. (Initialen des Autors): </w:t>
      </w:r>
      <w:proofErr w:type="spellStart"/>
      <w:r w:rsidRPr="00FB3A3E">
        <w:rPr>
          <w:rFonts w:ascii="Times New Roman" w:hAnsi="Times New Roman" w:cs="Times New Roman"/>
          <w:sz w:val="24"/>
          <w:szCs w:val="24"/>
        </w:rPr>
        <w:t>Luussert</w:t>
      </w:r>
      <w:proofErr w:type="spellEnd"/>
      <w:r w:rsidRPr="00FB3A3E">
        <w:rPr>
          <w:rFonts w:ascii="Times New Roman" w:hAnsi="Times New Roman" w:cs="Times New Roman"/>
          <w:sz w:val="24"/>
          <w:szCs w:val="24"/>
        </w:rPr>
        <w:t xml:space="preserve">. In: </w:t>
      </w:r>
      <w:proofErr w:type="spellStart"/>
      <w:r w:rsidRPr="00FB3A3E">
        <w:rPr>
          <w:rFonts w:ascii="Times New Roman" w:hAnsi="Times New Roman" w:cs="Times New Roman"/>
          <w:sz w:val="24"/>
          <w:szCs w:val="24"/>
        </w:rPr>
        <w:t>L</w:t>
      </w:r>
      <w:r>
        <w:rPr>
          <w:rFonts w:ascii="Times New Roman" w:hAnsi="Times New Roman" w:cs="Times New Roman"/>
          <w:sz w:val="24"/>
          <w:szCs w:val="24"/>
        </w:rPr>
        <w:t>ë</w:t>
      </w:r>
      <w:r w:rsidRPr="00FB3A3E">
        <w:rPr>
          <w:rFonts w:ascii="Times New Roman" w:hAnsi="Times New Roman" w:cs="Times New Roman"/>
          <w:sz w:val="24"/>
          <w:szCs w:val="24"/>
        </w:rPr>
        <w:t>tzebuerger</w:t>
      </w:r>
      <w:proofErr w:type="spellEnd"/>
      <w:r w:rsidRPr="00FB3A3E">
        <w:rPr>
          <w:rFonts w:ascii="Times New Roman" w:hAnsi="Times New Roman" w:cs="Times New Roman"/>
          <w:sz w:val="24"/>
          <w:szCs w:val="24"/>
        </w:rPr>
        <w:t xml:space="preserve"> Land. 30.03.2007, S.4. </w:t>
      </w:r>
    </w:p>
    <w:p w14:paraId="45F5D75C"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proofErr w:type="spellStart"/>
      <w:r w:rsidRPr="00FB3A3E">
        <w:rPr>
          <w:rFonts w:ascii="Times New Roman" w:hAnsi="Times New Roman" w:cs="Times New Roman"/>
          <w:sz w:val="24"/>
          <w:szCs w:val="24"/>
        </w:rPr>
        <w:t>Reisigl</w:t>
      </w:r>
      <w:proofErr w:type="spellEnd"/>
      <w:r w:rsidRPr="00FB3A3E">
        <w:rPr>
          <w:rFonts w:ascii="Times New Roman" w:hAnsi="Times New Roman" w:cs="Times New Roman"/>
          <w:sz w:val="24"/>
          <w:szCs w:val="24"/>
        </w:rPr>
        <w:t>, Martin</w:t>
      </w:r>
      <w:r>
        <w:rPr>
          <w:rFonts w:ascii="Times New Roman" w:hAnsi="Times New Roman" w:cs="Times New Roman"/>
          <w:sz w:val="24"/>
          <w:szCs w:val="24"/>
        </w:rPr>
        <w:t xml:space="preserve"> und</w:t>
      </w:r>
      <w:r w:rsidRPr="00FB3A3E">
        <w:rPr>
          <w:rFonts w:ascii="Times New Roman" w:hAnsi="Times New Roman" w:cs="Times New Roman"/>
          <w:sz w:val="24"/>
          <w:szCs w:val="24"/>
        </w:rPr>
        <w:t xml:space="preserve"> Warnke, Ingo H.: Diskurslinguistik im Spannungsfeld von Deskription, Präskription und Kritik. Eine Einleitung. In: Meinhof, </w:t>
      </w:r>
      <w:proofErr w:type="spellStart"/>
      <w:r w:rsidRPr="00FB3A3E">
        <w:rPr>
          <w:rFonts w:ascii="Times New Roman" w:hAnsi="Times New Roman" w:cs="Times New Roman"/>
          <w:sz w:val="24"/>
          <w:szCs w:val="24"/>
        </w:rPr>
        <w:t>Reisigl</w:t>
      </w:r>
      <w:proofErr w:type="spellEnd"/>
      <w:r w:rsidRPr="00FB3A3E">
        <w:rPr>
          <w:rFonts w:ascii="Times New Roman" w:hAnsi="Times New Roman" w:cs="Times New Roman"/>
          <w:sz w:val="24"/>
          <w:szCs w:val="24"/>
        </w:rPr>
        <w:t>, Warnke (</w:t>
      </w:r>
      <w:proofErr w:type="spellStart"/>
      <w:r w:rsidRPr="00FB3A3E">
        <w:rPr>
          <w:rFonts w:ascii="Times New Roman" w:hAnsi="Times New Roman" w:cs="Times New Roman"/>
          <w:sz w:val="24"/>
          <w:szCs w:val="24"/>
        </w:rPr>
        <w:t>Hg</w:t>
      </w:r>
      <w:proofErr w:type="spellEnd"/>
      <w:r w:rsidRPr="00FB3A3E">
        <w:rPr>
          <w:rFonts w:ascii="Times New Roman" w:hAnsi="Times New Roman" w:cs="Times New Roman"/>
          <w:sz w:val="24"/>
          <w:szCs w:val="24"/>
        </w:rPr>
        <w:t>.): Diskurslinguistik im Spannungsfeld von Deskription und Kritik. Akademie-Verlag. Berlin 2013, S. 7-35.</w:t>
      </w:r>
    </w:p>
    <w:p w14:paraId="0353B75F"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proofErr w:type="spellStart"/>
      <w:r w:rsidRPr="00FB3A3E">
        <w:rPr>
          <w:rFonts w:ascii="Times New Roman" w:hAnsi="Times New Roman" w:cs="Times New Roman"/>
          <w:sz w:val="24"/>
          <w:szCs w:val="24"/>
        </w:rPr>
        <w:t>Rewenig</w:t>
      </w:r>
      <w:proofErr w:type="spellEnd"/>
      <w:r w:rsidRPr="00FB3A3E">
        <w:rPr>
          <w:rFonts w:ascii="Times New Roman" w:hAnsi="Times New Roman" w:cs="Times New Roman"/>
          <w:sz w:val="24"/>
          <w:szCs w:val="24"/>
        </w:rPr>
        <w:t xml:space="preserve">, Guy: Wer will den Weber töten? In: </w:t>
      </w:r>
      <w:proofErr w:type="spellStart"/>
      <w:r w:rsidRPr="00FB3A3E">
        <w:rPr>
          <w:rFonts w:ascii="Times New Roman" w:hAnsi="Times New Roman" w:cs="Times New Roman"/>
          <w:sz w:val="24"/>
          <w:szCs w:val="24"/>
        </w:rPr>
        <w:t>L</w:t>
      </w:r>
      <w:r>
        <w:rPr>
          <w:rFonts w:ascii="Times New Roman" w:hAnsi="Times New Roman" w:cs="Times New Roman"/>
          <w:sz w:val="24"/>
          <w:szCs w:val="24"/>
        </w:rPr>
        <w:t>ë</w:t>
      </w:r>
      <w:r w:rsidRPr="00FB3A3E">
        <w:rPr>
          <w:rFonts w:ascii="Times New Roman" w:hAnsi="Times New Roman" w:cs="Times New Roman"/>
          <w:sz w:val="24"/>
          <w:szCs w:val="24"/>
        </w:rPr>
        <w:t>tzebuerger</w:t>
      </w:r>
      <w:proofErr w:type="spellEnd"/>
      <w:r w:rsidRPr="00FB3A3E">
        <w:rPr>
          <w:rFonts w:ascii="Times New Roman" w:hAnsi="Times New Roman" w:cs="Times New Roman"/>
          <w:sz w:val="24"/>
          <w:szCs w:val="24"/>
        </w:rPr>
        <w:t xml:space="preserve"> Land. 13.06.1980, S. 3.</w:t>
      </w:r>
    </w:p>
    <w:p w14:paraId="3DAE6DE9"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 xml:space="preserve">Robert, Valérie: Briefformen in der Presse. Versuch einer situativen und metakommunikativen Klassifizierung. In: Texte, Diskurse, Interaktionsrollen. Analysen zur Kommunikation im öffentlichen Raum. </w:t>
      </w:r>
      <w:proofErr w:type="spellStart"/>
      <w:r w:rsidRPr="00FB3A3E">
        <w:rPr>
          <w:rFonts w:ascii="Times New Roman" w:hAnsi="Times New Roman" w:cs="Times New Roman"/>
          <w:sz w:val="24"/>
          <w:szCs w:val="24"/>
        </w:rPr>
        <w:t>Hg</w:t>
      </w:r>
      <w:proofErr w:type="spellEnd"/>
      <w:r w:rsidRPr="00FB3A3E">
        <w:rPr>
          <w:rFonts w:ascii="Times New Roman" w:hAnsi="Times New Roman" w:cs="Times New Roman"/>
          <w:sz w:val="24"/>
          <w:szCs w:val="24"/>
        </w:rPr>
        <w:t xml:space="preserve">. Kirsten </w:t>
      </w:r>
      <w:proofErr w:type="spellStart"/>
      <w:r w:rsidRPr="00FB3A3E">
        <w:rPr>
          <w:rFonts w:ascii="Times New Roman" w:hAnsi="Times New Roman" w:cs="Times New Roman"/>
          <w:sz w:val="24"/>
          <w:szCs w:val="24"/>
        </w:rPr>
        <w:t>Adamzik</w:t>
      </w:r>
      <w:proofErr w:type="spellEnd"/>
      <w:r w:rsidRPr="00FB3A3E">
        <w:rPr>
          <w:rFonts w:ascii="Times New Roman" w:hAnsi="Times New Roman" w:cs="Times New Roman"/>
          <w:sz w:val="24"/>
          <w:szCs w:val="24"/>
        </w:rPr>
        <w:t xml:space="preserve">. Tübingen 2002, S. 61-115. </w:t>
      </w:r>
    </w:p>
    <w:p w14:paraId="67BB588A"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proofErr w:type="spellStart"/>
      <w:r w:rsidRPr="00FB3A3E">
        <w:rPr>
          <w:rFonts w:ascii="Times New Roman" w:hAnsi="Times New Roman" w:cs="Times New Roman"/>
          <w:sz w:val="24"/>
          <w:szCs w:val="24"/>
        </w:rPr>
        <w:t>Roemen</w:t>
      </w:r>
      <w:proofErr w:type="spellEnd"/>
      <w:r w:rsidRPr="00FB3A3E">
        <w:rPr>
          <w:rFonts w:ascii="Times New Roman" w:hAnsi="Times New Roman" w:cs="Times New Roman"/>
          <w:sz w:val="24"/>
          <w:szCs w:val="24"/>
        </w:rPr>
        <w:t xml:space="preserve">, Rob: Aus Liebe zur Freiheit. 150 Jahre Liberalismus in Luxemburg. </w:t>
      </w:r>
      <w:proofErr w:type="spellStart"/>
      <w:r w:rsidRPr="00FB3A3E">
        <w:rPr>
          <w:rFonts w:ascii="Times New Roman" w:hAnsi="Times New Roman" w:cs="Times New Roman"/>
          <w:sz w:val="24"/>
          <w:szCs w:val="24"/>
        </w:rPr>
        <w:t>Imprimerie</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Centrale</w:t>
      </w:r>
      <w:proofErr w:type="spellEnd"/>
      <w:r w:rsidRPr="00FB3A3E">
        <w:rPr>
          <w:rFonts w:ascii="Times New Roman" w:hAnsi="Times New Roman" w:cs="Times New Roman"/>
          <w:sz w:val="24"/>
          <w:szCs w:val="24"/>
        </w:rPr>
        <w:t xml:space="preserve">. Luxemburg 1995, S. 457. </w:t>
      </w:r>
    </w:p>
    <w:p w14:paraId="19408F43" w14:textId="77777777" w:rsidR="00531C19"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 xml:space="preserve">Roth, Kersten Sven: Diskursrealisationen. Grundlegung und methodischer Umriss einer pragmatisch-interaktionalen Diskurssemantik. Erich Schmidt. Berlin 2015. </w:t>
      </w:r>
    </w:p>
    <w:p w14:paraId="5CC4AABF" w14:textId="77777777" w:rsidR="00531C19" w:rsidRPr="00670BF4" w:rsidRDefault="00531C19" w:rsidP="00531C19">
      <w:pPr>
        <w:pStyle w:val="Funotentext"/>
        <w:numPr>
          <w:ilvl w:val="0"/>
          <w:numId w:val="25"/>
        </w:numPr>
        <w:spacing w:line="360" w:lineRule="auto"/>
        <w:jc w:val="both"/>
        <w:rPr>
          <w:rFonts w:ascii="Times New Roman" w:hAnsi="Times New Roman" w:cs="Times New Roman"/>
          <w:sz w:val="24"/>
          <w:szCs w:val="24"/>
        </w:rPr>
      </w:pPr>
      <w:r w:rsidRPr="00670BF4">
        <w:rPr>
          <w:rFonts w:ascii="Times New Roman" w:hAnsi="Times New Roman" w:cs="Times New Roman"/>
          <w:sz w:val="24"/>
          <w:szCs w:val="24"/>
        </w:rPr>
        <w:t xml:space="preserve">Ryssel, Regina: Innerdiskursive Kontroversen. </w:t>
      </w:r>
      <w:r w:rsidRPr="00670BF4">
        <w:rPr>
          <w:rFonts w:ascii="Times New Roman" w:eastAsia="SimSun" w:hAnsi="Times New Roman" w:cs="Times New Roman"/>
          <w:sz w:val="24"/>
          <w:szCs w:val="24"/>
        </w:rPr>
        <w:t xml:space="preserve">Der Diskurs über die Aufnahme von Flüchtlingen zwischen Bürgerkrieg und Grundgesetzänderung - Eine linguistische Diskursgeschichte. </w:t>
      </w:r>
      <w:r>
        <w:rPr>
          <w:rFonts w:ascii="Times New Roman" w:eastAsia="SimSun" w:hAnsi="Times New Roman" w:cs="Times New Roman"/>
          <w:sz w:val="24"/>
          <w:szCs w:val="24"/>
        </w:rPr>
        <w:t xml:space="preserve">Die Autorin führt auf der Titelseite ihrer Dissertation an: </w:t>
      </w:r>
      <w:r w:rsidRPr="00670BF4">
        <w:rPr>
          <w:rFonts w:ascii="Times New Roman" w:eastAsia="SimSun" w:hAnsi="Times New Roman" w:cs="Times New Roman"/>
          <w:color w:val="000000"/>
          <w:kern w:val="0"/>
          <w:sz w:val="24"/>
          <w:szCs w:val="24"/>
          <w:lang w:eastAsia="en-US"/>
        </w:rPr>
        <w:t>„Diese Dissertation ist auf den Internetseiten der Hochschulbibliothek online verfügbar“</w:t>
      </w:r>
      <w:r>
        <w:rPr>
          <w:rFonts w:ascii="Times New Roman" w:eastAsia="SimSun" w:hAnsi="Times New Roman" w:cs="Times New Roman"/>
          <w:color w:val="000000"/>
          <w:kern w:val="0"/>
          <w:sz w:val="24"/>
          <w:szCs w:val="24"/>
          <w:lang w:eastAsia="en-US"/>
        </w:rPr>
        <w:t xml:space="preserve">. </w:t>
      </w:r>
    </w:p>
    <w:p w14:paraId="7FD73E12"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proofErr w:type="spellStart"/>
      <w:r w:rsidRPr="00FB3A3E">
        <w:rPr>
          <w:rFonts w:ascii="Times New Roman" w:hAnsi="Times New Roman" w:cs="Times New Roman"/>
          <w:sz w:val="24"/>
          <w:szCs w:val="24"/>
        </w:rPr>
        <w:t>Sabharwal</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Dhiraj</w:t>
      </w:r>
      <w:proofErr w:type="spellEnd"/>
      <w:r w:rsidRPr="00FB3A3E">
        <w:rPr>
          <w:rFonts w:ascii="Times New Roman" w:hAnsi="Times New Roman" w:cs="Times New Roman"/>
          <w:sz w:val="24"/>
          <w:szCs w:val="24"/>
        </w:rPr>
        <w:t xml:space="preserve">: Weshalb Journalismus wichtig ist. Zur Demokratie und den Qualitätskriterien der Presse. In: Tageblatt 06/07.05.2017, S. 4. </w:t>
      </w:r>
    </w:p>
    <w:p w14:paraId="7F752CD3" w14:textId="77777777" w:rsidR="00531C19" w:rsidRDefault="00531C19" w:rsidP="00531C19">
      <w:pPr>
        <w:pStyle w:val="Funotentext"/>
        <w:numPr>
          <w:ilvl w:val="0"/>
          <w:numId w:val="25"/>
        </w:numPr>
        <w:spacing w:line="360" w:lineRule="auto"/>
        <w:jc w:val="both"/>
        <w:rPr>
          <w:rFonts w:ascii="Times New Roman" w:hAnsi="Times New Roman" w:cs="Times New Roman"/>
          <w:sz w:val="24"/>
          <w:szCs w:val="24"/>
        </w:rPr>
      </w:pPr>
      <w:proofErr w:type="spellStart"/>
      <w:r w:rsidRPr="00FB3A3E">
        <w:rPr>
          <w:rFonts w:ascii="Times New Roman" w:hAnsi="Times New Roman" w:cs="Times New Roman"/>
          <w:sz w:val="24"/>
          <w:szCs w:val="24"/>
        </w:rPr>
        <w:t>Sabharwal</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Dhiraj</w:t>
      </w:r>
      <w:proofErr w:type="spellEnd"/>
      <w:r w:rsidRPr="00FB3A3E">
        <w:rPr>
          <w:rFonts w:ascii="Times New Roman" w:hAnsi="Times New Roman" w:cs="Times New Roman"/>
          <w:sz w:val="24"/>
          <w:szCs w:val="24"/>
        </w:rPr>
        <w:t>: Zeit für eine fundierte Mediendebatte. Hintergründe zur Qualitätssicherung im Schweizer Wirtschaftsjournalismus. In: Tageblatt 11.05.2017, S. 4.</w:t>
      </w:r>
    </w:p>
    <w:p w14:paraId="4D459742" w14:textId="77777777" w:rsidR="00531C19" w:rsidRPr="001D3B7F" w:rsidRDefault="00531C19" w:rsidP="00531C19">
      <w:pPr>
        <w:pStyle w:val="Funotentext"/>
        <w:numPr>
          <w:ilvl w:val="0"/>
          <w:numId w:val="25"/>
        </w:numPr>
        <w:spacing w:line="360" w:lineRule="auto"/>
        <w:jc w:val="both"/>
        <w:rPr>
          <w:rFonts w:ascii="Times New Roman" w:hAnsi="Times New Roman" w:cs="Times New Roman"/>
          <w:sz w:val="24"/>
          <w:szCs w:val="24"/>
        </w:rPr>
      </w:pPr>
      <w:r w:rsidRPr="001D3B7F">
        <w:rPr>
          <w:rFonts w:ascii="Times New Roman" w:hAnsi="Times New Roman" w:cs="Times New Roman"/>
          <w:sz w:val="24"/>
          <w:szCs w:val="24"/>
        </w:rPr>
        <w:t xml:space="preserve">Sarasin, Philipp: Michel Foucault zur Einführung. Junius. </w:t>
      </w:r>
      <w:r>
        <w:rPr>
          <w:rFonts w:ascii="Times New Roman" w:hAnsi="Times New Roman" w:cs="Times New Roman"/>
          <w:sz w:val="24"/>
          <w:szCs w:val="24"/>
        </w:rPr>
        <w:t>Hamburg</w:t>
      </w:r>
      <w:r w:rsidRPr="001D3B7F">
        <w:rPr>
          <w:rFonts w:ascii="Times New Roman" w:hAnsi="Times New Roman" w:cs="Times New Roman"/>
          <w:sz w:val="24"/>
          <w:szCs w:val="24"/>
        </w:rPr>
        <w:t xml:space="preserve"> 2005, S. 99.</w:t>
      </w:r>
      <w:r>
        <w:rPr>
          <w:rFonts w:ascii="Times New Roman" w:hAnsi="Times New Roman" w:cs="Times New Roman"/>
          <w:sz w:val="24"/>
          <w:szCs w:val="24"/>
        </w:rPr>
        <w:t xml:space="preserve"> Zitiert nach </w:t>
      </w:r>
      <w:proofErr w:type="spellStart"/>
      <w:r>
        <w:rPr>
          <w:rFonts w:ascii="Times New Roman" w:hAnsi="Times New Roman" w:cs="Times New Roman"/>
          <w:sz w:val="24"/>
          <w:szCs w:val="24"/>
        </w:rPr>
        <w:t>Bendel</w:t>
      </w:r>
      <w:proofErr w:type="spellEnd"/>
      <w:r>
        <w:rPr>
          <w:rFonts w:ascii="Times New Roman" w:hAnsi="Times New Roman" w:cs="Times New Roman"/>
          <w:sz w:val="24"/>
          <w:szCs w:val="24"/>
        </w:rPr>
        <w:t xml:space="preserve"> Larcher (2015). </w:t>
      </w:r>
    </w:p>
    <w:p w14:paraId="01C89B84" w14:textId="77777777" w:rsidR="00531C19"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Scheer, Fabienne: Aspekte der Mehrsprachigkeit in Luxemburg. Positionen, Funktionen und Bewertungen der deutschen Sprache. Eine diskursanalytische Untersuchung (1983-2015). Luxemburg 2016.</w:t>
      </w:r>
    </w:p>
    <w:p w14:paraId="0802D6F2" w14:textId="77777777" w:rsidR="00531C19" w:rsidRPr="00214BBE" w:rsidRDefault="00531C19" w:rsidP="00531C19">
      <w:pPr>
        <w:pStyle w:val="Funotentext"/>
        <w:numPr>
          <w:ilvl w:val="0"/>
          <w:numId w:val="25"/>
        </w:numPr>
        <w:spacing w:line="360" w:lineRule="auto"/>
        <w:jc w:val="both"/>
        <w:rPr>
          <w:rFonts w:ascii="Times New Roman" w:hAnsi="Times New Roman" w:cs="Times New Roman"/>
          <w:sz w:val="24"/>
          <w:szCs w:val="24"/>
        </w:rPr>
      </w:pPr>
      <w:r w:rsidRPr="00214BBE">
        <w:rPr>
          <w:rFonts w:ascii="Times New Roman" w:hAnsi="Times New Roman" w:cs="Times New Roman"/>
          <w:sz w:val="24"/>
          <w:szCs w:val="24"/>
        </w:rPr>
        <w:lastRenderedPageBreak/>
        <w:t>Schiller, Friedrich: Über die ästhetische Erziehung des Menschen in einer Reihe von Briefen. Mit den Augustenburger Briefen</w:t>
      </w:r>
      <w:r>
        <w:rPr>
          <w:rFonts w:ascii="Times New Roman" w:hAnsi="Times New Roman" w:cs="Times New Roman"/>
          <w:sz w:val="24"/>
          <w:szCs w:val="24"/>
        </w:rPr>
        <w:t xml:space="preserve">. </w:t>
      </w:r>
      <w:proofErr w:type="spellStart"/>
      <w:r>
        <w:rPr>
          <w:rFonts w:ascii="Times New Roman" w:hAnsi="Times New Roman" w:cs="Times New Roman"/>
          <w:sz w:val="24"/>
          <w:szCs w:val="24"/>
        </w:rPr>
        <w:t>Hg</w:t>
      </w:r>
      <w:proofErr w:type="spellEnd"/>
      <w:r>
        <w:rPr>
          <w:rFonts w:ascii="Times New Roman" w:hAnsi="Times New Roman" w:cs="Times New Roman"/>
          <w:sz w:val="24"/>
          <w:szCs w:val="24"/>
        </w:rPr>
        <w:t>.</w:t>
      </w:r>
      <w:r w:rsidRPr="00214BBE">
        <w:rPr>
          <w:rFonts w:ascii="Times New Roman" w:hAnsi="Times New Roman" w:cs="Times New Roman"/>
          <w:sz w:val="24"/>
          <w:szCs w:val="24"/>
        </w:rPr>
        <w:t xml:space="preserve"> Klaus L. </w:t>
      </w:r>
      <w:proofErr w:type="spellStart"/>
      <w:r w:rsidRPr="00214BBE">
        <w:rPr>
          <w:rFonts w:ascii="Times New Roman" w:hAnsi="Times New Roman" w:cs="Times New Roman"/>
          <w:sz w:val="24"/>
          <w:szCs w:val="24"/>
        </w:rPr>
        <w:t>Berghahn</w:t>
      </w:r>
      <w:proofErr w:type="spellEnd"/>
      <w:r w:rsidRPr="00214BBE">
        <w:rPr>
          <w:rFonts w:ascii="Times New Roman" w:hAnsi="Times New Roman" w:cs="Times New Roman"/>
          <w:sz w:val="24"/>
          <w:szCs w:val="24"/>
        </w:rPr>
        <w:t xml:space="preserve">. Reclam. </w:t>
      </w:r>
      <w:r>
        <w:rPr>
          <w:rFonts w:ascii="Times New Roman" w:hAnsi="Times New Roman" w:cs="Times New Roman"/>
          <w:sz w:val="24"/>
          <w:szCs w:val="24"/>
        </w:rPr>
        <w:t>Stuttgart 2017.</w:t>
      </w:r>
    </w:p>
    <w:p w14:paraId="6FFCBA09" w14:textId="77777777" w:rsidR="00531C19" w:rsidRPr="00C32392" w:rsidRDefault="00531C19" w:rsidP="00531C19">
      <w:pPr>
        <w:pStyle w:val="Funotentext"/>
        <w:numPr>
          <w:ilvl w:val="0"/>
          <w:numId w:val="25"/>
        </w:numPr>
        <w:spacing w:line="360" w:lineRule="auto"/>
        <w:jc w:val="both"/>
        <w:rPr>
          <w:rFonts w:ascii="Times New Roman" w:hAnsi="Times New Roman" w:cs="Times New Roman"/>
          <w:sz w:val="24"/>
          <w:szCs w:val="24"/>
        </w:rPr>
      </w:pPr>
      <w:r w:rsidRPr="00C32392">
        <w:rPr>
          <w:rFonts w:ascii="Times New Roman" w:hAnsi="Times New Roman" w:cs="Times New Roman"/>
          <w:sz w:val="24"/>
          <w:szCs w:val="24"/>
        </w:rPr>
        <w:t xml:space="preserve">Schmitt, Rudolf: Systematische </w:t>
      </w:r>
      <w:proofErr w:type="spellStart"/>
      <w:r w:rsidRPr="00C32392">
        <w:rPr>
          <w:rFonts w:ascii="Times New Roman" w:hAnsi="Times New Roman" w:cs="Times New Roman"/>
          <w:sz w:val="24"/>
          <w:szCs w:val="24"/>
        </w:rPr>
        <w:t>Metaphernanalyse</w:t>
      </w:r>
      <w:proofErr w:type="spellEnd"/>
      <w:r w:rsidRPr="00C32392">
        <w:rPr>
          <w:rFonts w:ascii="Times New Roman" w:hAnsi="Times New Roman" w:cs="Times New Roman"/>
          <w:sz w:val="24"/>
          <w:szCs w:val="24"/>
        </w:rPr>
        <w:t xml:space="preserve"> als Methode der qualitativen Sozialforschung. Springer VS. Wiesbaden 2017.</w:t>
      </w:r>
    </w:p>
    <w:p w14:paraId="4D79DDFA" w14:textId="77777777" w:rsidR="00531C19" w:rsidRPr="009845CA" w:rsidRDefault="00531C19" w:rsidP="00531C19">
      <w:pPr>
        <w:pStyle w:val="Funotentext"/>
        <w:numPr>
          <w:ilvl w:val="0"/>
          <w:numId w:val="25"/>
        </w:numPr>
        <w:spacing w:line="360" w:lineRule="auto"/>
        <w:jc w:val="both"/>
        <w:rPr>
          <w:rFonts w:ascii="Times New Roman" w:hAnsi="Times New Roman" w:cs="Times New Roman"/>
          <w:sz w:val="24"/>
          <w:szCs w:val="24"/>
        </w:rPr>
      </w:pPr>
      <w:r w:rsidRPr="001D3B7F">
        <w:rPr>
          <w:rFonts w:ascii="Times New Roman" w:hAnsi="Times New Roman" w:cs="Times New Roman"/>
          <w:sz w:val="24"/>
          <w:szCs w:val="24"/>
        </w:rPr>
        <w:t>Schöttler, Peter: Wer hat Angst vor dem „</w:t>
      </w:r>
      <w:proofErr w:type="spellStart"/>
      <w:r w:rsidRPr="001D3B7F">
        <w:rPr>
          <w:rFonts w:ascii="Times New Roman" w:hAnsi="Times New Roman" w:cs="Times New Roman"/>
          <w:sz w:val="24"/>
          <w:szCs w:val="24"/>
        </w:rPr>
        <w:t>linguistic</w:t>
      </w:r>
      <w:proofErr w:type="spellEnd"/>
      <w:r w:rsidRPr="001D3B7F">
        <w:rPr>
          <w:rFonts w:ascii="Times New Roman" w:hAnsi="Times New Roman" w:cs="Times New Roman"/>
          <w:sz w:val="24"/>
          <w:szCs w:val="24"/>
        </w:rPr>
        <w:t xml:space="preserve"> turn“? In: Geschichte und Gesellschaft 23,</w:t>
      </w:r>
      <w:r>
        <w:rPr>
          <w:rFonts w:ascii="Times New Roman" w:hAnsi="Times New Roman" w:cs="Times New Roman"/>
          <w:sz w:val="24"/>
          <w:szCs w:val="24"/>
        </w:rPr>
        <w:t xml:space="preserve"> 1997.</w:t>
      </w:r>
      <w:r w:rsidRPr="001D3B7F">
        <w:rPr>
          <w:rFonts w:ascii="Times New Roman" w:hAnsi="Times New Roman" w:cs="Times New Roman"/>
          <w:color w:val="FF0000"/>
          <w:sz w:val="24"/>
          <w:szCs w:val="24"/>
        </w:rPr>
        <w:t xml:space="preserve"> </w:t>
      </w:r>
      <w:r w:rsidRPr="009845CA">
        <w:rPr>
          <w:rFonts w:ascii="Times New Roman" w:hAnsi="Times New Roman" w:cs="Times New Roman"/>
          <w:sz w:val="24"/>
          <w:szCs w:val="24"/>
        </w:rPr>
        <w:t xml:space="preserve">S. 134-151. </w:t>
      </w:r>
      <w:r>
        <w:rPr>
          <w:rFonts w:ascii="Times New Roman" w:hAnsi="Times New Roman" w:cs="Times New Roman"/>
          <w:sz w:val="24"/>
          <w:szCs w:val="24"/>
        </w:rPr>
        <w:t xml:space="preserve">Paraphrasiert nach </w:t>
      </w:r>
      <w:proofErr w:type="spellStart"/>
      <w:r>
        <w:rPr>
          <w:rFonts w:ascii="Times New Roman" w:hAnsi="Times New Roman" w:cs="Times New Roman"/>
          <w:sz w:val="24"/>
          <w:szCs w:val="24"/>
        </w:rPr>
        <w:t>Niehr</w:t>
      </w:r>
      <w:proofErr w:type="spellEnd"/>
      <w:r>
        <w:rPr>
          <w:rFonts w:ascii="Times New Roman" w:hAnsi="Times New Roman" w:cs="Times New Roman"/>
          <w:sz w:val="24"/>
          <w:szCs w:val="24"/>
        </w:rPr>
        <w:t xml:space="preserve"> (2014). </w:t>
      </w:r>
    </w:p>
    <w:p w14:paraId="57458DF8"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 xml:space="preserve">Schulz, Marlen und </w:t>
      </w:r>
      <w:proofErr w:type="spellStart"/>
      <w:r w:rsidRPr="00FB3A3E">
        <w:rPr>
          <w:rFonts w:ascii="Times New Roman" w:hAnsi="Times New Roman" w:cs="Times New Roman"/>
          <w:sz w:val="24"/>
          <w:szCs w:val="24"/>
        </w:rPr>
        <w:t>Ruddat</w:t>
      </w:r>
      <w:proofErr w:type="spellEnd"/>
      <w:r w:rsidRPr="00FB3A3E">
        <w:rPr>
          <w:rFonts w:ascii="Times New Roman" w:hAnsi="Times New Roman" w:cs="Times New Roman"/>
          <w:sz w:val="24"/>
          <w:szCs w:val="24"/>
        </w:rPr>
        <w:t xml:space="preserve">, Michael: </w:t>
      </w:r>
      <w:r w:rsidRPr="00FB3A3E">
        <w:rPr>
          <w:rFonts w:ascii="Times New Roman" w:hAnsi="Times New Roman" w:cs="Times New Roman"/>
          <w:sz w:val="24"/>
          <w:szCs w:val="24"/>
          <w:lang w:val="en-US"/>
        </w:rPr>
        <w:t xml:space="preserve">"Let's talk about sex!" </w:t>
      </w:r>
      <w:proofErr w:type="spellStart"/>
      <w:r w:rsidRPr="00FB3A3E">
        <w:rPr>
          <w:rFonts w:ascii="Times New Roman" w:hAnsi="Times New Roman" w:cs="Times New Roman"/>
          <w:sz w:val="24"/>
          <w:szCs w:val="24"/>
          <w:lang w:val="en-US"/>
        </w:rPr>
        <w:t>Über</w:t>
      </w:r>
      <w:proofErr w:type="spellEnd"/>
      <w:r w:rsidRPr="00FB3A3E">
        <w:rPr>
          <w:rFonts w:ascii="Times New Roman" w:hAnsi="Times New Roman" w:cs="Times New Roman"/>
          <w:sz w:val="24"/>
          <w:szCs w:val="24"/>
          <w:lang w:val="en-US"/>
        </w:rPr>
        <w:t xml:space="preserve"> die </w:t>
      </w:r>
      <w:proofErr w:type="spellStart"/>
      <w:r w:rsidRPr="00FB3A3E">
        <w:rPr>
          <w:rFonts w:ascii="Times New Roman" w:hAnsi="Times New Roman" w:cs="Times New Roman"/>
          <w:sz w:val="24"/>
          <w:szCs w:val="24"/>
          <w:lang w:val="en-US"/>
        </w:rPr>
        <w:t>Eignung</w:t>
      </w:r>
      <w:proofErr w:type="spellEnd"/>
      <w:r w:rsidRPr="00FB3A3E">
        <w:rPr>
          <w:rFonts w:ascii="Times New Roman" w:hAnsi="Times New Roman" w:cs="Times New Roman"/>
          <w:sz w:val="24"/>
          <w:szCs w:val="24"/>
          <w:lang w:val="en-US"/>
        </w:rPr>
        <w:t xml:space="preserve"> von </w:t>
      </w:r>
      <w:proofErr w:type="spellStart"/>
      <w:r w:rsidRPr="00FB3A3E">
        <w:rPr>
          <w:rFonts w:ascii="Times New Roman" w:hAnsi="Times New Roman" w:cs="Times New Roman"/>
          <w:sz w:val="24"/>
          <w:szCs w:val="24"/>
          <w:lang w:val="en-US"/>
        </w:rPr>
        <w:t>Telefoninterviews</w:t>
      </w:r>
      <w:proofErr w:type="spellEnd"/>
      <w:r w:rsidRPr="00FB3A3E">
        <w:rPr>
          <w:rFonts w:ascii="Times New Roman" w:hAnsi="Times New Roman" w:cs="Times New Roman"/>
          <w:sz w:val="24"/>
          <w:szCs w:val="24"/>
          <w:lang w:val="en-US"/>
        </w:rPr>
        <w:t xml:space="preserve"> in der </w:t>
      </w:r>
      <w:proofErr w:type="spellStart"/>
      <w:r w:rsidRPr="00FB3A3E">
        <w:rPr>
          <w:rFonts w:ascii="Times New Roman" w:hAnsi="Times New Roman" w:cs="Times New Roman"/>
          <w:sz w:val="24"/>
          <w:szCs w:val="24"/>
          <w:lang w:val="en-US"/>
        </w:rPr>
        <w:t>qualitativen</w:t>
      </w:r>
      <w:proofErr w:type="spellEnd"/>
      <w:r w:rsidRPr="00FB3A3E">
        <w:rPr>
          <w:rFonts w:ascii="Times New Roman" w:hAnsi="Times New Roman" w:cs="Times New Roman"/>
          <w:sz w:val="24"/>
          <w:szCs w:val="24"/>
          <w:lang w:val="en-US"/>
        </w:rPr>
        <w:t xml:space="preserve"> </w:t>
      </w:r>
      <w:proofErr w:type="spellStart"/>
      <w:r w:rsidRPr="00FB3A3E">
        <w:rPr>
          <w:rFonts w:ascii="Times New Roman" w:hAnsi="Times New Roman" w:cs="Times New Roman"/>
          <w:sz w:val="24"/>
          <w:szCs w:val="24"/>
          <w:lang w:val="en-US"/>
        </w:rPr>
        <w:t>Sozialforschung</w:t>
      </w:r>
      <w:proofErr w:type="spellEnd"/>
      <w:r w:rsidRPr="00FB3A3E">
        <w:rPr>
          <w:rFonts w:ascii="Times New Roman" w:hAnsi="Times New Roman" w:cs="Times New Roman"/>
          <w:sz w:val="24"/>
          <w:szCs w:val="24"/>
          <w:lang w:val="en-US"/>
        </w:rPr>
        <w:t xml:space="preserve">. In: </w:t>
      </w:r>
      <w:r w:rsidRPr="00FB3A3E">
        <w:rPr>
          <w:rFonts w:ascii="Times New Roman" w:hAnsi="Times New Roman" w:cs="Times New Roman"/>
          <w:color w:val="000000"/>
          <w:sz w:val="24"/>
          <w:szCs w:val="24"/>
          <w:lang w:val="en-US"/>
        </w:rPr>
        <w:t xml:space="preserve">Forum Qualitative </w:t>
      </w:r>
      <w:proofErr w:type="spellStart"/>
      <w:r w:rsidRPr="00FB3A3E">
        <w:rPr>
          <w:rFonts w:ascii="Times New Roman" w:hAnsi="Times New Roman" w:cs="Times New Roman"/>
          <w:color w:val="000000"/>
          <w:sz w:val="24"/>
          <w:szCs w:val="24"/>
          <w:lang w:val="en-US"/>
        </w:rPr>
        <w:t>Sozialforschung</w:t>
      </w:r>
      <w:proofErr w:type="spellEnd"/>
      <w:r w:rsidRPr="00FB3A3E">
        <w:rPr>
          <w:rFonts w:ascii="Times New Roman" w:hAnsi="Times New Roman" w:cs="Times New Roman"/>
          <w:color w:val="000000"/>
          <w:sz w:val="24"/>
          <w:szCs w:val="24"/>
          <w:lang w:val="en-US"/>
        </w:rPr>
        <w:t xml:space="preserve"> / Forum: Qualitative Social Research, Bd. 13, No 3 (2012).</w:t>
      </w:r>
    </w:p>
    <w:p w14:paraId="22644E3E" w14:textId="77777777" w:rsidR="00531C19" w:rsidRPr="00903991" w:rsidRDefault="00531C19" w:rsidP="00531C19">
      <w:pPr>
        <w:pStyle w:val="Funotentext"/>
        <w:numPr>
          <w:ilvl w:val="0"/>
          <w:numId w:val="25"/>
        </w:numPr>
        <w:spacing w:line="360" w:lineRule="auto"/>
        <w:jc w:val="both"/>
        <w:rPr>
          <w:rFonts w:ascii="Times New Roman" w:hAnsi="Times New Roman" w:cs="Times New Roman"/>
          <w:sz w:val="24"/>
          <w:szCs w:val="24"/>
          <w:lang w:val="fr-FR"/>
        </w:rPr>
      </w:pPr>
      <w:proofErr w:type="spellStart"/>
      <w:r w:rsidRPr="00FB3A3E">
        <w:rPr>
          <w:rFonts w:ascii="Times New Roman" w:hAnsi="Times New Roman" w:cs="Times New Roman"/>
          <w:sz w:val="24"/>
          <w:szCs w:val="24"/>
        </w:rPr>
        <w:t>Scuto</w:t>
      </w:r>
      <w:proofErr w:type="spellEnd"/>
      <w:r w:rsidRPr="00FB3A3E">
        <w:rPr>
          <w:rFonts w:ascii="Times New Roman" w:hAnsi="Times New Roman" w:cs="Times New Roman"/>
          <w:sz w:val="24"/>
          <w:szCs w:val="24"/>
        </w:rPr>
        <w:t>, Denis</w:t>
      </w:r>
      <w:r>
        <w:rPr>
          <w:rFonts w:ascii="Times New Roman" w:hAnsi="Times New Roman" w:cs="Times New Roman"/>
          <w:sz w:val="24"/>
          <w:szCs w:val="24"/>
        </w:rPr>
        <w:t xml:space="preserve"> /</w:t>
      </w:r>
      <w:r w:rsidRPr="00FB3A3E">
        <w:rPr>
          <w:rFonts w:ascii="Times New Roman" w:hAnsi="Times New Roman" w:cs="Times New Roman"/>
          <w:sz w:val="24"/>
          <w:szCs w:val="24"/>
        </w:rPr>
        <w:t xml:space="preserve"> Steichen</w:t>
      </w:r>
      <w:r>
        <w:rPr>
          <w:rFonts w:ascii="Times New Roman" w:hAnsi="Times New Roman" w:cs="Times New Roman"/>
          <w:sz w:val="24"/>
          <w:szCs w:val="24"/>
        </w:rPr>
        <w:t>,</w:t>
      </w:r>
      <w:r w:rsidRPr="00FB3A3E">
        <w:rPr>
          <w:rFonts w:ascii="Times New Roman" w:hAnsi="Times New Roman" w:cs="Times New Roman"/>
          <w:sz w:val="24"/>
          <w:szCs w:val="24"/>
        </w:rPr>
        <w:t xml:space="preserve"> Yves und Lesch, Paul (</w:t>
      </w:r>
      <w:proofErr w:type="spellStart"/>
      <w:r w:rsidRPr="00FB3A3E">
        <w:rPr>
          <w:rFonts w:ascii="Times New Roman" w:hAnsi="Times New Roman" w:cs="Times New Roman"/>
          <w:sz w:val="24"/>
          <w:szCs w:val="24"/>
        </w:rPr>
        <w:t>Hg</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Radioscopie</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d’un</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journal</w:t>
      </w:r>
      <w:proofErr w:type="spellEnd"/>
      <w:r w:rsidRPr="00FB3A3E">
        <w:rPr>
          <w:rFonts w:ascii="Times New Roman" w:hAnsi="Times New Roman" w:cs="Times New Roman"/>
          <w:sz w:val="24"/>
          <w:szCs w:val="24"/>
        </w:rPr>
        <w:t xml:space="preserve">. </w:t>
      </w:r>
      <w:proofErr w:type="spellStart"/>
      <w:r w:rsidRPr="002F61AF">
        <w:rPr>
          <w:rFonts w:ascii="Times New Roman" w:hAnsi="Times New Roman" w:cs="Times New Roman"/>
          <w:sz w:val="24"/>
          <w:szCs w:val="24"/>
          <w:lang w:val="fr-FR"/>
        </w:rPr>
        <w:t>Tageblatt</w:t>
      </w:r>
      <w:proofErr w:type="spellEnd"/>
      <w:r w:rsidRPr="002F61AF">
        <w:rPr>
          <w:rFonts w:ascii="Times New Roman" w:hAnsi="Times New Roman" w:cs="Times New Roman"/>
          <w:sz w:val="24"/>
          <w:szCs w:val="24"/>
          <w:lang w:val="fr-FR"/>
        </w:rPr>
        <w:t xml:space="preserve"> 1913-2013. </w:t>
      </w:r>
      <w:proofErr w:type="gramStart"/>
      <w:r w:rsidRPr="002F61AF">
        <w:rPr>
          <w:rFonts w:ascii="Times New Roman" w:hAnsi="Times New Roman" w:cs="Times New Roman"/>
          <w:sz w:val="24"/>
          <w:szCs w:val="24"/>
          <w:lang w:val="fr-FR"/>
        </w:rPr>
        <w:t>In:</w:t>
      </w:r>
      <w:proofErr w:type="gramEnd"/>
      <w:r w:rsidRPr="002F61AF">
        <w:rPr>
          <w:rFonts w:ascii="Times New Roman" w:hAnsi="Times New Roman" w:cs="Times New Roman"/>
          <w:sz w:val="24"/>
          <w:szCs w:val="24"/>
          <w:lang w:val="fr-FR"/>
        </w:rPr>
        <w:t xml:space="preserve"> Le siècle du </w:t>
      </w:r>
      <w:proofErr w:type="spellStart"/>
      <w:r w:rsidRPr="002F61AF">
        <w:rPr>
          <w:rFonts w:ascii="Times New Roman" w:hAnsi="Times New Roman" w:cs="Times New Roman"/>
          <w:sz w:val="24"/>
          <w:szCs w:val="24"/>
          <w:lang w:val="fr-FR"/>
        </w:rPr>
        <w:t>Tageblatt</w:t>
      </w:r>
      <w:proofErr w:type="spellEnd"/>
      <w:r w:rsidRPr="002F61AF">
        <w:rPr>
          <w:rFonts w:ascii="Times New Roman" w:hAnsi="Times New Roman" w:cs="Times New Roman"/>
          <w:sz w:val="24"/>
          <w:szCs w:val="24"/>
          <w:lang w:val="fr-FR"/>
        </w:rPr>
        <w:t xml:space="preserve">. </w:t>
      </w:r>
      <w:r w:rsidRPr="00903991">
        <w:rPr>
          <w:rStyle w:val="mw-headline"/>
          <w:rFonts w:ascii="Times New Roman" w:hAnsi="Times New Roman" w:cs="Times New Roman"/>
          <w:sz w:val="24"/>
          <w:szCs w:val="24"/>
          <w:lang w:val="fr-FR"/>
        </w:rPr>
        <w:t>É</w:t>
      </w:r>
      <w:r w:rsidRPr="002F61AF">
        <w:rPr>
          <w:rFonts w:ascii="Times New Roman" w:hAnsi="Times New Roman" w:cs="Times New Roman"/>
          <w:sz w:val="24"/>
          <w:szCs w:val="24"/>
          <w:lang w:val="fr-FR"/>
        </w:rPr>
        <w:t>ditions le Phare. Esch-sur-Alzette 2013.</w:t>
      </w:r>
    </w:p>
    <w:p w14:paraId="7D1A709E" w14:textId="77777777" w:rsidR="00531C19" w:rsidRPr="0010714B"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lang w:val="lb-LU"/>
        </w:rPr>
        <w:t xml:space="preserve">Sloterdijk, Peter: Kopernikanische Mobilmachung und ptolemäische Abrüstung. Edition Suhrkamp. Frankfurt am Main 1987. </w:t>
      </w:r>
    </w:p>
    <w:p w14:paraId="7A5F6444" w14:textId="77777777" w:rsidR="00531C19" w:rsidRPr="0010714B" w:rsidRDefault="00531C19" w:rsidP="00531C19">
      <w:pPr>
        <w:pStyle w:val="Funotentext"/>
        <w:numPr>
          <w:ilvl w:val="0"/>
          <w:numId w:val="25"/>
        </w:numPr>
        <w:spacing w:line="360" w:lineRule="auto"/>
        <w:jc w:val="both"/>
        <w:rPr>
          <w:rFonts w:ascii="Times New Roman" w:hAnsi="Times New Roman" w:cs="Times New Roman"/>
          <w:sz w:val="24"/>
          <w:szCs w:val="24"/>
        </w:rPr>
      </w:pPr>
      <w:proofErr w:type="spellStart"/>
      <w:r w:rsidRPr="00FB3A3E">
        <w:rPr>
          <w:rFonts w:ascii="Times New Roman" w:eastAsia="ScalaPro-Regular" w:hAnsi="Times New Roman" w:cs="Times New Roman"/>
          <w:sz w:val="24"/>
          <w:szCs w:val="24"/>
        </w:rPr>
        <w:t>Smailagić</w:t>
      </w:r>
      <w:proofErr w:type="spellEnd"/>
      <w:r w:rsidRPr="00FB3A3E">
        <w:rPr>
          <w:rFonts w:ascii="Times New Roman" w:eastAsia="DengXian" w:hAnsi="Times New Roman" w:cs="Times New Roman"/>
          <w:sz w:val="24"/>
          <w:szCs w:val="24"/>
        </w:rPr>
        <w:t xml:space="preserve">, Vedad: </w:t>
      </w:r>
      <w:r w:rsidRPr="00FB3A3E">
        <w:rPr>
          <w:rFonts w:ascii="Times New Roman" w:hAnsi="Times New Roman" w:cs="Times New Roman"/>
          <w:sz w:val="24"/>
          <w:szCs w:val="24"/>
        </w:rPr>
        <w:t xml:space="preserve">Diskurslinguistik </w:t>
      </w:r>
      <w:proofErr w:type="gramStart"/>
      <w:r w:rsidRPr="00FB3A3E">
        <w:rPr>
          <w:rFonts w:ascii="Times New Roman" w:hAnsi="Times New Roman" w:cs="Times New Roman"/>
          <w:sz w:val="24"/>
          <w:szCs w:val="24"/>
        </w:rPr>
        <w:t>im</w:t>
      </w:r>
      <w:r>
        <w:rPr>
          <w:rFonts w:ascii="Times New Roman" w:hAnsi="Times New Roman" w:cs="Times New Roman"/>
          <w:sz w:val="24"/>
          <w:szCs w:val="24"/>
        </w:rPr>
        <w:t xml:space="preserve"> </w:t>
      </w:r>
      <w:r w:rsidRPr="00FB3A3E">
        <w:rPr>
          <w:rFonts w:ascii="Times New Roman" w:hAnsi="Times New Roman" w:cs="Times New Roman"/>
          <w:sz w:val="24"/>
          <w:szCs w:val="24"/>
        </w:rPr>
        <w:t>Dienste</w:t>
      </w:r>
      <w:proofErr w:type="gramEnd"/>
      <w:r w:rsidRPr="00FB3A3E">
        <w:rPr>
          <w:rFonts w:ascii="Times New Roman" w:hAnsi="Times New Roman" w:cs="Times New Roman"/>
          <w:sz w:val="24"/>
          <w:szCs w:val="24"/>
        </w:rPr>
        <w:t xml:space="preserve"> der Kulturwissenschaft am Beispiel der </w:t>
      </w:r>
      <w:proofErr w:type="spellStart"/>
      <w:r w:rsidRPr="00FB3A3E">
        <w:rPr>
          <w:rFonts w:ascii="Times New Roman" w:hAnsi="Times New Roman" w:cs="Times New Roman"/>
          <w:sz w:val="24"/>
          <w:szCs w:val="24"/>
        </w:rPr>
        <w:t>Bolognadiskurse</w:t>
      </w:r>
      <w:proofErr w:type="spellEnd"/>
      <w:r w:rsidRPr="00FB3A3E">
        <w:rPr>
          <w:rFonts w:ascii="Times New Roman" w:hAnsi="Times New Roman" w:cs="Times New Roman"/>
          <w:sz w:val="24"/>
          <w:szCs w:val="24"/>
        </w:rPr>
        <w:t xml:space="preserve"> in Deutschland und Bosnien-Herzegowina. In: Zeitschrift für interkulturelle Germanistik. 2017/1. S. 91-114. </w:t>
      </w:r>
    </w:p>
    <w:p w14:paraId="3896831C" w14:textId="77777777" w:rsidR="00531C19" w:rsidRPr="0010714B" w:rsidRDefault="00531C19" w:rsidP="00531C19">
      <w:pPr>
        <w:pStyle w:val="Funotentext"/>
        <w:numPr>
          <w:ilvl w:val="0"/>
          <w:numId w:val="25"/>
        </w:numPr>
        <w:spacing w:line="360" w:lineRule="auto"/>
        <w:jc w:val="both"/>
        <w:rPr>
          <w:rFonts w:ascii="Times New Roman" w:hAnsi="Times New Roman" w:cs="Times New Roman"/>
          <w:i/>
          <w:sz w:val="24"/>
          <w:szCs w:val="24"/>
        </w:rPr>
      </w:pPr>
      <w:r w:rsidRPr="00A267FE">
        <w:rPr>
          <w:rFonts w:ascii="Times New Roman" w:hAnsi="Times New Roman" w:cs="Times New Roman"/>
          <w:color w:val="000000"/>
          <w:sz w:val="24"/>
          <w:szCs w:val="24"/>
        </w:rPr>
        <w:t xml:space="preserve">Sold, Alvin: Überlegungen zum politischen Journalismus. </w:t>
      </w:r>
      <w:proofErr w:type="spellStart"/>
      <w:r w:rsidRPr="00595097">
        <w:rPr>
          <w:rFonts w:ascii="Times New Roman" w:hAnsi="Times New Roman" w:cs="Times New Roman"/>
          <w:color w:val="000000"/>
          <w:sz w:val="24"/>
          <w:szCs w:val="24"/>
          <w:lang w:val="fr-FR"/>
        </w:rPr>
        <w:t>Tageblatt</w:t>
      </w:r>
      <w:proofErr w:type="spellEnd"/>
      <w:r w:rsidRPr="00595097">
        <w:rPr>
          <w:rFonts w:ascii="Times New Roman" w:hAnsi="Times New Roman" w:cs="Times New Roman"/>
          <w:color w:val="000000"/>
          <w:sz w:val="24"/>
          <w:szCs w:val="24"/>
          <w:lang w:val="fr-FR"/>
        </w:rPr>
        <w:t xml:space="preserve">, 11.12.1975. </w:t>
      </w:r>
      <w:proofErr w:type="gramStart"/>
      <w:r w:rsidRPr="00595097">
        <w:rPr>
          <w:rFonts w:ascii="Times New Roman" w:hAnsi="Times New Roman" w:cs="Times New Roman"/>
          <w:color w:val="000000"/>
          <w:sz w:val="24"/>
          <w:szCs w:val="24"/>
          <w:lang w:val="fr-FR"/>
        </w:rPr>
        <w:t>In:</w:t>
      </w:r>
      <w:proofErr w:type="gramEnd"/>
      <w:r w:rsidRPr="00595097">
        <w:rPr>
          <w:rFonts w:ascii="Times New Roman" w:hAnsi="Times New Roman" w:cs="Times New Roman"/>
          <w:color w:val="000000"/>
          <w:sz w:val="24"/>
          <w:szCs w:val="24"/>
          <w:lang w:val="fr-FR"/>
        </w:rPr>
        <w:t xml:space="preserve"> Voyage à travers le Siècle du </w:t>
      </w:r>
      <w:proofErr w:type="spellStart"/>
      <w:r w:rsidRPr="00595097">
        <w:rPr>
          <w:rFonts w:ascii="Times New Roman" w:hAnsi="Times New Roman" w:cs="Times New Roman"/>
          <w:color w:val="000000"/>
          <w:sz w:val="24"/>
          <w:szCs w:val="24"/>
          <w:lang w:val="fr-FR"/>
        </w:rPr>
        <w:t>Tageblatt</w:t>
      </w:r>
      <w:proofErr w:type="spellEnd"/>
      <w:r w:rsidRPr="00595097">
        <w:rPr>
          <w:rFonts w:ascii="Times New Roman" w:hAnsi="Times New Roman" w:cs="Times New Roman"/>
          <w:color w:val="000000"/>
          <w:sz w:val="24"/>
          <w:szCs w:val="24"/>
          <w:lang w:val="fr-FR"/>
        </w:rPr>
        <w:t xml:space="preserve"> (1913-2013). </w:t>
      </w:r>
      <w:r w:rsidRPr="00A13538">
        <w:rPr>
          <w:rStyle w:val="mw-headline"/>
          <w:rFonts w:ascii="Times New Roman" w:hAnsi="Times New Roman" w:cs="Times New Roman"/>
          <w:sz w:val="24"/>
          <w:szCs w:val="24"/>
        </w:rPr>
        <w:t>É</w:t>
      </w:r>
      <w:r w:rsidRPr="00A267FE">
        <w:rPr>
          <w:rFonts w:ascii="Times New Roman" w:hAnsi="Times New Roman" w:cs="Times New Roman"/>
          <w:color w:val="000000"/>
          <w:sz w:val="24"/>
          <w:szCs w:val="24"/>
        </w:rPr>
        <w:t xml:space="preserve">ditions le </w:t>
      </w:r>
      <w:proofErr w:type="spellStart"/>
      <w:r w:rsidRPr="00A267FE">
        <w:rPr>
          <w:rFonts w:ascii="Times New Roman" w:hAnsi="Times New Roman" w:cs="Times New Roman"/>
          <w:color w:val="000000"/>
          <w:sz w:val="24"/>
          <w:szCs w:val="24"/>
        </w:rPr>
        <w:t>Phare</w:t>
      </w:r>
      <w:proofErr w:type="spellEnd"/>
      <w:r w:rsidRPr="00A267FE">
        <w:rPr>
          <w:rFonts w:ascii="Times New Roman" w:hAnsi="Times New Roman" w:cs="Times New Roman"/>
          <w:color w:val="000000"/>
          <w:sz w:val="24"/>
          <w:szCs w:val="24"/>
        </w:rPr>
        <w:t>. Esch-</w:t>
      </w:r>
      <w:proofErr w:type="spellStart"/>
      <w:r w:rsidRPr="00A267FE">
        <w:rPr>
          <w:rFonts w:ascii="Times New Roman" w:hAnsi="Times New Roman" w:cs="Times New Roman"/>
          <w:color w:val="000000"/>
          <w:sz w:val="24"/>
          <w:szCs w:val="24"/>
        </w:rPr>
        <w:t>sur</w:t>
      </w:r>
      <w:proofErr w:type="spellEnd"/>
      <w:r w:rsidRPr="00A267FE">
        <w:rPr>
          <w:rFonts w:ascii="Times New Roman" w:hAnsi="Times New Roman" w:cs="Times New Roman"/>
          <w:color w:val="000000"/>
          <w:sz w:val="24"/>
          <w:szCs w:val="24"/>
        </w:rPr>
        <w:t>-Alzette 2013, S. 190.</w:t>
      </w:r>
    </w:p>
    <w:p w14:paraId="01308D23" w14:textId="77777777" w:rsidR="00531C19" w:rsidRPr="0010714B" w:rsidRDefault="00531C19" w:rsidP="00531C19">
      <w:pPr>
        <w:pStyle w:val="Funotentext"/>
        <w:numPr>
          <w:ilvl w:val="0"/>
          <w:numId w:val="25"/>
        </w:numPr>
        <w:spacing w:line="360" w:lineRule="auto"/>
        <w:jc w:val="both"/>
        <w:rPr>
          <w:rFonts w:ascii="Times New Roman" w:hAnsi="Times New Roman" w:cs="Times New Roman"/>
          <w:sz w:val="24"/>
          <w:szCs w:val="24"/>
          <w:lang w:val="fr-FR"/>
        </w:rPr>
      </w:pPr>
      <w:r>
        <w:rPr>
          <w:rFonts w:ascii="Times New Roman" w:hAnsi="Times New Roman" w:cs="Times New Roman"/>
          <w:color w:val="000000"/>
          <w:sz w:val="24"/>
          <w:szCs w:val="24"/>
        </w:rPr>
        <w:t xml:space="preserve">Sold, Alvin: Die 80.000 Ausländer und wir. </w:t>
      </w:r>
      <w:r w:rsidRPr="00903991">
        <w:rPr>
          <w:rFonts w:ascii="Times New Roman" w:hAnsi="Times New Roman" w:cs="Times New Roman"/>
          <w:color w:val="000000"/>
          <w:sz w:val="24"/>
          <w:szCs w:val="24"/>
        </w:rPr>
        <w:t xml:space="preserve">In: </w:t>
      </w:r>
      <w:proofErr w:type="spellStart"/>
      <w:r w:rsidRPr="00903991">
        <w:rPr>
          <w:rFonts w:ascii="Times New Roman" w:hAnsi="Times New Roman" w:cs="Times New Roman"/>
          <w:sz w:val="24"/>
          <w:szCs w:val="24"/>
        </w:rPr>
        <w:t>Radioscopie</w:t>
      </w:r>
      <w:proofErr w:type="spellEnd"/>
      <w:r w:rsidRPr="00903991">
        <w:rPr>
          <w:rFonts w:ascii="Times New Roman" w:hAnsi="Times New Roman" w:cs="Times New Roman"/>
          <w:sz w:val="24"/>
          <w:szCs w:val="24"/>
        </w:rPr>
        <w:t xml:space="preserve"> </w:t>
      </w:r>
      <w:proofErr w:type="spellStart"/>
      <w:r w:rsidRPr="00903991">
        <w:rPr>
          <w:rFonts w:ascii="Times New Roman" w:hAnsi="Times New Roman" w:cs="Times New Roman"/>
          <w:sz w:val="24"/>
          <w:szCs w:val="24"/>
        </w:rPr>
        <w:t>d’un</w:t>
      </w:r>
      <w:proofErr w:type="spellEnd"/>
      <w:r w:rsidRPr="00903991">
        <w:rPr>
          <w:rFonts w:ascii="Times New Roman" w:hAnsi="Times New Roman" w:cs="Times New Roman"/>
          <w:sz w:val="24"/>
          <w:szCs w:val="24"/>
        </w:rPr>
        <w:t xml:space="preserve"> </w:t>
      </w:r>
      <w:proofErr w:type="spellStart"/>
      <w:r w:rsidRPr="00903991">
        <w:rPr>
          <w:rFonts w:ascii="Times New Roman" w:hAnsi="Times New Roman" w:cs="Times New Roman"/>
          <w:sz w:val="24"/>
          <w:szCs w:val="24"/>
        </w:rPr>
        <w:t>journal</w:t>
      </w:r>
      <w:proofErr w:type="spellEnd"/>
      <w:r w:rsidRPr="00903991">
        <w:rPr>
          <w:rFonts w:ascii="Times New Roman" w:hAnsi="Times New Roman" w:cs="Times New Roman"/>
          <w:sz w:val="24"/>
          <w:szCs w:val="24"/>
        </w:rPr>
        <w:t xml:space="preserve">. Tageblatt 1913-2013. </w:t>
      </w:r>
      <w:proofErr w:type="gramStart"/>
      <w:r w:rsidRPr="002F61AF">
        <w:rPr>
          <w:rFonts w:ascii="Times New Roman" w:hAnsi="Times New Roman" w:cs="Times New Roman"/>
          <w:sz w:val="24"/>
          <w:szCs w:val="24"/>
          <w:lang w:val="fr-FR"/>
        </w:rPr>
        <w:t>In:</w:t>
      </w:r>
      <w:proofErr w:type="gramEnd"/>
      <w:r w:rsidRPr="002F61AF">
        <w:rPr>
          <w:rFonts w:ascii="Times New Roman" w:hAnsi="Times New Roman" w:cs="Times New Roman"/>
          <w:sz w:val="24"/>
          <w:szCs w:val="24"/>
          <w:lang w:val="fr-FR"/>
        </w:rPr>
        <w:t xml:space="preserve"> Le siècle du </w:t>
      </w:r>
      <w:proofErr w:type="spellStart"/>
      <w:r w:rsidRPr="002F61AF">
        <w:rPr>
          <w:rFonts w:ascii="Times New Roman" w:hAnsi="Times New Roman" w:cs="Times New Roman"/>
          <w:sz w:val="24"/>
          <w:szCs w:val="24"/>
          <w:lang w:val="fr-FR"/>
        </w:rPr>
        <w:t>Tageblatt</w:t>
      </w:r>
      <w:proofErr w:type="spellEnd"/>
      <w:r w:rsidRPr="002F61AF">
        <w:rPr>
          <w:rFonts w:ascii="Times New Roman" w:hAnsi="Times New Roman" w:cs="Times New Roman"/>
          <w:sz w:val="24"/>
          <w:szCs w:val="24"/>
          <w:lang w:val="fr-FR"/>
        </w:rPr>
        <w:t xml:space="preserve">. </w:t>
      </w:r>
      <w:r w:rsidRPr="0010714B">
        <w:rPr>
          <w:rStyle w:val="mw-headline"/>
          <w:rFonts w:ascii="Times New Roman" w:hAnsi="Times New Roman" w:cs="Times New Roman"/>
          <w:sz w:val="24"/>
          <w:szCs w:val="24"/>
          <w:lang w:val="fr-FR"/>
        </w:rPr>
        <w:t>É</w:t>
      </w:r>
      <w:r w:rsidRPr="002F61AF">
        <w:rPr>
          <w:rFonts w:ascii="Times New Roman" w:hAnsi="Times New Roman" w:cs="Times New Roman"/>
          <w:sz w:val="24"/>
          <w:szCs w:val="24"/>
          <w:lang w:val="fr-FR"/>
        </w:rPr>
        <w:t>ditions le Phare. Esch-sur-Alzette 2013.</w:t>
      </w:r>
      <w:r>
        <w:rPr>
          <w:rFonts w:ascii="Times New Roman" w:hAnsi="Times New Roman" w:cs="Times New Roman"/>
          <w:sz w:val="24"/>
          <w:szCs w:val="24"/>
          <w:lang w:val="fr-FR"/>
        </w:rPr>
        <w:t xml:space="preserve"> S. 184. </w:t>
      </w:r>
    </w:p>
    <w:p w14:paraId="3EA32186" w14:textId="77777777" w:rsidR="00531C19" w:rsidRPr="004E6FDA" w:rsidRDefault="00531C19" w:rsidP="00531C19">
      <w:pPr>
        <w:pStyle w:val="Funotentext"/>
        <w:numPr>
          <w:ilvl w:val="0"/>
          <w:numId w:val="25"/>
        </w:numPr>
        <w:spacing w:line="360" w:lineRule="auto"/>
        <w:jc w:val="both"/>
        <w:rPr>
          <w:rFonts w:ascii="Times New Roman" w:hAnsi="Times New Roman" w:cs="Times New Roman"/>
          <w:i/>
          <w:sz w:val="24"/>
          <w:szCs w:val="24"/>
        </w:rPr>
      </w:pPr>
      <w:r w:rsidRPr="0010714B">
        <w:rPr>
          <w:rFonts w:ascii="Times New Roman" w:eastAsia="ScalaPro-Regular" w:hAnsi="Times New Roman" w:cs="Times New Roman"/>
          <w:sz w:val="24"/>
          <w:szCs w:val="24"/>
        </w:rPr>
        <w:t xml:space="preserve"> </w:t>
      </w:r>
      <w:r>
        <w:rPr>
          <w:rFonts w:ascii="Times New Roman" w:eastAsia="ScalaPro-Regular" w:hAnsi="Times New Roman" w:cs="Times New Roman"/>
          <w:sz w:val="24"/>
          <w:szCs w:val="24"/>
        </w:rPr>
        <w:t>Spieß, Konstanze:</w:t>
      </w:r>
      <w:r>
        <w:rPr>
          <w:rFonts w:ascii="Times New Roman" w:hAnsi="Times New Roman" w:cs="Times New Roman"/>
          <w:color w:val="FF0000"/>
          <w:sz w:val="24"/>
          <w:szCs w:val="24"/>
        </w:rPr>
        <w:t xml:space="preserve"> </w:t>
      </w:r>
      <w:r w:rsidRPr="004E6FDA">
        <w:rPr>
          <w:rFonts w:ascii="Times New Roman" w:hAnsi="Times New Roman" w:cs="Times New Roman"/>
          <w:sz w:val="24"/>
          <w:szCs w:val="24"/>
        </w:rPr>
        <w:t>Texte, Diskurse und Dispositive.</w:t>
      </w:r>
      <w:r>
        <w:rPr>
          <w:rFonts w:ascii="Times New Roman" w:hAnsi="Times New Roman" w:cs="Times New Roman"/>
          <w:sz w:val="24"/>
          <w:szCs w:val="24"/>
        </w:rPr>
        <w:t xml:space="preserve"> Zur theoretisch-methodischen Modellierung eines Analyserahmens am Beispiel der Kategorie </w:t>
      </w:r>
      <w:r w:rsidRPr="004E6FDA">
        <w:rPr>
          <w:rFonts w:ascii="Times New Roman" w:hAnsi="Times New Roman" w:cs="Times New Roman"/>
          <w:i/>
          <w:sz w:val="24"/>
          <w:szCs w:val="24"/>
        </w:rPr>
        <w:t>Schlüsseltext</w:t>
      </w:r>
      <w:r>
        <w:rPr>
          <w:rFonts w:ascii="Times New Roman" w:hAnsi="Times New Roman" w:cs="Times New Roman"/>
          <w:sz w:val="24"/>
          <w:szCs w:val="24"/>
        </w:rPr>
        <w:t>. In: Roth, Kersten Sven und Spiegel, Carmen (</w:t>
      </w:r>
      <w:proofErr w:type="spellStart"/>
      <w:r>
        <w:rPr>
          <w:rFonts w:ascii="Times New Roman" w:hAnsi="Times New Roman" w:cs="Times New Roman"/>
          <w:sz w:val="24"/>
          <w:szCs w:val="24"/>
        </w:rPr>
        <w:t>Hg</w:t>
      </w:r>
      <w:proofErr w:type="spellEnd"/>
      <w:r>
        <w:rPr>
          <w:rFonts w:ascii="Times New Roman" w:hAnsi="Times New Roman" w:cs="Times New Roman"/>
          <w:sz w:val="24"/>
          <w:szCs w:val="24"/>
        </w:rPr>
        <w:t>.): Angewandte Diskurslinguistik. Felder, Probleme, Perspektiven. Akademie-Verlag. Berlin 2013, S. 23.</w:t>
      </w:r>
    </w:p>
    <w:p w14:paraId="1349F929" w14:textId="77777777" w:rsidR="00531C19"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Spitzmüller, Jürgen</w:t>
      </w:r>
      <w:r>
        <w:rPr>
          <w:rFonts w:ascii="Times New Roman" w:hAnsi="Times New Roman" w:cs="Times New Roman"/>
          <w:sz w:val="24"/>
          <w:szCs w:val="24"/>
        </w:rPr>
        <w:t xml:space="preserve"> und</w:t>
      </w:r>
      <w:r w:rsidRPr="00FB3A3E">
        <w:rPr>
          <w:rFonts w:ascii="Times New Roman" w:hAnsi="Times New Roman" w:cs="Times New Roman"/>
          <w:sz w:val="24"/>
          <w:szCs w:val="24"/>
        </w:rPr>
        <w:t xml:space="preserve"> Warnke, Ingo H.: Diskurslinguistik. Eine Einführung in Theorien und Methoden der transtextuellen Sprachanalyse. De Gruyter</w:t>
      </w:r>
      <w:r>
        <w:rPr>
          <w:rFonts w:ascii="Times New Roman" w:hAnsi="Times New Roman" w:cs="Times New Roman"/>
          <w:sz w:val="24"/>
          <w:szCs w:val="24"/>
        </w:rPr>
        <w:t>.</w:t>
      </w:r>
      <w:r w:rsidRPr="00FB3A3E">
        <w:rPr>
          <w:rFonts w:ascii="Times New Roman" w:hAnsi="Times New Roman" w:cs="Times New Roman"/>
          <w:sz w:val="24"/>
          <w:szCs w:val="24"/>
        </w:rPr>
        <w:t xml:space="preserve"> Berlin</w:t>
      </w:r>
      <w:r>
        <w:rPr>
          <w:rFonts w:ascii="Times New Roman" w:hAnsi="Times New Roman" w:cs="Times New Roman"/>
          <w:sz w:val="24"/>
          <w:szCs w:val="24"/>
        </w:rPr>
        <w:t xml:space="preserve"> und </w:t>
      </w:r>
      <w:r w:rsidRPr="00FB3A3E">
        <w:rPr>
          <w:rFonts w:ascii="Times New Roman" w:hAnsi="Times New Roman" w:cs="Times New Roman"/>
          <w:sz w:val="24"/>
          <w:szCs w:val="24"/>
        </w:rPr>
        <w:t>Boston 2011</w:t>
      </w:r>
      <w:r>
        <w:rPr>
          <w:rFonts w:ascii="Times New Roman" w:hAnsi="Times New Roman" w:cs="Times New Roman"/>
          <w:sz w:val="24"/>
          <w:szCs w:val="24"/>
        </w:rPr>
        <w:t xml:space="preserve">. </w:t>
      </w:r>
    </w:p>
    <w:p w14:paraId="17E852EB"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Spitzmüller, Jürgen: Metasprachdiskurse: Einstellungen zu Anglizismen und ihre wissenschaftliche Rezeption. Berlin und New York 2005. Zitiert nach Kruse e. a. (2011). </w:t>
      </w:r>
    </w:p>
    <w:p w14:paraId="46C1BD9D"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lastRenderedPageBreak/>
        <w:t xml:space="preserve">Steichen, Yves: „Das politische Leben in Luxemburg wäre ohne die Meinungspresse nicht denkbar.“ Die Ausrichtung und Entwicklung </w:t>
      </w:r>
      <w:proofErr w:type="gramStart"/>
      <w:r w:rsidRPr="00FB3A3E">
        <w:rPr>
          <w:rFonts w:ascii="Times New Roman" w:hAnsi="Times New Roman" w:cs="Times New Roman"/>
          <w:sz w:val="24"/>
          <w:szCs w:val="24"/>
        </w:rPr>
        <w:t>des Tageblatt</w:t>
      </w:r>
      <w:proofErr w:type="gramEnd"/>
      <w:r w:rsidRPr="00FB3A3E">
        <w:rPr>
          <w:rFonts w:ascii="Times New Roman" w:hAnsi="Times New Roman" w:cs="Times New Roman"/>
          <w:sz w:val="24"/>
          <w:szCs w:val="24"/>
        </w:rPr>
        <w:t xml:space="preserve"> in der Nachkriegszeit (1953-1989). In: </w:t>
      </w:r>
      <w:proofErr w:type="spellStart"/>
      <w:r w:rsidRPr="00FB3A3E">
        <w:rPr>
          <w:rFonts w:ascii="Times New Roman" w:hAnsi="Times New Roman" w:cs="Times New Roman"/>
          <w:sz w:val="24"/>
          <w:szCs w:val="24"/>
        </w:rPr>
        <w:t>Radioscopie</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d’un</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journal</w:t>
      </w:r>
      <w:proofErr w:type="spellEnd"/>
      <w:r w:rsidRPr="00FB3A3E">
        <w:rPr>
          <w:rFonts w:ascii="Times New Roman" w:hAnsi="Times New Roman" w:cs="Times New Roman"/>
          <w:sz w:val="24"/>
          <w:szCs w:val="24"/>
        </w:rPr>
        <w:t xml:space="preserve">. Tageblatt 1913 </w:t>
      </w:r>
      <w:r>
        <w:rPr>
          <w:rFonts w:ascii="Times New Roman" w:hAnsi="Times New Roman" w:cs="Times New Roman"/>
          <w:sz w:val="24"/>
          <w:szCs w:val="24"/>
        </w:rPr>
        <w:t>-</w:t>
      </w:r>
      <w:r w:rsidRPr="00FB3A3E">
        <w:rPr>
          <w:rFonts w:ascii="Times New Roman" w:hAnsi="Times New Roman" w:cs="Times New Roman"/>
          <w:sz w:val="24"/>
          <w:szCs w:val="24"/>
        </w:rPr>
        <w:t xml:space="preserve"> 2013. </w:t>
      </w:r>
      <w:r w:rsidRPr="0010714B">
        <w:rPr>
          <w:rStyle w:val="mw-headline"/>
          <w:rFonts w:ascii="Times New Roman" w:hAnsi="Times New Roman" w:cs="Times New Roman"/>
          <w:sz w:val="24"/>
          <w:szCs w:val="24"/>
          <w:lang w:val="fr-FR"/>
        </w:rPr>
        <w:t>É</w:t>
      </w:r>
      <w:proofErr w:type="spellStart"/>
      <w:r w:rsidRPr="00FB3A3E">
        <w:rPr>
          <w:rFonts w:ascii="Times New Roman" w:hAnsi="Times New Roman" w:cs="Times New Roman"/>
          <w:sz w:val="24"/>
          <w:szCs w:val="24"/>
        </w:rPr>
        <w:t>ditions</w:t>
      </w:r>
      <w:proofErr w:type="spellEnd"/>
      <w:r w:rsidRPr="00FB3A3E">
        <w:rPr>
          <w:rFonts w:ascii="Times New Roman" w:hAnsi="Times New Roman" w:cs="Times New Roman"/>
          <w:sz w:val="24"/>
          <w:szCs w:val="24"/>
        </w:rPr>
        <w:t xml:space="preserve"> le </w:t>
      </w:r>
      <w:proofErr w:type="spellStart"/>
      <w:r w:rsidRPr="00FB3A3E">
        <w:rPr>
          <w:rFonts w:ascii="Times New Roman" w:hAnsi="Times New Roman" w:cs="Times New Roman"/>
          <w:sz w:val="24"/>
          <w:szCs w:val="24"/>
        </w:rPr>
        <w:t>Phare</w:t>
      </w:r>
      <w:proofErr w:type="spellEnd"/>
      <w:r w:rsidRPr="00FB3A3E">
        <w:rPr>
          <w:rFonts w:ascii="Times New Roman" w:hAnsi="Times New Roman" w:cs="Times New Roman"/>
          <w:sz w:val="24"/>
          <w:szCs w:val="24"/>
        </w:rPr>
        <w:t>. Esch</w:t>
      </w:r>
      <w:r>
        <w:rPr>
          <w:rFonts w:ascii="Times New Roman" w:hAnsi="Times New Roman" w:cs="Times New Roman"/>
          <w:sz w:val="24"/>
          <w:szCs w:val="24"/>
        </w:rPr>
        <w:t>-</w:t>
      </w:r>
      <w:proofErr w:type="spellStart"/>
      <w:r>
        <w:rPr>
          <w:rFonts w:ascii="Times New Roman" w:hAnsi="Times New Roman" w:cs="Times New Roman"/>
          <w:sz w:val="24"/>
          <w:szCs w:val="24"/>
        </w:rPr>
        <w:t>sur</w:t>
      </w:r>
      <w:proofErr w:type="spellEnd"/>
      <w:r>
        <w:rPr>
          <w:rFonts w:ascii="Times New Roman" w:hAnsi="Times New Roman" w:cs="Times New Roman"/>
          <w:sz w:val="24"/>
          <w:szCs w:val="24"/>
        </w:rPr>
        <w:t>-Alzette</w:t>
      </w:r>
      <w:r w:rsidRPr="00FB3A3E">
        <w:rPr>
          <w:rFonts w:ascii="Times New Roman" w:hAnsi="Times New Roman" w:cs="Times New Roman"/>
          <w:sz w:val="24"/>
          <w:szCs w:val="24"/>
        </w:rPr>
        <w:t xml:space="preserve"> 2013, S. 191-203.</w:t>
      </w:r>
    </w:p>
    <w:p w14:paraId="11940B60"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lang w:val="en-US"/>
        </w:rPr>
      </w:pPr>
      <w:proofErr w:type="spellStart"/>
      <w:r w:rsidRPr="00FB3A3E">
        <w:rPr>
          <w:rFonts w:ascii="Times New Roman" w:hAnsi="Times New Roman" w:cs="Times New Roman"/>
          <w:sz w:val="24"/>
          <w:szCs w:val="24"/>
        </w:rPr>
        <w:t>Stoldt</w:t>
      </w:r>
      <w:proofErr w:type="spellEnd"/>
      <w:r w:rsidRPr="00FB3A3E">
        <w:rPr>
          <w:rFonts w:ascii="Times New Roman" w:hAnsi="Times New Roman" w:cs="Times New Roman"/>
          <w:sz w:val="24"/>
          <w:szCs w:val="24"/>
        </w:rPr>
        <w:t xml:space="preserve">, Jürgen: Woher, wohin? Die luxemburgische Gesellschaft braucht ein gemeinsames Projekt. </w:t>
      </w:r>
      <w:r w:rsidRPr="00FB3A3E">
        <w:rPr>
          <w:rFonts w:ascii="Times New Roman" w:hAnsi="Times New Roman" w:cs="Times New Roman"/>
          <w:sz w:val="24"/>
          <w:szCs w:val="24"/>
          <w:lang w:val="en-US"/>
        </w:rPr>
        <w:t xml:space="preserve">In: Forum 271, 11/2007, S. 22. </w:t>
      </w:r>
    </w:p>
    <w:p w14:paraId="77852575" w14:textId="77777777" w:rsidR="00531C19" w:rsidRPr="00497000" w:rsidRDefault="00531C19" w:rsidP="00531C19">
      <w:pPr>
        <w:pStyle w:val="Funotentext"/>
        <w:numPr>
          <w:ilvl w:val="0"/>
          <w:numId w:val="25"/>
        </w:numPr>
        <w:spacing w:line="360" w:lineRule="auto"/>
        <w:jc w:val="both"/>
        <w:rPr>
          <w:rFonts w:ascii="Times New Roman" w:hAnsi="Times New Roman" w:cs="Times New Roman"/>
          <w:sz w:val="24"/>
          <w:szCs w:val="24"/>
          <w:lang w:val="en-US"/>
        </w:rPr>
      </w:pPr>
      <w:proofErr w:type="spellStart"/>
      <w:r w:rsidRPr="00FB3A3E">
        <w:rPr>
          <w:rFonts w:ascii="Times New Roman" w:hAnsi="Times New Roman" w:cs="Times New Roman"/>
          <w:sz w:val="24"/>
          <w:szCs w:val="24"/>
          <w:lang w:val="en-US"/>
        </w:rPr>
        <w:t>Strauß</w:t>
      </w:r>
      <w:proofErr w:type="spellEnd"/>
      <w:r w:rsidRPr="00FB3A3E">
        <w:rPr>
          <w:rFonts w:ascii="Times New Roman" w:hAnsi="Times New Roman" w:cs="Times New Roman"/>
          <w:sz w:val="24"/>
          <w:szCs w:val="24"/>
          <w:lang w:val="en-US"/>
        </w:rPr>
        <w:t xml:space="preserve">, </w:t>
      </w:r>
      <w:r>
        <w:rPr>
          <w:rFonts w:ascii="Times New Roman" w:hAnsi="Times New Roman" w:cs="Times New Roman"/>
          <w:sz w:val="24"/>
          <w:szCs w:val="24"/>
          <w:lang w:val="en-US"/>
        </w:rPr>
        <w:t>Gerhard /</w:t>
      </w:r>
      <w:r w:rsidRPr="00FB3A3E">
        <w:rPr>
          <w:rFonts w:ascii="Times New Roman" w:hAnsi="Times New Roman" w:cs="Times New Roman"/>
          <w:sz w:val="24"/>
          <w:szCs w:val="24"/>
          <w:lang w:val="en-US"/>
        </w:rPr>
        <w:t xml:space="preserve"> </w:t>
      </w:r>
      <w:proofErr w:type="spellStart"/>
      <w:r w:rsidRPr="00FB3A3E">
        <w:rPr>
          <w:rFonts w:ascii="Times New Roman" w:hAnsi="Times New Roman" w:cs="Times New Roman"/>
          <w:sz w:val="24"/>
          <w:szCs w:val="24"/>
          <w:lang w:val="en-US"/>
        </w:rPr>
        <w:t>Haß</w:t>
      </w:r>
      <w:proofErr w:type="spellEnd"/>
      <w:r w:rsidRPr="00FB3A3E">
        <w:rPr>
          <w:rFonts w:ascii="Times New Roman" w:hAnsi="Times New Roman" w:cs="Times New Roman"/>
          <w:sz w:val="24"/>
          <w:szCs w:val="24"/>
          <w:lang w:val="en-US"/>
        </w:rPr>
        <w:t>, U</w:t>
      </w:r>
      <w:r>
        <w:rPr>
          <w:rFonts w:ascii="Times New Roman" w:hAnsi="Times New Roman" w:cs="Times New Roman"/>
          <w:sz w:val="24"/>
          <w:szCs w:val="24"/>
          <w:lang w:val="en-US"/>
        </w:rPr>
        <w:t>lrike und</w:t>
      </w:r>
      <w:r w:rsidRPr="00FB3A3E">
        <w:rPr>
          <w:rFonts w:ascii="Times New Roman" w:hAnsi="Times New Roman" w:cs="Times New Roman"/>
          <w:sz w:val="24"/>
          <w:szCs w:val="24"/>
          <w:lang w:val="en-US"/>
        </w:rPr>
        <w:t xml:space="preserve"> </w:t>
      </w:r>
      <w:proofErr w:type="spellStart"/>
      <w:r w:rsidRPr="00FB3A3E">
        <w:rPr>
          <w:rFonts w:ascii="Times New Roman" w:hAnsi="Times New Roman" w:cs="Times New Roman"/>
          <w:sz w:val="24"/>
          <w:szCs w:val="24"/>
          <w:lang w:val="en-US"/>
        </w:rPr>
        <w:t>Harras</w:t>
      </w:r>
      <w:proofErr w:type="spellEnd"/>
      <w:r w:rsidRPr="00FB3A3E">
        <w:rPr>
          <w:rFonts w:ascii="Times New Roman" w:hAnsi="Times New Roman" w:cs="Times New Roman"/>
          <w:sz w:val="24"/>
          <w:szCs w:val="24"/>
          <w:lang w:val="en-US"/>
        </w:rPr>
        <w:t>, G</w:t>
      </w:r>
      <w:r>
        <w:rPr>
          <w:rFonts w:ascii="Times New Roman" w:hAnsi="Times New Roman" w:cs="Times New Roman"/>
          <w:sz w:val="24"/>
          <w:szCs w:val="24"/>
          <w:lang w:val="en-US"/>
        </w:rPr>
        <w:t>isela</w:t>
      </w:r>
      <w:r w:rsidRPr="00FB3A3E">
        <w:rPr>
          <w:rFonts w:ascii="Times New Roman" w:hAnsi="Times New Roman" w:cs="Times New Roman"/>
          <w:sz w:val="24"/>
          <w:szCs w:val="24"/>
          <w:lang w:val="en-US"/>
        </w:rPr>
        <w:t xml:space="preserve"> (Hg.): </w:t>
      </w:r>
      <w:proofErr w:type="spellStart"/>
      <w:r w:rsidRPr="00FB3A3E">
        <w:rPr>
          <w:rFonts w:ascii="Times New Roman" w:hAnsi="Times New Roman" w:cs="Times New Roman"/>
          <w:sz w:val="24"/>
          <w:szCs w:val="24"/>
          <w:lang w:val="en-US"/>
        </w:rPr>
        <w:t>Brisante</w:t>
      </w:r>
      <w:proofErr w:type="spellEnd"/>
      <w:r w:rsidRPr="00FB3A3E">
        <w:rPr>
          <w:rFonts w:ascii="Times New Roman" w:hAnsi="Times New Roman" w:cs="Times New Roman"/>
          <w:sz w:val="24"/>
          <w:szCs w:val="24"/>
          <w:lang w:val="en-US"/>
        </w:rPr>
        <w:t xml:space="preserve"> </w:t>
      </w:r>
      <w:proofErr w:type="spellStart"/>
      <w:r w:rsidRPr="00FB3A3E">
        <w:rPr>
          <w:rFonts w:ascii="Times New Roman" w:hAnsi="Times New Roman" w:cs="Times New Roman"/>
          <w:sz w:val="24"/>
          <w:szCs w:val="24"/>
          <w:lang w:val="en-US"/>
        </w:rPr>
        <w:t>Wörter</w:t>
      </w:r>
      <w:proofErr w:type="spellEnd"/>
      <w:r w:rsidRPr="00FB3A3E">
        <w:rPr>
          <w:rFonts w:ascii="Times New Roman" w:hAnsi="Times New Roman" w:cs="Times New Roman"/>
          <w:sz w:val="24"/>
          <w:szCs w:val="24"/>
          <w:lang w:val="en-US"/>
        </w:rPr>
        <w:t xml:space="preserve"> von </w:t>
      </w:r>
      <w:r w:rsidRPr="00FB3A3E">
        <w:rPr>
          <w:rFonts w:ascii="Times New Roman" w:hAnsi="Times New Roman" w:cs="Times New Roman"/>
          <w:i/>
          <w:sz w:val="24"/>
          <w:szCs w:val="24"/>
          <w:lang w:val="en-US"/>
        </w:rPr>
        <w:t xml:space="preserve">Agitation </w:t>
      </w:r>
      <w:r w:rsidRPr="00FB3A3E">
        <w:rPr>
          <w:rFonts w:ascii="Times New Roman" w:hAnsi="Times New Roman" w:cs="Times New Roman"/>
          <w:sz w:val="24"/>
          <w:szCs w:val="24"/>
          <w:lang w:val="en-US"/>
        </w:rPr>
        <w:t xml:space="preserve">bis </w:t>
      </w:r>
      <w:r w:rsidRPr="00FB3A3E">
        <w:rPr>
          <w:rFonts w:ascii="Times New Roman" w:hAnsi="Times New Roman" w:cs="Times New Roman"/>
          <w:i/>
          <w:sz w:val="24"/>
          <w:szCs w:val="24"/>
          <w:lang w:val="en-US"/>
        </w:rPr>
        <w:t>Zeitgeist</w:t>
      </w:r>
      <w:r w:rsidRPr="00FB3A3E">
        <w:rPr>
          <w:rFonts w:ascii="Times New Roman" w:hAnsi="Times New Roman" w:cs="Times New Roman"/>
          <w:sz w:val="24"/>
          <w:szCs w:val="24"/>
          <w:lang w:val="en-US"/>
        </w:rPr>
        <w:t xml:space="preserve">. Berlin 1989. S. 295-301. </w:t>
      </w:r>
    </w:p>
    <w:p w14:paraId="49FAF390"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proofErr w:type="spellStart"/>
      <w:r w:rsidRPr="00FB3A3E">
        <w:rPr>
          <w:rFonts w:ascii="Times New Roman" w:hAnsi="Times New Roman" w:cs="Times New Roman"/>
          <w:sz w:val="24"/>
          <w:szCs w:val="24"/>
        </w:rPr>
        <w:t>Taureck</w:t>
      </w:r>
      <w:proofErr w:type="spellEnd"/>
      <w:r w:rsidRPr="00FB3A3E">
        <w:rPr>
          <w:rFonts w:ascii="Times New Roman" w:hAnsi="Times New Roman" w:cs="Times New Roman"/>
          <w:sz w:val="24"/>
          <w:szCs w:val="24"/>
        </w:rPr>
        <w:t xml:space="preserve">, Bernhard H. F.: Nietzsche ist Protofaschist. In: Philosophie-Magazin. Sonderausgabe 08 / Juni 2017, S. 104-108. </w:t>
      </w:r>
    </w:p>
    <w:p w14:paraId="3B5EB11B"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proofErr w:type="spellStart"/>
      <w:r w:rsidRPr="00FB3A3E">
        <w:rPr>
          <w:rFonts w:ascii="Times New Roman" w:hAnsi="Times New Roman" w:cs="Times New Roman"/>
          <w:sz w:val="24"/>
          <w:szCs w:val="24"/>
        </w:rPr>
        <w:t>Thill</w:t>
      </w:r>
      <w:proofErr w:type="spellEnd"/>
      <w:r w:rsidRPr="00FB3A3E">
        <w:rPr>
          <w:rFonts w:ascii="Times New Roman" w:hAnsi="Times New Roman" w:cs="Times New Roman"/>
          <w:sz w:val="24"/>
          <w:szCs w:val="24"/>
        </w:rPr>
        <w:t xml:space="preserve">, Robert: Frantz Clément, Chefredakteur und Feuilletonist (1882-1942). In: </w:t>
      </w:r>
      <w:proofErr w:type="spellStart"/>
      <w:r w:rsidRPr="00FB3A3E">
        <w:rPr>
          <w:rFonts w:ascii="Times New Roman" w:hAnsi="Times New Roman" w:cs="Times New Roman"/>
          <w:sz w:val="24"/>
          <w:szCs w:val="24"/>
        </w:rPr>
        <w:t>Radioscopie</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d’un</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journal</w:t>
      </w:r>
      <w:proofErr w:type="spellEnd"/>
      <w:r w:rsidRPr="00FB3A3E">
        <w:rPr>
          <w:rFonts w:ascii="Times New Roman" w:hAnsi="Times New Roman" w:cs="Times New Roman"/>
          <w:sz w:val="24"/>
          <w:szCs w:val="24"/>
        </w:rPr>
        <w:t xml:space="preserve">. Tageblatt 1913 – 2013. </w:t>
      </w:r>
      <w:r w:rsidRPr="0010714B">
        <w:rPr>
          <w:rStyle w:val="mw-headline"/>
          <w:rFonts w:ascii="Times New Roman" w:hAnsi="Times New Roman" w:cs="Times New Roman"/>
          <w:sz w:val="24"/>
          <w:szCs w:val="24"/>
          <w:lang w:val="fr-FR"/>
        </w:rPr>
        <w:t>É</w:t>
      </w:r>
      <w:proofErr w:type="spellStart"/>
      <w:r w:rsidRPr="00FB3A3E">
        <w:rPr>
          <w:rFonts w:ascii="Times New Roman" w:hAnsi="Times New Roman" w:cs="Times New Roman"/>
          <w:sz w:val="24"/>
          <w:szCs w:val="24"/>
        </w:rPr>
        <w:t>ditions</w:t>
      </w:r>
      <w:proofErr w:type="spellEnd"/>
      <w:r w:rsidRPr="00FB3A3E">
        <w:rPr>
          <w:rFonts w:ascii="Times New Roman" w:hAnsi="Times New Roman" w:cs="Times New Roman"/>
          <w:sz w:val="24"/>
          <w:szCs w:val="24"/>
        </w:rPr>
        <w:t xml:space="preserve"> le </w:t>
      </w:r>
      <w:proofErr w:type="spellStart"/>
      <w:r w:rsidRPr="00FB3A3E">
        <w:rPr>
          <w:rFonts w:ascii="Times New Roman" w:hAnsi="Times New Roman" w:cs="Times New Roman"/>
          <w:sz w:val="24"/>
          <w:szCs w:val="24"/>
        </w:rPr>
        <w:t>Phare</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Esch</w:t>
      </w:r>
      <w:proofErr w:type="spellEnd"/>
      <w:r w:rsidRPr="00FB3A3E">
        <w:rPr>
          <w:rFonts w:ascii="Times New Roman" w:hAnsi="Times New Roman" w:cs="Times New Roman"/>
          <w:sz w:val="24"/>
          <w:szCs w:val="24"/>
        </w:rPr>
        <w:t xml:space="preserve"> 2013, S. 38-48. </w:t>
      </w:r>
    </w:p>
    <w:p w14:paraId="3ABD31D3" w14:textId="77777777" w:rsidR="00531C19" w:rsidRPr="00FB3A3E"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r w:rsidRPr="00FB3A3E">
        <w:rPr>
          <w:rFonts w:ascii="Times New Roman" w:hAnsi="Times New Roman" w:cs="Times New Roman"/>
          <w:sz w:val="24"/>
          <w:szCs w:val="24"/>
        </w:rPr>
        <w:t>“... und am andern Morgen, siehe da, bist du verkohlt”. Eine Lesung von Texten über die Gefahr von Populismus und Konformismus”. In: LW 17.11.2017, S.20.</w:t>
      </w:r>
    </w:p>
    <w:p w14:paraId="072D3D67" w14:textId="77777777" w:rsidR="00531C19" w:rsidRPr="00FB3A3E"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r w:rsidRPr="00FB3A3E">
        <w:rPr>
          <w:rFonts w:ascii="Times New Roman" w:hAnsi="Times New Roman" w:cs="Times New Roman"/>
          <w:sz w:val="24"/>
          <w:szCs w:val="24"/>
        </w:rPr>
        <w:t>Vogel, Gaston: Dan</w:t>
      </w:r>
      <w:r>
        <w:rPr>
          <w:rFonts w:ascii="Times New Roman" w:hAnsi="Times New Roman" w:cs="Times New Roman"/>
          <w:sz w:val="24"/>
          <w:szCs w:val="24"/>
        </w:rPr>
        <w:t xml:space="preserve">s </w:t>
      </w:r>
      <w:r w:rsidRPr="00FB3A3E">
        <w:rPr>
          <w:rFonts w:ascii="Times New Roman" w:hAnsi="Times New Roman" w:cs="Times New Roman"/>
          <w:sz w:val="24"/>
          <w:szCs w:val="24"/>
        </w:rPr>
        <w:t>l</w:t>
      </w:r>
      <w:r>
        <w:rPr>
          <w:rFonts w:ascii="Times New Roman" w:hAnsi="Times New Roman" w:cs="Times New Roman"/>
          <w:sz w:val="24"/>
          <w:szCs w:val="24"/>
        </w:rPr>
        <w:t xml:space="preserve">a </w:t>
      </w:r>
      <w:proofErr w:type="spellStart"/>
      <w:r w:rsidRPr="00FB3A3E">
        <w:rPr>
          <w:rFonts w:ascii="Times New Roman" w:hAnsi="Times New Roman" w:cs="Times New Roman"/>
          <w:sz w:val="24"/>
          <w:szCs w:val="24"/>
        </w:rPr>
        <w:t>tourmente</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Grandeurs</w:t>
      </w:r>
      <w:proofErr w:type="spellEnd"/>
      <w:r w:rsidRPr="00FB3A3E">
        <w:rPr>
          <w:rFonts w:ascii="Times New Roman" w:hAnsi="Times New Roman" w:cs="Times New Roman"/>
          <w:sz w:val="24"/>
          <w:szCs w:val="24"/>
        </w:rPr>
        <w:t xml:space="preserve"> et </w:t>
      </w:r>
      <w:proofErr w:type="spellStart"/>
      <w:r w:rsidRPr="00FB3A3E">
        <w:rPr>
          <w:rFonts w:ascii="Times New Roman" w:hAnsi="Times New Roman" w:cs="Times New Roman"/>
          <w:sz w:val="24"/>
          <w:szCs w:val="24"/>
        </w:rPr>
        <w:t>misères</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judiciaires</w:t>
      </w:r>
      <w:proofErr w:type="spellEnd"/>
      <w:r w:rsidRPr="00FB3A3E">
        <w:rPr>
          <w:rFonts w:ascii="Times New Roman" w:hAnsi="Times New Roman" w:cs="Times New Roman"/>
          <w:sz w:val="24"/>
          <w:szCs w:val="24"/>
        </w:rPr>
        <w:t xml:space="preserve"> au temple de </w:t>
      </w:r>
      <w:proofErr w:type="spellStart"/>
      <w:r w:rsidRPr="00FB3A3E">
        <w:rPr>
          <w:rFonts w:ascii="Times New Roman" w:hAnsi="Times New Roman" w:cs="Times New Roman"/>
          <w:sz w:val="24"/>
          <w:szCs w:val="24"/>
        </w:rPr>
        <w:t>Thémis</w:t>
      </w:r>
      <w:proofErr w:type="spellEnd"/>
      <w:r w:rsidRPr="00FB3A3E">
        <w:rPr>
          <w:rFonts w:ascii="Times New Roman" w:hAnsi="Times New Roman" w:cs="Times New Roman"/>
          <w:sz w:val="24"/>
          <w:szCs w:val="24"/>
        </w:rPr>
        <w:t xml:space="preserve"> de 1962 à </w:t>
      </w:r>
      <w:proofErr w:type="spellStart"/>
      <w:r w:rsidRPr="00FB3A3E">
        <w:rPr>
          <w:rFonts w:ascii="Times New Roman" w:hAnsi="Times New Roman" w:cs="Times New Roman"/>
          <w:sz w:val="24"/>
          <w:szCs w:val="24"/>
        </w:rPr>
        <w:t>ce</w:t>
      </w:r>
      <w:proofErr w:type="spellEnd"/>
      <w:r w:rsidRPr="00FB3A3E">
        <w:rPr>
          <w:rFonts w:ascii="Times New Roman" w:hAnsi="Times New Roman" w:cs="Times New Roman"/>
          <w:sz w:val="24"/>
          <w:szCs w:val="24"/>
        </w:rPr>
        <w:t xml:space="preserve"> jour ... </w:t>
      </w:r>
      <w:proofErr w:type="spellStart"/>
      <w:r w:rsidRPr="00FB3A3E">
        <w:rPr>
          <w:rFonts w:ascii="Times New Roman" w:hAnsi="Times New Roman" w:cs="Times New Roman"/>
          <w:sz w:val="24"/>
          <w:szCs w:val="24"/>
        </w:rPr>
        <w:t>suivi</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d’un</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sottisier</w:t>
      </w:r>
      <w:proofErr w:type="spellEnd"/>
      <w:r w:rsidRPr="00FB3A3E">
        <w:rPr>
          <w:rFonts w:ascii="Times New Roman" w:hAnsi="Times New Roman" w:cs="Times New Roman"/>
          <w:sz w:val="24"/>
          <w:szCs w:val="24"/>
        </w:rPr>
        <w:t xml:space="preserve">. </w:t>
      </w:r>
      <w:r>
        <w:rPr>
          <w:rFonts w:ascii="Times New Roman" w:hAnsi="Times New Roman" w:cs="Times New Roman"/>
          <w:sz w:val="24"/>
          <w:szCs w:val="24"/>
        </w:rPr>
        <w:t xml:space="preserve">Editions </w:t>
      </w:r>
      <w:r w:rsidRPr="00FB3A3E">
        <w:rPr>
          <w:rFonts w:ascii="Times New Roman" w:hAnsi="Times New Roman" w:cs="Times New Roman"/>
          <w:sz w:val="24"/>
          <w:szCs w:val="24"/>
        </w:rPr>
        <w:t>Binsfeld, Luxemburg 2010</w:t>
      </w:r>
      <w:r w:rsidRPr="00FB3A3E">
        <w:rPr>
          <w:rFonts w:ascii="Times New Roman" w:hAnsi="Times New Roman" w:cs="Times New Roman"/>
          <w:sz w:val="24"/>
          <w:szCs w:val="24"/>
          <w:vertAlign w:val="superscript"/>
        </w:rPr>
        <w:t>3</w:t>
      </w:r>
      <w:r w:rsidRPr="00FB3A3E">
        <w:rPr>
          <w:rFonts w:ascii="Times New Roman" w:hAnsi="Times New Roman" w:cs="Times New Roman"/>
          <w:sz w:val="24"/>
          <w:szCs w:val="24"/>
        </w:rPr>
        <w:t>, S. 44.</w:t>
      </w:r>
    </w:p>
    <w:p w14:paraId="6D995269" w14:textId="77777777" w:rsidR="00531C19"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r w:rsidRPr="00FB3A3E">
        <w:rPr>
          <w:rFonts w:ascii="Times New Roman" w:hAnsi="Times New Roman" w:cs="Times New Roman"/>
          <w:sz w:val="24"/>
          <w:szCs w:val="24"/>
        </w:rPr>
        <w:t>Vogl, Joseph (</w:t>
      </w:r>
      <w:proofErr w:type="spellStart"/>
      <w:r w:rsidRPr="00FB3A3E">
        <w:rPr>
          <w:rFonts w:ascii="Times New Roman" w:hAnsi="Times New Roman" w:cs="Times New Roman"/>
          <w:sz w:val="24"/>
          <w:szCs w:val="24"/>
        </w:rPr>
        <w:t>Hg</w:t>
      </w:r>
      <w:proofErr w:type="spell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Poetologien</w:t>
      </w:r>
      <w:proofErr w:type="spellEnd"/>
      <w:r w:rsidRPr="00FB3A3E">
        <w:rPr>
          <w:rFonts w:ascii="Times New Roman" w:hAnsi="Times New Roman" w:cs="Times New Roman"/>
          <w:sz w:val="24"/>
          <w:szCs w:val="24"/>
        </w:rPr>
        <w:t xml:space="preserve"> des Wissens um 1800. </w:t>
      </w:r>
      <w:r>
        <w:rPr>
          <w:rFonts w:ascii="Times New Roman" w:hAnsi="Times New Roman" w:cs="Times New Roman"/>
          <w:sz w:val="24"/>
          <w:szCs w:val="24"/>
        </w:rPr>
        <w:t xml:space="preserve">Wilhelm </w:t>
      </w:r>
      <w:r w:rsidRPr="00FB3A3E">
        <w:rPr>
          <w:rFonts w:ascii="Times New Roman" w:hAnsi="Times New Roman" w:cs="Times New Roman"/>
          <w:sz w:val="24"/>
          <w:szCs w:val="24"/>
        </w:rPr>
        <w:t>Fink. München 2010</w:t>
      </w:r>
      <w:r w:rsidRPr="00FB3A3E">
        <w:rPr>
          <w:rFonts w:ascii="Times New Roman" w:hAnsi="Times New Roman" w:cs="Times New Roman"/>
          <w:sz w:val="24"/>
          <w:szCs w:val="24"/>
          <w:vertAlign w:val="superscript"/>
        </w:rPr>
        <w:t>2</w:t>
      </w:r>
      <w:r w:rsidRPr="00FB3A3E">
        <w:rPr>
          <w:rFonts w:ascii="Times New Roman" w:hAnsi="Times New Roman" w:cs="Times New Roman"/>
          <w:sz w:val="24"/>
          <w:szCs w:val="24"/>
        </w:rPr>
        <w:t>.</w:t>
      </w:r>
    </w:p>
    <w:p w14:paraId="2DFB769D" w14:textId="77777777" w:rsidR="00531C19" w:rsidRPr="00FB3A3E"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r w:rsidRPr="00FB3A3E">
        <w:rPr>
          <w:rFonts w:ascii="Times New Roman" w:hAnsi="Times New Roman" w:cs="Times New Roman"/>
          <w:sz w:val="24"/>
          <w:szCs w:val="24"/>
        </w:rPr>
        <w:t xml:space="preserve">Vogt, Stefanie und Werner, Melanie: Forschen mit Leitfadeninterviews und qualitativer Inhaltsanalyse. Köln 2014. </w:t>
      </w:r>
    </w:p>
    <w:p w14:paraId="2302313D" w14:textId="77777777" w:rsidR="00531C19" w:rsidRPr="00237B7F"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r w:rsidRPr="00FB3A3E">
        <w:rPr>
          <w:rFonts w:ascii="Times New Roman" w:hAnsi="Times New Roman" w:cs="Times New Roman"/>
          <w:sz w:val="24"/>
          <w:szCs w:val="24"/>
        </w:rPr>
        <w:t xml:space="preserve">Voßkuhle, Andreas: Diskurs ist unverzichtbar. “Ein Populist ist ein Gegner der Demokratie”. In: FAZ / 23.11.2017. </w:t>
      </w:r>
    </w:p>
    <w:p w14:paraId="2627C096"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Wag</w:t>
      </w:r>
      <w:r>
        <w:rPr>
          <w:rFonts w:ascii="Times New Roman" w:hAnsi="Times New Roman" w:cs="Times New Roman"/>
          <w:sz w:val="24"/>
          <w:szCs w:val="24"/>
        </w:rPr>
        <w:t>e</w:t>
      </w:r>
      <w:r w:rsidRPr="00FB3A3E">
        <w:rPr>
          <w:rFonts w:ascii="Times New Roman" w:hAnsi="Times New Roman" w:cs="Times New Roman"/>
          <w:sz w:val="24"/>
          <w:szCs w:val="24"/>
        </w:rPr>
        <w:t>ner, Renée: “</w:t>
      </w:r>
      <w:proofErr w:type="spellStart"/>
      <w:r w:rsidRPr="00FB3A3E">
        <w:rPr>
          <w:rFonts w:ascii="Times New Roman" w:hAnsi="Times New Roman" w:cs="Times New Roman"/>
          <w:sz w:val="24"/>
          <w:szCs w:val="24"/>
        </w:rPr>
        <w:t>Méi</w:t>
      </w:r>
      <w:proofErr w:type="spellEnd"/>
      <w:r w:rsidRPr="00FB3A3E">
        <w:rPr>
          <w:rFonts w:ascii="Times New Roman" w:hAnsi="Times New Roman" w:cs="Times New Roman"/>
          <w:sz w:val="24"/>
          <w:szCs w:val="24"/>
        </w:rPr>
        <w:t xml:space="preserve"> Sozialismus!” Lydie </w:t>
      </w:r>
      <w:proofErr w:type="spellStart"/>
      <w:r w:rsidRPr="00FB3A3E">
        <w:rPr>
          <w:rFonts w:ascii="Times New Roman" w:hAnsi="Times New Roman" w:cs="Times New Roman"/>
          <w:sz w:val="24"/>
          <w:szCs w:val="24"/>
        </w:rPr>
        <w:t>Schmit</w:t>
      </w:r>
      <w:proofErr w:type="spellEnd"/>
      <w:r w:rsidRPr="00FB3A3E">
        <w:rPr>
          <w:rFonts w:ascii="Times New Roman" w:hAnsi="Times New Roman" w:cs="Times New Roman"/>
          <w:sz w:val="24"/>
          <w:szCs w:val="24"/>
        </w:rPr>
        <w:t xml:space="preserve"> und die LSAP 1970-1988. Eine politische </w:t>
      </w:r>
      <w:proofErr w:type="gramStart"/>
      <w:r w:rsidRPr="00FB3A3E">
        <w:rPr>
          <w:rFonts w:ascii="Times New Roman" w:hAnsi="Times New Roman" w:cs="Times New Roman"/>
          <w:sz w:val="24"/>
          <w:szCs w:val="24"/>
        </w:rPr>
        <w:t>Biographie</w:t>
      </w:r>
      <w:proofErr w:type="gramEnd"/>
      <w:r w:rsidRPr="00FB3A3E">
        <w:rPr>
          <w:rFonts w:ascii="Times New Roman" w:hAnsi="Times New Roman" w:cs="Times New Roman"/>
          <w:sz w:val="24"/>
          <w:szCs w:val="24"/>
        </w:rPr>
        <w:t xml:space="preserve">. </w:t>
      </w:r>
      <w:proofErr w:type="spellStart"/>
      <w:r w:rsidRPr="00FB3A3E">
        <w:rPr>
          <w:rFonts w:ascii="Times New Roman" w:hAnsi="Times New Roman" w:cs="Times New Roman"/>
          <w:sz w:val="24"/>
          <w:szCs w:val="24"/>
        </w:rPr>
        <w:t>Hg</w:t>
      </w:r>
      <w:proofErr w:type="spellEnd"/>
      <w:r w:rsidRPr="00FB3A3E">
        <w:rPr>
          <w:rFonts w:ascii="Times New Roman" w:hAnsi="Times New Roman" w:cs="Times New Roman"/>
          <w:sz w:val="24"/>
          <w:szCs w:val="24"/>
        </w:rPr>
        <w:t xml:space="preserve">. Fondation Lydie </w:t>
      </w:r>
      <w:proofErr w:type="spellStart"/>
      <w:r w:rsidRPr="00FB3A3E">
        <w:rPr>
          <w:rFonts w:ascii="Times New Roman" w:hAnsi="Times New Roman" w:cs="Times New Roman"/>
          <w:sz w:val="24"/>
          <w:szCs w:val="24"/>
        </w:rPr>
        <w:t>Schmit</w:t>
      </w:r>
      <w:proofErr w:type="spellEnd"/>
      <w:r w:rsidRPr="00FB3A3E">
        <w:rPr>
          <w:rFonts w:ascii="Times New Roman" w:hAnsi="Times New Roman" w:cs="Times New Roman"/>
          <w:sz w:val="24"/>
          <w:szCs w:val="24"/>
        </w:rPr>
        <w:t>. Polyprint Esch-</w:t>
      </w:r>
      <w:proofErr w:type="spellStart"/>
      <w:r w:rsidRPr="00FB3A3E">
        <w:rPr>
          <w:rFonts w:ascii="Times New Roman" w:hAnsi="Times New Roman" w:cs="Times New Roman"/>
          <w:sz w:val="24"/>
          <w:szCs w:val="24"/>
        </w:rPr>
        <w:t>sur</w:t>
      </w:r>
      <w:proofErr w:type="spellEnd"/>
      <w:r w:rsidRPr="00FB3A3E">
        <w:rPr>
          <w:rFonts w:ascii="Times New Roman" w:hAnsi="Times New Roman" w:cs="Times New Roman"/>
          <w:sz w:val="24"/>
          <w:szCs w:val="24"/>
        </w:rPr>
        <w:t>-Alzette 2013.</w:t>
      </w:r>
    </w:p>
    <w:p w14:paraId="5E1402A6"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 xml:space="preserve">Walther, </w:t>
      </w:r>
      <w:proofErr w:type="spellStart"/>
      <w:r w:rsidRPr="00FB3A3E">
        <w:rPr>
          <w:rFonts w:ascii="Times New Roman" w:hAnsi="Times New Roman" w:cs="Times New Roman"/>
          <w:sz w:val="24"/>
          <w:szCs w:val="24"/>
        </w:rPr>
        <w:t>Tobie</w:t>
      </w:r>
      <w:proofErr w:type="spellEnd"/>
      <w:r w:rsidRPr="00FB3A3E">
        <w:rPr>
          <w:rFonts w:ascii="Times New Roman" w:hAnsi="Times New Roman" w:cs="Times New Roman"/>
          <w:sz w:val="24"/>
          <w:szCs w:val="24"/>
        </w:rPr>
        <w:t xml:space="preserve">: </w:t>
      </w:r>
      <w:r w:rsidRPr="00FB3A3E">
        <w:rPr>
          <w:rFonts w:ascii="Times New Roman" w:hAnsi="Times New Roman" w:cs="Times New Roman"/>
          <w:kern w:val="36"/>
          <w:sz w:val="24"/>
          <w:szCs w:val="24"/>
          <w:lang w:eastAsia="de-LU" w:bidi="km-KH"/>
        </w:rPr>
        <w:t xml:space="preserve">Zwischen Polemik und Rekonziliation: Die Bischöfe von Straßburg im Investiturstreit bis 1100 und ihre Gegner. Verlag W. Kohlhammer. Stuttgart 2017. </w:t>
      </w:r>
    </w:p>
    <w:p w14:paraId="40B67112" w14:textId="77777777" w:rsidR="00531C19" w:rsidRDefault="00531C19" w:rsidP="00531C19">
      <w:pPr>
        <w:pStyle w:val="Funotentext"/>
        <w:numPr>
          <w:ilvl w:val="0"/>
          <w:numId w:val="25"/>
        </w:numPr>
        <w:spacing w:line="360" w:lineRule="auto"/>
        <w:jc w:val="both"/>
        <w:rPr>
          <w:rFonts w:ascii="Times New Roman" w:hAnsi="Times New Roman" w:cs="Times New Roman"/>
          <w:sz w:val="24"/>
          <w:szCs w:val="24"/>
        </w:rPr>
      </w:pPr>
      <w:r w:rsidRPr="00FB3A3E">
        <w:rPr>
          <w:rFonts w:ascii="Times New Roman" w:hAnsi="Times New Roman" w:cs="Times New Roman"/>
          <w:sz w:val="24"/>
          <w:szCs w:val="24"/>
        </w:rPr>
        <w:t xml:space="preserve">Warnke, Ingo H: Diskurslinguistik nach Foucault – Dimensionen einer Sprachwissenschaft jenseits textueller Grenzen. In: Diskurslinguistik nach Foucault. Theorie und Gegenstände. </w:t>
      </w:r>
      <w:proofErr w:type="spellStart"/>
      <w:r w:rsidRPr="00FB3A3E">
        <w:rPr>
          <w:rFonts w:ascii="Times New Roman" w:hAnsi="Times New Roman" w:cs="Times New Roman"/>
          <w:sz w:val="24"/>
          <w:szCs w:val="24"/>
        </w:rPr>
        <w:t>Hg</w:t>
      </w:r>
      <w:proofErr w:type="spellEnd"/>
      <w:r w:rsidRPr="00FB3A3E">
        <w:rPr>
          <w:rFonts w:ascii="Times New Roman" w:hAnsi="Times New Roman" w:cs="Times New Roman"/>
          <w:sz w:val="24"/>
          <w:szCs w:val="24"/>
        </w:rPr>
        <w:t>. Ingo H. Warnke. De Gruyter, Berlin 2007, S. 18.</w:t>
      </w:r>
    </w:p>
    <w:p w14:paraId="321CA66B" w14:textId="77777777" w:rsidR="00531C19" w:rsidRPr="00FB3A3E" w:rsidRDefault="00531C19" w:rsidP="00531C19">
      <w:pPr>
        <w:pStyle w:val="Funotentext"/>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Wildschutz, Nico: Wenn der Großherzog Politik macht. In: Tageblatt, 25.04.2019, S. 2.</w:t>
      </w:r>
    </w:p>
    <w:p w14:paraId="10291969" w14:textId="77777777" w:rsidR="00531C19" w:rsidRPr="00FB3A3E"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r w:rsidRPr="00FB3A3E">
        <w:rPr>
          <w:rFonts w:ascii="Times New Roman" w:hAnsi="Times New Roman" w:cs="Times New Roman"/>
          <w:sz w:val="24"/>
          <w:szCs w:val="24"/>
        </w:rPr>
        <w:t>Wolf, Claude: 80 Kerzen auf dem Kuchen. Jacques Santer</w:t>
      </w:r>
      <w:r>
        <w:rPr>
          <w:rFonts w:ascii="Times New Roman" w:hAnsi="Times New Roman" w:cs="Times New Roman"/>
          <w:sz w:val="24"/>
          <w:szCs w:val="24"/>
        </w:rPr>
        <w:t>.</w:t>
      </w:r>
      <w:r w:rsidRPr="00FB3A3E">
        <w:rPr>
          <w:rFonts w:ascii="Times New Roman" w:hAnsi="Times New Roman" w:cs="Times New Roman"/>
          <w:sz w:val="24"/>
          <w:szCs w:val="24"/>
        </w:rPr>
        <w:t xml:space="preserve"> Der Ehrenstaatsminister feiert einen runden Geburtstag. In: TB 17.05.2017, S. 5. </w:t>
      </w:r>
    </w:p>
    <w:p w14:paraId="13C09003" w14:textId="77777777" w:rsidR="00531C19"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r w:rsidRPr="00635B69">
        <w:rPr>
          <w:rFonts w:ascii="Times New Roman" w:hAnsi="Times New Roman" w:cs="Times New Roman"/>
          <w:sz w:val="24"/>
          <w:szCs w:val="24"/>
        </w:rPr>
        <w:t>Weber, Max: Politik als Beruf. In: Schriften zur Sozialgeschichte und Politik. Reclam. Stuttgart 1997, S. 3</w:t>
      </w:r>
      <w:r>
        <w:rPr>
          <w:rFonts w:ascii="Times New Roman" w:hAnsi="Times New Roman" w:cs="Times New Roman"/>
          <w:sz w:val="24"/>
          <w:szCs w:val="24"/>
        </w:rPr>
        <w:t>28</w:t>
      </w:r>
      <w:r w:rsidRPr="00635B69">
        <w:rPr>
          <w:rFonts w:ascii="Times New Roman" w:hAnsi="Times New Roman" w:cs="Times New Roman"/>
          <w:sz w:val="24"/>
          <w:szCs w:val="24"/>
        </w:rPr>
        <w:t>.</w:t>
      </w:r>
    </w:p>
    <w:p w14:paraId="5D6185C6" w14:textId="77777777" w:rsidR="00531C19" w:rsidRPr="00635B69"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Wolf, Claude: 80 Kerzen auf dem Kuchen. Jacques Santer. Der Ehrenstaatsminister feiert einen runden Geburtstag. In: Tageblatt, 17.05.2017, S. 5.</w:t>
      </w:r>
    </w:p>
    <w:p w14:paraId="0155F019" w14:textId="77777777" w:rsidR="00531C19" w:rsidRPr="00FB3A3E"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r w:rsidRPr="00FB3A3E">
        <w:rPr>
          <w:rFonts w:ascii="Times New Roman" w:hAnsi="Times New Roman" w:cs="Times New Roman"/>
          <w:sz w:val="24"/>
          <w:szCs w:val="24"/>
        </w:rPr>
        <w:t>Wolter, Jean: Sein erster Leitartikel. LW, 28.09.1974, S. 3.</w:t>
      </w:r>
    </w:p>
    <w:p w14:paraId="58E8A986" w14:textId="77777777" w:rsidR="00531C19" w:rsidRPr="00193642"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Wolter, Jean</w:t>
      </w:r>
      <w:r w:rsidRPr="00FB3A3E">
        <w:rPr>
          <w:rFonts w:ascii="Times New Roman" w:hAnsi="Times New Roman" w:cs="Times New Roman"/>
          <w:sz w:val="24"/>
          <w:szCs w:val="24"/>
        </w:rPr>
        <w:t xml:space="preserve">: Die Meinung unserer Leser. LW, 08.01.1975, S. 3. </w:t>
      </w:r>
    </w:p>
    <w:p w14:paraId="70BC6D98" w14:textId="77777777" w:rsidR="00531C19" w:rsidRPr="009845CA"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Zeches</w:t>
      </w:r>
      <w:proofErr w:type="spellEnd"/>
      <w:r>
        <w:rPr>
          <w:rFonts w:ascii="Times New Roman" w:hAnsi="Times New Roman" w:cs="Times New Roman"/>
          <w:sz w:val="24"/>
          <w:szCs w:val="24"/>
        </w:rPr>
        <w:t xml:space="preserve">, Léon: Journalismus a </w:t>
      </w:r>
      <w:proofErr w:type="spellStart"/>
      <w:r>
        <w:rPr>
          <w:rFonts w:ascii="Times New Roman" w:hAnsi="Times New Roman" w:cs="Times New Roman"/>
          <w:sz w:val="24"/>
          <w:szCs w:val="24"/>
        </w:rPr>
        <w:t>Wourecht</w:t>
      </w:r>
      <w:proofErr w:type="spellEnd"/>
      <w:r>
        <w:rPr>
          <w:rFonts w:ascii="Times New Roman" w:hAnsi="Times New Roman" w:cs="Times New Roman"/>
          <w:sz w:val="24"/>
          <w:szCs w:val="24"/>
        </w:rPr>
        <w:t>. In: Forum 395. Mai 2019, S. 54.</w:t>
      </w:r>
    </w:p>
    <w:p w14:paraId="07C54573" w14:textId="77777777" w:rsidR="00531C19" w:rsidRPr="00237B7F" w:rsidRDefault="00531C19"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proofErr w:type="spellStart"/>
      <w:r w:rsidRPr="00237B7F">
        <w:rPr>
          <w:rFonts w:ascii="Times New Roman" w:hAnsi="Times New Roman" w:cs="Times New Roman"/>
          <w:sz w:val="24"/>
          <w:szCs w:val="24"/>
        </w:rPr>
        <w:t>Zifo</w:t>
      </w:r>
      <w:r>
        <w:rPr>
          <w:rFonts w:ascii="Times New Roman" w:hAnsi="Times New Roman" w:cs="Times New Roman"/>
          <w:sz w:val="24"/>
          <w:szCs w:val="24"/>
        </w:rPr>
        <w:t>n</w:t>
      </w:r>
      <w:r w:rsidRPr="00237B7F">
        <w:rPr>
          <w:rFonts w:ascii="Times New Roman" w:hAnsi="Times New Roman" w:cs="Times New Roman"/>
          <w:sz w:val="24"/>
          <w:szCs w:val="24"/>
        </w:rPr>
        <w:t>un</w:t>
      </w:r>
      <w:proofErr w:type="spellEnd"/>
      <w:r w:rsidRPr="00237B7F">
        <w:rPr>
          <w:rFonts w:ascii="Times New Roman" w:hAnsi="Times New Roman" w:cs="Times New Roman"/>
          <w:sz w:val="24"/>
          <w:szCs w:val="24"/>
        </w:rPr>
        <w:t xml:space="preserve">, </w:t>
      </w:r>
      <w:r>
        <w:rPr>
          <w:rFonts w:ascii="Times New Roman" w:hAnsi="Times New Roman" w:cs="Times New Roman"/>
          <w:sz w:val="24"/>
          <w:szCs w:val="24"/>
        </w:rPr>
        <w:t>Gisela/</w:t>
      </w:r>
      <w:r w:rsidRPr="00237B7F">
        <w:rPr>
          <w:rFonts w:ascii="Times New Roman" w:hAnsi="Times New Roman" w:cs="Times New Roman"/>
          <w:sz w:val="24"/>
          <w:szCs w:val="24"/>
        </w:rPr>
        <w:t xml:space="preserve"> Hoffmann</w:t>
      </w:r>
      <w:r>
        <w:rPr>
          <w:rFonts w:ascii="Times New Roman" w:hAnsi="Times New Roman" w:cs="Times New Roman"/>
          <w:sz w:val="24"/>
          <w:szCs w:val="24"/>
        </w:rPr>
        <w:t>,</w:t>
      </w:r>
      <w:r w:rsidRPr="00237B7F">
        <w:rPr>
          <w:rFonts w:ascii="Times New Roman" w:hAnsi="Times New Roman" w:cs="Times New Roman"/>
          <w:sz w:val="24"/>
          <w:szCs w:val="24"/>
        </w:rPr>
        <w:t xml:space="preserve"> </w:t>
      </w:r>
      <w:r>
        <w:rPr>
          <w:rFonts w:ascii="Times New Roman" w:hAnsi="Times New Roman" w:cs="Times New Roman"/>
          <w:sz w:val="24"/>
          <w:szCs w:val="24"/>
        </w:rPr>
        <w:t xml:space="preserve">Ludger </w:t>
      </w:r>
      <w:r w:rsidRPr="00237B7F">
        <w:rPr>
          <w:rFonts w:ascii="Times New Roman" w:hAnsi="Times New Roman" w:cs="Times New Roman"/>
          <w:sz w:val="24"/>
          <w:szCs w:val="24"/>
        </w:rPr>
        <w:t>und Str</w:t>
      </w:r>
      <w:r>
        <w:rPr>
          <w:rFonts w:ascii="Times New Roman" w:hAnsi="Times New Roman" w:cs="Times New Roman"/>
          <w:sz w:val="24"/>
          <w:szCs w:val="24"/>
        </w:rPr>
        <w:t>e</w:t>
      </w:r>
      <w:r w:rsidRPr="00237B7F">
        <w:rPr>
          <w:rFonts w:ascii="Times New Roman" w:hAnsi="Times New Roman" w:cs="Times New Roman"/>
          <w:sz w:val="24"/>
          <w:szCs w:val="24"/>
        </w:rPr>
        <w:t>cker</w:t>
      </w:r>
      <w:r>
        <w:rPr>
          <w:rFonts w:ascii="Times New Roman" w:hAnsi="Times New Roman" w:cs="Times New Roman"/>
          <w:sz w:val="24"/>
          <w:szCs w:val="24"/>
        </w:rPr>
        <w:t xml:space="preserve">, Bruno: Grammatik der deutschen Sprache. De Gruyter. Berlin und New York </w:t>
      </w:r>
      <w:r w:rsidRPr="00237B7F">
        <w:rPr>
          <w:rFonts w:ascii="Times New Roman" w:hAnsi="Times New Roman" w:cs="Times New Roman"/>
          <w:sz w:val="24"/>
          <w:szCs w:val="24"/>
        </w:rPr>
        <w:t>1997</w:t>
      </w:r>
      <w:r>
        <w:rPr>
          <w:rFonts w:ascii="Times New Roman" w:hAnsi="Times New Roman" w:cs="Times New Roman"/>
          <w:sz w:val="24"/>
          <w:szCs w:val="24"/>
        </w:rPr>
        <w:t xml:space="preserve">. Zitiert nach </w:t>
      </w:r>
      <w:proofErr w:type="spellStart"/>
      <w:r>
        <w:rPr>
          <w:rFonts w:ascii="Times New Roman" w:hAnsi="Times New Roman" w:cs="Times New Roman"/>
          <w:sz w:val="24"/>
          <w:szCs w:val="24"/>
        </w:rPr>
        <w:t>Reisigl</w:t>
      </w:r>
      <w:proofErr w:type="spellEnd"/>
      <w:r>
        <w:rPr>
          <w:rFonts w:ascii="Times New Roman" w:hAnsi="Times New Roman" w:cs="Times New Roman"/>
          <w:sz w:val="24"/>
          <w:szCs w:val="24"/>
        </w:rPr>
        <w:t xml:space="preserve">/Warnke (2013). </w:t>
      </w:r>
    </w:p>
    <w:p w14:paraId="04561E9C" w14:textId="77777777" w:rsidR="00531C19" w:rsidRDefault="00531C19" w:rsidP="00531C19">
      <w:pPr>
        <w:spacing w:line="360" w:lineRule="auto"/>
        <w:jc w:val="both"/>
        <w:rPr>
          <w:rFonts w:ascii="Times New Roman" w:hAnsi="Times New Roman" w:cs="Times New Roman"/>
          <w:sz w:val="24"/>
          <w:szCs w:val="24"/>
        </w:rPr>
      </w:pPr>
    </w:p>
    <w:p w14:paraId="2E204A0A" w14:textId="77777777" w:rsidR="00531C19" w:rsidRPr="00FB3A3E" w:rsidRDefault="00531C19" w:rsidP="00531C19">
      <w:pPr>
        <w:spacing w:line="360" w:lineRule="auto"/>
        <w:jc w:val="both"/>
        <w:rPr>
          <w:rFonts w:ascii="Times New Roman" w:hAnsi="Times New Roman" w:cs="Times New Roman"/>
          <w:b/>
          <w:sz w:val="24"/>
          <w:szCs w:val="24"/>
        </w:rPr>
      </w:pPr>
      <w:r w:rsidRPr="00FB3A3E">
        <w:rPr>
          <w:rFonts w:ascii="Times New Roman" w:hAnsi="Times New Roman" w:cs="Times New Roman"/>
          <w:b/>
          <w:sz w:val="24"/>
          <w:szCs w:val="24"/>
        </w:rPr>
        <w:t>Internet</w:t>
      </w:r>
      <w:r>
        <w:rPr>
          <w:rFonts w:ascii="Times New Roman" w:hAnsi="Times New Roman" w:cs="Times New Roman"/>
          <w:b/>
          <w:sz w:val="24"/>
          <w:szCs w:val="24"/>
        </w:rPr>
        <w:t>quellen</w:t>
      </w:r>
    </w:p>
    <w:p w14:paraId="27C53E2C" w14:textId="77777777" w:rsidR="00531C19" w:rsidRPr="00497000" w:rsidRDefault="00531C19" w:rsidP="00531C19">
      <w:pPr>
        <w:pStyle w:val="Funotentext"/>
        <w:numPr>
          <w:ilvl w:val="0"/>
          <w:numId w:val="25"/>
        </w:numPr>
        <w:spacing w:line="360" w:lineRule="auto"/>
        <w:jc w:val="both"/>
        <w:rPr>
          <w:rStyle w:val="Hyperlink"/>
          <w:rFonts w:ascii="Times New Roman" w:hAnsi="Times New Roman" w:cs="Times New Roman"/>
          <w:sz w:val="24"/>
          <w:szCs w:val="24"/>
        </w:rPr>
      </w:pPr>
      <w:proofErr w:type="spellStart"/>
      <w:r w:rsidRPr="00237B7F">
        <w:rPr>
          <w:rFonts w:ascii="Times New Roman" w:hAnsi="Times New Roman" w:cs="Times New Roman"/>
          <w:sz w:val="24"/>
          <w:szCs w:val="24"/>
        </w:rPr>
        <w:t>Czogalla</w:t>
      </w:r>
      <w:proofErr w:type="spellEnd"/>
      <w:r w:rsidRPr="00237B7F">
        <w:rPr>
          <w:rFonts w:ascii="Times New Roman" w:hAnsi="Times New Roman" w:cs="Times New Roman"/>
          <w:sz w:val="24"/>
          <w:szCs w:val="24"/>
        </w:rPr>
        <w:t xml:space="preserve">, Jürgen: Kernaussagen der Diskursethik von Jürgen Habermas. Philosophisch-ethische Rezensionen. </w:t>
      </w:r>
      <w:hyperlink r:id="rId19" w:history="1">
        <w:r w:rsidRPr="00237B7F">
          <w:rPr>
            <w:rStyle w:val="Hyperlink"/>
            <w:rFonts w:ascii="Times New Roman" w:hAnsi="Times New Roman" w:cs="Times New Roman"/>
            <w:sz w:val="24"/>
            <w:szCs w:val="24"/>
          </w:rPr>
          <w:t>http://philosophisch-ethische-rezensionen.de/rezension/Themen/Habermas1.html</w:t>
        </w:r>
      </w:hyperlink>
    </w:p>
    <w:p w14:paraId="54EEDDF9" w14:textId="77777777" w:rsidR="00531C19" w:rsidRPr="00497000" w:rsidRDefault="00EC67F2" w:rsidP="00531C19">
      <w:pPr>
        <w:pStyle w:val="Funotentext"/>
        <w:numPr>
          <w:ilvl w:val="0"/>
          <w:numId w:val="25"/>
        </w:numPr>
        <w:spacing w:line="360" w:lineRule="auto"/>
        <w:jc w:val="both"/>
        <w:rPr>
          <w:rFonts w:ascii="Times New Roman" w:hAnsi="Times New Roman" w:cs="Times New Roman"/>
          <w:sz w:val="24"/>
          <w:szCs w:val="24"/>
        </w:rPr>
      </w:pPr>
      <w:hyperlink r:id="rId20" w:history="1">
        <w:r w:rsidR="00531C19" w:rsidRPr="00497000">
          <w:rPr>
            <w:rStyle w:val="Hyperlink"/>
            <w:rFonts w:ascii="Times New Roman" w:hAnsi="Times New Roman" w:cs="Times New Roman"/>
            <w:sz w:val="24"/>
            <w:szCs w:val="24"/>
          </w:rPr>
          <w:t>https://www.wort.lu/de/politik/historischer-machtwechsel-5b6dae50182b657ad3b913d1</w:t>
        </w:r>
      </w:hyperlink>
      <w:r w:rsidR="00531C19" w:rsidRPr="00497000">
        <w:rPr>
          <w:rFonts w:ascii="Times New Roman" w:hAnsi="Times New Roman" w:cs="Times New Roman"/>
          <w:sz w:val="24"/>
          <w:szCs w:val="24"/>
        </w:rPr>
        <w:t xml:space="preserve"> (Bissen</w:t>
      </w:r>
      <w:r w:rsidR="00531C19">
        <w:rPr>
          <w:rFonts w:ascii="Times New Roman" w:hAnsi="Times New Roman" w:cs="Times New Roman"/>
          <w:sz w:val="24"/>
          <w:szCs w:val="24"/>
        </w:rPr>
        <w:t>, Steve</w:t>
      </w:r>
      <w:r w:rsidR="00531C19" w:rsidRPr="00497000">
        <w:rPr>
          <w:rFonts w:ascii="Times New Roman" w:hAnsi="Times New Roman" w:cs="Times New Roman"/>
          <w:sz w:val="24"/>
          <w:szCs w:val="24"/>
        </w:rPr>
        <w:t>)</w:t>
      </w:r>
    </w:p>
    <w:p w14:paraId="6AC677F0" w14:textId="77777777" w:rsidR="00531C19" w:rsidRPr="00497000" w:rsidRDefault="00EC67F2"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hyperlink r:id="rId21" w:history="1">
        <w:r w:rsidR="00531C19" w:rsidRPr="00497000">
          <w:rPr>
            <w:rStyle w:val="Hyperlink"/>
            <w:rFonts w:ascii="Times New Roman" w:hAnsi="Times New Roman" w:cs="Times New Roman"/>
            <w:sz w:val="24"/>
            <w:szCs w:val="24"/>
          </w:rPr>
          <w:t>http://www.qualitativeresearch.net/index.php/fqs/article/download/1804/3353</w:t>
        </w:r>
      </w:hyperlink>
      <w:r w:rsidR="00531C19" w:rsidRPr="00497000">
        <w:rPr>
          <w:rStyle w:val="Hyperlink"/>
          <w:rFonts w:ascii="Times New Roman" w:hAnsi="Times New Roman" w:cs="Times New Roman"/>
          <w:sz w:val="24"/>
          <w:szCs w:val="24"/>
        </w:rPr>
        <w:t xml:space="preserve"> (Kruse e. a.)</w:t>
      </w:r>
    </w:p>
    <w:p w14:paraId="5AF43443" w14:textId="1D2FD3F3" w:rsidR="00531C19" w:rsidRDefault="00531C19" w:rsidP="00531C19">
      <w:pPr>
        <w:pStyle w:val="Funotentext"/>
        <w:numPr>
          <w:ilvl w:val="0"/>
          <w:numId w:val="25"/>
        </w:numPr>
        <w:spacing w:line="360" w:lineRule="auto"/>
        <w:jc w:val="both"/>
        <w:rPr>
          <w:rFonts w:ascii="Times New Roman" w:hAnsi="Times New Roman" w:cs="Times New Roman"/>
          <w:sz w:val="24"/>
          <w:szCs w:val="24"/>
        </w:rPr>
      </w:pPr>
      <w:proofErr w:type="spellStart"/>
      <w:r w:rsidRPr="00237B7F">
        <w:rPr>
          <w:rFonts w:ascii="Times New Roman" w:hAnsi="Times New Roman" w:cs="Times New Roman"/>
          <w:sz w:val="24"/>
          <w:szCs w:val="24"/>
        </w:rPr>
        <w:t>Lumer</w:t>
      </w:r>
      <w:proofErr w:type="spellEnd"/>
      <w:r w:rsidRPr="00237B7F">
        <w:rPr>
          <w:rFonts w:ascii="Times New Roman" w:hAnsi="Times New Roman" w:cs="Times New Roman"/>
          <w:sz w:val="24"/>
          <w:szCs w:val="24"/>
        </w:rPr>
        <w:t xml:space="preserve">, Christoph: Habermas‘ Diskursethik. In: Zeitschrift für philosophische Forschung 51 (1997). S. 42-64. </w:t>
      </w:r>
      <w:hyperlink r:id="rId22" w:history="1">
        <w:r w:rsidR="009C5157" w:rsidRPr="004542D5">
          <w:rPr>
            <w:rStyle w:val="Hyperlink"/>
            <w:rFonts w:ascii="Times New Roman" w:hAnsi="Times New Roman" w:cs="Times New Roman"/>
            <w:sz w:val="24"/>
            <w:szCs w:val="24"/>
          </w:rPr>
          <w:t>http://www.lumer.info/wp-content/uploads/2012/04/A023_Lumer_HabermasDiskursethik_FinalMs.pdf</w:t>
        </w:r>
      </w:hyperlink>
    </w:p>
    <w:p w14:paraId="6585D4C4" w14:textId="4553260D" w:rsidR="00531C19" w:rsidRPr="00237B7F" w:rsidRDefault="00EC67F2" w:rsidP="00531C19">
      <w:pPr>
        <w:pStyle w:val="Listenabsatz"/>
        <w:numPr>
          <w:ilvl w:val="0"/>
          <w:numId w:val="25"/>
        </w:numPr>
        <w:suppressAutoHyphens w:val="0"/>
        <w:autoSpaceDN/>
        <w:spacing w:line="360" w:lineRule="auto"/>
        <w:contextualSpacing/>
        <w:jc w:val="both"/>
        <w:rPr>
          <w:rStyle w:val="Hyperlink"/>
          <w:rFonts w:ascii="Times New Roman" w:hAnsi="Times New Roman" w:cs="Times New Roman"/>
          <w:sz w:val="24"/>
          <w:szCs w:val="24"/>
        </w:rPr>
      </w:pPr>
      <w:hyperlink r:id="rId23" w:history="1">
        <w:r w:rsidR="00531C19" w:rsidRPr="00237B7F">
          <w:rPr>
            <w:rStyle w:val="Hyperlink"/>
            <w:rFonts w:ascii="Times New Roman" w:hAnsi="Times New Roman" w:cs="Times New Roman"/>
            <w:sz w:val="24"/>
            <w:szCs w:val="24"/>
          </w:rPr>
          <w:t>www.metaphorik.de</w:t>
        </w:r>
      </w:hyperlink>
    </w:p>
    <w:p w14:paraId="5A4048A8" w14:textId="77777777" w:rsidR="00531C19" w:rsidRPr="00237B7F" w:rsidRDefault="00EC67F2"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hyperlink r:id="rId24" w:history="1">
        <w:r w:rsidR="00531C19" w:rsidRPr="00237B7F">
          <w:rPr>
            <w:rStyle w:val="Hyperlink"/>
            <w:rFonts w:ascii="Times New Roman" w:hAnsi="Times New Roman" w:cs="Times New Roman"/>
            <w:sz w:val="24"/>
            <w:szCs w:val="24"/>
          </w:rPr>
          <w:t>http://www.workshop-ethik.de/index2.html</w:t>
        </w:r>
      </w:hyperlink>
    </w:p>
    <w:p w14:paraId="6F302C9F" w14:textId="77777777" w:rsidR="00531C19" w:rsidRPr="00237B7F" w:rsidRDefault="00EC67F2" w:rsidP="00531C19">
      <w:pPr>
        <w:pStyle w:val="Listenabsatz"/>
        <w:numPr>
          <w:ilvl w:val="0"/>
          <w:numId w:val="25"/>
        </w:numPr>
        <w:suppressAutoHyphens w:val="0"/>
        <w:autoSpaceDN/>
        <w:spacing w:line="360" w:lineRule="auto"/>
        <w:contextualSpacing/>
        <w:jc w:val="both"/>
        <w:rPr>
          <w:rStyle w:val="Hyperlink"/>
          <w:rFonts w:ascii="Times New Roman" w:hAnsi="Times New Roman" w:cs="Times New Roman"/>
          <w:sz w:val="24"/>
          <w:szCs w:val="24"/>
        </w:rPr>
      </w:pPr>
      <w:hyperlink r:id="rId25" w:history="1">
        <w:r w:rsidR="00531C19" w:rsidRPr="00237B7F">
          <w:rPr>
            <w:rStyle w:val="Hyperlink"/>
            <w:rFonts w:ascii="Times New Roman" w:hAnsi="Times New Roman" w:cs="Times New Roman"/>
            <w:sz w:val="24"/>
            <w:szCs w:val="24"/>
          </w:rPr>
          <w:t>http://www.spiegel.de/politik/deutschland/frank-walter-steinmeier-der-ueberforderte-praesident-a-1171352.html</w:t>
        </w:r>
      </w:hyperlink>
      <w:r w:rsidR="00531C19" w:rsidRPr="00237B7F">
        <w:rPr>
          <w:rStyle w:val="Hyperlink"/>
          <w:rFonts w:ascii="Times New Roman" w:hAnsi="Times New Roman" w:cs="Times New Roman"/>
          <w:sz w:val="24"/>
          <w:szCs w:val="24"/>
        </w:rPr>
        <w:t xml:space="preserve"> (Fleischhauer 2017)</w:t>
      </w:r>
    </w:p>
    <w:p w14:paraId="262CB691" w14:textId="77777777" w:rsidR="00531C19" w:rsidRPr="00237B7F" w:rsidRDefault="00EC67F2"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hyperlink r:id="rId26" w:history="1">
        <w:r w:rsidR="00531C19" w:rsidRPr="00237B7F">
          <w:rPr>
            <w:rStyle w:val="Hyperlink"/>
            <w:rFonts w:ascii="Times New Roman" w:hAnsi="Times New Roman" w:cs="Times New Roman"/>
            <w:sz w:val="24"/>
            <w:szCs w:val="24"/>
          </w:rPr>
          <w:t>http://www.faz.net/aktuell/wissen/geist-soziales/studien-zu-herrschaftsfreien-diskursen-14535719.html$</w:t>
        </w:r>
      </w:hyperlink>
      <w:r w:rsidR="00531C19" w:rsidRPr="00237B7F">
        <w:rPr>
          <w:rStyle w:val="Hyperlink"/>
          <w:rFonts w:ascii="Times New Roman" w:hAnsi="Times New Roman" w:cs="Times New Roman"/>
          <w:sz w:val="24"/>
          <w:szCs w:val="24"/>
        </w:rPr>
        <w:t xml:space="preserve"> </w:t>
      </w:r>
      <w:r w:rsidR="00531C19">
        <w:rPr>
          <w:rStyle w:val="Hyperlink"/>
          <w:rFonts w:ascii="Times New Roman" w:hAnsi="Times New Roman" w:cs="Times New Roman"/>
          <w:sz w:val="24"/>
          <w:szCs w:val="24"/>
        </w:rPr>
        <w:t>(Kieserling)</w:t>
      </w:r>
    </w:p>
    <w:p w14:paraId="1C64943F" w14:textId="50F6E1F8" w:rsidR="00531C19" w:rsidRDefault="00EC67F2"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hyperlink r:id="rId27" w:history="1">
        <w:r w:rsidR="00CE3FC0" w:rsidRPr="004542D5">
          <w:rPr>
            <w:rStyle w:val="Hyperlink"/>
            <w:rFonts w:ascii="Times New Roman" w:hAnsi="Times New Roman" w:cs="Times New Roman"/>
            <w:sz w:val="24"/>
            <w:szCs w:val="24"/>
            <w:lang w:bidi="km-KH"/>
          </w:rPr>
          <w:t>https://www.f01.thkoeln.de/imperia/md/content/sozialearbeitplus/skript_interviewsqual_inhaltsanalyse.pdf</w:t>
        </w:r>
      </w:hyperlink>
    </w:p>
    <w:p w14:paraId="5997F7DF" w14:textId="77777777" w:rsidR="00531C19" w:rsidRPr="00237B7F" w:rsidRDefault="00EC67F2" w:rsidP="00531C19">
      <w:pPr>
        <w:pStyle w:val="Listenabsatz"/>
        <w:numPr>
          <w:ilvl w:val="0"/>
          <w:numId w:val="25"/>
        </w:numPr>
        <w:suppressAutoHyphens w:val="0"/>
        <w:autoSpaceDN/>
        <w:spacing w:line="360" w:lineRule="auto"/>
        <w:contextualSpacing/>
        <w:jc w:val="both"/>
        <w:rPr>
          <w:rStyle w:val="Hyperlink"/>
          <w:rFonts w:ascii="Times New Roman" w:hAnsi="Times New Roman" w:cs="Times New Roman"/>
          <w:sz w:val="24"/>
          <w:szCs w:val="24"/>
        </w:rPr>
      </w:pPr>
      <w:hyperlink r:id="rId28" w:history="1">
        <w:r w:rsidR="00531C19" w:rsidRPr="00237B7F">
          <w:rPr>
            <w:rStyle w:val="Hyperlink"/>
            <w:rFonts w:ascii="Times New Roman" w:hAnsi="Times New Roman" w:cs="Times New Roman"/>
            <w:sz w:val="24"/>
            <w:szCs w:val="24"/>
            <w:lang w:bidi="km-KH"/>
          </w:rPr>
          <w:t>http://www.qualitative-research.net/index.php/fqs/rt/printerFriendly/1758/3399</w:t>
        </w:r>
      </w:hyperlink>
    </w:p>
    <w:p w14:paraId="360D0EB0" w14:textId="77777777" w:rsidR="00531C19" w:rsidRPr="0061206E" w:rsidRDefault="00EC67F2"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hyperlink r:id="rId29" w:history="1">
        <w:r w:rsidR="00531C19" w:rsidRPr="0061206E">
          <w:rPr>
            <w:rStyle w:val="Hyperlink"/>
            <w:rFonts w:ascii="Times New Roman" w:hAnsi="Times New Roman" w:cs="Times New Roman"/>
            <w:sz w:val="24"/>
            <w:szCs w:val="24"/>
          </w:rPr>
          <w:t>http://www.zeno.org/Pierer-1857/K/pierer-1857-013-0470</w:t>
        </w:r>
      </w:hyperlink>
      <w:r w:rsidR="00531C19" w:rsidRPr="0061206E">
        <w:rPr>
          <w:rFonts w:ascii="Times New Roman" w:hAnsi="Times New Roman" w:cs="Times New Roman"/>
          <w:sz w:val="24"/>
          <w:szCs w:val="24"/>
        </w:rPr>
        <w:t xml:space="preserve"> (Pierer)</w:t>
      </w:r>
    </w:p>
    <w:p w14:paraId="2DF94643" w14:textId="77777777" w:rsidR="00531C19" w:rsidRPr="00237B7F" w:rsidRDefault="00EC67F2"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hyperlink r:id="rId30" w:history="1">
        <w:r w:rsidR="00531C19" w:rsidRPr="00237B7F">
          <w:rPr>
            <w:rStyle w:val="Hyperlink"/>
            <w:rFonts w:ascii="Times New Roman" w:hAnsi="Times New Roman" w:cs="Times New Roman"/>
            <w:sz w:val="24"/>
            <w:szCs w:val="24"/>
          </w:rPr>
          <w:t>https://www.welt.de/politik/deutschland/article181391828/Bundesaussenminister-Maas-wirft-Deutschen-Bequemlichkeit-im-Kampf-gegen-Rassismus-vor.html</w:t>
        </w:r>
      </w:hyperlink>
      <w:r w:rsidR="00531C19" w:rsidRPr="00237B7F">
        <w:rPr>
          <w:rFonts w:ascii="Times New Roman" w:hAnsi="Times New Roman" w:cs="Times New Roman"/>
          <w:sz w:val="24"/>
          <w:szCs w:val="24"/>
        </w:rPr>
        <w:t xml:space="preserve"> (</w:t>
      </w:r>
      <w:proofErr w:type="spellStart"/>
      <w:r w:rsidR="00531C19" w:rsidRPr="00237B7F">
        <w:rPr>
          <w:rFonts w:ascii="Times New Roman" w:hAnsi="Times New Roman" w:cs="Times New Roman"/>
          <w:sz w:val="24"/>
          <w:szCs w:val="24"/>
        </w:rPr>
        <w:t>maas</w:t>
      </w:r>
      <w:proofErr w:type="spellEnd"/>
      <w:r w:rsidR="00531C19" w:rsidRPr="00237B7F">
        <w:rPr>
          <w:rFonts w:ascii="Times New Roman" w:hAnsi="Times New Roman" w:cs="Times New Roman"/>
          <w:sz w:val="24"/>
          <w:szCs w:val="24"/>
        </w:rPr>
        <w:t xml:space="preserve"> 2018)</w:t>
      </w:r>
    </w:p>
    <w:p w14:paraId="4F094763" w14:textId="77777777" w:rsidR="00531C19" w:rsidRPr="00237B7F" w:rsidRDefault="00EC67F2"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hyperlink r:id="rId31" w:history="1">
        <w:r w:rsidR="00531C19" w:rsidRPr="00237B7F">
          <w:rPr>
            <w:rStyle w:val="Hyperlink"/>
            <w:rFonts w:ascii="Times New Roman" w:hAnsi="Times New Roman" w:cs="Times New Roman"/>
            <w:sz w:val="24"/>
            <w:szCs w:val="24"/>
          </w:rPr>
          <w:t>https://www.wort.lu/de/politik/abbe-andre-heiderscheid-verstorben-5aae8480c1097cee25b853dd</w:t>
        </w:r>
      </w:hyperlink>
    </w:p>
    <w:p w14:paraId="32049302" w14:textId="2E9D6928" w:rsidR="00531C19" w:rsidRDefault="00EC67F2"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hyperlink r:id="rId32" w:anchor="1974" w:history="1">
        <w:r w:rsidR="00CE3FC0" w:rsidRPr="004542D5">
          <w:rPr>
            <w:rStyle w:val="Hyperlink"/>
            <w:rFonts w:ascii="Times New Roman" w:hAnsi="Times New Roman" w:cs="Times New Roman"/>
            <w:sz w:val="24"/>
            <w:szCs w:val="24"/>
          </w:rPr>
          <w:t>https://www.europe-politique.eu/elections-luxembourg.htm#1974</w:t>
        </w:r>
      </w:hyperlink>
    </w:p>
    <w:p w14:paraId="748878BC" w14:textId="77777777" w:rsidR="00531C19" w:rsidRPr="00237B7F" w:rsidRDefault="00EC67F2"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hyperlink r:id="rId33" w:history="1">
        <w:r w:rsidR="00531C19" w:rsidRPr="00237B7F">
          <w:rPr>
            <w:rStyle w:val="Hyperlink"/>
            <w:rFonts w:ascii="Times New Roman" w:hAnsi="Times New Roman" w:cs="Times New Roman"/>
            <w:sz w:val="24"/>
            <w:szCs w:val="24"/>
          </w:rPr>
          <w:t>https://www.autorenlexikon.lu/page/author/449/4493/DEU/index.html</w:t>
        </w:r>
      </w:hyperlink>
      <w:r w:rsidR="00531C19" w:rsidRPr="00237B7F">
        <w:rPr>
          <w:rFonts w:ascii="Times New Roman" w:hAnsi="Times New Roman" w:cs="Times New Roman"/>
          <w:sz w:val="24"/>
          <w:szCs w:val="24"/>
        </w:rPr>
        <w:t xml:space="preserve"> (Norbert Weber)</w:t>
      </w:r>
    </w:p>
    <w:p w14:paraId="328CA94D" w14:textId="77777777" w:rsidR="00531C19" w:rsidRPr="00237B7F" w:rsidRDefault="00EC67F2"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hyperlink r:id="rId34" w:history="1">
        <w:r w:rsidR="00531C19" w:rsidRPr="00237B7F">
          <w:rPr>
            <w:rStyle w:val="Hyperlink"/>
            <w:rFonts w:ascii="Times New Roman" w:hAnsi="Times New Roman" w:cs="Times New Roman"/>
            <w:sz w:val="24"/>
            <w:szCs w:val="24"/>
          </w:rPr>
          <w:t>http://www.bpb.de/politik/hintergrund-aktuell/201776/1975-streit-um-straffreie-abtreibung</w:t>
        </w:r>
      </w:hyperlink>
    </w:p>
    <w:p w14:paraId="5947C31E" w14:textId="77777777" w:rsidR="00531C19" w:rsidRPr="00237B7F" w:rsidRDefault="00EC67F2"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hyperlink r:id="rId35" w:history="1">
        <w:r w:rsidR="00531C19" w:rsidRPr="00237B7F">
          <w:rPr>
            <w:rStyle w:val="Hyperlink"/>
            <w:rFonts w:ascii="Times New Roman" w:hAnsi="Times New Roman" w:cs="Times New Roman"/>
            <w:sz w:val="24"/>
            <w:szCs w:val="24"/>
          </w:rPr>
          <w:t>https://www.welt.de/politik/deutschland/article181391828/Bundesaussenminister-Maas-wirft-Deutschen-Bequemlichkeit-im-Kampf-gegen-Rassismus-vor.html</w:t>
        </w:r>
      </w:hyperlink>
      <w:r w:rsidR="00531C19" w:rsidRPr="00237B7F">
        <w:rPr>
          <w:rFonts w:ascii="Times New Roman" w:hAnsi="Times New Roman" w:cs="Times New Roman"/>
          <w:sz w:val="24"/>
          <w:szCs w:val="24"/>
        </w:rPr>
        <w:t xml:space="preserve"> (Heiko Maas)</w:t>
      </w:r>
    </w:p>
    <w:p w14:paraId="31152F10" w14:textId="77777777" w:rsidR="00531C19" w:rsidRPr="0061206E" w:rsidRDefault="00EC67F2" w:rsidP="00531C19">
      <w:pPr>
        <w:pStyle w:val="Listenabsatz"/>
        <w:numPr>
          <w:ilvl w:val="0"/>
          <w:numId w:val="25"/>
        </w:numPr>
        <w:suppressAutoHyphens w:val="0"/>
        <w:autoSpaceDN/>
        <w:spacing w:line="360" w:lineRule="auto"/>
        <w:contextualSpacing/>
        <w:rPr>
          <w:rFonts w:ascii="Times New Roman" w:hAnsi="Times New Roman" w:cs="Times New Roman"/>
          <w:sz w:val="24"/>
          <w:szCs w:val="24"/>
        </w:rPr>
      </w:pPr>
      <w:hyperlink r:id="rId36" w:history="1">
        <w:r w:rsidR="00531C19" w:rsidRPr="0061206E">
          <w:rPr>
            <w:rStyle w:val="Hyperlink"/>
            <w:rFonts w:ascii="Times New Roman" w:hAnsi="Times New Roman" w:cs="Times New Roman"/>
            <w:sz w:val="24"/>
            <w:szCs w:val="24"/>
          </w:rPr>
          <w:t>https://www.wort.lu/de/politik/historischer-machtwechsel-5b6dae50182b657ad3b913d1</w:t>
        </w:r>
      </w:hyperlink>
      <w:r w:rsidR="00531C19" w:rsidRPr="0061206E">
        <w:rPr>
          <w:rFonts w:ascii="Times New Roman" w:hAnsi="Times New Roman" w:cs="Times New Roman"/>
          <w:sz w:val="24"/>
          <w:szCs w:val="24"/>
        </w:rPr>
        <w:t xml:space="preserve"> (Bissen 2018)</w:t>
      </w:r>
    </w:p>
    <w:p w14:paraId="14BB5880" w14:textId="77777777" w:rsidR="00531C19" w:rsidRPr="0061206E" w:rsidRDefault="00EC67F2" w:rsidP="00531C19">
      <w:pPr>
        <w:pStyle w:val="Listenabsatz"/>
        <w:numPr>
          <w:ilvl w:val="0"/>
          <w:numId w:val="25"/>
        </w:numPr>
        <w:suppressAutoHyphens w:val="0"/>
        <w:autoSpaceDN/>
        <w:spacing w:line="360" w:lineRule="auto"/>
        <w:contextualSpacing/>
        <w:rPr>
          <w:rStyle w:val="Hyperlink"/>
          <w:rFonts w:ascii="Times New Roman" w:hAnsi="Times New Roman" w:cs="Times New Roman"/>
          <w:sz w:val="24"/>
          <w:szCs w:val="24"/>
        </w:rPr>
      </w:pPr>
      <w:hyperlink r:id="rId37" w:history="1">
        <w:r w:rsidR="00531C19" w:rsidRPr="0061206E">
          <w:rPr>
            <w:rStyle w:val="Hyperlink"/>
            <w:rFonts w:ascii="Times New Roman" w:hAnsi="Times New Roman" w:cs="Times New Roman"/>
            <w:sz w:val="24"/>
            <w:szCs w:val="24"/>
          </w:rPr>
          <w:t>http://csj.lu/blog/2013/10/24/die-gambia-demokratie/</w:t>
        </w:r>
      </w:hyperlink>
      <w:r w:rsidR="00531C19" w:rsidRPr="0061206E">
        <w:rPr>
          <w:rFonts w:ascii="Times New Roman" w:hAnsi="Times New Roman" w:cs="Times New Roman"/>
          <w:sz w:val="24"/>
          <w:szCs w:val="24"/>
        </w:rPr>
        <w:t xml:space="preserve">;  </w:t>
      </w:r>
      <w:hyperlink r:id="rId38" w:history="1">
        <w:r w:rsidR="00531C19" w:rsidRPr="0061206E">
          <w:rPr>
            <w:rStyle w:val="Hyperlink"/>
            <w:rFonts w:ascii="Times New Roman" w:hAnsi="Times New Roman" w:cs="Times New Roman"/>
            <w:sz w:val="24"/>
            <w:szCs w:val="24"/>
          </w:rPr>
          <w:t>http://www.wort.lu/de/lokales/das-gespenst-der-gambia-koalition-525ea736e4b0a08c58fc6ba3#</w:t>
        </w:r>
      </w:hyperlink>
      <w:r w:rsidR="00531C19" w:rsidRPr="0061206E">
        <w:rPr>
          <w:rFonts w:ascii="Times New Roman" w:hAnsi="Times New Roman" w:cs="Times New Roman"/>
          <w:sz w:val="24"/>
          <w:szCs w:val="24"/>
        </w:rPr>
        <w:t xml:space="preserve">; </w:t>
      </w:r>
      <w:hyperlink r:id="rId39" w:anchor="v=onepage&amp;q=gambia-koalition%202013%20luxemburger%20wort&amp;f=false" w:history="1">
        <w:r w:rsidR="00531C19" w:rsidRPr="0061206E">
          <w:rPr>
            <w:rStyle w:val="Hyperlink"/>
            <w:rFonts w:ascii="Times New Roman" w:hAnsi="Times New Roman" w:cs="Times New Roman"/>
            <w:sz w:val="24"/>
            <w:szCs w:val="24"/>
          </w:rPr>
          <w:t>https://books.google.lu/books?id=kX_lCgAAQBAJ&amp;pg=PT102&amp;lpg=PT102&amp;dq=gambia-koalition+2013+luxemburger+wort&amp;source=bl&amp;ots=s24ZIvY7D-&amp;sig=UZzxrIaKGMlId8mB4v4vzafKQ4o&amp;hl=de&amp;sa=X&amp;ved=0ahUKEwi01J2z0NPSAhXKIsAKHckyCuYQ6AEIKzAE#v=onepage&amp;q=gambia-koalition%202013%20luxemburger%20wort&amp;f=false</w:t>
        </w:r>
      </w:hyperlink>
    </w:p>
    <w:p w14:paraId="723ED840" w14:textId="77777777" w:rsidR="00531C19" w:rsidRPr="001E6AC1" w:rsidRDefault="00EC67F2" w:rsidP="00531C19">
      <w:pPr>
        <w:pStyle w:val="Funotentext"/>
        <w:numPr>
          <w:ilvl w:val="0"/>
          <w:numId w:val="25"/>
        </w:numPr>
        <w:spacing w:line="360" w:lineRule="auto"/>
        <w:jc w:val="both"/>
        <w:rPr>
          <w:rFonts w:ascii="Times New Roman" w:hAnsi="Times New Roman" w:cs="Times New Roman"/>
          <w:sz w:val="24"/>
          <w:szCs w:val="24"/>
          <w:lang w:val="lb-LU"/>
        </w:rPr>
      </w:pPr>
      <w:hyperlink r:id="rId40" w:anchor="pageIndex_2" w:history="1">
        <w:r w:rsidR="00531C19" w:rsidRPr="001E6AC1">
          <w:rPr>
            <w:rStyle w:val="Hyperlink"/>
            <w:rFonts w:ascii="Times New Roman" w:hAnsi="Times New Roman" w:cs="Times New Roman"/>
            <w:sz w:val="24"/>
            <w:szCs w:val="24"/>
            <w:lang w:val="lb-LU"/>
          </w:rPr>
          <w:t>http://www.faz.net/aktuell/feuilleton/medien/tv-kritik/tv-kritik-berlinwahl-und-anne-will-realitaetsverlust-als-deutungshoheit-14442136.html?printPagedArticle=true#pageIndex_2</w:t>
        </w:r>
      </w:hyperlink>
    </w:p>
    <w:p w14:paraId="6FFB0077" w14:textId="74305330" w:rsidR="00531C19" w:rsidRDefault="00EC67F2" w:rsidP="00531C19">
      <w:pPr>
        <w:pStyle w:val="Listenabsatz"/>
        <w:numPr>
          <w:ilvl w:val="0"/>
          <w:numId w:val="25"/>
        </w:numPr>
        <w:suppressAutoHyphens w:val="0"/>
        <w:autoSpaceDN/>
        <w:spacing w:line="360" w:lineRule="auto"/>
        <w:contextualSpacing/>
        <w:jc w:val="both"/>
        <w:rPr>
          <w:rFonts w:ascii="Times New Roman" w:hAnsi="Times New Roman" w:cs="Times New Roman"/>
          <w:sz w:val="24"/>
          <w:szCs w:val="24"/>
        </w:rPr>
      </w:pPr>
      <w:hyperlink r:id="rId41" w:history="1">
        <w:r w:rsidR="00531C19" w:rsidRPr="004542D5">
          <w:rPr>
            <w:rStyle w:val="Hyperlink"/>
            <w:rFonts w:ascii="Times New Roman" w:hAnsi="Times New Roman" w:cs="Times New Roman"/>
            <w:sz w:val="24"/>
            <w:szCs w:val="24"/>
          </w:rPr>
          <w:t>http://www.tageblatt.lu/headlines/als-ehebruch-noch-strafbar-war-die-regierungen-von-1974-und-2013-im-vergleich/?reduced=true</w:t>
        </w:r>
      </w:hyperlink>
    </w:p>
    <w:p w14:paraId="7CF460CE" w14:textId="3C679054" w:rsidR="00163686" w:rsidRDefault="00163686">
      <w:pPr>
        <w:suppressAutoHyphens w:val="0"/>
        <w:autoSpaceDN/>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521AA8FB" w14:textId="7642706A" w:rsidR="00180C3D" w:rsidRPr="00A46232" w:rsidRDefault="00776FFA" w:rsidP="00A46232">
      <w:pPr>
        <w:pStyle w:val="berschrift1"/>
        <w:spacing w:line="360" w:lineRule="auto"/>
        <w:jc w:val="both"/>
        <w:rPr>
          <w:rFonts w:ascii="Times New Roman" w:hAnsi="Times New Roman" w:cs="Times New Roman"/>
        </w:rPr>
      </w:pPr>
      <w:bookmarkStart w:id="83" w:name="_Toc27835693"/>
      <w:r w:rsidRPr="0058276D">
        <w:rPr>
          <w:rFonts w:ascii="Times New Roman" w:hAnsi="Times New Roman" w:cs="Times New Roman"/>
        </w:rPr>
        <w:lastRenderedPageBreak/>
        <w:t>8. Anhang</w:t>
      </w:r>
      <w:bookmarkEnd w:id="83"/>
    </w:p>
    <w:p w14:paraId="2A38FDD6" w14:textId="209C384A" w:rsidR="00180C3D" w:rsidRDefault="00776FFA" w:rsidP="00180C3D">
      <w:pPr>
        <w:pStyle w:val="berschrift2"/>
        <w:spacing w:line="360" w:lineRule="auto"/>
        <w:jc w:val="both"/>
        <w:rPr>
          <w:rFonts w:ascii="Times New Roman" w:hAnsi="Times New Roman" w:cs="Times New Roman"/>
        </w:rPr>
      </w:pPr>
      <w:bookmarkStart w:id="84" w:name="_Toc27835694"/>
      <w:r w:rsidRPr="00914C0C">
        <w:rPr>
          <w:rFonts w:ascii="Times New Roman" w:hAnsi="Times New Roman" w:cs="Times New Roman"/>
        </w:rPr>
        <w:t>8.</w:t>
      </w:r>
      <w:r>
        <w:rPr>
          <w:rFonts w:ascii="Times New Roman" w:hAnsi="Times New Roman" w:cs="Times New Roman"/>
        </w:rPr>
        <w:t>1</w:t>
      </w:r>
      <w:r w:rsidRPr="00914C0C">
        <w:rPr>
          <w:rFonts w:ascii="Times New Roman" w:hAnsi="Times New Roman" w:cs="Times New Roman"/>
        </w:rPr>
        <w:t>. Informationsschreiben und Fragebogen zum Leitfadeninterview</w:t>
      </w:r>
      <w:bookmarkEnd w:id="84"/>
    </w:p>
    <w:p w14:paraId="2428231C" w14:textId="0940BB28" w:rsidR="00180C3D" w:rsidRDefault="00180C3D" w:rsidP="00180C3D"/>
    <w:p w14:paraId="4B19F068" w14:textId="77777777" w:rsidR="00180C3D" w:rsidRDefault="00180C3D" w:rsidP="00180C3D">
      <w:pPr>
        <w:pStyle w:val="Absenderadresse"/>
      </w:pPr>
    </w:p>
    <w:p w14:paraId="57F6B2E7" w14:textId="1E9293A6" w:rsidR="00180C3D" w:rsidRPr="00F817D0" w:rsidRDefault="00180C3D" w:rsidP="00A46232">
      <w:pPr>
        <w:pStyle w:val="Absenderadresse"/>
        <w:ind w:left="0"/>
        <w:rPr>
          <w:rFonts w:ascii="Times New Roman" w:hAnsi="Times New Roman" w:cs="Times New Roman"/>
          <w:sz w:val="24"/>
          <w:szCs w:val="24"/>
        </w:rPr>
      </w:pPr>
      <w:r w:rsidRPr="00F817D0">
        <w:rPr>
          <w:rFonts w:ascii="Times New Roman" w:hAnsi="Times New Roman" w:cs="Times New Roman"/>
          <w:sz w:val="24"/>
          <w:szCs w:val="24"/>
        </w:rPr>
        <w:t xml:space="preserve">Herrn </w:t>
      </w:r>
      <w:r>
        <w:rPr>
          <w:rFonts w:ascii="Times New Roman" w:hAnsi="Times New Roman" w:cs="Times New Roman"/>
          <w:sz w:val="24"/>
          <w:szCs w:val="24"/>
        </w:rPr>
        <w:t>Alvin Sold</w:t>
      </w:r>
    </w:p>
    <w:p w14:paraId="2E3A2E92" w14:textId="77777777" w:rsidR="00180C3D" w:rsidRPr="00F817D0" w:rsidRDefault="00180C3D" w:rsidP="00180C3D">
      <w:pPr>
        <w:spacing w:after="0" w:line="240" w:lineRule="auto"/>
        <w:contextualSpacing/>
        <w:jc w:val="both"/>
        <w:rPr>
          <w:rFonts w:ascii="Times New Roman" w:hAnsi="Times New Roman" w:cs="Times New Roman"/>
          <w:sz w:val="24"/>
          <w:szCs w:val="24"/>
        </w:rPr>
      </w:pPr>
      <w:proofErr w:type="spellStart"/>
      <w:r w:rsidRPr="00F817D0">
        <w:rPr>
          <w:rFonts w:ascii="Times New Roman" w:hAnsi="Times New Roman" w:cs="Times New Roman"/>
          <w:sz w:val="24"/>
          <w:szCs w:val="24"/>
        </w:rPr>
        <w:t>Leudelingen</w:t>
      </w:r>
      <w:proofErr w:type="spellEnd"/>
      <w:r w:rsidRPr="00F817D0">
        <w:rPr>
          <w:rFonts w:ascii="Times New Roman" w:hAnsi="Times New Roman" w:cs="Times New Roman"/>
          <w:sz w:val="24"/>
          <w:szCs w:val="24"/>
        </w:rPr>
        <w:t xml:space="preserve">, im </w:t>
      </w:r>
      <w:r>
        <w:rPr>
          <w:rFonts w:ascii="Times New Roman" w:hAnsi="Times New Roman" w:cs="Times New Roman"/>
          <w:sz w:val="24"/>
          <w:szCs w:val="24"/>
        </w:rPr>
        <w:t>November</w:t>
      </w:r>
      <w:r w:rsidRPr="00F817D0">
        <w:rPr>
          <w:rFonts w:ascii="Times New Roman" w:hAnsi="Times New Roman" w:cs="Times New Roman"/>
          <w:sz w:val="24"/>
          <w:szCs w:val="24"/>
        </w:rPr>
        <w:t xml:space="preserve"> 2017</w:t>
      </w:r>
    </w:p>
    <w:p w14:paraId="09196B0A" w14:textId="77777777" w:rsidR="00180C3D" w:rsidRPr="00180C3D" w:rsidRDefault="00180C3D" w:rsidP="00180C3D">
      <w:pPr>
        <w:pStyle w:val="Anrede"/>
        <w:jc w:val="both"/>
        <w:rPr>
          <w:rFonts w:ascii="Times New Roman" w:hAnsi="Times New Roman" w:cs="Times New Roman"/>
          <w:b w:val="0"/>
          <w:bCs/>
          <w:color w:val="auto"/>
          <w:sz w:val="24"/>
          <w:szCs w:val="24"/>
        </w:rPr>
      </w:pPr>
      <w:r w:rsidRPr="00180C3D">
        <w:rPr>
          <w:rFonts w:ascii="Times New Roman" w:hAnsi="Times New Roman" w:cs="Times New Roman"/>
          <w:b w:val="0"/>
          <w:bCs/>
          <w:color w:val="auto"/>
          <w:sz w:val="24"/>
          <w:szCs w:val="24"/>
        </w:rPr>
        <w:t>Sehr geehrter Herr Sold,</w:t>
      </w:r>
    </w:p>
    <w:p w14:paraId="2F2C0380" w14:textId="77777777" w:rsidR="00180C3D" w:rsidRDefault="00180C3D" w:rsidP="00180C3D">
      <w:pPr>
        <w:jc w:val="both"/>
        <w:rPr>
          <w:rFonts w:ascii="Times New Roman" w:hAnsi="Times New Roman" w:cs="Times New Roman"/>
          <w:sz w:val="24"/>
          <w:szCs w:val="24"/>
        </w:rPr>
      </w:pPr>
      <w:r>
        <w:rPr>
          <w:rFonts w:ascii="Times New Roman" w:hAnsi="Times New Roman" w:cs="Times New Roman"/>
          <w:sz w:val="24"/>
          <w:szCs w:val="24"/>
        </w:rPr>
        <w:t>Im Rahmen meines Promotionsvorhabens, das aktuell den Arbeitstitel „</w:t>
      </w:r>
      <w:r w:rsidRPr="00F817D0">
        <w:rPr>
          <w:rFonts w:ascii="Times New Roman" w:hAnsi="Times New Roman" w:cs="Times New Roman"/>
          <w:i/>
          <w:sz w:val="24"/>
          <w:szCs w:val="24"/>
        </w:rPr>
        <w:t xml:space="preserve">Die Regierung Thorn im Spiegel der Luxemburger Druckpresse. Eine vergleichende diskurslinguistische und -ethische Untersuchung der Leitdiskurse </w:t>
      </w:r>
      <w:r>
        <w:rPr>
          <w:rFonts w:ascii="Times New Roman" w:hAnsi="Times New Roman" w:cs="Times New Roman"/>
          <w:i/>
          <w:sz w:val="24"/>
          <w:szCs w:val="24"/>
        </w:rPr>
        <w:t>im Luxemburger Wort und im Tageblatt</w:t>
      </w:r>
      <w:r>
        <w:rPr>
          <w:rFonts w:ascii="Times New Roman" w:hAnsi="Times New Roman" w:cs="Times New Roman"/>
          <w:sz w:val="24"/>
          <w:szCs w:val="24"/>
        </w:rPr>
        <w:t xml:space="preserve">“ trägt, befasse ich mich mit dem letzten dauerhaften Pressekonflikt in Luxemburg. Die Hauptfragestellungen betreffen die Art und Weise, wie die beiden auflagenstärksten Tageszeitungen zwischen 1974 und 1979 die öffentliche Debatte gestaltet und damit den öffentlichen Raum besetzt haben. Zur konkreteren Einschätzung habe ich das nunmehr definitive Inhaltsverzeichnis meiner Arbeit beigelegt. </w:t>
      </w:r>
    </w:p>
    <w:p w14:paraId="468F0710" w14:textId="77777777" w:rsidR="00180C3D" w:rsidRDefault="00180C3D" w:rsidP="00180C3D">
      <w:pPr>
        <w:jc w:val="both"/>
        <w:rPr>
          <w:rFonts w:ascii="Times New Roman" w:hAnsi="Times New Roman" w:cs="Times New Roman"/>
          <w:sz w:val="24"/>
          <w:szCs w:val="24"/>
        </w:rPr>
      </w:pPr>
      <w:r>
        <w:rPr>
          <w:rFonts w:ascii="Times New Roman" w:hAnsi="Times New Roman" w:cs="Times New Roman"/>
          <w:sz w:val="24"/>
          <w:szCs w:val="24"/>
        </w:rPr>
        <w:t xml:space="preserve">Unter anderem wird der Frage nachgegangen, welche Funktion Polemik in demokratisch verfassten Gesellschaften zukommen soll und darf. Das primäre Ziel der Arbeit liegt in der Offenlegung der damaligen journalistischen Praxis in einem Kontext hitzig geführter gesellschaftspolitischer Debatten, von denen ich hier, da Sie selbst als Akteur am Diskurs beteiligt waren, kein konkretes Beispiel anzuführen brauche. Auch </w:t>
      </w:r>
      <w:proofErr w:type="gramStart"/>
      <w:r>
        <w:rPr>
          <w:rFonts w:ascii="Times New Roman" w:hAnsi="Times New Roman" w:cs="Times New Roman"/>
          <w:sz w:val="24"/>
          <w:szCs w:val="24"/>
        </w:rPr>
        <w:t>potentielle</w:t>
      </w:r>
      <w:proofErr w:type="gramEnd"/>
      <w:r>
        <w:rPr>
          <w:rFonts w:ascii="Times New Roman" w:hAnsi="Times New Roman" w:cs="Times New Roman"/>
          <w:sz w:val="24"/>
          <w:szCs w:val="24"/>
        </w:rPr>
        <w:t xml:space="preserve"> Anschlussstellen für etwaige Unterrichtseinheiten im Sekundarbereich sind im Rahmen meiner Arbeit denkbar. </w:t>
      </w:r>
    </w:p>
    <w:p w14:paraId="780EC82D" w14:textId="77777777" w:rsidR="00180C3D" w:rsidRDefault="00180C3D" w:rsidP="00180C3D">
      <w:pPr>
        <w:jc w:val="both"/>
        <w:rPr>
          <w:rFonts w:ascii="Times New Roman" w:hAnsi="Times New Roman" w:cs="Times New Roman"/>
          <w:sz w:val="24"/>
          <w:szCs w:val="24"/>
        </w:rPr>
      </w:pPr>
      <w:r>
        <w:rPr>
          <w:rFonts w:ascii="Times New Roman" w:hAnsi="Times New Roman" w:cs="Times New Roman"/>
          <w:sz w:val="24"/>
          <w:szCs w:val="24"/>
        </w:rPr>
        <w:t xml:space="preserve">Ein Instrument zur Erfassung belastbarer Aussagen der damaligen Akteure bildet dabei das Experteninterview. Der Kreis der Befragten setzt sich aus den damaligen Journalisten zusammen, die für das Luxemburger Wort und das Tageblatt während besagter Periode Beiträge zu gewissen Themen verfasst haben. Die Beantwortung der Fragen erfordert nicht sonderlich viel Zeit; über alle Ergebnisse bezüglich der Auswertung der Fragebögen wird Ihnen eine ausführliche Rückmeldung zugestellt. Die Ergebnisse der gesamten Arbeit können nach deren Einreichen ebenfalls vollumfänglich eingesehen werden. Für den Fall einer wie auch immer gearteten Nachfrage zur Promotionsarbeit oder zum Interview werden am Ende dieses Schreibens die E-Mail-Adresse und die </w:t>
      </w:r>
      <w:proofErr w:type="spellStart"/>
      <w:r>
        <w:rPr>
          <w:rFonts w:ascii="Times New Roman" w:hAnsi="Times New Roman" w:cs="Times New Roman"/>
          <w:sz w:val="24"/>
          <w:szCs w:val="24"/>
        </w:rPr>
        <w:t>Telephonnummer</w:t>
      </w:r>
      <w:proofErr w:type="spellEnd"/>
      <w:r>
        <w:rPr>
          <w:rFonts w:ascii="Times New Roman" w:hAnsi="Times New Roman" w:cs="Times New Roman"/>
          <w:sz w:val="24"/>
          <w:szCs w:val="24"/>
        </w:rPr>
        <w:t xml:space="preserve"> Herrn Prof. Dr. </w:t>
      </w:r>
      <w:proofErr w:type="spellStart"/>
      <w:r>
        <w:rPr>
          <w:rFonts w:ascii="Times New Roman" w:hAnsi="Times New Roman" w:cs="Times New Roman"/>
          <w:sz w:val="24"/>
          <w:szCs w:val="24"/>
        </w:rPr>
        <w:t>Sieburgs</w:t>
      </w:r>
      <w:proofErr w:type="spellEnd"/>
      <w:r>
        <w:rPr>
          <w:rFonts w:ascii="Times New Roman" w:hAnsi="Times New Roman" w:cs="Times New Roman"/>
          <w:sz w:val="24"/>
          <w:szCs w:val="24"/>
        </w:rPr>
        <w:t xml:space="preserve">, des Betreuers meiner Doktorarbeit, angegeben. </w:t>
      </w:r>
    </w:p>
    <w:p w14:paraId="6A225E9B" w14:textId="77777777" w:rsidR="00180C3D" w:rsidRDefault="00180C3D" w:rsidP="00180C3D">
      <w:pPr>
        <w:jc w:val="both"/>
        <w:rPr>
          <w:rFonts w:ascii="Times New Roman" w:hAnsi="Times New Roman" w:cs="Times New Roman"/>
          <w:sz w:val="24"/>
          <w:szCs w:val="24"/>
        </w:rPr>
      </w:pPr>
      <w:r>
        <w:rPr>
          <w:rFonts w:ascii="Times New Roman" w:hAnsi="Times New Roman" w:cs="Times New Roman"/>
          <w:sz w:val="24"/>
          <w:szCs w:val="24"/>
        </w:rPr>
        <w:t xml:space="preserve">Mit der Teilnahme an dieser meine Promotion schulternden Befragung steuern Sie einen nicht unerheblichen Teil zum besseren Verständnis der damaligen und heutigen Luxemburger Presselandschaft aus sprachwissenschaftlicher und diskursethischer Perspektive bei. </w:t>
      </w:r>
    </w:p>
    <w:p w14:paraId="43944EAE" w14:textId="77777777" w:rsidR="00180C3D" w:rsidRDefault="00180C3D" w:rsidP="00180C3D">
      <w:pPr>
        <w:jc w:val="both"/>
        <w:rPr>
          <w:rFonts w:ascii="Times New Roman" w:hAnsi="Times New Roman" w:cs="Times New Roman"/>
          <w:sz w:val="24"/>
          <w:szCs w:val="24"/>
        </w:rPr>
      </w:pPr>
      <w:r>
        <w:rPr>
          <w:rFonts w:ascii="Times New Roman" w:hAnsi="Times New Roman" w:cs="Times New Roman"/>
          <w:sz w:val="24"/>
          <w:szCs w:val="24"/>
        </w:rPr>
        <w:t>Ich wäre Ihnen sehr verbunden, wenn ich Sie in den nächsten Wochen und Monaten einmal zu einem kurzen Interview treffen könnte. Ich werde mich selbstredend sowohl zeitlich als auch in Bezug auf den Ort der Zusammenkunft nach Ihnen richten.</w:t>
      </w:r>
    </w:p>
    <w:p w14:paraId="2B9B320B" w14:textId="77777777" w:rsidR="00180C3D" w:rsidRPr="00F817D0" w:rsidRDefault="00180C3D" w:rsidP="00180C3D">
      <w:pPr>
        <w:jc w:val="both"/>
        <w:rPr>
          <w:rFonts w:ascii="Times New Roman" w:hAnsi="Times New Roman" w:cs="Times New Roman"/>
          <w:sz w:val="24"/>
          <w:szCs w:val="24"/>
        </w:rPr>
      </w:pPr>
      <w:r>
        <w:rPr>
          <w:rFonts w:ascii="Times New Roman" w:hAnsi="Times New Roman" w:cs="Times New Roman"/>
          <w:sz w:val="24"/>
          <w:szCs w:val="24"/>
        </w:rPr>
        <w:t xml:space="preserve">Haben Sie deshalb bereits im Voraus, geehrter Herr Sold, vielen herzlichen Dank. </w:t>
      </w:r>
    </w:p>
    <w:p w14:paraId="7BDB98C0" w14:textId="77777777" w:rsidR="00180C3D" w:rsidRPr="00F817D0" w:rsidRDefault="00180C3D" w:rsidP="00180C3D">
      <w:pPr>
        <w:rPr>
          <w:rFonts w:ascii="Times New Roman" w:hAnsi="Times New Roman" w:cs="Times New Roman"/>
          <w:sz w:val="24"/>
          <w:szCs w:val="24"/>
        </w:rPr>
      </w:pPr>
    </w:p>
    <w:p w14:paraId="327FE5E7" w14:textId="77777777" w:rsidR="00180C3D" w:rsidRPr="00F817D0" w:rsidRDefault="00180C3D" w:rsidP="00180C3D">
      <w:pPr>
        <w:pStyle w:val="Gruformel"/>
        <w:rPr>
          <w:rFonts w:ascii="Times New Roman" w:hAnsi="Times New Roman" w:cs="Times New Roman"/>
          <w:sz w:val="24"/>
          <w:szCs w:val="24"/>
        </w:rPr>
      </w:pPr>
      <w:r w:rsidRPr="00F817D0">
        <w:rPr>
          <w:rFonts w:ascii="Times New Roman" w:hAnsi="Times New Roman" w:cs="Times New Roman"/>
          <w:sz w:val="24"/>
          <w:szCs w:val="24"/>
        </w:rPr>
        <w:lastRenderedPageBreak/>
        <w:t>Mit beste</w:t>
      </w:r>
      <w:r>
        <w:rPr>
          <w:rFonts w:ascii="Times New Roman" w:hAnsi="Times New Roman" w:cs="Times New Roman"/>
          <w:sz w:val="24"/>
          <w:szCs w:val="24"/>
        </w:rPr>
        <w:t>m</w:t>
      </w:r>
      <w:r w:rsidRPr="00F817D0">
        <w:rPr>
          <w:rFonts w:ascii="Times New Roman" w:hAnsi="Times New Roman" w:cs="Times New Roman"/>
          <w:sz w:val="24"/>
          <w:szCs w:val="24"/>
        </w:rPr>
        <w:t xml:space="preserve"> Gr</w:t>
      </w:r>
      <w:r>
        <w:rPr>
          <w:rFonts w:ascii="Times New Roman" w:hAnsi="Times New Roman" w:cs="Times New Roman"/>
          <w:sz w:val="24"/>
          <w:szCs w:val="24"/>
        </w:rPr>
        <w:t>uß</w:t>
      </w:r>
      <w:r w:rsidRPr="00F817D0">
        <w:rPr>
          <w:rFonts w:ascii="Times New Roman" w:hAnsi="Times New Roman" w:cs="Times New Roman"/>
          <w:sz w:val="24"/>
          <w:szCs w:val="24"/>
        </w:rPr>
        <w:t>,</w:t>
      </w:r>
    </w:p>
    <w:p w14:paraId="6FA394F9" w14:textId="159899AE" w:rsidR="00180C3D" w:rsidRPr="00F817D0" w:rsidRDefault="00EC67F2" w:rsidP="00180C3D">
      <w:pPr>
        <w:pStyle w:val="Unterschrift"/>
        <w:rPr>
          <w:rFonts w:ascii="Times New Roman" w:hAnsi="Times New Roman" w:cs="Times New Roman"/>
          <w:sz w:val="24"/>
          <w:szCs w:val="24"/>
        </w:rPr>
      </w:pPr>
      <w:sdt>
        <w:sdtPr>
          <w:rPr>
            <w:rFonts w:ascii="Times New Roman" w:hAnsi="Times New Roman" w:cs="Times New Roman"/>
            <w:sz w:val="24"/>
            <w:szCs w:val="24"/>
          </w:rPr>
          <w:id w:val="271207485"/>
          <w:placeholder>
            <w:docPart w:val="0253AFF42CCF4894BF7F0C028784FF0A"/>
          </w:placeholder>
          <w:dataBinding w:prefixMappings="xmlns:ns0='http://purl.org/dc/elements/1.1/' xmlns:ns1='http://schemas.openxmlformats.org/package/2006/metadata/core-properties' " w:xpath="/ns1:coreProperties[1]/ns0:creator[1]" w:storeItemID="{6C3C8BC8-F283-45AE-878A-BAB7291924A1}"/>
          <w:text/>
        </w:sdtPr>
        <w:sdtEndPr/>
        <w:sdtContent>
          <w:r w:rsidR="00180C3D">
            <w:rPr>
              <w:rFonts w:ascii="Times New Roman" w:hAnsi="Times New Roman" w:cs="Times New Roman"/>
              <w:sz w:val="24"/>
              <w:szCs w:val="24"/>
            </w:rPr>
            <w:t>Bruch Eric</w:t>
          </w:r>
        </w:sdtContent>
      </w:sdt>
    </w:p>
    <w:p w14:paraId="71970E4A" w14:textId="77777777" w:rsidR="00180C3D" w:rsidRDefault="00180C3D" w:rsidP="00180C3D">
      <w:pPr>
        <w:pStyle w:val="Unterschrift"/>
        <w:rPr>
          <w:rFonts w:ascii="Times New Roman" w:hAnsi="Times New Roman" w:cs="Times New Roman"/>
          <w:sz w:val="24"/>
          <w:szCs w:val="24"/>
        </w:rPr>
      </w:pPr>
      <w:r>
        <w:rPr>
          <w:rFonts w:ascii="Times New Roman" w:hAnsi="Times New Roman" w:cs="Times New Roman"/>
          <w:sz w:val="24"/>
          <w:szCs w:val="24"/>
        </w:rPr>
        <w:t xml:space="preserve">Doktorvater: Prof. Dr. Heinz </w:t>
      </w:r>
      <w:proofErr w:type="spellStart"/>
      <w:r>
        <w:rPr>
          <w:rFonts w:ascii="Times New Roman" w:hAnsi="Times New Roman" w:cs="Times New Roman"/>
          <w:sz w:val="24"/>
          <w:szCs w:val="24"/>
        </w:rPr>
        <w:t>Sieburg</w:t>
      </w:r>
      <w:proofErr w:type="spellEnd"/>
    </w:p>
    <w:p w14:paraId="4B0C1435" w14:textId="77777777" w:rsidR="00180C3D" w:rsidRDefault="00180C3D" w:rsidP="00180C3D">
      <w:pPr>
        <w:pStyle w:val="Unterschrift"/>
        <w:rPr>
          <w:rFonts w:ascii="Times New Roman" w:hAnsi="Times New Roman" w:cs="Times New Roman"/>
          <w:sz w:val="24"/>
          <w:szCs w:val="24"/>
        </w:rPr>
      </w:pPr>
      <w:r>
        <w:rPr>
          <w:rFonts w:ascii="Times New Roman" w:hAnsi="Times New Roman" w:cs="Times New Roman"/>
          <w:sz w:val="24"/>
          <w:szCs w:val="24"/>
        </w:rPr>
        <w:t xml:space="preserve">Mail: </w:t>
      </w:r>
      <w:hyperlink r:id="rId42" w:history="1">
        <w:r w:rsidRPr="00607B37">
          <w:rPr>
            <w:rStyle w:val="Hyperlink"/>
            <w:rFonts w:ascii="Times New Roman" w:hAnsi="Times New Roman" w:cs="Times New Roman"/>
            <w:sz w:val="24"/>
            <w:szCs w:val="24"/>
          </w:rPr>
          <w:t>heinz.sieburg@uni.lu</w:t>
        </w:r>
      </w:hyperlink>
    </w:p>
    <w:p w14:paraId="297021AD" w14:textId="77777777" w:rsidR="00180C3D" w:rsidRPr="00F817D0" w:rsidRDefault="00180C3D" w:rsidP="00180C3D">
      <w:pPr>
        <w:pStyle w:val="Unterschrift"/>
        <w:rPr>
          <w:rFonts w:ascii="Times New Roman" w:hAnsi="Times New Roman" w:cs="Times New Roman"/>
          <w:sz w:val="24"/>
          <w:szCs w:val="24"/>
        </w:rPr>
      </w:pPr>
      <w:proofErr w:type="spellStart"/>
      <w:r>
        <w:rPr>
          <w:rFonts w:ascii="Times New Roman" w:hAnsi="Times New Roman" w:cs="Times New Roman"/>
          <w:sz w:val="24"/>
          <w:szCs w:val="24"/>
        </w:rPr>
        <w:t>Telephon</w:t>
      </w:r>
      <w:proofErr w:type="spellEnd"/>
      <w:r>
        <w:rPr>
          <w:rFonts w:ascii="Times New Roman" w:hAnsi="Times New Roman" w:cs="Times New Roman"/>
          <w:sz w:val="24"/>
          <w:szCs w:val="24"/>
        </w:rPr>
        <w:t>: 46.66.44.66.37</w:t>
      </w:r>
    </w:p>
    <w:p w14:paraId="1358A761" w14:textId="77777777" w:rsidR="00180C3D" w:rsidRDefault="00180C3D" w:rsidP="00180C3D"/>
    <w:p w14:paraId="18199605" w14:textId="63D18DC8" w:rsidR="00180C3D" w:rsidRDefault="00180C3D">
      <w:pPr>
        <w:suppressAutoHyphens w:val="0"/>
        <w:autoSpaceDN/>
        <w:spacing w:line="259" w:lineRule="auto"/>
      </w:pPr>
      <w:r>
        <w:br w:type="page"/>
      </w:r>
    </w:p>
    <w:p w14:paraId="7AB02ABA" w14:textId="5A0224C3" w:rsidR="00180C3D" w:rsidRPr="00553770" w:rsidRDefault="00180C3D" w:rsidP="00180C3D">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Leitfadeninterview</w:t>
      </w:r>
      <w:r w:rsidR="00A46232">
        <w:rPr>
          <w:rFonts w:ascii="Times New Roman" w:hAnsi="Times New Roman" w:cs="Times New Roman"/>
          <w:b/>
          <w:bCs/>
          <w:sz w:val="28"/>
          <w:szCs w:val="28"/>
        </w:rPr>
        <w:t xml:space="preserve">: Fragebogen </w:t>
      </w:r>
    </w:p>
    <w:p w14:paraId="53641196" w14:textId="77777777" w:rsidR="00180C3D" w:rsidRPr="00BC37A5" w:rsidRDefault="00180C3D" w:rsidP="00180C3D">
      <w:pPr>
        <w:pStyle w:val="Listenabsatz"/>
        <w:numPr>
          <w:ilvl w:val="0"/>
          <w:numId w:val="30"/>
        </w:numPr>
        <w:suppressAutoHyphens w:val="0"/>
        <w:autoSpaceDN/>
        <w:spacing w:line="360" w:lineRule="auto"/>
        <w:contextualSpacing/>
        <w:jc w:val="both"/>
        <w:rPr>
          <w:rFonts w:ascii="Times New Roman" w:hAnsi="Times New Roman" w:cs="Times New Roman"/>
          <w:sz w:val="24"/>
          <w:szCs w:val="24"/>
        </w:rPr>
      </w:pPr>
      <w:r w:rsidRPr="00BC37A5">
        <w:rPr>
          <w:rFonts w:ascii="Times New Roman" w:hAnsi="Times New Roman" w:cs="Times New Roman"/>
          <w:sz w:val="24"/>
          <w:szCs w:val="24"/>
        </w:rPr>
        <w:t>Welche sind Ihre</w:t>
      </w:r>
      <w:r>
        <w:rPr>
          <w:rFonts w:ascii="Times New Roman" w:hAnsi="Times New Roman" w:cs="Times New Roman"/>
          <w:sz w:val="24"/>
          <w:szCs w:val="24"/>
        </w:rPr>
        <w:t xml:space="preserve"> persönlichen und </w:t>
      </w:r>
      <w:r w:rsidRPr="00BC37A5">
        <w:rPr>
          <w:rFonts w:ascii="Times New Roman" w:hAnsi="Times New Roman" w:cs="Times New Roman"/>
          <w:sz w:val="24"/>
          <w:szCs w:val="24"/>
        </w:rPr>
        <w:t>beruflichen Erinnerungen an die Legislaturperiode zwischen 1974 und 1979?</w:t>
      </w:r>
    </w:p>
    <w:p w14:paraId="4103969C" w14:textId="77777777" w:rsidR="00180C3D" w:rsidRPr="006900EB" w:rsidRDefault="00180C3D" w:rsidP="00180C3D">
      <w:pPr>
        <w:pStyle w:val="Listenabsatz"/>
        <w:numPr>
          <w:ilvl w:val="0"/>
          <w:numId w:val="30"/>
        </w:numPr>
        <w:suppressAutoHyphens w:val="0"/>
        <w:autoSpaceDN/>
        <w:spacing w:line="360" w:lineRule="auto"/>
        <w:contextualSpacing/>
        <w:jc w:val="both"/>
        <w:rPr>
          <w:rFonts w:ascii="Times New Roman" w:hAnsi="Times New Roman" w:cs="Times New Roman"/>
          <w:sz w:val="24"/>
          <w:szCs w:val="24"/>
        </w:rPr>
      </w:pPr>
      <w:r w:rsidRPr="006900EB">
        <w:rPr>
          <w:rFonts w:ascii="Times New Roman" w:hAnsi="Times New Roman" w:cs="Times New Roman"/>
          <w:sz w:val="24"/>
          <w:szCs w:val="24"/>
        </w:rPr>
        <w:t>Welche Funktion</w:t>
      </w:r>
      <w:r>
        <w:rPr>
          <w:rFonts w:ascii="Times New Roman" w:hAnsi="Times New Roman" w:cs="Times New Roman"/>
          <w:sz w:val="24"/>
          <w:szCs w:val="24"/>
        </w:rPr>
        <w:t>(en)</w:t>
      </w:r>
      <w:r w:rsidRPr="006900EB">
        <w:rPr>
          <w:rFonts w:ascii="Times New Roman" w:hAnsi="Times New Roman" w:cs="Times New Roman"/>
          <w:sz w:val="24"/>
          <w:szCs w:val="24"/>
        </w:rPr>
        <w:t xml:space="preserve"> und welche Grenzen/Gefahren schreiben Sie i. A. der Polemik zu?</w:t>
      </w:r>
    </w:p>
    <w:p w14:paraId="41B5C6D3" w14:textId="77777777" w:rsidR="00180C3D" w:rsidRDefault="00180C3D" w:rsidP="00180C3D">
      <w:pPr>
        <w:pStyle w:val="Listenabsatz"/>
        <w:numPr>
          <w:ilvl w:val="0"/>
          <w:numId w:val="30"/>
        </w:numPr>
        <w:suppressAutoHyphens w:val="0"/>
        <w:autoSpaceDN/>
        <w:spacing w:line="360" w:lineRule="auto"/>
        <w:contextualSpacing/>
        <w:jc w:val="both"/>
        <w:rPr>
          <w:rFonts w:ascii="Times New Roman" w:hAnsi="Times New Roman" w:cs="Times New Roman"/>
          <w:sz w:val="24"/>
          <w:szCs w:val="24"/>
        </w:rPr>
      </w:pPr>
      <w:r w:rsidRPr="006900EB">
        <w:rPr>
          <w:rFonts w:ascii="Times New Roman" w:hAnsi="Times New Roman" w:cs="Times New Roman"/>
          <w:sz w:val="24"/>
          <w:szCs w:val="24"/>
        </w:rPr>
        <w:t>Kann Polemik im Kampf gegen Populismus und Konformismus gleichermaßen eingesetzt werden</w:t>
      </w:r>
      <w:r>
        <w:rPr>
          <w:rFonts w:ascii="Times New Roman" w:hAnsi="Times New Roman" w:cs="Times New Roman"/>
          <w:sz w:val="24"/>
          <w:szCs w:val="24"/>
        </w:rPr>
        <w:t xml:space="preserve"> oder ist sie gerade ein Teil populistischer Tendenzen?</w:t>
      </w:r>
    </w:p>
    <w:p w14:paraId="7599528F" w14:textId="77777777" w:rsidR="00180C3D" w:rsidRPr="00553770" w:rsidRDefault="00180C3D" w:rsidP="00180C3D">
      <w:pPr>
        <w:pStyle w:val="Listenabsatz"/>
        <w:numPr>
          <w:ilvl w:val="0"/>
          <w:numId w:val="30"/>
        </w:numPr>
        <w:suppressAutoHyphens w:val="0"/>
        <w:autoSpaceDN/>
        <w:spacing w:line="360" w:lineRule="auto"/>
        <w:contextualSpacing/>
        <w:jc w:val="both"/>
        <w:rPr>
          <w:rFonts w:ascii="Times New Roman" w:hAnsi="Times New Roman" w:cs="Times New Roman"/>
          <w:sz w:val="24"/>
          <w:szCs w:val="24"/>
        </w:rPr>
      </w:pPr>
      <w:r w:rsidRPr="00553770">
        <w:rPr>
          <w:rFonts w:ascii="Times New Roman" w:hAnsi="Times New Roman" w:cs="Times New Roman"/>
          <w:sz w:val="24"/>
          <w:szCs w:val="24"/>
        </w:rPr>
        <w:t xml:space="preserve">Gibt es neben sog. „billiger“ evtl. auch eine „reichhaltige“ Polemik? </w:t>
      </w:r>
    </w:p>
    <w:p w14:paraId="160123D9" w14:textId="77777777" w:rsidR="00180C3D" w:rsidRPr="00553770" w:rsidRDefault="00180C3D" w:rsidP="00180C3D">
      <w:pPr>
        <w:pStyle w:val="Listenabsatz"/>
        <w:numPr>
          <w:ilvl w:val="0"/>
          <w:numId w:val="30"/>
        </w:numPr>
        <w:suppressAutoHyphens w:val="0"/>
        <w:autoSpaceDN/>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Stimmen Sie der Behauptung zu, dass Zuspitzungen bzw. Polemik neben anderen Formen journalistischen Handelns </w:t>
      </w:r>
      <w:r w:rsidRPr="00DB5659">
        <w:rPr>
          <w:rFonts w:ascii="Times New Roman" w:eastAsia="MS Mincho" w:hAnsi="Times New Roman" w:cs="Times New Roman"/>
          <w:sz w:val="24"/>
          <w:szCs w:val="24"/>
        </w:rPr>
        <w:t xml:space="preserve">der Leserschaft durch </w:t>
      </w:r>
      <w:r w:rsidRPr="00F9684B">
        <w:rPr>
          <w:rFonts w:ascii="Times New Roman" w:eastAsia="MS Mincho" w:hAnsi="Times New Roman" w:cs="Times New Roman"/>
          <w:sz w:val="24"/>
          <w:szCs w:val="24"/>
        </w:rPr>
        <w:t xml:space="preserve">das Schaffen klarer diskursiver </w:t>
      </w:r>
      <w:r w:rsidRPr="00DB5659">
        <w:rPr>
          <w:rFonts w:ascii="Times New Roman" w:eastAsia="MS Mincho" w:hAnsi="Times New Roman" w:cs="Times New Roman"/>
          <w:sz w:val="24"/>
          <w:szCs w:val="24"/>
        </w:rPr>
        <w:t>Fronten eine politische, gesellschaftliche und soziale Verortung ermöglich</w:t>
      </w:r>
      <w:r>
        <w:rPr>
          <w:rFonts w:ascii="Times New Roman" w:eastAsia="MS Mincho" w:hAnsi="Times New Roman" w:cs="Times New Roman"/>
          <w:sz w:val="24"/>
          <w:szCs w:val="24"/>
        </w:rPr>
        <w:t>en?</w:t>
      </w:r>
    </w:p>
    <w:p w14:paraId="44C904E3" w14:textId="77777777" w:rsidR="00180C3D" w:rsidRPr="00553770" w:rsidRDefault="00180C3D" w:rsidP="00180C3D">
      <w:pPr>
        <w:pStyle w:val="Listenabsatz"/>
        <w:numPr>
          <w:ilvl w:val="0"/>
          <w:numId w:val="30"/>
        </w:numPr>
        <w:suppressAutoHyphens w:val="0"/>
        <w:autoSpaceDN/>
        <w:spacing w:line="360" w:lineRule="auto"/>
        <w:contextualSpacing/>
        <w:jc w:val="both"/>
        <w:rPr>
          <w:rFonts w:ascii="Times New Roman" w:hAnsi="Times New Roman" w:cs="Times New Roman"/>
          <w:sz w:val="24"/>
          <w:szCs w:val="24"/>
        </w:rPr>
      </w:pPr>
      <w:r w:rsidRPr="00553770">
        <w:rPr>
          <w:rFonts w:ascii="Times New Roman" w:hAnsi="Times New Roman" w:cs="Times New Roman"/>
          <w:sz w:val="24"/>
          <w:szCs w:val="24"/>
        </w:rPr>
        <w:t xml:space="preserve"> „Journalistische Polemik als Pendant zur Rhetorik und Drohkulisse des Kalten Krieges: Das Denken in Dichotomien bis 1989 ist </w:t>
      </w:r>
      <w:proofErr w:type="spellStart"/>
      <w:r w:rsidRPr="00553770">
        <w:rPr>
          <w:rFonts w:ascii="Times New Roman" w:hAnsi="Times New Roman" w:cs="Times New Roman"/>
          <w:sz w:val="24"/>
          <w:szCs w:val="24"/>
        </w:rPr>
        <w:t>polemikaffin</w:t>
      </w:r>
      <w:proofErr w:type="spellEnd"/>
      <w:r w:rsidRPr="00553770">
        <w:rPr>
          <w:rFonts w:ascii="Times New Roman" w:hAnsi="Times New Roman" w:cs="Times New Roman"/>
          <w:sz w:val="24"/>
          <w:szCs w:val="24"/>
        </w:rPr>
        <w:t>.“ Wie bewerten Sie diese These?</w:t>
      </w:r>
    </w:p>
    <w:p w14:paraId="6ECD561F" w14:textId="77777777" w:rsidR="00180C3D" w:rsidRPr="003B63AD" w:rsidRDefault="00180C3D" w:rsidP="00180C3D">
      <w:pPr>
        <w:pStyle w:val="Listenabsatz"/>
        <w:numPr>
          <w:ilvl w:val="0"/>
          <w:numId w:val="30"/>
        </w:numPr>
        <w:suppressAutoHyphens w:val="0"/>
        <w:autoSpaceDN/>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Wie schätzen Sie die Orientierungsleistung der damaligen Zeitungen LW und TB hinsichtlich des öffentlichen Meinungsbildungsprozesses ein?</w:t>
      </w:r>
    </w:p>
    <w:p w14:paraId="566DE569" w14:textId="77777777" w:rsidR="00180C3D" w:rsidRPr="00132FA2" w:rsidRDefault="00180C3D" w:rsidP="00180C3D">
      <w:pPr>
        <w:pStyle w:val="Listenabsatz"/>
        <w:numPr>
          <w:ilvl w:val="0"/>
          <w:numId w:val="30"/>
        </w:numPr>
        <w:suppressAutoHyphens w:val="0"/>
        <w:autoSpaceDN/>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Stimmen Sie Léo </w:t>
      </w:r>
      <w:proofErr w:type="spellStart"/>
      <w:r>
        <w:rPr>
          <w:rFonts w:ascii="Times New Roman" w:hAnsi="Times New Roman" w:cs="Times New Roman"/>
          <w:sz w:val="24"/>
          <w:szCs w:val="24"/>
        </w:rPr>
        <w:t>Kinschs</w:t>
      </w:r>
      <w:proofErr w:type="spellEnd"/>
      <w:r>
        <w:rPr>
          <w:rFonts w:ascii="Times New Roman" w:hAnsi="Times New Roman" w:cs="Times New Roman"/>
          <w:sz w:val="24"/>
          <w:szCs w:val="24"/>
        </w:rPr>
        <w:t xml:space="preserve"> Urteil zu, demzufolge der 1979er Wahlsieg der CSV „</w:t>
      </w:r>
      <w:r w:rsidRPr="00DB5659">
        <w:rPr>
          <w:rFonts w:ascii="Times New Roman" w:eastAsia="MS Mincho" w:hAnsi="Times New Roman" w:cs="Times New Roman"/>
          <w:sz w:val="24"/>
          <w:szCs w:val="24"/>
        </w:rPr>
        <w:t xml:space="preserve">großenteils durch einen unredlichen Medieneinsatz </w:t>
      </w:r>
      <w:r>
        <w:rPr>
          <w:rFonts w:ascii="Times New Roman" w:eastAsia="MS Mincho" w:hAnsi="Times New Roman" w:cs="Times New Roman"/>
          <w:sz w:val="24"/>
          <w:szCs w:val="24"/>
        </w:rPr>
        <w:t xml:space="preserve">[des LW] </w:t>
      </w:r>
      <w:r w:rsidRPr="00DB5659">
        <w:rPr>
          <w:rFonts w:ascii="Times New Roman" w:eastAsia="MS Mincho" w:hAnsi="Times New Roman" w:cs="Times New Roman"/>
          <w:sz w:val="24"/>
          <w:szCs w:val="24"/>
        </w:rPr>
        <w:t>erzielt worden war</w:t>
      </w:r>
      <w:r>
        <w:rPr>
          <w:rFonts w:ascii="Times New Roman" w:eastAsia="MS Mincho" w:hAnsi="Times New Roman" w:cs="Times New Roman"/>
          <w:sz w:val="24"/>
          <w:szCs w:val="24"/>
        </w:rPr>
        <w:t xml:space="preserve">“? </w:t>
      </w:r>
    </w:p>
    <w:p w14:paraId="5106DA9D" w14:textId="77777777" w:rsidR="00180C3D" w:rsidRDefault="00180C3D" w:rsidP="00180C3D">
      <w:pPr>
        <w:pStyle w:val="Listenabsatz"/>
        <w:numPr>
          <w:ilvl w:val="0"/>
          <w:numId w:val="30"/>
        </w:numPr>
        <w:suppressAutoHyphens w:val="0"/>
        <w:autoSpaceDN/>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Wurde in besagtem Zeitraum die Suche nach dem besten Argument durch polemische bzw. zuspitzende Beiträge überlagert und damit ein „rationaler Diskurs“ (Burkart) verhindert?</w:t>
      </w:r>
    </w:p>
    <w:p w14:paraId="0EFDA157" w14:textId="77777777" w:rsidR="00180C3D" w:rsidRPr="0056469B" w:rsidRDefault="00180C3D" w:rsidP="00180C3D">
      <w:pPr>
        <w:pStyle w:val="Listenabsatz"/>
        <w:numPr>
          <w:ilvl w:val="0"/>
          <w:numId w:val="30"/>
        </w:numPr>
        <w:suppressAutoHyphens w:val="0"/>
        <w:autoSpaceDN/>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Was können Sie </w:t>
      </w:r>
      <w:proofErr w:type="spellStart"/>
      <w:r>
        <w:rPr>
          <w:rFonts w:ascii="Times New Roman" w:hAnsi="Times New Roman" w:cs="Times New Roman"/>
          <w:sz w:val="24"/>
          <w:szCs w:val="24"/>
        </w:rPr>
        <w:t>Brosdas</w:t>
      </w:r>
      <w:proofErr w:type="spellEnd"/>
      <w:r>
        <w:rPr>
          <w:rFonts w:ascii="Times New Roman" w:hAnsi="Times New Roman" w:cs="Times New Roman"/>
          <w:sz w:val="24"/>
          <w:szCs w:val="24"/>
        </w:rPr>
        <w:t xml:space="preserve"> Konzept des Diskursanwalts, demzufolge der Journalist „Neutralität und Parteinahme“ („Vermittlung und Produktion“) vereinbaren soll, für die Praxis abgewinnen?</w:t>
      </w:r>
    </w:p>
    <w:p w14:paraId="33233417" w14:textId="77777777" w:rsidR="00180C3D" w:rsidRPr="008B6188" w:rsidRDefault="00180C3D" w:rsidP="00180C3D">
      <w:pPr>
        <w:pStyle w:val="Listenabsatz"/>
        <w:numPr>
          <w:ilvl w:val="0"/>
          <w:numId w:val="30"/>
        </w:numPr>
        <w:suppressAutoHyphens w:val="0"/>
        <w:autoSpaceDN/>
        <w:spacing w:line="360" w:lineRule="auto"/>
        <w:contextualSpacing/>
        <w:jc w:val="both"/>
        <w:rPr>
          <w:rFonts w:ascii="Times New Roman" w:hAnsi="Times New Roman" w:cs="Times New Roman"/>
          <w:sz w:val="24"/>
          <w:szCs w:val="24"/>
        </w:rPr>
      </w:pPr>
      <w:r w:rsidRPr="007C53DF">
        <w:rPr>
          <w:rFonts w:ascii="Times New Roman" w:hAnsi="Times New Roman" w:cs="Times New Roman"/>
          <w:color w:val="FF0000"/>
          <w:sz w:val="24"/>
          <w:szCs w:val="24"/>
        </w:rPr>
        <w:t xml:space="preserve"> </w:t>
      </w:r>
      <w:r w:rsidRPr="008B6188">
        <w:rPr>
          <w:rFonts w:ascii="Times New Roman" w:hAnsi="Times New Roman" w:cs="Times New Roman"/>
          <w:sz w:val="24"/>
          <w:szCs w:val="24"/>
        </w:rPr>
        <w:t>Wie beurteilen Sie Ihre berufliche kritische Zweifelkultur?</w:t>
      </w:r>
    </w:p>
    <w:p w14:paraId="689213A5" w14:textId="77777777" w:rsidR="00180C3D" w:rsidRPr="006900EB" w:rsidRDefault="00180C3D" w:rsidP="00180C3D">
      <w:pPr>
        <w:pStyle w:val="Listenabsatz"/>
        <w:numPr>
          <w:ilvl w:val="0"/>
          <w:numId w:val="30"/>
        </w:numPr>
        <w:suppressAutoHyphens w:val="0"/>
        <w:autoSpaceDN/>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Wie bewerten Sie die Besetzung des öffentlichen Raums durch die beiden Tageszeitungen damals und heute?</w:t>
      </w:r>
    </w:p>
    <w:p w14:paraId="4708911C" w14:textId="77777777" w:rsidR="00180C3D" w:rsidRPr="008B6188" w:rsidRDefault="00180C3D" w:rsidP="00180C3D">
      <w:pPr>
        <w:spacing w:line="360" w:lineRule="auto"/>
        <w:jc w:val="both"/>
        <w:rPr>
          <w:rFonts w:ascii="Times New Roman" w:hAnsi="Times New Roman" w:cs="Times New Roman"/>
          <w:sz w:val="24"/>
          <w:szCs w:val="24"/>
        </w:rPr>
      </w:pPr>
    </w:p>
    <w:p w14:paraId="5633E723" w14:textId="77777777" w:rsidR="00180C3D" w:rsidRDefault="00180C3D">
      <w:pPr>
        <w:suppressAutoHyphens w:val="0"/>
        <w:autoSpaceDN/>
        <w:spacing w:line="259" w:lineRule="auto"/>
      </w:pPr>
    </w:p>
    <w:p w14:paraId="7939215F" w14:textId="26318E7C" w:rsidR="00180C3D" w:rsidRDefault="00180C3D">
      <w:pPr>
        <w:suppressAutoHyphens w:val="0"/>
        <w:autoSpaceDN/>
        <w:spacing w:line="259" w:lineRule="auto"/>
      </w:pPr>
      <w:r>
        <w:br w:type="page"/>
      </w:r>
    </w:p>
    <w:p w14:paraId="1590CE55" w14:textId="4BA7B85A" w:rsidR="00776FFA" w:rsidRDefault="00776FFA" w:rsidP="00776FFA">
      <w:pPr>
        <w:pStyle w:val="berschrift2"/>
        <w:spacing w:line="360" w:lineRule="auto"/>
        <w:jc w:val="both"/>
        <w:rPr>
          <w:rFonts w:ascii="Times New Roman" w:hAnsi="Times New Roman" w:cs="Times New Roman"/>
        </w:rPr>
      </w:pPr>
      <w:bookmarkStart w:id="85" w:name="_Toc27835695"/>
      <w:r>
        <w:rPr>
          <w:rFonts w:ascii="Times New Roman" w:hAnsi="Times New Roman" w:cs="Times New Roman"/>
        </w:rPr>
        <w:lastRenderedPageBreak/>
        <w:t>8.2. Zum Pressekonflikt und Untersuchungszeitraum</w:t>
      </w:r>
      <w:r w:rsidRPr="003147CB">
        <w:rPr>
          <w:rFonts w:ascii="Times New Roman" w:hAnsi="Times New Roman" w:cs="Times New Roman"/>
        </w:rPr>
        <w:t xml:space="preserve"> aus Sicht von Léon </w:t>
      </w:r>
      <w:proofErr w:type="spellStart"/>
      <w:r w:rsidRPr="003147CB">
        <w:rPr>
          <w:rFonts w:ascii="Times New Roman" w:hAnsi="Times New Roman" w:cs="Times New Roman"/>
        </w:rPr>
        <w:t>Zeches</w:t>
      </w:r>
      <w:bookmarkEnd w:id="85"/>
      <w:proofErr w:type="spellEnd"/>
      <w:r w:rsidRPr="003147CB">
        <w:rPr>
          <w:rFonts w:ascii="Times New Roman" w:hAnsi="Times New Roman" w:cs="Times New Roman"/>
        </w:rPr>
        <w:t xml:space="preserve"> </w:t>
      </w:r>
    </w:p>
    <w:p w14:paraId="7C5830A1" w14:textId="4CD3A7A7" w:rsidR="00180C3D" w:rsidRDefault="00180C3D" w:rsidP="00180C3D"/>
    <w:p w14:paraId="309E52E4" w14:textId="77777777" w:rsidR="00180C3D" w:rsidRPr="007D5636" w:rsidRDefault="00180C3D" w:rsidP="00180C3D">
      <w:pPr>
        <w:jc w:val="both"/>
        <w:rPr>
          <w:rFonts w:ascii="Times New Roman" w:hAnsi="Times New Roman" w:cs="Times New Roman"/>
          <w:sz w:val="32"/>
          <w:szCs w:val="32"/>
        </w:rPr>
      </w:pPr>
      <w:r w:rsidRPr="007D5636">
        <w:rPr>
          <w:rFonts w:ascii="Times New Roman" w:hAnsi="Times New Roman" w:cs="Times New Roman"/>
          <w:sz w:val="32"/>
          <w:szCs w:val="32"/>
        </w:rPr>
        <w:t xml:space="preserve">Léon </w:t>
      </w:r>
      <w:proofErr w:type="spellStart"/>
      <w:r w:rsidRPr="007D5636">
        <w:rPr>
          <w:rFonts w:ascii="Times New Roman" w:hAnsi="Times New Roman" w:cs="Times New Roman"/>
          <w:sz w:val="32"/>
          <w:szCs w:val="32"/>
        </w:rPr>
        <w:t>Zeches</w:t>
      </w:r>
      <w:proofErr w:type="spellEnd"/>
      <w:r w:rsidRPr="007D5636">
        <w:rPr>
          <w:rFonts w:ascii="Times New Roman" w:hAnsi="Times New Roman" w:cs="Times New Roman"/>
          <w:sz w:val="32"/>
          <w:szCs w:val="32"/>
        </w:rPr>
        <w:t>:</w:t>
      </w:r>
    </w:p>
    <w:p w14:paraId="44DECA9F" w14:textId="77777777" w:rsidR="00180C3D" w:rsidRPr="007D5636" w:rsidRDefault="00180C3D" w:rsidP="00180C3D">
      <w:pPr>
        <w:jc w:val="both"/>
        <w:rPr>
          <w:rFonts w:ascii="Times New Roman" w:hAnsi="Times New Roman" w:cs="Times New Roman"/>
          <w:sz w:val="32"/>
          <w:szCs w:val="32"/>
        </w:rPr>
      </w:pPr>
      <w:r w:rsidRPr="007D5636">
        <w:rPr>
          <w:rFonts w:ascii="Times New Roman" w:hAnsi="Times New Roman" w:cs="Times New Roman"/>
          <w:sz w:val="32"/>
          <w:szCs w:val="32"/>
        </w:rPr>
        <w:t>Regierung Thorn im Spiegel der Presse</w:t>
      </w:r>
    </w:p>
    <w:p w14:paraId="32100EC7" w14:textId="77777777" w:rsidR="00180C3D" w:rsidRPr="007D5636" w:rsidRDefault="00180C3D" w:rsidP="00180C3D">
      <w:pPr>
        <w:jc w:val="both"/>
        <w:rPr>
          <w:rFonts w:ascii="Times New Roman" w:hAnsi="Times New Roman" w:cs="Times New Roman"/>
          <w:sz w:val="28"/>
          <w:szCs w:val="28"/>
        </w:rPr>
      </w:pPr>
      <w:r w:rsidRPr="007D5636">
        <w:rPr>
          <w:rFonts w:ascii="Times New Roman" w:hAnsi="Times New Roman" w:cs="Times New Roman"/>
          <w:sz w:val="28"/>
          <w:szCs w:val="28"/>
        </w:rPr>
        <w:t>Medialer Diskurs als Spiegelbild des gesellschaftlichen Konfliktpotentials</w:t>
      </w:r>
    </w:p>
    <w:p w14:paraId="2D13BA0B" w14:textId="77777777" w:rsidR="00180C3D" w:rsidRPr="007D5636" w:rsidRDefault="00180C3D" w:rsidP="00180C3D">
      <w:pPr>
        <w:jc w:val="both"/>
        <w:rPr>
          <w:rFonts w:ascii="Times New Roman" w:hAnsi="Times New Roman" w:cs="Times New Roman"/>
          <w:sz w:val="24"/>
          <w:szCs w:val="24"/>
        </w:rPr>
      </w:pPr>
      <w:r w:rsidRPr="007D5636">
        <w:rPr>
          <w:rFonts w:ascii="Times New Roman" w:hAnsi="Times New Roman" w:cs="Times New Roman"/>
          <w:sz w:val="24"/>
          <w:szCs w:val="24"/>
        </w:rPr>
        <w:t>Historische Präliminarien zum besseren Verständnis der Gegenwartspolemik</w:t>
      </w:r>
    </w:p>
    <w:p w14:paraId="68D4F1FD" w14:textId="77777777" w:rsidR="00180C3D" w:rsidRPr="007D5636" w:rsidRDefault="00180C3D" w:rsidP="00180C3D">
      <w:pPr>
        <w:jc w:val="both"/>
        <w:rPr>
          <w:rFonts w:ascii="Times New Roman" w:hAnsi="Times New Roman" w:cs="Times New Roman"/>
          <w:sz w:val="28"/>
          <w:szCs w:val="28"/>
        </w:rPr>
      </w:pPr>
    </w:p>
    <w:p w14:paraId="4C546761" w14:textId="77777777" w:rsidR="00180C3D" w:rsidRPr="007D5636" w:rsidRDefault="00180C3D" w:rsidP="00180C3D">
      <w:pPr>
        <w:jc w:val="both"/>
        <w:rPr>
          <w:rFonts w:ascii="Times New Roman" w:hAnsi="Times New Roman" w:cs="Times New Roman"/>
          <w:sz w:val="28"/>
          <w:szCs w:val="28"/>
        </w:rPr>
      </w:pPr>
    </w:p>
    <w:p w14:paraId="5D0EC05D" w14:textId="77777777" w:rsidR="00180C3D" w:rsidRPr="007D5636" w:rsidRDefault="00180C3D" w:rsidP="00180C3D">
      <w:pPr>
        <w:jc w:val="both"/>
        <w:rPr>
          <w:rFonts w:ascii="Times New Roman" w:hAnsi="Times New Roman" w:cs="Times New Roman"/>
          <w:sz w:val="28"/>
          <w:szCs w:val="28"/>
        </w:rPr>
      </w:pPr>
      <w:r w:rsidRPr="007D5636">
        <w:rPr>
          <w:rFonts w:ascii="Times New Roman" w:hAnsi="Times New Roman" w:cs="Times New Roman"/>
          <w:sz w:val="28"/>
          <w:szCs w:val="28"/>
        </w:rPr>
        <w:t>Die weltanschaulich, ideologisch, politisch motivierten Pressekonflikte in Luxemburg sind so alt wie die Presseerzeugnisse selbst.</w:t>
      </w:r>
      <w:r w:rsidRPr="007D5636">
        <w:rPr>
          <w:rStyle w:val="Funotenzeichen"/>
          <w:rFonts w:ascii="Times New Roman" w:hAnsi="Times New Roman" w:cs="Times New Roman"/>
          <w:sz w:val="28"/>
          <w:szCs w:val="28"/>
        </w:rPr>
        <w:footnoteReference w:id="208"/>
      </w:r>
      <w:r w:rsidRPr="007D5636">
        <w:rPr>
          <w:rFonts w:ascii="Times New Roman" w:hAnsi="Times New Roman" w:cs="Times New Roman"/>
          <w:sz w:val="28"/>
          <w:szCs w:val="28"/>
        </w:rPr>
        <w:t xml:space="preserve"> Insofern ist die </w:t>
      </w:r>
      <w:r w:rsidRPr="007D5636">
        <w:rPr>
          <w:rFonts w:ascii="Times New Roman" w:hAnsi="Times New Roman" w:cs="Times New Roman"/>
          <w:sz w:val="28"/>
          <w:szCs w:val="28"/>
          <w:u w:val="single"/>
        </w:rPr>
        <w:t>Periode 1974 bis 1979</w:t>
      </w:r>
      <w:r w:rsidRPr="007D5636">
        <w:rPr>
          <w:rStyle w:val="Funotenzeichen"/>
          <w:rFonts w:ascii="Times New Roman" w:hAnsi="Times New Roman" w:cs="Times New Roman"/>
          <w:sz w:val="28"/>
          <w:szCs w:val="28"/>
          <w:u w:val="single"/>
        </w:rPr>
        <w:footnoteReference w:id="209"/>
      </w:r>
      <w:r w:rsidRPr="007D5636">
        <w:rPr>
          <w:rFonts w:ascii="Times New Roman" w:hAnsi="Times New Roman" w:cs="Times New Roman"/>
          <w:sz w:val="28"/>
          <w:szCs w:val="28"/>
        </w:rPr>
        <w:t xml:space="preserve"> unserer Pressegeschichte eine  Fortsetzung überkommener, teils schon historischer Auseinandersetzungen, freilich mit einer so relevanten Verschärfung des Diskurses, dass diese Periode, die sich zwischen zwei Legislativwahlen einbettet, eine diskurslinguistische und -ethische Untersuchung geradezu herausfordert. </w:t>
      </w:r>
    </w:p>
    <w:p w14:paraId="19F69E9B" w14:textId="77777777" w:rsidR="00180C3D" w:rsidRPr="007D5636" w:rsidRDefault="00180C3D" w:rsidP="00180C3D">
      <w:pPr>
        <w:jc w:val="both"/>
        <w:rPr>
          <w:rFonts w:ascii="Times New Roman" w:hAnsi="Times New Roman" w:cs="Times New Roman"/>
          <w:sz w:val="28"/>
          <w:szCs w:val="28"/>
        </w:rPr>
      </w:pPr>
      <w:r w:rsidRPr="007D5636">
        <w:rPr>
          <w:rFonts w:ascii="Times New Roman" w:hAnsi="Times New Roman" w:cs="Times New Roman"/>
          <w:sz w:val="28"/>
          <w:szCs w:val="28"/>
        </w:rPr>
        <w:t>Die einzelnen Presseorgane sind im Lauf der Geschichte nicht durch Parthenogenese entstanden, sondern sind Produkte der jeweiligen gesellschaftlichen Strömungen und Verhältnisse, die entsprechenden politischen Konstellationen und Objektiven zugrunde liegen. Das Leben spielt sich nicht in einem luftleeren Raum ab, und erst recht nicht das politische. Es gibt immer eine „</w:t>
      </w:r>
      <w:proofErr w:type="spellStart"/>
      <w:r w:rsidRPr="007D5636">
        <w:rPr>
          <w:rFonts w:ascii="Times New Roman" w:hAnsi="Times New Roman" w:cs="Times New Roman"/>
          <w:sz w:val="28"/>
          <w:szCs w:val="28"/>
        </w:rPr>
        <w:t>relation</w:t>
      </w:r>
      <w:proofErr w:type="spellEnd"/>
      <w:r w:rsidRPr="007D5636">
        <w:rPr>
          <w:rFonts w:ascii="Times New Roman" w:hAnsi="Times New Roman" w:cs="Times New Roman"/>
          <w:sz w:val="28"/>
          <w:szCs w:val="28"/>
        </w:rPr>
        <w:t xml:space="preserve"> de </w:t>
      </w:r>
      <w:proofErr w:type="spellStart"/>
      <w:r w:rsidRPr="007D5636">
        <w:rPr>
          <w:rFonts w:ascii="Times New Roman" w:hAnsi="Times New Roman" w:cs="Times New Roman"/>
          <w:sz w:val="28"/>
          <w:szCs w:val="28"/>
        </w:rPr>
        <w:t>cause</w:t>
      </w:r>
      <w:proofErr w:type="spellEnd"/>
      <w:r w:rsidRPr="007D5636">
        <w:rPr>
          <w:rFonts w:ascii="Times New Roman" w:hAnsi="Times New Roman" w:cs="Times New Roman"/>
          <w:sz w:val="28"/>
          <w:szCs w:val="28"/>
        </w:rPr>
        <w:t xml:space="preserve"> à </w:t>
      </w:r>
      <w:proofErr w:type="spellStart"/>
      <w:r w:rsidRPr="007D5636">
        <w:rPr>
          <w:rFonts w:ascii="Times New Roman" w:hAnsi="Times New Roman" w:cs="Times New Roman"/>
          <w:sz w:val="28"/>
          <w:szCs w:val="28"/>
        </w:rPr>
        <w:t>effet</w:t>
      </w:r>
      <w:proofErr w:type="spellEnd"/>
      <w:r w:rsidRPr="007D5636">
        <w:rPr>
          <w:rFonts w:ascii="Times New Roman" w:hAnsi="Times New Roman" w:cs="Times New Roman"/>
          <w:sz w:val="28"/>
          <w:szCs w:val="28"/>
        </w:rPr>
        <w:t>“.</w:t>
      </w:r>
    </w:p>
    <w:p w14:paraId="252F6C96" w14:textId="77777777" w:rsidR="00180C3D" w:rsidRPr="007D5636" w:rsidRDefault="00180C3D" w:rsidP="00180C3D">
      <w:pPr>
        <w:jc w:val="both"/>
        <w:rPr>
          <w:rFonts w:ascii="Times New Roman" w:hAnsi="Times New Roman" w:cs="Times New Roman"/>
          <w:sz w:val="24"/>
          <w:szCs w:val="24"/>
        </w:rPr>
      </w:pPr>
      <w:r w:rsidRPr="007D5636">
        <w:rPr>
          <w:rFonts w:ascii="Times New Roman" w:hAnsi="Times New Roman" w:cs="Times New Roman"/>
          <w:sz w:val="24"/>
          <w:szCs w:val="24"/>
        </w:rPr>
        <w:t>Das „Luxemburger Wort“ entstand in einer Zeit, als Luxemburg einerseits von europaweiten revolutionären Entwicklungen und andererseits von nationalen wirtschaftlich-sozialen und kämpferisch-antiklerikalen Zuständen geschüttelt wurde.</w:t>
      </w:r>
      <w:r w:rsidRPr="007D5636">
        <w:rPr>
          <w:rStyle w:val="Funotenzeichen"/>
          <w:rFonts w:ascii="Times New Roman" w:hAnsi="Times New Roman" w:cs="Times New Roman"/>
          <w:sz w:val="24"/>
          <w:szCs w:val="24"/>
        </w:rPr>
        <w:footnoteReference w:id="210"/>
      </w:r>
      <w:r w:rsidRPr="007D5636">
        <w:rPr>
          <w:rFonts w:ascii="Times New Roman" w:hAnsi="Times New Roman" w:cs="Times New Roman"/>
          <w:sz w:val="24"/>
          <w:szCs w:val="24"/>
        </w:rPr>
        <w:t xml:space="preserve"> Drei Tage nach der Abschaffung der Zensur durch König-Großherzog Wilhelm II. erschien am 23. März 1848 die erste Nummer der katholischen Zeitung „Luxemburger Wort“. Die neue Pressefreiheit war der materielle Auslöser dieser medialen Geburt; der kämpferische Antiklerikalismus der liberalen Oberschicht gegen Kirche und Katholizismus aber wurde schnell zur Triebfeder der neuen Zeitung, deren vier Urheber dank der neuen Pressefreiheit die Gelegenheit bekamen, sich im Namen eines damals quasi zu hundert Prozent katholischen Volkes gegen anti-kirchliche Politiker zur Wehr zu setzen. Schon vier Jahre nach der Gründung der Zeitung wurde der verantwortliche Herausgeber zu zwei Jahren Gefängnis verurteilt, weil im LW die Frage gestellt worden war, ob ein katholisches Volk durch einen protestantischen Fürsten gut regiert werden könne. Ein Beispiel unter vielen, die das katholische Blatt im Lauf der folgenden Jahre </w:t>
      </w:r>
      <w:r w:rsidRPr="007D5636">
        <w:rPr>
          <w:rFonts w:ascii="Times New Roman" w:hAnsi="Times New Roman" w:cs="Times New Roman"/>
          <w:sz w:val="24"/>
          <w:szCs w:val="24"/>
        </w:rPr>
        <w:lastRenderedPageBreak/>
        <w:t xml:space="preserve">an den Rand des Ruins brachten. Es wurde also zwischen Politikern und Zeitung(en) während des Kulturkampfes mit harten Bandagen gekämpft, und es gab durchaus Ausnahmeperioden in der medial-politischen Auseinandersetzung, die mit derjenigen von 1974-1979 vergleichbar waren, wie z.B. die Affäre um </w:t>
      </w:r>
      <w:proofErr w:type="spellStart"/>
      <w:r w:rsidRPr="007D5636">
        <w:rPr>
          <w:rFonts w:ascii="Times New Roman" w:hAnsi="Times New Roman" w:cs="Times New Roman"/>
          <w:sz w:val="24"/>
          <w:szCs w:val="24"/>
        </w:rPr>
        <w:t>Mgr</w:t>
      </w:r>
      <w:proofErr w:type="spellEnd"/>
      <w:r w:rsidRPr="007D5636">
        <w:rPr>
          <w:rFonts w:ascii="Times New Roman" w:hAnsi="Times New Roman" w:cs="Times New Roman"/>
          <w:sz w:val="24"/>
          <w:szCs w:val="24"/>
        </w:rPr>
        <w:t>. Laurent</w:t>
      </w:r>
      <w:r w:rsidRPr="007D5636">
        <w:rPr>
          <w:rStyle w:val="Funotenzeichen"/>
          <w:rFonts w:ascii="Times New Roman" w:hAnsi="Times New Roman" w:cs="Times New Roman"/>
          <w:sz w:val="24"/>
          <w:szCs w:val="24"/>
        </w:rPr>
        <w:footnoteReference w:id="211"/>
      </w:r>
      <w:r w:rsidRPr="007D5636">
        <w:rPr>
          <w:rFonts w:ascii="Times New Roman" w:hAnsi="Times New Roman" w:cs="Times New Roman"/>
          <w:sz w:val="24"/>
          <w:szCs w:val="24"/>
        </w:rPr>
        <w:t xml:space="preserve"> .</w:t>
      </w:r>
    </w:p>
    <w:p w14:paraId="27658CE3" w14:textId="77777777" w:rsidR="00180C3D" w:rsidRPr="007D5636" w:rsidRDefault="00180C3D" w:rsidP="00180C3D">
      <w:pPr>
        <w:jc w:val="both"/>
        <w:rPr>
          <w:rFonts w:ascii="Times New Roman" w:hAnsi="Times New Roman" w:cs="Times New Roman"/>
          <w:sz w:val="24"/>
          <w:szCs w:val="24"/>
        </w:rPr>
      </w:pPr>
      <w:r w:rsidRPr="007D5636">
        <w:rPr>
          <w:rFonts w:ascii="Times New Roman" w:hAnsi="Times New Roman" w:cs="Times New Roman"/>
          <w:sz w:val="24"/>
          <w:szCs w:val="24"/>
        </w:rPr>
        <w:t xml:space="preserve">In den letzten Jahrzehnten des 19. und den ersten Jahrzehnten des 20. Jahrhunderts nahm der Antiklerikalismus, der weitgehend </w:t>
      </w:r>
      <w:proofErr w:type="gramStart"/>
      <w:r w:rsidRPr="007D5636">
        <w:rPr>
          <w:rFonts w:ascii="Times New Roman" w:hAnsi="Times New Roman" w:cs="Times New Roman"/>
          <w:sz w:val="24"/>
          <w:szCs w:val="24"/>
        </w:rPr>
        <w:t>auch  in</w:t>
      </w:r>
      <w:proofErr w:type="gramEnd"/>
      <w:r w:rsidRPr="007D5636">
        <w:rPr>
          <w:rFonts w:ascii="Times New Roman" w:hAnsi="Times New Roman" w:cs="Times New Roman"/>
          <w:sz w:val="24"/>
          <w:szCs w:val="24"/>
        </w:rPr>
        <w:t xml:space="preserve"> der wirtschaftlichen Oberschicht beheimatet war</w:t>
      </w:r>
      <w:r w:rsidRPr="007D5636">
        <w:rPr>
          <w:rStyle w:val="Funotenzeichen"/>
          <w:rFonts w:ascii="Times New Roman" w:hAnsi="Times New Roman" w:cs="Times New Roman"/>
          <w:sz w:val="24"/>
          <w:szCs w:val="24"/>
        </w:rPr>
        <w:footnoteReference w:id="212"/>
      </w:r>
      <w:r w:rsidRPr="007D5636">
        <w:rPr>
          <w:rFonts w:ascii="Times New Roman" w:hAnsi="Times New Roman" w:cs="Times New Roman"/>
          <w:sz w:val="24"/>
          <w:szCs w:val="24"/>
        </w:rPr>
        <w:t>, zwar nicht ab (cf. die langwierige polemische Diskussion um die Schulfrage), wurde aber auf weiten Strecken der medialen Auseinandersetzung von der Sozialfrage überlagert: Das Manifest der kommunistischen Partei von Marx und Engels war bereits 1848 erschienen, während die Enzyklika „</w:t>
      </w:r>
      <w:proofErr w:type="spellStart"/>
      <w:r w:rsidRPr="007D5636">
        <w:rPr>
          <w:rFonts w:ascii="Times New Roman" w:hAnsi="Times New Roman" w:cs="Times New Roman"/>
          <w:sz w:val="24"/>
          <w:szCs w:val="24"/>
        </w:rPr>
        <w:t>Rerum</w:t>
      </w:r>
      <w:proofErr w:type="spellEnd"/>
      <w:r w:rsidRPr="007D5636">
        <w:rPr>
          <w:rFonts w:ascii="Times New Roman" w:hAnsi="Times New Roman" w:cs="Times New Roman"/>
          <w:sz w:val="24"/>
          <w:szCs w:val="24"/>
        </w:rPr>
        <w:t xml:space="preserve"> </w:t>
      </w:r>
      <w:proofErr w:type="spellStart"/>
      <w:r w:rsidRPr="007D5636">
        <w:rPr>
          <w:rFonts w:ascii="Times New Roman" w:hAnsi="Times New Roman" w:cs="Times New Roman"/>
          <w:sz w:val="24"/>
          <w:szCs w:val="24"/>
        </w:rPr>
        <w:t>Novarum</w:t>
      </w:r>
      <w:proofErr w:type="spellEnd"/>
      <w:r w:rsidRPr="007D5636">
        <w:rPr>
          <w:rFonts w:ascii="Times New Roman" w:hAnsi="Times New Roman" w:cs="Times New Roman"/>
          <w:sz w:val="24"/>
          <w:szCs w:val="24"/>
        </w:rPr>
        <w:t xml:space="preserve">“ von Papst Leo XIII. 1891 dem Kommunismus eine humanistisch-personalistische Soziallehre entgegensetzte. Auch diese epochalen Themen provozierten heftige Auseinandersetzungen in der Gesellschaft und der neu aufgemischten politischen und ipso facto medialen Landschaft. In  dem 1913 gegründeten „Escher Tageblatt“ (anfangs links-liberal) wurde am 29. Dezember 1916 die Überzeugung ausgedrückt, „dass nur in eifrigster Agitation das Heil der Linksparteien liegt“ </w:t>
      </w:r>
      <w:r w:rsidRPr="007D5636">
        <w:rPr>
          <w:rStyle w:val="Funotenzeichen"/>
          <w:rFonts w:ascii="Times New Roman" w:hAnsi="Times New Roman" w:cs="Times New Roman"/>
          <w:sz w:val="24"/>
          <w:szCs w:val="24"/>
        </w:rPr>
        <w:footnoteReference w:id="213"/>
      </w:r>
      <w:r w:rsidRPr="007D5636">
        <w:rPr>
          <w:rFonts w:ascii="Times New Roman" w:hAnsi="Times New Roman" w:cs="Times New Roman"/>
          <w:sz w:val="24"/>
          <w:szCs w:val="24"/>
        </w:rPr>
        <w:t xml:space="preserve"> und, so Ben </w:t>
      </w:r>
      <w:proofErr w:type="spellStart"/>
      <w:r w:rsidRPr="007D5636">
        <w:rPr>
          <w:rFonts w:ascii="Times New Roman" w:hAnsi="Times New Roman" w:cs="Times New Roman"/>
          <w:sz w:val="24"/>
          <w:szCs w:val="24"/>
        </w:rPr>
        <w:t>Fayot</w:t>
      </w:r>
      <w:proofErr w:type="spellEnd"/>
      <w:r w:rsidRPr="007D5636">
        <w:rPr>
          <w:rFonts w:ascii="Times New Roman" w:hAnsi="Times New Roman" w:cs="Times New Roman"/>
          <w:sz w:val="24"/>
          <w:szCs w:val="24"/>
        </w:rPr>
        <w:t>, es sei damals den Sozialisten und dem „Escher Tageblatt“ angesichts der sich strukturierenden rechten Szene (Rechtspartei, Kirche und „Wort“) darum gegangen, „nicht nur erworbene Stellungen (</w:t>
      </w:r>
      <w:r w:rsidRPr="007D5636">
        <w:rPr>
          <w:rFonts w:ascii="Times New Roman" w:hAnsi="Times New Roman" w:cs="Times New Roman"/>
          <w:i/>
          <w:sz w:val="24"/>
          <w:szCs w:val="24"/>
        </w:rPr>
        <w:t>der Rechten</w:t>
      </w:r>
      <w:r w:rsidRPr="007D5636">
        <w:rPr>
          <w:rFonts w:ascii="Times New Roman" w:hAnsi="Times New Roman" w:cs="Times New Roman"/>
          <w:sz w:val="24"/>
          <w:szCs w:val="24"/>
        </w:rPr>
        <w:t>) zu verteidigen, sondern zu erobern: ‚die Hochburgen des Klerikalismus‘ anzugreifen“. (</w:t>
      </w:r>
      <w:proofErr w:type="spellStart"/>
      <w:r w:rsidRPr="007D5636">
        <w:rPr>
          <w:rFonts w:ascii="Times New Roman" w:hAnsi="Times New Roman" w:cs="Times New Roman"/>
          <w:sz w:val="24"/>
          <w:szCs w:val="24"/>
        </w:rPr>
        <w:t>ibid</w:t>
      </w:r>
      <w:proofErr w:type="spellEnd"/>
      <w:r w:rsidRPr="007D5636">
        <w:rPr>
          <w:rFonts w:ascii="Times New Roman" w:hAnsi="Times New Roman" w:cs="Times New Roman"/>
          <w:sz w:val="24"/>
          <w:szCs w:val="24"/>
        </w:rPr>
        <w:t>). Die Heftigkeit des Diskurses war dementsprechend für das „Wort“ eine Herausforderung, die es annahm.</w:t>
      </w:r>
    </w:p>
    <w:p w14:paraId="7DDAA47F" w14:textId="77777777" w:rsidR="00180C3D" w:rsidRPr="007D5636" w:rsidRDefault="00180C3D" w:rsidP="00180C3D">
      <w:pPr>
        <w:jc w:val="both"/>
        <w:rPr>
          <w:rFonts w:ascii="Times New Roman" w:hAnsi="Times New Roman" w:cs="Times New Roman"/>
          <w:sz w:val="24"/>
          <w:szCs w:val="24"/>
        </w:rPr>
      </w:pPr>
      <w:r w:rsidRPr="007D5636">
        <w:rPr>
          <w:rFonts w:ascii="Times New Roman" w:hAnsi="Times New Roman" w:cs="Times New Roman"/>
          <w:sz w:val="24"/>
          <w:szCs w:val="24"/>
        </w:rPr>
        <w:t>Im sozialen Bereich wurde aber in den dreißiger, fünfziger und sechziger Jahren zusammen viel Positives fürs Land und die Bevölkerung erreicht. Die Sozialfrage war ein gemeinsamer Schirm gegen sture, irrationale Polemik, der von der Rechtspartei bzw. CSV (ab 1945) gehalten wurde, unter den die Sozialisten und die Liberalen trotzdem traten, wenn auch bisweilen nur widerwillig; noch 1951 gebrauchte der sozialistische Fraktionsvorsitzende bezüglich der von der CSV geforderten Kinderzulagen das unschöne Wort von „</w:t>
      </w:r>
      <w:proofErr w:type="spellStart"/>
      <w:r w:rsidRPr="007D5636">
        <w:rPr>
          <w:rFonts w:ascii="Times New Roman" w:hAnsi="Times New Roman" w:cs="Times New Roman"/>
          <w:sz w:val="24"/>
          <w:szCs w:val="24"/>
        </w:rPr>
        <w:t>Lapinismus</w:t>
      </w:r>
      <w:proofErr w:type="spellEnd"/>
      <w:r w:rsidRPr="007D5636">
        <w:rPr>
          <w:rFonts w:ascii="Times New Roman" w:hAnsi="Times New Roman" w:cs="Times New Roman"/>
          <w:sz w:val="24"/>
          <w:szCs w:val="24"/>
        </w:rPr>
        <w:t>“</w:t>
      </w:r>
      <w:r w:rsidRPr="007D5636">
        <w:rPr>
          <w:rStyle w:val="Funotenzeichen"/>
          <w:rFonts w:ascii="Times New Roman" w:hAnsi="Times New Roman" w:cs="Times New Roman"/>
          <w:sz w:val="24"/>
          <w:szCs w:val="24"/>
        </w:rPr>
        <w:footnoteReference w:id="214"/>
      </w:r>
      <w:r w:rsidRPr="007D5636">
        <w:rPr>
          <w:rFonts w:ascii="Times New Roman" w:hAnsi="Times New Roman" w:cs="Times New Roman"/>
          <w:sz w:val="24"/>
          <w:szCs w:val="24"/>
        </w:rPr>
        <w:t>.</w:t>
      </w:r>
    </w:p>
    <w:p w14:paraId="47E599A4" w14:textId="77777777" w:rsidR="00180C3D" w:rsidRPr="007D5636" w:rsidRDefault="00180C3D" w:rsidP="00180C3D">
      <w:pPr>
        <w:jc w:val="both"/>
        <w:rPr>
          <w:rFonts w:ascii="Times New Roman" w:hAnsi="Times New Roman" w:cs="Times New Roman"/>
          <w:sz w:val="28"/>
          <w:szCs w:val="28"/>
        </w:rPr>
      </w:pPr>
      <w:r w:rsidRPr="007D5636">
        <w:rPr>
          <w:rFonts w:ascii="Times New Roman" w:hAnsi="Times New Roman" w:cs="Times New Roman"/>
          <w:sz w:val="28"/>
          <w:szCs w:val="28"/>
        </w:rPr>
        <w:t xml:space="preserve">Sehr kurz gefasst kann man folgende Erklärung der verstärkten Leitdiskurse in „Luxemburger Wort“ und „Tageblatt“ </w:t>
      </w:r>
      <w:r w:rsidRPr="007D5636">
        <w:rPr>
          <w:rFonts w:ascii="Times New Roman" w:hAnsi="Times New Roman" w:cs="Times New Roman"/>
          <w:sz w:val="28"/>
          <w:szCs w:val="28"/>
          <w:u w:val="single"/>
        </w:rPr>
        <w:t xml:space="preserve">in den Jahren 1974 bis </w:t>
      </w:r>
      <w:proofErr w:type="gramStart"/>
      <w:r w:rsidRPr="007D5636">
        <w:rPr>
          <w:rFonts w:ascii="Times New Roman" w:hAnsi="Times New Roman" w:cs="Times New Roman"/>
          <w:sz w:val="28"/>
          <w:szCs w:val="28"/>
          <w:u w:val="single"/>
        </w:rPr>
        <w:t>1979</w:t>
      </w:r>
      <w:r w:rsidRPr="007D5636">
        <w:rPr>
          <w:rFonts w:ascii="Times New Roman" w:hAnsi="Times New Roman" w:cs="Times New Roman"/>
          <w:sz w:val="28"/>
          <w:szCs w:val="28"/>
        </w:rPr>
        <w:t xml:space="preserve">  versuchen</w:t>
      </w:r>
      <w:proofErr w:type="gramEnd"/>
      <w:r w:rsidRPr="007D5636">
        <w:rPr>
          <w:rFonts w:ascii="Times New Roman" w:hAnsi="Times New Roman" w:cs="Times New Roman"/>
          <w:sz w:val="28"/>
          <w:szCs w:val="28"/>
        </w:rPr>
        <w:t>:</w:t>
      </w:r>
    </w:p>
    <w:p w14:paraId="4E440C02" w14:textId="77777777" w:rsidR="00180C3D" w:rsidRPr="007D5636" w:rsidRDefault="00180C3D" w:rsidP="00180C3D">
      <w:pPr>
        <w:jc w:val="both"/>
        <w:rPr>
          <w:rFonts w:ascii="Times New Roman" w:hAnsi="Times New Roman" w:cs="Times New Roman"/>
          <w:sz w:val="28"/>
          <w:szCs w:val="28"/>
        </w:rPr>
      </w:pPr>
      <w:r w:rsidRPr="007D5636">
        <w:rPr>
          <w:rFonts w:ascii="Times New Roman" w:hAnsi="Times New Roman" w:cs="Times New Roman"/>
          <w:sz w:val="28"/>
          <w:szCs w:val="28"/>
        </w:rPr>
        <w:t xml:space="preserve">1° </w:t>
      </w:r>
      <w:proofErr w:type="spellStart"/>
      <w:r w:rsidRPr="007D5636">
        <w:rPr>
          <w:rFonts w:ascii="Times New Roman" w:hAnsi="Times New Roman" w:cs="Times New Roman"/>
          <w:sz w:val="28"/>
          <w:szCs w:val="28"/>
          <w:u w:val="single"/>
        </w:rPr>
        <w:t>Vor</w:t>
      </w:r>
      <w:proofErr w:type="spellEnd"/>
      <w:r w:rsidRPr="007D5636">
        <w:rPr>
          <w:rFonts w:ascii="Times New Roman" w:hAnsi="Times New Roman" w:cs="Times New Roman"/>
          <w:sz w:val="28"/>
          <w:szCs w:val="28"/>
        </w:rPr>
        <w:t xml:space="preserve"> dieser fünfjährigen Ausnahmeperiode</w:t>
      </w:r>
      <w:r w:rsidRPr="007D5636">
        <w:rPr>
          <w:rStyle w:val="Funotenzeichen"/>
          <w:rFonts w:ascii="Times New Roman" w:hAnsi="Times New Roman" w:cs="Times New Roman"/>
          <w:sz w:val="28"/>
          <w:szCs w:val="28"/>
        </w:rPr>
        <w:footnoteReference w:id="215"/>
      </w:r>
      <w:r w:rsidRPr="007D5636">
        <w:rPr>
          <w:rFonts w:ascii="Times New Roman" w:hAnsi="Times New Roman" w:cs="Times New Roman"/>
          <w:sz w:val="28"/>
          <w:szCs w:val="28"/>
        </w:rPr>
        <w:t xml:space="preserve"> beschäftigten, zumindest seit den 30er Jahren, in besonderem Maße </w:t>
      </w:r>
      <w:r w:rsidRPr="007D5636">
        <w:rPr>
          <w:rFonts w:ascii="Times New Roman" w:hAnsi="Times New Roman" w:cs="Times New Roman"/>
          <w:sz w:val="28"/>
          <w:szCs w:val="28"/>
          <w:u w:val="single"/>
        </w:rPr>
        <w:t>sozialpolitische Themen</w:t>
      </w:r>
      <w:r w:rsidRPr="007D5636">
        <w:rPr>
          <w:rFonts w:ascii="Times New Roman" w:hAnsi="Times New Roman" w:cs="Times New Roman"/>
          <w:sz w:val="28"/>
          <w:szCs w:val="28"/>
        </w:rPr>
        <w:t xml:space="preserve"> die Öffentlichkeit, die Politik und die Presseorgane. Das „Escher Tageblatt“ gesellte sich 1913 dazu. In vielen Punkten war man sich </w:t>
      </w:r>
      <w:r w:rsidRPr="007D5636">
        <w:rPr>
          <w:rFonts w:ascii="Times New Roman" w:hAnsi="Times New Roman" w:cs="Times New Roman"/>
          <w:i/>
          <w:sz w:val="28"/>
          <w:szCs w:val="28"/>
        </w:rPr>
        <w:t>grosso modo</w:t>
      </w:r>
      <w:r w:rsidRPr="007D5636">
        <w:rPr>
          <w:rFonts w:ascii="Times New Roman" w:hAnsi="Times New Roman" w:cs="Times New Roman"/>
          <w:sz w:val="28"/>
          <w:szCs w:val="28"/>
        </w:rPr>
        <w:t xml:space="preserve"> einig, vor allem in der Notwendigkeit menschenwürdiger Lebens- und </w:t>
      </w:r>
      <w:r w:rsidRPr="007D5636">
        <w:rPr>
          <w:rFonts w:ascii="Times New Roman" w:hAnsi="Times New Roman" w:cs="Times New Roman"/>
          <w:sz w:val="28"/>
          <w:szCs w:val="28"/>
        </w:rPr>
        <w:lastRenderedPageBreak/>
        <w:t>Arbeitsbedingungen</w:t>
      </w:r>
      <w:r w:rsidRPr="007D5636">
        <w:rPr>
          <w:rStyle w:val="Funotenzeichen"/>
          <w:rFonts w:ascii="Times New Roman" w:hAnsi="Times New Roman" w:cs="Times New Roman"/>
          <w:sz w:val="28"/>
          <w:szCs w:val="28"/>
        </w:rPr>
        <w:footnoteReference w:id="216"/>
      </w:r>
      <w:r w:rsidRPr="007D5636">
        <w:rPr>
          <w:rFonts w:ascii="Times New Roman" w:hAnsi="Times New Roman" w:cs="Times New Roman"/>
          <w:sz w:val="28"/>
          <w:szCs w:val="28"/>
        </w:rPr>
        <w:t xml:space="preserve">. Also trotz rauen Umgangs </w:t>
      </w:r>
      <w:r w:rsidRPr="007D5636">
        <w:rPr>
          <w:rFonts w:ascii="Times New Roman" w:hAnsi="Times New Roman" w:cs="Times New Roman"/>
          <w:sz w:val="28"/>
          <w:szCs w:val="28"/>
          <w:u w:val="single"/>
        </w:rPr>
        <w:t>viele gemeinsame Überzeugungen</w:t>
      </w:r>
      <w:r w:rsidRPr="007D5636">
        <w:rPr>
          <w:rFonts w:ascii="Times New Roman" w:hAnsi="Times New Roman" w:cs="Times New Roman"/>
          <w:sz w:val="28"/>
          <w:szCs w:val="28"/>
        </w:rPr>
        <w:t>.</w:t>
      </w:r>
    </w:p>
    <w:p w14:paraId="238D83FE" w14:textId="77777777" w:rsidR="00180C3D" w:rsidRPr="007D5636" w:rsidRDefault="00180C3D" w:rsidP="00180C3D">
      <w:pPr>
        <w:jc w:val="both"/>
        <w:rPr>
          <w:rFonts w:ascii="Times New Roman" w:hAnsi="Times New Roman" w:cs="Times New Roman"/>
          <w:sz w:val="28"/>
          <w:szCs w:val="28"/>
        </w:rPr>
      </w:pPr>
      <w:r w:rsidRPr="007D5636">
        <w:rPr>
          <w:rFonts w:ascii="Times New Roman" w:hAnsi="Times New Roman" w:cs="Times New Roman"/>
          <w:sz w:val="28"/>
          <w:szCs w:val="28"/>
        </w:rPr>
        <w:t xml:space="preserve">2° In der Periode </w:t>
      </w:r>
      <w:r w:rsidRPr="007D5636">
        <w:rPr>
          <w:rFonts w:ascii="Times New Roman" w:hAnsi="Times New Roman" w:cs="Times New Roman"/>
          <w:sz w:val="28"/>
          <w:szCs w:val="28"/>
          <w:u w:val="single"/>
        </w:rPr>
        <w:t>1974-1979</w:t>
      </w:r>
      <w:r w:rsidRPr="007D5636">
        <w:rPr>
          <w:rFonts w:ascii="Times New Roman" w:hAnsi="Times New Roman" w:cs="Times New Roman"/>
          <w:sz w:val="28"/>
          <w:szCs w:val="28"/>
        </w:rPr>
        <w:t xml:space="preserve"> spielten, einmal abgesehen von der Öl- und der Stahlkrise, von Anfang an </w:t>
      </w:r>
      <w:r w:rsidRPr="007D5636">
        <w:rPr>
          <w:rFonts w:ascii="Times New Roman" w:hAnsi="Times New Roman" w:cs="Times New Roman"/>
          <w:sz w:val="28"/>
          <w:szCs w:val="28"/>
          <w:u w:val="single"/>
        </w:rPr>
        <w:t>ethische Themen</w:t>
      </w:r>
      <w:r w:rsidRPr="007D5636">
        <w:rPr>
          <w:rFonts w:ascii="Times New Roman" w:hAnsi="Times New Roman" w:cs="Times New Roman"/>
          <w:sz w:val="28"/>
          <w:szCs w:val="28"/>
        </w:rPr>
        <w:t xml:space="preserve"> eine Rolle, die in den vorhergehenden, christlich-sozial geführten Regierungen weder mit sozialistischen noch mit liberalen Koalitionspartnern mehrheitsfähig gewesen wären. Für beide linke Regierungsparteien (DP und LSAP) bot sich die bis dahin erstmalige Gelegenheit, ihre lang erträumten ideologischen Gesetze zu stimmen. Es gab also mit der christlich-sozialen Opposition nur </w:t>
      </w:r>
      <w:r w:rsidRPr="007D5636">
        <w:rPr>
          <w:rFonts w:ascii="Times New Roman" w:hAnsi="Times New Roman" w:cs="Times New Roman"/>
          <w:sz w:val="28"/>
          <w:szCs w:val="28"/>
          <w:u w:val="single"/>
        </w:rPr>
        <w:t>wenige gemeinsame Überzeugungen</w:t>
      </w:r>
      <w:r w:rsidRPr="007D5636">
        <w:rPr>
          <w:rFonts w:ascii="Times New Roman" w:hAnsi="Times New Roman" w:cs="Times New Roman"/>
          <w:sz w:val="28"/>
          <w:szCs w:val="28"/>
        </w:rPr>
        <w:t xml:space="preserve">. </w:t>
      </w:r>
    </w:p>
    <w:p w14:paraId="070D63E5" w14:textId="77777777" w:rsidR="00180C3D" w:rsidRPr="007D5636" w:rsidRDefault="00180C3D" w:rsidP="00180C3D">
      <w:pPr>
        <w:jc w:val="both"/>
        <w:rPr>
          <w:rFonts w:ascii="Times New Roman" w:hAnsi="Times New Roman" w:cs="Times New Roman"/>
          <w:sz w:val="28"/>
          <w:szCs w:val="28"/>
        </w:rPr>
      </w:pPr>
      <w:r w:rsidRPr="007D5636">
        <w:rPr>
          <w:rFonts w:ascii="Times New Roman" w:hAnsi="Times New Roman" w:cs="Times New Roman"/>
          <w:sz w:val="28"/>
          <w:szCs w:val="28"/>
        </w:rPr>
        <w:t xml:space="preserve">Das musste zu einem ungewohnt heftigen Clash führen, potenziert durch die den Parteien </w:t>
      </w:r>
      <w:proofErr w:type="gramStart"/>
      <w:r w:rsidRPr="007D5636">
        <w:rPr>
          <w:rFonts w:ascii="Times New Roman" w:hAnsi="Times New Roman" w:cs="Times New Roman"/>
          <w:sz w:val="28"/>
          <w:szCs w:val="28"/>
        </w:rPr>
        <w:t>nahe stehenden</w:t>
      </w:r>
      <w:proofErr w:type="gramEnd"/>
      <w:r w:rsidRPr="007D5636">
        <w:rPr>
          <w:rFonts w:ascii="Times New Roman" w:hAnsi="Times New Roman" w:cs="Times New Roman"/>
          <w:sz w:val="28"/>
          <w:szCs w:val="28"/>
        </w:rPr>
        <w:t xml:space="preserve"> Medien</w:t>
      </w:r>
      <w:r w:rsidRPr="007D5636">
        <w:rPr>
          <w:rStyle w:val="Funotenzeichen"/>
          <w:rFonts w:ascii="Times New Roman" w:hAnsi="Times New Roman" w:cs="Times New Roman"/>
          <w:sz w:val="28"/>
          <w:szCs w:val="28"/>
        </w:rPr>
        <w:footnoteReference w:id="217"/>
      </w:r>
      <w:r w:rsidRPr="007D5636">
        <w:rPr>
          <w:rFonts w:ascii="Times New Roman" w:hAnsi="Times New Roman" w:cs="Times New Roman"/>
          <w:sz w:val="28"/>
          <w:szCs w:val="28"/>
        </w:rPr>
        <w:t>. Mario Hirsch, einer der damals besten und kritischsten politischen Beobachter der Linken, einige Jahre Berater von Gaston Thorn, stellte in „</w:t>
      </w:r>
      <w:proofErr w:type="spellStart"/>
      <w:r w:rsidRPr="007D5636">
        <w:rPr>
          <w:rFonts w:ascii="Times New Roman" w:hAnsi="Times New Roman" w:cs="Times New Roman"/>
          <w:sz w:val="28"/>
          <w:szCs w:val="28"/>
        </w:rPr>
        <w:t>d’Lëtzebuerger</w:t>
      </w:r>
      <w:proofErr w:type="spellEnd"/>
      <w:r w:rsidRPr="007D5636">
        <w:rPr>
          <w:rFonts w:ascii="Times New Roman" w:hAnsi="Times New Roman" w:cs="Times New Roman"/>
          <w:sz w:val="28"/>
          <w:szCs w:val="28"/>
        </w:rPr>
        <w:t xml:space="preserve"> Land“ offen und folgerichtig die rhetorische Frage: „… le </w:t>
      </w:r>
      <w:proofErr w:type="spellStart"/>
      <w:r w:rsidRPr="007D5636">
        <w:rPr>
          <w:rFonts w:ascii="Times New Roman" w:hAnsi="Times New Roman" w:cs="Times New Roman"/>
          <w:sz w:val="28"/>
          <w:szCs w:val="28"/>
        </w:rPr>
        <w:t>gouvernement</w:t>
      </w:r>
      <w:proofErr w:type="spellEnd"/>
      <w:r w:rsidRPr="007D5636">
        <w:rPr>
          <w:rFonts w:ascii="Times New Roman" w:hAnsi="Times New Roman" w:cs="Times New Roman"/>
          <w:sz w:val="28"/>
          <w:szCs w:val="28"/>
        </w:rPr>
        <w:t xml:space="preserve"> socialiste-</w:t>
      </w:r>
      <w:proofErr w:type="spellStart"/>
      <w:r w:rsidRPr="007D5636">
        <w:rPr>
          <w:rFonts w:ascii="Times New Roman" w:hAnsi="Times New Roman" w:cs="Times New Roman"/>
          <w:sz w:val="28"/>
          <w:szCs w:val="28"/>
        </w:rPr>
        <w:t>libéral</w:t>
      </w:r>
      <w:proofErr w:type="spellEnd"/>
      <w:r w:rsidRPr="007D5636">
        <w:rPr>
          <w:rFonts w:ascii="Times New Roman" w:hAnsi="Times New Roman" w:cs="Times New Roman"/>
          <w:sz w:val="28"/>
          <w:szCs w:val="28"/>
        </w:rPr>
        <w:t xml:space="preserve"> </w:t>
      </w:r>
      <w:proofErr w:type="spellStart"/>
      <w:r w:rsidRPr="007D5636">
        <w:rPr>
          <w:rFonts w:ascii="Times New Roman" w:hAnsi="Times New Roman" w:cs="Times New Roman"/>
          <w:sz w:val="28"/>
          <w:szCs w:val="28"/>
        </w:rPr>
        <w:t>est-il</w:t>
      </w:r>
      <w:proofErr w:type="spellEnd"/>
      <w:r w:rsidRPr="007D5636">
        <w:rPr>
          <w:rFonts w:ascii="Times New Roman" w:hAnsi="Times New Roman" w:cs="Times New Roman"/>
          <w:sz w:val="28"/>
          <w:szCs w:val="28"/>
        </w:rPr>
        <w:t xml:space="preserve"> </w:t>
      </w:r>
      <w:proofErr w:type="spellStart"/>
      <w:r w:rsidRPr="007D5636">
        <w:rPr>
          <w:rFonts w:ascii="Times New Roman" w:hAnsi="Times New Roman" w:cs="Times New Roman"/>
          <w:sz w:val="28"/>
          <w:szCs w:val="28"/>
        </w:rPr>
        <w:t>autre</w:t>
      </w:r>
      <w:proofErr w:type="spellEnd"/>
      <w:r w:rsidRPr="007D5636">
        <w:rPr>
          <w:rFonts w:ascii="Times New Roman" w:hAnsi="Times New Roman" w:cs="Times New Roman"/>
          <w:sz w:val="28"/>
          <w:szCs w:val="28"/>
        </w:rPr>
        <w:t xml:space="preserve"> </w:t>
      </w:r>
      <w:proofErr w:type="spellStart"/>
      <w:r w:rsidRPr="007D5636">
        <w:rPr>
          <w:rFonts w:ascii="Times New Roman" w:hAnsi="Times New Roman" w:cs="Times New Roman"/>
          <w:sz w:val="28"/>
          <w:szCs w:val="28"/>
        </w:rPr>
        <w:t>chose</w:t>
      </w:r>
      <w:proofErr w:type="spellEnd"/>
      <w:r w:rsidRPr="007D5636">
        <w:rPr>
          <w:rFonts w:ascii="Times New Roman" w:hAnsi="Times New Roman" w:cs="Times New Roman"/>
          <w:sz w:val="28"/>
          <w:szCs w:val="28"/>
        </w:rPr>
        <w:t xml:space="preserve"> </w:t>
      </w:r>
      <w:proofErr w:type="spellStart"/>
      <w:r w:rsidRPr="007D5636">
        <w:rPr>
          <w:rFonts w:ascii="Times New Roman" w:hAnsi="Times New Roman" w:cs="Times New Roman"/>
          <w:sz w:val="28"/>
          <w:szCs w:val="28"/>
        </w:rPr>
        <w:t>qu’une</w:t>
      </w:r>
      <w:proofErr w:type="spellEnd"/>
      <w:r w:rsidRPr="007D5636">
        <w:rPr>
          <w:rFonts w:ascii="Times New Roman" w:hAnsi="Times New Roman" w:cs="Times New Roman"/>
          <w:sz w:val="28"/>
          <w:szCs w:val="28"/>
        </w:rPr>
        <w:t xml:space="preserve"> </w:t>
      </w:r>
      <w:proofErr w:type="spellStart"/>
      <w:r w:rsidRPr="007D5636">
        <w:rPr>
          <w:rFonts w:ascii="Times New Roman" w:hAnsi="Times New Roman" w:cs="Times New Roman"/>
          <w:sz w:val="28"/>
          <w:szCs w:val="28"/>
        </w:rPr>
        <w:t>vaste</w:t>
      </w:r>
      <w:proofErr w:type="spellEnd"/>
      <w:r w:rsidRPr="007D5636">
        <w:rPr>
          <w:rFonts w:ascii="Times New Roman" w:hAnsi="Times New Roman" w:cs="Times New Roman"/>
          <w:sz w:val="28"/>
          <w:szCs w:val="28"/>
        </w:rPr>
        <w:t xml:space="preserve"> </w:t>
      </w:r>
      <w:proofErr w:type="spellStart"/>
      <w:r w:rsidRPr="007D5636">
        <w:rPr>
          <w:rFonts w:ascii="Times New Roman" w:hAnsi="Times New Roman" w:cs="Times New Roman"/>
          <w:sz w:val="28"/>
          <w:szCs w:val="28"/>
        </w:rPr>
        <w:t>coalition</w:t>
      </w:r>
      <w:proofErr w:type="spellEnd"/>
      <w:r w:rsidRPr="007D5636">
        <w:rPr>
          <w:rFonts w:ascii="Times New Roman" w:hAnsi="Times New Roman" w:cs="Times New Roman"/>
          <w:sz w:val="28"/>
          <w:szCs w:val="28"/>
        </w:rPr>
        <w:t xml:space="preserve"> </w:t>
      </w:r>
      <w:proofErr w:type="spellStart"/>
      <w:r w:rsidRPr="007D5636">
        <w:rPr>
          <w:rFonts w:ascii="Times New Roman" w:hAnsi="Times New Roman" w:cs="Times New Roman"/>
          <w:sz w:val="28"/>
          <w:szCs w:val="28"/>
        </w:rPr>
        <w:t>anticléricale</w:t>
      </w:r>
      <w:proofErr w:type="spellEnd"/>
      <w:r w:rsidRPr="007D5636">
        <w:rPr>
          <w:rFonts w:ascii="Times New Roman" w:hAnsi="Times New Roman" w:cs="Times New Roman"/>
          <w:sz w:val="28"/>
          <w:szCs w:val="28"/>
        </w:rPr>
        <w:t>?“</w:t>
      </w:r>
      <w:r w:rsidRPr="007D5636">
        <w:rPr>
          <w:rStyle w:val="Funotenzeichen"/>
          <w:rFonts w:ascii="Times New Roman" w:hAnsi="Times New Roman" w:cs="Times New Roman"/>
          <w:sz w:val="28"/>
          <w:szCs w:val="28"/>
        </w:rPr>
        <w:footnoteReference w:id="218"/>
      </w:r>
    </w:p>
    <w:p w14:paraId="27BDF9A5" w14:textId="77777777" w:rsidR="00180C3D" w:rsidRPr="007D5636" w:rsidRDefault="00180C3D" w:rsidP="00180C3D">
      <w:pPr>
        <w:jc w:val="both"/>
        <w:rPr>
          <w:rFonts w:ascii="Times New Roman" w:hAnsi="Times New Roman" w:cs="Times New Roman"/>
          <w:sz w:val="28"/>
          <w:szCs w:val="28"/>
        </w:rPr>
      </w:pPr>
      <w:r w:rsidRPr="007D5636">
        <w:rPr>
          <w:rFonts w:ascii="Times New Roman" w:hAnsi="Times New Roman" w:cs="Times New Roman"/>
          <w:sz w:val="28"/>
          <w:szCs w:val="28"/>
        </w:rPr>
        <w:t>Und so gestalteten sich denn diese fünf Jahre zu einer der besonders schwierigen und wenig erbaulichen Legislaturperioden der neueren Luxemburger Geschichte. Die zum ersten Mal oppositionelle „wertkonservative Rechte</w:t>
      </w:r>
      <w:proofErr w:type="gramStart"/>
      <w:r w:rsidRPr="007D5636">
        <w:rPr>
          <w:rFonts w:ascii="Times New Roman" w:hAnsi="Times New Roman" w:cs="Times New Roman"/>
          <w:sz w:val="28"/>
          <w:szCs w:val="28"/>
        </w:rPr>
        <w:t>“  ging</w:t>
      </w:r>
      <w:proofErr w:type="gramEnd"/>
      <w:r w:rsidRPr="007D5636">
        <w:rPr>
          <w:rFonts w:ascii="Times New Roman" w:hAnsi="Times New Roman" w:cs="Times New Roman"/>
          <w:sz w:val="28"/>
          <w:szCs w:val="28"/>
        </w:rPr>
        <w:t xml:space="preserve"> in ihrem politischen Diskurs oft ungeschickt und schonungslos vor. Die erstarkte Linke, vor allem ihre nun zur Regierungspresse avancierten  Zeitungen blieben dem „Wort“ keine Antwort und keinen Schlag unter die Gürtellinie schuldig.</w:t>
      </w:r>
      <w:r w:rsidRPr="007D5636">
        <w:rPr>
          <w:rStyle w:val="Funotenzeichen"/>
          <w:rFonts w:ascii="Times New Roman" w:hAnsi="Times New Roman" w:cs="Times New Roman"/>
          <w:sz w:val="28"/>
          <w:szCs w:val="28"/>
        </w:rPr>
        <w:footnoteReference w:id="219"/>
      </w:r>
      <w:r w:rsidRPr="007D5636">
        <w:rPr>
          <w:rFonts w:ascii="Times New Roman" w:hAnsi="Times New Roman" w:cs="Times New Roman"/>
          <w:sz w:val="28"/>
          <w:szCs w:val="28"/>
        </w:rPr>
        <w:t xml:space="preserve"> Mit anderen Worten: Der Umgang zwischen Politik und Presse von rechts und links spielte sich immer seltener auf dem Boden der Vernunft ab. Es war wie ein „</w:t>
      </w:r>
      <w:proofErr w:type="spellStart"/>
      <w:r w:rsidRPr="007D5636">
        <w:rPr>
          <w:rFonts w:ascii="Times New Roman" w:hAnsi="Times New Roman" w:cs="Times New Roman"/>
          <w:sz w:val="28"/>
          <w:szCs w:val="28"/>
        </w:rPr>
        <w:t>dialogue</w:t>
      </w:r>
      <w:proofErr w:type="spellEnd"/>
      <w:r w:rsidRPr="007D5636">
        <w:rPr>
          <w:rFonts w:ascii="Times New Roman" w:hAnsi="Times New Roman" w:cs="Times New Roman"/>
          <w:sz w:val="28"/>
          <w:szCs w:val="28"/>
        </w:rPr>
        <w:t xml:space="preserve"> de </w:t>
      </w:r>
      <w:proofErr w:type="spellStart"/>
      <w:r w:rsidRPr="007D5636">
        <w:rPr>
          <w:rFonts w:ascii="Times New Roman" w:hAnsi="Times New Roman" w:cs="Times New Roman"/>
          <w:sz w:val="28"/>
          <w:szCs w:val="28"/>
        </w:rPr>
        <w:t>sourds</w:t>
      </w:r>
      <w:proofErr w:type="spellEnd"/>
      <w:r w:rsidRPr="007D5636">
        <w:rPr>
          <w:rFonts w:ascii="Times New Roman" w:hAnsi="Times New Roman" w:cs="Times New Roman"/>
          <w:sz w:val="28"/>
          <w:szCs w:val="28"/>
        </w:rPr>
        <w:t>“. Bei einem Tauben oder Schwerhörigen erhebt man die Stimme, schreit. Aber man schrie aneinander vorbei. Unglaublich, wie oft die gleichen Argumente und Gegenargumente überlaut aber scheinbar ungehört vorgetragen wurden. So „diskutiert“ man nur, wenn die pure Ideologie den Diskurs beherrscht.</w:t>
      </w:r>
    </w:p>
    <w:p w14:paraId="3E1F0449" w14:textId="77777777" w:rsidR="00180C3D" w:rsidRPr="007D5636" w:rsidRDefault="00180C3D" w:rsidP="00180C3D">
      <w:pPr>
        <w:jc w:val="both"/>
        <w:rPr>
          <w:rFonts w:ascii="Times New Roman" w:hAnsi="Times New Roman" w:cs="Times New Roman"/>
          <w:sz w:val="28"/>
          <w:szCs w:val="28"/>
        </w:rPr>
      </w:pPr>
      <w:r w:rsidRPr="007D5636">
        <w:rPr>
          <w:rFonts w:ascii="Times New Roman" w:hAnsi="Times New Roman" w:cs="Times New Roman"/>
          <w:sz w:val="28"/>
          <w:szCs w:val="28"/>
        </w:rPr>
        <w:t xml:space="preserve">Am Ende führte die Ideologie die Politik. Das war der tiefere Grund des Debakels, des Pudels Kern einer bewegten Legislaturperiode, in welcher der </w:t>
      </w:r>
      <w:r w:rsidRPr="007D5636">
        <w:rPr>
          <w:rFonts w:ascii="Times New Roman" w:hAnsi="Times New Roman" w:cs="Times New Roman"/>
          <w:sz w:val="28"/>
          <w:szCs w:val="28"/>
        </w:rPr>
        <w:lastRenderedPageBreak/>
        <w:t>sittsame, rational-pragmatische politische Diskurs vor die Hunde zu gehen schien.</w:t>
      </w:r>
      <w:r w:rsidRPr="007D5636">
        <w:rPr>
          <w:rStyle w:val="Funotenzeichen"/>
          <w:rFonts w:ascii="Times New Roman" w:hAnsi="Times New Roman" w:cs="Times New Roman"/>
          <w:sz w:val="28"/>
          <w:szCs w:val="28"/>
        </w:rPr>
        <w:footnoteReference w:id="220"/>
      </w:r>
    </w:p>
    <w:p w14:paraId="46F43A16" w14:textId="77777777" w:rsidR="00180C3D" w:rsidRPr="007D5636" w:rsidRDefault="00180C3D" w:rsidP="00180C3D">
      <w:pPr>
        <w:jc w:val="both"/>
        <w:rPr>
          <w:rFonts w:ascii="Times New Roman" w:hAnsi="Times New Roman" w:cs="Times New Roman"/>
          <w:sz w:val="24"/>
          <w:szCs w:val="24"/>
        </w:rPr>
      </w:pPr>
      <w:r w:rsidRPr="007D5636">
        <w:rPr>
          <w:rFonts w:ascii="Times New Roman" w:hAnsi="Times New Roman" w:cs="Times New Roman"/>
          <w:sz w:val="24"/>
          <w:szCs w:val="24"/>
        </w:rPr>
        <w:t xml:space="preserve">Für die älteste Zeitung, das „Luxemburger Wort“, erinnerten diese Kämpfe an die Gründungszeiten (ab 1848), also den isolierten Kampf gegen die damals im Land bestimmenden liberal-antiklerikalen Kräfte. Auch 130 Jahre später, in der schwierigen Zeit von 1974 bis 1979, akzeptierte kaum jemand die Meinung des anderen. </w:t>
      </w:r>
    </w:p>
    <w:p w14:paraId="22654878" w14:textId="77777777" w:rsidR="00180C3D" w:rsidRPr="007D5636" w:rsidRDefault="00180C3D" w:rsidP="00180C3D">
      <w:pPr>
        <w:jc w:val="both"/>
        <w:rPr>
          <w:rFonts w:ascii="Times New Roman" w:hAnsi="Times New Roman" w:cs="Times New Roman"/>
          <w:sz w:val="24"/>
          <w:szCs w:val="24"/>
        </w:rPr>
      </w:pPr>
      <w:r w:rsidRPr="007D5636">
        <w:rPr>
          <w:rFonts w:ascii="Times New Roman" w:hAnsi="Times New Roman" w:cs="Times New Roman"/>
          <w:sz w:val="24"/>
          <w:szCs w:val="24"/>
        </w:rPr>
        <w:t xml:space="preserve">Beispiel </w:t>
      </w:r>
      <w:r w:rsidRPr="007D5636">
        <w:rPr>
          <w:rFonts w:ascii="Times New Roman" w:hAnsi="Times New Roman" w:cs="Times New Roman"/>
          <w:sz w:val="24"/>
          <w:szCs w:val="24"/>
          <w:u w:val="single"/>
        </w:rPr>
        <w:t>Abtreibung</w:t>
      </w:r>
      <w:r w:rsidRPr="007D5636">
        <w:rPr>
          <w:rStyle w:val="Funotenzeichen"/>
          <w:rFonts w:ascii="Times New Roman" w:hAnsi="Times New Roman" w:cs="Times New Roman"/>
          <w:sz w:val="24"/>
          <w:szCs w:val="24"/>
          <w:u w:val="single"/>
        </w:rPr>
        <w:footnoteReference w:id="221"/>
      </w:r>
      <w:r w:rsidRPr="007D5636">
        <w:rPr>
          <w:rFonts w:ascii="Times New Roman" w:hAnsi="Times New Roman" w:cs="Times New Roman"/>
          <w:sz w:val="24"/>
          <w:szCs w:val="24"/>
        </w:rPr>
        <w:t xml:space="preserve">: Das „Wort“ argumentierte </w:t>
      </w:r>
      <w:r w:rsidRPr="007D5636">
        <w:rPr>
          <w:rFonts w:ascii="Times New Roman" w:hAnsi="Times New Roman" w:cs="Times New Roman"/>
          <w:i/>
          <w:sz w:val="24"/>
          <w:szCs w:val="24"/>
        </w:rPr>
        <w:t xml:space="preserve">in </w:t>
      </w:r>
      <w:proofErr w:type="spellStart"/>
      <w:r w:rsidRPr="007D5636">
        <w:rPr>
          <w:rFonts w:ascii="Times New Roman" w:hAnsi="Times New Roman" w:cs="Times New Roman"/>
          <w:i/>
          <w:sz w:val="24"/>
          <w:szCs w:val="24"/>
        </w:rPr>
        <w:t>fine</w:t>
      </w:r>
      <w:proofErr w:type="spellEnd"/>
      <w:r w:rsidRPr="007D5636">
        <w:rPr>
          <w:rFonts w:ascii="Times New Roman" w:hAnsi="Times New Roman" w:cs="Times New Roman"/>
          <w:sz w:val="24"/>
          <w:szCs w:val="24"/>
        </w:rPr>
        <w:t xml:space="preserve"> nie mit religiösen Bezügen resp. kirchlichen Vorschriften, sondern mit dem universalen Recht auf Leben und der daraus folgenden Unantastbarkeit menschlichen Lebens. Parallel dazu plädierte diese Zeitung übrigens konsequenterweise für die Abschaffung der </w:t>
      </w:r>
      <w:r w:rsidRPr="007D5636">
        <w:rPr>
          <w:rFonts w:ascii="Times New Roman" w:hAnsi="Times New Roman" w:cs="Times New Roman"/>
          <w:sz w:val="24"/>
          <w:szCs w:val="24"/>
          <w:u w:val="single"/>
        </w:rPr>
        <w:t>Todesstrafe</w:t>
      </w:r>
      <w:r w:rsidRPr="007D5636">
        <w:rPr>
          <w:rStyle w:val="Funotenzeichen"/>
          <w:rFonts w:ascii="Times New Roman" w:hAnsi="Times New Roman" w:cs="Times New Roman"/>
          <w:sz w:val="24"/>
          <w:szCs w:val="24"/>
          <w:u w:val="single"/>
        </w:rPr>
        <w:footnoteReference w:id="222"/>
      </w:r>
      <w:r w:rsidRPr="007D5636">
        <w:rPr>
          <w:rFonts w:ascii="Times New Roman" w:hAnsi="Times New Roman" w:cs="Times New Roman"/>
          <w:sz w:val="24"/>
          <w:szCs w:val="24"/>
        </w:rPr>
        <w:t>. Das Argument des universalen Rechts auf Leben wurde von den Abtreibungsbefürwortern systematisch ignoriert. Denn dadurch wäre ihr erfundener Vorwurf, CSV und „Wort“ möchten der Allgemeinheit katholische Überzeugungen</w:t>
      </w:r>
      <w:r w:rsidRPr="007D5636">
        <w:rPr>
          <w:rFonts w:ascii="Times New Roman" w:hAnsi="Times New Roman" w:cs="Times New Roman"/>
        </w:rPr>
        <w:t xml:space="preserve"> </w:t>
      </w:r>
      <w:r w:rsidRPr="007D5636">
        <w:rPr>
          <w:rFonts w:ascii="Times New Roman" w:hAnsi="Times New Roman" w:cs="Times New Roman"/>
          <w:sz w:val="24"/>
          <w:szCs w:val="24"/>
        </w:rPr>
        <w:t xml:space="preserve">aufbürden, in sich </w:t>
      </w:r>
      <w:proofErr w:type="gramStart"/>
      <w:r w:rsidRPr="007D5636">
        <w:rPr>
          <w:rFonts w:ascii="Times New Roman" w:hAnsi="Times New Roman" w:cs="Times New Roman"/>
          <w:sz w:val="24"/>
          <w:szCs w:val="24"/>
        </w:rPr>
        <w:t>zusammen gefallen</w:t>
      </w:r>
      <w:proofErr w:type="gramEnd"/>
      <w:r w:rsidRPr="007D5636">
        <w:rPr>
          <w:rFonts w:ascii="Times New Roman" w:hAnsi="Times New Roman" w:cs="Times New Roman"/>
          <w:sz w:val="24"/>
          <w:szCs w:val="24"/>
        </w:rPr>
        <w:t xml:space="preserve">. Das „Wort“ ignorierte keineswegs die Notsituationen, in der sich Frauen </w:t>
      </w:r>
      <w:proofErr w:type="gramStart"/>
      <w:r w:rsidRPr="007D5636">
        <w:rPr>
          <w:rFonts w:ascii="Times New Roman" w:hAnsi="Times New Roman" w:cs="Times New Roman"/>
          <w:sz w:val="24"/>
          <w:szCs w:val="24"/>
        </w:rPr>
        <w:t>durch  unerwünschte</w:t>
      </w:r>
      <w:proofErr w:type="gramEnd"/>
      <w:r w:rsidRPr="007D5636">
        <w:rPr>
          <w:rFonts w:ascii="Times New Roman" w:hAnsi="Times New Roman" w:cs="Times New Roman"/>
          <w:sz w:val="24"/>
          <w:szCs w:val="24"/>
        </w:rPr>
        <w:t xml:space="preserve"> Schwangerschaft befinden; ein LW-Leitartikler (</w:t>
      </w:r>
      <w:proofErr w:type="spellStart"/>
      <w:r w:rsidRPr="007D5636">
        <w:rPr>
          <w:rFonts w:ascii="Times New Roman" w:hAnsi="Times New Roman" w:cs="Times New Roman"/>
          <w:sz w:val="24"/>
          <w:szCs w:val="24"/>
        </w:rPr>
        <w:t>lz</w:t>
      </w:r>
      <w:proofErr w:type="spellEnd"/>
      <w:r w:rsidRPr="007D5636">
        <w:rPr>
          <w:rFonts w:ascii="Times New Roman" w:hAnsi="Times New Roman" w:cs="Times New Roman"/>
          <w:sz w:val="24"/>
          <w:szCs w:val="24"/>
        </w:rPr>
        <w:t xml:space="preserve">) schrieb sogar, er würde als erster auf die Barrikaden steigen, wenn auch nur eine Frau wegen Abtreibung zu einer Strafe verurteilt würde. Trotzdem müsse man andere Wege finden, denn es sei fatal für die Weiterentwicklung der Zivilisation, wenn Staat und Rechtswesen im Prinzip durch ein immerhin auch ethisch normatives Gesetz objektives Unrecht </w:t>
      </w:r>
      <w:proofErr w:type="gramStart"/>
      <w:r w:rsidRPr="007D5636">
        <w:rPr>
          <w:rFonts w:ascii="Times New Roman" w:hAnsi="Times New Roman" w:cs="Times New Roman"/>
          <w:sz w:val="24"/>
          <w:szCs w:val="24"/>
        </w:rPr>
        <w:t>sanktioniere</w:t>
      </w:r>
      <w:proofErr w:type="gramEnd"/>
      <w:r w:rsidRPr="007D5636">
        <w:rPr>
          <w:rFonts w:ascii="Times New Roman" w:hAnsi="Times New Roman" w:cs="Times New Roman"/>
          <w:sz w:val="24"/>
          <w:szCs w:val="24"/>
        </w:rPr>
        <w:t>. Dieses Argument wurde nie wahrgenommen.</w:t>
      </w:r>
    </w:p>
    <w:p w14:paraId="2299DB58" w14:textId="77777777" w:rsidR="00180C3D" w:rsidRPr="007D5636" w:rsidRDefault="00180C3D" w:rsidP="00180C3D">
      <w:pPr>
        <w:jc w:val="both"/>
        <w:rPr>
          <w:rFonts w:ascii="Times New Roman" w:hAnsi="Times New Roman" w:cs="Times New Roman"/>
          <w:sz w:val="24"/>
          <w:szCs w:val="24"/>
        </w:rPr>
      </w:pPr>
      <w:r w:rsidRPr="007D5636">
        <w:rPr>
          <w:rFonts w:ascii="Times New Roman" w:hAnsi="Times New Roman" w:cs="Times New Roman"/>
          <w:sz w:val="24"/>
          <w:szCs w:val="24"/>
        </w:rPr>
        <w:t xml:space="preserve">Ähnliches gilt für die Humanisierung des </w:t>
      </w:r>
      <w:r w:rsidRPr="007D5636">
        <w:rPr>
          <w:rFonts w:ascii="Times New Roman" w:hAnsi="Times New Roman" w:cs="Times New Roman"/>
          <w:sz w:val="24"/>
          <w:szCs w:val="24"/>
          <w:u w:val="single"/>
        </w:rPr>
        <w:t>Strafvollzugs</w:t>
      </w:r>
      <w:r w:rsidRPr="007D5636">
        <w:rPr>
          <w:rStyle w:val="Funotenzeichen"/>
          <w:rFonts w:ascii="Times New Roman" w:hAnsi="Times New Roman" w:cs="Times New Roman"/>
          <w:sz w:val="24"/>
          <w:szCs w:val="24"/>
          <w:u w:val="single"/>
        </w:rPr>
        <w:footnoteReference w:id="223"/>
      </w:r>
      <w:r w:rsidRPr="007D5636">
        <w:rPr>
          <w:rFonts w:ascii="Times New Roman" w:hAnsi="Times New Roman" w:cs="Times New Roman"/>
          <w:sz w:val="24"/>
          <w:szCs w:val="24"/>
        </w:rPr>
        <w:t xml:space="preserve">. Das „Wort“ war niemals gegen eine humanere Behandlung der straffällig gewordenen Menschen, vor allem im damals maroden Grund-Gefängnis. Da während derselben Epoche aber eine Reihe von Gewalttaten in Luxemburg geschahen, die auf „von oben“ angeordneten leichtsinnigen Umgang mit Schwerverbrechern (z.B. Überführung zu klinisch-ärztlicher Untersuchung prinzipiell ohne Handschellen) stattfanden, kritisierte das „Wort“  die von der Regierung vorgenommene Verwechslung von Liberalisierung und Humanisierung. Dieses Argument wurde nie wahrgenommen. </w:t>
      </w:r>
    </w:p>
    <w:p w14:paraId="038077D8" w14:textId="77777777" w:rsidR="00180C3D" w:rsidRPr="007D5636" w:rsidRDefault="00180C3D" w:rsidP="00180C3D">
      <w:pPr>
        <w:jc w:val="both"/>
        <w:rPr>
          <w:rFonts w:ascii="Times New Roman" w:hAnsi="Times New Roman" w:cs="Times New Roman"/>
          <w:sz w:val="24"/>
          <w:szCs w:val="24"/>
        </w:rPr>
      </w:pPr>
      <w:r w:rsidRPr="007D5636">
        <w:rPr>
          <w:rFonts w:ascii="Times New Roman" w:hAnsi="Times New Roman" w:cs="Times New Roman"/>
          <w:sz w:val="24"/>
          <w:szCs w:val="24"/>
        </w:rPr>
        <w:t xml:space="preserve">Zu den ideologischen Gesetzen bzw. zum Regierungsprogramm gehörten auch Projekte wie die Einführung des Zerrüttungsprinzips bei der </w:t>
      </w:r>
      <w:r w:rsidRPr="007D5636">
        <w:rPr>
          <w:rFonts w:ascii="Times New Roman" w:hAnsi="Times New Roman" w:cs="Times New Roman"/>
          <w:sz w:val="24"/>
          <w:szCs w:val="24"/>
          <w:u w:val="single"/>
        </w:rPr>
        <w:t>Ehescheidung</w:t>
      </w:r>
      <w:r w:rsidRPr="007D5636">
        <w:rPr>
          <w:rFonts w:ascii="Times New Roman" w:hAnsi="Times New Roman" w:cs="Times New Roman"/>
          <w:sz w:val="24"/>
          <w:szCs w:val="24"/>
        </w:rPr>
        <w:t xml:space="preserve">, die obligatorische </w:t>
      </w:r>
      <w:r w:rsidRPr="007D5636">
        <w:rPr>
          <w:rFonts w:ascii="Times New Roman" w:hAnsi="Times New Roman" w:cs="Times New Roman"/>
          <w:sz w:val="24"/>
          <w:szCs w:val="24"/>
          <w:u w:val="single"/>
        </w:rPr>
        <w:t>Ganzheitsschule</w:t>
      </w:r>
      <w:r w:rsidRPr="007D5636">
        <w:rPr>
          <w:rFonts w:ascii="Times New Roman" w:hAnsi="Times New Roman" w:cs="Times New Roman"/>
          <w:sz w:val="24"/>
          <w:szCs w:val="24"/>
        </w:rPr>
        <w:t xml:space="preserve"> ab dem Kindergartenalter (in den 70er Jahren als DDR-Erziehungssystem „von der Wiege bis zur Bahre“ verpönt), die Abkopplung der </w:t>
      </w:r>
      <w:r w:rsidRPr="007D5636">
        <w:rPr>
          <w:rFonts w:ascii="Times New Roman" w:hAnsi="Times New Roman" w:cs="Times New Roman"/>
          <w:sz w:val="24"/>
          <w:szCs w:val="24"/>
          <w:u w:val="single"/>
        </w:rPr>
        <w:t>Schulferien</w:t>
      </w:r>
      <w:r w:rsidRPr="007D5636">
        <w:rPr>
          <w:rFonts w:ascii="Times New Roman" w:hAnsi="Times New Roman" w:cs="Times New Roman"/>
          <w:sz w:val="24"/>
          <w:szCs w:val="24"/>
        </w:rPr>
        <w:t xml:space="preserve"> von den traditionellen (kirchlichen) Festen usw.</w:t>
      </w:r>
    </w:p>
    <w:p w14:paraId="728247C6" w14:textId="77777777" w:rsidR="00180C3D" w:rsidRPr="007D5636" w:rsidRDefault="00180C3D" w:rsidP="00180C3D">
      <w:pPr>
        <w:jc w:val="both"/>
        <w:rPr>
          <w:rFonts w:ascii="Times New Roman" w:hAnsi="Times New Roman" w:cs="Times New Roman"/>
          <w:sz w:val="28"/>
          <w:szCs w:val="28"/>
        </w:rPr>
      </w:pPr>
      <w:r w:rsidRPr="007D5636">
        <w:rPr>
          <w:rFonts w:ascii="Times New Roman" w:hAnsi="Times New Roman" w:cs="Times New Roman"/>
          <w:sz w:val="28"/>
          <w:szCs w:val="28"/>
        </w:rPr>
        <w:t>3° Im Lauf seiner Geschichte war das „Wort“ oft, wenn nicht meistens, in der Presselandschaft isoliert, was weniger auf seinen verlegerischen Erfolg als vielmehr auf die im kleinen Luxemburg besonders tiefe Kluft zwischen „rechts“ und „links“, früher katholisch-praktizierend und liberal-antiklerikal, zurückzuführen ist.</w:t>
      </w:r>
    </w:p>
    <w:p w14:paraId="0B085A83" w14:textId="77777777" w:rsidR="00180C3D" w:rsidRPr="007D5636" w:rsidRDefault="00180C3D" w:rsidP="00180C3D">
      <w:pPr>
        <w:jc w:val="both"/>
        <w:rPr>
          <w:rFonts w:ascii="Times New Roman" w:hAnsi="Times New Roman" w:cs="Times New Roman"/>
          <w:sz w:val="28"/>
          <w:szCs w:val="28"/>
        </w:rPr>
      </w:pPr>
      <w:r w:rsidRPr="007D5636">
        <w:rPr>
          <w:rFonts w:ascii="Times New Roman" w:hAnsi="Times New Roman" w:cs="Times New Roman"/>
          <w:sz w:val="28"/>
          <w:szCs w:val="28"/>
        </w:rPr>
        <w:lastRenderedPageBreak/>
        <w:t xml:space="preserve">Als 1974 das „Wort“ quasi zusammen mit der CSV in die Opposition ging (schließlich hatte der damalige „Wort“-Direktor und -Chefredakteur André </w:t>
      </w:r>
      <w:proofErr w:type="spellStart"/>
      <w:r w:rsidRPr="007D5636">
        <w:rPr>
          <w:rFonts w:ascii="Times New Roman" w:hAnsi="Times New Roman" w:cs="Times New Roman"/>
          <w:sz w:val="28"/>
          <w:szCs w:val="28"/>
        </w:rPr>
        <w:t>Heiderscheid</w:t>
      </w:r>
      <w:proofErr w:type="spellEnd"/>
      <w:r w:rsidRPr="007D5636">
        <w:rPr>
          <w:rFonts w:ascii="Times New Roman" w:hAnsi="Times New Roman" w:cs="Times New Roman"/>
          <w:sz w:val="28"/>
          <w:szCs w:val="28"/>
        </w:rPr>
        <w:t xml:space="preserve"> via TV-Sendung dem „</w:t>
      </w:r>
      <w:proofErr w:type="spellStart"/>
      <w:r w:rsidRPr="007D5636">
        <w:rPr>
          <w:rFonts w:ascii="Times New Roman" w:hAnsi="Times New Roman" w:cs="Times New Roman"/>
          <w:sz w:val="28"/>
          <w:szCs w:val="28"/>
        </w:rPr>
        <w:t>parti</w:t>
      </w:r>
      <w:proofErr w:type="spellEnd"/>
      <w:r w:rsidRPr="007D5636">
        <w:rPr>
          <w:rFonts w:ascii="Times New Roman" w:hAnsi="Times New Roman" w:cs="Times New Roman"/>
          <w:sz w:val="28"/>
          <w:szCs w:val="28"/>
        </w:rPr>
        <w:t xml:space="preserve"> </w:t>
      </w:r>
      <w:proofErr w:type="spellStart"/>
      <w:r w:rsidRPr="007D5636">
        <w:rPr>
          <w:rFonts w:ascii="Times New Roman" w:hAnsi="Times New Roman" w:cs="Times New Roman"/>
          <w:sz w:val="28"/>
          <w:szCs w:val="28"/>
        </w:rPr>
        <w:t>ami</w:t>
      </w:r>
      <w:proofErr w:type="spellEnd"/>
      <w:r w:rsidRPr="007D5636">
        <w:rPr>
          <w:rFonts w:ascii="Times New Roman" w:hAnsi="Times New Roman" w:cs="Times New Roman"/>
          <w:sz w:val="28"/>
          <w:szCs w:val="28"/>
        </w:rPr>
        <w:t>“ diesen Erneuerungsschritt öffentlich nahegelegt)</w:t>
      </w:r>
      <w:r w:rsidRPr="007D5636">
        <w:rPr>
          <w:rStyle w:val="Funotenzeichen"/>
          <w:rFonts w:ascii="Times New Roman" w:hAnsi="Times New Roman" w:cs="Times New Roman"/>
          <w:sz w:val="28"/>
          <w:szCs w:val="28"/>
        </w:rPr>
        <w:footnoteReference w:id="224"/>
      </w:r>
      <w:r w:rsidRPr="007D5636">
        <w:rPr>
          <w:rFonts w:ascii="Times New Roman" w:hAnsi="Times New Roman" w:cs="Times New Roman"/>
          <w:sz w:val="28"/>
          <w:szCs w:val="28"/>
        </w:rPr>
        <w:t xml:space="preserve">, befand sich die katholische Zeitung in der neuen Auseinandersetzung zwischen Hammer und Amboss. Da sich praktisch die gesamte übrige Presse als der Regierungsmehrheit geistesverwandt und damit zugehörig fühlte (eine Lektüre der Presse von damals lohnt sich), wähnte sie sich entsprechend stark und griff das mächtige katholische Blatt vereint und aus einem neuen Überlegenheitsgefühl heraus ungewohnt heftig an. Die sich auf christliche Werte berufende Zeitung wollte aber nicht, wie in der Bibel gefordert, die andere Backe hinhalten und schlug zurück. </w:t>
      </w:r>
    </w:p>
    <w:p w14:paraId="5A851680" w14:textId="77777777" w:rsidR="00180C3D" w:rsidRPr="007D5636" w:rsidRDefault="00180C3D" w:rsidP="00180C3D">
      <w:pPr>
        <w:jc w:val="both"/>
        <w:rPr>
          <w:rFonts w:ascii="Times New Roman" w:hAnsi="Times New Roman" w:cs="Times New Roman"/>
          <w:sz w:val="24"/>
          <w:szCs w:val="24"/>
        </w:rPr>
      </w:pPr>
      <w:r w:rsidRPr="007D5636">
        <w:rPr>
          <w:rFonts w:ascii="Times New Roman" w:hAnsi="Times New Roman" w:cs="Times New Roman"/>
          <w:sz w:val="24"/>
          <w:szCs w:val="24"/>
        </w:rPr>
        <w:t>Immerhin griff selbst Staatsminister Thorn zur Feder und attackierte im „</w:t>
      </w:r>
      <w:proofErr w:type="spellStart"/>
      <w:r w:rsidRPr="007D5636">
        <w:rPr>
          <w:rFonts w:ascii="Times New Roman" w:hAnsi="Times New Roman" w:cs="Times New Roman"/>
          <w:sz w:val="24"/>
          <w:szCs w:val="24"/>
        </w:rPr>
        <w:t>Républicain</w:t>
      </w:r>
      <w:proofErr w:type="spellEnd"/>
      <w:r w:rsidRPr="007D5636">
        <w:rPr>
          <w:rFonts w:ascii="Times New Roman" w:hAnsi="Times New Roman" w:cs="Times New Roman"/>
          <w:sz w:val="24"/>
          <w:szCs w:val="24"/>
        </w:rPr>
        <w:t xml:space="preserve"> Lorrain“</w:t>
      </w:r>
      <w:r w:rsidRPr="007D5636">
        <w:rPr>
          <w:rStyle w:val="Funotenzeichen"/>
          <w:rFonts w:ascii="Times New Roman" w:hAnsi="Times New Roman" w:cs="Times New Roman"/>
          <w:sz w:val="24"/>
          <w:szCs w:val="24"/>
        </w:rPr>
        <w:footnoteReference w:id="225"/>
      </w:r>
      <w:r w:rsidRPr="007D5636">
        <w:rPr>
          <w:rFonts w:ascii="Times New Roman" w:hAnsi="Times New Roman" w:cs="Times New Roman"/>
          <w:sz w:val="24"/>
          <w:szCs w:val="24"/>
        </w:rPr>
        <w:t xml:space="preserve">, wo seine Frau Liliane Thorn-Petit nicht nur regelmäßige Mitarbeiterin, sondern auch Mitstreiterin für die blau-rote Koalition war, in ungewohnt heftiger Weise das „Luxemburger Wort“ an. Der auf der Oppositionsbank sitzende Pierre Werner hingegen blieb auch in diesen Zeiten staatsmännisch zurückhaltend. Auf Thorns Angriff in einer französischen Zeitung gegen eine Luxemburger Zeitung (LW) konterte </w:t>
      </w:r>
      <w:proofErr w:type="spellStart"/>
      <w:r w:rsidRPr="007D5636">
        <w:rPr>
          <w:rFonts w:ascii="Times New Roman" w:hAnsi="Times New Roman" w:cs="Times New Roman"/>
          <w:sz w:val="24"/>
          <w:szCs w:val="24"/>
        </w:rPr>
        <w:t>lz</w:t>
      </w:r>
      <w:proofErr w:type="spellEnd"/>
      <w:r w:rsidRPr="007D5636">
        <w:rPr>
          <w:rFonts w:ascii="Times New Roman" w:hAnsi="Times New Roman" w:cs="Times New Roman"/>
          <w:sz w:val="24"/>
          <w:szCs w:val="24"/>
        </w:rPr>
        <w:t xml:space="preserve"> in einem Leitartikel unter dem suggestiven Titel: „Sans la </w:t>
      </w:r>
      <w:proofErr w:type="spellStart"/>
      <w:r w:rsidRPr="007D5636">
        <w:rPr>
          <w:rFonts w:ascii="Times New Roman" w:hAnsi="Times New Roman" w:cs="Times New Roman"/>
          <w:sz w:val="24"/>
          <w:szCs w:val="24"/>
        </w:rPr>
        <w:t>liberté</w:t>
      </w:r>
      <w:proofErr w:type="spellEnd"/>
      <w:r w:rsidRPr="007D5636">
        <w:rPr>
          <w:rFonts w:ascii="Times New Roman" w:hAnsi="Times New Roman" w:cs="Times New Roman"/>
          <w:sz w:val="24"/>
          <w:szCs w:val="24"/>
        </w:rPr>
        <w:t xml:space="preserve"> de </w:t>
      </w:r>
      <w:proofErr w:type="spellStart"/>
      <w:r w:rsidRPr="007D5636">
        <w:rPr>
          <w:rFonts w:ascii="Times New Roman" w:hAnsi="Times New Roman" w:cs="Times New Roman"/>
          <w:sz w:val="24"/>
          <w:szCs w:val="24"/>
        </w:rPr>
        <w:t>blâmer</w:t>
      </w:r>
      <w:proofErr w:type="spellEnd"/>
      <w:r w:rsidRPr="007D5636">
        <w:rPr>
          <w:rFonts w:ascii="Times New Roman" w:hAnsi="Times New Roman" w:cs="Times New Roman"/>
          <w:sz w:val="24"/>
          <w:szCs w:val="24"/>
        </w:rPr>
        <w:t>…“.</w:t>
      </w:r>
      <w:r w:rsidRPr="007D5636">
        <w:rPr>
          <w:rStyle w:val="Funotenzeichen"/>
          <w:rFonts w:ascii="Times New Roman" w:hAnsi="Times New Roman" w:cs="Times New Roman"/>
          <w:sz w:val="24"/>
          <w:szCs w:val="24"/>
        </w:rPr>
        <w:footnoteReference w:id="226"/>
      </w:r>
    </w:p>
    <w:p w14:paraId="3EBD0E35" w14:textId="77777777" w:rsidR="00180C3D" w:rsidRPr="007D5636" w:rsidRDefault="00180C3D" w:rsidP="00180C3D">
      <w:pPr>
        <w:jc w:val="both"/>
        <w:rPr>
          <w:rFonts w:ascii="Times New Roman" w:hAnsi="Times New Roman" w:cs="Times New Roman"/>
          <w:sz w:val="24"/>
          <w:szCs w:val="24"/>
        </w:rPr>
      </w:pPr>
      <w:r w:rsidRPr="007D5636">
        <w:rPr>
          <w:rFonts w:ascii="Times New Roman" w:hAnsi="Times New Roman" w:cs="Times New Roman"/>
          <w:sz w:val="24"/>
          <w:szCs w:val="24"/>
        </w:rPr>
        <w:t xml:space="preserve">Unabhängig von der rau gewordenen politischen Auseinandersetzung mit Parteien und ihren verbündeten Medien sah sich die katholische Zeitung zeitgleich mit anhaltend herber Kritik von sogenannten </w:t>
      </w:r>
      <w:r w:rsidRPr="007D5636">
        <w:rPr>
          <w:rFonts w:ascii="Times New Roman" w:hAnsi="Times New Roman" w:cs="Times New Roman"/>
          <w:sz w:val="24"/>
          <w:szCs w:val="24"/>
          <w:u w:val="single"/>
        </w:rPr>
        <w:t>Linkskatholiken</w:t>
      </w:r>
      <w:r w:rsidRPr="007D5636">
        <w:rPr>
          <w:rFonts w:ascii="Times New Roman" w:hAnsi="Times New Roman" w:cs="Times New Roman"/>
          <w:sz w:val="24"/>
          <w:szCs w:val="24"/>
        </w:rPr>
        <w:t xml:space="preserve"> in und im Umfeld der vierten Luxemburger Diözesansynode konfrontiert.</w:t>
      </w:r>
      <w:r w:rsidRPr="007D5636">
        <w:rPr>
          <w:rStyle w:val="Funotenzeichen"/>
          <w:rFonts w:ascii="Times New Roman" w:hAnsi="Times New Roman" w:cs="Times New Roman"/>
          <w:sz w:val="24"/>
          <w:szCs w:val="24"/>
        </w:rPr>
        <w:footnoteReference w:id="227"/>
      </w:r>
      <w:r w:rsidRPr="007D5636">
        <w:rPr>
          <w:rFonts w:ascii="Times New Roman" w:hAnsi="Times New Roman" w:cs="Times New Roman"/>
          <w:sz w:val="24"/>
          <w:szCs w:val="24"/>
        </w:rPr>
        <w:t xml:space="preserve"> Dieser Dauerbeschuss verletzte mehr als alle seit über 130 Jahren „einkassierten“ Angriffe aus der Welt der linkspolitischen und anderen antiklerikalen Kreise.</w:t>
      </w:r>
      <w:r w:rsidRPr="007D5636">
        <w:rPr>
          <w:rStyle w:val="Funotenzeichen"/>
          <w:rFonts w:ascii="Times New Roman" w:hAnsi="Times New Roman" w:cs="Times New Roman"/>
          <w:sz w:val="24"/>
          <w:szCs w:val="24"/>
        </w:rPr>
        <w:footnoteReference w:id="228"/>
      </w:r>
      <w:r w:rsidRPr="007D5636">
        <w:rPr>
          <w:rFonts w:ascii="Times New Roman" w:hAnsi="Times New Roman" w:cs="Times New Roman"/>
          <w:sz w:val="24"/>
          <w:szCs w:val="24"/>
        </w:rPr>
        <w:t xml:space="preserve">  </w:t>
      </w:r>
    </w:p>
    <w:p w14:paraId="75D6DBB2" w14:textId="77777777" w:rsidR="00180C3D" w:rsidRPr="007D5636" w:rsidRDefault="00180C3D" w:rsidP="00180C3D">
      <w:pPr>
        <w:jc w:val="both"/>
        <w:rPr>
          <w:rFonts w:ascii="Times New Roman" w:hAnsi="Times New Roman" w:cs="Times New Roman"/>
          <w:sz w:val="24"/>
          <w:szCs w:val="24"/>
        </w:rPr>
      </w:pPr>
      <w:r w:rsidRPr="007D5636">
        <w:rPr>
          <w:rFonts w:ascii="Times New Roman" w:hAnsi="Times New Roman" w:cs="Times New Roman"/>
          <w:sz w:val="24"/>
          <w:szCs w:val="24"/>
        </w:rPr>
        <w:t xml:space="preserve">Hinzu kam, dass zum Teil langjährige freie Mitarbeiter der katholischen Zeitung plötzlich nicht mehr so katholisch waren und die Seiten wechselten: Wer von den heutigen Generationen weiß, dass Leute wie Josy Braun, Guy Wagner, Guy </w:t>
      </w:r>
      <w:proofErr w:type="spellStart"/>
      <w:r w:rsidRPr="007D5636">
        <w:rPr>
          <w:rFonts w:ascii="Times New Roman" w:hAnsi="Times New Roman" w:cs="Times New Roman"/>
          <w:sz w:val="24"/>
          <w:szCs w:val="24"/>
        </w:rPr>
        <w:t>Rewenig</w:t>
      </w:r>
      <w:proofErr w:type="spellEnd"/>
      <w:r w:rsidRPr="007D5636">
        <w:rPr>
          <w:rFonts w:ascii="Times New Roman" w:hAnsi="Times New Roman" w:cs="Times New Roman"/>
          <w:sz w:val="24"/>
          <w:szCs w:val="24"/>
        </w:rPr>
        <w:t xml:space="preserve">, Lucien Kayser, Serge </w:t>
      </w:r>
      <w:proofErr w:type="spellStart"/>
      <w:r w:rsidRPr="007D5636">
        <w:rPr>
          <w:rFonts w:ascii="Times New Roman" w:hAnsi="Times New Roman" w:cs="Times New Roman"/>
          <w:sz w:val="24"/>
          <w:szCs w:val="24"/>
        </w:rPr>
        <w:t>Kollwelter</w:t>
      </w:r>
      <w:proofErr w:type="spellEnd"/>
      <w:r w:rsidRPr="007D5636">
        <w:rPr>
          <w:rFonts w:ascii="Times New Roman" w:hAnsi="Times New Roman" w:cs="Times New Roman"/>
          <w:sz w:val="24"/>
          <w:szCs w:val="24"/>
        </w:rPr>
        <w:t xml:space="preserve"> und andere einst im „Wort“ publizierten, bevor sie zum „Tageblatt“ oder anderswohin überwechselten und von dort „à </w:t>
      </w:r>
      <w:proofErr w:type="spellStart"/>
      <w:r w:rsidRPr="007D5636">
        <w:rPr>
          <w:rFonts w:ascii="Times New Roman" w:hAnsi="Times New Roman" w:cs="Times New Roman"/>
          <w:sz w:val="24"/>
          <w:szCs w:val="24"/>
        </w:rPr>
        <w:t>boulets</w:t>
      </w:r>
      <w:proofErr w:type="spellEnd"/>
      <w:r w:rsidRPr="007D5636">
        <w:rPr>
          <w:rFonts w:ascii="Times New Roman" w:hAnsi="Times New Roman" w:cs="Times New Roman"/>
          <w:sz w:val="24"/>
          <w:szCs w:val="24"/>
        </w:rPr>
        <w:t xml:space="preserve"> </w:t>
      </w:r>
      <w:proofErr w:type="spellStart"/>
      <w:r w:rsidRPr="007D5636">
        <w:rPr>
          <w:rFonts w:ascii="Times New Roman" w:hAnsi="Times New Roman" w:cs="Times New Roman"/>
          <w:sz w:val="24"/>
          <w:szCs w:val="24"/>
        </w:rPr>
        <w:t>rouges</w:t>
      </w:r>
      <w:proofErr w:type="spellEnd"/>
      <w:r w:rsidRPr="007D5636">
        <w:rPr>
          <w:rFonts w:ascii="Times New Roman" w:hAnsi="Times New Roman" w:cs="Times New Roman"/>
          <w:sz w:val="24"/>
          <w:szCs w:val="24"/>
        </w:rPr>
        <w:t xml:space="preserve">“ auf die nun „oppositionelle“ katholische Zeitung und auf frühere Kollegen und Freunde schossen, mit denen sie Jahre lang die Freude am Zeitungsmachen geteilt und auch manche gemütliche Stunde „beim Patt“ verbracht hatten? </w:t>
      </w:r>
    </w:p>
    <w:p w14:paraId="4EB730B4" w14:textId="77777777" w:rsidR="00180C3D" w:rsidRPr="007D5636" w:rsidRDefault="00180C3D" w:rsidP="00180C3D">
      <w:pPr>
        <w:jc w:val="both"/>
        <w:rPr>
          <w:rFonts w:ascii="Times New Roman" w:hAnsi="Times New Roman" w:cs="Times New Roman"/>
          <w:b/>
          <w:sz w:val="28"/>
          <w:szCs w:val="28"/>
        </w:rPr>
      </w:pPr>
      <w:r w:rsidRPr="007D5636">
        <w:rPr>
          <w:rFonts w:ascii="Times New Roman" w:hAnsi="Times New Roman" w:cs="Times New Roman"/>
          <w:b/>
          <w:sz w:val="28"/>
          <w:szCs w:val="28"/>
        </w:rPr>
        <w:t xml:space="preserve">Diese Dinge zu erwähnen ist wichtig, um einen herberen Diskurs des LW in dieser Periode wenn auch nicht zu überspielen oder gar zu vergessen, so doch irgendwie zu verstehen. </w:t>
      </w:r>
    </w:p>
    <w:p w14:paraId="64D438BD" w14:textId="77777777" w:rsidR="00180C3D" w:rsidRPr="007D5636" w:rsidRDefault="00180C3D" w:rsidP="00180C3D">
      <w:pPr>
        <w:jc w:val="both"/>
        <w:rPr>
          <w:rFonts w:ascii="Times New Roman" w:hAnsi="Times New Roman" w:cs="Times New Roman"/>
          <w:sz w:val="24"/>
          <w:szCs w:val="24"/>
        </w:rPr>
      </w:pPr>
      <w:r w:rsidRPr="007D5636">
        <w:rPr>
          <w:rFonts w:ascii="Times New Roman" w:hAnsi="Times New Roman" w:cs="Times New Roman"/>
          <w:sz w:val="24"/>
          <w:szCs w:val="24"/>
        </w:rPr>
        <w:t>Doch so häufig oder gar ausnahmslos wie oft global dargelegt waren die im „Wort“ veröffentlichten diskurslinguistischen und -ethischen Fehltritte nicht. Wenn als erste und</w:t>
      </w:r>
      <w:r w:rsidRPr="007D5636">
        <w:rPr>
          <w:rFonts w:ascii="Times New Roman" w:hAnsi="Times New Roman" w:cs="Times New Roman"/>
          <w:sz w:val="28"/>
          <w:szCs w:val="28"/>
        </w:rPr>
        <w:t xml:space="preserve"> </w:t>
      </w:r>
      <w:r w:rsidRPr="007D5636">
        <w:rPr>
          <w:rFonts w:ascii="Times New Roman" w:hAnsi="Times New Roman" w:cs="Times New Roman"/>
          <w:sz w:val="24"/>
          <w:szCs w:val="24"/>
        </w:rPr>
        <w:t>schwerste</w:t>
      </w:r>
      <w:r w:rsidRPr="007D5636">
        <w:rPr>
          <w:rFonts w:ascii="Times New Roman" w:hAnsi="Times New Roman" w:cs="Times New Roman"/>
          <w:sz w:val="28"/>
          <w:szCs w:val="28"/>
        </w:rPr>
        <w:t xml:space="preserve"> </w:t>
      </w:r>
      <w:r w:rsidRPr="007D5636">
        <w:rPr>
          <w:rFonts w:ascii="Times New Roman" w:hAnsi="Times New Roman" w:cs="Times New Roman"/>
          <w:sz w:val="24"/>
          <w:szCs w:val="24"/>
        </w:rPr>
        <w:t>„Sünde“ dem „Wort“</w:t>
      </w:r>
      <w:r w:rsidRPr="007D5636">
        <w:rPr>
          <w:rFonts w:ascii="Times New Roman" w:hAnsi="Times New Roman" w:cs="Times New Roman"/>
          <w:sz w:val="28"/>
          <w:szCs w:val="28"/>
        </w:rPr>
        <w:t xml:space="preserve"> </w:t>
      </w:r>
      <w:r w:rsidRPr="007D5636">
        <w:rPr>
          <w:rFonts w:ascii="Times New Roman" w:hAnsi="Times New Roman" w:cs="Times New Roman"/>
          <w:sz w:val="24"/>
          <w:szCs w:val="24"/>
        </w:rPr>
        <w:t xml:space="preserve">vor allem und immer wieder und bis heute die </w:t>
      </w:r>
      <w:r w:rsidRPr="007D5636">
        <w:rPr>
          <w:rFonts w:ascii="Times New Roman" w:hAnsi="Times New Roman" w:cs="Times New Roman"/>
          <w:sz w:val="24"/>
          <w:szCs w:val="24"/>
        </w:rPr>
        <w:lastRenderedPageBreak/>
        <w:t xml:space="preserve">Veröffentlichung der täglichen </w:t>
      </w:r>
      <w:proofErr w:type="spellStart"/>
      <w:r w:rsidRPr="007D5636">
        <w:rPr>
          <w:rFonts w:ascii="Times New Roman" w:hAnsi="Times New Roman" w:cs="Times New Roman"/>
          <w:sz w:val="24"/>
          <w:szCs w:val="24"/>
        </w:rPr>
        <w:t>Luussert</w:t>
      </w:r>
      <w:proofErr w:type="spellEnd"/>
      <w:r w:rsidRPr="007D5636">
        <w:rPr>
          <w:rFonts w:ascii="Times New Roman" w:hAnsi="Times New Roman" w:cs="Times New Roman"/>
          <w:sz w:val="24"/>
          <w:szCs w:val="24"/>
        </w:rPr>
        <w:t xml:space="preserve">-Notiz vorgeworfen wird, dann dürfte es insgesamt gesehen eigentlich nicht ganz so dramatisch gewesen sein. Die </w:t>
      </w:r>
      <w:proofErr w:type="spellStart"/>
      <w:r w:rsidRPr="007D5636">
        <w:rPr>
          <w:rFonts w:ascii="Times New Roman" w:hAnsi="Times New Roman" w:cs="Times New Roman"/>
          <w:sz w:val="24"/>
          <w:szCs w:val="24"/>
        </w:rPr>
        <w:t>Luussert</w:t>
      </w:r>
      <w:proofErr w:type="spellEnd"/>
      <w:r w:rsidRPr="007D5636">
        <w:rPr>
          <w:rFonts w:ascii="Times New Roman" w:hAnsi="Times New Roman" w:cs="Times New Roman"/>
          <w:sz w:val="24"/>
          <w:szCs w:val="24"/>
        </w:rPr>
        <w:t xml:space="preserve">-Rubrik, von deren Autor bis zum Schluss nicht einmal der beigeordnete Chefredakteur Kenntnis hatte, war als satirische Rubrik klar zu erkennen und bis auf zählbare Ausnahmen vergleichsweise harmlos. Satirische Beiträge veröffentlichte jede Zeitung. Nur: Dem „Luxemburger Wort“ verzieh damals (und bis heute) niemand, was in anderen Presseorganen wohlwollend toleriert, ja applaudiert wurde. War das nicht eigentlich eine Anerkennung, auf die man im „Wort“ hätte stolz sein können?   </w:t>
      </w:r>
      <w:proofErr w:type="gramStart"/>
      <w:r w:rsidRPr="007D5636">
        <w:rPr>
          <w:rFonts w:ascii="Times New Roman" w:hAnsi="Times New Roman" w:cs="Times New Roman"/>
          <w:sz w:val="24"/>
          <w:szCs w:val="24"/>
        </w:rPr>
        <w:t>̶  Das</w:t>
      </w:r>
      <w:proofErr w:type="gramEnd"/>
      <w:r w:rsidRPr="007D5636">
        <w:rPr>
          <w:rFonts w:ascii="Times New Roman" w:hAnsi="Times New Roman" w:cs="Times New Roman"/>
          <w:sz w:val="24"/>
          <w:szCs w:val="24"/>
        </w:rPr>
        <w:t xml:space="preserve"> „Wort“ gehörte in der öffentlichen Meinung nun einmal nicht zur Kategorie der Produkte, die sich auf ein berufsethisch zwiespältiges Niveau herablassen.</w:t>
      </w:r>
      <w:r w:rsidRPr="007D5636">
        <w:rPr>
          <w:rStyle w:val="Funotenzeichen"/>
          <w:rFonts w:ascii="Times New Roman" w:hAnsi="Times New Roman" w:cs="Times New Roman"/>
          <w:sz w:val="24"/>
          <w:szCs w:val="24"/>
        </w:rPr>
        <w:footnoteReference w:id="229"/>
      </w:r>
      <w:r w:rsidRPr="007D5636">
        <w:rPr>
          <w:rFonts w:ascii="Times New Roman" w:hAnsi="Times New Roman" w:cs="Times New Roman"/>
          <w:sz w:val="24"/>
          <w:szCs w:val="24"/>
        </w:rPr>
        <w:t xml:space="preserve"> Deshalb wurde diese Art Polemik im „Wort“ von vielen Lesern nicht gutgeheißen.</w:t>
      </w:r>
    </w:p>
    <w:p w14:paraId="3C919236" w14:textId="77777777" w:rsidR="00180C3D" w:rsidRPr="007D5636" w:rsidRDefault="00180C3D" w:rsidP="00180C3D">
      <w:pPr>
        <w:jc w:val="both"/>
        <w:rPr>
          <w:rFonts w:ascii="Times New Roman" w:hAnsi="Times New Roman" w:cs="Times New Roman"/>
          <w:sz w:val="24"/>
          <w:szCs w:val="24"/>
        </w:rPr>
      </w:pPr>
      <w:r w:rsidRPr="007D5636">
        <w:rPr>
          <w:rFonts w:ascii="Times New Roman" w:hAnsi="Times New Roman" w:cs="Times New Roman"/>
          <w:sz w:val="24"/>
          <w:szCs w:val="24"/>
        </w:rPr>
        <w:t xml:space="preserve">Das ändert </w:t>
      </w:r>
      <w:proofErr w:type="gramStart"/>
      <w:r w:rsidRPr="007D5636">
        <w:rPr>
          <w:rFonts w:ascii="Times New Roman" w:hAnsi="Times New Roman" w:cs="Times New Roman"/>
          <w:sz w:val="24"/>
          <w:szCs w:val="24"/>
        </w:rPr>
        <w:t>natürlich nichts</w:t>
      </w:r>
      <w:proofErr w:type="gramEnd"/>
      <w:r w:rsidRPr="007D5636">
        <w:rPr>
          <w:rFonts w:ascii="Times New Roman" w:hAnsi="Times New Roman" w:cs="Times New Roman"/>
          <w:sz w:val="24"/>
          <w:szCs w:val="24"/>
        </w:rPr>
        <w:t xml:space="preserve"> an der objektiven Feststellung, dass mancher satirische Schlag zu tief zielte und niemals hätte veröffentlicht werden dürfen. Gerade, weil das „Wort“ das „Wort“ war! Zwischen 1974 und 1979 aber war es nicht mehr </w:t>
      </w:r>
      <w:r w:rsidRPr="007D5636">
        <w:rPr>
          <w:rFonts w:ascii="Times New Roman" w:hAnsi="Times New Roman" w:cs="Times New Roman"/>
          <w:i/>
          <w:sz w:val="24"/>
          <w:szCs w:val="24"/>
        </w:rPr>
        <w:t>das</w:t>
      </w:r>
      <w:r w:rsidRPr="007D5636">
        <w:rPr>
          <w:rFonts w:ascii="Times New Roman" w:hAnsi="Times New Roman" w:cs="Times New Roman"/>
          <w:sz w:val="24"/>
          <w:szCs w:val="24"/>
        </w:rPr>
        <w:t xml:space="preserve"> „Wort“. </w:t>
      </w:r>
    </w:p>
    <w:p w14:paraId="37A2FC82" w14:textId="77777777" w:rsidR="00180C3D" w:rsidRPr="007D5636" w:rsidRDefault="00180C3D" w:rsidP="00180C3D">
      <w:pPr>
        <w:jc w:val="both"/>
        <w:rPr>
          <w:rFonts w:ascii="Times New Roman" w:hAnsi="Times New Roman" w:cs="Times New Roman"/>
          <w:sz w:val="28"/>
          <w:szCs w:val="28"/>
        </w:rPr>
      </w:pPr>
      <w:r w:rsidRPr="007D5636">
        <w:rPr>
          <w:rFonts w:ascii="Times New Roman" w:hAnsi="Times New Roman" w:cs="Times New Roman"/>
          <w:sz w:val="28"/>
          <w:szCs w:val="28"/>
        </w:rPr>
        <w:t>Das „Wort“ war im Laufe der Zeit allmählich des Kämpfens müde und durch seine völlig ungewohnte Rolle als Oppositionspresse mit dem völlig neuen polemischen Umfeld auch gleichzeitig übermütig geworden.</w:t>
      </w:r>
    </w:p>
    <w:p w14:paraId="02BDC75F" w14:textId="77777777" w:rsidR="00180C3D" w:rsidRPr="007D5636" w:rsidRDefault="00180C3D" w:rsidP="00180C3D">
      <w:pPr>
        <w:jc w:val="both"/>
        <w:rPr>
          <w:rFonts w:ascii="Times New Roman" w:hAnsi="Times New Roman" w:cs="Times New Roman"/>
          <w:sz w:val="24"/>
          <w:szCs w:val="24"/>
        </w:rPr>
      </w:pPr>
      <w:r w:rsidRPr="007D5636">
        <w:rPr>
          <w:rFonts w:ascii="Times New Roman" w:hAnsi="Times New Roman" w:cs="Times New Roman"/>
          <w:sz w:val="24"/>
          <w:szCs w:val="24"/>
        </w:rPr>
        <w:t xml:space="preserve">Ich persönlich war deswegen mitunter peinlich berührt, und als neben dem </w:t>
      </w:r>
      <w:proofErr w:type="spellStart"/>
      <w:r w:rsidRPr="007D5636">
        <w:rPr>
          <w:rFonts w:ascii="Times New Roman" w:hAnsi="Times New Roman" w:cs="Times New Roman"/>
          <w:sz w:val="24"/>
          <w:szCs w:val="24"/>
        </w:rPr>
        <w:t>Luussert</w:t>
      </w:r>
      <w:proofErr w:type="spellEnd"/>
      <w:r w:rsidRPr="007D5636">
        <w:rPr>
          <w:rFonts w:ascii="Times New Roman" w:hAnsi="Times New Roman" w:cs="Times New Roman"/>
          <w:sz w:val="24"/>
          <w:szCs w:val="24"/>
        </w:rPr>
        <w:t xml:space="preserve"> eine ähnlich gedachte kleine Rubrik unter dem Titel „À </w:t>
      </w:r>
      <w:proofErr w:type="spellStart"/>
      <w:r w:rsidRPr="007D5636">
        <w:rPr>
          <w:rFonts w:ascii="Times New Roman" w:hAnsi="Times New Roman" w:cs="Times New Roman"/>
          <w:sz w:val="24"/>
          <w:szCs w:val="24"/>
        </w:rPr>
        <w:t>propos</w:t>
      </w:r>
      <w:proofErr w:type="spellEnd"/>
      <w:r w:rsidRPr="007D5636">
        <w:rPr>
          <w:rFonts w:ascii="Times New Roman" w:hAnsi="Times New Roman" w:cs="Times New Roman"/>
          <w:sz w:val="24"/>
          <w:szCs w:val="24"/>
        </w:rPr>
        <w:t>“ geschaffen wurde und dort im Schutz der Anonymität alle möglichen Leute alle möglichen Boshaftigkeiten von sich geben zu dürfen glaubten, setzte ich mich mit der Forderung durch, dass in Zukunft alle Beiträge mit vollem Namen zu unterzeichnen seien. Und siehe da! Die Rubrik war nicht von langer Dauer.</w:t>
      </w:r>
    </w:p>
    <w:p w14:paraId="45962735" w14:textId="77777777" w:rsidR="00180C3D" w:rsidRPr="007D5636" w:rsidRDefault="00180C3D" w:rsidP="00180C3D">
      <w:pPr>
        <w:jc w:val="both"/>
        <w:rPr>
          <w:rFonts w:ascii="Times New Roman" w:hAnsi="Times New Roman" w:cs="Times New Roman"/>
          <w:sz w:val="24"/>
          <w:szCs w:val="24"/>
        </w:rPr>
      </w:pPr>
      <w:r w:rsidRPr="007D5636">
        <w:rPr>
          <w:rFonts w:ascii="Times New Roman" w:hAnsi="Times New Roman" w:cs="Times New Roman"/>
          <w:sz w:val="24"/>
          <w:szCs w:val="24"/>
        </w:rPr>
        <w:t>Nachdem ich nun in meinen Überlegungen und Reminiszenzen zur persönlichen Form übergewechselt bin, möchte ich denn auch bedauern, in jener Zeit manches geschrieben zu haben, was ich so nicht mehr schreiben würde, vor allem, wenn Personen namentlich in die Polemik hineingerieten. Sie haben aber alle mitbekommen, dass ich im Grund genommen nie blindlings aus rein parteipolitischer Sicht Kritik an der blau-roten Politik dieser Jahre</w:t>
      </w:r>
      <w:r w:rsidRPr="007D5636">
        <w:rPr>
          <w:rFonts w:ascii="Times New Roman" w:hAnsi="Times New Roman" w:cs="Times New Roman"/>
          <w:sz w:val="28"/>
          <w:szCs w:val="28"/>
        </w:rPr>
        <w:t xml:space="preserve"> </w:t>
      </w:r>
      <w:r w:rsidRPr="007D5636">
        <w:rPr>
          <w:rFonts w:ascii="Times New Roman" w:hAnsi="Times New Roman" w:cs="Times New Roman"/>
          <w:sz w:val="24"/>
          <w:szCs w:val="24"/>
        </w:rPr>
        <w:t>geübt habe. Im Gegenteil: Diese Regierung hatte es nicht leicht in jener Zeit der Öl- und der</w:t>
      </w:r>
      <w:r w:rsidRPr="007D5636">
        <w:rPr>
          <w:rFonts w:ascii="Times New Roman" w:hAnsi="Times New Roman" w:cs="Times New Roman"/>
          <w:sz w:val="28"/>
          <w:szCs w:val="28"/>
        </w:rPr>
        <w:t xml:space="preserve"> </w:t>
      </w:r>
      <w:r w:rsidRPr="007D5636">
        <w:rPr>
          <w:rFonts w:ascii="Times New Roman" w:hAnsi="Times New Roman" w:cs="Times New Roman"/>
          <w:sz w:val="24"/>
          <w:szCs w:val="24"/>
        </w:rPr>
        <w:t>Stahlkrise, die unser</w:t>
      </w:r>
      <w:r w:rsidRPr="007D5636">
        <w:rPr>
          <w:rFonts w:ascii="Times New Roman" w:hAnsi="Times New Roman" w:cs="Times New Roman"/>
          <w:sz w:val="28"/>
          <w:szCs w:val="28"/>
        </w:rPr>
        <w:t xml:space="preserve"> </w:t>
      </w:r>
      <w:r w:rsidRPr="007D5636">
        <w:rPr>
          <w:rFonts w:ascii="Times New Roman" w:hAnsi="Times New Roman" w:cs="Times New Roman"/>
          <w:sz w:val="24"/>
          <w:szCs w:val="24"/>
        </w:rPr>
        <w:t xml:space="preserve">Land besonders hart traf und den Politikern – anders als in den schnell zustande gebrachten ethischen </w:t>
      </w:r>
      <w:proofErr w:type="gramStart"/>
      <w:r w:rsidRPr="007D5636">
        <w:rPr>
          <w:rFonts w:ascii="Times New Roman" w:hAnsi="Times New Roman" w:cs="Times New Roman"/>
          <w:sz w:val="24"/>
          <w:szCs w:val="24"/>
        </w:rPr>
        <w:t>Gesetzen  ̶</w:t>
      </w:r>
      <w:proofErr w:type="gramEnd"/>
      <w:r w:rsidRPr="007D5636">
        <w:rPr>
          <w:rFonts w:ascii="Times New Roman" w:hAnsi="Times New Roman" w:cs="Times New Roman"/>
          <w:sz w:val="24"/>
          <w:szCs w:val="24"/>
        </w:rPr>
        <w:t xml:space="preserve">   gewaltige Anstrengungen abverlangte. In diesem Bewusstsein stellte ich denn auch z.B. gegen Ende der Legislaturperiode und noch mitten im Wahlkampf von 1979 in verschiedenen Leitartikeln die Frage, ob etwa eine CSV-geführte Regierung diese schweren Jahre besser gemeistert hätte als die sozialistisch-liberale Regierung unter Gaston Thorn.</w:t>
      </w:r>
      <w:r w:rsidRPr="007D5636">
        <w:rPr>
          <w:rStyle w:val="Funotenzeichen"/>
          <w:rFonts w:ascii="Times New Roman" w:hAnsi="Times New Roman" w:cs="Times New Roman"/>
          <w:sz w:val="24"/>
          <w:szCs w:val="24"/>
        </w:rPr>
        <w:footnoteReference w:id="230"/>
      </w:r>
    </w:p>
    <w:p w14:paraId="2C6AEFBA" w14:textId="77777777" w:rsidR="00180C3D" w:rsidRPr="007D5636" w:rsidRDefault="00180C3D" w:rsidP="00180C3D">
      <w:pPr>
        <w:jc w:val="both"/>
        <w:rPr>
          <w:rFonts w:ascii="Times New Roman" w:hAnsi="Times New Roman" w:cs="Times New Roman"/>
          <w:sz w:val="24"/>
          <w:szCs w:val="24"/>
        </w:rPr>
      </w:pPr>
      <w:r w:rsidRPr="007D5636">
        <w:rPr>
          <w:rFonts w:ascii="Times New Roman" w:hAnsi="Times New Roman" w:cs="Times New Roman"/>
          <w:sz w:val="24"/>
          <w:szCs w:val="24"/>
        </w:rPr>
        <w:t xml:space="preserve">Und als die Thorn-Regierung 1976 die direkte Pressehilfe einführte, mit der  u.a. wohl auch beabsichtigt war, der damaligen Regierungs- sprich Parteipresse (Tageblatt, Journal und die anderen) unter die Arme zu greifen, wurde dieses Projekt vom </w:t>
      </w:r>
      <w:r w:rsidRPr="007D5636">
        <w:rPr>
          <w:rFonts w:ascii="Times New Roman" w:hAnsi="Times New Roman" w:cs="Times New Roman"/>
          <w:sz w:val="24"/>
          <w:szCs w:val="24"/>
        </w:rPr>
        <w:lastRenderedPageBreak/>
        <w:t>„Wort“ ausdrücklich unterstützt, obwohl diese Zeitung die Hilfe nicht benötigt hätte. In einem Leitartikel verwies ich darauf, dass die Überlebenschancen der finanziell schwachen Zeitungen zusehends abnähmen und ihr Untergang eine Katastrophe für den Pressepluralismus und ipso facto die demokratische Auseinandersetzung in Luxemburg bedeuteten. Deshalb dürfe es nicht passieren, dass am Ende nur eine einzige Zeitung (nämlich das LW) überlebte. Ausdrücklich einverstanden waren wir im „Wort“ ebenfalls mit der vorgeschlagenen staatlichen Subventionierungsformel, welche die schwächeren Zeitungen viel stärker berücksichtigte als die stärkeren (</w:t>
      </w:r>
      <w:proofErr w:type="spellStart"/>
      <w:r w:rsidRPr="007D5636">
        <w:rPr>
          <w:rFonts w:ascii="Times New Roman" w:hAnsi="Times New Roman" w:cs="Times New Roman"/>
          <w:sz w:val="24"/>
          <w:szCs w:val="24"/>
        </w:rPr>
        <w:t>aide</w:t>
      </w:r>
      <w:proofErr w:type="spellEnd"/>
      <w:r w:rsidRPr="007D5636">
        <w:rPr>
          <w:rFonts w:ascii="Times New Roman" w:hAnsi="Times New Roman" w:cs="Times New Roman"/>
          <w:sz w:val="24"/>
          <w:szCs w:val="24"/>
        </w:rPr>
        <w:t xml:space="preserve"> </w:t>
      </w:r>
      <w:proofErr w:type="spellStart"/>
      <w:r w:rsidRPr="007D5636">
        <w:rPr>
          <w:rFonts w:ascii="Times New Roman" w:hAnsi="Times New Roman" w:cs="Times New Roman"/>
          <w:sz w:val="24"/>
          <w:szCs w:val="24"/>
        </w:rPr>
        <w:t>inversement</w:t>
      </w:r>
      <w:proofErr w:type="spellEnd"/>
      <w:r w:rsidRPr="007D5636">
        <w:rPr>
          <w:rFonts w:ascii="Times New Roman" w:hAnsi="Times New Roman" w:cs="Times New Roman"/>
          <w:sz w:val="24"/>
          <w:szCs w:val="24"/>
        </w:rPr>
        <w:t xml:space="preserve"> </w:t>
      </w:r>
      <w:proofErr w:type="spellStart"/>
      <w:r w:rsidRPr="007D5636">
        <w:rPr>
          <w:rFonts w:ascii="Times New Roman" w:hAnsi="Times New Roman" w:cs="Times New Roman"/>
          <w:sz w:val="24"/>
          <w:szCs w:val="24"/>
        </w:rPr>
        <w:t>proportionnelle</w:t>
      </w:r>
      <w:proofErr w:type="spellEnd"/>
      <w:r w:rsidRPr="007D5636">
        <w:rPr>
          <w:rFonts w:ascii="Times New Roman" w:hAnsi="Times New Roman" w:cs="Times New Roman"/>
          <w:sz w:val="24"/>
          <w:szCs w:val="24"/>
        </w:rPr>
        <w:t>), so dass nach damaliger Berechnung ein Exemplar des LW mit etwa 50 Cent (ein halber Franken), ein Tageblatt mit etwa 2,50 Franken, eine Exemplar des liberalen Journal mit etwa 12 bis 14 Franken und eine KPL-Zeitung mit etwa 25 Franken pro gedrucktes Exemplar subventioniert wurde.</w:t>
      </w:r>
      <w:r w:rsidRPr="007D5636">
        <w:rPr>
          <w:rStyle w:val="Funotenzeichen"/>
          <w:rFonts w:ascii="Times New Roman" w:hAnsi="Times New Roman" w:cs="Times New Roman"/>
          <w:sz w:val="24"/>
          <w:szCs w:val="24"/>
        </w:rPr>
        <w:footnoteReference w:id="231"/>
      </w:r>
    </w:p>
    <w:p w14:paraId="1D7B8A64" w14:textId="77777777" w:rsidR="00180C3D" w:rsidRPr="007D5636" w:rsidRDefault="00180C3D" w:rsidP="00180C3D">
      <w:pPr>
        <w:jc w:val="both"/>
        <w:rPr>
          <w:rFonts w:ascii="Times New Roman" w:hAnsi="Times New Roman" w:cs="Times New Roman"/>
          <w:sz w:val="28"/>
          <w:szCs w:val="28"/>
        </w:rPr>
      </w:pPr>
      <w:r w:rsidRPr="007D5636">
        <w:rPr>
          <w:rFonts w:ascii="Times New Roman" w:hAnsi="Times New Roman" w:cs="Times New Roman"/>
          <w:sz w:val="28"/>
          <w:szCs w:val="28"/>
        </w:rPr>
        <w:t xml:space="preserve">Es war nicht alles polemisch, wüst und unversöhnlich, was in den fünf Jahren in Politik, Parteien und Medien zwischen der ungewohnten Regierungskoalition und der in ihrer Rolle völlig unerfahrenen Opposition und den befreundeten Zeitungen geschah. Auch die sogenannte Oppositionspresse wusste den neuen Wind, den Gaston Thorn und seine Leute ins politische Leben Luxemburgs einbrachte, zu schätzen. </w:t>
      </w:r>
    </w:p>
    <w:p w14:paraId="2778CD4F" w14:textId="77777777" w:rsidR="00180C3D" w:rsidRPr="007D5636" w:rsidRDefault="00180C3D" w:rsidP="00180C3D">
      <w:pPr>
        <w:jc w:val="both"/>
        <w:rPr>
          <w:rFonts w:ascii="Times New Roman" w:hAnsi="Times New Roman" w:cs="Times New Roman"/>
          <w:sz w:val="24"/>
          <w:szCs w:val="24"/>
        </w:rPr>
      </w:pPr>
      <w:r w:rsidRPr="007D5636">
        <w:rPr>
          <w:rFonts w:ascii="Times New Roman" w:hAnsi="Times New Roman" w:cs="Times New Roman"/>
          <w:sz w:val="24"/>
          <w:szCs w:val="24"/>
        </w:rPr>
        <w:t xml:space="preserve">Die Presse wurde nicht mehr nur tröpfchenweise über die Regierungsgeschäfte informiert, sondern profitierte gerne von der später von der CSV übernommenen Gepflogenheit, jeden Freitag der Presse in einer Wochenkonferenz Rede und Antwort zu stehen. </w:t>
      </w:r>
    </w:p>
    <w:p w14:paraId="60692544" w14:textId="77777777" w:rsidR="00180C3D" w:rsidRPr="007D5636" w:rsidRDefault="00180C3D" w:rsidP="00180C3D">
      <w:pPr>
        <w:jc w:val="both"/>
        <w:rPr>
          <w:rFonts w:ascii="Times New Roman" w:hAnsi="Times New Roman" w:cs="Times New Roman"/>
          <w:sz w:val="28"/>
          <w:szCs w:val="28"/>
        </w:rPr>
      </w:pPr>
      <w:r w:rsidRPr="007D5636">
        <w:rPr>
          <w:rFonts w:ascii="Times New Roman" w:hAnsi="Times New Roman" w:cs="Times New Roman"/>
          <w:sz w:val="28"/>
          <w:szCs w:val="28"/>
        </w:rPr>
        <w:t>Eines steht fest: Es ist immer gewagt, die Mentalität der Luxemburger mit derjenigen egal welch anderen Landes zu vergleichen. In der Abgeordnetenkammer geht es heute wie früher oft genug harsch her, und zwar in einer Weise, die von ausländischen Beobachtern, wie z.B. Diplomaten, mit Unverständnis quittiert werden, zumal die Politiker über die Parteidifferenzen hinweg privat meistens freundschaftlich bis familiär miteinander umgehen. Das Gleiche trifft wohl auch auf die meisten Journalisten zu. Diese soziologische Eigenart des kleinen Volkes schweißt im Ernstfall die Luxemburger über die parteipolitischen und ideologischen Grenzen hinweg zusammen.</w:t>
      </w:r>
    </w:p>
    <w:p w14:paraId="3CC78C2D" w14:textId="77777777" w:rsidR="00180C3D" w:rsidRPr="007D5636" w:rsidRDefault="00180C3D" w:rsidP="00180C3D">
      <w:pPr>
        <w:jc w:val="both"/>
        <w:rPr>
          <w:rFonts w:ascii="Times New Roman" w:hAnsi="Times New Roman" w:cs="Times New Roman"/>
          <w:sz w:val="28"/>
          <w:szCs w:val="28"/>
        </w:rPr>
      </w:pPr>
      <w:r w:rsidRPr="007D5636">
        <w:rPr>
          <w:rFonts w:ascii="Times New Roman" w:hAnsi="Times New Roman" w:cs="Times New Roman"/>
          <w:sz w:val="28"/>
          <w:szCs w:val="28"/>
        </w:rPr>
        <w:t xml:space="preserve">Weisen wir abschließend auf die äußerst angespannte internationale Lage der siebziger Jahre hin, die selbstverständlich auch in Luxemburg wie überall die Menschen, die Politik und die Medien beschäftigten und eine Aggressivität förderten, welche die üblichen Spannungen in der Gesellschaft verstärkte und manche Gräben zwischen „rechts“ und „links“, zwischen „Tauben“ und „Falken“ vertieften: der Kalte Krieg, die Nachwehen von 1969, der Vietnam-Krieg und der aufkommende Antiamerikanismus, der Terror (RAF…), die </w:t>
      </w:r>
      <w:r w:rsidRPr="007D5636">
        <w:rPr>
          <w:rFonts w:ascii="Times New Roman" w:hAnsi="Times New Roman" w:cs="Times New Roman"/>
          <w:sz w:val="28"/>
          <w:szCs w:val="28"/>
        </w:rPr>
        <w:lastRenderedPageBreak/>
        <w:t>Auf- und Nachrüstungsdiskussion, die nicht immer Frieden stiftende Friedensbewegung, die Anti-Atomkraftbewegung</w:t>
      </w:r>
      <w:r w:rsidRPr="007D5636">
        <w:rPr>
          <w:rStyle w:val="Funotenzeichen"/>
          <w:rFonts w:ascii="Times New Roman" w:hAnsi="Times New Roman" w:cs="Times New Roman"/>
          <w:sz w:val="28"/>
          <w:szCs w:val="28"/>
        </w:rPr>
        <w:footnoteReference w:id="232"/>
      </w:r>
      <w:r w:rsidRPr="007D5636">
        <w:rPr>
          <w:rFonts w:ascii="Times New Roman" w:hAnsi="Times New Roman" w:cs="Times New Roman"/>
          <w:sz w:val="28"/>
          <w:szCs w:val="28"/>
        </w:rPr>
        <w:t xml:space="preserve">… </w:t>
      </w:r>
    </w:p>
    <w:p w14:paraId="4E597875" w14:textId="77777777" w:rsidR="00180C3D" w:rsidRPr="007D5636" w:rsidRDefault="00180C3D" w:rsidP="00180C3D">
      <w:pPr>
        <w:jc w:val="both"/>
        <w:rPr>
          <w:rFonts w:ascii="Times New Roman" w:hAnsi="Times New Roman" w:cs="Times New Roman"/>
          <w:sz w:val="28"/>
          <w:szCs w:val="28"/>
        </w:rPr>
      </w:pPr>
      <w:r w:rsidRPr="007D5636">
        <w:rPr>
          <w:rFonts w:ascii="Times New Roman" w:hAnsi="Times New Roman" w:cs="Times New Roman"/>
          <w:sz w:val="28"/>
          <w:szCs w:val="28"/>
        </w:rPr>
        <w:t xml:space="preserve">Auch diese Stimulatoren bzw. Katalysatoren verschärften die Analysen, Polemiken und also den Diskurs in der Presse, selbstverständlich auch in „Wort“ und „Tageblatt“, wo die gegenseitigen Attacken ohnehin zur journalistischen Tradition gehörten, ungeachtet der oft ehrlichen Freundschaften unter den Streithähnen im privaten Umgang. </w:t>
      </w:r>
    </w:p>
    <w:p w14:paraId="596EFFBD" w14:textId="77777777" w:rsidR="00180C3D" w:rsidRPr="007D5636" w:rsidRDefault="00180C3D" w:rsidP="00180C3D">
      <w:pPr>
        <w:jc w:val="both"/>
        <w:rPr>
          <w:rFonts w:ascii="Times New Roman" w:hAnsi="Times New Roman" w:cs="Times New Roman"/>
          <w:sz w:val="28"/>
          <w:szCs w:val="28"/>
        </w:rPr>
      </w:pPr>
      <w:r w:rsidRPr="007D5636">
        <w:rPr>
          <w:rFonts w:ascii="Times New Roman" w:hAnsi="Times New Roman" w:cs="Times New Roman"/>
          <w:sz w:val="28"/>
          <w:szCs w:val="28"/>
        </w:rPr>
        <w:t>Interessant ist der Umstand, dass die CSV nun seit 2013 ein zweites Mal in der Opposition sitzt und dass wieder einmal von den linken Parteien in der Regierung schnell davon profitiert wurde und wird, sogenannte ethische Gesetze zu verwirklichen, die mit der CSV in dieser Form nicht so über die Bühne gegangen wären. Aber noch interessanter ist die Beobachtung, dass die Zeitungen heute „</w:t>
      </w:r>
      <w:proofErr w:type="spellStart"/>
      <w:r w:rsidRPr="007D5636">
        <w:rPr>
          <w:rFonts w:ascii="Times New Roman" w:hAnsi="Times New Roman" w:cs="Times New Roman"/>
          <w:sz w:val="28"/>
          <w:szCs w:val="28"/>
        </w:rPr>
        <w:t>aequum</w:t>
      </w:r>
      <w:proofErr w:type="spellEnd"/>
      <w:r w:rsidRPr="007D5636">
        <w:rPr>
          <w:rFonts w:ascii="Times New Roman" w:hAnsi="Times New Roman" w:cs="Times New Roman"/>
          <w:sz w:val="28"/>
          <w:szCs w:val="28"/>
        </w:rPr>
        <w:t xml:space="preserve"> </w:t>
      </w:r>
      <w:proofErr w:type="spellStart"/>
      <w:r w:rsidRPr="007D5636">
        <w:rPr>
          <w:rFonts w:ascii="Times New Roman" w:hAnsi="Times New Roman" w:cs="Times New Roman"/>
          <w:sz w:val="28"/>
          <w:szCs w:val="28"/>
        </w:rPr>
        <w:t>animum</w:t>
      </w:r>
      <w:proofErr w:type="spellEnd"/>
      <w:r w:rsidRPr="007D5636">
        <w:rPr>
          <w:rFonts w:ascii="Times New Roman" w:hAnsi="Times New Roman" w:cs="Times New Roman"/>
          <w:sz w:val="28"/>
          <w:szCs w:val="28"/>
        </w:rPr>
        <w:t>“ bewahren. Auch die kritischsten Köpfe haben kühlen Kopf behalten. Das war 1974 nicht der Fall. Im Gegenteil. Die Soziologie belegt, dass die Mentalitäten der Gesellschaft in ständigem Fluss sind. Hat sich Luxemburg zu größerer Besonnenheit hin verändert? Ist die Presse toleranter und politisch-ideologisch freier geworden? Oder aber sind feste Überzeugungen einer allgemeinen Gleichgültigkeit gewichen?</w:t>
      </w:r>
    </w:p>
    <w:p w14:paraId="1255CA55" w14:textId="77777777" w:rsidR="00180C3D" w:rsidRPr="007D5636" w:rsidRDefault="00180C3D" w:rsidP="00180C3D">
      <w:pPr>
        <w:jc w:val="both"/>
        <w:rPr>
          <w:rFonts w:ascii="Times New Roman" w:hAnsi="Times New Roman" w:cs="Times New Roman"/>
          <w:sz w:val="28"/>
          <w:szCs w:val="28"/>
        </w:rPr>
      </w:pPr>
      <w:r w:rsidRPr="007D5636">
        <w:rPr>
          <w:rFonts w:ascii="Times New Roman" w:hAnsi="Times New Roman" w:cs="Times New Roman"/>
          <w:sz w:val="28"/>
          <w:szCs w:val="28"/>
        </w:rPr>
        <w:t xml:space="preserve">Ce </w:t>
      </w:r>
      <w:proofErr w:type="spellStart"/>
      <w:r w:rsidRPr="007D5636">
        <w:rPr>
          <w:rFonts w:ascii="Times New Roman" w:hAnsi="Times New Roman" w:cs="Times New Roman"/>
          <w:sz w:val="28"/>
          <w:szCs w:val="28"/>
        </w:rPr>
        <w:t>n’est</w:t>
      </w:r>
      <w:proofErr w:type="spellEnd"/>
      <w:r w:rsidRPr="007D5636">
        <w:rPr>
          <w:rFonts w:ascii="Times New Roman" w:hAnsi="Times New Roman" w:cs="Times New Roman"/>
          <w:sz w:val="28"/>
          <w:szCs w:val="28"/>
        </w:rPr>
        <w:t xml:space="preserve"> </w:t>
      </w:r>
      <w:proofErr w:type="spellStart"/>
      <w:r w:rsidRPr="007D5636">
        <w:rPr>
          <w:rFonts w:ascii="Times New Roman" w:hAnsi="Times New Roman" w:cs="Times New Roman"/>
          <w:sz w:val="28"/>
          <w:szCs w:val="28"/>
        </w:rPr>
        <w:t>pas</w:t>
      </w:r>
      <w:proofErr w:type="spellEnd"/>
      <w:r w:rsidRPr="007D5636">
        <w:rPr>
          <w:rFonts w:ascii="Times New Roman" w:hAnsi="Times New Roman" w:cs="Times New Roman"/>
          <w:sz w:val="28"/>
          <w:szCs w:val="28"/>
        </w:rPr>
        <w:t xml:space="preserve"> </w:t>
      </w:r>
      <w:proofErr w:type="spellStart"/>
      <w:r w:rsidRPr="007D5636">
        <w:rPr>
          <w:rFonts w:ascii="Times New Roman" w:hAnsi="Times New Roman" w:cs="Times New Roman"/>
          <w:sz w:val="28"/>
          <w:szCs w:val="28"/>
        </w:rPr>
        <w:t>notre</w:t>
      </w:r>
      <w:proofErr w:type="spellEnd"/>
      <w:r w:rsidRPr="007D5636">
        <w:rPr>
          <w:rFonts w:ascii="Times New Roman" w:hAnsi="Times New Roman" w:cs="Times New Roman"/>
          <w:sz w:val="28"/>
          <w:szCs w:val="28"/>
        </w:rPr>
        <w:t xml:space="preserve"> </w:t>
      </w:r>
      <w:proofErr w:type="spellStart"/>
      <w:r w:rsidRPr="007D5636">
        <w:rPr>
          <w:rFonts w:ascii="Times New Roman" w:hAnsi="Times New Roman" w:cs="Times New Roman"/>
          <w:sz w:val="28"/>
          <w:szCs w:val="28"/>
        </w:rPr>
        <w:t>propos</w:t>
      </w:r>
      <w:proofErr w:type="spellEnd"/>
      <w:r w:rsidRPr="007D5636">
        <w:rPr>
          <w:rFonts w:ascii="Times New Roman" w:hAnsi="Times New Roman" w:cs="Times New Roman"/>
          <w:sz w:val="28"/>
          <w:szCs w:val="28"/>
        </w:rPr>
        <w:t>!</w:t>
      </w:r>
    </w:p>
    <w:p w14:paraId="003FDC19" w14:textId="77777777" w:rsidR="00180C3D" w:rsidRPr="007D5636" w:rsidRDefault="00180C3D" w:rsidP="00180C3D">
      <w:pPr>
        <w:jc w:val="both"/>
        <w:rPr>
          <w:rFonts w:ascii="Times New Roman" w:hAnsi="Times New Roman" w:cs="Times New Roman"/>
          <w:sz w:val="28"/>
          <w:szCs w:val="28"/>
        </w:rPr>
      </w:pPr>
      <w:r w:rsidRPr="007D5636">
        <w:rPr>
          <w:rFonts w:ascii="Times New Roman" w:hAnsi="Times New Roman" w:cs="Times New Roman"/>
          <w:sz w:val="28"/>
          <w:szCs w:val="28"/>
        </w:rPr>
        <w:t>Diese Zeilen sollen in keiner Weise ins eigentliche Thema der akademischen Arbeit eingreifen. Sie wollen auch nicht als Rechtfertigung unschöner Zeiten und Aktionen verstanden werden. Sie möchten lediglich helfen, die Ereignisse und ihre Wirkung, d.h. die „</w:t>
      </w:r>
      <w:proofErr w:type="spellStart"/>
      <w:r w:rsidRPr="007D5636">
        <w:rPr>
          <w:rFonts w:ascii="Times New Roman" w:hAnsi="Times New Roman" w:cs="Times New Roman"/>
          <w:sz w:val="28"/>
          <w:szCs w:val="28"/>
        </w:rPr>
        <w:t>scripta</w:t>
      </w:r>
      <w:proofErr w:type="spellEnd"/>
      <w:r w:rsidRPr="007D5636">
        <w:rPr>
          <w:rFonts w:ascii="Times New Roman" w:hAnsi="Times New Roman" w:cs="Times New Roman"/>
          <w:sz w:val="28"/>
          <w:szCs w:val="28"/>
        </w:rPr>
        <w:t xml:space="preserve"> aspera </w:t>
      </w:r>
      <w:proofErr w:type="spellStart"/>
      <w:r w:rsidRPr="007D5636">
        <w:rPr>
          <w:rFonts w:ascii="Times New Roman" w:hAnsi="Times New Roman" w:cs="Times New Roman"/>
          <w:sz w:val="28"/>
          <w:szCs w:val="28"/>
        </w:rPr>
        <w:t>quae</w:t>
      </w:r>
      <w:proofErr w:type="spellEnd"/>
      <w:r w:rsidRPr="007D5636">
        <w:rPr>
          <w:rFonts w:ascii="Times New Roman" w:hAnsi="Times New Roman" w:cs="Times New Roman"/>
          <w:sz w:val="28"/>
          <w:szCs w:val="28"/>
        </w:rPr>
        <w:t xml:space="preserve"> </w:t>
      </w:r>
      <w:proofErr w:type="spellStart"/>
      <w:r w:rsidRPr="007D5636">
        <w:rPr>
          <w:rFonts w:ascii="Times New Roman" w:hAnsi="Times New Roman" w:cs="Times New Roman"/>
          <w:sz w:val="28"/>
          <w:szCs w:val="28"/>
        </w:rPr>
        <w:t>manent</w:t>
      </w:r>
      <w:proofErr w:type="spellEnd"/>
      <w:r w:rsidRPr="007D5636">
        <w:rPr>
          <w:rFonts w:ascii="Times New Roman" w:hAnsi="Times New Roman" w:cs="Times New Roman"/>
          <w:sz w:val="28"/>
          <w:szCs w:val="28"/>
        </w:rPr>
        <w:t>“ auch nach Jahrzehnten aufgrund von Zeitzeugen und Koautoren besser zu verstehen.</w:t>
      </w:r>
    </w:p>
    <w:p w14:paraId="2CEB6DEB" w14:textId="77777777" w:rsidR="00180C3D" w:rsidRPr="007D5636" w:rsidRDefault="00180C3D" w:rsidP="00180C3D">
      <w:pPr>
        <w:jc w:val="both"/>
        <w:rPr>
          <w:rFonts w:ascii="Times New Roman" w:hAnsi="Times New Roman" w:cs="Times New Roman"/>
          <w:sz w:val="28"/>
          <w:szCs w:val="28"/>
        </w:rPr>
      </w:pPr>
    </w:p>
    <w:p w14:paraId="5EE4AB1C" w14:textId="5AE82D49" w:rsidR="00180C3D" w:rsidRPr="007D5636" w:rsidRDefault="00180C3D" w:rsidP="00180C3D">
      <w:pPr>
        <w:jc w:val="both"/>
        <w:rPr>
          <w:rFonts w:ascii="Times New Roman" w:hAnsi="Times New Roman" w:cs="Times New Roman"/>
          <w:sz w:val="28"/>
          <w:szCs w:val="28"/>
        </w:rPr>
      </w:pPr>
      <w:r w:rsidRPr="007D5636">
        <w:rPr>
          <w:rFonts w:ascii="Times New Roman" w:hAnsi="Times New Roman" w:cs="Times New Roman"/>
          <w:sz w:val="28"/>
          <w:szCs w:val="28"/>
        </w:rPr>
        <w:t xml:space="preserve">Luxemburg, den 14. Dezember 2017 </w:t>
      </w:r>
    </w:p>
    <w:p w14:paraId="05853821" w14:textId="230FAFDF" w:rsidR="00180C3D" w:rsidRPr="007D5636" w:rsidRDefault="00180C3D" w:rsidP="00180C3D">
      <w:pPr>
        <w:jc w:val="both"/>
        <w:rPr>
          <w:rFonts w:ascii="Times New Roman" w:hAnsi="Times New Roman" w:cs="Times New Roman"/>
          <w:sz w:val="28"/>
          <w:szCs w:val="28"/>
        </w:rPr>
      </w:pPr>
      <w:r w:rsidRPr="007D5636">
        <w:rPr>
          <w:rFonts w:ascii="Times New Roman" w:hAnsi="Times New Roman" w:cs="Times New Roman"/>
          <w:sz w:val="28"/>
          <w:szCs w:val="28"/>
        </w:rPr>
        <w:t xml:space="preserve">Léon </w:t>
      </w:r>
      <w:proofErr w:type="spellStart"/>
      <w:r w:rsidRPr="007D5636">
        <w:rPr>
          <w:rFonts w:ascii="Times New Roman" w:hAnsi="Times New Roman" w:cs="Times New Roman"/>
          <w:sz w:val="28"/>
          <w:szCs w:val="28"/>
        </w:rPr>
        <w:t>Zeches</w:t>
      </w:r>
      <w:proofErr w:type="spellEnd"/>
    </w:p>
    <w:p w14:paraId="6ED384C3" w14:textId="77777777" w:rsidR="00180C3D" w:rsidRDefault="00180C3D" w:rsidP="00180C3D"/>
    <w:p w14:paraId="0656D088" w14:textId="49105599" w:rsidR="00180C3D" w:rsidRDefault="00180C3D">
      <w:pPr>
        <w:suppressAutoHyphens w:val="0"/>
        <w:autoSpaceDN/>
        <w:spacing w:line="259" w:lineRule="auto"/>
      </w:pPr>
      <w:r>
        <w:br w:type="page"/>
      </w:r>
    </w:p>
    <w:p w14:paraId="6E392CB3" w14:textId="2BDAC904" w:rsidR="00CD3713" w:rsidRPr="00A46232" w:rsidRDefault="00180C3D" w:rsidP="00A46232">
      <w:pPr>
        <w:pStyle w:val="berschrift2"/>
        <w:spacing w:line="360" w:lineRule="auto"/>
        <w:jc w:val="both"/>
        <w:rPr>
          <w:rFonts w:ascii="Times New Roman" w:hAnsi="Times New Roman" w:cs="Times New Roman"/>
        </w:rPr>
      </w:pPr>
      <w:bookmarkStart w:id="86" w:name="_Toc27835696"/>
      <w:r w:rsidRPr="00CD3713">
        <w:rPr>
          <w:rFonts w:ascii="Times New Roman" w:hAnsi="Times New Roman" w:cs="Times New Roman"/>
        </w:rPr>
        <w:lastRenderedPageBreak/>
        <w:t>8.</w:t>
      </w:r>
      <w:r w:rsidR="00CD3713" w:rsidRPr="00CD3713">
        <w:rPr>
          <w:rFonts w:ascii="Times New Roman" w:hAnsi="Times New Roman" w:cs="Times New Roman"/>
        </w:rPr>
        <w:t>3</w:t>
      </w:r>
      <w:r w:rsidRPr="00CD3713">
        <w:rPr>
          <w:rFonts w:ascii="Times New Roman" w:hAnsi="Times New Roman" w:cs="Times New Roman"/>
        </w:rPr>
        <w:t>. Untersuchte Beiträge im Digitalformat: vgl. beiliegenden USB-Stic</w:t>
      </w:r>
      <w:r w:rsidR="00CD3713">
        <w:rPr>
          <w:rFonts w:ascii="Times New Roman" w:hAnsi="Times New Roman" w:cs="Times New Roman"/>
        </w:rPr>
        <w:t>k</w:t>
      </w:r>
      <w:bookmarkEnd w:id="86"/>
    </w:p>
    <w:p w14:paraId="12B0BB75" w14:textId="29358D43" w:rsidR="00180C3D" w:rsidRPr="00CD3713" w:rsidRDefault="00180C3D" w:rsidP="00CD3713">
      <w:pPr>
        <w:pStyle w:val="berschrift2"/>
        <w:spacing w:line="360" w:lineRule="auto"/>
        <w:jc w:val="both"/>
        <w:rPr>
          <w:rFonts w:ascii="Times New Roman" w:hAnsi="Times New Roman" w:cs="Times New Roman"/>
        </w:rPr>
      </w:pPr>
      <w:bookmarkStart w:id="87" w:name="_Toc27835697"/>
      <w:r w:rsidRPr="00CD3713">
        <w:rPr>
          <w:rFonts w:ascii="Times New Roman" w:hAnsi="Times New Roman" w:cs="Times New Roman"/>
        </w:rPr>
        <w:t>8.</w:t>
      </w:r>
      <w:r w:rsidR="00CD3713" w:rsidRPr="00CD3713">
        <w:rPr>
          <w:rFonts w:ascii="Times New Roman" w:hAnsi="Times New Roman" w:cs="Times New Roman"/>
        </w:rPr>
        <w:t>4</w:t>
      </w:r>
      <w:r w:rsidRPr="00CD3713">
        <w:rPr>
          <w:rFonts w:ascii="Times New Roman" w:hAnsi="Times New Roman" w:cs="Times New Roman"/>
        </w:rPr>
        <w:t>. Aufzeichnungen der Leitfadeninterviews: vgl. beiliegende CD-ROM</w:t>
      </w:r>
      <w:bookmarkEnd w:id="87"/>
    </w:p>
    <w:sectPr w:rsidR="00180C3D" w:rsidRPr="00CD3713" w:rsidSect="00CD3713">
      <w:pgSz w:w="11906" w:h="16838"/>
      <w:pgMar w:top="1134" w:right="170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441845" w14:textId="77777777" w:rsidR="00EC67F2" w:rsidRDefault="00EC67F2" w:rsidP="00790021">
      <w:pPr>
        <w:spacing w:after="0" w:line="240" w:lineRule="auto"/>
      </w:pPr>
      <w:r>
        <w:separator/>
      </w:r>
    </w:p>
  </w:endnote>
  <w:endnote w:type="continuationSeparator" w:id="0">
    <w:p w14:paraId="60947652" w14:textId="77777777" w:rsidR="00EC67F2" w:rsidRDefault="00EC67F2" w:rsidP="00790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aunPenh">
    <w:altName w:val="DaunPenh"/>
    <w:panose1 w:val="01010101010101010101"/>
    <w:charset w:val="00"/>
    <w:family w:val="auto"/>
    <w:pitch w:val="variable"/>
    <w:sig w:usb0="00000003" w:usb1="00000000" w:usb2="00010000" w:usb3="00000000" w:csb0="00000001" w:csb1="00000000"/>
  </w:font>
  <w:font w:name="Calibri Light">
    <w:panose1 w:val="020F0302020204030204"/>
    <w:charset w:val="00"/>
    <w:family w:val="swiss"/>
    <w:pitch w:val="variable"/>
    <w:sig w:usb0="A00002EF" w:usb1="4000207B" w:usb2="00000000" w:usb3="00000000" w:csb0="0000019F" w:csb1="00000000"/>
  </w:font>
  <w:font w:name="MoolBoran">
    <w:altName w:val="Leelawadee UI"/>
    <w:panose1 w:val="020B0100010101010101"/>
    <w:charset w:val="00"/>
    <w:family w:val="swiss"/>
    <w:pitch w:val="variable"/>
    <w:sig w:usb0="8000000F" w:usb1="0000204A" w:usb2="0001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ITC Legacy Sans Book">
    <w:altName w:val="Calibri"/>
    <w:panose1 w:val="00000000000000000000"/>
    <w:charset w:val="00"/>
    <w:family w:val="swiss"/>
    <w:notTrueType/>
    <w:pitch w:val="default"/>
    <w:sig w:usb0="00000003" w:usb1="00000000" w:usb2="00000000" w:usb3="00000000" w:csb0="00000001" w:csb1="00000000"/>
  </w:font>
  <w:font w:name="ITC Legacy Sans Medium">
    <w:altName w:val="Calibri"/>
    <w:panose1 w:val="00000000000000000000"/>
    <w:charset w:val="00"/>
    <w:family w:val="swiss"/>
    <w:notTrueType/>
    <w:pitch w:val="default"/>
    <w:sig w:usb0="00000003" w:usb1="00000000" w:usb2="00000000" w:usb3="00000000" w:csb0="00000001" w:csb1="00000000"/>
  </w:font>
  <w:font w:name="ScalaPro-Regular">
    <w:altName w:val="Yu Gothic"/>
    <w:panose1 w:val="00000000000000000000"/>
    <w:charset w:val="80"/>
    <w:family w:val="roman"/>
    <w:notTrueType/>
    <w:pitch w:val="default"/>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7070907"/>
      <w:docPartObj>
        <w:docPartGallery w:val="Page Numbers (Bottom of Page)"/>
        <w:docPartUnique/>
      </w:docPartObj>
    </w:sdtPr>
    <w:sdtEndPr/>
    <w:sdtContent>
      <w:p w14:paraId="661F1246" w14:textId="74E71DD6" w:rsidR="00F827A0" w:rsidRDefault="00EC67F2" w:rsidP="00FF438F">
        <w:pPr>
          <w:pStyle w:val="Fuzeile"/>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0797429"/>
      <w:docPartObj>
        <w:docPartGallery w:val="Page Numbers (Bottom of Page)"/>
        <w:docPartUnique/>
      </w:docPartObj>
    </w:sdtPr>
    <w:sdtEndPr/>
    <w:sdtContent>
      <w:p w14:paraId="3ABD1C68" w14:textId="566EE7E3" w:rsidR="00F827A0" w:rsidRDefault="00F827A0" w:rsidP="004E1146">
        <w:pPr>
          <w:pStyle w:val="Fuzeile"/>
          <w:jc w:val="center"/>
        </w:pPr>
        <w:r w:rsidRPr="004E1146">
          <w:rPr>
            <w:rFonts w:ascii="Times New Roman" w:hAnsi="Times New Roman" w:cs="Times New Roman"/>
          </w:rPr>
          <w:fldChar w:fldCharType="begin"/>
        </w:r>
        <w:r w:rsidRPr="004E1146">
          <w:rPr>
            <w:rFonts w:ascii="Times New Roman" w:hAnsi="Times New Roman" w:cs="Times New Roman"/>
          </w:rPr>
          <w:instrText>PAGE   \* MERGEFORMAT</w:instrText>
        </w:r>
        <w:r w:rsidRPr="004E1146">
          <w:rPr>
            <w:rFonts w:ascii="Times New Roman" w:hAnsi="Times New Roman" w:cs="Times New Roman"/>
          </w:rPr>
          <w:fldChar w:fldCharType="separate"/>
        </w:r>
        <w:r w:rsidRPr="004E1146">
          <w:rPr>
            <w:rFonts w:ascii="Times New Roman" w:hAnsi="Times New Roman" w:cs="Times New Roman"/>
          </w:rPr>
          <w:t>2</w:t>
        </w:r>
        <w:r w:rsidRPr="004E1146">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828EF" w14:textId="77777777" w:rsidR="00EC67F2" w:rsidRDefault="00EC67F2" w:rsidP="00790021">
      <w:pPr>
        <w:spacing w:after="0" w:line="240" w:lineRule="auto"/>
      </w:pPr>
      <w:r>
        <w:separator/>
      </w:r>
    </w:p>
  </w:footnote>
  <w:footnote w:type="continuationSeparator" w:id="0">
    <w:p w14:paraId="74605DB5" w14:textId="77777777" w:rsidR="00EC67F2" w:rsidRDefault="00EC67F2" w:rsidP="00790021">
      <w:pPr>
        <w:spacing w:after="0" w:line="240" w:lineRule="auto"/>
      </w:pPr>
      <w:r>
        <w:continuationSeparator/>
      </w:r>
    </w:p>
  </w:footnote>
  <w:footnote w:id="1">
    <w:p w14:paraId="5BA9767A" w14:textId="77777777" w:rsidR="00F827A0" w:rsidRPr="00411ACC" w:rsidRDefault="00F827A0" w:rsidP="00813507">
      <w:pPr>
        <w:pStyle w:val="Funotentext"/>
        <w:jc w:val="both"/>
        <w:rPr>
          <w:rFonts w:ascii="Times New Roman" w:hAnsi="Times New Roman" w:cs="Times New Roman"/>
          <w:lang w:val="de-LU"/>
        </w:rPr>
      </w:pPr>
      <w:r w:rsidRPr="00986AD2">
        <w:rPr>
          <w:rStyle w:val="Funotenzeichen"/>
          <w:rFonts w:ascii="Times New Roman" w:hAnsi="Times New Roman" w:cs="Times New Roman"/>
        </w:rPr>
        <w:footnoteRef/>
      </w:r>
      <w:r w:rsidRPr="00411ACC">
        <w:rPr>
          <w:rFonts w:ascii="Times New Roman" w:hAnsi="Times New Roman" w:cs="Times New Roman"/>
          <w:lang w:val="de-LU"/>
        </w:rPr>
        <w:t xml:space="preserve"> Die hier erwähnte Arbeit trägt den Titel „Abgründiges Biedermeier der Bonner Republik. Die deutsche Literatur der 1980er Jahre am Beispiel zweier Romane von Martin </w:t>
      </w:r>
      <w:r>
        <w:rPr>
          <w:rFonts w:ascii="Times New Roman" w:hAnsi="Times New Roman" w:cs="Times New Roman"/>
          <w:lang w:val="de-LU"/>
        </w:rPr>
        <w:t>W</w:t>
      </w:r>
      <w:r w:rsidRPr="00411ACC">
        <w:rPr>
          <w:rFonts w:ascii="Times New Roman" w:hAnsi="Times New Roman" w:cs="Times New Roman"/>
          <w:lang w:val="de-LU"/>
        </w:rPr>
        <w:t>alser und Heinrich Böll“</w:t>
      </w:r>
      <w:r>
        <w:rPr>
          <w:rFonts w:ascii="Times New Roman" w:hAnsi="Times New Roman" w:cs="Times New Roman"/>
          <w:lang w:val="de-LU"/>
        </w:rPr>
        <w:t>.</w:t>
      </w:r>
      <w:r w:rsidRPr="00411ACC">
        <w:rPr>
          <w:rFonts w:ascii="Times New Roman" w:hAnsi="Times New Roman" w:cs="Times New Roman"/>
          <w:lang w:val="de-LU"/>
        </w:rPr>
        <w:t xml:space="preserve"> </w:t>
      </w:r>
      <w:r>
        <w:rPr>
          <w:rFonts w:ascii="Times New Roman" w:hAnsi="Times New Roman" w:cs="Times New Roman"/>
          <w:lang w:val="de-LU"/>
        </w:rPr>
        <w:t xml:space="preserve">Sie </w:t>
      </w:r>
      <w:r w:rsidRPr="00411ACC">
        <w:rPr>
          <w:rFonts w:ascii="Times New Roman" w:hAnsi="Times New Roman" w:cs="Times New Roman"/>
          <w:lang w:val="de-LU"/>
        </w:rPr>
        <w:t xml:space="preserve">liegt wie jede andere TC-Arbeit in der </w:t>
      </w:r>
      <w:proofErr w:type="spellStart"/>
      <w:r w:rsidRPr="00411ACC">
        <w:rPr>
          <w:rFonts w:ascii="Times New Roman" w:hAnsi="Times New Roman" w:cs="Times New Roman"/>
          <w:lang w:val="de-LU"/>
        </w:rPr>
        <w:t>BnL</w:t>
      </w:r>
      <w:proofErr w:type="spellEnd"/>
      <w:r w:rsidRPr="00411ACC">
        <w:rPr>
          <w:rFonts w:ascii="Times New Roman" w:hAnsi="Times New Roman" w:cs="Times New Roman"/>
          <w:lang w:val="de-LU"/>
        </w:rPr>
        <w:t xml:space="preserve"> als vor Ort einzusehendes Exemplar aus. </w:t>
      </w:r>
    </w:p>
  </w:footnote>
  <w:footnote w:id="2">
    <w:p w14:paraId="0F33160B" w14:textId="77777777" w:rsidR="00F827A0" w:rsidRPr="00411ACC" w:rsidRDefault="00F827A0" w:rsidP="00986AD2">
      <w:pPr>
        <w:spacing w:line="240" w:lineRule="auto"/>
        <w:jc w:val="both"/>
        <w:rPr>
          <w:rFonts w:ascii="Times New Roman" w:hAnsi="Times New Roman" w:cs="Times New Roman"/>
          <w:sz w:val="20"/>
          <w:szCs w:val="20"/>
          <w:lang w:val="de-LU"/>
        </w:rPr>
      </w:pPr>
      <w:r w:rsidRPr="00986AD2">
        <w:rPr>
          <w:rStyle w:val="Funotenzeichen"/>
          <w:rFonts w:ascii="Times New Roman" w:hAnsi="Times New Roman" w:cs="Times New Roman"/>
          <w:sz w:val="20"/>
          <w:szCs w:val="20"/>
        </w:rPr>
        <w:footnoteRef/>
      </w:r>
      <w:r w:rsidRPr="00411ACC">
        <w:rPr>
          <w:lang w:val="de-LU"/>
        </w:rPr>
        <w:t xml:space="preserve"> </w:t>
      </w:r>
      <w:r w:rsidRPr="00411ACC">
        <w:rPr>
          <w:rFonts w:ascii="Times New Roman" w:hAnsi="Times New Roman" w:cs="Times New Roman"/>
          <w:sz w:val="20"/>
          <w:szCs w:val="20"/>
          <w:lang w:val="de-LU"/>
        </w:rPr>
        <w:t xml:space="preserve">Die ursprünglich im Rahmen des Anmeldeverfahrens eingereichte Grobstruktur war primär textlinguistischen Prinzipien verpflichtet; erst nachdem sich der Verfasser mit den gängigen Verfahrensweisen der Diskurslinguistik vertraut gemacht hatte, wurde ersichtlich, dass Letztere gegenüber erstgenannten wesentlich mehr heuristisches Potential bieten, v. a. im Hinblick auf die transtextuelle Ebene sowie auf diejenige der Akteure. Dabei soll diese Einschätzung mitnichten genuin textlinguistische Zugriffe abwerten, enthält die hier gewählte Methode doch ihrerseits auch textzentrierte Analyseebenen, die grundsätzlich der Textlinguistik verpflichtet sind. </w:t>
      </w:r>
      <w:proofErr w:type="spellStart"/>
      <w:r w:rsidRPr="00411ACC">
        <w:rPr>
          <w:rFonts w:ascii="Times New Roman" w:hAnsi="Times New Roman" w:cs="Times New Roman"/>
          <w:sz w:val="20"/>
          <w:szCs w:val="20"/>
          <w:lang w:val="de-LU"/>
        </w:rPr>
        <w:t>Habscheid</w:t>
      </w:r>
      <w:proofErr w:type="spellEnd"/>
      <w:r w:rsidRPr="00411ACC">
        <w:rPr>
          <w:rFonts w:ascii="Times New Roman" w:hAnsi="Times New Roman" w:cs="Times New Roman"/>
          <w:sz w:val="20"/>
          <w:szCs w:val="20"/>
          <w:lang w:val="de-LU"/>
        </w:rPr>
        <w:t xml:space="preserve"> weist darauf hin, dass „Texte [...] in vielfältiger Weise an frühere Äußerungen anderer an[knüpfen], sie sind daher in Textnetzen miteinander verknüpft.“ (</w:t>
      </w:r>
      <w:proofErr w:type="spellStart"/>
      <w:r w:rsidRPr="00411ACC">
        <w:rPr>
          <w:rFonts w:ascii="Times New Roman" w:hAnsi="Times New Roman" w:cs="Times New Roman"/>
          <w:sz w:val="20"/>
          <w:szCs w:val="20"/>
          <w:lang w:val="de-LU"/>
        </w:rPr>
        <w:t>Habscheid</w:t>
      </w:r>
      <w:proofErr w:type="spellEnd"/>
      <w:r w:rsidRPr="00411ACC">
        <w:rPr>
          <w:rFonts w:ascii="Times New Roman" w:hAnsi="Times New Roman" w:cs="Times New Roman"/>
          <w:sz w:val="20"/>
          <w:szCs w:val="20"/>
          <w:lang w:val="de-LU"/>
        </w:rPr>
        <w:t xml:space="preserve"> 2009: 71). Diskurslinguistische Untersuchungen müssen deshalb immer vom Text als der größten noch materi</w:t>
      </w:r>
      <w:r>
        <w:rPr>
          <w:rFonts w:ascii="Times New Roman" w:hAnsi="Times New Roman" w:cs="Times New Roman"/>
          <w:sz w:val="20"/>
          <w:szCs w:val="20"/>
          <w:lang w:val="de-LU"/>
        </w:rPr>
        <w:t>ell</w:t>
      </w:r>
      <w:r w:rsidRPr="00411ACC">
        <w:rPr>
          <w:rFonts w:ascii="Times New Roman" w:hAnsi="Times New Roman" w:cs="Times New Roman"/>
          <w:sz w:val="20"/>
          <w:szCs w:val="20"/>
          <w:lang w:val="de-LU"/>
        </w:rPr>
        <w:t xml:space="preserve"> greifbaren Analyseebene als Gegenstand ausgehen. Damit bieten sich textlinguistische Zugriffe </w:t>
      </w:r>
      <w:proofErr w:type="spellStart"/>
      <w:r w:rsidRPr="00411ACC">
        <w:rPr>
          <w:rFonts w:ascii="Times New Roman" w:hAnsi="Times New Roman" w:cs="Times New Roman"/>
          <w:sz w:val="20"/>
          <w:szCs w:val="20"/>
          <w:lang w:val="de-LU"/>
        </w:rPr>
        <w:t>eo</w:t>
      </w:r>
      <w:proofErr w:type="spellEnd"/>
      <w:r w:rsidRPr="00411ACC">
        <w:rPr>
          <w:rFonts w:ascii="Times New Roman" w:hAnsi="Times New Roman" w:cs="Times New Roman"/>
          <w:sz w:val="20"/>
          <w:szCs w:val="20"/>
          <w:lang w:val="de-LU"/>
        </w:rPr>
        <w:t xml:space="preserve"> ipso an, sie werden jedoch durch weitere ergänzt, damit das „Verhältnis zwischen [...] Fragmenten von Diskursen, Texten und Sammlungen von Texten (Textkorpora)“ (ebenda) offengelegt werden kann. </w:t>
      </w:r>
    </w:p>
    <w:p w14:paraId="35E150CE" w14:textId="77777777" w:rsidR="00F827A0" w:rsidRPr="00986AD2" w:rsidRDefault="00F827A0" w:rsidP="00986AD2">
      <w:pPr>
        <w:pStyle w:val="Funotentext"/>
        <w:rPr>
          <w:rFonts w:ascii="Times New Roman" w:hAnsi="Times New Roman" w:cs="Times New Roman"/>
          <w:lang w:val="de-LU"/>
        </w:rPr>
      </w:pPr>
    </w:p>
  </w:footnote>
  <w:footnote w:id="3">
    <w:p w14:paraId="1FE5BA24" w14:textId="77777777" w:rsidR="00F827A0" w:rsidRPr="002240D9" w:rsidRDefault="00F827A0" w:rsidP="00E40F63">
      <w:pPr>
        <w:pStyle w:val="Funotentext"/>
        <w:jc w:val="both"/>
        <w:rPr>
          <w:rFonts w:ascii="Times New Roman" w:hAnsi="Times New Roman" w:cs="Times New Roman"/>
          <w:lang w:val="de-LU"/>
        </w:rPr>
      </w:pPr>
      <w:r w:rsidRPr="00E40F63">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 xml:space="preserve">Der Journalist Christoph </w:t>
      </w:r>
      <w:proofErr w:type="spellStart"/>
      <w:r>
        <w:rPr>
          <w:rFonts w:ascii="Times New Roman" w:hAnsi="Times New Roman" w:cs="Times New Roman"/>
          <w:lang w:val="de-LU"/>
        </w:rPr>
        <w:t>Bumb</w:t>
      </w:r>
      <w:proofErr w:type="spellEnd"/>
      <w:r>
        <w:rPr>
          <w:rFonts w:ascii="Times New Roman" w:hAnsi="Times New Roman" w:cs="Times New Roman"/>
          <w:lang w:val="de-LU"/>
        </w:rPr>
        <w:t xml:space="preserve"> (2015) hat dem für Luxemburg unerhörten Machtwechsel ein viel </w:t>
      </w:r>
      <w:r w:rsidRPr="002240D9">
        <w:rPr>
          <w:rFonts w:ascii="Times New Roman" w:hAnsi="Times New Roman" w:cs="Times New Roman"/>
          <w:lang w:val="de-LU"/>
        </w:rPr>
        <w:t>beachtetes Buch gewidmet.</w:t>
      </w:r>
    </w:p>
  </w:footnote>
  <w:footnote w:id="4">
    <w:p w14:paraId="4B22BF9C" w14:textId="77777777" w:rsidR="00F827A0" w:rsidRPr="00411ACC" w:rsidRDefault="00F827A0" w:rsidP="0017414C">
      <w:pPr>
        <w:pStyle w:val="Funotentext"/>
        <w:jc w:val="both"/>
        <w:rPr>
          <w:rFonts w:ascii="Times New Roman" w:hAnsi="Times New Roman" w:cs="Times New Roman"/>
          <w:b/>
          <w:lang w:val="de-LU"/>
        </w:rPr>
      </w:pPr>
      <w:r w:rsidRPr="002240D9">
        <w:rPr>
          <w:rStyle w:val="Funotenzeichen"/>
          <w:rFonts w:ascii="Times New Roman" w:hAnsi="Times New Roman" w:cs="Times New Roman"/>
        </w:rPr>
        <w:footnoteRef/>
      </w:r>
      <w:r w:rsidRPr="002240D9">
        <w:rPr>
          <w:rFonts w:ascii="Times New Roman" w:hAnsi="Times New Roman" w:cs="Times New Roman"/>
          <w:lang w:val="de-LU"/>
        </w:rPr>
        <w:t xml:space="preserve"> </w:t>
      </w:r>
      <w:bookmarkStart w:id="3" w:name="_Hlk14815261"/>
      <w:r w:rsidRPr="002240D9">
        <w:rPr>
          <w:lang w:val="el-GR"/>
        </w:rPr>
        <w:fldChar w:fldCharType="begin"/>
      </w:r>
      <w:r w:rsidRPr="002240D9">
        <w:rPr>
          <w:lang w:val="de-LU"/>
        </w:rPr>
        <w:instrText xml:space="preserve"> HYPERLINK "http://csj.lu/blog/2013/10/24/die-gambia-demokratie/" </w:instrText>
      </w:r>
      <w:r w:rsidRPr="002240D9">
        <w:rPr>
          <w:lang w:val="el-GR"/>
        </w:rPr>
        <w:fldChar w:fldCharType="separate"/>
      </w:r>
      <w:r w:rsidRPr="002240D9">
        <w:rPr>
          <w:rStyle w:val="Hyperlink"/>
          <w:rFonts w:ascii="Times New Roman" w:hAnsi="Times New Roman" w:cs="Times New Roman"/>
          <w:color w:val="auto"/>
          <w:lang w:val="de-LU"/>
        </w:rPr>
        <w:t>http://csj.lu/blog/2013/10/24/die-gambia-demokratie/</w:t>
      </w:r>
      <w:r w:rsidRPr="002240D9">
        <w:rPr>
          <w:rStyle w:val="Hyperlink"/>
          <w:rFonts w:ascii="Times New Roman" w:hAnsi="Times New Roman" w:cs="Times New Roman"/>
          <w:color w:val="auto"/>
          <w:lang w:val="de-LU"/>
        </w:rPr>
        <w:fldChar w:fldCharType="end"/>
      </w:r>
      <w:r w:rsidRPr="002240D9">
        <w:rPr>
          <w:rFonts w:ascii="Times New Roman" w:hAnsi="Times New Roman" w:cs="Times New Roman"/>
          <w:lang w:val="de-LU"/>
        </w:rPr>
        <w:t xml:space="preserve">;  </w:t>
      </w:r>
      <w:hyperlink r:id="rId1" w:history="1">
        <w:r w:rsidRPr="002240D9">
          <w:rPr>
            <w:rStyle w:val="Hyperlink"/>
            <w:rFonts w:ascii="Times New Roman" w:hAnsi="Times New Roman" w:cs="Times New Roman"/>
            <w:color w:val="auto"/>
            <w:lang w:val="de-LU"/>
          </w:rPr>
          <w:t>http://www.wort.lu/de/lokales/das-gespenst-der-gambia-koalition-525ea736e4b0a08c58fc6ba3#</w:t>
        </w:r>
      </w:hyperlink>
      <w:r w:rsidRPr="002240D9">
        <w:rPr>
          <w:rFonts w:ascii="Times New Roman" w:hAnsi="Times New Roman" w:cs="Times New Roman"/>
          <w:lang w:val="de-LU"/>
        </w:rPr>
        <w:t xml:space="preserve">; </w:t>
      </w:r>
      <w:hyperlink r:id="rId2" w:anchor="v=onepage&amp;q=gambia-koalition%202013%20luxemburger%20wort&amp;f=false" w:history="1">
        <w:r w:rsidRPr="002240D9">
          <w:rPr>
            <w:rStyle w:val="Hyperlink"/>
            <w:rFonts w:ascii="Times New Roman" w:hAnsi="Times New Roman" w:cs="Times New Roman"/>
            <w:color w:val="auto"/>
            <w:lang w:val="de-LU"/>
          </w:rPr>
          <w:t>https://books.google.lu/books?id=kX_lCgAAQBAJ&amp;pg=PT102&amp;lpg=PT102&amp;dq=gambia-koalition+2013+luxemburger+wort&amp;source=bl&amp;ots=s24ZIvY7D-&amp;sig=UZzxrIaKGMlId8mB4v4vzafKQ4o&amp;hl=de&amp;sa=X&amp;ved=0ahUKEwi01J2z0NPSAhXKIsAKHckyCuYQ6AEIKzAE#v=onepage&amp;q=gambia-koalition%202013%20luxemburger%20wort&amp;f=false</w:t>
        </w:r>
      </w:hyperlink>
      <w:bookmarkEnd w:id="3"/>
    </w:p>
  </w:footnote>
  <w:footnote w:id="5">
    <w:p w14:paraId="0F1D96EC" w14:textId="77777777" w:rsidR="00F827A0" w:rsidRPr="00411ACC" w:rsidRDefault="00F827A0">
      <w:pPr>
        <w:pStyle w:val="Funotentext"/>
        <w:rPr>
          <w:rFonts w:ascii="Times New Roman" w:hAnsi="Times New Roman" w:cs="Times New Roman"/>
          <w:lang w:val="de-LU"/>
        </w:rPr>
      </w:pPr>
      <w:r w:rsidRPr="00DB5659">
        <w:rPr>
          <w:rStyle w:val="Funotenzeichen"/>
          <w:rFonts w:ascii="Times New Roman" w:hAnsi="Times New Roman" w:cs="Times New Roman"/>
        </w:rPr>
        <w:footnoteRef/>
      </w:r>
      <w:r>
        <w:rPr>
          <w:rFonts w:ascii="Times New Roman" w:hAnsi="Times New Roman" w:cs="Times New Roman"/>
          <w:lang w:val="de-LU"/>
        </w:rPr>
        <w:t xml:space="preserve"> Claude Wolf: </w:t>
      </w:r>
      <w:r w:rsidRPr="00411ACC">
        <w:rPr>
          <w:rFonts w:ascii="Times New Roman" w:hAnsi="Times New Roman" w:cs="Times New Roman"/>
          <w:lang w:val="de-LU"/>
        </w:rPr>
        <w:t xml:space="preserve">Tageblatt, 17.05.2017, S. 5. </w:t>
      </w:r>
    </w:p>
  </w:footnote>
  <w:footnote w:id="6">
    <w:p w14:paraId="7D3387A4" w14:textId="77777777" w:rsidR="00F827A0" w:rsidRPr="004127D8" w:rsidRDefault="00F827A0" w:rsidP="004127D8">
      <w:pPr>
        <w:pStyle w:val="Funotentext"/>
        <w:jc w:val="both"/>
        <w:rPr>
          <w:rFonts w:ascii="Times New Roman" w:hAnsi="Times New Roman" w:cs="Times New Roman"/>
          <w:lang w:val="de-LU"/>
        </w:rPr>
      </w:pPr>
      <w:r w:rsidRPr="004127D8">
        <w:rPr>
          <w:rStyle w:val="Funotenzeichen"/>
          <w:rFonts w:ascii="Times New Roman" w:hAnsi="Times New Roman" w:cs="Times New Roman"/>
        </w:rPr>
        <w:footnoteRef/>
      </w:r>
      <w:r w:rsidRPr="00411ACC">
        <w:rPr>
          <w:rFonts w:ascii="Times New Roman" w:hAnsi="Times New Roman" w:cs="Times New Roman"/>
          <w:lang w:val="de-LU"/>
        </w:rPr>
        <w:t xml:space="preserve"> </w:t>
      </w:r>
      <w:proofErr w:type="spellStart"/>
      <w:r>
        <w:rPr>
          <w:rFonts w:ascii="Times New Roman" w:hAnsi="Times New Roman" w:cs="Times New Roman"/>
          <w:lang w:val="de-LU"/>
        </w:rPr>
        <w:t>Hellinghausen</w:t>
      </w:r>
      <w:proofErr w:type="spellEnd"/>
      <w:r>
        <w:rPr>
          <w:rFonts w:ascii="Times New Roman" w:hAnsi="Times New Roman" w:cs="Times New Roman"/>
          <w:lang w:val="de-LU"/>
        </w:rPr>
        <w:t xml:space="preserve"> (1998) verweist darauf, dass dieser Umstand für das LW entgegen landläufiger Ansichten kein „Novum“ war, da „das ‚Wort‘ während 75 Jahren, also faktisch die Hälfte seines Bestehens, Oppositionspresse war: von 1848 bis 1919, dann unter der Regierung </w:t>
      </w:r>
      <w:proofErr w:type="spellStart"/>
      <w:r>
        <w:rPr>
          <w:rFonts w:ascii="Times New Roman" w:hAnsi="Times New Roman" w:cs="Times New Roman"/>
          <w:lang w:val="de-LU"/>
        </w:rPr>
        <w:t>Prüm</w:t>
      </w:r>
      <w:proofErr w:type="spellEnd"/>
      <w:r>
        <w:rPr>
          <w:rFonts w:ascii="Times New Roman" w:hAnsi="Times New Roman" w:cs="Times New Roman"/>
          <w:lang w:val="de-LU"/>
        </w:rPr>
        <w:t xml:space="preserve"> 1925-26 und schließlich nun unter der Regierung Thorn-</w:t>
      </w:r>
      <w:proofErr w:type="spellStart"/>
      <w:r>
        <w:rPr>
          <w:rFonts w:ascii="Times New Roman" w:hAnsi="Times New Roman" w:cs="Times New Roman"/>
          <w:lang w:val="de-LU"/>
        </w:rPr>
        <w:t>Vouel</w:t>
      </w:r>
      <w:proofErr w:type="spellEnd"/>
      <w:r>
        <w:rPr>
          <w:rFonts w:ascii="Times New Roman" w:hAnsi="Times New Roman" w:cs="Times New Roman"/>
          <w:lang w:val="de-LU"/>
        </w:rPr>
        <w:t xml:space="preserve"> bzw. Thorn-Berg. [...] In Abwesenheit einer politischen Rechtskraft spielte das „Wort“ [Mitte des 19. </w:t>
      </w:r>
      <w:proofErr w:type="spellStart"/>
      <w:r>
        <w:rPr>
          <w:rFonts w:ascii="Times New Roman" w:hAnsi="Times New Roman" w:cs="Times New Roman"/>
          <w:lang w:val="de-LU"/>
        </w:rPr>
        <w:t>Jhs</w:t>
      </w:r>
      <w:proofErr w:type="spellEnd"/>
      <w:r>
        <w:rPr>
          <w:rFonts w:ascii="Times New Roman" w:hAnsi="Times New Roman" w:cs="Times New Roman"/>
          <w:lang w:val="de-LU"/>
        </w:rPr>
        <w:t>] die Rolle einer qualifizierten politischen Opposition, als in jenem Jahrhundert das Land von einer liberalen und antiklerikalen Minderheit regiert wurde.“ (310).</w:t>
      </w:r>
    </w:p>
  </w:footnote>
  <w:footnote w:id="7">
    <w:p w14:paraId="3CE7895A" w14:textId="71F3D667" w:rsidR="00F827A0" w:rsidRPr="00411ACC" w:rsidRDefault="00F827A0" w:rsidP="00FE0E22">
      <w:pPr>
        <w:pStyle w:val="Funotentext"/>
        <w:jc w:val="both"/>
        <w:rPr>
          <w:rFonts w:ascii="Times New Roman" w:hAnsi="Times New Roman" w:cs="Times New Roman"/>
          <w:lang w:val="de-LU"/>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Aufgrund der weiter unten angeführten Abgrenzung gegenüber der Dispositivanalyse soll hier unmissverständlich klargestellt werden, dass </w:t>
      </w:r>
      <w:proofErr w:type="spellStart"/>
      <w:r w:rsidRPr="00411ACC">
        <w:rPr>
          <w:rFonts w:ascii="Times New Roman" w:hAnsi="Times New Roman" w:cs="Times New Roman"/>
          <w:lang w:val="de-LU"/>
        </w:rPr>
        <w:t>Heiderscheids</w:t>
      </w:r>
      <w:proofErr w:type="spellEnd"/>
      <w:r w:rsidRPr="00411ACC">
        <w:rPr>
          <w:rFonts w:ascii="Times New Roman" w:hAnsi="Times New Roman" w:cs="Times New Roman"/>
          <w:lang w:val="de-LU"/>
        </w:rPr>
        <w:t xml:space="preserve"> Ratschlag an die CSV in keiner Weise zu einem Untersuchungsgegenstand der Dispositivanalyse werden könnte. Der Grund hierfür bildet die Tatsache, dass ein Journalist keine Institution bildet und damit nicht über Macht im institutionellen Sinn verfügt.</w:t>
      </w:r>
    </w:p>
  </w:footnote>
  <w:footnote w:id="8">
    <w:p w14:paraId="198D1565" w14:textId="77777777" w:rsidR="00F827A0" w:rsidRPr="00411ACC" w:rsidRDefault="00F827A0" w:rsidP="00FE0E22">
      <w:pPr>
        <w:pStyle w:val="Funotentext"/>
        <w:jc w:val="both"/>
        <w:rPr>
          <w:rFonts w:ascii="Times New Roman" w:hAnsi="Times New Roman" w:cs="Times New Roman"/>
          <w:lang w:val="de-LU"/>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Dieser Frage wird vornehmlich im Teil zur Diskursethik nachgegangen. </w:t>
      </w:r>
    </w:p>
  </w:footnote>
  <w:footnote w:id="9">
    <w:p w14:paraId="547A730C" w14:textId="77777777" w:rsidR="00F827A0" w:rsidRPr="009B057A" w:rsidRDefault="00F827A0" w:rsidP="00FE0E22">
      <w:pPr>
        <w:pStyle w:val="Funotentext"/>
        <w:jc w:val="both"/>
        <w:rPr>
          <w:rFonts w:ascii="Times New Roman" w:hAnsi="Times New Roman" w:cs="Times New Roman"/>
          <w:lang w:val="de-LU"/>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w:t>
      </w:r>
      <w:proofErr w:type="spellStart"/>
      <w:r>
        <w:rPr>
          <w:rFonts w:ascii="Times New Roman" w:hAnsi="Times New Roman" w:cs="Times New Roman"/>
          <w:lang w:val="de-LU"/>
        </w:rPr>
        <w:t>Montebrusco</w:t>
      </w:r>
      <w:proofErr w:type="spellEnd"/>
      <w:r>
        <w:rPr>
          <w:rFonts w:ascii="Times New Roman" w:hAnsi="Times New Roman" w:cs="Times New Roman"/>
          <w:lang w:val="de-LU"/>
        </w:rPr>
        <w:t xml:space="preserve"> (2007: 11). </w:t>
      </w:r>
    </w:p>
  </w:footnote>
  <w:footnote w:id="10">
    <w:p w14:paraId="789C6567" w14:textId="77777777" w:rsidR="00F827A0" w:rsidRPr="00411ACC" w:rsidRDefault="00F827A0" w:rsidP="00E965BF">
      <w:pPr>
        <w:pStyle w:val="Funotentext"/>
        <w:jc w:val="both"/>
        <w:rPr>
          <w:rFonts w:ascii="Times New Roman" w:hAnsi="Times New Roman" w:cs="Times New Roman"/>
          <w:lang w:val="de-LU"/>
        </w:rPr>
      </w:pPr>
      <w:r w:rsidRPr="00E965BF">
        <w:rPr>
          <w:rStyle w:val="Funotenzeichen"/>
          <w:rFonts w:ascii="Times New Roman" w:hAnsi="Times New Roman" w:cs="Times New Roman"/>
        </w:rPr>
        <w:footnoteRef/>
      </w:r>
      <w:r w:rsidRPr="00411ACC">
        <w:rPr>
          <w:rFonts w:ascii="Times New Roman" w:hAnsi="Times New Roman" w:cs="Times New Roman"/>
          <w:lang w:val="de-LU"/>
        </w:rPr>
        <w:t xml:space="preserve"> </w:t>
      </w:r>
      <w:r w:rsidRPr="00411ACC">
        <w:rPr>
          <w:rFonts w:ascii="Times New Roman" w:eastAsia="MS Mincho" w:hAnsi="Times New Roman" w:cs="Times New Roman"/>
          <w:lang w:val="de-LU"/>
        </w:rPr>
        <w:t xml:space="preserve">Diese Zeitungen sowie alle anderen Luxemburger Tages- und Wochenzeitungen sind allesamt ab dem Jahr 1954 im Mikrofilmformat archiviert und befinden sich im Bestand der Nationalbibliothek und des Nationalarchivs. </w:t>
      </w:r>
    </w:p>
  </w:footnote>
  <w:footnote w:id="11">
    <w:p w14:paraId="22EB1CA7" w14:textId="77777777" w:rsidR="00F827A0" w:rsidRPr="00E965BF" w:rsidRDefault="00F827A0" w:rsidP="00E965BF">
      <w:pPr>
        <w:pStyle w:val="Funotentext"/>
        <w:jc w:val="both"/>
        <w:rPr>
          <w:rFonts w:ascii="Times New Roman" w:hAnsi="Times New Roman" w:cs="Times New Roman"/>
        </w:rPr>
      </w:pPr>
      <w:r w:rsidRPr="00E965BF">
        <w:rPr>
          <w:rStyle w:val="Funotenzeichen"/>
          <w:rFonts w:ascii="Times New Roman" w:hAnsi="Times New Roman" w:cs="Times New Roman"/>
        </w:rPr>
        <w:footnoteRef/>
      </w:r>
      <w:r w:rsidRPr="00411ACC">
        <w:rPr>
          <w:rFonts w:ascii="Times New Roman" w:hAnsi="Times New Roman" w:cs="Times New Roman"/>
          <w:lang w:val="de-LU"/>
        </w:rPr>
        <w:t xml:space="preserve"> </w:t>
      </w:r>
      <w:r w:rsidRPr="00411ACC">
        <w:rPr>
          <w:rFonts w:ascii="Times New Roman" w:eastAsia="MS Mincho" w:hAnsi="Times New Roman" w:cs="Times New Roman"/>
          <w:lang w:val="de-LU"/>
        </w:rPr>
        <w:t>Diese Annahme wird übrigens durch die grundlegenden Umwälzungen des digitalen Zeitalters nicht infrage gestellt, da die Digitalausgabe einer Zeitung bei allen formalsprachlichen Unterschieden zur Druckausgabe ebenfalls mit dieser Ausgangsthese befragt werden könnte.</w:t>
      </w:r>
    </w:p>
  </w:footnote>
  <w:footnote w:id="12">
    <w:p w14:paraId="30B6EC70" w14:textId="77777777" w:rsidR="00F827A0" w:rsidRPr="00FC2427" w:rsidRDefault="00F827A0" w:rsidP="0040571C">
      <w:pPr>
        <w:pStyle w:val="Funotentext"/>
        <w:jc w:val="both"/>
        <w:rPr>
          <w:rFonts w:ascii="Times New Roman" w:hAnsi="Times New Roman" w:cs="Times New Roman"/>
          <w:lang w:val="de-LU"/>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Auf S. 44 ist zu lesen: „“[K]</w:t>
      </w:r>
      <w:proofErr w:type="spellStart"/>
      <w:r>
        <w:rPr>
          <w:rFonts w:ascii="Times New Roman" w:hAnsi="Times New Roman" w:cs="Times New Roman"/>
          <w:lang w:val="de-LU"/>
        </w:rPr>
        <w:t>ontroverse</w:t>
      </w:r>
      <w:proofErr w:type="spellEnd"/>
      <w:r>
        <w:rPr>
          <w:rFonts w:ascii="Times New Roman" w:hAnsi="Times New Roman" w:cs="Times New Roman"/>
          <w:lang w:val="de-LU"/>
        </w:rPr>
        <w:t xml:space="preserve"> Beiträge [wurden] veröffentlicht, Pro und Kontra innerhalb der Redaktion inszeniert“. </w:t>
      </w:r>
    </w:p>
  </w:footnote>
  <w:footnote w:id="13">
    <w:p w14:paraId="7499603F" w14:textId="77777777" w:rsidR="00F827A0" w:rsidRPr="00411ACC" w:rsidRDefault="00F827A0" w:rsidP="0040571C">
      <w:pPr>
        <w:pStyle w:val="Funotentext"/>
        <w:jc w:val="both"/>
        <w:rPr>
          <w:rFonts w:ascii="Times New Roman" w:hAnsi="Times New Roman" w:cs="Times New Roman"/>
          <w:lang w:val="de-LU"/>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Ob diese Haltung nicht zuletzt ökonomischen </w:t>
      </w:r>
      <w:r>
        <w:rPr>
          <w:rFonts w:ascii="Times New Roman" w:hAnsi="Times New Roman" w:cs="Times New Roman"/>
        </w:rPr>
        <w:t xml:space="preserve">Zielsetzungen </w:t>
      </w:r>
      <w:r w:rsidRPr="00411ACC">
        <w:rPr>
          <w:rFonts w:ascii="Times New Roman" w:hAnsi="Times New Roman" w:cs="Times New Roman"/>
          <w:lang w:val="de-LU"/>
        </w:rPr>
        <w:t xml:space="preserve">geschuldet ist und der Auflagenstärke dienen soll, muss an anderer Stelle geklärt werden und ist damit Gegenstand weiterer Untersuchungen zur Luxemburger Presselandschaft. </w:t>
      </w:r>
    </w:p>
  </w:footnote>
  <w:footnote w:id="14">
    <w:p w14:paraId="3B0E4FBE" w14:textId="77777777" w:rsidR="00F827A0" w:rsidRPr="00AC31F3" w:rsidRDefault="00F827A0" w:rsidP="00AC31F3">
      <w:pPr>
        <w:pStyle w:val="Funotentext"/>
        <w:jc w:val="both"/>
        <w:rPr>
          <w:rFonts w:ascii="Times New Roman" w:hAnsi="Times New Roman" w:cs="Times New Roman"/>
        </w:rPr>
      </w:pPr>
      <w:r w:rsidRPr="00AC31F3">
        <w:rPr>
          <w:rStyle w:val="Funotenzeichen"/>
          <w:rFonts w:ascii="Times New Roman" w:hAnsi="Times New Roman" w:cs="Times New Roman"/>
        </w:rPr>
        <w:footnoteRef/>
      </w:r>
      <w:r w:rsidRPr="002078FE">
        <w:rPr>
          <w:rFonts w:ascii="Times New Roman" w:hAnsi="Times New Roman" w:cs="Times New Roman"/>
          <w:lang w:val="de-LU"/>
        </w:rPr>
        <w:t xml:space="preserve"> </w:t>
      </w:r>
      <w:r>
        <w:rPr>
          <w:rFonts w:ascii="Times New Roman" w:hAnsi="Times New Roman" w:cs="Times New Roman"/>
        </w:rPr>
        <w:t xml:space="preserve">Auch Fragen nach den Charakteristika von Medien in Kleinstaaten und den spezifischen Transformationsprozessen, welchen sie unterliegen, kann sich auf Grundlage vorliegender Arbeit gewidmet werden. Vgl. hierzu das Interview mit dem Schweizer Medienforscher Manuel </w:t>
      </w:r>
      <w:proofErr w:type="spellStart"/>
      <w:r>
        <w:rPr>
          <w:rFonts w:ascii="Times New Roman" w:hAnsi="Times New Roman" w:cs="Times New Roman"/>
        </w:rPr>
        <w:t>Puppis</w:t>
      </w:r>
      <w:proofErr w:type="spellEnd"/>
      <w:r>
        <w:rPr>
          <w:rFonts w:ascii="Times New Roman" w:hAnsi="Times New Roman" w:cs="Times New Roman"/>
        </w:rPr>
        <w:t xml:space="preserve"> in der Forum-Ausgabe 394, S. 14-16.</w:t>
      </w:r>
    </w:p>
  </w:footnote>
  <w:footnote w:id="15">
    <w:p w14:paraId="2F15F36E" w14:textId="77777777" w:rsidR="00F827A0" w:rsidRPr="0003503E" w:rsidRDefault="00F827A0" w:rsidP="0003503E">
      <w:pPr>
        <w:tabs>
          <w:tab w:val="left" w:pos="3105"/>
        </w:tabs>
        <w:spacing w:line="240" w:lineRule="auto"/>
        <w:jc w:val="both"/>
        <w:rPr>
          <w:rFonts w:ascii="Times New Roman" w:eastAsia="MS Mincho" w:hAnsi="Times New Roman" w:cs="Times New Roman"/>
          <w:sz w:val="20"/>
          <w:szCs w:val="20"/>
          <w:lang w:val="de-LU"/>
        </w:rPr>
      </w:pPr>
      <w:r w:rsidRPr="00A92C7B">
        <w:rPr>
          <w:rStyle w:val="Funotenzeichen"/>
          <w:rFonts w:ascii="Times New Roman" w:hAnsi="Times New Roman" w:cs="Times New Roman"/>
        </w:rPr>
        <w:footnoteRef/>
      </w:r>
      <w:r w:rsidRPr="00411ACC">
        <w:rPr>
          <w:rFonts w:ascii="Times New Roman" w:hAnsi="Times New Roman" w:cs="Times New Roman"/>
          <w:lang w:val="de-LU"/>
        </w:rPr>
        <w:t xml:space="preserve"> </w:t>
      </w:r>
      <w:r w:rsidRPr="00A92C7B">
        <w:rPr>
          <w:rFonts w:ascii="Times New Roman" w:eastAsia="MS Mincho" w:hAnsi="Times New Roman" w:cs="Times New Roman"/>
          <w:sz w:val="20"/>
          <w:szCs w:val="20"/>
          <w:lang w:val="de-LU"/>
        </w:rPr>
        <w:t>In Anlehnung daran wäre ein Abgleich de</w:t>
      </w:r>
      <w:r>
        <w:rPr>
          <w:rFonts w:ascii="Times New Roman" w:eastAsia="MS Mincho" w:hAnsi="Times New Roman" w:cs="Times New Roman"/>
          <w:sz w:val="20"/>
          <w:szCs w:val="20"/>
          <w:lang w:val="de-LU"/>
        </w:rPr>
        <w:t>r</w:t>
      </w:r>
      <w:r w:rsidRPr="00A92C7B">
        <w:rPr>
          <w:rFonts w:ascii="Times New Roman" w:eastAsia="MS Mincho" w:hAnsi="Times New Roman" w:cs="Times New Roman"/>
          <w:sz w:val="20"/>
          <w:szCs w:val="20"/>
          <w:lang w:val="de-LU"/>
        </w:rPr>
        <w:t xml:space="preserve"> Ergebnisse im diskursethischen Abschnitt mit Fragestellungen denkbar</w:t>
      </w:r>
      <w:r>
        <w:rPr>
          <w:rFonts w:ascii="Times New Roman" w:eastAsia="MS Mincho" w:hAnsi="Times New Roman" w:cs="Times New Roman"/>
          <w:sz w:val="20"/>
          <w:szCs w:val="20"/>
          <w:lang w:val="de-LU"/>
        </w:rPr>
        <w:t>,</w:t>
      </w:r>
      <w:r w:rsidRPr="00A92C7B">
        <w:rPr>
          <w:rFonts w:ascii="Times New Roman" w:eastAsia="MS Mincho" w:hAnsi="Times New Roman" w:cs="Times New Roman"/>
          <w:sz w:val="20"/>
          <w:szCs w:val="20"/>
          <w:lang w:val="de-LU"/>
        </w:rPr>
        <w:t xml:space="preserve"> wie sie u. a. </w:t>
      </w:r>
      <w:proofErr w:type="spellStart"/>
      <w:r w:rsidRPr="00A92C7B">
        <w:rPr>
          <w:rFonts w:ascii="Times New Roman" w:eastAsia="MS Mincho" w:hAnsi="Times New Roman" w:cs="Times New Roman"/>
          <w:sz w:val="20"/>
          <w:szCs w:val="20"/>
          <w:lang w:val="de-LU"/>
        </w:rPr>
        <w:t>Kolleck</w:t>
      </w:r>
      <w:proofErr w:type="spellEnd"/>
      <w:r w:rsidRPr="00A92C7B">
        <w:rPr>
          <w:rFonts w:ascii="Times New Roman" w:eastAsia="MS Mincho" w:hAnsi="Times New Roman" w:cs="Times New Roman"/>
          <w:sz w:val="20"/>
          <w:szCs w:val="20"/>
          <w:lang w:val="de-LU"/>
        </w:rPr>
        <w:t xml:space="preserve"> (2017) aufwirft. </w:t>
      </w:r>
      <w:r>
        <w:rPr>
          <w:rFonts w:ascii="Times New Roman" w:eastAsia="MS Mincho" w:hAnsi="Times New Roman" w:cs="Times New Roman"/>
          <w:sz w:val="20"/>
          <w:szCs w:val="20"/>
          <w:lang w:val="de-LU"/>
        </w:rPr>
        <w:t>Die Untersuchung von Einflussfaktoren auf die Qualität politischer Diskurse innerhalb partizipativer Verfahren im Internetzeitalter bietet insofern Parallelen zur vorliegenden Arbeit, als auch darin Fragen nach dem idealen, wahrheitsfindenden Diskurs im Spannungsfeld missachtender, pauschalisierender und/oder denunziatorischer Handlungen aufgeworfen werden. Obwohl der Impakt der heutigen Leserschaft (also der „</w:t>
      </w:r>
      <w:proofErr w:type="spellStart"/>
      <w:r>
        <w:rPr>
          <w:rFonts w:ascii="Times New Roman" w:eastAsia="MS Mincho" w:hAnsi="Times New Roman" w:cs="Times New Roman"/>
          <w:sz w:val="20"/>
          <w:szCs w:val="20"/>
          <w:lang w:val="de-LU"/>
        </w:rPr>
        <w:t>user</w:t>
      </w:r>
      <w:proofErr w:type="spellEnd"/>
      <w:r>
        <w:rPr>
          <w:rFonts w:ascii="Times New Roman" w:eastAsia="MS Mincho" w:hAnsi="Times New Roman" w:cs="Times New Roman"/>
          <w:sz w:val="20"/>
          <w:szCs w:val="20"/>
          <w:lang w:val="de-LU"/>
        </w:rPr>
        <w:t xml:space="preserve">“) auf die Diskursentwicklung als ungleich größer einzustufen ist als für die 1970er Jahre, so sind nicht zuletzt die Leserbriefe eine interessante Textsorte, anhand der sich Kriterien für eine qualitative Diskursbewertung ableiten ließen. Daneben könnte auch die Frage von Belang sein, inwiefern die Teilnehmer an internetgestützten Verfahren im gleichen Maß wie Journalisten als sog. „Diskursanwälte“ (vgl. </w:t>
      </w:r>
      <w:proofErr w:type="spellStart"/>
      <w:r>
        <w:rPr>
          <w:rFonts w:ascii="Times New Roman" w:eastAsia="MS Mincho" w:hAnsi="Times New Roman" w:cs="Times New Roman"/>
          <w:sz w:val="20"/>
          <w:szCs w:val="20"/>
          <w:lang w:val="de-LU"/>
        </w:rPr>
        <w:t>Brosda</w:t>
      </w:r>
      <w:proofErr w:type="spellEnd"/>
      <w:r>
        <w:rPr>
          <w:rFonts w:ascii="Times New Roman" w:eastAsia="MS Mincho" w:hAnsi="Times New Roman" w:cs="Times New Roman"/>
          <w:sz w:val="20"/>
          <w:szCs w:val="20"/>
          <w:lang w:val="de-LU"/>
        </w:rPr>
        <w:t xml:space="preserve"> 2008) zu gelten haben.</w:t>
      </w:r>
    </w:p>
  </w:footnote>
  <w:footnote w:id="16">
    <w:p w14:paraId="7828A0C5" w14:textId="77777777" w:rsidR="00F827A0" w:rsidRPr="00074E13" w:rsidRDefault="00F827A0" w:rsidP="00053D24">
      <w:pPr>
        <w:pStyle w:val="Funotentext"/>
        <w:jc w:val="both"/>
        <w:rPr>
          <w:rFonts w:ascii="Times New Roman" w:hAnsi="Times New Roman" w:cs="Times New Roman"/>
          <w:lang w:val="de-LU"/>
        </w:rPr>
      </w:pPr>
      <w:r w:rsidRPr="00074E13">
        <w:rPr>
          <w:rStyle w:val="Funotenzeichen"/>
          <w:rFonts w:ascii="Times New Roman" w:hAnsi="Times New Roman" w:cs="Times New Roman"/>
        </w:rPr>
        <w:footnoteRef/>
      </w:r>
      <w:r w:rsidRPr="00411ACC">
        <w:rPr>
          <w:rFonts w:ascii="Times New Roman" w:hAnsi="Times New Roman" w:cs="Times New Roman"/>
          <w:lang w:val="de-LU"/>
        </w:rPr>
        <w:t xml:space="preserve"> </w:t>
      </w:r>
      <w:r w:rsidRPr="00074E13">
        <w:rPr>
          <w:rFonts w:ascii="Times New Roman" w:hAnsi="Times New Roman" w:cs="Times New Roman"/>
          <w:lang w:val="de-LU"/>
        </w:rPr>
        <w:t xml:space="preserve">Es folgt jeweils eine notgedrungen sehr verknappende Darstellung nur einiger ganz wichtiger </w:t>
      </w:r>
      <w:r>
        <w:rPr>
          <w:rFonts w:ascii="Times New Roman" w:hAnsi="Times New Roman" w:cs="Times New Roman"/>
          <w:lang w:val="de-LU"/>
        </w:rPr>
        <w:t>Entwicklung</w:t>
      </w:r>
      <w:r w:rsidRPr="00074E13">
        <w:rPr>
          <w:rFonts w:ascii="Times New Roman" w:hAnsi="Times New Roman" w:cs="Times New Roman"/>
          <w:lang w:val="de-LU"/>
        </w:rPr>
        <w:t xml:space="preserve">slinien zweier Zeitungen, deren detaillierte Geschichte an anderer Stelle nachzulesen ist, etwa bei </w:t>
      </w:r>
      <w:proofErr w:type="spellStart"/>
      <w:r>
        <w:rPr>
          <w:rFonts w:ascii="Times New Roman" w:hAnsi="Times New Roman" w:cs="Times New Roman"/>
          <w:lang w:val="de-LU"/>
        </w:rPr>
        <w:t>bei</w:t>
      </w:r>
      <w:proofErr w:type="spellEnd"/>
      <w:r>
        <w:rPr>
          <w:rFonts w:ascii="Times New Roman" w:hAnsi="Times New Roman" w:cs="Times New Roman"/>
          <w:lang w:val="de-LU"/>
        </w:rPr>
        <w:t xml:space="preserve"> </w:t>
      </w:r>
      <w:r w:rsidRPr="00074E13">
        <w:rPr>
          <w:rFonts w:ascii="Times New Roman" w:hAnsi="Times New Roman" w:cs="Times New Roman"/>
          <w:lang w:val="de-LU"/>
        </w:rPr>
        <w:t>Grégoire (1966)</w:t>
      </w:r>
      <w:r>
        <w:rPr>
          <w:rFonts w:ascii="Times New Roman" w:hAnsi="Times New Roman" w:cs="Times New Roman"/>
          <w:lang w:val="de-LU"/>
        </w:rPr>
        <w:t xml:space="preserve"> und bei</w:t>
      </w:r>
      <w:r w:rsidRPr="00074E13">
        <w:rPr>
          <w:rFonts w:ascii="Times New Roman" w:hAnsi="Times New Roman" w:cs="Times New Roman"/>
          <w:lang w:val="de-LU"/>
        </w:rPr>
        <w:t xml:space="preserve"> </w:t>
      </w:r>
      <w:proofErr w:type="spellStart"/>
      <w:r w:rsidRPr="00074E13">
        <w:rPr>
          <w:rFonts w:ascii="Times New Roman" w:hAnsi="Times New Roman" w:cs="Times New Roman"/>
          <w:lang w:val="de-LU"/>
        </w:rPr>
        <w:t>Hellinghausen</w:t>
      </w:r>
      <w:proofErr w:type="spellEnd"/>
      <w:r w:rsidRPr="00074E13">
        <w:rPr>
          <w:rFonts w:ascii="Times New Roman" w:hAnsi="Times New Roman" w:cs="Times New Roman"/>
          <w:lang w:val="de-LU"/>
        </w:rPr>
        <w:t xml:space="preserve"> (1998) für das LW sowie in der auf fünf Bände angelegten </w:t>
      </w:r>
      <w:r>
        <w:rPr>
          <w:rFonts w:ascii="Times New Roman" w:hAnsi="Times New Roman" w:cs="Times New Roman"/>
          <w:lang w:val="de-LU"/>
        </w:rPr>
        <w:t>A</w:t>
      </w:r>
      <w:r w:rsidRPr="00074E13">
        <w:rPr>
          <w:rFonts w:ascii="Times New Roman" w:hAnsi="Times New Roman" w:cs="Times New Roman"/>
          <w:lang w:val="de-LU"/>
        </w:rPr>
        <w:t xml:space="preserve">usgabe zur </w:t>
      </w:r>
      <w:r>
        <w:rPr>
          <w:rFonts w:ascii="Times New Roman" w:hAnsi="Times New Roman" w:cs="Times New Roman"/>
          <w:lang w:val="de-LU"/>
        </w:rPr>
        <w:t xml:space="preserve">hundertjährigen </w:t>
      </w:r>
      <w:r w:rsidRPr="00074E13">
        <w:rPr>
          <w:rFonts w:ascii="Times New Roman" w:hAnsi="Times New Roman" w:cs="Times New Roman"/>
          <w:lang w:val="de-LU"/>
        </w:rPr>
        <w:t>Geschichte des Tageblatt</w:t>
      </w:r>
      <w:r>
        <w:rPr>
          <w:rFonts w:ascii="Times New Roman" w:hAnsi="Times New Roman" w:cs="Times New Roman"/>
          <w:lang w:val="de-LU"/>
        </w:rPr>
        <w:t xml:space="preserve"> (2013).</w:t>
      </w:r>
      <w:r w:rsidRPr="00074E13">
        <w:rPr>
          <w:rFonts w:ascii="Times New Roman" w:hAnsi="Times New Roman" w:cs="Times New Roman"/>
          <w:lang w:val="de-LU"/>
        </w:rPr>
        <w:t xml:space="preserve"> Die</w:t>
      </w:r>
      <w:r>
        <w:rPr>
          <w:rFonts w:ascii="Times New Roman" w:hAnsi="Times New Roman" w:cs="Times New Roman"/>
          <w:lang w:val="de-LU"/>
        </w:rPr>
        <w:t xml:space="preserve">se </w:t>
      </w:r>
      <w:r w:rsidRPr="00074E13">
        <w:rPr>
          <w:rFonts w:ascii="Times New Roman" w:hAnsi="Times New Roman" w:cs="Times New Roman"/>
          <w:lang w:val="de-LU"/>
        </w:rPr>
        <w:t xml:space="preserve">Skizze </w:t>
      </w:r>
      <w:r>
        <w:rPr>
          <w:rFonts w:ascii="Times New Roman" w:hAnsi="Times New Roman" w:cs="Times New Roman"/>
          <w:lang w:val="de-LU"/>
        </w:rPr>
        <w:t>erhebt selbstredend keinerlei Anspruch auf Vollständigkeit</w:t>
      </w:r>
      <w:r w:rsidRPr="00074E13">
        <w:rPr>
          <w:rFonts w:ascii="Times New Roman" w:hAnsi="Times New Roman" w:cs="Times New Roman"/>
          <w:lang w:val="de-LU"/>
        </w:rPr>
        <w:t xml:space="preserve">. Es genügt für den Untersuchungsteil, wenn auch der uneingeweihte Leser ein vages Bild der beiden Zeitungsorgane und deren </w:t>
      </w:r>
      <w:r>
        <w:rPr>
          <w:rFonts w:ascii="Times New Roman" w:hAnsi="Times New Roman" w:cs="Times New Roman"/>
          <w:lang w:val="de-LU"/>
        </w:rPr>
        <w:t xml:space="preserve">redaktioneller sowie politischer </w:t>
      </w:r>
      <w:r w:rsidRPr="00074E13">
        <w:rPr>
          <w:rFonts w:ascii="Times New Roman" w:hAnsi="Times New Roman" w:cs="Times New Roman"/>
          <w:lang w:val="de-LU"/>
        </w:rPr>
        <w:t>Ausrichtung</w:t>
      </w:r>
      <w:r>
        <w:rPr>
          <w:rFonts w:ascii="Times New Roman" w:hAnsi="Times New Roman" w:cs="Times New Roman"/>
          <w:lang w:val="de-LU"/>
        </w:rPr>
        <w:t>, besonders im Untersuchungszeitraum,</w:t>
      </w:r>
      <w:r w:rsidRPr="00074E13">
        <w:rPr>
          <w:rFonts w:ascii="Times New Roman" w:hAnsi="Times New Roman" w:cs="Times New Roman"/>
          <w:lang w:val="de-LU"/>
        </w:rPr>
        <w:t xml:space="preserve"> erhält.</w:t>
      </w:r>
    </w:p>
  </w:footnote>
  <w:footnote w:id="17">
    <w:p w14:paraId="49AC8F4A" w14:textId="77777777" w:rsidR="00F827A0" w:rsidRPr="003D2854" w:rsidRDefault="00F827A0" w:rsidP="003D2854">
      <w:pPr>
        <w:pStyle w:val="Funotentext"/>
        <w:jc w:val="both"/>
        <w:rPr>
          <w:rFonts w:ascii="Times New Roman" w:hAnsi="Times New Roman" w:cs="Times New Roman"/>
        </w:rPr>
      </w:pPr>
      <w:r w:rsidRPr="003D2854">
        <w:rPr>
          <w:rStyle w:val="Funotenzeichen"/>
          <w:rFonts w:ascii="Times New Roman" w:hAnsi="Times New Roman" w:cs="Times New Roman"/>
        </w:rPr>
        <w:footnoteRef/>
      </w:r>
      <w:r w:rsidRPr="007771E3">
        <w:rPr>
          <w:rFonts w:ascii="Times New Roman" w:hAnsi="Times New Roman" w:cs="Times New Roman"/>
          <w:lang w:val="de-LU"/>
        </w:rPr>
        <w:t xml:space="preserve"> </w:t>
      </w:r>
      <w:r>
        <w:rPr>
          <w:rFonts w:ascii="Times New Roman" w:hAnsi="Times New Roman" w:cs="Times New Roman"/>
        </w:rPr>
        <w:t xml:space="preserve">Pierre Grégoire (1966) hat nicht nur eine fünfbändige, heute leider nur noch antiquarisch zu beziehende Pressegeschichte vorgelegt, sondern darin auch die Genese des LW in Band 4 (41-208) vor dem Hintergrund turbulenter Zeitumstände vor und nach dem Revolutionsjahr 1848 vertiefend untersucht und anhand eines ausgiebigen Quellenmaterials veranschaulicht. </w:t>
      </w:r>
    </w:p>
  </w:footnote>
  <w:footnote w:id="18">
    <w:p w14:paraId="7C01EF1C" w14:textId="77777777" w:rsidR="00F827A0" w:rsidRPr="00561718" w:rsidRDefault="00F827A0" w:rsidP="00B75DBA">
      <w:pPr>
        <w:pStyle w:val="Funotentext"/>
        <w:jc w:val="both"/>
        <w:rPr>
          <w:rFonts w:ascii="Times New Roman" w:hAnsi="Times New Roman" w:cs="Times New Roman"/>
          <w:lang w:val="de-LU"/>
        </w:rPr>
      </w:pPr>
      <w:r w:rsidRPr="00B45436">
        <w:rPr>
          <w:rStyle w:val="Funotenzeichen"/>
          <w:rFonts w:ascii="Times New Roman" w:hAnsi="Times New Roman" w:cs="Times New Roman"/>
        </w:rPr>
        <w:footnoteRef/>
      </w:r>
      <w:r w:rsidRPr="00411ACC">
        <w:rPr>
          <w:rFonts w:ascii="Times New Roman" w:hAnsi="Times New Roman" w:cs="Times New Roman"/>
          <w:lang w:val="de-LU"/>
        </w:rPr>
        <w:t xml:space="preserve"> Ein Standardwerk zu Gründung und Wirken </w:t>
      </w:r>
      <w:r>
        <w:rPr>
          <w:rFonts w:ascii="Times New Roman" w:hAnsi="Times New Roman" w:cs="Times New Roman"/>
          <w:lang w:val="de-LU"/>
        </w:rPr>
        <w:t xml:space="preserve">extremrechter Parteien in Luxemburg und zur Verbreitung rechten Gedankenguts durch die inländische Presse </w:t>
      </w:r>
      <w:r w:rsidRPr="00411ACC">
        <w:rPr>
          <w:rFonts w:ascii="Times New Roman" w:hAnsi="Times New Roman" w:cs="Times New Roman"/>
          <w:lang w:val="de-LU"/>
        </w:rPr>
        <w:t>hat Lucien Blau (1998) vorgelegt</w:t>
      </w:r>
      <w:r>
        <w:rPr>
          <w:rFonts w:ascii="Times New Roman" w:hAnsi="Times New Roman" w:cs="Times New Roman"/>
          <w:lang w:val="de-LU"/>
        </w:rPr>
        <w:t xml:space="preserve">. Dem Wirken des Luxemburger Wort widmet sich der Autor an mehreren Stellen seiner Publikation, u. a. mit Blick auf den von diesem Organ vertretenen Antisemitismus im 19. Jahrhundert sowie auf die redaktionelle Ausrichtung des Luxemburger Wort bis 1940. Erwähnenswert, weil die äußerst vielschichtige Geschichte des LW spiegelnd, ist in diesem Kontext </w:t>
      </w:r>
      <w:proofErr w:type="spellStart"/>
      <w:r>
        <w:rPr>
          <w:rFonts w:ascii="Times New Roman" w:hAnsi="Times New Roman" w:cs="Times New Roman"/>
          <w:lang w:val="de-LU"/>
        </w:rPr>
        <w:t>Hellingahusens</w:t>
      </w:r>
      <w:proofErr w:type="spellEnd"/>
      <w:r>
        <w:rPr>
          <w:rFonts w:ascii="Times New Roman" w:hAnsi="Times New Roman" w:cs="Times New Roman"/>
          <w:lang w:val="de-LU"/>
        </w:rPr>
        <w:t xml:space="preserve"> Verweis darauf, dass das LW nach anfänglichen Sympathien für Hitlers antikommunistische Stoßrichtung „die braune Ideologie seit 1934 heftig [bekämpfte], was die Nazis bewog, über die Römische Kurie 1938 gegen die Zeitung vorzugehen.“ (1998: 34). Diese Entwicklung mündete während der Besatzungszeit in der Verhaftung und Ermordung des LW-Direktors Jean </w:t>
      </w:r>
      <w:proofErr w:type="spellStart"/>
      <w:r>
        <w:rPr>
          <w:rFonts w:ascii="Times New Roman" w:hAnsi="Times New Roman" w:cs="Times New Roman"/>
          <w:lang w:val="de-LU"/>
        </w:rPr>
        <w:t>Origer</w:t>
      </w:r>
      <w:proofErr w:type="spellEnd"/>
      <w:r>
        <w:rPr>
          <w:rFonts w:ascii="Times New Roman" w:hAnsi="Times New Roman" w:cs="Times New Roman"/>
          <w:lang w:val="de-LU"/>
        </w:rPr>
        <w:t xml:space="preserve"> und des LW-Redakteurs </w:t>
      </w:r>
      <w:proofErr w:type="spellStart"/>
      <w:r>
        <w:rPr>
          <w:rFonts w:ascii="Times New Roman" w:hAnsi="Times New Roman" w:cs="Times New Roman"/>
          <w:lang w:val="de-LU"/>
        </w:rPr>
        <w:t>Batty</w:t>
      </w:r>
      <w:proofErr w:type="spellEnd"/>
      <w:r>
        <w:rPr>
          <w:rFonts w:ascii="Times New Roman" w:hAnsi="Times New Roman" w:cs="Times New Roman"/>
          <w:lang w:val="de-LU"/>
        </w:rPr>
        <w:t xml:space="preserve"> </w:t>
      </w:r>
      <w:proofErr w:type="spellStart"/>
      <w:r>
        <w:rPr>
          <w:rFonts w:ascii="Times New Roman" w:hAnsi="Times New Roman" w:cs="Times New Roman"/>
          <w:lang w:val="de-LU"/>
        </w:rPr>
        <w:t>Esch</w:t>
      </w:r>
      <w:proofErr w:type="spellEnd"/>
      <w:r>
        <w:rPr>
          <w:rFonts w:ascii="Times New Roman" w:hAnsi="Times New Roman" w:cs="Times New Roman"/>
          <w:lang w:val="de-LU"/>
        </w:rPr>
        <w:t>. Pierre Grégoire konnte nach Kriegsende „aus der Gefangenschaft in Mauthausen heimkehren.“ (</w:t>
      </w:r>
      <w:proofErr w:type="spellStart"/>
      <w:r>
        <w:rPr>
          <w:rFonts w:ascii="Times New Roman" w:hAnsi="Times New Roman" w:cs="Times New Roman"/>
          <w:lang w:val="de-LU"/>
        </w:rPr>
        <w:t>Hellinghausen</w:t>
      </w:r>
      <w:proofErr w:type="spellEnd"/>
      <w:r>
        <w:rPr>
          <w:rFonts w:ascii="Times New Roman" w:hAnsi="Times New Roman" w:cs="Times New Roman"/>
          <w:lang w:val="de-LU"/>
        </w:rPr>
        <w:t xml:space="preserve"> 1998: 35/36). </w:t>
      </w:r>
    </w:p>
  </w:footnote>
  <w:footnote w:id="19">
    <w:p w14:paraId="713EEE38" w14:textId="77777777" w:rsidR="00F827A0" w:rsidRPr="00561718" w:rsidRDefault="00F827A0" w:rsidP="00B75DBA">
      <w:pPr>
        <w:spacing w:line="240" w:lineRule="auto"/>
        <w:jc w:val="both"/>
        <w:rPr>
          <w:rFonts w:ascii="Times New Roman" w:eastAsia="MS Mincho" w:hAnsi="Times New Roman" w:cs="Times New Roman"/>
          <w:sz w:val="20"/>
          <w:szCs w:val="20"/>
          <w:lang w:val="de-LU"/>
        </w:rPr>
      </w:pPr>
      <w:r w:rsidRPr="00DA1619">
        <w:rPr>
          <w:rStyle w:val="Funotenzeichen"/>
          <w:rFonts w:ascii="Times New Roman" w:hAnsi="Times New Roman" w:cs="Times New Roman"/>
          <w:sz w:val="20"/>
          <w:szCs w:val="20"/>
        </w:rPr>
        <w:footnoteRef/>
      </w:r>
      <w:r w:rsidRPr="00411ACC">
        <w:rPr>
          <w:rFonts w:ascii="Times New Roman" w:hAnsi="Times New Roman" w:cs="Times New Roman"/>
          <w:sz w:val="20"/>
          <w:szCs w:val="20"/>
          <w:lang w:val="de-LU"/>
        </w:rPr>
        <w:t xml:space="preserve"> </w:t>
      </w:r>
      <w:r>
        <w:rPr>
          <w:rFonts w:ascii="Times New Roman" w:eastAsia="MS Mincho" w:hAnsi="Times New Roman" w:cs="Times New Roman"/>
          <w:sz w:val="20"/>
          <w:szCs w:val="20"/>
          <w:lang w:val="de-LU"/>
        </w:rPr>
        <w:t xml:space="preserve">Interessant im Anschluss an die Einschätzung von Kreutzer (2016:71), </w:t>
      </w:r>
      <w:proofErr w:type="spellStart"/>
      <w:r>
        <w:rPr>
          <w:rFonts w:ascii="Times New Roman" w:eastAsia="MS Mincho" w:hAnsi="Times New Roman" w:cs="Times New Roman"/>
          <w:sz w:val="20"/>
          <w:szCs w:val="20"/>
          <w:lang w:val="de-LU"/>
        </w:rPr>
        <w:t>derzufolge</w:t>
      </w:r>
      <w:proofErr w:type="spellEnd"/>
      <w:r>
        <w:rPr>
          <w:rFonts w:ascii="Times New Roman" w:eastAsia="MS Mincho" w:hAnsi="Times New Roman" w:cs="Times New Roman"/>
          <w:sz w:val="20"/>
          <w:szCs w:val="20"/>
          <w:lang w:val="de-LU"/>
        </w:rPr>
        <w:t xml:space="preserve"> das LW zur katholischen Meinungspresse gehört, wäre die Klärung des Objektivitätsbegriffs, um darauf aufbauend denjenigen der Meinungspresse semasiologisch und im Austausch mit damaligen und heutigen Journalisten auszudifferenzieren. </w:t>
      </w:r>
    </w:p>
  </w:footnote>
  <w:footnote w:id="20">
    <w:p w14:paraId="1645CDA9" w14:textId="77777777" w:rsidR="00F827A0" w:rsidRPr="00B75DBA" w:rsidRDefault="00F827A0" w:rsidP="00B75DBA">
      <w:pPr>
        <w:pStyle w:val="Funotentext"/>
        <w:jc w:val="both"/>
        <w:rPr>
          <w:rFonts w:ascii="Times New Roman" w:hAnsi="Times New Roman" w:cs="Times New Roman"/>
        </w:rPr>
      </w:pPr>
      <w:r w:rsidRPr="00B75DBA">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rPr>
        <w:t xml:space="preserve">Hans Habe (1966) erwähnt das Luxemburger Wort im Kontext der amerikanischen Kriegspropaganda mittels „Radio Luxemburg“: „Im Herbst 1944 befreiten unsere Truppen das Großherzogtum Luxemburg. Die fliehenden deutschen Einheiten hatten die Druckerei der Tageszeitung </w:t>
      </w:r>
      <w:r>
        <w:rPr>
          <w:rFonts w:ascii="Times New Roman" w:hAnsi="Times New Roman" w:cs="Times New Roman"/>
          <w:i/>
        </w:rPr>
        <w:t xml:space="preserve">Luxemburger Wort </w:t>
      </w:r>
      <w:r>
        <w:rPr>
          <w:rFonts w:ascii="Times New Roman" w:hAnsi="Times New Roman" w:cs="Times New Roman"/>
        </w:rPr>
        <w:t xml:space="preserve">[…] in beinahe unversehrtem Zustand zurückgelassen.“ (Habe 1966: 16). Vom Tageblatt und dessen Druckerei spricht Habe nicht, weil er mit seiner Einheit von Luxemburg-Stadt aus operierte. </w:t>
      </w:r>
    </w:p>
  </w:footnote>
  <w:footnote w:id="21">
    <w:p w14:paraId="0EEF94DA" w14:textId="77777777" w:rsidR="00F827A0" w:rsidRPr="00196947" w:rsidRDefault="00F827A0" w:rsidP="00196947">
      <w:pPr>
        <w:pStyle w:val="Funotentext"/>
        <w:tabs>
          <w:tab w:val="left" w:pos="1485"/>
        </w:tabs>
        <w:jc w:val="both"/>
        <w:rPr>
          <w:rFonts w:ascii="Times New Roman" w:hAnsi="Times New Roman" w:cs="Times New Roman"/>
          <w:lang w:val="de-LU"/>
        </w:rPr>
      </w:pPr>
      <w:r w:rsidRPr="00196947">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 xml:space="preserve">Diese Beilage erschien erstmals am 11. Oktober 1974. Vgl. hierzu auch Hilgert (2004: 223): „Das </w:t>
      </w:r>
      <w:r>
        <w:rPr>
          <w:rFonts w:ascii="Times New Roman" w:hAnsi="Times New Roman" w:cs="Times New Roman"/>
          <w:i/>
          <w:iCs/>
          <w:lang w:val="de-LU"/>
        </w:rPr>
        <w:t>Luxemburger Wort</w:t>
      </w:r>
      <w:r>
        <w:rPr>
          <w:rFonts w:ascii="Times New Roman" w:hAnsi="Times New Roman" w:cs="Times New Roman"/>
          <w:lang w:val="de-LU"/>
        </w:rPr>
        <w:t xml:space="preserve"> [war] laut Artikel 37 der CSV-Statuten ‚befreundete Presse‘ mit Sitz im Nationalvorstand“. </w:t>
      </w:r>
    </w:p>
  </w:footnote>
  <w:footnote w:id="22">
    <w:p w14:paraId="182E3B7A" w14:textId="77777777" w:rsidR="00F827A0" w:rsidRPr="003D182C" w:rsidRDefault="00F827A0" w:rsidP="003D182C">
      <w:pPr>
        <w:pStyle w:val="Funotentext"/>
        <w:jc w:val="both"/>
        <w:rPr>
          <w:rFonts w:ascii="Times New Roman" w:hAnsi="Times New Roman" w:cs="Times New Roman"/>
          <w:lang w:val="de-LU"/>
        </w:rPr>
      </w:pPr>
      <w:r w:rsidRPr="003D182C">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 xml:space="preserve">Nach dem Dafürhalten des Verfassers begeht </w:t>
      </w:r>
      <w:proofErr w:type="spellStart"/>
      <w:r>
        <w:rPr>
          <w:rFonts w:ascii="Times New Roman" w:hAnsi="Times New Roman" w:cs="Times New Roman"/>
          <w:lang w:val="de-LU"/>
        </w:rPr>
        <w:t>Hellinghausen</w:t>
      </w:r>
      <w:proofErr w:type="spellEnd"/>
      <w:r>
        <w:rPr>
          <w:rFonts w:ascii="Times New Roman" w:hAnsi="Times New Roman" w:cs="Times New Roman"/>
          <w:lang w:val="de-LU"/>
        </w:rPr>
        <w:t xml:space="preserve"> an dieser Stelle einen Denkfehler, der sich im Gebrauch des attributiven Adjektivs „etabliert“ ausdrückt, insofern eine fünf Jahre währende Unterbrechung der LW- und CSV-Machtpositionen nicht ausreicht, um mit Fug und Recht von der DP, LSAP und der befreundeten Presse als einer etablierten Machtgemeinschaft sprechen zu können.</w:t>
      </w:r>
    </w:p>
  </w:footnote>
  <w:footnote w:id="23">
    <w:p w14:paraId="40AC675A" w14:textId="77777777" w:rsidR="00F827A0" w:rsidRPr="0078670D" w:rsidRDefault="00F827A0" w:rsidP="0078670D">
      <w:pPr>
        <w:pStyle w:val="Funotentext"/>
        <w:jc w:val="both"/>
        <w:rPr>
          <w:rFonts w:ascii="Times New Roman" w:hAnsi="Times New Roman" w:cs="Times New Roman"/>
          <w:lang w:val="de-LU"/>
        </w:rPr>
      </w:pPr>
      <w:r w:rsidRPr="0078670D">
        <w:rPr>
          <w:rStyle w:val="Funotenzeichen"/>
          <w:rFonts w:ascii="Times New Roman" w:hAnsi="Times New Roman" w:cs="Times New Roman"/>
        </w:rPr>
        <w:footnoteRef/>
      </w:r>
      <w:r w:rsidRPr="00411ACC">
        <w:rPr>
          <w:rFonts w:ascii="Times New Roman" w:hAnsi="Times New Roman" w:cs="Times New Roman"/>
          <w:lang w:val="fr-FR"/>
        </w:rPr>
        <w:t xml:space="preserve"> </w:t>
      </w:r>
      <w:r w:rsidRPr="004106A8">
        <w:rPr>
          <w:rFonts w:ascii="Times New Roman" w:hAnsi="Times New Roman" w:cs="Times New Roman"/>
          <w:lang w:val="fr-FR"/>
        </w:rPr>
        <w:t xml:space="preserve">„Paul </w:t>
      </w:r>
      <w:proofErr w:type="spellStart"/>
      <w:r w:rsidRPr="004106A8">
        <w:rPr>
          <w:rFonts w:ascii="Times New Roman" w:hAnsi="Times New Roman" w:cs="Times New Roman"/>
          <w:lang w:val="fr-FR"/>
        </w:rPr>
        <w:t>Schroell</w:t>
      </w:r>
      <w:proofErr w:type="spellEnd"/>
      <w:r w:rsidRPr="004106A8">
        <w:rPr>
          <w:rFonts w:ascii="Times New Roman" w:hAnsi="Times New Roman" w:cs="Times New Roman"/>
          <w:lang w:val="fr-FR"/>
        </w:rPr>
        <w:t xml:space="preserve"> (1879 - 1939) était issu d’une famille qui a marqué l’histoire du Luxembourg grâce à l’édition de journaux, de revues et de livres </w:t>
      </w:r>
      <w:proofErr w:type="gramStart"/>
      <w:r w:rsidRPr="004106A8">
        <w:rPr>
          <w:rFonts w:ascii="Times New Roman" w:hAnsi="Times New Roman" w:cs="Times New Roman"/>
          <w:lang w:val="fr-FR"/>
        </w:rPr>
        <w:t>importants.“</w:t>
      </w:r>
      <w:proofErr w:type="gramEnd"/>
      <w:r w:rsidRPr="004106A8">
        <w:rPr>
          <w:rFonts w:ascii="Times New Roman" w:hAnsi="Times New Roman" w:cs="Times New Roman"/>
          <w:lang w:val="fr-FR"/>
        </w:rPr>
        <w:t xml:space="preserve"> </w:t>
      </w:r>
      <w:r>
        <w:rPr>
          <w:rFonts w:ascii="Times New Roman" w:hAnsi="Times New Roman" w:cs="Times New Roman"/>
          <w:lang w:val="de-LU"/>
        </w:rPr>
        <w:t>(</w:t>
      </w:r>
      <w:proofErr w:type="spellStart"/>
      <w:r>
        <w:rPr>
          <w:rFonts w:ascii="Times New Roman" w:hAnsi="Times New Roman" w:cs="Times New Roman"/>
          <w:lang w:val="de-LU"/>
        </w:rPr>
        <w:t>Fayot</w:t>
      </w:r>
      <w:proofErr w:type="spellEnd"/>
      <w:r>
        <w:rPr>
          <w:rFonts w:ascii="Times New Roman" w:hAnsi="Times New Roman" w:cs="Times New Roman"/>
          <w:lang w:val="de-LU"/>
        </w:rPr>
        <w:t xml:space="preserve"> 2013: 21). Paul </w:t>
      </w:r>
      <w:proofErr w:type="spellStart"/>
      <w:r>
        <w:rPr>
          <w:rFonts w:ascii="Times New Roman" w:hAnsi="Times New Roman" w:cs="Times New Roman"/>
          <w:lang w:val="de-LU"/>
        </w:rPr>
        <w:t>Schroells</w:t>
      </w:r>
      <w:proofErr w:type="spellEnd"/>
      <w:r>
        <w:rPr>
          <w:rFonts w:ascii="Times New Roman" w:hAnsi="Times New Roman" w:cs="Times New Roman"/>
          <w:lang w:val="de-LU"/>
        </w:rPr>
        <w:t xml:space="preserve"> Vetter etwa, Emile </w:t>
      </w:r>
      <w:proofErr w:type="spellStart"/>
      <w:r>
        <w:rPr>
          <w:rFonts w:ascii="Times New Roman" w:hAnsi="Times New Roman" w:cs="Times New Roman"/>
          <w:lang w:val="de-LU"/>
        </w:rPr>
        <w:t>Schroell</w:t>
      </w:r>
      <w:proofErr w:type="spellEnd"/>
      <w:r>
        <w:rPr>
          <w:rFonts w:ascii="Times New Roman" w:hAnsi="Times New Roman" w:cs="Times New Roman"/>
          <w:lang w:val="de-LU"/>
        </w:rPr>
        <w:t xml:space="preserve">, war Inhaber der liberal ausgerichteten „Luxemburger Zeitung“. </w:t>
      </w:r>
    </w:p>
  </w:footnote>
  <w:footnote w:id="24">
    <w:p w14:paraId="3105ABBB" w14:textId="77777777" w:rsidR="00F827A0" w:rsidRDefault="00F827A0" w:rsidP="00073770">
      <w:pPr>
        <w:pStyle w:val="Funotentext"/>
        <w:jc w:val="both"/>
        <w:rPr>
          <w:rFonts w:ascii="Times New Roman" w:hAnsi="Times New Roman" w:cs="Times New Roman"/>
          <w:lang w:val="fr-FR"/>
        </w:rPr>
      </w:pPr>
      <w:r w:rsidRPr="00073770">
        <w:rPr>
          <w:rStyle w:val="Funotenzeichen"/>
          <w:rFonts w:ascii="Times New Roman" w:hAnsi="Times New Roman" w:cs="Times New Roman"/>
        </w:rPr>
        <w:footnoteRef/>
      </w:r>
      <w:r>
        <w:rPr>
          <w:rFonts w:ascii="Times New Roman" w:hAnsi="Times New Roman" w:cs="Times New Roman"/>
          <w:lang w:val="de-LU"/>
        </w:rPr>
        <w:t xml:space="preserve"> Zum eminent wichtigen Nexus zwischen der Geschichte der Luxemburger Arbeiterbewegung und den ihr nahestehenden Zeitungsorganen vgl. </w:t>
      </w:r>
      <w:proofErr w:type="spellStart"/>
      <w:r>
        <w:rPr>
          <w:rFonts w:ascii="Times New Roman" w:hAnsi="Times New Roman" w:cs="Times New Roman"/>
          <w:lang w:val="de-LU"/>
        </w:rPr>
        <w:t>Fayot</w:t>
      </w:r>
      <w:proofErr w:type="spellEnd"/>
      <w:r>
        <w:rPr>
          <w:rFonts w:ascii="Times New Roman" w:hAnsi="Times New Roman" w:cs="Times New Roman"/>
          <w:lang w:val="de-LU"/>
        </w:rPr>
        <w:t xml:space="preserve"> (2013: 19): „</w:t>
      </w:r>
      <w:proofErr w:type="spellStart"/>
      <w:r>
        <w:rPr>
          <w:rFonts w:ascii="Times New Roman" w:hAnsi="Times New Roman" w:cs="Times New Roman"/>
          <w:lang w:val="de-LU"/>
        </w:rPr>
        <w:t>L’histoire</w:t>
      </w:r>
      <w:proofErr w:type="spellEnd"/>
      <w:r>
        <w:rPr>
          <w:rFonts w:ascii="Times New Roman" w:hAnsi="Times New Roman" w:cs="Times New Roman"/>
          <w:lang w:val="de-LU"/>
        </w:rPr>
        <w:t xml:space="preserve"> de la </w:t>
      </w:r>
      <w:proofErr w:type="spellStart"/>
      <w:r>
        <w:rPr>
          <w:rFonts w:ascii="Times New Roman" w:hAnsi="Times New Roman" w:cs="Times New Roman"/>
          <w:lang w:val="de-LU"/>
        </w:rPr>
        <w:t>politique</w:t>
      </w:r>
      <w:proofErr w:type="spellEnd"/>
      <w:r>
        <w:rPr>
          <w:rFonts w:ascii="Times New Roman" w:hAnsi="Times New Roman" w:cs="Times New Roman"/>
          <w:lang w:val="de-LU"/>
        </w:rPr>
        <w:t xml:space="preserve"> </w:t>
      </w:r>
      <w:proofErr w:type="spellStart"/>
      <w:r>
        <w:rPr>
          <w:rFonts w:ascii="Times New Roman" w:hAnsi="Times New Roman" w:cs="Times New Roman"/>
          <w:lang w:val="de-LU"/>
        </w:rPr>
        <w:t>luxembourgeoise</w:t>
      </w:r>
      <w:proofErr w:type="spellEnd"/>
      <w:r>
        <w:rPr>
          <w:rFonts w:ascii="Times New Roman" w:hAnsi="Times New Roman" w:cs="Times New Roman"/>
          <w:lang w:val="de-LU"/>
        </w:rPr>
        <w:t xml:space="preserve"> en </w:t>
      </w:r>
      <w:proofErr w:type="spellStart"/>
      <w:r>
        <w:rPr>
          <w:rFonts w:ascii="Times New Roman" w:hAnsi="Times New Roman" w:cs="Times New Roman"/>
          <w:lang w:val="de-LU"/>
        </w:rPr>
        <w:t>général</w:t>
      </w:r>
      <w:proofErr w:type="spellEnd"/>
      <w:r>
        <w:rPr>
          <w:rFonts w:ascii="Times New Roman" w:hAnsi="Times New Roman" w:cs="Times New Roman"/>
          <w:lang w:val="de-LU"/>
        </w:rPr>
        <w:t xml:space="preserve"> et du </w:t>
      </w:r>
      <w:proofErr w:type="spellStart"/>
      <w:r>
        <w:rPr>
          <w:rFonts w:ascii="Times New Roman" w:hAnsi="Times New Roman" w:cs="Times New Roman"/>
          <w:lang w:val="de-LU"/>
        </w:rPr>
        <w:t>mouvement</w:t>
      </w:r>
      <w:proofErr w:type="spellEnd"/>
      <w:r>
        <w:rPr>
          <w:rFonts w:ascii="Times New Roman" w:hAnsi="Times New Roman" w:cs="Times New Roman"/>
          <w:lang w:val="de-LU"/>
        </w:rPr>
        <w:t xml:space="preserve"> </w:t>
      </w:r>
      <w:proofErr w:type="spellStart"/>
      <w:r>
        <w:rPr>
          <w:rFonts w:ascii="Times New Roman" w:hAnsi="Times New Roman" w:cs="Times New Roman"/>
          <w:lang w:val="de-LU"/>
        </w:rPr>
        <w:t>ouvrier</w:t>
      </w:r>
      <w:proofErr w:type="spellEnd"/>
      <w:r>
        <w:rPr>
          <w:rFonts w:ascii="Times New Roman" w:hAnsi="Times New Roman" w:cs="Times New Roman"/>
          <w:lang w:val="de-LU"/>
        </w:rPr>
        <w:t xml:space="preserve"> en </w:t>
      </w:r>
      <w:proofErr w:type="spellStart"/>
      <w:r>
        <w:rPr>
          <w:rFonts w:ascii="Times New Roman" w:hAnsi="Times New Roman" w:cs="Times New Roman"/>
          <w:lang w:val="de-LU"/>
        </w:rPr>
        <w:t>particulier</w:t>
      </w:r>
      <w:proofErr w:type="spellEnd"/>
      <w:r>
        <w:rPr>
          <w:rFonts w:ascii="Times New Roman" w:hAnsi="Times New Roman" w:cs="Times New Roman"/>
          <w:lang w:val="de-LU"/>
        </w:rPr>
        <w:t xml:space="preserve"> </w:t>
      </w:r>
      <w:proofErr w:type="spellStart"/>
      <w:r>
        <w:rPr>
          <w:rFonts w:ascii="Times New Roman" w:hAnsi="Times New Roman" w:cs="Times New Roman"/>
          <w:lang w:val="de-LU"/>
        </w:rPr>
        <w:t>est</w:t>
      </w:r>
      <w:proofErr w:type="spellEnd"/>
      <w:r>
        <w:rPr>
          <w:rFonts w:ascii="Times New Roman" w:hAnsi="Times New Roman" w:cs="Times New Roman"/>
          <w:lang w:val="de-LU"/>
        </w:rPr>
        <w:t xml:space="preserve"> </w:t>
      </w:r>
      <w:proofErr w:type="spellStart"/>
      <w:r>
        <w:rPr>
          <w:rFonts w:ascii="Times New Roman" w:hAnsi="Times New Roman" w:cs="Times New Roman"/>
          <w:lang w:val="de-LU"/>
        </w:rPr>
        <w:t>ainsi</w:t>
      </w:r>
      <w:proofErr w:type="spellEnd"/>
      <w:r>
        <w:rPr>
          <w:rFonts w:ascii="Times New Roman" w:hAnsi="Times New Roman" w:cs="Times New Roman"/>
          <w:lang w:val="de-LU"/>
        </w:rPr>
        <w:t xml:space="preserve"> </w:t>
      </w:r>
      <w:proofErr w:type="spellStart"/>
      <w:r>
        <w:rPr>
          <w:rFonts w:ascii="Times New Roman" w:hAnsi="Times New Roman" w:cs="Times New Roman"/>
          <w:lang w:val="de-LU"/>
        </w:rPr>
        <w:t>une</w:t>
      </w:r>
      <w:proofErr w:type="spellEnd"/>
      <w:r>
        <w:rPr>
          <w:rFonts w:ascii="Times New Roman" w:hAnsi="Times New Roman" w:cs="Times New Roman"/>
          <w:lang w:val="de-LU"/>
        </w:rPr>
        <w:t xml:space="preserve"> </w:t>
      </w:r>
      <w:proofErr w:type="spellStart"/>
      <w:r>
        <w:rPr>
          <w:rFonts w:ascii="Times New Roman" w:hAnsi="Times New Roman" w:cs="Times New Roman"/>
          <w:lang w:val="de-LU"/>
        </w:rPr>
        <w:t>histoire</w:t>
      </w:r>
      <w:proofErr w:type="spellEnd"/>
      <w:r>
        <w:rPr>
          <w:rFonts w:ascii="Times New Roman" w:hAnsi="Times New Roman" w:cs="Times New Roman"/>
          <w:lang w:val="de-LU"/>
        </w:rPr>
        <w:t xml:space="preserve"> des </w:t>
      </w:r>
      <w:proofErr w:type="spellStart"/>
      <w:r>
        <w:rPr>
          <w:rFonts w:ascii="Times New Roman" w:hAnsi="Times New Roman" w:cs="Times New Roman"/>
          <w:lang w:val="de-LU"/>
        </w:rPr>
        <w:t>journaux</w:t>
      </w:r>
      <w:proofErr w:type="spellEnd"/>
      <w:r>
        <w:rPr>
          <w:rFonts w:ascii="Times New Roman" w:hAnsi="Times New Roman" w:cs="Times New Roman"/>
          <w:lang w:val="de-LU"/>
        </w:rPr>
        <w:t xml:space="preserve">. </w:t>
      </w:r>
      <w:r w:rsidRPr="004106A8">
        <w:rPr>
          <w:rFonts w:ascii="Times New Roman" w:hAnsi="Times New Roman" w:cs="Times New Roman"/>
          <w:lang w:val="fr-FR"/>
        </w:rPr>
        <w:t xml:space="preserve">[...] </w:t>
      </w:r>
      <w:proofErr w:type="gramStart"/>
      <w:r w:rsidRPr="004106A8">
        <w:rPr>
          <w:rFonts w:ascii="Times New Roman" w:hAnsi="Times New Roman" w:cs="Times New Roman"/>
          <w:lang w:val="fr-FR"/>
        </w:rPr>
        <w:t xml:space="preserve">L’ </w:t>
      </w:r>
      <w:r w:rsidRPr="004106A8">
        <w:rPr>
          <w:rFonts w:ascii="Times New Roman" w:hAnsi="Times New Roman" w:cs="Times New Roman"/>
          <w:i/>
          <w:iCs/>
          <w:lang w:val="fr-FR"/>
        </w:rPr>
        <w:t>Escher</w:t>
      </w:r>
      <w:proofErr w:type="gramEnd"/>
      <w:r w:rsidRPr="004106A8">
        <w:rPr>
          <w:rFonts w:ascii="Times New Roman" w:hAnsi="Times New Roman" w:cs="Times New Roman"/>
          <w:i/>
          <w:iCs/>
          <w:lang w:val="fr-FR"/>
        </w:rPr>
        <w:t xml:space="preserve"> Journal </w:t>
      </w:r>
      <w:r w:rsidRPr="004106A8">
        <w:rPr>
          <w:rFonts w:ascii="Times New Roman" w:hAnsi="Times New Roman" w:cs="Times New Roman"/>
          <w:lang w:val="fr-FR"/>
        </w:rPr>
        <w:t xml:space="preserve">fut créé en janvier 1902 [...]. L‘ </w:t>
      </w:r>
      <w:r w:rsidRPr="004106A8">
        <w:rPr>
          <w:rFonts w:ascii="Times New Roman" w:hAnsi="Times New Roman" w:cs="Times New Roman"/>
          <w:i/>
          <w:iCs/>
          <w:lang w:val="fr-FR"/>
        </w:rPr>
        <w:t xml:space="preserve">Escher Journal </w:t>
      </w:r>
      <w:r w:rsidRPr="004106A8">
        <w:rPr>
          <w:rFonts w:ascii="Times New Roman" w:hAnsi="Times New Roman" w:cs="Times New Roman"/>
          <w:lang w:val="fr-FR"/>
        </w:rPr>
        <w:t xml:space="preserve">pour sa part dura jusqu’en </w:t>
      </w:r>
      <w:proofErr w:type="gramStart"/>
      <w:r w:rsidRPr="004106A8">
        <w:rPr>
          <w:rFonts w:ascii="Times New Roman" w:hAnsi="Times New Roman" w:cs="Times New Roman"/>
          <w:lang w:val="fr-FR"/>
        </w:rPr>
        <w:t>1913.“</w:t>
      </w:r>
      <w:proofErr w:type="gramEnd"/>
      <w:r w:rsidRPr="004106A8">
        <w:rPr>
          <w:rFonts w:ascii="Times New Roman" w:hAnsi="Times New Roman" w:cs="Times New Roman"/>
          <w:lang w:val="fr-FR"/>
        </w:rPr>
        <w:t xml:space="preserve"> </w:t>
      </w:r>
    </w:p>
    <w:p w14:paraId="4199FC13" w14:textId="77777777" w:rsidR="00F827A0" w:rsidRPr="004106A8" w:rsidRDefault="00F827A0" w:rsidP="00073770">
      <w:pPr>
        <w:pStyle w:val="Funotentext"/>
        <w:jc w:val="both"/>
        <w:rPr>
          <w:rFonts w:ascii="Times New Roman" w:hAnsi="Times New Roman" w:cs="Times New Roman"/>
          <w:lang w:val="fr-FR"/>
        </w:rPr>
      </w:pPr>
    </w:p>
  </w:footnote>
  <w:footnote w:id="25">
    <w:p w14:paraId="4B684842" w14:textId="14C56A67" w:rsidR="00F827A0" w:rsidRPr="004056A1" w:rsidRDefault="00F827A0" w:rsidP="004056A1">
      <w:pPr>
        <w:spacing w:line="240" w:lineRule="auto"/>
        <w:jc w:val="both"/>
        <w:rPr>
          <w:rFonts w:ascii="Times New Roman" w:eastAsia="MS Mincho" w:hAnsi="Times New Roman" w:cs="Times New Roman"/>
          <w:sz w:val="20"/>
          <w:szCs w:val="20"/>
          <w:lang w:val="de-LU"/>
        </w:rPr>
      </w:pPr>
      <w:r w:rsidRPr="004056A1">
        <w:rPr>
          <w:rStyle w:val="Funotenzeichen"/>
          <w:rFonts w:ascii="Times New Roman" w:hAnsi="Times New Roman" w:cs="Times New Roman"/>
        </w:rPr>
        <w:footnoteRef/>
      </w:r>
      <w:r w:rsidRPr="00411ACC">
        <w:rPr>
          <w:rFonts w:ascii="Times New Roman" w:hAnsi="Times New Roman" w:cs="Times New Roman"/>
          <w:lang w:val="de-LU"/>
        </w:rPr>
        <w:t xml:space="preserve"> </w:t>
      </w:r>
      <w:r w:rsidRPr="00442598">
        <w:rPr>
          <w:rFonts w:ascii="Times New Roman" w:eastAsia="MS Mincho" w:hAnsi="Times New Roman" w:cs="Times New Roman"/>
          <w:sz w:val="20"/>
          <w:szCs w:val="20"/>
          <w:lang w:val="de-LU"/>
        </w:rPr>
        <w:t>Es verwundert, dass das Tageblatt im Rahmen seiner immerhin fünf Bände zählenden Jubiläumsausgabe zu seinem hundertjährigen Bestehen keinen gesonderten Beitrag zum hier untersuchten Pressekonflikt vorgelegt hat. Allenfalls die Bildungspolitik vor dem Hintergrund eines Jahrhunderts öffentlicher Bi</w:t>
      </w:r>
      <w:r>
        <w:rPr>
          <w:rFonts w:ascii="Times New Roman" w:eastAsia="MS Mincho" w:hAnsi="Times New Roman" w:cs="Times New Roman"/>
          <w:sz w:val="20"/>
          <w:szCs w:val="20"/>
          <w:lang w:val="de-LU"/>
        </w:rPr>
        <w:t>ld</w:t>
      </w:r>
      <w:r w:rsidRPr="00442598">
        <w:rPr>
          <w:rFonts w:ascii="Times New Roman" w:eastAsia="MS Mincho" w:hAnsi="Times New Roman" w:cs="Times New Roman"/>
          <w:sz w:val="20"/>
          <w:szCs w:val="20"/>
          <w:lang w:val="de-LU"/>
        </w:rPr>
        <w:t>ungsreformen sowie die Debatten um die Abschaffung der Todesstrafe insgesamt erhalten in Form spezifischer Abhandlungen eine besondere Gewichtung</w:t>
      </w:r>
      <w:r>
        <w:rPr>
          <w:rFonts w:ascii="Times New Roman" w:eastAsia="MS Mincho" w:hAnsi="Times New Roman" w:cs="Times New Roman"/>
          <w:sz w:val="20"/>
          <w:szCs w:val="20"/>
          <w:lang w:val="de-LU"/>
        </w:rPr>
        <w:t>.</w:t>
      </w:r>
    </w:p>
  </w:footnote>
  <w:footnote w:id="26">
    <w:p w14:paraId="7AA8E045" w14:textId="77777777" w:rsidR="00F827A0" w:rsidRPr="00950FDD" w:rsidRDefault="00F827A0" w:rsidP="00950FDD">
      <w:pPr>
        <w:pStyle w:val="Funotentext"/>
        <w:jc w:val="both"/>
        <w:rPr>
          <w:rFonts w:ascii="Times New Roman" w:hAnsi="Times New Roman" w:cs="Times New Roman"/>
          <w:lang w:val="de-LU"/>
        </w:rPr>
      </w:pPr>
      <w:r w:rsidRPr="00950FDD">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 xml:space="preserve">Im Leitfadeninterview spricht Alvin Sold vom damaligen Tageblatt als einer Art Parteizeitung. Nicht umsonst war das Organ neben den Jungsozialisten der Initiator der Kritik an der Sparpolitik der damaligen Koalition. Wenn mit dem LW zahlreiche CSV-Politiker, LCGB-Vertreter sowie das Bistum eine Tribüne hatten, so galt dies für das Tageblatt in ähnlichem Maße für LAV-Vertreter und LSAP-Politiker. </w:t>
      </w:r>
    </w:p>
  </w:footnote>
  <w:footnote w:id="27">
    <w:p w14:paraId="3BB09E2B" w14:textId="77777777" w:rsidR="00F827A0" w:rsidRPr="00074A22" w:rsidRDefault="00F827A0" w:rsidP="00074A22">
      <w:pPr>
        <w:pStyle w:val="Funotentext"/>
        <w:jc w:val="both"/>
        <w:rPr>
          <w:rFonts w:ascii="Times New Roman" w:hAnsi="Times New Roman" w:cs="Times New Roman"/>
          <w:lang w:val="de-LU"/>
        </w:rPr>
      </w:pPr>
      <w:r w:rsidRPr="00074A22">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„Clément ließ [1934 im Zusammenhang mit dem sog. ‚Maulkorbgesetz‘] seine Mitgliedschaft bei den Radikalliberalen ruhen“ (</w:t>
      </w:r>
      <w:proofErr w:type="spellStart"/>
      <w:r>
        <w:rPr>
          <w:rFonts w:ascii="Times New Roman" w:hAnsi="Times New Roman" w:cs="Times New Roman"/>
          <w:lang w:val="de-LU"/>
        </w:rPr>
        <w:t>Thill</w:t>
      </w:r>
      <w:proofErr w:type="spellEnd"/>
      <w:r>
        <w:rPr>
          <w:rFonts w:ascii="Times New Roman" w:hAnsi="Times New Roman" w:cs="Times New Roman"/>
          <w:lang w:val="de-LU"/>
        </w:rPr>
        <w:t xml:space="preserve"> 2013: 43). </w:t>
      </w:r>
    </w:p>
  </w:footnote>
  <w:footnote w:id="28">
    <w:p w14:paraId="01B0AF11" w14:textId="6D58422F" w:rsidR="00F827A0" w:rsidRPr="000577DB" w:rsidRDefault="00F827A0" w:rsidP="000577DB">
      <w:pPr>
        <w:pStyle w:val="Funotentext"/>
        <w:jc w:val="both"/>
        <w:rPr>
          <w:rFonts w:ascii="Times New Roman" w:hAnsi="Times New Roman" w:cs="Times New Roman"/>
          <w:lang w:val="de-LU"/>
        </w:rPr>
      </w:pPr>
      <w:r w:rsidRPr="000577DB">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Das Kürzel „LAV“ steht für „</w:t>
      </w:r>
      <w:proofErr w:type="spellStart"/>
      <w:r>
        <w:rPr>
          <w:rFonts w:ascii="Times New Roman" w:hAnsi="Times New Roman" w:cs="Times New Roman"/>
          <w:lang w:val="de-LU"/>
        </w:rPr>
        <w:t>Lëtzebuerger</w:t>
      </w:r>
      <w:proofErr w:type="spellEnd"/>
      <w:r>
        <w:rPr>
          <w:rFonts w:ascii="Times New Roman" w:hAnsi="Times New Roman" w:cs="Times New Roman"/>
          <w:lang w:val="de-LU"/>
        </w:rPr>
        <w:t xml:space="preserve"> </w:t>
      </w:r>
      <w:proofErr w:type="spellStart"/>
      <w:r>
        <w:rPr>
          <w:rFonts w:ascii="Times New Roman" w:hAnsi="Times New Roman" w:cs="Times New Roman"/>
          <w:lang w:val="de-LU"/>
        </w:rPr>
        <w:t>Aarbechterverband</w:t>
      </w:r>
      <w:proofErr w:type="spellEnd"/>
      <w:r>
        <w:rPr>
          <w:rFonts w:ascii="Times New Roman" w:hAnsi="Times New Roman" w:cs="Times New Roman"/>
          <w:lang w:val="de-LU"/>
        </w:rPr>
        <w:t xml:space="preserve">“, eine </w:t>
      </w:r>
      <w:proofErr w:type="spellStart"/>
      <w:r>
        <w:rPr>
          <w:rFonts w:ascii="Times New Roman" w:hAnsi="Times New Roman" w:cs="Times New Roman"/>
          <w:lang w:val="de-LU"/>
        </w:rPr>
        <w:t>Arbeitergewerkschaftm</w:t>
      </w:r>
      <w:proofErr w:type="spellEnd"/>
      <w:r>
        <w:rPr>
          <w:rFonts w:ascii="Times New Roman" w:hAnsi="Times New Roman" w:cs="Times New Roman"/>
          <w:lang w:val="de-LU"/>
        </w:rPr>
        <w:t xml:space="preserve">, die „1945 aus dem Berg-, Metall- und </w:t>
      </w:r>
      <w:proofErr w:type="spellStart"/>
      <w:r>
        <w:rPr>
          <w:rFonts w:ascii="Times New Roman" w:hAnsi="Times New Roman" w:cs="Times New Roman"/>
          <w:lang w:val="de-LU"/>
        </w:rPr>
        <w:t>Industrierbeiterverband</w:t>
      </w:r>
      <w:proofErr w:type="spellEnd"/>
      <w:r>
        <w:rPr>
          <w:rFonts w:ascii="Times New Roman" w:hAnsi="Times New Roman" w:cs="Times New Roman"/>
          <w:lang w:val="de-LU"/>
        </w:rPr>
        <w:t>“ (Steichen 2013: 193) hervorgegangen war und die am Ende des Untersuchungszeitraums ihrerseits in „OGBL“ (</w:t>
      </w:r>
      <w:proofErr w:type="spellStart"/>
      <w:r>
        <w:rPr>
          <w:rFonts w:ascii="Times New Roman" w:hAnsi="Times New Roman" w:cs="Times New Roman"/>
          <w:lang w:val="de-LU"/>
        </w:rPr>
        <w:t>Onofhängege</w:t>
      </w:r>
      <w:proofErr w:type="spellEnd"/>
      <w:r>
        <w:rPr>
          <w:rFonts w:ascii="Times New Roman" w:hAnsi="Times New Roman" w:cs="Times New Roman"/>
          <w:lang w:val="de-LU"/>
        </w:rPr>
        <w:t xml:space="preserve"> Gewerkschafts</w:t>
      </w:r>
      <w:r w:rsidRPr="00145E27">
        <w:rPr>
          <w:rFonts w:ascii="Times New Roman" w:hAnsi="Times New Roman" w:cs="Times New Roman"/>
          <w:lang w:val="de-LU"/>
        </w:rPr>
        <w:t xml:space="preserve">bond </w:t>
      </w:r>
      <w:r>
        <w:rPr>
          <w:rFonts w:ascii="Times New Roman" w:hAnsi="Times New Roman" w:cs="Times New Roman"/>
          <w:lang w:val="de-LU"/>
        </w:rPr>
        <w:t xml:space="preserve">Lëtzebuerg) umbenannt wurde. </w:t>
      </w:r>
    </w:p>
  </w:footnote>
  <w:footnote w:id="29">
    <w:p w14:paraId="7238D1AD" w14:textId="77777777" w:rsidR="00F827A0" w:rsidRPr="00214502" w:rsidRDefault="00F827A0" w:rsidP="00214502">
      <w:pPr>
        <w:pStyle w:val="Funotentext"/>
        <w:jc w:val="both"/>
        <w:rPr>
          <w:rFonts w:ascii="Times New Roman" w:hAnsi="Times New Roman" w:cs="Times New Roman"/>
          <w:lang w:val="de-LU"/>
        </w:rPr>
      </w:pPr>
      <w:r w:rsidRPr="00214502">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 xml:space="preserve">Die Genossenschaftsdruckerei wurde im Jahr 1981 zur „Gesellschaft </w:t>
      </w:r>
      <w:proofErr w:type="spellStart"/>
      <w:r>
        <w:rPr>
          <w:rFonts w:ascii="Times New Roman" w:hAnsi="Times New Roman" w:cs="Times New Roman"/>
          <w:lang w:val="de-LU"/>
        </w:rPr>
        <w:t>Editpress</w:t>
      </w:r>
      <w:proofErr w:type="spellEnd"/>
      <w:r>
        <w:rPr>
          <w:rFonts w:ascii="Times New Roman" w:hAnsi="Times New Roman" w:cs="Times New Roman"/>
          <w:lang w:val="de-LU"/>
        </w:rPr>
        <w:t xml:space="preserve"> </w:t>
      </w:r>
      <w:proofErr w:type="spellStart"/>
      <w:r>
        <w:rPr>
          <w:rFonts w:ascii="Times New Roman" w:hAnsi="Times New Roman" w:cs="Times New Roman"/>
          <w:lang w:val="de-LU"/>
        </w:rPr>
        <w:t>s.à.r.l</w:t>
      </w:r>
      <w:proofErr w:type="spellEnd"/>
      <w:r>
        <w:rPr>
          <w:rFonts w:ascii="Times New Roman" w:hAnsi="Times New Roman" w:cs="Times New Roman"/>
          <w:lang w:val="de-LU"/>
        </w:rPr>
        <w:t>“, 1993 zu einer sog. „S. A.“ gleichen Namens umbenannt (Hilgert 2004: 225).</w:t>
      </w:r>
    </w:p>
  </w:footnote>
  <w:footnote w:id="30">
    <w:p w14:paraId="08D0C407" w14:textId="77777777" w:rsidR="00F827A0" w:rsidRPr="00D739C7" w:rsidRDefault="00F827A0" w:rsidP="00D739C7">
      <w:pPr>
        <w:pStyle w:val="Funotentext"/>
        <w:jc w:val="both"/>
        <w:rPr>
          <w:rFonts w:ascii="Times New Roman" w:hAnsi="Times New Roman" w:cs="Times New Roman"/>
          <w:lang w:val="de-LU"/>
        </w:rPr>
      </w:pPr>
      <w:r w:rsidRPr="00D739C7">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Vgl. hierzu Steichen 2013: 200-201.</w:t>
      </w:r>
    </w:p>
  </w:footnote>
  <w:footnote w:id="31">
    <w:p w14:paraId="4BFCF36B" w14:textId="77777777" w:rsidR="00F827A0" w:rsidRPr="00214502" w:rsidRDefault="00F827A0" w:rsidP="00214502">
      <w:pPr>
        <w:pStyle w:val="Funotentext"/>
        <w:jc w:val="both"/>
        <w:rPr>
          <w:rFonts w:ascii="Times New Roman" w:hAnsi="Times New Roman" w:cs="Times New Roman"/>
          <w:lang w:val="de-LU"/>
        </w:rPr>
      </w:pPr>
      <w:r w:rsidRPr="00214502">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 xml:space="preserve">Inwieweit diese geforderte Neutralität und Loslösung von partei- und gewerkschaftspolitischen Affinitäten für den Untersuchungszeitraum Wunschdenken blieb, soll sowohl im diskurssemantischen als auch im diskursethischen Abschnitt dieser Arbeit ersichtlich werden. </w:t>
      </w:r>
    </w:p>
  </w:footnote>
  <w:footnote w:id="32">
    <w:p w14:paraId="42133686" w14:textId="77777777" w:rsidR="00F827A0" w:rsidRPr="000B0E3B" w:rsidRDefault="00F827A0" w:rsidP="000B0E3B">
      <w:pPr>
        <w:pStyle w:val="Funotentext"/>
        <w:jc w:val="both"/>
        <w:rPr>
          <w:rFonts w:ascii="Times New Roman" w:hAnsi="Times New Roman" w:cs="Times New Roman"/>
          <w:lang w:val="de-LU"/>
        </w:rPr>
      </w:pPr>
      <w:r w:rsidRPr="000B0E3B">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 xml:space="preserve">Vgl. hierzu die Abschnitte zur Gegenstandsbeschreibung sowie zur Begründung der Korpus- und Diskursauswahl. </w:t>
      </w:r>
    </w:p>
  </w:footnote>
  <w:footnote w:id="33">
    <w:p w14:paraId="761F86AC" w14:textId="77777777" w:rsidR="00F827A0" w:rsidRPr="00061AAA" w:rsidRDefault="00F827A0" w:rsidP="004E550A">
      <w:pPr>
        <w:spacing w:line="240" w:lineRule="auto"/>
        <w:jc w:val="both"/>
        <w:rPr>
          <w:rFonts w:ascii="Times New Roman" w:hAnsi="Times New Roman" w:cs="Times New Roman"/>
          <w:sz w:val="20"/>
          <w:szCs w:val="20"/>
          <w:lang w:val="de-LU"/>
        </w:rPr>
      </w:pPr>
      <w:r w:rsidRPr="00665E10">
        <w:rPr>
          <w:rStyle w:val="Funotenzeichen"/>
          <w:rFonts w:ascii="Times New Roman" w:hAnsi="Times New Roman" w:cs="Times New Roman"/>
          <w:sz w:val="20"/>
          <w:szCs w:val="20"/>
        </w:rPr>
        <w:footnoteRef/>
      </w:r>
      <w:r w:rsidRPr="00411ACC">
        <w:rPr>
          <w:rFonts w:ascii="Times New Roman" w:hAnsi="Times New Roman" w:cs="Times New Roman"/>
          <w:sz w:val="20"/>
          <w:szCs w:val="20"/>
          <w:lang w:val="de-LU"/>
        </w:rPr>
        <w:t xml:space="preserve"> </w:t>
      </w:r>
      <w:r w:rsidRPr="00665E10">
        <w:rPr>
          <w:rFonts w:ascii="Times New Roman" w:hAnsi="Times New Roman" w:cs="Times New Roman"/>
          <w:sz w:val="20"/>
          <w:szCs w:val="20"/>
          <w:lang w:val="de-LU"/>
        </w:rPr>
        <w:t xml:space="preserve">Nicht zuletzt die regen Debatten um den Bau eines Atommeilers in </w:t>
      </w:r>
      <w:proofErr w:type="spellStart"/>
      <w:r w:rsidRPr="00665E10">
        <w:rPr>
          <w:rFonts w:ascii="Times New Roman" w:hAnsi="Times New Roman" w:cs="Times New Roman"/>
          <w:sz w:val="20"/>
          <w:szCs w:val="20"/>
          <w:lang w:val="de-LU"/>
        </w:rPr>
        <w:t>Remerschen</w:t>
      </w:r>
      <w:proofErr w:type="spellEnd"/>
      <w:r w:rsidRPr="00665E10">
        <w:rPr>
          <w:rFonts w:ascii="Times New Roman" w:hAnsi="Times New Roman" w:cs="Times New Roman"/>
          <w:sz w:val="20"/>
          <w:szCs w:val="20"/>
          <w:lang w:val="de-LU"/>
        </w:rPr>
        <w:t xml:space="preserve"> und die über die Jahre entfachte Protestwelle gegen dieses Vorhaben führten 1979 zur Gründung der Grünen-Partei „nach deutschem und belgischem Vorbild“ (Pauly 2011: 111). </w:t>
      </w:r>
      <w:r w:rsidRPr="00411ACC">
        <w:rPr>
          <w:rFonts w:ascii="Times New Roman" w:hAnsi="Times New Roman" w:cs="Times New Roman"/>
          <w:sz w:val="20"/>
          <w:szCs w:val="20"/>
          <w:lang w:val="de-LU"/>
        </w:rPr>
        <w:t xml:space="preserve">Die „Ligue </w:t>
      </w:r>
      <w:proofErr w:type="spellStart"/>
      <w:r w:rsidRPr="00411ACC">
        <w:rPr>
          <w:rFonts w:ascii="Times New Roman" w:hAnsi="Times New Roman" w:cs="Times New Roman"/>
          <w:sz w:val="20"/>
          <w:szCs w:val="20"/>
          <w:lang w:val="de-LU"/>
        </w:rPr>
        <w:t>Luxembourgeoise</w:t>
      </w:r>
      <w:proofErr w:type="spellEnd"/>
      <w:r w:rsidRPr="00411ACC">
        <w:rPr>
          <w:rFonts w:ascii="Times New Roman" w:hAnsi="Times New Roman" w:cs="Times New Roman"/>
          <w:sz w:val="20"/>
          <w:szCs w:val="20"/>
          <w:lang w:val="de-LU"/>
        </w:rPr>
        <w:t xml:space="preserve"> </w:t>
      </w:r>
      <w:proofErr w:type="spellStart"/>
      <w:r w:rsidRPr="00411ACC">
        <w:rPr>
          <w:rFonts w:ascii="Times New Roman" w:hAnsi="Times New Roman" w:cs="Times New Roman"/>
          <w:sz w:val="20"/>
          <w:szCs w:val="20"/>
          <w:lang w:val="de-LU"/>
        </w:rPr>
        <w:t>pour</w:t>
      </w:r>
      <w:proofErr w:type="spellEnd"/>
      <w:r w:rsidRPr="00411ACC">
        <w:rPr>
          <w:rFonts w:ascii="Times New Roman" w:hAnsi="Times New Roman" w:cs="Times New Roman"/>
          <w:sz w:val="20"/>
          <w:szCs w:val="20"/>
          <w:lang w:val="de-LU"/>
        </w:rPr>
        <w:t xml:space="preserve"> la </w:t>
      </w:r>
      <w:proofErr w:type="spellStart"/>
      <w:r w:rsidRPr="00411ACC">
        <w:rPr>
          <w:rFonts w:ascii="Times New Roman" w:hAnsi="Times New Roman" w:cs="Times New Roman"/>
          <w:sz w:val="20"/>
          <w:szCs w:val="20"/>
          <w:lang w:val="de-LU"/>
        </w:rPr>
        <w:t>Protection</w:t>
      </w:r>
      <w:proofErr w:type="spellEnd"/>
      <w:r w:rsidRPr="00411ACC">
        <w:rPr>
          <w:rFonts w:ascii="Times New Roman" w:hAnsi="Times New Roman" w:cs="Times New Roman"/>
          <w:sz w:val="20"/>
          <w:szCs w:val="20"/>
          <w:lang w:val="de-LU"/>
        </w:rPr>
        <w:t xml:space="preserve"> de la </w:t>
      </w:r>
      <w:proofErr w:type="spellStart"/>
      <w:r w:rsidRPr="00411ACC">
        <w:rPr>
          <w:rFonts w:ascii="Times New Roman" w:hAnsi="Times New Roman" w:cs="Times New Roman"/>
          <w:sz w:val="20"/>
          <w:szCs w:val="20"/>
          <w:lang w:val="de-LU"/>
        </w:rPr>
        <w:t>Vie</w:t>
      </w:r>
      <w:proofErr w:type="spellEnd"/>
      <w:r w:rsidRPr="00411ACC">
        <w:rPr>
          <w:rFonts w:ascii="Times New Roman" w:hAnsi="Times New Roman" w:cs="Times New Roman"/>
          <w:sz w:val="20"/>
          <w:szCs w:val="20"/>
          <w:lang w:val="de-LU"/>
        </w:rPr>
        <w:t>“, deren Gründung auf das Jahr 1969 zurückgeht, inseriert</w:t>
      </w:r>
      <w:r w:rsidRPr="00061AAA">
        <w:rPr>
          <w:rFonts w:ascii="Times New Roman" w:hAnsi="Times New Roman" w:cs="Times New Roman"/>
          <w:sz w:val="20"/>
          <w:szCs w:val="20"/>
          <w:lang w:val="de-LU"/>
        </w:rPr>
        <w:t xml:space="preserve">e </w:t>
      </w:r>
      <w:r>
        <w:rPr>
          <w:rFonts w:ascii="Times New Roman" w:hAnsi="Times New Roman" w:cs="Times New Roman"/>
          <w:sz w:val="20"/>
          <w:szCs w:val="20"/>
          <w:lang w:val="de-LU"/>
        </w:rPr>
        <w:t xml:space="preserve">ihrerseits </w:t>
      </w:r>
      <w:r w:rsidRPr="00061AAA">
        <w:rPr>
          <w:rFonts w:ascii="Times New Roman" w:hAnsi="Times New Roman" w:cs="Times New Roman"/>
          <w:sz w:val="20"/>
          <w:szCs w:val="20"/>
          <w:lang w:val="de-LU"/>
        </w:rPr>
        <w:t>in besagtem Zeitraum</w:t>
      </w:r>
      <w:r w:rsidRPr="00411ACC">
        <w:rPr>
          <w:rFonts w:ascii="Times New Roman" w:hAnsi="Times New Roman" w:cs="Times New Roman"/>
          <w:sz w:val="20"/>
          <w:szCs w:val="20"/>
          <w:lang w:val="de-LU"/>
        </w:rPr>
        <w:t xml:space="preserve"> regelmäßig im L</w:t>
      </w:r>
      <w:r w:rsidRPr="00061AAA">
        <w:rPr>
          <w:rFonts w:ascii="Times New Roman" w:hAnsi="Times New Roman" w:cs="Times New Roman"/>
          <w:sz w:val="20"/>
          <w:szCs w:val="20"/>
          <w:lang w:val="de-LU"/>
        </w:rPr>
        <w:t>uxemburger Wort</w:t>
      </w:r>
      <w:r w:rsidRPr="00411ACC">
        <w:rPr>
          <w:rFonts w:ascii="Times New Roman" w:hAnsi="Times New Roman" w:cs="Times New Roman"/>
          <w:sz w:val="20"/>
          <w:szCs w:val="20"/>
          <w:lang w:val="de-LU"/>
        </w:rPr>
        <w:t xml:space="preserve">, um gegen die aus ihrer Sicht </w:t>
      </w:r>
      <w:r w:rsidRPr="00061AAA">
        <w:rPr>
          <w:rFonts w:ascii="Times New Roman" w:hAnsi="Times New Roman" w:cs="Times New Roman"/>
          <w:sz w:val="20"/>
          <w:szCs w:val="20"/>
          <w:lang w:val="de-LU"/>
        </w:rPr>
        <w:t xml:space="preserve">flagrante Unvereinbarkeit des Schutzes menschlichen Lebens mit dem Bau von Atomreaktoren zu protestieren. </w:t>
      </w:r>
    </w:p>
  </w:footnote>
  <w:footnote w:id="34">
    <w:p w14:paraId="327E6614" w14:textId="77777777" w:rsidR="00F827A0" w:rsidRPr="004E550A" w:rsidRDefault="00F827A0" w:rsidP="004E550A">
      <w:pPr>
        <w:pStyle w:val="Funotentext"/>
        <w:jc w:val="both"/>
        <w:rPr>
          <w:rFonts w:ascii="Times New Roman" w:hAnsi="Times New Roman" w:cs="Times New Roman"/>
          <w:lang w:val="de-LU"/>
        </w:rPr>
      </w:pPr>
      <w:r w:rsidRPr="004E550A">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 xml:space="preserve">Dieses „Projekt wird [zwischen 1974 und 1979] besonders vom DP-Energie-Minister Mart gefördert.“ (Wagener 2013: 153). </w:t>
      </w:r>
    </w:p>
  </w:footnote>
  <w:footnote w:id="35">
    <w:p w14:paraId="361ECED4" w14:textId="0D2557A6" w:rsidR="00F827A0" w:rsidRPr="00411ACC" w:rsidRDefault="00F827A0" w:rsidP="009C2707">
      <w:pPr>
        <w:pStyle w:val="Funotentext"/>
        <w:jc w:val="both"/>
        <w:rPr>
          <w:rFonts w:ascii="Times New Roman" w:hAnsi="Times New Roman" w:cs="Times New Roman"/>
          <w:lang w:val="fr-FR"/>
        </w:rPr>
      </w:pPr>
      <w:r w:rsidRPr="009C2707">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Die Bildungspolitik der Regierung Thorn sorgte für zwei konfliktträchtige Situationen. Einerseits wurde die Einführung eines sog. „</w:t>
      </w:r>
      <w:proofErr w:type="spellStart"/>
      <w:r>
        <w:rPr>
          <w:rFonts w:ascii="Times New Roman" w:hAnsi="Times New Roman" w:cs="Times New Roman"/>
          <w:lang w:val="de-LU"/>
        </w:rPr>
        <w:t>Tronc</w:t>
      </w:r>
      <w:proofErr w:type="spellEnd"/>
      <w:r>
        <w:rPr>
          <w:rFonts w:ascii="Times New Roman" w:hAnsi="Times New Roman" w:cs="Times New Roman"/>
          <w:lang w:val="de-LU"/>
        </w:rPr>
        <w:t xml:space="preserve"> </w:t>
      </w:r>
      <w:proofErr w:type="spellStart"/>
      <w:r>
        <w:rPr>
          <w:rFonts w:ascii="Times New Roman" w:hAnsi="Times New Roman" w:cs="Times New Roman"/>
          <w:lang w:val="de-LU"/>
        </w:rPr>
        <w:t>commmun</w:t>
      </w:r>
      <w:proofErr w:type="spellEnd"/>
      <w:r>
        <w:rPr>
          <w:rFonts w:ascii="Times New Roman" w:hAnsi="Times New Roman" w:cs="Times New Roman"/>
          <w:lang w:val="de-LU"/>
        </w:rPr>
        <w:t xml:space="preserve">“, d. h. einer Art Gesamtschule, vor allem im LW teilweise heftig kritisiert. Dabei wurden überwiegend scheinbar egalitaristische Tendenzen, die es zu bekämpfen gelte, als Argument angeführt. Daneben sei auf den jahrelang schwelenden Streit zwischen den Referendaren im Sekundarschulbereich und dem Staatssekretär für Bildung, Guy </w:t>
      </w:r>
      <w:proofErr w:type="spellStart"/>
      <w:r>
        <w:rPr>
          <w:rFonts w:ascii="Times New Roman" w:hAnsi="Times New Roman" w:cs="Times New Roman"/>
          <w:lang w:val="de-LU"/>
        </w:rPr>
        <w:t>Linster</w:t>
      </w:r>
      <w:proofErr w:type="spellEnd"/>
      <w:r>
        <w:rPr>
          <w:rFonts w:ascii="Times New Roman" w:hAnsi="Times New Roman" w:cs="Times New Roman"/>
          <w:lang w:val="de-LU"/>
        </w:rPr>
        <w:t xml:space="preserve">, hingewiesen. </w:t>
      </w:r>
      <w:r w:rsidRPr="00411ACC">
        <w:rPr>
          <w:rFonts w:ascii="Times New Roman" w:hAnsi="Times New Roman" w:cs="Times New Roman"/>
          <w:lang w:val="fr-FR"/>
        </w:rPr>
        <w:t xml:space="preserve">Im </w:t>
      </w:r>
      <w:proofErr w:type="spellStart"/>
      <w:r w:rsidRPr="00411ACC">
        <w:rPr>
          <w:rFonts w:ascii="Times New Roman" w:hAnsi="Times New Roman" w:cs="Times New Roman"/>
          <w:lang w:val="fr-FR"/>
        </w:rPr>
        <w:t>Herbst</w:t>
      </w:r>
      <w:proofErr w:type="spellEnd"/>
      <w:r w:rsidRPr="00411ACC">
        <w:rPr>
          <w:rFonts w:ascii="Times New Roman" w:hAnsi="Times New Roman" w:cs="Times New Roman"/>
          <w:lang w:val="fr-FR"/>
        </w:rPr>
        <w:t xml:space="preserve"> 1978 </w:t>
      </w:r>
      <w:proofErr w:type="spellStart"/>
      <w:r w:rsidRPr="00411ACC">
        <w:rPr>
          <w:rFonts w:ascii="Times New Roman" w:hAnsi="Times New Roman" w:cs="Times New Roman"/>
          <w:lang w:val="fr-FR"/>
        </w:rPr>
        <w:t>kam</w:t>
      </w:r>
      <w:proofErr w:type="spellEnd"/>
      <w:r w:rsidRPr="00411ACC">
        <w:rPr>
          <w:rFonts w:ascii="Times New Roman" w:hAnsi="Times New Roman" w:cs="Times New Roman"/>
          <w:lang w:val="fr-FR"/>
        </w:rPr>
        <w:t xml:space="preserve"> es </w:t>
      </w:r>
      <w:proofErr w:type="spellStart"/>
      <w:r w:rsidRPr="00411ACC">
        <w:rPr>
          <w:rFonts w:ascii="Times New Roman" w:hAnsi="Times New Roman" w:cs="Times New Roman"/>
          <w:lang w:val="fr-FR"/>
        </w:rPr>
        <w:t>zu</w:t>
      </w:r>
      <w:proofErr w:type="spellEnd"/>
      <w:r w:rsidRPr="00411ACC">
        <w:rPr>
          <w:rFonts w:ascii="Times New Roman" w:hAnsi="Times New Roman" w:cs="Times New Roman"/>
          <w:lang w:val="fr-FR"/>
        </w:rPr>
        <w:t xml:space="preserve"> </w:t>
      </w:r>
      <w:proofErr w:type="spellStart"/>
      <w:r w:rsidRPr="00411ACC">
        <w:rPr>
          <w:rFonts w:ascii="Times New Roman" w:hAnsi="Times New Roman" w:cs="Times New Roman"/>
          <w:lang w:val="fr-FR"/>
        </w:rPr>
        <w:t>einem</w:t>
      </w:r>
      <w:proofErr w:type="spellEnd"/>
      <w:r w:rsidRPr="00411ACC">
        <w:rPr>
          <w:rFonts w:ascii="Times New Roman" w:hAnsi="Times New Roman" w:cs="Times New Roman"/>
          <w:lang w:val="fr-FR"/>
        </w:rPr>
        <w:t xml:space="preserve"> </w:t>
      </w:r>
      <w:proofErr w:type="spellStart"/>
      <w:r w:rsidRPr="00411ACC">
        <w:rPr>
          <w:rFonts w:ascii="Times New Roman" w:hAnsi="Times New Roman" w:cs="Times New Roman"/>
          <w:lang w:val="fr-FR"/>
        </w:rPr>
        <w:t>Streik</w:t>
      </w:r>
      <w:proofErr w:type="spellEnd"/>
      <w:r w:rsidRPr="00411ACC">
        <w:rPr>
          <w:rFonts w:ascii="Times New Roman" w:hAnsi="Times New Roman" w:cs="Times New Roman"/>
          <w:lang w:val="fr-FR"/>
        </w:rPr>
        <w:t xml:space="preserve">, „leur </w:t>
      </w:r>
      <w:r w:rsidRPr="00411ACC">
        <w:rPr>
          <w:rFonts w:ascii="Times New Roman" w:hAnsi="Times New Roman" w:cs="Times New Roman"/>
          <w:b/>
          <w:bCs/>
          <w:lang w:val="fr-FR"/>
        </w:rPr>
        <w:t>grève du 23 et 24 novembre 1978</w:t>
      </w:r>
      <w:r w:rsidRPr="00411ACC">
        <w:rPr>
          <w:rFonts w:ascii="Times New Roman" w:hAnsi="Times New Roman" w:cs="Times New Roman"/>
          <w:lang w:val="fr-FR"/>
        </w:rPr>
        <w:t xml:space="preserve"> (</w:t>
      </w:r>
      <w:r w:rsidRPr="00411ACC">
        <w:rPr>
          <w:rFonts w:ascii="Times New Roman" w:hAnsi="Times New Roman" w:cs="Times New Roman"/>
          <w:i/>
          <w:iCs/>
          <w:lang w:val="fr-FR"/>
        </w:rPr>
        <w:t>sic</w:t>
      </w:r>
      <w:r w:rsidRPr="00411ACC">
        <w:rPr>
          <w:rFonts w:ascii="Times New Roman" w:hAnsi="Times New Roman" w:cs="Times New Roman"/>
          <w:lang w:val="fr-FR"/>
        </w:rPr>
        <w:t>) en signe de protestation contre l’immobilisme du secrétaire d’Etat et la politique d’austérité du gouvernement à l’égard des aspirants-professeurs non nommés après leur examen de stage. Ces sursitaires appartenaient entre-temps à cinq promotions (1974-1978</w:t>
      </w:r>
      <w:proofErr w:type="gramStart"/>
      <w:r w:rsidRPr="00411ACC">
        <w:rPr>
          <w:rFonts w:ascii="Times New Roman" w:hAnsi="Times New Roman" w:cs="Times New Roman"/>
          <w:lang w:val="fr-FR"/>
        </w:rPr>
        <w:t>).“</w:t>
      </w:r>
      <w:proofErr w:type="gramEnd"/>
      <w:r w:rsidRPr="00411ACC">
        <w:rPr>
          <w:rFonts w:ascii="Times New Roman" w:hAnsi="Times New Roman" w:cs="Times New Roman"/>
          <w:lang w:val="fr-FR"/>
        </w:rPr>
        <w:t xml:space="preserve"> (Lech 2006: 328). </w:t>
      </w:r>
      <w:proofErr w:type="spellStart"/>
      <w:r w:rsidRPr="00411ACC">
        <w:rPr>
          <w:rFonts w:ascii="Times New Roman" w:hAnsi="Times New Roman" w:cs="Times New Roman"/>
          <w:lang w:val="fr-FR"/>
        </w:rPr>
        <w:t>Hauptkritikpunkt</w:t>
      </w:r>
      <w:proofErr w:type="spellEnd"/>
      <w:r w:rsidRPr="00411ACC">
        <w:rPr>
          <w:rFonts w:ascii="Times New Roman" w:hAnsi="Times New Roman" w:cs="Times New Roman"/>
          <w:lang w:val="fr-FR"/>
        </w:rPr>
        <w:t xml:space="preserve"> der AJESS (Association des Jeunes Enseignants de l’Enseignement Secondaire et Supérieur) </w:t>
      </w:r>
      <w:proofErr w:type="spellStart"/>
      <w:r w:rsidRPr="00411ACC">
        <w:rPr>
          <w:rFonts w:ascii="Times New Roman" w:hAnsi="Times New Roman" w:cs="Times New Roman"/>
          <w:lang w:val="fr-FR"/>
        </w:rPr>
        <w:t>war</w:t>
      </w:r>
      <w:proofErr w:type="spellEnd"/>
      <w:r w:rsidRPr="00411ACC">
        <w:rPr>
          <w:rFonts w:ascii="Times New Roman" w:hAnsi="Times New Roman" w:cs="Times New Roman"/>
          <w:lang w:val="fr-FR"/>
        </w:rPr>
        <w:t xml:space="preserve"> die </w:t>
      </w:r>
      <w:proofErr w:type="spellStart"/>
      <w:r w:rsidRPr="00411ACC">
        <w:rPr>
          <w:rFonts w:ascii="Times New Roman" w:hAnsi="Times New Roman" w:cs="Times New Roman"/>
          <w:lang w:val="fr-FR"/>
        </w:rPr>
        <w:t>drohende</w:t>
      </w:r>
      <w:proofErr w:type="spellEnd"/>
      <w:r w:rsidRPr="00411ACC">
        <w:rPr>
          <w:rFonts w:ascii="Times New Roman" w:hAnsi="Times New Roman" w:cs="Times New Roman"/>
          <w:lang w:val="fr-FR"/>
        </w:rPr>
        <w:t xml:space="preserve"> </w:t>
      </w:r>
      <w:proofErr w:type="spellStart"/>
      <w:r w:rsidRPr="00411ACC">
        <w:rPr>
          <w:rFonts w:ascii="Times New Roman" w:hAnsi="Times New Roman" w:cs="Times New Roman"/>
          <w:lang w:val="fr-FR"/>
        </w:rPr>
        <w:t>Arbeitslosigkeit</w:t>
      </w:r>
      <w:proofErr w:type="spellEnd"/>
      <w:r w:rsidRPr="00411ACC">
        <w:rPr>
          <w:rFonts w:ascii="Times New Roman" w:hAnsi="Times New Roman" w:cs="Times New Roman"/>
          <w:lang w:val="fr-FR"/>
        </w:rPr>
        <w:t xml:space="preserve"> </w:t>
      </w:r>
      <w:proofErr w:type="spellStart"/>
      <w:r w:rsidRPr="00411ACC">
        <w:rPr>
          <w:rFonts w:ascii="Times New Roman" w:hAnsi="Times New Roman" w:cs="Times New Roman"/>
          <w:lang w:val="fr-FR"/>
        </w:rPr>
        <w:t>junger</w:t>
      </w:r>
      <w:proofErr w:type="spellEnd"/>
      <w:r w:rsidRPr="00411ACC">
        <w:rPr>
          <w:rFonts w:ascii="Times New Roman" w:hAnsi="Times New Roman" w:cs="Times New Roman"/>
          <w:lang w:val="fr-FR"/>
        </w:rPr>
        <w:t xml:space="preserve"> </w:t>
      </w:r>
      <w:proofErr w:type="spellStart"/>
      <w:r w:rsidRPr="00411ACC">
        <w:rPr>
          <w:rFonts w:ascii="Times New Roman" w:hAnsi="Times New Roman" w:cs="Times New Roman"/>
          <w:lang w:val="fr-FR"/>
        </w:rPr>
        <w:t>Akademiker</w:t>
      </w:r>
      <w:proofErr w:type="spellEnd"/>
      <w:r w:rsidRPr="00411ACC">
        <w:rPr>
          <w:rFonts w:ascii="Times New Roman" w:hAnsi="Times New Roman" w:cs="Times New Roman"/>
          <w:lang w:val="fr-FR"/>
        </w:rPr>
        <w:t xml:space="preserve">, die </w:t>
      </w:r>
      <w:proofErr w:type="spellStart"/>
      <w:r w:rsidRPr="00411ACC">
        <w:rPr>
          <w:rFonts w:ascii="Times New Roman" w:hAnsi="Times New Roman" w:cs="Times New Roman"/>
          <w:lang w:val="fr-FR"/>
        </w:rPr>
        <w:t>trotz</w:t>
      </w:r>
      <w:proofErr w:type="spellEnd"/>
      <w:r w:rsidRPr="00411ACC">
        <w:rPr>
          <w:rFonts w:ascii="Times New Roman" w:hAnsi="Times New Roman" w:cs="Times New Roman"/>
          <w:lang w:val="fr-FR"/>
        </w:rPr>
        <w:t xml:space="preserve"> </w:t>
      </w:r>
      <w:proofErr w:type="spellStart"/>
      <w:r w:rsidRPr="00411ACC">
        <w:rPr>
          <w:rFonts w:ascii="Times New Roman" w:hAnsi="Times New Roman" w:cs="Times New Roman"/>
          <w:lang w:val="fr-FR"/>
        </w:rPr>
        <w:t>eines</w:t>
      </w:r>
      <w:proofErr w:type="spellEnd"/>
      <w:r w:rsidRPr="00411ACC">
        <w:rPr>
          <w:rFonts w:ascii="Times New Roman" w:hAnsi="Times New Roman" w:cs="Times New Roman"/>
          <w:lang w:val="fr-FR"/>
        </w:rPr>
        <w:t xml:space="preserve"> </w:t>
      </w:r>
      <w:proofErr w:type="spellStart"/>
      <w:r w:rsidRPr="00411ACC">
        <w:rPr>
          <w:rFonts w:ascii="Times New Roman" w:hAnsi="Times New Roman" w:cs="Times New Roman"/>
          <w:lang w:val="fr-FR"/>
        </w:rPr>
        <w:t>bestandenen</w:t>
      </w:r>
      <w:proofErr w:type="spellEnd"/>
      <w:r w:rsidRPr="00411ACC">
        <w:rPr>
          <w:rFonts w:ascii="Times New Roman" w:hAnsi="Times New Roman" w:cs="Times New Roman"/>
          <w:lang w:val="fr-FR"/>
        </w:rPr>
        <w:t xml:space="preserve"> </w:t>
      </w:r>
      <w:proofErr w:type="spellStart"/>
      <w:r w:rsidRPr="00411ACC">
        <w:rPr>
          <w:rFonts w:ascii="Times New Roman" w:hAnsi="Times New Roman" w:cs="Times New Roman"/>
          <w:lang w:val="fr-FR"/>
        </w:rPr>
        <w:t>Staatsexamens</w:t>
      </w:r>
      <w:proofErr w:type="spellEnd"/>
      <w:r w:rsidRPr="00411ACC">
        <w:rPr>
          <w:rFonts w:ascii="Times New Roman" w:hAnsi="Times New Roman" w:cs="Times New Roman"/>
          <w:lang w:val="fr-FR"/>
        </w:rPr>
        <w:t xml:space="preserve"> </w:t>
      </w:r>
      <w:proofErr w:type="spellStart"/>
      <w:r w:rsidRPr="00411ACC">
        <w:rPr>
          <w:rFonts w:ascii="Times New Roman" w:hAnsi="Times New Roman" w:cs="Times New Roman"/>
          <w:lang w:val="fr-FR"/>
        </w:rPr>
        <w:t>keine</w:t>
      </w:r>
      <w:proofErr w:type="spellEnd"/>
      <w:r w:rsidRPr="00411ACC">
        <w:rPr>
          <w:rFonts w:ascii="Times New Roman" w:hAnsi="Times New Roman" w:cs="Times New Roman"/>
          <w:lang w:val="fr-FR"/>
        </w:rPr>
        <w:t xml:space="preserve"> </w:t>
      </w:r>
      <w:proofErr w:type="spellStart"/>
      <w:r w:rsidRPr="00411ACC">
        <w:rPr>
          <w:rFonts w:ascii="Times New Roman" w:hAnsi="Times New Roman" w:cs="Times New Roman"/>
          <w:lang w:val="fr-FR"/>
        </w:rPr>
        <w:t>Verbeamtung</w:t>
      </w:r>
      <w:proofErr w:type="spellEnd"/>
      <w:r w:rsidRPr="00411ACC">
        <w:rPr>
          <w:rFonts w:ascii="Times New Roman" w:hAnsi="Times New Roman" w:cs="Times New Roman"/>
          <w:lang w:val="fr-FR"/>
        </w:rPr>
        <w:t xml:space="preserve"> </w:t>
      </w:r>
      <w:proofErr w:type="spellStart"/>
      <w:r w:rsidRPr="00411ACC">
        <w:rPr>
          <w:rFonts w:ascii="Times New Roman" w:hAnsi="Times New Roman" w:cs="Times New Roman"/>
          <w:lang w:val="fr-FR"/>
        </w:rPr>
        <w:t>erhielten</w:t>
      </w:r>
      <w:proofErr w:type="spellEnd"/>
      <w:r w:rsidRPr="00411ACC">
        <w:rPr>
          <w:rFonts w:ascii="Times New Roman" w:hAnsi="Times New Roman" w:cs="Times New Roman"/>
          <w:lang w:val="fr-FR"/>
        </w:rPr>
        <w:t>.</w:t>
      </w:r>
    </w:p>
  </w:footnote>
  <w:footnote w:id="36">
    <w:p w14:paraId="56F17262" w14:textId="77777777" w:rsidR="00F827A0" w:rsidRPr="00462E31" w:rsidRDefault="00F827A0" w:rsidP="00462E31">
      <w:pPr>
        <w:spacing w:line="240" w:lineRule="auto"/>
        <w:jc w:val="both"/>
        <w:rPr>
          <w:rFonts w:ascii="Times New Roman" w:hAnsi="Times New Roman" w:cs="Times New Roman"/>
          <w:sz w:val="20"/>
          <w:szCs w:val="20"/>
        </w:rPr>
      </w:pPr>
      <w:r w:rsidRPr="00577AAC">
        <w:rPr>
          <w:rStyle w:val="Funotenzeichen"/>
          <w:rFonts w:ascii="Times New Roman" w:hAnsi="Times New Roman" w:cs="Times New Roman"/>
        </w:rPr>
        <w:footnoteRef/>
      </w:r>
      <w:r w:rsidRPr="00411ACC">
        <w:rPr>
          <w:rFonts w:ascii="Times New Roman" w:hAnsi="Times New Roman" w:cs="Times New Roman"/>
          <w:lang w:val="de-LU"/>
        </w:rPr>
        <w:t xml:space="preserve"> </w:t>
      </w:r>
      <w:r w:rsidRPr="00577AAC">
        <w:rPr>
          <w:rFonts w:ascii="Times New Roman" w:hAnsi="Times New Roman" w:cs="Times New Roman"/>
          <w:sz w:val="20"/>
          <w:szCs w:val="20"/>
        </w:rPr>
        <w:t xml:space="preserve">Die sozialliberale Koalition wurde im Rahmen der Stahlkrise, der darauf erfolgten Gegenmaßnahmen </w:t>
      </w:r>
      <w:r>
        <w:rPr>
          <w:rFonts w:ascii="Times New Roman" w:hAnsi="Times New Roman" w:cs="Times New Roman"/>
          <w:sz w:val="20"/>
          <w:szCs w:val="20"/>
        </w:rPr>
        <w:t>sowie mit Blick auf ihre Umverteilungspolitik, bei der koalitionsintern unterschiedliche Sichtweisen bestanden, vom Tageblatt sowie von den Jungsozialisten teilweise arg kritisiert. Hinsichtlich der Umverteilung wollten Tageblatt, Gewerkschaften und Teile der LSAP keine Fortführung der bisherigen Ausrichtung. Alvin Sold behauptet im unten näher analysierten Leitfadeninterview, die Regierung „Thorn“ sei die erste in der Luxemburger Geschichte, die eine „Austeritätspolitik“ betrieben habe. Allein die Untersuchung der gewerkschaftlichen Konflikte zwischen LAV/OGBL und LCGB, ferner die Behandlung der Debatten um die Preis-, Sozial- und Wirtschaftspolitik würde einen interessanten Bezugsahmen für eine eigens dafür vorgesehene Untersuchung darstellen.</w:t>
      </w:r>
    </w:p>
  </w:footnote>
  <w:footnote w:id="37">
    <w:p w14:paraId="07BDEB80" w14:textId="77777777" w:rsidR="00F827A0" w:rsidRPr="002359FE" w:rsidRDefault="00F827A0" w:rsidP="007368E1">
      <w:pPr>
        <w:pStyle w:val="Funotentext"/>
        <w:jc w:val="both"/>
        <w:rPr>
          <w:rFonts w:ascii="Times New Roman" w:hAnsi="Times New Roman" w:cs="Times New Roman"/>
          <w:lang w:val="de-LU"/>
        </w:rPr>
      </w:pPr>
      <w:r w:rsidRPr="002359FE">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Das Historische Wörterbuch der Rhetorik (</w:t>
      </w:r>
      <w:proofErr w:type="spellStart"/>
      <w:r>
        <w:rPr>
          <w:rFonts w:ascii="Times New Roman" w:hAnsi="Times New Roman" w:cs="Times New Roman"/>
          <w:lang w:val="de-LU"/>
        </w:rPr>
        <w:t>HWbRh</w:t>
      </w:r>
      <w:proofErr w:type="spellEnd"/>
      <w:r>
        <w:rPr>
          <w:rFonts w:ascii="Times New Roman" w:hAnsi="Times New Roman" w:cs="Times New Roman"/>
          <w:lang w:val="de-LU"/>
        </w:rPr>
        <w:t xml:space="preserve"> 2003: 1403) spricht zwar von „eine[r] Vielzahl von Forschungsbeiträgen, die den Begriff im Titel </w:t>
      </w:r>
      <w:proofErr w:type="gramStart"/>
      <w:r>
        <w:rPr>
          <w:rFonts w:ascii="Times New Roman" w:hAnsi="Times New Roman" w:cs="Times New Roman"/>
          <w:lang w:val="de-LU"/>
        </w:rPr>
        <w:t>führt</w:t>
      </w:r>
      <w:proofErr w:type="gramEnd"/>
      <w:r>
        <w:rPr>
          <w:rFonts w:ascii="Times New Roman" w:hAnsi="Times New Roman" w:cs="Times New Roman"/>
          <w:lang w:val="de-LU"/>
        </w:rPr>
        <w:t xml:space="preserve"> [...] und eine Fülle von Beispielen rhetorischer und literarischer P. bereithält“. Jedoch mangelt es trotz der quantitativ beeindruckenden Anzahl an Beiträgen zum Thema „Polemik“ an „eine[r] klare[n] Begrifflichkeit [sowie an] ein[</w:t>
      </w:r>
      <w:proofErr w:type="spellStart"/>
      <w:r>
        <w:rPr>
          <w:rFonts w:ascii="Times New Roman" w:hAnsi="Times New Roman" w:cs="Times New Roman"/>
          <w:lang w:val="de-LU"/>
        </w:rPr>
        <w:t>em</w:t>
      </w:r>
      <w:proofErr w:type="spellEnd"/>
      <w:r>
        <w:rPr>
          <w:rFonts w:ascii="Times New Roman" w:hAnsi="Times New Roman" w:cs="Times New Roman"/>
          <w:lang w:val="de-LU"/>
        </w:rPr>
        <w:t xml:space="preserve">] deutliche[n] entwicklungsgeschichtliche[n] </w:t>
      </w:r>
      <w:proofErr w:type="spellStart"/>
      <w:r>
        <w:rPr>
          <w:rFonts w:ascii="Times New Roman" w:hAnsi="Times New Roman" w:cs="Times New Roman"/>
          <w:lang w:val="de-LU"/>
        </w:rPr>
        <w:t>Bewußtsein</w:t>
      </w:r>
      <w:proofErr w:type="spellEnd"/>
      <w:r>
        <w:rPr>
          <w:rFonts w:ascii="Times New Roman" w:hAnsi="Times New Roman" w:cs="Times New Roman"/>
          <w:lang w:val="de-LU"/>
        </w:rPr>
        <w:t xml:space="preserve">.“ Nicht zuletzt liege diese begriffliche Unterdeterminiertheit in „der historisch gewachsenen Vielschichtigkeit, ja Schwammigkeit des Begriffs selbst“ (ebenda). Auch die Tatsache, dass sich in rhetorischen Quellen keine „Lemmatisierung [...] belegen </w:t>
      </w:r>
      <w:proofErr w:type="spellStart"/>
      <w:r>
        <w:rPr>
          <w:rFonts w:ascii="Times New Roman" w:hAnsi="Times New Roman" w:cs="Times New Roman"/>
          <w:lang w:val="de-LU"/>
        </w:rPr>
        <w:t>läßt</w:t>
      </w:r>
      <w:proofErr w:type="spellEnd"/>
      <w:r>
        <w:rPr>
          <w:rFonts w:ascii="Times New Roman" w:hAnsi="Times New Roman" w:cs="Times New Roman"/>
          <w:lang w:val="de-LU"/>
        </w:rPr>
        <w:t xml:space="preserve">“ (ebenda), macht jeden Definitionsversuch zumindest für die Antike und das Mittelalter zu einem schwierigen Unterfangen. </w:t>
      </w:r>
    </w:p>
  </w:footnote>
  <w:footnote w:id="38">
    <w:p w14:paraId="1C00556F" w14:textId="77777777" w:rsidR="00F827A0" w:rsidRPr="000B59FD" w:rsidRDefault="00F827A0" w:rsidP="007368E1">
      <w:pPr>
        <w:spacing w:line="240" w:lineRule="auto"/>
        <w:jc w:val="both"/>
        <w:rPr>
          <w:rFonts w:ascii="Times New Roman" w:hAnsi="Times New Roman" w:cs="Times New Roman"/>
          <w:sz w:val="20"/>
          <w:szCs w:val="20"/>
          <w:lang w:val="de-LU"/>
        </w:rPr>
      </w:pPr>
      <w:r w:rsidRPr="00DE4363">
        <w:rPr>
          <w:rStyle w:val="Funotenzeichen"/>
          <w:rFonts w:ascii="Times New Roman" w:hAnsi="Times New Roman" w:cs="Times New Roman"/>
          <w:sz w:val="20"/>
          <w:szCs w:val="20"/>
        </w:rPr>
        <w:footnoteRef/>
      </w:r>
      <w:r w:rsidRPr="00411ACC">
        <w:rPr>
          <w:rFonts w:ascii="Times New Roman" w:hAnsi="Times New Roman" w:cs="Times New Roman"/>
          <w:lang w:val="de-LU"/>
        </w:rPr>
        <w:t xml:space="preserve"> </w:t>
      </w:r>
      <w:r w:rsidRPr="00DB0260">
        <w:rPr>
          <w:rFonts w:ascii="Times New Roman" w:hAnsi="Times New Roman" w:cs="Times New Roman"/>
          <w:sz w:val="20"/>
          <w:szCs w:val="20"/>
          <w:lang w:val="de-LU"/>
        </w:rPr>
        <w:t xml:space="preserve">Das altgriechische Adverb </w:t>
      </w:r>
      <w:proofErr w:type="spellStart"/>
      <w:r w:rsidRPr="00543CF5">
        <w:rPr>
          <w:rFonts w:ascii="Times New Roman" w:hAnsi="Times New Roman" w:cs="Times New Roman"/>
          <w:sz w:val="20"/>
          <w:szCs w:val="20"/>
        </w:rPr>
        <w:t>поλεμικ</w:t>
      </w:r>
      <w:r w:rsidRPr="00873005">
        <w:rPr>
          <w:rFonts w:ascii="Times New Roman" w:hAnsi="Times New Roman" w:cs="Times New Roman"/>
          <w:sz w:val="20"/>
          <w:szCs w:val="20"/>
        </w:rPr>
        <w:t>ῶ</w:t>
      </w:r>
      <w:proofErr w:type="spellEnd"/>
      <w:r w:rsidRPr="004860E2">
        <w:rPr>
          <w:rFonts w:ascii="Times New Roman" w:hAnsi="Times New Roman" w:cs="Times New Roman"/>
          <w:sz w:val="20"/>
          <w:szCs w:val="20"/>
          <w:lang w:val="de-LU"/>
        </w:rPr>
        <w:t>ς</w:t>
      </w:r>
      <w:r w:rsidRPr="00543CF5">
        <w:rPr>
          <w:rFonts w:ascii="Times New Roman" w:hAnsi="Times New Roman" w:cs="Times New Roman"/>
          <w:sz w:val="20"/>
          <w:szCs w:val="20"/>
          <w:lang w:val="de-LU"/>
        </w:rPr>
        <w:t xml:space="preserve"> </w:t>
      </w:r>
      <w:r w:rsidRPr="00DB0260">
        <w:rPr>
          <w:rFonts w:ascii="Times New Roman" w:hAnsi="Times New Roman" w:cs="Times New Roman"/>
          <w:sz w:val="20"/>
          <w:szCs w:val="20"/>
          <w:lang w:val="de-LU"/>
        </w:rPr>
        <w:t xml:space="preserve">bedeutet seinerseits „en </w:t>
      </w:r>
      <w:proofErr w:type="spellStart"/>
      <w:r w:rsidRPr="00DB0260">
        <w:rPr>
          <w:rFonts w:ascii="Times New Roman" w:hAnsi="Times New Roman" w:cs="Times New Roman"/>
          <w:sz w:val="20"/>
          <w:szCs w:val="20"/>
          <w:lang w:val="de-LU"/>
        </w:rPr>
        <w:t>état</w:t>
      </w:r>
      <w:proofErr w:type="spellEnd"/>
      <w:r w:rsidRPr="00DB0260">
        <w:rPr>
          <w:rFonts w:ascii="Times New Roman" w:hAnsi="Times New Roman" w:cs="Times New Roman"/>
          <w:sz w:val="20"/>
          <w:szCs w:val="20"/>
          <w:lang w:val="de-LU"/>
        </w:rPr>
        <w:t xml:space="preserve"> de </w:t>
      </w:r>
      <w:proofErr w:type="spellStart"/>
      <w:r w:rsidRPr="00DB0260">
        <w:rPr>
          <w:rFonts w:ascii="Times New Roman" w:hAnsi="Times New Roman" w:cs="Times New Roman"/>
          <w:sz w:val="20"/>
          <w:szCs w:val="20"/>
          <w:lang w:val="de-LU"/>
        </w:rPr>
        <w:t>guerre</w:t>
      </w:r>
      <w:proofErr w:type="spellEnd"/>
      <w:r w:rsidRPr="00DB0260">
        <w:rPr>
          <w:rFonts w:ascii="Times New Roman" w:hAnsi="Times New Roman" w:cs="Times New Roman"/>
          <w:sz w:val="20"/>
          <w:szCs w:val="20"/>
          <w:lang w:val="de-LU"/>
        </w:rPr>
        <w:t>: im Kriegszustand“ (Bailly 2000: 1585) und indiziert demnach die temporale</w:t>
      </w:r>
      <w:r>
        <w:rPr>
          <w:rFonts w:ascii="Times New Roman" w:hAnsi="Times New Roman" w:cs="Times New Roman"/>
          <w:sz w:val="20"/>
          <w:szCs w:val="20"/>
          <w:lang w:val="de-LU"/>
        </w:rPr>
        <w:t xml:space="preserve"> Umstandsbestimmung. </w:t>
      </w:r>
      <w:proofErr w:type="spellStart"/>
      <w:r>
        <w:rPr>
          <w:rFonts w:ascii="Times New Roman" w:hAnsi="Times New Roman" w:cs="Times New Roman"/>
          <w:sz w:val="20"/>
          <w:szCs w:val="20"/>
          <w:lang w:val="de-LU"/>
        </w:rPr>
        <w:t>Cunliffe</w:t>
      </w:r>
      <w:proofErr w:type="spellEnd"/>
      <w:r>
        <w:rPr>
          <w:rFonts w:ascii="Times New Roman" w:hAnsi="Times New Roman" w:cs="Times New Roman"/>
          <w:sz w:val="20"/>
          <w:szCs w:val="20"/>
          <w:lang w:val="de-LU"/>
        </w:rPr>
        <w:t xml:space="preserve"> (1963: 335) nennt für das Homerische Griechisch neben der Form </w:t>
      </w:r>
      <w:r w:rsidRPr="004860E2">
        <w:rPr>
          <w:rFonts w:ascii="Times New Roman" w:hAnsi="Times New Roman" w:cs="Times New Roman"/>
          <w:sz w:val="20"/>
          <w:szCs w:val="20"/>
          <w:lang w:val="de-LU"/>
        </w:rPr>
        <w:t>π</w:t>
      </w:r>
      <w:proofErr w:type="spellStart"/>
      <w:r w:rsidRPr="004860E2">
        <w:rPr>
          <w:rFonts w:ascii="Times New Roman" w:hAnsi="Times New Roman" w:cs="Times New Roman"/>
          <w:sz w:val="20"/>
          <w:szCs w:val="20"/>
          <w:lang w:val="de-LU"/>
        </w:rPr>
        <w:t>όλεμος</w:t>
      </w:r>
      <w:proofErr w:type="spellEnd"/>
      <w:r>
        <w:rPr>
          <w:rFonts w:ascii="Times New Roman" w:hAnsi="Times New Roman" w:cs="Times New Roman"/>
          <w:sz w:val="20"/>
          <w:szCs w:val="20"/>
          <w:lang w:val="de-LU"/>
        </w:rPr>
        <w:t xml:space="preserve"> auch </w:t>
      </w:r>
      <w:r w:rsidRPr="004860E2">
        <w:rPr>
          <w:rFonts w:ascii="Times New Roman" w:hAnsi="Times New Roman" w:cs="Times New Roman"/>
          <w:sz w:val="20"/>
          <w:szCs w:val="20"/>
          <w:lang w:val="de-LU"/>
        </w:rPr>
        <w:t>π</w:t>
      </w:r>
      <w:proofErr w:type="spellStart"/>
      <w:r>
        <w:rPr>
          <w:rFonts w:ascii="Times New Roman" w:hAnsi="Times New Roman" w:cs="Times New Roman"/>
          <w:sz w:val="20"/>
          <w:szCs w:val="20"/>
          <w:lang w:val="de-LU"/>
        </w:rPr>
        <w:t>τ</w:t>
      </w:r>
      <w:r w:rsidRPr="004860E2">
        <w:rPr>
          <w:rFonts w:ascii="Times New Roman" w:hAnsi="Times New Roman" w:cs="Times New Roman"/>
          <w:sz w:val="20"/>
          <w:szCs w:val="20"/>
          <w:lang w:val="de-LU"/>
        </w:rPr>
        <w:t>όλεμος</w:t>
      </w:r>
      <w:proofErr w:type="spellEnd"/>
      <w:r>
        <w:rPr>
          <w:rFonts w:ascii="Times New Roman" w:hAnsi="Times New Roman" w:cs="Times New Roman"/>
          <w:sz w:val="20"/>
          <w:szCs w:val="20"/>
          <w:lang w:val="de-LU"/>
        </w:rPr>
        <w:t xml:space="preserve"> und übersetzt mit „war, battle, </w:t>
      </w:r>
      <w:proofErr w:type="spellStart"/>
      <w:r>
        <w:rPr>
          <w:rFonts w:ascii="Times New Roman" w:hAnsi="Times New Roman" w:cs="Times New Roman"/>
          <w:sz w:val="20"/>
          <w:szCs w:val="20"/>
          <w:lang w:val="de-LU"/>
        </w:rPr>
        <w:t>armed</w:t>
      </w:r>
      <w:proofErr w:type="spellEnd"/>
      <w:r>
        <w:rPr>
          <w:rFonts w:ascii="Times New Roman" w:hAnsi="Times New Roman" w:cs="Times New Roman"/>
          <w:sz w:val="20"/>
          <w:szCs w:val="20"/>
          <w:lang w:val="de-LU"/>
        </w:rPr>
        <w:t xml:space="preserve"> </w:t>
      </w:r>
      <w:proofErr w:type="spellStart"/>
      <w:r>
        <w:rPr>
          <w:rFonts w:ascii="Times New Roman" w:hAnsi="Times New Roman" w:cs="Times New Roman"/>
          <w:sz w:val="20"/>
          <w:szCs w:val="20"/>
          <w:lang w:val="de-LU"/>
        </w:rPr>
        <w:t>conflict</w:t>
      </w:r>
      <w:proofErr w:type="spellEnd"/>
      <w:r>
        <w:rPr>
          <w:rFonts w:ascii="Times New Roman" w:hAnsi="Times New Roman" w:cs="Times New Roman"/>
          <w:sz w:val="20"/>
          <w:szCs w:val="20"/>
          <w:lang w:val="de-LU"/>
        </w:rPr>
        <w:t xml:space="preserve">, </w:t>
      </w:r>
      <w:proofErr w:type="spellStart"/>
      <w:r>
        <w:rPr>
          <w:rFonts w:ascii="Times New Roman" w:hAnsi="Times New Roman" w:cs="Times New Roman"/>
          <w:sz w:val="20"/>
          <w:szCs w:val="20"/>
          <w:lang w:val="de-LU"/>
        </w:rPr>
        <w:t>fighting</w:t>
      </w:r>
      <w:proofErr w:type="spellEnd"/>
      <w:r>
        <w:rPr>
          <w:rFonts w:ascii="Times New Roman" w:hAnsi="Times New Roman" w:cs="Times New Roman"/>
          <w:sz w:val="20"/>
          <w:szCs w:val="20"/>
          <w:lang w:val="de-LU"/>
        </w:rPr>
        <w:t>“ aber auch mit „</w:t>
      </w:r>
      <w:proofErr w:type="spellStart"/>
      <w:r>
        <w:rPr>
          <w:rFonts w:ascii="Times New Roman" w:hAnsi="Times New Roman" w:cs="Times New Roman"/>
          <w:sz w:val="20"/>
          <w:szCs w:val="20"/>
          <w:lang w:val="de-LU"/>
        </w:rPr>
        <w:t>the</w:t>
      </w:r>
      <w:proofErr w:type="spellEnd"/>
      <w:r>
        <w:rPr>
          <w:rFonts w:ascii="Times New Roman" w:hAnsi="Times New Roman" w:cs="Times New Roman"/>
          <w:sz w:val="20"/>
          <w:szCs w:val="20"/>
          <w:lang w:val="de-LU"/>
        </w:rPr>
        <w:t xml:space="preserve"> </w:t>
      </w:r>
      <w:proofErr w:type="spellStart"/>
      <w:r>
        <w:rPr>
          <w:rFonts w:ascii="Times New Roman" w:hAnsi="Times New Roman" w:cs="Times New Roman"/>
          <w:sz w:val="20"/>
          <w:szCs w:val="20"/>
          <w:lang w:val="de-LU"/>
        </w:rPr>
        <w:t>art</w:t>
      </w:r>
      <w:proofErr w:type="spellEnd"/>
      <w:r>
        <w:rPr>
          <w:rFonts w:ascii="Times New Roman" w:hAnsi="Times New Roman" w:cs="Times New Roman"/>
          <w:sz w:val="20"/>
          <w:szCs w:val="20"/>
          <w:lang w:val="de-LU"/>
        </w:rPr>
        <w:t xml:space="preserve"> </w:t>
      </w:r>
      <w:proofErr w:type="spellStart"/>
      <w:r>
        <w:rPr>
          <w:rFonts w:ascii="Times New Roman" w:hAnsi="Times New Roman" w:cs="Times New Roman"/>
          <w:sz w:val="20"/>
          <w:szCs w:val="20"/>
          <w:lang w:val="de-LU"/>
        </w:rPr>
        <w:t>of</w:t>
      </w:r>
      <w:proofErr w:type="spellEnd"/>
      <w:r>
        <w:rPr>
          <w:rFonts w:ascii="Times New Roman" w:hAnsi="Times New Roman" w:cs="Times New Roman"/>
          <w:sz w:val="20"/>
          <w:szCs w:val="20"/>
          <w:lang w:val="de-LU"/>
        </w:rPr>
        <w:t xml:space="preserve"> war“. Das Verb π</w:t>
      </w:r>
      <w:proofErr w:type="spellStart"/>
      <w:r>
        <w:rPr>
          <w:rFonts w:ascii="Times New Roman" w:hAnsi="Times New Roman" w:cs="Times New Roman"/>
          <w:sz w:val="20"/>
          <w:szCs w:val="20"/>
          <w:lang w:val="de-LU"/>
        </w:rPr>
        <w:t>ολεμίζω</w:t>
      </w:r>
      <w:proofErr w:type="spellEnd"/>
      <w:r>
        <w:rPr>
          <w:rFonts w:ascii="Times New Roman" w:hAnsi="Times New Roman" w:cs="Times New Roman"/>
          <w:sz w:val="20"/>
          <w:szCs w:val="20"/>
          <w:lang w:val="de-LU"/>
        </w:rPr>
        <w:t xml:space="preserve"> bzw. π</w:t>
      </w:r>
      <w:proofErr w:type="spellStart"/>
      <w:r>
        <w:rPr>
          <w:rFonts w:ascii="Times New Roman" w:hAnsi="Times New Roman" w:cs="Times New Roman"/>
          <w:sz w:val="20"/>
          <w:szCs w:val="20"/>
          <w:lang w:val="de-LU"/>
        </w:rPr>
        <w:t>τολεμίζω</w:t>
      </w:r>
      <w:proofErr w:type="spellEnd"/>
      <w:r>
        <w:rPr>
          <w:rFonts w:ascii="Times New Roman" w:hAnsi="Times New Roman" w:cs="Times New Roman"/>
          <w:sz w:val="20"/>
          <w:szCs w:val="20"/>
          <w:lang w:val="de-LU"/>
        </w:rPr>
        <w:t xml:space="preserve"> ist bei Homer ebenfalls bezeugt und bedeutet „</w:t>
      </w:r>
      <w:proofErr w:type="spellStart"/>
      <w:r>
        <w:rPr>
          <w:rFonts w:ascii="Times New Roman" w:hAnsi="Times New Roman" w:cs="Times New Roman"/>
          <w:sz w:val="20"/>
          <w:szCs w:val="20"/>
          <w:lang w:val="de-LU"/>
        </w:rPr>
        <w:t>to</w:t>
      </w:r>
      <w:proofErr w:type="spellEnd"/>
      <w:r>
        <w:rPr>
          <w:rFonts w:ascii="Times New Roman" w:hAnsi="Times New Roman" w:cs="Times New Roman"/>
          <w:sz w:val="20"/>
          <w:szCs w:val="20"/>
          <w:lang w:val="de-LU"/>
        </w:rPr>
        <w:t xml:space="preserve"> </w:t>
      </w:r>
      <w:proofErr w:type="spellStart"/>
      <w:r>
        <w:rPr>
          <w:rFonts w:ascii="Times New Roman" w:hAnsi="Times New Roman" w:cs="Times New Roman"/>
          <w:sz w:val="20"/>
          <w:szCs w:val="20"/>
          <w:lang w:val="de-LU"/>
        </w:rPr>
        <w:t>fight</w:t>
      </w:r>
      <w:proofErr w:type="spellEnd"/>
      <w:r>
        <w:rPr>
          <w:rFonts w:ascii="Times New Roman" w:hAnsi="Times New Roman" w:cs="Times New Roman"/>
          <w:sz w:val="20"/>
          <w:szCs w:val="20"/>
          <w:lang w:val="de-LU"/>
        </w:rPr>
        <w:t xml:space="preserve">, </w:t>
      </w:r>
      <w:proofErr w:type="spellStart"/>
      <w:r>
        <w:rPr>
          <w:rFonts w:ascii="Times New Roman" w:hAnsi="Times New Roman" w:cs="Times New Roman"/>
          <w:sz w:val="20"/>
          <w:szCs w:val="20"/>
          <w:lang w:val="de-LU"/>
        </w:rPr>
        <w:t>to</w:t>
      </w:r>
      <w:proofErr w:type="spellEnd"/>
      <w:r>
        <w:rPr>
          <w:rFonts w:ascii="Times New Roman" w:hAnsi="Times New Roman" w:cs="Times New Roman"/>
          <w:sz w:val="20"/>
          <w:szCs w:val="20"/>
          <w:lang w:val="de-LU"/>
        </w:rPr>
        <w:t xml:space="preserve"> battle, </w:t>
      </w:r>
      <w:proofErr w:type="spellStart"/>
      <w:r>
        <w:rPr>
          <w:rFonts w:ascii="Times New Roman" w:hAnsi="Times New Roman" w:cs="Times New Roman"/>
          <w:sz w:val="20"/>
          <w:szCs w:val="20"/>
          <w:lang w:val="de-LU"/>
        </w:rPr>
        <w:t>engage</w:t>
      </w:r>
      <w:proofErr w:type="spellEnd"/>
      <w:r>
        <w:rPr>
          <w:rFonts w:ascii="Times New Roman" w:hAnsi="Times New Roman" w:cs="Times New Roman"/>
          <w:sz w:val="20"/>
          <w:szCs w:val="20"/>
          <w:lang w:val="de-LU"/>
        </w:rPr>
        <w:t xml:space="preserve"> in </w:t>
      </w:r>
      <w:proofErr w:type="spellStart"/>
      <w:r>
        <w:rPr>
          <w:rFonts w:ascii="Times New Roman" w:hAnsi="Times New Roman" w:cs="Times New Roman"/>
          <w:sz w:val="20"/>
          <w:szCs w:val="20"/>
          <w:lang w:val="de-LU"/>
        </w:rPr>
        <w:t>fight</w:t>
      </w:r>
      <w:proofErr w:type="spellEnd"/>
      <w:r>
        <w:rPr>
          <w:rFonts w:ascii="Times New Roman" w:hAnsi="Times New Roman" w:cs="Times New Roman"/>
          <w:sz w:val="20"/>
          <w:szCs w:val="20"/>
          <w:lang w:val="de-LU"/>
        </w:rPr>
        <w:t>“ (ebenda). Auf einen der wenigen Belege dafür stößt man im dreizehnten Gesang der Odyssee, Vers 315: „Als wir Söhne Achaias Kämpfe bestanden in Troja“ (Homer 2010: 413). Das Verb wird in Hampes Übertragung (</w:t>
      </w:r>
      <w:r w:rsidRPr="004C0BD6">
        <w:rPr>
          <w:rFonts w:ascii="Times New Roman" w:hAnsi="Times New Roman" w:cs="Times New Roman"/>
          <w:i/>
          <w:sz w:val="20"/>
          <w:szCs w:val="20"/>
          <w:lang w:val="de-LU"/>
        </w:rPr>
        <w:t>Kämpfe</w:t>
      </w:r>
      <w:r>
        <w:rPr>
          <w:rFonts w:ascii="Times New Roman" w:hAnsi="Times New Roman" w:cs="Times New Roman"/>
          <w:sz w:val="20"/>
          <w:szCs w:val="20"/>
          <w:lang w:val="de-LU"/>
        </w:rPr>
        <w:t xml:space="preserve"> </w:t>
      </w:r>
      <w:r w:rsidRPr="008A07B2">
        <w:rPr>
          <w:rFonts w:ascii="Times New Roman" w:hAnsi="Times New Roman" w:cs="Times New Roman"/>
          <w:i/>
          <w:iCs/>
          <w:sz w:val="20"/>
          <w:szCs w:val="20"/>
          <w:lang w:val="de-LU"/>
        </w:rPr>
        <w:t>bestehen</w:t>
      </w:r>
      <w:r>
        <w:rPr>
          <w:rFonts w:ascii="Times New Roman" w:hAnsi="Times New Roman" w:cs="Times New Roman"/>
          <w:sz w:val="20"/>
          <w:szCs w:val="20"/>
          <w:lang w:val="de-LU"/>
        </w:rPr>
        <w:t xml:space="preserve">) mit dem Bedeutungskern des Kampf- und Heldenmutes versehen. Schließlich tritt in der griechischen Welt der Antike </w:t>
      </w:r>
      <w:proofErr w:type="spellStart"/>
      <w:r>
        <w:rPr>
          <w:rFonts w:ascii="Times New Roman" w:hAnsi="Times New Roman" w:cs="Times New Roman"/>
          <w:sz w:val="20"/>
          <w:szCs w:val="20"/>
          <w:lang w:val="de-LU"/>
        </w:rPr>
        <w:t>Π</w:t>
      </w:r>
      <w:r w:rsidRPr="004860E2">
        <w:rPr>
          <w:rFonts w:ascii="Times New Roman" w:hAnsi="Times New Roman" w:cs="Times New Roman"/>
          <w:sz w:val="20"/>
          <w:szCs w:val="20"/>
          <w:lang w:val="de-LU"/>
        </w:rPr>
        <w:t>όλεμος</w:t>
      </w:r>
      <w:proofErr w:type="spellEnd"/>
      <w:r>
        <w:rPr>
          <w:rFonts w:ascii="Times New Roman" w:hAnsi="Times New Roman" w:cs="Times New Roman"/>
          <w:sz w:val="20"/>
          <w:szCs w:val="20"/>
          <w:lang w:val="de-LU"/>
        </w:rPr>
        <w:t xml:space="preserve"> als „der personifizierte Krieg [...], als Dämon“ in Erscheinung (Pauly 1979: 973). </w:t>
      </w:r>
    </w:p>
  </w:footnote>
  <w:footnote w:id="39">
    <w:p w14:paraId="53DA452F" w14:textId="6CA02BB5" w:rsidR="00F827A0" w:rsidRPr="00302B87" w:rsidRDefault="00F827A0" w:rsidP="007368E1">
      <w:pPr>
        <w:pStyle w:val="Funotentext"/>
        <w:jc w:val="both"/>
        <w:rPr>
          <w:rFonts w:ascii="Times New Roman" w:hAnsi="Times New Roman" w:cs="Times New Roman"/>
        </w:rPr>
      </w:pPr>
      <w:r w:rsidRPr="003C3D29">
        <w:rPr>
          <w:rStyle w:val="Funotenzeichen"/>
          <w:rFonts w:ascii="Times New Roman" w:hAnsi="Times New Roman" w:cs="Times New Roman"/>
        </w:rPr>
        <w:footnoteRef/>
      </w:r>
      <w:r w:rsidRPr="00411ACC">
        <w:rPr>
          <w:rFonts w:ascii="Times New Roman" w:hAnsi="Times New Roman" w:cs="Times New Roman"/>
          <w:lang w:val="de-LU"/>
        </w:rPr>
        <w:t xml:space="preserve"> </w:t>
      </w:r>
      <w:r w:rsidRPr="003C3D29">
        <w:rPr>
          <w:rFonts w:ascii="Times New Roman" w:hAnsi="Times New Roman" w:cs="Times New Roman"/>
          <w:lang w:val="de-LU"/>
        </w:rPr>
        <w:t xml:space="preserve">Die latinisierte Form von </w:t>
      </w:r>
      <w:proofErr w:type="spellStart"/>
      <w:r w:rsidRPr="003C3D29">
        <w:rPr>
          <w:rFonts w:ascii="Times New Roman" w:hAnsi="Times New Roman" w:cs="Times New Roman"/>
        </w:rPr>
        <w:t>поλεμικ</w:t>
      </w:r>
      <w:proofErr w:type="spellEnd"/>
      <w:r w:rsidRPr="003C3D29">
        <w:rPr>
          <w:rFonts w:ascii="Times New Roman" w:hAnsi="Times New Roman" w:cs="Times New Roman"/>
          <w:lang w:val="de-LU"/>
        </w:rPr>
        <w:t>ό</w:t>
      </w:r>
      <w:r w:rsidRPr="003C3D29">
        <w:rPr>
          <w:rFonts w:ascii="Times New Roman" w:hAnsi="Times New Roman" w:cs="Times New Roman"/>
        </w:rPr>
        <w:t>ς</w:t>
      </w:r>
      <w:r w:rsidRPr="003C3D29">
        <w:rPr>
          <w:rFonts w:ascii="Times New Roman" w:hAnsi="Times New Roman" w:cs="Times New Roman"/>
          <w:lang w:val="de-LU"/>
        </w:rPr>
        <w:t xml:space="preserve"> lautet Paul (2002: 756) zufolge „</w:t>
      </w:r>
      <w:proofErr w:type="spellStart"/>
      <w:r w:rsidRPr="003C3D29">
        <w:rPr>
          <w:rFonts w:ascii="Times New Roman" w:hAnsi="Times New Roman" w:cs="Times New Roman"/>
          <w:lang w:val="de-LU"/>
        </w:rPr>
        <w:t>polemicus</w:t>
      </w:r>
      <w:proofErr w:type="spellEnd"/>
      <w:r w:rsidRPr="003C3D29">
        <w:rPr>
          <w:rFonts w:ascii="Times New Roman" w:hAnsi="Times New Roman" w:cs="Times New Roman"/>
          <w:lang w:val="de-LU"/>
        </w:rPr>
        <w:t>“, wird jedoch genauso</w:t>
      </w:r>
      <w:r>
        <w:rPr>
          <w:rFonts w:ascii="Times New Roman" w:hAnsi="Times New Roman" w:cs="Times New Roman"/>
          <w:lang w:val="de-LU"/>
        </w:rPr>
        <w:t xml:space="preserve"> </w:t>
      </w:r>
      <w:r w:rsidRPr="003C3D29">
        <w:rPr>
          <w:rFonts w:ascii="Times New Roman" w:hAnsi="Times New Roman" w:cs="Times New Roman"/>
          <w:lang w:val="de-LU"/>
        </w:rPr>
        <w:t>wenig wie die nominalisierte Form „</w:t>
      </w:r>
      <w:proofErr w:type="spellStart"/>
      <w:r>
        <w:rPr>
          <w:rFonts w:ascii="Times New Roman" w:hAnsi="Times New Roman" w:cs="Times New Roman"/>
          <w:lang w:val="de-LU"/>
        </w:rPr>
        <w:t>polemica</w:t>
      </w:r>
      <w:proofErr w:type="spellEnd"/>
      <w:r>
        <w:rPr>
          <w:rFonts w:ascii="Times New Roman" w:hAnsi="Times New Roman" w:cs="Times New Roman"/>
          <w:lang w:val="de-LU"/>
        </w:rPr>
        <w:t xml:space="preserve">“ von </w:t>
      </w:r>
      <w:proofErr w:type="spellStart"/>
      <w:r>
        <w:rPr>
          <w:rFonts w:ascii="Times New Roman" w:hAnsi="Times New Roman" w:cs="Times New Roman"/>
          <w:lang w:val="de-LU"/>
        </w:rPr>
        <w:t>Gaffiot</w:t>
      </w:r>
      <w:proofErr w:type="spellEnd"/>
      <w:r>
        <w:rPr>
          <w:rFonts w:ascii="Times New Roman" w:hAnsi="Times New Roman" w:cs="Times New Roman"/>
          <w:lang w:val="de-LU"/>
        </w:rPr>
        <w:t xml:space="preserve"> (2000) als Lemma an</w:t>
      </w:r>
      <w:r w:rsidRPr="003C3D29">
        <w:rPr>
          <w:rFonts w:ascii="Times New Roman" w:hAnsi="Times New Roman" w:cs="Times New Roman"/>
          <w:lang w:val="de-LU"/>
        </w:rPr>
        <w:t>geführt.</w:t>
      </w:r>
      <w:r>
        <w:rPr>
          <w:rFonts w:ascii="Times New Roman" w:hAnsi="Times New Roman" w:cs="Times New Roman"/>
        </w:rPr>
        <w:t xml:space="preserve"> Eine latinisierte Form des Adjektivs begegnet in Pierers </w:t>
      </w:r>
      <w:proofErr w:type="spellStart"/>
      <w:r>
        <w:rPr>
          <w:rFonts w:ascii="Times New Roman" w:hAnsi="Times New Roman" w:cs="Times New Roman"/>
        </w:rPr>
        <w:t>Conversationslexikon</w:t>
      </w:r>
      <w:proofErr w:type="spellEnd"/>
      <w:r>
        <w:rPr>
          <w:rFonts w:ascii="Times New Roman" w:hAnsi="Times New Roman" w:cs="Times New Roman"/>
        </w:rPr>
        <w:t xml:space="preserve"> (vgl. Link) zur Bezeichnung verschiedener Arten homiletischer Praxis: „Usus </w:t>
      </w:r>
      <w:proofErr w:type="spellStart"/>
      <w:r>
        <w:rPr>
          <w:rFonts w:ascii="Times New Roman" w:hAnsi="Times New Roman" w:cs="Times New Roman"/>
        </w:rPr>
        <w:t>dogmaticus</w:t>
      </w:r>
      <w:proofErr w:type="spellEnd"/>
      <w:r>
        <w:rPr>
          <w:rFonts w:ascii="Times New Roman" w:hAnsi="Times New Roman" w:cs="Times New Roman"/>
        </w:rPr>
        <w:t xml:space="preserve">, </w:t>
      </w:r>
      <w:proofErr w:type="spellStart"/>
      <w:r>
        <w:rPr>
          <w:rFonts w:ascii="Times New Roman" w:hAnsi="Times New Roman" w:cs="Times New Roman"/>
        </w:rPr>
        <w:t>polemicus</w:t>
      </w:r>
      <w:proofErr w:type="spellEnd"/>
      <w:r>
        <w:rPr>
          <w:rFonts w:ascii="Times New Roman" w:hAnsi="Times New Roman" w:cs="Times New Roman"/>
        </w:rPr>
        <w:t xml:space="preserve">, </w:t>
      </w:r>
      <w:proofErr w:type="spellStart"/>
      <w:r>
        <w:rPr>
          <w:rFonts w:ascii="Times New Roman" w:hAnsi="Times New Roman" w:cs="Times New Roman"/>
        </w:rPr>
        <w:t>paedeuticus</w:t>
      </w:r>
      <w:proofErr w:type="spellEnd"/>
      <w:r>
        <w:rPr>
          <w:rFonts w:ascii="Times New Roman" w:hAnsi="Times New Roman" w:cs="Times New Roman"/>
        </w:rPr>
        <w:t xml:space="preserve">, …“ (S. 470). </w:t>
      </w:r>
    </w:p>
  </w:footnote>
  <w:footnote w:id="40">
    <w:p w14:paraId="779D0F50" w14:textId="77777777" w:rsidR="00F827A0" w:rsidRPr="00E43F07" w:rsidRDefault="00F827A0" w:rsidP="007368E1">
      <w:pPr>
        <w:suppressAutoHyphens w:val="0"/>
        <w:autoSpaceDN/>
        <w:spacing w:line="240" w:lineRule="auto"/>
        <w:contextualSpacing/>
        <w:jc w:val="both"/>
        <w:rPr>
          <w:rFonts w:ascii="Times New Roman" w:hAnsi="Times New Roman" w:cs="Times New Roman"/>
          <w:sz w:val="20"/>
          <w:szCs w:val="20"/>
          <w:lang w:val="de-LU"/>
        </w:rPr>
      </w:pPr>
      <w:r w:rsidRPr="003C3D29">
        <w:rPr>
          <w:rStyle w:val="Funotenzeichen"/>
          <w:rFonts w:ascii="Times New Roman" w:hAnsi="Times New Roman" w:cs="Times New Roman"/>
        </w:rPr>
        <w:footnoteRef/>
      </w:r>
      <w:r w:rsidRPr="00411ACC">
        <w:rPr>
          <w:rFonts w:ascii="Times New Roman" w:hAnsi="Times New Roman" w:cs="Times New Roman"/>
          <w:lang w:val="de-LU"/>
        </w:rPr>
        <w:t xml:space="preserve"> </w:t>
      </w:r>
      <w:r w:rsidRPr="003C3D29">
        <w:rPr>
          <w:rFonts w:ascii="Times New Roman" w:hAnsi="Times New Roman" w:cs="Times New Roman"/>
          <w:sz w:val="20"/>
          <w:szCs w:val="20"/>
          <w:lang w:val="de-LU"/>
        </w:rPr>
        <w:t xml:space="preserve">Mit dem Verb „polemisieren“ geht </w:t>
      </w:r>
      <w:r>
        <w:rPr>
          <w:rFonts w:ascii="Times New Roman" w:hAnsi="Times New Roman" w:cs="Times New Roman"/>
          <w:sz w:val="20"/>
          <w:szCs w:val="20"/>
          <w:lang w:val="de-LU"/>
        </w:rPr>
        <w:t xml:space="preserve">seinerseits </w:t>
      </w:r>
      <w:r w:rsidRPr="003C3D29">
        <w:rPr>
          <w:rFonts w:ascii="Times New Roman" w:hAnsi="Times New Roman" w:cs="Times New Roman"/>
          <w:sz w:val="20"/>
          <w:szCs w:val="20"/>
          <w:lang w:val="de-LU"/>
        </w:rPr>
        <w:t xml:space="preserve">die implizite Bedeutung einher, </w:t>
      </w:r>
      <w:proofErr w:type="spellStart"/>
      <w:r w:rsidRPr="003C3D29">
        <w:rPr>
          <w:rFonts w:ascii="Times New Roman" w:hAnsi="Times New Roman" w:cs="Times New Roman"/>
          <w:sz w:val="20"/>
          <w:szCs w:val="20"/>
          <w:lang w:val="de-LU"/>
        </w:rPr>
        <w:t>derzufolge</w:t>
      </w:r>
      <w:proofErr w:type="spellEnd"/>
      <w:r w:rsidRPr="003C3D29">
        <w:rPr>
          <w:rFonts w:ascii="Times New Roman" w:hAnsi="Times New Roman" w:cs="Times New Roman"/>
          <w:sz w:val="20"/>
          <w:szCs w:val="20"/>
          <w:lang w:val="de-LU"/>
        </w:rPr>
        <w:t xml:space="preserve"> die mit diesem Prädikat bezeichnete Handlung offenkundig darauf ausgelegt ist, einen zuvor sachlich geführten Diskurs aus </w:t>
      </w:r>
      <w:r>
        <w:rPr>
          <w:rFonts w:ascii="Times New Roman" w:hAnsi="Times New Roman" w:cs="Times New Roman"/>
          <w:sz w:val="20"/>
          <w:szCs w:val="20"/>
          <w:lang w:val="de-LU"/>
        </w:rPr>
        <w:t xml:space="preserve">bestimmten </w:t>
      </w:r>
      <w:r w:rsidRPr="003C3D29">
        <w:rPr>
          <w:rFonts w:ascii="Times New Roman" w:hAnsi="Times New Roman" w:cs="Times New Roman"/>
          <w:sz w:val="20"/>
          <w:szCs w:val="20"/>
          <w:lang w:val="de-LU"/>
        </w:rPr>
        <w:t>Gründen zu Macht-, Strategie- und/oder Verunglimpfungszwecken zu missbrauchen: „angreifen, attackieren, beschimpfen, kritisieren, schimpfen, unsachlich werden [...] (</w:t>
      </w:r>
      <w:r w:rsidRPr="003C3D29">
        <w:rPr>
          <w:rFonts w:ascii="Times New Roman" w:hAnsi="Times New Roman" w:cs="Times New Roman"/>
          <w:i/>
          <w:iCs/>
          <w:sz w:val="20"/>
          <w:szCs w:val="20"/>
          <w:lang w:val="de-LU"/>
        </w:rPr>
        <w:t>geh.</w:t>
      </w:r>
      <w:r w:rsidRPr="003C3D29">
        <w:rPr>
          <w:rFonts w:ascii="Times New Roman" w:hAnsi="Times New Roman" w:cs="Times New Roman"/>
          <w:sz w:val="20"/>
          <w:szCs w:val="20"/>
          <w:lang w:val="de-LU"/>
        </w:rPr>
        <w:t xml:space="preserve">): schelten, schmähen, verunglimpfen“ (Duden 2007: 676). </w:t>
      </w:r>
    </w:p>
  </w:footnote>
  <w:footnote w:id="41">
    <w:p w14:paraId="5F6157D6" w14:textId="77777777" w:rsidR="00F827A0" w:rsidRPr="00302B87" w:rsidRDefault="00F827A0" w:rsidP="007368E1">
      <w:pPr>
        <w:pStyle w:val="Funotentext"/>
        <w:jc w:val="both"/>
        <w:rPr>
          <w:rFonts w:ascii="Times New Roman" w:hAnsi="Times New Roman" w:cs="Times New Roman"/>
        </w:rPr>
      </w:pPr>
      <w:r w:rsidRPr="00302B87">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rPr>
        <w:t xml:space="preserve">Vgl. hierzu u. a eine </w:t>
      </w:r>
      <w:proofErr w:type="spellStart"/>
      <w:r>
        <w:rPr>
          <w:rFonts w:ascii="Times New Roman" w:hAnsi="Times New Roman" w:cs="Times New Roman"/>
        </w:rPr>
        <w:t>Littré</w:t>
      </w:r>
      <w:proofErr w:type="spellEnd"/>
      <w:r>
        <w:rPr>
          <w:rFonts w:ascii="Times New Roman" w:hAnsi="Times New Roman" w:cs="Times New Roman"/>
        </w:rPr>
        <w:t>-Ausgabe (1878), in der das Adjektiv mit dem ersten Eintrag als einer „</w:t>
      </w:r>
      <w:proofErr w:type="spellStart"/>
      <w:r>
        <w:rPr>
          <w:rFonts w:ascii="Times New Roman" w:hAnsi="Times New Roman" w:cs="Times New Roman"/>
        </w:rPr>
        <w:t>dispute</w:t>
      </w:r>
      <w:proofErr w:type="spellEnd"/>
      <w:r>
        <w:rPr>
          <w:rFonts w:ascii="Times New Roman" w:hAnsi="Times New Roman" w:cs="Times New Roman"/>
        </w:rPr>
        <w:t xml:space="preserve"> par </w:t>
      </w:r>
      <w:proofErr w:type="spellStart"/>
      <w:r>
        <w:rPr>
          <w:rFonts w:ascii="Times New Roman" w:hAnsi="Times New Roman" w:cs="Times New Roman"/>
        </w:rPr>
        <w:t>écrit</w:t>
      </w:r>
      <w:proofErr w:type="spellEnd"/>
      <w:r>
        <w:rPr>
          <w:rFonts w:ascii="Times New Roman" w:hAnsi="Times New Roman" w:cs="Times New Roman"/>
        </w:rPr>
        <w:t xml:space="preserve">“ zugehörig erklärt wird. </w:t>
      </w:r>
    </w:p>
  </w:footnote>
  <w:footnote w:id="42">
    <w:p w14:paraId="34739C9C" w14:textId="77777777" w:rsidR="00F827A0" w:rsidRPr="009B04F0" w:rsidRDefault="00F827A0" w:rsidP="007368E1">
      <w:pPr>
        <w:pStyle w:val="Funotentext"/>
        <w:jc w:val="both"/>
        <w:rPr>
          <w:rFonts w:ascii="Times New Roman" w:hAnsi="Times New Roman" w:cs="Times New Roman"/>
          <w:lang w:val="de-LU"/>
        </w:rPr>
      </w:pPr>
      <w:r w:rsidRPr="009B04F0">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 xml:space="preserve">Aus arbeitspraktischen und heuristischen Gründen wird auf eine detaillierte Wiedergabe der Begriffsgeschichte, wie sie im </w:t>
      </w:r>
      <w:proofErr w:type="spellStart"/>
      <w:r>
        <w:rPr>
          <w:rFonts w:ascii="Times New Roman" w:hAnsi="Times New Roman" w:cs="Times New Roman"/>
          <w:lang w:val="de-LU"/>
        </w:rPr>
        <w:t>HWbRh</w:t>
      </w:r>
      <w:proofErr w:type="spellEnd"/>
      <w:r>
        <w:rPr>
          <w:rFonts w:ascii="Times New Roman" w:hAnsi="Times New Roman" w:cs="Times New Roman"/>
          <w:lang w:val="de-LU"/>
        </w:rPr>
        <w:t xml:space="preserve"> (2003) vorliegt, verzichtet. Die Darstellung erstreckt sich von der Antike über das Mittelalter, den Humanismus, das Barockzeitalter hin zur Aufklärung und schlussendlich zum 19. und 20. Jahrhundert, denen jeweils ein separater Abschnitt gewidmet wird. </w:t>
      </w:r>
    </w:p>
  </w:footnote>
  <w:footnote w:id="43">
    <w:p w14:paraId="524BEDC7" w14:textId="77777777" w:rsidR="00F827A0" w:rsidRPr="009B04F0" w:rsidRDefault="00F827A0" w:rsidP="007368E1">
      <w:pPr>
        <w:pStyle w:val="Funotentext"/>
        <w:jc w:val="both"/>
        <w:rPr>
          <w:rFonts w:ascii="Times New Roman" w:hAnsi="Times New Roman" w:cs="Times New Roman"/>
          <w:lang w:val="de-LU"/>
        </w:rPr>
      </w:pPr>
      <w:r w:rsidRPr="009B04F0">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Polemiken wurden seit der Frühen Neuzeit zunächst auf theologischem Gebiet, später vermehrt auf literarischem und philosophischem Felde ausgetragen (</w:t>
      </w:r>
      <w:proofErr w:type="spellStart"/>
      <w:r>
        <w:rPr>
          <w:rFonts w:ascii="Times New Roman" w:hAnsi="Times New Roman" w:cs="Times New Roman"/>
          <w:lang w:val="de-LU"/>
        </w:rPr>
        <w:t>HWbRh</w:t>
      </w:r>
      <w:proofErr w:type="spellEnd"/>
      <w:r>
        <w:rPr>
          <w:rFonts w:ascii="Times New Roman" w:hAnsi="Times New Roman" w:cs="Times New Roman"/>
          <w:lang w:val="de-LU"/>
        </w:rPr>
        <w:t xml:space="preserve"> 2003: 1404). </w:t>
      </w:r>
    </w:p>
  </w:footnote>
  <w:footnote w:id="44">
    <w:p w14:paraId="45EDD4B8" w14:textId="64E788F9" w:rsidR="00F827A0" w:rsidRPr="00512E2A" w:rsidRDefault="00F827A0" w:rsidP="007368E1">
      <w:pPr>
        <w:spacing w:line="240" w:lineRule="auto"/>
        <w:jc w:val="both"/>
        <w:rPr>
          <w:rFonts w:ascii="Times New Roman" w:hAnsi="Times New Roman" w:cs="Times New Roman"/>
          <w:sz w:val="20"/>
          <w:szCs w:val="20"/>
        </w:rPr>
      </w:pPr>
      <w:r w:rsidRPr="00512E2A">
        <w:rPr>
          <w:rStyle w:val="Funotenzeichen"/>
          <w:rFonts w:ascii="Times New Roman" w:hAnsi="Times New Roman" w:cs="Times New Roman"/>
          <w:sz w:val="20"/>
          <w:szCs w:val="20"/>
        </w:rPr>
        <w:footnoteRef/>
      </w:r>
      <w:r w:rsidRPr="00411ACC">
        <w:rPr>
          <w:rFonts w:ascii="Times New Roman" w:hAnsi="Times New Roman" w:cs="Times New Roman"/>
          <w:sz w:val="20"/>
          <w:szCs w:val="20"/>
          <w:lang w:val="de-LU"/>
        </w:rPr>
        <w:t xml:space="preserve"> </w:t>
      </w:r>
      <w:r w:rsidRPr="00512E2A">
        <w:rPr>
          <w:rFonts w:ascii="Times New Roman" w:hAnsi="Times New Roman" w:cs="Times New Roman"/>
          <w:sz w:val="20"/>
          <w:szCs w:val="20"/>
        </w:rPr>
        <w:t>Eine weitere Fragestellung</w:t>
      </w:r>
      <w:r>
        <w:rPr>
          <w:rFonts w:ascii="Times New Roman" w:hAnsi="Times New Roman" w:cs="Times New Roman"/>
          <w:sz w:val="20"/>
          <w:szCs w:val="20"/>
        </w:rPr>
        <w:t xml:space="preserve"> wäre, ob </w:t>
      </w:r>
      <w:r w:rsidRPr="00512E2A">
        <w:rPr>
          <w:rFonts w:ascii="Times New Roman" w:hAnsi="Times New Roman" w:cs="Times New Roman"/>
          <w:sz w:val="20"/>
          <w:szCs w:val="20"/>
        </w:rPr>
        <w:t xml:space="preserve">Polemik die Vermittlung komplexer Inhalte mit </w:t>
      </w:r>
      <w:r>
        <w:rPr>
          <w:rFonts w:ascii="Times New Roman" w:hAnsi="Times New Roman" w:cs="Times New Roman"/>
          <w:sz w:val="20"/>
          <w:szCs w:val="20"/>
        </w:rPr>
        <w:t>ihrer genuin</w:t>
      </w:r>
      <w:r w:rsidRPr="00512E2A">
        <w:rPr>
          <w:rFonts w:ascii="Times New Roman" w:hAnsi="Times New Roman" w:cs="Times New Roman"/>
          <w:sz w:val="20"/>
          <w:szCs w:val="20"/>
        </w:rPr>
        <w:t xml:space="preserve"> aggressive</w:t>
      </w:r>
      <w:r>
        <w:rPr>
          <w:rFonts w:ascii="Times New Roman" w:hAnsi="Times New Roman" w:cs="Times New Roman"/>
          <w:sz w:val="20"/>
          <w:szCs w:val="20"/>
        </w:rPr>
        <w:t>n</w:t>
      </w:r>
      <w:r w:rsidRPr="00512E2A">
        <w:rPr>
          <w:rFonts w:ascii="Times New Roman" w:hAnsi="Times New Roman" w:cs="Times New Roman"/>
          <w:sz w:val="20"/>
          <w:szCs w:val="20"/>
        </w:rPr>
        <w:t xml:space="preserve"> Zuspitzung in Einklang bringen</w:t>
      </w:r>
      <w:r>
        <w:rPr>
          <w:rFonts w:ascii="Times New Roman" w:hAnsi="Times New Roman" w:cs="Times New Roman"/>
          <w:sz w:val="20"/>
          <w:szCs w:val="20"/>
        </w:rPr>
        <w:t xml:space="preserve"> und somit sogar - bei Vermeidung gewisser Extremlagen und persönlicher Diffamierungen - pädagogisch-didaktische Konturen annehmen kann. </w:t>
      </w:r>
    </w:p>
    <w:p w14:paraId="5006601F" w14:textId="77777777" w:rsidR="00F827A0" w:rsidRPr="00512E2A" w:rsidRDefault="00F827A0" w:rsidP="007368E1">
      <w:pPr>
        <w:pStyle w:val="Funotentext"/>
        <w:jc w:val="both"/>
        <w:rPr>
          <w:rFonts w:ascii="Times New Roman" w:hAnsi="Times New Roman" w:cs="Times New Roman"/>
        </w:rPr>
      </w:pPr>
    </w:p>
  </w:footnote>
  <w:footnote w:id="45">
    <w:p w14:paraId="1FA277D4" w14:textId="77777777" w:rsidR="00F827A0" w:rsidRPr="000721D8" w:rsidRDefault="00F827A0" w:rsidP="000721D8">
      <w:pPr>
        <w:pStyle w:val="Funotentext"/>
        <w:jc w:val="both"/>
        <w:rPr>
          <w:rFonts w:ascii="Times New Roman" w:hAnsi="Times New Roman" w:cs="Times New Roman"/>
        </w:rPr>
      </w:pPr>
      <w:r w:rsidRPr="000721D8">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rPr>
        <w:t xml:space="preserve">Vgl. hierzu Abschnitt 5.3. vorliegender Arbeit. </w:t>
      </w:r>
    </w:p>
  </w:footnote>
  <w:footnote w:id="46">
    <w:p w14:paraId="36DBCF71" w14:textId="06A66BE3" w:rsidR="00F827A0" w:rsidRPr="00C16BFE" w:rsidRDefault="00F827A0" w:rsidP="00545EF8">
      <w:pPr>
        <w:pStyle w:val="Funotentext"/>
        <w:jc w:val="both"/>
        <w:rPr>
          <w:rFonts w:ascii="Times New Roman" w:hAnsi="Times New Roman" w:cs="Times New Roman"/>
        </w:rPr>
      </w:pPr>
      <w:r w:rsidRPr="00545EF8">
        <w:rPr>
          <w:rStyle w:val="Funotenzeichen"/>
          <w:rFonts w:ascii="Times New Roman" w:hAnsi="Times New Roman" w:cs="Times New Roman"/>
        </w:rPr>
        <w:footnoteRef/>
      </w:r>
      <w:r w:rsidRPr="00D03467">
        <w:rPr>
          <w:rFonts w:ascii="Times New Roman" w:hAnsi="Times New Roman" w:cs="Times New Roman"/>
          <w:lang w:val="de-LU"/>
        </w:rPr>
        <w:t xml:space="preserve"> </w:t>
      </w:r>
      <w:r>
        <w:rPr>
          <w:rFonts w:ascii="Times New Roman" w:hAnsi="Times New Roman" w:cs="Times New Roman"/>
        </w:rPr>
        <w:t xml:space="preserve">Dass in diesem Zusammenhang auch Schillers Spieltriebkonzept eine forschungstheoretisch relevante Gegenüberstellung mit dem Polemik-Phänomen verdiente, ist selbsterklärend. Diese Diskussion würde jedoch aufgrund der kaum mehr überschaubaren innergermanistischen Sekundärliteratur den Umfang einer gesonderten Arbeit einnehmen. Inwiefern Polemik nun als etwas Ludisches im Schiller’schen Sinne firmieren kann und damit in einen Kontext bürgerlichen Freiheitserwerbs zu rücken ist, müsste mithin in einer dafür eigens vorgesehenen Studie geklärt werden. </w:t>
      </w:r>
    </w:p>
  </w:footnote>
  <w:footnote w:id="47">
    <w:p w14:paraId="29B1EA35" w14:textId="77777777" w:rsidR="00F827A0" w:rsidRPr="00411ACC" w:rsidRDefault="00F827A0" w:rsidP="00E87E2C">
      <w:pPr>
        <w:pStyle w:val="Funotentext"/>
        <w:jc w:val="both"/>
        <w:rPr>
          <w:rFonts w:ascii="Times New Roman" w:hAnsi="Times New Roman" w:cs="Times New Roman"/>
          <w:lang w:val="de-LU"/>
        </w:rPr>
      </w:pPr>
      <w:r w:rsidRPr="00E87E2C">
        <w:rPr>
          <w:rStyle w:val="Funotenzeichen"/>
          <w:rFonts w:ascii="Times New Roman" w:hAnsi="Times New Roman" w:cs="Times New Roman"/>
        </w:rPr>
        <w:footnoteRef/>
      </w:r>
      <w:r w:rsidRPr="00411ACC">
        <w:rPr>
          <w:rFonts w:ascii="Times New Roman" w:hAnsi="Times New Roman" w:cs="Times New Roman"/>
          <w:lang w:val="de-LU"/>
        </w:rPr>
        <w:t xml:space="preserve"> Einen weit ausholenden Überblick zu den innerlinguistischen Entwicklungsstufen und Grundlagen diskurslinguistischer Theoriebildung liefert Ryssel (2014: 35-119). </w:t>
      </w:r>
    </w:p>
  </w:footnote>
  <w:footnote w:id="48">
    <w:p w14:paraId="2972CA06" w14:textId="77777777" w:rsidR="00F827A0" w:rsidRPr="00411ACC" w:rsidRDefault="00F827A0" w:rsidP="00D950D5">
      <w:pPr>
        <w:pStyle w:val="Funotentext"/>
        <w:jc w:val="both"/>
        <w:rPr>
          <w:rFonts w:ascii="Times New Roman" w:hAnsi="Times New Roman" w:cs="Times New Roman"/>
          <w:lang w:val="de-LU"/>
        </w:rPr>
      </w:pPr>
      <w:r w:rsidRPr="00DB5659">
        <w:rPr>
          <w:rStyle w:val="Funotenzeichen"/>
          <w:rFonts w:ascii="Times New Roman" w:hAnsi="Times New Roman" w:cs="Times New Roman"/>
        </w:rPr>
        <w:footnoteRef/>
      </w:r>
      <w:bookmarkStart w:id="18" w:name="_Hlk14874760"/>
      <w:r w:rsidRPr="00411ACC">
        <w:rPr>
          <w:rFonts w:ascii="Times New Roman" w:hAnsi="Times New Roman" w:cs="Times New Roman"/>
          <w:lang w:val="de-LU"/>
        </w:rPr>
        <w:t>http://www.faz.net/aktuell/feuilleton/medien/tv-kritik/tv-kritik-berlinwahl-und-anne-will-realitaetsverlust-als-deutungshoheit-14442136.html?printPagedArticle=true#pageIndex_2</w:t>
      </w:r>
    </w:p>
    <w:bookmarkEnd w:id="18"/>
  </w:footnote>
  <w:footnote w:id="49">
    <w:p w14:paraId="33BD08B2" w14:textId="77777777" w:rsidR="00F827A0" w:rsidRPr="00411ACC" w:rsidRDefault="00F827A0" w:rsidP="00D950D5">
      <w:pPr>
        <w:pStyle w:val="Funotentext"/>
        <w:jc w:val="both"/>
        <w:rPr>
          <w:rFonts w:ascii="Times New Roman" w:hAnsi="Times New Roman" w:cs="Times New Roman"/>
          <w:lang w:val="de-LU"/>
        </w:rPr>
      </w:pPr>
    </w:p>
  </w:footnote>
  <w:footnote w:id="50">
    <w:p w14:paraId="76035733" w14:textId="77777777" w:rsidR="00F827A0" w:rsidRPr="00411ACC" w:rsidRDefault="00F827A0" w:rsidP="001A7103">
      <w:pPr>
        <w:pStyle w:val="Kommentartext"/>
        <w:jc w:val="both"/>
        <w:rPr>
          <w:rFonts w:ascii="Times New Roman" w:hAnsi="Times New Roman" w:cs="Times New Roman"/>
          <w:lang w:val="de-LU"/>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Der Diskursbegriff hat in Frankreich eine lange Tradition. Bereits in Descartes‘ „</w:t>
      </w:r>
      <w:proofErr w:type="spellStart"/>
      <w:r w:rsidRPr="00411ACC">
        <w:rPr>
          <w:rFonts w:ascii="Times New Roman" w:hAnsi="Times New Roman" w:cs="Times New Roman"/>
          <w:lang w:val="de-LU"/>
        </w:rPr>
        <w:t>Discours</w:t>
      </w:r>
      <w:proofErr w:type="spellEnd"/>
      <w:r w:rsidRPr="00411ACC">
        <w:rPr>
          <w:rFonts w:ascii="Times New Roman" w:hAnsi="Times New Roman" w:cs="Times New Roman"/>
          <w:lang w:val="de-LU"/>
        </w:rPr>
        <w:t xml:space="preserve"> de la </w:t>
      </w:r>
      <w:proofErr w:type="spellStart"/>
      <w:r w:rsidRPr="00411ACC">
        <w:rPr>
          <w:rFonts w:ascii="Times New Roman" w:hAnsi="Times New Roman" w:cs="Times New Roman"/>
          <w:lang w:val="de-LU"/>
        </w:rPr>
        <w:t>méthode</w:t>
      </w:r>
      <w:proofErr w:type="spellEnd"/>
      <w:r w:rsidRPr="00411ACC">
        <w:rPr>
          <w:rFonts w:ascii="Times New Roman" w:hAnsi="Times New Roman" w:cs="Times New Roman"/>
          <w:lang w:val="de-LU"/>
        </w:rPr>
        <w:t>“ taucht diese Vokabel auf, wenn auch freilich in gänzlich anderer Bedeutung als in den folgenden Jahrhunderten und vor allem als bei Foucault.</w:t>
      </w:r>
    </w:p>
  </w:footnote>
  <w:footnote w:id="51">
    <w:p w14:paraId="793524C1" w14:textId="77777777" w:rsidR="00F827A0" w:rsidRPr="00411ACC" w:rsidRDefault="00F827A0" w:rsidP="001A7103">
      <w:pPr>
        <w:pStyle w:val="Kommentartext"/>
        <w:jc w:val="both"/>
        <w:rPr>
          <w:rFonts w:ascii="Times New Roman" w:hAnsi="Times New Roman" w:cs="Times New Roman"/>
          <w:lang w:val="de-LU"/>
        </w:rPr>
      </w:pPr>
      <w:r w:rsidRPr="005B2863">
        <w:rPr>
          <w:rStyle w:val="Funotenzeichen"/>
          <w:rFonts w:ascii="Times New Roman" w:hAnsi="Times New Roman" w:cs="Times New Roman"/>
        </w:rPr>
        <w:footnoteRef/>
      </w:r>
      <w:r w:rsidRPr="00411ACC">
        <w:rPr>
          <w:rFonts w:ascii="Times New Roman" w:hAnsi="Times New Roman" w:cs="Times New Roman"/>
          <w:lang w:val="de-LU"/>
        </w:rPr>
        <w:t xml:space="preserve"> Diese Debatten sind vor dem Hintergrund der Frage zu verstehen, ob die Wirklichkeit vorgegeben ist, sodass die jeweilige natürliche Sprache sie nur reflektiert, oder ob die Wirklichkeit erst durch Sprache generiert wird. Foucault u. a. wenden sich dezidiert gegen den Gedanken einer sprachneutralen Realität, gehen aber einen Schritt weiter als englische und amerikanische Autoren, indem sie die Sprache als ein Herrschaftsinstrument sehen. Somit verweist der Diskursbegriff auch immer auf den Gegendiskursbegriff, da man dem jeweils herrschenden Diskurs stets einen anderen Diskurs entgegensetzen kann. Insofern wird die Frage relevant, von wo aus man überhaupt spricht.</w:t>
      </w:r>
    </w:p>
    <w:p w14:paraId="06CFE93E" w14:textId="77777777" w:rsidR="00F827A0" w:rsidRPr="00411ACC" w:rsidRDefault="00F827A0">
      <w:pPr>
        <w:pStyle w:val="Funotentext"/>
        <w:rPr>
          <w:rFonts w:ascii="Times New Roman" w:hAnsi="Times New Roman" w:cs="Times New Roman"/>
          <w:lang w:val="de-LU"/>
        </w:rPr>
      </w:pPr>
    </w:p>
  </w:footnote>
  <w:footnote w:id="52">
    <w:p w14:paraId="71339D01" w14:textId="05EEC4E7" w:rsidR="00F827A0" w:rsidRPr="009C499F" w:rsidRDefault="00F827A0" w:rsidP="00C1479E">
      <w:pPr>
        <w:pStyle w:val="Kommentartext"/>
        <w:jc w:val="both"/>
        <w:rPr>
          <w:rFonts w:ascii="Times New Roman" w:hAnsi="Times New Roman" w:cs="Times New Roman"/>
          <w:lang w:val="de-LU"/>
        </w:rPr>
      </w:pPr>
      <w:r w:rsidRPr="009C499F">
        <w:rPr>
          <w:rStyle w:val="Funotenzeichen"/>
          <w:rFonts w:ascii="Times New Roman" w:hAnsi="Times New Roman" w:cs="Times New Roman"/>
        </w:rPr>
        <w:footnoteRef/>
      </w:r>
      <w:r w:rsidRPr="009C499F">
        <w:rPr>
          <w:rFonts w:ascii="Times New Roman" w:hAnsi="Times New Roman" w:cs="Times New Roman"/>
          <w:lang w:val="de-LU"/>
        </w:rPr>
        <w:t xml:space="preserve"> Man könnte den </w:t>
      </w:r>
      <w:proofErr w:type="spellStart"/>
      <w:r w:rsidRPr="009C499F">
        <w:rPr>
          <w:rFonts w:ascii="Times New Roman" w:hAnsi="Times New Roman" w:cs="Times New Roman"/>
          <w:lang w:val="de-LU"/>
        </w:rPr>
        <w:t>Foucault‘schen</w:t>
      </w:r>
      <w:proofErr w:type="spellEnd"/>
      <w:r w:rsidRPr="009C499F">
        <w:rPr>
          <w:rFonts w:ascii="Times New Roman" w:hAnsi="Times New Roman" w:cs="Times New Roman"/>
          <w:lang w:val="de-LU"/>
        </w:rPr>
        <w:t xml:space="preserve"> Diskursbegriff mit dem </w:t>
      </w:r>
      <w:proofErr w:type="spellStart"/>
      <w:r w:rsidRPr="009C499F">
        <w:rPr>
          <w:rFonts w:ascii="Times New Roman" w:hAnsi="Times New Roman" w:cs="Times New Roman"/>
          <w:lang w:val="de-LU"/>
        </w:rPr>
        <w:t>Paradigma</w:t>
      </w:r>
      <w:r>
        <w:rPr>
          <w:rFonts w:ascii="Times New Roman" w:hAnsi="Times New Roman" w:cs="Times New Roman"/>
          <w:lang w:val="de-LU"/>
        </w:rPr>
        <w:t>konzept</w:t>
      </w:r>
      <w:proofErr w:type="spellEnd"/>
      <w:r w:rsidRPr="009C499F">
        <w:rPr>
          <w:rFonts w:ascii="Times New Roman" w:hAnsi="Times New Roman" w:cs="Times New Roman"/>
          <w:lang w:val="de-LU"/>
        </w:rPr>
        <w:t xml:space="preserve"> von Thomas Kuhn in Verbindung bringen, insofern auch Letzterem seiner Zeit Unschärfe vorgeworfen wurde. Kuhn entwickelte sein Begriffskonzept etwa zeitgleich mit Foucault.</w:t>
      </w:r>
    </w:p>
  </w:footnote>
  <w:footnote w:id="53">
    <w:p w14:paraId="641B1304" w14:textId="77777777" w:rsidR="00F827A0" w:rsidRPr="00320AE9" w:rsidRDefault="00F827A0" w:rsidP="00EF2870">
      <w:pPr>
        <w:pStyle w:val="Funotentext"/>
        <w:jc w:val="both"/>
        <w:rPr>
          <w:rFonts w:ascii="Times New Roman" w:hAnsi="Times New Roman" w:cs="Times New Roman"/>
          <w:lang w:val="de-LU"/>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w:t>
      </w:r>
      <w:proofErr w:type="spellStart"/>
      <w:r w:rsidRPr="00320AE9">
        <w:rPr>
          <w:rFonts w:ascii="Times New Roman" w:hAnsi="Times New Roman" w:cs="Times New Roman"/>
          <w:lang w:val="de-LU"/>
        </w:rPr>
        <w:t>Konerding</w:t>
      </w:r>
      <w:proofErr w:type="spellEnd"/>
      <w:r w:rsidRPr="00320AE9">
        <w:rPr>
          <w:rFonts w:ascii="Times New Roman" w:hAnsi="Times New Roman" w:cs="Times New Roman"/>
          <w:lang w:val="de-LU"/>
        </w:rPr>
        <w:t>, Peter: Diskurslinguistik. Eine neue linguistische Teildisziplin. In: Ekkehard Felder (</w:t>
      </w:r>
      <w:proofErr w:type="spellStart"/>
      <w:r w:rsidRPr="00320AE9">
        <w:rPr>
          <w:rFonts w:ascii="Times New Roman" w:hAnsi="Times New Roman" w:cs="Times New Roman"/>
          <w:lang w:val="de-LU"/>
        </w:rPr>
        <w:t>Hg</w:t>
      </w:r>
      <w:proofErr w:type="spellEnd"/>
      <w:r w:rsidRPr="00320AE9">
        <w:rPr>
          <w:rFonts w:ascii="Times New Roman" w:hAnsi="Times New Roman" w:cs="Times New Roman"/>
          <w:lang w:val="de-LU"/>
        </w:rPr>
        <w:t xml:space="preserve">.): </w:t>
      </w:r>
      <w:r w:rsidRPr="00320AE9">
        <w:rPr>
          <w:rFonts w:ascii="Times New Roman" w:hAnsi="Times New Roman" w:cs="Times New Roman"/>
          <w:i/>
          <w:lang w:val="de-LU"/>
        </w:rPr>
        <w:t>Sprache. Heidelberger Jahrbücher</w:t>
      </w:r>
      <w:r w:rsidRPr="00320AE9">
        <w:rPr>
          <w:rFonts w:ascii="Times New Roman" w:hAnsi="Times New Roman" w:cs="Times New Roman"/>
          <w:lang w:val="de-LU"/>
        </w:rPr>
        <w:t xml:space="preserve">. Heidelberg 2009, S. 155-177. </w:t>
      </w:r>
    </w:p>
  </w:footnote>
  <w:footnote w:id="54">
    <w:p w14:paraId="7DB570C4" w14:textId="5B04F61E" w:rsidR="00F827A0" w:rsidRPr="00411ACC" w:rsidRDefault="00F827A0" w:rsidP="00EF2870">
      <w:pPr>
        <w:pStyle w:val="Funotentext"/>
        <w:jc w:val="both"/>
        <w:rPr>
          <w:rFonts w:ascii="Times New Roman" w:hAnsi="Times New Roman" w:cs="Times New Roman"/>
          <w:lang w:val="de-LU"/>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Beide Dimensionen kommen in vorliegender Arbeit zum Tragen, indem sowohl einzelne Diskurse wie etwa die demographische Entwicklung Luxemburgs oder die Abtreibungsdebatte auf ihre Feinstruktur hin befragt als auch Wechselwirkungen zwischen Einzeldiskursen aufgezeigt werden. Bspw. wird dies anhand der Interaktion zwischen der Abtreibungsdebatte und dem </w:t>
      </w:r>
      <w:proofErr w:type="spellStart"/>
      <w:r w:rsidRPr="00411ACC">
        <w:rPr>
          <w:rFonts w:ascii="Times New Roman" w:hAnsi="Times New Roman" w:cs="Times New Roman"/>
          <w:lang w:val="de-LU"/>
        </w:rPr>
        <w:t>Demogra</w:t>
      </w:r>
      <w:r>
        <w:rPr>
          <w:rFonts w:ascii="Times New Roman" w:hAnsi="Times New Roman" w:cs="Times New Roman"/>
          <w:lang w:val="de-LU"/>
        </w:rPr>
        <w:t>ph</w:t>
      </w:r>
      <w:r w:rsidRPr="00411ACC">
        <w:rPr>
          <w:rFonts w:ascii="Times New Roman" w:hAnsi="Times New Roman" w:cs="Times New Roman"/>
          <w:lang w:val="de-LU"/>
        </w:rPr>
        <w:t>iediskurs</w:t>
      </w:r>
      <w:proofErr w:type="spellEnd"/>
      <w:r w:rsidRPr="00411ACC">
        <w:rPr>
          <w:rFonts w:ascii="Times New Roman" w:hAnsi="Times New Roman" w:cs="Times New Roman"/>
          <w:lang w:val="de-LU"/>
        </w:rPr>
        <w:t xml:space="preserve"> ersichtlich, wobei das LW hier bewusst Verbindungslinien herstellt, um die Wirkung seiner Aussagen zu potenzieren. </w:t>
      </w:r>
    </w:p>
  </w:footnote>
  <w:footnote w:id="55">
    <w:p w14:paraId="34B41A1F" w14:textId="77777777" w:rsidR="00F827A0" w:rsidRPr="00411ACC" w:rsidRDefault="00F827A0" w:rsidP="00EF2870">
      <w:pPr>
        <w:pStyle w:val="Footnote"/>
        <w:jc w:val="both"/>
        <w:rPr>
          <w:rFonts w:ascii="Times New Roman" w:hAnsi="Times New Roman" w:cs="Times New Roman"/>
          <w:lang w:val="de-LU"/>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w:t>
      </w:r>
      <w:r w:rsidRPr="00DB5659">
        <w:rPr>
          <w:rFonts w:ascii="Times New Roman" w:hAnsi="Times New Roman" w:cs="Times New Roman"/>
        </w:rPr>
        <w:t>Dieser Befund wirft weitere Fragen auf, v. a. diejenige, welche methodischen, theoretischen und gegenstandsbezogenen Gemeinsamkeiten und Unterschiede zwischen Diskurs- und Korpuslinguistik bestehe</w:t>
      </w:r>
      <w:r>
        <w:rPr>
          <w:rFonts w:ascii="Times New Roman" w:hAnsi="Times New Roman" w:cs="Times New Roman"/>
        </w:rPr>
        <w:t>n.</w:t>
      </w:r>
    </w:p>
  </w:footnote>
  <w:footnote w:id="56">
    <w:p w14:paraId="7C5AE81B" w14:textId="6862C5B9" w:rsidR="00F827A0" w:rsidRPr="00411ACC" w:rsidRDefault="00F827A0" w:rsidP="00937D75">
      <w:pPr>
        <w:pStyle w:val="Funotentext"/>
        <w:jc w:val="both"/>
        <w:rPr>
          <w:rFonts w:ascii="Times New Roman" w:hAnsi="Times New Roman" w:cs="Times New Roman"/>
          <w:lang w:val="de-LU"/>
        </w:rPr>
      </w:pPr>
      <w:r w:rsidRPr="00937D75">
        <w:rPr>
          <w:rStyle w:val="Funotenzeichen"/>
          <w:rFonts w:ascii="Times New Roman" w:hAnsi="Times New Roman" w:cs="Times New Roman"/>
        </w:rPr>
        <w:footnoteRef/>
      </w:r>
      <w:r w:rsidRPr="00411ACC">
        <w:rPr>
          <w:rFonts w:ascii="Times New Roman" w:hAnsi="Times New Roman" w:cs="Times New Roman"/>
          <w:vertAlign w:val="superscript"/>
          <w:lang w:val="de-LU"/>
        </w:rPr>
        <w:t xml:space="preserve"> </w:t>
      </w:r>
      <w:r w:rsidRPr="00411ACC">
        <w:rPr>
          <w:rFonts w:ascii="Times New Roman" w:hAnsi="Times New Roman" w:cs="Times New Roman"/>
          <w:lang w:val="de-LU"/>
        </w:rPr>
        <w:t>Es muss hier darauf hingewiesen werden, dass Eco nicht auf Foucaults Diskursbeg</w:t>
      </w:r>
      <w:r>
        <w:rPr>
          <w:rFonts w:ascii="Times New Roman" w:hAnsi="Times New Roman" w:cs="Times New Roman"/>
          <w:lang w:val="de-LU"/>
        </w:rPr>
        <w:t>r</w:t>
      </w:r>
      <w:r w:rsidRPr="00411ACC">
        <w:rPr>
          <w:rFonts w:ascii="Times New Roman" w:hAnsi="Times New Roman" w:cs="Times New Roman"/>
          <w:lang w:val="de-LU"/>
        </w:rPr>
        <w:t>iff eingeht und die zum Erscheinungszeitpunkt des hier zitierten Werks landläufige Behauptung unkommentiert stehen lässt, „</w:t>
      </w:r>
      <w:proofErr w:type="spellStart"/>
      <w:r w:rsidRPr="00411ACC">
        <w:rPr>
          <w:rFonts w:ascii="Times New Roman" w:hAnsi="Times New Roman" w:cs="Times New Roman"/>
          <w:lang w:val="de-LU"/>
        </w:rPr>
        <w:t>daß</w:t>
      </w:r>
      <w:proofErr w:type="spellEnd"/>
      <w:r w:rsidRPr="00411ACC">
        <w:rPr>
          <w:rFonts w:ascii="Times New Roman" w:hAnsi="Times New Roman" w:cs="Times New Roman"/>
          <w:lang w:val="de-LU"/>
        </w:rPr>
        <w:t xml:space="preserve"> es jenseits des </w:t>
      </w:r>
      <w:r w:rsidRPr="00411ACC">
        <w:rPr>
          <w:rFonts w:ascii="Times New Roman" w:hAnsi="Times New Roman" w:cs="Times New Roman"/>
          <w:i/>
          <w:lang w:val="de-LU"/>
        </w:rPr>
        <w:t xml:space="preserve">Satzes </w:t>
      </w:r>
      <w:r w:rsidRPr="00411ACC">
        <w:rPr>
          <w:rFonts w:ascii="Times New Roman" w:hAnsi="Times New Roman" w:cs="Times New Roman"/>
          <w:lang w:val="de-LU"/>
        </w:rPr>
        <w:t xml:space="preserve">keine Linguistik mehr gebe“. Literarische Texte wie Dantes „Göttliche Komödie“ wertet Eco ihrerseits als „Texte“ und diese wiederum als „komplexe Formen der </w:t>
      </w:r>
      <w:proofErr w:type="spellStart"/>
      <w:r w:rsidRPr="00411ACC">
        <w:rPr>
          <w:rFonts w:ascii="Times New Roman" w:hAnsi="Times New Roman" w:cs="Times New Roman"/>
          <w:i/>
          <w:lang w:val="de-LU"/>
        </w:rPr>
        <w:t>parole</w:t>
      </w:r>
      <w:proofErr w:type="spellEnd"/>
      <w:r w:rsidRPr="00411ACC">
        <w:rPr>
          <w:rFonts w:ascii="Times New Roman" w:hAnsi="Times New Roman" w:cs="Times New Roman"/>
          <w:lang w:val="de-LU"/>
        </w:rPr>
        <w:t xml:space="preserve">“. (Eco 1977: 97). Eco übernimmt </w:t>
      </w:r>
      <w:proofErr w:type="spellStart"/>
      <w:r w:rsidRPr="00411ACC">
        <w:rPr>
          <w:rFonts w:ascii="Times New Roman" w:hAnsi="Times New Roman" w:cs="Times New Roman"/>
          <w:lang w:val="de-LU"/>
        </w:rPr>
        <w:t>Buyssens</w:t>
      </w:r>
      <w:proofErr w:type="spellEnd"/>
      <w:r>
        <w:rPr>
          <w:rFonts w:ascii="Times New Roman" w:hAnsi="Times New Roman" w:cs="Times New Roman"/>
        </w:rPr>
        <w:t>‘</w:t>
      </w:r>
      <w:r w:rsidRPr="00411ACC">
        <w:rPr>
          <w:rFonts w:ascii="Times New Roman" w:hAnsi="Times New Roman" w:cs="Times New Roman"/>
          <w:lang w:val="de-LU"/>
        </w:rPr>
        <w:t xml:space="preserve"> (Le</w:t>
      </w:r>
      <w:r w:rsidRPr="00210213">
        <w:rPr>
          <w:rFonts w:ascii="Times New Roman" w:hAnsi="Times New Roman" w:cs="Times New Roman"/>
        </w:rPr>
        <w:t>s</w:t>
      </w:r>
      <w:r w:rsidRPr="00411ACC">
        <w:rPr>
          <w:rFonts w:ascii="Times New Roman" w:hAnsi="Times New Roman" w:cs="Times New Roman"/>
          <w:lang w:val="de-LU"/>
        </w:rPr>
        <w:t xml:space="preserve"> lang</w:t>
      </w:r>
      <w:proofErr w:type="spellStart"/>
      <w:r w:rsidRPr="00210213">
        <w:rPr>
          <w:rFonts w:ascii="Times New Roman" w:hAnsi="Times New Roman" w:cs="Times New Roman"/>
        </w:rPr>
        <w:t>ages</w:t>
      </w:r>
      <w:proofErr w:type="spellEnd"/>
      <w:r w:rsidRPr="00411ACC">
        <w:rPr>
          <w:rFonts w:ascii="Times New Roman" w:hAnsi="Times New Roman" w:cs="Times New Roman"/>
          <w:lang w:val="de-LU"/>
        </w:rPr>
        <w:t xml:space="preserve"> et le </w:t>
      </w:r>
      <w:proofErr w:type="spellStart"/>
      <w:r w:rsidRPr="00411ACC">
        <w:rPr>
          <w:rFonts w:ascii="Times New Roman" w:hAnsi="Times New Roman" w:cs="Times New Roman"/>
          <w:lang w:val="de-LU"/>
        </w:rPr>
        <w:t>discours</w:t>
      </w:r>
      <w:proofErr w:type="spellEnd"/>
      <w:r w:rsidRPr="00411ACC">
        <w:rPr>
          <w:rFonts w:ascii="Times New Roman" w:hAnsi="Times New Roman" w:cs="Times New Roman"/>
          <w:lang w:val="de-LU"/>
        </w:rPr>
        <w:t>: 194</w:t>
      </w:r>
      <w:r w:rsidRPr="00210213">
        <w:rPr>
          <w:rFonts w:ascii="Times New Roman" w:hAnsi="Times New Roman" w:cs="Times New Roman"/>
        </w:rPr>
        <w:t>3</w:t>
      </w:r>
      <w:r w:rsidRPr="00411ACC">
        <w:rPr>
          <w:rFonts w:ascii="Times New Roman" w:hAnsi="Times New Roman" w:cs="Times New Roman"/>
          <w:lang w:val="de-LU"/>
        </w:rPr>
        <w:t xml:space="preserve">) Diskursbegriff aus dessen Semiologie, wo </w:t>
      </w:r>
      <w:r w:rsidRPr="00411ACC">
        <w:rPr>
          <w:rFonts w:ascii="Times New Roman" w:hAnsi="Times New Roman" w:cs="Times New Roman"/>
          <w:i/>
          <w:lang w:val="de-LU"/>
        </w:rPr>
        <w:t>Diskurs</w:t>
      </w:r>
      <w:r w:rsidRPr="00411ACC">
        <w:rPr>
          <w:rFonts w:ascii="Times New Roman" w:hAnsi="Times New Roman" w:cs="Times New Roman"/>
          <w:lang w:val="de-LU"/>
        </w:rPr>
        <w:t xml:space="preserve"> kurzerhand mit </w:t>
      </w:r>
      <w:r w:rsidRPr="00411ACC">
        <w:rPr>
          <w:rFonts w:ascii="Times New Roman" w:hAnsi="Times New Roman" w:cs="Times New Roman"/>
          <w:i/>
          <w:lang w:val="de-LU"/>
        </w:rPr>
        <w:t xml:space="preserve">Sem </w:t>
      </w:r>
      <w:r w:rsidRPr="00411ACC">
        <w:rPr>
          <w:rFonts w:ascii="Times New Roman" w:hAnsi="Times New Roman" w:cs="Times New Roman"/>
          <w:lang w:val="de-LU"/>
        </w:rPr>
        <w:t>(d. i. ein „semischer Akt [und] kein isoliertes Zeichen, sondern eine syntagmatische Kombination“)</w:t>
      </w:r>
      <w:r w:rsidRPr="00411ACC">
        <w:rPr>
          <w:rFonts w:ascii="Times New Roman" w:hAnsi="Times New Roman" w:cs="Times New Roman"/>
          <w:i/>
          <w:lang w:val="de-LU"/>
        </w:rPr>
        <w:t xml:space="preserve"> </w:t>
      </w:r>
      <w:r w:rsidRPr="00411ACC">
        <w:rPr>
          <w:rFonts w:ascii="Times New Roman" w:hAnsi="Times New Roman" w:cs="Times New Roman"/>
          <w:lang w:val="de-LU"/>
        </w:rPr>
        <w:t xml:space="preserve">gleichgesetzt wird (Eco 1977:98). Hieran wird deutlich, wie stark Saussures wort- und satzbasierter Zugriff noch bis in die späten 1970er Jahre nachgewirkt hat. </w:t>
      </w:r>
    </w:p>
  </w:footnote>
  <w:footnote w:id="57">
    <w:p w14:paraId="468753A3" w14:textId="77777777" w:rsidR="00F827A0" w:rsidRPr="00DB5659" w:rsidRDefault="00F827A0" w:rsidP="001D6EC2">
      <w:pPr>
        <w:pStyle w:val="Funotentext"/>
        <w:jc w:val="both"/>
        <w:rPr>
          <w:rFonts w:ascii="Times New Roman" w:hAnsi="Times New Roman" w:cs="Times New Roman"/>
          <w:lang w:val="lb-LU"/>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w:t>
      </w:r>
      <w:r w:rsidRPr="00DB5659">
        <w:rPr>
          <w:rFonts w:ascii="Times New Roman" w:hAnsi="Times New Roman" w:cs="Times New Roman"/>
          <w:lang w:val="lb-LU"/>
        </w:rPr>
        <w:t xml:space="preserve">Die Vokabel “Ordnungsstruktur” geht auf Sarasin (2005) zurück. </w:t>
      </w:r>
    </w:p>
  </w:footnote>
  <w:footnote w:id="58">
    <w:p w14:paraId="50A0698F" w14:textId="77777777" w:rsidR="00F827A0" w:rsidRPr="00C2708D" w:rsidRDefault="00F827A0" w:rsidP="00522E3E">
      <w:pPr>
        <w:pStyle w:val="Kommentartext"/>
        <w:jc w:val="both"/>
        <w:rPr>
          <w:rFonts w:ascii="Times New Roman" w:hAnsi="Times New Roman" w:cs="Times New Roman"/>
          <w:lang w:val="de-LU"/>
        </w:rPr>
      </w:pPr>
      <w:r w:rsidRPr="00C2708D">
        <w:rPr>
          <w:rStyle w:val="Funotenzeichen"/>
          <w:rFonts w:ascii="Times New Roman" w:hAnsi="Times New Roman" w:cs="Times New Roman"/>
        </w:rPr>
        <w:footnoteRef/>
      </w:r>
      <w:r w:rsidRPr="00C2708D">
        <w:rPr>
          <w:rFonts w:ascii="Times New Roman" w:hAnsi="Times New Roman" w:cs="Times New Roman"/>
          <w:lang w:val="de-LU"/>
        </w:rPr>
        <w:t xml:space="preserve"> Bedeutende Subjekt-Kritiken gehen </w:t>
      </w:r>
      <w:proofErr w:type="gramStart"/>
      <w:r w:rsidRPr="00C2708D">
        <w:rPr>
          <w:rFonts w:ascii="Times New Roman" w:hAnsi="Times New Roman" w:cs="Times New Roman"/>
        </w:rPr>
        <w:t>u .</w:t>
      </w:r>
      <w:proofErr w:type="gramEnd"/>
      <w:r w:rsidRPr="00C2708D">
        <w:rPr>
          <w:rFonts w:ascii="Times New Roman" w:hAnsi="Times New Roman" w:cs="Times New Roman"/>
        </w:rPr>
        <w:t xml:space="preserve">a. </w:t>
      </w:r>
      <w:r w:rsidRPr="00C2708D">
        <w:rPr>
          <w:rFonts w:ascii="Times New Roman" w:hAnsi="Times New Roman" w:cs="Times New Roman"/>
          <w:lang w:val="de-LU"/>
        </w:rPr>
        <w:t>auf Nietzsche</w:t>
      </w:r>
      <w:r>
        <w:rPr>
          <w:rFonts w:ascii="Times New Roman" w:hAnsi="Times New Roman" w:cs="Times New Roman"/>
          <w:lang w:val="de-LU"/>
        </w:rPr>
        <w:t xml:space="preserve"> (1999)</w:t>
      </w:r>
      <w:r w:rsidRPr="00C2708D">
        <w:rPr>
          <w:rFonts w:ascii="Times New Roman" w:hAnsi="Times New Roman" w:cs="Times New Roman"/>
          <w:lang w:val="de-LU"/>
        </w:rPr>
        <w:t xml:space="preserve"> sowie auf Freud</w:t>
      </w:r>
      <w:r>
        <w:rPr>
          <w:rFonts w:ascii="Times New Roman" w:hAnsi="Times New Roman" w:cs="Times New Roman"/>
          <w:lang w:val="de-LU"/>
        </w:rPr>
        <w:t xml:space="preserve"> (2007)</w:t>
      </w:r>
      <w:r w:rsidRPr="00C2708D">
        <w:rPr>
          <w:rFonts w:ascii="Times New Roman" w:hAnsi="Times New Roman" w:cs="Times New Roman"/>
          <w:lang w:val="de-LU"/>
        </w:rPr>
        <w:t xml:space="preserve"> zurück.</w:t>
      </w:r>
    </w:p>
  </w:footnote>
  <w:footnote w:id="59">
    <w:p w14:paraId="34FE6885" w14:textId="77777777" w:rsidR="00F827A0" w:rsidRPr="00C2708D" w:rsidRDefault="00F827A0" w:rsidP="00522E3E">
      <w:pPr>
        <w:pStyle w:val="Kommentartext"/>
        <w:jc w:val="both"/>
        <w:rPr>
          <w:rFonts w:ascii="Times New Roman" w:hAnsi="Times New Roman" w:cs="Times New Roman"/>
          <w:lang w:val="de-LU"/>
        </w:rPr>
      </w:pPr>
      <w:r w:rsidRPr="00C2708D">
        <w:rPr>
          <w:rStyle w:val="Funotenzeichen"/>
          <w:rFonts w:ascii="Times New Roman" w:hAnsi="Times New Roman" w:cs="Times New Roman"/>
        </w:rPr>
        <w:footnoteRef/>
      </w:r>
      <w:r w:rsidRPr="00C2708D">
        <w:rPr>
          <w:rFonts w:ascii="Times New Roman" w:hAnsi="Times New Roman" w:cs="Times New Roman"/>
          <w:lang w:val="de-LU"/>
        </w:rPr>
        <w:t xml:space="preserve"> Den Gedanken der Diskontinuität findet man zuerst bei </w:t>
      </w:r>
      <w:proofErr w:type="spellStart"/>
      <w:r w:rsidRPr="00C2708D">
        <w:rPr>
          <w:rFonts w:ascii="Times New Roman" w:hAnsi="Times New Roman" w:cs="Times New Roman"/>
          <w:lang w:val="de-LU"/>
        </w:rPr>
        <w:t>Bachelard</w:t>
      </w:r>
      <w:proofErr w:type="spellEnd"/>
      <w:r>
        <w:rPr>
          <w:rFonts w:ascii="Times New Roman" w:hAnsi="Times New Roman" w:cs="Times New Roman"/>
          <w:lang w:val="de-LU"/>
        </w:rPr>
        <w:t xml:space="preserve"> (1967)</w:t>
      </w:r>
      <w:r w:rsidRPr="00C2708D">
        <w:rPr>
          <w:rFonts w:ascii="Times New Roman" w:hAnsi="Times New Roman" w:cs="Times New Roman"/>
          <w:lang w:val="de-LU"/>
        </w:rPr>
        <w:t>, der dieses Phänomen mit „</w:t>
      </w:r>
      <w:proofErr w:type="spellStart"/>
      <w:r w:rsidRPr="00C2708D">
        <w:rPr>
          <w:rFonts w:ascii="Times New Roman" w:hAnsi="Times New Roman" w:cs="Times New Roman"/>
          <w:lang w:val="de-LU"/>
        </w:rPr>
        <w:t>coupure</w:t>
      </w:r>
      <w:proofErr w:type="spellEnd"/>
      <w:r w:rsidRPr="00C2708D">
        <w:rPr>
          <w:rFonts w:ascii="Times New Roman" w:hAnsi="Times New Roman" w:cs="Times New Roman"/>
          <w:lang w:val="de-LU"/>
        </w:rPr>
        <w:t xml:space="preserve"> </w:t>
      </w:r>
      <w:proofErr w:type="spellStart"/>
      <w:r w:rsidRPr="00C2708D">
        <w:rPr>
          <w:rFonts w:ascii="Times New Roman" w:hAnsi="Times New Roman" w:cs="Times New Roman"/>
          <w:lang w:val="de-LU"/>
        </w:rPr>
        <w:t>épistémologique</w:t>
      </w:r>
      <w:proofErr w:type="spellEnd"/>
      <w:r w:rsidRPr="00C2708D">
        <w:rPr>
          <w:rFonts w:ascii="Times New Roman" w:hAnsi="Times New Roman" w:cs="Times New Roman"/>
          <w:lang w:val="de-LU"/>
        </w:rPr>
        <w:t xml:space="preserve">“ umschreibt. Damit stellt sich die Frage, ob ein Begriff in einem Diskurstyp dieselbe Bedeutung hat wie in einem anderen. Dieser Frage wird bei der Untersuchung der journalistischen Texte nachgegangen, v. a. im Hinblick auf gewisse Fahnen- und Stigmawörter. Zu klären ist dabei, ob ein bestimmter Begriff von beiden Tageszeitungen jeweils einen anderen semantischen Gehalt erhält. </w:t>
      </w:r>
    </w:p>
    <w:p w14:paraId="1EFC7A6E" w14:textId="77777777" w:rsidR="00F827A0" w:rsidRPr="00411ACC" w:rsidRDefault="00F827A0" w:rsidP="00522E3E">
      <w:pPr>
        <w:pStyle w:val="Funotentext"/>
        <w:rPr>
          <w:rFonts w:ascii="Times New Roman" w:hAnsi="Times New Roman" w:cs="Times New Roman"/>
          <w:lang w:val="de-LU"/>
        </w:rPr>
      </w:pPr>
    </w:p>
  </w:footnote>
  <w:footnote w:id="60">
    <w:p w14:paraId="56F185B5" w14:textId="77777777" w:rsidR="00F827A0" w:rsidRPr="00411ACC" w:rsidRDefault="00F827A0" w:rsidP="00522E3E">
      <w:pPr>
        <w:pStyle w:val="Funotentext"/>
        <w:jc w:val="both"/>
        <w:rPr>
          <w:rFonts w:ascii="Times New Roman" w:hAnsi="Times New Roman" w:cs="Times New Roman"/>
          <w:lang w:val="de-LU"/>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Über die Stichhaltigkeit dieser und anderer von Foucault vorgenommener epochaler Zäsuren soll und kann aus arbeitspraktischen und themenspezifischen Gründen hier kein qualifiziertes Urteil abgegeben werden. </w:t>
      </w:r>
    </w:p>
  </w:footnote>
  <w:footnote w:id="61">
    <w:p w14:paraId="0AA34FFE" w14:textId="77777777" w:rsidR="00F827A0" w:rsidRPr="00E0765A" w:rsidRDefault="00F827A0" w:rsidP="00522E3E">
      <w:pPr>
        <w:pStyle w:val="Funotentext"/>
        <w:jc w:val="both"/>
        <w:rPr>
          <w:rFonts w:ascii="Times New Roman" w:hAnsi="Times New Roman" w:cs="Times New Roman"/>
          <w:lang w:val="de-LU"/>
        </w:rPr>
      </w:pPr>
      <w:r w:rsidRPr="00E0765A">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 xml:space="preserve">Dem Lexikon für kritische Diskursanalyse (2010) zufolge leugnet auch die „KDA [...] in Anlehnung an Foucault, </w:t>
      </w:r>
      <w:proofErr w:type="gramStart"/>
      <w:r>
        <w:rPr>
          <w:rFonts w:ascii="Times New Roman" w:hAnsi="Times New Roman" w:cs="Times New Roman"/>
          <w:lang w:val="de-LU"/>
        </w:rPr>
        <w:t>das</w:t>
      </w:r>
      <w:proofErr w:type="gramEnd"/>
      <w:r>
        <w:rPr>
          <w:rFonts w:ascii="Times New Roman" w:hAnsi="Times New Roman" w:cs="Times New Roman"/>
          <w:lang w:val="de-LU"/>
        </w:rPr>
        <w:t xml:space="preserve"> [...] Subjekt </w:t>
      </w:r>
      <w:r w:rsidRPr="00E0765A">
        <w:rPr>
          <w:rFonts w:ascii="Times New Roman" w:hAnsi="Times New Roman" w:cs="Times New Roman"/>
          <w:i/>
          <w:lang w:val="de-LU"/>
        </w:rPr>
        <w:t>nicht</w:t>
      </w:r>
      <w:r>
        <w:rPr>
          <w:rFonts w:ascii="Times New Roman" w:hAnsi="Times New Roman" w:cs="Times New Roman"/>
          <w:lang w:val="de-LU"/>
        </w:rPr>
        <w:t xml:space="preserve">. Sie verortet jedoch das Subjekt im Netz der [...] Diskurse und verwehrt sich gegen die Annahme, das Subjekt sei eine Instanz außerhalb der Diskurse [...], die abgespalten vom jeweiligen diskursiv-historischen Kontext zu betrachten oder zu erklären ist. [...] Es geht Foucault um die Ablehnung eines Subjektivismus, der das konstituierende Subjekt absolut setzt, aber auch um die Ablehnung der orthodox-marxistischen Reduktion gesellschaftlicher Prozesse auf das Ökonomische und um die Erforschung der Konstituierung der Subjekte durch ihre </w:t>
      </w:r>
      <w:proofErr w:type="spellStart"/>
      <w:r>
        <w:rPr>
          <w:rFonts w:ascii="Times New Roman" w:hAnsi="Times New Roman" w:cs="Times New Roman"/>
          <w:lang w:val="de-LU"/>
        </w:rPr>
        <w:t>Verstricktheit</w:t>
      </w:r>
      <w:proofErr w:type="spellEnd"/>
      <w:r>
        <w:rPr>
          <w:rFonts w:ascii="Times New Roman" w:hAnsi="Times New Roman" w:cs="Times New Roman"/>
          <w:lang w:val="de-LU"/>
        </w:rPr>
        <w:t xml:space="preserve"> in Diskurse.“ (LKD 2010: 50/51). </w:t>
      </w:r>
    </w:p>
  </w:footnote>
  <w:footnote w:id="62">
    <w:p w14:paraId="36407194" w14:textId="77777777" w:rsidR="00F827A0" w:rsidRPr="00411ACC" w:rsidRDefault="00F827A0" w:rsidP="00BA100C">
      <w:pPr>
        <w:pStyle w:val="Funotentext"/>
        <w:jc w:val="both"/>
        <w:rPr>
          <w:rFonts w:ascii="Times New Roman" w:hAnsi="Times New Roman" w:cs="Times New Roman"/>
          <w:lang w:val="de-LU"/>
        </w:rPr>
      </w:pPr>
      <w:r w:rsidRPr="00BA100C">
        <w:rPr>
          <w:rStyle w:val="Funotenzeichen"/>
          <w:rFonts w:ascii="Times New Roman" w:hAnsi="Times New Roman" w:cs="Times New Roman"/>
        </w:rPr>
        <w:footnoteRef/>
      </w:r>
      <w:r w:rsidRPr="00411ACC">
        <w:rPr>
          <w:rFonts w:ascii="Times New Roman" w:hAnsi="Times New Roman" w:cs="Times New Roman"/>
          <w:lang w:val="de-LU"/>
        </w:rPr>
        <w:t xml:space="preserve"> Im Abschnitt “Deskription und Kritik: Ein Gegensatz- oder Ergänzungspaar</w:t>
      </w:r>
      <w:r>
        <w:rPr>
          <w:rFonts w:ascii="Times New Roman" w:hAnsi="Times New Roman" w:cs="Times New Roman"/>
          <w:lang w:val="de-LU"/>
        </w:rPr>
        <w:t>?</w:t>
      </w:r>
      <w:r w:rsidRPr="00411ACC">
        <w:rPr>
          <w:rFonts w:ascii="Times New Roman" w:hAnsi="Times New Roman" w:cs="Times New Roman"/>
          <w:lang w:val="de-LU"/>
        </w:rPr>
        <w:t>“ werden diese beiden in der Diskurslinguistik vorherrschenden Ansätze in extenso dargelegt und bewertet.</w:t>
      </w:r>
    </w:p>
  </w:footnote>
  <w:footnote w:id="63">
    <w:p w14:paraId="61521E58" w14:textId="77777777" w:rsidR="00F827A0" w:rsidRPr="00411ACC" w:rsidRDefault="00F827A0" w:rsidP="00790021">
      <w:pPr>
        <w:pStyle w:val="Footnote"/>
        <w:jc w:val="both"/>
        <w:rPr>
          <w:rFonts w:ascii="Times New Roman" w:hAnsi="Times New Roman" w:cs="Times New Roman"/>
          <w:lang w:val="de-LU"/>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Zitiert wird hier aus dem Wiederabdruck in: Busse, Teubert (</w:t>
      </w:r>
      <w:proofErr w:type="spellStart"/>
      <w:r w:rsidRPr="00411ACC">
        <w:rPr>
          <w:rFonts w:ascii="Times New Roman" w:hAnsi="Times New Roman" w:cs="Times New Roman"/>
          <w:lang w:val="de-LU"/>
        </w:rPr>
        <w:t>Hg</w:t>
      </w:r>
      <w:proofErr w:type="spellEnd"/>
      <w:r w:rsidRPr="00411ACC">
        <w:rPr>
          <w:rFonts w:ascii="Times New Roman" w:hAnsi="Times New Roman" w:cs="Times New Roman"/>
          <w:lang w:val="de-LU"/>
        </w:rPr>
        <w:t>.): Linguistische Diskursanalyse: neue Perspektiven. Wiesbaden 2013, S. 13 – 30.</w:t>
      </w:r>
    </w:p>
  </w:footnote>
  <w:footnote w:id="64">
    <w:p w14:paraId="2662FF2C" w14:textId="77777777" w:rsidR="00F827A0" w:rsidRPr="00411ACC" w:rsidRDefault="00F827A0" w:rsidP="00790021">
      <w:pPr>
        <w:pStyle w:val="Footnote"/>
        <w:rPr>
          <w:rFonts w:ascii="Times New Roman" w:hAnsi="Times New Roman" w:cs="Times New Roman"/>
          <w:lang w:val="de-LU"/>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Foucaults Begriff für die sprachliche Oberfläche lautet „Positivität“.</w:t>
      </w:r>
    </w:p>
  </w:footnote>
  <w:footnote w:id="65">
    <w:p w14:paraId="3EE3EF5C" w14:textId="02CE3E1A" w:rsidR="00F827A0" w:rsidRPr="00223EC6" w:rsidRDefault="00F827A0" w:rsidP="00223EC6">
      <w:pPr>
        <w:pStyle w:val="Funotentext"/>
        <w:jc w:val="both"/>
        <w:rPr>
          <w:rFonts w:ascii="Times New Roman" w:hAnsi="Times New Roman" w:cs="Times New Roman"/>
          <w:lang w:val="de-LU"/>
        </w:rPr>
      </w:pPr>
      <w:r w:rsidRPr="00223EC6">
        <w:rPr>
          <w:rStyle w:val="Funotenzeichen"/>
          <w:rFonts w:ascii="Times New Roman" w:hAnsi="Times New Roman" w:cs="Times New Roman"/>
        </w:rPr>
        <w:footnoteRef/>
      </w:r>
      <w:r w:rsidRPr="00411ACC">
        <w:rPr>
          <w:rFonts w:ascii="Times New Roman" w:hAnsi="Times New Roman" w:cs="Times New Roman"/>
          <w:lang w:val="de-LU"/>
        </w:rPr>
        <w:t xml:space="preserve"> </w:t>
      </w:r>
      <w:proofErr w:type="spellStart"/>
      <w:r>
        <w:rPr>
          <w:rFonts w:ascii="Times New Roman" w:hAnsi="Times New Roman" w:cs="Times New Roman"/>
          <w:lang w:val="de-LU"/>
        </w:rPr>
        <w:t>Kuße</w:t>
      </w:r>
      <w:proofErr w:type="spellEnd"/>
      <w:r>
        <w:rPr>
          <w:rFonts w:ascii="Times New Roman" w:hAnsi="Times New Roman" w:cs="Times New Roman"/>
          <w:lang w:val="de-LU"/>
        </w:rPr>
        <w:t xml:space="preserve"> (2012) unterscheidet grundsätzlich zwischen einer </w:t>
      </w:r>
      <w:proofErr w:type="spellStart"/>
      <w:r>
        <w:rPr>
          <w:rFonts w:ascii="Times New Roman" w:hAnsi="Times New Roman" w:cs="Times New Roman"/>
          <w:lang w:val="de-LU"/>
        </w:rPr>
        <w:t>Humboldtianischen</w:t>
      </w:r>
      <w:proofErr w:type="spellEnd"/>
      <w:r>
        <w:rPr>
          <w:rFonts w:ascii="Times New Roman" w:hAnsi="Times New Roman" w:cs="Times New Roman"/>
          <w:lang w:val="de-LU"/>
        </w:rPr>
        <w:t xml:space="preserve"> Linguistik, einer Funktionalen Linguistik, der Pragmalinguistik sowie einer sog. „Diskurssensitiven“ Sprachwissenschaft, wobei Letztere in die Stränge „Diskurs als Kritik“ nach Jürgen Habermas und „Diskurs als Macht“ in Anlehnung an Foucaults Werk eingeteilt wird. </w:t>
      </w:r>
    </w:p>
  </w:footnote>
  <w:footnote w:id="66">
    <w:p w14:paraId="496274FD" w14:textId="77777777" w:rsidR="00F827A0" w:rsidRPr="00D15824" w:rsidRDefault="00F827A0" w:rsidP="00FC2899">
      <w:pPr>
        <w:pStyle w:val="Funotentext"/>
        <w:jc w:val="both"/>
        <w:rPr>
          <w:rFonts w:ascii="Times New Roman" w:hAnsi="Times New Roman" w:cs="Times New Roman"/>
          <w:lang w:val="lb-LU"/>
        </w:rPr>
      </w:pPr>
      <w:r w:rsidRPr="00D15824">
        <w:rPr>
          <w:rStyle w:val="Funotenzeichen"/>
          <w:rFonts w:ascii="Times New Roman" w:hAnsi="Times New Roman" w:cs="Times New Roman"/>
        </w:rPr>
        <w:footnoteRef/>
      </w:r>
      <w:r w:rsidRPr="00411ACC">
        <w:rPr>
          <w:rFonts w:ascii="Times New Roman" w:hAnsi="Times New Roman" w:cs="Times New Roman"/>
          <w:lang w:val="de-LU"/>
        </w:rPr>
        <w:t xml:space="preserve"> </w:t>
      </w:r>
      <w:r w:rsidRPr="00D15824">
        <w:rPr>
          <w:rFonts w:ascii="Times New Roman" w:hAnsi="Times New Roman" w:cs="Times New Roman"/>
          <w:lang w:val="lb-LU"/>
        </w:rPr>
        <w:t xml:space="preserve">Vgl. </w:t>
      </w:r>
      <w:r>
        <w:rPr>
          <w:rFonts w:ascii="Times New Roman" w:hAnsi="Times New Roman" w:cs="Times New Roman"/>
          <w:lang w:val="lb-LU"/>
        </w:rPr>
        <w:t xml:space="preserve">weiter oben </w:t>
      </w:r>
      <w:r w:rsidRPr="00D15824">
        <w:rPr>
          <w:rFonts w:ascii="Times New Roman" w:hAnsi="Times New Roman" w:cs="Times New Roman"/>
          <w:lang w:val="lb-LU"/>
        </w:rPr>
        <w:t xml:space="preserve">die Fußnote bezüglich André Heiderscheids Aussagen am Wahlabend. </w:t>
      </w:r>
    </w:p>
  </w:footnote>
  <w:footnote w:id="67">
    <w:p w14:paraId="612EDC35" w14:textId="77777777" w:rsidR="00F827A0" w:rsidRPr="00411ACC" w:rsidRDefault="00F827A0" w:rsidP="00FC2899">
      <w:pPr>
        <w:pStyle w:val="Funotentext"/>
        <w:jc w:val="both"/>
        <w:rPr>
          <w:rFonts w:ascii="Times New Roman" w:hAnsi="Times New Roman" w:cs="Times New Roman"/>
          <w:lang w:val="de-LU"/>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An diesem Umstand ändert auch die Tatsache nichts, dass bei beiden Tageszeitungen zwischen 1974 und 1979 Akteure am Diskurs teilgenommen haben, die neben ihrer haupt- oder nebenberuflichen Tätigkeit als Journalist auch entweder im Parlament (Jean Wolter) oder im Gewerkschaftsleben (</w:t>
      </w:r>
      <w:proofErr w:type="spellStart"/>
      <w:r w:rsidRPr="00411ACC">
        <w:rPr>
          <w:rFonts w:ascii="Times New Roman" w:hAnsi="Times New Roman" w:cs="Times New Roman"/>
          <w:lang w:val="de-LU"/>
        </w:rPr>
        <w:t>Hinterscheid</w:t>
      </w:r>
      <w:proofErr w:type="spellEnd"/>
      <w:r w:rsidRPr="00411ACC">
        <w:rPr>
          <w:rFonts w:ascii="Times New Roman" w:hAnsi="Times New Roman" w:cs="Times New Roman"/>
          <w:lang w:val="de-LU"/>
        </w:rPr>
        <w:t xml:space="preserve">, </w:t>
      </w:r>
      <w:proofErr w:type="spellStart"/>
      <w:r w:rsidRPr="00411ACC">
        <w:rPr>
          <w:rFonts w:ascii="Times New Roman" w:hAnsi="Times New Roman" w:cs="Times New Roman"/>
          <w:lang w:val="de-LU"/>
        </w:rPr>
        <w:t>Castegnaro</w:t>
      </w:r>
      <w:proofErr w:type="spellEnd"/>
      <w:r w:rsidRPr="00411ACC">
        <w:rPr>
          <w:rFonts w:ascii="Times New Roman" w:hAnsi="Times New Roman" w:cs="Times New Roman"/>
          <w:lang w:val="de-LU"/>
        </w:rPr>
        <w:t xml:space="preserve">) über Entscheidungsgewalt im institutionellen Machtgefüge verfügten. </w:t>
      </w:r>
    </w:p>
  </w:footnote>
  <w:footnote w:id="68">
    <w:p w14:paraId="5DC2D656" w14:textId="77777777" w:rsidR="00F827A0" w:rsidRPr="00411ACC" w:rsidRDefault="00F827A0" w:rsidP="00114538">
      <w:pPr>
        <w:pStyle w:val="Footnote"/>
        <w:rPr>
          <w:rFonts w:ascii="Times New Roman" w:hAnsi="Times New Roman" w:cs="Times New Roman"/>
          <w:lang w:val="de-LU"/>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Vgl. ebenda, S. 27-34.</w:t>
      </w:r>
    </w:p>
  </w:footnote>
  <w:footnote w:id="69">
    <w:p w14:paraId="16A58F77" w14:textId="77777777" w:rsidR="00F827A0" w:rsidRPr="00C64A54" w:rsidRDefault="00F827A0" w:rsidP="00114538">
      <w:pPr>
        <w:pStyle w:val="Funotentext"/>
        <w:jc w:val="both"/>
        <w:rPr>
          <w:rFonts w:ascii="Times New Roman" w:hAnsi="Times New Roman" w:cs="Times New Roman"/>
          <w:lang w:val="de-LU"/>
        </w:rPr>
      </w:pPr>
      <w:r w:rsidRPr="007C7ADD">
        <w:rPr>
          <w:rStyle w:val="Funotenzeichen"/>
          <w:rFonts w:ascii="Times New Roman" w:hAnsi="Times New Roman" w:cs="Times New Roman"/>
        </w:rPr>
        <w:footnoteRef/>
      </w:r>
      <w:r w:rsidRPr="00411ACC">
        <w:rPr>
          <w:rFonts w:ascii="Times New Roman" w:hAnsi="Times New Roman" w:cs="Times New Roman"/>
          <w:lang w:val="de-LU"/>
        </w:rPr>
        <w:t xml:space="preserve"> Zu computergestützten Diskursanalysen und deren methodischen Zugriffen vgl. Fraas/</w:t>
      </w:r>
      <w:proofErr w:type="spellStart"/>
      <w:r w:rsidRPr="00411ACC">
        <w:rPr>
          <w:rFonts w:ascii="Times New Roman" w:hAnsi="Times New Roman" w:cs="Times New Roman"/>
          <w:lang w:val="de-LU"/>
        </w:rPr>
        <w:t>Pentzold</w:t>
      </w:r>
      <w:proofErr w:type="spellEnd"/>
      <w:r w:rsidRPr="00411ACC">
        <w:rPr>
          <w:rFonts w:ascii="Times New Roman" w:hAnsi="Times New Roman" w:cs="Times New Roman"/>
          <w:lang w:val="de-LU"/>
        </w:rPr>
        <w:t xml:space="preserve">: 2015. </w:t>
      </w:r>
    </w:p>
  </w:footnote>
  <w:footnote w:id="70">
    <w:p w14:paraId="687D831F" w14:textId="77777777" w:rsidR="00F827A0" w:rsidRPr="00411ACC" w:rsidRDefault="00F827A0" w:rsidP="00114538">
      <w:pPr>
        <w:pStyle w:val="Funotentext"/>
        <w:jc w:val="both"/>
        <w:rPr>
          <w:rFonts w:ascii="Times New Roman" w:hAnsi="Times New Roman" w:cs="Times New Roman"/>
          <w:lang w:val="de-LU"/>
        </w:rPr>
      </w:pPr>
      <w:r w:rsidRPr="0022611B">
        <w:rPr>
          <w:rStyle w:val="Funotenzeichen"/>
          <w:rFonts w:ascii="Times New Roman" w:hAnsi="Times New Roman" w:cs="Times New Roman"/>
        </w:rPr>
        <w:footnoteRef/>
      </w:r>
      <w:r w:rsidRPr="00411ACC">
        <w:rPr>
          <w:rFonts w:ascii="Times New Roman" w:hAnsi="Times New Roman" w:cs="Times New Roman"/>
          <w:lang w:val="de-LU"/>
        </w:rPr>
        <w:t xml:space="preserve"> Zu quantitativen Zugriffen mit eigenem </w:t>
      </w:r>
      <w:proofErr w:type="spellStart"/>
      <w:r w:rsidRPr="00411ACC">
        <w:rPr>
          <w:rFonts w:ascii="Times New Roman" w:hAnsi="Times New Roman" w:cs="Times New Roman"/>
          <w:lang w:val="de-LU"/>
        </w:rPr>
        <w:t>Codierbuch</w:t>
      </w:r>
      <w:proofErr w:type="spellEnd"/>
      <w:r w:rsidRPr="00411ACC">
        <w:rPr>
          <w:rFonts w:ascii="Times New Roman" w:hAnsi="Times New Roman" w:cs="Times New Roman"/>
          <w:lang w:val="de-LU"/>
        </w:rPr>
        <w:t xml:space="preserve">, Frequenzbeschreibungen in Form von Diagrammen und weiteren </w:t>
      </w:r>
      <w:proofErr w:type="spellStart"/>
      <w:r w:rsidRPr="00411ACC">
        <w:rPr>
          <w:rFonts w:ascii="Times New Roman" w:hAnsi="Times New Roman" w:cs="Times New Roman"/>
          <w:lang w:val="de-LU"/>
        </w:rPr>
        <w:t>Chronotop</w:t>
      </w:r>
      <w:proofErr w:type="spellEnd"/>
      <w:r w:rsidRPr="00411ACC">
        <w:rPr>
          <w:rFonts w:ascii="Times New Roman" w:hAnsi="Times New Roman" w:cs="Times New Roman"/>
          <w:lang w:val="de-LU"/>
        </w:rPr>
        <w:t>-Quantifizierungen vgl. Kreutzer</w:t>
      </w:r>
      <w:r>
        <w:rPr>
          <w:rFonts w:ascii="Times New Roman" w:hAnsi="Times New Roman" w:cs="Times New Roman"/>
          <w:lang w:val="de-LU"/>
        </w:rPr>
        <w:t xml:space="preserve"> (</w:t>
      </w:r>
      <w:r w:rsidRPr="00411ACC">
        <w:rPr>
          <w:rFonts w:ascii="Times New Roman" w:hAnsi="Times New Roman" w:cs="Times New Roman"/>
          <w:lang w:val="de-LU"/>
        </w:rPr>
        <w:t>2016</w:t>
      </w:r>
      <w:r>
        <w:rPr>
          <w:rFonts w:ascii="Times New Roman" w:hAnsi="Times New Roman" w:cs="Times New Roman"/>
          <w:lang w:val="de-LU"/>
        </w:rPr>
        <w:t>)</w:t>
      </w:r>
      <w:r w:rsidRPr="00411ACC">
        <w:rPr>
          <w:rFonts w:ascii="Times New Roman" w:hAnsi="Times New Roman" w:cs="Times New Roman"/>
          <w:lang w:val="de-LU"/>
        </w:rPr>
        <w:t>.</w:t>
      </w:r>
    </w:p>
  </w:footnote>
  <w:footnote w:id="71">
    <w:p w14:paraId="321C33A0" w14:textId="77777777" w:rsidR="00F827A0" w:rsidRPr="00411ACC" w:rsidRDefault="00F827A0" w:rsidP="00522E3E">
      <w:pPr>
        <w:pStyle w:val="Funotentext"/>
        <w:jc w:val="both"/>
        <w:rPr>
          <w:rFonts w:ascii="Times New Roman" w:hAnsi="Times New Roman" w:cs="Times New Roman"/>
          <w:lang w:val="de-LU"/>
        </w:rPr>
      </w:pPr>
      <w:r w:rsidRPr="0022611B">
        <w:rPr>
          <w:rStyle w:val="Funotenzeichen"/>
          <w:rFonts w:ascii="Times New Roman" w:hAnsi="Times New Roman" w:cs="Times New Roman"/>
        </w:rPr>
        <w:footnoteRef/>
      </w:r>
      <w:r w:rsidRPr="00411ACC">
        <w:rPr>
          <w:rFonts w:ascii="Times New Roman" w:hAnsi="Times New Roman" w:cs="Times New Roman"/>
          <w:lang w:val="de-LU"/>
        </w:rPr>
        <w:t xml:space="preserve"> Für die weiterführende Gegenüberstellung von CDA/KDA und deskriptiven Ansätzen sei auf die Darstellung von Ryssel (2014) verwiesen. </w:t>
      </w:r>
    </w:p>
  </w:footnote>
  <w:footnote w:id="72">
    <w:p w14:paraId="7EF54229" w14:textId="77777777" w:rsidR="00F827A0" w:rsidRPr="006256B0" w:rsidRDefault="00F827A0" w:rsidP="00522E3E">
      <w:pPr>
        <w:pStyle w:val="Footnote"/>
        <w:jc w:val="both"/>
        <w:rPr>
          <w:rFonts w:ascii="Times New Roman" w:hAnsi="Times New Roman" w:cs="Times New Roman"/>
          <w:lang w:val="en-US"/>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Die Abduktion als eine der Induktion vorausgehende Phase der Thesenbildung bleibt bei Bloomfield unbeachtet. Daneben geben </w:t>
      </w:r>
      <w:proofErr w:type="spellStart"/>
      <w:r w:rsidRPr="00411ACC">
        <w:rPr>
          <w:rFonts w:ascii="Times New Roman" w:hAnsi="Times New Roman" w:cs="Times New Roman"/>
          <w:lang w:val="de-LU"/>
        </w:rPr>
        <w:t>Reisigl</w:t>
      </w:r>
      <w:proofErr w:type="spellEnd"/>
      <w:r w:rsidRPr="00411ACC">
        <w:rPr>
          <w:rFonts w:ascii="Times New Roman" w:hAnsi="Times New Roman" w:cs="Times New Roman"/>
          <w:lang w:val="de-LU"/>
        </w:rPr>
        <w:t xml:space="preserve">/Warnke zu bedenken, dass die Behauptung, Linguistik solle rein deskriptiv ausgerichtet sein, ihrerseits selbst schon präskriptive Züge trage. </w:t>
      </w:r>
      <w:r w:rsidRPr="006256B0">
        <w:rPr>
          <w:rFonts w:ascii="Times New Roman" w:hAnsi="Times New Roman" w:cs="Times New Roman"/>
          <w:lang w:val="en-US"/>
        </w:rPr>
        <w:t>(</w:t>
      </w:r>
      <w:proofErr w:type="spellStart"/>
      <w:r w:rsidRPr="006256B0">
        <w:rPr>
          <w:rFonts w:ascii="Times New Roman" w:hAnsi="Times New Roman" w:cs="Times New Roman"/>
          <w:lang w:val="en-US"/>
        </w:rPr>
        <w:t>R</w:t>
      </w:r>
      <w:r>
        <w:rPr>
          <w:rFonts w:ascii="Times New Roman" w:hAnsi="Times New Roman" w:cs="Times New Roman"/>
          <w:lang w:val="en-US"/>
        </w:rPr>
        <w:t>eisigl</w:t>
      </w:r>
      <w:proofErr w:type="spellEnd"/>
      <w:r w:rsidRPr="006256B0">
        <w:rPr>
          <w:rFonts w:ascii="Times New Roman" w:hAnsi="Times New Roman" w:cs="Times New Roman"/>
          <w:lang w:val="en-US"/>
        </w:rPr>
        <w:t>/W</w:t>
      </w:r>
      <w:r>
        <w:rPr>
          <w:rFonts w:ascii="Times New Roman" w:hAnsi="Times New Roman" w:cs="Times New Roman"/>
          <w:lang w:val="en-US"/>
        </w:rPr>
        <w:t>arnke 2013</w:t>
      </w:r>
      <w:r w:rsidRPr="006256B0">
        <w:rPr>
          <w:rFonts w:ascii="Times New Roman" w:hAnsi="Times New Roman" w:cs="Times New Roman"/>
          <w:lang w:val="en-US"/>
        </w:rPr>
        <w:t xml:space="preserve">: 9). </w:t>
      </w:r>
    </w:p>
  </w:footnote>
  <w:footnote w:id="73">
    <w:p w14:paraId="21F81236" w14:textId="77777777" w:rsidR="00F827A0" w:rsidRPr="00181FE9" w:rsidRDefault="00F827A0" w:rsidP="00522E3E">
      <w:pPr>
        <w:pStyle w:val="Funotentext"/>
        <w:rPr>
          <w:rFonts w:ascii="Times New Roman" w:hAnsi="Times New Roman" w:cs="Times New Roman"/>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Die Autoren zitieren aus: Cameron, Deborah</w:t>
      </w:r>
      <w:r w:rsidRPr="00181FE9">
        <w:rPr>
          <w:rFonts w:ascii="Times New Roman" w:hAnsi="Times New Roman" w:cs="Times New Roman"/>
        </w:rPr>
        <w:t xml:space="preserve"> (1995)</w:t>
      </w:r>
      <w:r w:rsidRPr="00411ACC">
        <w:rPr>
          <w:rFonts w:ascii="Times New Roman" w:hAnsi="Times New Roman" w:cs="Times New Roman"/>
          <w:lang w:val="de-LU"/>
        </w:rPr>
        <w:t>: Verbal</w:t>
      </w:r>
      <w:r w:rsidRPr="00181FE9">
        <w:rPr>
          <w:rFonts w:ascii="Times New Roman" w:hAnsi="Times New Roman" w:cs="Times New Roman"/>
        </w:rPr>
        <w:t xml:space="preserve"> Hygiene. London/New York. Routledge. </w:t>
      </w:r>
    </w:p>
  </w:footnote>
  <w:footnote w:id="74">
    <w:p w14:paraId="44DF6A13" w14:textId="77777777" w:rsidR="00F827A0" w:rsidRPr="00411ACC" w:rsidRDefault="00F827A0" w:rsidP="00522E3E">
      <w:pPr>
        <w:pStyle w:val="Footnote"/>
        <w:jc w:val="both"/>
        <w:rPr>
          <w:rFonts w:ascii="Times New Roman" w:hAnsi="Times New Roman" w:cs="Times New Roman"/>
          <w:lang w:val="de-LU"/>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Zu den weiteren Kritikpunkten Camerons am Deskriptionsbegriff vgl. </w:t>
      </w:r>
      <w:proofErr w:type="spellStart"/>
      <w:r w:rsidRPr="00411ACC">
        <w:rPr>
          <w:rFonts w:ascii="Times New Roman" w:hAnsi="Times New Roman" w:cs="Times New Roman"/>
          <w:lang w:val="de-LU"/>
        </w:rPr>
        <w:t>Reisigl</w:t>
      </w:r>
      <w:proofErr w:type="spellEnd"/>
      <w:r w:rsidRPr="00411ACC">
        <w:rPr>
          <w:rFonts w:ascii="Times New Roman" w:hAnsi="Times New Roman" w:cs="Times New Roman"/>
          <w:lang w:val="de-LU"/>
        </w:rPr>
        <w:t>/Warnke (2013), S. 13.</w:t>
      </w:r>
    </w:p>
  </w:footnote>
  <w:footnote w:id="75">
    <w:p w14:paraId="49F5272E" w14:textId="77777777" w:rsidR="00F827A0" w:rsidRPr="00181FE9" w:rsidRDefault="00F827A0" w:rsidP="000B6252">
      <w:pPr>
        <w:pStyle w:val="Funotentext"/>
        <w:jc w:val="both"/>
        <w:rPr>
          <w:rFonts w:ascii="Times New Roman" w:hAnsi="Times New Roman" w:cs="Times New Roman"/>
          <w:lang w:val="lb-LU"/>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w:t>
      </w:r>
      <w:r w:rsidRPr="00181FE9">
        <w:rPr>
          <w:rFonts w:ascii="Times New Roman" w:hAnsi="Times New Roman" w:cs="Times New Roman"/>
          <w:lang w:val="lb-LU"/>
        </w:rPr>
        <w:t xml:space="preserve">Reisigl/Warnke beziehen sich hierbei auf </w:t>
      </w:r>
      <w:r>
        <w:rPr>
          <w:rFonts w:ascii="Times New Roman" w:hAnsi="Times New Roman" w:cs="Times New Roman"/>
          <w:lang w:val="lb-LU"/>
        </w:rPr>
        <w:t>Zifonun,</w:t>
      </w:r>
      <w:r w:rsidRPr="00181FE9">
        <w:rPr>
          <w:rFonts w:ascii="Times New Roman" w:hAnsi="Times New Roman" w:cs="Times New Roman"/>
          <w:lang w:val="lb-LU"/>
        </w:rPr>
        <w:t xml:space="preserve"> Hoffmann e. a. (1997). </w:t>
      </w:r>
    </w:p>
  </w:footnote>
  <w:footnote w:id="76">
    <w:p w14:paraId="5CECE61A" w14:textId="77777777" w:rsidR="00F827A0" w:rsidRPr="00BD1646" w:rsidRDefault="00F827A0" w:rsidP="000B6252">
      <w:pPr>
        <w:pStyle w:val="Funotentext"/>
        <w:jc w:val="both"/>
        <w:rPr>
          <w:rFonts w:ascii="Times New Roman" w:hAnsi="Times New Roman" w:cs="Times New Roman"/>
          <w:lang w:val="lb-LU"/>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Zur detaillierten Auflistung der einzelnen Charakteristika und der jeweiligen „Produktionsschritte“ vgl. </w:t>
      </w:r>
      <w:proofErr w:type="spellStart"/>
      <w:r w:rsidRPr="00411ACC">
        <w:rPr>
          <w:rFonts w:ascii="Times New Roman" w:hAnsi="Times New Roman" w:cs="Times New Roman"/>
          <w:lang w:val="de-LU"/>
        </w:rPr>
        <w:t>Reisigl</w:t>
      </w:r>
      <w:proofErr w:type="spellEnd"/>
      <w:r w:rsidRPr="00411ACC">
        <w:rPr>
          <w:rFonts w:ascii="Times New Roman" w:hAnsi="Times New Roman" w:cs="Times New Roman"/>
          <w:lang w:val="de-LU"/>
        </w:rPr>
        <w:t xml:space="preserve"> / Warnke (</w:t>
      </w:r>
      <w:r>
        <w:rPr>
          <w:rFonts w:ascii="Times New Roman" w:hAnsi="Times New Roman" w:cs="Times New Roman"/>
        </w:rPr>
        <w:t xml:space="preserve">2013: </w:t>
      </w:r>
      <w:r w:rsidRPr="00411ACC">
        <w:rPr>
          <w:rFonts w:ascii="Times New Roman" w:hAnsi="Times New Roman" w:cs="Times New Roman"/>
          <w:lang w:val="de-LU"/>
        </w:rPr>
        <w:t xml:space="preserve">19) unter Verweis </w:t>
      </w:r>
      <w:r w:rsidRPr="00BD1646">
        <w:rPr>
          <w:rFonts w:ascii="Times New Roman" w:hAnsi="Times New Roman" w:cs="Times New Roman"/>
          <w:lang w:val="de-LU"/>
        </w:rPr>
        <w:t xml:space="preserve">auf </w:t>
      </w:r>
      <w:proofErr w:type="spellStart"/>
      <w:r w:rsidRPr="00BD1646">
        <w:rPr>
          <w:rFonts w:ascii="Times New Roman" w:hAnsi="Times New Roman" w:cs="Times New Roman"/>
          <w:lang w:val="de-LU"/>
        </w:rPr>
        <w:t>Zifoun</w:t>
      </w:r>
      <w:proofErr w:type="spellEnd"/>
      <w:r w:rsidRPr="00BD1646">
        <w:rPr>
          <w:rFonts w:ascii="Times New Roman" w:hAnsi="Times New Roman" w:cs="Times New Roman"/>
          <w:lang w:val="de-LU"/>
        </w:rPr>
        <w:t xml:space="preserve">/Hoffmann/Stracker </w:t>
      </w:r>
      <w:r>
        <w:rPr>
          <w:rFonts w:ascii="Times New Roman" w:hAnsi="Times New Roman" w:cs="Times New Roman"/>
          <w:lang w:val="de-LU"/>
        </w:rPr>
        <w:t>(</w:t>
      </w:r>
      <w:r w:rsidRPr="00BD1646">
        <w:rPr>
          <w:rFonts w:ascii="Times New Roman" w:hAnsi="Times New Roman" w:cs="Times New Roman"/>
          <w:lang w:val="de-LU"/>
        </w:rPr>
        <w:t xml:space="preserve">1997: 130). </w:t>
      </w:r>
    </w:p>
  </w:footnote>
  <w:footnote w:id="77">
    <w:p w14:paraId="07445DD9" w14:textId="77777777" w:rsidR="00F827A0" w:rsidRPr="00181FE9" w:rsidRDefault="00F827A0" w:rsidP="000B6252">
      <w:pPr>
        <w:pStyle w:val="Funotentext"/>
        <w:jc w:val="both"/>
        <w:rPr>
          <w:rFonts w:ascii="Times New Roman" w:hAnsi="Times New Roman" w:cs="Times New Roman"/>
        </w:rPr>
      </w:pPr>
      <w:r w:rsidRPr="00BD1646">
        <w:rPr>
          <w:rStyle w:val="Funotenzeichen"/>
          <w:rFonts w:ascii="Times New Roman" w:hAnsi="Times New Roman" w:cs="Times New Roman"/>
        </w:rPr>
        <w:footnoteRef/>
      </w:r>
      <w:r w:rsidRPr="00BD1646">
        <w:rPr>
          <w:rFonts w:ascii="Times New Roman" w:hAnsi="Times New Roman" w:cs="Times New Roman"/>
          <w:lang w:val="de-LU"/>
        </w:rPr>
        <w:t xml:space="preserve"> </w:t>
      </w:r>
      <w:r w:rsidRPr="00BD1646">
        <w:rPr>
          <w:rFonts w:ascii="Times New Roman" w:hAnsi="Times New Roman" w:cs="Times New Roman"/>
        </w:rPr>
        <w:t xml:space="preserve">Daneben lässt sich zwischen den </w:t>
      </w:r>
      <w:proofErr w:type="spellStart"/>
      <w:r w:rsidRPr="00BD1646">
        <w:rPr>
          <w:rFonts w:ascii="Times New Roman" w:hAnsi="Times New Roman" w:cs="Times New Roman"/>
        </w:rPr>
        <w:t>Vertextungsmustern</w:t>
      </w:r>
      <w:proofErr w:type="spellEnd"/>
      <w:r w:rsidRPr="00BD1646">
        <w:rPr>
          <w:rFonts w:ascii="Times New Roman" w:hAnsi="Times New Roman" w:cs="Times New Roman"/>
        </w:rPr>
        <w:t xml:space="preserve"> „Narration, Explikation, Argumentation </w:t>
      </w:r>
      <w:r w:rsidRPr="00181FE9">
        <w:rPr>
          <w:rFonts w:ascii="Times New Roman" w:hAnsi="Times New Roman" w:cs="Times New Roman"/>
        </w:rPr>
        <w:t>und In</w:t>
      </w:r>
      <w:r>
        <w:rPr>
          <w:rFonts w:ascii="Times New Roman" w:hAnsi="Times New Roman" w:cs="Times New Roman"/>
        </w:rPr>
        <w:t>st</w:t>
      </w:r>
      <w:r w:rsidRPr="00181FE9">
        <w:rPr>
          <w:rFonts w:ascii="Times New Roman" w:hAnsi="Times New Roman" w:cs="Times New Roman"/>
        </w:rPr>
        <w:t xml:space="preserve">ruktion“ unterscheiden. </w:t>
      </w:r>
    </w:p>
  </w:footnote>
  <w:footnote w:id="78">
    <w:p w14:paraId="64D0FE9C" w14:textId="77777777" w:rsidR="00F827A0" w:rsidRPr="00DB5659" w:rsidRDefault="00F827A0" w:rsidP="000B6252">
      <w:pPr>
        <w:pStyle w:val="Funotentext"/>
        <w:jc w:val="both"/>
        <w:rPr>
          <w:rFonts w:ascii="Times New Roman" w:hAnsi="Times New Roman" w:cs="Times New Roman"/>
          <w:lang w:val="lb-LU"/>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Unter </w:t>
      </w:r>
      <w:r w:rsidRPr="00411ACC">
        <w:rPr>
          <w:rFonts w:ascii="Times New Roman" w:hAnsi="Times New Roman" w:cs="Times New Roman"/>
          <w:i/>
          <w:lang w:val="de-LU"/>
        </w:rPr>
        <w:t xml:space="preserve">Gegenstandsbeschreibung </w:t>
      </w:r>
      <w:r w:rsidRPr="00411ACC">
        <w:rPr>
          <w:rFonts w:ascii="Times New Roman" w:hAnsi="Times New Roman" w:cs="Times New Roman"/>
          <w:lang w:val="de-LU"/>
        </w:rPr>
        <w:t>verstehen die Autoren mit Heinemann deskriptive Wiedergaben von „Personen, Tieren, Pflanzen, Dingen und Bildern“ (</w:t>
      </w:r>
      <w:proofErr w:type="spellStart"/>
      <w:r w:rsidRPr="00411ACC">
        <w:rPr>
          <w:rFonts w:ascii="Times New Roman" w:hAnsi="Times New Roman" w:cs="Times New Roman"/>
          <w:lang w:val="de-LU"/>
        </w:rPr>
        <w:t>Reisigl</w:t>
      </w:r>
      <w:proofErr w:type="spellEnd"/>
      <w:r>
        <w:rPr>
          <w:rFonts w:ascii="Times New Roman" w:hAnsi="Times New Roman" w:cs="Times New Roman"/>
        </w:rPr>
        <w:t>/</w:t>
      </w:r>
      <w:r w:rsidRPr="00411ACC">
        <w:rPr>
          <w:rFonts w:ascii="Times New Roman" w:hAnsi="Times New Roman" w:cs="Times New Roman"/>
          <w:lang w:val="de-LU"/>
        </w:rPr>
        <w:t>Warnke</w:t>
      </w:r>
      <w:r>
        <w:rPr>
          <w:rFonts w:ascii="Times New Roman" w:hAnsi="Times New Roman" w:cs="Times New Roman"/>
        </w:rPr>
        <w:t xml:space="preserve"> 2013</w:t>
      </w:r>
      <w:r w:rsidRPr="00411ACC">
        <w:rPr>
          <w:rFonts w:ascii="Times New Roman" w:hAnsi="Times New Roman" w:cs="Times New Roman"/>
          <w:lang w:val="de-LU"/>
        </w:rPr>
        <w:t xml:space="preserve">: 19). </w:t>
      </w:r>
    </w:p>
  </w:footnote>
  <w:footnote w:id="79">
    <w:p w14:paraId="40C48A07" w14:textId="77777777" w:rsidR="00F827A0" w:rsidRPr="00411ACC" w:rsidRDefault="00F827A0" w:rsidP="00522E3E">
      <w:pPr>
        <w:pStyle w:val="Funotentext"/>
        <w:jc w:val="both"/>
        <w:rPr>
          <w:rFonts w:ascii="Times New Roman" w:hAnsi="Times New Roman" w:cs="Times New Roman"/>
          <w:lang w:val="de-LU"/>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Vgl. hierzu </w:t>
      </w:r>
      <w:proofErr w:type="spellStart"/>
      <w:r w:rsidRPr="00411ACC">
        <w:rPr>
          <w:rFonts w:ascii="Times New Roman" w:hAnsi="Times New Roman" w:cs="Times New Roman"/>
          <w:lang w:val="de-LU"/>
        </w:rPr>
        <w:t>Niehrs</w:t>
      </w:r>
      <w:proofErr w:type="spellEnd"/>
      <w:r w:rsidRPr="00411ACC">
        <w:rPr>
          <w:rFonts w:ascii="Times New Roman" w:hAnsi="Times New Roman" w:cs="Times New Roman"/>
          <w:lang w:val="de-LU"/>
        </w:rPr>
        <w:t xml:space="preserve"> Bemerkung </w:t>
      </w:r>
      <w:proofErr w:type="gramStart"/>
      <w:r w:rsidRPr="00411ACC">
        <w:rPr>
          <w:rFonts w:ascii="Times New Roman" w:hAnsi="Times New Roman" w:cs="Times New Roman"/>
          <w:lang w:val="de-LU"/>
        </w:rPr>
        <w:t>über Jägers</w:t>
      </w:r>
      <w:proofErr w:type="gramEnd"/>
      <w:r w:rsidRPr="00411ACC">
        <w:rPr>
          <w:rFonts w:ascii="Times New Roman" w:hAnsi="Times New Roman" w:cs="Times New Roman"/>
          <w:lang w:val="de-LU"/>
        </w:rPr>
        <w:t xml:space="preserve"> abschätzige Haltung gegenüber dezidiert deskriptiven Arbeiten: „Dass eine solche Behauptung eher dazu angetan ist, den Terminus </w:t>
      </w:r>
      <w:r w:rsidRPr="00411ACC">
        <w:rPr>
          <w:rFonts w:ascii="Times New Roman" w:hAnsi="Times New Roman" w:cs="Times New Roman"/>
          <w:i/>
          <w:lang w:val="de-LU"/>
        </w:rPr>
        <w:t xml:space="preserve">Diskursanalyse </w:t>
      </w:r>
      <w:r w:rsidRPr="00411ACC">
        <w:rPr>
          <w:rFonts w:ascii="Times New Roman" w:hAnsi="Times New Roman" w:cs="Times New Roman"/>
          <w:lang w:val="de-LU"/>
        </w:rPr>
        <w:t>zu okkupieren als die notwendige Auseinandersetzung um Verfahrensweisen der Diskursanalyse zu befördern, muss hier nicht weiter ausgeführt werden.“ (</w:t>
      </w:r>
      <w:proofErr w:type="spellStart"/>
      <w:r w:rsidRPr="00411ACC">
        <w:rPr>
          <w:rFonts w:ascii="Times New Roman" w:hAnsi="Times New Roman" w:cs="Times New Roman"/>
          <w:lang w:val="de-LU"/>
        </w:rPr>
        <w:t>Niehr</w:t>
      </w:r>
      <w:proofErr w:type="spellEnd"/>
      <w:r w:rsidRPr="00411ACC">
        <w:rPr>
          <w:rFonts w:ascii="Times New Roman" w:hAnsi="Times New Roman" w:cs="Times New Roman"/>
          <w:lang w:val="de-LU"/>
        </w:rPr>
        <w:t xml:space="preserve"> 2014: 52)</w:t>
      </w:r>
    </w:p>
  </w:footnote>
  <w:footnote w:id="80">
    <w:p w14:paraId="4EF002D6" w14:textId="77777777" w:rsidR="00F827A0" w:rsidRPr="00411ACC" w:rsidRDefault="00F827A0" w:rsidP="00522E3E">
      <w:pPr>
        <w:pStyle w:val="Footnote"/>
        <w:jc w:val="both"/>
        <w:rPr>
          <w:rFonts w:ascii="Times New Roman" w:hAnsi="Times New Roman" w:cs="Times New Roman"/>
          <w:lang w:val="de-LU"/>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An Jägers Formulierung von der „reine[n] Beschreibung ist abzulesen, dass auch er die oben monierte begriffliche Unterbestimmtheit nicht thematisiert, insofern Jäger das Pars-Pro-Toto-Problem, sprich dasjenige der synekdochischen Verkürzung, nicht aufgreift.</w:t>
      </w:r>
    </w:p>
  </w:footnote>
  <w:footnote w:id="81">
    <w:p w14:paraId="68A9B2D7" w14:textId="77777777" w:rsidR="00F827A0" w:rsidRPr="00DB5659" w:rsidRDefault="00F827A0" w:rsidP="00522E3E">
      <w:pPr>
        <w:pStyle w:val="Funotentext"/>
        <w:jc w:val="both"/>
        <w:rPr>
          <w:rFonts w:ascii="Times New Roman" w:hAnsi="Times New Roman" w:cs="Times New Roman"/>
          <w:lang w:val="lb-LU"/>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w:t>
      </w:r>
      <w:r w:rsidRPr="00DB5659">
        <w:rPr>
          <w:rFonts w:ascii="Times New Roman" w:hAnsi="Times New Roman" w:cs="Times New Roman"/>
          <w:lang w:val="lb-LU"/>
        </w:rPr>
        <w:t xml:space="preserve">Dem Autor dieser Arbeit entgeht selbstredend nicht, dass er seinerseits soeben eine präskriptiv-normative Sprachhandlung vollzogen hat. </w:t>
      </w:r>
    </w:p>
  </w:footnote>
  <w:footnote w:id="82">
    <w:p w14:paraId="513EDFE9" w14:textId="77777777" w:rsidR="00F827A0" w:rsidRPr="00DB5885" w:rsidRDefault="00F827A0" w:rsidP="00522E3E">
      <w:pPr>
        <w:pStyle w:val="Funotentext"/>
        <w:jc w:val="both"/>
        <w:rPr>
          <w:rFonts w:ascii="Times New Roman" w:hAnsi="Times New Roman" w:cs="Times New Roman"/>
          <w:lang w:val="de-LU"/>
        </w:rPr>
      </w:pPr>
      <w:r w:rsidRPr="00DB5885">
        <w:rPr>
          <w:rStyle w:val="Funotenzeichen"/>
          <w:rFonts w:ascii="Times New Roman" w:hAnsi="Times New Roman" w:cs="Times New Roman"/>
        </w:rPr>
        <w:footnoteRef/>
      </w:r>
      <w:r w:rsidRPr="00DB5885">
        <w:rPr>
          <w:rFonts w:ascii="Times New Roman" w:hAnsi="Times New Roman" w:cs="Times New Roman"/>
          <w:lang w:val="de-LU"/>
        </w:rPr>
        <w:t xml:space="preserve"> Thomas </w:t>
      </w:r>
      <w:proofErr w:type="spellStart"/>
      <w:r w:rsidRPr="00DB5885">
        <w:rPr>
          <w:rFonts w:ascii="Times New Roman" w:hAnsi="Times New Roman" w:cs="Times New Roman"/>
          <w:lang w:val="de-LU"/>
        </w:rPr>
        <w:t>Niehr</w:t>
      </w:r>
      <w:proofErr w:type="spellEnd"/>
      <w:r w:rsidRPr="00DB5885">
        <w:rPr>
          <w:rFonts w:ascii="Times New Roman" w:hAnsi="Times New Roman" w:cs="Times New Roman"/>
          <w:lang w:val="de-LU"/>
        </w:rPr>
        <w:t xml:space="preserve"> zitiert Siegfried Jäger (2005): </w:t>
      </w:r>
      <w:bookmarkStart w:id="25" w:name="_Hlk482536147"/>
      <w:r w:rsidRPr="00DB5885">
        <w:rPr>
          <w:rFonts w:ascii="Times New Roman" w:hAnsi="Times New Roman" w:cs="Times New Roman"/>
          <w:lang w:val="de-LU"/>
        </w:rPr>
        <w:t>Diskurs als „</w:t>
      </w:r>
      <w:proofErr w:type="spellStart"/>
      <w:r w:rsidRPr="00DB5885">
        <w:rPr>
          <w:rFonts w:ascii="Times New Roman" w:hAnsi="Times New Roman" w:cs="Times New Roman"/>
          <w:lang w:val="de-LU"/>
        </w:rPr>
        <w:t>Fluß</w:t>
      </w:r>
      <w:proofErr w:type="spellEnd"/>
      <w:r w:rsidRPr="00DB5885">
        <w:rPr>
          <w:rFonts w:ascii="Times New Roman" w:hAnsi="Times New Roman" w:cs="Times New Roman"/>
          <w:lang w:val="de-LU"/>
        </w:rPr>
        <w:t xml:space="preserve"> von Wissen durch die Zeit“. </w:t>
      </w:r>
      <w:bookmarkStart w:id="26" w:name="_Hlk11787717"/>
      <w:r w:rsidRPr="00DB5885">
        <w:rPr>
          <w:rFonts w:ascii="Times New Roman" w:hAnsi="Times New Roman" w:cs="Times New Roman"/>
          <w:lang w:val="de-LU"/>
        </w:rPr>
        <w:t xml:space="preserve">Ein transdisziplinäres politisches Konzept. In: </w:t>
      </w:r>
      <w:proofErr w:type="spellStart"/>
      <w:r w:rsidRPr="00DB5885">
        <w:rPr>
          <w:rFonts w:ascii="Times New Roman" w:hAnsi="Times New Roman" w:cs="Times New Roman"/>
          <w:lang w:val="de-LU"/>
        </w:rPr>
        <w:t>Aptum</w:t>
      </w:r>
      <w:proofErr w:type="spellEnd"/>
      <w:r w:rsidRPr="00DB5885">
        <w:rPr>
          <w:rFonts w:ascii="Times New Roman" w:hAnsi="Times New Roman" w:cs="Times New Roman"/>
          <w:lang w:val="de-LU"/>
        </w:rPr>
        <w:t>. Zeitschrift für Sprachkritik und Sprachkultur 1, S. 69</w:t>
      </w:r>
      <w:bookmarkEnd w:id="25"/>
      <w:r w:rsidRPr="00DB5885">
        <w:rPr>
          <w:rFonts w:ascii="Times New Roman" w:hAnsi="Times New Roman" w:cs="Times New Roman"/>
          <w:lang w:val="de-LU"/>
        </w:rPr>
        <w:t>.</w:t>
      </w:r>
    </w:p>
    <w:bookmarkEnd w:id="26"/>
  </w:footnote>
  <w:footnote w:id="83">
    <w:p w14:paraId="7420C682" w14:textId="0D86F0A7" w:rsidR="00F827A0" w:rsidRPr="00411ACC" w:rsidRDefault="00F827A0" w:rsidP="00522E3E">
      <w:pPr>
        <w:pStyle w:val="Funotentext"/>
        <w:jc w:val="both"/>
        <w:rPr>
          <w:rFonts w:ascii="Times New Roman" w:hAnsi="Times New Roman" w:cs="Times New Roman"/>
          <w:color w:val="000000" w:themeColor="text1"/>
          <w:lang w:val="de-LU"/>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w:t>
      </w:r>
      <w:r w:rsidRPr="00411ACC">
        <w:rPr>
          <w:rFonts w:ascii="Times New Roman" w:hAnsi="Times New Roman" w:cs="Times New Roman"/>
          <w:color w:val="000000" w:themeColor="text1"/>
          <w:lang w:val="de-LU"/>
        </w:rPr>
        <w:t xml:space="preserve">Vgl. hierzu auch </w:t>
      </w:r>
      <w:proofErr w:type="spellStart"/>
      <w:r w:rsidRPr="00411ACC">
        <w:rPr>
          <w:rFonts w:ascii="Times New Roman" w:hAnsi="Times New Roman" w:cs="Times New Roman"/>
          <w:color w:val="000000" w:themeColor="text1"/>
          <w:lang w:val="de-LU"/>
        </w:rPr>
        <w:t>Bendel</w:t>
      </w:r>
      <w:proofErr w:type="spellEnd"/>
      <w:r w:rsidRPr="00411ACC">
        <w:rPr>
          <w:rFonts w:ascii="Times New Roman" w:hAnsi="Times New Roman" w:cs="Times New Roman"/>
          <w:color w:val="000000" w:themeColor="text1"/>
          <w:lang w:val="de-LU"/>
        </w:rPr>
        <w:t xml:space="preserve"> Larcher </w:t>
      </w:r>
      <w:r>
        <w:rPr>
          <w:rFonts w:ascii="Times New Roman" w:hAnsi="Times New Roman" w:cs="Times New Roman"/>
          <w:color w:val="000000" w:themeColor="text1"/>
          <w:lang w:val="de-LU"/>
        </w:rPr>
        <w:t>(</w:t>
      </w:r>
      <w:r w:rsidRPr="00411ACC">
        <w:rPr>
          <w:rFonts w:ascii="Times New Roman" w:hAnsi="Times New Roman" w:cs="Times New Roman"/>
          <w:color w:val="000000" w:themeColor="text1"/>
          <w:lang w:val="de-LU"/>
        </w:rPr>
        <w:t>221</w:t>
      </w:r>
      <w:r>
        <w:rPr>
          <w:rFonts w:ascii="Times New Roman" w:hAnsi="Times New Roman" w:cs="Times New Roman"/>
          <w:color w:val="000000" w:themeColor="text1"/>
          <w:lang w:val="de-LU"/>
        </w:rPr>
        <w:t>)</w:t>
      </w:r>
      <w:r w:rsidRPr="00411ACC">
        <w:rPr>
          <w:rFonts w:ascii="Times New Roman" w:hAnsi="Times New Roman" w:cs="Times New Roman"/>
          <w:color w:val="000000" w:themeColor="text1"/>
          <w:lang w:val="de-LU"/>
        </w:rPr>
        <w:t xml:space="preserve">: „Auch [Diskurslinguisten] benützen Begriffe (Intention, kognitive Metapher) und Theorien, [...], denen ein bestimmtes Menschenbild zugrunde liegt. </w:t>
      </w:r>
    </w:p>
  </w:footnote>
  <w:footnote w:id="84">
    <w:p w14:paraId="286C5367" w14:textId="77777777" w:rsidR="00F827A0" w:rsidRPr="00411ACC" w:rsidRDefault="00F827A0" w:rsidP="00A2325D">
      <w:pPr>
        <w:pStyle w:val="Funotentext"/>
        <w:jc w:val="both"/>
        <w:rPr>
          <w:rFonts w:ascii="Times New Roman" w:hAnsi="Times New Roman" w:cs="Times New Roman"/>
          <w:lang w:val="de-LU"/>
        </w:rPr>
      </w:pPr>
      <w:r w:rsidRPr="00D05CD4">
        <w:rPr>
          <w:rStyle w:val="Funotenzeichen"/>
          <w:rFonts w:ascii="Times New Roman" w:hAnsi="Times New Roman" w:cs="Times New Roman"/>
        </w:rPr>
        <w:footnoteRef/>
      </w:r>
      <w:r w:rsidRPr="00411ACC">
        <w:rPr>
          <w:rFonts w:ascii="Times New Roman" w:hAnsi="Times New Roman" w:cs="Times New Roman"/>
          <w:lang w:val="de-LU"/>
        </w:rPr>
        <w:t xml:space="preserve"> De</w:t>
      </w:r>
      <w:r>
        <w:rPr>
          <w:rFonts w:ascii="Times New Roman" w:hAnsi="Times New Roman" w:cs="Times New Roman"/>
        </w:rPr>
        <w:t>r</w:t>
      </w:r>
      <w:r w:rsidRPr="00411ACC">
        <w:rPr>
          <w:rFonts w:ascii="Times New Roman" w:hAnsi="Times New Roman" w:cs="Times New Roman"/>
          <w:lang w:val="de-LU"/>
        </w:rPr>
        <w:t xml:space="preserve"> Verfasser ist </w:t>
      </w:r>
      <w:r w:rsidRPr="00D05CD4">
        <w:rPr>
          <w:rFonts w:ascii="Times New Roman" w:hAnsi="Times New Roman" w:cs="Times New Roman"/>
        </w:rPr>
        <w:t xml:space="preserve">sich </w:t>
      </w:r>
      <w:proofErr w:type="gramStart"/>
      <w:r w:rsidRPr="00411ACC">
        <w:rPr>
          <w:rFonts w:ascii="Times New Roman" w:hAnsi="Times New Roman" w:cs="Times New Roman"/>
          <w:lang w:val="de-LU"/>
        </w:rPr>
        <w:t>durchaus bewusst</w:t>
      </w:r>
      <w:proofErr w:type="gramEnd"/>
      <w:r w:rsidRPr="00411ACC">
        <w:rPr>
          <w:rFonts w:ascii="Times New Roman" w:hAnsi="Times New Roman" w:cs="Times New Roman"/>
          <w:lang w:val="de-LU"/>
        </w:rPr>
        <w:t xml:space="preserve">, dass es in diesem Abschnitt eventuell Überschneidungen mit demjenigen zur Beschreibung des Untersuchungsgegenstands gibt. Dies ist nicht zuletzt der Tatsache geschuldet, dass sich, wie zu zeigen sein wird, diskursanalytische Theorie und Methode bzw. Methodologie auch nach gut 30 Jahren noch immer nicht in Richtung einer klar umrissenen Systematik entwickelt haben. </w:t>
      </w:r>
    </w:p>
  </w:footnote>
  <w:footnote w:id="85">
    <w:p w14:paraId="5EC858BA" w14:textId="77777777" w:rsidR="00F827A0" w:rsidRPr="00411ACC" w:rsidRDefault="00F827A0" w:rsidP="00A2325D">
      <w:pPr>
        <w:pStyle w:val="Funotentext"/>
        <w:jc w:val="both"/>
        <w:rPr>
          <w:rFonts w:ascii="Times New Roman" w:hAnsi="Times New Roman" w:cs="Times New Roman"/>
          <w:color w:val="000000" w:themeColor="text1"/>
          <w:lang w:val="de-LU"/>
        </w:rPr>
      </w:pPr>
      <w:r w:rsidRPr="00DB484F">
        <w:rPr>
          <w:rStyle w:val="Funotenzeichen"/>
          <w:rFonts w:ascii="Times New Roman" w:hAnsi="Times New Roman" w:cs="Times New Roman"/>
        </w:rPr>
        <w:footnoteRef/>
      </w:r>
      <w:r w:rsidRPr="00411ACC">
        <w:rPr>
          <w:rFonts w:ascii="Times New Roman" w:hAnsi="Times New Roman" w:cs="Times New Roman"/>
          <w:lang w:val="de-LU"/>
        </w:rPr>
        <w:t xml:space="preserve"> </w:t>
      </w:r>
      <w:r w:rsidRPr="00411ACC">
        <w:rPr>
          <w:rFonts w:ascii="Times New Roman" w:hAnsi="Times New Roman" w:cs="Times New Roman"/>
          <w:color w:val="000000" w:themeColor="text1"/>
          <w:lang w:val="de-LU"/>
        </w:rPr>
        <w:t xml:space="preserve">Die einzelnen Methodenschritte nach Hermanns (2007), die auch bei </w:t>
      </w:r>
      <w:proofErr w:type="spellStart"/>
      <w:r w:rsidRPr="00411ACC">
        <w:rPr>
          <w:rFonts w:ascii="Times New Roman" w:hAnsi="Times New Roman" w:cs="Times New Roman"/>
          <w:color w:val="000000" w:themeColor="text1"/>
          <w:lang w:val="de-LU"/>
        </w:rPr>
        <w:t>Niehr</w:t>
      </w:r>
      <w:proofErr w:type="spellEnd"/>
      <w:r w:rsidRPr="00411ACC">
        <w:rPr>
          <w:rFonts w:ascii="Times New Roman" w:hAnsi="Times New Roman" w:cs="Times New Roman"/>
          <w:color w:val="000000" w:themeColor="text1"/>
          <w:lang w:val="de-LU"/>
        </w:rPr>
        <w:t xml:space="preserve"> (2014) summarisch aufgeführt sind, lauten straff zusammengefasst: „ - Man definiert sich ein Thema […] - Man macht sich in einschlägiger Literatur kundig […] - Man entscheidet sich für einen Diskurs […] - Man beschafft sich eine Auswahl derjenigen Texte, die dem Diskurs zugehören und ihn mitkonstituieren [...] - Man formuliert Thesen, die man prüfen möchte, oder Fragen, die man beantwortet haben möchte […] - Man liest. Und liest. Und liest. Mit verschiedenen Lesemethoden […] - Man bemüht sich einerseits um ein Gesamtverstehen jedes Einzeltextes, andererseits um ein Detailverstehen möglichst aller seiner Einzelheiten. Und um ein Gesamtverstehen des Diskurses […] Man macht sich Notizen […] Man schreibt. Und schreibt. Und schreibt.“ (Herrmanns 2007: 195/196) </w:t>
      </w:r>
    </w:p>
  </w:footnote>
  <w:footnote w:id="86">
    <w:p w14:paraId="5A969D38" w14:textId="430BB7F9" w:rsidR="00F827A0" w:rsidRPr="00A37AA4" w:rsidRDefault="00F827A0" w:rsidP="00522E3E">
      <w:pPr>
        <w:pStyle w:val="Funotentext"/>
        <w:jc w:val="both"/>
        <w:rPr>
          <w:rFonts w:ascii="Times New Roman" w:hAnsi="Times New Roman" w:cs="Times New Roman"/>
          <w:lang w:val="de-LU"/>
        </w:rPr>
      </w:pPr>
      <w:r w:rsidRPr="00C74BF6">
        <w:rPr>
          <w:rStyle w:val="Funotenzeichen"/>
          <w:rFonts w:ascii="Times New Roman" w:hAnsi="Times New Roman" w:cs="Times New Roman"/>
        </w:rPr>
        <w:footnoteRef/>
      </w:r>
      <w:r w:rsidRPr="00411ACC">
        <w:rPr>
          <w:rFonts w:ascii="Times New Roman" w:hAnsi="Times New Roman" w:cs="Times New Roman"/>
          <w:lang w:val="de-LU"/>
        </w:rPr>
        <w:t xml:space="preserve"> Hier soll nicht der Eindruck eines Paradoxons entstehen, insofern weiter oben von einer hier vorliegenden „diskursdeduktiven“ Verfahrensweise die Rede war. Dass sich dieselbe Arbeit primär sowohl heuristisch als auch di</w:t>
      </w:r>
      <w:r>
        <w:rPr>
          <w:rFonts w:ascii="Times New Roman" w:hAnsi="Times New Roman" w:cs="Times New Roman"/>
          <w:lang w:val="de-LU"/>
        </w:rPr>
        <w:t>s</w:t>
      </w:r>
      <w:r w:rsidRPr="00411ACC">
        <w:rPr>
          <w:rFonts w:ascii="Times New Roman" w:hAnsi="Times New Roman" w:cs="Times New Roman"/>
          <w:lang w:val="de-LU"/>
        </w:rPr>
        <w:t xml:space="preserve">kursdeduktiv ausnimmt, steht in keinem Widerspruch zueinander, insofern innerhalb deduktiv vorgegebener Diskursthemen auch ergebnisoffen, sprich heuristisch nach dem „Neuen“ im Untersuchungsgegenstand gesucht wird. </w:t>
      </w:r>
    </w:p>
  </w:footnote>
  <w:footnote w:id="87">
    <w:p w14:paraId="5F1A58B7" w14:textId="77777777" w:rsidR="00F827A0" w:rsidRPr="00411ACC" w:rsidRDefault="00F827A0" w:rsidP="00522E3E">
      <w:pPr>
        <w:pStyle w:val="Funotentext"/>
        <w:rPr>
          <w:rFonts w:ascii="Times New Roman" w:hAnsi="Times New Roman" w:cs="Times New Roman"/>
          <w:lang w:val="de-LU"/>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Vgl. hierzu v. a. den Einleitungsteil dieser Arbeit. </w:t>
      </w:r>
    </w:p>
  </w:footnote>
  <w:footnote w:id="88">
    <w:p w14:paraId="10CA497D" w14:textId="77777777" w:rsidR="00F827A0" w:rsidRPr="00411ACC" w:rsidRDefault="00F827A0" w:rsidP="00522E3E">
      <w:pPr>
        <w:pStyle w:val="Funotentext"/>
        <w:jc w:val="both"/>
        <w:rPr>
          <w:rFonts w:ascii="Times New Roman" w:hAnsi="Times New Roman" w:cs="Times New Roman"/>
          <w:lang w:val="de-LU"/>
        </w:rPr>
      </w:pPr>
      <w:r w:rsidRPr="00E906AB">
        <w:rPr>
          <w:rStyle w:val="Funotenzeichen"/>
          <w:rFonts w:ascii="Times New Roman" w:hAnsi="Times New Roman" w:cs="Times New Roman"/>
        </w:rPr>
        <w:footnoteRef/>
      </w:r>
      <w:r w:rsidRPr="00411ACC">
        <w:rPr>
          <w:rFonts w:ascii="Times New Roman" w:hAnsi="Times New Roman" w:cs="Times New Roman"/>
          <w:lang w:val="de-LU"/>
        </w:rPr>
        <w:t xml:space="preserve"> Für die Abtreibungsdebatte gilt das für die Proliferation in den </w:t>
      </w:r>
      <w:proofErr w:type="spellStart"/>
      <w:r w:rsidRPr="00411ACC">
        <w:rPr>
          <w:rFonts w:ascii="Times New Roman" w:hAnsi="Times New Roman" w:cs="Times New Roman"/>
          <w:lang w:val="de-LU"/>
        </w:rPr>
        <w:t>Demographiediskurs</w:t>
      </w:r>
      <w:proofErr w:type="spellEnd"/>
      <w:r w:rsidRPr="00411ACC">
        <w:rPr>
          <w:rFonts w:ascii="Times New Roman" w:hAnsi="Times New Roman" w:cs="Times New Roman"/>
          <w:lang w:val="de-LU"/>
        </w:rPr>
        <w:t xml:space="preserve">, wie noch zu zeigen sein wird. </w:t>
      </w:r>
    </w:p>
  </w:footnote>
  <w:footnote w:id="89">
    <w:p w14:paraId="3B71EE31" w14:textId="6583913B" w:rsidR="00F827A0" w:rsidRPr="003F4984" w:rsidRDefault="00F827A0" w:rsidP="003F4984">
      <w:pPr>
        <w:spacing w:line="240" w:lineRule="auto"/>
        <w:jc w:val="both"/>
        <w:rPr>
          <w:rFonts w:ascii="Times New Roman" w:hAnsi="Times New Roman" w:cs="Times New Roman"/>
          <w:sz w:val="20"/>
          <w:szCs w:val="20"/>
        </w:rPr>
      </w:pPr>
      <w:r w:rsidRPr="003F4984">
        <w:rPr>
          <w:rStyle w:val="Funotenzeichen"/>
          <w:rFonts w:ascii="Times New Roman" w:hAnsi="Times New Roman" w:cs="Times New Roman"/>
        </w:rPr>
        <w:footnoteRef/>
      </w:r>
      <w:r w:rsidRPr="007771E3">
        <w:rPr>
          <w:rFonts w:ascii="Times New Roman" w:hAnsi="Times New Roman" w:cs="Times New Roman"/>
          <w:lang w:val="de-LU"/>
        </w:rPr>
        <w:t xml:space="preserve"> </w:t>
      </w:r>
      <w:r w:rsidRPr="003F4984">
        <w:rPr>
          <w:rFonts w:ascii="Times New Roman" w:hAnsi="Times New Roman" w:cs="Times New Roman"/>
          <w:sz w:val="20"/>
          <w:szCs w:val="20"/>
        </w:rPr>
        <w:t>Schließlich sei auf die methodische Aporie verwiesen, welche sich aus der Beschreibung von Prozess und Struktur ergibt und auch in der Diskurslinguistik ein ausgesprochenes Darstellungsproblem bleibt. Bietet der Abschnitt zur Diskursprogression die Beschreibung eines Prozesses, so sind die übrigen Aufmerksamkeitsebenen der DIMEAN allesamt auf strukturelle Beschreibungen ausgelegt. Der Verfasser ist sich jedoch im Klaren darüber, dass in diese Strukturbeschreibun</w:t>
      </w:r>
      <w:r>
        <w:rPr>
          <w:rFonts w:ascii="Times New Roman" w:hAnsi="Times New Roman" w:cs="Times New Roman"/>
          <w:sz w:val="20"/>
          <w:szCs w:val="20"/>
        </w:rPr>
        <w:t>g</w:t>
      </w:r>
      <w:r w:rsidRPr="003F4984">
        <w:rPr>
          <w:rFonts w:ascii="Times New Roman" w:hAnsi="Times New Roman" w:cs="Times New Roman"/>
          <w:sz w:val="20"/>
          <w:szCs w:val="20"/>
        </w:rPr>
        <w:t>en stets diachrone Merkmale einfließen</w:t>
      </w:r>
      <w:r>
        <w:rPr>
          <w:rFonts w:ascii="Times New Roman" w:hAnsi="Times New Roman" w:cs="Times New Roman"/>
          <w:sz w:val="20"/>
          <w:szCs w:val="20"/>
        </w:rPr>
        <w:t xml:space="preserve"> und man hier mithin unter </w:t>
      </w:r>
      <w:r>
        <w:rPr>
          <w:rFonts w:ascii="Times New Roman" w:hAnsi="Times New Roman" w:cs="Times New Roman"/>
          <w:i/>
          <w:iCs/>
          <w:sz w:val="20"/>
          <w:szCs w:val="20"/>
        </w:rPr>
        <w:t xml:space="preserve">Struktur </w:t>
      </w:r>
      <w:r>
        <w:rPr>
          <w:rFonts w:ascii="Times New Roman" w:hAnsi="Times New Roman" w:cs="Times New Roman"/>
          <w:sz w:val="20"/>
          <w:szCs w:val="20"/>
        </w:rPr>
        <w:t xml:space="preserve">kein gänzlich erstarrtes Gefüge zu fassen hat. </w:t>
      </w:r>
    </w:p>
  </w:footnote>
  <w:footnote w:id="90">
    <w:p w14:paraId="1CCBA6F8" w14:textId="77777777" w:rsidR="00F827A0" w:rsidRPr="00411ACC" w:rsidRDefault="00F827A0" w:rsidP="00790021">
      <w:pPr>
        <w:spacing w:line="240" w:lineRule="auto"/>
        <w:jc w:val="both"/>
        <w:rPr>
          <w:rFonts w:ascii="Times New Roman" w:hAnsi="Times New Roman" w:cs="Times New Roman"/>
          <w:lang w:val="de-LU"/>
        </w:rPr>
      </w:pPr>
      <w:r w:rsidRPr="00DB5659">
        <w:rPr>
          <w:rStyle w:val="Funotenzeichen"/>
          <w:rFonts w:ascii="Times New Roman" w:hAnsi="Times New Roman" w:cs="Times New Roman"/>
        </w:rPr>
        <w:footnoteRef/>
      </w:r>
      <w:r w:rsidRPr="00411ACC">
        <w:rPr>
          <w:rFonts w:ascii="Times New Roman" w:hAnsi="Times New Roman" w:cs="Times New Roman"/>
          <w:sz w:val="20"/>
          <w:szCs w:val="20"/>
          <w:lang w:val="de-LU"/>
        </w:rPr>
        <w:t xml:space="preserve"> </w:t>
      </w:r>
      <w:r w:rsidRPr="00DB5659">
        <w:rPr>
          <w:rFonts w:ascii="Times New Roman" w:hAnsi="Times New Roman" w:cs="Times New Roman"/>
          <w:color w:val="000000"/>
          <w:sz w:val="20"/>
          <w:szCs w:val="20"/>
        </w:rPr>
        <w:t>Diese Einschätzung, die der Verfasser teilt, ist ebenfalls für den Abschnitt zur Deskription und Kritik relevant. Auf die problematischen Aspekte einer reflexhaft-interventionistischen Diskurslinguistik ist bereits weiter oben eingegangen worden.</w:t>
      </w:r>
    </w:p>
    <w:p w14:paraId="4BD1316A" w14:textId="77777777" w:rsidR="00F827A0" w:rsidRPr="00411ACC" w:rsidRDefault="00F827A0" w:rsidP="00790021">
      <w:pPr>
        <w:spacing w:line="240" w:lineRule="auto"/>
        <w:jc w:val="both"/>
        <w:rPr>
          <w:rFonts w:ascii="Times New Roman" w:hAnsi="Times New Roman" w:cs="Times New Roman"/>
          <w:lang w:val="de-LU"/>
        </w:rPr>
      </w:pPr>
    </w:p>
  </w:footnote>
  <w:footnote w:id="91">
    <w:p w14:paraId="336187A0" w14:textId="77777777" w:rsidR="00F827A0" w:rsidRPr="00550DFA" w:rsidRDefault="00F827A0" w:rsidP="00550DFA">
      <w:pPr>
        <w:pStyle w:val="Funotentext"/>
        <w:jc w:val="both"/>
        <w:rPr>
          <w:rFonts w:ascii="Times New Roman" w:hAnsi="Times New Roman" w:cs="Times New Roman"/>
        </w:rPr>
      </w:pPr>
      <w:r w:rsidRPr="00550DFA">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rPr>
        <w:t xml:space="preserve">Zu befragen wäre u. a. das Verhältnis zwischen verschiedenen </w:t>
      </w:r>
      <w:proofErr w:type="spellStart"/>
      <w:r>
        <w:rPr>
          <w:rFonts w:ascii="Times New Roman" w:hAnsi="Times New Roman" w:cs="Times New Roman"/>
        </w:rPr>
        <w:t>Artefaktgraden</w:t>
      </w:r>
      <w:proofErr w:type="spellEnd"/>
      <w:r>
        <w:rPr>
          <w:rFonts w:ascii="Times New Roman" w:hAnsi="Times New Roman" w:cs="Times New Roman"/>
        </w:rPr>
        <w:t xml:space="preserve"> eines Korpus und der Validität der gezeitigten Ergebnisse: „Korrelieren niedrigere bzw. geringere </w:t>
      </w:r>
      <w:proofErr w:type="spellStart"/>
      <w:r>
        <w:rPr>
          <w:rFonts w:ascii="Times New Roman" w:hAnsi="Times New Roman" w:cs="Times New Roman"/>
        </w:rPr>
        <w:t>Artefaktgrade</w:t>
      </w:r>
      <w:proofErr w:type="spellEnd"/>
      <w:r>
        <w:rPr>
          <w:rFonts w:ascii="Times New Roman" w:hAnsi="Times New Roman" w:cs="Times New Roman"/>
        </w:rPr>
        <w:t xml:space="preserve"> mit größerer Validität der Ergebnisse?“ könnte eine Leitfrage für methodologische Arbeiten lauten. </w:t>
      </w:r>
    </w:p>
  </w:footnote>
  <w:footnote w:id="92">
    <w:p w14:paraId="3F9CCFFB" w14:textId="7497C0AE" w:rsidR="00F827A0" w:rsidRPr="00411ACC" w:rsidRDefault="00F827A0" w:rsidP="009405EC">
      <w:pPr>
        <w:pStyle w:val="Funotentext"/>
        <w:jc w:val="both"/>
        <w:rPr>
          <w:rFonts w:ascii="Times New Roman" w:hAnsi="Times New Roman" w:cs="Times New Roman"/>
          <w:lang w:val="de-LU"/>
        </w:rPr>
      </w:pPr>
      <w:r w:rsidRPr="00E26BBB">
        <w:rPr>
          <w:rStyle w:val="Funotenzeichen"/>
          <w:rFonts w:ascii="Times New Roman" w:hAnsi="Times New Roman" w:cs="Times New Roman"/>
        </w:rPr>
        <w:footnoteRef/>
      </w:r>
      <w:r w:rsidRPr="00411ACC">
        <w:rPr>
          <w:rFonts w:ascii="Times New Roman" w:hAnsi="Times New Roman" w:cs="Times New Roman"/>
          <w:lang w:val="de-LU"/>
        </w:rPr>
        <w:t xml:space="preserve"> Romain Hilgert (2004) etwa nimmt mit dem Jahr 1975 eine chronologische Zäsur in seiner Darstellung der Luxemburger Presselandschaft vor. Die Epoche der virulenten Pressekonflikte um gesellschaftspolitische Themen wie Abtreibung, Strafvollzug, Bildungs- und Kulturpolitik endet freilich nicht </w:t>
      </w:r>
      <w:proofErr w:type="spellStart"/>
      <w:r w:rsidRPr="00411ACC">
        <w:rPr>
          <w:rFonts w:ascii="Times New Roman" w:hAnsi="Times New Roman" w:cs="Times New Roman"/>
          <w:lang w:val="de-LU"/>
        </w:rPr>
        <w:t>deus</w:t>
      </w:r>
      <w:proofErr w:type="spellEnd"/>
      <w:r w:rsidRPr="00411ACC">
        <w:rPr>
          <w:rFonts w:ascii="Times New Roman" w:hAnsi="Times New Roman" w:cs="Times New Roman"/>
          <w:lang w:val="de-LU"/>
        </w:rPr>
        <w:t xml:space="preserve"> ex </w:t>
      </w:r>
      <w:proofErr w:type="spellStart"/>
      <w:r w:rsidRPr="00411ACC">
        <w:rPr>
          <w:rFonts w:ascii="Times New Roman" w:hAnsi="Times New Roman" w:cs="Times New Roman"/>
          <w:lang w:val="de-LU"/>
        </w:rPr>
        <w:t>machina</w:t>
      </w:r>
      <w:proofErr w:type="spellEnd"/>
      <w:r w:rsidRPr="00411ACC">
        <w:rPr>
          <w:rFonts w:ascii="Times New Roman" w:hAnsi="Times New Roman" w:cs="Times New Roman"/>
          <w:lang w:val="de-LU"/>
        </w:rPr>
        <w:t xml:space="preserve">. Die </w:t>
      </w:r>
      <w:r>
        <w:rPr>
          <w:rFonts w:ascii="Times New Roman" w:hAnsi="Times New Roman" w:cs="Times New Roman"/>
        </w:rPr>
        <w:t xml:space="preserve">ab 1979 regierende </w:t>
      </w:r>
      <w:r w:rsidRPr="00411ACC">
        <w:rPr>
          <w:rFonts w:ascii="Times New Roman" w:hAnsi="Times New Roman" w:cs="Times New Roman"/>
          <w:lang w:val="de-LU"/>
        </w:rPr>
        <w:t xml:space="preserve">CSV-LSAP-Koalition </w:t>
      </w:r>
      <w:r>
        <w:rPr>
          <w:rFonts w:ascii="Times New Roman" w:hAnsi="Times New Roman" w:cs="Times New Roman"/>
        </w:rPr>
        <w:t xml:space="preserve">jedoch </w:t>
      </w:r>
      <w:r w:rsidRPr="00411ACC">
        <w:rPr>
          <w:rFonts w:ascii="Times New Roman" w:hAnsi="Times New Roman" w:cs="Times New Roman"/>
          <w:lang w:val="de-LU"/>
        </w:rPr>
        <w:t>hat zur Folge, dass die Auseinandersetzungen zwischen diesen beiden den Volksparteien CSV und LSAP nahestehenden Medien an Schärfe und an Frequenz abnehmen.</w:t>
      </w:r>
    </w:p>
  </w:footnote>
  <w:footnote w:id="93">
    <w:p w14:paraId="7DE39544" w14:textId="5B652C0A" w:rsidR="00F827A0" w:rsidRPr="00411ACC" w:rsidRDefault="00F827A0" w:rsidP="00403FBA">
      <w:pPr>
        <w:spacing w:line="240" w:lineRule="auto"/>
        <w:jc w:val="both"/>
        <w:rPr>
          <w:rFonts w:ascii="Times New Roman" w:hAnsi="Times New Roman" w:cs="Times New Roman"/>
          <w:sz w:val="20"/>
          <w:szCs w:val="20"/>
          <w:lang w:val="de-LU"/>
        </w:rPr>
      </w:pPr>
      <w:r w:rsidRPr="002A4B46">
        <w:rPr>
          <w:rStyle w:val="Funotenzeichen"/>
          <w:rFonts w:ascii="Times New Roman" w:hAnsi="Times New Roman" w:cs="Times New Roman"/>
        </w:rPr>
        <w:footnoteRef/>
      </w:r>
      <w:r w:rsidRPr="00411ACC">
        <w:rPr>
          <w:rFonts w:ascii="Times New Roman" w:hAnsi="Times New Roman" w:cs="Times New Roman"/>
          <w:lang w:val="de-LU"/>
        </w:rPr>
        <w:t xml:space="preserve"> </w:t>
      </w:r>
      <w:r w:rsidRPr="00411ACC">
        <w:rPr>
          <w:rFonts w:ascii="Times New Roman" w:hAnsi="Times New Roman" w:cs="Times New Roman"/>
          <w:sz w:val="20"/>
          <w:szCs w:val="20"/>
          <w:lang w:val="de-LU"/>
        </w:rPr>
        <w:t>Das polemisch aufgeladene Verhältnis zwischen LW und TB wird in einem eigenen Abschnitt im Arbeitsteil zur Diskursethik beleuchtet. Dieser über die Presse ausgetragene Konflikt hatte oftmals die Funktion eines Stellvertreterkampfs zwischen der CSV und der LSAP bzw. den Gewerkschaften LCGB und dem LAV. Da sich hierbei sämtliche Diskursthemen wiederfinden, die im Abschnitt zur D</w:t>
      </w:r>
      <w:r>
        <w:rPr>
          <w:rFonts w:ascii="Times New Roman" w:hAnsi="Times New Roman" w:cs="Times New Roman"/>
          <w:sz w:val="20"/>
          <w:szCs w:val="20"/>
          <w:lang w:val="de-LU"/>
        </w:rPr>
        <w:t>IMEAN</w:t>
      </w:r>
      <w:r w:rsidRPr="00411ACC">
        <w:rPr>
          <w:rFonts w:ascii="Times New Roman" w:hAnsi="Times New Roman" w:cs="Times New Roman"/>
          <w:sz w:val="20"/>
          <w:szCs w:val="20"/>
          <w:lang w:val="de-LU"/>
        </w:rPr>
        <w:t xml:space="preserve"> jeweils einzeln analysiert werden, liegt es nahe, die Polemik</w:t>
      </w:r>
      <w:r>
        <w:rPr>
          <w:rFonts w:ascii="Times New Roman" w:hAnsi="Times New Roman" w:cs="Times New Roman"/>
          <w:sz w:val="20"/>
          <w:szCs w:val="20"/>
          <w:lang w:val="de-LU"/>
        </w:rPr>
        <w:t xml:space="preserve"> </w:t>
      </w:r>
      <w:r w:rsidRPr="00FC48B0">
        <w:rPr>
          <w:rFonts w:ascii="Times New Roman" w:hAnsi="Times New Roman" w:cs="Times New Roman"/>
          <w:sz w:val="20"/>
          <w:szCs w:val="20"/>
          <w:lang w:val="de-LU"/>
        </w:rPr>
        <w:t xml:space="preserve">auf Grundlage der Glosse „De </w:t>
      </w:r>
      <w:proofErr w:type="spellStart"/>
      <w:r w:rsidRPr="00FC48B0">
        <w:rPr>
          <w:rFonts w:ascii="Times New Roman" w:hAnsi="Times New Roman" w:cs="Times New Roman"/>
          <w:sz w:val="20"/>
          <w:szCs w:val="20"/>
          <w:lang w:val="de-LU"/>
        </w:rPr>
        <w:t>Luussert</w:t>
      </w:r>
      <w:proofErr w:type="spellEnd"/>
      <w:r w:rsidRPr="00FC48B0">
        <w:rPr>
          <w:rFonts w:ascii="Times New Roman" w:hAnsi="Times New Roman" w:cs="Times New Roman"/>
          <w:sz w:val="20"/>
          <w:szCs w:val="20"/>
          <w:lang w:val="de-LU"/>
        </w:rPr>
        <w:t>“</w:t>
      </w:r>
      <w:r w:rsidRPr="00411ACC">
        <w:rPr>
          <w:rFonts w:ascii="Times New Roman" w:hAnsi="Times New Roman" w:cs="Times New Roman"/>
          <w:sz w:val="20"/>
          <w:szCs w:val="20"/>
          <w:lang w:val="de-LU"/>
        </w:rPr>
        <w:t xml:space="preserve"> zwischen den beiden Tageszeitungen für diskursethische Fragestellungen aufzuheben. Diese Einteilung bietet sich mithin an, weil bei dieser Auseinandersetzung kein einzelner Diskurs verhandelt wird, sondern die jeweiligen Themen oftmals lediglich dazu benutzt werden, das Konkurrenzmedium und die ihm nahestehenden politisch-gewerkschaftlichen Formationen teilweise mittels grober Polemik und Rufschädigung </w:t>
      </w:r>
      <w:r>
        <w:rPr>
          <w:rFonts w:ascii="Times New Roman" w:hAnsi="Times New Roman" w:cs="Times New Roman"/>
          <w:sz w:val="20"/>
          <w:szCs w:val="20"/>
          <w:lang w:val="de-LU"/>
        </w:rPr>
        <w:t>anzugreifen</w:t>
      </w:r>
      <w:r w:rsidRPr="00411ACC">
        <w:rPr>
          <w:rFonts w:ascii="Times New Roman" w:hAnsi="Times New Roman" w:cs="Times New Roman"/>
          <w:sz w:val="20"/>
          <w:szCs w:val="20"/>
          <w:lang w:val="de-LU"/>
        </w:rPr>
        <w:t>. Dass ein polemischer Gestus auch schon im Abschnitt zur D</w:t>
      </w:r>
      <w:r>
        <w:rPr>
          <w:rFonts w:ascii="Times New Roman" w:hAnsi="Times New Roman" w:cs="Times New Roman"/>
          <w:sz w:val="20"/>
          <w:szCs w:val="20"/>
          <w:lang w:val="de-LU"/>
        </w:rPr>
        <w:t>IMEAN</w:t>
      </w:r>
      <w:r w:rsidRPr="00411ACC">
        <w:rPr>
          <w:rFonts w:ascii="Times New Roman" w:hAnsi="Times New Roman" w:cs="Times New Roman"/>
          <w:sz w:val="20"/>
          <w:szCs w:val="20"/>
          <w:lang w:val="de-LU"/>
        </w:rPr>
        <w:t xml:space="preserve"> sichtbar wird, ist nicht zu negieren. Gleichwohl liegt das Augenmerk hier auf deskriptiven Untersuchungen wie der Diskursetablierung und -p</w:t>
      </w:r>
      <w:proofErr w:type="spellStart"/>
      <w:r>
        <w:rPr>
          <w:rFonts w:ascii="Times New Roman" w:hAnsi="Times New Roman" w:cs="Times New Roman"/>
          <w:sz w:val="20"/>
          <w:szCs w:val="20"/>
        </w:rPr>
        <w:t>rogression</w:t>
      </w:r>
      <w:proofErr w:type="spellEnd"/>
      <w:r w:rsidRPr="00411ACC">
        <w:rPr>
          <w:rFonts w:ascii="Times New Roman" w:hAnsi="Times New Roman" w:cs="Times New Roman"/>
          <w:sz w:val="20"/>
          <w:szCs w:val="20"/>
          <w:lang w:val="de-LU"/>
        </w:rPr>
        <w:t xml:space="preserve">, prominenten Stigma- und Fahnenwörtern, dominierenden </w:t>
      </w:r>
      <w:r>
        <w:rPr>
          <w:rFonts w:ascii="Times New Roman" w:hAnsi="Times New Roman" w:cs="Times New Roman"/>
          <w:sz w:val="20"/>
          <w:szCs w:val="20"/>
        </w:rPr>
        <w:t>Diskursgemeinschaften</w:t>
      </w:r>
      <w:r w:rsidRPr="00411ACC">
        <w:rPr>
          <w:rFonts w:ascii="Times New Roman" w:hAnsi="Times New Roman" w:cs="Times New Roman"/>
          <w:sz w:val="20"/>
          <w:szCs w:val="20"/>
          <w:lang w:val="de-LU"/>
        </w:rPr>
        <w:t xml:space="preserve"> u</w:t>
      </w:r>
      <w:r>
        <w:rPr>
          <w:rFonts w:ascii="Times New Roman" w:hAnsi="Times New Roman" w:cs="Times New Roman"/>
          <w:sz w:val="20"/>
          <w:szCs w:val="20"/>
          <w:lang w:val="de-LU"/>
        </w:rPr>
        <w:t>. a. m.</w:t>
      </w:r>
      <w:r w:rsidRPr="00411ACC">
        <w:rPr>
          <w:rFonts w:ascii="Times New Roman" w:hAnsi="Times New Roman" w:cs="Times New Roman"/>
          <w:sz w:val="20"/>
          <w:szCs w:val="20"/>
          <w:lang w:val="de-LU"/>
        </w:rPr>
        <w:t xml:space="preserve"> Vornehmlich bei der </w:t>
      </w:r>
      <w:r>
        <w:rPr>
          <w:rFonts w:ascii="Times New Roman" w:hAnsi="Times New Roman" w:cs="Times New Roman"/>
          <w:sz w:val="20"/>
          <w:szCs w:val="20"/>
        </w:rPr>
        <w:t>Diskursproliferation und der Experten-Laien-Ausdifferenzierung</w:t>
      </w:r>
      <w:r w:rsidRPr="00411ACC">
        <w:rPr>
          <w:rFonts w:ascii="Times New Roman" w:hAnsi="Times New Roman" w:cs="Times New Roman"/>
          <w:sz w:val="20"/>
          <w:szCs w:val="20"/>
          <w:lang w:val="de-LU"/>
        </w:rPr>
        <w:t xml:space="preserve"> fließen diskursethische Aspekte mit ein, weil hierbei machtmanipulative Strategien im Umgang mit den Diskursen offengelegt werden. Diese teilweise Überschneidung jedoch tut der Berechtigung eines eigens angelegten Teils zu diskursethischen Fragestellungen, der neben dem LW-TB-Konflikt auch das jeweilige Selbstverständnis der Medien und deren Träger untersucht, keinen Abbruch. </w:t>
      </w:r>
    </w:p>
  </w:footnote>
  <w:footnote w:id="94">
    <w:p w14:paraId="62E58DC9" w14:textId="77777777" w:rsidR="00A91DFD" w:rsidRPr="00B546CC" w:rsidRDefault="00A91DFD" w:rsidP="00A91DFD">
      <w:pPr>
        <w:pStyle w:val="Funotentext"/>
        <w:jc w:val="both"/>
        <w:rPr>
          <w:rFonts w:ascii="Times New Roman" w:hAnsi="Times New Roman" w:cs="Times New Roman"/>
        </w:rPr>
      </w:pPr>
      <w:r w:rsidRPr="00B546CC">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rPr>
        <w:t xml:space="preserve">Nach der fiktiven Samstagsdatei wird der Montag, also die unmittelbar darauffolgende Datei, untersucht. Dies ergibt für manche Beiträge eine größere Nähe ihres jeweiligen Erscheinungsdatums, während andere Artikel chronologisch weiter voneinander entfernt liegen. </w:t>
      </w:r>
    </w:p>
  </w:footnote>
  <w:footnote w:id="95">
    <w:p w14:paraId="1EE23DAD" w14:textId="77777777" w:rsidR="00F827A0" w:rsidRPr="00A55AE1" w:rsidRDefault="00F827A0" w:rsidP="00A55AE1">
      <w:pPr>
        <w:pStyle w:val="Funotentext"/>
        <w:jc w:val="both"/>
        <w:rPr>
          <w:rFonts w:ascii="Times New Roman" w:hAnsi="Times New Roman" w:cs="Times New Roman"/>
          <w:lang w:val="de-LU"/>
        </w:rPr>
      </w:pPr>
      <w:r w:rsidRPr="009C3D0C">
        <w:rPr>
          <w:rStyle w:val="Funotenzeichen"/>
          <w:rFonts w:ascii="Times New Roman" w:hAnsi="Times New Roman" w:cs="Times New Roman"/>
        </w:rPr>
        <w:footnoteRef/>
      </w:r>
      <w:r w:rsidRPr="009C3D0C">
        <w:rPr>
          <w:rFonts w:ascii="Times New Roman" w:hAnsi="Times New Roman" w:cs="Times New Roman"/>
          <w:lang w:val="de-LU"/>
        </w:rPr>
        <w:t xml:space="preserve"> Zu den übrigen</w:t>
      </w:r>
      <w:r w:rsidRPr="00A55AE1">
        <w:rPr>
          <w:rFonts w:ascii="Times New Roman" w:hAnsi="Times New Roman" w:cs="Times New Roman"/>
          <w:lang w:val="de-LU"/>
        </w:rPr>
        <w:t xml:space="preserve"> Diskursthemen und politischen </w:t>
      </w:r>
      <w:r>
        <w:rPr>
          <w:rFonts w:ascii="Times New Roman" w:hAnsi="Times New Roman" w:cs="Times New Roman"/>
          <w:lang w:val="de-LU"/>
        </w:rPr>
        <w:t>Schwerpunktsetzungen</w:t>
      </w:r>
      <w:r w:rsidRPr="00A55AE1">
        <w:rPr>
          <w:rFonts w:ascii="Times New Roman" w:hAnsi="Times New Roman" w:cs="Times New Roman"/>
          <w:lang w:val="de-LU"/>
        </w:rPr>
        <w:t xml:space="preserve"> dieser Regierungsperiode vgl. den Abschnitt zur chronologischen Vergleichsebene. </w:t>
      </w:r>
    </w:p>
  </w:footnote>
  <w:footnote w:id="96">
    <w:p w14:paraId="6864E5F2" w14:textId="77777777" w:rsidR="00F827A0" w:rsidRPr="00501E70" w:rsidRDefault="00F827A0" w:rsidP="00501E70">
      <w:pPr>
        <w:pStyle w:val="Funotentext"/>
        <w:jc w:val="both"/>
        <w:rPr>
          <w:rFonts w:ascii="Times New Roman" w:hAnsi="Times New Roman" w:cs="Times New Roman"/>
          <w:lang w:val="de-LU"/>
        </w:rPr>
      </w:pPr>
      <w:r w:rsidRPr="00501E70">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 xml:space="preserve">Die fünfbändige Jubiläumsausgabe </w:t>
      </w:r>
      <w:proofErr w:type="gramStart"/>
      <w:r>
        <w:rPr>
          <w:rFonts w:ascii="Times New Roman" w:hAnsi="Times New Roman" w:cs="Times New Roman"/>
          <w:lang w:val="de-LU"/>
        </w:rPr>
        <w:t>des Tageblatt</w:t>
      </w:r>
      <w:proofErr w:type="gramEnd"/>
      <w:r>
        <w:rPr>
          <w:rFonts w:ascii="Times New Roman" w:hAnsi="Times New Roman" w:cs="Times New Roman"/>
          <w:lang w:val="de-LU"/>
        </w:rPr>
        <w:t xml:space="preserve"> (Le </w:t>
      </w:r>
      <w:proofErr w:type="spellStart"/>
      <w:r>
        <w:rPr>
          <w:rFonts w:ascii="Times New Roman" w:hAnsi="Times New Roman" w:cs="Times New Roman"/>
          <w:lang w:val="de-LU"/>
        </w:rPr>
        <w:t>siècle</w:t>
      </w:r>
      <w:proofErr w:type="spellEnd"/>
      <w:r>
        <w:rPr>
          <w:rFonts w:ascii="Times New Roman" w:hAnsi="Times New Roman" w:cs="Times New Roman"/>
          <w:lang w:val="de-LU"/>
        </w:rPr>
        <w:t xml:space="preserve"> du Tageblatt) widmet im Band „</w:t>
      </w:r>
      <w:proofErr w:type="spellStart"/>
      <w:r>
        <w:rPr>
          <w:rFonts w:ascii="Times New Roman" w:hAnsi="Times New Roman" w:cs="Times New Roman"/>
          <w:lang w:val="de-LU"/>
        </w:rPr>
        <w:t>Les</w:t>
      </w:r>
      <w:proofErr w:type="spellEnd"/>
      <w:r>
        <w:rPr>
          <w:rFonts w:ascii="Times New Roman" w:hAnsi="Times New Roman" w:cs="Times New Roman"/>
          <w:lang w:val="de-LU"/>
        </w:rPr>
        <w:t xml:space="preserve"> </w:t>
      </w:r>
      <w:proofErr w:type="spellStart"/>
      <w:r>
        <w:rPr>
          <w:rFonts w:ascii="Times New Roman" w:hAnsi="Times New Roman" w:cs="Times New Roman"/>
          <w:lang w:val="de-LU"/>
        </w:rPr>
        <w:t>grands</w:t>
      </w:r>
      <w:proofErr w:type="spellEnd"/>
      <w:r>
        <w:rPr>
          <w:rFonts w:ascii="Times New Roman" w:hAnsi="Times New Roman" w:cs="Times New Roman"/>
          <w:lang w:val="de-LU"/>
        </w:rPr>
        <w:t xml:space="preserve"> </w:t>
      </w:r>
      <w:proofErr w:type="spellStart"/>
      <w:r>
        <w:rPr>
          <w:rFonts w:ascii="Times New Roman" w:hAnsi="Times New Roman" w:cs="Times New Roman"/>
          <w:lang w:val="de-LU"/>
        </w:rPr>
        <w:t>sujets</w:t>
      </w:r>
      <w:proofErr w:type="spellEnd"/>
      <w:r>
        <w:rPr>
          <w:rFonts w:ascii="Times New Roman" w:hAnsi="Times New Roman" w:cs="Times New Roman"/>
          <w:lang w:val="de-LU"/>
        </w:rPr>
        <w:t xml:space="preserve"> du Tageblatt </w:t>
      </w:r>
      <w:proofErr w:type="spellStart"/>
      <w:r>
        <w:rPr>
          <w:rFonts w:ascii="Times New Roman" w:hAnsi="Times New Roman" w:cs="Times New Roman"/>
          <w:lang w:val="de-LU"/>
        </w:rPr>
        <w:t>revus</w:t>
      </w:r>
      <w:proofErr w:type="spellEnd"/>
      <w:r>
        <w:rPr>
          <w:rFonts w:ascii="Times New Roman" w:hAnsi="Times New Roman" w:cs="Times New Roman"/>
          <w:lang w:val="de-LU"/>
        </w:rPr>
        <w:t xml:space="preserve"> par </w:t>
      </w:r>
      <w:proofErr w:type="spellStart"/>
      <w:r>
        <w:rPr>
          <w:rFonts w:ascii="Times New Roman" w:hAnsi="Times New Roman" w:cs="Times New Roman"/>
          <w:lang w:val="de-LU"/>
        </w:rPr>
        <w:t>ses</w:t>
      </w:r>
      <w:proofErr w:type="spellEnd"/>
      <w:r>
        <w:rPr>
          <w:rFonts w:ascii="Times New Roman" w:hAnsi="Times New Roman" w:cs="Times New Roman"/>
          <w:lang w:val="de-LU"/>
        </w:rPr>
        <w:t xml:space="preserve"> </w:t>
      </w:r>
      <w:proofErr w:type="spellStart"/>
      <w:r>
        <w:rPr>
          <w:rFonts w:ascii="Times New Roman" w:hAnsi="Times New Roman" w:cs="Times New Roman"/>
          <w:lang w:val="de-LU"/>
        </w:rPr>
        <w:t>journalistes</w:t>
      </w:r>
      <w:proofErr w:type="spellEnd"/>
      <w:r>
        <w:rPr>
          <w:rFonts w:ascii="Times New Roman" w:hAnsi="Times New Roman" w:cs="Times New Roman"/>
          <w:lang w:val="de-LU"/>
        </w:rPr>
        <w:t>“ der Abtreibungsdebatte und deren Darstellung im Tageblatt einen eigenen Beitrag (Cloos 2013). Dies gilt ebenfalls für die Diskursthemen „Abschaffung der Todesstrafe“ (Limpach 2013) sowie Bildungsreformen (Lenz / Voss 2013) in Band 2 „</w:t>
      </w:r>
      <w:proofErr w:type="spellStart"/>
      <w:r>
        <w:rPr>
          <w:rFonts w:ascii="Times New Roman" w:hAnsi="Times New Roman" w:cs="Times New Roman"/>
          <w:lang w:val="de-LU"/>
        </w:rPr>
        <w:t>Un</w:t>
      </w:r>
      <w:proofErr w:type="spellEnd"/>
      <w:r>
        <w:rPr>
          <w:rFonts w:ascii="Times New Roman" w:hAnsi="Times New Roman" w:cs="Times New Roman"/>
          <w:lang w:val="de-LU"/>
        </w:rPr>
        <w:t xml:space="preserve"> </w:t>
      </w:r>
      <w:proofErr w:type="spellStart"/>
      <w:r>
        <w:rPr>
          <w:rFonts w:ascii="Times New Roman" w:hAnsi="Times New Roman" w:cs="Times New Roman"/>
          <w:lang w:val="de-LU"/>
        </w:rPr>
        <w:t>journal</w:t>
      </w:r>
      <w:proofErr w:type="spellEnd"/>
      <w:r>
        <w:rPr>
          <w:rFonts w:ascii="Times New Roman" w:hAnsi="Times New Roman" w:cs="Times New Roman"/>
          <w:lang w:val="de-LU"/>
        </w:rPr>
        <w:t xml:space="preserve"> </w:t>
      </w:r>
      <w:proofErr w:type="spellStart"/>
      <w:r>
        <w:rPr>
          <w:rFonts w:ascii="Times New Roman" w:hAnsi="Times New Roman" w:cs="Times New Roman"/>
          <w:lang w:val="de-LU"/>
        </w:rPr>
        <w:t>dans</w:t>
      </w:r>
      <w:proofErr w:type="spellEnd"/>
      <w:r>
        <w:rPr>
          <w:rFonts w:ascii="Times New Roman" w:hAnsi="Times New Roman" w:cs="Times New Roman"/>
          <w:lang w:val="de-LU"/>
        </w:rPr>
        <w:t xml:space="preserve"> </w:t>
      </w:r>
      <w:proofErr w:type="spellStart"/>
      <w:r>
        <w:rPr>
          <w:rFonts w:ascii="Times New Roman" w:hAnsi="Times New Roman" w:cs="Times New Roman"/>
          <w:lang w:val="de-LU"/>
        </w:rPr>
        <w:t>son</w:t>
      </w:r>
      <w:proofErr w:type="spellEnd"/>
      <w:r>
        <w:rPr>
          <w:rFonts w:ascii="Times New Roman" w:hAnsi="Times New Roman" w:cs="Times New Roman"/>
          <w:lang w:val="de-LU"/>
        </w:rPr>
        <w:t xml:space="preserve"> </w:t>
      </w:r>
      <w:proofErr w:type="spellStart"/>
      <w:r>
        <w:rPr>
          <w:rFonts w:ascii="Times New Roman" w:hAnsi="Times New Roman" w:cs="Times New Roman"/>
          <w:lang w:val="de-LU"/>
        </w:rPr>
        <w:t>siècle</w:t>
      </w:r>
      <w:proofErr w:type="spellEnd"/>
      <w:r>
        <w:rPr>
          <w:rFonts w:ascii="Times New Roman" w:hAnsi="Times New Roman" w:cs="Times New Roman"/>
          <w:lang w:val="de-LU"/>
        </w:rPr>
        <w:t xml:space="preserve">“. </w:t>
      </w:r>
    </w:p>
  </w:footnote>
  <w:footnote w:id="97">
    <w:p w14:paraId="01D6556D" w14:textId="77777777" w:rsidR="00F827A0" w:rsidRPr="00F95173" w:rsidRDefault="00F827A0" w:rsidP="00F95173">
      <w:pPr>
        <w:pStyle w:val="Funotentext"/>
        <w:jc w:val="both"/>
        <w:rPr>
          <w:rFonts w:ascii="Times New Roman" w:hAnsi="Times New Roman" w:cs="Times New Roman"/>
        </w:rPr>
      </w:pPr>
      <w:r w:rsidRPr="00F95173">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rPr>
        <w:t xml:space="preserve">Auf diese Publikation stieß der Verfasser bei der Lektüre von Albert Buschs Aufsatz (2007). </w:t>
      </w:r>
    </w:p>
  </w:footnote>
  <w:footnote w:id="98">
    <w:p w14:paraId="1697E847" w14:textId="77777777" w:rsidR="00F827A0" w:rsidRPr="00411ACC" w:rsidRDefault="00F827A0" w:rsidP="00380D62">
      <w:pPr>
        <w:pStyle w:val="Funotentext"/>
        <w:jc w:val="both"/>
        <w:rPr>
          <w:rFonts w:ascii="Times New Roman" w:hAnsi="Times New Roman" w:cs="Times New Roman"/>
          <w:lang w:val="de-LU"/>
        </w:rPr>
      </w:pPr>
      <w:r w:rsidRPr="00380D62">
        <w:rPr>
          <w:rStyle w:val="Funotenzeichen"/>
          <w:rFonts w:ascii="Times New Roman" w:hAnsi="Times New Roman" w:cs="Times New Roman"/>
        </w:rPr>
        <w:footnoteRef/>
      </w:r>
      <w:r w:rsidRPr="00411ACC">
        <w:rPr>
          <w:rFonts w:ascii="Times New Roman" w:hAnsi="Times New Roman" w:cs="Times New Roman"/>
          <w:lang w:val="de-LU"/>
        </w:rPr>
        <w:t xml:space="preserve"> Dies gilt auch für anonym publizierte Leserbriefe, da diese aufgrund ihres nicht selten polemisch gearteten Duktus bezeugen, inwiefern der jeweilige Diskurs die Lebenswelt ihrer nicht namentlich </w:t>
      </w:r>
      <w:r>
        <w:rPr>
          <w:rFonts w:ascii="Times New Roman" w:hAnsi="Times New Roman" w:cs="Times New Roman"/>
          <w:lang w:val="de-LU"/>
        </w:rPr>
        <w:t>genannten</w:t>
      </w:r>
      <w:r w:rsidRPr="00411ACC">
        <w:rPr>
          <w:rFonts w:ascii="Times New Roman" w:hAnsi="Times New Roman" w:cs="Times New Roman"/>
          <w:lang w:val="de-LU"/>
        </w:rPr>
        <w:t xml:space="preserve"> Urheber </w:t>
      </w:r>
      <w:r>
        <w:rPr>
          <w:rFonts w:ascii="Times New Roman" w:hAnsi="Times New Roman" w:cs="Times New Roman"/>
        </w:rPr>
        <w:t>tangierte</w:t>
      </w:r>
      <w:r w:rsidRPr="00411ACC">
        <w:rPr>
          <w:rFonts w:ascii="Times New Roman" w:hAnsi="Times New Roman" w:cs="Times New Roman"/>
          <w:lang w:val="de-LU"/>
        </w:rPr>
        <w:t xml:space="preserve">. </w:t>
      </w:r>
    </w:p>
  </w:footnote>
  <w:footnote w:id="99">
    <w:p w14:paraId="5CB6AFAE" w14:textId="77777777" w:rsidR="00F827A0" w:rsidRPr="00411ACC" w:rsidRDefault="00F827A0" w:rsidP="00790021">
      <w:pPr>
        <w:spacing w:line="240" w:lineRule="auto"/>
        <w:jc w:val="both"/>
        <w:rPr>
          <w:rFonts w:ascii="Times New Roman" w:hAnsi="Times New Roman" w:cs="Times New Roman"/>
          <w:sz w:val="20"/>
          <w:szCs w:val="20"/>
          <w:lang w:val="de-LU"/>
        </w:rPr>
      </w:pPr>
      <w:r w:rsidRPr="00DB5659">
        <w:rPr>
          <w:rStyle w:val="Funotenzeichen"/>
          <w:rFonts w:ascii="Times New Roman" w:hAnsi="Times New Roman" w:cs="Times New Roman"/>
          <w:sz w:val="20"/>
          <w:szCs w:val="20"/>
        </w:rPr>
        <w:footnoteRef/>
      </w:r>
      <w:r w:rsidRPr="00411ACC">
        <w:rPr>
          <w:rFonts w:ascii="Times New Roman" w:hAnsi="Times New Roman" w:cs="Times New Roman"/>
          <w:sz w:val="20"/>
          <w:szCs w:val="20"/>
          <w:lang w:val="de-LU"/>
        </w:rPr>
        <w:t xml:space="preserve"> </w:t>
      </w:r>
      <w:r w:rsidRPr="00DB5659">
        <w:rPr>
          <w:rFonts w:ascii="Times New Roman" w:hAnsi="Times New Roman" w:cs="Times New Roman"/>
          <w:color w:val="000000"/>
          <w:sz w:val="20"/>
          <w:szCs w:val="20"/>
        </w:rPr>
        <w:t>Der Begriff „Diskursgegenstand“ wir von Busch nicht näher definiert, die kontextuelle Verwendung jedoch lässt auf eine Synonymie mit „Diskursthema“ schließen.</w:t>
      </w:r>
    </w:p>
  </w:footnote>
  <w:footnote w:id="100">
    <w:p w14:paraId="677E866B" w14:textId="77777777" w:rsidR="00F827A0" w:rsidRPr="00411ACC" w:rsidRDefault="00F827A0" w:rsidP="00141CB0">
      <w:pPr>
        <w:pStyle w:val="Funotentext"/>
        <w:jc w:val="both"/>
        <w:rPr>
          <w:rFonts w:ascii="Times New Roman" w:hAnsi="Times New Roman" w:cs="Times New Roman"/>
          <w:lang w:val="de-LU"/>
        </w:rPr>
      </w:pPr>
      <w:r w:rsidRPr="001F42EB">
        <w:rPr>
          <w:rStyle w:val="Funotenzeichen"/>
          <w:rFonts w:ascii="Times New Roman" w:hAnsi="Times New Roman" w:cs="Times New Roman"/>
        </w:rPr>
        <w:footnoteRef/>
      </w:r>
      <w:r w:rsidRPr="00411ACC">
        <w:rPr>
          <w:rFonts w:ascii="Times New Roman" w:hAnsi="Times New Roman" w:cs="Times New Roman"/>
          <w:lang w:val="de-LU"/>
        </w:rPr>
        <w:t xml:space="preserve"> Auf ein </w:t>
      </w:r>
      <w:proofErr w:type="spellStart"/>
      <w:r w:rsidRPr="00411ACC">
        <w:rPr>
          <w:rFonts w:ascii="Times New Roman" w:hAnsi="Times New Roman" w:cs="Times New Roman"/>
          <w:lang w:val="de-LU"/>
        </w:rPr>
        <w:t>Codierbuch</w:t>
      </w:r>
      <w:proofErr w:type="spellEnd"/>
      <w:r w:rsidRPr="00411ACC">
        <w:rPr>
          <w:rFonts w:ascii="Times New Roman" w:hAnsi="Times New Roman" w:cs="Times New Roman"/>
          <w:lang w:val="de-LU"/>
        </w:rPr>
        <w:t xml:space="preserve"> und dessen Publikation im Anhang der Arbeit zur Steigerung intersubjektiver Überprüfbarkeit der Ergebnisse wird hier verzichtet. Dies ist v. a. darauf zurückzuführen, dass keine Stichprobenanalysen durchgeführt werden, was wiederum durch den verhältnismäßig k</w:t>
      </w:r>
      <w:r>
        <w:rPr>
          <w:rFonts w:ascii="Times New Roman" w:hAnsi="Times New Roman" w:cs="Times New Roman"/>
          <w:lang w:val="de-LU"/>
        </w:rPr>
        <w:t>urzen</w:t>
      </w:r>
      <w:r w:rsidRPr="00411ACC">
        <w:rPr>
          <w:rFonts w:ascii="Times New Roman" w:hAnsi="Times New Roman" w:cs="Times New Roman"/>
          <w:lang w:val="de-LU"/>
        </w:rPr>
        <w:t xml:space="preserve"> Untersuchungszeitraum von 5 Jahren bedingt ist. Kreutzer (2016) etwa untersucht Texte aus zwei Jahrzehnten, die in Zeitungen der Großregion zum Migrationsdiskurs </w:t>
      </w:r>
      <w:proofErr w:type="spellStart"/>
      <w:r w:rsidRPr="00411ACC">
        <w:rPr>
          <w:rFonts w:ascii="Times New Roman" w:hAnsi="Times New Roman" w:cs="Times New Roman"/>
          <w:lang w:val="de-LU"/>
        </w:rPr>
        <w:t>SaarLorLux</w:t>
      </w:r>
      <w:proofErr w:type="spellEnd"/>
      <w:r w:rsidRPr="00411ACC">
        <w:rPr>
          <w:rFonts w:ascii="Times New Roman" w:hAnsi="Times New Roman" w:cs="Times New Roman"/>
          <w:lang w:val="de-LU"/>
        </w:rPr>
        <w:t xml:space="preserve"> </w:t>
      </w:r>
      <w:r>
        <w:rPr>
          <w:rFonts w:ascii="Times New Roman" w:hAnsi="Times New Roman" w:cs="Times New Roman"/>
          <w:lang w:val="de-LU"/>
        </w:rPr>
        <w:t>erschienen</w:t>
      </w:r>
      <w:r w:rsidRPr="00411ACC">
        <w:rPr>
          <w:rFonts w:ascii="Times New Roman" w:hAnsi="Times New Roman" w:cs="Times New Roman"/>
          <w:lang w:val="de-LU"/>
        </w:rPr>
        <w:t xml:space="preserve">. Die Erhebungsmethode solcher Zugriffe ist naturgemäß nicht mit der hier vorliegenden zu vergleichen, insofern im Folgenden für jedes Diskursthema sämtliche veröffentlichten Texte (Kommentare, Glossen, Leserbriefe e. a.) in die Untersuchung einfließen. </w:t>
      </w:r>
    </w:p>
  </w:footnote>
  <w:footnote w:id="101">
    <w:p w14:paraId="7BF79966" w14:textId="77777777" w:rsidR="00F827A0" w:rsidRPr="00411ACC" w:rsidRDefault="00F827A0" w:rsidP="00790021">
      <w:pPr>
        <w:pStyle w:val="Footnote"/>
        <w:jc w:val="both"/>
        <w:rPr>
          <w:rFonts w:ascii="Times New Roman" w:hAnsi="Times New Roman" w:cs="Times New Roman"/>
          <w:lang w:val="de-LU"/>
        </w:rPr>
      </w:pPr>
      <w:r w:rsidRPr="00DD390D">
        <w:rPr>
          <w:rStyle w:val="Funotenzeichen"/>
          <w:rFonts w:ascii="Times New Roman" w:hAnsi="Times New Roman" w:cs="Times New Roman"/>
        </w:rPr>
        <w:footnoteRef/>
      </w:r>
      <w:r w:rsidRPr="00411ACC">
        <w:rPr>
          <w:rFonts w:ascii="Times New Roman" w:hAnsi="Times New Roman" w:cs="Times New Roman"/>
          <w:lang w:val="de-LU"/>
        </w:rPr>
        <w:t xml:space="preserve"> Vgl. hierzu Lamnek </w:t>
      </w:r>
      <w:r>
        <w:rPr>
          <w:rFonts w:ascii="Times New Roman" w:hAnsi="Times New Roman" w:cs="Times New Roman"/>
          <w:lang w:val="de-LU"/>
        </w:rPr>
        <w:t>(</w:t>
      </w:r>
      <w:r w:rsidRPr="00411ACC">
        <w:rPr>
          <w:rFonts w:ascii="Times New Roman" w:hAnsi="Times New Roman" w:cs="Times New Roman"/>
          <w:lang w:val="de-LU"/>
        </w:rPr>
        <w:t>1995:173</w:t>
      </w:r>
      <w:r>
        <w:rPr>
          <w:rFonts w:ascii="Times New Roman" w:hAnsi="Times New Roman" w:cs="Times New Roman"/>
          <w:lang w:val="de-LU"/>
        </w:rPr>
        <w:t>).</w:t>
      </w:r>
    </w:p>
  </w:footnote>
  <w:footnote w:id="102">
    <w:p w14:paraId="64C4D8C9" w14:textId="77777777" w:rsidR="00F827A0" w:rsidRPr="00C552B6" w:rsidRDefault="00F827A0">
      <w:pPr>
        <w:pStyle w:val="Funotentext"/>
        <w:rPr>
          <w:rFonts w:ascii="Times New Roman" w:hAnsi="Times New Roman" w:cs="Times New Roman"/>
        </w:rPr>
      </w:pPr>
      <w:r w:rsidRPr="00C552B6">
        <w:rPr>
          <w:rStyle w:val="Funotenzeichen"/>
          <w:rFonts w:ascii="Times New Roman" w:hAnsi="Times New Roman" w:cs="Times New Roman"/>
        </w:rPr>
        <w:footnoteRef/>
      </w:r>
      <w:r w:rsidRPr="00411ACC">
        <w:rPr>
          <w:rFonts w:ascii="Times New Roman" w:hAnsi="Times New Roman" w:cs="Times New Roman"/>
          <w:lang w:val="de-LU"/>
        </w:rPr>
        <w:t xml:space="preserve"> Hartmann, Peter: Text, Texte, Klassen von Texten, in: </w:t>
      </w:r>
      <w:proofErr w:type="spellStart"/>
      <w:r w:rsidRPr="00411ACC">
        <w:rPr>
          <w:rFonts w:ascii="Times New Roman" w:hAnsi="Times New Roman" w:cs="Times New Roman"/>
          <w:lang w:val="de-LU"/>
        </w:rPr>
        <w:t>Bogawus</w:t>
      </w:r>
      <w:proofErr w:type="spellEnd"/>
      <w:r w:rsidRPr="00411ACC">
        <w:rPr>
          <w:rFonts w:ascii="Times New Roman" w:hAnsi="Times New Roman" w:cs="Times New Roman"/>
          <w:lang w:val="de-LU"/>
        </w:rPr>
        <w:t xml:space="preserve"> 2, S. 15-25. </w:t>
      </w:r>
      <w:r w:rsidRPr="00C552B6">
        <w:rPr>
          <w:rFonts w:ascii="Times New Roman" w:hAnsi="Times New Roman" w:cs="Times New Roman"/>
        </w:rPr>
        <w:t>1964</w:t>
      </w:r>
      <w:r>
        <w:rPr>
          <w:rFonts w:ascii="Times New Roman" w:hAnsi="Times New Roman" w:cs="Times New Roman"/>
        </w:rPr>
        <w:t>.</w:t>
      </w:r>
    </w:p>
  </w:footnote>
  <w:footnote w:id="103">
    <w:p w14:paraId="6EBD853D" w14:textId="77777777" w:rsidR="00F827A0" w:rsidRPr="00411ACC" w:rsidRDefault="00F827A0" w:rsidP="006E2F7F">
      <w:pPr>
        <w:pStyle w:val="Funotentext"/>
        <w:jc w:val="both"/>
        <w:rPr>
          <w:rFonts w:ascii="Times New Roman" w:hAnsi="Times New Roman" w:cs="Times New Roman"/>
          <w:lang w:val="de-LU"/>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w:t>
      </w:r>
      <w:proofErr w:type="spellStart"/>
      <w:r w:rsidRPr="00411ACC">
        <w:rPr>
          <w:rFonts w:ascii="Times New Roman" w:hAnsi="Times New Roman" w:cs="Times New Roman"/>
          <w:lang w:val="de-LU"/>
        </w:rPr>
        <w:t>Lüger</w:t>
      </w:r>
      <w:proofErr w:type="spellEnd"/>
      <w:r w:rsidRPr="00411ACC">
        <w:rPr>
          <w:rFonts w:ascii="Times New Roman" w:hAnsi="Times New Roman" w:cs="Times New Roman"/>
          <w:lang w:val="de-LU"/>
        </w:rPr>
        <w:t xml:space="preserve"> verweist hier auf Brinker, K.: Linguistische Textanalyse. Berlin, 1992</w:t>
      </w:r>
      <w:r w:rsidRPr="00411ACC">
        <w:rPr>
          <w:rFonts w:ascii="Times New Roman" w:hAnsi="Times New Roman" w:cs="Times New Roman"/>
          <w:vertAlign w:val="superscript"/>
          <w:lang w:val="de-LU"/>
        </w:rPr>
        <w:t>3</w:t>
      </w:r>
      <w:r w:rsidRPr="00411ACC">
        <w:rPr>
          <w:rFonts w:ascii="Times New Roman" w:hAnsi="Times New Roman" w:cs="Times New Roman"/>
          <w:lang w:val="de-LU"/>
        </w:rPr>
        <w:t xml:space="preserve">. </w:t>
      </w:r>
    </w:p>
  </w:footnote>
  <w:footnote w:id="104">
    <w:p w14:paraId="77AD566A" w14:textId="77777777" w:rsidR="00F827A0" w:rsidRPr="00411ACC" w:rsidRDefault="00F827A0" w:rsidP="0003503E">
      <w:pPr>
        <w:spacing w:line="240" w:lineRule="auto"/>
        <w:jc w:val="both"/>
        <w:rPr>
          <w:rFonts w:ascii="Times New Roman" w:hAnsi="Times New Roman" w:cs="Times New Roman"/>
          <w:sz w:val="20"/>
          <w:szCs w:val="20"/>
          <w:lang w:val="de-LU"/>
        </w:rPr>
      </w:pPr>
      <w:r w:rsidRPr="0003503E">
        <w:rPr>
          <w:rStyle w:val="Funotenzeichen"/>
          <w:rFonts w:ascii="Times New Roman" w:hAnsi="Times New Roman" w:cs="Times New Roman"/>
        </w:rPr>
        <w:footnoteRef/>
      </w:r>
      <w:r w:rsidRPr="00411ACC">
        <w:rPr>
          <w:rFonts w:ascii="Times New Roman" w:hAnsi="Times New Roman" w:cs="Times New Roman"/>
          <w:lang w:val="de-LU"/>
        </w:rPr>
        <w:t xml:space="preserve"> </w:t>
      </w:r>
      <w:r w:rsidRPr="00411ACC">
        <w:rPr>
          <w:rFonts w:ascii="Times New Roman" w:hAnsi="Times New Roman" w:cs="Times New Roman"/>
          <w:sz w:val="20"/>
          <w:szCs w:val="20"/>
          <w:lang w:val="de-LU"/>
        </w:rPr>
        <w:t>Dies gilt jedoch nicht für sog. „kontaktorientierte Texte“. Diese bilden eine Textklasse sui generis und sind „auf einer anderen Ebene anzusiedeln als die übrigen Textklassen. Als kontaktorientiert können […] Äußerungen bezeichnet werden, denen die dominierende Intention zuschreibbar ist, die Aufmerksamkeit des Empfängers auf eine bestimmte Information […] oder auf den Informationsträger selbst zu lenken.“ (L: 73)</w:t>
      </w:r>
      <w:r>
        <w:rPr>
          <w:rFonts w:ascii="Times New Roman" w:hAnsi="Times New Roman" w:cs="Times New Roman"/>
          <w:sz w:val="20"/>
          <w:szCs w:val="20"/>
          <w:lang w:val="de-LU"/>
        </w:rPr>
        <w:t>.</w:t>
      </w:r>
      <w:r w:rsidRPr="00411ACC">
        <w:rPr>
          <w:rFonts w:ascii="Times New Roman" w:hAnsi="Times New Roman" w:cs="Times New Roman"/>
          <w:sz w:val="20"/>
          <w:szCs w:val="20"/>
          <w:lang w:val="de-LU"/>
        </w:rPr>
        <w:t xml:space="preserve"> </w:t>
      </w:r>
      <w:proofErr w:type="spellStart"/>
      <w:r w:rsidRPr="00411ACC">
        <w:rPr>
          <w:rFonts w:ascii="Times New Roman" w:hAnsi="Times New Roman" w:cs="Times New Roman"/>
          <w:sz w:val="20"/>
          <w:szCs w:val="20"/>
          <w:lang w:val="de-LU"/>
        </w:rPr>
        <w:t>Letz</w:t>
      </w:r>
      <w:proofErr w:type="spellEnd"/>
      <w:r>
        <w:rPr>
          <w:rFonts w:ascii="Times New Roman" w:hAnsi="Times New Roman" w:cs="Times New Roman"/>
          <w:sz w:val="20"/>
          <w:szCs w:val="20"/>
        </w:rPr>
        <w:t>t</w:t>
      </w:r>
      <w:r w:rsidRPr="00411ACC">
        <w:rPr>
          <w:rFonts w:ascii="Times New Roman" w:hAnsi="Times New Roman" w:cs="Times New Roman"/>
          <w:sz w:val="20"/>
          <w:szCs w:val="20"/>
          <w:lang w:val="de-LU"/>
        </w:rPr>
        <w:t>en Ende</w:t>
      </w:r>
      <w:r>
        <w:rPr>
          <w:rFonts w:ascii="Times New Roman" w:hAnsi="Times New Roman" w:cs="Times New Roman"/>
          <w:sz w:val="20"/>
          <w:szCs w:val="20"/>
        </w:rPr>
        <w:t>s</w:t>
      </w:r>
      <w:r w:rsidRPr="00411ACC">
        <w:rPr>
          <w:rFonts w:ascii="Times New Roman" w:hAnsi="Times New Roman" w:cs="Times New Roman"/>
          <w:sz w:val="20"/>
          <w:szCs w:val="20"/>
          <w:lang w:val="de-LU"/>
        </w:rPr>
        <w:t xml:space="preserve"> geht es bei diesen überwiegend auf der Titelseite zu verortenden Äußerungen</w:t>
      </w:r>
      <w:r>
        <w:rPr>
          <w:rFonts w:ascii="Times New Roman" w:hAnsi="Times New Roman" w:cs="Times New Roman"/>
          <w:sz w:val="20"/>
          <w:szCs w:val="20"/>
        </w:rPr>
        <w:t xml:space="preserve"> </w:t>
      </w:r>
      <w:r w:rsidRPr="00411ACC">
        <w:rPr>
          <w:rFonts w:ascii="Times New Roman" w:hAnsi="Times New Roman" w:cs="Times New Roman"/>
          <w:sz w:val="20"/>
          <w:szCs w:val="20"/>
          <w:lang w:val="de-LU"/>
        </w:rPr>
        <w:t>„wie bei der […] phatischen Sprachfunktion […] um die Schaffung oder Verbesserung von Kommunikations</w:t>
      </w:r>
      <w:r w:rsidRPr="00411ACC">
        <w:rPr>
          <w:rFonts w:ascii="Times New Roman" w:hAnsi="Times New Roman" w:cs="Times New Roman"/>
          <w:i/>
          <w:sz w:val="20"/>
          <w:szCs w:val="20"/>
          <w:lang w:val="de-LU"/>
        </w:rPr>
        <w:t>voraussetzungen</w:t>
      </w:r>
      <w:r w:rsidRPr="00411ACC">
        <w:rPr>
          <w:rFonts w:ascii="Times New Roman" w:hAnsi="Times New Roman" w:cs="Times New Roman"/>
          <w:sz w:val="20"/>
          <w:szCs w:val="20"/>
          <w:lang w:val="de-LU"/>
        </w:rPr>
        <w:t>.“ (ebenda). Mithin sollen diese Texte „den Leser auf ein bestimmtes Informationsangebot aufmerksam machen – mit den weiterführenden Zielen: Lektüre der Beiträge bzw. Kauf der Zeitung. Primäres Ziel ist also zunächst die Kontaktherstellung.“ (ebenda).</w:t>
      </w:r>
    </w:p>
  </w:footnote>
  <w:footnote w:id="105">
    <w:p w14:paraId="4FD91805" w14:textId="77777777" w:rsidR="00F827A0" w:rsidRPr="00411ACC" w:rsidRDefault="00F827A0" w:rsidP="00C82A7F">
      <w:pPr>
        <w:pStyle w:val="Funotentext"/>
        <w:jc w:val="both"/>
        <w:rPr>
          <w:rFonts w:ascii="Times New Roman" w:hAnsi="Times New Roman" w:cs="Times New Roman"/>
          <w:lang w:val="de-LU"/>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w:t>
      </w:r>
      <w:proofErr w:type="spellStart"/>
      <w:r w:rsidRPr="00411ACC">
        <w:rPr>
          <w:rFonts w:ascii="Times New Roman" w:hAnsi="Times New Roman" w:cs="Times New Roman"/>
          <w:lang w:val="de-LU"/>
        </w:rPr>
        <w:t>Lügers</w:t>
      </w:r>
      <w:proofErr w:type="spellEnd"/>
      <w:r w:rsidRPr="00411ACC">
        <w:rPr>
          <w:rFonts w:ascii="Times New Roman" w:hAnsi="Times New Roman" w:cs="Times New Roman"/>
          <w:lang w:val="de-LU"/>
        </w:rPr>
        <w:t xml:space="preserve"> vertiefender Beschäftigung mit der Frage, ob die jeweiligen Textsorten als Gebilde, die konventionellen Textmustern folgen, anzusehen sind oder ob sich diese Muster aus den „konkreten Situationsbedingungen“ ergeben, wird hier nicht weiter nachgegangen. Diese Fragestellung ist für die weitere Untersuchung nicht von Belang und bietet für keinen Arbeitsabschnitt heuristisches Interesse. </w:t>
      </w:r>
    </w:p>
  </w:footnote>
  <w:footnote w:id="106">
    <w:p w14:paraId="567B46DD" w14:textId="77777777" w:rsidR="00F827A0" w:rsidRPr="00411ACC" w:rsidRDefault="00F827A0" w:rsidP="007419BD">
      <w:pPr>
        <w:pStyle w:val="Funotentext"/>
        <w:jc w:val="both"/>
        <w:rPr>
          <w:rFonts w:ascii="Times New Roman" w:hAnsi="Times New Roman" w:cs="Times New Roman"/>
          <w:lang w:val="de-LU"/>
        </w:rPr>
      </w:pPr>
      <w:r w:rsidRPr="003C20ED">
        <w:rPr>
          <w:rStyle w:val="Funotenzeichen"/>
          <w:rFonts w:ascii="Times New Roman" w:hAnsi="Times New Roman" w:cs="Times New Roman"/>
        </w:rPr>
        <w:footnoteRef/>
      </w:r>
      <w:r w:rsidRPr="00411ACC">
        <w:rPr>
          <w:rFonts w:ascii="Times New Roman" w:hAnsi="Times New Roman" w:cs="Times New Roman"/>
          <w:lang w:val="de-LU"/>
        </w:rPr>
        <w:t xml:space="preserve"> Zitiert nach </w:t>
      </w:r>
      <w:proofErr w:type="spellStart"/>
      <w:r w:rsidRPr="00411ACC">
        <w:rPr>
          <w:rFonts w:ascii="Times New Roman" w:hAnsi="Times New Roman" w:cs="Times New Roman"/>
          <w:lang w:val="de-LU"/>
        </w:rPr>
        <w:t>Lüger</w:t>
      </w:r>
      <w:proofErr w:type="spellEnd"/>
      <w:r w:rsidRPr="00411ACC">
        <w:rPr>
          <w:rFonts w:ascii="Times New Roman" w:hAnsi="Times New Roman" w:cs="Times New Roman"/>
          <w:lang w:val="de-LU"/>
        </w:rPr>
        <w:t xml:space="preserve">: Pressesprache. </w:t>
      </w:r>
      <w:proofErr w:type="spellStart"/>
      <w:r w:rsidRPr="00411ACC">
        <w:rPr>
          <w:rFonts w:ascii="Times New Roman" w:hAnsi="Times New Roman" w:cs="Times New Roman"/>
          <w:lang w:val="de-LU"/>
        </w:rPr>
        <w:t>Gülich</w:t>
      </w:r>
      <w:proofErr w:type="spellEnd"/>
      <w:r w:rsidRPr="00411ACC">
        <w:rPr>
          <w:rFonts w:ascii="Times New Roman" w:hAnsi="Times New Roman" w:cs="Times New Roman"/>
          <w:lang w:val="de-LU"/>
        </w:rPr>
        <w:t>, E. / Raible, W. (Hrsg.) (1977) Linguistische Textmodelle. München.</w:t>
      </w:r>
    </w:p>
  </w:footnote>
  <w:footnote w:id="107">
    <w:p w14:paraId="525A7E53" w14:textId="77777777" w:rsidR="00F827A0" w:rsidRPr="00411ACC" w:rsidRDefault="00F827A0" w:rsidP="00C541A6">
      <w:pPr>
        <w:pStyle w:val="Funotentext"/>
        <w:jc w:val="both"/>
        <w:rPr>
          <w:rFonts w:ascii="Times New Roman" w:hAnsi="Times New Roman" w:cs="Times New Roman"/>
          <w:lang w:val="de-LU"/>
        </w:rPr>
      </w:pPr>
      <w:r w:rsidRPr="003C20ED">
        <w:rPr>
          <w:rStyle w:val="Funotenzeichen"/>
          <w:rFonts w:ascii="Times New Roman" w:hAnsi="Times New Roman" w:cs="Times New Roman"/>
        </w:rPr>
        <w:footnoteRef/>
      </w:r>
      <w:r w:rsidRPr="00411ACC">
        <w:rPr>
          <w:rFonts w:ascii="Times New Roman" w:hAnsi="Times New Roman" w:cs="Times New Roman"/>
          <w:lang w:val="de-LU"/>
        </w:rPr>
        <w:t xml:space="preserve"> </w:t>
      </w:r>
      <w:proofErr w:type="spellStart"/>
      <w:r w:rsidRPr="00411ACC">
        <w:rPr>
          <w:rFonts w:ascii="Times New Roman" w:hAnsi="Times New Roman" w:cs="Times New Roman"/>
          <w:lang w:val="de-LU"/>
        </w:rPr>
        <w:t>Lüger</w:t>
      </w:r>
      <w:proofErr w:type="spellEnd"/>
      <w:r w:rsidRPr="00411ACC">
        <w:rPr>
          <w:rFonts w:ascii="Times New Roman" w:hAnsi="Times New Roman" w:cs="Times New Roman"/>
          <w:lang w:val="de-LU"/>
        </w:rPr>
        <w:t xml:space="preserve"> fasst Makrostrukturen weniger als genuine Phänomene der Textoberfläche denn als „</w:t>
      </w:r>
      <w:proofErr w:type="spellStart"/>
      <w:r w:rsidRPr="00411ACC">
        <w:rPr>
          <w:rFonts w:ascii="Times New Roman" w:hAnsi="Times New Roman" w:cs="Times New Roman"/>
          <w:lang w:val="de-LU"/>
        </w:rPr>
        <w:t>Abfolgemuster</w:t>
      </w:r>
      <w:proofErr w:type="spellEnd"/>
      <w:r w:rsidRPr="00411ACC">
        <w:rPr>
          <w:rFonts w:ascii="Times New Roman" w:hAnsi="Times New Roman" w:cs="Times New Roman"/>
          <w:lang w:val="de-LU"/>
        </w:rPr>
        <w:t>, die sich vor allem aus der Kombination bestimmter sprachlicher Handlungen oder Handlungssequenzen ergeben.“ (</w:t>
      </w:r>
      <w:proofErr w:type="spellStart"/>
      <w:r>
        <w:rPr>
          <w:rFonts w:ascii="Times New Roman" w:hAnsi="Times New Roman" w:cs="Times New Roman"/>
        </w:rPr>
        <w:t>Lüger</w:t>
      </w:r>
      <w:proofErr w:type="spellEnd"/>
      <w:r>
        <w:rPr>
          <w:rFonts w:ascii="Times New Roman" w:hAnsi="Times New Roman" w:cs="Times New Roman"/>
        </w:rPr>
        <w:t xml:space="preserve"> 1995: </w:t>
      </w:r>
      <w:r w:rsidRPr="00411ACC">
        <w:rPr>
          <w:rFonts w:ascii="Times New Roman" w:hAnsi="Times New Roman" w:cs="Times New Roman"/>
          <w:lang w:val="de-LU"/>
        </w:rPr>
        <w:t>78).</w:t>
      </w:r>
    </w:p>
  </w:footnote>
  <w:footnote w:id="108">
    <w:p w14:paraId="74AD2186" w14:textId="77777777" w:rsidR="00F827A0" w:rsidRPr="00411ACC" w:rsidRDefault="00F827A0" w:rsidP="00B70261">
      <w:pPr>
        <w:pStyle w:val="Funotentext"/>
        <w:jc w:val="both"/>
        <w:rPr>
          <w:rFonts w:ascii="Times New Roman" w:hAnsi="Times New Roman" w:cs="Times New Roman"/>
          <w:lang w:val="de-LU"/>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Die von </w:t>
      </w:r>
      <w:proofErr w:type="spellStart"/>
      <w:r w:rsidRPr="00411ACC">
        <w:rPr>
          <w:rFonts w:ascii="Times New Roman" w:hAnsi="Times New Roman" w:cs="Times New Roman"/>
          <w:lang w:val="de-LU"/>
        </w:rPr>
        <w:t>Lüger</w:t>
      </w:r>
      <w:proofErr w:type="spellEnd"/>
      <w:r w:rsidRPr="00411ACC">
        <w:rPr>
          <w:rFonts w:ascii="Times New Roman" w:hAnsi="Times New Roman" w:cs="Times New Roman"/>
          <w:lang w:val="de-LU"/>
        </w:rPr>
        <w:t xml:space="preserve"> zitierten Publikationen und Handbücher zur Pressesprache reichen in der Tat bis in die späten sechziger und siebziger Jahre des letzten Jahrhunderts zurück. Mit Blick auf eine Darstellung heutiger Wesensmerkmale von Pressetexten im digitalen Zeitalter wären solche Literaturhinweise freilich als überwiegend obsolet zu betrachten. Der Verfasser vorliegender Arbeit gibt jedoch zu bedenken, dass sich sowohl </w:t>
      </w:r>
      <w:proofErr w:type="spellStart"/>
      <w:r w:rsidRPr="00411ACC">
        <w:rPr>
          <w:rFonts w:ascii="Times New Roman" w:hAnsi="Times New Roman" w:cs="Times New Roman"/>
          <w:lang w:val="de-LU"/>
        </w:rPr>
        <w:t>Lügers</w:t>
      </w:r>
      <w:proofErr w:type="spellEnd"/>
      <w:r w:rsidRPr="00411ACC">
        <w:rPr>
          <w:rFonts w:ascii="Times New Roman" w:hAnsi="Times New Roman" w:cs="Times New Roman"/>
          <w:lang w:val="de-LU"/>
        </w:rPr>
        <w:t xml:space="preserve"> Ausführungen als auch die von ihm zitierten Autoren mit genau jener Form von Pressesprache befassen, wie sie auch für das im Folgenden zu untersuchende Korpus vorliegt, womit die Gültigkeit und Pertinenz der hier besprochenen Literatur hinreichend gesichert wäre. </w:t>
      </w:r>
    </w:p>
  </w:footnote>
  <w:footnote w:id="109">
    <w:p w14:paraId="30EBF6AF" w14:textId="77777777" w:rsidR="00F827A0" w:rsidRPr="00DB5659" w:rsidRDefault="00F827A0" w:rsidP="00FD7894">
      <w:pPr>
        <w:pStyle w:val="Funotentext"/>
        <w:jc w:val="both"/>
        <w:rPr>
          <w:rFonts w:ascii="Times New Roman" w:hAnsi="Times New Roman" w:cs="Times New Roman"/>
          <w:lang w:val="lb-LU"/>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w:t>
      </w:r>
      <w:r w:rsidRPr="00DB5659">
        <w:rPr>
          <w:rFonts w:ascii="Times New Roman" w:hAnsi="Times New Roman" w:cs="Times New Roman"/>
          <w:lang w:val="lb-LU"/>
        </w:rPr>
        <w:t>Lüger relativiert im Folgenden das dominierende Aufbauprinzip der “Wichtigkeitsabstufung” dahingehend, dass Wichtiges und Unwichtiges “nicht  einfach als [eine] von vornherein feststehende Eigenschaft einer Information” zu gelten haben, sondern “sich erst aus dem Rezeptionszusammenhang” (L</w:t>
      </w:r>
      <w:r>
        <w:rPr>
          <w:rFonts w:ascii="Times New Roman" w:hAnsi="Times New Roman" w:cs="Times New Roman"/>
          <w:lang w:val="lb-LU"/>
        </w:rPr>
        <w:t>üger 1995</w:t>
      </w:r>
      <w:r w:rsidRPr="00DB5659">
        <w:rPr>
          <w:rFonts w:ascii="Times New Roman" w:hAnsi="Times New Roman" w:cs="Times New Roman"/>
          <w:lang w:val="lb-LU"/>
        </w:rPr>
        <w:t>:</w:t>
      </w:r>
      <w:r>
        <w:rPr>
          <w:rFonts w:ascii="Times New Roman" w:hAnsi="Times New Roman" w:cs="Times New Roman"/>
          <w:lang w:val="lb-LU"/>
        </w:rPr>
        <w:t xml:space="preserve"> </w:t>
      </w:r>
      <w:r w:rsidRPr="00DB5659">
        <w:rPr>
          <w:rFonts w:ascii="Times New Roman" w:hAnsi="Times New Roman" w:cs="Times New Roman"/>
          <w:lang w:val="lb-LU"/>
        </w:rPr>
        <w:t xml:space="preserve">96) ergeben. Lüger unterstellt Nachrichtentexten mit Blick auf ihren “Textaufbau [...] ein Verknüpfungsprinzip, welches darauf basiert, daß der fortlaufende Text eine im Titel [...] vermittelte Kerninformation zunehmend erweitert, präzisiert, ergänzt, kurz: </w:t>
      </w:r>
      <w:r w:rsidRPr="00DB5659">
        <w:rPr>
          <w:rFonts w:ascii="Times New Roman" w:hAnsi="Times New Roman" w:cs="Times New Roman"/>
          <w:i/>
          <w:lang w:val="lb-LU"/>
        </w:rPr>
        <w:t>spezifiziert</w:t>
      </w:r>
      <w:r w:rsidRPr="00DB5659">
        <w:rPr>
          <w:rFonts w:ascii="Times New Roman" w:hAnsi="Times New Roman" w:cs="Times New Roman"/>
          <w:lang w:val="lb-LU"/>
        </w:rPr>
        <w:t>.” (L</w:t>
      </w:r>
      <w:r>
        <w:rPr>
          <w:rFonts w:ascii="Times New Roman" w:hAnsi="Times New Roman" w:cs="Times New Roman"/>
          <w:lang w:val="lb-LU"/>
        </w:rPr>
        <w:t>üger 1995</w:t>
      </w:r>
      <w:r w:rsidRPr="00DB5659">
        <w:rPr>
          <w:rFonts w:ascii="Times New Roman" w:hAnsi="Times New Roman" w:cs="Times New Roman"/>
          <w:lang w:val="lb-LU"/>
        </w:rPr>
        <w:t>:</w:t>
      </w:r>
      <w:r>
        <w:rPr>
          <w:rFonts w:ascii="Times New Roman" w:hAnsi="Times New Roman" w:cs="Times New Roman"/>
          <w:lang w:val="lb-LU"/>
        </w:rPr>
        <w:t xml:space="preserve"> </w:t>
      </w:r>
      <w:r w:rsidRPr="00DB5659">
        <w:rPr>
          <w:rFonts w:ascii="Times New Roman" w:hAnsi="Times New Roman" w:cs="Times New Roman"/>
          <w:lang w:val="lb-LU"/>
        </w:rPr>
        <w:t>98)</w:t>
      </w:r>
      <w:r>
        <w:rPr>
          <w:rFonts w:ascii="Times New Roman" w:hAnsi="Times New Roman" w:cs="Times New Roman"/>
          <w:lang w:val="lb-LU"/>
        </w:rPr>
        <w:t>.</w:t>
      </w:r>
    </w:p>
  </w:footnote>
  <w:footnote w:id="110">
    <w:p w14:paraId="67636BB7" w14:textId="77777777" w:rsidR="00F827A0" w:rsidRPr="00DB5659" w:rsidRDefault="00F827A0" w:rsidP="00515EDE">
      <w:pPr>
        <w:pStyle w:val="Funotentext"/>
        <w:jc w:val="both"/>
        <w:rPr>
          <w:rFonts w:ascii="Times New Roman" w:hAnsi="Times New Roman" w:cs="Times New Roman"/>
          <w:lang w:val="lb-LU"/>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w:t>
      </w:r>
      <w:r w:rsidRPr="00DB5659">
        <w:rPr>
          <w:rFonts w:ascii="Times New Roman" w:hAnsi="Times New Roman" w:cs="Times New Roman"/>
          <w:lang w:val="lb-LU"/>
        </w:rPr>
        <w:t>Auf das Gliederungsschema, wie es Lüger anschließend für Berichttexte vorgibt, wird hier nicht näher eingegangen, da solche Ausführungen keinen weiteren methodologischen oder heuristischen Mehrwert für die Untersuchung bieten. Das gilt ebenfalls für die Differenzierung von Bericht und Reportage, wie sie Lüger</w:t>
      </w:r>
      <w:r>
        <w:rPr>
          <w:rFonts w:ascii="Times New Roman" w:hAnsi="Times New Roman" w:cs="Times New Roman"/>
          <w:lang w:val="lb-LU"/>
        </w:rPr>
        <w:t xml:space="preserve"> 1995 </w:t>
      </w:r>
      <w:r w:rsidRPr="00DB5659">
        <w:rPr>
          <w:rFonts w:ascii="Times New Roman" w:hAnsi="Times New Roman" w:cs="Times New Roman"/>
          <w:lang w:val="lb-LU"/>
        </w:rPr>
        <w:t xml:space="preserve">(113—117) vornimmt. </w:t>
      </w:r>
    </w:p>
  </w:footnote>
  <w:footnote w:id="111">
    <w:p w14:paraId="6C284B02" w14:textId="77777777" w:rsidR="00F827A0" w:rsidRPr="00411ACC" w:rsidRDefault="00F827A0" w:rsidP="00403871">
      <w:pPr>
        <w:pStyle w:val="Funotentext"/>
        <w:jc w:val="both"/>
        <w:rPr>
          <w:rFonts w:ascii="Times New Roman" w:hAnsi="Times New Roman" w:cs="Times New Roman"/>
          <w:lang w:val="de-LU"/>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Die im Folgenden von </w:t>
      </w:r>
      <w:proofErr w:type="spellStart"/>
      <w:r w:rsidRPr="00411ACC">
        <w:rPr>
          <w:rFonts w:ascii="Times New Roman" w:hAnsi="Times New Roman" w:cs="Times New Roman"/>
          <w:lang w:val="de-LU"/>
        </w:rPr>
        <w:t>Lüger</w:t>
      </w:r>
      <w:proofErr w:type="spellEnd"/>
      <w:r w:rsidRPr="00411ACC">
        <w:rPr>
          <w:rFonts w:ascii="Times New Roman" w:hAnsi="Times New Roman" w:cs="Times New Roman"/>
          <w:lang w:val="de-LU"/>
        </w:rPr>
        <w:t xml:space="preserve"> besprochene Textsorte „Kritik“ wird hier nicht näher betrachtet, da sie im Korpus nicht vorkommt, so überraschend das auch auf den ersten Blick erscheinen mag. Der Grund hierfür liegt keineswegs in der jeweiligen Ausrichtung des LW und des TB begründet, sondern in der </w:t>
      </w:r>
      <w:proofErr w:type="spellStart"/>
      <w:r w:rsidRPr="00411ACC">
        <w:rPr>
          <w:rFonts w:ascii="Times New Roman" w:hAnsi="Times New Roman" w:cs="Times New Roman"/>
          <w:lang w:val="de-LU"/>
        </w:rPr>
        <w:t>Korpuszusammensetzung</w:t>
      </w:r>
      <w:proofErr w:type="spellEnd"/>
      <w:r w:rsidRPr="00411ACC">
        <w:rPr>
          <w:rFonts w:ascii="Times New Roman" w:hAnsi="Times New Roman" w:cs="Times New Roman"/>
          <w:lang w:val="de-LU"/>
        </w:rPr>
        <w:t xml:space="preserve">. </w:t>
      </w:r>
      <w:proofErr w:type="spellStart"/>
      <w:r w:rsidRPr="00411ACC">
        <w:rPr>
          <w:rFonts w:ascii="Times New Roman" w:hAnsi="Times New Roman" w:cs="Times New Roman"/>
          <w:lang w:val="de-LU"/>
        </w:rPr>
        <w:t>Lüger</w:t>
      </w:r>
      <w:proofErr w:type="spellEnd"/>
      <w:r w:rsidRPr="00411ACC">
        <w:rPr>
          <w:rFonts w:ascii="Times New Roman" w:hAnsi="Times New Roman" w:cs="Times New Roman"/>
          <w:lang w:val="de-LU"/>
        </w:rPr>
        <w:t xml:space="preserve"> fasst unter dieser Textsorte die „übliche Form von Theater-, Musik-, Film-, Buch-, Rundfunk- und Fernsehbesprechung zusammen“. (L</w:t>
      </w:r>
      <w:proofErr w:type="spellStart"/>
      <w:r>
        <w:rPr>
          <w:rFonts w:ascii="Times New Roman" w:hAnsi="Times New Roman" w:cs="Times New Roman"/>
        </w:rPr>
        <w:t>üger</w:t>
      </w:r>
      <w:proofErr w:type="spellEnd"/>
      <w:r>
        <w:rPr>
          <w:rFonts w:ascii="Times New Roman" w:hAnsi="Times New Roman" w:cs="Times New Roman"/>
        </w:rPr>
        <w:t xml:space="preserve"> 1995</w:t>
      </w:r>
      <w:r w:rsidRPr="00411ACC">
        <w:rPr>
          <w:rFonts w:ascii="Times New Roman" w:hAnsi="Times New Roman" w:cs="Times New Roman"/>
          <w:lang w:val="de-LU"/>
        </w:rPr>
        <w:t>:</w:t>
      </w:r>
      <w:r>
        <w:rPr>
          <w:rFonts w:ascii="Times New Roman" w:hAnsi="Times New Roman" w:cs="Times New Roman"/>
        </w:rPr>
        <w:t xml:space="preserve"> </w:t>
      </w:r>
      <w:r w:rsidRPr="00411ACC">
        <w:rPr>
          <w:rFonts w:ascii="Times New Roman" w:hAnsi="Times New Roman" w:cs="Times New Roman"/>
          <w:lang w:val="de-LU"/>
        </w:rPr>
        <w:t xml:space="preserve">139) Das Korpus hingegen beinhaltet bekanntlich ausschließlich solche Texte, die sich mit Vorhaben und Gesetzesvorstößen der Regierung „Thorn“ befassen. </w:t>
      </w:r>
    </w:p>
    <w:p w14:paraId="60D26B69" w14:textId="77777777" w:rsidR="00F827A0" w:rsidRPr="00411ACC" w:rsidRDefault="00F827A0" w:rsidP="00403871">
      <w:pPr>
        <w:pStyle w:val="Funotentext"/>
        <w:jc w:val="both"/>
        <w:rPr>
          <w:rFonts w:ascii="Times New Roman" w:hAnsi="Times New Roman" w:cs="Times New Roman"/>
          <w:lang w:val="de-LU"/>
        </w:rPr>
      </w:pPr>
    </w:p>
  </w:footnote>
  <w:footnote w:id="112">
    <w:p w14:paraId="036F7357" w14:textId="77777777" w:rsidR="00F827A0" w:rsidRPr="00411ACC" w:rsidRDefault="00F827A0" w:rsidP="008F39FC">
      <w:pPr>
        <w:pStyle w:val="Funotentext"/>
        <w:jc w:val="both"/>
        <w:rPr>
          <w:rFonts w:ascii="Times New Roman" w:hAnsi="Times New Roman" w:cs="Times New Roman"/>
          <w:lang w:val="de-LU"/>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Valérie Robert legt hier, genau wie </w:t>
      </w:r>
      <w:proofErr w:type="spellStart"/>
      <w:r w:rsidRPr="00411ACC">
        <w:rPr>
          <w:rFonts w:ascii="Times New Roman" w:hAnsi="Times New Roman" w:cs="Times New Roman"/>
          <w:lang w:val="de-LU"/>
        </w:rPr>
        <w:t>Lüger</w:t>
      </w:r>
      <w:proofErr w:type="spellEnd"/>
      <w:r w:rsidRPr="00411ACC">
        <w:rPr>
          <w:rFonts w:ascii="Times New Roman" w:hAnsi="Times New Roman" w:cs="Times New Roman"/>
          <w:lang w:val="de-LU"/>
        </w:rPr>
        <w:t xml:space="preserve">, eine textlinguistische Untersuchung vor, keine diskurslinguistische. </w:t>
      </w:r>
    </w:p>
  </w:footnote>
  <w:footnote w:id="113">
    <w:p w14:paraId="65A87C10" w14:textId="77777777" w:rsidR="00F827A0" w:rsidRPr="00411ACC" w:rsidRDefault="00F827A0" w:rsidP="005A4602">
      <w:pPr>
        <w:pStyle w:val="Funotentext"/>
        <w:jc w:val="both"/>
        <w:rPr>
          <w:rFonts w:ascii="Times New Roman" w:hAnsi="Times New Roman" w:cs="Times New Roman"/>
          <w:lang w:val="de-LU"/>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Im Folgenden führt Robert ein weiteres metakommunikatives Distinktionskriterium ins Feld, das hier der Vollständigkeit halber nur kurz erwähnt wird: „Sichtbarmachen des Kommunikationsvorgangs“, d. i. die Art und Weise, „wie der Kontakt zwischen Emittenten und Rezipienten hergestellt wird“ (R</w:t>
      </w:r>
      <w:proofErr w:type="spellStart"/>
      <w:r>
        <w:rPr>
          <w:rFonts w:ascii="Times New Roman" w:hAnsi="Times New Roman" w:cs="Times New Roman"/>
        </w:rPr>
        <w:t>obert</w:t>
      </w:r>
      <w:proofErr w:type="spellEnd"/>
      <w:r>
        <w:rPr>
          <w:rFonts w:ascii="Times New Roman" w:hAnsi="Times New Roman" w:cs="Times New Roman"/>
        </w:rPr>
        <w:t xml:space="preserve"> 2002</w:t>
      </w:r>
      <w:r w:rsidRPr="00411ACC">
        <w:rPr>
          <w:rFonts w:ascii="Times New Roman" w:hAnsi="Times New Roman" w:cs="Times New Roman"/>
          <w:lang w:val="de-LU"/>
        </w:rPr>
        <w:t>:</w:t>
      </w:r>
      <w:r>
        <w:rPr>
          <w:rFonts w:ascii="Times New Roman" w:hAnsi="Times New Roman" w:cs="Times New Roman"/>
        </w:rPr>
        <w:t xml:space="preserve"> </w:t>
      </w:r>
      <w:r w:rsidRPr="00411ACC">
        <w:rPr>
          <w:rFonts w:ascii="Times New Roman" w:hAnsi="Times New Roman" w:cs="Times New Roman"/>
          <w:lang w:val="de-LU"/>
        </w:rPr>
        <w:t>68/69). Alsdann kommt Robert auf die „Kategorisierung durch die Beziehung zu den Adressaten“ zu sprechen. Wendet sich der Offene Brief „an einen definiten Adressaten“, so ist Letzterer beim Journalisten „grundsätzlich […] die Leserschaft“. (R</w:t>
      </w:r>
      <w:proofErr w:type="spellStart"/>
      <w:r>
        <w:rPr>
          <w:rFonts w:ascii="Times New Roman" w:hAnsi="Times New Roman" w:cs="Times New Roman"/>
        </w:rPr>
        <w:t>obert</w:t>
      </w:r>
      <w:proofErr w:type="spellEnd"/>
      <w:r w:rsidRPr="00411ACC">
        <w:rPr>
          <w:rFonts w:ascii="Times New Roman" w:hAnsi="Times New Roman" w:cs="Times New Roman"/>
          <w:lang w:val="de-LU"/>
        </w:rPr>
        <w:t>:70) Auch nennt Robert die „Art des Kontakts“ als eine Methode der Kategorisierung. Neben einer „augenscheinliche[n] Dialogbereitschaft“ (</w:t>
      </w:r>
      <w:r>
        <w:rPr>
          <w:rFonts w:ascii="Times New Roman" w:hAnsi="Times New Roman" w:cs="Times New Roman"/>
        </w:rPr>
        <w:t xml:space="preserve">Robert: </w:t>
      </w:r>
      <w:r w:rsidRPr="00411ACC">
        <w:rPr>
          <w:rFonts w:ascii="Times New Roman" w:hAnsi="Times New Roman" w:cs="Times New Roman"/>
          <w:lang w:val="de-LU"/>
        </w:rPr>
        <w:t>73), der „</w:t>
      </w:r>
      <w:proofErr w:type="spellStart"/>
      <w:r w:rsidRPr="00411ACC">
        <w:rPr>
          <w:rFonts w:ascii="Times New Roman" w:hAnsi="Times New Roman" w:cs="Times New Roman"/>
          <w:lang w:val="de-LU"/>
        </w:rPr>
        <w:t>Sensationalisierung</w:t>
      </w:r>
      <w:proofErr w:type="spellEnd"/>
      <w:r w:rsidRPr="00411ACC">
        <w:rPr>
          <w:rFonts w:ascii="Times New Roman" w:hAnsi="Times New Roman" w:cs="Times New Roman"/>
          <w:lang w:val="de-LU"/>
        </w:rPr>
        <w:t xml:space="preserve"> und Personalisierung“ (</w:t>
      </w:r>
      <w:r>
        <w:rPr>
          <w:rFonts w:ascii="Times New Roman" w:hAnsi="Times New Roman" w:cs="Times New Roman"/>
        </w:rPr>
        <w:t xml:space="preserve">Robert: </w:t>
      </w:r>
      <w:r w:rsidRPr="00411ACC">
        <w:rPr>
          <w:rFonts w:ascii="Times New Roman" w:hAnsi="Times New Roman" w:cs="Times New Roman"/>
          <w:lang w:val="de-LU"/>
        </w:rPr>
        <w:t>75) evoziert Robert die „Individualisierung der Öffentlichkeit [, denn d]</w:t>
      </w:r>
      <w:proofErr w:type="spellStart"/>
      <w:r w:rsidRPr="00411ACC">
        <w:rPr>
          <w:rFonts w:ascii="Times New Roman" w:hAnsi="Times New Roman" w:cs="Times New Roman"/>
          <w:lang w:val="de-LU"/>
        </w:rPr>
        <w:t>urch</w:t>
      </w:r>
      <w:proofErr w:type="spellEnd"/>
      <w:r w:rsidRPr="00411ACC">
        <w:rPr>
          <w:rFonts w:ascii="Times New Roman" w:hAnsi="Times New Roman" w:cs="Times New Roman"/>
          <w:lang w:val="de-LU"/>
        </w:rPr>
        <w:t xml:space="preserve"> den Offenen Brief werden sowohl Schreiber wie […] Adressat zu sprechenden Personen der öffentlichen Kommunikation.“ (</w:t>
      </w:r>
      <w:r>
        <w:rPr>
          <w:rFonts w:ascii="Times New Roman" w:hAnsi="Times New Roman" w:cs="Times New Roman"/>
        </w:rPr>
        <w:t xml:space="preserve">Robert 2002: </w:t>
      </w:r>
      <w:r w:rsidRPr="00411ACC">
        <w:rPr>
          <w:rFonts w:ascii="Times New Roman" w:hAnsi="Times New Roman" w:cs="Times New Roman"/>
          <w:lang w:val="de-LU"/>
        </w:rPr>
        <w:t xml:space="preserve">75/76). </w:t>
      </w:r>
    </w:p>
  </w:footnote>
  <w:footnote w:id="114">
    <w:p w14:paraId="0BAC5924" w14:textId="77777777" w:rsidR="00F827A0" w:rsidRPr="00411ACC" w:rsidRDefault="00F827A0" w:rsidP="00EC22D4">
      <w:pPr>
        <w:pStyle w:val="Funotentext"/>
        <w:jc w:val="both"/>
        <w:rPr>
          <w:rFonts w:ascii="Times New Roman" w:hAnsi="Times New Roman" w:cs="Times New Roman"/>
          <w:lang w:val="de-LU"/>
        </w:rPr>
      </w:pPr>
      <w:r w:rsidRPr="00DB5659">
        <w:rPr>
          <w:rStyle w:val="Funotenzeichen"/>
          <w:rFonts w:ascii="Times New Roman" w:hAnsi="Times New Roman" w:cs="Times New Roman"/>
        </w:rPr>
        <w:footnoteRef/>
      </w:r>
      <w:r w:rsidRPr="00411ACC">
        <w:rPr>
          <w:rFonts w:ascii="Times New Roman" w:hAnsi="Times New Roman" w:cs="Times New Roman"/>
          <w:lang w:val="de-LU"/>
        </w:rPr>
        <w:t xml:space="preserve"> Im weiteren Verlauf ihrer Darstellung konzediert Robert, gegen eine solche Einstufung vieler Leserbriefe als Offene Briefe sprächen „die Kohärenzklärungen als typische Eröffnungshandlungen [, mit denen der Autor die] relevanten Kommunikationszusammenhänge zeigt“. (R</w:t>
      </w:r>
      <w:proofErr w:type="spellStart"/>
      <w:r>
        <w:rPr>
          <w:rFonts w:ascii="Times New Roman" w:hAnsi="Times New Roman" w:cs="Times New Roman"/>
        </w:rPr>
        <w:t>obert</w:t>
      </w:r>
      <w:proofErr w:type="spellEnd"/>
      <w:r>
        <w:rPr>
          <w:rFonts w:ascii="Times New Roman" w:hAnsi="Times New Roman" w:cs="Times New Roman"/>
        </w:rPr>
        <w:t xml:space="preserve"> 2002</w:t>
      </w:r>
      <w:r w:rsidRPr="00411ACC">
        <w:rPr>
          <w:rFonts w:ascii="Times New Roman" w:hAnsi="Times New Roman" w:cs="Times New Roman"/>
          <w:lang w:val="de-LU"/>
        </w:rPr>
        <w:t>:</w:t>
      </w:r>
      <w:r>
        <w:rPr>
          <w:rFonts w:ascii="Times New Roman" w:hAnsi="Times New Roman" w:cs="Times New Roman"/>
        </w:rPr>
        <w:t xml:space="preserve"> </w:t>
      </w:r>
      <w:r w:rsidRPr="00411ACC">
        <w:rPr>
          <w:rFonts w:ascii="Times New Roman" w:hAnsi="Times New Roman" w:cs="Times New Roman"/>
          <w:lang w:val="de-LU"/>
        </w:rPr>
        <w:t xml:space="preserve">82). </w:t>
      </w:r>
    </w:p>
  </w:footnote>
  <w:footnote w:id="115">
    <w:p w14:paraId="6DE4800F" w14:textId="77777777" w:rsidR="00F827A0" w:rsidRPr="009625ED" w:rsidRDefault="00F827A0" w:rsidP="009625ED">
      <w:pPr>
        <w:pStyle w:val="Funotentext"/>
        <w:jc w:val="both"/>
        <w:rPr>
          <w:rFonts w:ascii="Times New Roman" w:hAnsi="Times New Roman" w:cs="Times New Roman"/>
          <w:lang w:val="de-LU"/>
        </w:rPr>
      </w:pPr>
      <w:r w:rsidRPr="009625ED">
        <w:rPr>
          <w:rStyle w:val="Funotenzeichen"/>
          <w:rFonts w:ascii="Times New Roman" w:hAnsi="Times New Roman" w:cs="Times New Roman"/>
        </w:rPr>
        <w:footnoteRef/>
      </w:r>
      <w:r w:rsidRPr="009625ED">
        <w:rPr>
          <w:rFonts w:ascii="Times New Roman" w:hAnsi="Times New Roman" w:cs="Times New Roman"/>
          <w:lang w:val="de-LU"/>
        </w:rPr>
        <w:t xml:space="preserve"> </w:t>
      </w:r>
      <w:r>
        <w:rPr>
          <w:rFonts w:ascii="Times New Roman" w:hAnsi="Times New Roman" w:cs="Times New Roman"/>
          <w:lang w:val="de-LU"/>
        </w:rPr>
        <w:t xml:space="preserve">Im Folgenden stehen persönliche Kommentare des Verfassers in eckigen Klammern. Manche Texte werden dabei nicht qua Fließtext, sondern in elliptischer Form resümiert. Es werden ferner für das LW nicht alle untersuchten Beiträge innerhalb der Progression aufgeführt, um unnötige Redundanzen zu vermeiden. </w:t>
      </w:r>
    </w:p>
  </w:footnote>
  <w:footnote w:id="116">
    <w:p w14:paraId="7211B250" w14:textId="77777777" w:rsidR="00F827A0" w:rsidRPr="00083026" w:rsidRDefault="00F827A0" w:rsidP="00083026">
      <w:pPr>
        <w:spacing w:line="240" w:lineRule="auto"/>
        <w:jc w:val="both"/>
        <w:rPr>
          <w:rFonts w:ascii="Times New Roman" w:hAnsi="Times New Roman" w:cs="Times New Roman"/>
          <w:sz w:val="20"/>
          <w:szCs w:val="20"/>
          <w:lang w:val="de-LU"/>
        </w:rPr>
      </w:pPr>
      <w:r w:rsidRPr="00083026">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sz w:val="20"/>
          <w:szCs w:val="20"/>
          <w:lang w:val="de-LU"/>
        </w:rPr>
        <w:t>Auf diese Konstellation</w:t>
      </w:r>
      <w:r w:rsidRPr="00083026">
        <w:rPr>
          <w:rFonts w:ascii="Times New Roman" w:hAnsi="Times New Roman" w:cs="Times New Roman"/>
          <w:sz w:val="20"/>
          <w:szCs w:val="20"/>
          <w:lang w:val="de-LU"/>
        </w:rPr>
        <w:t xml:space="preserve"> wird im Abschnitt zu den Diskursgemeinschaften noch einmal eigens einzugehen sein.</w:t>
      </w:r>
    </w:p>
  </w:footnote>
  <w:footnote w:id="117">
    <w:p w14:paraId="2BF29270" w14:textId="77777777" w:rsidR="00F827A0" w:rsidRPr="00313CC4" w:rsidRDefault="00F827A0" w:rsidP="00313CC4">
      <w:pPr>
        <w:pStyle w:val="Funotentext"/>
        <w:jc w:val="both"/>
        <w:rPr>
          <w:rFonts w:ascii="Times New Roman" w:hAnsi="Times New Roman" w:cs="Times New Roman"/>
          <w:lang w:val="de-LU"/>
        </w:rPr>
      </w:pPr>
      <w:r w:rsidRPr="00313CC4">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Unterschieden wird zwischen einer natürlichen (</w:t>
      </w:r>
      <w:proofErr w:type="spellStart"/>
      <w:r>
        <w:rPr>
          <w:rFonts w:ascii="Times New Roman" w:hAnsi="Times New Roman" w:cs="Times New Roman"/>
          <w:lang w:val="de-LU"/>
        </w:rPr>
        <w:t>Ogino</w:t>
      </w:r>
      <w:proofErr w:type="spellEnd"/>
      <w:r>
        <w:rPr>
          <w:rFonts w:ascii="Times New Roman" w:hAnsi="Times New Roman" w:cs="Times New Roman"/>
          <w:lang w:val="de-LU"/>
        </w:rPr>
        <w:t>) und künstlichen Verhütung. Ferner ist strikt zu differenzieren zwischen einer abzulehnenden künstlichen Verhütung aus purem Egoismus und einer vertretbaren künstlichen Verhütung „</w:t>
      </w:r>
      <w:proofErr w:type="spellStart"/>
      <w:r>
        <w:rPr>
          <w:rFonts w:ascii="Times New Roman" w:hAnsi="Times New Roman" w:cs="Times New Roman"/>
          <w:lang w:val="de-LU"/>
        </w:rPr>
        <w:t>pour</w:t>
      </w:r>
      <w:proofErr w:type="spellEnd"/>
      <w:r>
        <w:rPr>
          <w:rFonts w:ascii="Times New Roman" w:hAnsi="Times New Roman" w:cs="Times New Roman"/>
          <w:lang w:val="de-LU"/>
        </w:rPr>
        <w:t xml:space="preserve"> des </w:t>
      </w:r>
      <w:proofErr w:type="spellStart"/>
      <w:r>
        <w:rPr>
          <w:rFonts w:ascii="Times New Roman" w:hAnsi="Times New Roman" w:cs="Times New Roman"/>
          <w:lang w:val="de-LU"/>
        </w:rPr>
        <w:t>raisons</w:t>
      </w:r>
      <w:proofErr w:type="spellEnd"/>
      <w:r>
        <w:rPr>
          <w:rFonts w:ascii="Times New Roman" w:hAnsi="Times New Roman" w:cs="Times New Roman"/>
          <w:lang w:val="de-LU"/>
        </w:rPr>
        <w:t xml:space="preserve"> </w:t>
      </w:r>
      <w:proofErr w:type="spellStart"/>
      <w:r>
        <w:rPr>
          <w:rFonts w:ascii="Times New Roman" w:hAnsi="Times New Roman" w:cs="Times New Roman"/>
          <w:lang w:val="de-LU"/>
        </w:rPr>
        <w:t>sérieuses</w:t>
      </w:r>
      <w:proofErr w:type="spellEnd"/>
      <w:r>
        <w:rPr>
          <w:rFonts w:ascii="Times New Roman" w:hAnsi="Times New Roman" w:cs="Times New Roman"/>
          <w:lang w:val="de-LU"/>
        </w:rPr>
        <w:t>“. So soll ein Paar, für welches eine Schwangerschaft eine Gefahr „</w:t>
      </w:r>
      <w:proofErr w:type="spellStart"/>
      <w:r>
        <w:rPr>
          <w:rFonts w:ascii="Times New Roman" w:hAnsi="Times New Roman" w:cs="Times New Roman"/>
          <w:lang w:val="de-LU"/>
        </w:rPr>
        <w:t>pour</w:t>
      </w:r>
      <w:proofErr w:type="spellEnd"/>
      <w:r>
        <w:rPr>
          <w:rFonts w:ascii="Times New Roman" w:hAnsi="Times New Roman" w:cs="Times New Roman"/>
          <w:lang w:val="de-LU"/>
        </w:rPr>
        <w:t xml:space="preserve"> </w:t>
      </w:r>
      <w:proofErr w:type="spellStart"/>
      <w:r>
        <w:rPr>
          <w:rFonts w:ascii="Times New Roman" w:hAnsi="Times New Roman" w:cs="Times New Roman"/>
          <w:lang w:val="de-LU"/>
        </w:rPr>
        <w:t>l’équilibre</w:t>
      </w:r>
      <w:proofErr w:type="spellEnd"/>
      <w:r>
        <w:rPr>
          <w:rFonts w:ascii="Times New Roman" w:hAnsi="Times New Roman" w:cs="Times New Roman"/>
          <w:lang w:val="de-LU"/>
        </w:rPr>
        <w:t xml:space="preserve"> de </w:t>
      </w:r>
      <w:proofErr w:type="spellStart"/>
      <w:r>
        <w:rPr>
          <w:rFonts w:ascii="Times New Roman" w:hAnsi="Times New Roman" w:cs="Times New Roman"/>
          <w:lang w:val="de-LU"/>
        </w:rPr>
        <w:t>leur</w:t>
      </w:r>
      <w:proofErr w:type="spellEnd"/>
      <w:r>
        <w:rPr>
          <w:rFonts w:ascii="Times New Roman" w:hAnsi="Times New Roman" w:cs="Times New Roman"/>
          <w:lang w:val="de-LU"/>
        </w:rPr>
        <w:t xml:space="preserve"> </w:t>
      </w:r>
      <w:proofErr w:type="spellStart"/>
      <w:r>
        <w:rPr>
          <w:rFonts w:ascii="Times New Roman" w:hAnsi="Times New Roman" w:cs="Times New Roman"/>
          <w:lang w:val="de-LU"/>
        </w:rPr>
        <w:t>foyer</w:t>
      </w:r>
      <w:proofErr w:type="spellEnd"/>
      <w:r>
        <w:rPr>
          <w:rFonts w:ascii="Times New Roman" w:hAnsi="Times New Roman" w:cs="Times New Roman"/>
          <w:lang w:val="de-LU"/>
        </w:rPr>
        <w:t xml:space="preserve">“ bedeuten würde, das Recht haben, in die natürliche Ordnung einzugreifen und zu verhüten. </w:t>
      </w:r>
    </w:p>
  </w:footnote>
  <w:footnote w:id="118">
    <w:p w14:paraId="13E89168" w14:textId="77777777" w:rsidR="00F827A0" w:rsidRPr="001B3752" w:rsidRDefault="00F827A0">
      <w:pPr>
        <w:pStyle w:val="Funotentext"/>
        <w:rPr>
          <w:rFonts w:ascii="Times New Roman" w:hAnsi="Times New Roman" w:cs="Times New Roman"/>
          <w:lang w:val="de-LU"/>
        </w:rPr>
      </w:pPr>
      <w:r w:rsidRPr="001B3752">
        <w:rPr>
          <w:rStyle w:val="Funotenzeichen"/>
          <w:rFonts w:ascii="Times New Roman" w:hAnsi="Times New Roman" w:cs="Times New Roman"/>
        </w:rPr>
        <w:footnoteRef/>
      </w:r>
      <w:r w:rsidRPr="001B3752">
        <w:rPr>
          <w:rFonts w:ascii="Times New Roman" w:hAnsi="Times New Roman" w:cs="Times New Roman"/>
          <w:lang w:val="de-LU"/>
        </w:rPr>
        <w:t xml:space="preserve"> </w:t>
      </w:r>
      <w:r>
        <w:rPr>
          <w:rFonts w:ascii="Times New Roman" w:hAnsi="Times New Roman" w:cs="Times New Roman"/>
          <w:lang w:val="de-LU"/>
        </w:rPr>
        <w:t xml:space="preserve">Darin kann man </w:t>
      </w:r>
      <w:proofErr w:type="gramStart"/>
      <w:r>
        <w:rPr>
          <w:rFonts w:ascii="Times New Roman" w:hAnsi="Times New Roman" w:cs="Times New Roman"/>
          <w:lang w:val="de-LU"/>
        </w:rPr>
        <w:t>durchaus eine</w:t>
      </w:r>
      <w:proofErr w:type="gramEnd"/>
      <w:r>
        <w:rPr>
          <w:rFonts w:ascii="Times New Roman" w:hAnsi="Times New Roman" w:cs="Times New Roman"/>
          <w:lang w:val="de-LU"/>
        </w:rPr>
        <w:t xml:space="preserve"> Kritik an der „Ideologie der technischen Machbarkeit“ erblicken. </w:t>
      </w:r>
    </w:p>
  </w:footnote>
  <w:footnote w:id="119">
    <w:p w14:paraId="5C1EF788" w14:textId="77777777" w:rsidR="00F827A0" w:rsidRPr="00411ACC" w:rsidRDefault="00F827A0" w:rsidP="007528CC">
      <w:pPr>
        <w:spacing w:line="240" w:lineRule="auto"/>
        <w:jc w:val="both"/>
        <w:rPr>
          <w:rFonts w:ascii="Times New Roman" w:hAnsi="Times New Roman" w:cs="Times New Roman"/>
          <w:sz w:val="20"/>
          <w:szCs w:val="20"/>
          <w:lang w:val="de-LU"/>
        </w:rPr>
      </w:pPr>
      <w:r w:rsidRPr="007528CC">
        <w:rPr>
          <w:rStyle w:val="Funotenzeichen"/>
          <w:rFonts w:ascii="Times New Roman" w:hAnsi="Times New Roman" w:cs="Times New Roman"/>
        </w:rPr>
        <w:footnoteRef/>
      </w:r>
      <w:r w:rsidRPr="00411ACC">
        <w:rPr>
          <w:rFonts w:ascii="Times New Roman" w:hAnsi="Times New Roman" w:cs="Times New Roman"/>
          <w:lang w:val="de-LU"/>
        </w:rPr>
        <w:t xml:space="preserve"> </w:t>
      </w:r>
      <w:r w:rsidRPr="00411ACC">
        <w:rPr>
          <w:rFonts w:ascii="Times New Roman" w:hAnsi="Times New Roman" w:cs="Times New Roman"/>
          <w:sz w:val="20"/>
          <w:szCs w:val="20"/>
          <w:lang w:val="de-LU"/>
        </w:rPr>
        <w:t xml:space="preserve">Das LW und mit ihm LW-affine Leser sowie vor allem das Bistum hätten hier von </w:t>
      </w:r>
      <w:r w:rsidRPr="00411ACC">
        <w:rPr>
          <w:rFonts w:ascii="Times New Roman" w:hAnsi="Times New Roman" w:cs="Times New Roman"/>
          <w:i/>
          <w:sz w:val="20"/>
          <w:szCs w:val="20"/>
          <w:lang w:val="de-LU"/>
        </w:rPr>
        <w:t xml:space="preserve">Tötung </w:t>
      </w:r>
      <w:r w:rsidRPr="00411ACC">
        <w:rPr>
          <w:rFonts w:ascii="Times New Roman" w:hAnsi="Times New Roman" w:cs="Times New Roman"/>
          <w:sz w:val="20"/>
          <w:szCs w:val="20"/>
          <w:lang w:val="de-LU"/>
        </w:rPr>
        <w:t xml:space="preserve">gesprochen. Diese sprachliche Praxis soll in diesem Abschnitt nicht kommentiert werden. Man sehe es dem Verfasser nach, dass eine vollkommen bedeutungsneutrale und gewissermaßen über dem Diskurs stehende Vokabel nicht existiert und die hier bemühten Ausdrücke zur Klärung der Sachverhalte im Rahmen der Diskursprogression immer auch schon Positionierungen beinhalten, die jedoch vom Verfasser nicht als wertend intendiert sind. Es wird sich deshalb darum bemüht, stets den divergierenden Sprachgebrauch auf morphematischer Ebene aufzuzeigen, ohne jedoch der intratextuellen Analyse unnötig vorzugreifen. </w:t>
      </w:r>
    </w:p>
    <w:p w14:paraId="2B0AF174" w14:textId="77777777" w:rsidR="00F827A0" w:rsidRPr="00411ACC" w:rsidRDefault="00F827A0" w:rsidP="007528CC">
      <w:pPr>
        <w:pStyle w:val="Funotentext"/>
        <w:jc w:val="both"/>
        <w:rPr>
          <w:rFonts w:ascii="Times New Roman" w:hAnsi="Times New Roman" w:cs="Times New Roman"/>
          <w:lang w:val="de-LU"/>
        </w:rPr>
      </w:pPr>
    </w:p>
  </w:footnote>
  <w:footnote w:id="120">
    <w:p w14:paraId="5DDDA8D5" w14:textId="77777777" w:rsidR="00F827A0" w:rsidRPr="0036450E" w:rsidRDefault="00F827A0" w:rsidP="0036450E">
      <w:pPr>
        <w:pStyle w:val="Funotentext"/>
        <w:jc w:val="both"/>
        <w:rPr>
          <w:rFonts w:ascii="Times New Roman" w:hAnsi="Times New Roman" w:cs="Times New Roman"/>
          <w:lang w:val="de-LU"/>
        </w:rPr>
      </w:pPr>
      <w:r w:rsidRPr="0036450E">
        <w:rPr>
          <w:rStyle w:val="Funotenzeichen"/>
          <w:rFonts w:ascii="Times New Roman" w:hAnsi="Times New Roman" w:cs="Times New Roman"/>
        </w:rPr>
        <w:footnoteRef/>
      </w:r>
      <w:r w:rsidRPr="0036450E">
        <w:rPr>
          <w:rFonts w:ascii="Times New Roman" w:hAnsi="Times New Roman" w:cs="Times New Roman"/>
          <w:lang w:val="de-LU"/>
        </w:rPr>
        <w:t xml:space="preserve"> </w:t>
      </w:r>
      <w:r>
        <w:rPr>
          <w:rFonts w:ascii="Times New Roman" w:hAnsi="Times New Roman" w:cs="Times New Roman"/>
          <w:lang w:val="de-LU"/>
        </w:rPr>
        <w:t xml:space="preserve">Dieser im LW zitierte TB-Beitrag wurde vom Verfasser weder gesichtet noch ausgewertet. Mithin lässt sich nicht nachvollziehen, ob das LW hier redlich zitiert. </w:t>
      </w:r>
    </w:p>
  </w:footnote>
  <w:footnote w:id="121">
    <w:p w14:paraId="1BA2EE57" w14:textId="77777777" w:rsidR="00F827A0" w:rsidRPr="000B2D10" w:rsidRDefault="00F827A0" w:rsidP="000B2D10">
      <w:pPr>
        <w:pStyle w:val="Funotentext"/>
        <w:jc w:val="both"/>
        <w:rPr>
          <w:rFonts w:ascii="Times New Roman" w:hAnsi="Times New Roman" w:cs="Times New Roman"/>
          <w:lang w:val="de-LU"/>
        </w:rPr>
      </w:pPr>
      <w:r w:rsidRPr="000B2D10">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Dieses „Organ“ wurde von der Gewerkschaft „LAV“ herausgegeben, aus der am Ende der Legislaturperiode der „OGBL“ hervorgehen sollte.</w:t>
      </w:r>
    </w:p>
  </w:footnote>
  <w:footnote w:id="122">
    <w:p w14:paraId="549E35DA" w14:textId="77777777" w:rsidR="00F827A0" w:rsidRPr="00B37168" w:rsidRDefault="00F827A0" w:rsidP="00B37168">
      <w:pPr>
        <w:pStyle w:val="Funotentext"/>
        <w:jc w:val="both"/>
        <w:rPr>
          <w:rFonts w:ascii="Times New Roman" w:hAnsi="Times New Roman" w:cs="Times New Roman"/>
        </w:rPr>
      </w:pPr>
      <w:r w:rsidRPr="00B37168">
        <w:rPr>
          <w:rStyle w:val="Funotenzeichen"/>
          <w:rFonts w:ascii="Times New Roman" w:hAnsi="Times New Roman" w:cs="Times New Roman"/>
        </w:rPr>
        <w:footnoteRef/>
      </w:r>
      <w:r w:rsidRPr="00FC2427">
        <w:rPr>
          <w:rFonts w:ascii="Times New Roman" w:hAnsi="Times New Roman" w:cs="Times New Roman"/>
          <w:lang w:val="de-LU"/>
        </w:rPr>
        <w:t xml:space="preserve"> </w:t>
      </w:r>
      <w:proofErr w:type="spellStart"/>
      <w:r>
        <w:rPr>
          <w:rFonts w:ascii="Times New Roman" w:hAnsi="Times New Roman" w:cs="Times New Roman"/>
        </w:rPr>
        <w:t>Komponentialsemantik</w:t>
      </w:r>
      <w:proofErr w:type="spellEnd"/>
      <w:r>
        <w:rPr>
          <w:rFonts w:ascii="Times New Roman" w:hAnsi="Times New Roman" w:cs="Times New Roman"/>
        </w:rPr>
        <w:t xml:space="preserve"> mit Sem- und </w:t>
      </w:r>
      <w:proofErr w:type="spellStart"/>
      <w:r>
        <w:rPr>
          <w:rFonts w:ascii="Times New Roman" w:hAnsi="Times New Roman" w:cs="Times New Roman"/>
        </w:rPr>
        <w:t>Sememanalyse</w:t>
      </w:r>
      <w:proofErr w:type="spellEnd"/>
      <w:r>
        <w:rPr>
          <w:rFonts w:ascii="Times New Roman" w:hAnsi="Times New Roman" w:cs="Times New Roman"/>
        </w:rPr>
        <w:t xml:space="preserve"> wird im Folgenden keine betrieben.</w:t>
      </w:r>
    </w:p>
  </w:footnote>
  <w:footnote w:id="123">
    <w:p w14:paraId="5484D984" w14:textId="77777777" w:rsidR="00F827A0" w:rsidRPr="007E73C5" w:rsidRDefault="00F827A0" w:rsidP="008F38FD">
      <w:pPr>
        <w:spacing w:line="240" w:lineRule="auto"/>
        <w:jc w:val="both"/>
        <w:rPr>
          <w:rFonts w:ascii="Times New Roman" w:hAnsi="Times New Roman" w:cs="Times New Roman"/>
          <w:sz w:val="20"/>
          <w:szCs w:val="20"/>
        </w:rPr>
      </w:pPr>
      <w:r w:rsidRPr="007E73C5">
        <w:rPr>
          <w:rStyle w:val="Funotenzeichen"/>
          <w:rFonts w:ascii="Times New Roman" w:hAnsi="Times New Roman" w:cs="Times New Roman"/>
          <w:sz w:val="20"/>
          <w:szCs w:val="20"/>
        </w:rPr>
        <w:footnoteRef/>
      </w:r>
      <w:r w:rsidRPr="002078FE">
        <w:rPr>
          <w:rFonts w:ascii="Times New Roman" w:hAnsi="Times New Roman" w:cs="Times New Roman"/>
          <w:sz w:val="20"/>
          <w:szCs w:val="20"/>
          <w:lang w:val="de-LU"/>
        </w:rPr>
        <w:t xml:space="preserve"> </w:t>
      </w:r>
      <w:r w:rsidRPr="007E73C5">
        <w:rPr>
          <w:rFonts w:ascii="Times New Roman" w:hAnsi="Times New Roman" w:cs="Times New Roman"/>
          <w:sz w:val="20"/>
          <w:szCs w:val="20"/>
        </w:rPr>
        <w:t>Die Stigmawörter bzw. -</w:t>
      </w:r>
      <w:proofErr w:type="spellStart"/>
      <w:r w:rsidRPr="007E73C5">
        <w:rPr>
          <w:rFonts w:ascii="Times New Roman" w:hAnsi="Times New Roman" w:cs="Times New Roman"/>
          <w:sz w:val="20"/>
          <w:szCs w:val="20"/>
        </w:rPr>
        <w:t>wor</w:t>
      </w:r>
      <w:r>
        <w:rPr>
          <w:rFonts w:ascii="Times New Roman" w:hAnsi="Times New Roman" w:cs="Times New Roman"/>
          <w:sz w:val="20"/>
          <w:szCs w:val="20"/>
        </w:rPr>
        <w:t>t</w:t>
      </w:r>
      <w:r w:rsidRPr="007E73C5">
        <w:rPr>
          <w:rFonts w:ascii="Times New Roman" w:hAnsi="Times New Roman" w:cs="Times New Roman"/>
          <w:sz w:val="20"/>
          <w:szCs w:val="20"/>
        </w:rPr>
        <w:t>gruppen</w:t>
      </w:r>
      <w:proofErr w:type="spellEnd"/>
      <w:r w:rsidRPr="007E73C5">
        <w:rPr>
          <w:rFonts w:ascii="Times New Roman" w:hAnsi="Times New Roman" w:cs="Times New Roman"/>
          <w:sz w:val="20"/>
          <w:szCs w:val="20"/>
        </w:rPr>
        <w:t xml:space="preserve"> </w:t>
      </w:r>
      <w:r>
        <w:rPr>
          <w:rFonts w:ascii="Times New Roman" w:hAnsi="Times New Roman" w:cs="Times New Roman"/>
          <w:sz w:val="20"/>
          <w:szCs w:val="20"/>
        </w:rPr>
        <w:t>„</w:t>
      </w:r>
      <w:r w:rsidRPr="007E73C5">
        <w:rPr>
          <w:rFonts w:ascii="Times New Roman" w:hAnsi="Times New Roman" w:cs="Times New Roman"/>
          <w:sz w:val="20"/>
          <w:szCs w:val="20"/>
        </w:rPr>
        <w:t>Abtreibungsfreigabe</w:t>
      </w:r>
      <w:r>
        <w:rPr>
          <w:rFonts w:ascii="Times New Roman" w:hAnsi="Times New Roman" w:cs="Times New Roman"/>
          <w:sz w:val="20"/>
          <w:szCs w:val="20"/>
        </w:rPr>
        <w:t>“,</w:t>
      </w:r>
      <w:r w:rsidRPr="007E73C5">
        <w:rPr>
          <w:rFonts w:ascii="Times New Roman" w:hAnsi="Times New Roman" w:cs="Times New Roman"/>
          <w:sz w:val="20"/>
          <w:szCs w:val="20"/>
        </w:rPr>
        <w:t xml:space="preserve"> „straflose Tötung des ungeborenen Lebens“, „Freigabe der Tötung menschlichen Lebens im Mutterschoß“, „Vernichtung menschlichen Lebens</w:t>
      </w:r>
      <w:r>
        <w:rPr>
          <w:rFonts w:ascii="Times New Roman" w:hAnsi="Times New Roman" w:cs="Times New Roman"/>
          <w:sz w:val="20"/>
          <w:szCs w:val="20"/>
        </w:rPr>
        <w:t>“</w:t>
      </w:r>
      <w:r w:rsidRPr="007E73C5">
        <w:rPr>
          <w:rFonts w:ascii="Times New Roman" w:hAnsi="Times New Roman" w:cs="Times New Roman"/>
          <w:sz w:val="20"/>
          <w:szCs w:val="20"/>
        </w:rPr>
        <w:t xml:space="preserve">, „Todesurteil für ungeborene Kinder“,  </w:t>
      </w:r>
      <w:r>
        <w:rPr>
          <w:rFonts w:ascii="Times New Roman" w:hAnsi="Times New Roman" w:cs="Times New Roman"/>
          <w:sz w:val="20"/>
          <w:szCs w:val="20"/>
        </w:rPr>
        <w:t>„</w:t>
      </w:r>
      <w:r w:rsidRPr="007E73C5">
        <w:rPr>
          <w:rFonts w:ascii="Times New Roman" w:hAnsi="Times New Roman" w:cs="Times New Roman"/>
          <w:sz w:val="20"/>
          <w:szCs w:val="20"/>
        </w:rPr>
        <w:t>Menschen bringen eigene, unschuldige Nachkommen mit Staatshilfe um“,  „Mord an wehrlosen Kindern“</w:t>
      </w:r>
      <w:r>
        <w:rPr>
          <w:rFonts w:ascii="Times New Roman" w:hAnsi="Times New Roman" w:cs="Times New Roman"/>
          <w:sz w:val="20"/>
          <w:szCs w:val="20"/>
        </w:rPr>
        <w:t>,</w:t>
      </w:r>
      <w:r w:rsidRPr="007E73C5">
        <w:rPr>
          <w:rFonts w:ascii="Times New Roman" w:hAnsi="Times New Roman" w:cs="Times New Roman"/>
          <w:sz w:val="20"/>
          <w:szCs w:val="20"/>
        </w:rPr>
        <w:t xml:space="preserve"> „Tötung“, „Morden“ sowie </w:t>
      </w:r>
      <w:r>
        <w:rPr>
          <w:rFonts w:ascii="Times New Roman" w:hAnsi="Times New Roman" w:cs="Times New Roman"/>
          <w:sz w:val="20"/>
          <w:szCs w:val="20"/>
        </w:rPr>
        <w:t xml:space="preserve">die Verbform </w:t>
      </w:r>
      <w:r w:rsidRPr="007E73C5">
        <w:rPr>
          <w:rFonts w:ascii="Times New Roman" w:hAnsi="Times New Roman" w:cs="Times New Roman"/>
          <w:sz w:val="20"/>
          <w:szCs w:val="20"/>
        </w:rPr>
        <w:t xml:space="preserve">„entfernen“ können ebenfalls unter diesen bzw. unter bereits genannten Gesichtspunkten und Anspielungshorizonten subsumiert werden. </w:t>
      </w:r>
      <w:r>
        <w:rPr>
          <w:rFonts w:ascii="Times New Roman" w:hAnsi="Times New Roman" w:cs="Times New Roman"/>
          <w:sz w:val="20"/>
          <w:szCs w:val="20"/>
        </w:rPr>
        <w:t xml:space="preserve"> </w:t>
      </w:r>
    </w:p>
  </w:footnote>
  <w:footnote w:id="124">
    <w:p w14:paraId="07997752" w14:textId="77777777" w:rsidR="00F827A0" w:rsidRPr="007C0C92" w:rsidRDefault="00F827A0" w:rsidP="007C0C92">
      <w:pPr>
        <w:pStyle w:val="Funotentext"/>
        <w:jc w:val="both"/>
        <w:rPr>
          <w:rFonts w:ascii="Times New Roman" w:hAnsi="Times New Roman" w:cs="Times New Roman"/>
        </w:rPr>
      </w:pPr>
      <w:r w:rsidRPr="007C0C92">
        <w:rPr>
          <w:rStyle w:val="Funotenzeichen"/>
          <w:rFonts w:ascii="Times New Roman" w:hAnsi="Times New Roman" w:cs="Times New Roman"/>
        </w:rPr>
        <w:footnoteRef/>
      </w:r>
      <w:r w:rsidRPr="00FC2427">
        <w:rPr>
          <w:rFonts w:ascii="Times New Roman" w:hAnsi="Times New Roman" w:cs="Times New Roman"/>
          <w:lang w:val="de-LU"/>
        </w:rPr>
        <w:t xml:space="preserve"> </w:t>
      </w:r>
      <w:r w:rsidRPr="007C0C92">
        <w:rPr>
          <w:rFonts w:ascii="Times New Roman" w:hAnsi="Times New Roman" w:cs="Times New Roman"/>
        </w:rPr>
        <w:t>Vgl. hierzu R</w:t>
      </w:r>
      <w:r>
        <w:rPr>
          <w:rFonts w:ascii="Times New Roman" w:hAnsi="Times New Roman" w:cs="Times New Roman"/>
        </w:rPr>
        <w:t>omain</w:t>
      </w:r>
      <w:r w:rsidRPr="007C0C92">
        <w:rPr>
          <w:rFonts w:ascii="Times New Roman" w:hAnsi="Times New Roman" w:cs="Times New Roman"/>
        </w:rPr>
        <w:t xml:space="preserve"> </w:t>
      </w:r>
      <w:proofErr w:type="spellStart"/>
      <w:r w:rsidRPr="007C0C92">
        <w:rPr>
          <w:rFonts w:ascii="Times New Roman" w:hAnsi="Times New Roman" w:cs="Times New Roman"/>
        </w:rPr>
        <w:t>Durlet</w:t>
      </w:r>
      <w:proofErr w:type="spellEnd"/>
      <w:r w:rsidRPr="007C0C92">
        <w:rPr>
          <w:rFonts w:ascii="Times New Roman" w:hAnsi="Times New Roman" w:cs="Times New Roman"/>
        </w:rPr>
        <w:t xml:space="preserve">: abgetrieben. </w:t>
      </w:r>
      <w:r>
        <w:rPr>
          <w:rFonts w:ascii="Times New Roman" w:hAnsi="Times New Roman" w:cs="Times New Roman"/>
        </w:rPr>
        <w:t xml:space="preserve">Luxemburger Kriminalprozesse um die Jahrhundertwende. Polyprint S. A. </w:t>
      </w:r>
      <w:proofErr w:type="spellStart"/>
      <w:r>
        <w:rPr>
          <w:rFonts w:ascii="Times New Roman" w:hAnsi="Times New Roman" w:cs="Times New Roman"/>
        </w:rPr>
        <w:t>Esch</w:t>
      </w:r>
      <w:proofErr w:type="spellEnd"/>
      <w:r>
        <w:rPr>
          <w:rFonts w:ascii="Times New Roman" w:hAnsi="Times New Roman" w:cs="Times New Roman"/>
        </w:rPr>
        <w:t xml:space="preserve">/Alzette 1996. </w:t>
      </w:r>
    </w:p>
  </w:footnote>
  <w:footnote w:id="125">
    <w:p w14:paraId="25833A84" w14:textId="77777777" w:rsidR="00F827A0" w:rsidRPr="007448E3" w:rsidRDefault="00F827A0" w:rsidP="007448E3">
      <w:pPr>
        <w:pStyle w:val="Funotentext"/>
        <w:jc w:val="both"/>
        <w:rPr>
          <w:rFonts w:ascii="Times New Roman" w:hAnsi="Times New Roman" w:cs="Times New Roman"/>
        </w:rPr>
      </w:pPr>
      <w:r w:rsidRPr="007448E3">
        <w:rPr>
          <w:rStyle w:val="Funotenzeichen"/>
          <w:rFonts w:ascii="Times New Roman" w:hAnsi="Times New Roman" w:cs="Times New Roman"/>
        </w:rPr>
        <w:footnoteRef/>
      </w:r>
      <w:r w:rsidRPr="002078FE">
        <w:rPr>
          <w:rFonts w:ascii="Times New Roman" w:hAnsi="Times New Roman" w:cs="Times New Roman"/>
        </w:rPr>
        <w:t xml:space="preserve"> https://www.europe-politique.eu/elections-luxembourg.htm#1974</w:t>
      </w:r>
    </w:p>
  </w:footnote>
  <w:footnote w:id="126">
    <w:p w14:paraId="3668967F" w14:textId="77777777" w:rsidR="00F827A0" w:rsidRPr="000D4008" w:rsidRDefault="00F827A0" w:rsidP="00070F08">
      <w:pPr>
        <w:pStyle w:val="Funotentext"/>
        <w:jc w:val="both"/>
        <w:rPr>
          <w:rFonts w:ascii="Times New Roman" w:hAnsi="Times New Roman" w:cs="Times New Roman"/>
          <w:lang w:val="de-LU"/>
        </w:rPr>
      </w:pPr>
      <w:r w:rsidRPr="000D4008">
        <w:rPr>
          <w:rStyle w:val="Funotenzeichen"/>
          <w:rFonts w:ascii="Times New Roman" w:hAnsi="Times New Roman" w:cs="Times New Roman"/>
        </w:rPr>
        <w:footnoteRef/>
      </w:r>
      <w:r w:rsidRPr="000D4008">
        <w:rPr>
          <w:rFonts w:ascii="Times New Roman" w:hAnsi="Times New Roman" w:cs="Times New Roman"/>
          <w:lang w:val="de-LU"/>
        </w:rPr>
        <w:t xml:space="preserve"> Die </w:t>
      </w:r>
      <w:proofErr w:type="spellStart"/>
      <w:r w:rsidRPr="000D4008">
        <w:rPr>
          <w:rFonts w:ascii="Times New Roman" w:hAnsi="Times New Roman" w:cs="Times New Roman"/>
          <w:lang w:val="de-LU"/>
        </w:rPr>
        <w:t>Metaphernanalyse</w:t>
      </w:r>
      <w:proofErr w:type="spellEnd"/>
      <w:r w:rsidRPr="000D4008">
        <w:rPr>
          <w:rFonts w:ascii="Times New Roman" w:hAnsi="Times New Roman" w:cs="Times New Roman"/>
          <w:lang w:val="de-LU"/>
        </w:rPr>
        <w:t xml:space="preserve"> folgt hier u. a. Ergebnissen und Zugriffen der qualitativen Sozialforschung, weil das analysierte Korpus auch für soziologische Fragestellungen von Relevanz ist, insofern mit den hier untersuchten und mehrheitlich agonal geführten Debatten der öffentliche Raum gesellschaftspolitisch, konfessionell und kulturpolitisch besetzt wurde. </w:t>
      </w:r>
    </w:p>
  </w:footnote>
  <w:footnote w:id="127">
    <w:p w14:paraId="656256FB" w14:textId="50A6C9A6" w:rsidR="00F827A0" w:rsidRPr="000D4008" w:rsidRDefault="00F827A0" w:rsidP="000D4008">
      <w:pPr>
        <w:spacing w:line="240" w:lineRule="auto"/>
        <w:jc w:val="both"/>
        <w:rPr>
          <w:rFonts w:ascii="Times New Roman" w:hAnsi="Times New Roman" w:cs="Times New Roman"/>
          <w:sz w:val="20"/>
          <w:szCs w:val="20"/>
        </w:rPr>
      </w:pPr>
      <w:r w:rsidRPr="000D4008">
        <w:rPr>
          <w:rStyle w:val="Funotenzeichen"/>
          <w:rFonts w:ascii="Times New Roman" w:hAnsi="Times New Roman" w:cs="Times New Roman"/>
        </w:rPr>
        <w:footnoteRef/>
      </w:r>
      <w:r w:rsidRPr="002078FE">
        <w:rPr>
          <w:rFonts w:ascii="Times New Roman" w:hAnsi="Times New Roman" w:cs="Times New Roman"/>
          <w:lang w:val="de-LU"/>
        </w:rPr>
        <w:t xml:space="preserve"> </w:t>
      </w:r>
      <w:r w:rsidRPr="000D4008">
        <w:rPr>
          <w:rFonts w:ascii="Times New Roman" w:hAnsi="Times New Roman" w:cs="Times New Roman"/>
          <w:sz w:val="20"/>
          <w:szCs w:val="20"/>
        </w:rPr>
        <w:t xml:space="preserve">Die Sicht des Linguisten ist durch eigene </w:t>
      </w:r>
      <w:proofErr w:type="spellStart"/>
      <w:r w:rsidRPr="000D4008">
        <w:rPr>
          <w:rFonts w:ascii="Times New Roman" w:hAnsi="Times New Roman" w:cs="Times New Roman"/>
          <w:sz w:val="20"/>
          <w:szCs w:val="20"/>
        </w:rPr>
        <w:t>Metaphorikmuster</w:t>
      </w:r>
      <w:proofErr w:type="spellEnd"/>
      <w:r w:rsidRPr="000D4008">
        <w:rPr>
          <w:rFonts w:ascii="Times New Roman" w:hAnsi="Times New Roman" w:cs="Times New Roman"/>
          <w:sz w:val="20"/>
          <w:szCs w:val="20"/>
        </w:rPr>
        <w:t xml:space="preserve"> stets schon konditioniert und erhält dadurch eine eigene Prägung, die zumindest </w:t>
      </w:r>
      <w:proofErr w:type="gramStart"/>
      <w:r w:rsidRPr="000D4008">
        <w:rPr>
          <w:rFonts w:ascii="Times New Roman" w:hAnsi="Times New Roman" w:cs="Times New Roman"/>
          <w:sz w:val="20"/>
          <w:szCs w:val="20"/>
        </w:rPr>
        <w:t>poten</w:t>
      </w:r>
      <w:r>
        <w:rPr>
          <w:rFonts w:ascii="Times New Roman" w:hAnsi="Times New Roman" w:cs="Times New Roman"/>
          <w:sz w:val="20"/>
          <w:szCs w:val="20"/>
        </w:rPr>
        <w:t>t</w:t>
      </w:r>
      <w:r w:rsidRPr="000D4008">
        <w:rPr>
          <w:rFonts w:ascii="Times New Roman" w:hAnsi="Times New Roman" w:cs="Times New Roman"/>
          <w:sz w:val="20"/>
          <w:szCs w:val="20"/>
        </w:rPr>
        <w:t>iell</w:t>
      </w:r>
      <w:proofErr w:type="gramEnd"/>
      <w:r w:rsidRPr="000D4008">
        <w:rPr>
          <w:rFonts w:ascii="Times New Roman" w:hAnsi="Times New Roman" w:cs="Times New Roman"/>
          <w:sz w:val="20"/>
          <w:szCs w:val="20"/>
        </w:rPr>
        <w:t xml:space="preserve"> eine gewisse Affinität für sprachlich-bildliche Patterns ergibt. Inwieweit dieser Umstand die Ergebnisse bei der Datenerhebung und deren Auswertung beeinflusst, vermag letztendlich nicht abschließend</w:t>
      </w:r>
      <w:r>
        <w:rPr>
          <w:rFonts w:ascii="Times New Roman" w:hAnsi="Times New Roman" w:cs="Times New Roman"/>
          <w:sz w:val="20"/>
          <w:szCs w:val="20"/>
        </w:rPr>
        <w:t xml:space="preserve"> geklärt </w:t>
      </w:r>
      <w:r w:rsidRPr="000D4008">
        <w:rPr>
          <w:rFonts w:ascii="Times New Roman" w:hAnsi="Times New Roman" w:cs="Times New Roman"/>
          <w:sz w:val="20"/>
          <w:szCs w:val="20"/>
        </w:rPr>
        <w:t>zu werden</w:t>
      </w:r>
      <w:r>
        <w:rPr>
          <w:rFonts w:ascii="Times New Roman" w:hAnsi="Times New Roman" w:cs="Times New Roman"/>
          <w:sz w:val="20"/>
          <w:szCs w:val="20"/>
        </w:rPr>
        <w:t>.</w:t>
      </w:r>
      <w:r w:rsidRPr="000D4008">
        <w:rPr>
          <w:rFonts w:ascii="Times New Roman" w:hAnsi="Times New Roman" w:cs="Times New Roman"/>
          <w:sz w:val="20"/>
          <w:szCs w:val="20"/>
        </w:rPr>
        <w:t xml:space="preserve"> Dem Verfasser scheint die Postur der stä</w:t>
      </w:r>
      <w:r>
        <w:rPr>
          <w:rFonts w:ascii="Times New Roman" w:hAnsi="Times New Roman" w:cs="Times New Roman"/>
          <w:sz w:val="20"/>
          <w:szCs w:val="20"/>
        </w:rPr>
        <w:t>n</w:t>
      </w:r>
      <w:r w:rsidRPr="000D4008">
        <w:rPr>
          <w:rFonts w:ascii="Times New Roman" w:hAnsi="Times New Roman" w:cs="Times New Roman"/>
          <w:sz w:val="20"/>
          <w:szCs w:val="20"/>
        </w:rPr>
        <w:t>digen Hinterfragung seines Agierens denn auch zentral.</w:t>
      </w:r>
    </w:p>
    <w:p w14:paraId="08AFDB04" w14:textId="77777777" w:rsidR="00F827A0" w:rsidRPr="000D4008" w:rsidRDefault="00F827A0" w:rsidP="000D4008">
      <w:pPr>
        <w:pStyle w:val="Funotentext"/>
        <w:jc w:val="both"/>
        <w:rPr>
          <w:rFonts w:ascii="Times New Roman" w:hAnsi="Times New Roman" w:cs="Times New Roman"/>
        </w:rPr>
      </w:pPr>
    </w:p>
  </w:footnote>
  <w:footnote w:id="128">
    <w:p w14:paraId="5D71D748" w14:textId="77777777" w:rsidR="00F827A0" w:rsidRPr="00E5517A" w:rsidRDefault="00F827A0" w:rsidP="005B0F2B">
      <w:pPr>
        <w:pStyle w:val="Funotentext"/>
        <w:rPr>
          <w:rFonts w:ascii="Times New Roman" w:hAnsi="Times New Roman" w:cs="Times New Roman"/>
        </w:rPr>
      </w:pPr>
      <w:r w:rsidRPr="00E5517A">
        <w:rPr>
          <w:rStyle w:val="Funotenzeichen"/>
          <w:rFonts w:ascii="Times New Roman" w:hAnsi="Times New Roman" w:cs="Times New Roman"/>
        </w:rPr>
        <w:footnoteRef/>
      </w:r>
      <w:r w:rsidRPr="002078FE">
        <w:rPr>
          <w:rFonts w:ascii="Times New Roman" w:hAnsi="Times New Roman" w:cs="Times New Roman"/>
        </w:rPr>
        <w:t>https://www.metaphorik.de/sites/www.metaphorik.de/files/journalpdf/8_schmitt_fragebogen_neu_i.pdf</w:t>
      </w:r>
    </w:p>
  </w:footnote>
  <w:footnote w:id="129">
    <w:p w14:paraId="735CD326" w14:textId="77777777" w:rsidR="00F827A0" w:rsidRPr="00841890" w:rsidRDefault="00F827A0" w:rsidP="00841890">
      <w:pPr>
        <w:pStyle w:val="Funotentext"/>
        <w:jc w:val="both"/>
        <w:rPr>
          <w:rFonts w:ascii="Times New Roman" w:hAnsi="Times New Roman" w:cs="Times New Roman"/>
        </w:rPr>
      </w:pPr>
      <w:r w:rsidRPr="00841890">
        <w:rPr>
          <w:rStyle w:val="Funotenzeichen"/>
          <w:rFonts w:ascii="Times New Roman" w:hAnsi="Times New Roman" w:cs="Times New Roman"/>
        </w:rPr>
        <w:footnoteRef/>
      </w:r>
      <w:r w:rsidRPr="00FC2427">
        <w:rPr>
          <w:rFonts w:ascii="Times New Roman" w:hAnsi="Times New Roman" w:cs="Times New Roman"/>
          <w:lang w:val="de-LU"/>
        </w:rPr>
        <w:t xml:space="preserve"> </w:t>
      </w:r>
      <w:r>
        <w:rPr>
          <w:rFonts w:ascii="Times New Roman" w:hAnsi="Times New Roman" w:cs="Times New Roman"/>
        </w:rPr>
        <w:t>Zitiert nach Kruse e. a. (2011: 76ff.)</w:t>
      </w:r>
    </w:p>
  </w:footnote>
  <w:footnote w:id="130">
    <w:p w14:paraId="4B1D4B85" w14:textId="317AD113" w:rsidR="00F827A0" w:rsidRPr="008A5A2A" w:rsidRDefault="00F827A0" w:rsidP="008A5A2A">
      <w:pPr>
        <w:pStyle w:val="Funotentext"/>
        <w:jc w:val="both"/>
        <w:rPr>
          <w:rFonts w:ascii="Times New Roman" w:hAnsi="Times New Roman" w:cs="Times New Roman"/>
        </w:rPr>
      </w:pPr>
      <w:r w:rsidRPr="008A5A2A">
        <w:rPr>
          <w:rStyle w:val="Funotenzeichen"/>
          <w:rFonts w:ascii="Times New Roman" w:hAnsi="Times New Roman" w:cs="Times New Roman"/>
        </w:rPr>
        <w:footnoteRef/>
      </w:r>
      <w:r w:rsidRPr="002078FE">
        <w:rPr>
          <w:rFonts w:ascii="Times New Roman" w:hAnsi="Times New Roman" w:cs="Times New Roman"/>
          <w:lang w:val="de-LU"/>
        </w:rPr>
        <w:t xml:space="preserve"> </w:t>
      </w:r>
      <w:r w:rsidRPr="008A5A2A">
        <w:rPr>
          <w:rFonts w:ascii="Times New Roman" w:hAnsi="Times New Roman" w:cs="Times New Roman"/>
        </w:rPr>
        <w:t>Diese polemische Zuspitzung auf soziale Motive, die in Luxemburgs Bevölkerung vermeintlich eine dominante Rolle spielen</w:t>
      </w:r>
      <w:r>
        <w:rPr>
          <w:rFonts w:ascii="Times New Roman" w:hAnsi="Times New Roman" w:cs="Times New Roman"/>
        </w:rPr>
        <w:t xml:space="preserve"> und den Abort bedingen</w:t>
      </w:r>
      <w:r w:rsidRPr="008A5A2A">
        <w:rPr>
          <w:rFonts w:ascii="Times New Roman" w:hAnsi="Times New Roman" w:cs="Times New Roman"/>
        </w:rPr>
        <w:t>, begegnet ebenfalls i</w:t>
      </w:r>
      <w:r>
        <w:rPr>
          <w:rFonts w:ascii="Times New Roman" w:hAnsi="Times New Roman" w:cs="Times New Roman"/>
        </w:rPr>
        <w:t>m Anspielungshorizont</w:t>
      </w:r>
      <w:r w:rsidRPr="008A5A2A">
        <w:rPr>
          <w:rFonts w:ascii="Times New Roman" w:hAnsi="Times New Roman" w:cs="Times New Roman"/>
        </w:rPr>
        <w:t xml:space="preserve"> der Formulierung „Abtreibung aus sozialer Bequemlichkeit ist Mord“</w:t>
      </w:r>
      <w:r>
        <w:rPr>
          <w:rFonts w:ascii="Times New Roman" w:hAnsi="Times New Roman" w:cs="Times New Roman"/>
        </w:rPr>
        <w:t xml:space="preserve">. Dass damit die Mondänität des Ehepaars Thorn sowie hier unterstellte Verhaltensmuster urbaner Wählerkreise vornehmlich der DP ins Visier sprachlicher Agitation geraten, ist nicht zu negieren. </w:t>
      </w:r>
    </w:p>
  </w:footnote>
  <w:footnote w:id="131">
    <w:p w14:paraId="3DE70AC1" w14:textId="77777777" w:rsidR="00F827A0" w:rsidRPr="003773DC" w:rsidRDefault="00F827A0" w:rsidP="003773DC">
      <w:pPr>
        <w:spacing w:line="240" w:lineRule="auto"/>
        <w:jc w:val="both"/>
        <w:rPr>
          <w:rFonts w:ascii="Times New Roman" w:hAnsi="Times New Roman" w:cs="Times New Roman"/>
          <w:sz w:val="20"/>
          <w:szCs w:val="20"/>
        </w:rPr>
      </w:pPr>
      <w:r w:rsidRPr="003773DC">
        <w:rPr>
          <w:rStyle w:val="Funotenzeichen"/>
          <w:rFonts w:ascii="Times New Roman" w:hAnsi="Times New Roman" w:cs="Times New Roman"/>
          <w:sz w:val="20"/>
          <w:szCs w:val="20"/>
        </w:rPr>
        <w:footnoteRef/>
      </w:r>
      <w:r w:rsidRPr="002078FE">
        <w:rPr>
          <w:rFonts w:ascii="Times New Roman" w:hAnsi="Times New Roman" w:cs="Times New Roman"/>
          <w:sz w:val="20"/>
          <w:szCs w:val="20"/>
          <w:lang w:val="de-LU"/>
        </w:rPr>
        <w:t xml:space="preserve"> </w:t>
      </w:r>
      <w:r w:rsidRPr="003773DC">
        <w:rPr>
          <w:rFonts w:ascii="Times New Roman" w:hAnsi="Times New Roman" w:cs="Times New Roman"/>
          <w:sz w:val="20"/>
          <w:szCs w:val="20"/>
        </w:rPr>
        <w:t>Konsistenz und Proliferation des Spenderbereichs werden ersichtlich bei einem Blick auf die Auswertung der „</w:t>
      </w:r>
      <w:proofErr w:type="spellStart"/>
      <w:r w:rsidRPr="003773DC">
        <w:rPr>
          <w:rFonts w:ascii="Times New Roman" w:hAnsi="Times New Roman" w:cs="Times New Roman"/>
          <w:sz w:val="20"/>
          <w:szCs w:val="20"/>
        </w:rPr>
        <w:t>Luussert</w:t>
      </w:r>
      <w:proofErr w:type="spellEnd"/>
      <w:r w:rsidRPr="003773DC">
        <w:rPr>
          <w:rFonts w:ascii="Times New Roman" w:hAnsi="Times New Roman" w:cs="Times New Roman"/>
          <w:sz w:val="20"/>
          <w:szCs w:val="20"/>
        </w:rPr>
        <w:t xml:space="preserve">“-Glosse Nr. 48: „B. B. Thorn“ und „Gaston </w:t>
      </w:r>
      <w:proofErr w:type="spellStart"/>
      <w:r w:rsidRPr="003773DC">
        <w:rPr>
          <w:rFonts w:ascii="Times New Roman" w:hAnsi="Times New Roman" w:cs="Times New Roman"/>
          <w:sz w:val="20"/>
          <w:szCs w:val="20"/>
        </w:rPr>
        <w:t>Phoque</w:t>
      </w:r>
      <w:proofErr w:type="spellEnd"/>
      <w:r w:rsidRPr="003773DC">
        <w:rPr>
          <w:rFonts w:ascii="Times New Roman" w:hAnsi="Times New Roman" w:cs="Times New Roman"/>
          <w:sz w:val="20"/>
          <w:szCs w:val="20"/>
        </w:rPr>
        <w:t>“: Gaston Thorn schützt zusammen mit Brigitte Bardot Babyrobben, setzt sich aber nicht für ungeborenes Menschenleben ein (Abtreibungsdebatte und Tierschutz)</w:t>
      </w:r>
      <w:r>
        <w:rPr>
          <w:rFonts w:ascii="Times New Roman" w:hAnsi="Times New Roman" w:cs="Times New Roman"/>
          <w:sz w:val="20"/>
          <w:szCs w:val="20"/>
        </w:rPr>
        <w:t xml:space="preserve">. Der Wohlstandsfaktor wird hierbei sogar noch um eine Prominentensemantik erweitert. </w:t>
      </w:r>
    </w:p>
  </w:footnote>
  <w:footnote w:id="132">
    <w:p w14:paraId="639454FE" w14:textId="77777777" w:rsidR="00F827A0" w:rsidRPr="003773DC" w:rsidRDefault="00F827A0" w:rsidP="003773DC">
      <w:pPr>
        <w:pStyle w:val="Funotentext"/>
        <w:jc w:val="both"/>
        <w:rPr>
          <w:rFonts w:ascii="Times New Roman" w:hAnsi="Times New Roman" w:cs="Times New Roman"/>
          <w:lang w:val="lb-LU"/>
        </w:rPr>
      </w:pPr>
      <w:r w:rsidRPr="003773DC">
        <w:rPr>
          <w:rStyle w:val="Funotenzeichen"/>
          <w:rFonts w:ascii="Times New Roman" w:hAnsi="Times New Roman" w:cs="Times New Roman"/>
        </w:rPr>
        <w:footnoteRef/>
      </w:r>
      <w:r w:rsidRPr="003773DC">
        <w:rPr>
          <w:rFonts w:ascii="Times New Roman" w:hAnsi="Times New Roman" w:cs="Times New Roman"/>
          <w:lang w:val="de-LU"/>
        </w:rPr>
        <w:t xml:space="preserve"> Institutionelle und technische Infrastrukturen (vgl. </w:t>
      </w:r>
      <w:proofErr w:type="spellStart"/>
      <w:r w:rsidRPr="003773DC">
        <w:rPr>
          <w:rFonts w:ascii="Times New Roman" w:hAnsi="Times New Roman" w:cs="Times New Roman"/>
          <w:lang w:val="de-LU"/>
        </w:rPr>
        <w:t>Habscheid</w:t>
      </w:r>
      <w:proofErr w:type="spellEnd"/>
      <w:r w:rsidRPr="003773DC">
        <w:rPr>
          <w:rFonts w:ascii="Times New Roman" w:hAnsi="Times New Roman" w:cs="Times New Roman"/>
          <w:lang w:val="de-LU"/>
        </w:rPr>
        <w:t xml:space="preserve"> 2009: 77) werden hier als Bezugsgrößen ausgeklammert, weil sie teilweise mit der Dispositivanalyse zusammenhängen, welche weiter oben als Gegenstand dieser Arbeit ausgeklammert wurde. Ferner wird den Diskursgemeinschaften kein separater Abschnitt gewidmet, da diese als kollektive Akteure die individuellen ergänzen und somit in einem gemeinsamen Arbeitsteil erörtert werden sollten.</w:t>
      </w:r>
    </w:p>
  </w:footnote>
  <w:footnote w:id="133">
    <w:p w14:paraId="4C8D8E08" w14:textId="12AFB7E2" w:rsidR="00F827A0" w:rsidRPr="00A01F04" w:rsidRDefault="00F827A0" w:rsidP="00571F76">
      <w:pPr>
        <w:spacing w:line="240" w:lineRule="auto"/>
        <w:jc w:val="both"/>
        <w:rPr>
          <w:rFonts w:ascii="Times New Roman" w:hAnsi="Times New Roman" w:cs="Times New Roman"/>
          <w:sz w:val="20"/>
          <w:szCs w:val="20"/>
          <w:lang w:val="fr-FR"/>
        </w:rPr>
      </w:pPr>
      <w:r w:rsidRPr="00A01F04">
        <w:rPr>
          <w:rStyle w:val="Funotenzeichen"/>
          <w:rFonts w:ascii="Times New Roman" w:hAnsi="Times New Roman" w:cs="Times New Roman"/>
          <w:sz w:val="20"/>
          <w:szCs w:val="20"/>
        </w:rPr>
        <w:footnoteRef/>
      </w:r>
      <w:r w:rsidRPr="002078FE">
        <w:rPr>
          <w:rFonts w:ascii="Times New Roman" w:hAnsi="Times New Roman" w:cs="Times New Roman"/>
          <w:sz w:val="20"/>
          <w:szCs w:val="20"/>
          <w:lang w:val="de-LU"/>
        </w:rPr>
        <w:t xml:space="preserve"> </w:t>
      </w:r>
      <w:r w:rsidRPr="00A01F04">
        <w:rPr>
          <w:rFonts w:ascii="Times New Roman" w:hAnsi="Times New Roman" w:cs="Times New Roman"/>
          <w:sz w:val="20"/>
          <w:szCs w:val="20"/>
        </w:rPr>
        <w:t xml:space="preserve">In Belgien gab es ab Juni 1976 eine vom LW erwähnte Vereinigung mit dem aggressiv anmutenden, an den französischen </w:t>
      </w:r>
      <w:r>
        <w:rPr>
          <w:rFonts w:ascii="Times New Roman" w:hAnsi="Times New Roman" w:cs="Times New Roman"/>
          <w:sz w:val="20"/>
          <w:szCs w:val="20"/>
        </w:rPr>
        <w:t>„</w:t>
      </w:r>
      <w:r w:rsidRPr="00A01F04">
        <w:rPr>
          <w:rFonts w:ascii="Times New Roman" w:hAnsi="Times New Roman" w:cs="Times New Roman"/>
          <w:sz w:val="20"/>
          <w:szCs w:val="20"/>
        </w:rPr>
        <w:t>Front National</w:t>
      </w:r>
      <w:r>
        <w:rPr>
          <w:rFonts w:ascii="Times New Roman" w:hAnsi="Times New Roman" w:cs="Times New Roman"/>
          <w:sz w:val="20"/>
          <w:szCs w:val="20"/>
        </w:rPr>
        <w:t>“</w:t>
      </w:r>
      <w:r w:rsidRPr="00A01F04">
        <w:rPr>
          <w:rFonts w:ascii="Times New Roman" w:hAnsi="Times New Roman" w:cs="Times New Roman"/>
          <w:sz w:val="20"/>
          <w:szCs w:val="20"/>
        </w:rPr>
        <w:t xml:space="preserve"> gemahnenden </w:t>
      </w:r>
      <w:r>
        <w:rPr>
          <w:rFonts w:ascii="Times New Roman" w:hAnsi="Times New Roman" w:cs="Times New Roman"/>
          <w:sz w:val="20"/>
          <w:szCs w:val="20"/>
        </w:rPr>
        <w:t xml:space="preserve">Namen </w:t>
      </w:r>
      <w:r w:rsidRPr="00A01F04">
        <w:rPr>
          <w:rFonts w:ascii="Times New Roman" w:hAnsi="Times New Roman" w:cs="Times New Roman"/>
          <w:sz w:val="20"/>
          <w:szCs w:val="20"/>
        </w:rPr>
        <w:t xml:space="preserve">„Front National </w:t>
      </w:r>
      <w:proofErr w:type="spellStart"/>
      <w:r w:rsidRPr="00A01F04">
        <w:rPr>
          <w:rFonts w:ascii="Times New Roman" w:hAnsi="Times New Roman" w:cs="Times New Roman"/>
          <w:sz w:val="20"/>
          <w:szCs w:val="20"/>
        </w:rPr>
        <w:t>pour</w:t>
      </w:r>
      <w:proofErr w:type="spellEnd"/>
      <w:r w:rsidRPr="00A01F04">
        <w:rPr>
          <w:rFonts w:ascii="Times New Roman" w:hAnsi="Times New Roman" w:cs="Times New Roman"/>
          <w:sz w:val="20"/>
          <w:szCs w:val="20"/>
        </w:rPr>
        <w:t xml:space="preserve"> la Défense de la </w:t>
      </w:r>
      <w:proofErr w:type="spellStart"/>
      <w:r w:rsidRPr="00A01F04">
        <w:rPr>
          <w:rFonts w:ascii="Times New Roman" w:hAnsi="Times New Roman" w:cs="Times New Roman"/>
          <w:sz w:val="20"/>
          <w:szCs w:val="20"/>
        </w:rPr>
        <w:t>Vie</w:t>
      </w:r>
      <w:proofErr w:type="spellEnd"/>
      <w:r w:rsidRPr="00A01F04">
        <w:rPr>
          <w:rFonts w:ascii="Times New Roman" w:hAnsi="Times New Roman" w:cs="Times New Roman"/>
          <w:sz w:val="20"/>
          <w:szCs w:val="20"/>
        </w:rPr>
        <w:t xml:space="preserve"> et de </w:t>
      </w:r>
      <w:proofErr w:type="spellStart"/>
      <w:r w:rsidRPr="00A01F04">
        <w:rPr>
          <w:rFonts w:ascii="Times New Roman" w:hAnsi="Times New Roman" w:cs="Times New Roman"/>
          <w:sz w:val="20"/>
          <w:szCs w:val="20"/>
        </w:rPr>
        <w:t>sa</w:t>
      </w:r>
      <w:proofErr w:type="spellEnd"/>
      <w:r w:rsidRPr="00A01F04">
        <w:rPr>
          <w:rFonts w:ascii="Times New Roman" w:hAnsi="Times New Roman" w:cs="Times New Roman"/>
          <w:sz w:val="20"/>
          <w:szCs w:val="20"/>
        </w:rPr>
        <w:t xml:space="preserve"> </w:t>
      </w:r>
      <w:proofErr w:type="spellStart"/>
      <w:r w:rsidRPr="00A01F04">
        <w:rPr>
          <w:rFonts w:ascii="Times New Roman" w:hAnsi="Times New Roman" w:cs="Times New Roman"/>
          <w:sz w:val="20"/>
          <w:szCs w:val="20"/>
        </w:rPr>
        <w:t>Qualité</w:t>
      </w:r>
      <w:proofErr w:type="spellEnd"/>
      <w:r w:rsidRPr="00A01F04">
        <w:rPr>
          <w:rFonts w:ascii="Times New Roman" w:hAnsi="Times New Roman" w:cs="Times New Roman"/>
          <w:sz w:val="20"/>
          <w:szCs w:val="20"/>
        </w:rPr>
        <w:t xml:space="preserve">“. Es handelt sich um den belgischen Ableger der in Luxemburg gegründeten Vereinigung „Pour la </w:t>
      </w:r>
      <w:proofErr w:type="spellStart"/>
      <w:r w:rsidRPr="00A01F04">
        <w:rPr>
          <w:rFonts w:ascii="Times New Roman" w:hAnsi="Times New Roman" w:cs="Times New Roman"/>
          <w:sz w:val="20"/>
          <w:szCs w:val="20"/>
        </w:rPr>
        <w:t>Vie</w:t>
      </w:r>
      <w:proofErr w:type="spellEnd"/>
      <w:r w:rsidRPr="00A01F04">
        <w:rPr>
          <w:rFonts w:ascii="Times New Roman" w:hAnsi="Times New Roman" w:cs="Times New Roman"/>
          <w:sz w:val="20"/>
          <w:szCs w:val="20"/>
        </w:rPr>
        <w:t xml:space="preserve">“. </w:t>
      </w:r>
      <w:r w:rsidRPr="002078FE">
        <w:rPr>
          <w:rFonts w:ascii="Times New Roman" w:hAnsi="Times New Roman" w:cs="Times New Roman"/>
          <w:sz w:val="20"/>
          <w:szCs w:val="20"/>
          <w:lang w:val="fr-FR"/>
        </w:rPr>
        <w:t xml:space="preserve">Auch die </w:t>
      </w:r>
      <w:proofErr w:type="spellStart"/>
      <w:r w:rsidRPr="002078FE">
        <w:rPr>
          <w:rFonts w:ascii="Times New Roman" w:hAnsi="Times New Roman" w:cs="Times New Roman"/>
          <w:sz w:val="20"/>
          <w:szCs w:val="20"/>
          <w:lang w:val="fr-FR"/>
        </w:rPr>
        <w:t>im</w:t>
      </w:r>
      <w:proofErr w:type="spellEnd"/>
      <w:r w:rsidRPr="002078FE">
        <w:rPr>
          <w:rFonts w:ascii="Times New Roman" w:hAnsi="Times New Roman" w:cs="Times New Roman"/>
          <w:sz w:val="20"/>
          <w:szCs w:val="20"/>
          <w:lang w:val="fr-FR"/>
        </w:rPr>
        <w:t xml:space="preserve"> LW </w:t>
      </w:r>
      <w:proofErr w:type="spellStart"/>
      <w:r w:rsidRPr="002078FE">
        <w:rPr>
          <w:rFonts w:ascii="Times New Roman" w:hAnsi="Times New Roman" w:cs="Times New Roman"/>
          <w:sz w:val="20"/>
          <w:szCs w:val="20"/>
          <w:lang w:val="fr-FR"/>
        </w:rPr>
        <w:t>erwähnte</w:t>
      </w:r>
      <w:proofErr w:type="spellEnd"/>
      <w:r w:rsidRPr="002078FE">
        <w:rPr>
          <w:rFonts w:ascii="Times New Roman" w:hAnsi="Times New Roman" w:cs="Times New Roman"/>
          <w:sz w:val="20"/>
          <w:szCs w:val="20"/>
          <w:lang w:val="fr-FR"/>
        </w:rPr>
        <w:t xml:space="preserve"> </w:t>
      </w:r>
      <w:r w:rsidRPr="00A01F04">
        <w:rPr>
          <w:rFonts w:ascii="Times New Roman" w:hAnsi="Times New Roman" w:cs="Times New Roman"/>
          <w:sz w:val="20"/>
          <w:szCs w:val="20"/>
          <w:lang w:val="fr-FR"/>
        </w:rPr>
        <w:t>„Association Française des Médecins pour la Protection de la Vie“</w:t>
      </w:r>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wäre</w:t>
      </w:r>
      <w:proofErr w:type="spellEnd"/>
      <w:r>
        <w:rPr>
          <w:rFonts w:ascii="Times New Roman" w:hAnsi="Times New Roman" w:cs="Times New Roman"/>
          <w:sz w:val="20"/>
          <w:szCs w:val="20"/>
          <w:lang w:val="fr-FR"/>
        </w:rPr>
        <w:t xml:space="preserve"> hier </w:t>
      </w:r>
      <w:proofErr w:type="spellStart"/>
      <w:r>
        <w:rPr>
          <w:rFonts w:ascii="Times New Roman" w:hAnsi="Times New Roman" w:cs="Times New Roman"/>
          <w:sz w:val="20"/>
          <w:szCs w:val="20"/>
          <w:lang w:val="fr-FR"/>
        </w:rPr>
        <w:t>zu</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nennen</w:t>
      </w:r>
      <w:proofErr w:type="spellEnd"/>
      <w:r>
        <w:rPr>
          <w:rFonts w:ascii="Times New Roman" w:hAnsi="Times New Roman" w:cs="Times New Roman"/>
          <w:sz w:val="20"/>
          <w:szCs w:val="20"/>
          <w:lang w:val="fr-FR"/>
        </w:rPr>
        <w:t xml:space="preserve">. </w:t>
      </w:r>
    </w:p>
    <w:p w14:paraId="6D8EA91D" w14:textId="77777777" w:rsidR="00F827A0" w:rsidRPr="002078FE" w:rsidRDefault="00F827A0" w:rsidP="0061301A">
      <w:pPr>
        <w:spacing w:line="240" w:lineRule="auto"/>
        <w:jc w:val="both"/>
        <w:rPr>
          <w:rFonts w:ascii="Times New Roman" w:hAnsi="Times New Roman" w:cs="Times New Roman"/>
          <w:sz w:val="20"/>
          <w:szCs w:val="20"/>
          <w:lang w:val="fr-FR"/>
        </w:rPr>
      </w:pPr>
    </w:p>
    <w:p w14:paraId="14FAA012" w14:textId="77777777" w:rsidR="00F827A0" w:rsidRPr="002078FE" w:rsidRDefault="00F827A0" w:rsidP="0061301A">
      <w:pPr>
        <w:pStyle w:val="Funotentext"/>
        <w:jc w:val="both"/>
        <w:rPr>
          <w:rFonts w:ascii="Times New Roman" w:hAnsi="Times New Roman" w:cs="Times New Roman"/>
          <w:lang w:val="fr-FR"/>
        </w:rPr>
      </w:pPr>
    </w:p>
  </w:footnote>
  <w:footnote w:id="134">
    <w:p w14:paraId="6DDB809E" w14:textId="53ED3834" w:rsidR="00F827A0" w:rsidRPr="00676CBD" w:rsidRDefault="00F827A0" w:rsidP="00676CBD">
      <w:pPr>
        <w:spacing w:line="240" w:lineRule="auto"/>
        <w:jc w:val="both"/>
        <w:rPr>
          <w:rFonts w:ascii="Times New Roman" w:hAnsi="Times New Roman" w:cs="Times New Roman"/>
          <w:sz w:val="20"/>
          <w:szCs w:val="20"/>
        </w:rPr>
      </w:pPr>
      <w:r w:rsidRPr="00676CBD">
        <w:rPr>
          <w:rStyle w:val="Funotenzeichen"/>
          <w:rFonts w:ascii="Times New Roman" w:hAnsi="Times New Roman" w:cs="Times New Roman"/>
          <w:sz w:val="20"/>
          <w:szCs w:val="20"/>
        </w:rPr>
        <w:footnoteRef/>
      </w:r>
      <w:r w:rsidRPr="00FC2427">
        <w:rPr>
          <w:rFonts w:ascii="Times New Roman" w:hAnsi="Times New Roman" w:cs="Times New Roman"/>
          <w:sz w:val="20"/>
          <w:szCs w:val="20"/>
          <w:lang w:val="de-LU"/>
        </w:rPr>
        <w:t xml:space="preserve"> </w:t>
      </w:r>
      <w:r w:rsidRPr="00676CBD">
        <w:rPr>
          <w:rFonts w:ascii="Times New Roman" w:hAnsi="Times New Roman" w:cs="Times New Roman"/>
          <w:sz w:val="20"/>
          <w:szCs w:val="20"/>
        </w:rPr>
        <w:t>Die Übergabe der Petition an S</w:t>
      </w:r>
      <w:r>
        <w:rPr>
          <w:rFonts w:ascii="Times New Roman" w:hAnsi="Times New Roman" w:cs="Times New Roman"/>
          <w:sz w:val="20"/>
          <w:szCs w:val="20"/>
        </w:rPr>
        <w:t>t</w:t>
      </w:r>
      <w:r w:rsidRPr="00676CBD">
        <w:rPr>
          <w:rFonts w:ascii="Times New Roman" w:hAnsi="Times New Roman" w:cs="Times New Roman"/>
          <w:sz w:val="20"/>
          <w:szCs w:val="20"/>
        </w:rPr>
        <w:t xml:space="preserve">aatsminister Gaston Thorn </w:t>
      </w:r>
      <w:r>
        <w:rPr>
          <w:rFonts w:ascii="Times New Roman" w:hAnsi="Times New Roman" w:cs="Times New Roman"/>
          <w:sz w:val="20"/>
          <w:szCs w:val="20"/>
        </w:rPr>
        <w:t>fand im Staatsm</w:t>
      </w:r>
      <w:r w:rsidRPr="00676CBD">
        <w:rPr>
          <w:rFonts w:ascii="Times New Roman" w:hAnsi="Times New Roman" w:cs="Times New Roman"/>
          <w:sz w:val="20"/>
          <w:szCs w:val="20"/>
        </w:rPr>
        <w:t xml:space="preserve">inisterium </w:t>
      </w:r>
      <w:r>
        <w:rPr>
          <w:rFonts w:ascii="Times New Roman" w:hAnsi="Times New Roman" w:cs="Times New Roman"/>
          <w:sz w:val="20"/>
          <w:szCs w:val="20"/>
        </w:rPr>
        <w:t>„</w:t>
      </w:r>
      <w:r w:rsidRPr="00676CBD">
        <w:rPr>
          <w:rFonts w:ascii="Times New Roman" w:hAnsi="Times New Roman" w:cs="Times New Roman"/>
          <w:sz w:val="20"/>
          <w:szCs w:val="20"/>
        </w:rPr>
        <w:t>Hôtel de Bourgogne</w:t>
      </w:r>
      <w:r>
        <w:rPr>
          <w:rFonts w:ascii="Times New Roman" w:hAnsi="Times New Roman" w:cs="Times New Roman"/>
          <w:sz w:val="20"/>
          <w:szCs w:val="20"/>
        </w:rPr>
        <w:t>“ statt.</w:t>
      </w:r>
    </w:p>
    <w:p w14:paraId="18E22270" w14:textId="77777777" w:rsidR="00F827A0" w:rsidRPr="00676CBD" w:rsidRDefault="00F827A0">
      <w:pPr>
        <w:pStyle w:val="Funotentext"/>
      </w:pPr>
    </w:p>
  </w:footnote>
  <w:footnote w:id="135">
    <w:p w14:paraId="364FF20A" w14:textId="77777777" w:rsidR="00F827A0" w:rsidRPr="00411ACC" w:rsidRDefault="00F827A0" w:rsidP="00672252">
      <w:pPr>
        <w:pStyle w:val="Funotentext"/>
        <w:jc w:val="both"/>
        <w:rPr>
          <w:rFonts w:ascii="Times New Roman" w:hAnsi="Times New Roman" w:cs="Times New Roman"/>
          <w:lang w:val="de-LU"/>
        </w:rPr>
      </w:pPr>
      <w:r w:rsidRPr="0051757A">
        <w:rPr>
          <w:rStyle w:val="Funotenzeichen"/>
          <w:rFonts w:ascii="Times New Roman" w:hAnsi="Times New Roman" w:cs="Times New Roman"/>
        </w:rPr>
        <w:footnoteRef/>
      </w:r>
      <w:r w:rsidRPr="00411ACC">
        <w:rPr>
          <w:rFonts w:ascii="Times New Roman" w:hAnsi="Times New Roman" w:cs="Times New Roman"/>
          <w:lang w:val="de-LU"/>
        </w:rPr>
        <w:t xml:space="preserve"> An dieser Stelle wird ersichtlich, inwiefern Diskurslinguistik immer auch schon die Wort- und Textlinguistik als analytischen Bezugsrahmen einschließt. Es geht letzten Endes um die vielschichtigen Wechselwirkungen zwischen den jeweiligen Untersuchungsebenen, wie sie im Folgenden sukzessive vorkommen. Ähnlich wie bei textlinguistischen Analysen die Offenlegung intratextueller Kohärenz- und Kohäsionsphänomene im Vordergrund steht, handelt es sich bei diskurslinguistischen Arbeiten eigentlich um einen vom Prinzip her vergleichbaren Zugriff, mit dem Unterschied, dass die unterschiedlichen Analyseschritte eine weitere Dimension, sprich den Diskurs</w:t>
      </w:r>
      <w:r>
        <w:rPr>
          <w:rFonts w:ascii="Times New Roman" w:hAnsi="Times New Roman" w:cs="Times New Roman"/>
        </w:rPr>
        <w:t xml:space="preserve"> und die sich daraus ergebenden Analyseebenen</w:t>
      </w:r>
      <w:r w:rsidRPr="00411ACC">
        <w:rPr>
          <w:rFonts w:ascii="Times New Roman" w:hAnsi="Times New Roman" w:cs="Times New Roman"/>
          <w:lang w:val="de-LU"/>
        </w:rPr>
        <w:t xml:space="preserve"> miteinbeziehen. </w:t>
      </w:r>
    </w:p>
  </w:footnote>
  <w:footnote w:id="136">
    <w:p w14:paraId="34052AD2" w14:textId="77777777" w:rsidR="00F827A0" w:rsidRPr="00411ACC" w:rsidRDefault="00F827A0" w:rsidP="00672252">
      <w:pPr>
        <w:pStyle w:val="Funotentext"/>
        <w:jc w:val="both"/>
        <w:rPr>
          <w:rFonts w:ascii="Times New Roman" w:hAnsi="Times New Roman" w:cs="Times New Roman"/>
          <w:lang w:val="de-LU"/>
        </w:rPr>
      </w:pPr>
      <w:r w:rsidRPr="00B00F40">
        <w:rPr>
          <w:rStyle w:val="Funotenzeichen"/>
          <w:rFonts w:ascii="Times New Roman" w:hAnsi="Times New Roman" w:cs="Times New Roman"/>
        </w:rPr>
        <w:footnoteRef/>
      </w:r>
      <w:r w:rsidRPr="00411ACC">
        <w:rPr>
          <w:rFonts w:ascii="Times New Roman" w:hAnsi="Times New Roman" w:cs="Times New Roman"/>
          <w:lang w:val="de-LU"/>
        </w:rPr>
        <w:t xml:space="preserve"> Hier soll, stellvertretend für andere ähnliche angebotene Lesarten, klargestellt werden, dass es dem Verfasser vorliegender Arbeit keineswegs um eine Kritik nach dem Verständnis Jägers geht. Dies wurde bereits im Abschnitt zum Deskriptions- und Kritikbegriff angeführt, soll hier jedoch noch einmal in Erinnerung gerufen werden. Dem möglichen Einwand, wonach die hier dargelegten Befunde darauf abzielten, gewisse diskursive Praktiken zu brandmarken, um daraus Strategien gesellschaftlicher Veränderung abzuleiten, wird vom Verfasser mit dem Verweis widersprochen, dass es sich hierbei um eine deskriptive Untersuchung handelt, bei der</w:t>
      </w:r>
      <w:r>
        <w:rPr>
          <w:rFonts w:ascii="Times New Roman" w:hAnsi="Times New Roman" w:cs="Times New Roman"/>
        </w:rPr>
        <w:t xml:space="preserve"> </w:t>
      </w:r>
      <w:r w:rsidRPr="00411ACC">
        <w:rPr>
          <w:rFonts w:ascii="Times New Roman" w:hAnsi="Times New Roman" w:cs="Times New Roman"/>
          <w:lang w:val="de-LU"/>
        </w:rPr>
        <w:t>implizite und explizite Persuasionsphänomene offengelegt werden, die sich auf der Wort</w:t>
      </w:r>
      <w:r>
        <w:rPr>
          <w:rFonts w:ascii="Times New Roman" w:hAnsi="Times New Roman" w:cs="Times New Roman"/>
          <w:lang w:val="de-LU"/>
        </w:rPr>
        <w:t xml:space="preserve">ebene </w:t>
      </w:r>
      <w:r w:rsidRPr="00411ACC">
        <w:rPr>
          <w:rFonts w:ascii="Times New Roman" w:hAnsi="Times New Roman" w:cs="Times New Roman"/>
          <w:lang w:val="de-LU"/>
        </w:rPr>
        <w:t xml:space="preserve">zeigen. Vorliegende Arbeit versteht sich mithin nicht als Beitrag zur Linguistik als gesellschaftlichem Kampfmittel. </w:t>
      </w:r>
    </w:p>
  </w:footnote>
  <w:footnote w:id="137">
    <w:p w14:paraId="4548952D" w14:textId="77777777" w:rsidR="00F827A0" w:rsidRPr="003B2C7D" w:rsidRDefault="00F827A0" w:rsidP="003B2C7D">
      <w:pPr>
        <w:pStyle w:val="Funotentext"/>
        <w:jc w:val="both"/>
        <w:rPr>
          <w:rFonts w:ascii="Times New Roman" w:hAnsi="Times New Roman" w:cs="Times New Roman"/>
          <w:lang w:val="de-LU"/>
        </w:rPr>
      </w:pPr>
      <w:r w:rsidRPr="003B2C7D">
        <w:rPr>
          <w:rStyle w:val="Funotenzeichen"/>
          <w:rFonts w:ascii="Times New Roman" w:hAnsi="Times New Roman" w:cs="Times New Roman"/>
        </w:rPr>
        <w:footnoteRef/>
      </w:r>
      <w:r w:rsidRPr="003B2C7D">
        <w:rPr>
          <w:rFonts w:ascii="Times New Roman" w:hAnsi="Times New Roman" w:cs="Times New Roman"/>
          <w:lang w:val="de-LU"/>
        </w:rPr>
        <w:t xml:space="preserve"> </w:t>
      </w:r>
      <w:bookmarkStart w:id="49" w:name="_Hlk8675440"/>
      <w:r w:rsidRPr="003B2C7D">
        <w:rPr>
          <w:rFonts w:ascii="Times New Roman" w:hAnsi="Times New Roman" w:cs="Times New Roman"/>
          <w:lang w:val="de-LU"/>
        </w:rPr>
        <w:t>http://www.bpb.de/politik/hintergrund-aktuell/201776/1975-streit-um-straffreie-abtreibung</w:t>
      </w:r>
      <w:bookmarkEnd w:id="49"/>
    </w:p>
  </w:footnote>
  <w:footnote w:id="138">
    <w:p w14:paraId="0C8FC5DA" w14:textId="77777777" w:rsidR="00F827A0" w:rsidRPr="00787D52" w:rsidRDefault="00F827A0" w:rsidP="00787D52">
      <w:pPr>
        <w:spacing w:line="240" w:lineRule="auto"/>
        <w:jc w:val="both"/>
        <w:rPr>
          <w:rFonts w:ascii="Times New Roman" w:hAnsi="Times New Roman" w:cs="Times New Roman"/>
          <w:sz w:val="20"/>
          <w:szCs w:val="20"/>
          <w:u w:val="single"/>
        </w:rPr>
      </w:pPr>
      <w:r w:rsidRPr="00787D52">
        <w:rPr>
          <w:rStyle w:val="Funotenzeichen"/>
          <w:rFonts w:ascii="Times New Roman" w:hAnsi="Times New Roman" w:cs="Times New Roman"/>
        </w:rPr>
        <w:footnoteRef/>
      </w:r>
      <w:r w:rsidRPr="002078FE">
        <w:rPr>
          <w:rFonts w:ascii="Times New Roman" w:hAnsi="Times New Roman" w:cs="Times New Roman"/>
          <w:lang w:val="de-LU"/>
        </w:rPr>
        <w:t xml:space="preserve"> </w:t>
      </w:r>
      <w:r w:rsidRPr="00787D52">
        <w:rPr>
          <w:rFonts w:ascii="Times New Roman" w:hAnsi="Times New Roman" w:cs="Times New Roman"/>
          <w:sz w:val="20"/>
          <w:szCs w:val="20"/>
        </w:rPr>
        <w:t>Ferner wird im Gegensatz zu anderen diskursanalytischen Arbeiten hier nicht auf die sog. „Interdiskurstheorie“ und deren Erhebungsmethoden und Vorannahmen rekurriert. Kreutzer etwa verweist auf diesen Ansatz, demzufolge „Wissensproduktion, die aus der Negation der Wissensspezialisierung entsteht, […] schließlich zur Herausbildung eigener »Interdiskurse« [führt], deren Charakteristika die Nicht-Spezialität ist“ (Kreutzer 2016: 102). Kreutzer</w:t>
      </w:r>
      <w:r>
        <w:rPr>
          <w:rFonts w:ascii="Times New Roman" w:hAnsi="Times New Roman" w:cs="Times New Roman"/>
          <w:sz w:val="20"/>
          <w:szCs w:val="20"/>
        </w:rPr>
        <w:t xml:space="preserve"> subsumiert</w:t>
      </w:r>
      <w:r w:rsidRPr="00787D52">
        <w:rPr>
          <w:rFonts w:ascii="Times New Roman" w:hAnsi="Times New Roman" w:cs="Times New Roman"/>
          <w:sz w:val="20"/>
          <w:szCs w:val="20"/>
        </w:rPr>
        <w:t xml:space="preserve"> ferner Argumentationstopoi sowie Kollektivsymbole unter das Phänomen </w:t>
      </w:r>
      <w:proofErr w:type="spellStart"/>
      <w:r w:rsidRPr="00787D52">
        <w:rPr>
          <w:rFonts w:ascii="Times New Roman" w:hAnsi="Times New Roman" w:cs="Times New Roman"/>
          <w:i/>
          <w:sz w:val="20"/>
          <w:szCs w:val="20"/>
        </w:rPr>
        <w:t>Interdiskursivität</w:t>
      </w:r>
      <w:proofErr w:type="spellEnd"/>
      <w:r w:rsidRPr="00787D52">
        <w:rPr>
          <w:rFonts w:ascii="Times New Roman" w:hAnsi="Times New Roman" w:cs="Times New Roman"/>
          <w:sz w:val="20"/>
          <w:szCs w:val="20"/>
        </w:rPr>
        <w:t>.</w:t>
      </w:r>
      <w:r>
        <w:rPr>
          <w:rFonts w:ascii="Times New Roman" w:hAnsi="Times New Roman" w:cs="Times New Roman"/>
          <w:sz w:val="20"/>
          <w:szCs w:val="20"/>
        </w:rPr>
        <w:t xml:space="preserve"> </w:t>
      </w:r>
    </w:p>
    <w:p w14:paraId="02A60242" w14:textId="77777777" w:rsidR="00F827A0" w:rsidRPr="00787D52" w:rsidRDefault="00F827A0" w:rsidP="00787D52">
      <w:pPr>
        <w:spacing w:line="240" w:lineRule="auto"/>
        <w:jc w:val="both"/>
        <w:rPr>
          <w:rFonts w:ascii="Times New Roman" w:hAnsi="Times New Roman" w:cs="Times New Roman"/>
          <w:sz w:val="20"/>
          <w:szCs w:val="20"/>
        </w:rPr>
      </w:pPr>
    </w:p>
    <w:p w14:paraId="35B14B16" w14:textId="77777777" w:rsidR="00F827A0" w:rsidRPr="00787D52" w:rsidRDefault="00F827A0" w:rsidP="00787D52">
      <w:pPr>
        <w:pStyle w:val="Funotentext"/>
        <w:jc w:val="both"/>
        <w:rPr>
          <w:rFonts w:ascii="Times New Roman" w:hAnsi="Times New Roman" w:cs="Times New Roman"/>
        </w:rPr>
      </w:pPr>
    </w:p>
  </w:footnote>
  <w:footnote w:id="139">
    <w:p w14:paraId="6D9A4BCE" w14:textId="77777777" w:rsidR="00F827A0" w:rsidRPr="00411ACC" w:rsidRDefault="00F827A0" w:rsidP="006E75E3">
      <w:pPr>
        <w:pStyle w:val="Funotentext"/>
        <w:jc w:val="both"/>
        <w:rPr>
          <w:rFonts w:ascii="Times New Roman" w:hAnsi="Times New Roman" w:cs="Times New Roman"/>
          <w:lang w:val="de-LU"/>
        </w:rPr>
      </w:pPr>
      <w:r w:rsidRPr="006E75E3">
        <w:rPr>
          <w:rStyle w:val="Funotenzeichen"/>
          <w:rFonts w:ascii="Times New Roman" w:hAnsi="Times New Roman" w:cs="Times New Roman"/>
        </w:rPr>
        <w:footnoteRef/>
      </w:r>
      <w:r w:rsidRPr="00411ACC">
        <w:rPr>
          <w:rFonts w:ascii="Times New Roman" w:hAnsi="Times New Roman" w:cs="Times New Roman"/>
          <w:lang w:val="de-LU"/>
        </w:rPr>
        <w:t xml:space="preserve"> Eine literarische Beschäftigung mit diesem Gegenstand der Sprachreflexion liegt neben den von Roth zitierten Werken „Perlmanns Schweigen“ (Mercier</w:t>
      </w:r>
      <w:r>
        <w:rPr>
          <w:rFonts w:ascii="Times New Roman" w:hAnsi="Times New Roman" w:cs="Times New Roman"/>
          <w:lang w:val="de-LU"/>
        </w:rPr>
        <w:t xml:space="preserve"> 1995</w:t>
      </w:r>
      <w:r w:rsidRPr="00411ACC">
        <w:rPr>
          <w:rFonts w:ascii="Times New Roman" w:hAnsi="Times New Roman" w:cs="Times New Roman"/>
          <w:lang w:val="de-LU"/>
        </w:rPr>
        <w:t xml:space="preserve">) und „Ein Tisch ist ein Tisch“ (Bichsel) auch in Ödön von Horváths </w:t>
      </w:r>
      <w:r>
        <w:rPr>
          <w:rFonts w:ascii="Times New Roman" w:hAnsi="Times New Roman" w:cs="Times New Roman"/>
          <w:lang w:val="de-LU"/>
        </w:rPr>
        <w:t>Volksstück</w:t>
      </w:r>
      <w:r w:rsidRPr="00411ACC">
        <w:rPr>
          <w:rFonts w:ascii="Times New Roman" w:hAnsi="Times New Roman" w:cs="Times New Roman"/>
          <w:lang w:val="de-LU"/>
        </w:rPr>
        <w:t xml:space="preserve"> „Geschichten aus dem Wiener Wald“ vor. Die unreflektierte Verwendung von Zitaten, </w:t>
      </w:r>
      <w:r>
        <w:rPr>
          <w:rFonts w:ascii="Times New Roman" w:hAnsi="Times New Roman" w:cs="Times New Roman"/>
          <w:lang w:val="de-LU"/>
        </w:rPr>
        <w:t xml:space="preserve">von </w:t>
      </w:r>
      <w:r w:rsidRPr="00411ACC">
        <w:rPr>
          <w:rFonts w:ascii="Times New Roman" w:hAnsi="Times New Roman" w:cs="Times New Roman"/>
          <w:lang w:val="de-LU"/>
        </w:rPr>
        <w:t xml:space="preserve">über die Jahre </w:t>
      </w:r>
      <w:r>
        <w:rPr>
          <w:rFonts w:ascii="Times New Roman" w:hAnsi="Times New Roman" w:cs="Times New Roman"/>
          <w:lang w:val="de-LU"/>
        </w:rPr>
        <w:t>A</w:t>
      </w:r>
      <w:r w:rsidRPr="00411ACC">
        <w:rPr>
          <w:rFonts w:ascii="Times New Roman" w:hAnsi="Times New Roman" w:cs="Times New Roman"/>
          <w:lang w:val="de-LU"/>
        </w:rPr>
        <w:t>ngelesenem und allgemeine</w:t>
      </w:r>
      <w:r>
        <w:rPr>
          <w:rFonts w:ascii="Times New Roman" w:hAnsi="Times New Roman" w:cs="Times New Roman"/>
          <w:lang w:val="de-LU"/>
        </w:rPr>
        <w:t>r</w:t>
      </w:r>
      <w:r w:rsidRPr="00411ACC">
        <w:rPr>
          <w:rFonts w:ascii="Times New Roman" w:hAnsi="Times New Roman" w:cs="Times New Roman"/>
          <w:lang w:val="de-LU"/>
        </w:rPr>
        <w:t xml:space="preserve"> Bildungsfetzen durch die solcherart demaskierten Figuren des Wiener Kleinbürgertums ergäbe einen diskurssemantisch ergiebigen Gegenstand. </w:t>
      </w:r>
    </w:p>
  </w:footnote>
  <w:footnote w:id="140">
    <w:p w14:paraId="535B133F" w14:textId="77777777" w:rsidR="00F827A0" w:rsidRPr="00411ACC" w:rsidRDefault="00F827A0" w:rsidP="008518F8">
      <w:pPr>
        <w:pStyle w:val="Funotentext"/>
        <w:jc w:val="both"/>
        <w:rPr>
          <w:rFonts w:ascii="Times New Roman" w:hAnsi="Times New Roman" w:cs="Times New Roman"/>
          <w:lang w:val="de-LU"/>
        </w:rPr>
      </w:pPr>
      <w:r w:rsidRPr="008518F8">
        <w:rPr>
          <w:rStyle w:val="Funotenzeichen"/>
          <w:rFonts w:ascii="Times New Roman" w:hAnsi="Times New Roman" w:cs="Times New Roman"/>
        </w:rPr>
        <w:footnoteRef/>
      </w:r>
      <w:r w:rsidRPr="00411ACC">
        <w:rPr>
          <w:rFonts w:ascii="Times New Roman" w:hAnsi="Times New Roman" w:cs="Times New Roman"/>
          <w:lang w:val="de-LU"/>
        </w:rPr>
        <w:t xml:space="preserve"> Vgl. S/W 2011: 76/77: Die Autoren zitieren folgenden Passus aus Foucaults </w:t>
      </w:r>
      <w:proofErr w:type="spellStart"/>
      <w:r w:rsidRPr="00411ACC">
        <w:rPr>
          <w:rFonts w:ascii="Times New Roman" w:hAnsi="Times New Roman" w:cs="Times New Roman"/>
          <w:i/>
          <w:lang w:val="de-LU"/>
        </w:rPr>
        <w:t>Dits</w:t>
      </w:r>
      <w:proofErr w:type="spellEnd"/>
      <w:r w:rsidRPr="00411ACC">
        <w:rPr>
          <w:rFonts w:ascii="Times New Roman" w:hAnsi="Times New Roman" w:cs="Times New Roman"/>
          <w:i/>
          <w:lang w:val="de-LU"/>
        </w:rPr>
        <w:t xml:space="preserve"> et </w:t>
      </w:r>
      <w:proofErr w:type="spellStart"/>
      <w:r w:rsidRPr="00411ACC">
        <w:rPr>
          <w:rFonts w:ascii="Times New Roman" w:hAnsi="Times New Roman" w:cs="Times New Roman"/>
          <w:i/>
          <w:lang w:val="de-LU"/>
        </w:rPr>
        <w:t>Ecrits</w:t>
      </w:r>
      <w:proofErr w:type="spellEnd"/>
      <w:r w:rsidRPr="00411ACC">
        <w:rPr>
          <w:rFonts w:ascii="Times New Roman" w:hAnsi="Times New Roman" w:cs="Times New Roman"/>
          <w:lang w:val="de-LU"/>
        </w:rPr>
        <w:t xml:space="preserve">, Band 3: „Die Linguistik hat es endlich ermöglicht, nicht nur die Sprache, sondern auch die Diskurse zu analysieren, das heißt sie hat es ermöglicht zu untersuchen, was man mit der Sprache machen kann.“ </w:t>
      </w:r>
    </w:p>
  </w:footnote>
  <w:footnote w:id="141">
    <w:p w14:paraId="67FE4A00" w14:textId="6C1DE99A" w:rsidR="00F827A0" w:rsidRPr="00B10403" w:rsidRDefault="00F827A0" w:rsidP="00B10403">
      <w:pPr>
        <w:pStyle w:val="Funotentext"/>
        <w:jc w:val="both"/>
        <w:rPr>
          <w:rFonts w:ascii="Times New Roman" w:hAnsi="Times New Roman" w:cs="Times New Roman"/>
          <w:lang w:val="de-LU"/>
        </w:rPr>
      </w:pPr>
      <w:r w:rsidRPr="00B10403">
        <w:rPr>
          <w:rStyle w:val="Funotenzeichen"/>
          <w:rFonts w:ascii="Times New Roman" w:hAnsi="Times New Roman" w:cs="Times New Roman"/>
        </w:rPr>
        <w:footnoteRef/>
      </w:r>
      <w:r w:rsidRPr="00B10403">
        <w:rPr>
          <w:rFonts w:ascii="Times New Roman" w:hAnsi="Times New Roman" w:cs="Times New Roman"/>
          <w:lang w:val="de-LU"/>
        </w:rPr>
        <w:t xml:space="preserve"> </w:t>
      </w:r>
      <w:r>
        <w:rPr>
          <w:rFonts w:ascii="Times New Roman" w:hAnsi="Times New Roman" w:cs="Times New Roman"/>
          <w:lang w:val="de-LU"/>
        </w:rPr>
        <w:t xml:space="preserve">Bis zum Bau des Gefängnisses im luxemburgischen </w:t>
      </w:r>
      <w:proofErr w:type="spellStart"/>
      <w:r>
        <w:rPr>
          <w:rFonts w:ascii="Times New Roman" w:hAnsi="Times New Roman" w:cs="Times New Roman"/>
          <w:lang w:val="de-LU"/>
        </w:rPr>
        <w:t>Schrassig</w:t>
      </w:r>
      <w:proofErr w:type="spellEnd"/>
      <w:r>
        <w:rPr>
          <w:rFonts w:ascii="Times New Roman" w:hAnsi="Times New Roman" w:cs="Times New Roman"/>
          <w:lang w:val="de-LU"/>
        </w:rPr>
        <w:t xml:space="preserve"> diente das in Luxemburgs Altstadt gelegene „Grund“-Gefängnis als Haftanstalt. Hier waren auch etliche Widerstandskämpfer während der Besetzung durch Nazi-Deutschland inhaftiert worden. Das Gefängnis entsprach im untersuchten Zeitraum längst nicht mehr den gängigen Sicherheitsanforderungen und bot darüber hinaus nicht genügend Platz für die steigende Zahl an Inhaftierten.</w:t>
      </w:r>
    </w:p>
  </w:footnote>
  <w:footnote w:id="142">
    <w:p w14:paraId="2169D458" w14:textId="77777777" w:rsidR="00F827A0" w:rsidRPr="00F26E50" w:rsidRDefault="00F827A0" w:rsidP="00F26E50">
      <w:pPr>
        <w:spacing w:line="240" w:lineRule="auto"/>
        <w:jc w:val="both"/>
        <w:rPr>
          <w:rFonts w:ascii="Times New Roman" w:hAnsi="Times New Roman" w:cs="Times New Roman"/>
          <w:sz w:val="20"/>
          <w:szCs w:val="20"/>
        </w:rPr>
      </w:pPr>
      <w:r w:rsidRPr="00F26E50">
        <w:rPr>
          <w:rStyle w:val="Funotenzeichen"/>
          <w:rFonts w:ascii="Times New Roman" w:hAnsi="Times New Roman" w:cs="Times New Roman"/>
          <w:sz w:val="20"/>
          <w:szCs w:val="20"/>
        </w:rPr>
        <w:footnoteRef/>
      </w:r>
      <w:r w:rsidRPr="007771E3">
        <w:rPr>
          <w:rFonts w:ascii="Times New Roman" w:hAnsi="Times New Roman" w:cs="Times New Roman"/>
          <w:sz w:val="20"/>
          <w:szCs w:val="20"/>
          <w:lang w:val="de-LU"/>
        </w:rPr>
        <w:t xml:space="preserve"> </w:t>
      </w:r>
      <w:r w:rsidRPr="00F26E50">
        <w:rPr>
          <w:rFonts w:ascii="Times New Roman" w:hAnsi="Times New Roman" w:cs="Times New Roman"/>
          <w:sz w:val="20"/>
          <w:szCs w:val="20"/>
        </w:rPr>
        <w:t xml:space="preserve">Vgl. hierzu auch </w:t>
      </w:r>
      <w:proofErr w:type="spellStart"/>
      <w:r w:rsidRPr="00F26E50">
        <w:rPr>
          <w:rFonts w:ascii="Times New Roman" w:hAnsi="Times New Roman" w:cs="Times New Roman"/>
          <w:sz w:val="20"/>
          <w:szCs w:val="20"/>
        </w:rPr>
        <w:t>Schiltz</w:t>
      </w:r>
      <w:proofErr w:type="spellEnd"/>
      <w:r w:rsidRPr="00F26E50">
        <w:rPr>
          <w:rFonts w:ascii="Times New Roman" w:hAnsi="Times New Roman" w:cs="Times New Roman"/>
          <w:sz w:val="20"/>
          <w:szCs w:val="20"/>
        </w:rPr>
        <w:t xml:space="preserve">: </w:t>
      </w:r>
      <w:r>
        <w:rPr>
          <w:rFonts w:ascii="Times New Roman" w:hAnsi="Times New Roman" w:cs="Times New Roman"/>
          <w:sz w:val="20"/>
          <w:szCs w:val="20"/>
        </w:rPr>
        <w:t>„</w:t>
      </w:r>
      <w:r w:rsidRPr="00F26E50">
        <w:rPr>
          <w:rFonts w:ascii="Times New Roman" w:hAnsi="Times New Roman" w:cs="Times New Roman"/>
          <w:sz w:val="20"/>
          <w:szCs w:val="20"/>
        </w:rPr>
        <w:t xml:space="preserve">Nach uns die Sintflut“: „Ein düsteres Kapitel unserer Nationalgeschichte hat sich aufgetan. Es heißt Selbstmord eines Volkes. […] Wir gleichen aufs Haar den dekadenten Römern, deren Geilheit Juvenal geißelt mit den bekannten Worten: </w:t>
      </w:r>
      <w:proofErr w:type="spellStart"/>
      <w:r w:rsidRPr="00F26E50">
        <w:rPr>
          <w:rFonts w:ascii="Times New Roman" w:hAnsi="Times New Roman" w:cs="Times New Roman"/>
          <w:sz w:val="20"/>
          <w:szCs w:val="20"/>
        </w:rPr>
        <w:t>panem</w:t>
      </w:r>
      <w:proofErr w:type="spellEnd"/>
      <w:r w:rsidRPr="00F26E50">
        <w:rPr>
          <w:rFonts w:ascii="Times New Roman" w:hAnsi="Times New Roman" w:cs="Times New Roman"/>
          <w:sz w:val="20"/>
          <w:szCs w:val="20"/>
        </w:rPr>
        <w:t xml:space="preserve"> et circenses […] Mit dem frivolen König Louis XV sprechen wir: Après </w:t>
      </w:r>
      <w:proofErr w:type="spellStart"/>
      <w:r w:rsidRPr="00F26E50">
        <w:rPr>
          <w:rFonts w:ascii="Times New Roman" w:hAnsi="Times New Roman" w:cs="Times New Roman"/>
          <w:sz w:val="20"/>
          <w:szCs w:val="20"/>
        </w:rPr>
        <w:t>moi</w:t>
      </w:r>
      <w:proofErr w:type="spellEnd"/>
      <w:r w:rsidRPr="00F26E50">
        <w:rPr>
          <w:rFonts w:ascii="Times New Roman" w:hAnsi="Times New Roman" w:cs="Times New Roman"/>
          <w:sz w:val="20"/>
          <w:szCs w:val="20"/>
        </w:rPr>
        <w:t xml:space="preserve"> le déluge“. </w:t>
      </w:r>
    </w:p>
    <w:p w14:paraId="7403EE7C" w14:textId="77777777" w:rsidR="00F827A0" w:rsidRPr="00F26E50" w:rsidRDefault="00F827A0" w:rsidP="00F26E50">
      <w:pPr>
        <w:pStyle w:val="Funotentext"/>
        <w:jc w:val="both"/>
        <w:rPr>
          <w:rFonts w:ascii="Times New Roman" w:hAnsi="Times New Roman" w:cs="Times New Roman"/>
        </w:rPr>
      </w:pPr>
    </w:p>
  </w:footnote>
  <w:footnote w:id="143">
    <w:p w14:paraId="55E105EE" w14:textId="77777777" w:rsidR="00F827A0" w:rsidRPr="001C29B7" w:rsidRDefault="00F827A0" w:rsidP="001C29B7">
      <w:pPr>
        <w:spacing w:line="240" w:lineRule="auto"/>
        <w:jc w:val="both"/>
        <w:rPr>
          <w:rFonts w:ascii="Times New Roman" w:hAnsi="Times New Roman" w:cs="Times New Roman"/>
          <w:sz w:val="20"/>
          <w:szCs w:val="20"/>
        </w:rPr>
      </w:pPr>
      <w:r w:rsidRPr="009018DB">
        <w:rPr>
          <w:rStyle w:val="Funotenzeichen"/>
          <w:rFonts w:ascii="Times New Roman" w:hAnsi="Times New Roman" w:cs="Times New Roman"/>
          <w:sz w:val="20"/>
          <w:szCs w:val="20"/>
        </w:rPr>
        <w:footnoteRef/>
      </w:r>
      <w:r w:rsidRPr="00FC2427">
        <w:rPr>
          <w:rFonts w:ascii="Times New Roman" w:hAnsi="Times New Roman" w:cs="Times New Roman"/>
          <w:sz w:val="20"/>
          <w:szCs w:val="20"/>
          <w:lang w:val="de-LU"/>
        </w:rPr>
        <w:t xml:space="preserve"> </w:t>
      </w:r>
      <w:r w:rsidRPr="009018DB">
        <w:rPr>
          <w:rFonts w:ascii="Times New Roman" w:hAnsi="Times New Roman" w:cs="Times New Roman"/>
          <w:sz w:val="20"/>
          <w:szCs w:val="20"/>
        </w:rPr>
        <w:t xml:space="preserve">Befragt werden könnte mithin auch die damalige materielle Ausgangslage der beiden um Diskurshoheit ringenden Zeitungen. Es ginge dabei um Auflagenstärke, finanzielle Unterstützung sowie andere ähnliche Machtfaktoren. </w:t>
      </w:r>
      <w:r>
        <w:rPr>
          <w:rFonts w:ascii="Times New Roman" w:hAnsi="Times New Roman" w:cs="Times New Roman"/>
          <w:sz w:val="20"/>
          <w:szCs w:val="20"/>
        </w:rPr>
        <w:t xml:space="preserve">Dies wäre denn auch ein Gegenstand für eine weiterführende </w:t>
      </w:r>
      <w:r w:rsidRPr="009018DB">
        <w:rPr>
          <w:rFonts w:ascii="Times New Roman" w:hAnsi="Times New Roman" w:cs="Times New Roman"/>
          <w:sz w:val="20"/>
          <w:szCs w:val="20"/>
        </w:rPr>
        <w:t>Dispositivanalyse</w:t>
      </w:r>
      <w:r>
        <w:rPr>
          <w:rFonts w:ascii="Times New Roman" w:hAnsi="Times New Roman" w:cs="Times New Roman"/>
          <w:sz w:val="20"/>
          <w:szCs w:val="20"/>
        </w:rPr>
        <w:t xml:space="preserve">. </w:t>
      </w:r>
    </w:p>
  </w:footnote>
  <w:footnote w:id="144">
    <w:p w14:paraId="34AD511B" w14:textId="77777777" w:rsidR="00F827A0" w:rsidRPr="001C29B7" w:rsidRDefault="00F827A0" w:rsidP="004E4FA6">
      <w:pPr>
        <w:pStyle w:val="Funotentext"/>
        <w:jc w:val="both"/>
        <w:rPr>
          <w:rFonts w:ascii="Times New Roman" w:hAnsi="Times New Roman" w:cs="Times New Roman"/>
          <w:lang w:val="de-LU"/>
        </w:rPr>
      </w:pPr>
      <w:r w:rsidRPr="001C29B7">
        <w:rPr>
          <w:rStyle w:val="Funotenzeichen"/>
          <w:rFonts w:ascii="Times New Roman" w:hAnsi="Times New Roman" w:cs="Times New Roman"/>
        </w:rPr>
        <w:footnoteRef/>
      </w:r>
      <w:r w:rsidRPr="001C29B7">
        <w:rPr>
          <w:rFonts w:ascii="Times New Roman" w:hAnsi="Times New Roman" w:cs="Times New Roman"/>
          <w:lang w:val="de-LU"/>
        </w:rPr>
        <w:t xml:space="preserve"> Spitzmüller/Warnke zitieren aus </w:t>
      </w:r>
      <w:proofErr w:type="spellStart"/>
      <w:r w:rsidRPr="001C29B7">
        <w:rPr>
          <w:rFonts w:ascii="Times New Roman" w:hAnsi="Times New Roman" w:cs="Times New Roman"/>
          <w:i/>
          <w:lang w:val="de-LU"/>
        </w:rPr>
        <w:t>Dits</w:t>
      </w:r>
      <w:proofErr w:type="spellEnd"/>
      <w:r w:rsidRPr="001C29B7">
        <w:rPr>
          <w:rFonts w:ascii="Times New Roman" w:hAnsi="Times New Roman" w:cs="Times New Roman"/>
          <w:i/>
          <w:lang w:val="de-LU"/>
        </w:rPr>
        <w:t xml:space="preserve"> et </w:t>
      </w:r>
      <w:proofErr w:type="spellStart"/>
      <w:r w:rsidRPr="001C29B7">
        <w:rPr>
          <w:rFonts w:ascii="Times New Roman" w:hAnsi="Times New Roman" w:cs="Times New Roman"/>
          <w:i/>
          <w:lang w:val="de-LU"/>
        </w:rPr>
        <w:t>Ecrits</w:t>
      </w:r>
      <w:proofErr w:type="spellEnd"/>
      <w:r w:rsidRPr="001C29B7">
        <w:rPr>
          <w:rFonts w:ascii="Times New Roman" w:hAnsi="Times New Roman" w:cs="Times New Roman"/>
          <w:lang w:val="de-LU"/>
        </w:rPr>
        <w:t>, Band 2.</w:t>
      </w:r>
    </w:p>
  </w:footnote>
  <w:footnote w:id="145">
    <w:p w14:paraId="780D43E2" w14:textId="77777777" w:rsidR="00F827A0" w:rsidRPr="00D80BBB" w:rsidRDefault="00F827A0" w:rsidP="001F66AC">
      <w:pPr>
        <w:spacing w:line="240" w:lineRule="auto"/>
        <w:jc w:val="both"/>
        <w:rPr>
          <w:rFonts w:ascii="Times New Roman" w:hAnsi="Times New Roman" w:cs="Times New Roman"/>
          <w:sz w:val="20"/>
          <w:szCs w:val="20"/>
        </w:rPr>
      </w:pPr>
      <w:r w:rsidRPr="00D80BBB">
        <w:rPr>
          <w:rStyle w:val="Funotenzeichen"/>
          <w:rFonts w:ascii="Times New Roman" w:hAnsi="Times New Roman" w:cs="Times New Roman"/>
          <w:sz w:val="20"/>
          <w:szCs w:val="20"/>
        </w:rPr>
        <w:footnoteRef/>
      </w:r>
      <w:r w:rsidRPr="00FC2427">
        <w:rPr>
          <w:rFonts w:ascii="Times New Roman" w:hAnsi="Times New Roman" w:cs="Times New Roman"/>
          <w:sz w:val="20"/>
          <w:szCs w:val="20"/>
          <w:lang w:val="de-LU"/>
        </w:rPr>
        <w:t xml:space="preserve"> </w:t>
      </w:r>
      <w:r w:rsidRPr="00D80BBB">
        <w:rPr>
          <w:rFonts w:ascii="Times New Roman" w:hAnsi="Times New Roman" w:cs="Times New Roman"/>
          <w:sz w:val="20"/>
          <w:szCs w:val="20"/>
        </w:rPr>
        <w:t>Daneben wird der Ausschluss entlang der Trennlinie der bipolaren Welt einer bis 1989 währenden Nachkriegsordnung im selben Artikel verzahnt mit einem Ableger von Diskursproliferation, wie er weiter oben beschrieben wird. Der als übertrieben gewertete Tierschutz wird als zynisches Antonym zu einem nicht mehr ausreichend vorhandenen Schutz menschlichen Lebens gebrandmarkt. Dazu gesellen sich auch Phänomene wie der Selbstmord, den man nu</w:t>
      </w:r>
      <w:r>
        <w:rPr>
          <w:rFonts w:ascii="Times New Roman" w:hAnsi="Times New Roman" w:cs="Times New Roman"/>
          <w:sz w:val="20"/>
          <w:szCs w:val="20"/>
        </w:rPr>
        <w:t>n</w:t>
      </w:r>
      <w:r w:rsidRPr="00D80BBB">
        <w:rPr>
          <w:rFonts w:ascii="Times New Roman" w:hAnsi="Times New Roman" w:cs="Times New Roman"/>
          <w:sz w:val="20"/>
          <w:szCs w:val="20"/>
        </w:rPr>
        <w:t xml:space="preserve"> „Freitod“ nenne. </w:t>
      </w:r>
    </w:p>
    <w:p w14:paraId="2FF23574" w14:textId="77777777" w:rsidR="00F827A0" w:rsidRPr="00785166" w:rsidRDefault="00F827A0" w:rsidP="001F66AC">
      <w:pPr>
        <w:pStyle w:val="Funotentext"/>
        <w:jc w:val="both"/>
        <w:rPr>
          <w:rFonts w:ascii="Times New Roman" w:hAnsi="Times New Roman" w:cs="Times New Roman"/>
        </w:rPr>
      </w:pPr>
    </w:p>
  </w:footnote>
  <w:footnote w:id="146">
    <w:p w14:paraId="79F982D2" w14:textId="77777777" w:rsidR="00F827A0" w:rsidRPr="009D5F3F" w:rsidRDefault="00F827A0" w:rsidP="00983D7E">
      <w:pPr>
        <w:pStyle w:val="Funotentext"/>
        <w:jc w:val="both"/>
        <w:rPr>
          <w:rFonts w:ascii="Times New Roman" w:hAnsi="Times New Roman" w:cs="Times New Roman"/>
          <w:lang w:val="de-LU"/>
        </w:rPr>
      </w:pPr>
      <w:r w:rsidRPr="009D5F3F">
        <w:rPr>
          <w:rStyle w:val="Funotenzeichen"/>
          <w:rFonts w:ascii="Times New Roman" w:hAnsi="Times New Roman" w:cs="Times New Roman"/>
        </w:rPr>
        <w:footnoteRef/>
      </w:r>
      <w:r w:rsidRPr="00411ACC">
        <w:rPr>
          <w:rFonts w:ascii="Times New Roman" w:hAnsi="Times New Roman" w:cs="Times New Roman"/>
          <w:lang w:val="de-LU"/>
        </w:rPr>
        <w:t xml:space="preserve"> </w:t>
      </w:r>
      <w:r w:rsidRPr="009D5F3F">
        <w:rPr>
          <w:rFonts w:ascii="Times New Roman" w:hAnsi="Times New Roman" w:cs="Times New Roman"/>
          <w:lang w:val="de-LU"/>
        </w:rPr>
        <w:t>Vgl. hierzu auch Burkarts Ausführungen zu Habermas‘ Diskursethik im nächsten Abschnitt.</w:t>
      </w:r>
    </w:p>
  </w:footnote>
  <w:footnote w:id="147">
    <w:p w14:paraId="741CB0C4" w14:textId="77777777" w:rsidR="00F827A0" w:rsidRPr="009D5F3F" w:rsidRDefault="00F827A0" w:rsidP="009D5F3F">
      <w:pPr>
        <w:pStyle w:val="Pa4"/>
        <w:spacing w:line="240" w:lineRule="auto"/>
        <w:jc w:val="both"/>
        <w:rPr>
          <w:rFonts w:ascii="Times New Roman" w:hAnsi="Times New Roman" w:cs="Times New Roman"/>
          <w:sz w:val="20"/>
          <w:szCs w:val="20"/>
          <w:lang w:val="de-LU"/>
        </w:rPr>
      </w:pPr>
      <w:r w:rsidRPr="009D5F3F">
        <w:rPr>
          <w:rStyle w:val="Funotenzeichen"/>
          <w:rFonts w:ascii="Times New Roman" w:hAnsi="Times New Roman" w:cs="Times New Roman"/>
          <w:sz w:val="20"/>
          <w:szCs w:val="20"/>
        </w:rPr>
        <w:footnoteRef/>
      </w:r>
      <w:r w:rsidRPr="00411ACC">
        <w:rPr>
          <w:rFonts w:ascii="Times New Roman" w:hAnsi="Times New Roman" w:cs="Times New Roman"/>
          <w:sz w:val="20"/>
          <w:szCs w:val="20"/>
          <w:lang w:val="de-LU"/>
        </w:rPr>
        <w:t xml:space="preserve"> „Der </w:t>
      </w:r>
      <w:proofErr w:type="spellStart"/>
      <w:r w:rsidRPr="00411ACC">
        <w:rPr>
          <w:rFonts w:ascii="Times New Roman" w:hAnsi="Times New Roman" w:cs="Times New Roman"/>
          <w:sz w:val="20"/>
          <w:szCs w:val="20"/>
          <w:lang w:val="de-LU"/>
        </w:rPr>
        <w:t>Habermas'sche</w:t>
      </w:r>
      <w:proofErr w:type="spellEnd"/>
      <w:r w:rsidRPr="00411ACC">
        <w:rPr>
          <w:rFonts w:ascii="Times New Roman" w:hAnsi="Times New Roman" w:cs="Times New Roman"/>
          <w:sz w:val="20"/>
          <w:szCs w:val="20"/>
          <w:lang w:val="de-LU"/>
        </w:rPr>
        <w:t xml:space="preserve"> Diskurs-Begriff impliziert also, dass alle involvierten Teilnehmer die Gelegenheit haben, die Verständlichkeit der Aussagen, die Wahrheit der Behauptungen, die Wahrhaftigkeit der Äußerungen und die Richtigkeit der Interessen anzweifeln zu können. Und er impliziert weiter, dass plausible Antworten gegeben werden müssen, denn nur dann kann der Kommunikationsprozess wieder fortgesetzt werden. Diskurse dieser Art können – wenn überhaupt – dann nur in kleinen, überschaubaren Gruppen, also im Rahmen interpersonaler Kommunikation stattfinden. – Dennoch setzen genau an dieser Stelle die kommunikationsethischen Überlegungen für den Journalismus an.“ (Burkart 2014: 144)</w:t>
      </w:r>
      <w:r>
        <w:rPr>
          <w:rFonts w:ascii="Times New Roman" w:hAnsi="Times New Roman" w:cs="Times New Roman"/>
          <w:sz w:val="20"/>
          <w:szCs w:val="20"/>
          <w:lang w:val="de-LU"/>
        </w:rPr>
        <w:t xml:space="preserve">. </w:t>
      </w:r>
    </w:p>
    <w:p w14:paraId="0BB6406C" w14:textId="77777777" w:rsidR="00F827A0" w:rsidRPr="009D5F3F" w:rsidRDefault="00F827A0" w:rsidP="009D5F3F">
      <w:pPr>
        <w:spacing w:line="360" w:lineRule="auto"/>
        <w:jc w:val="both"/>
        <w:rPr>
          <w:rFonts w:ascii="Times New Roman" w:hAnsi="Times New Roman" w:cs="Times New Roman"/>
          <w:sz w:val="20"/>
          <w:szCs w:val="20"/>
          <w:lang w:val="de-LU"/>
        </w:rPr>
      </w:pPr>
    </w:p>
    <w:p w14:paraId="69D23464" w14:textId="77777777" w:rsidR="00F827A0" w:rsidRPr="009D5F3F" w:rsidRDefault="00F827A0">
      <w:pPr>
        <w:pStyle w:val="Funotentext"/>
        <w:rPr>
          <w:rFonts w:ascii="Times New Roman" w:hAnsi="Times New Roman" w:cs="Times New Roman"/>
          <w:lang w:val="de-LU"/>
        </w:rPr>
      </w:pPr>
    </w:p>
  </w:footnote>
  <w:footnote w:id="148">
    <w:p w14:paraId="4030D345" w14:textId="13565E97" w:rsidR="00F827A0" w:rsidRPr="0057193D" w:rsidRDefault="00F827A0" w:rsidP="003C008E">
      <w:pPr>
        <w:pStyle w:val="Funotentext"/>
        <w:jc w:val="both"/>
        <w:rPr>
          <w:rFonts w:ascii="Times New Roman" w:hAnsi="Times New Roman" w:cs="Times New Roman"/>
        </w:rPr>
      </w:pPr>
      <w:r w:rsidRPr="0057193D">
        <w:rPr>
          <w:rStyle w:val="Funotenzeichen"/>
          <w:rFonts w:ascii="Times New Roman" w:hAnsi="Times New Roman" w:cs="Times New Roman"/>
        </w:rPr>
        <w:footnoteRef/>
      </w:r>
      <w:r w:rsidRPr="007771E3">
        <w:rPr>
          <w:rFonts w:ascii="Times New Roman" w:hAnsi="Times New Roman" w:cs="Times New Roman"/>
          <w:lang w:val="de-LU"/>
        </w:rPr>
        <w:t xml:space="preserve"> </w:t>
      </w:r>
      <w:r w:rsidRPr="0057193D">
        <w:rPr>
          <w:rFonts w:ascii="Times New Roman" w:hAnsi="Times New Roman" w:cs="Times New Roman"/>
        </w:rPr>
        <w:t xml:space="preserve">Wie Campagna (2019: 2) zeigt, handelt es sich dabei, diskurslinguistisch betrachtet, vornehmlich um Gegenstände einer Dispositivanalyse: </w:t>
      </w:r>
      <w:r>
        <w:rPr>
          <w:rFonts w:ascii="Times New Roman" w:hAnsi="Times New Roman" w:cs="Times New Roman"/>
        </w:rPr>
        <w:t xml:space="preserve">„[Habermas] appelliert an eine Stärkung der Zivilgesellschaft, aber auch an eine Trennung von Geld und Presse.“ Institutionelle Gefüge, sprich Dispositive, müssten hierfür in ihrer vielschichtigen Interaktion und jeweiligen Machtausübung untersucht werden, um dem letztendlich utopisch anmutenden </w:t>
      </w:r>
      <w:proofErr w:type="spellStart"/>
      <w:r>
        <w:rPr>
          <w:rFonts w:ascii="Times New Roman" w:hAnsi="Times New Roman" w:cs="Times New Roman"/>
        </w:rPr>
        <w:t>Habermas’schen</w:t>
      </w:r>
      <w:proofErr w:type="spellEnd"/>
      <w:r>
        <w:rPr>
          <w:rFonts w:ascii="Times New Roman" w:hAnsi="Times New Roman" w:cs="Times New Roman"/>
        </w:rPr>
        <w:t xml:space="preserve"> Desiderat der Trennung zwischen Kapital und Presse nachzuforschen.</w:t>
      </w:r>
    </w:p>
  </w:footnote>
  <w:footnote w:id="149">
    <w:p w14:paraId="2C25C9F8" w14:textId="77777777" w:rsidR="00F827A0" w:rsidRPr="00411ACC" w:rsidRDefault="00F827A0" w:rsidP="00CD762A">
      <w:pPr>
        <w:pStyle w:val="Funotentext"/>
        <w:jc w:val="both"/>
        <w:rPr>
          <w:rFonts w:ascii="Times New Roman" w:hAnsi="Times New Roman" w:cs="Times New Roman"/>
          <w:lang w:val="de-LU"/>
        </w:rPr>
      </w:pPr>
      <w:r w:rsidRPr="00CD762A">
        <w:rPr>
          <w:rStyle w:val="Funotenzeichen"/>
          <w:rFonts w:ascii="Times New Roman" w:hAnsi="Times New Roman" w:cs="Times New Roman"/>
        </w:rPr>
        <w:footnoteRef/>
      </w:r>
      <w:r w:rsidRPr="00411ACC">
        <w:rPr>
          <w:rFonts w:ascii="Times New Roman" w:hAnsi="Times New Roman" w:cs="Times New Roman"/>
          <w:lang w:val="de-LU"/>
        </w:rPr>
        <w:t xml:space="preserve"> Es sind, wie nicht zuletzt aus dem diskurslinguistischen Teil vorliegender Arbeit hervorgeht, genau diese schriftsprachlichen Sprechakte, die im Zentrum der Korpusanalyse stehen; das gilt in gleichem Maße für den Abschnitt zur Diskursethik.</w:t>
      </w:r>
    </w:p>
  </w:footnote>
  <w:footnote w:id="150">
    <w:p w14:paraId="40C20902" w14:textId="77777777" w:rsidR="00F827A0" w:rsidRPr="00411ACC" w:rsidRDefault="00F827A0" w:rsidP="00A44030">
      <w:pPr>
        <w:spacing w:after="0" w:line="240" w:lineRule="auto"/>
        <w:jc w:val="both"/>
        <w:rPr>
          <w:rFonts w:ascii="Times New Roman" w:hAnsi="Times New Roman" w:cs="Times New Roman"/>
          <w:sz w:val="20"/>
          <w:szCs w:val="20"/>
          <w:lang w:val="de-LU"/>
        </w:rPr>
      </w:pPr>
      <w:r w:rsidRPr="00B659EA">
        <w:rPr>
          <w:rStyle w:val="Funotenzeichen"/>
          <w:rFonts w:ascii="Times New Roman" w:hAnsi="Times New Roman" w:cs="Times New Roman"/>
          <w:sz w:val="20"/>
          <w:szCs w:val="20"/>
        </w:rPr>
        <w:footnoteRef/>
      </w:r>
      <w:r w:rsidRPr="00411ACC">
        <w:rPr>
          <w:rFonts w:ascii="Times New Roman" w:hAnsi="Times New Roman" w:cs="Times New Roman"/>
          <w:sz w:val="20"/>
          <w:szCs w:val="20"/>
          <w:lang w:val="de-LU"/>
        </w:rPr>
        <w:t xml:space="preserve"> Trotz der Einbettung seiner Diskursethik in die Prinzipien der Vernunftmoral greift Habermas teilweise auf „Hegels Kritik an der Kantischen Moral [zurück], um dem Primat der Sittlichkeit vor der Moral einen unverfänglichen […] Sinn abzugewinnen.“ (Habermas 2009: 33). </w:t>
      </w:r>
    </w:p>
  </w:footnote>
  <w:footnote w:id="151">
    <w:p w14:paraId="6EE06A5D" w14:textId="77777777" w:rsidR="00F827A0" w:rsidRPr="00411ACC" w:rsidRDefault="00F827A0" w:rsidP="00A44030">
      <w:pPr>
        <w:pStyle w:val="Funotentext"/>
        <w:jc w:val="both"/>
        <w:rPr>
          <w:rFonts w:ascii="Times New Roman" w:hAnsi="Times New Roman" w:cs="Times New Roman"/>
          <w:lang w:val="de-LU"/>
        </w:rPr>
      </w:pPr>
      <w:r w:rsidRPr="00CD762A">
        <w:rPr>
          <w:rStyle w:val="Funotenzeichen"/>
          <w:rFonts w:ascii="Times New Roman" w:hAnsi="Times New Roman" w:cs="Times New Roman"/>
        </w:rPr>
        <w:footnoteRef/>
      </w:r>
      <w:r w:rsidRPr="00411ACC">
        <w:rPr>
          <w:rFonts w:ascii="Times New Roman" w:hAnsi="Times New Roman" w:cs="Times New Roman"/>
          <w:lang w:val="de-LU"/>
        </w:rPr>
        <w:t xml:space="preserve"> Die hier angeführten und mit dem primär linguistischen Interesse sowie dem Untersuchungsgegenstand vorliegender Arbeit in Beziehung gesetzten </w:t>
      </w:r>
      <w:proofErr w:type="spellStart"/>
      <w:r w:rsidRPr="00411ACC">
        <w:rPr>
          <w:rFonts w:ascii="Times New Roman" w:hAnsi="Times New Roman" w:cs="Times New Roman"/>
          <w:lang w:val="de-LU"/>
        </w:rPr>
        <w:t>Habermas’schen</w:t>
      </w:r>
      <w:proofErr w:type="spellEnd"/>
      <w:r w:rsidRPr="00411ACC">
        <w:rPr>
          <w:rFonts w:ascii="Times New Roman" w:hAnsi="Times New Roman" w:cs="Times New Roman"/>
          <w:lang w:val="de-LU"/>
        </w:rPr>
        <w:t xml:space="preserve"> Grundannahmen werden keiner umfassenden Diskussion unterzogen, weil dies nicht der Ort für grundlegende Fragestellungen der philosophischen Ethik ist. Die Ausführungen dienen lediglich der Sicherung eines soliden theoretischen und methodischen Ausgangspunktes für die darauffolgende Untersuchung. </w:t>
      </w:r>
    </w:p>
  </w:footnote>
  <w:footnote w:id="152">
    <w:p w14:paraId="325D6D6B" w14:textId="77777777" w:rsidR="00F827A0" w:rsidRPr="00411ACC" w:rsidRDefault="00F827A0" w:rsidP="007A1D28">
      <w:pPr>
        <w:spacing w:line="240" w:lineRule="auto"/>
        <w:jc w:val="both"/>
        <w:rPr>
          <w:rFonts w:ascii="Times New Roman" w:hAnsi="Times New Roman" w:cs="Times New Roman"/>
          <w:sz w:val="20"/>
          <w:szCs w:val="20"/>
          <w:lang w:val="de-LU"/>
        </w:rPr>
      </w:pPr>
      <w:r w:rsidRPr="007A1D28">
        <w:rPr>
          <w:rStyle w:val="Funotenzeichen"/>
          <w:rFonts w:ascii="Times New Roman" w:hAnsi="Times New Roman" w:cs="Times New Roman"/>
        </w:rPr>
        <w:footnoteRef/>
      </w:r>
      <w:r w:rsidRPr="00411ACC">
        <w:rPr>
          <w:rFonts w:ascii="Times New Roman" w:hAnsi="Times New Roman" w:cs="Times New Roman"/>
          <w:lang w:val="de-LU"/>
        </w:rPr>
        <w:t xml:space="preserve"> </w:t>
      </w:r>
      <w:r w:rsidRPr="00411ACC">
        <w:rPr>
          <w:rFonts w:ascii="Times New Roman" w:hAnsi="Times New Roman" w:cs="Times New Roman"/>
          <w:sz w:val="20"/>
          <w:szCs w:val="20"/>
          <w:lang w:val="de-LU"/>
        </w:rPr>
        <w:t xml:space="preserve">Die Androhung einer Sanktion freilich ist im hier untersuchten </w:t>
      </w:r>
      <w:r>
        <w:rPr>
          <w:rFonts w:ascii="Times New Roman" w:hAnsi="Times New Roman" w:cs="Times New Roman"/>
          <w:sz w:val="20"/>
          <w:szCs w:val="20"/>
          <w:lang w:val="de-LU"/>
        </w:rPr>
        <w:t>K</w:t>
      </w:r>
      <w:r w:rsidRPr="00411ACC">
        <w:rPr>
          <w:rFonts w:ascii="Times New Roman" w:hAnsi="Times New Roman" w:cs="Times New Roman"/>
          <w:sz w:val="20"/>
          <w:szCs w:val="20"/>
          <w:lang w:val="de-LU"/>
        </w:rPr>
        <w:t>orpus nicht oder nur in ganz geringem Umfang zu verorten, es sei denn, man rechnet zu den Sanktionen auch etwa</w:t>
      </w:r>
      <w:r>
        <w:rPr>
          <w:rFonts w:ascii="Times New Roman" w:hAnsi="Times New Roman" w:cs="Times New Roman"/>
          <w:sz w:val="20"/>
          <w:szCs w:val="20"/>
          <w:lang w:val="de-LU"/>
        </w:rPr>
        <w:t xml:space="preserve">ige </w:t>
      </w:r>
      <w:r w:rsidRPr="00411ACC">
        <w:rPr>
          <w:rFonts w:ascii="Times New Roman" w:hAnsi="Times New Roman" w:cs="Times New Roman"/>
          <w:sz w:val="20"/>
          <w:szCs w:val="20"/>
          <w:lang w:val="de-LU"/>
        </w:rPr>
        <w:t xml:space="preserve">Stimmen- und Beliebtheitseinbußen bei den Wählern, die bei einer Nicht-Übernahme </w:t>
      </w:r>
      <w:r>
        <w:rPr>
          <w:rFonts w:ascii="Times New Roman" w:hAnsi="Times New Roman" w:cs="Times New Roman"/>
          <w:sz w:val="20"/>
          <w:szCs w:val="20"/>
          <w:lang w:val="de-LU"/>
        </w:rPr>
        <w:t xml:space="preserve">bestimmter </w:t>
      </w:r>
      <w:r w:rsidRPr="00411ACC">
        <w:rPr>
          <w:rFonts w:ascii="Times New Roman" w:hAnsi="Times New Roman" w:cs="Times New Roman"/>
          <w:sz w:val="20"/>
          <w:szCs w:val="20"/>
          <w:lang w:val="de-LU"/>
        </w:rPr>
        <w:t>Position</w:t>
      </w:r>
      <w:r>
        <w:rPr>
          <w:rFonts w:ascii="Times New Roman" w:hAnsi="Times New Roman" w:cs="Times New Roman"/>
          <w:sz w:val="20"/>
          <w:szCs w:val="20"/>
          <w:lang w:val="de-LU"/>
        </w:rPr>
        <w:t>en</w:t>
      </w:r>
      <w:r w:rsidRPr="00411ACC">
        <w:rPr>
          <w:rFonts w:ascii="Times New Roman" w:hAnsi="Times New Roman" w:cs="Times New Roman"/>
          <w:sz w:val="20"/>
          <w:szCs w:val="20"/>
          <w:lang w:val="de-LU"/>
        </w:rPr>
        <w:t xml:space="preserve"> zu einem </w:t>
      </w:r>
      <w:r>
        <w:rPr>
          <w:rFonts w:ascii="Times New Roman" w:hAnsi="Times New Roman" w:cs="Times New Roman"/>
          <w:sz w:val="20"/>
          <w:szCs w:val="20"/>
          <w:lang w:val="de-LU"/>
        </w:rPr>
        <w:t xml:space="preserve">kontroversen </w:t>
      </w:r>
      <w:r w:rsidRPr="00411ACC">
        <w:rPr>
          <w:rFonts w:ascii="Times New Roman" w:hAnsi="Times New Roman" w:cs="Times New Roman"/>
          <w:sz w:val="20"/>
          <w:szCs w:val="20"/>
          <w:lang w:val="de-LU"/>
        </w:rPr>
        <w:t>Sa</w:t>
      </w:r>
      <w:r>
        <w:rPr>
          <w:rFonts w:ascii="Times New Roman" w:hAnsi="Times New Roman" w:cs="Times New Roman"/>
          <w:sz w:val="20"/>
          <w:szCs w:val="20"/>
          <w:lang w:val="de-LU"/>
        </w:rPr>
        <w:t>c</w:t>
      </w:r>
      <w:r w:rsidRPr="00411ACC">
        <w:rPr>
          <w:rFonts w:ascii="Times New Roman" w:hAnsi="Times New Roman" w:cs="Times New Roman"/>
          <w:sz w:val="20"/>
          <w:szCs w:val="20"/>
          <w:lang w:val="de-LU"/>
        </w:rPr>
        <w:t>hverhalt ein</w:t>
      </w:r>
      <w:r>
        <w:rPr>
          <w:rFonts w:ascii="Times New Roman" w:hAnsi="Times New Roman" w:cs="Times New Roman"/>
          <w:sz w:val="20"/>
          <w:szCs w:val="20"/>
          <w:lang w:val="de-LU"/>
        </w:rPr>
        <w:t>treten könnten</w:t>
      </w:r>
      <w:r w:rsidRPr="00411ACC">
        <w:rPr>
          <w:rFonts w:ascii="Times New Roman" w:hAnsi="Times New Roman" w:cs="Times New Roman"/>
          <w:sz w:val="20"/>
          <w:szCs w:val="20"/>
          <w:lang w:val="de-LU"/>
        </w:rPr>
        <w:t>.</w:t>
      </w:r>
    </w:p>
    <w:p w14:paraId="453B709F" w14:textId="77777777" w:rsidR="00F827A0" w:rsidRPr="00411ACC" w:rsidRDefault="00F827A0" w:rsidP="007A1D28">
      <w:pPr>
        <w:pStyle w:val="Funotentext"/>
        <w:jc w:val="both"/>
        <w:rPr>
          <w:rFonts w:ascii="Times New Roman" w:hAnsi="Times New Roman" w:cs="Times New Roman"/>
          <w:lang w:val="de-LU"/>
        </w:rPr>
      </w:pPr>
    </w:p>
  </w:footnote>
  <w:footnote w:id="153">
    <w:p w14:paraId="145C59EF" w14:textId="77777777" w:rsidR="00F827A0" w:rsidRPr="00411ACC" w:rsidRDefault="00F827A0" w:rsidP="009D422F">
      <w:pPr>
        <w:pStyle w:val="Funotentext"/>
        <w:jc w:val="both"/>
        <w:rPr>
          <w:rFonts w:ascii="Times New Roman" w:hAnsi="Times New Roman" w:cs="Times New Roman"/>
          <w:lang w:val="de-LU"/>
        </w:rPr>
      </w:pPr>
      <w:r w:rsidRPr="007F5E18">
        <w:rPr>
          <w:rStyle w:val="Funotenzeichen"/>
          <w:rFonts w:ascii="Times New Roman" w:hAnsi="Times New Roman" w:cs="Times New Roman"/>
        </w:rPr>
        <w:footnoteRef/>
      </w:r>
      <w:r w:rsidRPr="00411ACC">
        <w:rPr>
          <w:rFonts w:ascii="Times New Roman" w:hAnsi="Times New Roman" w:cs="Times New Roman"/>
          <w:lang w:val="de-LU"/>
        </w:rPr>
        <w:t xml:space="preserve"> </w:t>
      </w:r>
      <w:proofErr w:type="spellStart"/>
      <w:r w:rsidRPr="00411ACC">
        <w:rPr>
          <w:rFonts w:ascii="Times New Roman" w:hAnsi="Times New Roman" w:cs="Times New Roman"/>
          <w:lang w:val="de-LU"/>
        </w:rPr>
        <w:t>Konstative</w:t>
      </w:r>
      <w:proofErr w:type="spellEnd"/>
      <w:r w:rsidRPr="00411ACC">
        <w:rPr>
          <w:rFonts w:ascii="Times New Roman" w:hAnsi="Times New Roman" w:cs="Times New Roman"/>
          <w:lang w:val="de-LU"/>
        </w:rPr>
        <w:t xml:space="preserve"> Sprechakte mit inhärentem Wahrheitsanspruch, mit denen lediglich ein </w:t>
      </w:r>
      <w:proofErr w:type="spellStart"/>
      <w:r w:rsidRPr="00411ACC">
        <w:rPr>
          <w:rFonts w:ascii="Times New Roman" w:hAnsi="Times New Roman" w:cs="Times New Roman"/>
          <w:lang w:val="de-LU"/>
        </w:rPr>
        <w:t>logisc</w:t>
      </w:r>
      <w:proofErr w:type="spellEnd"/>
      <w:r>
        <w:rPr>
          <w:rFonts w:ascii="Times New Roman" w:hAnsi="Times New Roman" w:cs="Times New Roman"/>
        </w:rPr>
        <w:t>h</w:t>
      </w:r>
      <w:r w:rsidRPr="00411ACC">
        <w:rPr>
          <w:rFonts w:ascii="Times New Roman" w:hAnsi="Times New Roman" w:cs="Times New Roman"/>
          <w:lang w:val="de-LU"/>
        </w:rPr>
        <w:t xml:space="preserve"> nachvollziehbarer Sachverhalt zu klären ist, fallen</w:t>
      </w:r>
      <w:r>
        <w:rPr>
          <w:rFonts w:ascii="Times New Roman" w:hAnsi="Times New Roman" w:cs="Times New Roman"/>
        </w:rPr>
        <w:t xml:space="preserve"> </w:t>
      </w:r>
      <w:r w:rsidRPr="00411ACC">
        <w:rPr>
          <w:rFonts w:ascii="Times New Roman" w:hAnsi="Times New Roman" w:cs="Times New Roman"/>
          <w:lang w:val="de-LU"/>
        </w:rPr>
        <w:t xml:space="preserve">deshalb aus den hier zu untersuchenden Sprechhandlungen heraus, weil mit ihrem Auftreten i. A. keine Polemik einhergeht. </w:t>
      </w:r>
    </w:p>
  </w:footnote>
  <w:footnote w:id="154">
    <w:p w14:paraId="35F2D4F4" w14:textId="77777777" w:rsidR="00F827A0" w:rsidRPr="00411ACC" w:rsidRDefault="00F827A0" w:rsidP="00B1035F">
      <w:pPr>
        <w:pStyle w:val="Funotentext"/>
        <w:jc w:val="both"/>
        <w:rPr>
          <w:rFonts w:ascii="Times New Roman" w:hAnsi="Times New Roman" w:cs="Times New Roman"/>
          <w:lang w:val="de-LU"/>
        </w:rPr>
      </w:pPr>
      <w:r w:rsidRPr="007F5E18">
        <w:rPr>
          <w:rStyle w:val="Funotenzeichen"/>
          <w:rFonts w:ascii="Times New Roman" w:hAnsi="Times New Roman" w:cs="Times New Roman"/>
        </w:rPr>
        <w:footnoteRef/>
      </w:r>
      <w:r w:rsidRPr="00411ACC">
        <w:rPr>
          <w:rFonts w:ascii="Times New Roman" w:hAnsi="Times New Roman" w:cs="Times New Roman"/>
          <w:lang w:val="de-LU"/>
        </w:rPr>
        <w:t xml:space="preserve"> Vgl. hierzu auch Habermas‘ „Erläuterungen zur Diskursethik“ (1991: 142-152). Hier geht der Autor erneut auf die Intuition ein, die seines Erachtens die anthropologisch nachweisbare Grundlage und den Ausgangspunkt für moralische Fragestellungen bildet. </w:t>
      </w:r>
    </w:p>
  </w:footnote>
  <w:footnote w:id="155">
    <w:p w14:paraId="3FE07825" w14:textId="77777777" w:rsidR="00F827A0" w:rsidRPr="00411ACC" w:rsidRDefault="00F827A0" w:rsidP="0052055E">
      <w:pPr>
        <w:pStyle w:val="Funotentext"/>
        <w:jc w:val="both"/>
        <w:rPr>
          <w:rFonts w:ascii="Times New Roman" w:hAnsi="Times New Roman" w:cs="Times New Roman"/>
          <w:lang w:val="de-LU"/>
        </w:rPr>
      </w:pPr>
      <w:r w:rsidRPr="007F5E18">
        <w:rPr>
          <w:rStyle w:val="Funotenzeichen"/>
          <w:rFonts w:ascii="Times New Roman" w:hAnsi="Times New Roman" w:cs="Times New Roman"/>
        </w:rPr>
        <w:footnoteRef/>
      </w:r>
      <w:r w:rsidRPr="00411ACC">
        <w:rPr>
          <w:rFonts w:ascii="Times New Roman" w:hAnsi="Times New Roman" w:cs="Times New Roman"/>
          <w:lang w:val="de-LU"/>
        </w:rPr>
        <w:t xml:space="preserve"> Im Folgenden macht Habermas deutlich, dass dieser Universalisierungsgrundsatz nicht schon</w:t>
      </w:r>
      <w:r>
        <w:rPr>
          <w:rFonts w:ascii="Times New Roman" w:hAnsi="Times New Roman" w:cs="Times New Roman"/>
        </w:rPr>
        <w:t xml:space="preserve"> per se</w:t>
      </w:r>
      <w:r w:rsidRPr="00411ACC">
        <w:rPr>
          <w:rFonts w:ascii="Times New Roman" w:hAnsi="Times New Roman" w:cs="Times New Roman"/>
          <w:lang w:val="de-LU"/>
        </w:rPr>
        <w:t xml:space="preserve"> ein Prinzip darstellt, „in dem sich bereits die Grundvorstellung einer Diskursethik ausspricht. Der Diskursethik zufolge darf eine Norm nur dann Geltung beanspruchen, wenn alle von ihr möglicherweise Betroffenen als </w:t>
      </w:r>
      <w:r w:rsidRPr="00411ACC">
        <w:rPr>
          <w:rFonts w:ascii="Times New Roman" w:hAnsi="Times New Roman" w:cs="Times New Roman"/>
          <w:i/>
          <w:lang w:val="de-LU"/>
        </w:rPr>
        <w:t xml:space="preserve">Teilnehmer eines praktischen Diskurses </w:t>
      </w:r>
      <w:r w:rsidRPr="00411ACC">
        <w:rPr>
          <w:rFonts w:ascii="Times New Roman" w:hAnsi="Times New Roman" w:cs="Times New Roman"/>
          <w:lang w:val="de-LU"/>
        </w:rPr>
        <w:t xml:space="preserve">Einverständnis darüber erzielen […], </w:t>
      </w:r>
      <w:proofErr w:type="spellStart"/>
      <w:r w:rsidRPr="00411ACC">
        <w:rPr>
          <w:rFonts w:ascii="Times New Roman" w:hAnsi="Times New Roman" w:cs="Times New Roman"/>
          <w:lang w:val="de-LU"/>
        </w:rPr>
        <w:t>daß</w:t>
      </w:r>
      <w:proofErr w:type="spellEnd"/>
      <w:r w:rsidRPr="00411ACC">
        <w:rPr>
          <w:rFonts w:ascii="Times New Roman" w:hAnsi="Times New Roman" w:cs="Times New Roman"/>
          <w:lang w:val="de-LU"/>
        </w:rPr>
        <w:t xml:space="preserve"> diese Norm gilt. Dies [jedoch] setzt bereits voraus, </w:t>
      </w:r>
      <w:proofErr w:type="spellStart"/>
      <w:r w:rsidRPr="00411ACC">
        <w:rPr>
          <w:rFonts w:ascii="Times New Roman" w:hAnsi="Times New Roman" w:cs="Times New Roman"/>
          <w:lang w:val="de-LU"/>
        </w:rPr>
        <w:t>daß</w:t>
      </w:r>
      <w:proofErr w:type="spellEnd"/>
      <w:r w:rsidRPr="00411ACC">
        <w:rPr>
          <w:rFonts w:ascii="Times New Roman" w:hAnsi="Times New Roman" w:cs="Times New Roman"/>
          <w:lang w:val="de-LU"/>
        </w:rPr>
        <w:t xml:space="preserve"> die Wahl </w:t>
      </w:r>
      <w:r>
        <w:rPr>
          <w:rFonts w:ascii="Times New Roman" w:hAnsi="Times New Roman" w:cs="Times New Roman"/>
        </w:rPr>
        <w:t>v</w:t>
      </w:r>
      <w:r w:rsidRPr="00411ACC">
        <w:rPr>
          <w:rFonts w:ascii="Times New Roman" w:hAnsi="Times New Roman" w:cs="Times New Roman"/>
          <w:lang w:val="de-LU"/>
        </w:rPr>
        <w:t xml:space="preserve">on Normen begründet werden </w:t>
      </w:r>
      <w:r w:rsidRPr="00411ACC">
        <w:rPr>
          <w:rFonts w:ascii="Times New Roman" w:hAnsi="Times New Roman" w:cs="Times New Roman"/>
          <w:i/>
          <w:lang w:val="de-LU"/>
        </w:rPr>
        <w:t>kann</w:t>
      </w:r>
      <w:r w:rsidRPr="00411ACC">
        <w:rPr>
          <w:rFonts w:ascii="Times New Roman" w:hAnsi="Times New Roman" w:cs="Times New Roman"/>
          <w:lang w:val="de-LU"/>
        </w:rPr>
        <w:t>.“ (</w:t>
      </w:r>
      <w:r>
        <w:rPr>
          <w:rFonts w:ascii="Times New Roman" w:hAnsi="Times New Roman" w:cs="Times New Roman"/>
        </w:rPr>
        <w:t>H</w:t>
      </w:r>
      <w:proofErr w:type="spellStart"/>
      <w:r w:rsidRPr="00411ACC">
        <w:rPr>
          <w:rFonts w:ascii="Times New Roman" w:hAnsi="Times New Roman" w:cs="Times New Roman"/>
          <w:lang w:val="de-LU"/>
        </w:rPr>
        <w:t>abermas</w:t>
      </w:r>
      <w:proofErr w:type="spellEnd"/>
      <w:r w:rsidRPr="00411ACC">
        <w:rPr>
          <w:rFonts w:ascii="Times New Roman" w:hAnsi="Times New Roman" w:cs="Times New Roman"/>
          <w:lang w:val="de-LU"/>
        </w:rPr>
        <w:t xml:space="preserve"> 2009</w:t>
      </w:r>
      <w:r>
        <w:rPr>
          <w:rFonts w:ascii="Times New Roman" w:hAnsi="Times New Roman" w:cs="Times New Roman"/>
        </w:rPr>
        <w:t>/3</w:t>
      </w:r>
      <w:r w:rsidRPr="00411ACC">
        <w:rPr>
          <w:rFonts w:ascii="Times New Roman" w:hAnsi="Times New Roman" w:cs="Times New Roman"/>
          <w:lang w:val="de-LU"/>
        </w:rPr>
        <w:t>: 60).</w:t>
      </w:r>
    </w:p>
  </w:footnote>
  <w:footnote w:id="156">
    <w:p w14:paraId="216E05AD" w14:textId="77777777" w:rsidR="00F827A0" w:rsidRPr="00411ACC" w:rsidRDefault="00F827A0" w:rsidP="006727E7">
      <w:pPr>
        <w:pStyle w:val="Funotentext"/>
        <w:jc w:val="both"/>
        <w:rPr>
          <w:rFonts w:ascii="Times New Roman" w:hAnsi="Times New Roman" w:cs="Times New Roman"/>
          <w:lang w:val="de-LU"/>
        </w:rPr>
      </w:pPr>
      <w:r w:rsidRPr="007F5E18">
        <w:rPr>
          <w:rStyle w:val="Funotenzeichen"/>
          <w:rFonts w:ascii="Times New Roman" w:hAnsi="Times New Roman" w:cs="Times New Roman"/>
        </w:rPr>
        <w:footnoteRef/>
      </w:r>
      <w:r w:rsidRPr="00411ACC">
        <w:rPr>
          <w:rFonts w:ascii="Times New Roman" w:hAnsi="Times New Roman" w:cs="Times New Roman"/>
          <w:lang w:val="de-LU"/>
        </w:rPr>
        <w:t xml:space="preserve"> Im Gegensatz zu Tugendhat sieht Habermas „[d]</w:t>
      </w:r>
      <w:proofErr w:type="spellStart"/>
      <w:r w:rsidRPr="00411ACC">
        <w:rPr>
          <w:rFonts w:ascii="Times New Roman" w:hAnsi="Times New Roman" w:cs="Times New Roman"/>
          <w:lang w:val="de-LU"/>
        </w:rPr>
        <w:t>ie</w:t>
      </w:r>
      <w:proofErr w:type="spellEnd"/>
      <w:r w:rsidRPr="00411ACC">
        <w:rPr>
          <w:rFonts w:ascii="Times New Roman" w:hAnsi="Times New Roman" w:cs="Times New Roman"/>
          <w:lang w:val="de-LU"/>
        </w:rPr>
        <w:t xml:space="preserve"> Notwendigkeit der Argumentation [nicht] aus Gründen der Ermöglichung der Partizipation, [sondern] der Erkenntnis.“ (Habermas 2009</w:t>
      </w:r>
      <w:r>
        <w:rPr>
          <w:rFonts w:ascii="Times New Roman" w:hAnsi="Times New Roman" w:cs="Times New Roman"/>
        </w:rPr>
        <w:t>/3</w:t>
      </w:r>
      <w:r w:rsidRPr="00411ACC">
        <w:rPr>
          <w:rFonts w:ascii="Times New Roman" w:hAnsi="Times New Roman" w:cs="Times New Roman"/>
          <w:lang w:val="de-LU"/>
        </w:rPr>
        <w:t>: 64).</w:t>
      </w:r>
    </w:p>
  </w:footnote>
  <w:footnote w:id="157">
    <w:p w14:paraId="14DC7659" w14:textId="07B25BDA" w:rsidR="00F827A0" w:rsidRPr="00411ACC" w:rsidRDefault="00F827A0" w:rsidP="00FD67F5">
      <w:pPr>
        <w:pStyle w:val="Funotentext"/>
        <w:jc w:val="both"/>
        <w:rPr>
          <w:rFonts w:ascii="Times New Roman" w:hAnsi="Times New Roman" w:cs="Times New Roman"/>
          <w:lang w:val="de-LU"/>
        </w:rPr>
      </w:pPr>
      <w:r w:rsidRPr="007F5E18">
        <w:rPr>
          <w:rStyle w:val="Funotenzeichen"/>
          <w:rFonts w:ascii="Times New Roman" w:hAnsi="Times New Roman" w:cs="Times New Roman"/>
        </w:rPr>
        <w:footnoteRef/>
      </w:r>
      <w:r w:rsidRPr="00411ACC">
        <w:rPr>
          <w:rFonts w:ascii="Times New Roman" w:hAnsi="Times New Roman" w:cs="Times New Roman"/>
          <w:lang w:val="de-LU"/>
        </w:rPr>
        <w:t xml:space="preserve"> Eine di</w:t>
      </w:r>
      <w:r>
        <w:rPr>
          <w:rFonts w:ascii="Times New Roman" w:hAnsi="Times New Roman" w:cs="Times New Roman"/>
          <w:lang w:val="de-LU"/>
        </w:rPr>
        <w:t>s</w:t>
      </w:r>
      <w:r w:rsidRPr="00411ACC">
        <w:rPr>
          <w:rFonts w:ascii="Times New Roman" w:hAnsi="Times New Roman" w:cs="Times New Roman"/>
          <w:lang w:val="de-LU"/>
        </w:rPr>
        <w:t>kursethische „Letztbegründung“ sieht Habermas in diesem Grundsatz dennoch nicht, behauptet jedoch, dass „dieser Status […] auch gar nicht reklamiert zu werden braucht.“ (</w:t>
      </w:r>
      <w:r>
        <w:rPr>
          <w:rFonts w:ascii="Times New Roman" w:hAnsi="Times New Roman" w:cs="Times New Roman"/>
        </w:rPr>
        <w:t xml:space="preserve">Habermas 2009/3: </w:t>
      </w:r>
      <w:r w:rsidRPr="00411ACC">
        <w:rPr>
          <w:rFonts w:ascii="Times New Roman" w:hAnsi="Times New Roman" w:cs="Times New Roman"/>
          <w:lang w:val="de-LU"/>
        </w:rPr>
        <w:t xml:space="preserve">81). </w:t>
      </w:r>
    </w:p>
  </w:footnote>
  <w:footnote w:id="158">
    <w:p w14:paraId="68B4E628" w14:textId="77777777" w:rsidR="00F827A0" w:rsidRPr="00411ACC" w:rsidRDefault="00F827A0" w:rsidP="00CD762A">
      <w:pPr>
        <w:pStyle w:val="Funotentext"/>
        <w:jc w:val="both"/>
        <w:rPr>
          <w:rFonts w:ascii="Times New Roman" w:hAnsi="Times New Roman" w:cs="Times New Roman"/>
          <w:lang w:val="de-LU"/>
        </w:rPr>
      </w:pPr>
      <w:r w:rsidRPr="00CD762A">
        <w:rPr>
          <w:rStyle w:val="Funotenzeichen"/>
          <w:rFonts w:ascii="Times New Roman" w:hAnsi="Times New Roman" w:cs="Times New Roman"/>
        </w:rPr>
        <w:footnoteRef/>
      </w:r>
      <w:r w:rsidRPr="00411ACC">
        <w:rPr>
          <w:rFonts w:ascii="Times New Roman" w:hAnsi="Times New Roman" w:cs="Times New Roman"/>
          <w:lang w:val="de-LU"/>
        </w:rPr>
        <w:t xml:space="preserve"> </w:t>
      </w:r>
      <w:proofErr w:type="spellStart"/>
      <w:r w:rsidRPr="00411ACC">
        <w:rPr>
          <w:rFonts w:ascii="Times New Roman" w:hAnsi="Times New Roman" w:cs="Times New Roman"/>
          <w:lang w:val="de-LU"/>
        </w:rPr>
        <w:t>Lumer</w:t>
      </w:r>
      <w:proofErr w:type="spellEnd"/>
      <w:r w:rsidRPr="00411ACC">
        <w:rPr>
          <w:rFonts w:ascii="Times New Roman" w:hAnsi="Times New Roman" w:cs="Times New Roman"/>
          <w:lang w:val="de-LU"/>
        </w:rPr>
        <w:t xml:space="preserve"> holt im Folgenden zu einer Kritik des </w:t>
      </w:r>
      <w:proofErr w:type="spellStart"/>
      <w:r w:rsidRPr="00411ACC">
        <w:rPr>
          <w:rFonts w:ascii="Times New Roman" w:hAnsi="Times New Roman" w:cs="Times New Roman"/>
          <w:lang w:val="de-LU"/>
        </w:rPr>
        <w:t>Habermas’schen</w:t>
      </w:r>
      <w:proofErr w:type="spellEnd"/>
      <w:r w:rsidRPr="00411ACC">
        <w:rPr>
          <w:rFonts w:ascii="Times New Roman" w:hAnsi="Times New Roman" w:cs="Times New Roman"/>
          <w:lang w:val="de-LU"/>
        </w:rPr>
        <w:t xml:space="preserve"> Universalisierungsprinzips U</w:t>
      </w:r>
      <w:r w:rsidRPr="00411ACC">
        <w:rPr>
          <w:rFonts w:ascii="Times New Roman" w:hAnsi="Times New Roman" w:cs="Times New Roman"/>
          <w:i/>
          <w:lang w:val="de-LU"/>
        </w:rPr>
        <w:t xml:space="preserve"> </w:t>
      </w:r>
      <w:r w:rsidRPr="00411ACC">
        <w:rPr>
          <w:rFonts w:ascii="Times New Roman" w:hAnsi="Times New Roman" w:cs="Times New Roman"/>
          <w:lang w:val="de-LU"/>
        </w:rPr>
        <w:t xml:space="preserve">aus. Da die vorliegende Arbeit jedoch keine genuin philosophische ist und Habermas‘ Diskursethik schon aus evidenten arbeitspraktischen Gründen nicht in gleichem Umfang wie die diskurslinguistischen Grundlagen in ihren aktuellen forschungstheoretischen Rahmen eingebettet werden kann, wird hier lediglich zurückbehalten, dass </w:t>
      </w:r>
      <w:proofErr w:type="spellStart"/>
      <w:r w:rsidRPr="00411ACC">
        <w:rPr>
          <w:rFonts w:ascii="Times New Roman" w:hAnsi="Times New Roman" w:cs="Times New Roman"/>
          <w:lang w:val="de-LU"/>
        </w:rPr>
        <w:t>Lumer</w:t>
      </w:r>
      <w:proofErr w:type="spellEnd"/>
      <w:r w:rsidRPr="00411ACC">
        <w:rPr>
          <w:rFonts w:ascii="Times New Roman" w:hAnsi="Times New Roman" w:cs="Times New Roman"/>
          <w:lang w:val="de-LU"/>
        </w:rPr>
        <w:t xml:space="preserve"> in Habermas‘ U-Prinzip anders als Habermas selbst keine „Argumentationsregel“ sieht: „In ihm [d. h. im Universalisierungsprinzip] ist von Argumentationen oder Diskursen ja überhaupt nicht die Rede. Tatsächlich handelt es sich bei dem Universalisierungsprinzip um Habermas' (vorläufiges) Moralkriterium für Normen.“ (</w:t>
      </w:r>
      <w:proofErr w:type="spellStart"/>
      <w:r w:rsidRPr="00411ACC">
        <w:rPr>
          <w:rFonts w:ascii="Times New Roman" w:hAnsi="Times New Roman" w:cs="Times New Roman"/>
          <w:lang w:val="de-LU"/>
        </w:rPr>
        <w:t>Lumer</w:t>
      </w:r>
      <w:proofErr w:type="spellEnd"/>
      <w:r w:rsidRPr="00411ACC">
        <w:rPr>
          <w:rFonts w:ascii="Times New Roman" w:hAnsi="Times New Roman" w:cs="Times New Roman"/>
          <w:lang w:val="de-LU"/>
        </w:rPr>
        <w:t xml:space="preserve"> 1997). </w:t>
      </w:r>
    </w:p>
  </w:footnote>
  <w:footnote w:id="159">
    <w:p w14:paraId="7EEE84B6" w14:textId="77777777" w:rsidR="00F827A0" w:rsidRPr="00314C98" w:rsidRDefault="00F827A0" w:rsidP="00314C98">
      <w:pPr>
        <w:pStyle w:val="Funotentext"/>
        <w:jc w:val="both"/>
        <w:rPr>
          <w:rFonts w:ascii="Times New Roman" w:hAnsi="Times New Roman" w:cs="Times New Roman"/>
          <w:lang w:val="de-LU"/>
        </w:rPr>
      </w:pPr>
      <w:r w:rsidRPr="00314C98">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Untersucht werden folgende vier Kategorien, die für eine diskursethische Bedürfnisbegründung konstitutiv sind: „Verwobenheit mit Gründen“, [p]</w:t>
      </w:r>
      <w:proofErr w:type="spellStart"/>
      <w:r>
        <w:rPr>
          <w:rFonts w:ascii="Times New Roman" w:hAnsi="Times New Roman" w:cs="Times New Roman"/>
          <w:lang w:val="de-LU"/>
        </w:rPr>
        <w:t>räskriptive</w:t>
      </w:r>
      <w:proofErr w:type="spellEnd"/>
      <w:r>
        <w:rPr>
          <w:rFonts w:ascii="Times New Roman" w:hAnsi="Times New Roman" w:cs="Times New Roman"/>
          <w:lang w:val="de-LU"/>
        </w:rPr>
        <w:t xml:space="preserve"> Texturen [...] der Lebenswelt“, [d]</w:t>
      </w:r>
      <w:proofErr w:type="spellStart"/>
      <w:r>
        <w:rPr>
          <w:rFonts w:ascii="Times New Roman" w:hAnsi="Times New Roman" w:cs="Times New Roman"/>
          <w:lang w:val="de-LU"/>
        </w:rPr>
        <w:t>eontische</w:t>
      </w:r>
      <w:proofErr w:type="spellEnd"/>
      <w:r>
        <w:rPr>
          <w:rFonts w:ascii="Times New Roman" w:hAnsi="Times New Roman" w:cs="Times New Roman"/>
          <w:lang w:val="de-LU"/>
        </w:rPr>
        <w:t xml:space="preserve"> Urteile“ sowie „praktische Diskursivität“ (Kettner 1997: 100-104).</w:t>
      </w:r>
    </w:p>
  </w:footnote>
  <w:footnote w:id="160">
    <w:p w14:paraId="1F6647CF" w14:textId="77777777" w:rsidR="00F827A0" w:rsidRPr="009A7836" w:rsidRDefault="00F827A0" w:rsidP="009A7836">
      <w:pPr>
        <w:pStyle w:val="Funotentext"/>
        <w:jc w:val="both"/>
        <w:rPr>
          <w:rFonts w:ascii="Times New Roman" w:hAnsi="Times New Roman" w:cs="Times New Roman"/>
        </w:rPr>
      </w:pPr>
      <w:r w:rsidRPr="009A7836">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rPr>
        <w:t>Kettner führt hier u. a. das klassische Beispiel der Todesstrafe an.</w:t>
      </w:r>
    </w:p>
  </w:footnote>
  <w:footnote w:id="161">
    <w:p w14:paraId="31DD9642" w14:textId="77777777" w:rsidR="00F827A0" w:rsidRPr="00D85E5D" w:rsidRDefault="00F827A0" w:rsidP="00095015">
      <w:pPr>
        <w:spacing w:line="240" w:lineRule="auto"/>
        <w:jc w:val="both"/>
        <w:rPr>
          <w:rFonts w:ascii="Times New Roman" w:hAnsi="Times New Roman" w:cs="Times New Roman"/>
          <w:sz w:val="20"/>
          <w:szCs w:val="20"/>
          <w:lang w:val="de-LU"/>
        </w:rPr>
      </w:pPr>
      <w:r w:rsidRPr="00D85E5D">
        <w:rPr>
          <w:rStyle w:val="Funotenzeichen"/>
          <w:rFonts w:ascii="Times New Roman" w:hAnsi="Times New Roman" w:cs="Times New Roman"/>
        </w:rPr>
        <w:footnoteRef/>
      </w:r>
      <w:r w:rsidRPr="00411ACC">
        <w:rPr>
          <w:rFonts w:ascii="Times New Roman" w:hAnsi="Times New Roman" w:cs="Times New Roman"/>
          <w:lang w:val="de-LU"/>
        </w:rPr>
        <w:t xml:space="preserve"> </w:t>
      </w:r>
      <w:r w:rsidRPr="00D85E5D">
        <w:rPr>
          <w:rFonts w:ascii="Times New Roman" w:hAnsi="Times New Roman" w:cs="Times New Roman"/>
          <w:sz w:val="20"/>
          <w:szCs w:val="20"/>
          <w:lang w:val="de-LU"/>
        </w:rPr>
        <w:t xml:space="preserve">Zur Textsortenzuordnung dieses Korpus vgl. Abschnitt „Textsorten“ vorliegender Arbeit. </w:t>
      </w:r>
    </w:p>
  </w:footnote>
  <w:footnote w:id="162">
    <w:p w14:paraId="1CDA3573" w14:textId="77777777" w:rsidR="00F827A0" w:rsidRPr="00D85E5D" w:rsidRDefault="00F827A0" w:rsidP="00095015">
      <w:pPr>
        <w:pStyle w:val="Funotentext"/>
        <w:jc w:val="both"/>
        <w:rPr>
          <w:rFonts w:ascii="Times New Roman" w:hAnsi="Times New Roman" w:cs="Times New Roman"/>
          <w:lang w:val="de-LU"/>
        </w:rPr>
      </w:pPr>
      <w:r w:rsidRPr="00D85E5D">
        <w:rPr>
          <w:rStyle w:val="Funotenzeichen"/>
          <w:rFonts w:ascii="Times New Roman" w:hAnsi="Times New Roman" w:cs="Times New Roman"/>
        </w:rPr>
        <w:footnoteRef/>
      </w:r>
      <w:r w:rsidRPr="00411ACC">
        <w:rPr>
          <w:rFonts w:ascii="Times New Roman" w:hAnsi="Times New Roman" w:cs="Times New Roman"/>
          <w:lang w:val="de-LU"/>
        </w:rPr>
        <w:t xml:space="preserve"> </w:t>
      </w:r>
      <w:r w:rsidRPr="00D85E5D">
        <w:rPr>
          <w:rFonts w:ascii="Times New Roman" w:hAnsi="Times New Roman" w:cs="Times New Roman"/>
          <w:lang w:val="de-LU"/>
        </w:rPr>
        <w:t xml:space="preserve">Der Verfasser hat für den Zeitraum vom 10. Juni 1974 bis zum 15. Juni 1979 insgesamt 720 Beiträge im Mikrofilmformat gesichtet. </w:t>
      </w:r>
    </w:p>
  </w:footnote>
  <w:footnote w:id="163">
    <w:p w14:paraId="7A413D96" w14:textId="77777777" w:rsidR="00F827A0" w:rsidRPr="00465E32" w:rsidRDefault="00F827A0" w:rsidP="00465E32">
      <w:pPr>
        <w:pStyle w:val="Funotentext"/>
        <w:jc w:val="both"/>
        <w:rPr>
          <w:rFonts w:ascii="Times New Roman" w:hAnsi="Times New Roman" w:cs="Times New Roman"/>
        </w:rPr>
      </w:pPr>
      <w:r w:rsidRPr="00465E32">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rPr>
        <w:t>Norbert Weber war später Kabinettchef von Pierre Werner sowie u. a. Autor von Theaterstücken. (</w:t>
      </w:r>
      <w:r w:rsidRPr="00465E32">
        <w:rPr>
          <w:rFonts w:ascii="Times New Roman" w:hAnsi="Times New Roman" w:cs="Times New Roman"/>
        </w:rPr>
        <w:t>https://www.autorenlexikon.lu/page/author/449/4493/DEU/index.html</w:t>
      </w:r>
      <w:r>
        <w:rPr>
          <w:rFonts w:ascii="Times New Roman" w:hAnsi="Times New Roman" w:cs="Times New Roman"/>
        </w:rPr>
        <w:t>)</w:t>
      </w:r>
    </w:p>
  </w:footnote>
  <w:footnote w:id="164">
    <w:p w14:paraId="33E4A844" w14:textId="77777777" w:rsidR="00F827A0" w:rsidRPr="00022BFE" w:rsidRDefault="00F827A0" w:rsidP="00022BFE">
      <w:pPr>
        <w:pStyle w:val="Funotentext"/>
        <w:jc w:val="both"/>
        <w:rPr>
          <w:rFonts w:ascii="Times New Roman" w:hAnsi="Times New Roman" w:cs="Times New Roman"/>
          <w:lang w:val="de-LU"/>
        </w:rPr>
      </w:pPr>
      <w:r w:rsidRPr="00022BFE">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 xml:space="preserve">Der Verfasser hat bei seinen Recherchen in der Nationalbibliothek zumindest keine frühere Publikation dieser Glosse gesichtet. </w:t>
      </w:r>
    </w:p>
  </w:footnote>
  <w:footnote w:id="165">
    <w:p w14:paraId="66180D72" w14:textId="77777777" w:rsidR="00F827A0" w:rsidRPr="00721994" w:rsidRDefault="00F827A0" w:rsidP="00721994">
      <w:pPr>
        <w:pStyle w:val="Funotentext"/>
        <w:jc w:val="both"/>
        <w:rPr>
          <w:rFonts w:ascii="Times New Roman" w:hAnsi="Times New Roman" w:cs="Times New Roman"/>
          <w:lang w:val="de-LU"/>
        </w:rPr>
      </w:pPr>
      <w:r w:rsidRPr="00721994">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 xml:space="preserve">Von 72 ausgewerteten Beiträgen tragen vierzehn ein Fragezeichen und zehn ein Ausrufezeichen im Titel. </w:t>
      </w:r>
    </w:p>
  </w:footnote>
  <w:footnote w:id="166">
    <w:p w14:paraId="43C8B8F6" w14:textId="77777777" w:rsidR="00F827A0" w:rsidRPr="00C1224F" w:rsidRDefault="00F827A0" w:rsidP="00C1224F">
      <w:pPr>
        <w:spacing w:line="240" w:lineRule="auto"/>
        <w:rPr>
          <w:rFonts w:ascii="Times New Roman" w:hAnsi="Times New Roman" w:cs="Times New Roman"/>
          <w:sz w:val="20"/>
          <w:szCs w:val="20"/>
        </w:rPr>
      </w:pPr>
      <w:r w:rsidRPr="00C1224F">
        <w:rPr>
          <w:rStyle w:val="Funotenzeichen"/>
          <w:rFonts w:ascii="Times New Roman" w:hAnsi="Times New Roman" w:cs="Times New Roman"/>
          <w:sz w:val="20"/>
          <w:szCs w:val="20"/>
        </w:rPr>
        <w:footnoteRef/>
      </w:r>
      <w:r w:rsidRPr="00C1224F">
        <w:rPr>
          <w:rFonts w:ascii="Times New Roman" w:hAnsi="Times New Roman" w:cs="Times New Roman"/>
          <w:sz w:val="20"/>
          <w:szCs w:val="20"/>
          <w:lang w:val="de-LU"/>
        </w:rPr>
        <w:t xml:space="preserve"> </w:t>
      </w:r>
      <w:r w:rsidRPr="00C1224F">
        <w:rPr>
          <w:rFonts w:ascii="Times New Roman" w:hAnsi="Times New Roman" w:cs="Times New Roman"/>
          <w:sz w:val="20"/>
          <w:szCs w:val="20"/>
        </w:rPr>
        <w:t xml:space="preserve">Sie wurde </w:t>
      </w:r>
      <w:r>
        <w:rPr>
          <w:rFonts w:ascii="Times New Roman" w:hAnsi="Times New Roman" w:cs="Times New Roman"/>
          <w:sz w:val="20"/>
          <w:szCs w:val="20"/>
        </w:rPr>
        <w:t>über Jahre hinweg</w:t>
      </w:r>
      <w:r w:rsidRPr="00C1224F">
        <w:rPr>
          <w:rFonts w:ascii="Times New Roman" w:hAnsi="Times New Roman" w:cs="Times New Roman"/>
          <w:sz w:val="20"/>
          <w:szCs w:val="20"/>
        </w:rPr>
        <w:t xml:space="preserve"> und bis zum Ende ihres Erscheinens 2018 von der Satire-Zeitung „De </w:t>
      </w:r>
      <w:proofErr w:type="spellStart"/>
      <w:r w:rsidRPr="00C1224F">
        <w:rPr>
          <w:rFonts w:ascii="Times New Roman" w:hAnsi="Times New Roman" w:cs="Times New Roman"/>
          <w:sz w:val="20"/>
          <w:szCs w:val="20"/>
        </w:rPr>
        <w:t>Feierkrop</w:t>
      </w:r>
      <w:proofErr w:type="spellEnd"/>
      <w:r w:rsidRPr="00C1224F">
        <w:rPr>
          <w:rFonts w:ascii="Times New Roman" w:hAnsi="Times New Roman" w:cs="Times New Roman"/>
          <w:sz w:val="20"/>
          <w:szCs w:val="20"/>
        </w:rPr>
        <w:t>“ als Tageblatt-Antonomasie benutzt.</w:t>
      </w:r>
    </w:p>
    <w:p w14:paraId="066C9A73" w14:textId="77777777" w:rsidR="00F827A0" w:rsidRPr="00C1224F" w:rsidRDefault="00F827A0">
      <w:pPr>
        <w:pStyle w:val="Funotentext"/>
      </w:pPr>
    </w:p>
  </w:footnote>
  <w:footnote w:id="167">
    <w:p w14:paraId="0F6DE288" w14:textId="77777777" w:rsidR="00F827A0" w:rsidRPr="001B15FF" w:rsidRDefault="00F827A0" w:rsidP="001B15FF">
      <w:pPr>
        <w:spacing w:line="240" w:lineRule="auto"/>
        <w:jc w:val="both"/>
        <w:rPr>
          <w:rFonts w:ascii="Times New Roman" w:hAnsi="Times New Roman" w:cs="Times New Roman"/>
          <w:sz w:val="20"/>
          <w:szCs w:val="20"/>
        </w:rPr>
      </w:pPr>
      <w:r w:rsidRPr="001B15FF">
        <w:rPr>
          <w:rStyle w:val="Funotenzeichen"/>
          <w:rFonts w:ascii="Times New Roman" w:hAnsi="Times New Roman" w:cs="Times New Roman"/>
          <w:sz w:val="20"/>
          <w:szCs w:val="20"/>
        </w:rPr>
        <w:footnoteRef/>
      </w:r>
      <w:r w:rsidRPr="00411ACC">
        <w:rPr>
          <w:rFonts w:ascii="Times New Roman" w:hAnsi="Times New Roman" w:cs="Times New Roman"/>
          <w:sz w:val="20"/>
          <w:szCs w:val="20"/>
          <w:lang w:val="de-LU"/>
        </w:rPr>
        <w:t xml:space="preserve"> </w:t>
      </w:r>
      <w:r w:rsidRPr="001B15FF">
        <w:rPr>
          <w:rFonts w:ascii="Times New Roman" w:hAnsi="Times New Roman" w:cs="Times New Roman"/>
          <w:sz w:val="20"/>
          <w:szCs w:val="20"/>
        </w:rPr>
        <w:t xml:space="preserve">Auffallend sind demgegenüber die im Vergleich zum TB und LJ recht sachlichen </w:t>
      </w:r>
      <w:proofErr w:type="spellStart"/>
      <w:r w:rsidRPr="001B15FF">
        <w:rPr>
          <w:rFonts w:ascii="Times New Roman" w:hAnsi="Times New Roman" w:cs="Times New Roman"/>
          <w:sz w:val="20"/>
          <w:szCs w:val="20"/>
        </w:rPr>
        <w:t>ZvL</w:t>
      </w:r>
      <w:proofErr w:type="spellEnd"/>
      <w:r w:rsidRPr="001B15FF">
        <w:rPr>
          <w:rFonts w:ascii="Times New Roman" w:hAnsi="Times New Roman" w:cs="Times New Roman"/>
          <w:sz w:val="20"/>
          <w:szCs w:val="20"/>
        </w:rPr>
        <w:t xml:space="preserve">-Antonomasien. </w:t>
      </w:r>
    </w:p>
    <w:p w14:paraId="05982A17" w14:textId="77777777" w:rsidR="00F827A0" w:rsidRPr="001B15FF" w:rsidRDefault="00F827A0" w:rsidP="001B15FF">
      <w:pPr>
        <w:pStyle w:val="Funotentext"/>
        <w:jc w:val="both"/>
      </w:pPr>
    </w:p>
  </w:footnote>
  <w:footnote w:id="168">
    <w:p w14:paraId="39936E0D" w14:textId="77777777" w:rsidR="00F827A0" w:rsidRPr="00F46890" w:rsidRDefault="00F827A0" w:rsidP="00F46890">
      <w:pPr>
        <w:pStyle w:val="Funotentext"/>
        <w:jc w:val="both"/>
        <w:rPr>
          <w:rFonts w:ascii="Times New Roman" w:hAnsi="Times New Roman" w:cs="Times New Roman"/>
        </w:rPr>
      </w:pPr>
      <w:r w:rsidRPr="00F46890">
        <w:rPr>
          <w:rStyle w:val="Funotenzeichen"/>
          <w:rFonts w:ascii="Times New Roman" w:hAnsi="Times New Roman" w:cs="Times New Roman"/>
        </w:rPr>
        <w:footnoteRef/>
      </w:r>
      <w:r w:rsidRPr="00411ACC">
        <w:rPr>
          <w:rFonts w:ascii="Times New Roman" w:hAnsi="Times New Roman" w:cs="Times New Roman"/>
          <w:lang w:val="de-LU"/>
        </w:rPr>
        <w:t xml:space="preserve"> </w:t>
      </w:r>
      <w:r w:rsidRPr="00F46890">
        <w:rPr>
          <w:rFonts w:ascii="Times New Roman" w:hAnsi="Times New Roman" w:cs="Times New Roman"/>
        </w:rPr>
        <w:t>Die</w:t>
      </w:r>
      <w:r>
        <w:rPr>
          <w:rFonts w:ascii="Times New Roman" w:hAnsi="Times New Roman" w:cs="Times New Roman"/>
        </w:rPr>
        <w:t xml:space="preserve"> vier integralen</w:t>
      </w:r>
      <w:r w:rsidRPr="00F46890">
        <w:rPr>
          <w:rFonts w:ascii="Times New Roman" w:hAnsi="Times New Roman" w:cs="Times New Roman"/>
        </w:rPr>
        <w:t xml:space="preserve"> Interview</w:t>
      </w:r>
      <w:r>
        <w:rPr>
          <w:rFonts w:ascii="Times New Roman" w:hAnsi="Times New Roman" w:cs="Times New Roman"/>
        </w:rPr>
        <w:t>aufnahmen</w:t>
      </w:r>
      <w:r w:rsidRPr="00F46890">
        <w:rPr>
          <w:rFonts w:ascii="Times New Roman" w:hAnsi="Times New Roman" w:cs="Times New Roman"/>
        </w:rPr>
        <w:t xml:space="preserve"> </w:t>
      </w:r>
      <w:r>
        <w:rPr>
          <w:rFonts w:ascii="Times New Roman" w:hAnsi="Times New Roman" w:cs="Times New Roman"/>
        </w:rPr>
        <w:t xml:space="preserve">stehen als CD-ROM-Dateien im Anhang vorliegender Dissertation. </w:t>
      </w:r>
    </w:p>
  </w:footnote>
  <w:footnote w:id="169">
    <w:p w14:paraId="67F1BD51" w14:textId="77777777" w:rsidR="00F827A0" w:rsidRPr="002D7EE0" w:rsidRDefault="00F827A0" w:rsidP="002D7EE0">
      <w:pPr>
        <w:pStyle w:val="Funotentext"/>
        <w:jc w:val="both"/>
        <w:rPr>
          <w:rFonts w:ascii="Times New Roman" w:hAnsi="Times New Roman" w:cs="Times New Roman"/>
        </w:rPr>
      </w:pPr>
      <w:r w:rsidRPr="002D7EE0">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rPr>
        <w:t>Vgl. hierzu ebenfalls den Anhang.</w:t>
      </w:r>
    </w:p>
  </w:footnote>
  <w:footnote w:id="170">
    <w:p w14:paraId="3FF8A90A" w14:textId="77777777" w:rsidR="00F827A0" w:rsidRPr="002D7EE0" w:rsidRDefault="00F827A0" w:rsidP="002D7EE0">
      <w:pPr>
        <w:pStyle w:val="Funotentext"/>
        <w:jc w:val="both"/>
        <w:rPr>
          <w:rFonts w:ascii="Times New Roman" w:hAnsi="Times New Roman" w:cs="Times New Roman"/>
        </w:rPr>
      </w:pPr>
      <w:r w:rsidRPr="002D7EE0">
        <w:rPr>
          <w:rStyle w:val="Funotenzeichen"/>
          <w:rFonts w:ascii="Times New Roman" w:hAnsi="Times New Roman" w:cs="Times New Roman"/>
        </w:rPr>
        <w:footnoteRef/>
      </w:r>
      <w:r w:rsidRPr="00411ACC">
        <w:rPr>
          <w:rFonts w:ascii="Times New Roman" w:hAnsi="Times New Roman" w:cs="Times New Roman"/>
          <w:lang w:val="de-LU"/>
        </w:rPr>
        <w:t xml:space="preserve"> </w:t>
      </w:r>
      <w:bookmarkStart w:id="62" w:name="_Hlk535421711"/>
      <w:r w:rsidRPr="00411ACC">
        <w:rPr>
          <w:rFonts w:ascii="Times New Roman" w:hAnsi="Times New Roman" w:cs="Times New Roman"/>
          <w:lang w:val="de-LU"/>
        </w:rPr>
        <w:t>https://www.wort.lu/de/politik/abbe-andre-heiderscheid-verstorben-5aae8480c1097cee25b853dd</w:t>
      </w:r>
      <w:bookmarkEnd w:id="62"/>
    </w:p>
  </w:footnote>
  <w:footnote w:id="171">
    <w:p w14:paraId="4179AB97" w14:textId="77777777" w:rsidR="00F827A0" w:rsidRPr="000F46E4" w:rsidRDefault="00F827A0" w:rsidP="0094493F">
      <w:pPr>
        <w:pStyle w:val="Funotentext"/>
        <w:jc w:val="both"/>
        <w:rPr>
          <w:rFonts w:ascii="Times New Roman" w:hAnsi="Times New Roman" w:cs="Times New Roman"/>
          <w:lang w:val="de-LU"/>
        </w:rPr>
      </w:pPr>
      <w:r w:rsidRPr="0094493F">
        <w:rPr>
          <w:rStyle w:val="Funotenzeichen"/>
          <w:rFonts w:ascii="Times New Roman" w:hAnsi="Times New Roman" w:cs="Times New Roman"/>
        </w:rPr>
        <w:footnoteRef/>
      </w:r>
      <w:r w:rsidRPr="00411ACC">
        <w:rPr>
          <w:rFonts w:ascii="Times New Roman" w:hAnsi="Times New Roman" w:cs="Times New Roman"/>
          <w:lang w:val="de-LU"/>
        </w:rPr>
        <w:t xml:space="preserve"> </w:t>
      </w:r>
      <w:r w:rsidRPr="000F46E4">
        <w:rPr>
          <w:rFonts w:ascii="Times New Roman" w:hAnsi="Times New Roman" w:cs="Times New Roman"/>
          <w:lang w:val="de-LU"/>
        </w:rPr>
        <w:t>Zur detaillierten Aufstellungssystematik sowie zur Auswertung de</w:t>
      </w:r>
      <w:r>
        <w:rPr>
          <w:rFonts w:ascii="Times New Roman" w:hAnsi="Times New Roman" w:cs="Times New Roman"/>
          <w:lang w:val="de-LU"/>
        </w:rPr>
        <w:t>r</w:t>
      </w:r>
      <w:r w:rsidRPr="000F46E4">
        <w:rPr>
          <w:rFonts w:ascii="Times New Roman" w:hAnsi="Times New Roman" w:cs="Times New Roman"/>
          <w:lang w:val="de-LU"/>
        </w:rPr>
        <w:t xml:space="preserve"> Leitfaden</w:t>
      </w:r>
      <w:r>
        <w:rPr>
          <w:rFonts w:ascii="Times New Roman" w:hAnsi="Times New Roman" w:cs="Times New Roman"/>
          <w:lang w:val="de-LU"/>
        </w:rPr>
        <w:t xml:space="preserve">interviews </w:t>
      </w:r>
      <w:r w:rsidRPr="000F46E4">
        <w:rPr>
          <w:rFonts w:ascii="Times New Roman" w:hAnsi="Times New Roman" w:cs="Times New Roman"/>
          <w:lang w:val="de-LU"/>
        </w:rPr>
        <w:t>vgl. die beiden folgenden Abschnitte. Der Fragebogen steht wie d</w:t>
      </w:r>
      <w:r>
        <w:rPr>
          <w:rFonts w:ascii="Times New Roman" w:hAnsi="Times New Roman" w:cs="Times New Roman"/>
          <w:lang w:val="de-LU"/>
        </w:rPr>
        <w:t xml:space="preserve">as soeben erwähnte Kontaktschreiben </w:t>
      </w:r>
      <w:r w:rsidRPr="000F46E4">
        <w:rPr>
          <w:rFonts w:ascii="Times New Roman" w:hAnsi="Times New Roman" w:cs="Times New Roman"/>
          <w:lang w:val="de-LU"/>
        </w:rPr>
        <w:t>im Anhang vorliegender Arbeit. Einzig und allein Herrn Di Bartolomeo wurde der Fragebogen auf expliziten Wunsch seiner Sekretariatsleitung hin zugestellt. Diese Bitte wurde damit begründet, dass die Zustellung eine etwaige Recherche sowie die Beantwortung der Fragen erleichtern bzw. beschleunigen würde. Da die Anzahl der Befragten ohnehin sehr gering ist, wurden seitens des Verfassers keine kleinlichen Bedenken angemeldet und d</w:t>
      </w:r>
      <w:r>
        <w:rPr>
          <w:rFonts w:ascii="Times New Roman" w:hAnsi="Times New Roman" w:cs="Times New Roman"/>
          <w:lang w:val="de-LU"/>
        </w:rPr>
        <w:t>iesem</w:t>
      </w:r>
      <w:r w:rsidRPr="000F46E4">
        <w:rPr>
          <w:rFonts w:ascii="Times New Roman" w:hAnsi="Times New Roman" w:cs="Times New Roman"/>
          <w:lang w:val="de-LU"/>
        </w:rPr>
        <w:t xml:space="preserve"> Wunsch entsprochen. </w:t>
      </w:r>
    </w:p>
  </w:footnote>
  <w:footnote w:id="172">
    <w:p w14:paraId="73B89A37" w14:textId="7B18CADC" w:rsidR="00F827A0" w:rsidRPr="009D24A5" w:rsidRDefault="00F827A0" w:rsidP="000F46E4">
      <w:pPr>
        <w:pStyle w:val="Funotentext"/>
        <w:jc w:val="both"/>
        <w:rPr>
          <w:rFonts w:ascii="Times New Roman" w:hAnsi="Times New Roman" w:cs="Times New Roman"/>
          <w:lang w:val="de-LU"/>
        </w:rPr>
      </w:pPr>
      <w:r w:rsidRPr="009D24A5">
        <w:rPr>
          <w:rStyle w:val="Funotenzeichen"/>
          <w:rFonts w:ascii="Times New Roman" w:hAnsi="Times New Roman" w:cs="Times New Roman"/>
        </w:rPr>
        <w:footnoteRef/>
      </w:r>
      <w:r w:rsidRPr="00411ACC">
        <w:rPr>
          <w:rFonts w:ascii="Times New Roman" w:hAnsi="Times New Roman" w:cs="Times New Roman"/>
          <w:lang w:val="de-LU"/>
        </w:rPr>
        <w:t xml:space="preserve"> </w:t>
      </w:r>
      <w:r w:rsidRPr="009D24A5">
        <w:rPr>
          <w:rFonts w:ascii="Times New Roman" w:hAnsi="Times New Roman" w:cs="Times New Roman"/>
          <w:lang w:val="de-LU"/>
        </w:rPr>
        <w:t>Nie</w:t>
      </w:r>
      <w:r>
        <w:rPr>
          <w:rFonts w:ascii="Times New Roman" w:hAnsi="Times New Roman" w:cs="Times New Roman"/>
          <w:lang w:val="de-LU"/>
        </w:rPr>
        <w:t>mey</w:t>
      </w:r>
      <w:r w:rsidRPr="009D24A5">
        <w:rPr>
          <w:rFonts w:ascii="Times New Roman" w:hAnsi="Times New Roman" w:cs="Times New Roman"/>
          <w:lang w:val="de-LU"/>
        </w:rPr>
        <w:t xml:space="preserve">er referiert in diesem Kontext gesicherte Erkenntnisse aus der Attributionstheorie. Danach manifestieren sich die „Actor-/Observer-Differenzen in Gestalt der Bevorzugung entlastender, situationaler Attributionen durch den ‚Actor‘ sowie der besonderen Gewichtung belastender, dispositionaler Attributionen durch den ‚Observer‘“ (Niemeyer 2016: 16). </w:t>
      </w:r>
    </w:p>
  </w:footnote>
  <w:footnote w:id="173">
    <w:p w14:paraId="0C01326F" w14:textId="75B1E071" w:rsidR="00F827A0" w:rsidRPr="00804FE5" w:rsidRDefault="00F827A0" w:rsidP="00804FE5">
      <w:pPr>
        <w:pStyle w:val="Funotentext"/>
        <w:jc w:val="both"/>
        <w:rPr>
          <w:rFonts w:ascii="Times New Roman" w:hAnsi="Times New Roman" w:cs="Times New Roman"/>
        </w:rPr>
      </w:pPr>
      <w:r w:rsidRPr="00804FE5">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rPr>
        <w:t xml:space="preserve">Bei näherer Betrachtung jedoch wurden Konzepte wie „Diskursanwalt“ eher auf induktivem Wege für die Interviews gewonnen, da das Studium einschlägiger Fachliteratur eine zumindest teilweise </w:t>
      </w:r>
      <w:proofErr w:type="spellStart"/>
      <w:r>
        <w:rPr>
          <w:rFonts w:ascii="Times New Roman" w:hAnsi="Times New Roman" w:cs="Times New Roman"/>
        </w:rPr>
        <w:t>vorannahmslose</w:t>
      </w:r>
      <w:proofErr w:type="spellEnd"/>
      <w:r>
        <w:rPr>
          <w:rFonts w:ascii="Times New Roman" w:hAnsi="Times New Roman" w:cs="Times New Roman"/>
        </w:rPr>
        <w:t xml:space="preserve"> Tätigkeit darstellt, aufgrund derer anschließend Rückschlüsse gewonnen werden. Aus diesem Grund plädiert der Verfasser im Umgang mit diesen Begrifflichkeiten für eine abwägende Haltung. </w:t>
      </w:r>
    </w:p>
  </w:footnote>
  <w:footnote w:id="174">
    <w:p w14:paraId="24F888F1" w14:textId="2A6D4BA5" w:rsidR="00F827A0" w:rsidRPr="00192B15" w:rsidRDefault="00F827A0" w:rsidP="00192B15">
      <w:pPr>
        <w:spacing w:line="240" w:lineRule="auto"/>
        <w:jc w:val="both"/>
        <w:rPr>
          <w:rFonts w:ascii="Times New Roman" w:hAnsi="Times New Roman" w:cs="Times New Roman"/>
          <w:sz w:val="20"/>
          <w:szCs w:val="20"/>
          <w:lang w:val="de-LU"/>
        </w:rPr>
      </w:pPr>
      <w:r w:rsidRPr="009F6EFA">
        <w:rPr>
          <w:rStyle w:val="Funotenzeichen"/>
          <w:rFonts w:ascii="Times New Roman" w:hAnsi="Times New Roman" w:cs="Times New Roman"/>
        </w:rPr>
        <w:footnoteRef/>
      </w:r>
      <w:r w:rsidRPr="00411ACC">
        <w:rPr>
          <w:rFonts w:ascii="Times New Roman" w:hAnsi="Times New Roman" w:cs="Times New Roman"/>
          <w:lang w:val="de-LU"/>
        </w:rPr>
        <w:t xml:space="preserve"> </w:t>
      </w:r>
      <w:r w:rsidRPr="009F6EFA">
        <w:rPr>
          <w:rFonts w:ascii="Times New Roman" w:hAnsi="Times New Roman" w:cs="Times New Roman"/>
          <w:sz w:val="20"/>
          <w:szCs w:val="20"/>
          <w:lang w:val="de-LU"/>
        </w:rPr>
        <w:t xml:space="preserve">Damit das Gesprächsklima nicht beeinträchtigt wird, gelten zudem folgende konkrete Ratschläge aus der </w:t>
      </w:r>
      <w:proofErr w:type="gramStart"/>
      <w:r w:rsidRPr="009F6EFA">
        <w:rPr>
          <w:rFonts w:ascii="Times New Roman" w:hAnsi="Times New Roman" w:cs="Times New Roman"/>
          <w:sz w:val="20"/>
          <w:szCs w:val="20"/>
          <w:lang w:val="de-LU"/>
        </w:rPr>
        <w:t>Interviewpraxis::</w:t>
      </w:r>
      <w:proofErr w:type="gramEnd"/>
      <w:r>
        <w:rPr>
          <w:rFonts w:ascii="Times New Roman" w:hAnsi="Times New Roman" w:cs="Times New Roman"/>
          <w:sz w:val="20"/>
          <w:szCs w:val="20"/>
          <w:lang w:val="de-LU"/>
        </w:rPr>
        <w:t xml:space="preserve"> </w:t>
      </w:r>
      <w:r w:rsidRPr="009F6EFA">
        <w:rPr>
          <w:color w:val="000000"/>
          <w:sz w:val="20"/>
          <w:szCs w:val="20"/>
          <w:lang w:val="en-US"/>
        </w:rPr>
        <w:t>“</w:t>
      </w:r>
      <w:proofErr w:type="spellStart"/>
      <w:r w:rsidRPr="009F6EFA">
        <w:rPr>
          <w:rFonts w:ascii="Times New Roman" w:hAnsi="Times New Roman" w:cs="Times New Roman"/>
          <w:color w:val="000000"/>
          <w:sz w:val="20"/>
          <w:szCs w:val="20"/>
          <w:lang w:val="en-US"/>
        </w:rPr>
        <w:t>Interviewende</w:t>
      </w:r>
      <w:proofErr w:type="spellEnd"/>
      <w:r w:rsidRPr="009F6EFA">
        <w:rPr>
          <w:rFonts w:ascii="Times New Roman" w:hAnsi="Times New Roman" w:cs="Times New Roman"/>
          <w:color w:val="000000"/>
          <w:sz w:val="20"/>
          <w:szCs w:val="20"/>
          <w:lang w:val="en-US"/>
        </w:rPr>
        <w:t xml:space="preserve"> </w:t>
      </w:r>
      <w:proofErr w:type="spellStart"/>
      <w:r w:rsidRPr="009F6EFA">
        <w:rPr>
          <w:rFonts w:ascii="Times New Roman" w:hAnsi="Times New Roman" w:cs="Times New Roman"/>
          <w:color w:val="000000"/>
          <w:sz w:val="20"/>
          <w:szCs w:val="20"/>
          <w:lang w:val="en-US"/>
        </w:rPr>
        <w:t>dürfen</w:t>
      </w:r>
      <w:proofErr w:type="spellEnd"/>
      <w:r w:rsidRPr="009F6EFA">
        <w:rPr>
          <w:rFonts w:ascii="Times New Roman" w:hAnsi="Times New Roman" w:cs="Times New Roman"/>
          <w:color w:val="000000"/>
          <w:sz w:val="20"/>
          <w:szCs w:val="20"/>
          <w:lang w:val="en-US"/>
        </w:rPr>
        <w:t xml:space="preserve"> die </w:t>
      </w:r>
      <w:proofErr w:type="spellStart"/>
      <w:r w:rsidRPr="009F6EFA">
        <w:rPr>
          <w:rFonts w:ascii="Times New Roman" w:hAnsi="Times New Roman" w:cs="Times New Roman"/>
          <w:color w:val="000000"/>
          <w:sz w:val="20"/>
          <w:szCs w:val="20"/>
          <w:lang w:val="en-US"/>
        </w:rPr>
        <w:t>Befragten</w:t>
      </w:r>
      <w:proofErr w:type="spellEnd"/>
      <w:r w:rsidRPr="009F6EFA">
        <w:rPr>
          <w:rFonts w:ascii="Times New Roman" w:hAnsi="Times New Roman" w:cs="Times New Roman"/>
          <w:color w:val="000000"/>
          <w:sz w:val="20"/>
          <w:szCs w:val="20"/>
          <w:lang w:val="en-US"/>
        </w:rPr>
        <w:t xml:space="preserve"> </w:t>
      </w:r>
      <w:proofErr w:type="spellStart"/>
      <w:r w:rsidRPr="009F6EFA">
        <w:rPr>
          <w:rFonts w:ascii="Times New Roman" w:hAnsi="Times New Roman" w:cs="Times New Roman"/>
          <w:color w:val="000000"/>
          <w:sz w:val="20"/>
          <w:szCs w:val="20"/>
          <w:lang w:val="en-US"/>
        </w:rPr>
        <w:t>nicht</w:t>
      </w:r>
      <w:proofErr w:type="spellEnd"/>
      <w:r w:rsidRPr="009F6EFA">
        <w:rPr>
          <w:rFonts w:ascii="Times New Roman" w:hAnsi="Times New Roman" w:cs="Times New Roman"/>
          <w:color w:val="000000"/>
          <w:sz w:val="20"/>
          <w:szCs w:val="20"/>
          <w:lang w:val="en-US"/>
        </w:rPr>
        <w:t xml:space="preserve"> </w:t>
      </w:r>
      <w:proofErr w:type="spellStart"/>
      <w:r w:rsidRPr="009F6EFA">
        <w:rPr>
          <w:rFonts w:ascii="Times New Roman" w:hAnsi="Times New Roman" w:cs="Times New Roman"/>
          <w:color w:val="000000"/>
          <w:sz w:val="20"/>
          <w:szCs w:val="20"/>
          <w:lang w:val="en-US"/>
        </w:rPr>
        <w:t>unterbrechen</w:t>
      </w:r>
      <w:proofErr w:type="spellEnd"/>
      <w:r w:rsidRPr="009F6EFA">
        <w:rPr>
          <w:rFonts w:ascii="Times New Roman" w:hAnsi="Times New Roman" w:cs="Times New Roman"/>
          <w:color w:val="000000"/>
          <w:sz w:val="20"/>
          <w:szCs w:val="20"/>
          <w:lang w:val="en-US"/>
        </w:rPr>
        <w:t>;</w:t>
      </w:r>
      <w:r w:rsidRPr="009F6EFA">
        <w:rPr>
          <w:color w:val="000000"/>
          <w:sz w:val="20"/>
          <w:szCs w:val="20"/>
          <w:lang w:val="en-US"/>
        </w:rPr>
        <w:t xml:space="preserve"> </w:t>
      </w:r>
      <w:proofErr w:type="spellStart"/>
      <w:r w:rsidRPr="009F6EFA">
        <w:rPr>
          <w:rFonts w:ascii="Times New Roman" w:hAnsi="Times New Roman" w:cs="Times New Roman"/>
          <w:color w:val="000000"/>
          <w:sz w:val="20"/>
          <w:szCs w:val="20"/>
          <w:lang w:val="en-US"/>
        </w:rPr>
        <w:t>sie</w:t>
      </w:r>
      <w:proofErr w:type="spellEnd"/>
      <w:r w:rsidRPr="009F6EFA">
        <w:rPr>
          <w:rFonts w:ascii="Times New Roman" w:hAnsi="Times New Roman" w:cs="Times New Roman"/>
          <w:color w:val="000000"/>
          <w:sz w:val="20"/>
          <w:szCs w:val="20"/>
          <w:lang w:val="en-US"/>
        </w:rPr>
        <w:t xml:space="preserve"> </w:t>
      </w:r>
      <w:proofErr w:type="spellStart"/>
      <w:r w:rsidRPr="009F6EFA">
        <w:rPr>
          <w:rFonts w:ascii="Times New Roman" w:hAnsi="Times New Roman" w:cs="Times New Roman"/>
          <w:color w:val="000000"/>
          <w:sz w:val="20"/>
          <w:szCs w:val="20"/>
          <w:lang w:val="en-US"/>
        </w:rPr>
        <w:t>müssen</w:t>
      </w:r>
      <w:proofErr w:type="spellEnd"/>
      <w:r w:rsidRPr="009F6EFA">
        <w:rPr>
          <w:rFonts w:ascii="Times New Roman" w:hAnsi="Times New Roman" w:cs="Times New Roman"/>
          <w:color w:val="000000"/>
          <w:sz w:val="20"/>
          <w:szCs w:val="20"/>
          <w:lang w:val="en-US"/>
        </w:rPr>
        <w:t xml:space="preserve"> </w:t>
      </w:r>
      <w:proofErr w:type="spellStart"/>
      <w:r w:rsidRPr="009F6EFA">
        <w:rPr>
          <w:rFonts w:ascii="Times New Roman" w:hAnsi="Times New Roman" w:cs="Times New Roman"/>
          <w:color w:val="000000"/>
          <w:sz w:val="20"/>
          <w:szCs w:val="20"/>
          <w:lang w:val="en-US"/>
        </w:rPr>
        <w:t>Pausen</w:t>
      </w:r>
      <w:proofErr w:type="spellEnd"/>
      <w:r w:rsidRPr="009F6EFA">
        <w:rPr>
          <w:rFonts w:ascii="Times New Roman" w:hAnsi="Times New Roman" w:cs="Times New Roman"/>
          <w:color w:val="000000"/>
          <w:sz w:val="20"/>
          <w:szCs w:val="20"/>
          <w:lang w:val="en-US"/>
        </w:rPr>
        <w:t xml:space="preserve"> </w:t>
      </w:r>
      <w:proofErr w:type="spellStart"/>
      <w:r w:rsidRPr="009F6EFA">
        <w:rPr>
          <w:rFonts w:ascii="Times New Roman" w:hAnsi="Times New Roman" w:cs="Times New Roman"/>
          <w:color w:val="000000"/>
          <w:sz w:val="20"/>
          <w:szCs w:val="20"/>
          <w:lang w:val="en-US"/>
        </w:rPr>
        <w:t>zulassen</w:t>
      </w:r>
      <w:proofErr w:type="spellEnd"/>
      <w:r w:rsidRPr="009F6EFA">
        <w:rPr>
          <w:rFonts w:ascii="Times New Roman" w:hAnsi="Times New Roman" w:cs="Times New Roman"/>
          <w:color w:val="000000"/>
          <w:sz w:val="20"/>
          <w:szCs w:val="20"/>
          <w:lang w:val="en-US"/>
        </w:rPr>
        <w:t xml:space="preserve">; </w:t>
      </w:r>
      <w:proofErr w:type="spellStart"/>
      <w:r w:rsidRPr="009F6EFA">
        <w:rPr>
          <w:rFonts w:ascii="Times New Roman" w:hAnsi="Times New Roman" w:cs="Times New Roman"/>
          <w:color w:val="000000"/>
          <w:sz w:val="20"/>
          <w:szCs w:val="20"/>
          <w:lang w:val="en-US"/>
        </w:rPr>
        <w:t>nicht</w:t>
      </w:r>
      <w:proofErr w:type="spellEnd"/>
      <w:r w:rsidRPr="009F6EFA">
        <w:rPr>
          <w:rFonts w:ascii="Times New Roman" w:hAnsi="Times New Roman" w:cs="Times New Roman"/>
          <w:color w:val="000000"/>
          <w:sz w:val="20"/>
          <w:szCs w:val="20"/>
          <w:lang w:val="en-US"/>
        </w:rPr>
        <w:t xml:space="preserve"> </w:t>
      </w:r>
      <w:proofErr w:type="spellStart"/>
      <w:r w:rsidRPr="009F6EFA">
        <w:rPr>
          <w:rFonts w:ascii="Times New Roman" w:hAnsi="Times New Roman" w:cs="Times New Roman"/>
          <w:color w:val="000000"/>
          <w:sz w:val="20"/>
          <w:szCs w:val="20"/>
          <w:lang w:val="en-US"/>
        </w:rPr>
        <w:t>Verstandenes</w:t>
      </w:r>
      <w:proofErr w:type="spellEnd"/>
      <w:r w:rsidRPr="009F6EFA">
        <w:rPr>
          <w:rFonts w:ascii="Times New Roman" w:hAnsi="Times New Roman" w:cs="Times New Roman"/>
          <w:color w:val="000000"/>
          <w:sz w:val="20"/>
          <w:szCs w:val="20"/>
          <w:lang w:val="en-US"/>
        </w:rPr>
        <w:t xml:space="preserve"> </w:t>
      </w:r>
      <w:proofErr w:type="spellStart"/>
      <w:r w:rsidRPr="009F6EFA">
        <w:rPr>
          <w:rFonts w:ascii="Times New Roman" w:hAnsi="Times New Roman" w:cs="Times New Roman"/>
          <w:color w:val="000000"/>
          <w:sz w:val="20"/>
          <w:szCs w:val="20"/>
          <w:lang w:val="en-US"/>
        </w:rPr>
        <w:t>durch</w:t>
      </w:r>
      <w:proofErr w:type="spellEnd"/>
      <w:r w:rsidRPr="009F6EFA">
        <w:rPr>
          <w:rFonts w:ascii="Times New Roman" w:hAnsi="Times New Roman" w:cs="Times New Roman"/>
          <w:color w:val="000000"/>
          <w:sz w:val="20"/>
          <w:szCs w:val="20"/>
          <w:lang w:val="en-US"/>
        </w:rPr>
        <w:t xml:space="preserve"> </w:t>
      </w:r>
      <w:proofErr w:type="spellStart"/>
      <w:r w:rsidRPr="009F6EFA">
        <w:rPr>
          <w:rFonts w:ascii="Times New Roman" w:hAnsi="Times New Roman" w:cs="Times New Roman"/>
          <w:color w:val="000000"/>
          <w:sz w:val="20"/>
          <w:szCs w:val="20"/>
          <w:lang w:val="en-US"/>
        </w:rPr>
        <w:t>kurze</w:t>
      </w:r>
      <w:proofErr w:type="spellEnd"/>
      <w:r w:rsidRPr="009F6EFA">
        <w:rPr>
          <w:rFonts w:ascii="Times New Roman" w:hAnsi="Times New Roman" w:cs="Times New Roman"/>
          <w:color w:val="000000"/>
          <w:sz w:val="20"/>
          <w:szCs w:val="20"/>
          <w:lang w:val="en-US"/>
        </w:rPr>
        <w:t xml:space="preserve"> und </w:t>
      </w:r>
      <w:proofErr w:type="spellStart"/>
      <w:r w:rsidRPr="009F6EFA">
        <w:rPr>
          <w:rFonts w:ascii="Times New Roman" w:hAnsi="Times New Roman" w:cs="Times New Roman"/>
          <w:color w:val="000000"/>
          <w:sz w:val="20"/>
          <w:szCs w:val="20"/>
          <w:lang w:val="en-US"/>
        </w:rPr>
        <w:t>eindeutige</w:t>
      </w:r>
      <w:proofErr w:type="spellEnd"/>
      <w:r w:rsidRPr="009F6EFA">
        <w:rPr>
          <w:rFonts w:ascii="Times New Roman" w:hAnsi="Times New Roman" w:cs="Times New Roman"/>
          <w:color w:val="000000"/>
          <w:sz w:val="20"/>
          <w:szCs w:val="20"/>
          <w:lang w:val="en-US"/>
        </w:rPr>
        <w:t xml:space="preserve"> </w:t>
      </w:r>
      <w:proofErr w:type="spellStart"/>
      <w:r w:rsidRPr="009F6EFA">
        <w:rPr>
          <w:rFonts w:ascii="Times New Roman" w:hAnsi="Times New Roman" w:cs="Times New Roman"/>
          <w:color w:val="000000"/>
          <w:sz w:val="20"/>
          <w:szCs w:val="20"/>
          <w:lang w:val="en-US"/>
        </w:rPr>
        <w:t>Nachfragen</w:t>
      </w:r>
      <w:proofErr w:type="spellEnd"/>
      <w:r w:rsidRPr="009F6EFA">
        <w:rPr>
          <w:rFonts w:ascii="Times New Roman" w:hAnsi="Times New Roman" w:cs="Times New Roman"/>
          <w:color w:val="000000"/>
          <w:sz w:val="20"/>
          <w:szCs w:val="20"/>
          <w:lang w:val="en-US"/>
        </w:rPr>
        <w:t xml:space="preserve"> </w:t>
      </w:r>
      <w:proofErr w:type="spellStart"/>
      <w:r w:rsidRPr="009F6EFA">
        <w:rPr>
          <w:rFonts w:ascii="Times New Roman" w:hAnsi="Times New Roman" w:cs="Times New Roman"/>
          <w:color w:val="000000"/>
          <w:sz w:val="20"/>
          <w:szCs w:val="20"/>
          <w:lang w:val="en-US"/>
        </w:rPr>
        <w:t>klären</w:t>
      </w:r>
      <w:proofErr w:type="spellEnd"/>
      <w:r w:rsidRPr="009F6EFA">
        <w:rPr>
          <w:rFonts w:ascii="Times New Roman" w:hAnsi="Times New Roman" w:cs="Times New Roman"/>
          <w:color w:val="000000"/>
          <w:sz w:val="20"/>
          <w:szCs w:val="20"/>
          <w:lang w:val="en-US"/>
        </w:rPr>
        <w:t>; und</w:t>
      </w:r>
      <w:r w:rsidRPr="009F6EFA">
        <w:rPr>
          <w:color w:val="000000"/>
          <w:sz w:val="20"/>
          <w:szCs w:val="20"/>
          <w:lang w:val="en-US"/>
        </w:rPr>
        <w:t xml:space="preserve"> </w:t>
      </w:r>
      <w:proofErr w:type="spellStart"/>
      <w:r w:rsidRPr="009F6EFA">
        <w:rPr>
          <w:rFonts w:ascii="Times New Roman" w:hAnsi="Times New Roman" w:cs="Times New Roman"/>
          <w:color w:val="000000"/>
          <w:sz w:val="20"/>
          <w:szCs w:val="20"/>
          <w:lang w:val="en-US"/>
        </w:rPr>
        <w:t>Bewertungen</w:t>
      </w:r>
      <w:proofErr w:type="spellEnd"/>
      <w:r w:rsidRPr="009F6EFA">
        <w:rPr>
          <w:rFonts w:ascii="Times New Roman" w:hAnsi="Times New Roman" w:cs="Times New Roman"/>
          <w:color w:val="000000"/>
          <w:sz w:val="20"/>
          <w:szCs w:val="20"/>
          <w:lang w:val="en-US"/>
        </w:rPr>
        <w:t xml:space="preserve"> </w:t>
      </w:r>
      <w:proofErr w:type="spellStart"/>
      <w:r w:rsidRPr="009F6EFA">
        <w:rPr>
          <w:rFonts w:ascii="Times New Roman" w:hAnsi="Times New Roman" w:cs="Times New Roman"/>
          <w:color w:val="000000"/>
          <w:sz w:val="20"/>
          <w:szCs w:val="20"/>
          <w:lang w:val="en-US"/>
        </w:rPr>
        <w:t>vermeiden</w:t>
      </w:r>
      <w:proofErr w:type="spellEnd"/>
      <w:r w:rsidRPr="009F6EFA">
        <w:rPr>
          <w:rFonts w:ascii="Times New Roman" w:hAnsi="Times New Roman" w:cs="Times New Roman"/>
          <w:color w:val="000000"/>
          <w:sz w:val="20"/>
          <w:szCs w:val="20"/>
          <w:lang w:val="en-US"/>
        </w:rPr>
        <w:t>.</w:t>
      </w:r>
      <w:r w:rsidRPr="009F6EFA">
        <w:rPr>
          <w:color w:val="000000"/>
          <w:sz w:val="20"/>
          <w:szCs w:val="20"/>
          <w:lang w:val="en-US"/>
        </w:rPr>
        <w:t>”</w:t>
      </w:r>
      <w:r w:rsidRPr="009F6EFA">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Schulz/</w:t>
      </w:r>
      <w:proofErr w:type="spellStart"/>
      <w:r>
        <w:rPr>
          <w:rFonts w:ascii="Times New Roman" w:hAnsi="Times New Roman" w:cs="Times New Roman"/>
          <w:color w:val="000000"/>
          <w:sz w:val="20"/>
          <w:szCs w:val="20"/>
          <w:lang w:val="en-US"/>
        </w:rPr>
        <w:t>Ruddat</w:t>
      </w:r>
      <w:proofErr w:type="spellEnd"/>
      <w:r>
        <w:rPr>
          <w:rFonts w:ascii="Times New Roman" w:hAnsi="Times New Roman" w:cs="Times New Roman"/>
          <w:color w:val="000000"/>
          <w:sz w:val="20"/>
          <w:szCs w:val="20"/>
          <w:lang w:val="en-US"/>
        </w:rPr>
        <w:t xml:space="preserve"> 2012</w:t>
      </w:r>
      <w:r w:rsidRPr="009F6EFA">
        <w:rPr>
          <w:rFonts w:ascii="Times New Roman" w:hAnsi="Times New Roman" w:cs="Times New Roman"/>
          <w:color w:val="000000"/>
          <w:sz w:val="20"/>
          <w:szCs w:val="20"/>
          <w:lang w:val="en-US"/>
        </w:rPr>
        <w:t>).</w:t>
      </w:r>
    </w:p>
  </w:footnote>
  <w:footnote w:id="175">
    <w:p w14:paraId="6DAA5D5D" w14:textId="77777777" w:rsidR="00F827A0" w:rsidRPr="00055EEC" w:rsidRDefault="00F827A0" w:rsidP="00192B15">
      <w:pPr>
        <w:pStyle w:val="Funotentext"/>
        <w:jc w:val="both"/>
        <w:rPr>
          <w:rFonts w:ascii="Times New Roman" w:hAnsi="Times New Roman" w:cs="Times New Roman"/>
          <w:lang w:val="de-LU"/>
        </w:rPr>
      </w:pPr>
      <w:r w:rsidRPr="00192B15">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 xml:space="preserve">Dieses Gespräch wurde am 1. Dezember 2017 in den Räumlichkeiten der Tageblatt-Redaktion geführt und qua </w:t>
      </w:r>
      <w:proofErr w:type="gramStart"/>
      <w:r>
        <w:rPr>
          <w:rFonts w:ascii="Times New Roman" w:hAnsi="Times New Roman" w:cs="Times New Roman"/>
          <w:lang w:val="de-LU"/>
        </w:rPr>
        <w:t>Diktaphon</w:t>
      </w:r>
      <w:proofErr w:type="gramEnd"/>
      <w:r>
        <w:rPr>
          <w:rFonts w:ascii="Times New Roman" w:hAnsi="Times New Roman" w:cs="Times New Roman"/>
          <w:lang w:val="de-LU"/>
        </w:rPr>
        <w:t xml:space="preserve"> aufgezeichnet. Die Tonspur steht auf CD-ROM wie alle anderen Interviews im Anhang vorliegender Arbeit. </w:t>
      </w:r>
    </w:p>
  </w:footnote>
  <w:footnote w:id="176">
    <w:p w14:paraId="3BCCB47E" w14:textId="031A6CFD" w:rsidR="00F827A0" w:rsidRPr="001B6715" w:rsidRDefault="00F827A0" w:rsidP="001B6715">
      <w:pPr>
        <w:pStyle w:val="Funotentext"/>
        <w:jc w:val="both"/>
        <w:rPr>
          <w:rFonts w:ascii="Times New Roman" w:hAnsi="Times New Roman" w:cs="Times New Roman"/>
          <w:lang w:val="de-LU"/>
        </w:rPr>
      </w:pPr>
      <w:r w:rsidRPr="001B6715">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 xml:space="preserve">Die angesprochene technologische Neuerung umschreibt AS wie folgt: „Herrn Gutenbergs </w:t>
      </w:r>
      <w:proofErr w:type="spellStart"/>
      <w:r>
        <w:rPr>
          <w:rFonts w:ascii="Times New Roman" w:hAnsi="Times New Roman" w:cs="Times New Roman"/>
          <w:lang w:val="de-LU"/>
        </w:rPr>
        <w:t>avis</w:t>
      </w:r>
      <w:proofErr w:type="spellEnd"/>
      <w:r>
        <w:rPr>
          <w:rFonts w:ascii="Times New Roman" w:hAnsi="Times New Roman" w:cs="Times New Roman"/>
          <w:lang w:val="de-LU"/>
        </w:rPr>
        <w:t xml:space="preserve"> </w:t>
      </w:r>
      <w:proofErr w:type="spellStart"/>
      <w:r>
        <w:rPr>
          <w:rFonts w:ascii="Times New Roman" w:hAnsi="Times New Roman" w:cs="Times New Roman"/>
          <w:lang w:val="de-LU"/>
        </w:rPr>
        <w:t>mortuaire</w:t>
      </w:r>
      <w:proofErr w:type="spellEnd"/>
      <w:r>
        <w:rPr>
          <w:rFonts w:ascii="Times New Roman" w:hAnsi="Times New Roman" w:cs="Times New Roman"/>
          <w:lang w:val="de-LU"/>
        </w:rPr>
        <w:t>, sprich Gutenbergs Todesanzeige bzw. Herr Gutenberg ist tot, der Computer kommt“. Es handelt sich hierbei um die Verschiebung vom Druckverfahren qua Bleisatzmaschinen hin zur sog. „</w:t>
      </w:r>
      <w:proofErr w:type="spellStart"/>
      <w:r>
        <w:rPr>
          <w:rFonts w:ascii="Times New Roman" w:hAnsi="Times New Roman" w:cs="Times New Roman"/>
          <w:lang w:val="de-LU"/>
        </w:rPr>
        <w:t>Photosatztechnik</w:t>
      </w:r>
      <w:proofErr w:type="spellEnd"/>
      <w:r>
        <w:rPr>
          <w:rFonts w:ascii="Times New Roman" w:hAnsi="Times New Roman" w:cs="Times New Roman"/>
          <w:lang w:val="de-LU"/>
        </w:rPr>
        <w:t xml:space="preserve"> und zum Offsetdruck“, den man heute als „</w:t>
      </w:r>
      <w:proofErr w:type="spellStart"/>
      <w:r>
        <w:rPr>
          <w:rFonts w:ascii="Times New Roman" w:hAnsi="Times New Roman" w:cs="Times New Roman"/>
          <w:lang w:val="de-LU"/>
        </w:rPr>
        <w:t>informatisiertes</w:t>
      </w:r>
      <w:proofErr w:type="spellEnd"/>
      <w:r>
        <w:rPr>
          <w:rFonts w:ascii="Times New Roman" w:hAnsi="Times New Roman" w:cs="Times New Roman"/>
          <w:lang w:val="de-LU"/>
        </w:rPr>
        <w:t xml:space="preserve"> [d. i. ein digitalisiertes] Verfahren“ bezeichnen würde. Dieser Prozess war weltweit um 1980 abgeschlossen. AS erwähnt die besonders in London tobenden Arbeitskämpfe im Kontext dieses technischen Umbruchs. </w:t>
      </w:r>
    </w:p>
  </w:footnote>
  <w:footnote w:id="177">
    <w:p w14:paraId="37351B6B" w14:textId="77777777" w:rsidR="00F827A0" w:rsidRPr="00785E6D" w:rsidRDefault="00F827A0" w:rsidP="00DE2E17">
      <w:pPr>
        <w:pStyle w:val="Funotentext"/>
        <w:jc w:val="both"/>
        <w:rPr>
          <w:rFonts w:ascii="Times New Roman" w:hAnsi="Times New Roman" w:cs="Times New Roman"/>
          <w:lang w:val="de-LU"/>
        </w:rPr>
      </w:pPr>
      <w:r w:rsidRPr="00DE2E17">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 xml:space="preserve">Die finanziellen Rücklagen des TB hatten bis dato zur Anschaffung herkömmlicher Setzmaschinen gereicht. Die neue Technik jedoch erforderte das Aufbringen weitaus größerer Summen. </w:t>
      </w:r>
    </w:p>
  </w:footnote>
  <w:footnote w:id="178">
    <w:p w14:paraId="0B69A2F4" w14:textId="77777777" w:rsidR="00F827A0" w:rsidRPr="00F12527" w:rsidRDefault="00F827A0" w:rsidP="00F12527">
      <w:pPr>
        <w:pStyle w:val="Funotentext"/>
        <w:jc w:val="both"/>
        <w:rPr>
          <w:rFonts w:ascii="Times New Roman" w:hAnsi="Times New Roman" w:cs="Times New Roman"/>
          <w:lang w:val="de-LU"/>
        </w:rPr>
      </w:pPr>
      <w:r w:rsidRPr="00F12527">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 xml:space="preserve">Die Energiekrise etwa hatte eine Verdreifachung des Papierpreises innerhalb eines Jahres zur Folge, so AS. </w:t>
      </w:r>
    </w:p>
  </w:footnote>
  <w:footnote w:id="179">
    <w:p w14:paraId="6E9D1E44" w14:textId="77777777" w:rsidR="00F827A0" w:rsidRPr="00922FEE" w:rsidRDefault="00F827A0" w:rsidP="00922FEE">
      <w:pPr>
        <w:pStyle w:val="Funotentext"/>
        <w:jc w:val="both"/>
        <w:rPr>
          <w:rFonts w:ascii="Times New Roman" w:hAnsi="Times New Roman" w:cs="Times New Roman"/>
        </w:rPr>
      </w:pPr>
      <w:r w:rsidRPr="00922FEE">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rPr>
        <w:t xml:space="preserve">Vgl. hierzu die gegenteilige Darstellung in: </w:t>
      </w:r>
      <w:bookmarkStart w:id="65" w:name="_Hlk536034061"/>
      <w:r>
        <w:rPr>
          <w:rFonts w:ascii="Times New Roman" w:hAnsi="Times New Roman" w:cs="Times New Roman"/>
        </w:rPr>
        <w:t xml:space="preserve">Wolter, Jean: Sein erster Leitartikel. LW, 28.09.1974, S. 3. </w:t>
      </w:r>
      <w:bookmarkEnd w:id="65"/>
    </w:p>
  </w:footnote>
  <w:footnote w:id="180">
    <w:p w14:paraId="1C9EF650" w14:textId="77777777" w:rsidR="00F827A0" w:rsidRPr="000E565F" w:rsidRDefault="00F827A0" w:rsidP="000E565F">
      <w:pPr>
        <w:spacing w:line="360" w:lineRule="auto"/>
        <w:jc w:val="both"/>
        <w:rPr>
          <w:rFonts w:ascii="Times New Roman" w:hAnsi="Times New Roman" w:cs="Times New Roman"/>
          <w:sz w:val="20"/>
          <w:szCs w:val="20"/>
          <w:lang w:val="de-LU"/>
        </w:rPr>
      </w:pPr>
      <w:r w:rsidRPr="000E565F">
        <w:rPr>
          <w:rStyle w:val="Funotenzeichen"/>
          <w:rFonts w:ascii="Times New Roman" w:hAnsi="Times New Roman" w:cs="Times New Roman"/>
        </w:rPr>
        <w:footnoteRef/>
      </w:r>
      <w:r w:rsidRPr="00411ACC">
        <w:rPr>
          <w:rFonts w:ascii="Times New Roman" w:hAnsi="Times New Roman" w:cs="Times New Roman"/>
          <w:lang w:val="de-LU"/>
        </w:rPr>
        <w:t xml:space="preserve"> </w:t>
      </w:r>
      <w:r w:rsidRPr="000E565F">
        <w:rPr>
          <w:rFonts w:ascii="Times New Roman" w:hAnsi="Times New Roman" w:cs="Times New Roman"/>
          <w:sz w:val="20"/>
          <w:szCs w:val="20"/>
          <w:lang w:val="de-LU"/>
        </w:rPr>
        <w:t>Unter Frage (3) wird hie</w:t>
      </w:r>
      <w:r>
        <w:rPr>
          <w:rFonts w:ascii="Times New Roman" w:hAnsi="Times New Roman" w:cs="Times New Roman"/>
          <w:sz w:val="20"/>
          <w:szCs w:val="20"/>
          <w:lang w:val="de-LU"/>
        </w:rPr>
        <w:t>r</w:t>
      </w:r>
      <w:r w:rsidRPr="000E565F">
        <w:rPr>
          <w:rFonts w:ascii="Times New Roman" w:hAnsi="Times New Roman" w:cs="Times New Roman"/>
          <w:sz w:val="20"/>
          <w:szCs w:val="20"/>
          <w:lang w:val="de-LU"/>
        </w:rPr>
        <w:t xml:space="preserve">zu noch einmal ausgeholt. </w:t>
      </w:r>
    </w:p>
    <w:p w14:paraId="195C2C36" w14:textId="77777777" w:rsidR="00F827A0" w:rsidRPr="000E565F" w:rsidRDefault="00F827A0" w:rsidP="000E565F">
      <w:pPr>
        <w:pStyle w:val="Funotentext"/>
        <w:jc w:val="both"/>
        <w:rPr>
          <w:rFonts w:ascii="Times New Roman" w:hAnsi="Times New Roman" w:cs="Times New Roman"/>
          <w:lang w:val="de-LU"/>
        </w:rPr>
      </w:pPr>
    </w:p>
  </w:footnote>
  <w:footnote w:id="181">
    <w:p w14:paraId="0018E299" w14:textId="77777777" w:rsidR="00F827A0" w:rsidRPr="00BF0A59" w:rsidRDefault="00F827A0" w:rsidP="00BF0A59">
      <w:pPr>
        <w:pStyle w:val="Funotentext"/>
        <w:jc w:val="both"/>
        <w:rPr>
          <w:rFonts w:ascii="Times New Roman" w:hAnsi="Times New Roman" w:cs="Times New Roman"/>
          <w:lang w:val="de-LU"/>
        </w:rPr>
      </w:pPr>
      <w:r w:rsidRPr="00BF0A59">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 xml:space="preserve">Die Populismus-Vokabel harrt einer endgültigen semasiologischen Klärung. Hier ist nicht der Ort für solche Untersuchungen. Es sei deshalb lediglich auf Voßkuhle (2017) verwiesen. Der Präsident des BVG hat unlängst einen Versuch in diese Richtung unternommen. </w:t>
      </w:r>
    </w:p>
  </w:footnote>
  <w:footnote w:id="182">
    <w:p w14:paraId="55B9A5ED" w14:textId="77777777" w:rsidR="00F827A0" w:rsidRPr="009742B2" w:rsidRDefault="00F827A0" w:rsidP="009742B2">
      <w:pPr>
        <w:pStyle w:val="Funotentext"/>
        <w:jc w:val="both"/>
        <w:rPr>
          <w:rFonts w:ascii="Times New Roman" w:hAnsi="Times New Roman" w:cs="Times New Roman"/>
        </w:rPr>
      </w:pPr>
      <w:r w:rsidRPr="009742B2">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rPr>
        <w:t xml:space="preserve">Dies wird auch durch die Antwort auf Frage (4) untermauert, bei der es um die Abgrenzung gegenüber billiger Polemik geht. </w:t>
      </w:r>
    </w:p>
  </w:footnote>
  <w:footnote w:id="183">
    <w:p w14:paraId="4E1F6498" w14:textId="77777777" w:rsidR="00F827A0" w:rsidRPr="001A6407" w:rsidRDefault="00F827A0" w:rsidP="001A6407">
      <w:pPr>
        <w:pStyle w:val="Funotentext"/>
        <w:jc w:val="both"/>
        <w:rPr>
          <w:rFonts w:ascii="Times New Roman" w:hAnsi="Times New Roman" w:cs="Times New Roman"/>
          <w:lang w:val="de-LU"/>
        </w:rPr>
      </w:pPr>
      <w:r w:rsidRPr="001A6407">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In den 1980er Jahren kam es auf dem Luxemburger Territorium zu einigen, bis heute nicht aufgeklärten Anschlägen auf materielle Ziele. Tote gab es dabei keine zu beklagen. Die anonyme Urheberschaft und die im Geheimen durchgeführten Absprachen, die im Zentrum des nunmehr unterbrochenen Gerichtsprozesses stehen, bilden den Kern der Assoziationen des von AS bemühten Begriffs.</w:t>
      </w:r>
    </w:p>
  </w:footnote>
  <w:footnote w:id="184">
    <w:p w14:paraId="2562E720" w14:textId="77777777" w:rsidR="00F827A0" w:rsidRPr="00D2460D" w:rsidRDefault="00F827A0" w:rsidP="00D2460D">
      <w:pPr>
        <w:spacing w:line="240" w:lineRule="auto"/>
        <w:jc w:val="both"/>
        <w:rPr>
          <w:rFonts w:ascii="Times New Roman" w:hAnsi="Times New Roman" w:cs="Times New Roman"/>
          <w:sz w:val="20"/>
          <w:szCs w:val="20"/>
        </w:rPr>
      </w:pPr>
      <w:r w:rsidRPr="00826FD7">
        <w:rPr>
          <w:rStyle w:val="Funotenzeichen"/>
          <w:rFonts w:ascii="Times New Roman" w:hAnsi="Times New Roman" w:cs="Times New Roman"/>
        </w:rPr>
        <w:footnoteRef/>
      </w:r>
      <w:r w:rsidRPr="00411ACC">
        <w:rPr>
          <w:rFonts w:ascii="Times New Roman" w:hAnsi="Times New Roman" w:cs="Times New Roman"/>
          <w:lang w:val="de-LU"/>
        </w:rPr>
        <w:t xml:space="preserve"> </w:t>
      </w:r>
      <w:r w:rsidRPr="006A74B7">
        <w:rPr>
          <w:rFonts w:ascii="Times New Roman" w:hAnsi="Times New Roman" w:cs="Times New Roman"/>
          <w:sz w:val="20"/>
          <w:szCs w:val="20"/>
        </w:rPr>
        <w:t>A</w:t>
      </w:r>
      <w:r>
        <w:rPr>
          <w:rFonts w:ascii="Times New Roman" w:hAnsi="Times New Roman" w:cs="Times New Roman"/>
          <w:sz w:val="20"/>
          <w:szCs w:val="20"/>
        </w:rPr>
        <w:t>S</w:t>
      </w:r>
      <w:r w:rsidRPr="006A74B7">
        <w:rPr>
          <w:rFonts w:ascii="Times New Roman" w:hAnsi="Times New Roman" w:cs="Times New Roman"/>
          <w:sz w:val="20"/>
          <w:szCs w:val="20"/>
        </w:rPr>
        <w:t xml:space="preserve"> nennt ferner ein Netzwerk von Bekannten, die </w:t>
      </w:r>
      <w:r>
        <w:rPr>
          <w:rFonts w:ascii="Times New Roman" w:hAnsi="Times New Roman" w:cs="Times New Roman"/>
          <w:sz w:val="20"/>
          <w:szCs w:val="20"/>
        </w:rPr>
        <w:t xml:space="preserve">ihm </w:t>
      </w:r>
      <w:r w:rsidRPr="006A74B7">
        <w:rPr>
          <w:rFonts w:ascii="Times New Roman" w:hAnsi="Times New Roman" w:cs="Times New Roman"/>
          <w:sz w:val="20"/>
          <w:szCs w:val="20"/>
        </w:rPr>
        <w:t xml:space="preserve">sachliche Ratschläge für </w:t>
      </w:r>
      <w:r>
        <w:rPr>
          <w:rFonts w:ascii="Times New Roman" w:hAnsi="Times New Roman" w:cs="Times New Roman"/>
          <w:sz w:val="20"/>
          <w:szCs w:val="20"/>
        </w:rPr>
        <w:t xml:space="preserve">seine eigene </w:t>
      </w:r>
      <w:r w:rsidRPr="006A74B7">
        <w:rPr>
          <w:rFonts w:ascii="Times New Roman" w:hAnsi="Times New Roman" w:cs="Times New Roman"/>
          <w:sz w:val="20"/>
          <w:szCs w:val="20"/>
        </w:rPr>
        <w:t>Polemik erteilten</w:t>
      </w:r>
      <w:r>
        <w:rPr>
          <w:rFonts w:ascii="Times New Roman" w:hAnsi="Times New Roman" w:cs="Times New Roman"/>
          <w:sz w:val="20"/>
          <w:szCs w:val="20"/>
        </w:rPr>
        <w:t>. Dazu zählten</w:t>
      </w:r>
      <w:r w:rsidRPr="006A74B7">
        <w:rPr>
          <w:rFonts w:ascii="Times New Roman" w:hAnsi="Times New Roman" w:cs="Times New Roman"/>
          <w:sz w:val="20"/>
          <w:szCs w:val="20"/>
        </w:rPr>
        <w:t xml:space="preserve"> </w:t>
      </w:r>
      <w:r>
        <w:rPr>
          <w:rFonts w:ascii="Times New Roman" w:hAnsi="Times New Roman" w:cs="Times New Roman"/>
          <w:sz w:val="20"/>
          <w:szCs w:val="20"/>
        </w:rPr>
        <w:t xml:space="preserve">neben </w:t>
      </w:r>
      <w:r w:rsidRPr="006A74B7">
        <w:rPr>
          <w:rFonts w:ascii="Times New Roman" w:hAnsi="Times New Roman" w:cs="Times New Roman"/>
          <w:sz w:val="20"/>
          <w:szCs w:val="20"/>
        </w:rPr>
        <w:t>Gewerkschaftler</w:t>
      </w:r>
      <w:r>
        <w:rPr>
          <w:rFonts w:ascii="Times New Roman" w:hAnsi="Times New Roman" w:cs="Times New Roman"/>
          <w:sz w:val="20"/>
          <w:szCs w:val="20"/>
        </w:rPr>
        <w:t>n auch</w:t>
      </w:r>
      <w:r w:rsidRPr="006A74B7">
        <w:rPr>
          <w:rFonts w:ascii="Times New Roman" w:hAnsi="Times New Roman" w:cs="Times New Roman"/>
          <w:sz w:val="20"/>
          <w:szCs w:val="20"/>
        </w:rPr>
        <w:t xml:space="preserve"> Steuerfachmänner</w:t>
      </w:r>
      <w:r>
        <w:rPr>
          <w:rFonts w:ascii="Times New Roman" w:hAnsi="Times New Roman" w:cs="Times New Roman"/>
          <w:sz w:val="20"/>
          <w:szCs w:val="20"/>
        </w:rPr>
        <w:t>,</w:t>
      </w:r>
      <w:r w:rsidRPr="006A74B7">
        <w:rPr>
          <w:rFonts w:ascii="Times New Roman" w:hAnsi="Times New Roman" w:cs="Times New Roman"/>
          <w:sz w:val="20"/>
          <w:szCs w:val="20"/>
        </w:rPr>
        <w:t xml:space="preserve"> Lehrer (Korrekturlesen)</w:t>
      </w:r>
      <w:r>
        <w:rPr>
          <w:rFonts w:ascii="Times New Roman" w:hAnsi="Times New Roman" w:cs="Times New Roman"/>
          <w:sz w:val="20"/>
          <w:szCs w:val="20"/>
        </w:rPr>
        <w:t xml:space="preserve"> und</w:t>
      </w:r>
      <w:r w:rsidRPr="006A74B7">
        <w:rPr>
          <w:rFonts w:ascii="Times New Roman" w:hAnsi="Times New Roman" w:cs="Times New Roman"/>
          <w:sz w:val="20"/>
          <w:szCs w:val="20"/>
        </w:rPr>
        <w:t xml:space="preserve"> Juristen</w:t>
      </w:r>
      <w:r>
        <w:rPr>
          <w:rFonts w:ascii="Times New Roman" w:hAnsi="Times New Roman" w:cs="Times New Roman"/>
          <w:sz w:val="20"/>
          <w:szCs w:val="20"/>
        </w:rPr>
        <w:t>.</w:t>
      </w:r>
      <w:r w:rsidRPr="006A74B7">
        <w:rPr>
          <w:rFonts w:ascii="Times New Roman" w:hAnsi="Times New Roman" w:cs="Times New Roman"/>
          <w:sz w:val="20"/>
          <w:szCs w:val="20"/>
        </w:rPr>
        <w:t xml:space="preserve"> </w:t>
      </w:r>
    </w:p>
  </w:footnote>
  <w:footnote w:id="185">
    <w:p w14:paraId="5E496A2D" w14:textId="77777777" w:rsidR="00F827A0" w:rsidRPr="00D2460D" w:rsidRDefault="00F827A0" w:rsidP="00D2460D">
      <w:pPr>
        <w:pStyle w:val="Funotentext"/>
        <w:jc w:val="both"/>
        <w:rPr>
          <w:rFonts w:ascii="Times New Roman" w:hAnsi="Times New Roman" w:cs="Times New Roman"/>
        </w:rPr>
      </w:pPr>
      <w:r w:rsidRPr="00D2460D">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rPr>
        <w:t>Mithin war dies eine „Polemik“ im französischen Sinne von „</w:t>
      </w:r>
      <w:proofErr w:type="spellStart"/>
      <w:r>
        <w:rPr>
          <w:rFonts w:ascii="Times New Roman" w:hAnsi="Times New Roman" w:cs="Times New Roman"/>
        </w:rPr>
        <w:t>guerre</w:t>
      </w:r>
      <w:proofErr w:type="spellEnd"/>
      <w:r>
        <w:rPr>
          <w:rFonts w:ascii="Times New Roman" w:hAnsi="Times New Roman" w:cs="Times New Roman"/>
        </w:rPr>
        <w:t xml:space="preserve"> de </w:t>
      </w:r>
      <w:proofErr w:type="spellStart"/>
      <w:r>
        <w:rPr>
          <w:rFonts w:ascii="Times New Roman" w:hAnsi="Times New Roman" w:cs="Times New Roman"/>
        </w:rPr>
        <w:t>plume</w:t>
      </w:r>
      <w:proofErr w:type="spellEnd"/>
      <w:r>
        <w:rPr>
          <w:rFonts w:ascii="Times New Roman" w:hAnsi="Times New Roman" w:cs="Times New Roman"/>
        </w:rPr>
        <w:t xml:space="preserve">“ („Schreibfederkrieg“). </w:t>
      </w:r>
    </w:p>
  </w:footnote>
  <w:footnote w:id="186">
    <w:p w14:paraId="417B18FD" w14:textId="77777777" w:rsidR="00F827A0" w:rsidRPr="00404BC5" w:rsidRDefault="00F827A0" w:rsidP="00404BC5">
      <w:pPr>
        <w:pStyle w:val="Funotentext"/>
        <w:jc w:val="both"/>
        <w:rPr>
          <w:rFonts w:ascii="Times New Roman" w:hAnsi="Times New Roman" w:cs="Times New Roman"/>
        </w:rPr>
      </w:pPr>
      <w:r w:rsidRPr="00404BC5">
        <w:rPr>
          <w:rStyle w:val="Funotenzeichen"/>
          <w:rFonts w:ascii="Times New Roman" w:hAnsi="Times New Roman" w:cs="Times New Roman"/>
        </w:rPr>
        <w:footnoteRef/>
      </w:r>
      <w:r w:rsidRPr="00411ACC">
        <w:rPr>
          <w:rFonts w:ascii="Times New Roman" w:hAnsi="Times New Roman" w:cs="Times New Roman"/>
          <w:lang w:val="de-LU"/>
        </w:rPr>
        <w:t xml:space="preserve"> </w:t>
      </w:r>
      <w:r w:rsidRPr="00404BC5">
        <w:rPr>
          <w:rFonts w:ascii="Times New Roman" w:hAnsi="Times New Roman" w:cs="Times New Roman"/>
        </w:rPr>
        <w:t xml:space="preserve">Die Funktionen der beiden meinungsbildenden Organe TB und LW </w:t>
      </w:r>
      <w:r>
        <w:rPr>
          <w:rFonts w:ascii="Times New Roman" w:hAnsi="Times New Roman" w:cs="Times New Roman"/>
        </w:rPr>
        <w:t>sieht AS folgenderweise: Das TB verortet er</w:t>
      </w:r>
      <w:r w:rsidRPr="00404BC5">
        <w:rPr>
          <w:rFonts w:ascii="Times New Roman" w:hAnsi="Times New Roman" w:cs="Times New Roman"/>
        </w:rPr>
        <w:t xml:space="preserve"> in ein</w:t>
      </w:r>
      <w:r>
        <w:rPr>
          <w:rFonts w:ascii="Times New Roman" w:hAnsi="Times New Roman" w:cs="Times New Roman"/>
        </w:rPr>
        <w:t>em</w:t>
      </w:r>
      <w:r w:rsidRPr="00404BC5">
        <w:rPr>
          <w:rFonts w:ascii="Times New Roman" w:hAnsi="Times New Roman" w:cs="Times New Roman"/>
        </w:rPr>
        <w:t xml:space="preserve"> zukunftsorientierte</w:t>
      </w:r>
      <w:r>
        <w:rPr>
          <w:rFonts w:ascii="Times New Roman" w:hAnsi="Times New Roman" w:cs="Times New Roman"/>
        </w:rPr>
        <w:t>n</w:t>
      </w:r>
      <w:r w:rsidRPr="00404BC5">
        <w:rPr>
          <w:rFonts w:ascii="Times New Roman" w:hAnsi="Times New Roman" w:cs="Times New Roman"/>
        </w:rPr>
        <w:t xml:space="preserve"> Umfeld</w:t>
      </w:r>
      <w:r>
        <w:rPr>
          <w:rFonts w:ascii="Times New Roman" w:hAnsi="Times New Roman" w:cs="Times New Roman"/>
        </w:rPr>
        <w:t>, das</w:t>
      </w:r>
      <w:r w:rsidRPr="00404BC5">
        <w:rPr>
          <w:rFonts w:ascii="Times New Roman" w:hAnsi="Times New Roman" w:cs="Times New Roman"/>
        </w:rPr>
        <w:t xml:space="preserve"> LW</w:t>
      </w:r>
      <w:r>
        <w:rPr>
          <w:rFonts w:ascii="Times New Roman" w:hAnsi="Times New Roman" w:cs="Times New Roman"/>
        </w:rPr>
        <w:t xml:space="preserve"> hingegen, mit Sitz in </w:t>
      </w:r>
      <w:r w:rsidRPr="00404BC5">
        <w:rPr>
          <w:rFonts w:ascii="Times New Roman" w:hAnsi="Times New Roman" w:cs="Times New Roman"/>
        </w:rPr>
        <w:t>Luxemburg-Stadt</w:t>
      </w:r>
      <w:r>
        <w:rPr>
          <w:rFonts w:ascii="Times New Roman" w:hAnsi="Times New Roman" w:cs="Times New Roman"/>
        </w:rPr>
        <w:t xml:space="preserve"> und in unmittelbarer geographischer Nähe zum </w:t>
      </w:r>
      <w:r w:rsidRPr="00404BC5">
        <w:rPr>
          <w:rFonts w:ascii="Times New Roman" w:hAnsi="Times New Roman" w:cs="Times New Roman"/>
        </w:rPr>
        <w:t>Bischof</w:t>
      </w:r>
      <w:r>
        <w:rPr>
          <w:rFonts w:ascii="Times New Roman" w:hAnsi="Times New Roman" w:cs="Times New Roman"/>
        </w:rPr>
        <w:t xml:space="preserve">, zum </w:t>
      </w:r>
      <w:r w:rsidRPr="00404BC5">
        <w:rPr>
          <w:rFonts w:ascii="Times New Roman" w:hAnsi="Times New Roman" w:cs="Times New Roman"/>
        </w:rPr>
        <w:t xml:space="preserve">Hof und </w:t>
      </w:r>
      <w:r>
        <w:rPr>
          <w:rFonts w:ascii="Times New Roman" w:hAnsi="Times New Roman" w:cs="Times New Roman"/>
        </w:rPr>
        <w:t xml:space="preserve">zur </w:t>
      </w:r>
      <w:r w:rsidRPr="00404BC5">
        <w:rPr>
          <w:rFonts w:ascii="Times New Roman" w:hAnsi="Times New Roman" w:cs="Times New Roman"/>
        </w:rPr>
        <w:t xml:space="preserve">Regierung </w:t>
      </w:r>
      <w:r>
        <w:rPr>
          <w:rFonts w:ascii="Times New Roman" w:hAnsi="Times New Roman" w:cs="Times New Roman"/>
        </w:rPr>
        <w:t xml:space="preserve">als ein Medium, dem es vor allem um </w:t>
      </w:r>
      <w:r w:rsidRPr="00404BC5">
        <w:rPr>
          <w:rFonts w:ascii="Times New Roman" w:hAnsi="Times New Roman" w:cs="Times New Roman"/>
        </w:rPr>
        <w:t>Zusammenhalt</w:t>
      </w:r>
      <w:r>
        <w:rPr>
          <w:rFonts w:ascii="Times New Roman" w:hAnsi="Times New Roman" w:cs="Times New Roman"/>
        </w:rPr>
        <w:t xml:space="preserve"> gehe, um</w:t>
      </w:r>
      <w:r w:rsidRPr="00404BC5">
        <w:rPr>
          <w:rFonts w:ascii="Times New Roman" w:hAnsi="Times New Roman" w:cs="Times New Roman"/>
        </w:rPr>
        <w:t xml:space="preserve"> Ruhe</w:t>
      </w:r>
      <w:r>
        <w:rPr>
          <w:rFonts w:ascii="Times New Roman" w:hAnsi="Times New Roman" w:cs="Times New Roman"/>
        </w:rPr>
        <w:t>. Fortschritt sei eine Art</w:t>
      </w:r>
      <w:r w:rsidRPr="00404BC5">
        <w:rPr>
          <w:rFonts w:ascii="Times New Roman" w:hAnsi="Times New Roman" w:cs="Times New Roman"/>
        </w:rPr>
        <w:t xml:space="preserve"> </w:t>
      </w:r>
      <w:r>
        <w:rPr>
          <w:rFonts w:ascii="Times New Roman" w:hAnsi="Times New Roman" w:cs="Times New Roman"/>
        </w:rPr>
        <w:t>„</w:t>
      </w:r>
      <w:r w:rsidRPr="00404BC5">
        <w:rPr>
          <w:rFonts w:ascii="Times New Roman" w:hAnsi="Times New Roman" w:cs="Times New Roman"/>
        </w:rPr>
        <w:t>contre-</w:t>
      </w:r>
      <w:proofErr w:type="spellStart"/>
      <w:r w:rsidRPr="00404BC5">
        <w:rPr>
          <w:rFonts w:ascii="Times New Roman" w:hAnsi="Times New Roman" w:cs="Times New Roman"/>
        </w:rPr>
        <w:t>nature</w:t>
      </w:r>
      <w:proofErr w:type="spellEnd"/>
      <w:r>
        <w:rPr>
          <w:rFonts w:ascii="Times New Roman" w:hAnsi="Times New Roman" w:cs="Times New Roman"/>
        </w:rPr>
        <w:t>“, das</w:t>
      </w:r>
      <w:r w:rsidRPr="00404BC5">
        <w:rPr>
          <w:rFonts w:ascii="Times New Roman" w:hAnsi="Times New Roman" w:cs="Times New Roman"/>
        </w:rPr>
        <w:t xml:space="preserve"> LW </w:t>
      </w:r>
      <w:r>
        <w:rPr>
          <w:rFonts w:ascii="Times New Roman" w:hAnsi="Times New Roman" w:cs="Times New Roman"/>
        </w:rPr>
        <w:t xml:space="preserve">habe stets </w:t>
      </w:r>
      <w:r w:rsidRPr="00404BC5">
        <w:rPr>
          <w:rFonts w:ascii="Times New Roman" w:hAnsi="Times New Roman" w:cs="Times New Roman"/>
        </w:rPr>
        <w:t>nein zum Fortschritt</w:t>
      </w:r>
      <w:r>
        <w:rPr>
          <w:rFonts w:ascii="Times New Roman" w:hAnsi="Times New Roman" w:cs="Times New Roman"/>
        </w:rPr>
        <w:t xml:space="preserve"> gesagt</w:t>
      </w:r>
      <w:r w:rsidRPr="00404BC5">
        <w:rPr>
          <w:rFonts w:ascii="Times New Roman" w:hAnsi="Times New Roman" w:cs="Times New Roman"/>
        </w:rPr>
        <w:t xml:space="preserve">, bis man ihn nicht mehr </w:t>
      </w:r>
      <w:r>
        <w:rPr>
          <w:rFonts w:ascii="Times New Roman" w:hAnsi="Times New Roman" w:cs="Times New Roman"/>
        </w:rPr>
        <w:t xml:space="preserve">habe </w:t>
      </w:r>
      <w:r w:rsidRPr="00404BC5">
        <w:rPr>
          <w:rFonts w:ascii="Times New Roman" w:hAnsi="Times New Roman" w:cs="Times New Roman"/>
        </w:rPr>
        <w:t>verhindern k</w:t>
      </w:r>
      <w:r>
        <w:rPr>
          <w:rFonts w:ascii="Times New Roman" w:hAnsi="Times New Roman" w:cs="Times New Roman"/>
        </w:rPr>
        <w:t>önnen. M</w:t>
      </w:r>
      <w:r w:rsidRPr="00404BC5">
        <w:rPr>
          <w:rFonts w:ascii="Times New Roman" w:hAnsi="Times New Roman" w:cs="Times New Roman"/>
        </w:rPr>
        <w:t xml:space="preserve">an </w:t>
      </w:r>
      <w:r>
        <w:rPr>
          <w:rFonts w:ascii="Times New Roman" w:hAnsi="Times New Roman" w:cs="Times New Roman"/>
        </w:rPr>
        <w:t>habe</w:t>
      </w:r>
      <w:r w:rsidRPr="00404BC5">
        <w:rPr>
          <w:rFonts w:ascii="Times New Roman" w:hAnsi="Times New Roman" w:cs="Times New Roman"/>
        </w:rPr>
        <w:t xml:space="preserve"> sich den Fortschritt dann zu eigen</w:t>
      </w:r>
      <w:r>
        <w:rPr>
          <w:rFonts w:ascii="Times New Roman" w:hAnsi="Times New Roman" w:cs="Times New Roman"/>
        </w:rPr>
        <w:t xml:space="preserve"> gemacht</w:t>
      </w:r>
      <w:r w:rsidRPr="00404BC5">
        <w:rPr>
          <w:rFonts w:ascii="Times New Roman" w:hAnsi="Times New Roman" w:cs="Times New Roman"/>
        </w:rPr>
        <w:t xml:space="preserve"> („</w:t>
      </w:r>
      <w:proofErr w:type="spellStart"/>
      <w:r w:rsidRPr="00404BC5">
        <w:rPr>
          <w:rFonts w:ascii="Times New Roman" w:hAnsi="Times New Roman" w:cs="Times New Roman"/>
        </w:rPr>
        <w:t>séch</w:t>
      </w:r>
      <w:proofErr w:type="spellEnd"/>
      <w:r w:rsidRPr="00404BC5">
        <w:rPr>
          <w:rFonts w:ascii="Times New Roman" w:hAnsi="Times New Roman" w:cs="Times New Roman"/>
        </w:rPr>
        <w:t xml:space="preserve"> de </w:t>
      </w:r>
      <w:proofErr w:type="spellStart"/>
      <w:r w:rsidRPr="00404BC5">
        <w:rPr>
          <w:rFonts w:ascii="Times New Roman" w:hAnsi="Times New Roman" w:cs="Times New Roman"/>
        </w:rPr>
        <w:t>Fortschrëtt</w:t>
      </w:r>
      <w:proofErr w:type="spellEnd"/>
      <w:r>
        <w:rPr>
          <w:rFonts w:ascii="Times New Roman" w:hAnsi="Times New Roman" w:cs="Times New Roman"/>
        </w:rPr>
        <w:t xml:space="preserve"> </w:t>
      </w:r>
      <w:proofErr w:type="spellStart"/>
      <w:r>
        <w:rPr>
          <w:rFonts w:ascii="Times New Roman" w:hAnsi="Times New Roman" w:cs="Times New Roman"/>
        </w:rPr>
        <w:t>appropriéiren</w:t>
      </w:r>
      <w:proofErr w:type="spellEnd"/>
      <w:r>
        <w:rPr>
          <w:rFonts w:ascii="Times New Roman" w:hAnsi="Times New Roman" w:cs="Times New Roman"/>
        </w:rPr>
        <w:t xml:space="preserve">“). </w:t>
      </w:r>
    </w:p>
  </w:footnote>
  <w:footnote w:id="187">
    <w:p w14:paraId="2A7A772E" w14:textId="77777777" w:rsidR="00F827A0" w:rsidRPr="00001360" w:rsidRDefault="00F827A0" w:rsidP="00001360">
      <w:pPr>
        <w:pStyle w:val="Funotentext"/>
        <w:jc w:val="both"/>
        <w:rPr>
          <w:rFonts w:ascii="Times New Roman" w:hAnsi="Times New Roman" w:cs="Times New Roman"/>
        </w:rPr>
      </w:pPr>
      <w:r w:rsidRPr="00001360">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rPr>
        <w:t>Etwas von der eigentlichen Frage abkommend, betont AS, d</w:t>
      </w:r>
      <w:r w:rsidRPr="00001360">
        <w:rPr>
          <w:rFonts w:ascii="Times New Roman" w:hAnsi="Times New Roman" w:cs="Times New Roman"/>
        </w:rPr>
        <w:t>as LW habe sich 1979 wieder „beruhigt“, sobald die CSV wieder an die Macht gelangt war. Der Auslöser damals</w:t>
      </w:r>
      <w:r>
        <w:rPr>
          <w:rFonts w:ascii="Times New Roman" w:hAnsi="Times New Roman" w:cs="Times New Roman"/>
        </w:rPr>
        <w:t xml:space="preserve"> (ab 1974) sei das</w:t>
      </w:r>
      <w:r w:rsidRPr="00001360">
        <w:rPr>
          <w:rFonts w:ascii="Times New Roman" w:hAnsi="Times New Roman" w:cs="Times New Roman"/>
        </w:rPr>
        <w:t xml:space="preserve"> LW</w:t>
      </w:r>
      <w:r>
        <w:rPr>
          <w:rFonts w:ascii="Times New Roman" w:hAnsi="Times New Roman" w:cs="Times New Roman"/>
        </w:rPr>
        <w:t xml:space="preserve"> gewesen, die</w:t>
      </w:r>
      <w:r w:rsidRPr="00001360">
        <w:rPr>
          <w:rFonts w:ascii="Times New Roman" w:hAnsi="Times New Roman" w:cs="Times New Roman"/>
        </w:rPr>
        <w:t xml:space="preserve"> Brutalität und </w:t>
      </w:r>
      <w:r>
        <w:rPr>
          <w:rFonts w:ascii="Times New Roman" w:hAnsi="Times New Roman" w:cs="Times New Roman"/>
        </w:rPr>
        <w:t xml:space="preserve">der </w:t>
      </w:r>
      <w:r w:rsidRPr="00001360">
        <w:rPr>
          <w:rFonts w:ascii="Times New Roman" w:hAnsi="Times New Roman" w:cs="Times New Roman"/>
        </w:rPr>
        <w:t>Tonfall der Angriffe h</w:t>
      </w:r>
      <w:r>
        <w:rPr>
          <w:rFonts w:ascii="Times New Roman" w:hAnsi="Times New Roman" w:cs="Times New Roman"/>
        </w:rPr>
        <w:t>ätten notgedrungen</w:t>
      </w:r>
      <w:r w:rsidRPr="00001360">
        <w:rPr>
          <w:rFonts w:ascii="Times New Roman" w:hAnsi="Times New Roman" w:cs="Times New Roman"/>
        </w:rPr>
        <w:t xml:space="preserve"> Reaktionen hervorgerufen</w:t>
      </w:r>
      <w:r>
        <w:rPr>
          <w:rFonts w:ascii="Times New Roman" w:hAnsi="Times New Roman" w:cs="Times New Roman"/>
        </w:rPr>
        <w:t>.</w:t>
      </w:r>
    </w:p>
  </w:footnote>
  <w:footnote w:id="188">
    <w:p w14:paraId="373AEE50" w14:textId="77777777" w:rsidR="00F827A0" w:rsidRPr="00055EEC" w:rsidRDefault="00F827A0" w:rsidP="00DD7A7F">
      <w:pPr>
        <w:pStyle w:val="Funotentext"/>
        <w:jc w:val="both"/>
        <w:rPr>
          <w:rFonts w:ascii="Times New Roman" w:hAnsi="Times New Roman" w:cs="Times New Roman"/>
          <w:lang w:val="de-LU"/>
        </w:rPr>
      </w:pPr>
      <w:r w:rsidRPr="00055EEC">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 xml:space="preserve">Interview vom 5. Dezember 2017 in den Räumlichkeiten der Luxemburger-Wort-Redaktion. </w:t>
      </w:r>
    </w:p>
  </w:footnote>
  <w:footnote w:id="189">
    <w:p w14:paraId="6AD53B4B" w14:textId="57164436" w:rsidR="00F827A0" w:rsidRPr="00DD7A7F" w:rsidRDefault="00F827A0" w:rsidP="00DD7A7F">
      <w:pPr>
        <w:pStyle w:val="Funotentext"/>
        <w:jc w:val="both"/>
        <w:rPr>
          <w:rFonts w:ascii="Times New Roman" w:hAnsi="Times New Roman" w:cs="Times New Roman"/>
          <w:lang w:val="de-LU"/>
        </w:rPr>
      </w:pPr>
      <w:r w:rsidRPr="00DD7A7F">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 xml:space="preserve">RA fragt den Interviewer zunächst, was dieser unter „Polemik“ verstehe. Die Antwort hierauf kann in der Tonspur nachvollzogen werden. </w:t>
      </w:r>
    </w:p>
  </w:footnote>
  <w:footnote w:id="190">
    <w:p w14:paraId="115089FC" w14:textId="77777777" w:rsidR="00F827A0" w:rsidRPr="003C15F1" w:rsidRDefault="00F827A0" w:rsidP="003C15F1">
      <w:pPr>
        <w:pStyle w:val="Funotentext"/>
        <w:jc w:val="both"/>
        <w:rPr>
          <w:rFonts w:ascii="Times New Roman" w:hAnsi="Times New Roman" w:cs="Times New Roman"/>
        </w:rPr>
      </w:pPr>
      <w:r w:rsidRPr="003C15F1">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rPr>
        <w:t xml:space="preserve">Frage 6 wurde Herrn Arens aus Zeitgründen nicht gestellt. </w:t>
      </w:r>
    </w:p>
  </w:footnote>
  <w:footnote w:id="191">
    <w:p w14:paraId="59CA4503" w14:textId="4F32B895" w:rsidR="00F827A0" w:rsidRPr="002404AC" w:rsidRDefault="00F827A0" w:rsidP="002404AC">
      <w:pPr>
        <w:pStyle w:val="Funotentext"/>
        <w:jc w:val="both"/>
        <w:rPr>
          <w:rFonts w:ascii="Times New Roman" w:hAnsi="Times New Roman" w:cs="Times New Roman"/>
        </w:rPr>
      </w:pPr>
      <w:r w:rsidRPr="002404AC">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rPr>
        <w:t xml:space="preserve">Roland Arens zitiert hierbei Abbé André </w:t>
      </w:r>
      <w:proofErr w:type="spellStart"/>
      <w:r>
        <w:rPr>
          <w:rFonts w:ascii="Times New Roman" w:hAnsi="Times New Roman" w:cs="Times New Roman"/>
        </w:rPr>
        <w:t>Heiderscheid</w:t>
      </w:r>
      <w:proofErr w:type="spellEnd"/>
      <w:r>
        <w:rPr>
          <w:rFonts w:ascii="Times New Roman" w:hAnsi="Times New Roman" w:cs="Times New Roman"/>
        </w:rPr>
        <w:t xml:space="preserve">. Léon </w:t>
      </w:r>
      <w:proofErr w:type="spellStart"/>
      <w:r>
        <w:rPr>
          <w:rFonts w:ascii="Times New Roman" w:hAnsi="Times New Roman" w:cs="Times New Roman"/>
        </w:rPr>
        <w:t>Zeches</w:t>
      </w:r>
      <w:proofErr w:type="spellEnd"/>
      <w:r>
        <w:rPr>
          <w:rFonts w:ascii="Times New Roman" w:hAnsi="Times New Roman" w:cs="Times New Roman"/>
        </w:rPr>
        <w:t xml:space="preserve"> wird im Leitfadeninterview ergänzen, dass diese Formulierung eigentlich auf den ehemaligen Chefredakteur der Zeitung „La Croix“, </w:t>
      </w:r>
      <w:proofErr w:type="spellStart"/>
      <w:r>
        <w:rPr>
          <w:rFonts w:ascii="Times New Roman" w:hAnsi="Times New Roman" w:cs="Times New Roman"/>
        </w:rPr>
        <w:t>Père</w:t>
      </w:r>
      <w:proofErr w:type="spellEnd"/>
      <w:r>
        <w:rPr>
          <w:rFonts w:ascii="Times New Roman" w:hAnsi="Times New Roman" w:cs="Times New Roman"/>
        </w:rPr>
        <w:t xml:space="preserve"> Emile Gabel, zurückgehe. </w:t>
      </w:r>
    </w:p>
  </w:footnote>
  <w:footnote w:id="192">
    <w:p w14:paraId="3FC67455" w14:textId="77777777" w:rsidR="00F827A0" w:rsidRPr="00E82F6A" w:rsidRDefault="00F827A0" w:rsidP="00E82F6A">
      <w:pPr>
        <w:pStyle w:val="Funotentext"/>
        <w:jc w:val="both"/>
        <w:rPr>
          <w:rFonts w:ascii="Times New Roman" w:hAnsi="Times New Roman" w:cs="Times New Roman"/>
          <w:lang w:val="de-LU"/>
        </w:rPr>
      </w:pPr>
      <w:r w:rsidRPr="00E82F6A">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Der Interviewer hat RA im Kontext dieser Frage auf die Darstellung von Kreutzer (2016) aufmerksam gemacht.</w:t>
      </w:r>
    </w:p>
  </w:footnote>
  <w:footnote w:id="193">
    <w:p w14:paraId="3B69BE77" w14:textId="77777777" w:rsidR="00F827A0" w:rsidRPr="002404AC" w:rsidRDefault="00F827A0" w:rsidP="002404AC">
      <w:pPr>
        <w:pStyle w:val="Funotentext"/>
        <w:jc w:val="both"/>
        <w:rPr>
          <w:rFonts w:ascii="Times New Roman" w:hAnsi="Times New Roman" w:cs="Times New Roman"/>
        </w:rPr>
      </w:pPr>
      <w:r w:rsidRPr="002404AC">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rPr>
        <w:t xml:space="preserve">Léon </w:t>
      </w:r>
      <w:proofErr w:type="spellStart"/>
      <w:r>
        <w:rPr>
          <w:rFonts w:ascii="Times New Roman" w:hAnsi="Times New Roman" w:cs="Times New Roman"/>
        </w:rPr>
        <w:t>Zeches</w:t>
      </w:r>
      <w:proofErr w:type="spellEnd"/>
      <w:r>
        <w:rPr>
          <w:rFonts w:ascii="Times New Roman" w:hAnsi="Times New Roman" w:cs="Times New Roman"/>
        </w:rPr>
        <w:t xml:space="preserve"> wird in diesem Kontext die Aufmachung des heutigen LW rügen, da er, ähnlich wie Alvin Sold, in manchen LW-Beiträgen, von denen er keine näher beschreibt, eben eine solche Vermengung erkennt.</w:t>
      </w:r>
    </w:p>
  </w:footnote>
  <w:footnote w:id="194">
    <w:p w14:paraId="62BCB00C" w14:textId="77777777" w:rsidR="00F827A0" w:rsidRPr="00364F75" w:rsidRDefault="00F827A0" w:rsidP="00364F75">
      <w:pPr>
        <w:pStyle w:val="Funotentext"/>
        <w:jc w:val="both"/>
        <w:rPr>
          <w:rFonts w:ascii="Times New Roman" w:hAnsi="Times New Roman" w:cs="Times New Roman"/>
          <w:lang w:val="de-LU"/>
        </w:rPr>
      </w:pPr>
      <w:r w:rsidRPr="00364F75">
        <w:rPr>
          <w:rStyle w:val="Funotenzeichen"/>
          <w:rFonts w:ascii="Times New Roman" w:hAnsi="Times New Roman" w:cs="Times New Roman"/>
        </w:rPr>
        <w:footnoteRef/>
      </w:r>
      <w:r w:rsidRPr="00411ACC">
        <w:rPr>
          <w:rFonts w:ascii="Times New Roman" w:hAnsi="Times New Roman" w:cs="Times New Roman"/>
          <w:lang w:val="de-LU"/>
        </w:rPr>
        <w:t xml:space="preserve"> </w:t>
      </w:r>
      <w:r w:rsidRPr="00364F75">
        <w:rPr>
          <w:rFonts w:ascii="Times New Roman" w:hAnsi="Times New Roman" w:cs="Times New Roman"/>
          <w:lang w:val="de-LU"/>
        </w:rPr>
        <w:t>D</w:t>
      </w:r>
      <w:r>
        <w:rPr>
          <w:rFonts w:ascii="Times New Roman" w:hAnsi="Times New Roman" w:cs="Times New Roman"/>
          <w:lang w:val="de-LU"/>
        </w:rPr>
        <w:t>ie</w:t>
      </w:r>
      <w:r w:rsidRPr="00364F75">
        <w:rPr>
          <w:rFonts w:ascii="Times New Roman" w:hAnsi="Times New Roman" w:cs="Times New Roman"/>
          <w:lang w:val="de-LU"/>
        </w:rPr>
        <w:t xml:space="preserve"> Satire</w:t>
      </w:r>
      <w:r>
        <w:rPr>
          <w:rFonts w:ascii="Times New Roman" w:hAnsi="Times New Roman" w:cs="Times New Roman"/>
          <w:lang w:val="de-LU"/>
        </w:rPr>
        <w:t>zeitung</w:t>
      </w:r>
      <w:r w:rsidRPr="00364F75">
        <w:rPr>
          <w:rFonts w:ascii="Times New Roman" w:hAnsi="Times New Roman" w:cs="Times New Roman"/>
          <w:lang w:val="de-LU"/>
        </w:rPr>
        <w:t xml:space="preserve"> „</w:t>
      </w:r>
      <w:r>
        <w:rPr>
          <w:rFonts w:ascii="Times New Roman" w:hAnsi="Times New Roman" w:cs="Times New Roman"/>
          <w:lang w:val="de-LU"/>
        </w:rPr>
        <w:t xml:space="preserve">De </w:t>
      </w:r>
      <w:proofErr w:type="spellStart"/>
      <w:r w:rsidRPr="00364F75">
        <w:rPr>
          <w:rFonts w:ascii="Times New Roman" w:hAnsi="Times New Roman" w:cs="Times New Roman"/>
          <w:lang w:val="de-LU"/>
        </w:rPr>
        <w:t>Feierkrop</w:t>
      </w:r>
      <w:proofErr w:type="spellEnd"/>
      <w:r w:rsidRPr="00364F75">
        <w:rPr>
          <w:rFonts w:ascii="Times New Roman" w:hAnsi="Times New Roman" w:cs="Times New Roman"/>
          <w:lang w:val="de-LU"/>
        </w:rPr>
        <w:t>“</w:t>
      </w:r>
      <w:r>
        <w:rPr>
          <w:rFonts w:ascii="Times New Roman" w:hAnsi="Times New Roman" w:cs="Times New Roman"/>
          <w:lang w:val="de-LU"/>
        </w:rPr>
        <w:t xml:space="preserve"> etwa</w:t>
      </w:r>
      <w:r w:rsidRPr="00364F75">
        <w:rPr>
          <w:rFonts w:ascii="Times New Roman" w:hAnsi="Times New Roman" w:cs="Times New Roman"/>
          <w:lang w:val="de-LU"/>
        </w:rPr>
        <w:t xml:space="preserve"> sei damals integrativer Bestandteil der kommunistisch</w:t>
      </w:r>
      <w:r>
        <w:rPr>
          <w:rFonts w:ascii="Times New Roman" w:hAnsi="Times New Roman" w:cs="Times New Roman"/>
          <w:lang w:val="de-LU"/>
        </w:rPr>
        <w:t xml:space="preserve"> ausgerichteten</w:t>
      </w:r>
      <w:r w:rsidRPr="00364F75">
        <w:rPr>
          <w:rFonts w:ascii="Times New Roman" w:hAnsi="Times New Roman" w:cs="Times New Roman"/>
          <w:lang w:val="de-LU"/>
        </w:rPr>
        <w:t xml:space="preserve"> „Zeitung </w:t>
      </w:r>
      <w:proofErr w:type="spellStart"/>
      <w:r w:rsidRPr="00364F75">
        <w:rPr>
          <w:rFonts w:ascii="Times New Roman" w:hAnsi="Times New Roman" w:cs="Times New Roman"/>
          <w:lang w:val="de-LU"/>
        </w:rPr>
        <w:t>vum</w:t>
      </w:r>
      <w:proofErr w:type="spellEnd"/>
      <w:r w:rsidRPr="00364F75">
        <w:rPr>
          <w:rFonts w:ascii="Times New Roman" w:hAnsi="Times New Roman" w:cs="Times New Roman"/>
          <w:lang w:val="de-LU"/>
        </w:rPr>
        <w:t xml:space="preserve"> </w:t>
      </w:r>
      <w:proofErr w:type="spellStart"/>
      <w:r w:rsidRPr="00364F75">
        <w:rPr>
          <w:rFonts w:ascii="Times New Roman" w:hAnsi="Times New Roman" w:cs="Times New Roman"/>
          <w:lang w:val="de-LU"/>
        </w:rPr>
        <w:t>L</w:t>
      </w:r>
      <w:r>
        <w:rPr>
          <w:rFonts w:ascii="Times New Roman" w:hAnsi="Times New Roman" w:cs="Times New Roman"/>
          <w:lang w:val="de-LU"/>
        </w:rPr>
        <w:t>ë</w:t>
      </w:r>
      <w:r w:rsidRPr="00364F75">
        <w:rPr>
          <w:rFonts w:ascii="Times New Roman" w:hAnsi="Times New Roman" w:cs="Times New Roman"/>
          <w:lang w:val="de-LU"/>
        </w:rPr>
        <w:t>tzebuerger</w:t>
      </w:r>
      <w:proofErr w:type="spellEnd"/>
      <w:r w:rsidRPr="00364F75">
        <w:rPr>
          <w:rFonts w:ascii="Times New Roman" w:hAnsi="Times New Roman" w:cs="Times New Roman"/>
          <w:lang w:val="de-LU"/>
        </w:rPr>
        <w:t xml:space="preserve"> </w:t>
      </w:r>
      <w:proofErr w:type="spellStart"/>
      <w:r w:rsidRPr="00364F75">
        <w:rPr>
          <w:rFonts w:ascii="Times New Roman" w:hAnsi="Times New Roman" w:cs="Times New Roman"/>
          <w:lang w:val="de-LU"/>
        </w:rPr>
        <w:t>Vollék</w:t>
      </w:r>
      <w:proofErr w:type="spellEnd"/>
      <w:r w:rsidRPr="00364F75">
        <w:rPr>
          <w:rFonts w:ascii="Times New Roman" w:hAnsi="Times New Roman" w:cs="Times New Roman"/>
          <w:lang w:val="de-LU"/>
        </w:rPr>
        <w:t xml:space="preserve">“ </w:t>
      </w:r>
      <w:r>
        <w:rPr>
          <w:rFonts w:ascii="Times New Roman" w:hAnsi="Times New Roman" w:cs="Times New Roman"/>
          <w:lang w:val="de-LU"/>
        </w:rPr>
        <w:t>(</w:t>
      </w:r>
      <w:proofErr w:type="spellStart"/>
      <w:r>
        <w:rPr>
          <w:rFonts w:ascii="Times New Roman" w:hAnsi="Times New Roman" w:cs="Times New Roman"/>
          <w:lang w:val="de-LU"/>
        </w:rPr>
        <w:t>ZvL</w:t>
      </w:r>
      <w:proofErr w:type="spellEnd"/>
      <w:r>
        <w:rPr>
          <w:rFonts w:ascii="Times New Roman" w:hAnsi="Times New Roman" w:cs="Times New Roman"/>
          <w:lang w:val="de-LU"/>
        </w:rPr>
        <w:t xml:space="preserve">) </w:t>
      </w:r>
      <w:r w:rsidRPr="00364F75">
        <w:rPr>
          <w:rFonts w:ascii="Times New Roman" w:hAnsi="Times New Roman" w:cs="Times New Roman"/>
          <w:lang w:val="de-LU"/>
        </w:rPr>
        <w:t>gewesen</w:t>
      </w:r>
      <w:r>
        <w:rPr>
          <w:rFonts w:ascii="Times New Roman" w:hAnsi="Times New Roman" w:cs="Times New Roman"/>
          <w:lang w:val="de-LU"/>
        </w:rPr>
        <w:t xml:space="preserve">, so RA bezüglich des sehr überschaubaren Zeitungs- und Medienangebots für die untersuchte Epoche. Besagte Publikation erschien später, zwischen 1993 und 2018, als eigenständige Satirezeitung und nicht mehr als Beilage der </w:t>
      </w:r>
      <w:proofErr w:type="spellStart"/>
      <w:r>
        <w:rPr>
          <w:rFonts w:ascii="Times New Roman" w:hAnsi="Times New Roman" w:cs="Times New Roman"/>
          <w:lang w:val="de-LU"/>
        </w:rPr>
        <w:t>ZvL</w:t>
      </w:r>
      <w:proofErr w:type="spellEnd"/>
      <w:r>
        <w:rPr>
          <w:rFonts w:ascii="Times New Roman" w:hAnsi="Times New Roman" w:cs="Times New Roman"/>
          <w:lang w:val="de-LU"/>
        </w:rPr>
        <w:t>.</w:t>
      </w:r>
    </w:p>
  </w:footnote>
  <w:footnote w:id="195">
    <w:p w14:paraId="7BBAADDF" w14:textId="77777777" w:rsidR="00F827A0" w:rsidRPr="00382B4A" w:rsidRDefault="00F827A0" w:rsidP="008F58BE">
      <w:pPr>
        <w:pStyle w:val="Funotentext"/>
        <w:jc w:val="both"/>
        <w:rPr>
          <w:rFonts w:ascii="Times New Roman" w:hAnsi="Times New Roman" w:cs="Times New Roman"/>
          <w:lang w:val="de-LU"/>
        </w:rPr>
      </w:pPr>
      <w:r w:rsidRPr="00382B4A">
        <w:rPr>
          <w:rStyle w:val="Funotenzeichen"/>
          <w:rFonts w:ascii="Times New Roman" w:hAnsi="Times New Roman" w:cs="Times New Roman"/>
        </w:rPr>
        <w:footnoteRef/>
      </w:r>
      <w:r w:rsidRPr="00411ACC">
        <w:rPr>
          <w:rFonts w:ascii="Times New Roman" w:hAnsi="Times New Roman" w:cs="Times New Roman"/>
          <w:lang w:val="de-LU"/>
        </w:rPr>
        <w:t xml:space="preserve"> </w:t>
      </w:r>
      <w:r w:rsidRPr="00382B4A">
        <w:rPr>
          <w:rFonts w:ascii="Times New Roman" w:hAnsi="Times New Roman" w:cs="Times New Roman"/>
          <w:lang w:val="de-LU"/>
        </w:rPr>
        <w:t xml:space="preserve">Herr Léon </w:t>
      </w:r>
      <w:proofErr w:type="spellStart"/>
      <w:r w:rsidRPr="00382B4A">
        <w:rPr>
          <w:rFonts w:ascii="Times New Roman" w:hAnsi="Times New Roman" w:cs="Times New Roman"/>
          <w:lang w:val="de-LU"/>
        </w:rPr>
        <w:t>Zeches</w:t>
      </w:r>
      <w:proofErr w:type="spellEnd"/>
      <w:r w:rsidRPr="00382B4A">
        <w:rPr>
          <w:rFonts w:ascii="Times New Roman" w:hAnsi="Times New Roman" w:cs="Times New Roman"/>
          <w:lang w:val="de-LU"/>
        </w:rPr>
        <w:t xml:space="preserve"> hat dem Verfasser vorliegender Arbeit einen mehrseitigen Text zukommen lassen, der wegen seiner dichten Beschreibung damaliger Diskursverhältnisse und polemischer Wechselwirkungen im Anhang der Untersuchung steht. Besagter Text kann nach dem Dafürhalten des Verfassers als Ergänzung zum Leitfadeninterview gelesen werden.</w:t>
      </w:r>
      <w:r>
        <w:rPr>
          <w:rFonts w:ascii="Times New Roman" w:hAnsi="Times New Roman" w:cs="Times New Roman"/>
          <w:lang w:val="de-LU"/>
        </w:rPr>
        <w:t xml:space="preserve"> </w:t>
      </w:r>
    </w:p>
  </w:footnote>
  <w:footnote w:id="196">
    <w:p w14:paraId="43AD4B55" w14:textId="649077A9" w:rsidR="00F827A0" w:rsidRPr="00382B4A" w:rsidRDefault="00F827A0" w:rsidP="00DD7A7F">
      <w:pPr>
        <w:spacing w:line="240" w:lineRule="auto"/>
        <w:jc w:val="both"/>
        <w:rPr>
          <w:rFonts w:ascii="Times New Roman" w:hAnsi="Times New Roman" w:cs="Times New Roman"/>
          <w:sz w:val="20"/>
          <w:szCs w:val="20"/>
          <w:lang w:val="de-LU"/>
        </w:rPr>
      </w:pPr>
      <w:r w:rsidRPr="00382B4A">
        <w:rPr>
          <w:rStyle w:val="Funotenzeichen"/>
          <w:rFonts w:ascii="Times New Roman" w:hAnsi="Times New Roman" w:cs="Times New Roman"/>
          <w:sz w:val="20"/>
          <w:szCs w:val="20"/>
        </w:rPr>
        <w:footnoteRef/>
      </w:r>
      <w:r w:rsidRPr="00411ACC">
        <w:rPr>
          <w:rFonts w:ascii="Times New Roman" w:hAnsi="Times New Roman" w:cs="Times New Roman"/>
          <w:sz w:val="20"/>
          <w:szCs w:val="20"/>
          <w:lang w:val="de-LU"/>
        </w:rPr>
        <w:t xml:space="preserve"> </w:t>
      </w:r>
      <w:r w:rsidRPr="00382B4A">
        <w:rPr>
          <w:rFonts w:ascii="Times New Roman" w:hAnsi="Times New Roman" w:cs="Times New Roman"/>
          <w:sz w:val="20"/>
          <w:szCs w:val="20"/>
          <w:lang w:val="de-LU"/>
        </w:rPr>
        <w:t xml:space="preserve">Das Interview vom 15. Dezember 2017 in Herrn </w:t>
      </w:r>
      <w:proofErr w:type="spellStart"/>
      <w:r w:rsidRPr="00382B4A">
        <w:rPr>
          <w:rFonts w:ascii="Times New Roman" w:hAnsi="Times New Roman" w:cs="Times New Roman"/>
          <w:sz w:val="20"/>
          <w:szCs w:val="20"/>
          <w:lang w:val="de-LU"/>
        </w:rPr>
        <w:t>Zeches</w:t>
      </w:r>
      <w:proofErr w:type="spellEnd"/>
      <w:r w:rsidRPr="00382B4A">
        <w:rPr>
          <w:rFonts w:ascii="Times New Roman" w:hAnsi="Times New Roman" w:cs="Times New Roman"/>
          <w:sz w:val="20"/>
          <w:szCs w:val="20"/>
          <w:lang w:val="de-LU"/>
        </w:rPr>
        <w:t xml:space="preserve">‘ Privatwohnung wurde aus Zeitgründen am 18. Dezember </w:t>
      </w:r>
      <w:proofErr w:type="gramStart"/>
      <w:r w:rsidRPr="00382B4A">
        <w:rPr>
          <w:rFonts w:ascii="Times New Roman" w:hAnsi="Times New Roman" w:cs="Times New Roman"/>
          <w:sz w:val="20"/>
          <w:szCs w:val="20"/>
          <w:lang w:val="de-LU"/>
        </w:rPr>
        <w:t>daselbst</w:t>
      </w:r>
      <w:proofErr w:type="gramEnd"/>
      <w:r w:rsidRPr="00382B4A">
        <w:rPr>
          <w:rFonts w:ascii="Times New Roman" w:hAnsi="Times New Roman" w:cs="Times New Roman"/>
          <w:sz w:val="20"/>
          <w:szCs w:val="20"/>
          <w:lang w:val="de-LU"/>
        </w:rPr>
        <w:t xml:space="preserve"> fortgese</w:t>
      </w:r>
      <w:r>
        <w:rPr>
          <w:rFonts w:ascii="Times New Roman" w:hAnsi="Times New Roman" w:cs="Times New Roman"/>
          <w:sz w:val="20"/>
          <w:szCs w:val="20"/>
          <w:lang w:val="de-LU"/>
        </w:rPr>
        <w:t>t</w:t>
      </w:r>
      <w:r w:rsidRPr="00382B4A">
        <w:rPr>
          <w:rFonts w:ascii="Times New Roman" w:hAnsi="Times New Roman" w:cs="Times New Roman"/>
          <w:sz w:val="20"/>
          <w:szCs w:val="20"/>
          <w:lang w:val="de-LU"/>
        </w:rPr>
        <w:t xml:space="preserve">zt. Der ebenfalls auf dem </w:t>
      </w:r>
      <w:proofErr w:type="spellStart"/>
      <w:r w:rsidRPr="00382B4A">
        <w:rPr>
          <w:rFonts w:ascii="Times New Roman" w:hAnsi="Times New Roman" w:cs="Times New Roman"/>
          <w:sz w:val="20"/>
          <w:szCs w:val="20"/>
          <w:lang w:val="de-LU"/>
        </w:rPr>
        <w:t>Mailweg</w:t>
      </w:r>
      <w:proofErr w:type="spellEnd"/>
      <w:r w:rsidRPr="00382B4A">
        <w:rPr>
          <w:rFonts w:ascii="Times New Roman" w:hAnsi="Times New Roman" w:cs="Times New Roman"/>
          <w:sz w:val="20"/>
          <w:szCs w:val="20"/>
          <w:lang w:val="de-LU"/>
        </w:rPr>
        <w:t xml:space="preserve"> kontaktierte Chefredakteur der politisch unabhängigen Wochenzeitung „</w:t>
      </w:r>
      <w:proofErr w:type="spellStart"/>
      <w:r>
        <w:rPr>
          <w:rFonts w:ascii="Times New Roman" w:hAnsi="Times New Roman" w:cs="Times New Roman"/>
          <w:sz w:val="20"/>
          <w:szCs w:val="20"/>
          <w:lang w:val="de-LU"/>
        </w:rPr>
        <w:t>d‘</w:t>
      </w:r>
      <w:r w:rsidRPr="00382B4A">
        <w:rPr>
          <w:rFonts w:ascii="Times New Roman" w:hAnsi="Times New Roman" w:cs="Times New Roman"/>
          <w:sz w:val="20"/>
          <w:szCs w:val="20"/>
          <w:lang w:val="de-LU"/>
        </w:rPr>
        <w:t>L</w:t>
      </w:r>
      <w:r>
        <w:rPr>
          <w:rFonts w:ascii="Times New Roman" w:hAnsi="Times New Roman" w:cs="Times New Roman"/>
          <w:sz w:val="20"/>
          <w:szCs w:val="20"/>
          <w:lang w:val="de-LU"/>
        </w:rPr>
        <w:t>ë</w:t>
      </w:r>
      <w:r w:rsidRPr="00382B4A">
        <w:rPr>
          <w:rFonts w:ascii="Times New Roman" w:hAnsi="Times New Roman" w:cs="Times New Roman"/>
          <w:sz w:val="20"/>
          <w:szCs w:val="20"/>
          <w:lang w:val="de-LU"/>
        </w:rPr>
        <w:t>tzebuerger</w:t>
      </w:r>
      <w:proofErr w:type="spellEnd"/>
      <w:r w:rsidRPr="00382B4A">
        <w:rPr>
          <w:rFonts w:ascii="Times New Roman" w:hAnsi="Times New Roman" w:cs="Times New Roman"/>
          <w:sz w:val="20"/>
          <w:szCs w:val="20"/>
          <w:lang w:val="de-LU"/>
        </w:rPr>
        <w:t xml:space="preserve"> Land“, Herr Romain Hilgert, hat der Interviewanfrage keine Rückmeldung folgen lassen. </w:t>
      </w:r>
      <w:r>
        <w:rPr>
          <w:rFonts w:ascii="Times New Roman" w:hAnsi="Times New Roman" w:cs="Times New Roman"/>
          <w:sz w:val="20"/>
          <w:szCs w:val="20"/>
          <w:lang w:val="de-LU"/>
        </w:rPr>
        <w:t xml:space="preserve">Ebenso wenig tat dies Herr </w:t>
      </w:r>
      <w:r w:rsidRPr="00382B4A">
        <w:rPr>
          <w:rFonts w:ascii="Times New Roman" w:hAnsi="Times New Roman" w:cs="Times New Roman"/>
          <w:sz w:val="20"/>
          <w:szCs w:val="20"/>
          <w:lang w:val="de-LU"/>
        </w:rPr>
        <w:t>Robert Goebbels</w:t>
      </w:r>
      <w:r>
        <w:rPr>
          <w:rFonts w:ascii="Times New Roman" w:hAnsi="Times New Roman" w:cs="Times New Roman"/>
          <w:sz w:val="20"/>
          <w:szCs w:val="20"/>
          <w:lang w:val="de-LU"/>
        </w:rPr>
        <w:t xml:space="preserve"> (LSAP), im Untersuchungszeitraum Journalist beim TB, nachher Minister und EU-Abgeordneter. Die Schwierigkeit, mit Herrn Robert Goebbels Termine auszumachen, ist auch heutigen Medienschaffenden bekannt: </w:t>
      </w:r>
      <w:bookmarkStart w:id="66" w:name="_Hlk15377266"/>
      <w:r w:rsidRPr="00382B4A">
        <w:rPr>
          <w:rFonts w:ascii="Times New Roman" w:hAnsi="Times New Roman" w:cs="Times New Roman"/>
          <w:sz w:val="20"/>
          <w:szCs w:val="20"/>
          <w:lang w:val="de-LU"/>
        </w:rPr>
        <w:t>http://www.tageblatt.lu/headlines/als-ehebruch-noch-strafbar-war-die-regierungen-von-1974-und-2013-im-vergleich/?reduced=true</w:t>
      </w:r>
    </w:p>
    <w:bookmarkEnd w:id="66"/>
    <w:p w14:paraId="6A2FD784" w14:textId="77777777" w:rsidR="00F827A0" w:rsidRPr="00055EEC" w:rsidRDefault="00F827A0" w:rsidP="00DD7A7F">
      <w:pPr>
        <w:pStyle w:val="Funotentext"/>
        <w:jc w:val="both"/>
        <w:rPr>
          <w:rFonts w:ascii="Times New Roman" w:hAnsi="Times New Roman" w:cs="Times New Roman"/>
          <w:lang w:val="de-LU"/>
        </w:rPr>
      </w:pPr>
    </w:p>
  </w:footnote>
  <w:footnote w:id="197">
    <w:p w14:paraId="486BC269" w14:textId="77777777" w:rsidR="00F827A0" w:rsidRPr="003161A9" w:rsidRDefault="00F827A0" w:rsidP="003161A9">
      <w:pPr>
        <w:pStyle w:val="Funotentext"/>
        <w:jc w:val="both"/>
        <w:rPr>
          <w:rFonts w:ascii="Times New Roman" w:hAnsi="Times New Roman" w:cs="Times New Roman"/>
          <w:lang w:val="de-LU"/>
        </w:rPr>
      </w:pPr>
      <w:r w:rsidRPr="003161A9">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 xml:space="preserve">Herr </w:t>
      </w:r>
      <w:proofErr w:type="spellStart"/>
      <w:r>
        <w:rPr>
          <w:rFonts w:ascii="Times New Roman" w:hAnsi="Times New Roman" w:cs="Times New Roman"/>
          <w:lang w:val="de-LU"/>
        </w:rPr>
        <w:t>Zeches</w:t>
      </w:r>
      <w:proofErr w:type="spellEnd"/>
      <w:r>
        <w:rPr>
          <w:rFonts w:ascii="Times New Roman" w:hAnsi="Times New Roman" w:cs="Times New Roman"/>
          <w:lang w:val="de-LU"/>
        </w:rPr>
        <w:t xml:space="preserve"> betont in diesem Zusammenhang die trotz seiner Intimfreundschaft zu Jean Wolter stets </w:t>
      </w:r>
      <w:proofErr w:type="gramStart"/>
      <w:r>
        <w:rPr>
          <w:rFonts w:ascii="Times New Roman" w:hAnsi="Times New Roman" w:cs="Times New Roman"/>
          <w:lang w:val="de-LU"/>
        </w:rPr>
        <w:t>an diesen herangetragene Kritik</w:t>
      </w:r>
      <w:proofErr w:type="gramEnd"/>
      <w:r>
        <w:rPr>
          <w:rFonts w:ascii="Times New Roman" w:hAnsi="Times New Roman" w:cs="Times New Roman"/>
          <w:lang w:val="de-LU"/>
        </w:rPr>
        <w:t xml:space="preserve">, dass beides, Journalismus und aktive Politik - Jean Wolter war CSV-Abgeordneter - nicht vereinbar seien. Dies tut Léon </w:t>
      </w:r>
      <w:proofErr w:type="spellStart"/>
      <w:r>
        <w:rPr>
          <w:rFonts w:ascii="Times New Roman" w:hAnsi="Times New Roman" w:cs="Times New Roman"/>
          <w:lang w:val="de-LU"/>
        </w:rPr>
        <w:t>Zeches</w:t>
      </w:r>
      <w:proofErr w:type="spellEnd"/>
      <w:r>
        <w:rPr>
          <w:rFonts w:ascii="Times New Roman" w:hAnsi="Times New Roman" w:cs="Times New Roman"/>
          <w:lang w:val="de-LU"/>
        </w:rPr>
        <w:t xml:space="preserve">‘ Einschätzung jedoch keinen Abbruch, wonach Jean Wolter seines Erachtens der begnadetste inländische Leitartikler des 20. Jahrhunderts gewesen ist. Vgl. hierzu auch Alvin Solds Einschätzung im Leitfadeninterview. </w:t>
      </w:r>
    </w:p>
  </w:footnote>
  <w:footnote w:id="198">
    <w:p w14:paraId="690E1FB7" w14:textId="5B6AAE68" w:rsidR="00F827A0" w:rsidRPr="008D5A38" w:rsidRDefault="00F827A0" w:rsidP="008D5A38">
      <w:pPr>
        <w:pStyle w:val="Funotentext"/>
        <w:jc w:val="both"/>
        <w:rPr>
          <w:rFonts w:ascii="Times New Roman" w:hAnsi="Times New Roman" w:cs="Times New Roman"/>
          <w:lang w:val="de-LU"/>
        </w:rPr>
      </w:pPr>
      <w:r w:rsidRPr="008D5A38">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 xml:space="preserve">Herr </w:t>
      </w:r>
      <w:proofErr w:type="spellStart"/>
      <w:r>
        <w:rPr>
          <w:rFonts w:ascii="Times New Roman" w:hAnsi="Times New Roman" w:cs="Times New Roman"/>
          <w:lang w:val="de-LU"/>
        </w:rPr>
        <w:t>Zeches</w:t>
      </w:r>
      <w:proofErr w:type="spellEnd"/>
      <w:r>
        <w:rPr>
          <w:rFonts w:ascii="Times New Roman" w:hAnsi="Times New Roman" w:cs="Times New Roman"/>
          <w:lang w:val="de-LU"/>
        </w:rPr>
        <w:t xml:space="preserve"> bestätigt während des Gesprächs das vom Interviewer eingeworfene „Kainsmal“ als bildlichen Ausdruck dessen, was mit dem Gegner passiert, wenn Polemik zu weit geht. Auch das </w:t>
      </w:r>
      <w:proofErr w:type="spellStart"/>
      <w:r>
        <w:rPr>
          <w:rFonts w:ascii="Times New Roman" w:hAnsi="Times New Roman" w:cs="Times New Roman"/>
          <w:lang w:val="de-LU"/>
        </w:rPr>
        <w:t>Frisch’sche</w:t>
      </w:r>
      <w:proofErr w:type="spellEnd"/>
      <w:r>
        <w:rPr>
          <w:rFonts w:ascii="Times New Roman" w:hAnsi="Times New Roman" w:cs="Times New Roman"/>
          <w:lang w:val="de-LU"/>
        </w:rPr>
        <w:t xml:space="preserve"> Diktum „Du sollst dir kein Bildnis“ machen wird vom Befragten als passender Vergleich gewertet.</w:t>
      </w:r>
    </w:p>
  </w:footnote>
  <w:footnote w:id="199">
    <w:p w14:paraId="5DE3AD0F" w14:textId="77777777" w:rsidR="00F827A0" w:rsidRPr="006C771B" w:rsidRDefault="00F827A0" w:rsidP="006B4B58">
      <w:pPr>
        <w:pStyle w:val="Funotentext"/>
        <w:jc w:val="both"/>
        <w:rPr>
          <w:rFonts w:ascii="Times New Roman" w:hAnsi="Times New Roman" w:cs="Times New Roman"/>
        </w:rPr>
      </w:pPr>
      <w:r w:rsidRPr="006C771B">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rPr>
        <w:t xml:space="preserve">Der Verfasser hat diese Aussage nicht verifiziert, da sie nicht in den Untersuchungszeitraum fällt, sondern in die Zeit danach, vor allem in die 1980er und 1990er Jahre. Sie soll mithin hier unkommentiert stehen bleiben. </w:t>
      </w:r>
    </w:p>
  </w:footnote>
  <w:footnote w:id="200">
    <w:p w14:paraId="027302C7" w14:textId="77777777" w:rsidR="00F827A0" w:rsidRPr="00B40F7B" w:rsidRDefault="00F827A0" w:rsidP="00B40F7B">
      <w:pPr>
        <w:pStyle w:val="Funotentext"/>
        <w:jc w:val="both"/>
        <w:rPr>
          <w:rFonts w:ascii="Times New Roman" w:hAnsi="Times New Roman" w:cs="Times New Roman"/>
        </w:rPr>
      </w:pPr>
      <w:r w:rsidRPr="00B40F7B">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rPr>
        <w:t xml:space="preserve">Jean-Louis </w:t>
      </w:r>
      <w:proofErr w:type="spellStart"/>
      <w:r>
        <w:rPr>
          <w:rFonts w:ascii="Times New Roman" w:hAnsi="Times New Roman" w:cs="Times New Roman"/>
        </w:rPr>
        <w:t>Siweck</w:t>
      </w:r>
      <w:proofErr w:type="spellEnd"/>
      <w:r>
        <w:rPr>
          <w:rFonts w:ascii="Times New Roman" w:hAnsi="Times New Roman" w:cs="Times New Roman"/>
        </w:rPr>
        <w:t xml:space="preserve"> ist seit dem 1. Mai 2018 Direktor der </w:t>
      </w:r>
      <w:proofErr w:type="spellStart"/>
      <w:r>
        <w:rPr>
          <w:rFonts w:ascii="Times New Roman" w:hAnsi="Times New Roman" w:cs="Times New Roman"/>
        </w:rPr>
        <w:t>Editpress</w:t>
      </w:r>
      <w:proofErr w:type="spellEnd"/>
      <w:r>
        <w:rPr>
          <w:rFonts w:ascii="Times New Roman" w:hAnsi="Times New Roman" w:cs="Times New Roman"/>
        </w:rPr>
        <w:t xml:space="preserve">-Gruppe, zu der auch das TB gehört. </w:t>
      </w:r>
    </w:p>
  </w:footnote>
  <w:footnote w:id="201">
    <w:p w14:paraId="113E361B" w14:textId="77777777" w:rsidR="00F827A0" w:rsidRPr="00055EEC" w:rsidRDefault="00F827A0" w:rsidP="008902F7">
      <w:pPr>
        <w:pStyle w:val="Funotentext"/>
        <w:jc w:val="both"/>
        <w:rPr>
          <w:rFonts w:ascii="Times New Roman" w:hAnsi="Times New Roman" w:cs="Times New Roman"/>
          <w:lang w:val="de-LU"/>
        </w:rPr>
      </w:pPr>
      <w:r w:rsidRPr="00055EEC">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Interview vom 5. Januar 2018 im Büro des Kammerpräsidenten, i. e. in den Räumlichkeiten des Parlamentsgebäudes.</w:t>
      </w:r>
    </w:p>
  </w:footnote>
  <w:footnote w:id="202">
    <w:p w14:paraId="1AAE6AED" w14:textId="77777777" w:rsidR="00F827A0" w:rsidRPr="00F51FEB" w:rsidRDefault="00F827A0" w:rsidP="00171CCC">
      <w:pPr>
        <w:pStyle w:val="Funotentext"/>
        <w:jc w:val="both"/>
        <w:rPr>
          <w:rFonts w:ascii="Times New Roman" w:hAnsi="Times New Roman" w:cs="Times New Roman"/>
        </w:rPr>
      </w:pPr>
      <w:r w:rsidRPr="00171CCC">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rPr>
        <w:t xml:space="preserve">Der Verfasser hat aus Gründen der Gegenstandsbestimmung und der damit einhergehenden Eingrenzung der zu kopierenden Seiten bei seinen Recherchen in der </w:t>
      </w:r>
      <w:proofErr w:type="spellStart"/>
      <w:r>
        <w:rPr>
          <w:rFonts w:ascii="Times New Roman" w:hAnsi="Times New Roman" w:cs="Times New Roman"/>
        </w:rPr>
        <w:t>BnL</w:t>
      </w:r>
      <w:proofErr w:type="spellEnd"/>
      <w:r>
        <w:rPr>
          <w:rFonts w:ascii="Times New Roman" w:hAnsi="Times New Roman" w:cs="Times New Roman"/>
        </w:rPr>
        <w:t xml:space="preserve"> kein derartiges Bild in einer LW-Ausgabe gesichtet. Es kann aber mit großer Wahrscheinlichkeit davon ausgegangen werden, dass besagtes Bild im LW abgedruckt wurde. </w:t>
      </w:r>
    </w:p>
  </w:footnote>
  <w:footnote w:id="203">
    <w:p w14:paraId="3048CAA9" w14:textId="77777777" w:rsidR="00F827A0" w:rsidRPr="00126940" w:rsidRDefault="00F827A0" w:rsidP="00126940">
      <w:pPr>
        <w:pStyle w:val="Funotentext"/>
        <w:jc w:val="both"/>
        <w:rPr>
          <w:rFonts w:ascii="Times New Roman" w:hAnsi="Times New Roman" w:cs="Times New Roman"/>
        </w:rPr>
      </w:pPr>
      <w:r w:rsidRPr="00126940">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rPr>
        <w:t xml:space="preserve">Dass die Fortschritts-Vokabel auch schon eine normative Diskursivität beinhaltet, ist dem Verfasser bewusst. Hier über semasiologische Fragen zum Fortschrittsbegriff nachzudenken, ist nicht primäres Ziel der Arbeit. </w:t>
      </w:r>
    </w:p>
  </w:footnote>
  <w:footnote w:id="204">
    <w:p w14:paraId="73937096" w14:textId="77777777" w:rsidR="00F827A0" w:rsidRPr="00F32163" w:rsidRDefault="00F827A0" w:rsidP="00F32163">
      <w:pPr>
        <w:pStyle w:val="Funotentext"/>
        <w:jc w:val="both"/>
        <w:rPr>
          <w:rFonts w:ascii="Times New Roman" w:hAnsi="Times New Roman" w:cs="Times New Roman"/>
          <w:lang w:val="de-LU"/>
        </w:rPr>
      </w:pPr>
      <w:r w:rsidRPr="00F32163">
        <w:rPr>
          <w:rStyle w:val="Funotenzeichen"/>
          <w:rFonts w:ascii="Times New Roman" w:hAnsi="Times New Roman" w:cs="Times New Roman"/>
        </w:rPr>
        <w:footnoteRef/>
      </w:r>
      <w:r w:rsidRPr="00411ACC">
        <w:rPr>
          <w:rFonts w:ascii="Times New Roman" w:hAnsi="Times New Roman" w:cs="Times New Roman"/>
          <w:lang w:val="de-LU"/>
        </w:rPr>
        <w:t xml:space="preserve"> </w:t>
      </w:r>
      <w:r>
        <w:rPr>
          <w:rFonts w:ascii="Times New Roman" w:hAnsi="Times New Roman" w:cs="Times New Roman"/>
          <w:lang w:val="de-LU"/>
        </w:rPr>
        <w:t xml:space="preserve">Es wurde nicht ersichtlich, welche Foren der Befragte genau meint. Um den Gesprächsfluss nicht unnötig zu unterbrechen, hat der Interviewer an dieser Stelle nicht nachgehakt. </w:t>
      </w:r>
    </w:p>
  </w:footnote>
  <w:footnote w:id="205">
    <w:p w14:paraId="7A53175C" w14:textId="77777777" w:rsidR="00F827A0" w:rsidRPr="007771E3" w:rsidRDefault="00F827A0" w:rsidP="001D00CB">
      <w:pPr>
        <w:pStyle w:val="Funotentext"/>
        <w:jc w:val="both"/>
        <w:rPr>
          <w:rFonts w:ascii="Times New Roman" w:hAnsi="Times New Roman" w:cs="Times New Roman"/>
          <w:lang w:val="de-LU"/>
        </w:rPr>
      </w:pPr>
      <w:r>
        <w:rPr>
          <w:rStyle w:val="Funotenzeichen"/>
          <w:rFonts w:ascii="Times New Roman" w:hAnsi="Times New Roman" w:cs="Times New Roman"/>
        </w:rPr>
        <w:footnoteRef/>
      </w:r>
      <w:r w:rsidRPr="007771E3">
        <w:rPr>
          <w:rFonts w:ascii="Times New Roman" w:hAnsi="Times New Roman" w:cs="Times New Roman"/>
          <w:lang w:val="de-LU"/>
        </w:rPr>
        <w:t xml:space="preserve"> Weiter oben wurde darauf hingewiesen, dass schon Foucault den Diskurs </w:t>
      </w:r>
      <w:r w:rsidRPr="007771E3">
        <w:rPr>
          <w:rFonts w:ascii="Times New Roman" w:hAnsi="Times New Roman" w:cs="Times New Roman"/>
          <w:i/>
          <w:lang w:val="de-LU"/>
        </w:rPr>
        <w:t>ex negativo</w:t>
      </w:r>
      <w:r w:rsidRPr="007771E3">
        <w:rPr>
          <w:rFonts w:ascii="Times New Roman" w:hAnsi="Times New Roman" w:cs="Times New Roman"/>
          <w:lang w:val="de-LU"/>
        </w:rPr>
        <w:t xml:space="preserve"> definiert. Übernähme ein Diskurslinguist diese vage Begriffsbestimmung, würde er sich seine Arbeit gewiss zu leicht machen; gleichwohl wird anhand der Schlussbetrachtungen ersichtlich, dass mit dem Diskurs eine Entität vorherrscht, die erst im Zusammen- und Wechselspiel und in der Zusammenschau vieler einzelner performativer Sprachdaten Gestalt annimmt, wenn auch diese Gestalt keine visuelle oder auditive, sondern </w:t>
      </w:r>
      <w:r>
        <w:rPr>
          <w:rFonts w:ascii="Times New Roman" w:hAnsi="Times New Roman" w:cs="Times New Roman"/>
          <w:lang w:val="de-LU"/>
        </w:rPr>
        <w:t xml:space="preserve">eine </w:t>
      </w:r>
      <w:r w:rsidRPr="007771E3">
        <w:rPr>
          <w:rFonts w:ascii="Times New Roman" w:hAnsi="Times New Roman" w:cs="Times New Roman"/>
          <w:lang w:val="de-LU"/>
        </w:rPr>
        <w:t xml:space="preserve">abstrakte ist. </w:t>
      </w:r>
    </w:p>
  </w:footnote>
  <w:footnote w:id="206">
    <w:p w14:paraId="60B421C6" w14:textId="77777777" w:rsidR="00F827A0" w:rsidRPr="007771E3" w:rsidRDefault="00F827A0" w:rsidP="001D00CB">
      <w:pPr>
        <w:pStyle w:val="Funotentext"/>
        <w:jc w:val="both"/>
        <w:rPr>
          <w:rFonts w:ascii="Times New Roman" w:hAnsi="Times New Roman" w:cs="Times New Roman"/>
          <w:lang w:val="de-LU"/>
        </w:rPr>
      </w:pPr>
      <w:r>
        <w:rPr>
          <w:rStyle w:val="Funotenzeichen"/>
          <w:rFonts w:ascii="Times New Roman" w:hAnsi="Times New Roman" w:cs="Times New Roman"/>
        </w:rPr>
        <w:footnoteRef/>
      </w:r>
      <w:r w:rsidRPr="007771E3">
        <w:rPr>
          <w:rFonts w:ascii="Times New Roman" w:hAnsi="Times New Roman" w:cs="Times New Roman"/>
          <w:lang w:val="de-LU"/>
        </w:rPr>
        <w:t xml:space="preserve"> Ein möglicher Einwand gegen diese und die vorherigen Aussagen zum Diskurs als Gegenstand und über dessen Erfassung bzw. Analyse könnte lauten, dass schon ein einziger Text einen Diskurs ausmachen kann und also die Diskursanalyse, wie sie hier beschrieben und betrieben wird, letzten Endes eine Art linguistischer Pseudologie darstell</w:t>
      </w:r>
      <w:r>
        <w:rPr>
          <w:rFonts w:ascii="Times New Roman" w:hAnsi="Times New Roman" w:cs="Times New Roman"/>
          <w:lang w:val="de-LU"/>
        </w:rPr>
        <w:t>e</w:t>
      </w:r>
      <w:r w:rsidRPr="007771E3">
        <w:rPr>
          <w:rFonts w:ascii="Times New Roman" w:hAnsi="Times New Roman" w:cs="Times New Roman"/>
          <w:lang w:val="de-LU"/>
        </w:rPr>
        <w:t>, die neue Schläuche mit altem Wein füll</w:t>
      </w:r>
      <w:r>
        <w:rPr>
          <w:rFonts w:ascii="Times New Roman" w:hAnsi="Times New Roman" w:cs="Times New Roman"/>
          <w:lang w:val="de-LU"/>
        </w:rPr>
        <w:t>e</w:t>
      </w:r>
      <w:r w:rsidRPr="007771E3">
        <w:rPr>
          <w:rFonts w:ascii="Times New Roman" w:hAnsi="Times New Roman" w:cs="Times New Roman"/>
          <w:lang w:val="de-LU"/>
        </w:rPr>
        <w:t xml:space="preserve">. Erstens kann diesem Einwand entgegengehalten werden, dass dann </w:t>
      </w:r>
      <w:proofErr w:type="spellStart"/>
      <w:r w:rsidRPr="007771E3">
        <w:rPr>
          <w:rFonts w:ascii="Times New Roman" w:hAnsi="Times New Roman" w:cs="Times New Roman"/>
          <w:i/>
          <w:lang w:val="de-LU"/>
        </w:rPr>
        <w:t>eo</w:t>
      </w:r>
      <w:proofErr w:type="spellEnd"/>
      <w:r w:rsidRPr="007771E3">
        <w:rPr>
          <w:rFonts w:ascii="Times New Roman" w:hAnsi="Times New Roman" w:cs="Times New Roman"/>
          <w:i/>
          <w:lang w:val="de-LU"/>
        </w:rPr>
        <w:t xml:space="preserve"> ipso</w:t>
      </w:r>
      <w:r w:rsidRPr="007771E3">
        <w:rPr>
          <w:rFonts w:ascii="Times New Roman" w:hAnsi="Times New Roman" w:cs="Times New Roman"/>
          <w:lang w:val="de-LU"/>
        </w:rPr>
        <w:t xml:space="preserve"> auch die Textlinguistik nichts anderes als eine sterile und unnötige Weiterführung der Satzlinguistik bedeutet, da bereits eine Satzreihe</w:t>
      </w:r>
      <w:r>
        <w:rPr>
          <w:rFonts w:ascii="Times New Roman" w:hAnsi="Times New Roman" w:cs="Times New Roman"/>
          <w:lang w:val="de-LU"/>
        </w:rPr>
        <w:t xml:space="preserve"> bzw. ein längeres Satzgefüge </w:t>
      </w:r>
      <w:r w:rsidRPr="007771E3">
        <w:rPr>
          <w:rFonts w:ascii="Times New Roman" w:hAnsi="Times New Roman" w:cs="Times New Roman"/>
          <w:lang w:val="de-LU"/>
        </w:rPr>
        <w:t xml:space="preserve">etliche relevante </w:t>
      </w:r>
      <w:proofErr w:type="spellStart"/>
      <w:r w:rsidRPr="007771E3">
        <w:rPr>
          <w:rFonts w:ascii="Times New Roman" w:hAnsi="Times New Roman" w:cs="Times New Roman"/>
          <w:lang w:val="de-LU"/>
        </w:rPr>
        <w:t>Performanzdaten</w:t>
      </w:r>
      <w:proofErr w:type="spellEnd"/>
      <w:r w:rsidRPr="007771E3">
        <w:rPr>
          <w:rFonts w:ascii="Times New Roman" w:hAnsi="Times New Roman" w:cs="Times New Roman"/>
          <w:lang w:val="de-LU"/>
        </w:rPr>
        <w:t xml:space="preserve"> zur Verfügung stell</w:t>
      </w:r>
      <w:r>
        <w:rPr>
          <w:rFonts w:ascii="Times New Roman" w:hAnsi="Times New Roman" w:cs="Times New Roman"/>
          <w:lang w:val="de-LU"/>
        </w:rPr>
        <w:t>t</w:t>
      </w:r>
      <w:r w:rsidRPr="007771E3">
        <w:rPr>
          <w:rFonts w:ascii="Times New Roman" w:hAnsi="Times New Roman" w:cs="Times New Roman"/>
          <w:lang w:val="de-LU"/>
        </w:rPr>
        <w:t xml:space="preserve">, die der Linguist dann auch im Text als Ganzem untersucht. Des Weiteren werden dieser und der vorherige Einwand mit dem Verweis entkräftet, dass die jeweils kleinere Ebene zwar immer auch schon inhaltliche und formale Charakteristika der nächsthöheren enthält, die Untersuchung jedoch nicht auf der kleinsten Ebene haltmachen darf, möchte man satz- bzw., für die Diskurslinguistik, textübergreifende Entwicklungskurven und Konstanten erklären. Dass der Diskurs dabei als Gegenstand nicht im selben Sinne materiell nachgewiesen werden kann wie ein </w:t>
      </w:r>
      <w:proofErr w:type="spellStart"/>
      <w:r w:rsidRPr="007771E3">
        <w:rPr>
          <w:rFonts w:ascii="Times New Roman" w:hAnsi="Times New Roman" w:cs="Times New Roman"/>
          <w:lang w:val="de-LU"/>
        </w:rPr>
        <w:t>ein</w:t>
      </w:r>
      <w:proofErr w:type="spellEnd"/>
      <w:r w:rsidRPr="007771E3">
        <w:rPr>
          <w:rFonts w:ascii="Times New Roman" w:hAnsi="Times New Roman" w:cs="Times New Roman"/>
          <w:lang w:val="de-LU"/>
        </w:rPr>
        <w:t xml:space="preserve"> Satz oder eben ein Text, ändert nichts an dieser Tatsache. </w:t>
      </w:r>
    </w:p>
  </w:footnote>
  <w:footnote w:id="207">
    <w:p w14:paraId="7980A4C8" w14:textId="77777777" w:rsidR="00F827A0" w:rsidRPr="000E7057" w:rsidRDefault="00F827A0" w:rsidP="00C22FA0">
      <w:pPr>
        <w:pStyle w:val="Funotentext"/>
        <w:jc w:val="both"/>
        <w:rPr>
          <w:rFonts w:ascii="Times New Roman" w:hAnsi="Times New Roman" w:cs="Times New Roman"/>
        </w:rPr>
      </w:pPr>
      <w:r w:rsidRPr="00532A64">
        <w:rPr>
          <w:rStyle w:val="Funotenzeichen"/>
          <w:rFonts w:ascii="Times New Roman" w:hAnsi="Times New Roman" w:cs="Times New Roman"/>
        </w:rPr>
        <w:footnoteRef/>
      </w:r>
      <w:r w:rsidRPr="007771E3">
        <w:rPr>
          <w:rFonts w:ascii="Times New Roman" w:hAnsi="Times New Roman" w:cs="Times New Roman"/>
          <w:lang w:val="de-LU"/>
        </w:rPr>
        <w:t xml:space="preserve"> </w:t>
      </w:r>
      <w:r>
        <w:rPr>
          <w:rFonts w:ascii="Times New Roman" w:hAnsi="Times New Roman" w:cs="Times New Roman"/>
        </w:rPr>
        <w:t xml:space="preserve">„Das Problem vieler Informationszeitungen besteht mithin nicht in der Lüge, sondern im Versuch, so gut wie möglich an der Wahrheit vorbeizukommen! Diesen ethischen Konflikt haben (und hatten) vornehmlich jene Zeitungen, die sich einer bestimmten politischen und weltanschaulichen Tendenz verpflichtet fühlen. […] Sie haben damals, als noch andere gesellschaftliche Parameter in der [Luxemburger] Presse eine Rolle gespielt haben, häufiger versucht oder es zur Regel gemacht, insofern an der Wahrheit vorbeizukommen, als sie  beim Umfang sowie in Bezug auf die Stelle, an welcher Beiträge erscheinen, klar diejenigen politischen Parteien und jeweiligen Gewerkschaften unverhältnismäßig bevorzugt haben, die ihnen nahestanden […] Dies hat sich jedoch seit einer Reihe von Jahren verbessert, und ich hätte mir gewünscht, als ich Ende der 60er Jahre zum </w:t>
      </w:r>
      <w:r>
        <w:rPr>
          <w:rFonts w:ascii="Times New Roman" w:hAnsi="Times New Roman" w:cs="Times New Roman"/>
          <w:i/>
          <w:iCs/>
        </w:rPr>
        <w:t xml:space="preserve">Wort </w:t>
      </w:r>
      <w:r>
        <w:rPr>
          <w:rFonts w:ascii="Times New Roman" w:hAnsi="Times New Roman" w:cs="Times New Roman"/>
        </w:rPr>
        <w:t xml:space="preserve">kam, dass dem auch damals schon so gewesen wäre.“ </w:t>
      </w:r>
    </w:p>
  </w:footnote>
  <w:footnote w:id="208">
    <w:p w14:paraId="62C6ED21" w14:textId="77777777" w:rsidR="00F827A0" w:rsidRDefault="00F827A0" w:rsidP="00180C3D">
      <w:pPr>
        <w:pStyle w:val="Funotentext"/>
      </w:pPr>
      <w:r>
        <w:rPr>
          <w:rStyle w:val="Funotenzeichen"/>
        </w:rPr>
        <w:footnoteRef/>
      </w:r>
      <w:r>
        <w:t xml:space="preserve"> Siehe Pierre Grégoire: Drucker, </w:t>
      </w:r>
      <w:proofErr w:type="spellStart"/>
      <w:r>
        <w:t>Gazettisten</w:t>
      </w:r>
      <w:proofErr w:type="spellEnd"/>
      <w:r>
        <w:t xml:space="preserve"> und Zensoren, Band 1 bis 5, St.-Paulusverlag, die ausführlichste, wenn auch weitgehend subjektiv eingefärbte Pressegeschichte Luxemburgs, die späteren Autoren als ergiebige Forschungshilfe gedient hat.</w:t>
      </w:r>
    </w:p>
  </w:footnote>
  <w:footnote w:id="209">
    <w:p w14:paraId="0483EC19" w14:textId="77777777" w:rsidR="00F827A0" w:rsidRDefault="00F827A0" w:rsidP="00180C3D">
      <w:pPr>
        <w:pStyle w:val="Funotentext"/>
      </w:pPr>
      <w:r>
        <w:rPr>
          <w:rStyle w:val="Funotenzeichen"/>
        </w:rPr>
        <w:footnoteRef/>
      </w:r>
      <w:r>
        <w:t xml:space="preserve"> Siehe Georges </w:t>
      </w:r>
      <w:proofErr w:type="spellStart"/>
      <w:r>
        <w:t>Hellinghausen</w:t>
      </w:r>
      <w:proofErr w:type="spellEnd"/>
      <w:r>
        <w:t>: Selbstverständnis und Identität einer Zeitung. 150 Jahre Luxemburger Wort, Kapitel VII: Das „Wort“ als Oppositionspresse (1974-79), S. 310 ff.</w:t>
      </w:r>
    </w:p>
  </w:footnote>
  <w:footnote w:id="210">
    <w:p w14:paraId="54053E24" w14:textId="77777777" w:rsidR="00F827A0" w:rsidRDefault="00F827A0" w:rsidP="00180C3D">
      <w:pPr>
        <w:pStyle w:val="Funotentext"/>
      </w:pPr>
      <w:r>
        <w:rPr>
          <w:rStyle w:val="Funotenzeichen"/>
        </w:rPr>
        <w:footnoteRef/>
      </w:r>
      <w:r>
        <w:t xml:space="preserve"> Siehe Pierre Grégoire: 100 Jahre Luxemburger Wort, St.-Paulusverlag 1948, S.7 ff. – Siehe auch Léon </w:t>
      </w:r>
      <w:proofErr w:type="spellStart"/>
      <w:r>
        <w:t>Zeches</w:t>
      </w:r>
      <w:proofErr w:type="spellEnd"/>
      <w:r>
        <w:t xml:space="preserve"> in: </w:t>
      </w:r>
      <w:proofErr w:type="spellStart"/>
      <w:r>
        <w:t>Ons</w:t>
      </w:r>
      <w:proofErr w:type="spellEnd"/>
      <w:r>
        <w:t xml:space="preserve"> Stad Nr.107/2014 S.18 ff.</w:t>
      </w:r>
    </w:p>
  </w:footnote>
  <w:footnote w:id="211">
    <w:p w14:paraId="682DDAB8" w14:textId="77777777" w:rsidR="00F827A0" w:rsidRPr="005B5A9E" w:rsidRDefault="00F827A0" w:rsidP="00180C3D">
      <w:pPr>
        <w:pStyle w:val="Funotentext"/>
        <w:rPr>
          <w:lang w:val="fr-FR"/>
        </w:rPr>
      </w:pPr>
      <w:r>
        <w:rPr>
          <w:rStyle w:val="Funotenzeichen"/>
        </w:rPr>
        <w:footnoteRef/>
      </w:r>
      <w:r w:rsidRPr="005B5A9E">
        <w:rPr>
          <w:lang w:val="fr-FR"/>
        </w:rPr>
        <w:t xml:space="preserve"> </w:t>
      </w:r>
      <w:proofErr w:type="spellStart"/>
      <w:r w:rsidRPr="005B5A9E">
        <w:rPr>
          <w:lang w:val="fr-FR"/>
        </w:rPr>
        <w:t>Siehe</w:t>
      </w:r>
      <w:proofErr w:type="spellEnd"/>
      <w:r w:rsidRPr="005B5A9E">
        <w:rPr>
          <w:lang w:val="fr-FR"/>
        </w:rPr>
        <w:t xml:space="preserve"> </w:t>
      </w:r>
      <w:r>
        <w:rPr>
          <w:lang w:val="fr-FR"/>
        </w:rPr>
        <w:t xml:space="preserve">André </w:t>
      </w:r>
      <w:proofErr w:type="spellStart"/>
      <w:proofErr w:type="gramStart"/>
      <w:r>
        <w:rPr>
          <w:lang w:val="fr-FR"/>
        </w:rPr>
        <w:t>Heiderscheid</w:t>
      </w:r>
      <w:proofErr w:type="spellEnd"/>
      <w:r>
        <w:rPr>
          <w:lang w:val="fr-FR"/>
        </w:rPr>
        <w:t>:</w:t>
      </w:r>
      <w:proofErr w:type="gramEnd"/>
      <w:r>
        <w:rPr>
          <w:lang w:val="fr-FR"/>
        </w:rPr>
        <w:t xml:space="preserve"> Aspects de Sociologie Religieuse du D</w:t>
      </w:r>
      <w:r w:rsidRPr="005B5A9E">
        <w:rPr>
          <w:lang w:val="fr-FR"/>
        </w:rPr>
        <w:t>ioc</w:t>
      </w:r>
      <w:r>
        <w:rPr>
          <w:lang w:val="fr-FR"/>
        </w:rPr>
        <w:t xml:space="preserve">èse de Luxembourg », tome II, pp.255 </w:t>
      </w:r>
      <w:proofErr w:type="spellStart"/>
      <w:r>
        <w:rPr>
          <w:lang w:val="fr-FR"/>
        </w:rPr>
        <w:t>ff</w:t>
      </w:r>
      <w:proofErr w:type="spellEnd"/>
      <w:r>
        <w:rPr>
          <w:lang w:val="fr-FR"/>
        </w:rPr>
        <w:t>.</w:t>
      </w:r>
    </w:p>
  </w:footnote>
  <w:footnote w:id="212">
    <w:p w14:paraId="422CB769" w14:textId="77777777" w:rsidR="00F827A0" w:rsidRPr="00457F52" w:rsidRDefault="00F827A0" w:rsidP="00180C3D">
      <w:pPr>
        <w:pStyle w:val="Funotentext"/>
        <w:rPr>
          <w:lang w:val="fr-FR"/>
        </w:rPr>
      </w:pPr>
      <w:r>
        <w:rPr>
          <w:rStyle w:val="Funotenzeichen"/>
        </w:rPr>
        <w:footnoteRef/>
      </w:r>
      <w:r w:rsidRPr="00457F52">
        <w:rPr>
          <w:lang w:val="fr-FR"/>
        </w:rPr>
        <w:t xml:space="preserve"> </w:t>
      </w:r>
      <w:proofErr w:type="spellStart"/>
      <w:r w:rsidRPr="00457F52">
        <w:rPr>
          <w:lang w:val="fr-FR"/>
        </w:rPr>
        <w:t>Siehe</w:t>
      </w:r>
      <w:proofErr w:type="spellEnd"/>
      <w:r w:rsidRPr="00457F52">
        <w:rPr>
          <w:lang w:val="fr-FR"/>
        </w:rPr>
        <w:t xml:space="preserve"> </w:t>
      </w:r>
      <w:proofErr w:type="spellStart"/>
      <w:r w:rsidRPr="00457F52">
        <w:rPr>
          <w:lang w:val="fr-FR"/>
        </w:rPr>
        <w:t>als</w:t>
      </w:r>
      <w:proofErr w:type="spellEnd"/>
      <w:r w:rsidRPr="00457F52">
        <w:rPr>
          <w:lang w:val="fr-FR"/>
        </w:rPr>
        <w:t xml:space="preserve"> </w:t>
      </w:r>
      <w:proofErr w:type="spellStart"/>
      <w:r w:rsidRPr="00457F52">
        <w:rPr>
          <w:lang w:val="fr-FR"/>
        </w:rPr>
        <w:t>Beispiel</w:t>
      </w:r>
      <w:proofErr w:type="spellEnd"/>
      <w:r w:rsidRPr="00457F52">
        <w:rPr>
          <w:lang w:val="fr-FR"/>
        </w:rPr>
        <w:t xml:space="preserve"> die </w:t>
      </w:r>
      <w:proofErr w:type="spellStart"/>
      <w:r w:rsidRPr="00457F52">
        <w:rPr>
          <w:lang w:val="fr-FR"/>
        </w:rPr>
        <w:t>Einmischung</w:t>
      </w:r>
      <w:proofErr w:type="spellEnd"/>
      <w:r w:rsidRPr="00457F52">
        <w:rPr>
          <w:lang w:val="fr-FR"/>
        </w:rPr>
        <w:t xml:space="preserve"> der </w:t>
      </w:r>
      <w:proofErr w:type="spellStart"/>
      <w:r w:rsidRPr="00457F52">
        <w:rPr>
          <w:lang w:val="fr-FR"/>
        </w:rPr>
        <w:t>Bochs</w:t>
      </w:r>
      <w:proofErr w:type="spellEnd"/>
      <w:r w:rsidRPr="00457F52">
        <w:rPr>
          <w:lang w:val="fr-FR"/>
        </w:rPr>
        <w:t xml:space="preserve"> (Faïencerie) in </w:t>
      </w:r>
      <w:proofErr w:type="spellStart"/>
      <w:proofErr w:type="gramStart"/>
      <w:r w:rsidRPr="00457F52">
        <w:rPr>
          <w:lang w:val="fr-FR"/>
        </w:rPr>
        <w:t>innerkirchliche</w:t>
      </w:r>
      <w:proofErr w:type="spellEnd"/>
      <w:r w:rsidRPr="00457F52">
        <w:rPr>
          <w:lang w:val="fr-FR"/>
        </w:rPr>
        <w:t xml:space="preserve">  </w:t>
      </w:r>
      <w:proofErr w:type="spellStart"/>
      <w:r w:rsidRPr="00457F52">
        <w:rPr>
          <w:lang w:val="fr-FR"/>
        </w:rPr>
        <w:t>religiöse</w:t>
      </w:r>
      <w:proofErr w:type="spellEnd"/>
      <w:proofErr w:type="gramEnd"/>
      <w:r w:rsidRPr="00457F52">
        <w:rPr>
          <w:lang w:val="fr-FR"/>
        </w:rPr>
        <w:t xml:space="preserve"> Praxis, in Victor Molitor: Histoire de l’idéologie politique dans le Grand-Duché de Luxembourg de 1841 à 1867, paru chez </w:t>
      </w:r>
      <w:proofErr w:type="spellStart"/>
      <w:r w:rsidRPr="00457F52">
        <w:rPr>
          <w:lang w:val="fr-FR"/>
        </w:rPr>
        <w:t>Worré</w:t>
      </w:r>
      <w:proofErr w:type="spellEnd"/>
      <w:r w:rsidRPr="00457F52">
        <w:rPr>
          <w:lang w:val="fr-FR"/>
        </w:rPr>
        <w:t xml:space="preserve">-Mertens en 1939, pp.132 </w:t>
      </w:r>
      <w:proofErr w:type="spellStart"/>
      <w:r w:rsidRPr="00457F52">
        <w:rPr>
          <w:lang w:val="fr-FR"/>
        </w:rPr>
        <w:t>ff</w:t>
      </w:r>
      <w:proofErr w:type="spellEnd"/>
      <w:r w:rsidRPr="00457F52">
        <w:rPr>
          <w:lang w:val="fr-FR"/>
        </w:rPr>
        <w:t>.</w:t>
      </w:r>
    </w:p>
  </w:footnote>
  <w:footnote w:id="213">
    <w:p w14:paraId="48850691" w14:textId="77777777" w:rsidR="00F827A0" w:rsidRDefault="00F827A0" w:rsidP="00180C3D">
      <w:pPr>
        <w:pStyle w:val="Funotentext"/>
      </w:pPr>
      <w:r>
        <w:rPr>
          <w:rStyle w:val="Funotenzeichen"/>
        </w:rPr>
        <w:footnoteRef/>
      </w:r>
      <w:r>
        <w:t xml:space="preserve"> Siehe Ben </w:t>
      </w:r>
      <w:proofErr w:type="spellStart"/>
      <w:r>
        <w:t>Fayot</w:t>
      </w:r>
      <w:proofErr w:type="spellEnd"/>
      <w:r>
        <w:t>: Sozialismus in Luxemburg, C.R.E.S. 1979, S.162.</w:t>
      </w:r>
    </w:p>
  </w:footnote>
  <w:footnote w:id="214">
    <w:p w14:paraId="3259D732" w14:textId="77777777" w:rsidR="00F827A0" w:rsidRPr="003C140F" w:rsidRDefault="00F827A0" w:rsidP="00180C3D">
      <w:pPr>
        <w:pStyle w:val="Funotentext"/>
        <w:rPr>
          <w:lang w:val="fr-FR"/>
        </w:rPr>
      </w:pPr>
      <w:r>
        <w:rPr>
          <w:rStyle w:val="Funotenzeichen"/>
        </w:rPr>
        <w:footnoteRef/>
      </w:r>
      <w:r w:rsidRPr="003C140F">
        <w:rPr>
          <w:lang w:val="fr-FR"/>
        </w:rPr>
        <w:t xml:space="preserve"> Compte rendu de la Chambre des D</w:t>
      </w:r>
      <w:r>
        <w:rPr>
          <w:lang w:val="fr-FR"/>
        </w:rPr>
        <w:t>éputés 1950/51, p.717-718.</w:t>
      </w:r>
    </w:p>
  </w:footnote>
  <w:footnote w:id="215">
    <w:p w14:paraId="3BA16FEE" w14:textId="77777777" w:rsidR="00F827A0" w:rsidRDefault="00F827A0" w:rsidP="00180C3D">
      <w:pPr>
        <w:pStyle w:val="Funotentext"/>
      </w:pPr>
      <w:r>
        <w:rPr>
          <w:rStyle w:val="Funotenzeichen"/>
        </w:rPr>
        <w:footnoteRef/>
      </w:r>
      <w:r>
        <w:t xml:space="preserve"> Die CSV (und gewissermaßen mit ihr die befreundete Zeitung LW) befand sich zum ersten Mal in der Geschichte dieser Partei, also seit 1914 bzw. 1918, in der Opposition. Auf diesem unbekannten Boden fand sie sich nicht immer so zurecht, wie man es von einer moderaten, staatstragenden politischen Partei erwartet hätte.  </w:t>
      </w:r>
    </w:p>
  </w:footnote>
  <w:footnote w:id="216">
    <w:p w14:paraId="3B4FE457" w14:textId="77777777" w:rsidR="00F827A0" w:rsidRDefault="00F827A0" w:rsidP="00180C3D">
      <w:pPr>
        <w:pStyle w:val="Funotentext"/>
      </w:pPr>
      <w:r>
        <w:rPr>
          <w:rStyle w:val="Funotenzeichen"/>
        </w:rPr>
        <w:footnoteRef/>
      </w:r>
      <w:r>
        <w:t xml:space="preserve"> Das historisch bedeutsame Jahr 1848 brachte nicht nur Revolutionen allenthalben in Europa hervor, sondern auch die Schriften von Marx und Engels in dem vom Manchesterkapitalismus beherrschten England und, last but not least, die anfangs bescheidene Zeitung „Luxemburger Wort“. </w:t>
      </w:r>
    </w:p>
  </w:footnote>
  <w:footnote w:id="217">
    <w:p w14:paraId="02F7A025" w14:textId="77777777" w:rsidR="00F827A0" w:rsidRDefault="00F827A0" w:rsidP="00180C3D">
      <w:pPr>
        <w:pStyle w:val="Funotentext"/>
      </w:pPr>
      <w:r>
        <w:rPr>
          <w:rStyle w:val="Funotenzeichen"/>
        </w:rPr>
        <w:footnoteRef/>
      </w:r>
      <w:r>
        <w:t xml:space="preserve"> Georges </w:t>
      </w:r>
      <w:proofErr w:type="spellStart"/>
      <w:r>
        <w:t>Hellinghausen</w:t>
      </w:r>
      <w:proofErr w:type="spellEnd"/>
      <w:r>
        <w:t xml:space="preserve"> (ibid. S. 313): „Tatsächlich gestaltete sich </w:t>
      </w:r>
      <w:proofErr w:type="gramStart"/>
      <w:r>
        <w:t>dann  die</w:t>
      </w:r>
      <w:proofErr w:type="gramEnd"/>
      <w:r>
        <w:t xml:space="preserve"> ‚Wort‘-Politik in den Oppositionsjahren aggressiv, äußerst aggressiv“. </w:t>
      </w:r>
    </w:p>
  </w:footnote>
  <w:footnote w:id="218">
    <w:p w14:paraId="70C76A4E" w14:textId="77777777" w:rsidR="00F827A0" w:rsidRDefault="00F827A0" w:rsidP="00180C3D">
      <w:pPr>
        <w:pStyle w:val="Funotentext"/>
      </w:pPr>
      <w:r>
        <w:rPr>
          <w:rStyle w:val="Funotenzeichen"/>
        </w:rPr>
        <w:footnoteRef/>
      </w:r>
      <w:r>
        <w:t xml:space="preserve"> Mario Hirsch in „</w:t>
      </w:r>
      <w:proofErr w:type="spellStart"/>
      <w:r>
        <w:t>d’Lëtzebuerger</w:t>
      </w:r>
      <w:proofErr w:type="spellEnd"/>
      <w:r>
        <w:t xml:space="preserve"> Land“ vom 13.  September 1974.</w:t>
      </w:r>
    </w:p>
  </w:footnote>
  <w:footnote w:id="219">
    <w:p w14:paraId="2D461B64" w14:textId="77777777" w:rsidR="00F827A0" w:rsidRDefault="00F827A0" w:rsidP="00180C3D">
      <w:pPr>
        <w:pStyle w:val="Funotentext"/>
      </w:pPr>
      <w:r>
        <w:rPr>
          <w:rStyle w:val="Funotenzeichen"/>
        </w:rPr>
        <w:footnoteRef/>
      </w:r>
      <w:r>
        <w:t xml:space="preserve"> Robert Goebbels: „Es gibt Polemik und Polemik“, in: Eis Press, Le </w:t>
      </w:r>
      <w:proofErr w:type="spellStart"/>
      <w:r>
        <w:t>Journalisme</w:t>
      </w:r>
      <w:proofErr w:type="spellEnd"/>
      <w:r>
        <w:t xml:space="preserve"> en Luxembourg, 50e </w:t>
      </w:r>
      <w:proofErr w:type="spellStart"/>
      <w:r>
        <w:t>anniversaire</w:t>
      </w:r>
      <w:proofErr w:type="spellEnd"/>
      <w:r>
        <w:t xml:space="preserve"> de </w:t>
      </w:r>
      <w:proofErr w:type="spellStart"/>
      <w:r>
        <w:t>l’Association</w:t>
      </w:r>
      <w:proofErr w:type="spellEnd"/>
      <w:r>
        <w:t xml:space="preserve"> </w:t>
      </w:r>
      <w:proofErr w:type="spellStart"/>
      <w:r>
        <w:t>luxembourgeoise</w:t>
      </w:r>
      <w:proofErr w:type="spellEnd"/>
      <w:r>
        <w:t xml:space="preserve"> des </w:t>
      </w:r>
      <w:proofErr w:type="spellStart"/>
      <w:r>
        <w:t>journalistes</w:t>
      </w:r>
      <w:proofErr w:type="spellEnd"/>
      <w:r>
        <w:t>, 1975, pp. 63-65: Journalismus mit spitzer Feder und offenem Visier.</w:t>
      </w:r>
    </w:p>
  </w:footnote>
  <w:footnote w:id="220">
    <w:p w14:paraId="759588D7" w14:textId="77777777" w:rsidR="00F827A0" w:rsidRDefault="00F827A0" w:rsidP="00180C3D">
      <w:pPr>
        <w:pStyle w:val="Funotentext"/>
      </w:pPr>
      <w:r>
        <w:rPr>
          <w:rStyle w:val="Funotenzeichen"/>
        </w:rPr>
        <w:footnoteRef/>
      </w:r>
      <w:r>
        <w:t xml:space="preserve"> Um die CSV-Beiträge im LW aus dem redaktionellen Teil zu entfernen, stellte das LW ab dem 11. Oktober 1974 der befreundeten Partei optisch getrennte Seiten unter dem Titel „CSV-Profil“ gegen moderate Bezahlung und unter alleiniger Verantwortung der CSV zur Verfügung. – Zwecks sachlicher Vertiefung politisch im Vordergrund stehender Themen schuf das LW 1977 die regelmäßigen Beilagen „Pour la </w:t>
      </w:r>
      <w:proofErr w:type="spellStart"/>
      <w:r>
        <w:t>Vie</w:t>
      </w:r>
      <w:proofErr w:type="spellEnd"/>
      <w:r>
        <w:t xml:space="preserve"> </w:t>
      </w:r>
      <w:proofErr w:type="spellStart"/>
      <w:r>
        <w:t>naissante</w:t>
      </w:r>
      <w:proofErr w:type="spellEnd"/>
      <w:r>
        <w:t xml:space="preserve">“ und „Bildung und Erziehung“. </w:t>
      </w:r>
    </w:p>
  </w:footnote>
  <w:footnote w:id="221">
    <w:p w14:paraId="04AFA52F" w14:textId="77777777" w:rsidR="00F827A0" w:rsidRDefault="00F827A0" w:rsidP="00180C3D">
      <w:pPr>
        <w:pStyle w:val="Funotentext"/>
      </w:pPr>
      <w:r>
        <w:rPr>
          <w:rStyle w:val="Funotenzeichen"/>
        </w:rPr>
        <w:footnoteRef/>
      </w:r>
      <w:r>
        <w:t xml:space="preserve"> Léon </w:t>
      </w:r>
      <w:proofErr w:type="spellStart"/>
      <w:r>
        <w:t>Zeches</w:t>
      </w:r>
      <w:proofErr w:type="spellEnd"/>
      <w:r>
        <w:t>: etwa 15 Leitartikel zwischen 1977 und 1979.</w:t>
      </w:r>
    </w:p>
  </w:footnote>
  <w:footnote w:id="222">
    <w:p w14:paraId="61609FF7" w14:textId="77777777" w:rsidR="00F827A0" w:rsidRDefault="00F827A0" w:rsidP="00180C3D">
      <w:pPr>
        <w:pStyle w:val="Funotentext"/>
      </w:pPr>
      <w:r>
        <w:rPr>
          <w:rStyle w:val="Funotenzeichen"/>
        </w:rPr>
        <w:footnoteRef/>
      </w:r>
      <w:r>
        <w:t xml:space="preserve"> Léon </w:t>
      </w:r>
      <w:proofErr w:type="spellStart"/>
      <w:r>
        <w:t>Zeches</w:t>
      </w:r>
      <w:proofErr w:type="spellEnd"/>
      <w:r>
        <w:t>: Leitartikel vom 3. Sept. 1975 (unter anderen).</w:t>
      </w:r>
    </w:p>
  </w:footnote>
  <w:footnote w:id="223">
    <w:p w14:paraId="52E5A0CB" w14:textId="77777777" w:rsidR="00F827A0" w:rsidRDefault="00F827A0" w:rsidP="00180C3D">
      <w:pPr>
        <w:pStyle w:val="Funotentext"/>
      </w:pPr>
      <w:r>
        <w:rPr>
          <w:rStyle w:val="Funotenzeichen"/>
        </w:rPr>
        <w:footnoteRef/>
      </w:r>
      <w:r>
        <w:t xml:space="preserve"> Léon </w:t>
      </w:r>
      <w:proofErr w:type="spellStart"/>
      <w:r>
        <w:t>Zeches</w:t>
      </w:r>
      <w:proofErr w:type="spellEnd"/>
      <w:r>
        <w:t>: Leitartikel vom 6., 10., 14., 19. August und vom 1. September 1976.</w:t>
      </w:r>
    </w:p>
  </w:footnote>
  <w:footnote w:id="224">
    <w:p w14:paraId="4E567253" w14:textId="77777777" w:rsidR="00F827A0" w:rsidRDefault="00F827A0" w:rsidP="00180C3D">
      <w:pPr>
        <w:pStyle w:val="Funotentext"/>
      </w:pPr>
      <w:r>
        <w:rPr>
          <w:rStyle w:val="Funotenzeichen"/>
        </w:rPr>
        <w:footnoteRef/>
      </w:r>
      <w:r>
        <w:t xml:space="preserve"> Georges </w:t>
      </w:r>
      <w:proofErr w:type="spellStart"/>
      <w:r>
        <w:t>Hellinghausen</w:t>
      </w:r>
      <w:proofErr w:type="spellEnd"/>
      <w:r>
        <w:t>: Selbstverständnis und Identität einer Zeitung, St.-Paulusverlag 1998, S. 126.</w:t>
      </w:r>
    </w:p>
  </w:footnote>
  <w:footnote w:id="225">
    <w:p w14:paraId="656CA72D" w14:textId="77777777" w:rsidR="00F827A0" w:rsidRPr="001C5AB0" w:rsidRDefault="00F827A0" w:rsidP="00180C3D">
      <w:pPr>
        <w:pStyle w:val="Funotentext"/>
        <w:rPr>
          <w:lang w:val="fr-FR"/>
        </w:rPr>
      </w:pPr>
      <w:r>
        <w:rPr>
          <w:rStyle w:val="Funotenzeichen"/>
        </w:rPr>
        <w:footnoteRef/>
      </w:r>
      <w:r w:rsidRPr="001C5AB0">
        <w:rPr>
          <w:lang w:val="fr-FR"/>
        </w:rPr>
        <w:t xml:space="preserve"> Républicain Lorrain </w:t>
      </w:r>
      <w:proofErr w:type="spellStart"/>
      <w:r w:rsidRPr="001C5AB0">
        <w:rPr>
          <w:lang w:val="fr-FR"/>
        </w:rPr>
        <w:t>vom</w:t>
      </w:r>
      <w:proofErr w:type="spellEnd"/>
      <w:r w:rsidRPr="001C5AB0">
        <w:rPr>
          <w:lang w:val="fr-FR"/>
        </w:rPr>
        <w:t xml:space="preserve"> 9. August 1977.</w:t>
      </w:r>
    </w:p>
  </w:footnote>
  <w:footnote w:id="226">
    <w:p w14:paraId="14565F10" w14:textId="77777777" w:rsidR="00F827A0" w:rsidRPr="001C5AB0" w:rsidRDefault="00F827A0" w:rsidP="00180C3D">
      <w:pPr>
        <w:pStyle w:val="Funotentext"/>
      </w:pPr>
      <w:r>
        <w:rPr>
          <w:rStyle w:val="Funotenzeichen"/>
        </w:rPr>
        <w:footnoteRef/>
      </w:r>
      <w:r w:rsidRPr="00361E97">
        <w:rPr>
          <w:lang w:val="fr-FR"/>
        </w:rPr>
        <w:t xml:space="preserve"> Léon </w:t>
      </w:r>
      <w:proofErr w:type="spellStart"/>
      <w:proofErr w:type="gramStart"/>
      <w:r w:rsidRPr="00361E97">
        <w:rPr>
          <w:lang w:val="fr-FR"/>
        </w:rPr>
        <w:t>Zeches</w:t>
      </w:r>
      <w:proofErr w:type="spellEnd"/>
      <w:r w:rsidRPr="00361E97">
        <w:rPr>
          <w:lang w:val="fr-FR"/>
        </w:rPr>
        <w:t>:</w:t>
      </w:r>
      <w:proofErr w:type="gramEnd"/>
      <w:r w:rsidRPr="00361E97">
        <w:rPr>
          <w:lang w:val="fr-FR"/>
        </w:rPr>
        <w:t xml:space="preserve"> „Sans la liberté de bl</w:t>
      </w:r>
      <w:r>
        <w:rPr>
          <w:lang w:val="fr-FR"/>
        </w:rPr>
        <w:t>âmer… », LW-</w:t>
      </w:r>
      <w:proofErr w:type="spellStart"/>
      <w:r>
        <w:rPr>
          <w:lang w:val="fr-FR"/>
        </w:rPr>
        <w:t>Leitartikel</w:t>
      </w:r>
      <w:proofErr w:type="spellEnd"/>
      <w:r>
        <w:rPr>
          <w:lang w:val="fr-FR"/>
        </w:rPr>
        <w:t xml:space="preserve"> </w:t>
      </w:r>
      <w:proofErr w:type="spellStart"/>
      <w:r>
        <w:rPr>
          <w:lang w:val="fr-FR"/>
        </w:rPr>
        <w:t>vom</w:t>
      </w:r>
      <w:proofErr w:type="spellEnd"/>
      <w:r>
        <w:rPr>
          <w:lang w:val="fr-FR"/>
        </w:rPr>
        <w:t xml:space="preserve"> 12. </w:t>
      </w:r>
      <w:r w:rsidRPr="001C5AB0">
        <w:t>August 1977.</w:t>
      </w:r>
    </w:p>
  </w:footnote>
  <w:footnote w:id="227">
    <w:p w14:paraId="5089AA00" w14:textId="77777777" w:rsidR="00F827A0" w:rsidRDefault="00F827A0" w:rsidP="00180C3D">
      <w:pPr>
        <w:pStyle w:val="Funotentext"/>
      </w:pPr>
      <w:r>
        <w:rPr>
          <w:rStyle w:val="Funotenzeichen"/>
        </w:rPr>
        <w:footnoteRef/>
      </w:r>
      <w:r>
        <w:t xml:space="preserve">  Léon </w:t>
      </w:r>
      <w:proofErr w:type="spellStart"/>
      <w:r>
        <w:t>Zeches</w:t>
      </w:r>
      <w:proofErr w:type="spellEnd"/>
      <w:r>
        <w:t xml:space="preserve"> in: Forum für Politik und Gesellschaft, Juli 2016, Nr. 364: Kritischer Geist und Meinungspluralismus. Rückblick auf einen unnachgiebigen Kampf zwischen christlichen Publikationen, S. 34 ff.</w:t>
      </w:r>
    </w:p>
  </w:footnote>
  <w:footnote w:id="228">
    <w:p w14:paraId="4C4B9CE3" w14:textId="77777777" w:rsidR="00F827A0" w:rsidRDefault="00F827A0" w:rsidP="00180C3D">
      <w:pPr>
        <w:pStyle w:val="Funotentext"/>
      </w:pPr>
      <w:r>
        <w:rPr>
          <w:rStyle w:val="Funotenzeichen"/>
        </w:rPr>
        <w:footnoteRef/>
      </w:r>
      <w:r>
        <w:t xml:space="preserve"> Georges </w:t>
      </w:r>
      <w:proofErr w:type="spellStart"/>
      <w:r>
        <w:t>Hellinghausen</w:t>
      </w:r>
      <w:proofErr w:type="spellEnd"/>
      <w:r>
        <w:t xml:space="preserve">, Selbstverständnis und Identität einer Zeitung, S.129 ff. und Léon </w:t>
      </w:r>
      <w:proofErr w:type="spellStart"/>
      <w:r>
        <w:t>Zeches</w:t>
      </w:r>
      <w:proofErr w:type="spellEnd"/>
      <w:r>
        <w:t xml:space="preserve"> in Forum Nr. 201: Das Ende der Ideologie? S. 8 ff. </w:t>
      </w:r>
    </w:p>
  </w:footnote>
  <w:footnote w:id="229">
    <w:p w14:paraId="0BCE96F8" w14:textId="77777777" w:rsidR="00F827A0" w:rsidRDefault="00F827A0" w:rsidP="00180C3D">
      <w:pPr>
        <w:pStyle w:val="Funotentext"/>
      </w:pPr>
      <w:r>
        <w:rPr>
          <w:rStyle w:val="Funotenzeichen"/>
        </w:rPr>
        <w:footnoteRef/>
      </w:r>
      <w:r>
        <w:t xml:space="preserve"> Auf einen Vorwurf des „Luxemburger Wort“ an das „Tageblatt“ wegen unbotmäßiger Vehemenz in einer Polemik gegen das LW, äußerte Alvin Sold einmal die ethisch zweifelhafte These, dass das „Tageblatt“ an die Adresse einer Zeitung, die viermal mehr Leser habe, in der Intensität der Polemik auch viermal stärker drauflegen dürfe. </w:t>
      </w:r>
    </w:p>
  </w:footnote>
  <w:footnote w:id="230">
    <w:p w14:paraId="0F826E28" w14:textId="77777777" w:rsidR="00F827A0" w:rsidRDefault="00F827A0" w:rsidP="00180C3D">
      <w:pPr>
        <w:pStyle w:val="Funotentext"/>
      </w:pPr>
      <w:r>
        <w:rPr>
          <w:rStyle w:val="Funotenzeichen"/>
        </w:rPr>
        <w:footnoteRef/>
      </w:r>
      <w:r>
        <w:t xml:space="preserve">  Léon </w:t>
      </w:r>
      <w:proofErr w:type="spellStart"/>
      <w:r>
        <w:t>Zeches</w:t>
      </w:r>
      <w:proofErr w:type="spellEnd"/>
      <w:r>
        <w:t>: „Vermutlich hätte es die CSV in Krisenzeiten nicht in allem besser gemacht, ja besser machen können. Mag sein, dass sie in dieser oder jener Hinsicht sogar weniger Flexibilität und Einfallsreichtum gezeigt hätte als die jetzige Koalition (Leitartikel vom 11. Okt. 1979). Und: „Man kann nicht behaupten, dass die sozialistisch-liberale Abwechslung von 1974 bis 1979 dem Luxemburger Land viel geschadet hätte, wenn man von einzelnen gesellschaftspolitischen und ‚ethischen‘ Gesetzen einmal absieht“ (23. Mai 1979).</w:t>
      </w:r>
    </w:p>
  </w:footnote>
  <w:footnote w:id="231">
    <w:p w14:paraId="19C8A1A4" w14:textId="77777777" w:rsidR="00F827A0" w:rsidRDefault="00F827A0" w:rsidP="00180C3D">
      <w:pPr>
        <w:pStyle w:val="Funotentext"/>
      </w:pPr>
      <w:r>
        <w:rPr>
          <w:rStyle w:val="Funotenzeichen"/>
        </w:rPr>
        <w:footnoteRef/>
      </w:r>
      <w:r>
        <w:rPr>
          <w:rStyle w:val="Funotenzeichen"/>
        </w:rPr>
        <w:t xml:space="preserve"> </w:t>
      </w:r>
      <w:r>
        <w:t xml:space="preserve"> Léon </w:t>
      </w:r>
      <w:proofErr w:type="spellStart"/>
      <w:r>
        <w:t>Zeches</w:t>
      </w:r>
      <w:proofErr w:type="spellEnd"/>
      <w:r>
        <w:t>: Gastvortrag am Institut für Politikwissenschaften der Universität Oldenburg am 6. Nov. 2000 (Manuskript). Und: „Kleiner Markt mit großen Problemen“ in Festschrift für Pierre Werner, St.-Paulusverlag 1993, S. 513 ff.</w:t>
      </w:r>
    </w:p>
  </w:footnote>
  <w:footnote w:id="232">
    <w:p w14:paraId="40EDD164" w14:textId="77777777" w:rsidR="00F827A0" w:rsidRDefault="00F827A0" w:rsidP="00180C3D">
      <w:pPr>
        <w:pStyle w:val="Funotentext"/>
      </w:pPr>
      <w:r>
        <w:rPr>
          <w:rStyle w:val="Funotenzeichen"/>
        </w:rPr>
        <w:footnoteRef/>
      </w:r>
      <w:r>
        <w:t xml:space="preserve"> Die Thorn-Regierung hatte fertige Pläne vorgelegt zum Bau eines luxemburgischen Atomkraftwerkes in </w:t>
      </w:r>
      <w:proofErr w:type="spellStart"/>
      <w:r>
        <w:t>Remerschen</w:t>
      </w:r>
      <w:proofErr w:type="spellEnd"/>
      <w:r>
        <w:t xml:space="preserve"> an der Mosel.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24F25"/>
    <w:multiLevelType w:val="hybridMultilevel"/>
    <w:tmpl w:val="B93261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2B5679"/>
    <w:multiLevelType w:val="hybridMultilevel"/>
    <w:tmpl w:val="2AE85DFA"/>
    <w:lvl w:ilvl="0" w:tplc="E0BE52F0">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9AE0EFB"/>
    <w:multiLevelType w:val="hybridMultilevel"/>
    <w:tmpl w:val="C7BE4FF4"/>
    <w:lvl w:ilvl="0" w:tplc="C50E6722">
      <w:numFmt w:val="bullet"/>
      <w:lvlText w:val="-"/>
      <w:lvlJc w:val="left"/>
      <w:pPr>
        <w:ind w:left="720" w:hanging="360"/>
      </w:pPr>
      <w:rPr>
        <w:rFonts w:ascii="Calibri" w:eastAsia="Times New Roman" w:hAnsi="Calibri" w:cs="Calibri" w:hint="default"/>
        <w:color w:val="auto"/>
      </w:rPr>
    </w:lvl>
    <w:lvl w:ilvl="1" w:tplc="046E0003" w:tentative="1">
      <w:start w:val="1"/>
      <w:numFmt w:val="bullet"/>
      <w:lvlText w:val="o"/>
      <w:lvlJc w:val="left"/>
      <w:pPr>
        <w:ind w:left="1440" w:hanging="360"/>
      </w:pPr>
      <w:rPr>
        <w:rFonts w:ascii="Courier New" w:hAnsi="Courier New" w:cs="Courier New" w:hint="default"/>
      </w:rPr>
    </w:lvl>
    <w:lvl w:ilvl="2" w:tplc="046E0005" w:tentative="1">
      <w:start w:val="1"/>
      <w:numFmt w:val="bullet"/>
      <w:lvlText w:val=""/>
      <w:lvlJc w:val="left"/>
      <w:pPr>
        <w:ind w:left="2160" w:hanging="360"/>
      </w:pPr>
      <w:rPr>
        <w:rFonts w:ascii="Wingdings" w:hAnsi="Wingdings" w:hint="default"/>
      </w:rPr>
    </w:lvl>
    <w:lvl w:ilvl="3" w:tplc="046E0001" w:tentative="1">
      <w:start w:val="1"/>
      <w:numFmt w:val="bullet"/>
      <w:lvlText w:val=""/>
      <w:lvlJc w:val="left"/>
      <w:pPr>
        <w:ind w:left="2880" w:hanging="360"/>
      </w:pPr>
      <w:rPr>
        <w:rFonts w:ascii="Symbol" w:hAnsi="Symbol" w:hint="default"/>
      </w:rPr>
    </w:lvl>
    <w:lvl w:ilvl="4" w:tplc="046E0003" w:tentative="1">
      <w:start w:val="1"/>
      <w:numFmt w:val="bullet"/>
      <w:lvlText w:val="o"/>
      <w:lvlJc w:val="left"/>
      <w:pPr>
        <w:ind w:left="3600" w:hanging="360"/>
      </w:pPr>
      <w:rPr>
        <w:rFonts w:ascii="Courier New" w:hAnsi="Courier New" w:cs="Courier New" w:hint="default"/>
      </w:rPr>
    </w:lvl>
    <w:lvl w:ilvl="5" w:tplc="046E0005" w:tentative="1">
      <w:start w:val="1"/>
      <w:numFmt w:val="bullet"/>
      <w:lvlText w:val=""/>
      <w:lvlJc w:val="left"/>
      <w:pPr>
        <w:ind w:left="4320" w:hanging="360"/>
      </w:pPr>
      <w:rPr>
        <w:rFonts w:ascii="Wingdings" w:hAnsi="Wingdings" w:hint="default"/>
      </w:rPr>
    </w:lvl>
    <w:lvl w:ilvl="6" w:tplc="046E0001" w:tentative="1">
      <w:start w:val="1"/>
      <w:numFmt w:val="bullet"/>
      <w:lvlText w:val=""/>
      <w:lvlJc w:val="left"/>
      <w:pPr>
        <w:ind w:left="5040" w:hanging="360"/>
      </w:pPr>
      <w:rPr>
        <w:rFonts w:ascii="Symbol" w:hAnsi="Symbol" w:hint="default"/>
      </w:rPr>
    </w:lvl>
    <w:lvl w:ilvl="7" w:tplc="046E0003" w:tentative="1">
      <w:start w:val="1"/>
      <w:numFmt w:val="bullet"/>
      <w:lvlText w:val="o"/>
      <w:lvlJc w:val="left"/>
      <w:pPr>
        <w:ind w:left="5760" w:hanging="360"/>
      </w:pPr>
      <w:rPr>
        <w:rFonts w:ascii="Courier New" w:hAnsi="Courier New" w:cs="Courier New" w:hint="default"/>
      </w:rPr>
    </w:lvl>
    <w:lvl w:ilvl="8" w:tplc="046E0005" w:tentative="1">
      <w:start w:val="1"/>
      <w:numFmt w:val="bullet"/>
      <w:lvlText w:val=""/>
      <w:lvlJc w:val="left"/>
      <w:pPr>
        <w:ind w:left="6480" w:hanging="360"/>
      </w:pPr>
      <w:rPr>
        <w:rFonts w:ascii="Wingdings" w:hAnsi="Wingdings" w:hint="default"/>
      </w:rPr>
    </w:lvl>
  </w:abstractNum>
  <w:abstractNum w:abstractNumId="3" w15:restartNumberingAfterBreak="0">
    <w:nsid w:val="0D232BCC"/>
    <w:multiLevelType w:val="hybridMultilevel"/>
    <w:tmpl w:val="B8C6F950"/>
    <w:lvl w:ilvl="0" w:tplc="1A581CEA">
      <w:start w:val="4"/>
      <w:numFmt w:val="bullet"/>
      <w:lvlText w:val="-"/>
      <w:lvlJc w:val="left"/>
      <w:pPr>
        <w:ind w:left="720" w:hanging="360"/>
      </w:pPr>
      <w:rPr>
        <w:rFonts w:ascii="Times New Roman" w:eastAsia="Times New Roman" w:hAnsi="Times New Roman" w:cs="Times New Roman" w:hint="default"/>
      </w:rPr>
    </w:lvl>
    <w:lvl w:ilvl="1" w:tplc="10070003" w:tentative="1">
      <w:start w:val="1"/>
      <w:numFmt w:val="bullet"/>
      <w:lvlText w:val="o"/>
      <w:lvlJc w:val="left"/>
      <w:pPr>
        <w:ind w:left="1440" w:hanging="360"/>
      </w:pPr>
      <w:rPr>
        <w:rFonts w:ascii="Courier New" w:hAnsi="Courier New" w:cs="Courier New" w:hint="default"/>
      </w:rPr>
    </w:lvl>
    <w:lvl w:ilvl="2" w:tplc="10070005" w:tentative="1">
      <w:start w:val="1"/>
      <w:numFmt w:val="bullet"/>
      <w:lvlText w:val=""/>
      <w:lvlJc w:val="left"/>
      <w:pPr>
        <w:ind w:left="2160" w:hanging="360"/>
      </w:pPr>
      <w:rPr>
        <w:rFonts w:ascii="Wingdings" w:hAnsi="Wingdings" w:hint="default"/>
      </w:rPr>
    </w:lvl>
    <w:lvl w:ilvl="3" w:tplc="10070001" w:tentative="1">
      <w:start w:val="1"/>
      <w:numFmt w:val="bullet"/>
      <w:lvlText w:val=""/>
      <w:lvlJc w:val="left"/>
      <w:pPr>
        <w:ind w:left="2880" w:hanging="360"/>
      </w:pPr>
      <w:rPr>
        <w:rFonts w:ascii="Symbol" w:hAnsi="Symbol" w:hint="default"/>
      </w:rPr>
    </w:lvl>
    <w:lvl w:ilvl="4" w:tplc="10070003" w:tentative="1">
      <w:start w:val="1"/>
      <w:numFmt w:val="bullet"/>
      <w:lvlText w:val="o"/>
      <w:lvlJc w:val="left"/>
      <w:pPr>
        <w:ind w:left="3600" w:hanging="360"/>
      </w:pPr>
      <w:rPr>
        <w:rFonts w:ascii="Courier New" w:hAnsi="Courier New" w:cs="Courier New" w:hint="default"/>
      </w:rPr>
    </w:lvl>
    <w:lvl w:ilvl="5" w:tplc="10070005" w:tentative="1">
      <w:start w:val="1"/>
      <w:numFmt w:val="bullet"/>
      <w:lvlText w:val=""/>
      <w:lvlJc w:val="left"/>
      <w:pPr>
        <w:ind w:left="4320" w:hanging="360"/>
      </w:pPr>
      <w:rPr>
        <w:rFonts w:ascii="Wingdings" w:hAnsi="Wingdings" w:hint="default"/>
      </w:rPr>
    </w:lvl>
    <w:lvl w:ilvl="6" w:tplc="10070001" w:tentative="1">
      <w:start w:val="1"/>
      <w:numFmt w:val="bullet"/>
      <w:lvlText w:val=""/>
      <w:lvlJc w:val="left"/>
      <w:pPr>
        <w:ind w:left="5040" w:hanging="360"/>
      </w:pPr>
      <w:rPr>
        <w:rFonts w:ascii="Symbol" w:hAnsi="Symbol" w:hint="default"/>
      </w:rPr>
    </w:lvl>
    <w:lvl w:ilvl="7" w:tplc="10070003" w:tentative="1">
      <w:start w:val="1"/>
      <w:numFmt w:val="bullet"/>
      <w:lvlText w:val="o"/>
      <w:lvlJc w:val="left"/>
      <w:pPr>
        <w:ind w:left="5760" w:hanging="360"/>
      </w:pPr>
      <w:rPr>
        <w:rFonts w:ascii="Courier New" w:hAnsi="Courier New" w:cs="Courier New" w:hint="default"/>
      </w:rPr>
    </w:lvl>
    <w:lvl w:ilvl="8" w:tplc="10070005" w:tentative="1">
      <w:start w:val="1"/>
      <w:numFmt w:val="bullet"/>
      <w:lvlText w:val=""/>
      <w:lvlJc w:val="left"/>
      <w:pPr>
        <w:ind w:left="6480" w:hanging="360"/>
      </w:pPr>
      <w:rPr>
        <w:rFonts w:ascii="Wingdings" w:hAnsi="Wingdings" w:hint="default"/>
      </w:rPr>
    </w:lvl>
  </w:abstractNum>
  <w:abstractNum w:abstractNumId="4" w15:restartNumberingAfterBreak="0">
    <w:nsid w:val="108F76FA"/>
    <w:multiLevelType w:val="hybridMultilevel"/>
    <w:tmpl w:val="4DFE6236"/>
    <w:lvl w:ilvl="0" w:tplc="0736E88E">
      <w:start w:val="5"/>
      <w:numFmt w:val="bullet"/>
      <w:lvlText w:val="-"/>
      <w:lvlJc w:val="left"/>
      <w:pPr>
        <w:ind w:left="720" w:hanging="360"/>
      </w:pPr>
      <w:rPr>
        <w:rFonts w:ascii="Times New Roman" w:eastAsia="Times New Roman" w:hAnsi="Times New Roman" w:cs="Times New Roman" w:hint="default"/>
      </w:rPr>
    </w:lvl>
    <w:lvl w:ilvl="1" w:tplc="10070003" w:tentative="1">
      <w:start w:val="1"/>
      <w:numFmt w:val="bullet"/>
      <w:lvlText w:val="o"/>
      <w:lvlJc w:val="left"/>
      <w:pPr>
        <w:ind w:left="1440" w:hanging="360"/>
      </w:pPr>
      <w:rPr>
        <w:rFonts w:ascii="Courier New" w:hAnsi="Courier New" w:cs="Courier New" w:hint="default"/>
      </w:rPr>
    </w:lvl>
    <w:lvl w:ilvl="2" w:tplc="10070005" w:tentative="1">
      <w:start w:val="1"/>
      <w:numFmt w:val="bullet"/>
      <w:lvlText w:val=""/>
      <w:lvlJc w:val="left"/>
      <w:pPr>
        <w:ind w:left="2160" w:hanging="360"/>
      </w:pPr>
      <w:rPr>
        <w:rFonts w:ascii="Wingdings" w:hAnsi="Wingdings" w:hint="default"/>
      </w:rPr>
    </w:lvl>
    <w:lvl w:ilvl="3" w:tplc="10070001" w:tentative="1">
      <w:start w:val="1"/>
      <w:numFmt w:val="bullet"/>
      <w:lvlText w:val=""/>
      <w:lvlJc w:val="left"/>
      <w:pPr>
        <w:ind w:left="2880" w:hanging="360"/>
      </w:pPr>
      <w:rPr>
        <w:rFonts w:ascii="Symbol" w:hAnsi="Symbol" w:hint="default"/>
      </w:rPr>
    </w:lvl>
    <w:lvl w:ilvl="4" w:tplc="10070003" w:tentative="1">
      <w:start w:val="1"/>
      <w:numFmt w:val="bullet"/>
      <w:lvlText w:val="o"/>
      <w:lvlJc w:val="left"/>
      <w:pPr>
        <w:ind w:left="3600" w:hanging="360"/>
      </w:pPr>
      <w:rPr>
        <w:rFonts w:ascii="Courier New" w:hAnsi="Courier New" w:cs="Courier New" w:hint="default"/>
      </w:rPr>
    </w:lvl>
    <w:lvl w:ilvl="5" w:tplc="10070005" w:tentative="1">
      <w:start w:val="1"/>
      <w:numFmt w:val="bullet"/>
      <w:lvlText w:val=""/>
      <w:lvlJc w:val="left"/>
      <w:pPr>
        <w:ind w:left="4320" w:hanging="360"/>
      </w:pPr>
      <w:rPr>
        <w:rFonts w:ascii="Wingdings" w:hAnsi="Wingdings" w:hint="default"/>
      </w:rPr>
    </w:lvl>
    <w:lvl w:ilvl="6" w:tplc="10070001" w:tentative="1">
      <w:start w:val="1"/>
      <w:numFmt w:val="bullet"/>
      <w:lvlText w:val=""/>
      <w:lvlJc w:val="left"/>
      <w:pPr>
        <w:ind w:left="5040" w:hanging="360"/>
      </w:pPr>
      <w:rPr>
        <w:rFonts w:ascii="Symbol" w:hAnsi="Symbol" w:hint="default"/>
      </w:rPr>
    </w:lvl>
    <w:lvl w:ilvl="7" w:tplc="10070003" w:tentative="1">
      <w:start w:val="1"/>
      <w:numFmt w:val="bullet"/>
      <w:lvlText w:val="o"/>
      <w:lvlJc w:val="left"/>
      <w:pPr>
        <w:ind w:left="5760" w:hanging="360"/>
      </w:pPr>
      <w:rPr>
        <w:rFonts w:ascii="Courier New" w:hAnsi="Courier New" w:cs="Courier New" w:hint="default"/>
      </w:rPr>
    </w:lvl>
    <w:lvl w:ilvl="8" w:tplc="10070005" w:tentative="1">
      <w:start w:val="1"/>
      <w:numFmt w:val="bullet"/>
      <w:lvlText w:val=""/>
      <w:lvlJc w:val="left"/>
      <w:pPr>
        <w:ind w:left="6480" w:hanging="360"/>
      </w:pPr>
      <w:rPr>
        <w:rFonts w:ascii="Wingdings" w:hAnsi="Wingdings" w:hint="default"/>
      </w:rPr>
    </w:lvl>
  </w:abstractNum>
  <w:abstractNum w:abstractNumId="5" w15:restartNumberingAfterBreak="0">
    <w:nsid w:val="124B7CF1"/>
    <w:multiLevelType w:val="multilevel"/>
    <w:tmpl w:val="7AC6A14E"/>
    <w:styleLink w:val="Rhea-NummerierteListe"/>
    <w:lvl w:ilvl="0">
      <w:start w:val="1"/>
      <w:numFmt w:val="decimal"/>
      <w:lvlText w:val="%1."/>
      <w:lvlJc w:val="left"/>
      <w:pPr>
        <w:ind w:left="288" w:hanging="288"/>
      </w:pPr>
      <w:rPr>
        <w:rFonts w:asciiTheme="minorHAnsi" w:hAnsiTheme="minorHAnsi" w:hint="default"/>
        <w:i w:val="0"/>
        <w:color w:val="A5A5A5" w:themeColor="accent3"/>
        <w:sz w:val="20"/>
      </w:rPr>
    </w:lvl>
    <w:lvl w:ilvl="1">
      <w:start w:val="1"/>
      <w:numFmt w:val="upperLetter"/>
      <w:lvlText w:val="%2."/>
      <w:lvlJc w:val="left"/>
      <w:pPr>
        <w:ind w:left="792" w:hanging="288"/>
      </w:pPr>
      <w:rPr>
        <w:rFonts w:asciiTheme="minorHAnsi" w:hAnsiTheme="minorHAnsi" w:hint="default"/>
        <w:b w:val="0"/>
        <w:i w:val="0"/>
        <w:color w:val="ED7D31" w:themeColor="accent2"/>
        <w:sz w:val="20"/>
      </w:rPr>
    </w:lvl>
    <w:lvl w:ilvl="2">
      <w:start w:val="1"/>
      <w:numFmt w:val="lowerRoman"/>
      <w:lvlText w:val="%3."/>
      <w:lvlJc w:val="right"/>
      <w:pPr>
        <w:ind w:left="1296" w:hanging="288"/>
      </w:pPr>
      <w:rPr>
        <w:rFonts w:asciiTheme="minorHAnsi" w:hAnsiTheme="minorHAnsi" w:hint="default"/>
        <w:b w:val="0"/>
        <w:i w:val="0"/>
        <w:color w:val="5B9BD5" w:themeColor="accent1"/>
        <w:sz w:val="20"/>
      </w:rPr>
    </w:lvl>
    <w:lvl w:ilvl="3">
      <w:start w:val="1"/>
      <w:numFmt w:val="decimal"/>
      <w:lvlText w:val="%4."/>
      <w:lvlJc w:val="left"/>
      <w:pPr>
        <w:ind w:left="1800" w:hanging="288"/>
      </w:pPr>
      <w:rPr>
        <w:rFonts w:asciiTheme="minorHAnsi" w:hAnsiTheme="minorHAnsi" w:hint="default"/>
        <w:b w:val="0"/>
        <w:i w:val="0"/>
        <w:color w:val="5B9BD5" w:themeColor="accent1"/>
        <w:sz w:val="20"/>
      </w:rPr>
    </w:lvl>
    <w:lvl w:ilvl="4">
      <w:start w:val="1"/>
      <w:numFmt w:val="lowerLetter"/>
      <w:lvlText w:val="%5."/>
      <w:lvlJc w:val="left"/>
      <w:pPr>
        <w:ind w:left="2304" w:hanging="288"/>
      </w:pPr>
      <w:rPr>
        <w:rFonts w:asciiTheme="minorHAnsi" w:hAnsiTheme="minorHAnsi" w:hint="default"/>
        <w:b w:val="0"/>
        <w:i w:val="0"/>
        <w:color w:val="5B9BD5" w:themeColor="accent1"/>
        <w:sz w:val="20"/>
      </w:rPr>
    </w:lvl>
    <w:lvl w:ilvl="5">
      <w:start w:val="1"/>
      <w:numFmt w:val="lowerRoman"/>
      <w:lvlText w:val="%6."/>
      <w:lvlJc w:val="right"/>
      <w:pPr>
        <w:ind w:left="2808" w:hanging="288"/>
      </w:pPr>
      <w:rPr>
        <w:rFonts w:asciiTheme="minorHAnsi" w:hAnsiTheme="minorHAnsi" w:hint="default"/>
        <w:b w:val="0"/>
        <w:i w:val="0"/>
        <w:color w:val="5B9BD5" w:themeColor="accent1"/>
        <w:sz w:val="20"/>
      </w:rPr>
    </w:lvl>
    <w:lvl w:ilvl="6">
      <w:start w:val="1"/>
      <w:numFmt w:val="decimal"/>
      <w:lvlText w:val="%7."/>
      <w:lvlJc w:val="left"/>
      <w:pPr>
        <w:ind w:left="3312" w:hanging="288"/>
      </w:pPr>
      <w:rPr>
        <w:rFonts w:asciiTheme="minorHAnsi" w:hAnsiTheme="minorHAnsi" w:hint="default"/>
        <w:b w:val="0"/>
        <w:i w:val="0"/>
        <w:color w:val="5B9BD5" w:themeColor="accent1"/>
        <w:sz w:val="20"/>
      </w:rPr>
    </w:lvl>
    <w:lvl w:ilvl="7">
      <w:start w:val="1"/>
      <w:numFmt w:val="lowerLetter"/>
      <w:lvlText w:val="%8."/>
      <w:lvlJc w:val="left"/>
      <w:pPr>
        <w:ind w:left="3816" w:hanging="288"/>
      </w:pPr>
      <w:rPr>
        <w:rFonts w:asciiTheme="minorHAnsi" w:hAnsiTheme="minorHAnsi" w:hint="default"/>
        <w:b w:val="0"/>
        <w:i w:val="0"/>
        <w:color w:val="5B9BD5" w:themeColor="accent1"/>
        <w:sz w:val="20"/>
      </w:rPr>
    </w:lvl>
    <w:lvl w:ilvl="8">
      <w:start w:val="1"/>
      <w:numFmt w:val="lowerRoman"/>
      <w:lvlText w:val="%9."/>
      <w:lvlJc w:val="right"/>
      <w:pPr>
        <w:ind w:left="4320" w:hanging="288"/>
      </w:pPr>
      <w:rPr>
        <w:rFonts w:asciiTheme="minorHAnsi" w:hAnsiTheme="minorHAnsi" w:hint="default"/>
        <w:b w:val="0"/>
        <w:i w:val="0"/>
        <w:color w:val="5B9BD5" w:themeColor="accent1"/>
        <w:sz w:val="20"/>
      </w:rPr>
    </w:lvl>
  </w:abstractNum>
  <w:abstractNum w:abstractNumId="6" w15:restartNumberingAfterBreak="0">
    <w:nsid w:val="14983027"/>
    <w:multiLevelType w:val="multilevel"/>
    <w:tmpl w:val="F53E017E"/>
    <w:styleLink w:val="WW8Num5"/>
    <w:lvl w:ilvl="0">
      <w:start w:val="1"/>
      <w:numFmt w:val="upperRoman"/>
      <w:lvlText w:val="%1."/>
      <w:lvlJc w:val="left"/>
      <w:pPr>
        <w:ind w:left="1080" w:hanging="720"/>
      </w:pPr>
      <w:rPr>
        <w:rFonts w:cs="Times New Roman"/>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2E2803C3"/>
    <w:multiLevelType w:val="multilevel"/>
    <w:tmpl w:val="10EA2578"/>
    <w:styleLink w:val="WW8Num10"/>
    <w:lvl w:ilvl="0">
      <w:start w:val="2"/>
      <w:numFmt w:val="upperRoman"/>
      <w:lvlText w:val="%1."/>
      <w:lvlJc w:val="left"/>
      <w:pPr>
        <w:ind w:left="1080" w:hanging="72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3A923974"/>
    <w:multiLevelType w:val="hybridMultilevel"/>
    <w:tmpl w:val="F5961B10"/>
    <w:lvl w:ilvl="0" w:tplc="0698737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CD1690D"/>
    <w:multiLevelType w:val="hybridMultilevel"/>
    <w:tmpl w:val="BD28582C"/>
    <w:lvl w:ilvl="0" w:tplc="8FA8C158">
      <w:numFmt w:val="bullet"/>
      <w:lvlText w:val="-"/>
      <w:lvlJc w:val="left"/>
      <w:pPr>
        <w:ind w:left="720" w:hanging="360"/>
      </w:pPr>
      <w:rPr>
        <w:rFonts w:ascii="Times New Roman" w:eastAsia="SimSun" w:hAnsi="Times New Roman" w:cs="Times New Roman" w:hint="default"/>
      </w:rPr>
    </w:lvl>
    <w:lvl w:ilvl="1" w:tplc="10070003" w:tentative="1">
      <w:start w:val="1"/>
      <w:numFmt w:val="bullet"/>
      <w:lvlText w:val="o"/>
      <w:lvlJc w:val="left"/>
      <w:pPr>
        <w:ind w:left="1440" w:hanging="360"/>
      </w:pPr>
      <w:rPr>
        <w:rFonts w:ascii="Courier New" w:hAnsi="Courier New" w:cs="Courier New" w:hint="default"/>
      </w:rPr>
    </w:lvl>
    <w:lvl w:ilvl="2" w:tplc="10070005" w:tentative="1">
      <w:start w:val="1"/>
      <w:numFmt w:val="bullet"/>
      <w:lvlText w:val=""/>
      <w:lvlJc w:val="left"/>
      <w:pPr>
        <w:ind w:left="2160" w:hanging="360"/>
      </w:pPr>
      <w:rPr>
        <w:rFonts w:ascii="Wingdings" w:hAnsi="Wingdings" w:hint="default"/>
      </w:rPr>
    </w:lvl>
    <w:lvl w:ilvl="3" w:tplc="10070001" w:tentative="1">
      <w:start w:val="1"/>
      <w:numFmt w:val="bullet"/>
      <w:lvlText w:val=""/>
      <w:lvlJc w:val="left"/>
      <w:pPr>
        <w:ind w:left="2880" w:hanging="360"/>
      </w:pPr>
      <w:rPr>
        <w:rFonts w:ascii="Symbol" w:hAnsi="Symbol" w:hint="default"/>
      </w:rPr>
    </w:lvl>
    <w:lvl w:ilvl="4" w:tplc="10070003" w:tentative="1">
      <w:start w:val="1"/>
      <w:numFmt w:val="bullet"/>
      <w:lvlText w:val="o"/>
      <w:lvlJc w:val="left"/>
      <w:pPr>
        <w:ind w:left="3600" w:hanging="360"/>
      </w:pPr>
      <w:rPr>
        <w:rFonts w:ascii="Courier New" w:hAnsi="Courier New" w:cs="Courier New" w:hint="default"/>
      </w:rPr>
    </w:lvl>
    <w:lvl w:ilvl="5" w:tplc="10070005" w:tentative="1">
      <w:start w:val="1"/>
      <w:numFmt w:val="bullet"/>
      <w:lvlText w:val=""/>
      <w:lvlJc w:val="left"/>
      <w:pPr>
        <w:ind w:left="4320" w:hanging="360"/>
      </w:pPr>
      <w:rPr>
        <w:rFonts w:ascii="Wingdings" w:hAnsi="Wingdings" w:hint="default"/>
      </w:rPr>
    </w:lvl>
    <w:lvl w:ilvl="6" w:tplc="10070001" w:tentative="1">
      <w:start w:val="1"/>
      <w:numFmt w:val="bullet"/>
      <w:lvlText w:val=""/>
      <w:lvlJc w:val="left"/>
      <w:pPr>
        <w:ind w:left="5040" w:hanging="360"/>
      </w:pPr>
      <w:rPr>
        <w:rFonts w:ascii="Symbol" w:hAnsi="Symbol" w:hint="default"/>
      </w:rPr>
    </w:lvl>
    <w:lvl w:ilvl="7" w:tplc="10070003" w:tentative="1">
      <w:start w:val="1"/>
      <w:numFmt w:val="bullet"/>
      <w:lvlText w:val="o"/>
      <w:lvlJc w:val="left"/>
      <w:pPr>
        <w:ind w:left="5760" w:hanging="360"/>
      </w:pPr>
      <w:rPr>
        <w:rFonts w:ascii="Courier New" w:hAnsi="Courier New" w:cs="Courier New" w:hint="default"/>
      </w:rPr>
    </w:lvl>
    <w:lvl w:ilvl="8" w:tplc="10070005" w:tentative="1">
      <w:start w:val="1"/>
      <w:numFmt w:val="bullet"/>
      <w:lvlText w:val=""/>
      <w:lvlJc w:val="left"/>
      <w:pPr>
        <w:ind w:left="6480" w:hanging="360"/>
      </w:pPr>
      <w:rPr>
        <w:rFonts w:ascii="Wingdings" w:hAnsi="Wingdings" w:hint="default"/>
      </w:rPr>
    </w:lvl>
  </w:abstractNum>
  <w:abstractNum w:abstractNumId="10" w15:restartNumberingAfterBreak="0">
    <w:nsid w:val="3CF70438"/>
    <w:multiLevelType w:val="hybridMultilevel"/>
    <w:tmpl w:val="A906FD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D9C46A3"/>
    <w:multiLevelType w:val="multilevel"/>
    <w:tmpl w:val="33B056D0"/>
    <w:styleLink w:val="Rhea-Aufzhlung"/>
    <w:lvl w:ilvl="0">
      <w:start w:val="1"/>
      <w:numFmt w:val="bullet"/>
      <w:pStyle w:val="Aufzhlungszeichen1"/>
      <w:lvlText w:val=""/>
      <w:lvlJc w:val="left"/>
      <w:pPr>
        <w:ind w:left="216" w:hanging="216"/>
      </w:pPr>
      <w:rPr>
        <w:rFonts w:ascii="Symbol" w:hAnsi="Symbol" w:hint="default"/>
        <w:b w:val="0"/>
        <w:i w:val="0"/>
        <w:color w:val="A5A5A5" w:themeColor="accent3"/>
        <w:sz w:val="18"/>
      </w:rPr>
    </w:lvl>
    <w:lvl w:ilvl="1">
      <w:start w:val="1"/>
      <w:numFmt w:val="bullet"/>
      <w:pStyle w:val="Aufzhlungszeichen21"/>
      <w:lvlText w:val=""/>
      <w:lvlJc w:val="left"/>
      <w:pPr>
        <w:ind w:left="461" w:hanging="216"/>
      </w:pPr>
      <w:rPr>
        <w:rFonts w:ascii="Wingdings" w:hAnsi="Wingdings" w:hint="default"/>
        <w:b w:val="0"/>
        <w:i w:val="0"/>
        <w:color w:val="ED7D31" w:themeColor="accent2"/>
        <w:sz w:val="12"/>
      </w:rPr>
    </w:lvl>
    <w:lvl w:ilvl="2">
      <w:start w:val="1"/>
      <w:numFmt w:val="bullet"/>
      <w:pStyle w:val="Aufzhlungszeichen31"/>
      <w:lvlText w:val=""/>
      <w:lvlJc w:val="left"/>
      <w:pPr>
        <w:ind w:left="706" w:hanging="216"/>
      </w:pPr>
      <w:rPr>
        <w:rFonts w:ascii="Symbol" w:hAnsi="Symbol" w:hint="default"/>
        <w:b w:val="0"/>
        <w:i w:val="0"/>
        <w:color w:val="5B9BD5" w:themeColor="accent1"/>
        <w:sz w:val="16"/>
      </w:rPr>
    </w:lvl>
    <w:lvl w:ilvl="3">
      <w:start w:val="1"/>
      <w:numFmt w:val="bullet"/>
      <w:lvlText w:val=""/>
      <w:lvlJc w:val="left"/>
      <w:pPr>
        <w:ind w:left="951" w:hanging="216"/>
      </w:pPr>
      <w:rPr>
        <w:rFonts w:ascii="Symbol" w:hAnsi="Symbol" w:hint="default"/>
        <w:b w:val="0"/>
        <w:i w:val="0"/>
        <w:color w:val="5B9BD5" w:themeColor="accent1"/>
        <w:sz w:val="16"/>
      </w:rPr>
    </w:lvl>
    <w:lvl w:ilvl="4">
      <w:start w:val="1"/>
      <w:numFmt w:val="bullet"/>
      <w:lvlText w:val=""/>
      <w:lvlJc w:val="left"/>
      <w:pPr>
        <w:ind w:left="1196" w:hanging="216"/>
      </w:pPr>
      <w:rPr>
        <w:rFonts w:ascii="Symbol" w:hAnsi="Symbol" w:hint="default"/>
        <w:color w:val="5B9BD5" w:themeColor="accent1"/>
        <w:sz w:val="16"/>
      </w:rPr>
    </w:lvl>
    <w:lvl w:ilvl="5">
      <w:start w:val="1"/>
      <w:numFmt w:val="bullet"/>
      <w:lvlText w:val=""/>
      <w:lvlJc w:val="left"/>
      <w:pPr>
        <w:ind w:left="1441" w:hanging="216"/>
      </w:pPr>
      <w:rPr>
        <w:rFonts w:ascii="Symbol" w:hAnsi="Symbol" w:hint="default"/>
        <w:color w:val="5B9BD5" w:themeColor="accent1"/>
        <w:sz w:val="16"/>
      </w:rPr>
    </w:lvl>
    <w:lvl w:ilvl="6">
      <w:start w:val="1"/>
      <w:numFmt w:val="bullet"/>
      <w:lvlText w:val=""/>
      <w:lvlJc w:val="left"/>
      <w:pPr>
        <w:ind w:left="1686" w:hanging="216"/>
      </w:pPr>
      <w:rPr>
        <w:rFonts w:ascii="Symbol" w:hAnsi="Symbol" w:hint="default"/>
        <w:color w:val="5B9BD5" w:themeColor="accent1"/>
        <w:sz w:val="16"/>
      </w:rPr>
    </w:lvl>
    <w:lvl w:ilvl="7">
      <w:start w:val="1"/>
      <w:numFmt w:val="bullet"/>
      <w:lvlText w:val=""/>
      <w:lvlJc w:val="left"/>
      <w:pPr>
        <w:ind w:left="1931" w:hanging="216"/>
      </w:pPr>
      <w:rPr>
        <w:rFonts w:ascii="Symbol" w:hAnsi="Symbol" w:hint="default"/>
        <w:color w:val="5B9BD5" w:themeColor="accent1"/>
        <w:sz w:val="16"/>
      </w:rPr>
    </w:lvl>
    <w:lvl w:ilvl="8">
      <w:start w:val="1"/>
      <w:numFmt w:val="bullet"/>
      <w:lvlText w:val=""/>
      <w:lvlJc w:val="left"/>
      <w:pPr>
        <w:ind w:left="2176" w:hanging="216"/>
      </w:pPr>
      <w:rPr>
        <w:rFonts w:ascii="Symbol" w:hAnsi="Symbol" w:hint="default"/>
        <w:color w:val="5B9BD5" w:themeColor="accent1"/>
        <w:sz w:val="16"/>
      </w:rPr>
    </w:lvl>
  </w:abstractNum>
  <w:abstractNum w:abstractNumId="12" w15:restartNumberingAfterBreak="0">
    <w:nsid w:val="3DB92882"/>
    <w:multiLevelType w:val="hybridMultilevel"/>
    <w:tmpl w:val="F0DCE2F2"/>
    <w:lvl w:ilvl="0" w:tplc="92F06A7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F6A0897"/>
    <w:multiLevelType w:val="hybridMultilevel"/>
    <w:tmpl w:val="BFDE3B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2D51563"/>
    <w:multiLevelType w:val="multilevel"/>
    <w:tmpl w:val="4D7AAE50"/>
    <w:styleLink w:val="WW8Num7"/>
    <w:lvl w:ilvl="0">
      <w:start w:val="1"/>
      <w:numFmt w:val="decimal"/>
      <w:lvlText w:val="%1."/>
      <w:lvlJc w:val="left"/>
      <w:pPr>
        <w:ind w:left="720" w:hanging="360"/>
      </w:pPr>
      <w:rPr>
        <w:rFonts w:ascii="Calibri" w:eastAsia="Times New Roman" w:hAnsi="Calibri"/>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5E23E3F"/>
    <w:multiLevelType w:val="multilevel"/>
    <w:tmpl w:val="521EC1A6"/>
    <w:styleLink w:val="WW8Num6"/>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54AD2BF5"/>
    <w:multiLevelType w:val="hybridMultilevel"/>
    <w:tmpl w:val="F7B8F152"/>
    <w:lvl w:ilvl="0" w:tplc="42BA2F10">
      <w:numFmt w:val="bullet"/>
      <w:lvlText w:val="-"/>
      <w:lvlJc w:val="left"/>
      <w:pPr>
        <w:ind w:left="720" w:hanging="360"/>
      </w:pPr>
      <w:rPr>
        <w:rFonts w:ascii="Times New Roman" w:eastAsiaTheme="minorHAnsi" w:hAnsi="Times New Roman" w:cs="Times New Roman" w:hint="default"/>
      </w:rPr>
    </w:lvl>
    <w:lvl w:ilvl="1" w:tplc="10070003" w:tentative="1">
      <w:start w:val="1"/>
      <w:numFmt w:val="bullet"/>
      <w:lvlText w:val="o"/>
      <w:lvlJc w:val="left"/>
      <w:pPr>
        <w:ind w:left="1440" w:hanging="360"/>
      </w:pPr>
      <w:rPr>
        <w:rFonts w:ascii="Courier New" w:hAnsi="Courier New" w:cs="Courier New" w:hint="default"/>
      </w:rPr>
    </w:lvl>
    <w:lvl w:ilvl="2" w:tplc="10070005" w:tentative="1">
      <w:start w:val="1"/>
      <w:numFmt w:val="bullet"/>
      <w:lvlText w:val=""/>
      <w:lvlJc w:val="left"/>
      <w:pPr>
        <w:ind w:left="2160" w:hanging="360"/>
      </w:pPr>
      <w:rPr>
        <w:rFonts w:ascii="Wingdings" w:hAnsi="Wingdings" w:hint="default"/>
      </w:rPr>
    </w:lvl>
    <w:lvl w:ilvl="3" w:tplc="10070001" w:tentative="1">
      <w:start w:val="1"/>
      <w:numFmt w:val="bullet"/>
      <w:lvlText w:val=""/>
      <w:lvlJc w:val="left"/>
      <w:pPr>
        <w:ind w:left="2880" w:hanging="360"/>
      </w:pPr>
      <w:rPr>
        <w:rFonts w:ascii="Symbol" w:hAnsi="Symbol" w:hint="default"/>
      </w:rPr>
    </w:lvl>
    <w:lvl w:ilvl="4" w:tplc="10070003" w:tentative="1">
      <w:start w:val="1"/>
      <w:numFmt w:val="bullet"/>
      <w:lvlText w:val="o"/>
      <w:lvlJc w:val="left"/>
      <w:pPr>
        <w:ind w:left="3600" w:hanging="360"/>
      </w:pPr>
      <w:rPr>
        <w:rFonts w:ascii="Courier New" w:hAnsi="Courier New" w:cs="Courier New" w:hint="default"/>
      </w:rPr>
    </w:lvl>
    <w:lvl w:ilvl="5" w:tplc="10070005" w:tentative="1">
      <w:start w:val="1"/>
      <w:numFmt w:val="bullet"/>
      <w:lvlText w:val=""/>
      <w:lvlJc w:val="left"/>
      <w:pPr>
        <w:ind w:left="4320" w:hanging="360"/>
      </w:pPr>
      <w:rPr>
        <w:rFonts w:ascii="Wingdings" w:hAnsi="Wingdings" w:hint="default"/>
      </w:rPr>
    </w:lvl>
    <w:lvl w:ilvl="6" w:tplc="10070001" w:tentative="1">
      <w:start w:val="1"/>
      <w:numFmt w:val="bullet"/>
      <w:lvlText w:val=""/>
      <w:lvlJc w:val="left"/>
      <w:pPr>
        <w:ind w:left="5040" w:hanging="360"/>
      </w:pPr>
      <w:rPr>
        <w:rFonts w:ascii="Symbol" w:hAnsi="Symbol" w:hint="default"/>
      </w:rPr>
    </w:lvl>
    <w:lvl w:ilvl="7" w:tplc="10070003" w:tentative="1">
      <w:start w:val="1"/>
      <w:numFmt w:val="bullet"/>
      <w:lvlText w:val="o"/>
      <w:lvlJc w:val="left"/>
      <w:pPr>
        <w:ind w:left="5760" w:hanging="360"/>
      </w:pPr>
      <w:rPr>
        <w:rFonts w:ascii="Courier New" w:hAnsi="Courier New" w:cs="Courier New" w:hint="default"/>
      </w:rPr>
    </w:lvl>
    <w:lvl w:ilvl="8" w:tplc="10070005" w:tentative="1">
      <w:start w:val="1"/>
      <w:numFmt w:val="bullet"/>
      <w:lvlText w:val=""/>
      <w:lvlJc w:val="left"/>
      <w:pPr>
        <w:ind w:left="6480" w:hanging="360"/>
      </w:pPr>
      <w:rPr>
        <w:rFonts w:ascii="Wingdings" w:hAnsi="Wingdings" w:hint="default"/>
      </w:rPr>
    </w:lvl>
  </w:abstractNum>
  <w:abstractNum w:abstractNumId="17" w15:restartNumberingAfterBreak="0">
    <w:nsid w:val="61B65B2F"/>
    <w:multiLevelType w:val="hybridMultilevel"/>
    <w:tmpl w:val="6BA07450"/>
    <w:lvl w:ilvl="0" w:tplc="FB42B9E0">
      <w:start w:val="6"/>
      <w:numFmt w:val="bullet"/>
      <w:lvlText w:val="-"/>
      <w:lvlJc w:val="left"/>
      <w:pPr>
        <w:ind w:left="720" w:hanging="360"/>
      </w:pPr>
      <w:rPr>
        <w:rFonts w:ascii="Times New Roman" w:eastAsia="Times New Roman" w:hAnsi="Times New Roman" w:cs="Times New Roman" w:hint="default"/>
      </w:rPr>
    </w:lvl>
    <w:lvl w:ilvl="1" w:tplc="10070003" w:tentative="1">
      <w:start w:val="1"/>
      <w:numFmt w:val="bullet"/>
      <w:lvlText w:val="o"/>
      <w:lvlJc w:val="left"/>
      <w:pPr>
        <w:ind w:left="1440" w:hanging="360"/>
      </w:pPr>
      <w:rPr>
        <w:rFonts w:ascii="Courier New" w:hAnsi="Courier New" w:cs="Courier New" w:hint="default"/>
      </w:rPr>
    </w:lvl>
    <w:lvl w:ilvl="2" w:tplc="10070005" w:tentative="1">
      <w:start w:val="1"/>
      <w:numFmt w:val="bullet"/>
      <w:lvlText w:val=""/>
      <w:lvlJc w:val="left"/>
      <w:pPr>
        <w:ind w:left="2160" w:hanging="360"/>
      </w:pPr>
      <w:rPr>
        <w:rFonts w:ascii="Wingdings" w:hAnsi="Wingdings" w:hint="default"/>
      </w:rPr>
    </w:lvl>
    <w:lvl w:ilvl="3" w:tplc="10070001" w:tentative="1">
      <w:start w:val="1"/>
      <w:numFmt w:val="bullet"/>
      <w:lvlText w:val=""/>
      <w:lvlJc w:val="left"/>
      <w:pPr>
        <w:ind w:left="2880" w:hanging="360"/>
      </w:pPr>
      <w:rPr>
        <w:rFonts w:ascii="Symbol" w:hAnsi="Symbol" w:hint="default"/>
      </w:rPr>
    </w:lvl>
    <w:lvl w:ilvl="4" w:tplc="10070003" w:tentative="1">
      <w:start w:val="1"/>
      <w:numFmt w:val="bullet"/>
      <w:lvlText w:val="o"/>
      <w:lvlJc w:val="left"/>
      <w:pPr>
        <w:ind w:left="3600" w:hanging="360"/>
      </w:pPr>
      <w:rPr>
        <w:rFonts w:ascii="Courier New" w:hAnsi="Courier New" w:cs="Courier New" w:hint="default"/>
      </w:rPr>
    </w:lvl>
    <w:lvl w:ilvl="5" w:tplc="10070005" w:tentative="1">
      <w:start w:val="1"/>
      <w:numFmt w:val="bullet"/>
      <w:lvlText w:val=""/>
      <w:lvlJc w:val="left"/>
      <w:pPr>
        <w:ind w:left="4320" w:hanging="360"/>
      </w:pPr>
      <w:rPr>
        <w:rFonts w:ascii="Wingdings" w:hAnsi="Wingdings" w:hint="default"/>
      </w:rPr>
    </w:lvl>
    <w:lvl w:ilvl="6" w:tplc="10070001" w:tentative="1">
      <w:start w:val="1"/>
      <w:numFmt w:val="bullet"/>
      <w:lvlText w:val=""/>
      <w:lvlJc w:val="left"/>
      <w:pPr>
        <w:ind w:left="5040" w:hanging="360"/>
      </w:pPr>
      <w:rPr>
        <w:rFonts w:ascii="Symbol" w:hAnsi="Symbol" w:hint="default"/>
      </w:rPr>
    </w:lvl>
    <w:lvl w:ilvl="7" w:tplc="10070003" w:tentative="1">
      <w:start w:val="1"/>
      <w:numFmt w:val="bullet"/>
      <w:lvlText w:val="o"/>
      <w:lvlJc w:val="left"/>
      <w:pPr>
        <w:ind w:left="5760" w:hanging="360"/>
      </w:pPr>
      <w:rPr>
        <w:rFonts w:ascii="Courier New" w:hAnsi="Courier New" w:cs="Courier New" w:hint="default"/>
      </w:rPr>
    </w:lvl>
    <w:lvl w:ilvl="8" w:tplc="10070005" w:tentative="1">
      <w:start w:val="1"/>
      <w:numFmt w:val="bullet"/>
      <w:lvlText w:val=""/>
      <w:lvlJc w:val="left"/>
      <w:pPr>
        <w:ind w:left="6480" w:hanging="360"/>
      </w:pPr>
      <w:rPr>
        <w:rFonts w:ascii="Wingdings" w:hAnsi="Wingdings" w:hint="default"/>
      </w:rPr>
    </w:lvl>
  </w:abstractNum>
  <w:abstractNum w:abstractNumId="18" w15:restartNumberingAfterBreak="0">
    <w:nsid w:val="67F618DD"/>
    <w:multiLevelType w:val="hybridMultilevel"/>
    <w:tmpl w:val="9D9E4C34"/>
    <w:lvl w:ilvl="0" w:tplc="26EECBF8">
      <w:start w:val="4"/>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0715CD1"/>
    <w:multiLevelType w:val="hybridMultilevel"/>
    <w:tmpl w:val="0540AB0C"/>
    <w:lvl w:ilvl="0" w:tplc="1007000F">
      <w:start w:val="1"/>
      <w:numFmt w:val="decimal"/>
      <w:lvlText w:val="%1."/>
      <w:lvlJc w:val="left"/>
      <w:pPr>
        <w:ind w:left="720" w:hanging="360"/>
      </w:pPr>
      <w:rPr>
        <w:rFonts w:hint="default"/>
      </w:rPr>
    </w:lvl>
    <w:lvl w:ilvl="1" w:tplc="10070019" w:tentative="1">
      <w:start w:val="1"/>
      <w:numFmt w:val="lowerLetter"/>
      <w:lvlText w:val="%2."/>
      <w:lvlJc w:val="left"/>
      <w:pPr>
        <w:ind w:left="1440" w:hanging="360"/>
      </w:pPr>
    </w:lvl>
    <w:lvl w:ilvl="2" w:tplc="1007001B" w:tentative="1">
      <w:start w:val="1"/>
      <w:numFmt w:val="lowerRoman"/>
      <w:lvlText w:val="%3."/>
      <w:lvlJc w:val="right"/>
      <w:pPr>
        <w:ind w:left="2160" w:hanging="180"/>
      </w:pPr>
    </w:lvl>
    <w:lvl w:ilvl="3" w:tplc="1007000F" w:tentative="1">
      <w:start w:val="1"/>
      <w:numFmt w:val="decimal"/>
      <w:lvlText w:val="%4."/>
      <w:lvlJc w:val="left"/>
      <w:pPr>
        <w:ind w:left="2880" w:hanging="360"/>
      </w:pPr>
    </w:lvl>
    <w:lvl w:ilvl="4" w:tplc="10070019" w:tentative="1">
      <w:start w:val="1"/>
      <w:numFmt w:val="lowerLetter"/>
      <w:lvlText w:val="%5."/>
      <w:lvlJc w:val="left"/>
      <w:pPr>
        <w:ind w:left="3600" w:hanging="360"/>
      </w:pPr>
    </w:lvl>
    <w:lvl w:ilvl="5" w:tplc="1007001B" w:tentative="1">
      <w:start w:val="1"/>
      <w:numFmt w:val="lowerRoman"/>
      <w:lvlText w:val="%6."/>
      <w:lvlJc w:val="right"/>
      <w:pPr>
        <w:ind w:left="4320" w:hanging="180"/>
      </w:pPr>
    </w:lvl>
    <w:lvl w:ilvl="6" w:tplc="1007000F" w:tentative="1">
      <w:start w:val="1"/>
      <w:numFmt w:val="decimal"/>
      <w:lvlText w:val="%7."/>
      <w:lvlJc w:val="left"/>
      <w:pPr>
        <w:ind w:left="5040" w:hanging="360"/>
      </w:pPr>
    </w:lvl>
    <w:lvl w:ilvl="7" w:tplc="10070019" w:tentative="1">
      <w:start w:val="1"/>
      <w:numFmt w:val="lowerLetter"/>
      <w:lvlText w:val="%8."/>
      <w:lvlJc w:val="left"/>
      <w:pPr>
        <w:ind w:left="5760" w:hanging="360"/>
      </w:pPr>
    </w:lvl>
    <w:lvl w:ilvl="8" w:tplc="1007001B" w:tentative="1">
      <w:start w:val="1"/>
      <w:numFmt w:val="lowerRoman"/>
      <w:lvlText w:val="%9."/>
      <w:lvlJc w:val="right"/>
      <w:pPr>
        <w:ind w:left="6480" w:hanging="180"/>
      </w:pPr>
    </w:lvl>
  </w:abstractNum>
  <w:abstractNum w:abstractNumId="20" w15:restartNumberingAfterBreak="0">
    <w:nsid w:val="71AE0173"/>
    <w:multiLevelType w:val="multilevel"/>
    <w:tmpl w:val="6D527326"/>
    <w:styleLink w:val="WW8Num2"/>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71C155CC"/>
    <w:multiLevelType w:val="hybridMultilevel"/>
    <w:tmpl w:val="49EE99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1DC4FB7"/>
    <w:multiLevelType w:val="multilevel"/>
    <w:tmpl w:val="CB5069B2"/>
    <w:styleLink w:val="WW8Num4"/>
    <w:lvl w:ilvl="0">
      <w:numFmt w:val="bullet"/>
      <w:lvlText w:val="-"/>
      <w:lvlJc w:val="left"/>
      <w:pPr>
        <w:ind w:left="720" w:hanging="360"/>
      </w:pPr>
      <w:rPr>
        <w:rFonts w:ascii="Calibri" w:eastAsia="Times New Roman" w:hAnsi="Calibri"/>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71DE304D"/>
    <w:multiLevelType w:val="multilevel"/>
    <w:tmpl w:val="67DE176C"/>
    <w:styleLink w:val="WW8Num8"/>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73AD78AA"/>
    <w:multiLevelType w:val="multilevel"/>
    <w:tmpl w:val="CFF43BA6"/>
    <w:styleLink w:val="WW8Num3"/>
    <w:lvl w:ilvl="0">
      <w:start w:val="4"/>
      <w:numFmt w:val="decimal"/>
      <w:lvlText w:val="%1."/>
      <w:lvlJc w:val="left"/>
      <w:pPr>
        <w:ind w:left="720" w:hanging="360"/>
      </w:pPr>
      <w:rPr>
        <w:rFonts w:cs="Times New Roman"/>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7AAD0676"/>
    <w:multiLevelType w:val="hybridMultilevel"/>
    <w:tmpl w:val="03680986"/>
    <w:lvl w:ilvl="0" w:tplc="DC0EBA2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ACE786C"/>
    <w:multiLevelType w:val="multilevel"/>
    <w:tmpl w:val="4E6E4682"/>
    <w:styleLink w:val="WW8Num9"/>
    <w:lvl w:ilvl="0">
      <w:numFmt w:val="bullet"/>
      <w:lvlText w:val="-"/>
      <w:lvlJc w:val="left"/>
      <w:pPr>
        <w:ind w:left="108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7AD92498"/>
    <w:multiLevelType w:val="hybridMultilevel"/>
    <w:tmpl w:val="7236E3A8"/>
    <w:lvl w:ilvl="0" w:tplc="29621426">
      <w:numFmt w:val="bullet"/>
      <w:lvlText w:val="-"/>
      <w:lvlJc w:val="left"/>
      <w:pPr>
        <w:ind w:left="720" w:hanging="360"/>
      </w:pPr>
      <w:rPr>
        <w:rFonts w:ascii="Times New Roman" w:eastAsiaTheme="minorHAnsi" w:hAnsi="Times New Roman" w:cs="Times New Roma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B98588F"/>
    <w:multiLevelType w:val="hybridMultilevel"/>
    <w:tmpl w:val="9E52174A"/>
    <w:lvl w:ilvl="0" w:tplc="7C60D7E8">
      <w:start w:val="1"/>
      <w:numFmt w:val="upp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C1E68E6"/>
    <w:multiLevelType w:val="multilevel"/>
    <w:tmpl w:val="1564F9A0"/>
    <w:lvl w:ilvl="0">
      <w:start w:val="1"/>
      <w:numFmt w:val="decimal"/>
      <w:lvlText w:val="%1."/>
      <w:lvlJc w:val="left"/>
      <w:pPr>
        <w:ind w:left="720" w:hanging="360"/>
      </w:pPr>
      <w:rPr>
        <w:rFonts w:hint="default"/>
      </w:rPr>
    </w:lvl>
    <w:lvl w:ilvl="1">
      <w:start w:val="3"/>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14"/>
  </w:num>
  <w:num w:numId="3">
    <w:abstractNumId w:val="24"/>
  </w:num>
  <w:num w:numId="4">
    <w:abstractNumId w:val="7"/>
  </w:num>
  <w:num w:numId="5">
    <w:abstractNumId w:val="22"/>
  </w:num>
  <w:num w:numId="6">
    <w:abstractNumId w:val="26"/>
  </w:num>
  <w:num w:numId="7">
    <w:abstractNumId w:val="15"/>
  </w:num>
  <w:num w:numId="8">
    <w:abstractNumId w:val="20"/>
  </w:num>
  <w:num w:numId="9">
    <w:abstractNumId w:val="23"/>
  </w:num>
  <w:num w:numId="10">
    <w:abstractNumId w:val="17"/>
  </w:num>
  <w:num w:numId="11">
    <w:abstractNumId w:val="9"/>
  </w:num>
  <w:num w:numId="12">
    <w:abstractNumId w:val="4"/>
  </w:num>
  <w:num w:numId="13">
    <w:abstractNumId w:val="29"/>
  </w:num>
  <w:num w:numId="14">
    <w:abstractNumId w:val="3"/>
  </w:num>
  <w:num w:numId="15">
    <w:abstractNumId w:val="16"/>
  </w:num>
  <w:num w:numId="16">
    <w:abstractNumId w:val="18"/>
  </w:num>
  <w:num w:numId="17">
    <w:abstractNumId w:val="1"/>
  </w:num>
  <w:num w:numId="18">
    <w:abstractNumId w:val="25"/>
  </w:num>
  <w:num w:numId="19">
    <w:abstractNumId w:val="12"/>
  </w:num>
  <w:num w:numId="20">
    <w:abstractNumId w:val="28"/>
  </w:num>
  <w:num w:numId="21">
    <w:abstractNumId w:val="13"/>
  </w:num>
  <w:num w:numId="22">
    <w:abstractNumId w:val="21"/>
  </w:num>
  <w:num w:numId="23">
    <w:abstractNumId w:val="10"/>
  </w:num>
  <w:num w:numId="24">
    <w:abstractNumId w:val="0"/>
  </w:num>
  <w:num w:numId="25">
    <w:abstractNumId w:val="2"/>
  </w:num>
  <w:num w:numId="26">
    <w:abstractNumId w:val="27"/>
  </w:num>
  <w:num w:numId="27">
    <w:abstractNumId w:val="8"/>
  </w:num>
  <w:num w:numId="28">
    <w:abstractNumId w:val="11"/>
  </w:num>
  <w:num w:numId="29">
    <w:abstractNumId w:val="5"/>
  </w:num>
  <w:num w:numId="30">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LU" w:vendorID="64" w:dllVersion="6" w:nlCheck="1" w:checkStyle="0"/>
  <w:activeWritingStyle w:appName="MSWord" w:lang="fr-FR"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de-LU" w:vendorID="64" w:dllVersion="0" w:nlCheck="1" w:checkStyle="0"/>
  <w:activeWritingStyle w:appName="MSWord" w:lang="fr-FR" w:vendorID="64" w:dllVersion="0"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de-LU"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021"/>
    <w:rsid w:val="00001123"/>
    <w:rsid w:val="00001360"/>
    <w:rsid w:val="00001428"/>
    <w:rsid w:val="00001876"/>
    <w:rsid w:val="00001B7A"/>
    <w:rsid w:val="000020C5"/>
    <w:rsid w:val="00002228"/>
    <w:rsid w:val="0000447C"/>
    <w:rsid w:val="00005263"/>
    <w:rsid w:val="000054F2"/>
    <w:rsid w:val="00005939"/>
    <w:rsid w:val="000064E0"/>
    <w:rsid w:val="00011439"/>
    <w:rsid w:val="000115D1"/>
    <w:rsid w:val="00011662"/>
    <w:rsid w:val="00012859"/>
    <w:rsid w:val="000129E8"/>
    <w:rsid w:val="00012A26"/>
    <w:rsid w:val="00012D3B"/>
    <w:rsid w:val="00013383"/>
    <w:rsid w:val="00013A9E"/>
    <w:rsid w:val="00014093"/>
    <w:rsid w:val="00015280"/>
    <w:rsid w:val="00015377"/>
    <w:rsid w:val="00015416"/>
    <w:rsid w:val="00017FC1"/>
    <w:rsid w:val="00020F24"/>
    <w:rsid w:val="00021452"/>
    <w:rsid w:val="00021C7F"/>
    <w:rsid w:val="00021EBD"/>
    <w:rsid w:val="00022948"/>
    <w:rsid w:val="00022BFE"/>
    <w:rsid w:val="00022CA7"/>
    <w:rsid w:val="00023400"/>
    <w:rsid w:val="0002469A"/>
    <w:rsid w:val="00024899"/>
    <w:rsid w:val="0002489F"/>
    <w:rsid w:val="0002565E"/>
    <w:rsid w:val="00025CD3"/>
    <w:rsid w:val="00026281"/>
    <w:rsid w:val="00026D68"/>
    <w:rsid w:val="0002769A"/>
    <w:rsid w:val="00027C6A"/>
    <w:rsid w:val="0003022E"/>
    <w:rsid w:val="00030765"/>
    <w:rsid w:val="00031561"/>
    <w:rsid w:val="00032340"/>
    <w:rsid w:val="0003503E"/>
    <w:rsid w:val="00035B8D"/>
    <w:rsid w:val="000368EB"/>
    <w:rsid w:val="000379AB"/>
    <w:rsid w:val="0004047C"/>
    <w:rsid w:val="00040FDC"/>
    <w:rsid w:val="00041BA4"/>
    <w:rsid w:val="00041BE2"/>
    <w:rsid w:val="00041F11"/>
    <w:rsid w:val="00041F36"/>
    <w:rsid w:val="00041F41"/>
    <w:rsid w:val="00043BD7"/>
    <w:rsid w:val="00043FEC"/>
    <w:rsid w:val="00044FF1"/>
    <w:rsid w:val="000466C5"/>
    <w:rsid w:val="00050CA6"/>
    <w:rsid w:val="00051148"/>
    <w:rsid w:val="000519E9"/>
    <w:rsid w:val="00051FC9"/>
    <w:rsid w:val="00053045"/>
    <w:rsid w:val="00053D24"/>
    <w:rsid w:val="00054059"/>
    <w:rsid w:val="000541D9"/>
    <w:rsid w:val="0005456D"/>
    <w:rsid w:val="00054AC3"/>
    <w:rsid w:val="00055D40"/>
    <w:rsid w:val="00055EE5"/>
    <w:rsid w:val="00055EEC"/>
    <w:rsid w:val="00057349"/>
    <w:rsid w:val="000577DB"/>
    <w:rsid w:val="0005795A"/>
    <w:rsid w:val="000602CD"/>
    <w:rsid w:val="00060DDD"/>
    <w:rsid w:val="000619D8"/>
    <w:rsid w:val="00061AAA"/>
    <w:rsid w:val="00061DB9"/>
    <w:rsid w:val="000622B2"/>
    <w:rsid w:val="000628A4"/>
    <w:rsid w:val="00063055"/>
    <w:rsid w:val="00063E50"/>
    <w:rsid w:val="000641A8"/>
    <w:rsid w:val="0006468B"/>
    <w:rsid w:val="00064CE4"/>
    <w:rsid w:val="00064FFE"/>
    <w:rsid w:val="00066E24"/>
    <w:rsid w:val="000709AA"/>
    <w:rsid w:val="00070C4A"/>
    <w:rsid w:val="00070F08"/>
    <w:rsid w:val="0007152E"/>
    <w:rsid w:val="00071C66"/>
    <w:rsid w:val="000721D8"/>
    <w:rsid w:val="000732E4"/>
    <w:rsid w:val="00073770"/>
    <w:rsid w:val="000748AC"/>
    <w:rsid w:val="00074A22"/>
    <w:rsid w:val="00074E13"/>
    <w:rsid w:val="000756F0"/>
    <w:rsid w:val="0007572C"/>
    <w:rsid w:val="00075A0B"/>
    <w:rsid w:val="000765E9"/>
    <w:rsid w:val="0007765C"/>
    <w:rsid w:val="000779CD"/>
    <w:rsid w:val="00077EA6"/>
    <w:rsid w:val="000805FA"/>
    <w:rsid w:val="0008067B"/>
    <w:rsid w:val="000806EE"/>
    <w:rsid w:val="00081CC0"/>
    <w:rsid w:val="00081CC1"/>
    <w:rsid w:val="0008289F"/>
    <w:rsid w:val="00083026"/>
    <w:rsid w:val="00083201"/>
    <w:rsid w:val="000834E3"/>
    <w:rsid w:val="00083B72"/>
    <w:rsid w:val="000841B8"/>
    <w:rsid w:val="00085F9D"/>
    <w:rsid w:val="00086F2D"/>
    <w:rsid w:val="00087F83"/>
    <w:rsid w:val="00090D90"/>
    <w:rsid w:val="000920EE"/>
    <w:rsid w:val="000938F6"/>
    <w:rsid w:val="0009439B"/>
    <w:rsid w:val="000948FD"/>
    <w:rsid w:val="00095015"/>
    <w:rsid w:val="00095421"/>
    <w:rsid w:val="0009551F"/>
    <w:rsid w:val="00095DA0"/>
    <w:rsid w:val="00097290"/>
    <w:rsid w:val="000972FD"/>
    <w:rsid w:val="00097637"/>
    <w:rsid w:val="000A0708"/>
    <w:rsid w:val="000A144C"/>
    <w:rsid w:val="000A190F"/>
    <w:rsid w:val="000A1E56"/>
    <w:rsid w:val="000A2039"/>
    <w:rsid w:val="000A28BC"/>
    <w:rsid w:val="000A40E5"/>
    <w:rsid w:val="000A46ED"/>
    <w:rsid w:val="000A481C"/>
    <w:rsid w:val="000A49BA"/>
    <w:rsid w:val="000A4DEA"/>
    <w:rsid w:val="000A5392"/>
    <w:rsid w:val="000A5BAC"/>
    <w:rsid w:val="000A691E"/>
    <w:rsid w:val="000A6F6C"/>
    <w:rsid w:val="000A743E"/>
    <w:rsid w:val="000A7D34"/>
    <w:rsid w:val="000A7EA0"/>
    <w:rsid w:val="000B0ABB"/>
    <w:rsid w:val="000B0C30"/>
    <w:rsid w:val="000B0E3B"/>
    <w:rsid w:val="000B2D10"/>
    <w:rsid w:val="000B42F4"/>
    <w:rsid w:val="000B4FB3"/>
    <w:rsid w:val="000B59FD"/>
    <w:rsid w:val="000B6252"/>
    <w:rsid w:val="000B7747"/>
    <w:rsid w:val="000B7A7F"/>
    <w:rsid w:val="000C099D"/>
    <w:rsid w:val="000C1A6D"/>
    <w:rsid w:val="000C2073"/>
    <w:rsid w:val="000C24B1"/>
    <w:rsid w:val="000C2A5B"/>
    <w:rsid w:val="000C31A9"/>
    <w:rsid w:val="000C3283"/>
    <w:rsid w:val="000C3B15"/>
    <w:rsid w:val="000C3E76"/>
    <w:rsid w:val="000C3E78"/>
    <w:rsid w:val="000C44F2"/>
    <w:rsid w:val="000C4678"/>
    <w:rsid w:val="000C509C"/>
    <w:rsid w:val="000C5862"/>
    <w:rsid w:val="000C607F"/>
    <w:rsid w:val="000C60D7"/>
    <w:rsid w:val="000C6A67"/>
    <w:rsid w:val="000C7242"/>
    <w:rsid w:val="000C79D9"/>
    <w:rsid w:val="000C7F4C"/>
    <w:rsid w:val="000D01C1"/>
    <w:rsid w:val="000D09EF"/>
    <w:rsid w:val="000D0FF4"/>
    <w:rsid w:val="000D1824"/>
    <w:rsid w:val="000D1E51"/>
    <w:rsid w:val="000D211C"/>
    <w:rsid w:val="000D214D"/>
    <w:rsid w:val="000D3C1B"/>
    <w:rsid w:val="000D4008"/>
    <w:rsid w:val="000D50CC"/>
    <w:rsid w:val="000D5853"/>
    <w:rsid w:val="000D624B"/>
    <w:rsid w:val="000D6FCE"/>
    <w:rsid w:val="000D7785"/>
    <w:rsid w:val="000D78A0"/>
    <w:rsid w:val="000E09F8"/>
    <w:rsid w:val="000E1867"/>
    <w:rsid w:val="000E27DF"/>
    <w:rsid w:val="000E2F24"/>
    <w:rsid w:val="000E35A3"/>
    <w:rsid w:val="000E3917"/>
    <w:rsid w:val="000E3D09"/>
    <w:rsid w:val="000E46A7"/>
    <w:rsid w:val="000E47ED"/>
    <w:rsid w:val="000E4836"/>
    <w:rsid w:val="000E565F"/>
    <w:rsid w:val="000E619F"/>
    <w:rsid w:val="000E7057"/>
    <w:rsid w:val="000E78E8"/>
    <w:rsid w:val="000E7AE6"/>
    <w:rsid w:val="000E7F24"/>
    <w:rsid w:val="000F028B"/>
    <w:rsid w:val="000F0676"/>
    <w:rsid w:val="000F06DC"/>
    <w:rsid w:val="000F0F48"/>
    <w:rsid w:val="000F0FA2"/>
    <w:rsid w:val="000F17E8"/>
    <w:rsid w:val="000F27DB"/>
    <w:rsid w:val="000F2A2F"/>
    <w:rsid w:val="000F2D68"/>
    <w:rsid w:val="000F348B"/>
    <w:rsid w:val="000F3CDB"/>
    <w:rsid w:val="000F443D"/>
    <w:rsid w:val="000F46E4"/>
    <w:rsid w:val="000F6231"/>
    <w:rsid w:val="000F6DB2"/>
    <w:rsid w:val="00100647"/>
    <w:rsid w:val="0010073D"/>
    <w:rsid w:val="00101330"/>
    <w:rsid w:val="00102D79"/>
    <w:rsid w:val="00103084"/>
    <w:rsid w:val="00104B2B"/>
    <w:rsid w:val="00104BB7"/>
    <w:rsid w:val="00105769"/>
    <w:rsid w:val="001058F2"/>
    <w:rsid w:val="00105C16"/>
    <w:rsid w:val="001065C7"/>
    <w:rsid w:val="00106A30"/>
    <w:rsid w:val="001070E8"/>
    <w:rsid w:val="00107AAA"/>
    <w:rsid w:val="00107B66"/>
    <w:rsid w:val="00110007"/>
    <w:rsid w:val="00110E9C"/>
    <w:rsid w:val="00110F62"/>
    <w:rsid w:val="0011105F"/>
    <w:rsid w:val="001111C3"/>
    <w:rsid w:val="00111BA5"/>
    <w:rsid w:val="001137F2"/>
    <w:rsid w:val="001139B4"/>
    <w:rsid w:val="00114538"/>
    <w:rsid w:val="00115985"/>
    <w:rsid w:val="00116023"/>
    <w:rsid w:val="00116504"/>
    <w:rsid w:val="00116A6C"/>
    <w:rsid w:val="00116E10"/>
    <w:rsid w:val="001173DD"/>
    <w:rsid w:val="00117BAD"/>
    <w:rsid w:val="00117BD6"/>
    <w:rsid w:val="00117D4C"/>
    <w:rsid w:val="001207E7"/>
    <w:rsid w:val="00120AB8"/>
    <w:rsid w:val="00120EE5"/>
    <w:rsid w:val="0012161E"/>
    <w:rsid w:val="0012168D"/>
    <w:rsid w:val="00121A96"/>
    <w:rsid w:val="00122202"/>
    <w:rsid w:val="00124C5E"/>
    <w:rsid w:val="00125F68"/>
    <w:rsid w:val="00126940"/>
    <w:rsid w:val="00127C3B"/>
    <w:rsid w:val="00127FA7"/>
    <w:rsid w:val="0013017A"/>
    <w:rsid w:val="0013168B"/>
    <w:rsid w:val="00131A0F"/>
    <w:rsid w:val="0013413A"/>
    <w:rsid w:val="0013426B"/>
    <w:rsid w:val="0013521B"/>
    <w:rsid w:val="00135C0F"/>
    <w:rsid w:val="00135E0D"/>
    <w:rsid w:val="00135F56"/>
    <w:rsid w:val="001367CE"/>
    <w:rsid w:val="00137652"/>
    <w:rsid w:val="00141CB0"/>
    <w:rsid w:val="00142359"/>
    <w:rsid w:val="00142FF6"/>
    <w:rsid w:val="0014355C"/>
    <w:rsid w:val="0014373E"/>
    <w:rsid w:val="001437D5"/>
    <w:rsid w:val="00144422"/>
    <w:rsid w:val="001452DB"/>
    <w:rsid w:val="00145E27"/>
    <w:rsid w:val="001470DD"/>
    <w:rsid w:val="001472EA"/>
    <w:rsid w:val="001473D4"/>
    <w:rsid w:val="00147694"/>
    <w:rsid w:val="00147FD4"/>
    <w:rsid w:val="0015137E"/>
    <w:rsid w:val="00151A02"/>
    <w:rsid w:val="00152BD1"/>
    <w:rsid w:val="00152DA4"/>
    <w:rsid w:val="0015479F"/>
    <w:rsid w:val="00155407"/>
    <w:rsid w:val="00155F53"/>
    <w:rsid w:val="00156532"/>
    <w:rsid w:val="00157846"/>
    <w:rsid w:val="0016008D"/>
    <w:rsid w:val="00160A73"/>
    <w:rsid w:val="00161521"/>
    <w:rsid w:val="00161A66"/>
    <w:rsid w:val="001621E0"/>
    <w:rsid w:val="001627B2"/>
    <w:rsid w:val="00163100"/>
    <w:rsid w:val="00163686"/>
    <w:rsid w:val="00163BB0"/>
    <w:rsid w:val="0016410D"/>
    <w:rsid w:val="00164864"/>
    <w:rsid w:val="001648CE"/>
    <w:rsid w:val="001648DD"/>
    <w:rsid w:val="00164983"/>
    <w:rsid w:val="0016587E"/>
    <w:rsid w:val="0016592C"/>
    <w:rsid w:val="001666E9"/>
    <w:rsid w:val="00167349"/>
    <w:rsid w:val="001678B9"/>
    <w:rsid w:val="0017031B"/>
    <w:rsid w:val="00170323"/>
    <w:rsid w:val="0017108F"/>
    <w:rsid w:val="0017164E"/>
    <w:rsid w:val="0017199E"/>
    <w:rsid w:val="00171CCC"/>
    <w:rsid w:val="00171CCF"/>
    <w:rsid w:val="00171D82"/>
    <w:rsid w:val="00172260"/>
    <w:rsid w:val="00173361"/>
    <w:rsid w:val="00173663"/>
    <w:rsid w:val="0017414C"/>
    <w:rsid w:val="001748AC"/>
    <w:rsid w:val="0017628D"/>
    <w:rsid w:val="00176405"/>
    <w:rsid w:val="0017667A"/>
    <w:rsid w:val="00176BCD"/>
    <w:rsid w:val="00176E5E"/>
    <w:rsid w:val="00176FBD"/>
    <w:rsid w:val="00177436"/>
    <w:rsid w:val="001802B2"/>
    <w:rsid w:val="00180C3D"/>
    <w:rsid w:val="0018103E"/>
    <w:rsid w:val="0018115D"/>
    <w:rsid w:val="001818E0"/>
    <w:rsid w:val="00181FE9"/>
    <w:rsid w:val="00182CE4"/>
    <w:rsid w:val="0018311F"/>
    <w:rsid w:val="0018321D"/>
    <w:rsid w:val="001838FD"/>
    <w:rsid w:val="00183BE1"/>
    <w:rsid w:val="00183C33"/>
    <w:rsid w:val="001848A8"/>
    <w:rsid w:val="00185C3A"/>
    <w:rsid w:val="00186357"/>
    <w:rsid w:val="00186836"/>
    <w:rsid w:val="00186909"/>
    <w:rsid w:val="00186952"/>
    <w:rsid w:val="00186982"/>
    <w:rsid w:val="001872A6"/>
    <w:rsid w:val="001872BC"/>
    <w:rsid w:val="001872EE"/>
    <w:rsid w:val="00187F1A"/>
    <w:rsid w:val="0019118E"/>
    <w:rsid w:val="0019161C"/>
    <w:rsid w:val="00192B15"/>
    <w:rsid w:val="00193D6F"/>
    <w:rsid w:val="001946B8"/>
    <w:rsid w:val="00194FAB"/>
    <w:rsid w:val="0019633A"/>
    <w:rsid w:val="00196497"/>
    <w:rsid w:val="00196947"/>
    <w:rsid w:val="00196D5D"/>
    <w:rsid w:val="0019771B"/>
    <w:rsid w:val="001979E3"/>
    <w:rsid w:val="00197BBE"/>
    <w:rsid w:val="001A070C"/>
    <w:rsid w:val="001A127D"/>
    <w:rsid w:val="001A1857"/>
    <w:rsid w:val="001A19E7"/>
    <w:rsid w:val="001A1A4E"/>
    <w:rsid w:val="001A1BA5"/>
    <w:rsid w:val="001A21C0"/>
    <w:rsid w:val="001A2552"/>
    <w:rsid w:val="001A26DB"/>
    <w:rsid w:val="001A2DED"/>
    <w:rsid w:val="001A33A1"/>
    <w:rsid w:val="001A39B7"/>
    <w:rsid w:val="001A4F19"/>
    <w:rsid w:val="001A6407"/>
    <w:rsid w:val="001A66BC"/>
    <w:rsid w:val="001A679A"/>
    <w:rsid w:val="001A7071"/>
    <w:rsid w:val="001A7103"/>
    <w:rsid w:val="001A7980"/>
    <w:rsid w:val="001A7A13"/>
    <w:rsid w:val="001B15FF"/>
    <w:rsid w:val="001B196C"/>
    <w:rsid w:val="001B24F9"/>
    <w:rsid w:val="001B2B4C"/>
    <w:rsid w:val="001B3752"/>
    <w:rsid w:val="001B3C1A"/>
    <w:rsid w:val="001B5042"/>
    <w:rsid w:val="001B5384"/>
    <w:rsid w:val="001B60BE"/>
    <w:rsid w:val="001B6715"/>
    <w:rsid w:val="001C0671"/>
    <w:rsid w:val="001C1841"/>
    <w:rsid w:val="001C29B7"/>
    <w:rsid w:val="001C2ADB"/>
    <w:rsid w:val="001C2AFF"/>
    <w:rsid w:val="001C2E08"/>
    <w:rsid w:val="001C3579"/>
    <w:rsid w:val="001C5912"/>
    <w:rsid w:val="001C5F84"/>
    <w:rsid w:val="001C616F"/>
    <w:rsid w:val="001C63CC"/>
    <w:rsid w:val="001C69EB"/>
    <w:rsid w:val="001C6F16"/>
    <w:rsid w:val="001C7728"/>
    <w:rsid w:val="001D00CB"/>
    <w:rsid w:val="001D0164"/>
    <w:rsid w:val="001D05BF"/>
    <w:rsid w:val="001D0B1C"/>
    <w:rsid w:val="001D31FE"/>
    <w:rsid w:val="001D3C1E"/>
    <w:rsid w:val="001D414C"/>
    <w:rsid w:val="001D5557"/>
    <w:rsid w:val="001D5F8D"/>
    <w:rsid w:val="001D6DDB"/>
    <w:rsid w:val="001D6E8B"/>
    <w:rsid w:val="001D6EC2"/>
    <w:rsid w:val="001D6FAC"/>
    <w:rsid w:val="001D704F"/>
    <w:rsid w:val="001D76D1"/>
    <w:rsid w:val="001E0DFD"/>
    <w:rsid w:val="001E1D76"/>
    <w:rsid w:val="001E24E3"/>
    <w:rsid w:val="001E2CAD"/>
    <w:rsid w:val="001E31FF"/>
    <w:rsid w:val="001E3F49"/>
    <w:rsid w:val="001E43B0"/>
    <w:rsid w:val="001E6D80"/>
    <w:rsid w:val="001E7176"/>
    <w:rsid w:val="001E7B48"/>
    <w:rsid w:val="001E7EFD"/>
    <w:rsid w:val="001F00C2"/>
    <w:rsid w:val="001F2439"/>
    <w:rsid w:val="001F2FE8"/>
    <w:rsid w:val="001F3355"/>
    <w:rsid w:val="001F37BD"/>
    <w:rsid w:val="001F4033"/>
    <w:rsid w:val="001F42EB"/>
    <w:rsid w:val="001F46BD"/>
    <w:rsid w:val="001F4842"/>
    <w:rsid w:val="001F4CB2"/>
    <w:rsid w:val="001F4FD3"/>
    <w:rsid w:val="001F5143"/>
    <w:rsid w:val="001F5DB5"/>
    <w:rsid w:val="001F5DFE"/>
    <w:rsid w:val="001F61BE"/>
    <w:rsid w:val="001F66AC"/>
    <w:rsid w:val="001F7C56"/>
    <w:rsid w:val="00200B60"/>
    <w:rsid w:val="00200FEE"/>
    <w:rsid w:val="0020208E"/>
    <w:rsid w:val="00202227"/>
    <w:rsid w:val="00202609"/>
    <w:rsid w:val="00202901"/>
    <w:rsid w:val="00202E5D"/>
    <w:rsid w:val="002031EA"/>
    <w:rsid w:val="002032A3"/>
    <w:rsid w:val="00205938"/>
    <w:rsid w:val="00206245"/>
    <w:rsid w:val="002078FE"/>
    <w:rsid w:val="00207F0C"/>
    <w:rsid w:val="00210213"/>
    <w:rsid w:val="00211E9A"/>
    <w:rsid w:val="00212993"/>
    <w:rsid w:val="002129DD"/>
    <w:rsid w:val="002136FF"/>
    <w:rsid w:val="00213E88"/>
    <w:rsid w:val="002142A6"/>
    <w:rsid w:val="002142AC"/>
    <w:rsid w:val="00214502"/>
    <w:rsid w:val="00214FCD"/>
    <w:rsid w:val="002159F3"/>
    <w:rsid w:val="00215B02"/>
    <w:rsid w:val="002164C1"/>
    <w:rsid w:val="00220DE1"/>
    <w:rsid w:val="00221345"/>
    <w:rsid w:val="00221684"/>
    <w:rsid w:val="0022286F"/>
    <w:rsid w:val="00222E53"/>
    <w:rsid w:val="00222F0F"/>
    <w:rsid w:val="002235CD"/>
    <w:rsid w:val="00223EC6"/>
    <w:rsid w:val="002240D9"/>
    <w:rsid w:val="002248DE"/>
    <w:rsid w:val="00225826"/>
    <w:rsid w:val="00225B4B"/>
    <w:rsid w:val="00225DD9"/>
    <w:rsid w:val="00225E9C"/>
    <w:rsid w:val="0022611B"/>
    <w:rsid w:val="0022619C"/>
    <w:rsid w:val="00226650"/>
    <w:rsid w:val="00227708"/>
    <w:rsid w:val="00227B33"/>
    <w:rsid w:val="00231071"/>
    <w:rsid w:val="002318FC"/>
    <w:rsid w:val="00231948"/>
    <w:rsid w:val="002333E9"/>
    <w:rsid w:val="002337DE"/>
    <w:rsid w:val="00233841"/>
    <w:rsid w:val="00233E6E"/>
    <w:rsid w:val="002355A4"/>
    <w:rsid w:val="002358D6"/>
    <w:rsid w:val="002359FE"/>
    <w:rsid w:val="00236311"/>
    <w:rsid w:val="002369D6"/>
    <w:rsid w:val="00237286"/>
    <w:rsid w:val="00237344"/>
    <w:rsid w:val="002404AC"/>
    <w:rsid w:val="0024147B"/>
    <w:rsid w:val="00241D84"/>
    <w:rsid w:val="00241E26"/>
    <w:rsid w:val="002433F3"/>
    <w:rsid w:val="0024384D"/>
    <w:rsid w:val="00243FA2"/>
    <w:rsid w:val="002442A6"/>
    <w:rsid w:val="00245818"/>
    <w:rsid w:val="00245FC0"/>
    <w:rsid w:val="00246978"/>
    <w:rsid w:val="00247303"/>
    <w:rsid w:val="00250C61"/>
    <w:rsid w:val="00252C87"/>
    <w:rsid w:val="00253406"/>
    <w:rsid w:val="002540FA"/>
    <w:rsid w:val="00254639"/>
    <w:rsid w:val="002546B7"/>
    <w:rsid w:val="00254D97"/>
    <w:rsid w:val="00255531"/>
    <w:rsid w:val="00256A63"/>
    <w:rsid w:val="00256C6A"/>
    <w:rsid w:val="002578BB"/>
    <w:rsid w:val="00260826"/>
    <w:rsid w:val="002617A9"/>
    <w:rsid w:val="00262743"/>
    <w:rsid w:val="0026301D"/>
    <w:rsid w:val="002638CA"/>
    <w:rsid w:val="00264F79"/>
    <w:rsid w:val="00265D08"/>
    <w:rsid w:val="00266F2B"/>
    <w:rsid w:val="00267F4C"/>
    <w:rsid w:val="002712F7"/>
    <w:rsid w:val="00271711"/>
    <w:rsid w:val="00271806"/>
    <w:rsid w:val="00271C84"/>
    <w:rsid w:val="00272104"/>
    <w:rsid w:val="002728F2"/>
    <w:rsid w:val="002741A4"/>
    <w:rsid w:val="002741CF"/>
    <w:rsid w:val="002752A1"/>
    <w:rsid w:val="00276757"/>
    <w:rsid w:val="00277958"/>
    <w:rsid w:val="00277978"/>
    <w:rsid w:val="00280D26"/>
    <w:rsid w:val="00281550"/>
    <w:rsid w:val="00281FBF"/>
    <w:rsid w:val="00282142"/>
    <w:rsid w:val="00283961"/>
    <w:rsid w:val="00283B6F"/>
    <w:rsid w:val="00283C0B"/>
    <w:rsid w:val="00284565"/>
    <w:rsid w:val="0028466D"/>
    <w:rsid w:val="00284790"/>
    <w:rsid w:val="00286915"/>
    <w:rsid w:val="002879BB"/>
    <w:rsid w:val="00287B79"/>
    <w:rsid w:val="0029014A"/>
    <w:rsid w:val="00290E11"/>
    <w:rsid w:val="002917D3"/>
    <w:rsid w:val="002929E6"/>
    <w:rsid w:val="00293BD9"/>
    <w:rsid w:val="00294861"/>
    <w:rsid w:val="0029490B"/>
    <w:rsid w:val="00295020"/>
    <w:rsid w:val="0029522E"/>
    <w:rsid w:val="0029592D"/>
    <w:rsid w:val="00295A19"/>
    <w:rsid w:val="00296D39"/>
    <w:rsid w:val="00297822"/>
    <w:rsid w:val="002A0490"/>
    <w:rsid w:val="002A11F2"/>
    <w:rsid w:val="002A2112"/>
    <w:rsid w:val="002A24D6"/>
    <w:rsid w:val="002A28EF"/>
    <w:rsid w:val="002A2C7E"/>
    <w:rsid w:val="002A46D3"/>
    <w:rsid w:val="002A4B46"/>
    <w:rsid w:val="002A62D5"/>
    <w:rsid w:val="002B073D"/>
    <w:rsid w:val="002B1184"/>
    <w:rsid w:val="002B216A"/>
    <w:rsid w:val="002B2687"/>
    <w:rsid w:val="002B31B4"/>
    <w:rsid w:val="002B38B3"/>
    <w:rsid w:val="002B507D"/>
    <w:rsid w:val="002B5C4D"/>
    <w:rsid w:val="002B684A"/>
    <w:rsid w:val="002B780D"/>
    <w:rsid w:val="002B78FC"/>
    <w:rsid w:val="002C04AB"/>
    <w:rsid w:val="002C0723"/>
    <w:rsid w:val="002C0E2C"/>
    <w:rsid w:val="002C2C4F"/>
    <w:rsid w:val="002C340B"/>
    <w:rsid w:val="002C3691"/>
    <w:rsid w:val="002C3889"/>
    <w:rsid w:val="002C3A7C"/>
    <w:rsid w:val="002C4A23"/>
    <w:rsid w:val="002C4C75"/>
    <w:rsid w:val="002C6A29"/>
    <w:rsid w:val="002C6F71"/>
    <w:rsid w:val="002C72DE"/>
    <w:rsid w:val="002C7809"/>
    <w:rsid w:val="002C7816"/>
    <w:rsid w:val="002C7C27"/>
    <w:rsid w:val="002D018B"/>
    <w:rsid w:val="002D07F1"/>
    <w:rsid w:val="002D2F4B"/>
    <w:rsid w:val="002D35CB"/>
    <w:rsid w:val="002D367A"/>
    <w:rsid w:val="002D4F2D"/>
    <w:rsid w:val="002D5181"/>
    <w:rsid w:val="002D5F2C"/>
    <w:rsid w:val="002D6D70"/>
    <w:rsid w:val="002D76E4"/>
    <w:rsid w:val="002D7EE0"/>
    <w:rsid w:val="002E032C"/>
    <w:rsid w:val="002E0F92"/>
    <w:rsid w:val="002E1712"/>
    <w:rsid w:val="002E1E05"/>
    <w:rsid w:val="002E386E"/>
    <w:rsid w:val="002E4348"/>
    <w:rsid w:val="002E4C2D"/>
    <w:rsid w:val="002E608E"/>
    <w:rsid w:val="002E635F"/>
    <w:rsid w:val="002E65E7"/>
    <w:rsid w:val="002E7019"/>
    <w:rsid w:val="002E7A56"/>
    <w:rsid w:val="002E7BFD"/>
    <w:rsid w:val="002F12C3"/>
    <w:rsid w:val="002F231B"/>
    <w:rsid w:val="002F2437"/>
    <w:rsid w:val="002F37D1"/>
    <w:rsid w:val="002F393A"/>
    <w:rsid w:val="002F4CC2"/>
    <w:rsid w:val="002F7BEA"/>
    <w:rsid w:val="002F7CD1"/>
    <w:rsid w:val="0030091D"/>
    <w:rsid w:val="00300F8F"/>
    <w:rsid w:val="0030192E"/>
    <w:rsid w:val="00301955"/>
    <w:rsid w:val="0030252A"/>
    <w:rsid w:val="00302B87"/>
    <w:rsid w:val="00303ABE"/>
    <w:rsid w:val="003042BF"/>
    <w:rsid w:val="0030529C"/>
    <w:rsid w:val="00305B4E"/>
    <w:rsid w:val="00306BB2"/>
    <w:rsid w:val="00307A7F"/>
    <w:rsid w:val="00307CF1"/>
    <w:rsid w:val="003115D1"/>
    <w:rsid w:val="0031308E"/>
    <w:rsid w:val="0031311B"/>
    <w:rsid w:val="003134F5"/>
    <w:rsid w:val="00313746"/>
    <w:rsid w:val="00313CC4"/>
    <w:rsid w:val="00313F2A"/>
    <w:rsid w:val="003147CB"/>
    <w:rsid w:val="00314C98"/>
    <w:rsid w:val="003161A9"/>
    <w:rsid w:val="00316E5C"/>
    <w:rsid w:val="003171DF"/>
    <w:rsid w:val="00317F89"/>
    <w:rsid w:val="00320874"/>
    <w:rsid w:val="00320AE9"/>
    <w:rsid w:val="00320DFE"/>
    <w:rsid w:val="003216D6"/>
    <w:rsid w:val="003224B2"/>
    <w:rsid w:val="0032260E"/>
    <w:rsid w:val="00323641"/>
    <w:rsid w:val="003244BA"/>
    <w:rsid w:val="00325A2C"/>
    <w:rsid w:val="0032659B"/>
    <w:rsid w:val="0032726A"/>
    <w:rsid w:val="00327580"/>
    <w:rsid w:val="0033062F"/>
    <w:rsid w:val="00330BCB"/>
    <w:rsid w:val="00331189"/>
    <w:rsid w:val="003320CC"/>
    <w:rsid w:val="003335D6"/>
    <w:rsid w:val="00333840"/>
    <w:rsid w:val="003345D8"/>
    <w:rsid w:val="003348D7"/>
    <w:rsid w:val="00335B85"/>
    <w:rsid w:val="0033655D"/>
    <w:rsid w:val="00336BA1"/>
    <w:rsid w:val="00336DCA"/>
    <w:rsid w:val="003375F7"/>
    <w:rsid w:val="00337676"/>
    <w:rsid w:val="00340859"/>
    <w:rsid w:val="003415A6"/>
    <w:rsid w:val="003415DF"/>
    <w:rsid w:val="00341AAF"/>
    <w:rsid w:val="00342036"/>
    <w:rsid w:val="0034250C"/>
    <w:rsid w:val="00342F1E"/>
    <w:rsid w:val="00344219"/>
    <w:rsid w:val="00344DDE"/>
    <w:rsid w:val="0034509F"/>
    <w:rsid w:val="003451D9"/>
    <w:rsid w:val="00346EEB"/>
    <w:rsid w:val="0034752C"/>
    <w:rsid w:val="00347796"/>
    <w:rsid w:val="003479C0"/>
    <w:rsid w:val="00347D6B"/>
    <w:rsid w:val="00347E79"/>
    <w:rsid w:val="00351576"/>
    <w:rsid w:val="00352085"/>
    <w:rsid w:val="00353328"/>
    <w:rsid w:val="00354349"/>
    <w:rsid w:val="00354D0A"/>
    <w:rsid w:val="00355974"/>
    <w:rsid w:val="00356A7A"/>
    <w:rsid w:val="00357297"/>
    <w:rsid w:val="003573D0"/>
    <w:rsid w:val="003600A4"/>
    <w:rsid w:val="00361DF5"/>
    <w:rsid w:val="0036250E"/>
    <w:rsid w:val="00362851"/>
    <w:rsid w:val="00363AAA"/>
    <w:rsid w:val="00363C98"/>
    <w:rsid w:val="00363D02"/>
    <w:rsid w:val="0036450E"/>
    <w:rsid w:val="00364871"/>
    <w:rsid w:val="00364C67"/>
    <w:rsid w:val="00364F75"/>
    <w:rsid w:val="00366530"/>
    <w:rsid w:val="0036711E"/>
    <w:rsid w:val="00370940"/>
    <w:rsid w:val="00371847"/>
    <w:rsid w:val="003718C3"/>
    <w:rsid w:val="00371A22"/>
    <w:rsid w:val="003739B1"/>
    <w:rsid w:val="00375A40"/>
    <w:rsid w:val="00375D1A"/>
    <w:rsid w:val="003773DC"/>
    <w:rsid w:val="0037793C"/>
    <w:rsid w:val="00380A6E"/>
    <w:rsid w:val="00380D14"/>
    <w:rsid w:val="00380D62"/>
    <w:rsid w:val="003816D9"/>
    <w:rsid w:val="00381B3F"/>
    <w:rsid w:val="00382B4A"/>
    <w:rsid w:val="00383324"/>
    <w:rsid w:val="00385F3F"/>
    <w:rsid w:val="00386D29"/>
    <w:rsid w:val="00386D4F"/>
    <w:rsid w:val="00387440"/>
    <w:rsid w:val="00387DFE"/>
    <w:rsid w:val="003909D1"/>
    <w:rsid w:val="00391292"/>
    <w:rsid w:val="0039177B"/>
    <w:rsid w:val="003917CA"/>
    <w:rsid w:val="00391BC8"/>
    <w:rsid w:val="003931F5"/>
    <w:rsid w:val="00393323"/>
    <w:rsid w:val="0039346E"/>
    <w:rsid w:val="00393740"/>
    <w:rsid w:val="003939D1"/>
    <w:rsid w:val="00393AC4"/>
    <w:rsid w:val="0039499D"/>
    <w:rsid w:val="00394E24"/>
    <w:rsid w:val="003951E4"/>
    <w:rsid w:val="003956A8"/>
    <w:rsid w:val="00395A42"/>
    <w:rsid w:val="00396431"/>
    <w:rsid w:val="00396960"/>
    <w:rsid w:val="00396A89"/>
    <w:rsid w:val="0039717C"/>
    <w:rsid w:val="00397F70"/>
    <w:rsid w:val="003A036D"/>
    <w:rsid w:val="003A093E"/>
    <w:rsid w:val="003A0FDA"/>
    <w:rsid w:val="003A1322"/>
    <w:rsid w:val="003A1CAA"/>
    <w:rsid w:val="003A3F31"/>
    <w:rsid w:val="003A40A0"/>
    <w:rsid w:val="003A5F35"/>
    <w:rsid w:val="003A6064"/>
    <w:rsid w:val="003A60C3"/>
    <w:rsid w:val="003A712B"/>
    <w:rsid w:val="003A746A"/>
    <w:rsid w:val="003A75F3"/>
    <w:rsid w:val="003B03C2"/>
    <w:rsid w:val="003B0888"/>
    <w:rsid w:val="003B09EB"/>
    <w:rsid w:val="003B116E"/>
    <w:rsid w:val="003B2C7D"/>
    <w:rsid w:val="003B2D27"/>
    <w:rsid w:val="003B2DD6"/>
    <w:rsid w:val="003B33BE"/>
    <w:rsid w:val="003B3F14"/>
    <w:rsid w:val="003B4561"/>
    <w:rsid w:val="003B45DF"/>
    <w:rsid w:val="003B5CFE"/>
    <w:rsid w:val="003B6902"/>
    <w:rsid w:val="003B76E4"/>
    <w:rsid w:val="003B777E"/>
    <w:rsid w:val="003B7BCC"/>
    <w:rsid w:val="003C0055"/>
    <w:rsid w:val="003C008E"/>
    <w:rsid w:val="003C15F1"/>
    <w:rsid w:val="003C20ED"/>
    <w:rsid w:val="003C2FF3"/>
    <w:rsid w:val="003C3676"/>
    <w:rsid w:val="003C3D29"/>
    <w:rsid w:val="003C4978"/>
    <w:rsid w:val="003C4E10"/>
    <w:rsid w:val="003C5071"/>
    <w:rsid w:val="003C5197"/>
    <w:rsid w:val="003C542E"/>
    <w:rsid w:val="003C571F"/>
    <w:rsid w:val="003C5A29"/>
    <w:rsid w:val="003C5F82"/>
    <w:rsid w:val="003C6EA6"/>
    <w:rsid w:val="003C71EF"/>
    <w:rsid w:val="003C7860"/>
    <w:rsid w:val="003D06AB"/>
    <w:rsid w:val="003D08E2"/>
    <w:rsid w:val="003D0EDB"/>
    <w:rsid w:val="003D16D2"/>
    <w:rsid w:val="003D182C"/>
    <w:rsid w:val="003D1931"/>
    <w:rsid w:val="003D2854"/>
    <w:rsid w:val="003D28C5"/>
    <w:rsid w:val="003D32C8"/>
    <w:rsid w:val="003D39C4"/>
    <w:rsid w:val="003D48ED"/>
    <w:rsid w:val="003D4ACA"/>
    <w:rsid w:val="003D4DF6"/>
    <w:rsid w:val="003D4F0C"/>
    <w:rsid w:val="003D5348"/>
    <w:rsid w:val="003D538B"/>
    <w:rsid w:val="003D69F2"/>
    <w:rsid w:val="003D7186"/>
    <w:rsid w:val="003E0882"/>
    <w:rsid w:val="003E16B8"/>
    <w:rsid w:val="003E232A"/>
    <w:rsid w:val="003E2843"/>
    <w:rsid w:val="003E2C8F"/>
    <w:rsid w:val="003E3A82"/>
    <w:rsid w:val="003E4447"/>
    <w:rsid w:val="003E5DC2"/>
    <w:rsid w:val="003E6D5E"/>
    <w:rsid w:val="003E710F"/>
    <w:rsid w:val="003F13ED"/>
    <w:rsid w:val="003F17B6"/>
    <w:rsid w:val="003F186F"/>
    <w:rsid w:val="003F1C7C"/>
    <w:rsid w:val="003F2470"/>
    <w:rsid w:val="003F368A"/>
    <w:rsid w:val="003F484C"/>
    <w:rsid w:val="003F4913"/>
    <w:rsid w:val="003F4984"/>
    <w:rsid w:val="003F5BC0"/>
    <w:rsid w:val="003F7C43"/>
    <w:rsid w:val="00400357"/>
    <w:rsid w:val="00402A55"/>
    <w:rsid w:val="00402AD4"/>
    <w:rsid w:val="00403871"/>
    <w:rsid w:val="00403CEB"/>
    <w:rsid w:val="00403FBA"/>
    <w:rsid w:val="00404BC5"/>
    <w:rsid w:val="004056A1"/>
    <w:rsid w:val="0040571C"/>
    <w:rsid w:val="00405A39"/>
    <w:rsid w:val="00405A97"/>
    <w:rsid w:val="00406FB2"/>
    <w:rsid w:val="00407C60"/>
    <w:rsid w:val="004100EC"/>
    <w:rsid w:val="004106A8"/>
    <w:rsid w:val="004108AF"/>
    <w:rsid w:val="00410AC2"/>
    <w:rsid w:val="00410AF5"/>
    <w:rsid w:val="00410FB4"/>
    <w:rsid w:val="004112B7"/>
    <w:rsid w:val="00411ACC"/>
    <w:rsid w:val="00412491"/>
    <w:rsid w:val="004127D8"/>
    <w:rsid w:val="00413322"/>
    <w:rsid w:val="0041348C"/>
    <w:rsid w:val="00413DBB"/>
    <w:rsid w:val="00413F4F"/>
    <w:rsid w:val="00413F53"/>
    <w:rsid w:val="00415C7A"/>
    <w:rsid w:val="00415EE1"/>
    <w:rsid w:val="0041602D"/>
    <w:rsid w:val="00416213"/>
    <w:rsid w:val="00417E1C"/>
    <w:rsid w:val="00420135"/>
    <w:rsid w:val="00420A45"/>
    <w:rsid w:val="00421CF2"/>
    <w:rsid w:val="00421E71"/>
    <w:rsid w:val="004222B8"/>
    <w:rsid w:val="004228F6"/>
    <w:rsid w:val="00422CA8"/>
    <w:rsid w:val="00422DE1"/>
    <w:rsid w:val="004230F7"/>
    <w:rsid w:val="00423DED"/>
    <w:rsid w:val="00425864"/>
    <w:rsid w:val="00425D77"/>
    <w:rsid w:val="004260A2"/>
    <w:rsid w:val="004275C6"/>
    <w:rsid w:val="0042780D"/>
    <w:rsid w:val="00427CBF"/>
    <w:rsid w:val="00427F84"/>
    <w:rsid w:val="004311BB"/>
    <w:rsid w:val="004316CF"/>
    <w:rsid w:val="00431A49"/>
    <w:rsid w:val="0043254D"/>
    <w:rsid w:val="0043318B"/>
    <w:rsid w:val="00433661"/>
    <w:rsid w:val="00433FEF"/>
    <w:rsid w:val="0043486C"/>
    <w:rsid w:val="00435007"/>
    <w:rsid w:val="00435266"/>
    <w:rsid w:val="00435586"/>
    <w:rsid w:val="00435A9B"/>
    <w:rsid w:val="00435D32"/>
    <w:rsid w:val="0043768B"/>
    <w:rsid w:val="004378C5"/>
    <w:rsid w:val="00437A18"/>
    <w:rsid w:val="00440209"/>
    <w:rsid w:val="00440770"/>
    <w:rsid w:val="00441477"/>
    <w:rsid w:val="00441B79"/>
    <w:rsid w:val="00441D40"/>
    <w:rsid w:val="00441F2E"/>
    <w:rsid w:val="004421A1"/>
    <w:rsid w:val="00442598"/>
    <w:rsid w:val="00442815"/>
    <w:rsid w:val="00442B61"/>
    <w:rsid w:val="00444566"/>
    <w:rsid w:val="00444654"/>
    <w:rsid w:val="00445947"/>
    <w:rsid w:val="0044681C"/>
    <w:rsid w:val="00447DAC"/>
    <w:rsid w:val="00447DCC"/>
    <w:rsid w:val="00450897"/>
    <w:rsid w:val="0045160F"/>
    <w:rsid w:val="00451E5F"/>
    <w:rsid w:val="00452461"/>
    <w:rsid w:val="00452464"/>
    <w:rsid w:val="00454B73"/>
    <w:rsid w:val="00455859"/>
    <w:rsid w:val="00455886"/>
    <w:rsid w:val="004562E9"/>
    <w:rsid w:val="004566FA"/>
    <w:rsid w:val="00457316"/>
    <w:rsid w:val="00457389"/>
    <w:rsid w:val="00457468"/>
    <w:rsid w:val="00461C20"/>
    <w:rsid w:val="00462E31"/>
    <w:rsid w:val="00462F34"/>
    <w:rsid w:val="00464519"/>
    <w:rsid w:val="004649FA"/>
    <w:rsid w:val="004653DB"/>
    <w:rsid w:val="00465DD5"/>
    <w:rsid w:val="00465E32"/>
    <w:rsid w:val="0046751C"/>
    <w:rsid w:val="00467FE5"/>
    <w:rsid w:val="00470D5A"/>
    <w:rsid w:val="00470E3B"/>
    <w:rsid w:val="0047133E"/>
    <w:rsid w:val="00471A79"/>
    <w:rsid w:val="00472347"/>
    <w:rsid w:val="0047265D"/>
    <w:rsid w:val="0047373F"/>
    <w:rsid w:val="00477011"/>
    <w:rsid w:val="004779B6"/>
    <w:rsid w:val="00477EB7"/>
    <w:rsid w:val="004802E9"/>
    <w:rsid w:val="004803EC"/>
    <w:rsid w:val="0048050E"/>
    <w:rsid w:val="00480E11"/>
    <w:rsid w:val="00481F59"/>
    <w:rsid w:val="004860E2"/>
    <w:rsid w:val="004870F9"/>
    <w:rsid w:val="00487C88"/>
    <w:rsid w:val="00490984"/>
    <w:rsid w:val="004909FD"/>
    <w:rsid w:val="00490D8F"/>
    <w:rsid w:val="0049101E"/>
    <w:rsid w:val="00491B6A"/>
    <w:rsid w:val="00493C1E"/>
    <w:rsid w:val="00493D29"/>
    <w:rsid w:val="004941BF"/>
    <w:rsid w:val="004975D4"/>
    <w:rsid w:val="004A0F70"/>
    <w:rsid w:val="004A20E5"/>
    <w:rsid w:val="004A2720"/>
    <w:rsid w:val="004A2972"/>
    <w:rsid w:val="004A2BA7"/>
    <w:rsid w:val="004A33AE"/>
    <w:rsid w:val="004A35D3"/>
    <w:rsid w:val="004A3F0D"/>
    <w:rsid w:val="004A3F36"/>
    <w:rsid w:val="004A455B"/>
    <w:rsid w:val="004A56C2"/>
    <w:rsid w:val="004A599B"/>
    <w:rsid w:val="004A5E44"/>
    <w:rsid w:val="004A659F"/>
    <w:rsid w:val="004A6CA9"/>
    <w:rsid w:val="004A7073"/>
    <w:rsid w:val="004A7E96"/>
    <w:rsid w:val="004B0583"/>
    <w:rsid w:val="004B0B2D"/>
    <w:rsid w:val="004B1876"/>
    <w:rsid w:val="004B27A2"/>
    <w:rsid w:val="004B29A9"/>
    <w:rsid w:val="004B2D21"/>
    <w:rsid w:val="004B308E"/>
    <w:rsid w:val="004B34B5"/>
    <w:rsid w:val="004B4B2B"/>
    <w:rsid w:val="004B5371"/>
    <w:rsid w:val="004B5D19"/>
    <w:rsid w:val="004B5F32"/>
    <w:rsid w:val="004B7506"/>
    <w:rsid w:val="004C09E3"/>
    <w:rsid w:val="004C0BD6"/>
    <w:rsid w:val="004C1753"/>
    <w:rsid w:val="004C3123"/>
    <w:rsid w:val="004C4121"/>
    <w:rsid w:val="004C5177"/>
    <w:rsid w:val="004C5DA6"/>
    <w:rsid w:val="004C6B13"/>
    <w:rsid w:val="004C6BDA"/>
    <w:rsid w:val="004C6E4A"/>
    <w:rsid w:val="004C6F8A"/>
    <w:rsid w:val="004C7218"/>
    <w:rsid w:val="004D0118"/>
    <w:rsid w:val="004D0E5A"/>
    <w:rsid w:val="004D1564"/>
    <w:rsid w:val="004D15EF"/>
    <w:rsid w:val="004D18A3"/>
    <w:rsid w:val="004D1E1F"/>
    <w:rsid w:val="004D223E"/>
    <w:rsid w:val="004D2B66"/>
    <w:rsid w:val="004D343D"/>
    <w:rsid w:val="004D47A8"/>
    <w:rsid w:val="004D5CD3"/>
    <w:rsid w:val="004D78DC"/>
    <w:rsid w:val="004D7C3D"/>
    <w:rsid w:val="004E06AB"/>
    <w:rsid w:val="004E1146"/>
    <w:rsid w:val="004E2D14"/>
    <w:rsid w:val="004E37F0"/>
    <w:rsid w:val="004E43E8"/>
    <w:rsid w:val="004E4635"/>
    <w:rsid w:val="004E4FA6"/>
    <w:rsid w:val="004E5119"/>
    <w:rsid w:val="004E550A"/>
    <w:rsid w:val="004E555D"/>
    <w:rsid w:val="004E636B"/>
    <w:rsid w:val="004E7668"/>
    <w:rsid w:val="004F0522"/>
    <w:rsid w:val="004F3134"/>
    <w:rsid w:val="004F3C5D"/>
    <w:rsid w:val="004F4557"/>
    <w:rsid w:val="004F5185"/>
    <w:rsid w:val="004F55F7"/>
    <w:rsid w:val="004F619E"/>
    <w:rsid w:val="004F6729"/>
    <w:rsid w:val="004F681D"/>
    <w:rsid w:val="004F7A01"/>
    <w:rsid w:val="00500963"/>
    <w:rsid w:val="0050096B"/>
    <w:rsid w:val="00500D8A"/>
    <w:rsid w:val="005011E9"/>
    <w:rsid w:val="00501250"/>
    <w:rsid w:val="00501E70"/>
    <w:rsid w:val="00502609"/>
    <w:rsid w:val="005027B0"/>
    <w:rsid w:val="00502A57"/>
    <w:rsid w:val="00504533"/>
    <w:rsid w:val="005050AA"/>
    <w:rsid w:val="00505190"/>
    <w:rsid w:val="00505DD8"/>
    <w:rsid w:val="00507011"/>
    <w:rsid w:val="00507181"/>
    <w:rsid w:val="00507267"/>
    <w:rsid w:val="00511D32"/>
    <w:rsid w:val="00512B00"/>
    <w:rsid w:val="00512E2A"/>
    <w:rsid w:val="0051317C"/>
    <w:rsid w:val="00513237"/>
    <w:rsid w:val="00514809"/>
    <w:rsid w:val="00515024"/>
    <w:rsid w:val="00515DA4"/>
    <w:rsid w:val="00515EDE"/>
    <w:rsid w:val="00516476"/>
    <w:rsid w:val="00516F67"/>
    <w:rsid w:val="0051757A"/>
    <w:rsid w:val="0051760C"/>
    <w:rsid w:val="00517D09"/>
    <w:rsid w:val="0052019F"/>
    <w:rsid w:val="0052055E"/>
    <w:rsid w:val="0052283A"/>
    <w:rsid w:val="00522DE1"/>
    <w:rsid w:val="00522E3E"/>
    <w:rsid w:val="0052375F"/>
    <w:rsid w:val="00523D4E"/>
    <w:rsid w:val="00523EE9"/>
    <w:rsid w:val="00523FB4"/>
    <w:rsid w:val="0052480F"/>
    <w:rsid w:val="00524824"/>
    <w:rsid w:val="00526489"/>
    <w:rsid w:val="005270FA"/>
    <w:rsid w:val="005274AE"/>
    <w:rsid w:val="00530097"/>
    <w:rsid w:val="0053072C"/>
    <w:rsid w:val="00531C19"/>
    <w:rsid w:val="00532030"/>
    <w:rsid w:val="0053234A"/>
    <w:rsid w:val="005325AF"/>
    <w:rsid w:val="00532A64"/>
    <w:rsid w:val="00532A7F"/>
    <w:rsid w:val="005344AC"/>
    <w:rsid w:val="00534734"/>
    <w:rsid w:val="0053661C"/>
    <w:rsid w:val="005402F7"/>
    <w:rsid w:val="00540AB1"/>
    <w:rsid w:val="00540BEA"/>
    <w:rsid w:val="005410B7"/>
    <w:rsid w:val="00542A3C"/>
    <w:rsid w:val="00542DBA"/>
    <w:rsid w:val="005435FA"/>
    <w:rsid w:val="00543CF5"/>
    <w:rsid w:val="00543E7F"/>
    <w:rsid w:val="00544D82"/>
    <w:rsid w:val="00544EE4"/>
    <w:rsid w:val="0054573D"/>
    <w:rsid w:val="00545963"/>
    <w:rsid w:val="00545EF8"/>
    <w:rsid w:val="00547377"/>
    <w:rsid w:val="00550B43"/>
    <w:rsid w:val="00550DFA"/>
    <w:rsid w:val="00551203"/>
    <w:rsid w:val="0055182C"/>
    <w:rsid w:val="00552B81"/>
    <w:rsid w:val="005536EA"/>
    <w:rsid w:val="00553D9A"/>
    <w:rsid w:val="00554084"/>
    <w:rsid w:val="00556456"/>
    <w:rsid w:val="005566A6"/>
    <w:rsid w:val="005571AD"/>
    <w:rsid w:val="00557610"/>
    <w:rsid w:val="00557A6E"/>
    <w:rsid w:val="005610F6"/>
    <w:rsid w:val="00561669"/>
    <w:rsid w:val="00561718"/>
    <w:rsid w:val="0056293B"/>
    <w:rsid w:val="005630C6"/>
    <w:rsid w:val="00563CF4"/>
    <w:rsid w:val="00564516"/>
    <w:rsid w:val="005649CC"/>
    <w:rsid w:val="00564B2A"/>
    <w:rsid w:val="00564B9E"/>
    <w:rsid w:val="00564BC4"/>
    <w:rsid w:val="005658FC"/>
    <w:rsid w:val="00566401"/>
    <w:rsid w:val="00566851"/>
    <w:rsid w:val="0057193D"/>
    <w:rsid w:val="00571F76"/>
    <w:rsid w:val="0057288D"/>
    <w:rsid w:val="00573662"/>
    <w:rsid w:val="005739BF"/>
    <w:rsid w:val="00573C0C"/>
    <w:rsid w:val="00573E11"/>
    <w:rsid w:val="005740CE"/>
    <w:rsid w:val="0057439E"/>
    <w:rsid w:val="005744A3"/>
    <w:rsid w:val="005747A9"/>
    <w:rsid w:val="00575207"/>
    <w:rsid w:val="00576813"/>
    <w:rsid w:val="00577756"/>
    <w:rsid w:val="00577AAC"/>
    <w:rsid w:val="00577F5D"/>
    <w:rsid w:val="0058019B"/>
    <w:rsid w:val="005804EA"/>
    <w:rsid w:val="005808A8"/>
    <w:rsid w:val="00581285"/>
    <w:rsid w:val="00581D36"/>
    <w:rsid w:val="0058276D"/>
    <w:rsid w:val="0058389C"/>
    <w:rsid w:val="00583F6F"/>
    <w:rsid w:val="005844F8"/>
    <w:rsid w:val="0058665B"/>
    <w:rsid w:val="00586B1A"/>
    <w:rsid w:val="00586B9B"/>
    <w:rsid w:val="005870F6"/>
    <w:rsid w:val="00591840"/>
    <w:rsid w:val="00591B75"/>
    <w:rsid w:val="00592B29"/>
    <w:rsid w:val="00593F37"/>
    <w:rsid w:val="005947D9"/>
    <w:rsid w:val="00594A60"/>
    <w:rsid w:val="00594FD5"/>
    <w:rsid w:val="005959AB"/>
    <w:rsid w:val="0059620B"/>
    <w:rsid w:val="00596669"/>
    <w:rsid w:val="00596A3A"/>
    <w:rsid w:val="005970BC"/>
    <w:rsid w:val="005A004F"/>
    <w:rsid w:val="005A0E61"/>
    <w:rsid w:val="005A140B"/>
    <w:rsid w:val="005A1A81"/>
    <w:rsid w:val="005A35E1"/>
    <w:rsid w:val="005A3C3C"/>
    <w:rsid w:val="005A3E5D"/>
    <w:rsid w:val="005A3F2B"/>
    <w:rsid w:val="005A4489"/>
    <w:rsid w:val="005A4602"/>
    <w:rsid w:val="005A6064"/>
    <w:rsid w:val="005A6DF7"/>
    <w:rsid w:val="005A70A2"/>
    <w:rsid w:val="005A7BED"/>
    <w:rsid w:val="005B0F2B"/>
    <w:rsid w:val="005B13C2"/>
    <w:rsid w:val="005B160C"/>
    <w:rsid w:val="005B1C51"/>
    <w:rsid w:val="005B1D0C"/>
    <w:rsid w:val="005B1D90"/>
    <w:rsid w:val="005B2863"/>
    <w:rsid w:val="005B2DEA"/>
    <w:rsid w:val="005B3349"/>
    <w:rsid w:val="005B566D"/>
    <w:rsid w:val="005B61E3"/>
    <w:rsid w:val="005B717C"/>
    <w:rsid w:val="005B7C23"/>
    <w:rsid w:val="005C06BA"/>
    <w:rsid w:val="005C06E9"/>
    <w:rsid w:val="005C074A"/>
    <w:rsid w:val="005C126C"/>
    <w:rsid w:val="005C1531"/>
    <w:rsid w:val="005C1594"/>
    <w:rsid w:val="005C1705"/>
    <w:rsid w:val="005C2BD4"/>
    <w:rsid w:val="005C34E7"/>
    <w:rsid w:val="005C3813"/>
    <w:rsid w:val="005C3BC9"/>
    <w:rsid w:val="005C4DD9"/>
    <w:rsid w:val="005C5730"/>
    <w:rsid w:val="005C5B91"/>
    <w:rsid w:val="005C7168"/>
    <w:rsid w:val="005D05CD"/>
    <w:rsid w:val="005D07F0"/>
    <w:rsid w:val="005D087F"/>
    <w:rsid w:val="005D0EEC"/>
    <w:rsid w:val="005D0F70"/>
    <w:rsid w:val="005D168C"/>
    <w:rsid w:val="005D1CFB"/>
    <w:rsid w:val="005D24A8"/>
    <w:rsid w:val="005D3163"/>
    <w:rsid w:val="005D3B33"/>
    <w:rsid w:val="005D3E0B"/>
    <w:rsid w:val="005D3E41"/>
    <w:rsid w:val="005D4406"/>
    <w:rsid w:val="005D4842"/>
    <w:rsid w:val="005D4C58"/>
    <w:rsid w:val="005D5ACA"/>
    <w:rsid w:val="005D603A"/>
    <w:rsid w:val="005D68D3"/>
    <w:rsid w:val="005D7679"/>
    <w:rsid w:val="005E0361"/>
    <w:rsid w:val="005E0E49"/>
    <w:rsid w:val="005E12EB"/>
    <w:rsid w:val="005E174D"/>
    <w:rsid w:val="005E1AEE"/>
    <w:rsid w:val="005E2BE5"/>
    <w:rsid w:val="005E2E22"/>
    <w:rsid w:val="005E38DC"/>
    <w:rsid w:val="005E4555"/>
    <w:rsid w:val="005E5BF1"/>
    <w:rsid w:val="005E5CD8"/>
    <w:rsid w:val="005E6213"/>
    <w:rsid w:val="005E699B"/>
    <w:rsid w:val="005E6DD6"/>
    <w:rsid w:val="005F03B6"/>
    <w:rsid w:val="005F1418"/>
    <w:rsid w:val="005F1539"/>
    <w:rsid w:val="005F1D6D"/>
    <w:rsid w:val="005F2259"/>
    <w:rsid w:val="005F297A"/>
    <w:rsid w:val="005F3029"/>
    <w:rsid w:val="005F363C"/>
    <w:rsid w:val="005F3B8B"/>
    <w:rsid w:val="005F3EB7"/>
    <w:rsid w:val="005F48B6"/>
    <w:rsid w:val="005F557D"/>
    <w:rsid w:val="005F6761"/>
    <w:rsid w:val="005F68D6"/>
    <w:rsid w:val="005F6B5A"/>
    <w:rsid w:val="005F6E28"/>
    <w:rsid w:val="005F7FD7"/>
    <w:rsid w:val="00600A51"/>
    <w:rsid w:val="00600A8E"/>
    <w:rsid w:val="00600B4E"/>
    <w:rsid w:val="00601D4F"/>
    <w:rsid w:val="00602E5E"/>
    <w:rsid w:val="00603E2E"/>
    <w:rsid w:val="00605668"/>
    <w:rsid w:val="00605835"/>
    <w:rsid w:val="006069FB"/>
    <w:rsid w:val="00606B18"/>
    <w:rsid w:val="006076D7"/>
    <w:rsid w:val="00607E6B"/>
    <w:rsid w:val="006103BD"/>
    <w:rsid w:val="00611C71"/>
    <w:rsid w:val="0061262C"/>
    <w:rsid w:val="0061272C"/>
    <w:rsid w:val="0061301A"/>
    <w:rsid w:val="0061345A"/>
    <w:rsid w:val="00613FF5"/>
    <w:rsid w:val="0061402B"/>
    <w:rsid w:val="00614994"/>
    <w:rsid w:val="00614D7C"/>
    <w:rsid w:val="006151DB"/>
    <w:rsid w:val="00615602"/>
    <w:rsid w:val="006161C1"/>
    <w:rsid w:val="006168DC"/>
    <w:rsid w:val="006174AD"/>
    <w:rsid w:val="0061769F"/>
    <w:rsid w:val="00617E74"/>
    <w:rsid w:val="00620346"/>
    <w:rsid w:val="00620D43"/>
    <w:rsid w:val="0062157D"/>
    <w:rsid w:val="00622697"/>
    <w:rsid w:val="00622D51"/>
    <w:rsid w:val="006233C2"/>
    <w:rsid w:val="006236E0"/>
    <w:rsid w:val="00623A1F"/>
    <w:rsid w:val="006256B0"/>
    <w:rsid w:val="006256CA"/>
    <w:rsid w:val="006259CD"/>
    <w:rsid w:val="006274B5"/>
    <w:rsid w:val="006277D5"/>
    <w:rsid w:val="00627CF6"/>
    <w:rsid w:val="00627FF2"/>
    <w:rsid w:val="00630A4B"/>
    <w:rsid w:val="006313B4"/>
    <w:rsid w:val="0063153F"/>
    <w:rsid w:val="00631702"/>
    <w:rsid w:val="00631E6C"/>
    <w:rsid w:val="00633E6C"/>
    <w:rsid w:val="006341F6"/>
    <w:rsid w:val="006349BA"/>
    <w:rsid w:val="0063547B"/>
    <w:rsid w:val="00635F4A"/>
    <w:rsid w:val="00636DA0"/>
    <w:rsid w:val="00637CCE"/>
    <w:rsid w:val="006401B6"/>
    <w:rsid w:val="00640614"/>
    <w:rsid w:val="006419B8"/>
    <w:rsid w:val="00643266"/>
    <w:rsid w:val="0064365D"/>
    <w:rsid w:val="006439CC"/>
    <w:rsid w:val="00643E5D"/>
    <w:rsid w:val="00644B1B"/>
    <w:rsid w:val="00645012"/>
    <w:rsid w:val="006465FF"/>
    <w:rsid w:val="00646C44"/>
    <w:rsid w:val="0065009C"/>
    <w:rsid w:val="0065080E"/>
    <w:rsid w:val="00651F57"/>
    <w:rsid w:val="00652F48"/>
    <w:rsid w:val="006533FD"/>
    <w:rsid w:val="00654C59"/>
    <w:rsid w:val="0065504F"/>
    <w:rsid w:val="006551BA"/>
    <w:rsid w:val="006564C3"/>
    <w:rsid w:val="006565FE"/>
    <w:rsid w:val="00656A4C"/>
    <w:rsid w:val="00657B54"/>
    <w:rsid w:val="00660168"/>
    <w:rsid w:val="006602A4"/>
    <w:rsid w:val="00660458"/>
    <w:rsid w:val="00660C96"/>
    <w:rsid w:val="0066102E"/>
    <w:rsid w:val="00661B76"/>
    <w:rsid w:val="0066319D"/>
    <w:rsid w:val="00663795"/>
    <w:rsid w:val="00664399"/>
    <w:rsid w:val="00664504"/>
    <w:rsid w:val="00665533"/>
    <w:rsid w:val="00665E10"/>
    <w:rsid w:val="00666F91"/>
    <w:rsid w:val="0067088A"/>
    <w:rsid w:val="006719AA"/>
    <w:rsid w:val="006719F7"/>
    <w:rsid w:val="00672252"/>
    <w:rsid w:val="006727E7"/>
    <w:rsid w:val="00672CEA"/>
    <w:rsid w:val="006741B9"/>
    <w:rsid w:val="006741C5"/>
    <w:rsid w:val="00675459"/>
    <w:rsid w:val="00676157"/>
    <w:rsid w:val="00676CBD"/>
    <w:rsid w:val="006771F2"/>
    <w:rsid w:val="0067749F"/>
    <w:rsid w:val="00677A2E"/>
    <w:rsid w:val="00677D16"/>
    <w:rsid w:val="0068086C"/>
    <w:rsid w:val="006814C7"/>
    <w:rsid w:val="006825C6"/>
    <w:rsid w:val="0068302F"/>
    <w:rsid w:val="00683F69"/>
    <w:rsid w:val="0068403C"/>
    <w:rsid w:val="0068406E"/>
    <w:rsid w:val="00684F9D"/>
    <w:rsid w:val="00685083"/>
    <w:rsid w:val="00685642"/>
    <w:rsid w:val="00685CC6"/>
    <w:rsid w:val="00686184"/>
    <w:rsid w:val="00687537"/>
    <w:rsid w:val="00687A1B"/>
    <w:rsid w:val="00690C43"/>
    <w:rsid w:val="00691E64"/>
    <w:rsid w:val="0069284E"/>
    <w:rsid w:val="00692A47"/>
    <w:rsid w:val="006934CD"/>
    <w:rsid w:val="00693B41"/>
    <w:rsid w:val="00693CEA"/>
    <w:rsid w:val="00693E8F"/>
    <w:rsid w:val="006944C6"/>
    <w:rsid w:val="006954D4"/>
    <w:rsid w:val="006955C1"/>
    <w:rsid w:val="00695A22"/>
    <w:rsid w:val="00695C7E"/>
    <w:rsid w:val="00697C09"/>
    <w:rsid w:val="006A0E93"/>
    <w:rsid w:val="006A227A"/>
    <w:rsid w:val="006A24D0"/>
    <w:rsid w:val="006A3908"/>
    <w:rsid w:val="006A3CDB"/>
    <w:rsid w:val="006A4345"/>
    <w:rsid w:val="006A45E9"/>
    <w:rsid w:val="006A4659"/>
    <w:rsid w:val="006A4861"/>
    <w:rsid w:val="006A4940"/>
    <w:rsid w:val="006A54C1"/>
    <w:rsid w:val="006A6F52"/>
    <w:rsid w:val="006A74B7"/>
    <w:rsid w:val="006B1094"/>
    <w:rsid w:val="006B24C2"/>
    <w:rsid w:val="006B25E2"/>
    <w:rsid w:val="006B2DB9"/>
    <w:rsid w:val="006B4A0A"/>
    <w:rsid w:val="006B4B58"/>
    <w:rsid w:val="006B5575"/>
    <w:rsid w:val="006B5B3D"/>
    <w:rsid w:val="006B5FC5"/>
    <w:rsid w:val="006B677A"/>
    <w:rsid w:val="006B6BDC"/>
    <w:rsid w:val="006B6C42"/>
    <w:rsid w:val="006B6D7E"/>
    <w:rsid w:val="006B709A"/>
    <w:rsid w:val="006B70A3"/>
    <w:rsid w:val="006C0578"/>
    <w:rsid w:val="006C08E1"/>
    <w:rsid w:val="006C1503"/>
    <w:rsid w:val="006C39C5"/>
    <w:rsid w:val="006C5828"/>
    <w:rsid w:val="006C64AC"/>
    <w:rsid w:val="006C6AC0"/>
    <w:rsid w:val="006C6D2A"/>
    <w:rsid w:val="006C6E93"/>
    <w:rsid w:val="006C76EA"/>
    <w:rsid w:val="006C771B"/>
    <w:rsid w:val="006D0362"/>
    <w:rsid w:val="006D196F"/>
    <w:rsid w:val="006D2058"/>
    <w:rsid w:val="006D3113"/>
    <w:rsid w:val="006D3211"/>
    <w:rsid w:val="006D39B0"/>
    <w:rsid w:val="006D46A1"/>
    <w:rsid w:val="006D475A"/>
    <w:rsid w:val="006D4B0A"/>
    <w:rsid w:val="006D5153"/>
    <w:rsid w:val="006D57B3"/>
    <w:rsid w:val="006D5AE5"/>
    <w:rsid w:val="006D6570"/>
    <w:rsid w:val="006D6CD1"/>
    <w:rsid w:val="006D785F"/>
    <w:rsid w:val="006D7B59"/>
    <w:rsid w:val="006D7E80"/>
    <w:rsid w:val="006E00FF"/>
    <w:rsid w:val="006E05D0"/>
    <w:rsid w:val="006E0643"/>
    <w:rsid w:val="006E2CD7"/>
    <w:rsid w:val="006E2F7F"/>
    <w:rsid w:val="006E36A8"/>
    <w:rsid w:val="006E3999"/>
    <w:rsid w:val="006E75E3"/>
    <w:rsid w:val="006E7715"/>
    <w:rsid w:val="006E79EE"/>
    <w:rsid w:val="006E7DAD"/>
    <w:rsid w:val="006F1C9A"/>
    <w:rsid w:val="006F2F21"/>
    <w:rsid w:val="006F33DC"/>
    <w:rsid w:val="006F4048"/>
    <w:rsid w:val="006F4049"/>
    <w:rsid w:val="006F4468"/>
    <w:rsid w:val="006F4BD7"/>
    <w:rsid w:val="006F5395"/>
    <w:rsid w:val="006F5682"/>
    <w:rsid w:val="006F6C1B"/>
    <w:rsid w:val="006F6DC9"/>
    <w:rsid w:val="006F6F3E"/>
    <w:rsid w:val="007004CE"/>
    <w:rsid w:val="007009DE"/>
    <w:rsid w:val="00700E49"/>
    <w:rsid w:val="00700F1E"/>
    <w:rsid w:val="00701A1F"/>
    <w:rsid w:val="0070214C"/>
    <w:rsid w:val="00702FFC"/>
    <w:rsid w:val="00703F06"/>
    <w:rsid w:val="00704EF1"/>
    <w:rsid w:val="00707047"/>
    <w:rsid w:val="0071060D"/>
    <w:rsid w:val="007107D9"/>
    <w:rsid w:val="00710AB9"/>
    <w:rsid w:val="00710BFA"/>
    <w:rsid w:val="00712635"/>
    <w:rsid w:val="007129E8"/>
    <w:rsid w:val="00712D88"/>
    <w:rsid w:val="0071439F"/>
    <w:rsid w:val="00714E32"/>
    <w:rsid w:val="00715412"/>
    <w:rsid w:val="00715C1D"/>
    <w:rsid w:val="00715F34"/>
    <w:rsid w:val="007165B4"/>
    <w:rsid w:val="00716D5B"/>
    <w:rsid w:val="007178C9"/>
    <w:rsid w:val="00717BEF"/>
    <w:rsid w:val="00721994"/>
    <w:rsid w:val="00721BAB"/>
    <w:rsid w:val="00722D8A"/>
    <w:rsid w:val="00722E87"/>
    <w:rsid w:val="00723AAF"/>
    <w:rsid w:val="007247D5"/>
    <w:rsid w:val="00724A1B"/>
    <w:rsid w:val="00724E6E"/>
    <w:rsid w:val="00725C77"/>
    <w:rsid w:val="00727435"/>
    <w:rsid w:val="00730A0B"/>
    <w:rsid w:val="00730F50"/>
    <w:rsid w:val="00731729"/>
    <w:rsid w:val="00731A64"/>
    <w:rsid w:val="00733B4E"/>
    <w:rsid w:val="00734104"/>
    <w:rsid w:val="007343FD"/>
    <w:rsid w:val="00734777"/>
    <w:rsid w:val="007356B8"/>
    <w:rsid w:val="00735DD3"/>
    <w:rsid w:val="0073643F"/>
    <w:rsid w:val="007368E1"/>
    <w:rsid w:val="0073713B"/>
    <w:rsid w:val="0073782B"/>
    <w:rsid w:val="00737CAD"/>
    <w:rsid w:val="007419AD"/>
    <w:rsid w:val="007419BD"/>
    <w:rsid w:val="00742876"/>
    <w:rsid w:val="00742B16"/>
    <w:rsid w:val="007448E3"/>
    <w:rsid w:val="0074620B"/>
    <w:rsid w:val="00746684"/>
    <w:rsid w:val="0074798C"/>
    <w:rsid w:val="00751E50"/>
    <w:rsid w:val="007528CC"/>
    <w:rsid w:val="00752E8F"/>
    <w:rsid w:val="00753458"/>
    <w:rsid w:val="007537F8"/>
    <w:rsid w:val="00753929"/>
    <w:rsid w:val="007544DF"/>
    <w:rsid w:val="00754AB6"/>
    <w:rsid w:val="00754CF2"/>
    <w:rsid w:val="00755404"/>
    <w:rsid w:val="00755EBA"/>
    <w:rsid w:val="00756AD1"/>
    <w:rsid w:val="00756EE8"/>
    <w:rsid w:val="007574FF"/>
    <w:rsid w:val="00757C0A"/>
    <w:rsid w:val="007604E3"/>
    <w:rsid w:val="00760B7D"/>
    <w:rsid w:val="00761DE6"/>
    <w:rsid w:val="00762028"/>
    <w:rsid w:val="00762488"/>
    <w:rsid w:val="0076267A"/>
    <w:rsid w:val="00762D1B"/>
    <w:rsid w:val="007636B8"/>
    <w:rsid w:val="00763929"/>
    <w:rsid w:val="00765AF9"/>
    <w:rsid w:val="00765EA4"/>
    <w:rsid w:val="00766A3E"/>
    <w:rsid w:val="00766C4A"/>
    <w:rsid w:val="00766E0E"/>
    <w:rsid w:val="00767199"/>
    <w:rsid w:val="00767F2D"/>
    <w:rsid w:val="00770492"/>
    <w:rsid w:val="00773667"/>
    <w:rsid w:val="00773874"/>
    <w:rsid w:val="00774812"/>
    <w:rsid w:val="0077502A"/>
    <w:rsid w:val="00776224"/>
    <w:rsid w:val="00776275"/>
    <w:rsid w:val="0077637A"/>
    <w:rsid w:val="00776EB4"/>
    <w:rsid w:val="00776FFA"/>
    <w:rsid w:val="007771E3"/>
    <w:rsid w:val="0077756C"/>
    <w:rsid w:val="0077789E"/>
    <w:rsid w:val="00777A00"/>
    <w:rsid w:val="00777EC1"/>
    <w:rsid w:val="00780153"/>
    <w:rsid w:val="007801BA"/>
    <w:rsid w:val="00781606"/>
    <w:rsid w:val="007820A2"/>
    <w:rsid w:val="0078266E"/>
    <w:rsid w:val="00784A49"/>
    <w:rsid w:val="00785166"/>
    <w:rsid w:val="007853F6"/>
    <w:rsid w:val="0078564D"/>
    <w:rsid w:val="007857DD"/>
    <w:rsid w:val="00785E6D"/>
    <w:rsid w:val="0078611F"/>
    <w:rsid w:val="0078670D"/>
    <w:rsid w:val="00786852"/>
    <w:rsid w:val="00787D52"/>
    <w:rsid w:val="00790021"/>
    <w:rsid w:val="00790CF9"/>
    <w:rsid w:val="00791079"/>
    <w:rsid w:val="007914E1"/>
    <w:rsid w:val="00791F99"/>
    <w:rsid w:val="007925F4"/>
    <w:rsid w:val="0079270E"/>
    <w:rsid w:val="0079276B"/>
    <w:rsid w:val="007946A6"/>
    <w:rsid w:val="00794F9F"/>
    <w:rsid w:val="00795154"/>
    <w:rsid w:val="00795697"/>
    <w:rsid w:val="007961A5"/>
    <w:rsid w:val="0079622B"/>
    <w:rsid w:val="00796D1D"/>
    <w:rsid w:val="00796D90"/>
    <w:rsid w:val="00796E5C"/>
    <w:rsid w:val="00797326"/>
    <w:rsid w:val="007A0339"/>
    <w:rsid w:val="007A0D32"/>
    <w:rsid w:val="007A14C1"/>
    <w:rsid w:val="007A1AE8"/>
    <w:rsid w:val="007A1D28"/>
    <w:rsid w:val="007A210C"/>
    <w:rsid w:val="007A42C1"/>
    <w:rsid w:val="007A46A5"/>
    <w:rsid w:val="007A5644"/>
    <w:rsid w:val="007A6416"/>
    <w:rsid w:val="007A6A7C"/>
    <w:rsid w:val="007A6DE5"/>
    <w:rsid w:val="007A7598"/>
    <w:rsid w:val="007A7C79"/>
    <w:rsid w:val="007B0225"/>
    <w:rsid w:val="007B0398"/>
    <w:rsid w:val="007B09F4"/>
    <w:rsid w:val="007B1BE8"/>
    <w:rsid w:val="007B1C0E"/>
    <w:rsid w:val="007B1DEE"/>
    <w:rsid w:val="007B384A"/>
    <w:rsid w:val="007B4890"/>
    <w:rsid w:val="007B4913"/>
    <w:rsid w:val="007B51CB"/>
    <w:rsid w:val="007B527A"/>
    <w:rsid w:val="007B53B3"/>
    <w:rsid w:val="007B541D"/>
    <w:rsid w:val="007B56FD"/>
    <w:rsid w:val="007B577D"/>
    <w:rsid w:val="007B5C24"/>
    <w:rsid w:val="007B6491"/>
    <w:rsid w:val="007B69F0"/>
    <w:rsid w:val="007B6C95"/>
    <w:rsid w:val="007B75A5"/>
    <w:rsid w:val="007B7652"/>
    <w:rsid w:val="007C022D"/>
    <w:rsid w:val="007C0C92"/>
    <w:rsid w:val="007C1E0C"/>
    <w:rsid w:val="007C2A23"/>
    <w:rsid w:val="007C2E26"/>
    <w:rsid w:val="007C3420"/>
    <w:rsid w:val="007C547E"/>
    <w:rsid w:val="007C636A"/>
    <w:rsid w:val="007C657C"/>
    <w:rsid w:val="007C6846"/>
    <w:rsid w:val="007C6F81"/>
    <w:rsid w:val="007C7ADD"/>
    <w:rsid w:val="007D1592"/>
    <w:rsid w:val="007D20A2"/>
    <w:rsid w:val="007D266D"/>
    <w:rsid w:val="007D3CE4"/>
    <w:rsid w:val="007D59DA"/>
    <w:rsid w:val="007D5F29"/>
    <w:rsid w:val="007D67B2"/>
    <w:rsid w:val="007D68CE"/>
    <w:rsid w:val="007D73BF"/>
    <w:rsid w:val="007D781E"/>
    <w:rsid w:val="007E000E"/>
    <w:rsid w:val="007E18BC"/>
    <w:rsid w:val="007E22C4"/>
    <w:rsid w:val="007E2757"/>
    <w:rsid w:val="007E2C1F"/>
    <w:rsid w:val="007E34F8"/>
    <w:rsid w:val="007E3CB8"/>
    <w:rsid w:val="007E3F01"/>
    <w:rsid w:val="007E3F39"/>
    <w:rsid w:val="007E5448"/>
    <w:rsid w:val="007E5724"/>
    <w:rsid w:val="007E5BF8"/>
    <w:rsid w:val="007E7313"/>
    <w:rsid w:val="007E73C5"/>
    <w:rsid w:val="007F0417"/>
    <w:rsid w:val="007F102C"/>
    <w:rsid w:val="007F1158"/>
    <w:rsid w:val="007F2D5F"/>
    <w:rsid w:val="007F2DE4"/>
    <w:rsid w:val="007F30DC"/>
    <w:rsid w:val="007F3BF1"/>
    <w:rsid w:val="007F4915"/>
    <w:rsid w:val="007F49D5"/>
    <w:rsid w:val="007F5C69"/>
    <w:rsid w:val="007F5E18"/>
    <w:rsid w:val="00800595"/>
    <w:rsid w:val="00800B76"/>
    <w:rsid w:val="008016BE"/>
    <w:rsid w:val="0080174F"/>
    <w:rsid w:val="00801F6A"/>
    <w:rsid w:val="00802615"/>
    <w:rsid w:val="00802F77"/>
    <w:rsid w:val="00804998"/>
    <w:rsid w:val="00804FE5"/>
    <w:rsid w:val="0080607E"/>
    <w:rsid w:val="00806C23"/>
    <w:rsid w:val="00807715"/>
    <w:rsid w:val="00807727"/>
    <w:rsid w:val="00807988"/>
    <w:rsid w:val="00811D5B"/>
    <w:rsid w:val="0081209D"/>
    <w:rsid w:val="0081311D"/>
    <w:rsid w:val="00813507"/>
    <w:rsid w:val="00814677"/>
    <w:rsid w:val="008147E0"/>
    <w:rsid w:val="00814FCC"/>
    <w:rsid w:val="008150A0"/>
    <w:rsid w:val="0081576A"/>
    <w:rsid w:val="0081591E"/>
    <w:rsid w:val="008203B8"/>
    <w:rsid w:val="008205DE"/>
    <w:rsid w:val="0082107B"/>
    <w:rsid w:val="0082153F"/>
    <w:rsid w:val="00821732"/>
    <w:rsid w:val="00821A06"/>
    <w:rsid w:val="00821D05"/>
    <w:rsid w:val="00824380"/>
    <w:rsid w:val="008246F0"/>
    <w:rsid w:val="00825ADB"/>
    <w:rsid w:val="00826FD7"/>
    <w:rsid w:val="008306AB"/>
    <w:rsid w:val="00831EA0"/>
    <w:rsid w:val="00832204"/>
    <w:rsid w:val="0083255F"/>
    <w:rsid w:val="0083258A"/>
    <w:rsid w:val="00832C62"/>
    <w:rsid w:val="008334E9"/>
    <w:rsid w:val="00833665"/>
    <w:rsid w:val="00833D2B"/>
    <w:rsid w:val="0083595F"/>
    <w:rsid w:val="008366EC"/>
    <w:rsid w:val="00837292"/>
    <w:rsid w:val="00837301"/>
    <w:rsid w:val="0083735D"/>
    <w:rsid w:val="00840DDF"/>
    <w:rsid w:val="00841890"/>
    <w:rsid w:val="00842919"/>
    <w:rsid w:val="00842A5A"/>
    <w:rsid w:val="0084340F"/>
    <w:rsid w:val="00844775"/>
    <w:rsid w:val="00845195"/>
    <w:rsid w:val="008469FE"/>
    <w:rsid w:val="008470DE"/>
    <w:rsid w:val="00847F16"/>
    <w:rsid w:val="0085070A"/>
    <w:rsid w:val="00851731"/>
    <w:rsid w:val="008518F8"/>
    <w:rsid w:val="00852255"/>
    <w:rsid w:val="00852FBC"/>
    <w:rsid w:val="00853E06"/>
    <w:rsid w:val="008543A7"/>
    <w:rsid w:val="00855339"/>
    <w:rsid w:val="00855F34"/>
    <w:rsid w:val="00856286"/>
    <w:rsid w:val="008566C6"/>
    <w:rsid w:val="00857AE6"/>
    <w:rsid w:val="00860D44"/>
    <w:rsid w:val="00860D8F"/>
    <w:rsid w:val="00862A6C"/>
    <w:rsid w:val="008645E4"/>
    <w:rsid w:val="0086556B"/>
    <w:rsid w:val="008671E8"/>
    <w:rsid w:val="008674A5"/>
    <w:rsid w:val="008700F6"/>
    <w:rsid w:val="0087082E"/>
    <w:rsid w:val="00871D4B"/>
    <w:rsid w:val="00872064"/>
    <w:rsid w:val="00873005"/>
    <w:rsid w:val="00873961"/>
    <w:rsid w:val="00873B2A"/>
    <w:rsid w:val="0087415F"/>
    <w:rsid w:val="00874590"/>
    <w:rsid w:val="00874B62"/>
    <w:rsid w:val="0087507B"/>
    <w:rsid w:val="00875BD2"/>
    <w:rsid w:val="00876BEE"/>
    <w:rsid w:val="00877220"/>
    <w:rsid w:val="008773F5"/>
    <w:rsid w:val="0088150E"/>
    <w:rsid w:val="00881CFA"/>
    <w:rsid w:val="008820BD"/>
    <w:rsid w:val="00882D78"/>
    <w:rsid w:val="0088361E"/>
    <w:rsid w:val="0088561B"/>
    <w:rsid w:val="008863CD"/>
    <w:rsid w:val="008870BD"/>
    <w:rsid w:val="00887DB0"/>
    <w:rsid w:val="008902F7"/>
    <w:rsid w:val="00890EE9"/>
    <w:rsid w:val="00891BFF"/>
    <w:rsid w:val="00891FDB"/>
    <w:rsid w:val="008922FE"/>
    <w:rsid w:val="00893F89"/>
    <w:rsid w:val="008953DE"/>
    <w:rsid w:val="00896BAB"/>
    <w:rsid w:val="0089740C"/>
    <w:rsid w:val="008979B5"/>
    <w:rsid w:val="00897EB6"/>
    <w:rsid w:val="008A02CF"/>
    <w:rsid w:val="008A07B2"/>
    <w:rsid w:val="008A2A0A"/>
    <w:rsid w:val="008A2F06"/>
    <w:rsid w:val="008A3CDC"/>
    <w:rsid w:val="008A3DAB"/>
    <w:rsid w:val="008A3F74"/>
    <w:rsid w:val="008A4534"/>
    <w:rsid w:val="008A56D7"/>
    <w:rsid w:val="008A5A2A"/>
    <w:rsid w:val="008A7229"/>
    <w:rsid w:val="008B092D"/>
    <w:rsid w:val="008B0E3D"/>
    <w:rsid w:val="008B111C"/>
    <w:rsid w:val="008B1BFC"/>
    <w:rsid w:val="008B1C86"/>
    <w:rsid w:val="008B2024"/>
    <w:rsid w:val="008B2026"/>
    <w:rsid w:val="008B2A81"/>
    <w:rsid w:val="008B331B"/>
    <w:rsid w:val="008B33E0"/>
    <w:rsid w:val="008B428C"/>
    <w:rsid w:val="008B4385"/>
    <w:rsid w:val="008B43E8"/>
    <w:rsid w:val="008B4BBB"/>
    <w:rsid w:val="008B5813"/>
    <w:rsid w:val="008B66DA"/>
    <w:rsid w:val="008B6CD5"/>
    <w:rsid w:val="008B6E5F"/>
    <w:rsid w:val="008B7195"/>
    <w:rsid w:val="008B7383"/>
    <w:rsid w:val="008B78C7"/>
    <w:rsid w:val="008B790A"/>
    <w:rsid w:val="008B7CE5"/>
    <w:rsid w:val="008B7D89"/>
    <w:rsid w:val="008C0B9B"/>
    <w:rsid w:val="008C0C59"/>
    <w:rsid w:val="008C134E"/>
    <w:rsid w:val="008C24FC"/>
    <w:rsid w:val="008C361E"/>
    <w:rsid w:val="008C4032"/>
    <w:rsid w:val="008C4FD2"/>
    <w:rsid w:val="008C5356"/>
    <w:rsid w:val="008C53CB"/>
    <w:rsid w:val="008C5410"/>
    <w:rsid w:val="008C5862"/>
    <w:rsid w:val="008C69C3"/>
    <w:rsid w:val="008C6AE3"/>
    <w:rsid w:val="008C7598"/>
    <w:rsid w:val="008D1A37"/>
    <w:rsid w:val="008D2F3C"/>
    <w:rsid w:val="008D37D8"/>
    <w:rsid w:val="008D3F3E"/>
    <w:rsid w:val="008D41B0"/>
    <w:rsid w:val="008D454B"/>
    <w:rsid w:val="008D4F06"/>
    <w:rsid w:val="008D4F71"/>
    <w:rsid w:val="008D5A38"/>
    <w:rsid w:val="008D5F37"/>
    <w:rsid w:val="008D6789"/>
    <w:rsid w:val="008D741E"/>
    <w:rsid w:val="008E0367"/>
    <w:rsid w:val="008E4163"/>
    <w:rsid w:val="008E4463"/>
    <w:rsid w:val="008E68C3"/>
    <w:rsid w:val="008E6BE3"/>
    <w:rsid w:val="008E6E2C"/>
    <w:rsid w:val="008E703C"/>
    <w:rsid w:val="008E75FC"/>
    <w:rsid w:val="008E7909"/>
    <w:rsid w:val="008E7925"/>
    <w:rsid w:val="008F0175"/>
    <w:rsid w:val="008F0199"/>
    <w:rsid w:val="008F034E"/>
    <w:rsid w:val="008F0681"/>
    <w:rsid w:val="008F0843"/>
    <w:rsid w:val="008F0E18"/>
    <w:rsid w:val="008F3807"/>
    <w:rsid w:val="008F3851"/>
    <w:rsid w:val="008F38BC"/>
    <w:rsid w:val="008F38FD"/>
    <w:rsid w:val="008F39FC"/>
    <w:rsid w:val="008F4590"/>
    <w:rsid w:val="008F58BE"/>
    <w:rsid w:val="008F5DA2"/>
    <w:rsid w:val="008F5F85"/>
    <w:rsid w:val="008F6FA9"/>
    <w:rsid w:val="008F7D13"/>
    <w:rsid w:val="00900283"/>
    <w:rsid w:val="0090052E"/>
    <w:rsid w:val="009018DB"/>
    <w:rsid w:val="00901D04"/>
    <w:rsid w:val="00901DAF"/>
    <w:rsid w:val="00901F3D"/>
    <w:rsid w:val="00902283"/>
    <w:rsid w:val="0090333E"/>
    <w:rsid w:val="00904B86"/>
    <w:rsid w:val="0090590D"/>
    <w:rsid w:val="00905D87"/>
    <w:rsid w:val="00906107"/>
    <w:rsid w:val="00906781"/>
    <w:rsid w:val="00906D08"/>
    <w:rsid w:val="009079FF"/>
    <w:rsid w:val="00910BF0"/>
    <w:rsid w:val="0091383B"/>
    <w:rsid w:val="00913A5F"/>
    <w:rsid w:val="00914513"/>
    <w:rsid w:val="00914C0C"/>
    <w:rsid w:val="0091553F"/>
    <w:rsid w:val="00915541"/>
    <w:rsid w:val="009161E5"/>
    <w:rsid w:val="00916E9A"/>
    <w:rsid w:val="00917208"/>
    <w:rsid w:val="0091720C"/>
    <w:rsid w:val="00917985"/>
    <w:rsid w:val="009200F5"/>
    <w:rsid w:val="009201C8"/>
    <w:rsid w:val="00920422"/>
    <w:rsid w:val="00920BAB"/>
    <w:rsid w:val="00921FAD"/>
    <w:rsid w:val="00922291"/>
    <w:rsid w:val="00922705"/>
    <w:rsid w:val="00922E78"/>
    <w:rsid w:val="00922FEE"/>
    <w:rsid w:val="00923A23"/>
    <w:rsid w:val="00924C48"/>
    <w:rsid w:val="00925F13"/>
    <w:rsid w:val="009265BD"/>
    <w:rsid w:val="00926A9B"/>
    <w:rsid w:val="00927384"/>
    <w:rsid w:val="0093110A"/>
    <w:rsid w:val="00931491"/>
    <w:rsid w:val="00931E60"/>
    <w:rsid w:val="00932908"/>
    <w:rsid w:val="009337C2"/>
    <w:rsid w:val="00933D5F"/>
    <w:rsid w:val="009348B4"/>
    <w:rsid w:val="009354E4"/>
    <w:rsid w:val="009359BC"/>
    <w:rsid w:val="00936061"/>
    <w:rsid w:val="009361B5"/>
    <w:rsid w:val="009362A9"/>
    <w:rsid w:val="0093757A"/>
    <w:rsid w:val="00937D75"/>
    <w:rsid w:val="009403F9"/>
    <w:rsid w:val="009405EC"/>
    <w:rsid w:val="00941ACB"/>
    <w:rsid w:val="00942910"/>
    <w:rsid w:val="00942EB8"/>
    <w:rsid w:val="00942F00"/>
    <w:rsid w:val="00943E78"/>
    <w:rsid w:val="00944002"/>
    <w:rsid w:val="00944889"/>
    <w:rsid w:val="0094493F"/>
    <w:rsid w:val="00944CB4"/>
    <w:rsid w:val="00947D5E"/>
    <w:rsid w:val="00950879"/>
    <w:rsid w:val="00950FDD"/>
    <w:rsid w:val="00951A5F"/>
    <w:rsid w:val="0095275E"/>
    <w:rsid w:val="009533BD"/>
    <w:rsid w:val="0095344F"/>
    <w:rsid w:val="00953C87"/>
    <w:rsid w:val="00954D18"/>
    <w:rsid w:val="00956A77"/>
    <w:rsid w:val="00956CFA"/>
    <w:rsid w:val="00956D98"/>
    <w:rsid w:val="009573B4"/>
    <w:rsid w:val="00957937"/>
    <w:rsid w:val="009579D4"/>
    <w:rsid w:val="00957C2A"/>
    <w:rsid w:val="009605EF"/>
    <w:rsid w:val="0096190E"/>
    <w:rsid w:val="009625ED"/>
    <w:rsid w:val="00962D06"/>
    <w:rsid w:val="00964451"/>
    <w:rsid w:val="00967340"/>
    <w:rsid w:val="00971AC0"/>
    <w:rsid w:val="00972CD3"/>
    <w:rsid w:val="009742B2"/>
    <w:rsid w:val="00975886"/>
    <w:rsid w:val="00975C2B"/>
    <w:rsid w:val="009768CA"/>
    <w:rsid w:val="009809CF"/>
    <w:rsid w:val="00981284"/>
    <w:rsid w:val="0098195C"/>
    <w:rsid w:val="00981B7A"/>
    <w:rsid w:val="0098202A"/>
    <w:rsid w:val="00982706"/>
    <w:rsid w:val="009829FC"/>
    <w:rsid w:val="00983D7E"/>
    <w:rsid w:val="00983FD9"/>
    <w:rsid w:val="00984183"/>
    <w:rsid w:val="009841F5"/>
    <w:rsid w:val="00984AA3"/>
    <w:rsid w:val="00984FEA"/>
    <w:rsid w:val="0098658A"/>
    <w:rsid w:val="00986935"/>
    <w:rsid w:val="00986AD2"/>
    <w:rsid w:val="00986BE3"/>
    <w:rsid w:val="00986ED8"/>
    <w:rsid w:val="009871A4"/>
    <w:rsid w:val="0098785E"/>
    <w:rsid w:val="00987A8B"/>
    <w:rsid w:val="00987C86"/>
    <w:rsid w:val="00987FB1"/>
    <w:rsid w:val="00990118"/>
    <w:rsid w:val="00990D2B"/>
    <w:rsid w:val="009910A9"/>
    <w:rsid w:val="009928CB"/>
    <w:rsid w:val="009929F1"/>
    <w:rsid w:val="0099383C"/>
    <w:rsid w:val="00993DD2"/>
    <w:rsid w:val="00994C33"/>
    <w:rsid w:val="00995483"/>
    <w:rsid w:val="0099548D"/>
    <w:rsid w:val="009958EB"/>
    <w:rsid w:val="00996F5A"/>
    <w:rsid w:val="009A038E"/>
    <w:rsid w:val="009A0F6F"/>
    <w:rsid w:val="009A1435"/>
    <w:rsid w:val="009A1A82"/>
    <w:rsid w:val="009A1DAF"/>
    <w:rsid w:val="009A30AC"/>
    <w:rsid w:val="009A3C14"/>
    <w:rsid w:val="009A4211"/>
    <w:rsid w:val="009A4642"/>
    <w:rsid w:val="009A48EC"/>
    <w:rsid w:val="009A4BE4"/>
    <w:rsid w:val="009A4C7E"/>
    <w:rsid w:val="009A5919"/>
    <w:rsid w:val="009A5D4B"/>
    <w:rsid w:val="009A5D77"/>
    <w:rsid w:val="009A6ED1"/>
    <w:rsid w:val="009A74BB"/>
    <w:rsid w:val="009A7836"/>
    <w:rsid w:val="009B016B"/>
    <w:rsid w:val="009B04F0"/>
    <w:rsid w:val="009B057A"/>
    <w:rsid w:val="009B06FF"/>
    <w:rsid w:val="009B0AA3"/>
    <w:rsid w:val="009B1235"/>
    <w:rsid w:val="009B2045"/>
    <w:rsid w:val="009B2DE2"/>
    <w:rsid w:val="009B31E9"/>
    <w:rsid w:val="009B345D"/>
    <w:rsid w:val="009B3A1A"/>
    <w:rsid w:val="009B5088"/>
    <w:rsid w:val="009B6927"/>
    <w:rsid w:val="009B6C0E"/>
    <w:rsid w:val="009B6DB3"/>
    <w:rsid w:val="009C0094"/>
    <w:rsid w:val="009C1BF0"/>
    <w:rsid w:val="009C251D"/>
    <w:rsid w:val="009C2707"/>
    <w:rsid w:val="009C27E9"/>
    <w:rsid w:val="009C3D0C"/>
    <w:rsid w:val="009C4736"/>
    <w:rsid w:val="009C499F"/>
    <w:rsid w:val="009C49AB"/>
    <w:rsid w:val="009C4DC8"/>
    <w:rsid w:val="009C5157"/>
    <w:rsid w:val="009C60FB"/>
    <w:rsid w:val="009C7CDB"/>
    <w:rsid w:val="009D0015"/>
    <w:rsid w:val="009D03F8"/>
    <w:rsid w:val="009D0A5B"/>
    <w:rsid w:val="009D0C27"/>
    <w:rsid w:val="009D0FFE"/>
    <w:rsid w:val="009D1A3A"/>
    <w:rsid w:val="009D1DE4"/>
    <w:rsid w:val="009D1F9F"/>
    <w:rsid w:val="009D21C6"/>
    <w:rsid w:val="009D24A5"/>
    <w:rsid w:val="009D24F6"/>
    <w:rsid w:val="009D2FE5"/>
    <w:rsid w:val="009D335C"/>
    <w:rsid w:val="009D3539"/>
    <w:rsid w:val="009D3CCA"/>
    <w:rsid w:val="009D422F"/>
    <w:rsid w:val="009D4A41"/>
    <w:rsid w:val="009D4E46"/>
    <w:rsid w:val="009D5BCA"/>
    <w:rsid w:val="009D5F3F"/>
    <w:rsid w:val="009D5FBB"/>
    <w:rsid w:val="009D6799"/>
    <w:rsid w:val="009D69E2"/>
    <w:rsid w:val="009D71D5"/>
    <w:rsid w:val="009D74C4"/>
    <w:rsid w:val="009E0BD2"/>
    <w:rsid w:val="009E0F38"/>
    <w:rsid w:val="009E11B1"/>
    <w:rsid w:val="009E126C"/>
    <w:rsid w:val="009E128A"/>
    <w:rsid w:val="009E1855"/>
    <w:rsid w:val="009E1A53"/>
    <w:rsid w:val="009E1B73"/>
    <w:rsid w:val="009E1BA1"/>
    <w:rsid w:val="009E1F48"/>
    <w:rsid w:val="009E21D1"/>
    <w:rsid w:val="009E2A6F"/>
    <w:rsid w:val="009E33C9"/>
    <w:rsid w:val="009E35D0"/>
    <w:rsid w:val="009E4009"/>
    <w:rsid w:val="009E4CAC"/>
    <w:rsid w:val="009E630B"/>
    <w:rsid w:val="009E6887"/>
    <w:rsid w:val="009E7087"/>
    <w:rsid w:val="009E7D95"/>
    <w:rsid w:val="009F0862"/>
    <w:rsid w:val="009F11E1"/>
    <w:rsid w:val="009F1681"/>
    <w:rsid w:val="009F1912"/>
    <w:rsid w:val="009F23A7"/>
    <w:rsid w:val="009F2CFC"/>
    <w:rsid w:val="009F3F2B"/>
    <w:rsid w:val="009F4790"/>
    <w:rsid w:val="009F4A33"/>
    <w:rsid w:val="009F65BB"/>
    <w:rsid w:val="009F6EFA"/>
    <w:rsid w:val="009F6F54"/>
    <w:rsid w:val="00A01B2A"/>
    <w:rsid w:val="00A01F04"/>
    <w:rsid w:val="00A020C7"/>
    <w:rsid w:val="00A02920"/>
    <w:rsid w:val="00A02F52"/>
    <w:rsid w:val="00A02FE2"/>
    <w:rsid w:val="00A034E6"/>
    <w:rsid w:val="00A03ADC"/>
    <w:rsid w:val="00A0418C"/>
    <w:rsid w:val="00A04757"/>
    <w:rsid w:val="00A0495A"/>
    <w:rsid w:val="00A06088"/>
    <w:rsid w:val="00A072A5"/>
    <w:rsid w:val="00A07D6E"/>
    <w:rsid w:val="00A1097E"/>
    <w:rsid w:val="00A10B25"/>
    <w:rsid w:val="00A10EA0"/>
    <w:rsid w:val="00A11D8B"/>
    <w:rsid w:val="00A12680"/>
    <w:rsid w:val="00A1367F"/>
    <w:rsid w:val="00A137FD"/>
    <w:rsid w:val="00A13AA4"/>
    <w:rsid w:val="00A1437E"/>
    <w:rsid w:val="00A145AF"/>
    <w:rsid w:val="00A14F66"/>
    <w:rsid w:val="00A15367"/>
    <w:rsid w:val="00A15AD1"/>
    <w:rsid w:val="00A16DFB"/>
    <w:rsid w:val="00A17B68"/>
    <w:rsid w:val="00A20530"/>
    <w:rsid w:val="00A20C37"/>
    <w:rsid w:val="00A218E4"/>
    <w:rsid w:val="00A21FAA"/>
    <w:rsid w:val="00A22336"/>
    <w:rsid w:val="00A2325D"/>
    <w:rsid w:val="00A266D6"/>
    <w:rsid w:val="00A27011"/>
    <w:rsid w:val="00A27366"/>
    <w:rsid w:val="00A27B00"/>
    <w:rsid w:val="00A302E1"/>
    <w:rsid w:val="00A3066B"/>
    <w:rsid w:val="00A3075F"/>
    <w:rsid w:val="00A30B2F"/>
    <w:rsid w:val="00A314C7"/>
    <w:rsid w:val="00A31569"/>
    <w:rsid w:val="00A31E45"/>
    <w:rsid w:val="00A32621"/>
    <w:rsid w:val="00A328BB"/>
    <w:rsid w:val="00A330B4"/>
    <w:rsid w:val="00A33227"/>
    <w:rsid w:val="00A338B5"/>
    <w:rsid w:val="00A34F50"/>
    <w:rsid w:val="00A3546D"/>
    <w:rsid w:val="00A35559"/>
    <w:rsid w:val="00A35F52"/>
    <w:rsid w:val="00A362E4"/>
    <w:rsid w:val="00A36E9E"/>
    <w:rsid w:val="00A37024"/>
    <w:rsid w:val="00A37066"/>
    <w:rsid w:val="00A371C7"/>
    <w:rsid w:val="00A37AA4"/>
    <w:rsid w:val="00A37BD2"/>
    <w:rsid w:val="00A37F3B"/>
    <w:rsid w:val="00A4045E"/>
    <w:rsid w:val="00A40E58"/>
    <w:rsid w:val="00A4116E"/>
    <w:rsid w:val="00A41D35"/>
    <w:rsid w:val="00A41D8E"/>
    <w:rsid w:val="00A42497"/>
    <w:rsid w:val="00A429F1"/>
    <w:rsid w:val="00A42CEF"/>
    <w:rsid w:val="00A43476"/>
    <w:rsid w:val="00A4371B"/>
    <w:rsid w:val="00A4390A"/>
    <w:rsid w:val="00A44030"/>
    <w:rsid w:val="00A44200"/>
    <w:rsid w:val="00A446B5"/>
    <w:rsid w:val="00A448A0"/>
    <w:rsid w:val="00A4499E"/>
    <w:rsid w:val="00A44D94"/>
    <w:rsid w:val="00A4509D"/>
    <w:rsid w:val="00A46232"/>
    <w:rsid w:val="00A46EEB"/>
    <w:rsid w:val="00A47155"/>
    <w:rsid w:val="00A476AE"/>
    <w:rsid w:val="00A478A5"/>
    <w:rsid w:val="00A47B34"/>
    <w:rsid w:val="00A47D0B"/>
    <w:rsid w:val="00A5057E"/>
    <w:rsid w:val="00A50713"/>
    <w:rsid w:val="00A50A0E"/>
    <w:rsid w:val="00A50C3D"/>
    <w:rsid w:val="00A53109"/>
    <w:rsid w:val="00A53556"/>
    <w:rsid w:val="00A5394A"/>
    <w:rsid w:val="00A53976"/>
    <w:rsid w:val="00A546A9"/>
    <w:rsid w:val="00A54A29"/>
    <w:rsid w:val="00A551DF"/>
    <w:rsid w:val="00A5587B"/>
    <w:rsid w:val="00A559CD"/>
    <w:rsid w:val="00A55AE1"/>
    <w:rsid w:val="00A56286"/>
    <w:rsid w:val="00A56A7D"/>
    <w:rsid w:val="00A57038"/>
    <w:rsid w:val="00A57144"/>
    <w:rsid w:val="00A604B9"/>
    <w:rsid w:val="00A608AF"/>
    <w:rsid w:val="00A61BF7"/>
    <w:rsid w:val="00A61D9C"/>
    <w:rsid w:val="00A6368C"/>
    <w:rsid w:val="00A63939"/>
    <w:rsid w:val="00A64618"/>
    <w:rsid w:val="00A64B0D"/>
    <w:rsid w:val="00A64F82"/>
    <w:rsid w:val="00A65220"/>
    <w:rsid w:val="00A65DD1"/>
    <w:rsid w:val="00A6651F"/>
    <w:rsid w:val="00A67FDF"/>
    <w:rsid w:val="00A70531"/>
    <w:rsid w:val="00A70551"/>
    <w:rsid w:val="00A70656"/>
    <w:rsid w:val="00A7084B"/>
    <w:rsid w:val="00A70B9F"/>
    <w:rsid w:val="00A7204D"/>
    <w:rsid w:val="00A72C20"/>
    <w:rsid w:val="00A73C88"/>
    <w:rsid w:val="00A744A6"/>
    <w:rsid w:val="00A74A28"/>
    <w:rsid w:val="00A758E0"/>
    <w:rsid w:val="00A75B69"/>
    <w:rsid w:val="00A76122"/>
    <w:rsid w:val="00A765A3"/>
    <w:rsid w:val="00A76CC2"/>
    <w:rsid w:val="00A80024"/>
    <w:rsid w:val="00A80BC6"/>
    <w:rsid w:val="00A81044"/>
    <w:rsid w:val="00A8116B"/>
    <w:rsid w:val="00A812F7"/>
    <w:rsid w:val="00A8133F"/>
    <w:rsid w:val="00A822BE"/>
    <w:rsid w:val="00A82B91"/>
    <w:rsid w:val="00A8333A"/>
    <w:rsid w:val="00A83BC0"/>
    <w:rsid w:val="00A83E7A"/>
    <w:rsid w:val="00A8466D"/>
    <w:rsid w:val="00A852E5"/>
    <w:rsid w:val="00A855D7"/>
    <w:rsid w:val="00A859A7"/>
    <w:rsid w:val="00A85D75"/>
    <w:rsid w:val="00A860DC"/>
    <w:rsid w:val="00A86AFE"/>
    <w:rsid w:val="00A872A8"/>
    <w:rsid w:val="00A877CF"/>
    <w:rsid w:val="00A87B6C"/>
    <w:rsid w:val="00A902B0"/>
    <w:rsid w:val="00A90C6E"/>
    <w:rsid w:val="00A9103F"/>
    <w:rsid w:val="00A91C14"/>
    <w:rsid w:val="00A91DFD"/>
    <w:rsid w:val="00A9224B"/>
    <w:rsid w:val="00A92C7B"/>
    <w:rsid w:val="00A944E6"/>
    <w:rsid w:val="00A944F4"/>
    <w:rsid w:val="00A94B70"/>
    <w:rsid w:val="00A95AEC"/>
    <w:rsid w:val="00A95C63"/>
    <w:rsid w:val="00A965A4"/>
    <w:rsid w:val="00A96F07"/>
    <w:rsid w:val="00A9732B"/>
    <w:rsid w:val="00A973F7"/>
    <w:rsid w:val="00AA02EB"/>
    <w:rsid w:val="00AA1DFE"/>
    <w:rsid w:val="00AA2684"/>
    <w:rsid w:val="00AA29C4"/>
    <w:rsid w:val="00AA37EB"/>
    <w:rsid w:val="00AA4151"/>
    <w:rsid w:val="00AA4311"/>
    <w:rsid w:val="00AA497E"/>
    <w:rsid w:val="00AA5611"/>
    <w:rsid w:val="00AA5DED"/>
    <w:rsid w:val="00AA5E9C"/>
    <w:rsid w:val="00AA625B"/>
    <w:rsid w:val="00AA63B3"/>
    <w:rsid w:val="00AA6765"/>
    <w:rsid w:val="00AA6BEE"/>
    <w:rsid w:val="00AA73BA"/>
    <w:rsid w:val="00AA758C"/>
    <w:rsid w:val="00AB1946"/>
    <w:rsid w:val="00AB2694"/>
    <w:rsid w:val="00AB358E"/>
    <w:rsid w:val="00AB47E6"/>
    <w:rsid w:val="00AB53FD"/>
    <w:rsid w:val="00AB5702"/>
    <w:rsid w:val="00AB642D"/>
    <w:rsid w:val="00AB6497"/>
    <w:rsid w:val="00AB67AF"/>
    <w:rsid w:val="00AB7292"/>
    <w:rsid w:val="00AB72F2"/>
    <w:rsid w:val="00AB73CE"/>
    <w:rsid w:val="00AB76F2"/>
    <w:rsid w:val="00AC0A07"/>
    <w:rsid w:val="00AC2EC5"/>
    <w:rsid w:val="00AC31F3"/>
    <w:rsid w:val="00AC3385"/>
    <w:rsid w:val="00AC38C5"/>
    <w:rsid w:val="00AC3BC2"/>
    <w:rsid w:val="00AC4CDF"/>
    <w:rsid w:val="00AC505E"/>
    <w:rsid w:val="00AC68BB"/>
    <w:rsid w:val="00AC70D9"/>
    <w:rsid w:val="00AC72BB"/>
    <w:rsid w:val="00AD0961"/>
    <w:rsid w:val="00AD2A76"/>
    <w:rsid w:val="00AD2CB6"/>
    <w:rsid w:val="00AD2DE1"/>
    <w:rsid w:val="00AD561F"/>
    <w:rsid w:val="00AD5966"/>
    <w:rsid w:val="00AD5AD1"/>
    <w:rsid w:val="00AD6DCC"/>
    <w:rsid w:val="00AE0894"/>
    <w:rsid w:val="00AE092F"/>
    <w:rsid w:val="00AE165C"/>
    <w:rsid w:val="00AE1662"/>
    <w:rsid w:val="00AE1FF5"/>
    <w:rsid w:val="00AE26A9"/>
    <w:rsid w:val="00AE30DD"/>
    <w:rsid w:val="00AE4403"/>
    <w:rsid w:val="00AE5511"/>
    <w:rsid w:val="00AE61F1"/>
    <w:rsid w:val="00AE6560"/>
    <w:rsid w:val="00AE66D3"/>
    <w:rsid w:val="00AE6955"/>
    <w:rsid w:val="00AE6D30"/>
    <w:rsid w:val="00AE74CB"/>
    <w:rsid w:val="00AF0F51"/>
    <w:rsid w:val="00AF10F4"/>
    <w:rsid w:val="00AF3AB8"/>
    <w:rsid w:val="00AF595A"/>
    <w:rsid w:val="00AF5A93"/>
    <w:rsid w:val="00AF631D"/>
    <w:rsid w:val="00AF6EB6"/>
    <w:rsid w:val="00B00329"/>
    <w:rsid w:val="00B0090D"/>
    <w:rsid w:val="00B00984"/>
    <w:rsid w:val="00B00F40"/>
    <w:rsid w:val="00B01B1F"/>
    <w:rsid w:val="00B01C09"/>
    <w:rsid w:val="00B02ADE"/>
    <w:rsid w:val="00B02B55"/>
    <w:rsid w:val="00B03874"/>
    <w:rsid w:val="00B04A8A"/>
    <w:rsid w:val="00B04C1C"/>
    <w:rsid w:val="00B0531A"/>
    <w:rsid w:val="00B056BB"/>
    <w:rsid w:val="00B056F6"/>
    <w:rsid w:val="00B05A7C"/>
    <w:rsid w:val="00B05FE9"/>
    <w:rsid w:val="00B068F5"/>
    <w:rsid w:val="00B0697B"/>
    <w:rsid w:val="00B06991"/>
    <w:rsid w:val="00B06C0F"/>
    <w:rsid w:val="00B10122"/>
    <w:rsid w:val="00B1035F"/>
    <w:rsid w:val="00B10403"/>
    <w:rsid w:val="00B10A3A"/>
    <w:rsid w:val="00B10B1A"/>
    <w:rsid w:val="00B10C52"/>
    <w:rsid w:val="00B1130A"/>
    <w:rsid w:val="00B113DE"/>
    <w:rsid w:val="00B1180F"/>
    <w:rsid w:val="00B1222C"/>
    <w:rsid w:val="00B12644"/>
    <w:rsid w:val="00B12690"/>
    <w:rsid w:val="00B1277E"/>
    <w:rsid w:val="00B177D9"/>
    <w:rsid w:val="00B209FF"/>
    <w:rsid w:val="00B20C1E"/>
    <w:rsid w:val="00B212AD"/>
    <w:rsid w:val="00B21642"/>
    <w:rsid w:val="00B21CF2"/>
    <w:rsid w:val="00B22987"/>
    <w:rsid w:val="00B229AE"/>
    <w:rsid w:val="00B22CAA"/>
    <w:rsid w:val="00B23675"/>
    <w:rsid w:val="00B257DC"/>
    <w:rsid w:val="00B26861"/>
    <w:rsid w:val="00B271A6"/>
    <w:rsid w:val="00B278A5"/>
    <w:rsid w:val="00B27A28"/>
    <w:rsid w:val="00B27C18"/>
    <w:rsid w:val="00B27CCE"/>
    <w:rsid w:val="00B3018B"/>
    <w:rsid w:val="00B33255"/>
    <w:rsid w:val="00B33285"/>
    <w:rsid w:val="00B3422F"/>
    <w:rsid w:val="00B3442F"/>
    <w:rsid w:val="00B34490"/>
    <w:rsid w:val="00B34A4C"/>
    <w:rsid w:val="00B34E72"/>
    <w:rsid w:val="00B361CF"/>
    <w:rsid w:val="00B36687"/>
    <w:rsid w:val="00B36EF7"/>
    <w:rsid w:val="00B37168"/>
    <w:rsid w:val="00B400E0"/>
    <w:rsid w:val="00B40DDB"/>
    <w:rsid w:val="00B40E1E"/>
    <w:rsid w:val="00B40F7B"/>
    <w:rsid w:val="00B419FD"/>
    <w:rsid w:val="00B41E88"/>
    <w:rsid w:val="00B42813"/>
    <w:rsid w:val="00B43AC6"/>
    <w:rsid w:val="00B43FF2"/>
    <w:rsid w:val="00B44C0A"/>
    <w:rsid w:val="00B45436"/>
    <w:rsid w:val="00B46148"/>
    <w:rsid w:val="00B46C7B"/>
    <w:rsid w:val="00B4710D"/>
    <w:rsid w:val="00B471E6"/>
    <w:rsid w:val="00B51640"/>
    <w:rsid w:val="00B51DBE"/>
    <w:rsid w:val="00B527C1"/>
    <w:rsid w:val="00B52CB5"/>
    <w:rsid w:val="00B53BE0"/>
    <w:rsid w:val="00B546CC"/>
    <w:rsid w:val="00B548CE"/>
    <w:rsid w:val="00B54BAD"/>
    <w:rsid w:val="00B55477"/>
    <w:rsid w:val="00B560EF"/>
    <w:rsid w:val="00B56147"/>
    <w:rsid w:val="00B56877"/>
    <w:rsid w:val="00B573F4"/>
    <w:rsid w:val="00B61BB5"/>
    <w:rsid w:val="00B6217E"/>
    <w:rsid w:val="00B63498"/>
    <w:rsid w:val="00B6375C"/>
    <w:rsid w:val="00B64AC1"/>
    <w:rsid w:val="00B64C9E"/>
    <w:rsid w:val="00B6543C"/>
    <w:rsid w:val="00B659EA"/>
    <w:rsid w:val="00B673C3"/>
    <w:rsid w:val="00B67400"/>
    <w:rsid w:val="00B70261"/>
    <w:rsid w:val="00B70A2D"/>
    <w:rsid w:val="00B71417"/>
    <w:rsid w:val="00B71768"/>
    <w:rsid w:val="00B719AB"/>
    <w:rsid w:val="00B73212"/>
    <w:rsid w:val="00B74049"/>
    <w:rsid w:val="00B755AE"/>
    <w:rsid w:val="00B75DBA"/>
    <w:rsid w:val="00B764CF"/>
    <w:rsid w:val="00B77806"/>
    <w:rsid w:val="00B7793F"/>
    <w:rsid w:val="00B779A7"/>
    <w:rsid w:val="00B80528"/>
    <w:rsid w:val="00B8147F"/>
    <w:rsid w:val="00B81736"/>
    <w:rsid w:val="00B81A9D"/>
    <w:rsid w:val="00B8229C"/>
    <w:rsid w:val="00B8232E"/>
    <w:rsid w:val="00B82559"/>
    <w:rsid w:val="00B8492A"/>
    <w:rsid w:val="00B854BA"/>
    <w:rsid w:val="00B85C83"/>
    <w:rsid w:val="00B86370"/>
    <w:rsid w:val="00B86E79"/>
    <w:rsid w:val="00B8707C"/>
    <w:rsid w:val="00B907D8"/>
    <w:rsid w:val="00B9093B"/>
    <w:rsid w:val="00B92471"/>
    <w:rsid w:val="00B94278"/>
    <w:rsid w:val="00B9442A"/>
    <w:rsid w:val="00B947DC"/>
    <w:rsid w:val="00B94911"/>
    <w:rsid w:val="00B94B30"/>
    <w:rsid w:val="00B95F54"/>
    <w:rsid w:val="00B962FC"/>
    <w:rsid w:val="00B9665A"/>
    <w:rsid w:val="00B96A51"/>
    <w:rsid w:val="00B96D84"/>
    <w:rsid w:val="00B96FA0"/>
    <w:rsid w:val="00B97388"/>
    <w:rsid w:val="00B975D5"/>
    <w:rsid w:val="00BA009C"/>
    <w:rsid w:val="00BA100C"/>
    <w:rsid w:val="00BA1ADD"/>
    <w:rsid w:val="00BA2233"/>
    <w:rsid w:val="00BA26BC"/>
    <w:rsid w:val="00BA37CA"/>
    <w:rsid w:val="00BA4C56"/>
    <w:rsid w:val="00BA529B"/>
    <w:rsid w:val="00BA5CFB"/>
    <w:rsid w:val="00BA6865"/>
    <w:rsid w:val="00BA71DA"/>
    <w:rsid w:val="00BA72DA"/>
    <w:rsid w:val="00BA77F6"/>
    <w:rsid w:val="00BA780B"/>
    <w:rsid w:val="00BB001A"/>
    <w:rsid w:val="00BB01EA"/>
    <w:rsid w:val="00BB0380"/>
    <w:rsid w:val="00BB04FD"/>
    <w:rsid w:val="00BB11BA"/>
    <w:rsid w:val="00BB1DD6"/>
    <w:rsid w:val="00BB225B"/>
    <w:rsid w:val="00BB2B2A"/>
    <w:rsid w:val="00BB5B32"/>
    <w:rsid w:val="00BB5F2C"/>
    <w:rsid w:val="00BB6AD3"/>
    <w:rsid w:val="00BB6FF3"/>
    <w:rsid w:val="00BB790F"/>
    <w:rsid w:val="00BC0191"/>
    <w:rsid w:val="00BC187D"/>
    <w:rsid w:val="00BC2569"/>
    <w:rsid w:val="00BC3989"/>
    <w:rsid w:val="00BC39A2"/>
    <w:rsid w:val="00BC3D6F"/>
    <w:rsid w:val="00BC5D16"/>
    <w:rsid w:val="00BC66EB"/>
    <w:rsid w:val="00BC7B3C"/>
    <w:rsid w:val="00BD035C"/>
    <w:rsid w:val="00BD0B4C"/>
    <w:rsid w:val="00BD1646"/>
    <w:rsid w:val="00BD170A"/>
    <w:rsid w:val="00BD1E18"/>
    <w:rsid w:val="00BD2247"/>
    <w:rsid w:val="00BD5408"/>
    <w:rsid w:val="00BD59F0"/>
    <w:rsid w:val="00BD5A8A"/>
    <w:rsid w:val="00BD6E92"/>
    <w:rsid w:val="00BD73F9"/>
    <w:rsid w:val="00BE0F0A"/>
    <w:rsid w:val="00BE1751"/>
    <w:rsid w:val="00BE2380"/>
    <w:rsid w:val="00BE248F"/>
    <w:rsid w:val="00BE2942"/>
    <w:rsid w:val="00BE29A4"/>
    <w:rsid w:val="00BE4718"/>
    <w:rsid w:val="00BE5A06"/>
    <w:rsid w:val="00BE5B2B"/>
    <w:rsid w:val="00BE7673"/>
    <w:rsid w:val="00BF00F5"/>
    <w:rsid w:val="00BF0753"/>
    <w:rsid w:val="00BF0A59"/>
    <w:rsid w:val="00BF1F1D"/>
    <w:rsid w:val="00BF3AD7"/>
    <w:rsid w:val="00BF4701"/>
    <w:rsid w:val="00BF53DA"/>
    <w:rsid w:val="00BF78D3"/>
    <w:rsid w:val="00C002AC"/>
    <w:rsid w:val="00C00332"/>
    <w:rsid w:val="00C00DD5"/>
    <w:rsid w:val="00C01499"/>
    <w:rsid w:val="00C01920"/>
    <w:rsid w:val="00C019F7"/>
    <w:rsid w:val="00C0345A"/>
    <w:rsid w:val="00C03B21"/>
    <w:rsid w:val="00C04225"/>
    <w:rsid w:val="00C047E8"/>
    <w:rsid w:val="00C04C87"/>
    <w:rsid w:val="00C04CC2"/>
    <w:rsid w:val="00C04EE9"/>
    <w:rsid w:val="00C0598D"/>
    <w:rsid w:val="00C0670E"/>
    <w:rsid w:val="00C0750A"/>
    <w:rsid w:val="00C10936"/>
    <w:rsid w:val="00C10C57"/>
    <w:rsid w:val="00C111A5"/>
    <w:rsid w:val="00C1145B"/>
    <w:rsid w:val="00C11CCC"/>
    <w:rsid w:val="00C1224F"/>
    <w:rsid w:val="00C1261A"/>
    <w:rsid w:val="00C1265B"/>
    <w:rsid w:val="00C12CD2"/>
    <w:rsid w:val="00C12F7E"/>
    <w:rsid w:val="00C13F38"/>
    <w:rsid w:val="00C1479E"/>
    <w:rsid w:val="00C14F1C"/>
    <w:rsid w:val="00C16467"/>
    <w:rsid w:val="00C165E5"/>
    <w:rsid w:val="00C16BFE"/>
    <w:rsid w:val="00C16F61"/>
    <w:rsid w:val="00C171E0"/>
    <w:rsid w:val="00C176F6"/>
    <w:rsid w:val="00C1772C"/>
    <w:rsid w:val="00C177D4"/>
    <w:rsid w:val="00C17954"/>
    <w:rsid w:val="00C20178"/>
    <w:rsid w:val="00C20230"/>
    <w:rsid w:val="00C208A5"/>
    <w:rsid w:val="00C20F5E"/>
    <w:rsid w:val="00C2202B"/>
    <w:rsid w:val="00C22FA0"/>
    <w:rsid w:val="00C24492"/>
    <w:rsid w:val="00C24A21"/>
    <w:rsid w:val="00C24B07"/>
    <w:rsid w:val="00C25A4D"/>
    <w:rsid w:val="00C264AA"/>
    <w:rsid w:val="00C2708D"/>
    <w:rsid w:val="00C2725B"/>
    <w:rsid w:val="00C27432"/>
    <w:rsid w:val="00C277B2"/>
    <w:rsid w:val="00C279C2"/>
    <w:rsid w:val="00C30B01"/>
    <w:rsid w:val="00C30B99"/>
    <w:rsid w:val="00C30E76"/>
    <w:rsid w:val="00C30F97"/>
    <w:rsid w:val="00C349C0"/>
    <w:rsid w:val="00C35B37"/>
    <w:rsid w:val="00C35E3E"/>
    <w:rsid w:val="00C363C4"/>
    <w:rsid w:val="00C36790"/>
    <w:rsid w:val="00C36E15"/>
    <w:rsid w:val="00C37A81"/>
    <w:rsid w:val="00C4076E"/>
    <w:rsid w:val="00C40821"/>
    <w:rsid w:val="00C410BC"/>
    <w:rsid w:val="00C415B1"/>
    <w:rsid w:val="00C42B0F"/>
    <w:rsid w:val="00C44555"/>
    <w:rsid w:val="00C44765"/>
    <w:rsid w:val="00C45452"/>
    <w:rsid w:val="00C456EF"/>
    <w:rsid w:val="00C4737A"/>
    <w:rsid w:val="00C47538"/>
    <w:rsid w:val="00C50E2C"/>
    <w:rsid w:val="00C514AA"/>
    <w:rsid w:val="00C51801"/>
    <w:rsid w:val="00C52276"/>
    <w:rsid w:val="00C52DEB"/>
    <w:rsid w:val="00C5339A"/>
    <w:rsid w:val="00C53BB1"/>
    <w:rsid w:val="00C53C7A"/>
    <w:rsid w:val="00C53E8F"/>
    <w:rsid w:val="00C541A6"/>
    <w:rsid w:val="00C541B1"/>
    <w:rsid w:val="00C545C8"/>
    <w:rsid w:val="00C54A23"/>
    <w:rsid w:val="00C55221"/>
    <w:rsid w:val="00C552B6"/>
    <w:rsid w:val="00C5594D"/>
    <w:rsid w:val="00C563FD"/>
    <w:rsid w:val="00C565CA"/>
    <w:rsid w:val="00C565F1"/>
    <w:rsid w:val="00C56DD2"/>
    <w:rsid w:val="00C57740"/>
    <w:rsid w:val="00C57FF2"/>
    <w:rsid w:val="00C605ED"/>
    <w:rsid w:val="00C6075C"/>
    <w:rsid w:val="00C617AF"/>
    <w:rsid w:val="00C618BD"/>
    <w:rsid w:val="00C62C96"/>
    <w:rsid w:val="00C62E6F"/>
    <w:rsid w:val="00C632DF"/>
    <w:rsid w:val="00C63435"/>
    <w:rsid w:val="00C6483F"/>
    <w:rsid w:val="00C64A54"/>
    <w:rsid w:val="00C65DD1"/>
    <w:rsid w:val="00C6606D"/>
    <w:rsid w:val="00C66123"/>
    <w:rsid w:val="00C7066C"/>
    <w:rsid w:val="00C7139E"/>
    <w:rsid w:val="00C7144A"/>
    <w:rsid w:val="00C71487"/>
    <w:rsid w:val="00C7157C"/>
    <w:rsid w:val="00C71EE5"/>
    <w:rsid w:val="00C7227A"/>
    <w:rsid w:val="00C72FE6"/>
    <w:rsid w:val="00C73443"/>
    <w:rsid w:val="00C74880"/>
    <w:rsid w:val="00C74BF6"/>
    <w:rsid w:val="00C75171"/>
    <w:rsid w:val="00C7540D"/>
    <w:rsid w:val="00C7666F"/>
    <w:rsid w:val="00C76A9E"/>
    <w:rsid w:val="00C77AB1"/>
    <w:rsid w:val="00C77B31"/>
    <w:rsid w:val="00C77E5E"/>
    <w:rsid w:val="00C80009"/>
    <w:rsid w:val="00C802D3"/>
    <w:rsid w:val="00C807A9"/>
    <w:rsid w:val="00C81643"/>
    <w:rsid w:val="00C823F6"/>
    <w:rsid w:val="00C82A7F"/>
    <w:rsid w:val="00C82C78"/>
    <w:rsid w:val="00C82CFA"/>
    <w:rsid w:val="00C8348C"/>
    <w:rsid w:val="00C84CF5"/>
    <w:rsid w:val="00C852B3"/>
    <w:rsid w:val="00C852B6"/>
    <w:rsid w:val="00C854A9"/>
    <w:rsid w:val="00C8577F"/>
    <w:rsid w:val="00C85CE1"/>
    <w:rsid w:val="00C85EB5"/>
    <w:rsid w:val="00C861EC"/>
    <w:rsid w:val="00C86BC7"/>
    <w:rsid w:val="00C90E69"/>
    <w:rsid w:val="00C90FB3"/>
    <w:rsid w:val="00C91D47"/>
    <w:rsid w:val="00C92466"/>
    <w:rsid w:val="00C9397F"/>
    <w:rsid w:val="00C93BC7"/>
    <w:rsid w:val="00C94078"/>
    <w:rsid w:val="00C941ED"/>
    <w:rsid w:val="00C95921"/>
    <w:rsid w:val="00C95C65"/>
    <w:rsid w:val="00C95CC4"/>
    <w:rsid w:val="00C97B94"/>
    <w:rsid w:val="00CA0242"/>
    <w:rsid w:val="00CA0F21"/>
    <w:rsid w:val="00CA17A7"/>
    <w:rsid w:val="00CA3107"/>
    <w:rsid w:val="00CA3F26"/>
    <w:rsid w:val="00CA49BA"/>
    <w:rsid w:val="00CA4DF5"/>
    <w:rsid w:val="00CA4F23"/>
    <w:rsid w:val="00CA5986"/>
    <w:rsid w:val="00CA5A71"/>
    <w:rsid w:val="00CA69B8"/>
    <w:rsid w:val="00CA6B63"/>
    <w:rsid w:val="00CA6D20"/>
    <w:rsid w:val="00CA7F6D"/>
    <w:rsid w:val="00CB006C"/>
    <w:rsid w:val="00CB0806"/>
    <w:rsid w:val="00CB0A63"/>
    <w:rsid w:val="00CB1626"/>
    <w:rsid w:val="00CB2FDF"/>
    <w:rsid w:val="00CB57E2"/>
    <w:rsid w:val="00CB642B"/>
    <w:rsid w:val="00CB6D6D"/>
    <w:rsid w:val="00CB7BE1"/>
    <w:rsid w:val="00CC04BA"/>
    <w:rsid w:val="00CC04DB"/>
    <w:rsid w:val="00CC087D"/>
    <w:rsid w:val="00CC0963"/>
    <w:rsid w:val="00CC0E88"/>
    <w:rsid w:val="00CC12DC"/>
    <w:rsid w:val="00CC150F"/>
    <w:rsid w:val="00CC29A8"/>
    <w:rsid w:val="00CC2AAC"/>
    <w:rsid w:val="00CC2CAF"/>
    <w:rsid w:val="00CC3264"/>
    <w:rsid w:val="00CC4381"/>
    <w:rsid w:val="00CC4585"/>
    <w:rsid w:val="00CC47CB"/>
    <w:rsid w:val="00CC4BC8"/>
    <w:rsid w:val="00CC4E09"/>
    <w:rsid w:val="00CC6172"/>
    <w:rsid w:val="00CC6C0C"/>
    <w:rsid w:val="00CC6E14"/>
    <w:rsid w:val="00CC73E6"/>
    <w:rsid w:val="00CC7D00"/>
    <w:rsid w:val="00CC7DB5"/>
    <w:rsid w:val="00CD0DD7"/>
    <w:rsid w:val="00CD132B"/>
    <w:rsid w:val="00CD166C"/>
    <w:rsid w:val="00CD1B21"/>
    <w:rsid w:val="00CD1DB5"/>
    <w:rsid w:val="00CD25EA"/>
    <w:rsid w:val="00CD3713"/>
    <w:rsid w:val="00CD4508"/>
    <w:rsid w:val="00CD45EA"/>
    <w:rsid w:val="00CD4771"/>
    <w:rsid w:val="00CD4A7D"/>
    <w:rsid w:val="00CD5A69"/>
    <w:rsid w:val="00CD747F"/>
    <w:rsid w:val="00CD7570"/>
    <w:rsid w:val="00CD762A"/>
    <w:rsid w:val="00CD766B"/>
    <w:rsid w:val="00CD7F84"/>
    <w:rsid w:val="00CE03A5"/>
    <w:rsid w:val="00CE08AB"/>
    <w:rsid w:val="00CE0931"/>
    <w:rsid w:val="00CE23D3"/>
    <w:rsid w:val="00CE2B16"/>
    <w:rsid w:val="00CE3FC0"/>
    <w:rsid w:val="00CE514A"/>
    <w:rsid w:val="00CE5892"/>
    <w:rsid w:val="00CE5D60"/>
    <w:rsid w:val="00CE5F4F"/>
    <w:rsid w:val="00CE6D0C"/>
    <w:rsid w:val="00CE7C22"/>
    <w:rsid w:val="00CF0265"/>
    <w:rsid w:val="00CF0279"/>
    <w:rsid w:val="00CF18F6"/>
    <w:rsid w:val="00CF1A88"/>
    <w:rsid w:val="00CF2153"/>
    <w:rsid w:val="00CF3ED2"/>
    <w:rsid w:val="00CF3F16"/>
    <w:rsid w:val="00CF42A1"/>
    <w:rsid w:val="00CF42F1"/>
    <w:rsid w:val="00CF4D85"/>
    <w:rsid w:val="00CF50E8"/>
    <w:rsid w:val="00CF5E40"/>
    <w:rsid w:val="00CF734E"/>
    <w:rsid w:val="00CF7507"/>
    <w:rsid w:val="00CF7A06"/>
    <w:rsid w:val="00D001A0"/>
    <w:rsid w:val="00D016A3"/>
    <w:rsid w:val="00D026A4"/>
    <w:rsid w:val="00D02C9F"/>
    <w:rsid w:val="00D033E6"/>
    <w:rsid w:val="00D03467"/>
    <w:rsid w:val="00D03807"/>
    <w:rsid w:val="00D03F53"/>
    <w:rsid w:val="00D04ED4"/>
    <w:rsid w:val="00D05A81"/>
    <w:rsid w:val="00D05B1D"/>
    <w:rsid w:val="00D05C9D"/>
    <w:rsid w:val="00D05CD4"/>
    <w:rsid w:val="00D06450"/>
    <w:rsid w:val="00D07B1A"/>
    <w:rsid w:val="00D10565"/>
    <w:rsid w:val="00D10D4F"/>
    <w:rsid w:val="00D11130"/>
    <w:rsid w:val="00D11378"/>
    <w:rsid w:val="00D1146C"/>
    <w:rsid w:val="00D11F73"/>
    <w:rsid w:val="00D13438"/>
    <w:rsid w:val="00D1435D"/>
    <w:rsid w:val="00D147D0"/>
    <w:rsid w:val="00D14E51"/>
    <w:rsid w:val="00D15824"/>
    <w:rsid w:val="00D15A39"/>
    <w:rsid w:val="00D15FB5"/>
    <w:rsid w:val="00D16825"/>
    <w:rsid w:val="00D16948"/>
    <w:rsid w:val="00D16EA5"/>
    <w:rsid w:val="00D17190"/>
    <w:rsid w:val="00D17358"/>
    <w:rsid w:val="00D208E6"/>
    <w:rsid w:val="00D20EBC"/>
    <w:rsid w:val="00D21517"/>
    <w:rsid w:val="00D2277B"/>
    <w:rsid w:val="00D2350B"/>
    <w:rsid w:val="00D2460D"/>
    <w:rsid w:val="00D24B2D"/>
    <w:rsid w:val="00D251B4"/>
    <w:rsid w:val="00D251D0"/>
    <w:rsid w:val="00D2540D"/>
    <w:rsid w:val="00D25972"/>
    <w:rsid w:val="00D25DB3"/>
    <w:rsid w:val="00D25DBF"/>
    <w:rsid w:val="00D26901"/>
    <w:rsid w:val="00D303CE"/>
    <w:rsid w:val="00D30788"/>
    <w:rsid w:val="00D3163F"/>
    <w:rsid w:val="00D31BD9"/>
    <w:rsid w:val="00D31C4F"/>
    <w:rsid w:val="00D327D6"/>
    <w:rsid w:val="00D35B8E"/>
    <w:rsid w:val="00D35DEB"/>
    <w:rsid w:val="00D35E66"/>
    <w:rsid w:val="00D360B2"/>
    <w:rsid w:val="00D36937"/>
    <w:rsid w:val="00D369FF"/>
    <w:rsid w:val="00D37B2F"/>
    <w:rsid w:val="00D37F37"/>
    <w:rsid w:val="00D37F3B"/>
    <w:rsid w:val="00D40642"/>
    <w:rsid w:val="00D40AC3"/>
    <w:rsid w:val="00D42271"/>
    <w:rsid w:val="00D428C2"/>
    <w:rsid w:val="00D429B9"/>
    <w:rsid w:val="00D43566"/>
    <w:rsid w:val="00D44D18"/>
    <w:rsid w:val="00D458E7"/>
    <w:rsid w:val="00D465D0"/>
    <w:rsid w:val="00D46A6A"/>
    <w:rsid w:val="00D50337"/>
    <w:rsid w:val="00D50746"/>
    <w:rsid w:val="00D520F8"/>
    <w:rsid w:val="00D526D0"/>
    <w:rsid w:val="00D526F9"/>
    <w:rsid w:val="00D52A6D"/>
    <w:rsid w:val="00D53593"/>
    <w:rsid w:val="00D53B5C"/>
    <w:rsid w:val="00D54664"/>
    <w:rsid w:val="00D54672"/>
    <w:rsid w:val="00D54AC9"/>
    <w:rsid w:val="00D54B81"/>
    <w:rsid w:val="00D550EC"/>
    <w:rsid w:val="00D55A3B"/>
    <w:rsid w:val="00D57481"/>
    <w:rsid w:val="00D57E05"/>
    <w:rsid w:val="00D60A1E"/>
    <w:rsid w:val="00D60D35"/>
    <w:rsid w:val="00D6236D"/>
    <w:rsid w:val="00D62A0F"/>
    <w:rsid w:val="00D62A90"/>
    <w:rsid w:val="00D64E7C"/>
    <w:rsid w:val="00D64EBA"/>
    <w:rsid w:val="00D654BC"/>
    <w:rsid w:val="00D65936"/>
    <w:rsid w:val="00D65AF7"/>
    <w:rsid w:val="00D65DFB"/>
    <w:rsid w:val="00D65ED0"/>
    <w:rsid w:val="00D67023"/>
    <w:rsid w:val="00D67226"/>
    <w:rsid w:val="00D6743E"/>
    <w:rsid w:val="00D67531"/>
    <w:rsid w:val="00D6765E"/>
    <w:rsid w:val="00D67722"/>
    <w:rsid w:val="00D67F20"/>
    <w:rsid w:val="00D708EA"/>
    <w:rsid w:val="00D70EFE"/>
    <w:rsid w:val="00D70F75"/>
    <w:rsid w:val="00D72FC5"/>
    <w:rsid w:val="00D739C7"/>
    <w:rsid w:val="00D73C95"/>
    <w:rsid w:val="00D74FEA"/>
    <w:rsid w:val="00D752F5"/>
    <w:rsid w:val="00D75906"/>
    <w:rsid w:val="00D766FD"/>
    <w:rsid w:val="00D76BB4"/>
    <w:rsid w:val="00D772E2"/>
    <w:rsid w:val="00D774A1"/>
    <w:rsid w:val="00D7788A"/>
    <w:rsid w:val="00D806A5"/>
    <w:rsid w:val="00D808C0"/>
    <w:rsid w:val="00D80BBB"/>
    <w:rsid w:val="00D81C54"/>
    <w:rsid w:val="00D8220C"/>
    <w:rsid w:val="00D829B5"/>
    <w:rsid w:val="00D82C41"/>
    <w:rsid w:val="00D82FD3"/>
    <w:rsid w:val="00D83C94"/>
    <w:rsid w:val="00D84058"/>
    <w:rsid w:val="00D84AA3"/>
    <w:rsid w:val="00D84FD4"/>
    <w:rsid w:val="00D852AE"/>
    <w:rsid w:val="00D85CCF"/>
    <w:rsid w:val="00D85D6F"/>
    <w:rsid w:val="00D85E5D"/>
    <w:rsid w:val="00D860FE"/>
    <w:rsid w:val="00D86B94"/>
    <w:rsid w:val="00D86BA3"/>
    <w:rsid w:val="00D87AC4"/>
    <w:rsid w:val="00D87EDE"/>
    <w:rsid w:val="00D90D0F"/>
    <w:rsid w:val="00D916DC"/>
    <w:rsid w:val="00D91713"/>
    <w:rsid w:val="00D91937"/>
    <w:rsid w:val="00D91FF8"/>
    <w:rsid w:val="00D92564"/>
    <w:rsid w:val="00D941B4"/>
    <w:rsid w:val="00D943E1"/>
    <w:rsid w:val="00D94A18"/>
    <w:rsid w:val="00D950D5"/>
    <w:rsid w:val="00D958BB"/>
    <w:rsid w:val="00D967E3"/>
    <w:rsid w:val="00D970C1"/>
    <w:rsid w:val="00D971F7"/>
    <w:rsid w:val="00D97A36"/>
    <w:rsid w:val="00D97F2F"/>
    <w:rsid w:val="00DA1619"/>
    <w:rsid w:val="00DA1E69"/>
    <w:rsid w:val="00DA22F0"/>
    <w:rsid w:val="00DA314D"/>
    <w:rsid w:val="00DA38DF"/>
    <w:rsid w:val="00DA4446"/>
    <w:rsid w:val="00DA5A5D"/>
    <w:rsid w:val="00DA673F"/>
    <w:rsid w:val="00DA6F5D"/>
    <w:rsid w:val="00DA7048"/>
    <w:rsid w:val="00DB0260"/>
    <w:rsid w:val="00DB0747"/>
    <w:rsid w:val="00DB0C6C"/>
    <w:rsid w:val="00DB118D"/>
    <w:rsid w:val="00DB1811"/>
    <w:rsid w:val="00DB3E63"/>
    <w:rsid w:val="00DB3FF4"/>
    <w:rsid w:val="00DB484F"/>
    <w:rsid w:val="00DB55B3"/>
    <w:rsid w:val="00DB5659"/>
    <w:rsid w:val="00DB5885"/>
    <w:rsid w:val="00DB64E2"/>
    <w:rsid w:val="00DB64E9"/>
    <w:rsid w:val="00DB6CFD"/>
    <w:rsid w:val="00DB6D34"/>
    <w:rsid w:val="00DB742F"/>
    <w:rsid w:val="00DB7A4F"/>
    <w:rsid w:val="00DC0BD5"/>
    <w:rsid w:val="00DC0F86"/>
    <w:rsid w:val="00DC1542"/>
    <w:rsid w:val="00DC21E5"/>
    <w:rsid w:val="00DC28FF"/>
    <w:rsid w:val="00DC4619"/>
    <w:rsid w:val="00DC5007"/>
    <w:rsid w:val="00DC729E"/>
    <w:rsid w:val="00DD045F"/>
    <w:rsid w:val="00DD05B8"/>
    <w:rsid w:val="00DD09A4"/>
    <w:rsid w:val="00DD0E9D"/>
    <w:rsid w:val="00DD165C"/>
    <w:rsid w:val="00DD30F6"/>
    <w:rsid w:val="00DD33D8"/>
    <w:rsid w:val="00DD37CC"/>
    <w:rsid w:val="00DD390D"/>
    <w:rsid w:val="00DD3D82"/>
    <w:rsid w:val="00DD3FA3"/>
    <w:rsid w:val="00DD450A"/>
    <w:rsid w:val="00DD5BCC"/>
    <w:rsid w:val="00DD61EE"/>
    <w:rsid w:val="00DD7274"/>
    <w:rsid w:val="00DD74D6"/>
    <w:rsid w:val="00DD7A7F"/>
    <w:rsid w:val="00DD7C73"/>
    <w:rsid w:val="00DD7E3F"/>
    <w:rsid w:val="00DE0261"/>
    <w:rsid w:val="00DE093F"/>
    <w:rsid w:val="00DE1AFA"/>
    <w:rsid w:val="00DE1C77"/>
    <w:rsid w:val="00DE219F"/>
    <w:rsid w:val="00DE2E17"/>
    <w:rsid w:val="00DE3181"/>
    <w:rsid w:val="00DE3955"/>
    <w:rsid w:val="00DE3A3D"/>
    <w:rsid w:val="00DE4363"/>
    <w:rsid w:val="00DE4387"/>
    <w:rsid w:val="00DE4AA8"/>
    <w:rsid w:val="00DE612C"/>
    <w:rsid w:val="00DE648A"/>
    <w:rsid w:val="00DE6526"/>
    <w:rsid w:val="00DE6C25"/>
    <w:rsid w:val="00DE6E6C"/>
    <w:rsid w:val="00DF08DC"/>
    <w:rsid w:val="00DF3ECC"/>
    <w:rsid w:val="00DF44FE"/>
    <w:rsid w:val="00DF6823"/>
    <w:rsid w:val="00DF6A6D"/>
    <w:rsid w:val="00DF6F2F"/>
    <w:rsid w:val="00DF75C2"/>
    <w:rsid w:val="00E00008"/>
    <w:rsid w:val="00E01A5E"/>
    <w:rsid w:val="00E02431"/>
    <w:rsid w:val="00E0276B"/>
    <w:rsid w:val="00E02AAD"/>
    <w:rsid w:val="00E02F62"/>
    <w:rsid w:val="00E0319B"/>
    <w:rsid w:val="00E03457"/>
    <w:rsid w:val="00E03C36"/>
    <w:rsid w:val="00E04111"/>
    <w:rsid w:val="00E051E3"/>
    <w:rsid w:val="00E05CAC"/>
    <w:rsid w:val="00E0626A"/>
    <w:rsid w:val="00E06410"/>
    <w:rsid w:val="00E0765A"/>
    <w:rsid w:val="00E07D27"/>
    <w:rsid w:val="00E11475"/>
    <w:rsid w:val="00E1181E"/>
    <w:rsid w:val="00E121EF"/>
    <w:rsid w:val="00E1389B"/>
    <w:rsid w:val="00E1628E"/>
    <w:rsid w:val="00E16DE5"/>
    <w:rsid w:val="00E172EC"/>
    <w:rsid w:val="00E178A9"/>
    <w:rsid w:val="00E2028D"/>
    <w:rsid w:val="00E20B6B"/>
    <w:rsid w:val="00E21B3E"/>
    <w:rsid w:val="00E22C47"/>
    <w:rsid w:val="00E22D49"/>
    <w:rsid w:val="00E2385A"/>
    <w:rsid w:val="00E23AE9"/>
    <w:rsid w:val="00E243A9"/>
    <w:rsid w:val="00E24981"/>
    <w:rsid w:val="00E26BBB"/>
    <w:rsid w:val="00E26DD0"/>
    <w:rsid w:val="00E3034D"/>
    <w:rsid w:val="00E31043"/>
    <w:rsid w:val="00E32231"/>
    <w:rsid w:val="00E3395D"/>
    <w:rsid w:val="00E33AC3"/>
    <w:rsid w:val="00E3401B"/>
    <w:rsid w:val="00E35646"/>
    <w:rsid w:val="00E35CDB"/>
    <w:rsid w:val="00E35D78"/>
    <w:rsid w:val="00E36EDD"/>
    <w:rsid w:val="00E40F63"/>
    <w:rsid w:val="00E41CE6"/>
    <w:rsid w:val="00E42568"/>
    <w:rsid w:val="00E42ED8"/>
    <w:rsid w:val="00E43F07"/>
    <w:rsid w:val="00E4412B"/>
    <w:rsid w:val="00E44F1D"/>
    <w:rsid w:val="00E45F6F"/>
    <w:rsid w:val="00E46048"/>
    <w:rsid w:val="00E46310"/>
    <w:rsid w:val="00E4664C"/>
    <w:rsid w:val="00E46769"/>
    <w:rsid w:val="00E515C4"/>
    <w:rsid w:val="00E516EA"/>
    <w:rsid w:val="00E52DCF"/>
    <w:rsid w:val="00E5517A"/>
    <w:rsid w:val="00E55C64"/>
    <w:rsid w:val="00E60F58"/>
    <w:rsid w:val="00E6127F"/>
    <w:rsid w:val="00E61EAC"/>
    <w:rsid w:val="00E63485"/>
    <w:rsid w:val="00E6395D"/>
    <w:rsid w:val="00E639FA"/>
    <w:rsid w:val="00E646B9"/>
    <w:rsid w:val="00E6470C"/>
    <w:rsid w:val="00E675CB"/>
    <w:rsid w:val="00E710DD"/>
    <w:rsid w:val="00E711AC"/>
    <w:rsid w:val="00E71B0B"/>
    <w:rsid w:val="00E73134"/>
    <w:rsid w:val="00E738F6"/>
    <w:rsid w:val="00E73B06"/>
    <w:rsid w:val="00E74120"/>
    <w:rsid w:val="00E75D8B"/>
    <w:rsid w:val="00E76B9C"/>
    <w:rsid w:val="00E80433"/>
    <w:rsid w:val="00E807B1"/>
    <w:rsid w:val="00E80AC8"/>
    <w:rsid w:val="00E819AE"/>
    <w:rsid w:val="00E8274D"/>
    <w:rsid w:val="00E82F6A"/>
    <w:rsid w:val="00E83367"/>
    <w:rsid w:val="00E834F5"/>
    <w:rsid w:val="00E837E7"/>
    <w:rsid w:val="00E83A6A"/>
    <w:rsid w:val="00E85399"/>
    <w:rsid w:val="00E85AE0"/>
    <w:rsid w:val="00E85EAB"/>
    <w:rsid w:val="00E85EE1"/>
    <w:rsid w:val="00E86014"/>
    <w:rsid w:val="00E86676"/>
    <w:rsid w:val="00E86BC2"/>
    <w:rsid w:val="00E872A7"/>
    <w:rsid w:val="00E87314"/>
    <w:rsid w:val="00E87E2C"/>
    <w:rsid w:val="00E87FEC"/>
    <w:rsid w:val="00E906AB"/>
    <w:rsid w:val="00E90DD5"/>
    <w:rsid w:val="00E934EB"/>
    <w:rsid w:val="00E94006"/>
    <w:rsid w:val="00E965BF"/>
    <w:rsid w:val="00EA00A6"/>
    <w:rsid w:val="00EA038A"/>
    <w:rsid w:val="00EA079D"/>
    <w:rsid w:val="00EA090D"/>
    <w:rsid w:val="00EA13C5"/>
    <w:rsid w:val="00EA1ABC"/>
    <w:rsid w:val="00EA294C"/>
    <w:rsid w:val="00EA32A1"/>
    <w:rsid w:val="00EA345D"/>
    <w:rsid w:val="00EA35ED"/>
    <w:rsid w:val="00EA43B0"/>
    <w:rsid w:val="00EA5E71"/>
    <w:rsid w:val="00EA612A"/>
    <w:rsid w:val="00EA7793"/>
    <w:rsid w:val="00EB00A8"/>
    <w:rsid w:val="00EB0E7F"/>
    <w:rsid w:val="00EB102C"/>
    <w:rsid w:val="00EB24F1"/>
    <w:rsid w:val="00EB275B"/>
    <w:rsid w:val="00EB419F"/>
    <w:rsid w:val="00EB522C"/>
    <w:rsid w:val="00EB5817"/>
    <w:rsid w:val="00EB641E"/>
    <w:rsid w:val="00EB6C04"/>
    <w:rsid w:val="00EC0A11"/>
    <w:rsid w:val="00EC0D9D"/>
    <w:rsid w:val="00EC12C7"/>
    <w:rsid w:val="00EC1466"/>
    <w:rsid w:val="00EC1FBF"/>
    <w:rsid w:val="00EC22D4"/>
    <w:rsid w:val="00EC2EA3"/>
    <w:rsid w:val="00EC366B"/>
    <w:rsid w:val="00EC42A2"/>
    <w:rsid w:val="00EC448C"/>
    <w:rsid w:val="00EC565F"/>
    <w:rsid w:val="00EC5BAE"/>
    <w:rsid w:val="00EC5D4C"/>
    <w:rsid w:val="00EC611A"/>
    <w:rsid w:val="00EC67F2"/>
    <w:rsid w:val="00ED03EF"/>
    <w:rsid w:val="00ED04CF"/>
    <w:rsid w:val="00ED26BC"/>
    <w:rsid w:val="00ED28E7"/>
    <w:rsid w:val="00ED31C0"/>
    <w:rsid w:val="00ED3B8E"/>
    <w:rsid w:val="00ED3D07"/>
    <w:rsid w:val="00ED5223"/>
    <w:rsid w:val="00ED5CA4"/>
    <w:rsid w:val="00ED6146"/>
    <w:rsid w:val="00ED6241"/>
    <w:rsid w:val="00ED6F5B"/>
    <w:rsid w:val="00ED7895"/>
    <w:rsid w:val="00ED7ECF"/>
    <w:rsid w:val="00EE02BA"/>
    <w:rsid w:val="00EE02E5"/>
    <w:rsid w:val="00EE04FF"/>
    <w:rsid w:val="00EE0AD6"/>
    <w:rsid w:val="00EE3ABF"/>
    <w:rsid w:val="00EE3F2E"/>
    <w:rsid w:val="00EE40B4"/>
    <w:rsid w:val="00EE41CF"/>
    <w:rsid w:val="00EE769B"/>
    <w:rsid w:val="00EE76EA"/>
    <w:rsid w:val="00EF0985"/>
    <w:rsid w:val="00EF09D9"/>
    <w:rsid w:val="00EF09ED"/>
    <w:rsid w:val="00EF2870"/>
    <w:rsid w:val="00EF2E8A"/>
    <w:rsid w:val="00EF363F"/>
    <w:rsid w:val="00EF382B"/>
    <w:rsid w:val="00EF3C3A"/>
    <w:rsid w:val="00EF457C"/>
    <w:rsid w:val="00EF4E09"/>
    <w:rsid w:val="00EF56F9"/>
    <w:rsid w:val="00EF594E"/>
    <w:rsid w:val="00EF5D15"/>
    <w:rsid w:val="00EF5DBC"/>
    <w:rsid w:val="00EF686E"/>
    <w:rsid w:val="00EF712C"/>
    <w:rsid w:val="00EF7944"/>
    <w:rsid w:val="00EF7FDD"/>
    <w:rsid w:val="00F00D50"/>
    <w:rsid w:val="00F00E87"/>
    <w:rsid w:val="00F00F65"/>
    <w:rsid w:val="00F0125E"/>
    <w:rsid w:val="00F016E7"/>
    <w:rsid w:val="00F01AE3"/>
    <w:rsid w:val="00F01EF4"/>
    <w:rsid w:val="00F027BB"/>
    <w:rsid w:val="00F04E03"/>
    <w:rsid w:val="00F04EC0"/>
    <w:rsid w:val="00F05132"/>
    <w:rsid w:val="00F05A6C"/>
    <w:rsid w:val="00F05D1C"/>
    <w:rsid w:val="00F06C5D"/>
    <w:rsid w:val="00F07409"/>
    <w:rsid w:val="00F074EC"/>
    <w:rsid w:val="00F07CE6"/>
    <w:rsid w:val="00F116FD"/>
    <w:rsid w:val="00F12527"/>
    <w:rsid w:val="00F1373B"/>
    <w:rsid w:val="00F14D92"/>
    <w:rsid w:val="00F14FF2"/>
    <w:rsid w:val="00F17A8E"/>
    <w:rsid w:val="00F17F4E"/>
    <w:rsid w:val="00F2000D"/>
    <w:rsid w:val="00F21566"/>
    <w:rsid w:val="00F22512"/>
    <w:rsid w:val="00F22C59"/>
    <w:rsid w:val="00F23865"/>
    <w:rsid w:val="00F2466B"/>
    <w:rsid w:val="00F24C33"/>
    <w:rsid w:val="00F25690"/>
    <w:rsid w:val="00F258E3"/>
    <w:rsid w:val="00F264DA"/>
    <w:rsid w:val="00F266BA"/>
    <w:rsid w:val="00F26905"/>
    <w:rsid w:val="00F26E50"/>
    <w:rsid w:val="00F27400"/>
    <w:rsid w:val="00F2761F"/>
    <w:rsid w:val="00F30E97"/>
    <w:rsid w:val="00F3119F"/>
    <w:rsid w:val="00F312C2"/>
    <w:rsid w:val="00F32163"/>
    <w:rsid w:val="00F321C2"/>
    <w:rsid w:val="00F32CA2"/>
    <w:rsid w:val="00F3333E"/>
    <w:rsid w:val="00F33B96"/>
    <w:rsid w:val="00F34828"/>
    <w:rsid w:val="00F361A1"/>
    <w:rsid w:val="00F370A0"/>
    <w:rsid w:val="00F3717D"/>
    <w:rsid w:val="00F379A2"/>
    <w:rsid w:val="00F4021E"/>
    <w:rsid w:val="00F40928"/>
    <w:rsid w:val="00F40CD8"/>
    <w:rsid w:val="00F4133E"/>
    <w:rsid w:val="00F4194A"/>
    <w:rsid w:val="00F4220C"/>
    <w:rsid w:val="00F4253A"/>
    <w:rsid w:val="00F42C28"/>
    <w:rsid w:val="00F433FF"/>
    <w:rsid w:val="00F44172"/>
    <w:rsid w:val="00F44742"/>
    <w:rsid w:val="00F45253"/>
    <w:rsid w:val="00F45300"/>
    <w:rsid w:val="00F45A77"/>
    <w:rsid w:val="00F45D1D"/>
    <w:rsid w:val="00F46030"/>
    <w:rsid w:val="00F462DC"/>
    <w:rsid w:val="00F46890"/>
    <w:rsid w:val="00F47A83"/>
    <w:rsid w:val="00F47C4E"/>
    <w:rsid w:val="00F47DD1"/>
    <w:rsid w:val="00F47F80"/>
    <w:rsid w:val="00F5001D"/>
    <w:rsid w:val="00F50A98"/>
    <w:rsid w:val="00F51F7A"/>
    <w:rsid w:val="00F51FEB"/>
    <w:rsid w:val="00F52EB8"/>
    <w:rsid w:val="00F53247"/>
    <w:rsid w:val="00F53D1D"/>
    <w:rsid w:val="00F5411C"/>
    <w:rsid w:val="00F544EE"/>
    <w:rsid w:val="00F5470F"/>
    <w:rsid w:val="00F5504D"/>
    <w:rsid w:val="00F55218"/>
    <w:rsid w:val="00F55AD6"/>
    <w:rsid w:val="00F57297"/>
    <w:rsid w:val="00F57B84"/>
    <w:rsid w:val="00F57BEB"/>
    <w:rsid w:val="00F601C3"/>
    <w:rsid w:val="00F63BF5"/>
    <w:rsid w:val="00F63CCF"/>
    <w:rsid w:val="00F640A8"/>
    <w:rsid w:val="00F65440"/>
    <w:rsid w:val="00F6554D"/>
    <w:rsid w:val="00F656CF"/>
    <w:rsid w:val="00F65A44"/>
    <w:rsid w:val="00F65D15"/>
    <w:rsid w:val="00F70264"/>
    <w:rsid w:val="00F707EA"/>
    <w:rsid w:val="00F7104B"/>
    <w:rsid w:val="00F71E1A"/>
    <w:rsid w:val="00F725FA"/>
    <w:rsid w:val="00F736CA"/>
    <w:rsid w:val="00F74513"/>
    <w:rsid w:val="00F75425"/>
    <w:rsid w:val="00F76490"/>
    <w:rsid w:val="00F76494"/>
    <w:rsid w:val="00F76509"/>
    <w:rsid w:val="00F774A2"/>
    <w:rsid w:val="00F80149"/>
    <w:rsid w:val="00F80E97"/>
    <w:rsid w:val="00F80F10"/>
    <w:rsid w:val="00F827A0"/>
    <w:rsid w:val="00F83428"/>
    <w:rsid w:val="00F834B1"/>
    <w:rsid w:val="00F8378E"/>
    <w:rsid w:val="00F83F29"/>
    <w:rsid w:val="00F841C5"/>
    <w:rsid w:val="00F84A3C"/>
    <w:rsid w:val="00F8502B"/>
    <w:rsid w:val="00F86456"/>
    <w:rsid w:val="00F86D17"/>
    <w:rsid w:val="00F904FF"/>
    <w:rsid w:val="00F90596"/>
    <w:rsid w:val="00F9095C"/>
    <w:rsid w:val="00F90F42"/>
    <w:rsid w:val="00F930D1"/>
    <w:rsid w:val="00F95173"/>
    <w:rsid w:val="00F95699"/>
    <w:rsid w:val="00F96B31"/>
    <w:rsid w:val="00F96E99"/>
    <w:rsid w:val="00F97148"/>
    <w:rsid w:val="00F975A2"/>
    <w:rsid w:val="00FA01B1"/>
    <w:rsid w:val="00FA0344"/>
    <w:rsid w:val="00FA0AAB"/>
    <w:rsid w:val="00FA10E0"/>
    <w:rsid w:val="00FA156B"/>
    <w:rsid w:val="00FA2828"/>
    <w:rsid w:val="00FA2A5B"/>
    <w:rsid w:val="00FA2F26"/>
    <w:rsid w:val="00FA349F"/>
    <w:rsid w:val="00FA4405"/>
    <w:rsid w:val="00FA4830"/>
    <w:rsid w:val="00FA4B9A"/>
    <w:rsid w:val="00FA53D5"/>
    <w:rsid w:val="00FA5CE5"/>
    <w:rsid w:val="00FA6668"/>
    <w:rsid w:val="00FA79F3"/>
    <w:rsid w:val="00FA7ABB"/>
    <w:rsid w:val="00FA7AF3"/>
    <w:rsid w:val="00FB08F1"/>
    <w:rsid w:val="00FB0A2A"/>
    <w:rsid w:val="00FB1671"/>
    <w:rsid w:val="00FB1791"/>
    <w:rsid w:val="00FB298F"/>
    <w:rsid w:val="00FB2CAF"/>
    <w:rsid w:val="00FB2EA8"/>
    <w:rsid w:val="00FB2F34"/>
    <w:rsid w:val="00FB47E4"/>
    <w:rsid w:val="00FB584B"/>
    <w:rsid w:val="00FB6343"/>
    <w:rsid w:val="00FB651C"/>
    <w:rsid w:val="00FB6A15"/>
    <w:rsid w:val="00FB78C3"/>
    <w:rsid w:val="00FC2427"/>
    <w:rsid w:val="00FC2896"/>
    <w:rsid w:val="00FC2899"/>
    <w:rsid w:val="00FC3EE7"/>
    <w:rsid w:val="00FC42D8"/>
    <w:rsid w:val="00FC466A"/>
    <w:rsid w:val="00FC48B0"/>
    <w:rsid w:val="00FC51F1"/>
    <w:rsid w:val="00FC541D"/>
    <w:rsid w:val="00FC61B2"/>
    <w:rsid w:val="00FC63A1"/>
    <w:rsid w:val="00FC763D"/>
    <w:rsid w:val="00FC76E9"/>
    <w:rsid w:val="00FD0609"/>
    <w:rsid w:val="00FD0D8F"/>
    <w:rsid w:val="00FD162B"/>
    <w:rsid w:val="00FD1A4F"/>
    <w:rsid w:val="00FD2086"/>
    <w:rsid w:val="00FD38D0"/>
    <w:rsid w:val="00FD3C4C"/>
    <w:rsid w:val="00FD467E"/>
    <w:rsid w:val="00FD49A1"/>
    <w:rsid w:val="00FD50E4"/>
    <w:rsid w:val="00FD6384"/>
    <w:rsid w:val="00FD67F5"/>
    <w:rsid w:val="00FD7894"/>
    <w:rsid w:val="00FE0958"/>
    <w:rsid w:val="00FE0E22"/>
    <w:rsid w:val="00FE1B11"/>
    <w:rsid w:val="00FE32FA"/>
    <w:rsid w:val="00FE40D5"/>
    <w:rsid w:val="00FE53B8"/>
    <w:rsid w:val="00FE5E01"/>
    <w:rsid w:val="00FE5E28"/>
    <w:rsid w:val="00FE6244"/>
    <w:rsid w:val="00FE6BF5"/>
    <w:rsid w:val="00FE6BFF"/>
    <w:rsid w:val="00FE6CC1"/>
    <w:rsid w:val="00FE7361"/>
    <w:rsid w:val="00FE74D2"/>
    <w:rsid w:val="00FF0B41"/>
    <w:rsid w:val="00FF122B"/>
    <w:rsid w:val="00FF133E"/>
    <w:rsid w:val="00FF1C51"/>
    <w:rsid w:val="00FF1D04"/>
    <w:rsid w:val="00FF2CE0"/>
    <w:rsid w:val="00FF2DC7"/>
    <w:rsid w:val="00FF3AC3"/>
    <w:rsid w:val="00FF3F8C"/>
    <w:rsid w:val="00FF438F"/>
    <w:rsid w:val="00FF4CC1"/>
    <w:rsid w:val="00FF50D1"/>
    <w:rsid w:val="00FF5105"/>
    <w:rsid w:val="00FF524F"/>
    <w:rsid w:val="00FF61A8"/>
    <w:rsid w:val="00FF6509"/>
    <w:rsid w:val="00FF6E9F"/>
    <w:rsid w:val="00FF780A"/>
    <w:rsid w:val="00FF7984"/>
    <w:rsid w:val="00FF7F12"/>
  </w:rsids>
  <m:mathPr>
    <m:mathFont m:val="Cambria Math"/>
    <m:brkBin m:val="before"/>
    <m:brkBinSub m:val="--"/>
    <m:smallFrac m:val="0"/>
    <m:dispDef/>
    <m:lMargin m:val="0"/>
    <m:rMargin m:val="0"/>
    <m:defJc m:val="centerGroup"/>
    <m:wrapIndent m:val="1440"/>
    <m:intLim m:val="subSup"/>
    <m:naryLim m:val="undOvr"/>
  </m:mathPr>
  <w:themeFontLang w:val="de-LU"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40BA7"/>
  <w15:chartTrackingRefBased/>
  <w15:docId w15:val="{5F0ABADA-6CBA-4C5D-AD00-34D3067F7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de-L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90021"/>
    <w:pPr>
      <w:suppressAutoHyphens/>
      <w:autoSpaceDN w:val="0"/>
      <w:spacing w:line="247" w:lineRule="auto"/>
    </w:pPr>
    <w:rPr>
      <w:rFonts w:ascii="Calibri" w:eastAsia="Times New Roman" w:hAnsi="Calibri" w:cs="Calibri"/>
      <w:kern w:val="3"/>
      <w:lang w:val="de-DE" w:eastAsia="zh-CN"/>
    </w:rPr>
  </w:style>
  <w:style w:type="paragraph" w:styleId="berschrift1">
    <w:name w:val="heading 1"/>
    <w:basedOn w:val="Standard"/>
    <w:next w:val="Standard"/>
    <w:link w:val="berschrift1Zchn"/>
    <w:uiPriority w:val="9"/>
    <w:qFormat/>
    <w:rsid w:val="00690C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690C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690C4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rsid w:val="00A3702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90021"/>
    <w:pPr>
      <w:ind w:left="720"/>
    </w:pPr>
  </w:style>
  <w:style w:type="paragraph" w:customStyle="1" w:styleId="Footnote">
    <w:name w:val="Footnote"/>
    <w:basedOn w:val="Standard"/>
    <w:rsid w:val="00790021"/>
    <w:pPr>
      <w:spacing w:after="0" w:line="240" w:lineRule="auto"/>
    </w:pPr>
    <w:rPr>
      <w:rFonts w:eastAsia="MS Mincho"/>
      <w:sz w:val="20"/>
      <w:szCs w:val="20"/>
    </w:rPr>
  </w:style>
  <w:style w:type="character" w:styleId="Funotenzeichen">
    <w:name w:val="footnote reference"/>
    <w:basedOn w:val="Absatz-Standardschriftart"/>
    <w:uiPriority w:val="99"/>
    <w:semiHidden/>
    <w:unhideWhenUsed/>
    <w:rsid w:val="00790021"/>
    <w:rPr>
      <w:position w:val="0"/>
      <w:vertAlign w:val="superscript"/>
    </w:rPr>
  </w:style>
  <w:style w:type="character" w:customStyle="1" w:styleId="FootnoteSymbol">
    <w:name w:val="Footnote Symbol"/>
    <w:basedOn w:val="Absatz-Standardschriftart"/>
    <w:rsid w:val="00790021"/>
    <w:rPr>
      <w:rFonts w:ascii="Times New Roman" w:hAnsi="Times New Roman" w:cs="Times New Roman" w:hint="default"/>
      <w:position w:val="0"/>
      <w:vertAlign w:val="superscript"/>
    </w:rPr>
  </w:style>
  <w:style w:type="character" w:customStyle="1" w:styleId="Footnoteanchor">
    <w:name w:val="Footnote anchor"/>
    <w:rsid w:val="00790021"/>
    <w:rPr>
      <w:position w:val="0"/>
      <w:vertAlign w:val="superscript"/>
    </w:rPr>
  </w:style>
  <w:style w:type="numbering" w:customStyle="1" w:styleId="WW8Num5">
    <w:name w:val="WW8Num5"/>
    <w:rsid w:val="00790021"/>
    <w:pPr>
      <w:numPr>
        <w:numId w:val="1"/>
      </w:numPr>
    </w:pPr>
  </w:style>
  <w:style w:type="numbering" w:customStyle="1" w:styleId="WW8Num7">
    <w:name w:val="WW8Num7"/>
    <w:rsid w:val="00790021"/>
    <w:pPr>
      <w:numPr>
        <w:numId w:val="2"/>
      </w:numPr>
    </w:pPr>
  </w:style>
  <w:style w:type="numbering" w:customStyle="1" w:styleId="WW8Num3">
    <w:name w:val="WW8Num3"/>
    <w:rsid w:val="00790021"/>
    <w:pPr>
      <w:numPr>
        <w:numId w:val="3"/>
      </w:numPr>
    </w:pPr>
  </w:style>
  <w:style w:type="numbering" w:customStyle="1" w:styleId="WW8Num10">
    <w:name w:val="WW8Num10"/>
    <w:rsid w:val="00790021"/>
    <w:pPr>
      <w:numPr>
        <w:numId w:val="4"/>
      </w:numPr>
    </w:pPr>
  </w:style>
  <w:style w:type="numbering" w:customStyle="1" w:styleId="WW8Num4">
    <w:name w:val="WW8Num4"/>
    <w:rsid w:val="00790021"/>
    <w:pPr>
      <w:numPr>
        <w:numId w:val="5"/>
      </w:numPr>
    </w:pPr>
  </w:style>
  <w:style w:type="numbering" w:customStyle="1" w:styleId="WW8Num9">
    <w:name w:val="WW8Num9"/>
    <w:rsid w:val="00790021"/>
    <w:pPr>
      <w:numPr>
        <w:numId w:val="6"/>
      </w:numPr>
    </w:pPr>
  </w:style>
  <w:style w:type="numbering" w:customStyle="1" w:styleId="WW8Num6">
    <w:name w:val="WW8Num6"/>
    <w:rsid w:val="00790021"/>
    <w:pPr>
      <w:numPr>
        <w:numId w:val="7"/>
      </w:numPr>
    </w:pPr>
  </w:style>
  <w:style w:type="numbering" w:customStyle="1" w:styleId="WW8Num2">
    <w:name w:val="WW8Num2"/>
    <w:rsid w:val="00790021"/>
    <w:pPr>
      <w:numPr>
        <w:numId w:val="8"/>
      </w:numPr>
    </w:pPr>
  </w:style>
  <w:style w:type="numbering" w:customStyle="1" w:styleId="WW8Num8">
    <w:name w:val="WW8Num8"/>
    <w:rsid w:val="00790021"/>
    <w:pPr>
      <w:numPr>
        <w:numId w:val="9"/>
      </w:numPr>
    </w:pPr>
  </w:style>
  <w:style w:type="paragraph" w:styleId="Funotentext">
    <w:name w:val="footnote text"/>
    <w:basedOn w:val="Standard"/>
    <w:link w:val="FunotentextZchn"/>
    <w:uiPriority w:val="99"/>
    <w:unhideWhenUsed/>
    <w:rsid w:val="0039346E"/>
    <w:pPr>
      <w:spacing w:after="0" w:line="240" w:lineRule="auto"/>
    </w:pPr>
    <w:rPr>
      <w:sz w:val="20"/>
      <w:szCs w:val="20"/>
    </w:rPr>
  </w:style>
  <w:style w:type="character" w:customStyle="1" w:styleId="FunotentextZchn">
    <w:name w:val="Fußnotentext Zchn"/>
    <w:basedOn w:val="Absatz-Standardschriftart"/>
    <w:link w:val="Funotentext"/>
    <w:uiPriority w:val="99"/>
    <w:rsid w:val="0039346E"/>
    <w:rPr>
      <w:rFonts w:ascii="Calibri" w:eastAsia="Times New Roman" w:hAnsi="Calibri" w:cs="Calibri"/>
      <w:kern w:val="3"/>
      <w:sz w:val="20"/>
      <w:szCs w:val="20"/>
      <w:lang w:eastAsia="zh-CN"/>
    </w:rPr>
  </w:style>
  <w:style w:type="character" w:styleId="Hyperlink">
    <w:name w:val="Hyperlink"/>
    <w:basedOn w:val="Absatz-Standardschriftart"/>
    <w:uiPriority w:val="99"/>
    <w:unhideWhenUsed/>
    <w:rsid w:val="003F1C7C"/>
    <w:rPr>
      <w:color w:val="0563C1" w:themeColor="hyperlink"/>
      <w:u w:val="single"/>
    </w:rPr>
  </w:style>
  <w:style w:type="character" w:customStyle="1" w:styleId="Erwhnung1">
    <w:name w:val="Erwähnung1"/>
    <w:basedOn w:val="Absatz-Standardschriftart"/>
    <w:uiPriority w:val="99"/>
    <w:semiHidden/>
    <w:unhideWhenUsed/>
    <w:rsid w:val="00FF133E"/>
    <w:rPr>
      <w:color w:val="2B579A"/>
      <w:shd w:val="clear" w:color="auto" w:fill="E6E6E6"/>
    </w:rPr>
  </w:style>
  <w:style w:type="paragraph" w:styleId="Kopfzeile">
    <w:name w:val="header"/>
    <w:basedOn w:val="Standard"/>
    <w:link w:val="KopfzeileZchn"/>
    <w:uiPriority w:val="99"/>
    <w:unhideWhenUsed/>
    <w:rsid w:val="00FF133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133E"/>
    <w:rPr>
      <w:rFonts w:ascii="Calibri" w:eastAsia="Times New Roman" w:hAnsi="Calibri" w:cs="Calibri"/>
      <w:kern w:val="3"/>
      <w:lang w:eastAsia="zh-CN"/>
    </w:rPr>
  </w:style>
  <w:style w:type="paragraph" w:styleId="Fuzeile">
    <w:name w:val="footer"/>
    <w:basedOn w:val="Standard"/>
    <w:link w:val="FuzeileZchn"/>
    <w:uiPriority w:val="99"/>
    <w:unhideWhenUsed/>
    <w:rsid w:val="00FF133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F133E"/>
    <w:rPr>
      <w:rFonts w:ascii="Calibri" w:eastAsia="Times New Roman" w:hAnsi="Calibri" w:cs="Calibri"/>
      <w:kern w:val="3"/>
      <w:lang w:eastAsia="zh-CN"/>
    </w:rPr>
  </w:style>
  <w:style w:type="paragraph" w:styleId="Kommentartext">
    <w:name w:val="annotation text"/>
    <w:basedOn w:val="Standard"/>
    <w:link w:val="KommentartextZchn"/>
    <w:uiPriority w:val="99"/>
    <w:unhideWhenUsed/>
    <w:rsid w:val="001A7103"/>
    <w:pPr>
      <w:spacing w:line="240" w:lineRule="auto"/>
    </w:pPr>
    <w:rPr>
      <w:sz w:val="20"/>
      <w:szCs w:val="20"/>
    </w:rPr>
  </w:style>
  <w:style w:type="character" w:customStyle="1" w:styleId="KommentartextZchn">
    <w:name w:val="Kommentartext Zchn"/>
    <w:basedOn w:val="Absatz-Standardschriftart"/>
    <w:link w:val="Kommentartext"/>
    <w:uiPriority w:val="99"/>
    <w:rsid w:val="001A7103"/>
    <w:rPr>
      <w:rFonts w:ascii="Calibri" w:eastAsia="Times New Roman" w:hAnsi="Calibri" w:cs="Calibri"/>
      <w:kern w:val="3"/>
      <w:sz w:val="20"/>
      <w:szCs w:val="20"/>
      <w:lang w:eastAsia="zh-CN"/>
    </w:rPr>
  </w:style>
  <w:style w:type="character" w:styleId="Kommentarzeichen">
    <w:name w:val="annotation reference"/>
    <w:basedOn w:val="Absatz-Standardschriftart"/>
    <w:uiPriority w:val="99"/>
    <w:semiHidden/>
    <w:unhideWhenUsed/>
    <w:rsid w:val="00C363C4"/>
    <w:rPr>
      <w:sz w:val="16"/>
      <w:szCs w:val="16"/>
    </w:rPr>
  </w:style>
  <w:style w:type="paragraph" w:styleId="Kommentarthema">
    <w:name w:val="annotation subject"/>
    <w:basedOn w:val="Kommentartext"/>
    <w:next w:val="Kommentartext"/>
    <w:link w:val="KommentarthemaZchn"/>
    <w:uiPriority w:val="99"/>
    <w:semiHidden/>
    <w:unhideWhenUsed/>
    <w:rsid w:val="000E35A3"/>
    <w:rPr>
      <w:b/>
      <w:bCs/>
    </w:rPr>
  </w:style>
  <w:style w:type="character" w:customStyle="1" w:styleId="KommentarthemaZchn">
    <w:name w:val="Kommentarthema Zchn"/>
    <w:basedOn w:val="KommentartextZchn"/>
    <w:link w:val="Kommentarthema"/>
    <w:uiPriority w:val="99"/>
    <w:semiHidden/>
    <w:rsid w:val="000E35A3"/>
    <w:rPr>
      <w:rFonts w:ascii="Calibri" w:eastAsia="Times New Roman" w:hAnsi="Calibri" w:cs="Calibri"/>
      <w:b/>
      <w:bCs/>
      <w:kern w:val="3"/>
      <w:sz w:val="20"/>
      <w:szCs w:val="20"/>
      <w:lang w:eastAsia="zh-CN"/>
    </w:rPr>
  </w:style>
  <w:style w:type="paragraph" w:styleId="Sprechblasentext">
    <w:name w:val="Balloon Text"/>
    <w:basedOn w:val="Standard"/>
    <w:link w:val="SprechblasentextZchn"/>
    <w:uiPriority w:val="99"/>
    <w:semiHidden/>
    <w:unhideWhenUsed/>
    <w:rsid w:val="000E35A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E35A3"/>
    <w:rPr>
      <w:rFonts w:ascii="Segoe UI" w:eastAsia="Times New Roman" w:hAnsi="Segoe UI" w:cs="Segoe UI"/>
      <w:kern w:val="3"/>
      <w:sz w:val="18"/>
      <w:szCs w:val="18"/>
      <w:lang w:eastAsia="zh-CN"/>
    </w:rPr>
  </w:style>
  <w:style w:type="character" w:customStyle="1" w:styleId="berschrift1Zchn">
    <w:name w:val="Überschrift 1 Zchn"/>
    <w:basedOn w:val="Absatz-Standardschriftart"/>
    <w:link w:val="berschrift1"/>
    <w:uiPriority w:val="9"/>
    <w:rsid w:val="00690C43"/>
    <w:rPr>
      <w:rFonts w:asciiTheme="majorHAnsi" w:eastAsiaTheme="majorEastAsia" w:hAnsiTheme="majorHAnsi" w:cstheme="majorBidi"/>
      <w:color w:val="2E74B5" w:themeColor="accent1" w:themeShade="BF"/>
      <w:kern w:val="3"/>
      <w:sz w:val="32"/>
      <w:szCs w:val="32"/>
      <w:lang w:eastAsia="zh-CN"/>
    </w:rPr>
  </w:style>
  <w:style w:type="paragraph" w:styleId="Inhaltsverzeichnisberschrift">
    <w:name w:val="TOC Heading"/>
    <w:basedOn w:val="berschrift1"/>
    <w:next w:val="Standard"/>
    <w:uiPriority w:val="39"/>
    <w:unhideWhenUsed/>
    <w:qFormat/>
    <w:rsid w:val="00690C43"/>
    <w:pPr>
      <w:suppressAutoHyphens w:val="0"/>
      <w:autoSpaceDN/>
      <w:spacing w:line="259" w:lineRule="auto"/>
      <w:outlineLvl w:val="9"/>
    </w:pPr>
    <w:rPr>
      <w:kern w:val="0"/>
      <w:lang w:val="en-US" w:eastAsia="en-US"/>
    </w:rPr>
  </w:style>
  <w:style w:type="paragraph" w:styleId="Verzeichnis1">
    <w:name w:val="toc 1"/>
    <w:basedOn w:val="Standard"/>
    <w:next w:val="Standard"/>
    <w:autoRedefine/>
    <w:uiPriority w:val="39"/>
    <w:unhideWhenUsed/>
    <w:rsid w:val="009A3C14"/>
    <w:pPr>
      <w:tabs>
        <w:tab w:val="right" w:leader="dot" w:pos="8494"/>
      </w:tabs>
      <w:spacing w:after="100"/>
    </w:pPr>
    <w:rPr>
      <w:rFonts w:ascii="Times New Roman" w:hAnsi="Times New Roman" w:cs="Times New Roman"/>
    </w:rPr>
  </w:style>
  <w:style w:type="character" w:customStyle="1" w:styleId="berschrift2Zchn">
    <w:name w:val="Überschrift 2 Zchn"/>
    <w:basedOn w:val="Absatz-Standardschriftart"/>
    <w:link w:val="berschrift2"/>
    <w:uiPriority w:val="9"/>
    <w:rsid w:val="00690C43"/>
    <w:rPr>
      <w:rFonts w:asciiTheme="majorHAnsi" w:eastAsiaTheme="majorEastAsia" w:hAnsiTheme="majorHAnsi" w:cstheme="majorBidi"/>
      <w:color w:val="2E74B5" w:themeColor="accent1" w:themeShade="BF"/>
      <w:kern w:val="3"/>
      <w:sz w:val="26"/>
      <w:szCs w:val="26"/>
      <w:lang w:eastAsia="zh-CN"/>
    </w:rPr>
  </w:style>
  <w:style w:type="paragraph" w:styleId="Verzeichnis2">
    <w:name w:val="toc 2"/>
    <w:basedOn w:val="Standard"/>
    <w:next w:val="Standard"/>
    <w:autoRedefine/>
    <w:uiPriority w:val="39"/>
    <w:unhideWhenUsed/>
    <w:rsid w:val="009A74BB"/>
    <w:pPr>
      <w:tabs>
        <w:tab w:val="right" w:leader="dot" w:pos="8494"/>
      </w:tabs>
      <w:spacing w:after="100"/>
      <w:ind w:left="220"/>
      <w:jc w:val="both"/>
    </w:pPr>
    <w:rPr>
      <w:rFonts w:ascii="Times New Roman" w:hAnsi="Times New Roman" w:cs="Times New Roman"/>
    </w:rPr>
  </w:style>
  <w:style w:type="character" w:customStyle="1" w:styleId="berschrift3Zchn">
    <w:name w:val="Überschrift 3 Zchn"/>
    <w:basedOn w:val="Absatz-Standardschriftart"/>
    <w:link w:val="berschrift3"/>
    <w:uiPriority w:val="9"/>
    <w:rsid w:val="00690C43"/>
    <w:rPr>
      <w:rFonts w:asciiTheme="majorHAnsi" w:eastAsiaTheme="majorEastAsia" w:hAnsiTheme="majorHAnsi" w:cstheme="majorBidi"/>
      <w:color w:val="1F4D78" w:themeColor="accent1" w:themeShade="7F"/>
      <w:kern w:val="3"/>
      <w:sz w:val="24"/>
      <w:szCs w:val="24"/>
      <w:lang w:eastAsia="zh-CN"/>
    </w:rPr>
  </w:style>
  <w:style w:type="paragraph" w:styleId="Verzeichnis3">
    <w:name w:val="toc 3"/>
    <w:basedOn w:val="Standard"/>
    <w:next w:val="Standard"/>
    <w:autoRedefine/>
    <w:uiPriority w:val="39"/>
    <w:unhideWhenUsed/>
    <w:rsid w:val="004106A8"/>
    <w:pPr>
      <w:tabs>
        <w:tab w:val="right" w:leader="dot" w:pos="8494"/>
      </w:tabs>
      <w:spacing w:after="100"/>
      <w:ind w:left="440"/>
    </w:pPr>
    <w:rPr>
      <w:rFonts w:ascii="Times New Roman" w:hAnsi="Times New Roman" w:cs="Times New Roman"/>
      <w:lang w:val="de-LU"/>
    </w:rPr>
  </w:style>
  <w:style w:type="character" w:customStyle="1" w:styleId="berschrift4Zchn">
    <w:name w:val="Überschrift 4 Zchn"/>
    <w:basedOn w:val="Absatz-Standardschriftart"/>
    <w:link w:val="berschrift4"/>
    <w:uiPriority w:val="9"/>
    <w:rsid w:val="00A37024"/>
    <w:rPr>
      <w:rFonts w:asciiTheme="majorHAnsi" w:eastAsiaTheme="majorEastAsia" w:hAnsiTheme="majorHAnsi" w:cstheme="majorBidi"/>
      <w:i/>
      <w:iCs/>
      <w:color w:val="2E74B5" w:themeColor="accent1" w:themeShade="BF"/>
      <w:kern w:val="3"/>
      <w:lang w:eastAsia="zh-CN"/>
    </w:rPr>
  </w:style>
  <w:style w:type="character" w:customStyle="1" w:styleId="search-item1">
    <w:name w:val="search-item1"/>
    <w:basedOn w:val="Absatz-Standardschriftart"/>
    <w:rsid w:val="00F00E87"/>
    <w:rPr>
      <w:bdr w:val="none" w:sz="0" w:space="0" w:color="auto" w:frame="1"/>
      <w:shd w:val="clear" w:color="auto" w:fill="FFFF00"/>
      <w:vertAlign w:val="baseline"/>
    </w:rPr>
  </w:style>
  <w:style w:type="paragraph" w:customStyle="1" w:styleId="Pa2">
    <w:name w:val="Pa2"/>
    <w:basedOn w:val="Standard"/>
    <w:next w:val="Standard"/>
    <w:uiPriority w:val="99"/>
    <w:rsid w:val="00B209FF"/>
    <w:pPr>
      <w:suppressAutoHyphens w:val="0"/>
      <w:autoSpaceDE w:val="0"/>
      <w:adjustRightInd w:val="0"/>
      <w:spacing w:after="0" w:line="221" w:lineRule="atLeast"/>
    </w:pPr>
    <w:rPr>
      <w:rFonts w:ascii="ITC Legacy Sans Book" w:eastAsia="SimSun" w:hAnsi="ITC Legacy Sans Book" w:cstheme="minorBidi"/>
      <w:kern w:val="0"/>
      <w:sz w:val="24"/>
      <w:szCs w:val="24"/>
      <w:lang w:eastAsia="en-US"/>
    </w:rPr>
  </w:style>
  <w:style w:type="paragraph" w:customStyle="1" w:styleId="Pa5">
    <w:name w:val="Pa5"/>
    <w:basedOn w:val="Standard"/>
    <w:next w:val="Standard"/>
    <w:uiPriority w:val="99"/>
    <w:rsid w:val="009D3CCA"/>
    <w:pPr>
      <w:suppressAutoHyphens w:val="0"/>
      <w:autoSpaceDE w:val="0"/>
      <w:adjustRightInd w:val="0"/>
      <w:spacing w:after="0" w:line="221" w:lineRule="atLeast"/>
    </w:pPr>
    <w:rPr>
      <w:rFonts w:ascii="ITC Legacy Sans Book" w:eastAsia="SimSun" w:hAnsi="ITC Legacy Sans Book" w:cstheme="minorBidi"/>
      <w:kern w:val="0"/>
      <w:sz w:val="24"/>
      <w:szCs w:val="24"/>
      <w:lang w:eastAsia="en-US"/>
    </w:rPr>
  </w:style>
  <w:style w:type="paragraph" w:customStyle="1" w:styleId="Pa4">
    <w:name w:val="Pa4"/>
    <w:basedOn w:val="Standard"/>
    <w:next w:val="Standard"/>
    <w:uiPriority w:val="99"/>
    <w:rsid w:val="005B160C"/>
    <w:pPr>
      <w:suppressAutoHyphens w:val="0"/>
      <w:autoSpaceDE w:val="0"/>
      <w:adjustRightInd w:val="0"/>
      <w:spacing w:after="0" w:line="221" w:lineRule="atLeast"/>
    </w:pPr>
    <w:rPr>
      <w:rFonts w:ascii="ITC Legacy Sans Book" w:eastAsia="SimSun" w:hAnsi="ITC Legacy Sans Book" w:cstheme="minorBidi"/>
      <w:kern w:val="0"/>
      <w:sz w:val="24"/>
      <w:szCs w:val="24"/>
      <w:lang w:eastAsia="en-US"/>
    </w:rPr>
  </w:style>
  <w:style w:type="paragraph" w:customStyle="1" w:styleId="Default">
    <w:name w:val="Default"/>
    <w:rsid w:val="00D708E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qslist">
    <w:name w:val="fqslist"/>
    <w:basedOn w:val="Standard"/>
    <w:rsid w:val="007C1E0C"/>
    <w:pPr>
      <w:suppressAutoHyphens w:val="0"/>
      <w:autoSpaceDN/>
      <w:spacing w:after="240" w:line="360" w:lineRule="auto"/>
    </w:pPr>
    <w:rPr>
      <w:rFonts w:ascii="Times New Roman" w:hAnsi="Times New Roman" w:cs="Times New Roman"/>
      <w:kern w:val="0"/>
      <w:sz w:val="24"/>
      <w:szCs w:val="24"/>
      <w:lang w:val="de-LU" w:eastAsia="de-LU" w:bidi="km-KH"/>
    </w:rPr>
  </w:style>
  <w:style w:type="paragraph" w:customStyle="1" w:styleId="fqslistlastline">
    <w:name w:val="fqslistlastline"/>
    <w:basedOn w:val="Standard"/>
    <w:rsid w:val="007C1E0C"/>
    <w:pPr>
      <w:suppressAutoHyphens w:val="0"/>
      <w:autoSpaceDN/>
      <w:spacing w:after="240" w:line="360" w:lineRule="auto"/>
    </w:pPr>
    <w:rPr>
      <w:rFonts w:ascii="Times New Roman" w:hAnsi="Times New Roman" w:cs="Times New Roman"/>
      <w:kern w:val="0"/>
      <w:sz w:val="24"/>
      <w:szCs w:val="24"/>
      <w:lang w:val="de-LU" w:eastAsia="de-LU" w:bidi="km-KH"/>
    </w:rPr>
  </w:style>
  <w:style w:type="character" w:customStyle="1" w:styleId="fqsparagraphno">
    <w:name w:val="fqsparagraphno"/>
    <w:basedOn w:val="Absatz-Standardschriftart"/>
    <w:rsid w:val="007C1E0C"/>
  </w:style>
  <w:style w:type="paragraph" w:styleId="StandardWeb">
    <w:name w:val="Normal (Web)"/>
    <w:basedOn w:val="Standard"/>
    <w:uiPriority w:val="99"/>
    <w:unhideWhenUsed/>
    <w:rsid w:val="00A15367"/>
    <w:pPr>
      <w:suppressAutoHyphens w:val="0"/>
      <w:autoSpaceDN/>
      <w:spacing w:before="100" w:beforeAutospacing="1" w:after="100" w:afterAutospacing="1" w:line="240" w:lineRule="auto"/>
    </w:pPr>
    <w:rPr>
      <w:rFonts w:ascii="Times New Roman" w:hAnsi="Times New Roman" w:cs="Times New Roman"/>
      <w:kern w:val="0"/>
      <w:sz w:val="24"/>
      <w:szCs w:val="24"/>
      <w:lang w:eastAsia="de-DE"/>
    </w:rPr>
  </w:style>
  <w:style w:type="character" w:styleId="NichtaufgelsteErwhnung">
    <w:name w:val="Unresolved Mention"/>
    <w:basedOn w:val="Absatz-Standardschriftart"/>
    <w:uiPriority w:val="99"/>
    <w:semiHidden/>
    <w:unhideWhenUsed/>
    <w:rsid w:val="005959AB"/>
    <w:rPr>
      <w:color w:val="605E5C"/>
      <w:shd w:val="clear" w:color="auto" w:fill="E1DFDD"/>
    </w:rPr>
  </w:style>
  <w:style w:type="table" w:styleId="Tabellenraster">
    <w:name w:val="Table Grid"/>
    <w:basedOn w:val="NormaleTabelle"/>
    <w:uiPriority w:val="39"/>
    <w:rsid w:val="00627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531C19"/>
    <w:rPr>
      <w:rFonts w:cs="ITC Legacy Sans Medium"/>
      <w:color w:val="000000"/>
      <w:sz w:val="20"/>
      <w:szCs w:val="20"/>
    </w:rPr>
  </w:style>
  <w:style w:type="character" w:customStyle="1" w:styleId="exlresultdetails">
    <w:name w:val="exlresultdetails"/>
    <w:basedOn w:val="Absatz-Standardschriftart"/>
    <w:rsid w:val="00531C19"/>
  </w:style>
  <w:style w:type="character" w:customStyle="1" w:styleId="fqscharitalic">
    <w:name w:val="fqscharitalic"/>
    <w:basedOn w:val="Absatz-Standardschriftart"/>
    <w:rsid w:val="00531C19"/>
  </w:style>
  <w:style w:type="character" w:customStyle="1" w:styleId="mw-headline">
    <w:name w:val="mw-headline"/>
    <w:basedOn w:val="Absatz-Standardschriftart"/>
    <w:rsid w:val="00531C19"/>
  </w:style>
  <w:style w:type="paragraph" w:styleId="Gruformel">
    <w:name w:val="Closing"/>
    <w:basedOn w:val="Absenderadresse"/>
    <w:link w:val="GruformelZchn"/>
    <w:uiPriority w:val="5"/>
    <w:unhideWhenUsed/>
    <w:qFormat/>
    <w:rsid w:val="00180C3D"/>
    <w:pPr>
      <w:spacing w:before="960" w:after="960"/>
      <w:ind w:left="4320"/>
    </w:pPr>
  </w:style>
  <w:style w:type="character" w:customStyle="1" w:styleId="GruformelZchn">
    <w:name w:val="Grußformel Zchn"/>
    <w:basedOn w:val="Absatz-Standardschriftart"/>
    <w:link w:val="Gruformel"/>
    <w:uiPriority w:val="5"/>
    <w:rsid w:val="00180C3D"/>
    <w:rPr>
      <w:rFonts w:eastAsiaTheme="minorHAnsi" w:cstheme="minorHAnsi"/>
      <w:kern w:val="22"/>
      <w:sz w:val="20"/>
      <w:lang w:eastAsia="de-LU"/>
      <w14:ligatures w14:val="standardContextual"/>
    </w:rPr>
  </w:style>
  <w:style w:type="paragraph" w:styleId="Anrede">
    <w:name w:val="Salutation"/>
    <w:basedOn w:val="Standard"/>
    <w:next w:val="Standard"/>
    <w:link w:val="AnredeZchn"/>
    <w:uiPriority w:val="4"/>
    <w:unhideWhenUsed/>
    <w:qFormat/>
    <w:rsid w:val="00180C3D"/>
    <w:pPr>
      <w:suppressAutoHyphens w:val="0"/>
      <w:autoSpaceDN/>
      <w:spacing w:before="480" w:after="480" w:line="240" w:lineRule="auto"/>
      <w:contextualSpacing/>
    </w:pPr>
    <w:rPr>
      <w:rFonts w:asciiTheme="minorHAnsi" w:eastAsiaTheme="minorHAnsi" w:hAnsiTheme="minorHAnsi" w:cstheme="minorHAnsi"/>
      <w:b/>
      <w:color w:val="ED7D31" w:themeColor="accent2"/>
      <w:kern w:val="22"/>
      <w:sz w:val="20"/>
      <w:lang w:val="de-LU" w:eastAsia="de-LU"/>
      <w14:ligatures w14:val="standardContextual"/>
    </w:rPr>
  </w:style>
  <w:style w:type="character" w:customStyle="1" w:styleId="AnredeZchn">
    <w:name w:val="Anrede Zchn"/>
    <w:basedOn w:val="Absatz-Standardschriftart"/>
    <w:link w:val="Anrede"/>
    <w:uiPriority w:val="4"/>
    <w:rsid w:val="00180C3D"/>
    <w:rPr>
      <w:rFonts w:eastAsiaTheme="minorHAnsi" w:cstheme="minorHAnsi"/>
      <w:b/>
      <w:color w:val="ED7D31" w:themeColor="accent2"/>
      <w:kern w:val="22"/>
      <w:sz w:val="20"/>
      <w:lang w:eastAsia="de-LU"/>
      <w14:ligatures w14:val="standardContextual"/>
    </w:rPr>
  </w:style>
  <w:style w:type="paragraph" w:customStyle="1" w:styleId="Absenderadresse">
    <w:name w:val="Absenderadresse"/>
    <w:basedOn w:val="Standard"/>
    <w:uiPriority w:val="2"/>
    <w:qFormat/>
    <w:rsid w:val="00180C3D"/>
    <w:pPr>
      <w:suppressAutoHyphens w:val="0"/>
      <w:autoSpaceDN/>
      <w:spacing w:after="0" w:line="300" w:lineRule="auto"/>
      <w:ind w:left="6480"/>
    </w:pPr>
    <w:rPr>
      <w:rFonts w:asciiTheme="minorHAnsi" w:eastAsiaTheme="minorHAnsi" w:hAnsiTheme="minorHAnsi" w:cstheme="minorHAnsi"/>
      <w:kern w:val="22"/>
      <w:sz w:val="20"/>
      <w:lang w:val="de-LU" w:eastAsia="de-LU"/>
      <w14:ligatures w14:val="standardContextual"/>
    </w:rPr>
  </w:style>
  <w:style w:type="paragraph" w:customStyle="1" w:styleId="Empfngeradresse">
    <w:name w:val="Empfängeradresse"/>
    <w:basedOn w:val="Standard"/>
    <w:link w:val="Empfngeradresszeichen"/>
    <w:uiPriority w:val="5"/>
    <w:qFormat/>
    <w:rsid w:val="00180C3D"/>
    <w:pPr>
      <w:suppressAutoHyphens w:val="0"/>
      <w:autoSpaceDN/>
      <w:spacing w:before="480" w:after="480" w:line="300" w:lineRule="auto"/>
      <w:contextualSpacing/>
    </w:pPr>
    <w:rPr>
      <w:rFonts w:asciiTheme="minorHAnsi" w:eastAsiaTheme="minorHAnsi" w:hAnsiTheme="minorHAnsi" w:cstheme="minorHAnsi"/>
      <w:kern w:val="22"/>
      <w:sz w:val="20"/>
      <w:szCs w:val="20"/>
      <w:lang w:val="de-LU" w:eastAsia="de-LU"/>
      <w14:ligatures w14:val="standardContextual"/>
    </w:rPr>
  </w:style>
  <w:style w:type="paragraph" w:styleId="Unterschrift">
    <w:name w:val="Signature"/>
    <w:basedOn w:val="Standard"/>
    <w:link w:val="UnterschriftZchn"/>
    <w:uiPriority w:val="99"/>
    <w:unhideWhenUsed/>
    <w:rsid w:val="00180C3D"/>
    <w:pPr>
      <w:suppressAutoHyphens w:val="0"/>
      <w:autoSpaceDN/>
      <w:spacing w:after="0" w:line="300" w:lineRule="auto"/>
      <w:ind w:left="4320"/>
    </w:pPr>
    <w:rPr>
      <w:rFonts w:asciiTheme="minorHAnsi" w:eastAsiaTheme="minorHAnsi" w:hAnsiTheme="minorHAnsi" w:cstheme="minorHAnsi"/>
      <w:kern w:val="22"/>
      <w:sz w:val="20"/>
      <w:szCs w:val="20"/>
      <w:lang w:val="de-LU" w:eastAsia="de-LU"/>
      <w14:ligatures w14:val="standardContextual"/>
    </w:rPr>
  </w:style>
  <w:style w:type="character" w:customStyle="1" w:styleId="UnterschriftZchn">
    <w:name w:val="Unterschrift Zchn"/>
    <w:basedOn w:val="Absatz-Standardschriftart"/>
    <w:link w:val="Unterschrift"/>
    <w:uiPriority w:val="99"/>
    <w:rsid w:val="00180C3D"/>
    <w:rPr>
      <w:rFonts w:eastAsiaTheme="minorHAnsi" w:cstheme="minorHAnsi"/>
      <w:kern w:val="22"/>
      <w:sz w:val="20"/>
      <w:szCs w:val="20"/>
      <w:lang w:eastAsia="de-LU"/>
      <w14:ligatures w14:val="standardContextual"/>
    </w:rPr>
  </w:style>
  <w:style w:type="numbering" w:customStyle="1" w:styleId="Rhea-Aufzhlung">
    <w:name w:val="Rhea-Aufzählung"/>
    <w:uiPriority w:val="99"/>
    <w:rsid w:val="00180C3D"/>
    <w:pPr>
      <w:numPr>
        <w:numId w:val="28"/>
      </w:numPr>
    </w:pPr>
  </w:style>
  <w:style w:type="numbering" w:customStyle="1" w:styleId="Rhea-NummerierteListe">
    <w:name w:val="Rhea - Nummerierte Liste"/>
    <w:uiPriority w:val="99"/>
    <w:rsid w:val="00180C3D"/>
    <w:pPr>
      <w:numPr>
        <w:numId w:val="29"/>
      </w:numPr>
    </w:pPr>
  </w:style>
  <w:style w:type="paragraph" w:customStyle="1" w:styleId="Aufzhlungszeichen1">
    <w:name w:val="Aufzählungszeichen 1"/>
    <w:basedOn w:val="Listenabsatz"/>
    <w:uiPriority w:val="37"/>
    <w:qFormat/>
    <w:rsid w:val="00180C3D"/>
    <w:pPr>
      <w:numPr>
        <w:numId w:val="28"/>
      </w:numPr>
      <w:suppressAutoHyphens w:val="0"/>
      <w:autoSpaceDN/>
      <w:spacing w:after="0" w:line="276" w:lineRule="auto"/>
      <w:contextualSpacing/>
    </w:pPr>
    <w:rPr>
      <w:rFonts w:asciiTheme="minorHAnsi" w:eastAsiaTheme="minorHAnsi" w:hAnsiTheme="minorHAnsi" w:cstheme="minorHAnsi"/>
      <w:kern w:val="22"/>
      <w:sz w:val="20"/>
      <w:szCs w:val="20"/>
      <w:lang w:val="de-LU" w:eastAsia="de-LU"/>
      <w14:ligatures w14:val="standardContextual"/>
    </w:rPr>
  </w:style>
  <w:style w:type="paragraph" w:customStyle="1" w:styleId="Aufzhlungszeichen21">
    <w:name w:val="Aufzählungszeichen 21"/>
    <w:basedOn w:val="Listenabsatz"/>
    <w:uiPriority w:val="37"/>
    <w:qFormat/>
    <w:rsid w:val="00180C3D"/>
    <w:pPr>
      <w:numPr>
        <w:ilvl w:val="1"/>
        <w:numId w:val="28"/>
      </w:numPr>
      <w:suppressAutoHyphens w:val="0"/>
      <w:autoSpaceDN/>
      <w:spacing w:after="0" w:line="276" w:lineRule="auto"/>
      <w:contextualSpacing/>
    </w:pPr>
    <w:rPr>
      <w:rFonts w:asciiTheme="minorHAnsi" w:eastAsiaTheme="minorHAnsi" w:hAnsiTheme="minorHAnsi" w:cstheme="minorHAnsi"/>
      <w:kern w:val="22"/>
      <w:sz w:val="20"/>
      <w:szCs w:val="20"/>
      <w:lang w:val="de-LU" w:eastAsia="de-LU"/>
      <w14:ligatures w14:val="standardContextual"/>
    </w:rPr>
  </w:style>
  <w:style w:type="paragraph" w:customStyle="1" w:styleId="Aufzhlungszeichen31">
    <w:name w:val="Aufzählungszeichen 31"/>
    <w:basedOn w:val="Listenabsatz"/>
    <w:uiPriority w:val="37"/>
    <w:qFormat/>
    <w:rsid w:val="00180C3D"/>
    <w:pPr>
      <w:numPr>
        <w:ilvl w:val="2"/>
        <w:numId w:val="28"/>
      </w:numPr>
      <w:suppressAutoHyphens w:val="0"/>
      <w:autoSpaceDN/>
      <w:spacing w:after="0" w:line="276" w:lineRule="auto"/>
      <w:contextualSpacing/>
    </w:pPr>
    <w:rPr>
      <w:rFonts w:asciiTheme="minorHAnsi" w:eastAsiaTheme="minorHAnsi" w:hAnsiTheme="minorHAnsi" w:cstheme="minorHAnsi"/>
      <w:kern w:val="22"/>
      <w:sz w:val="20"/>
      <w:szCs w:val="20"/>
      <w:lang w:val="de-LU" w:eastAsia="de-LU"/>
      <w14:ligatures w14:val="standardContextual"/>
    </w:rPr>
  </w:style>
  <w:style w:type="character" w:customStyle="1" w:styleId="Empfngeradresszeichen">
    <w:name w:val="Empfängeradresszeichen"/>
    <w:basedOn w:val="Absatz-Standardschriftart"/>
    <w:link w:val="Empfngeradresse"/>
    <w:uiPriority w:val="5"/>
    <w:locked/>
    <w:rsid w:val="00180C3D"/>
    <w:rPr>
      <w:rFonts w:eastAsiaTheme="minorHAnsi" w:cstheme="minorHAnsi"/>
      <w:kern w:val="22"/>
      <w:sz w:val="20"/>
      <w:szCs w:val="20"/>
      <w:lang w:eastAsia="de-L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062591">
      <w:bodyDiv w:val="1"/>
      <w:marLeft w:val="0"/>
      <w:marRight w:val="0"/>
      <w:marTop w:val="0"/>
      <w:marBottom w:val="0"/>
      <w:divBdr>
        <w:top w:val="none" w:sz="0" w:space="0" w:color="auto"/>
        <w:left w:val="none" w:sz="0" w:space="0" w:color="auto"/>
        <w:bottom w:val="none" w:sz="0" w:space="0" w:color="auto"/>
        <w:right w:val="none" w:sz="0" w:space="0" w:color="auto"/>
      </w:divBdr>
    </w:div>
    <w:div w:id="322897157">
      <w:bodyDiv w:val="1"/>
      <w:marLeft w:val="0"/>
      <w:marRight w:val="0"/>
      <w:marTop w:val="0"/>
      <w:marBottom w:val="0"/>
      <w:divBdr>
        <w:top w:val="none" w:sz="0" w:space="0" w:color="auto"/>
        <w:left w:val="none" w:sz="0" w:space="0" w:color="auto"/>
        <w:bottom w:val="none" w:sz="0" w:space="0" w:color="auto"/>
        <w:right w:val="none" w:sz="0" w:space="0" w:color="auto"/>
      </w:divBdr>
    </w:div>
    <w:div w:id="424039671">
      <w:bodyDiv w:val="1"/>
      <w:marLeft w:val="0"/>
      <w:marRight w:val="0"/>
      <w:marTop w:val="0"/>
      <w:marBottom w:val="0"/>
      <w:divBdr>
        <w:top w:val="none" w:sz="0" w:space="0" w:color="auto"/>
        <w:left w:val="none" w:sz="0" w:space="0" w:color="auto"/>
        <w:bottom w:val="none" w:sz="0" w:space="0" w:color="auto"/>
        <w:right w:val="none" w:sz="0" w:space="0" w:color="auto"/>
      </w:divBdr>
    </w:div>
    <w:div w:id="474643179">
      <w:bodyDiv w:val="1"/>
      <w:marLeft w:val="0"/>
      <w:marRight w:val="0"/>
      <w:marTop w:val="0"/>
      <w:marBottom w:val="0"/>
      <w:divBdr>
        <w:top w:val="none" w:sz="0" w:space="0" w:color="auto"/>
        <w:left w:val="none" w:sz="0" w:space="0" w:color="auto"/>
        <w:bottom w:val="none" w:sz="0" w:space="0" w:color="auto"/>
        <w:right w:val="none" w:sz="0" w:space="0" w:color="auto"/>
      </w:divBdr>
      <w:divsChild>
        <w:div w:id="547185632">
          <w:marLeft w:val="0"/>
          <w:marRight w:val="0"/>
          <w:marTop w:val="0"/>
          <w:marBottom w:val="0"/>
          <w:divBdr>
            <w:top w:val="none" w:sz="0" w:space="0" w:color="auto"/>
            <w:left w:val="none" w:sz="0" w:space="0" w:color="auto"/>
            <w:bottom w:val="single" w:sz="36" w:space="0" w:color="CC9900"/>
            <w:right w:val="none" w:sz="0" w:space="0" w:color="auto"/>
          </w:divBdr>
          <w:divsChild>
            <w:div w:id="1081409597">
              <w:marLeft w:val="2835"/>
              <w:marRight w:val="0"/>
              <w:marTop w:val="0"/>
              <w:marBottom w:val="0"/>
              <w:divBdr>
                <w:top w:val="none" w:sz="0" w:space="0" w:color="auto"/>
                <w:left w:val="none" w:sz="0" w:space="0" w:color="auto"/>
                <w:bottom w:val="none" w:sz="0" w:space="0" w:color="auto"/>
                <w:right w:val="none" w:sz="0" w:space="0" w:color="auto"/>
              </w:divBdr>
              <w:divsChild>
                <w:div w:id="1054084022">
                  <w:marLeft w:val="0"/>
                  <w:marRight w:val="0"/>
                  <w:marTop w:val="0"/>
                  <w:marBottom w:val="0"/>
                  <w:divBdr>
                    <w:top w:val="single" w:sz="6" w:space="6" w:color="8E8976"/>
                    <w:left w:val="none" w:sz="0" w:space="0" w:color="auto"/>
                    <w:bottom w:val="none" w:sz="0" w:space="0" w:color="auto"/>
                    <w:right w:val="none" w:sz="0" w:space="0" w:color="auto"/>
                  </w:divBdr>
                </w:div>
              </w:divsChild>
            </w:div>
          </w:divsChild>
        </w:div>
      </w:divsChild>
    </w:div>
    <w:div w:id="592206039">
      <w:bodyDiv w:val="1"/>
      <w:marLeft w:val="0"/>
      <w:marRight w:val="0"/>
      <w:marTop w:val="0"/>
      <w:marBottom w:val="0"/>
      <w:divBdr>
        <w:top w:val="none" w:sz="0" w:space="0" w:color="auto"/>
        <w:left w:val="none" w:sz="0" w:space="0" w:color="auto"/>
        <w:bottom w:val="none" w:sz="0" w:space="0" w:color="auto"/>
        <w:right w:val="none" w:sz="0" w:space="0" w:color="auto"/>
      </w:divBdr>
    </w:div>
    <w:div w:id="950892707">
      <w:bodyDiv w:val="1"/>
      <w:marLeft w:val="0"/>
      <w:marRight w:val="0"/>
      <w:marTop w:val="0"/>
      <w:marBottom w:val="0"/>
      <w:divBdr>
        <w:top w:val="none" w:sz="0" w:space="0" w:color="auto"/>
        <w:left w:val="none" w:sz="0" w:space="0" w:color="auto"/>
        <w:bottom w:val="none" w:sz="0" w:space="0" w:color="auto"/>
        <w:right w:val="none" w:sz="0" w:space="0" w:color="auto"/>
      </w:divBdr>
    </w:div>
    <w:div w:id="1117674999">
      <w:bodyDiv w:val="1"/>
      <w:marLeft w:val="0"/>
      <w:marRight w:val="0"/>
      <w:marTop w:val="0"/>
      <w:marBottom w:val="0"/>
      <w:divBdr>
        <w:top w:val="none" w:sz="0" w:space="0" w:color="auto"/>
        <w:left w:val="none" w:sz="0" w:space="0" w:color="auto"/>
        <w:bottom w:val="none" w:sz="0" w:space="0" w:color="auto"/>
        <w:right w:val="none" w:sz="0" w:space="0" w:color="auto"/>
      </w:divBdr>
    </w:div>
    <w:div w:id="1262762805">
      <w:bodyDiv w:val="1"/>
      <w:marLeft w:val="0"/>
      <w:marRight w:val="0"/>
      <w:marTop w:val="0"/>
      <w:marBottom w:val="0"/>
      <w:divBdr>
        <w:top w:val="none" w:sz="0" w:space="0" w:color="auto"/>
        <w:left w:val="none" w:sz="0" w:space="0" w:color="auto"/>
        <w:bottom w:val="none" w:sz="0" w:space="0" w:color="auto"/>
        <w:right w:val="none" w:sz="0" w:space="0" w:color="auto"/>
      </w:divBdr>
    </w:div>
    <w:div w:id="1430813661">
      <w:bodyDiv w:val="1"/>
      <w:marLeft w:val="0"/>
      <w:marRight w:val="0"/>
      <w:marTop w:val="0"/>
      <w:marBottom w:val="0"/>
      <w:divBdr>
        <w:top w:val="none" w:sz="0" w:space="0" w:color="auto"/>
        <w:left w:val="none" w:sz="0" w:space="0" w:color="auto"/>
        <w:bottom w:val="none" w:sz="0" w:space="0" w:color="auto"/>
        <w:right w:val="none" w:sz="0" w:space="0" w:color="auto"/>
      </w:divBdr>
    </w:div>
    <w:div w:id="1530028467">
      <w:bodyDiv w:val="1"/>
      <w:marLeft w:val="0"/>
      <w:marRight w:val="0"/>
      <w:marTop w:val="0"/>
      <w:marBottom w:val="0"/>
      <w:divBdr>
        <w:top w:val="none" w:sz="0" w:space="0" w:color="auto"/>
        <w:left w:val="none" w:sz="0" w:space="0" w:color="auto"/>
        <w:bottom w:val="none" w:sz="0" w:space="0" w:color="auto"/>
        <w:right w:val="none" w:sz="0" w:space="0" w:color="auto"/>
      </w:divBdr>
    </w:div>
    <w:div w:id="1978223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www.faz.net/aktuell/wissen/geist-soziales/studien-zu-herrschaftsfreien-diskursen-14535719.html$" TargetMode="External"/><Relationship Id="rId39" Type="http://schemas.openxmlformats.org/officeDocument/2006/relationships/hyperlink" Target="https://books.google.lu/books?id=kX_lCgAAQBAJ&amp;pg=PT102&amp;lpg=PT102&amp;dq=gambia-koalition+2013+luxemburger+wort&amp;source=bl&amp;ots=s24ZIvY7D-&amp;sig=UZzxrIaKGMlId8mB4v4vzafKQ4o&amp;hl=de&amp;sa=X&amp;ved=0ahUKEwi01J2z0NPSAhXKIsAKHckyCuYQ6AEIKzAE" TargetMode="External"/><Relationship Id="rId3" Type="http://schemas.openxmlformats.org/officeDocument/2006/relationships/styles" Target="styles.xml"/><Relationship Id="rId21" Type="http://schemas.openxmlformats.org/officeDocument/2006/relationships/hyperlink" Target="http://www.qualitativeresearch.net/index.php/fqs/article/download/1804/3353" TargetMode="External"/><Relationship Id="rId34" Type="http://schemas.openxmlformats.org/officeDocument/2006/relationships/hyperlink" Target="http://www.bpb.de/politik/hintergrund-aktuell/201776/1975-streit-um-straffreie-abtreibung" TargetMode="External"/><Relationship Id="rId42" Type="http://schemas.openxmlformats.org/officeDocument/2006/relationships/hyperlink" Target="mailto:heinz.sieburg@uni.lu"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www.spiegel.de/politik/deutschland/frank-walter-steinmeier-der-ueberforderte-praesident-a-1171352.html" TargetMode="External"/><Relationship Id="rId33" Type="http://schemas.openxmlformats.org/officeDocument/2006/relationships/hyperlink" Target="https://www.autorenlexikon.lu/page/author/449/4493/DEU/index.html" TargetMode="External"/><Relationship Id="rId38" Type="http://schemas.openxmlformats.org/officeDocument/2006/relationships/hyperlink" Target="http://www.wort.lu/de/lokales/das-gespenst-der-gambia-koalition-525ea736e4b0a08c58fc6ba3"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s://www.wort.lu/de/politik/historischer-machtwechsel-5b6dae50182b657ad3b913d1" TargetMode="External"/><Relationship Id="rId29" Type="http://schemas.openxmlformats.org/officeDocument/2006/relationships/hyperlink" Target="http://www.zeno.org/Pierer-1857/K/pierer-1857-013-0470" TargetMode="External"/><Relationship Id="rId41" Type="http://schemas.openxmlformats.org/officeDocument/2006/relationships/hyperlink" Target="http://www.tageblatt.lu/headlines/als-ehebruch-noch-strafbar-war-die-regierungen-von-1974-und-2013-im-vergleich/?reduced=tru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www.workshop-ethik.de/index2.html" TargetMode="External"/><Relationship Id="rId32" Type="http://schemas.openxmlformats.org/officeDocument/2006/relationships/hyperlink" Target="https://www.europe-politique.eu/elections-luxembourg.htm" TargetMode="External"/><Relationship Id="rId37" Type="http://schemas.openxmlformats.org/officeDocument/2006/relationships/hyperlink" Target="http://csj.lu/blog/2013/10/24/die-gambia-demokratie/" TargetMode="External"/><Relationship Id="rId40" Type="http://schemas.openxmlformats.org/officeDocument/2006/relationships/hyperlink" Target="http://www.faz.net/aktuell/feuilleton/medien/tv-kritik/tv-kritik-berlinwahl-und-anne-will-realitaetsverlust-als-deutungshoheit-14442136.html?printPagedArticle=tru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www.metaphorik.de" TargetMode="External"/><Relationship Id="rId28" Type="http://schemas.openxmlformats.org/officeDocument/2006/relationships/hyperlink" Target="http://www.qualitative-research.net/index.php/fqs/rt/printerFriendly/1758/3399" TargetMode="External"/><Relationship Id="rId36" Type="http://schemas.openxmlformats.org/officeDocument/2006/relationships/hyperlink" Target="https://www.wort.lu/de/politik/historischer-machtwechsel-5b6dae50182b657ad3b913d1" TargetMode="External"/><Relationship Id="rId10" Type="http://schemas.openxmlformats.org/officeDocument/2006/relationships/image" Target="media/image1.emf"/><Relationship Id="rId19" Type="http://schemas.openxmlformats.org/officeDocument/2006/relationships/hyperlink" Target="http://philosophisch-ethische-rezensionen.de/rezension/Themen/Habermas1.html" TargetMode="External"/><Relationship Id="rId31" Type="http://schemas.openxmlformats.org/officeDocument/2006/relationships/hyperlink" Target="https://www.wort.lu/de/politik/abbe-andre-heiderscheid-verstorben-5aae8480c1097cee25b853dd" TargetMode="Externa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3.xml"/><Relationship Id="rId22" Type="http://schemas.openxmlformats.org/officeDocument/2006/relationships/hyperlink" Target="http://www.lumer.info/wp-content/uploads/2012/04/A023_Lumer_HabermasDiskursethik_FinalMs.pdf" TargetMode="External"/><Relationship Id="rId27" Type="http://schemas.openxmlformats.org/officeDocument/2006/relationships/hyperlink" Target="https://www.f01.thkoeln.de/imperia/md/content/sozialearbeitplus/skript_interviewsqual_inhaltsanalyse.pdf" TargetMode="External"/><Relationship Id="rId30" Type="http://schemas.openxmlformats.org/officeDocument/2006/relationships/hyperlink" Target="https://www.welt.de/politik/deutschland/article181391828/Bundesaussenminister-Maas-wirft-Deutschen-Bequemlichkeit-im-Kampf-gegen-Rassismus-vor.html" TargetMode="External"/><Relationship Id="rId35" Type="http://schemas.openxmlformats.org/officeDocument/2006/relationships/hyperlink" Target="https://www.welt.de/politik/deutschland/article181391828/Bundesaussenminister-Maas-wirft-Deutschen-Bequemlichkeit-im-Kampf-gegen-Rassismus-vor.html"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books.google.lu/books?id=kX_lCgAAQBAJ&amp;pg=PT102&amp;lpg=PT102&amp;dq=gambia-koalition+2013+luxemburger+wort&amp;source=bl&amp;ots=s24ZIvY7D-&amp;sig=UZzxrIaKGMlId8mB4v4vzafKQ4o&amp;hl=de&amp;sa=X&amp;ved=0ahUKEwi01J2z0NPSAhXKIsAKHckyCuYQ6AEIKzAE" TargetMode="External"/><Relationship Id="rId1" Type="http://schemas.openxmlformats.org/officeDocument/2006/relationships/hyperlink" Target="http://www.wort.lu/de/lokales/das-gespenst-der-gambia-koalition-525ea736e4b0a08c58fc6ba3"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LU"/>
              <a:t>Relative Erwähungsfrequenz einzelner Parteien auf 72 "Luussert"-Beiträge</a:t>
            </a:r>
            <a:r>
              <a:rPr lang="de-LU" baseline="0"/>
              <a:t> </a:t>
            </a:r>
            <a:endParaRPr lang="de-L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doughnutChart>
        <c:varyColors val="1"/>
        <c:ser>
          <c:idx val="0"/>
          <c:order val="0"/>
          <c:dPt>
            <c:idx val="0"/>
            <c:bubble3D val="0"/>
            <c:explosion val="1"/>
            <c:spPr>
              <a:solidFill>
                <a:schemeClr val="accent1"/>
              </a:solidFill>
              <a:ln w="19050">
                <a:solidFill>
                  <a:schemeClr val="lt1"/>
                </a:solidFill>
              </a:ln>
              <a:effectLst/>
            </c:spPr>
            <c:extLst>
              <c:ext xmlns:c16="http://schemas.microsoft.com/office/drawing/2014/chart" uri="{C3380CC4-5D6E-409C-BE32-E72D297353CC}">
                <c16:uniqueId val="{00000001-6204-4F85-9412-0CDD7F2A4D1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204-4F85-9412-0CDD7F2A4D1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204-4F85-9412-0CDD7F2A4D1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204-4F85-9412-0CDD7F2A4D1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Sheet1!$A$1:$A$4</c:f>
              <c:strCache>
                <c:ptCount val="4"/>
                <c:pt idx="0">
                  <c:v>LSAP</c:v>
                </c:pt>
                <c:pt idx="1">
                  <c:v>DP</c:v>
                </c:pt>
                <c:pt idx="2">
                  <c:v>KPL</c:v>
                </c:pt>
                <c:pt idx="3">
                  <c:v>CSV</c:v>
                </c:pt>
              </c:strCache>
            </c:strRef>
          </c:cat>
          <c:val>
            <c:numRef>
              <c:f>Sheet1!$B$1:$B$4</c:f>
              <c:numCache>
                <c:formatCode>0.00%</c:formatCode>
                <c:ptCount val="4"/>
                <c:pt idx="0">
                  <c:v>0.20830000000000001</c:v>
                </c:pt>
                <c:pt idx="1">
                  <c:v>9.7199999999999995E-2</c:v>
                </c:pt>
                <c:pt idx="2">
                  <c:v>4.1599999999999998E-2</c:v>
                </c:pt>
                <c:pt idx="3">
                  <c:v>2.7699999999999999E-2</c:v>
                </c:pt>
              </c:numCache>
            </c:numRef>
          </c:val>
          <c:extLst>
            <c:ext xmlns:c16="http://schemas.microsoft.com/office/drawing/2014/chart" uri="{C3380CC4-5D6E-409C-BE32-E72D297353CC}">
              <c16:uniqueId val="{00000008-6204-4F85-9412-0CDD7F2A4D12}"/>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de-LU"/>
              <a:t>Erwähnungsfrequenz einzelner Printmedien</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de-D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Sheet1!$A$1:$A$5</c:f>
              <c:strCache>
                <c:ptCount val="5"/>
                <c:pt idx="0">
                  <c:v>TB</c:v>
                </c:pt>
                <c:pt idx="1">
                  <c:v>LJ</c:v>
                </c:pt>
                <c:pt idx="2">
                  <c:v>ZvL</c:v>
                </c:pt>
                <c:pt idx="3">
                  <c:v>LW</c:v>
                </c:pt>
                <c:pt idx="4">
                  <c:v>RL</c:v>
                </c:pt>
              </c:strCache>
            </c:strRef>
          </c:cat>
          <c:val>
            <c:numRef>
              <c:f>Sheet1!$B$1:$B$5</c:f>
              <c:numCache>
                <c:formatCode>0.00%</c:formatCode>
                <c:ptCount val="5"/>
                <c:pt idx="0">
                  <c:v>0.20830000000000001</c:v>
                </c:pt>
                <c:pt idx="1">
                  <c:v>0.1111</c:v>
                </c:pt>
                <c:pt idx="2">
                  <c:v>4.1599999999999998E-2</c:v>
                </c:pt>
                <c:pt idx="3">
                  <c:v>2.7699999999999999E-2</c:v>
                </c:pt>
                <c:pt idx="4">
                  <c:v>1.38E-2</c:v>
                </c:pt>
              </c:numCache>
            </c:numRef>
          </c:val>
          <c:extLst>
            <c:ext xmlns:c16="http://schemas.microsoft.com/office/drawing/2014/chart" uri="{C3380CC4-5D6E-409C-BE32-E72D297353CC}">
              <c16:uniqueId val="{00000000-2B7C-4999-A5C9-273E4D2F29FD}"/>
            </c:ext>
          </c:extLst>
        </c:ser>
        <c:dLbls>
          <c:showLegendKey val="0"/>
          <c:showVal val="1"/>
          <c:showCatName val="0"/>
          <c:showSerName val="0"/>
          <c:showPercent val="0"/>
          <c:showBubbleSize val="0"/>
        </c:dLbls>
        <c:gapWidth val="150"/>
        <c:shape val="box"/>
        <c:axId val="453479592"/>
        <c:axId val="453479920"/>
        <c:axId val="0"/>
      </c:bar3DChart>
      <c:catAx>
        <c:axId val="4534795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de-DE"/>
          </a:p>
        </c:txPr>
        <c:crossAx val="453479920"/>
        <c:crosses val="autoZero"/>
        <c:auto val="1"/>
        <c:lblAlgn val="ctr"/>
        <c:lblOffset val="100"/>
        <c:noMultiLvlLbl val="0"/>
      </c:catAx>
      <c:valAx>
        <c:axId val="4534799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de-DE"/>
          </a:p>
        </c:txPr>
        <c:crossAx val="453479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LU"/>
              <a:t>Die drei am häufigsten visierten Personen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1BE-427C-80D6-AE95CBDB774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1BE-427C-80D6-AE95CBDB774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1BE-427C-80D6-AE95CBDB774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Sheet1!$B$2:$B$4</c:f>
              <c:strCache>
                <c:ptCount val="3"/>
                <c:pt idx="0">
                  <c:v>Gaston Thorn</c:v>
                </c:pt>
                <c:pt idx="1">
                  <c:v>Alvin Sold</c:v>
                </c:pt>
                <c:pt idx="2">
                  <c:v>Benny Berg</c:v>
                </c:pt>
              </c:strCache>
            </c:strRef>
          </c:cat>
          <c:val>
            <c:numRef>
              <c:f>Sheet1!$D$2:$D$4</c:f>
              <c:numCache>
                <c:formatCode>0.0</c:formatCode>
                <c:ptCount val="3"/>
                <c:pt idx="0">
                  <c:v>19.444444444444443</c:v>
                </c:pt>
                <c:pt idx="1">
                  <c:v>8.3333333333333321</c:v>
                </c:pt>
                <c:pt idx="2">
                  <c:v>5.5555555555555554</c:v>
                </c:pt>
              </c:numCache>
            </c:numRef>
          </c:val>
          <c:extLst>
            <c:ext xmlns:c16="http://schemas.microsoft.com/office/drawing/2014/chart" uri="{C3380CC4-5D6E-409C-BE32-E72D297353CC}">
              <c16:uniqueId val="{00000006-51BE-427C-80D6-AE95CBDB7744}"/>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de-LU"/>
              <a:t>DISKURSTHEMEN MIT MEHR ALS EINEM BEITRAG</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de-DE"/>
        </a:p>
      </c:txPr>
    </c:title>
    <c:autoTitleDeleted val="0"/>
    <c:plotArea>
      <c:layout/>
      <c:barChart>
        <c:barDir val="bar"/>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Sheet1!$A$1:$A$10</c:f>
              <c:strCache>
                <c:ptCount val="10"/>
                <c:pt idx="0">
                  <c:v>Agrarpolitik</c:v>
                </c:pt>
                <c:pt idx="1">
                  <c:v>Koalitionsstreit</c:v>
                </c:pt>
                <c:pt idx="2">
                  <c:v>Vertrauenskrise</c:v>
                </c:pt>
                <c:pt idx="3">
                  <c:v>Sozialer Wohnungsbau </c:v>
                </c:pt>
                <c:pt idx="4">
                  <c:v>Inflation </c:v>
                </c:pt>
                <c:pt idx="5">
                  <c:v>Regprogr. aufgeschoben</c:v>
                </c:pt>
                <c:pt idx="6">
                  <c:v>Abtreibungsdebatte</c:v>
                </c:pt>
                <c:pt idx="7">
                  <c:v>AKW Remerschen</c:v>
                </c:pt>
                <c:pt idx="8">
                  <c:v>Spitzeldienst</c:v>
                </c:pt>
                <c:pt idx="9">
                  <c:v>Wirtschaftskrise</c:v>
                </c:pt>
              </c:strCache>
            </c:strRef>
          </c:cat>
          <c:val>
            <c:numRef>
              <c:f>Sheet1!$B$1:$B$10</c:f>
              <c:numCache>
                <c:formatCode>General</c:formatCode>
                <c:ptCount val="10"/>
              </c:numCache>
            </c:numRef>
          </c:val>
          <c:extLst>
            <c:ext xmlns:c16="http://schemas.microsoft.com/office/drawing/2014/chart" uri="{C3380CC4-5D6E-409C-BE32-E72D297353CC}">
              <c16:uniqueId val="{00000000-1AF6-4071-8752-1E0D795427E8}"/>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Sheet1!$A$1:$A$10</c:f>
              <c:strCache>
                <c:ptCount val="10"/>
                <c:pt idx="0">
                  <c:v>Agrarpolitik</c:v>
                </c:pt>
                <c:pt idx="1">
                  <c:v>Koalitionsstreit</c:v>
                </c:pt>
                <c:pt idx="2">
                  <c:v>Vertrauenskrise</c:v>
                </c:pt>
                <c:pt idx="3">
                  <c:v>Sozialer Wohnungsbau </c:v>
                </c:pt>
                <c:pt idx="4">
                  <c:v>Inflation </c:v>
                </c:pt>
                <c:pt idx="5">
                  <c:v>Regprogr. aufgeschoben</c:v>
                </c:pt>
                <c:pt idx="6">
                  <c:v>Abtreibungsdebatte</c:v>
                </c:pt>
                <c:pt idx="7">
                  <c:v>AKW Remerschen</c:v>
                </c:pt>
                <c:pt idx="8">
                  <c:v>Spitzeldienst</c:v>
                </c:pt>
                <c:pt idx="9">
                  <c:v>Wirtschaftskrise</c:v>
                </c:pt>
              </c:strCache>
            </c:strRef>
          </c:cat>
          <c:val>
            <c:numRef>
              <c:f>Sheet1!$C$1:$C$10</c:f>
              <c:numCache>
                <c:formatCode>General</c:formatCode>
                <c:ptCount val="10"/>
              </c:numCache>
            </c:numRef>
          </c:val>
          <c:extLst>
            <c:ext xmlns:c16="http://schemas.microsoft.com/office/drawing/2014/chart" uri="{C3380CC4-5D6E-409C-BE32-E72D297353CC}">
              <c16:uniqueId val="{00000001-1AF6-4071-8752-1E0D795427E8}"/>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Sheet1!$A$1:$A$10</c:f>
              <c:strCache>
                <c:ptCount val="10"/>
                <c:pt idx="0">
                  <c:v>Agrarpolitik</c:v>
                </c:pt>
                <c:pt idx="1">
                  <c:v>Koalitionsstreit</c:v>
                </c:pt>
                <c:pt idx="2">
                  <c:v>Vertrauenskrise</c:v>
                </c:pt>
                <c:pt idx="3">
                  <c:v>Sozialer Wohnungsbau </c:v>
                </c:pt>
                <c:pt idx="4">
                  <c:v>Inflation </c:v>
                </c:pt>
                <c:pt idx="5">
                  <c:v>Regprogr. aufgeschoben</c:v>
                </c:pt>
                <c:pt idx="6">
                  <c:v>Abtreibungsdebatte</c:v>
                </c:pt>
                <c:pt idx="7">
                  <c:v>AKW Remerschen</c:v>
                </c:pt>
                <c:pt idx="8">
                  <c:v>Spitzeldienst</c:v>
                </c:pt>
                <c:pt idx="9">
                  <c:v>Wirtschaftskrise</c:v>
                </c:pt>
              </c:strCache>
            </c:strRef>
          </c:cat>
          <c:val>
            <c:numRef>
              <c:f>Sheet1!$D$1:$D$10</c:f>
              <c:numCache>
                <c:formatCode>General</c:formatCode>
                <c:ptCount val="10"/>
              </c:numCache>
            </c:numRef>
          </c:val>
          <c:extLst>
            <c:ext xmlns:c16="http://schemas.microsoft.com/office/drawing/2014/chart" uri="{C3380CC4-5D6E-409C-BE32-E72D297353CC}">
              <c16:uniqueId val="{00000002-1AF6-4071-8752-1E0D795427E8}"/>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Sheet1!$A$1:$A$10</c:f>
              <c:strCache>
                <c:ptCount val="10"/>
                <c:pt idx="0">
                  <c:v>Agrarpolitik</c:v>
                </c:pt>
                <c:pt idx="1">
                  <c:v>Koalitionsstreit</c:v>
                </c:pt>
                <c:pt idx="2">
                  <c:v>Vertrauenskrise</c:v>
                </c:pt>
                <c:pt idx="3">
                  <c:v>Sozialer Wohnungsbau </c:v>
                </c:pt>
                <c:pt idx="4">
                  <c:v>Inflation </c:v>
                </c:pt>
                <c:pt idx="5">
                  <c:v>Regprogr. aufgeschoben</c:v>
                </c:pt>
                <c:pt idx="6">
                  <c:v>Abtreibungsdebatte</c:v>
                </c:pt>
                <c:pt idx="7">
                  <c:v>AKW Remerschen</c:v>
                </c:pt>
                <c:pt idx="8">
                  <c:v>Spitzeldienst</c:v>
                </c:pt>
                <c:pt idx="9">
                  <c:v>Wirtschaftskrise</c:v>
                </c:pt>
              </c:strCache>
            </c:strRef>
          </c:cat>
          <c:val>
            <c:numRef>
              <c:f>Sheet1!$E$1:$E$10</c:f>
              <c:numCache>
                <c:formatCode>General</c:formatCode>
                <c:ptCount val="10"/>
              </c:numCache>
            </c:numRef>
          </c:val>
          <c:extLst>
            <c:ext xmlns:c16="http://schemas.microsoft.com/office/drawing/2014/chart" uri="{C3380CC4-5D6E-409C-BE32-E72D297353CC}">
              <c16:uniqueId val="{00000003-1AF6-4071-8752-1E0D795427E8}"/>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Sheet1!$A$1:$A$10</c:f>
              <c:strCache>
                <c:ptCount val="10"/>
                <c:pt idx="0">
                  <c:v>Agrarpolitik</c:v>
                </c:pt>
                <c:pt idx="1">
                  <c:v>Koalitionsstreit</c:v>
                </c:pt>
                <c:pt idx="2">
                  <c:v>Vertrauenskrise</c:v>
                </c:pt>
                <c:pt idx="3">
                  <c:v>Sozialer Wohnungsbau </c:v>
                </c:pt>
                <c:pt idx="4">
                  <c:v>Inflation </c:v>
                </c:pt>
                <c:pt idx="5">
                  <c:v>Regprogr. aufgeschoben</c:v>
                </c:pt>
                <c:pt idx="6">
                  <c:v>Abtreibungsdebatte</c:v>
                </c:pt>
                <c:pt idx="7">
                  <c:v>AKW Remerschen</c:v>
                </c:pt>
                <c:pt idx="8">
                  <c:v>Spitzeldienst</c:v>
                </c:pt>
                <c:pt idx="9">
                  <c:v>Wirtschaftskrise</c:v>
                </c:pt>
              </c:strCache>
            </c:strRef>
          </c:cat>
          <c:val>
            <c:numRef>
              <c:f>Sheet1!$F$1:$F$10</c:f>
              <c:numCache>
                <c:formatCode>General</c:formatCode>
                <c:ptCount val="10"/>
                <c:pt idx="0">
                  <c:v>2</c:v>
                </c:pt>
                <c:pt idx="1">
                  <c:v>2</c:v>
                </c:pt>
                <c:pt idx="2">
                  <c:v>2</c:v>
                </c:pt>
                <c:pt idx="3">
                  <c:v>2</c:v>
                </c:pt>
                <c:pt idx="4">
                  <c:v>2</c:v>
                </c:pt>
                <c:pt idx="5">
                  <c:v>4</c:v>
                </c:pt>
                <c:pt idx="6">
                  <c:v>4</c:v>
                </c:pt>
                <c:pt idx="7">
                  <c:v>6</c:v>
                </c:pt>
                <c:pt idx="8">
                  <c:v>6</c:v>
                </c:pt>
                <c:pt idx="9">
                  <c:v>6</c:v>
                </c:pt>
              </c:numCache>
            </c:numRef>
          </c:val>
          <c:extLst>
            <c:ext xmlns:c16="http://schemas.microsoft.com/office/drawing/2014/chart" uri="{C3380CC4-5D6E-409C-BE32-E72D297353CC}">
              <c16:uniqueId val="{00000004-1AF6-4071-8752-1E0D795427E8}"/>
            </c:ext>
          </c:extLst>
        </c:ser>
        <c:dLbls>
          <c:dLblPos val="ctr"/>
          <c:showLegendKey val="0"/>
          <c:showVal val="1"/>
          <c:showCatName val="0"/>
          <c:showSerName val="0"/>
          <c:showPercent val="0"/>
          <c:showBubbleSize val="0"/>
        </c:dLbls>
        <c:gapWidth val="79"/>
        <c:overlap val="100"/>
        <c:axId val="456423928"/>
        <c:axId val="456423272"/>
      </c:barChart>
      <c:catAx>
        <c:axId val="456423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de-DE"/>
          </a:p>
        </c:txPr>
        <c:crossAx val="456423272"/>
        <c:crosses val="autoZero"/>
        <c:auto val="1"/>
        <c:lblAlgn val="ctr"/>
        <c:lblOffset val="100"/>
        <c:noMultiLvlLbl val="0"/>
      </c:catAx>
      <c:valAx>
        <c:axId val="456423272"/>
        <c:scaling>
          <c:orientation val="minMax"/>
        </c:scaling>
        <c:delete val="1"/>
        <c:axPos val="b"/>
        <c:numFmt formatCode="General" sourceLinked="1"/>
        <c:majorTickMark val="none"/>
        <c:minorTickMark val="none"/>
        <c:tickLblPos val="nextTo"/>
        <c:crossAx val="456423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LU"/>
              <a:t>Tageblatt-Antonomasien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bar"/>
        <c:grouping val="clustered"/>
        <c:varyColors val="0"/>
        <c:ser>
          <c:idx val="3"/>
          <c:order val="3"/>
          <c:spPr>
            <a:solidFill>
              <a:schemeClr val="accent4"/>
            </a:solidFill>
            <a:ln>
              <a:noFill/>
            </a:ln>
            <a:effectLst/>
          </c:spPr>
          <c:invertIfNegative val="0"/>
          <c:cat>
            <c:strRef>
              <c:f>Sheet1!$A$1:$A$9</c:f>
              <c:strCache>
                <c:ptCount val="9"/>
                <c:pt idx="0">
                  <c:v>Sozialistisches Kanalblättchen</c:v>
                </c:pt>
                <c:pt idx="1">
                  <c:v>Gewerkschaftseigenes Kanalblättchen</c:v>
                </c:pt>
                <c:pt idx="2">
                  <c:v>Sozialistisch-befreundete Presse</c:v>
                </c:pt>
                <c:pt idx="3">
                  <c:v>Sozialistische Regierungspresse</c:v>
                </c:pt>
                <c:pt idx="4">
                  <c:v>Blatt der Sozialisten</c:v>
                </c:pt>
                <c:pt idx="5">
                  <c:v>Sozialistisches Werktagsblatt</c:v>
                </c:pt>
                <c:pt idx="6">
                  <c:v>Regierungszeitung</c:v>
                </c:pt>
                <c:pt idx="7">
                  <c:v>Sozialistenblättchen</c:v>
                </c:pt>
                <c:pt idx="8">
                  <c:v>Sozialistenblatt</c:v>
                </c:pt>
              </c:strCache>
            </c:strRef>
          </c:cat>
          <c:val>
            <c:numRef>
              <c:f>Sheet1!$E$1:$E$9</c:f>
              <c:numCache>
                <c:formatCode>General</c:formatCode>
                <c:ptCount val="9"/>
                <c:pt idx="0">
                  <c:v>1</c:v>
                </c:pt>
                <c:pt idx="1">
                  <c:v>1</c:v>
                </c:pt>
                <c:pt idx="2">
                  <c:v>1</c:v>
                </c:pt>
                <c:pt idx="3">
                  <c:v>1</c:v>
                </c:pt>
                <c:pt idx="4">
                  <c:v>1</c:v>
                </c:pt>
                <c:pt idx="5">
                  <c:v>1</c:v>
                </c:pt>
                <c:pt idx="6">
                  <c:v>1</c:v>
                </c:pt>
                <c:pt idx="7">
                  <c:v>2</c:v>
                </c:pt>
                <c:pt idx="8">
                  <c:v>7</c:v>
                </c:pt>
              </c:numCache>
            </c:numRef>
          </c:val>
          <c:extLst>
            <c:ext xmlns:c16="http://schemas.microsoft.com/office/drawing/2014/chart" uri="{C3380CC4-5D6E-409C-BE32-E72D297353CC}">
              <c16:uniqueId val="{00000000-0715-4F6D-9BA2-C4EB81CBE23C}"/>
            </c:ext>
          </c:extLst>
        </c:ser>
        <c:dLbls>
          <c:showLegendKey val="0"/>
          <c:showVal val="0"/>
          <c:showCatName val="0"/>
          <c:showSerName val="0"/>
          <c:showPercent val="0"/>
          <c:showBubbleSize val="0"/>
        </c:dLbls>
        <c:gapWidth val="182"/>
        <c:axId val="453707952"/>
        <c:axId val="453714512"/>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Sheet1!$A$1:$A$9</c15:sqref>
                        </c15:formulaRef>
                      </c:ext>
                    </c:extLst>
                    <c:strCache>
                      <c:ptCount val="9"/>
                      <c:pt idx="0">
                        <c:v>Sozialistisches Kanalblättchen</c:v>
                      </c:pt>
                      <c:pt idx="1">
                        <c:v>Gewerkschaftseigenes Kanalblättchen</c:v>
                      </c:pt>
                      <c:pt idx="2">
                        <c:v>Sozialistisch-befreundete Presse</c:v>
                      </c:pt>
                      <c:pt idx="3">
                        <c:v>Sozialistische Regierungspresse</c:v>
                      </c:pt>
                      <c:pt idx="4">
                        <c:v>Blatt der Sozialisten</c:v>
                      </c:pt>
                      <c:pt idx="5">
                        <c:v>Sozialistisches Werktagsblatt</c:v>
                      </c:pt>
                      <c:pt idx="6">
                        <c:v>Regierungszeitung</c:v>
                      </c:pt>
                      <c:pt idx="7">
                        <c:v>Sozialistenblättchen</c:v>
                      </c:pt>
                      <c:pt idx="8">
                        <c:v>Sozialistenblatt</c:v>
                      </c:pt>
                    </c:strCache>
                  </c:strRef>
                </c:cat>
                <c:val>
                  <c:numRef>
                    <c:extLst>
                      <c:ext uri="{02D57815-91ED-43cb-92C2-25804820EDAC}">
                        <c15:formulaRef>
                          <c15:sqref>Sheet1!$B$1:$B$9</c15:sqref>
                        </c15:formulaRef>
                      </c:ext>
                    </c:extLst>
                    <c:numCache>
                      <c:formatCode>General</c:formatCode>
                      <c:ptCount val="9"/>
                    </c:numCache>
                  </c:numRef>
                </c:val>
                <c:extLst>
                  <c:ext xmlns:c16="http://schemas.microsoft.com/office/drawing/2014/chart" uri="{C3380CC4-5D6E-409C-BE32-E72D297353CC}">
                    <c16:uniqueId val="{00000001-0715-4F6D-9BA2-C4EB81CBE23C}"/>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Sheet1!$A$1:$A$9</c15:sqref>
                        </c15:formulaRef>
                      </c:ext>
                    </c:extLst>
                    <c:strCache>
                      <c:ptCount val="9"/>
                      <c:pt idx="0">
                        <c:v>Sozialistisches Kanalblättchen</c:v>
                      </c:pt>
                      <c:pt idx="1">
                        <c:v>Gewerkschaftseigenes Kanalblättchen</c:v>
                      </c:pt>
                      <c:pt idx="2">
                        <c:v>Sozialistisch-befreundete Presse</c:v>
                      </c:pt>
                      <c:pt idx="3">
                        <c:v>Sozialistische Regierungspresse</c:v>
                      </c:pt>
                      <c:pt idx="4">
                        <c:v>Blatt der Sozialisten</c:v>
                      </c:pt>
                      <c:pt idx="5">
                        <c:v>Sozialistisches Werktagsblatt</c:v>
                      </c:pt>
                      <c:pt idx="6">
                        <c:v>Regierungszeitung</c:v>
                      </c:pt>
                      <c:pt idx="7">
                        <c:v>Sozialistenblättchen</c:v>
                      </c:pt>
                      <c:pt idx="8">
                        <c:v>Sozialistenblatt</c:v>
                      </c:pt>
                    </c:strCache>
                  </c:strRef>
                </c:cat>
                <c:val>
                  <c:numRef>
                    <c:extLst xmlns:c15="http://schemas.microsoft.com/office/drawing/2012/chart">
                      <c:ext xmlns:c15="http://schemas.microsoft.com/office/drawing/2012/chart" uri="{02D57815-91ED-43cb-92C2-25804820EDAC}">
                        <c15:formulaRef>
                          <c15:sqref>Sheet1!$C$1:$C$9</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2-0715-4F6D-9BA2-C4EB81CBE23C}"/>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Sheet1!$A$1:$A$9</c15:sqref>
                        </c15:formulaRef>
                      </c:ext>
                    </c:extLst>
                    <c:strCache>
                      <c:ptCount val="9"/>
                      <c:pt idx="0">
                        <c:v>Sozialistisches Kanalblättchen</c:v>
                      </c:pt>
                      <c:pt idx="1">
                        <c:v>Gewerkschaftseigenes Kanalblättchen</c:v>
                      </c:pt>
                      <c:pt idx="2">
                        <c:v>Sozialistisch-befreundete Presse</c:v>
                      </c:pt>
                      <c:pt idx="3">
                        <c:v>Sozialistische Regierungspresse</c:v>
                      </c:pt>
                      <c:pt idx="4">
                        <c:v>Blatt der Sozialisten</c:v>
                      </c:pt>
                      <c:pt idx="5">
                        <c:v>Sozialistisches Werktagsblatt</c:v>
                      </c:pt>
                      <c:pt idx="6">
                        <c:v>Regierungszeitung</c:v>
                      </c:pt>
                      <c:pt idx="7">
                        <c:v>Sozialistenblättchen</c:v>
                      </c:pt>
                      <c:pt idx="8">
                        <c:v>Sozialistenblatt</c:v>
                      </c:pt>
                    </c:strCache>
                  </c:strRef>
                </c:cat>
                <c:val>
                  <c:numRef>
                    <c:extLst xmlns:c15="http://schemas.microsoft.com/office/drawing/2012/chart">
                      <c:ext xmlns:c15="http://schemas.microsoft.com/office/drawing/2012/chart" uri="{02D57815-91ED-43cb-92C2-25804820EDAC}">
                        <c15:formulaRef>
                          <c15:sqref>Sheet1!$D$1:$D$9</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3-0715-4F6D-9BA2-C4EB81CBE23C}"/>
                  </c:ext>
                </c:extLst>
              </c15:ser>
            </c15:filteredBarSeries>
          </c:ext>
        </c:extLst>
      </c:barChart>
      <c:catAx>
        <c:axId val="453707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53714512"/>
        <c:crosses val="autoZero"/>
        <c:auto val="1"/>
        <c:lblAlgn val="ctr"/>
        <c:lblOffset val="100"/>
        <c:noMultiLvlLbl val="0"/>
      </c:catAx>
      <c:valAx>
        <c:axId val="453714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53707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r>
              <a:rPr lang="de-LU"/>
              <a:t>Journal-Antonomasien</a:t>
            </a:r>
          </a:p>
        </c:rich>
      </c:tx>
      <c:overlay val="0"/>
      <c:spPr>
        <a:noFill/>
        <a:ln>
          <a:noFill/>
        </a:ln>
        <a:effectLst/>
      </c:spPr>
      <c:txPr>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endParaRPr lang="de-DE"/>
        </a:p>
      </c:txPr>
    </c:title>
    <c:autoTitleDeleted val="0"/>
    <c:plotArea>
      <c:layout/>
      <c:barChart>
        <c:barDir val="bar"/>
        <c:grouping val="clustered"/>
        <c:varyColors val="0"/>
        <c:ser>
          <c:idx val="3"/>
          <c:order val="3"/>
          <c:spPr>
            <a:solidFill>
              <a:schemeClr val="accent4"/>
            </a:solidFill>
            <a:ln>
              <a:noFill/>
            </a:ln>
            <a:effectLst/>
          </c:spPr>
          <c:invertIfNegative val="0"/>
          <c:cat>
            <c:strRef>
              <c:f>Sheet1!$A$1:$A$5</c:f>
              <c:strCache>
                <c:ptCount val="5"/>
                <c:pt idx="0">
                  <c:v>Intellektuellenblatt</c:v>
                </c:pt>
                <c:pt idx="1">
                  <c:v>Das Journal des Liberalenführers</c:v>
                </c:pt>
                <c:pt idx="2">
                  <c:v>DP-Blatt</c:v>
                </c:pt>
                <c:pt idx="3">
                  <c:v>DP-Blättchen</c:v>
                </c:pt>
                <c:pt idx="4">
                  <c:v>Bürgerliche Presse</c:v>
                </c:pt>
              </c:strCache>
            </c:strRef>
          </c:cat>
          <c:val>
            <c:numRef>
              <c:f>Sheet1!$E$1:$E$5</c:f>
              <c:numCache>
                <c:formatCode>General</c:formatCode>
                <c:ptCount val="5"/>
                <c:pt idx="0">
                  <c:v>1</c:v>
                </c:pt>
                <c:pt idx="1">
                  <c:v>1</c:v>
                </c:pt>
                <c:pt idx="2">
                  <c:v>1</c:v>
                </c:pt>
                <c:pt idx="3">
                  <c:v>2</c:v>
                </c:pt>
                <c:pt idx="4">
                  <c:v>1</c:v>
                </c:pt>
              </c:numCache>
            </c:numRef>
          </c:val>
          <c:extLst>
            <c:ext xmlns:c16="http://schemas.microsoft.com/office/drawing/2014/chart" uri="{C3380CC4-5D6E-409C-BE32-E72D297353CC}">
              <c16:uniqueId val="{00000000-78EE-4E53-A122-BDC475D307AF}"/>
            </c:ext>
          </c:extLst>
        </c:ser>
        <c:dLbls>
          <c:showLegendKey val="0"/>
          <c:showVal val="0"/>
          <c:showCatName val="0"/>
          <c:showSerName val="0"/>
          <c:showPercent val="0"/>
          <c:showBubbleSize val="0"/>
        </c:dLbls>
        <c:gapWidth val="0"/>
        <c:axId val="363893136"/>
        <c:axId val="363893792"/>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Sheet1!$A$1:$A$5</c15:sqref>
                        </c15:formulaRef>
                      </c:ext>
                    </c:extLst>
                    <c:strCache>
                      <c:ptCount val="5"/>
                      <c:pt idx="0">
                        <c:v>Intellektuellenblatt</c:v>
                      </c:pt>
                      <c:pt idx="1">
                        <c:v>Das Journal des Liberalenführers</c:v>
                      </c:pt>
                      <c:pt idx="2">
                        <c:v>DP-Blatt</c:v>
                      </c:pt>
                      <c:pt idx="3">
                        <c:v>DP-Blättchen</c:v>
                      </c:pt>
                      <c:pt idx="4">
                        <c:v>Bürgerliche Presse</c:v>
                      </c:pt>
                    </c:strCache>
                  </c:strRef>
                </c:cat>
                <c:val>
                  <c:numRef>
                    <c:extLst>
                      <c:ext uri="{02D57815-91ED-43cb-92C2-25804820EDAC}">
                        <c15:formulaRef>
                          <c15:sqref>Sheet1!$B$1:$B$5</c15:sqref>
                        </c15:formulaRef>
                      </c:ext>
                    </c:extLst>
                    <c:numCache>
                      <c:formatCode>General</c:formatCode>
                      <c:ptCount val="5"/>
                    </c:numCache>
                  </c:numRef>
                </c:val>
                <c:extLst>
                  <c:ext xmlns:c16="http://schemas.microsoft.com/office/drawing/2014/chart" uri="{C3380CC4-5D6E-409C-BE32-E72D297353CC}">
                    <c16:uniqueId val="{00000001-78EE-4E53-A122-BDC475D307AF}"/>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Sheet1!$A$1:$A$5</c15:sqref>
                        </c15:formulaRef>
                      </c:ext>
                    </c:extLst>
                    <c:strCache>
                      <c:ptCount val="5"/>
                      <c:pt idx="0">
                        <c:v>Intellektuellenblatt</c:v>
                      </c:pt>
                      <c:pt idx="1">
                        <c:v>Das Journal des Liberalenführers</c:v>
                      </c:pt>
                      <c:pt idx="2">
                        <c:v>DP-Blatt</c:v>
                      </c:pt>
                      <c:pt idx="3">
                        <c:v>DP-Blättchen</c:v>
                      </c:pt>
                      <c:pt idx="4">
                        <c:v>Bürgerliche Presse</c:v>
                      </c:pt>
                    </c:strCache>
                  </c:strRef>
                </c:cat>
                <c:val>
                  <c:numRef>
                    <c:extLst xmlns:c15="http://schemas.microsoft.com/office/drawing/2012/chart">
                      <c:ext xmlns:c15="http://schemas.microsoft.com/office/drawing/2012/chart" uri="{02D57815-91ED-43cb-92C2-25804820EDAC}">
                        <c15:formulaRef>
                          <c15:sqref>Sheet1!$C$1:$C$5</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2-78EE-4E53-A122-BDC475D307AF}"/>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Sheet1!$A$1:$A$5</c15:sqref>
                        </c15:formulaRef>
                      </c:ext>
                    </c:extLst>
                    <c:strCache>
                      <c:ptCount val="5"/>
                      <c:pt idx="0">
                        <c:v>Intellektuellenblatt</c:v>
                      </c:pt>
                      <c:pt idx="1">
                        <c:v>Das Journal des Liberalenführers</c:v>
                      </c:pt>
                      <c:pt idx="2">
                        <c:v>DP-Blatt</c:v>
                      </c:pt>
                      <c:pt idx="3">
                        <c:v>DP-Blättchen</c:v>
                      </c:pt>
                      <c:pt idx="4">
                        <c:v>Bürgerliche Presse</c:v>
                      </c:pt>
                    </c:strCache>
                  </c:strRef>
                </c:cat>
                <c:val>
                  <c:numRef>
                    <c:extLst xmlns:c15="http://schemas.microsoft.com/office/drawing/2012/chart">
                      <c:ext xmlns:c15="http://schemas.microsoft.com/office/drawing/2012/chart" uri="{02D57815-91ED-43cb-92C2-25804820EDAC}">
                        <c15:formulaRef>
                          <c15:sqref>Sheet1!$D$1:$D$5</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3-78EE-4E53-A122-BDC475D307AF}"/>
                  </c:ext>
                </c:extLst>
              </c15:ser>
            </c15:filteredBarSeries>
          </c:ext>
        </c:extLst>
      </c:barChart>
      <c:catAx>
        <c:axId val="363893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de-DE"/>
          </a:p>
        </c:txPr>
        <c:crossAx val="363893792"/>
        <c:crosses val="autoZero"/>
        <c:auto val="1"/>
        <c:lblAlgn val="ctr"/>
        <c:lblOffset val="100"/>
        <c:noMultiLvlLbl val="0"/>
      </c:catAx>
      <c:valAx>
        <c:axId val="363893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de-DE"/>
          </a:p>
        </c:txPr>
        <c:crossAx val="363893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LU"/>
              <a:t>ZvL-Antonomasien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bar"/>
        <c:grouping val="clustered"/>
        <c:varyColors val="0"/>
        <c:ser>
          <c:idx val="0"/>
          <c:order val="0"/>
          <c:tx>
            <c:strRef>
              <c:f>Sheet1!$B$7</c:f>
              <c:strCache>
                <c:ptCount val="1"/>
                <c:pt idx="0">
                  <c:v>KP-Blatt</c:v>
                </c:pt>
              </c:strCache>
            </c:strRef>
          </c:tx>
          <c:spPr>
            <a:solidFill>
              <a:schemeClr val="accent1"/>
            </a:solidFill>
            <a:ln>
              <a:noFill/>
            </a:ln>
            <a:effectLst/>
          </c:spPr>
          <c:invertIfNegative val="0"/>
          <c:val>
            <c:numRef>
              <c:f>Sheet1!$C$7:$E$7</c:f>
              <c:numCache>
                <c:formatCode>General</c:formatCode>
                <c:ptCount val="3"/>
                <c:pt idx="2">
                  <c:v>1</c:v>
                </c:pt>
              </c:numCache>
            </c:numRef>
          </c:val>
          <c:extLst>
            <c:ext xmlns:c16="http://schemas.microsoft.com/office/drawing/2014/chart" uri="{C3380CC4-5D6E-409C-BE32-E72D297353CC}">
              <c16:uniqueId val="{00000000-8444-4E1C-AECC-F5C04DDC7627}"/>
            </c:ext>
          </c:extLst>
        </c:ser>
        <c:ser>
          <c:idx val="1"/>
          <c:order val="1"/>
          <c:tx>
            <c:strRef>
              <c:f>Sheet1!$B$8</c:f>
              <c:strCache>
                <c:ptCount val="1"/>
                <c:pt idx="0">
                  <c:v>KP-Zeitung</c:v>
                </c:pt>
              </c:strCache>
            </c:strRef>
          </c:tx>
          <c:spPr>
            <a:solidFill>
              <a:schemeClr val="accent2"/>
            </a:solidFill>
            <a:ln>
              <a:noFill/>
            </a:ln>
            <a:effectLst/>
          </c:spPr>
          <c:invertIfNegative val="0"/>
          <c:val>
            <c:numRef>
              <c:f>Sheet1!$C$8:$E$8</c:f>
              <c:numCache>
                <c:formatCode>General</c:formatCode>
                <c:ptCount val="3"/>
                <c:pt idx="2">
                  <c:v>1</c:v>
                </c:pt>
              </c:numCache>
            </c:numRef>
          </c:val>
          <c:extLst>
            <c:ext xmlns:c16="http://schemas.microsoft.com/office/drawing/2014/chart" uri="{C3380CC4-5D6E-409C-BE32-E72D297353CC}">
              <c16:uniqueId val="{00000001-8444-4E1C-AECC-F5C04DDC7627}"/>
            </c:ext>
          </c:extLst>
        </c:ser>
        <c:ser>
          <c:idx val="2"/>
          <c:order val="2"/>
          <c:tx>
            <c:strRef>
              <c:f>Sheet1!$B$9</c:f>
              <c:strCache>
                <c:ptCount val="1"/>
                <c:pt idx="0">
                  <c:v>Kommunistische Tageszeitung</c:v>
                </c:pt>
              </c:strCache>
            </c:strRef>
          </c:tx>
          <c:spPr>
            <a:solidFill>
              <a:schemeClr val="accent3"/>
            </a:solidFill>
            <a:ln>
              <a:noFill/>
            </a:ln>
            <a:effectLst/>
          </c:spPr>
          <c:invertIfNegative val="0"/>
          <c:val>
            <c:numRef>
              <c:f>Sheet1!$C$9:$E$9</c:f>
              <c:numCache>
                <c:formatCode>General</c:formatCode>
                <c:ptCount val="3"/>
                <c:pt idx="2">
                  <c:v>1</c:v>
                </c:pt>
              </c:numCache>
            </c:numRef>
          </c:val>
          <c:extLst>
            <c:ext xmlns:c16="http://schemas.microsoft.com/office/drawing/2014/chart" uri="{C3380CC4-5D6E-409C-BE32-E72D297353CC}">
              <c16:uniqueId val="{00000002-8444-4E1C-AECC-F5C04DDC7627}"/>
            </c:ext>
          </c:extLst>
        </c:ser>
        <c:dLbls>
          <c:showLegendKey val="0"/>
          <c:showVal val="0"/>
          <c:showCatName val="0"/>
          <c:showSerName val="0"/>
          <c:showPercent val="0"/>
          <c:showBubbleSize val="0"/>
        </c:dLbls>
        <c:gapWidth val="182"/>
        <c:axId val="240844768"/>
        <c:axId val="240841488"/>
      </c:barChart>
      <c:catAx>
        <c:axId val="240844768"/>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0841488"/>
        <c:crosses val="autoZero"/>
        <c:auto val="1"/>
        <c:lblAlgn val="ctr"/>
        <c:lblOffset val="100"/>
        <c:noMultiLvlLbl val="0"/>
      </c:catAx>
      <c:valAx>
        <c:axId val="240841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0844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253AFF42CCF4894BF7F0C028784FF0A"/>
        <w:category>
          <w:name w:val="Allgemein"/>
          <w:gallery w:val="placeholder"/>
        </w:category>
        <w:types>
          <w:type w:val="bbPlcHdr"/>
        </w:types>
        <w:behaviors>
          <w:behavior w:val="content"/>
        </w:behaviors>
        <w:guid w:val="{DAE814DA-9D88-488F-BD90-872BD5BF6A78}"/>
      </w:docPartPr>
      <w:docPartBody>
        <w:p w:rsidR="009C5E3F" w:rsidRDefault="009C5E3F" w:rsidP="009C5E3F">
          <w:pPr>
            <w:pStyle w:val="0253AFF42CCF4894BF7F0C028784FF0A"/>
          </w:pPr>
          <w:r>
            <w:rPr>
              <w:lang w:val="de-DE"/>
            </w:rPr>
            <w:t>[Geben Sie den Namen des Absenders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aunPenh">
    <w:altName w:val="DaunPenh"/>
    <w:panose1 w:val="01010101010101010101"/>
    <w:charset w:val="00"/>
    <w:family w:val="auto"/>
    <w:pitch w:val="variable"/>
    <w:sig w:usb0="00000003" w:usb1="00000000" w:usb2="00010000" w:usb3="00000000" w:csb0="00000001" w:csb1="00000000"/>
  </w:font>
  <w:font w:name="Calibri Light">
    <w:panose1 w:val="020F0302020204030204"/>
    <w:charset w:val="00"/>
    <w:family w:val="swiss"/>
    <w:pitch w:val="variable"/>
    <w:sig w:usb0="A00002EF" w:usb1="4000207B" w:usb2="00000000" w:usb3="00000000" w:csb0="0000019F" w:csb1="00000000"/>
  </w:font>
  <w:font w:name="MoolBoran">
    <w:altName w:val="Leelawadee UI"/>
    <w:panose1 w:val="020B0100010101010101"/>
    <w:charset w:val="00"/>
    <w:family w:val="swiss"/>
    <w:pitch w:val="variable"/>
    <w:sig w:usb0="8000000F" w:usb1="0000204A" w:usb2="0001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ITC Legacy Sans Book">
    <w:altName w:val="Calibri"/>
    <w:panose1 w:val="00000000000000000000"/>
    <w:charset w:val="00"/>
    <w:family w:val="swiss"/>
    <w:notTrueType/>
    <w:pitch w:val="default"/>
    <w:sig w:usb0="00000003" w:usb1="00000000" w:usb2="00000000" w:usb3="00000000" w:csb0="00000001" w:csb1="00000000"/>
  </w:font>
  <w:font w:name="ITC Legacy Sans Medium">
    <w:altName w:val="Calibri"/>
    <w:panose1 w:val="00000000000000000000"/>
    <w:charset w:val="00"/>
    <w:family w:val="swiss"/>
    <w:notTrueType/>
    <w:pitch w:val="default"/>
    <w:sig w:usb0="00000003" w:usb1="00000000" w:usb2="00000000" w:usb3="00000000" w:csb0="00000001" w:csb1="00000000"/>
  </w:font>
  <w:font w:name="ScalaPro-Regular">
    <w:altName w:val="Yu Gothic"/>
    <w:panose1 w:val="00000000000000000000"/>
    <w:charset w:val="80"/>
    <w:family w:val="roman"/>
    <w:notTrueType/>
    <w:pitch w:val="default"/>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E3F"/>
    <w:rsid w:val="009C5E3F"/>
    <w:rsid w:val="00D906C3"/>
    <w:rsid w:val="00E478AB"/>
  </w:rsids>
  <m:mathPr>
    <m:mathFont m:val="Cambria Math"/>
    <m:brkBin m:val="before"/>
    <m:brkBinSub m:val="--"/>
    <m:smallFrac m:val="0"/>
    <m:dispDef/>
    <m:lMargin m:val="0"/>
    <m:rMargin m:val="0"/>
    <m:defJc m:val="centerGroup"/>
    <m:wrapIndent m:val="1440"/>
    <m:intLim m:val="subSup"/>
    <m:naryLim m:val="undOvr"/>
  </m:mathPr>
  <w:themeFontLang w:val="de-L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LU" w:eastAsia="de-L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253AFF42CCF4894BF7F0C028784FF0A">
    <w:name w:val="0253AFF42CCF4894BF7F0C028784FF0A"/>
    <w:rsid w:val="009C5E3F"/>
  </w:style>
  <w:style w:type="paragraph" w:customStyle="1" w:styleId="789BC09C43954CA880A462301F936439">
    <w:name w:val="789BC09C43954CA880A462301F936439"/>
    <w:rsid w:val="009C5E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44142-215A-4A03-B36C-08B1AF4BE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296</Pages>
  <Words>80450</Words>
  <Characters>580045</Characters>
  <Application>Microsoft Office Word</Application>
  <DocSecurity>0</DocSecurity>
  <Lines>8286</Lines>
  <Paragraphs>1207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Bruch Eric</dc:creator>
  <cp:keywords/>
  <dc:description/>
  <cp:lastModifiedBy>Bruch Eric</cp:lastModifiedBy>
  <cp:revision>2</cp:revision>
  <cp:lastPrinted>2019-07-31T12:22:00Z</cp:lastPrinted>
  <dcterms:created xsi:type="dcterms:W3CDTF">2020-01-17T07:33:00Z</dcterms:created>
  <dcterms:modified xsi:type="dcterms:W3CDTF">2020-01-17T07:33:00Z</dcterms:modified>
</cp:coreProperties>
</file>